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44"/>
          <w:szCs w:val="44"/>
        </w:rPr>
        <w:id w:val="1467551506"/>
        <w:docPartObj>
          <w:docPartGallery w:val="Cover Pages"/>
          <w:docPartUnique/>
        </w:docPartObj>
      </w:sdtPr>
      <w:sdtEndPr>
        <w:rPr>
          <w:rFonts w:asciiTheme="majorHAnsi" w:eastAsiaTheme="majorEastAsia" w:hAnsiTheme="majorHAnsi" w:cstheme="majorBidi"/>
          <w:b/>
          <w:bCs/>
          <w:noProof/>
          <w:color w:val="000000" w:themeColor="text1"/>
          <w:sz w:val="40"/>
          <w:szCs w:val="40"/>
        </w:rPr>
      </w:sdtEndPr>
      <w:sdtContent>
        <w:p w14:paraId="13B76E72" w14:textId="1F9ED778" w:rsidR="001C0581" w:rsidRPr="00953606" w:rsidRDefault="001C0581">
          <w:pPr>
            <w:rPr>
              <w:rFonts w:ascii="Arial" w:hAnsi="Arial" w:cs="Arial"/>
              <w:sz w:val="44"/>
              <w:szCs w:val="44"/>
            </w:rPr>
          </w:pPr>
          <w:r w:rsidRPr="00953606">
            <w:rPr>
              <w:rFonts w:ascii="Arial" w:hAnsi="Arial" w:cs="Arial"/>
              <w:noProof/>
              <w:sz w:val="44"/>
              <w:szCs w:val="44"/>
            </w:rPr>
            <mc:AlternateContent>
              <mc:Choice Requires="wpg">
                <w:drawing>
                  <wp:anchor distT="0" distB="0" distL="114300" distR="114300" simplePos="0" relativeHeight="251659776" behindDoc="1" locked="0" layoutInCell="1" allowOverlap="1" wp14:anchorId="7F14B9CB" wp14:editId="40876F46">
                    <wp:simplePos x="0" y="0"/>
                    <wp:positionH relativeFrom="page">
                      <wp:align>center</wp:align>
                    </wp:positionH>
                    <wp:positionV relativeFrom="page">
                      <wp:align>center</wp:align>
                    </wp:positionV>
                    <wp:extent cx="12336780" cy="8996045"/>
                    <wp:effectExtent l="0" t="0" r="7620" b="0"/>
                    <wp:wrapNone/>
                    <wp:docPr id="193" name="Group 198"/>
                    <wp:cNvGraphicFramePr/>
                    <a:graphic xmlns:a="http://schemas.openxmlformats.org/drawingml/2006/main">
                      <a:graphicData uri="http://schemas.microsoft.com/office/word/2010/wordprocessingGroup">
                        <wpg:wgp>
                          <wpg:cNvGrpSpPr/>
                          <wpg:grpSpPr>
                            <a:xfrm>
                              <a:off x="0" y="0"/>
                              <a:ext cx="12337025" cy="8996517"/>
                              <a:chOff x="0" y="0"/>
                              <a:chExt cx="6864824" cy="7426536"/>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298"/>
                                <a:ext cx="6848411" cy="3332238"/>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BD5CB7" w14:textId="7947433D" w:rsidR="001C0581" w:rsidRDefault="001C0581">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9E749" w14:textId="501DDD48" w:rsidR="004E7D21" w:rsidRPr="00FA7D01" w:rsidRDefault="00FA7D01" w:rsidP="00FA7D01">
                                  <w:pPr>
                                    <w:spacing w:before="100" w:beforeAutospacing="1" w:after="100" w:afterAutospacing="1" w:line="240" w:lineRule="auto"/>
                                    <w:ind w:left="0" w:firstLine="0"/>
                                    <w:outlineLvl w:val="2"/>
                                    <w:rPr>
                                      <w:rFonts w:ascii="Times New Roman" w:eastAsia="Times New Roman" w:hAnsi="Times New Roman" w:cs="Times New Roman"/>
                                      <w:b/>
                                      <w:bCs/>
                                      <w:kern w:val="0"/>
                                      <w:sz w:val="48"/>
                                      <w:szCs w:val="48"/>
                                      <w:lang w:eastAsia="en-GB"/>
                                      <w14:ligatures w14:val="none"/>
                                    </w:rPr>
                                  </w:pPr>
                                  <w:r w:rsidRPr="00FA7D01">
                                    <w:rPr>
                                      <w:rFonts w:ascii="Times New Roman" w:eastAsia="Times New Roman" w:hAnsi="Times New Roman" w:cs="Times New Roman"/>
                                      <w:b/>
                                      <w:bCs/>
                                      <w:kern w:val="0"/>
                                      <w:sz w:val="48"/>
                                      <w:szCs w:val="48"/>
                                      <w:lang w:eastAsia="en-GB"/>
                                      <w14:ligatures w14:val="none"/>
                                    </w:rPr>
                                    <w:t>Student Name</w:t>
                                  </w:r>
                                  <w:r w:rsidRPr="00277E25">
                                    <w:rPr>
                                      <w:rFonts w:ascii="Times New Roman" w:eastAsia="Times New Roman" w:hAnsi="Times New Roman" w:cs="Times New Roman"/>
                                      <w:b/>
                                      <w:bCs/>
                                      <w:kern w:val="0"/>
                                      <w:sz w:val="48"/>
                                      <w:szCs w:val="48"/>
                                      <w:lang w:eastAsia="en-GB"/>
                                      <w14:ligatures w14:val="none"/>
                                    </w:rPr>
                                    <w:t>: Rana Fatima</w:t>
                                  </w:r>
                                </w:p>
                                <w:p w14:paraId="73A7E0C8" w14:textId="5EC6AF9B" w:rsidR="00FA7D01" w:rsidRPr="00FA7D01" w:rsidRDefault="00FA7D01" w:rsidP="00FA7D01">
                                  <w:pPr>
                                    <w:spacing w:before="100" w:beforeAutospacing="1" w:after="100" w:afterAutospacing="1" w:line="240" w:lineRule="auto"/>
                                    <w:ind w:left="0" w:firstLine="0"/>
                                    <w:outlineLvl w:val="2"/>
                                    <w:rPr>
                                      <w:rFonts w:ascii="Times New Roman" w:eastAsia="Times New Roman" w:hAnsi="Times New Roman" w:cs="Times New Roman"/>
                                      <w:b/>
                                      <w:bCs/>
                                      <w:kern w:val="0"/>
                                      <w:sz w:val="48"/>
                                      <w:szCs w:val="48"/>
                                      <w:lang w:eastAsia="en-GB"/>
                                      <w14:ligatures w14:val="none"/>
                                    </w:rPr>
                                  </w:pPr>
                                  <w:r w:rsidRPr="00FA7D01">
                                    <w:rPr>
                                      <w:rFonts w:ascii="Times New Roman" w:eastAsia="Times New Roman" w:hAnsi="Times New Roman" w:cs="Times New Roman"/>
                                      <w:b/>
                                      <w:bCs/>
                                      <w:kern w:val="0"/>
                                      <w:sz w:val="48"/>
                                      <w:szCs w:val="48"/>
                                      <w:lang w:eastAsia="en-GB"/>
                                      <w14:ligatures w14:val="none"/>
                                    </w:rPr>
                                    <w:t>Course / Module Title</w:t>
                                  </w:r>
                                  <w:r w:rsidR="00C23F2D" w:rsidRPr="00277E25">
                                    <w:rPr>
                                      <w:rFonts w:ascii="Times New Roman" w:eastAsia="Times New Roman" w:hAnsi="Times New Roman" w:cs="Times New Roman"/>
                                      <w:b/>
                                      <w:bCs/>
                                      <w:kern w:val="0"/>
                                      <w:sz w:val="48"/>
                                      <w:szCs w:val="48"/>
                                      <w:lang w:eastAsia="en-GB"/>
                                      <w14:ligatures w14:val="none"/>
                                    </w:rPr>
                                    <w:t xml:space="preserve">: </w:t>
                                  </w:r>
                                  <w:r w:rsidR="00D95AC8" w:rsidRPr="00277E25">
                                    <w:rPr>
                                      <w:rFonts w:ascii="Times New Roman" w:eastAsia="Times New Roman" w:hAnsi="Times New Roman" w:cs="Times New Roman"/>
                                      <w:b/>
                                      <w:bCs/>
                                      <w:kern w:val="0"/>
                                      <w:sz w:val="48"/>
                                      <w:szCs w:val="48"/>
                                      <w:lang w:eastAsia="en-GB"/>
                                      <w14:ligatures w14:val="none"/>
                                    </w:rPr>
                                    <w:t>BMHP 5021</w:t>
                                  </w:r>
                                </w:p>
                                <w:p w14:paraId="0A67502C" w14:textId="03D9BA56" w:rsidR="00FA7D01" w:rsidRDefault="00FA7D01" w:rsidP="00FA7D01">
                                  <w:pPr>
                                    <w:spacing w:before="100" w:beforeAutospacing="1" w:after="100" w:afterAutospacing="1" w:line="240" w:lineRule="auto"/>
                                    <w:ind w:left="0" w:firstLine="0"/>
                                    <w:outlineLvl w:val="2"/>
                                    <w:rPr>
                                      <w:rFonts w:ascii="Times New Roman" w:eastAsia="Times New Roman" w:hAnsi="Times New Roman" w:cs="Times New Roman"/>
                                      <w:b/>
                                      <w:bCs/>
                                      <w:kern w:val="0"/>
                                      <w:sz w:val="48"/>
                                      <w:szCs w:val="48"/>
                                      <w:lang w:eastAsia="en-GB"/>
                                      <w14:ligatures w14:val="none"/>
                                    </w:rPr>
                                  </w:pPr>
                                  <w:r w:rsidRPr="00FA7D01">
                                    <w:rPr>
                                      <w:rFonts w:ascii="Times New Roman" w:eastAsia="Times New Roman" w:hAnsi="Times New Roman" w:cs="Times New Roman"/>
                                      <w:b/>
                                      <w:bCs/>
                                      <w:kern w:val="0"/>
                                      <w:sz w:val="48"/>
                                      <w:szCs w:val="48"/>
                                      <w:lang w:eastAsia="en-GB"/>
                                      <w14:ligatures w14:val="none"/>
                                    </w:rPr>
                                    <w:t>Date</w:t>
                                  </w:r>
                                  <w:r w:rsidR="00D95AC8" w:rsidRPr="00277E25">
                                    <w:rPr>
                                      <w:rFonts w:ascii="Times New Roman" w:eastAsia="Times New Roman" w:hAnsi="Times New Roman" w:cs="Times New Roman"/>
                                      <w:b/>
                                      <w:bCs/>
                                      <w:kern w:val="0"/>
                                      <w:sz w:val="48"/>
                                      <w:szCs w:val="48"/>
                                      <w:lang w:eastAsia="en-GB"/>
                                      <w14:ligatures w14:val="none"/>
                                    </w:rPr>
                                    <w:t>: 29</w:t>
                                  </w:r>
                                  <w:r w:rsidR="004E7D21" w:rsidRPr="00277E25">
                                    <w:rPr>
                                      <w:rFonts w:ascii="Times New Roman" w:eastAsia="Times New Roman" w:hAnsi="Times New Roman" w:cs="Times New Roman"/>
                                      <w:b/>
                                      <w:bCs/>
                                      <w:kern w:val="0"/>
                                      <w:sz w:val="48"/>
                                      <w:szCs w:val="48"/>
                                      <w:lang w:eastAsia="en-GB"/>
                                      <w14:ligatures w14:val="none"/>
                                    </w:rPr>
                                    <w:t xml:space="preserve"> March 2026</w:t>
                                  </w:r>
                                </w:p>
                                <w:p w14:paraId="3F5CA773" w14:textId="46FF52D6" w:rsidR="00277E25" w:rsidRPr="00FA7D01" w:rsidRDefault="006C2F22" w:rsidP="00FA7D01">
                                  <w:pPr>
                                    <w:spacing w:before="100" w:beforeAutospacing="1" w:after="100" w:afterAutospacing="1" w:line="240" w:lineRule="auto"/>
                                    <w:ind w:left="0" w:firstLine="0"/>
                                    <w:outlineLvl w:val="2"/>
                                    <w:rPr>
                                      <w:rFonts w:ascii="Times New Roman" w:eastAsia="Times New Roman" w:hAnsi="Times New Roman" w:cs="Times New Roman"/>
                                      <w:b/>
                                      <w:bCs/>
                                      <w:kern w:val="0"/>
                                      <w:sz w:val="48"/>
                                      <w:szCs w:val="48"/>
                                      <w:lang w:eastAsia="en-GB"/>
                                      <w14:ligatures w14:val="none"/>
                                    </w:rPr>
                                  </w:pPr>
                                  <w:r>
                                    <w:rPr>
                                      <w:rFonts w:ascii="Times New Roman" w:eastAsia="Times New Roman" w:hAnsi="Times New Roman" w:cs="Times New Roman"/>
                                      <w:b/>
                                      <w:bCs/>
                                      <w:kern w:val="0"/>
                                      <w:sz w:val="48"/>
                                      <w:szCs w:val="48"/>
                                      <w:lang w:eastAsia="en-GB"/>
                                      <w14:ligatures w14:val="none"/>
                                    </w:rPr>
                                    <w:t>Assignment Tit</w:t>
                                  </w:r>
                                  <w:r w:rsidR="00427A8E">
                                    <w:rPr>
                                      <w:rFonts w:ascii="Times New Roman" w:eastAsia="Times New Roman" w:hAnsi="Times New Roman" w:cs="Times New Roman"/>
                                      <w:b/>
                                      <w:bCs/>
                                      <w:kern w:val="0"/>
                                      <w:sz w:val="48"/>
                                      <w:szCs w:val="48"/>
                                      <w:lang w:eastAsia="en-GB"/>
                                      <w14:ligatures w14:val="none"/>
                                    </w:rPr>
                                    <w:t>le: Component 2</w:t>
                                  </w:r>
                                  <w:r w:rsidR="008B7C9F">
                                    <w:rPr>
                                      <w:rFonts w:ascii="Times New Roman" w:eastAsia="Times New Roman" w:hAnsi="Times New Roman" w:cs="Times New Roman"/>
                                      <w:b/>
                                      <w:bCs/>
                                      <w:kern w:val="0"/>
                                      <w:sz w:val="48"/>
                                      <w:szCs w:val="48"/>
                                      <w:lang w:eastAsia="en-GB"/>
                                      <w14:ligatures w14:val="none"/>
                                    </w:rPr>
                                    <w:t xml:space="preserve"> BSc Health and Social Care</w:t>
                                  </w:r>
                                </w:p>
                                <w:p w14:paraId="689ABFA8" w14:textId="47FEDC37" w:rsidR="001C0581" w:rsidRDefault="001C0581">
                                  <w:pPr>
                                    <w:pStyle w:val="NoSpacing"/>
                                    <w:jc w:val="center"/>
                                    <w:rPr>
                                      <w:rFonts w:asciiTheme="majorHAnsi" w:eastAsiaTheme="majorEastAsia" w:hAnsiTheme="majorHAnsi" w:cstheme="majorBidi"/>
                                      <w:caps/>
                                      <w:color w:val="156082"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F14B9CB" id="Group 198" o:spid="_x0000_s1026" style="position:absolute;left:0;text-align:left;margin-left:0;margin-top:0;width:971.4pt;height:708.35pt;z-index:-251656704;mso-position-horizontal:center;mso-position-horizontal-relative:page;mso-position-vertical:center;mso-position-vertical-relative:page" coordsize="68648,74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2;width:68484;height:3332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51BD5CB7" w14:textId="7947433D" w:rsidR="001C0581" w:rsidRDefault="001C0581">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47A9E749" w14:textId="501DDD48" w:rsidR="004E7D21" w:rsidRPr="00FA7D01" w:rsidRDefault="00FA7D01" w:rsidP="00FA7D01">
                            <w:pPr>
                              <w:spacing w:before="100" w:beforeAutospacing="1" w:after="100" w:afterAutospacing="1" w:line="240" w:lineRule="auto"/>
                              <w:ind w:left="0" w:firstLine="0"/>
                              <w:outlineLvl w:val="2"/>
                              <w:rPr>
                                <w:rFonts w:ascii="Times New Roman" w:eastAsia="Times New Roman" w:hAnsi="Times New Roman" w:cs="Times New Roman"/>
                                <w:b/>
                                <w:bCs/>
                                <w:kern w:val="0"/>
                                <w:sz w:val="48"/>
                                <w:szCs w:val="48"/>
                                <w:lang w:eastAsia="en-GB"/>
                                <w14:ligatures w14:val="none"/>
                              </w:rPr>
                            </w:pPr>
                            <w:r w:rsidRPr="00FA7D01">
                              <w:rPr>
                                <w:rFonts w:ascii="Times New Roman" w:eastAsia="Times New Roman" w:hAnsi="Times New Roman" w:cs="Times New Roman"/>
                                <w:b/>
                                <w:bCs/>
                                <w:kern w:val="0"/>
                                <w:sz w:val="48"/>
                                <w:szCs w:val="48"/>
                                <w:lang w:eastAsia="en-GB"/>
                                <w14:ligatures w14:val="none"/>
                              </w:rPr>
                              <w:t>Student Name</w:t>
                            </w:r>
                            <w:r w:rsidRPr="00277E25">
                              <w:rPr>
                                <w:rFonts w:ascii="Times New Roman" w:eastAsia="Times New Roman" w:hAnsi="Times New Roman" w:cs="Times New Roman"/>
                                <w:b/>
                                <w:bCs/>
                                <w:kern w:val="0"/>
                                <w:sz w:val="48"/>
                                <w:szCs w:val="48"/>
                                <w:lang w:eastAsia="en-GB"/>
                                <w14:ligatures w14:val="none"/>
                              </w:rPr>
                              <w:t>: Rana Fatima</w:t>
                            </w:r>
                          </w:p>
                          <w:p w14:paraId="73A7E0C8" w14:textId="5EC6AF9B" w:rsidR="00FA7D01" w:rsidRPr="00FA7D01" w:rsidRDefault="00FA7D01" w:rsidP="00FA7D01">
                            <w:pPr>
                              <w:spacing w:before="100" w:beforeAutospacing="1" w:after="100" w:afterAutospacing="1" w:line="240" w:lineRule="auto"/>
                              <w:ind w:left="0" w:firstLine="0"/>
                              <w:outlineLvl w:val="2"/>
                              <w:rPr>
                                <w:rFonts w:ascii="Times New Roman" w:eastAsia="Times New Roman" w:hAnsi="Times New Roman" w:cs="Times New Roman"/>
                                <w:b/>
                                <w:bCs/>
                                <w:kern w:val="0"/>
                                <w:sz w:val="48"/>
                                <w:szCs w:val="48"/>
                                <w:lang w:eastAsia="en-GB"/>
                                <w14:ligatures w14:val="none"/>
                              </w:rPr>
                            </w:pPr>
                            <w:r w:rsidRPr="00FA7D01">
                              <w:rPr>
                                <w:rFonts w:ascii="Times New Roman" w:eastAsia="Times New Roman" w:hAnsi="Times New Roman" w:cs="Times New Roman"/>
                                <w:b/>
                                <w:bCs/>
                                <w:kern w:val="0"/>
                                <w:sz w:val="48"/>
                                <w:szCs w:val="48"/>
                                <w:lang w:eastAsia="en-GB"/>
                                <w14:ligatures w14:val="none"/>
                              </w:rPr>
                              <w:t>Course / Module Title</w:t>
                            </w:r>
                            <w:r w:rsidR="00C23F2D" w:rsidRPr="00277E25">
                              <w:rPr>
                                <w:rFonts w:ascii="Times New Roman" w:eastAsia="Times New Roman" w:hAnsi="Times New Roman" w:cs="Times New Roman"/>
                                <w:b/>
                                <w:bCs/>
                                <w:kern w:val="0"/>
                                <w:sz w:val="48"/>
                                <w:szCs w:val="48"/>
                                <w:lang w:eastAsia="en-GB"/>
                                <w14:ligatures w14:val="none"/>
                              </w:rPr>
                              <w:t xml:space="preserve">: </w:t>
                            </w:r>
                            <w:r w:rsidR="00D95AC8" w:rsidRPr="00277E25">
                              <w:rPr>
                                <w:rFonts w:ascii="Times New Roman" w:eastAsia="Times New Roman" w:hAnsi="Times New Roman" w:cs="Times New Roman"/>
                                <w:b/>
                                <w:bCs/>
                                <w:kern w:val="0"/>
                                <w:sz w:val="48"/>
                                <w:szCs w:val="48"/>
                                <w:lang w:eastAsia="en-GB"/>
                                <w14:ligatures w14:val="none"/>
                              </w:rPr>
                              <w:t>BMHP 5021</w:t>
                            </w:r>
                          </w:p>
                          <w:p w14:paraId="0A67502C" w14:textId="03D9BA56" w:rsidR="00FA7D01" w:rsidRDefault="00FA7D01" w:rsidP="00FA7D01">
                            <w:pPr>
                              <w:spacing w:before="100" w:beforeAutospacing="1" w:after="100" w:afterAutospacing="1" w:line="240" w:lineRule="auto"/>
                              <w:ind w:left="0" w:firstLine="0"/>
                              <w:outlineLvl w:val="2"/>
                              <w:rPr>
                                <w:rFonts w:ascii="Times New Roman" w:eastAsia="Times New Roman" w:hAnsi="Times New Roman" w:cs="Times New Roman"/>
                                <w:b/>
                                <w:bCs/>
                                <w:kern w:val="0"/>
                                <w:sz w:val="48"/>
                                <w:szCs w:val="48"/>
                                <w:lang w:eastAsia="en-GB"/>
                                <w14:ligatures w14:val="none"/>
                              </w:rPr>
                            </w:pPr>
                            <w:r w:rsidRPr="00FA7D01">
                              <w:rPr>
                                <w:rFonts w:ascii="Times New Roman" w:eastAsia="Times New Roman" w:hAnsi="Times New Roman" w:cs="Times New Roman"/>
                                <w:b/>
                                <w:bCs/>
                                <w:kern w:val="0"/>
                                <w:sz w:val="48"/>
                                <w:szCs w:val="48"/>
                                <w:lang w:eastAsia="en-GB"/>
                                <w14:ligatures w14:val="none"/>
                              </w:rPr>
                              <w:t>Date</w:t>
                            </w:r>
                            <w:r w:rsidR="00D95AC8" w:rsidRPr="00277E25">
                              <w:rPr>
                                <w:rFonts w:ascii="Times New Roman" w:eastAsia="Times New Roman" w:hAnsi="Times New Roman" w:cs="Times New Roman"/>
                                <w:b/>
                                <w:bCs/>
                                <w:kern w:val="0"/>
                                <w:sz w:val="48"/>
                                <w:szCs w:val="48"/>
                                <w:lang w:eastAsia="en-GB"/>
                                <w14:ligatures w14:val="none"/>
                              </w:rPr>
                              <w:t>: 29</w:t>
                            </w:r>
                            <w:r w:rsidR="004E7D21" w:rsidRPr="00277E25">
                              <w:rPr>
                                <w:rFonts w:ascii="Times New Roman" w:eastAsia="Times New Roman" w:hAnsi="Times New Roman" w:cs="Times New Roman"/>
                                <w:b/>
                                <w:bCs/>
                                <w:kern w:val="0"/>
                                <w:sz w:val="48"/>
                                <w:szCs w:val="48"/>
                                <w:lang w:eastAsia="en-GB"/>
                                <w14:ligatures w14:val="none"/>
                              </w:rPr>
                              <w:t xml:space="preserve"> March 2026</w:t>
                            </w:r>
                          </w:p>
                          <w:p w14:paraId="3F5CA773" w14:textId="46FF52D6" w:rsidR="00277E25" w:rsidRPr="00FA7D01" w:rsidRDefault="006C2F22" w:rsidP="00FA7D01">
                            <w:pPr>
                              <w:spacing w:before="100" w:beforeAutospacing="1" w:after="100" w:afterAutospacing="1" w:line="240" w:lineRule="auto"/>
                              <w:ind w:left="0" w:firstLine="0"/>
                              <w:outlineLvl w:val="2"/>
                              <w:rPr>
                                <w:rFonts w:ascii="Times New Roman" w:eastAsia="Times New Roman" w:hAnsi="Times New Roman" w:cs="Times New Roman"/>
                                <w:b/>
                                <w:bCs/>
                                <w:kern w:val="0"/>
                                <w:sz w:val="48"/>
                                <w:szCs w:val="48"/>
                                <w:lang w:eastAsia="en-GB"/>
                                <w14:ligatures w14:val="none"/>
                              </w:rPr>
                            </w:pPr>
                            <w:r>
                              <w:rPr>
                                <w:rFonts w:ascii="Times New Roman" w:eastAsia="Times New Roman" w:hAnsi="Times New Roman" w:cs="Times New Roman"/>
                                <w:b/>
                                <w:bCs/>
                                <w:kern w:val="0"/>
                                <w:sz w:val="48"/>
                                <w:szCs w:val="48"/>
                                <w:lang w:eastAsia="en-GB"/>
                                <w14:ligatures w14:val="none"/>
                              </w:rPr>
                              <w:t>Assignment Tit</w:t>
                            </w:r>
                            <w:r w:rsidR="00427A8E">
                              <w:rPr>
                                <w:rFonts w:ascii="Times New Roman" w:eastAsia="Times New Roman" w:hAnsi="Times New Roman" w:cs="Times New Roman"/>
                                <w:b/>
                                <w:bCs/>
                                <w:kern w:val="0"/>
                                <w:sz w:val="48"/>
                                <w:szCs w:val="48"/>
                                <w:lang w:eastAsia="en-GB"/>
                                <w14:ligatures w14:val="none"/>
                              </w:rPr>
                              <w:t>le: Component 2</w:t>
                            </w:r>
                            <w:r w:rsidR="008B7C9F">
                              <w:rPr>
                                <w:rFonts w:ascii="Times New Roman" w:eastAsia="Times New Roman" w:hAnsi="Times New Roman" w:cs="Times New Roman"/>
                                <w:b/>
                                <w:bCs/>
                                <w:kern w:val="0"/>
                                <w:sz w:val="48"/>
                                <w:szCs w:val="48"/>
                                <w:lang w:eastAsia="en-GB"/>
                                <w14:ligatures w14:val="none"/>
                              </w:rPr>
                              <w:t xml:space="preserve"> BSc Health and Social Care</w:t>
                            </w:r>
                          </w:p>
                          <w:p w14:paraId="689ABFA8" w14:textId="47FEDC37" w:rsidR="001C0581" w:rsidRDefault="001C0581">
                            <w:pPr>
                              <w:pStyle w:val="NoSpacing"/>
                              <w:jc w:val="center"/>
                              <w:rPr>
                                <w:rFonts w:asciiTheme="majorHAnsi" w:eastAsiaTheme="majorEastAsia" w:hAnsiTheme="majorHAnsi" w:cstheme="majorBidi"/>
                                <w:caps/>
                                <w:color w:val="156082" w:themeColor="accent1"/>
                                <w:sz w:val="72"/>
                                <w:szCs w:val="72"/>
                              </w:rPr>
                            </w:pPr>
                          </w:p>
                        </w:txbxContent>
                      </v:textbox>
                    </v:shape>
                    <w10:wrap anchorx="page" anchory="page"/>
                  </v:group>
                </w:pict>
              </mc:Fallback>
            </mc:AlternateContent>
          </w:r>
        </w:p>
        <w:p w14:paraId="50DDE091" w14:textId="77777777" w:rsidR="00953606" w:rsidRPr="00953606" w:rsidRDefault="001C0581" w:rsidP="00870593">
          <w:pPr>
            <w:rPr>
              <w:rFonts w:ascii="Arial" w:eastAsiaTheme="majorEastAsia" w:hAnsi="Arial" w:cs="Arial"/>
              <w:b/>
              <w:bCs/>
              <w:noProof/>
              <w:color w:val="000000" w:themeColor="text1"/>
              <w:sz w:val="44"/>
              <w:szCs w:val="44"/>
            </w:rPr>
          </w:pPr>
          <w:r w:rsidRPr="00953606">
            <w:rPr>
              <w:rFonts w:ascii="Arial" w:eastAsiaTheme="majorEastAsia" w:hAnsi="Arial" w:cs="Arial"/>
              <w:noProof/>
              <w:color w:val="156082" w:themeColor="accent1"/>
              <w:sz w:val="44"/>
              <w:szCs w:val="44"/>
            </w:rPr>
            <w:br w:type="page"/>
          </w:r>
          <w:r w:rsidR="005B3B3C" w:rsidRPr="00953606">
            <w:rPr>
              <w:rFonts w:ascii="Arial" w:eastAsiaTheme="majorEastAsia" w:hAnsi="Arial" w:cs="Arial"/>
              <w:noProof/>
              <w:color w:val="156082" w:themeColor="accent1"/>
              <w:sz w:val="44"/>
              <w:szCs w:val="44"/>
            </w:rPr>
            <w:tab/>
          </w:r>
          <w:r w:rsidR="005B3B3C" w:rsidRPr="00953606">
            <w:rPr>
              <w:rFonts w:ascii="Arial" w:eastAsiaTheme="majorEastAsia" w:hAnsi="Arial" w:cs="Arial"/>
              <w:noProof/>
              <w:color w:val="156082" w:themeColor="accent1"/>
              <w:sz w:val="44"/>
              <w:szCs w:val="44"/>
            </w:rPr>
            <w:tab/>
          </w:r>
          <w:r w:rsidR="005B3B3C" w:rsidRPr="00953606">
            <w:rPr>
              <w:rFonts w:ascii="Arial" w:eastAsiaTheme="majorEastAsia" w:hAnsi="Arial" w:cs="Arial"/>
              <w:noProof/>
              <w:color w:val="156082" w:themeColor="accent1"/>
              <w:sz w:val="44"/>
              <w:szCs w:val="44"/>
            </w:rPr>
            <w:tab/>
          </w:r>
          <w:r w:rsidR="005B3B3C" w:rsidRPr="00953606">
            <w:rPr>
              <w:rFonts w:ascii="Arial" w:eastAsiaTheme="majorEastAsia" w:hAnsi="Arial" w:cs="Arial"/>
              <w:noProof/>
              <w:color w:val="156082" w:themeColor="accent1"/>
              <w:sz w:val="44"/>
              <w:szCs w:val="44"/>
            </w:rPr>
            <w:tab/>
          </w:r>
          <w:r w:rsidR="005B3B3C" w:rsidRPr="00953606">
            <w:rPr>
              <w:rFonts w:ascii="Arial" w:eastAsiaTheme="majorEastAsia" w:hAnsi="Arial" w:cs="Arial"/>
              <w:noProof/>
              <w:color w:val="156082" w:themeColor="accent1"/>
              <w:sz w:val="44"/>
              <w:szCs w:val="44"/>
            </w:rPr>
            <w:tab/>
          </w:r>
          <w:r w:rsidR="005B3B3C" w:rsidRPr="00953606">
            <w:rPr>
              <w:rFonts w:ascii="Arial" w:eastAsiaTheme="majorEastAsia" w:hAnsi="Arial" w:cs="Arial"/>
              <w:noProof/>
              <w:color w:val="156082" w:themeColor="accent1"/>
              <w:sz w:val="44"/>
              <w:szCs w:val="44"/>
            </w:rPr>
            <w:tab/>
          </w:r>
          <w:r w:rsidR="005B3B3C" w:rsidRPr="00953606">
            <w:rPr>
              <w:rFonts w:ascii="Arial" w:eastAsiaTheme="majorEastAsia" w:hAnsi="Arial" w:cs="Arial"/>
              <w:noProof/>
              <w:color w:val="156082" w:themeColor="accent1"/>
              <w:sz w:val="44"/>
              <w:szCs w:val="44"/>
            </w:rPr>
            <w:tab/>
          </w:r>
          <w:r w:rsidR="005B3B3C" w:rsidRPr="00953606">
            <w:rPr>
              <w:rFonts w:ascii="Arial" w:eastAsiaTheme="majorEastAsia" w:hAnsi="Arial" w:cs="Arial"/>
              <w:noProof/>
              <w:color w:val="156082" w:themeColor="accent1"/>
              <w:sz w:val="44"/>
              <w:szCs w:val="44"/>
            </w:rPr>
            <w:tab/>
          </w:r>
          <w:r w:rsidR="005B3B3C" w:rsidRPr="00953606">
            <w:rPr>
              <w:rFonts w:ascii="Arial" w:eastAsiaTheme="majorEastAsia" w:hAnsi="Arial" w:cs="Arial"/>
              <w:noProof/>
              <w:color w:val="156082" w:themeColor="accent1"/>
              <w:sz w:val="44"/>
              <w:szCs w:val="44"/>
            </w:rPr>
            <w:tab/>
          </w:r>
          <w:r w:rsidR="005B3B3C" w:rsidRPr="00953606">
            <w:rPr>
              <w:rFonts w:ascii="Arial" w:eastAsiaTheme="majorEastAsia" w:hAnsi="Arial" w:cs="Arial"/>
              <w:noProof/>
              <w:color w:val="156082" w:themeColor="accent1"/>
              <w:sz w:val="44"/>
              <w:szCs w:val="44"/>
            </w:rPr>
            <w:tab/>
          </w:r>
          <w:r w:rsidR="005B3B3C" w:rsidRPr="00953606">
            <w:rPr>
              <w:rFonts w:ascii="Arial" w:eastAsiaTheme="majorEastAsia" w:hAnsi="Arial" w:cs="Arial"/>
              <w:b/>
              <w:bCs/>
              <w:noProof/>
              <w:color w:val="000000" w:themeColor="text1"/>
              <w:sz w:val="44"/>
              <w:szCs w:val="44"/>
            </w:rPr>
            <w:tab/>
          </w:r>
        </w:p>
        <w:p w14:paraId="26F9736C" w14:textId="50A4C02A" w:rsidR="001C0581" w:rsidRPr="00870593" w:rsidRDefault="00953606" w:rsidP="00953606">
          <w:pPr>
            <w:ind w:left="7200" w:firstLine="720"/>
            <w:rPr>
              <w:rFonts w:asciiTheme="majorHAnsi" w:eastAsiaTheme="majorEastAsia" w:hAnsiTheme="majorHAnsi" w:cstheme="majorBidi"/>
              <w:b/>
              <w:bCs/>
              <w:noProof/>
              <w:color w:val="000000" w:themeColor="text1"/>
              <w:sz w:val="40"/>
              <w:szCs w:val="40"/>
            </w:rPr>
          </w:pPr>
          <w:r w:rsidRPr="00953606">
            <w:rPr>
              <w:rFonts w:ascii="Arial" w:eastAsiaTheme="majorEastAsia" w:hAnsi="Arial" w:cs="Arial"/>
              <w:b/>
              <w:bCs/>
              <w:noProof/>
              <w:color w:val="000000" w:themeColor="text1"/>
              <w:sz w:val="44"/>
              <w:szCs w:val="44"/>
            </w:rPr>
            <w:t xml:space="preserve">1: </w:t>
          </w:r>
          <w:r w:rsidR="00946442" w:rsidRPr="00953606">
            <w:rPr>
              <w:rFonts w:ascii="Arial" w:eastAsiaTheme="majorEastAsia" w:hAnsi="Arial" w:cs="Arial"/>
              <w:b/>
              <w:bCs/>
              <w:noProof/>
              <w:color w:val="000000" w:themeColor="text1"/>
              <w:sz w:val="44"/>
              <w:szCs w:val="44"/>
            </w:rPr>
            <w:t>Ea</w:t>
          </w:r>
          <w:r w:rsidR="00485D79" w:rsidRPr="00953606">
            <w:rPr>
              <w:rFonts w:ascii="Arial" w:eastAsiaTheme="majorEastAsia" w:hAnsi="Arial" w:cs="Arial"/>
              <w:b/>
              <w:bCs/>
              <w:noProof/>
              <w:color w:val="000000" w:themeColor="text1"/>
              <w:sz w:val="44"/>
              <w:szCs w:val="44"/>
            </w:rPr>
            <w:t xml:space="preserve">rly Help For Families in The </w:t>
          </w:r>
          <w:r w:rsidR="000A0D77" w:rsidRPr="00953606">
            <w:rPr>
              <w:rFonts w:ascii="Arial" w:eastAsiaTheme="majorEastAsia" w:hAnsi="Arial" w:cs="Arial"/>
              <w:b/>
              <w:bCs/>
              <w:noProof/>
              <w:color w:val="000000" w:themeColor="text1"/>
              <w:sz w:val="44"/>
              <w:szCs w:val="44"/>
            </w:rPr>
            <w:t>U</w:t>
          </w:r>
          <w:r w:rsidRPr="00953606">
            <w:rPr>
              <w:rFonts w:ascii="Arial" w:eastAsiaTheme="majorEastAsia" w:hAnsi="Arial" w:cs="Arial"/>
              <w:b/>
              <w:bCs/>
              <w:noProof/>
              <w:color w:val="000000" w:themeColor="text1"/>
              <w:sz w:val="44"/>
              <w:szCs w:val="44"/>
            </w:rPr>
            <w:t>K</w:t>
          </w:r>
        </w:p>
      </w:sdtContent>
    </w:sdt>
    <w:p w14:paraId="64F14565" w14:textId="2A94BBE8" w:rsidR="007873DB" w:rsidRPr="001F2F07" w:rsidRDefault="007873DB">
      <w:pPr>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ype="page"/>
      </w:r>
    </w:p>
    <w:p w14:paraId="3DF7DE93" w14:textId="77777777" w:rsidR="007873DB" w:rsidRPr="00234744" w:rsidRDefault="007873DB" w:rsidP="007873DB">
      <w:pPr>
        <w:spacing w:before="100" w:beforeAutospacing="1" w:after="100" w:afterAutospacing="1" w:line="240" w:lineRule="auto"/>
        <w:ind w:left="0" w:firstLine="0"/>
        <w:outlineLvl w:val="1"/>
        <w:rPr>
          <w:rFonts w:ascii="Arial" w:eastAsia="Times New Roman" w:hAnsi="Arial" w:cs="Arial"/>
          <w:b/>
          <w:bCs/>
          <w:kern w:val="0"/>
          <w:sz w:val="28"/>
          <w:szCs w:val="28"/>
          <w:lang w:eastAsia="en-GB"/>
          <w14:ligatures w14:val="none"/>
        </w:rPr>
      </w:pPr>
      <w:r w:rsidRPr="00234744">
        <w:rPr>
          <w:rFonts w:ascii="Arial" w:eastAsia="Times New Roman" w:hAnsi="Arial" w:cs="Arial"/>
          <w:b/>
          <w:bCs/>
          <w:kern w:val="0"/>
          <w:sz w:val="28"/>
          <w:szCs w:val="28"/>
          <w:lang w:eastAsia="en-GB"/>
          <w14:ligatures w14:val="none"/>
        </w:rPr>
        <w:t>1. Introduction</w:t>
      </w:r>
    </w:p>
    <w:p w14:paraId="69226FDD" w14:textId="21B08459" w:rsidR="007873DB" w:rsidRPr="001F2F07" w:rsidRDefault="007873DB" w:rsidP="007873DB">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Early Help represents a cornerstone of welfare and safeguarding policy in the United Kingdom. It refers to a proactive approach to support children, young people and families at the first sign of difficulty. This preventative philosophy aims to improve outcomes by addressing problems early, reducing escalation into more intensive statutory services such as child protection or care proceedings, and strengthening family resilience (NSPCC Learning, 2023). Since the late 1990s, UK social policy has increasingly prioritised Early Help to counteract entrenched disadvantage and to promote wellbeing across the life course.</w:t>
      </w:r>
    </w:p>
    <w:p w14:paraId="692A4F8B" w14:textId="77777777" w:rsidR="007873DB" w:rsidRPr="001F2F07" w:rsidRDefault="007873DB" w:rsidP="007873DB">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 xml:space="preserve">At its core, Early Help acknowledges that challenges affecting families – whether linked to mental health, poverty, disability, behavioural issues, or relationship breakdowns – are often interlinked. Timely support from multiple agencies can address such issues before they crystallise into crises. Central government guidance, such as </w:t>
      </w:r>
      <w:r w:rsidRPr="001F2F07">
        <w:rPr>
          <w:rFonts w:ascii="Arial" w:eastAsia="Times New Roman" w:hAnsi="Arial" w:cs="Arial"/>
          <w:i/>
          <w:iCs/>
          <w:kern w:val="0"/>
          <w:lang w:eastAsia="en-GB"/>
          <w14:ligatures w14:val="none"/>
        </w:rPr>
        <w:t>Working Together to Safeguard Children</w:t>
      </w:r>
      <w:r w:rsidRPr="001F2F07">
        <w:rPr>
          <w:rFonts w:ascii="Arial" w:eastAsia="Times New Roman" w:hAnsi="Arial" w:cs="Arial"/>
          <w:kern w:val="0"/>
          <w:lang w:eastAsia="en-GB"/>
          <w14:ligatures w14:val="none"/>
        </w:rPr>
        <w:t>, emphasises the importance of collaborative practice between local services, including education, health, social care and the voluntary sector (HM Government, 2026).</w:t>
      </w:r>
    </w:p>
    <w:p w14:paraId="173A74AB" w14:textId="77777777" w:rsidR="007873DB" w:rsidRPr="001F2F07" w:rsidRDefault="007873DB" w:rsidP="007873DB">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 xml:space="preserve">Local authorities play a pivotal role in shaping how Early Help is communicated and delivered on the ground. With the rapid increase in digital access to services, council websites have become key portals through which families access information. This report examines Early Help in the UK with particular focus on the official local offer and online information provided by </w:t>
      </w:r>
      <w:r w:rsidRPr="001F2F07">
        <w:rPr>
          <w:rFonts w:ascii="Arial" w:eastAsia="Times New Roman" w:hAnsi="Arial" w:cs="Arial"/>
          <w:b/>
          <w:bCs/>
          <w:kern w:val="0"/>
          <w:lang w:eastAsia="en-GB"/>
          <w14:ligatures w14:val="none"/>
        </w:rPr>
        <w:t>Leicester City Council</w:t>
      </w:r>
      <w:r w:rsidRPr="001F2F07">
        <w:rPr>
          <w:rFonts w:ascii="Arial" w:eastAsia="Times New Roman" w:hAnsi="Arial" w:cs="Arial"/>
          <w:kern w:val="0"/>
          <w:lang w:eastAsia="en-GB"/>
          <w14:ligatures w14:val="none"/>
        </w:rPr>
        <w:t xml:space="preserve">, </w:t>
      </w:r>
      <w:r w:rsidRPr="001F2F07">
        <w:rPr>
          <w:rFonts w:ascii="Arial" w:eastAsia="Times New Roman" w:hAnsi="Arial" w:cs="Arial"/>
          <w:b/>
          <w:bCs/>
          <w:kern w:val="0"/>
          <w:lang w:eastAsia="en-GB"/>
          <w14:ligatures w14:val="none"/>
        </w:rPr>
        <w:t>Nottinghamshire County Council</w:t>
      </w:r>
      <w:r w:rsidRPr="001F2F07">
        <w:rPr>
          <w:rFonts w:ascii="Arial" w:eastAsia="Times New Roman" w:hAnsi="Arial" w:cs="Arial"/>
          <w:kern w:val="0"/>
          <w:lang w:eastAsia="en-GB"/>
          <w14:ligatures w14:val="none"/>
        </w:rPr>
        <w:t xml:space="preserve">, and </w:t>
      </w:r>
      <w:r w:rsidRPr="001F2F07">
        <w:rPr>
          <w:rFonts w:ascii="Arial" w:eastAsia="Times New Roman" w:hAnsi="Arial" w:cs="Arial"/>
          <w:b/>
          <w:bCs/>
          <w:kern w:val="0"/>
          <w:lang w:eastAsia="en-GB"/>
          <w14:ligatures w14:val="none"/>
        </w:rPr>
        <w:t>Leeds City Council</w:t>
      </w:r>
      <w:r w:rsidRPr="001F2F07">
        <w:rPr>
          <w:rFonts w:ascii="Arial" w:eastAsia="Times New Roman" w:hAnsi="Arial" w:cs="Arial"/>
          <w:kern w:val="0"/>
          <w:lang w:eastAsia="en-GB"/>
          <w14:ligatures w14:val="none"/>
        </w:rPr>
        <w:t>. It evaluates how well each communicates the Early Help offer to families, the accessibility and clarity of information, and how multi-agency working is reflected.</w:t>
      </w:r>
    </w:p>
    <w:p w14:paraId="389A908C" w14:textId="77777777" w:rsidR="007873DB" w:rsidRPr="001F2F07" w:rsidRDefault="007873DB" w:rsidP="007873DB">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b/>
          <w:bCs/>
          <w:kern w:val="0"/>
          <w:lang w:eastAsia="en-GB"/>
          <w14:ligatures w14:val="none"/>
        </w:rPr>
        <w:t>Report Structure:</w:t>
      </w:r>
    </w:p>
    <w:p w14:paraId="1CA82F31" w14:textId="77777777" w:rsidR="007873DB" w:rsidRPr="001F2F07" w:rsidRDefault="007873DB" w:rsidP="007873DB">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Section 2 defines Early Help and its policy framework.</w:t>
      </w:r>
    </w:p>
    <w:p w14:paraId="7B272697" w14:textId="77777777" w:rsidR="007873DB" w:rsidRPr="001F2F07" w:rsidRDefault="007873DB" w:rsidP="007873DB">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Section 3 elaborates on multi-agency practice.</w:t>
      </w:r>
    </w:p>
    <w:p w14:paraId="28006D1D" w14:textId="77777777" w:rsidR="007873DB" w:rsidRPr="001F2F07" w:rsidRDefault="007873DB" w:rsidP="007873DB">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Sections 4–6 evaluate the three local authorities’ websites.</w:t>
      </w:r>
    </w:p>
    <w:p w14:paraId="3366A78F" w14:textId="77777777" w:rsidR="007873DB" w:rsidRPr="001F2F07" w:rsidRDefault="007873DB" w:rsidP="007873DB">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Section 7 presents comparative analysis.</w:t>
      </w:r>
    </w:p>
    <w:p w14:paraId="0436F15E" w14:textId="35BF12E7" w:rsidR="00866662" w:rsidRDefault="007873DB" w:rsidP="007873DB">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Section 8 concludes with recommendations.</w:t>
      </w:r>
    </w:p>
    <w:p w14:paraId="7E44F038" w14:textId="77777777" w:rsidR="00866662" w:rsidRDefault="00866662">
      <w:pPr>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p w14:paraId="1368C7A0" w14:textId="77777777" w:rsidR="007873DB" w:rsidRPr="001F2F07" w:rsidRDefault="007873DB" w:rsidP="00866662">
      <w:pPr>
        <w:spacing w:before="100" w:beforeAutospacing="1" w:after="100" w:afterAutospacing="1" w:line="240" w:lineRule="auto"/>
        <w:rPr>
          <w:rFonts w:ascii="Arial" w:eastAsia="Times New Roman" w:hAnsi="Arial" w:cs="Arial"/>
          <w:kern w:val="0"/>
          <w:lang w:eastAsia="en-GB"/>
          <w14:ligatures w14:val="none"/>
        </w:rPr>
      </w:pPr>
    </w:p>
    <w:p w14:paraId="6AFB9E85" w14:textId="77777777" w:rsidR="00795DBD" w:rsidRPr="00866662" w:rsidRDefault="007873DB" w:rsidP="00866662">
      <w:pPr>
        <w:pStyle w:val="Heading2"/>
        <w:ind w:left="5760" w:firstLine="720"/>
        <w:rPr>
          <w:rFonts w:ascii="Arial" w:eastAsia="Times New Roman" w:hAnsi="Arial" w:cs="Arial"/>
          <w:b/>
          <w:bCs/>
          <w:color w:val="auto"/>
          <w:kern w:val="0"/>
          <w:sz w:val="40"/>
          <w:szCs w:val="40"/>
          <w:lang w:eastAsia="en-GB"/>
          <w14:ligatures w14:val="none"/>
        </w:rPr>
      </w:pPr>
      <w:r w:rsidRPr="001F2F07">
        <w:rPr>
          <w:rFonts w:ascii="Arial" w:eastAsia="Times New Roman" w:hAnsi="Arial" w:cs="Arial"/>
          <w:kern w:val="0"/>
          <w:sz w:val="22"/>
          <w:szCs w:val="22"/>
          <w:lang w:eastAsia="en-GB"/>
          <w14:ligatures w14:val="none"/>
        </w:rPr>
        <w:br w:type="page"/>
      </w:r>
      <w:r w:rsidR="00795DBD" w:rsidRPr="00866662">
        <w:rPr>
          <w:rFonts w:ascii="Arial" w:eastAsia="Times New Roman" w:hAnsi="Arial" w:cs="Arial"/>
          <w:b/>
          <w:bCs/>
          <w:color w:val="auto"/>
          <w:kern w:val="0"/>
          <w:sz w:val="40"/>
          <w:szCs w:val="40"/>
          <w:lang w:eastAsia="en-GB"/>
          <w14:ligatures w14:val="none"/>
        </w:rPr>
        <w:t>2. Early Help in the UK: Definition and Policy Context</w:t>
      </w:r>
    </w:p>
    <w:p w14:paraId="51FD31AD" w14:textId="77777777" w:rsidR="00795DBD" w:rsidRPr="00866662" w:rsidRDefault="00795DBD" w:rsidP="00795DBD">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866662">
        <w:rPr>
          <w:rFonts w:ascii="Arial" w:eastAsia="Times New Roman" w:hAnsi="Arial" w:cs="Arial"/>
          <w:b/>
          <w:bCs/>
          <w:kern w:val="0"/>
          <w:sz w:val="32"/>
          <w:szCs w:val="32"/>
          <w:lang w:eastAsia="en-GB"/>
          <w14:ligatures w14:val="none"/>
        </w:rPr>
        <w:t>2.1 What is Early Help?</w:t>
      </w:r>
    </w:p>
    <w:p w14:paraId="7967A045" w14:textId="0F033C63" w:rsidR="00795DBD" w:rsidRPr="001F2F07" w:rsidRDefault="00795DBD" w:rsidP="00795DBD">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 xml:space="preserve">Early Help is defined as action taken as soon as a need is identified </w:t>
      </w:r>
      <w:r w:rsidR="00866662" w:rsidRPr="001F2F07">
        <w:rPr>
          <w:rFonts w:ascii="Arial" w:eastAsia="Times New Roman" w:hAnsi="Arial" w:cs="Arial"/>
          <w:kern w:val="0"/>
          <w:lang w:eastAsia="en-GB"/>
          <w14:ligatures w14:val="none"/>
        </w:rPr>
        <w:t>to</w:t>
      </w:r>
      <w:r w:rsidRPr="001F2F07">
        <w:rPr>
          <w:rFonts w:ascii="Arial" w:eastAsia="Times New Roman" w:hAnsi="Arial" w:cs="Arial"/>
          <w:kern w:val="0"/>
          <w:lang w:eastAsia="en-GB"/>
          <w14:ligatures w14:val="none"/>
        </w:rPr>
        <w:t xml:space="preserve"> provide timely and effective support, helping children, young people and families to overcome challenges and improve outcomes (Action for Children, 2022). It is designed to work alongside universal services such as health visiting, general practice, education and community support. The philosophy recognises that early intervention can prevent the escalation of risks and reduce long-term costs for families and statutory services (Leadsom, 2019).</w:t>
      </w:r>
    </w:p>
    <w:p w14:paraId="177C82E3" w14:textId="77777777" w:rsidR="00795DBD" w:rsidRPr="001F2F07" w:rsidRDefault="00795DBD" w:rsidP="00795DBD">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Despite the varying contexts of need, Early Help provision is guided by common principles: accessibility, collaboration, responsiveness, and evidence-based practice. Local authorities and partners are expected to tailor approaches to local needs while complying with national expectations.</w:t>
      </w:r>
    </w:p>
    <w:p w14:paraId="1EB5EFD8" w14:textId="77777777" w:rsidR="00795DBD" w:rsidRPr="00866662" w:rsidRDefault="00795DBD" w:rsidP="00795DBD">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866662">
        <w:rPr>
          <w:rFonts w:ascii="Arial" w:eastAsia="Times New Roman" w:hAnsi="Arial" w:cs="Arial"/>
          <w:b/>
          <w:bCs/>
          <w:kern w:val="0"/>
          <w:sz w:val="32"/>
          <w:szCs w:val="32"/>
          <w:lang w:eastAsia="en-GB"/>
          <w14:ligatures w14:val="none"/>
        </w:rPr>
        <w:t>2.2 National Policy Framework</w:t>
      </w:r>
    </w:p>
    <w:p w14:paraId="44BEFFD8" w14:textId="77777777" w:rsidR="00795DBD" w:rsidRPr="001F2F07" w:rsidRDefault="00795DBD" w:rsidP="00795DBD">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 xml:space="preserve">The statutory guidance </w:t>
      </w:r>
      <w:r w:rsidRPr="001F2F07">
        <w:rPr>
          <w:rFonts w:ascii="Arial" w:eastAsia="Times New Roman" w:hAnsi="Arial" w:cs="Arial"/>
          <w:i/>
          <w:iCs/>
          <w:kern w:val="0"/>
          <w:lang w:eastAsia="en-GB"/>
          <w14:ligatures w14:val="none"/>
        </w:rPr>
        <w:t>Working Together to Safeguard Children</w:t>
      </w:r>
      <w:r w:rsidRPr="001F2F07">
        <w:rPr>
          <w:rFonts w:ascii="Arial" w:eastAsia="Times New Roman" w:hAnsi="Arial" w:cs="Arial"/>
          <w:kern w:val="0"/>
          <w:lang w:eastAsia="en-GB"/>
          <w14:ligatures w14:val="none"/>
        </w:rPr>
        <w:t xml:space="preserve"> emphasises the requirement for integrated Early Help and safeguarding systems. It asserts that where </w:t>
      </w:r>
      <w:proofErr w:type="gramStart"/>
      <w:r w:rsidRPr="001F2F07">
        <w:rPr>
          <w:rFonts w:ascii="Arial" w:eastAsia="Times New Roman" w:hAnsi="Arial" w:cs="Arial"/>
          <w:kern w:val="0"/>
          <w:lang w:eastAsia="en-GB"/>
          <w14:ligatures w14:val="none"/>
        </w:rPr>
        <w:t>it is clear that statutory</w:t>
      </w:r>
      <w:proofErr w:type="gramEnd"/>
      <w:r w:rsidRPr="001F2F07">
        <w:rPr>
          <w:rFonts w:ascii="Arial" w:eastAsia="Times New Roman" w:hAnsi="Arial" w:cs="Arial"/>
          <w:kern w:val="0"/>
          <w:lang w:eastAsia="en-GB"/>
          <w14:ligatures w14:val="none"/>
        </w:rPr>
        <w:t xml:space="preserve"> thresholds for safeguarding are not met, agencies should still provide coordinated support (“help”) as appropriate (HM Government, 2026). The guidance instructs local partners to:</w:t>
      </w:r>
    </w:p>
    <w:p w14:paraId="6E69DB28" w14:textId="77777777" w:rsidR="00795DBD" w:rsidRPr="001F2F07" w:rsidRDefault="00795DBD" w:rsidP="00795DBD">
      <w:pPr>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Undertake assessments collaboratively.</w:t>
      </w:r>
    </w:p>
    <w:p w14:paraId="6E0977A1" w14:textId="77777777" w:rsidR="00795DBD" w:rsidRPr="001F2F07" w:rsidRDefault="00795DBD" w:rsidP="00795DBD">
      <w:pPr>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Share information effectively.</w:t>
      </w:r>
    </w:p>
    <w:p w14:paraId="7C3F3D1E" w14:textId="77777777" w:rsidR="00795DBD" w:rsidRPr="001F2F07" w:rsidRDefault="00795DBD" w:rsidP="00795DBD">
      <w:pPr>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Engage families without delay.</w:t>
      </w:r>
    </w:p>
    <w:p w14:paraId="21189BD1" w14:textId="77777777" w:rsidR="00795DBD" w:rsidRPr="001F2F07" w:rsidRDefault="00795DBD" w:rsidP="00795DBD">
      <w:pPr>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Review progress frequently.</w:t>
      </w:r>
    </w:p>
    <w:p w14:paraId="481E5467" w14:textId="77777777" w:rsidR="00795DBD" w:rsidRPr="001F2F07" w:rsidRDefault="00795DBD" w:rsidP="00795DBD">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 xml:space="preserve">In addition, the </w:t>
      </w:r>
      <w:r w:rsidRPr="001F2F07">
        <w:rPr>
          <w:rFonts w:ascii="Arial" w:eastAsia="Times New Roman" w:hAnsi="Arial" w:cs="Arial"/>
          <w:i/>
          <w:iCs/>
          <w:kern w:val="0"/>
          <w:lang w:eastAsia="en-GB"/>
          <w14:ligatures w14:val="none"/>
        </w:rPr>
        <w:t>Supporting Families: Early Help System Guide</w:t>
      </w:r>
      <w:r w:rsidRPr="001F2F07">
        <w:rPr>
          <w:rFonts w:ascii="Arial" w:eastAsia="Times New Roman" w:hAnsi="Arial" w:cs="Arial"/>
          <w:kern w:val="0"/>
          <w:lang w:eastAsia="en-GB"/>
          <w14:ligatures w14:val="none"/>
        </w:rPr>
        <w:t xml:space="preserve"> outlines national expectations for a coherent Early Help system with shared frameworks, outcomes and evidence of impact. It supports a system-wide approach that connects services and professionals, enabling joined-up case planning and delivery (Department for Education, 2023).</w:t>
      </w:r>
    </w:p>
    <w:p w14:paraId="38F5A032" w14:textId="575AF410" w:rsidR="00D520B1" w:rsidRPr="001F2F07" w:rsidRDefault="00795DBD" w:rsidP="00D520B1">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Family Hubs integrate services for families from pregnancy through to adolescence, providing gateways to Early Help including parenting support, health services, financial advice and youth engagement programmes (Local Government Association, 2023)</w:t>
      </w:r>
    </w:p>
    <w:p w14:paraId="5751EDFE" w14:textId="77777777" w:rsidR="00D520B1" w:rsidRPr="001F2F07" w:rsidRDefault="00D520B1">
      <w:pPr>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ype="page"/>
      </w:r>
    </w:p>
    <w:p w14:paraId="17F2C421" w14:textId="77777777" w:rsidR="00491B5A" w:rsidRPr="001F2F07" w:rsidRDefault="00491B5A" w:rsidP="00D520B1">
      <w:pPr>
        <w:spacing w:before="100" w:beforeAutospacing="1" w:after="100" w:afterAutospacing="1" w:line="240" w:lineRule="auto"/>
        <w:ind w:left="0" w:firstLine="0"/>
        <w:rPr>
          <w:rFonts w:ascii="Arial" w:eastAsia="Times New Roman" w:hAnsi="Arial" w:cs="Arial"/>
          <w:kern w:val="0"/>
          <w:lang w:eastAsia="en-GB"/>
          <w14:ligatures w14:val="none"/>
        </w:rPr>
      </w:pPr>
    </w:p>
    <w:p w14:paraId="420F6B1E" w14:textId="17D956B2" w:rsidR="00491B5A" w:rsidRPr="001F2F07" w:rsidRDefault="001176A1" w:rsidP="001176A1">
      <w:pPr>
        <w:spacing w:before="100" w:beforeAutospacing="1" w:after="100" w:afterAutospacing="1" w:line="240" w:lineRule="auto"/>
        <w:ind w:left="4320" w:firstLine="720"/>
        <w:outlineLvl w:val="0"/>
        <w:rPr>
          <w:rFonts w:ascii="Arial" w:eastAsia="Times New Roman" w:hAnsi="Arial" w:cs="Arial"/>
          <w:b/>
          <w:bCs/>
          <w:kern w:val="36"/>
          <w:lang w:eastAsia="en-GB"/>
          <w14:ligatures w14:val="none"/>
        </w:rPr>
      </w:pPr>
      <w:r w:rsidRPr="001F2F07">
        <w:rPr>
          <w:rFonts w:ascii="Arial" w:eastAsia="Times New Roman" w:hAnsi="Arial" w:cs="Arial"/>
          <w:b/>
          <w:bCs/>
          <w:kern w:val="36"/>
          <w:lang w:eastAsia="en-GB"/>
          <w14:ligatures w14:val="none"/>
        </w:rPr>
        <w:tab/>
      </w:r>
      <w:r w:rsidRPr="001F2F07">
        <w:rPr>
          <w:rFonts w:ascii="Arial" w:eastAsia="Times New Roman" w:hAnsi="Arial" w:cs="Arial"/>
          <w:b/>
          <w:bCs/>
          <w:kern w:val="36"/>
          <w:lang w:eastAsia="en-GB"/>
          <w14:ligatures w14:val="none"/>
        </w:rPr>
        <w:tab/>
      </w:r>
    </w:p>
    <w:p w14:paraId="2C07A192" w14:textId="77777777" w:rsidR="004E6751" w:rsidRPr="00866662" w:rsidRDefault="004E6751" w:rsidP="00866662">
      <w:pPr>
        <w:spacing w:before="100" w:beforeAutospacing="1" w:after="100" w:afterAutospacing="1" w:line="240" w:lineRule="auto"/>
        <w:ind w:left="6480" w:firstLine="720"/>
        <w:outlineLvl w:val="1"/>
        <w:rPr>
          <w:rFonts w:ascii="Arial" w:eastAsia="Times New Roman" w:hAnsi="Arial" w:cs="Arial"/>
          <w:b/>
          <w:bCs/>
          <w:kern w:val="0"/>
          <w:sz w:val="40"/>
          <w:szCs w:val="40"/>
          <w:lang w:eastAsia="en-GB"/>
          <w14:ligatures w14:val="none"/>
        </w:rPr>
      </w:pPr>
      <w:r w:rsidRPr="00866662">
        <w:rPr>
          <w:rFonts w:ascii="Arial" w:eastAsia="Times New Roman" w:hAnsi="Arial" w:cs="Arial"/>
          <w:b/>
          <w:bCs/>
          <w:kern w:val="0"/>
          <w:sz w:val="40"/>
          <w:szCs w:val="40"/>
          <w:lang w:eastAsia="en-GB"/>
          <w14:ligatures w14:val="none"/>
        </w:rPr>
        <w:t>3. Multi-Agency Working in Early Help</w:t>
      </w:r>
    </w:p>
    <w:p w14:paraId="1E481288" w14:textId="77777777" w:rsidR="00866662" w:rsidRPr="001F2F07" w:rsidRDefault="00866662" w:rsidP="00866662">
      <w:pPr>
        <w:spacing w:before="100" w:beforeAutospacing="1" w:after="100" w:afterAutospacing="1" w:line="240" w:lineRule="auto"/>
        <w:ind w:left="6480" w:firstLine="720"/>
        <w:outlineLvl w:val="1"/>
        <w:rPr>
          <w:rFonts w:ascii="Arial" w:eastAsia="Times New Roman" w:hAnsi="Arial" w:cs="Arial"/>
          <w:b/>
          <w:bCs/>
          <w:kern w:val="0"/>
          <w:lang w:eastAsia="en-GB"/>
          <w14:ligatures w14:val="none"/>
        </w:rPr>
      </w:pPr>
    </w:p>
    <w:p w14:paraId="3BCE3B40" w14:textId="77777777" w:rsidR="004E6751" w:rsidRPr="00866662" w:rsidRDefault="004E6751" w:rsidP="004E6751">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866662">
        <w:rPr>
          <w:rFonts w:ascii="Arial" w:eastAsia="Times New Roman" w:hAnsi="Arial" w:cs="Arial"/>
          <w:b/>
          <w:bCs/>
          <w:kern w:val="0"/>
          <w:sz w:val="32"/>
          <w:szCs w:val="32"/>
          <w:lang w:eastAsia="en-GB"/>
          <w14:ligatures w14:val="none"/>
        </w:rPr>
        <w:t>3.1 Why Collaboration Matters</w:t>
      </w:r>
    </w:p>
    <w:p w14:paraId="71C3DE96" w14:textId="1A4A961B" w:rsidR="004E6751" w:rsidRPr="001F2F07" w:rsidRDefault="004E6751" w:rsidP="004E6751">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 xml:space="preserve">Early Help is inherently multi-agency. Effective practice depends on professionals from different sectors coordinating resources, assessments and communication </w:t>
      </w:r>
      <w:r w:rsidR="00644CE7" w:rsidRPr="001F2F07">
        <w:rPr>
          <w:rFonts w:ascii="Arial" w:eastAsia="Times New Roman" w:hAnsi="Arial" w:cs="Arial"/>
          <w:kern w:val="0"/>
          <w:lang w:eastAsia="en-GB"/>
          <w14:ligatures w14:val="none"/>
        </w:rPr>
        <w:t>to</w:t>
      </w:r>
      <w:r w:rsidRPr="001F2F07">
        <w:rPr>
          <w:rFonts w:ascii="Arial" w:eastAsia="Times New Roman" w:hAnsi="Arial" w:cs="Arial"/>
          <w:kern w:val="0"/>
          <w:lang w:eastAsia="en-GB"/>
          <w14:ligatures w14:val="none"/>
        </w:rPr>
        <w:t xml:space="preserve"> provide holistic support. Multi-agency collaboration yields several benefits:</w:t>
      </w:r>
    </w:p>
    <w:p w14:paraId="023F269E" w14:textId="77777777" w:rsidR="004E6751" w:rsidRPr="001F2F07" w:rsidRDefault="004E6751" w:rsidP="004E6751">
      <w:pPr>
        <w:numPr>
          <w:ilvl w:val="0"/>
          <w:numId w:val="19"/>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b/>
          <w:bCs/>
          <w:kern w:val="0"/>
          <w:lang w:eastAsia="en-GB"/>
          <w14:ligatures w14:val="none"/>
        </w:rPr>
        <w:t>Holistic understanding of needs:</w:t>
      </w:r>
      <w:r w:rsidRPr="001F2F07">
        <w:rPr>
          <w:rFonts w:ascii="Arial" w:eastAsia="Times New Roman" w:hAnsi="Arial" w:cs="Arial"/>
          <w:kern w:val="0"/>
          <w:lang w:eastAsia="en-GB"/>
          <w14:ligatures w14:val="none"/>
        </w:rPr>
        <w:t xml:space="preserve"> Families often present with intertwined issues – for example, mental health concerns can affect education and relationships. Collaboration enables professionals to see the whole picture.</w:t>
      </w:r>
    </w:p>
    <w:p w14:paraId="4BB93445" w14:textId="77777777" w:rsidR="004E6751" w:rsidRPr="001F2F07" w:rsidRDefault="004E6751" w:rsidP="004E6751">
      <w:pPr>
        <w:numPr>
          <w:ilvl w:val="0"/>
          <w:numId w:val="19"/>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b/>
          <w:bCs/>
          <w:kern w:val="0"/>
          <w:lang w:eastAsia="en-GB"/>
          <w14:ligatures w14:val="none"/>
        </w:rPr>
        <w:t>Shared accountability:</w:t>
      </w:r>
      <w:r w:rsidRPr="001F2F07">
        <w:rPr>
          <w:rFonts w:ascii="Arial" w:eastAsia="Times New Roman" w:hAnsi="Arial" w:cs="Arial"/>
          <w:kern w:val="0"/>
          <w:lang w:eastAsia="en-GB"/>
          <w14:ligatures w14:val="none"/>
        </w:rPr>
        <w:t xml:space="preserve"> Joint responsibility helps ensure continuity of care and avoids siloed practice.</w:t>
      </w:r>
    </w:p>
    <w:p w14:paraId="1B170FBE" w14:textId="77777777" w:rsidR="004E6751" w:rsidRPr="001F2F07" w:rsidRDefault="004E6751" w:rsidP="004E6751">
      <w:pPr>
        <w:numPr>
          <w:ilvl w:val="0"/>
          <w:numId w:val="19"/>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b/>
          <w:bCs/>
          <w:kern w:val="0"/>
          <w:lang w:eastAsia="en-GB"/>
          <w14:ligatures w14:val="none"/>
        </w:rPr>
        <w:t>Resource maximisation:</w:t>
      </w:r>
      <w:r w:rsidRPr="001F2F07">
        <w:rPr>
          <w:rFonts w:ascii="Arial" w:eastAsia="Times New Roman" w:hAnsi="Arial" w:cs="Arial"/>
          <w:kern w:val="0"/>
          <w:lang w:eastAsia="en-GB"/>
          <w14:ligatures w14:val="none"/>
        </w:rPr>
        <w:t xml:space="preserve"> Combining expertise and networks improves efficiency and broadens support options.</w:t>
      </w:r>
    </w:p>
    <w:p w14:paraId="5EC399E1" w14:textId="77777777" w:rsidR="004E6751" w:rsidRPr="001F2F07" w:rsidRDefault="004E6751" w:rsidP="004E6751">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Effective information sharing is central to collaboration. Mechanisms such as Multi-Agency Safeguarding Hubs (MASH) and inter-agency meetings help professionals discuss cases, agree plans and monitor progress.</w:t>
      </w:r>
    </w:p>
    <w:p w14:paraId="10F32CE0" w14:textId="77777777" w:rsidR="004E6751" w:rsidRPr="00866662" w:rsidRDefault="004E6751" w:rsidP="004E6751">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866662">
        <w:rPr>
          <w:rFonts w:ascii="Arial" w:eastAsia="Times New Roman" w:hAnsi="Arial" w:cs="Arial"/>
          <w:b/>
          <w:bCs/>
          <w:kern w:val="0"/>
          <w:sz w:val="32"/>
          <w:szCs w:val="32"/>
          <w:lang w:eastAsia="en-GB"/>
          <w14:ligatures w14:val="none"/>
        </w:rPr>
        <w:t>3.2 Challenges to Multi-Agency Work</w:t>
      </w:r>
    </w:p>
    <w:p w14:paraId="5C0D4293" w14:textId="77777777" w:rsidR="004E6751" w:rsidRPr="001F2F07" w:rsidRDefault="004E6751" w:rsidP="004E6751">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Despite its importance, multi-agency practice faces challenges:</w:t>
      </w:r>
    </w:p>
    <w:p w14:paraId="03BFD9E6" w14:textId="77777777" w:rsidR="004E6751" w:rsidRPr="001F2F07" w:rsidRDefault="004E6751" w:rsidP="004E6751">
      <w:pPr>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b/>
          <w:bCs/>
          <w:kern w:val="0"/>
          <w:lang w:eastAsia="en-GB"/>
          <w14:ligatures w14:val="none"/>
        </w:rPr>
        <w:t>Data sharing constraints:</w:t>
      </w:r>
      <w:r w:rsidRPr="001F2F07">
        <w:rPr>
          <w:rFonts w:ascii="Arial" w:eastAsia="Times New Roman" w:hAnsi="Arial" w:cs="Arial"/>
          <w:kern w:val="0"/>
          <w:lang w:eastAsia="en-GB"/>
          <w14:ligatures w14:val="none"/>
        </w:rPr>
        <w:t xml:space="preserve"> Privacy concerns and incompatible systems can hinder communication.</w:t>
      </w:r>
    </w:p>
    <w:p w14:paraId="7216ED85" w14:textId="77777777" w:rsidR="004E6751" w:rsidRPr="001F2F07" w:rsidRDefault="004E6751" w:rsidP="004E6751">
      <w:pPr>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b/>
          <w:bCs/>
          <w:kern w:val="0"/>
          <w:lang w:eastAsia="en-GB"/>
          <w14:ligatures w14:val="none"/>
        </w:rPr>
        <w:t>Professional cultures:</w:t>
      </w:r>
      <w:r w:rsidRPr="001F2F07">
        <w:rPr>
          <w:rFonts w:ascii="Arial" w:eastAsia="Times New Roman" w:hAnsi="Arial" w:cs="Arial"/>
          <w:kern w:val="0"/>
          <w:lang w:eastAsia="en-GB"/>
          <w14:ligatures w14:val="none"/>
        </w:rPr>
        <w:t xml:space="preserve"> Differences in language, priorities and practice between sectors can impede partnership working.</w:t>
      </w:r>
    </w:p>
    <w:p w14:paraId="74A30485" w14:textId="77777777" w:rsidR="004E6751" w:rsidRPr="001F2F07" w:rsidRDefault="004E6751" w:rsidP="004E6751">
      <w:pPr>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1F2F07">
        <w:rPr>
          <w:rFonts w:ascii="Arial" w:eastAsia="Times New Roman" w:hAnsi="Arial" w:cs="Arial"/>
          <w:b/>
          <w:bCs/>
          <w:kern w:val="0"/>
          <w:lang w:eastAsia="en-GB"/>
          <w14:ligatures w14:val="none"/>
        </w:rPr>
        <w:t>Resource pressures:</w:t>
      </w:r>
      <w:r w:rsidRPr="001F2F07">
        <w:rPr>
          <w:rFonts w:ascii="Arial" w:eastAsia="Times New Roman" w:hAnsi="Arial" w:cs="Arial"/>
          <w:kern w:val="0"/>
          <w:lang w:eastAsia="en-GB"/>
          <w14:ligatures w14:val="none"/>
        </w:rPr>
        <w:t xml:space="preserve"> Budget limitations and staffing shortages affect the capacity to coordinate services.</w:t>
      </w:r>
    </w:p>
    <w:p w14:paraId="0D675917" w14:textId="789D1FBA" w:rsidR="00250382" w:rsidRPr="001F2F07" w:rsidRDefault="004E6751" w:rsidP="00644CE7">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Government frameworks continue to emphasise collaboration as vital to successful Early Help, requiring agencies to establish local protocols and shared approaches to assessment and planning.</w:t>
      </w:r>
    </w:p>
    <w:p w14:paraId="644BB913" w14:textId="77777777" w:rsidR="00250382" w:rsidRPr="001F2F07" w:rsidRDefault="00250382">
      <w:pPr>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ype="page"/>
      </w:r>
    </w:p>
    <w:p w14:paraId="30BC5BFC" w14:textId="77777777" w:rsidR="00464B56" w:rsidRPr="00B36EC7" w:rsidRDefault="00464B56" w:rsidP="00866662">
      <w:pPr>
        <w:spacing w:before="100" w:beforeAutospacing="1" w:after="100" w:afterAutospacing="1" w:line="240" w:lineRule="auto"/>
        <w:ind w:left="6480" w:firstLine="720"/>
        <w:outlineLvl w:val="1"/>
        <w:rPr>
          <w:rFonts w:ascii="Arial" w:eastAsia="Times New Roman" w:hAnsi="Arial" w:cs="Arial"/>
          <w:b/>
          <w:bCs/>
          <w:kern w:val="0"/>
          <w:sz w:val="40"/>
          <w:szCs w:val="40"/>
          <w:lang w:eastAsia="en-GB"/>
          <w14:ligatures w14:val="none"/>
        </w:rPr>
      </w:pPr>
      <w:r w:rsidRPr="00B36EC7">
        <w:rPr>
          <w:rFonts w:ascii="Arial" w:eastAsia="Times New Roman" w:hAnsi="Arial" w:cs="Arial"/>
          <w:b/>
          <w:bCs/>
          <w:kern w:val="0"/>
          <w:sz w:val="40"/>
          <w:szCs w:val="40"/>
          <w:lang w:eastAsia="en-GB"/>
          <w14:ligatures w14:val="none"/>
        </w:rPr>
        <w:t>4. Early Help in Leicester City</w:t>
      </w:r>
    </w:p>
    <w:p w14:paraId="01530578" w14:textId="77777777" w:rsidR="00B36EC7" w:rsidRPr="00B36EC7" w:rsidRDefault="00B36EC7" w:rsidP="00464B56">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p>
    <w:p w14:paraId="4521AABD" w14:textId="0900DE0B" w:rsidR="00464B56" w:rsidRPr="00B36EC7" w:rsidRDefault="00464B56" w:rsidP="00464B56">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B36EC7">
        <w:rPr>
          <w:rFonts w:ascii="Arial" w:eastAsia="Times New Roman" w:hAnsi="Arial" w:cs="Arial"/>
          <w:b/>
          <w:bCs/>
          <w:kern w:val="0"/>
          <w:sz w:val="32"/>
          <w:szCs w:val="32"/>
          <w:lang w:eastAsia="en-GB"/>
          <w14:ligatures w14:val="none"/>
        </w:rPr>
        <w:t>4.1 Local Approach and Services</w:t>
      </w:r>
    </w:p>
    <w:p w14:paraId="379FE67C" w14:textId="77777777" w:rsidR="00464B56" w:rsidRPr="001F2F07" w:rsidRDefault="00464B56" w:rsidP="00464B56">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Leicester City Council describes Early Help as support provided when difficulties first emerge. Services include parenting support, mental health and wellbeing support, educational attendance support, relationship counselling, and access to early years services. Families can self-refer or be referred by professionals (Leicester City Council, 2026).</w:t>
      </w:r>
    </w:p>
    <w:p w14:paraId="0C59E403" w14:textId="77777777" w:rsidR="00464B56" w:rsidRPr="001F2F07" w:rsidRDefault="00464B56" w:rsidP="00464B56">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Family Hubs offer drop-in sessions, group activities, and tailored support plans. The local offer emphasises community engagement and partnership with health visitors, schools and Voluntary Community Sector (VCS) organisations.</w:t>
      </w:r>
    </w:p>
    <w:p w14:paraId="6F8D0D12" w14:textId="77777777" w:rsidR="00464B56" w:rsidRPr="00B36EC7" w:rsidRDefault="00464B56" w:rsidP="00464B56">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B36EC7">
        <w:rPr>
          <w:rFonts w:ascii="Arial" w:eastAsia="Times New Roman" w:hAnsi="Arial" w:cs="Arial"/>
          <w:b/>
          <w:bCs/>
          <w:kern w:val="0"/>
          <w:sz w:val="32"/>
          <w:szCs w:val="32"/>
          <w:lang w:eastAsia="en-GB"/>
          <w14:ligatures w14:val="none"/>
        </w:rPr>
        <w:t>4.2 Website Accessibility and Clarity</w:t>
      </w:r>
    </w:p>
    <w:p w14:paraId="113B5E68" w14:textId="77777777" w:rsidR="00464B56" w:rsidRPr="001F2F07" w:rsidRDefault="00464B56" w:rsidP="00464B56">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The Leicester City Council website provides a dedicated Early Help page, offering contact information, descriptions of service types, and referral instructions. However, some content is text-dense and may be challenging for families unfamiliar with technical terms. Summaries, visual guides or “Quick Start” sections could enhance accessibility.</w:t>
      </w:r>
    </w:p>
    <w:p w14:paraId="2DA180CB" w14:textId="77777777" w:rsidR="00464B56" w:rsidRPr="00B36EC7" w:rsidRDefault="00464B56" w:rsidP="00464B56">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B36EC7">
        <w:rPr>
          <w:rFonts w:ascii="Arial" w:eastAsia="Times New Roman" w:hAnsi="Arial" w:cs="Arial"/>
          <w:b/>
          <w:bCs/>
          <w:kern w:val="0"/>
          <w:sz w:val="32"/>
          <w:szCs w:val="32"/>
          <w:lang w:eastAsia="en-GB"/>
          <w14:ligatures w14:val="none"/>
        </w:rPr>
        <w:t>4.3 Multi-Agency Evidence and User Focus</w:t>
      </w:r>
    </w:p>
    <w:p w14:paraId="27D6AA63" w14:textId="3E9C02D9" w:rsidR="0004157C" w:rsidRPr="001F2F07" w:rsidRDefault="00464B56" w:rsidP="00464B56">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Leicester’s materials show evidence of partnership working through references to “Education Welfare,” “Health Visiting Teams,” and community partners. Explicit information on how agencies work together in practice is limited online</w:t>
      </w:r>
      <w:r w:rsidR="00CA626D" w:rsidRPr="001F2F07">
        <w:rPr>
          <w:rFonts w:ascii="Arial" w:eastAsia="Times New Roman" w:hAnsi="Arial" w:cs="Arial"/>
          <w:kern w:val="0"/>
          <w:lang w:eastAsia="en-GB"/>
          <w14:ligatures w14:val="none"/>
        </w:rPr>
        <w:t xml:space="preserve"> content.</w:t>
      </w:r>
    </w:p>
    <w:p w14:paraId="02260B7D" w14:textId="77777777" w:rsidR="0004157C" w:rsidRPr="001F2F07" w:rsidRDefault="0004157C">
      <w:pPr>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ype="page"/>
      </w:r>
    </w:p>
    <w:p w14:paraId="7806F96F" w14:textId="77777777" w:rsidR="00CA626D" w:rsidRPr="001F2F07" w:rsidRDefault="00CA626D" w:rsidP="00464B56">
      <w:pPr>
        <w:spacing w:before="100" w:beforeAutospacing="1" w:after="100" w:afterAutospacing="1" w:line="240" w:lineRule="auto"/>
        <w:ind w:left="0" w:firstLine="0"/>
        <w:rPr>
          <w:rFonts w:ascii="Arial" w:eastAsia="Times New Roman" w:hAnsi="Arial" w:cs="Arial"/>
          <w:kern w:val="0"/>
          <w:lang w:eastAsia="en-GB"/>
          <w14:ligatures w14:val="none"/>
        </w:rPr>
      </w:pPr>
    </w:p>
    <w:p w14:paraId="4A6218CF" w14:textId="77777777" w:rsidR="00F33B6F" w:rsidRPr="004E5EA5" w:rsidRDefault="00CA626D" w:rsidP="004E5EA5">
      <w:pPr>
        <w:pStyle w:val="Heading2"/>
        <w:ind w:left="6480" w:firstLine="720"/>
        <w:rPr>
          <w:rFonts w:ascii="Arial" w:eastAsia="Times New Roman" w:hAnsi="Arial" w:cs="Arial"/>
          <w:b/>
          <w:bCs/>
          <w:color w:val="auto"/>
          <w:kern w:val="0"/>
          <w:sz w:val="40"/>
          <w:szCs w:val="40"/>
          <w:lang w:eastAsia="en-GB"/>
          <w14:ligatures w14:val="none"/>
        </w:rPr>
      </w:pPr>
      <w:r w:rsidRPr="001F2F07">
        <w:rPr>
          <w:rFonts w:ascii="Arial" w:eastAsia="Times New Roman" w:hAnsi="Arial" w:cs="Arial"/>
          <w:kern w:val="0"/>
          <w:sz w:val="22"/>
          <w:szCs w:val="22"/>
          <w:lang w:eastAsia="en-GB"/>
          <w14:ligatures w14:val="none"/>
        </w:rPr>
        <w:br w:type="page"/>
      </w:r>
      <w:r w:rsidR="00F33B6F" w:rsidRPr="004E5EA5">
        <w:rPr>
          <w:rFonts w:ascii="Arial" w:eastAsia="Times New Roman" w:hAnsi="Arial" w:cs="Arial"/>
          <w:b/>
          <w:bCs/>
          <w:color w:val="auto"/>
          <w:kern w:val="0"/>
          <w:sz w:val="40"/>
          <w:szCs w:val="40"/>
          <w:lang w:eastAsia="en-GB"/>
          <w14:ligatures w14:val="none"/>
        </w:rPr>
        <w:t>5. Early Help in Nottinghamshire</w:t>
      </w:r>
    </w:p>
    <w:p w14:paraId="0B43F7FE" w14:textId="77777777" w:rsidR="007D3667" w:rsidRDefault="007D3667" w:rsidP="00F33B6F">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p>
    <w:p w14:paraId="305E9CE2" w14:textId="3CCC78D2" w:rsidR="00F33B6F" w:rsidRPr="004E5EA5" w:rsidRDefault="00F33B6F" w:rsidP="00F33B6F">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4E5EA5">
        <w:rPr>
          <w:rFonts w:ascii="Arial" w:eastAsia="Times New Roman" w:hAnsi="Arial" w:cs="Arial"/>
          <w:b/>
          <w:bCs/>
          <w:kern w:val="0"/>
          <w:sz w:val="32"/>
          <w:szCs w:val="32"/>
          <w:lang w:eastAsia="en-GB"/>
          <w14:ligatures w14:val="none"/>
        </w:rPr>
        <w:t>5.1 Local Offer and Services</w:t>
      </w:r>
    </w:p>
    <w:p w14:paraId="38B56238" w14:textId="08602FAB" w:rsidR="00F33B6F" w:rsidRPr="001F2F07" w:rsidRDefault="00F33B6F" w:rsidP="00F33B6F">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Nottinghamshire County Council’s Early Help services include Family Hub services, targeted family support, and coordinated referral routes. Referrals can be made by professionals or families themselves via online forms or direct contact with Family Hub teams. Supplementary community provision is available through local partnerships like Early Help Nottingham (Nottinghamshire County Council, 2026).</w:t>
      </w:r>
      <w:r w:rsidR="00785B4B" w:rsidRPr="001F2F07">
        <w:rPr>
          <w:rFonts w:ascii="Arial" w:hAnsi="Arial" w:cs="Arial"/>
        </w:rPr>
        <w:t xml:space="preserve"> Referrals can be made by professionals or families themselves via online forms or direct contact with Family Hub teams. Supplementary community provision is also available through local partnerships like </w:t>
      </w:r>
      <w:r w:rsidR="00785B4B" w:rsidRPr="001F2F07">
        <w:rPr>
          <w:rStyle w:val="Emphasis"/>
          <w:rFonts w:ascii="Arial" w:hAnsi="Arial" w:cs="Arial"/>
        </w:rPr>
        <w:t>Early Help Nottingham</w:t>
      </w:r>
      <w:r w:rsidR="00785B4B" w:rsidRPr="001F2F07">
        <w:rPr>
          <w:rFonts w:ascii="Arial" w:hAnsi="Arial" w:cs="Arial"/>
        </w:rPr>
        <w:t>, which offers activities, wellbeing groups and parenting workshops</w:t>
      </w:r>
    </w:p>
    <w:p w14:paraId="2185C933" w14:textId="77777777" w:rsidR="00F33B6F" w:rsidRPr="00CE0D5A" w:rsidRDefault="00F33B6F" w:rsidP="00F33B6F">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CE0D5A">
        <w:rPr>
          <w:rFonts w:ascii="Arial" w:eastAsia="Times New Roman" w:hAnsi="Arial" w:cs="Arial"/>
          <w:b/>
          <w:bCs/>
          <w:kern w:val="0"/>
          <w:sz w:val="32"/>
          <w:szCs w:val="32"/>
          <w:lang w:eastAsia="en-GB"/>
          <w14:ligatures w14:val="none"/>
        </w:rPr>
        <w:t>5.2 Website Accessibility and Clarity</w:t>
      </w:r>
    </w:p>
    <w:p w14:paraId="24846E9D" w14:textId="28DD7DCD" w:rsidR="00F33B6F" w:rsidRPr="001F2F07" w:rsidRDefault="00F33B6F" w:rsidP="00F33B6F">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While Nottinghamshire’s website provides clear contact details and referral instructions, detailed descriptions of services are sometimes limited. Users may need to follow external partner links to find specific information, which may reduce ease of access for families seeking comprehensive service descriptions in one place.</w:t>
      </w:r>
      <w:r w:rsidR="00743CD7" w:rsidRPr="001F2F07">
        <w:rPr>
          <w:rFonts w:ascii="Arial" w:hAnsi="Arial" w:cs="Arial"/>
        </w:rPr>
        <w:t xml:space="preserve"> Navigation is straightforward, and the referral section highlights multiple ways to make contact, including telephone and online submission forms. However, the council site could benefit from clearer breakdowns of different support types and examples of common family situations where Early Help would be appropriate.</w:t>
      </w:r>
    </w:p>
    <w:p w14:paraId="7527462A" w14:textId="77777777" w:rsidR="000D69E4" w:rsidRPr="00CE0D5A" w:rsidRDefault="00F33B6F" w:rsidP="000D69E4">
      <w:pPr>
        <w:spacing w:before="100" w:beforeAutospacing="1" w:after="100" w:afterAutospacing="1" w:line="240" w:lineRule="auto"/>
        <w:ind w:left="0" w:firstLine="0"/>
        <w:rPr>
          <w:rFonts w:ascii="Arial" w:eastAsia="Times New Roman" w:hAnsi="Arial" w:cs="Arial"/>
          <w:b/>
          <w:bCs/>
          <w:kern w:val="0"/>
          <w:sz w:val="32"/>
          <w:szCs w:val="32"/>
          <w:lang w:eastAsia="en-GB"/>
          <w14:ligatures w14:val="none"/>
        </w:rPr>
      </w:pPr>
      <w:r w:rsidRPr="00CE0D5A">
        <w:rPr>
          <w:rFonts w:ascii="Arial" w:eastAsia="Times New Roman" w:hAnsi="Arial" w:cs="Arial"/>
          <w:b/>
          <w:bCs/>
          <w:kern w:val="0"/>
          <w:sz w:val="32"/>
          <w:szCs w:val="32"/>
          <w:lang w:eastAsia="en-GB"/>
          <w14:ligatures w14:val="none"/>
        </w:rPr>
        <w:t>5.3 Multi-Agency Evidence and User Focus</w:t>
      </w:r>
    </w:p>
    <w:p w14:paraId="2483085D" w14:textId="476237C9" w:rsidR="00E821B6" w:rsidRPr="001F2F07" w:rsidRDefault="000D69E4" w:rsidP="000D69E4">
      <w:pPr>
        <w:spacing w:before="100" w:beforeAutospacing="1" w:after="100" w:afterAutospacing="1" w:line="240" w:lineRule="auto"/>
        <w:ind w:left="0" w:firstLine="0"/>
        <w:rPr>
          <w:rFonts w:ascii="Arial" w:hAnsi="Arial" w:cs="Arial"/>
        </w:rPr>
      </w:pPr>
      <w:r w:rsidRPr="001F2F07">
        <w:rPr>
          <w:rFonts w:ascii="Arial" w:eastAsia="Times New Roman" w:hAnsi="Arial" w:cs="Arial"/>
          <w:kern w:val="0"/>
          <w:lang w:eastAsia="en-GB"/>
          <w14:ligatures w14:val="none"/>
        </w:rPr>
        <w:t xml:space="preserve"> Links to Family Hubs and references to partner organisations indicate multi-agency networks, but explicit narrative about collaboration between health, education and social care is less prominent compared with other authorities.</w:t>
      </w:r>
      <w:r w:rsidR="00496271" w:rsidRPr="001F2F07">
        <w:rPr>
          <w:rFonts w:ascii="Arial" w:hAnsi="Arial" w:cs="Arial"/>
        </w:rPr>
        <w:t xml:space="preserve"> The reliance on external partner sites for detailed service information could make it harder for families to understand how services work together.</w:t>
      </w:r>
    </w:p>
    <w:p w14:paraId="1E02EF37" w14:textId="77777777" w:rsidR="00E821B6" w:rsidRPr="001F2F07" w:rsidRDefault="00E821B6">
      <w:pPr>
        <w:rPr>
          <w:rFonts w:ascii="Arial" w:hAnsi="Arial" w:cs="Arial"/>
        </w:rPr>
      </w:pPr>
      <w:r w:rsidRPr="001F2F07">
        <w:rPr>
          <w:rFonts w:ascii="Arial" w:hAnsi="Arial" w:cs="Arial"/>
        </w:rPr>
        <w:br w:type="page"/>
      </w:r>
    </w:p>
    <w:p w14:paraId="79081D8A" w14:textId="77777777" w:rsidR="000D69E4" w:rsidRPr="001F2F07" w:rsidRDefault="000D69E4" w:rsidP="000D69E4">
      <w:pPr>
        <w:spacing w:before="100" w:beforeAutospacing="1" w:after="100" w:afterAutospacing="1" w:line="240" w:lineRule="auto"/>
        <w:ind w:left="0" w:firstLine="0"/>
        <w:rPr>
          <w:rFonts w:ascii="Arial" w:eastAsia="Times New Roman" w:hAnsi="Arial" w:cs="Arial"/>
          <w:kern w:val="0"/>
          <w:lang w:eastAsia="en-GB"/>
          <w14:ligatures w14:val="none"/>
        </w:rPr>
      </w:pPr>
    </w:p>
    <w:p w14:paraId="1DDB1C28" w14:textId="77777777" w:rsidR="0070770D" w:rsidRPr="00CE0D5A" w:rsidRDefault="0070770D" w:rsidP="00CE0D5A">
      <w:pPr>
        <w:spacing w:before="100" w:beforeAutospacing="1" w:after="100" w:afterAutospacing="1" w:line="240" w:lineRule="auto"/>
        <w:ind w:left="8640" w:firstLine="720"/>
        <w:outlineLvl w:val="1"/>
        <w:rPr>
          <w:rFonts w:ascii="Arial" w:eastAsia="Times New Roman" w:hAnsi="Arial" w:cs="Arial"/>
          <w:b/>
          <w:bCs/>
          <w:kern w:val="0"/>
          <w:sz w:val="40"/>
          <w:szCs w:val="40"/>
          <w:lang w:eastAsia="en-GB"/>
          <w14:ligatures w14:val="none"/>
        </w:rPr>
      </w:pPr>
      <w:r w:rsidRPr="00CE0D5A">
        <w:rPr>
          <w:rFonts w:ascii="Arial" w:eastAsia="Times New Roman" w:hAnsi="Arial" w:cs="Arial"/>
          <w:b/>
          <w:bCs/>
          <w:kern w:val="0"/>
          <w:sz w:val="40"/>
          <w:szCs w:val="40"/>
          <w:lang w:eastAsia="en-GB"/>
          <w14:ligatures w14:val="none"/>
        </w:rPr>
        <w:t>6. Early Help in Leeds</w:t>
      </w:r>
    </w:p>
    <w:p w14:paraId="6D8ACAC6" w14:textId="77777777" w:rsidR="00A910AA" w:rsidRDefault="00A910AA" w:rsidP="0070770D">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p>
    <w:p w14:paraId="79D3ED24" w14:textId="6CED7ABE" w:rsidR="0070770D" w:rsidRPr="00CE0D5A" w:rsidRDefault="0070770D" w:rsidP="0070770D">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CE0D5A">
        <w:rPr>
          <w:rFonts w:ascii="Arial" w:eastAsia="Times New Roman" w:hAnsi="Arial" w:cs="Arial"/>
          <w:b/>
          <w:bCs/>
          <w:kern w:val="0"/>
          <w:sz w:val="32"/>
          <w:szCs w:val="32"/>
          <w:lang w:eastAsia="en-GB"/>
          <w14:ligatures w14:val="none"/>
        </w:rPr>
        <w:t>6.1 Local Approach and Services</w:t>
      </w:r>
    </w:p>
    <w:p w14:paraId="523D6A46" w14:textId="77777777" w:rsidR="0070770D" w:rsidRPr="001F2F07" w:rsidRDefault="0070770D" w:rsidP="0070770D">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Leeds City Council presents Early Help as support that begins at the first indication of need, involving a coordinated network of services centred around children, young people and families. Services incorporate Family Hubs, youth services, health visiting, parenting programmes and specialist support options. Leeds uses frameworks such as THRIVE — a model that matches service intensity to need levels — and restorative practice to promote consistent support and reduce conflict (Leeds City Council, 2026).</w:t>
      </w:r>
    </w:p>
    <w:p w14:paraId="1922E45C" w14:textId="77777777" w:rsidR="0070770D" w:rsidRPr="00A910AA" w:rsidRDefault="0070770D" w:rsidP="0070770D">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A910AA">
        <w:rPr>
          <w:rFonts w:ascii="Arial" w:eastAsia="Times New Roman" w:hAnsi="Arial" w:cs="Arial"/>
          <w:b/>
          <w:bCs/>
          <w:kern w:val="0"/>
          <w:sz w:val="32"/>
          <w:szCs w:val="32"/>
          <w:lang w:eastAsia="en-GB"/>
          <w14:ligatures w14:val="none"/>
        </w:rPr>
        <w:t>6.2 Website Accessibility and Clarity</w:t>
      </w:r>
    </w:p>
    <w:p w14:paraId="6A9F6A99" w14:textId="77777777" w:rsidR="0070770D" w:rsidRPr="001F2F07" w:rsidRDefault="0070770D" w:rsidP="0070770D">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Leeds uses a “one minute guide” format to present Early Help, which simplifies information into user</w:t>
      </w:r>
      <w:r w:rsidRPr="001F2F07">
        <w:rPr>
          <w:rFonts w:ascii="Arial" w:eastAsia="Times New Roman" w:hAnsi="Arial" w:cs="Arial"/>
          <w:kern w:val="0"/>
          <w:lang w:eastAsia="en-GB"/>
          <w14:ligatures w14:val="none"/>
        </w:rPr>
        <w:noBreakHyphen/>
        <w:t>friendly overviews. These guides explain what Early Help is, how families can access it, and the types of support available. Contact details and links to Family Hub locations are provided alongside practical explanations of what to expect from Early Help conversations and plans.</w:t>
      </w:r>
    </w:p>
    <w:p w14:paraId="00C94CDF" w14:textId="77777777" w:rsidR="0070770D" w:rsidRPr="001F2F07" w:rsidRDefault="0070770D" w:rsidP="0070770D">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This approach makes the content accessible to a broader audience, including families without prior experience of social care terms. The site anchors information in everyday language and avoids unnecessary jargon.</w:t>
      </w:r>
    </w:p>
    <w:p w14:paraId="4596BFF5" w14:textId="77777777" w:rsidR="0070770D" w:rsidRPr="00A910AA" w:rsidRDefault="0070770D" w:rsidP="0070770D">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A910AA">
        <w:rPr>
          <w:rFonts w:ascii="Arial" w:eastAsia="Times New Roman" w:hAnsi="Arial" w:cs="Arial"/>
          <w:b/>
          <w:bCs/>
          <w:kern w:val="0"/>
          <w:sz w:val="32"/>
          <w:szCs w:val="32"/>
          <w:lang w:eastAsia="en-GB"/>
          <w14:ligatures w14:val="none"/>
        </w:rPr>
        <w:t>6.3 Multi</w:t>
      </w:r>
      <w:r w:rsidRPr="00A910AA">
        <w:rPr>
          <w:rFonts w:ascii="Arial" w:eastAsia="Times New Roman" w:hAnsi="Arial" w:cs="Arial"/>
          <w:b/>
          <w:bCs/>
          <w:kern w:val="0"/>
          <w:sz w:val="32"/>
          <w:szCs w:val="32"/>
          <w:lang w:eastAsia="en-GB"/>
          <w14:ligatures w14:val="none"/>
        </w:rPr>
        <w:noBreakHyphen/>
        <w:t>Agency Evidence and User Focus</w:t>
      </w:r>
    </w:p>
    <w:p w14:paraId="434EF5A4" w14:textId="28F4C105" w:rsidR="00F02338" w:rsidRPr="001F2F07" w:rsidRDefault="0070770D" w:rsidP="0070770D">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Leeds</w:t>
      </w:r>
      <w:r w:rsidR="00A910AA">
        <w:rPr>
          <w:rFonts w:ascii="Arial" w:eastAsia="Times New Roman" w:hAnsi="Arial" w:cs="Arial"/>
          <w:kern w:val="0"/>
          <w:lang w:eastAsia="en-GB"/>
          <w14:ligatures w14:val="none"/>
        </w:rPr>
        <w:t xml:space="preserve"> </w:t>
      </w:r>
      <w:r w:rsidRPr="001F2F07">
        <w:rPr>
          <w:rFonts w:ascii="Arial" w:eastAsia="Times New Roman" w:hAnsi="Arial" w:cs="Arial"/>
          <w:kern w:val="0"/>
          <w:lang w:eastAsia="en-GB"/>
          <w14:ligatures w14:val="none"/>
        </w:rPr>
        <w:t>online offer is explicit about partnership working, explaining how agencies collaborate and how families are supported through joint assessments and planning. Additional documents linked on the site — such as operational guidance for professionals — outline how services coordinate responses to needs. This transparency aids both practitioner understanding and user trust</w:t>
      </w:r>
      <w:r w:rsidR="003C626F" w:rsidRPr="001F2F07">
        <w:rPr>
          <w:rFonts w:ascii="Arial" w:eastAsia="Times New Roman" w:hAnsi="Arial" w:cs="Arial"/>
          <w:kern w:val="0"/>
          <w:lang w:eastAsia="en-GB"/>
          <w14:ligatures w14:val="none"/>
        </w:rPr>
        <w:t>.</w:t>
      </w:r>
    </w:p>
    <w:p w14:paraId="3DFFB908" w14:textId="77777777" w:rsidR="00F02338" w:rsidRPr="001F2F07" w:rsidRDefault="00F02338">
      <w:pPr>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ype="page"/>
      </w:r>
    </w:p>
    <w:p w14:paraId="53787CCD" w14:textId="77777777" w:rsidR="00F02338" w:rsidRDefault="00F02338" w:rsidP="00A910AA">
      <w:pPr>
        <w:spacing w:before="100" w:beforeAutospacing="1" w:after="100" w:afterAutospacing="1" w:line="240" w:lineRule="auto"/>
        <w:ind w:left="7920" w:firstLine="720"/>
        <w:outlineLvl w:val="1"/>
        <w:rPr>
          <w:rFonts w:ascii="Arial" w:eastAsia="Times New Roman" w:hAnsi="Arial" w:cs="Arial"/>
          <w:b/>
          <w:bCs/>
          <w:kern w:val="0"/>
          <w:sz w:val="40"/>
          <w:szCs w:val="40"/>
          <w:lang w:eastAsia="en-GB"/>
          <w14:ligatures w14:val="none"/>
        </w:rPr>
      </w:pPr>
      <w:r w:rsidRPr="00A910AA">
        <w:rPr>
          <w:rFonts w:ascii="Arial" w:eastAsia="Times New Roman" w:hAnsi="Arial" w:cs="Arial"/>
          <w:b/>
          <w:bCs/>
          <w:kern w:val="0"/>
          <w:sz w:val="40"/>
          <w:szCs w:val="40"/>
          <w:lang w:eastAsia="en-GB"/>
          <w14:ligatures w14:val="none"/>
        </w:rPr>
        <w:t>7. Comparative Analysis</w:t>
      </w:r>
    </w:p>
    <w:p w14:paraId="06DD992A" w14:textId="77777777" w:rsidR="003760CF" w:rsidRPr="00A910AA" w:rsidRDefault="003760CF" w:rsidP="00A910AA">
      <w:pPr>
        <w:spacing w:before="100" w:beforeAutospacing="1" w:after="100" w:afterAutospacing="1" w:line="240" w:lineRule="auto"/>
        <w:ind w:left="7920" w:firstLine="720"/>
        <w:outlineLvl w:val="1"/>
        <w:rPr>
          <w:rFonts w:ascii="Arial" w:eastAsia="Times New Roman" w:hAnsi="Arial" w:cs="Arial"/>
          <w:b/>
          <w:bCs/>
          <w:kern w:val="0"/>
          <w:sz w:val="40"/>
          <w:szCs w:val="40"/>
          <w:lang w:eastAsia="en-GB"/>
          <w14:ligatures w14:val="none"/>
        </w:rPr>
      </w:pPr>
    </w:p>
    <w:p w14:paraId="6FABD913" w14:textId="77777777" w:rsidR="00BE288B" w:rsidRDefault="00F02338" w:rsidP="00F02338">
      <w:pPr>
        <w:spacing w:before="100" w:beforeAutospacing="1" w:after="100" w:afterAutospacing="1" w:line="240" w:lineRule="auto"/>
        <w:ind w:left="0" w:firstLine="0"/>
        <w:outlineLvl w:val="2"/>
        <w:rPr>
          <w:rFonts w:ascii="Arial" w:eastAsia="Times New Roman" w:hAnsi="Arial" w:cs="Arial"/>
          <w:b/>
          <w:bCs/>
          <w:kern w:val="0"/>
          <w:sz w:val="32"/>
          <w:szCs w:val="32"/>
          <w:lang w:eastAsia="en-GB"/>
          <w14:ligatures w14:val="none"/>
        </w:rPr>
      </w:pPr>
      <w:r w:rsidRPr="00A910AA">
        <w:rPr>
          <w:rFonts w:ascii="Arial" w:eastAsia="Times New Roman" w:hAnsi="Arial" w:cs="Arial"/>
          <w:b/>
          <w:bCs/>
          <w:kern w:val="0"/>
          <w:sz w:val="32"/>
          <w:szCs w:val="32"/>
          <w:lang w:eastAsia="en-GB"/>
          <w14:ligatures w14:val="none"/>
        </w:rPr>
        <w:t>7.1 Accessibility and Usability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8"/>
        <w:gridCol w:w="2061"/>
        <w:gridCol w:w="2257"/>
        <w:gridCol w:w="2610"/>
      </w:tblGrid>
      <w:tr w:rsidR="00BE288B" w:rsidRPr="003760CF" w14:paraId="051ED7CC" w14:textId="77777777" w:rsidTr="008B7C9F">
        <w:trPr>
          <w:tblHeader/>
          <w:tblCellSpacing w:w="15" w:type="dxa"/>
        </w:trPr>
        <w:tc>
          <w:tcPr>
            <w:tcW w:w="0" w:type="auto"/>
            <w:vAlign w:val="center"/>
            <w:hideMark/>
          </w:tcPr>
          <w:p w14:paraId="2EB39A2D" w14:textId="77777777" w:rsidR="00BE288B" w:rsidRPr="003760CF" w:rsidRDefault="00BE288B" w:rsidP="000B23BD">
            <w:pPr>
              <w:spacing w:line="240" w:lineRule="auto"/>
              <w:ind w:left="0" w:firstLine="0"/>
              <w:jc w:val="center"/>
              <w:rPr>
                <w:rFonts w:ascii="Times New Roman" w:eastAsia="Times New Roman" w:hAnsi="Times New Roman" w:cs="Times New Roman"/>
                <w:b/>
                <w:bCs/>
                <w:kern w:val="0"/>
                <w:sz w:val="28"/>
                <w:szCs w:val="28"/>
                <w:highlight w:val="yellow"/>
                <w:lang w:eastAsia="en-GB"/>
                <w14:ligatures w14:val="none"/>
              </w:rPr>
            </w:pPr>
            <w:r w:rsidRPr="003760CF">
              <w:rPr>
                <w:rFonts w:ascii="Times New Roman" w:eastAsia="Times New Roman" w:hAnsi="Times New Roman" w:cs="Times New Roman"/>
                <w:b/>
                <w:bCs/>
                <w:kern w:val="0"/>
                <w:sz w:val="28"/>
                <w:szCs w:val="28"/>
                <w:highlight w:val="yellow"/>
                <w:lang w:eastAsia="en-GB"/>
                <w14:ligatures w14:val="none"/>
              </w:rPr>
              <w:t>Local Authority</w:t>
            </w:r>
          </w:p>
        </w:tc>
        <w:tc>
          <w:tcPr>
            <w:tcW w:w="0" w:type="auto"/>
            <w:vAlign w:val="center"/>
            <w:hideMark/>
          </w:tcPr>
          <w:p w14:paraId="3B2E75F5" w14:textId="77777777" w:rsidR="00BE288B" w:rsidRPr="003760CF" w:rsidRDefault="00BE288B" w:rsidP="000B23BD">
            <w:pPr>
              <w:spacing w:line="240" w:lineRule="auto"/>
              <w:ind w:left="0" w:firstLine="0"/>
              <w:jc w:val="center"/>
              <w:rPr>
                <w:rFonts w:ascii="Times New Roman" w:eastAsia="Times New Roman" w:hAnsi="Times New Roman" w:cs="Times New Roman"/>
                <w:b/>
                <w:bCs/>
                <w:kern w:val="0"/>
                <w:sz w:val="28"/>
                <w:szCs w:val="28"/>
                <w:highlight w:val="yellow"/>
                <w:lang w:eastAsia="en-GB"/>
                <w14:ligatures w14:val="none"/>
              </w:rPr>
            </w:pPr>
            <w:r w:rsidRPr="003760CF">
              <w:rPr>
                <w:rFonts w:ascii="Times New Roman" w:eastAsia="Times New Roman" w:hAnsi="Times New Roman" w:cs="Times New Roman"/>
                <w:b/>
                <w:bCs/>
                <w:kern w:val="0"/>
                <w:sz w:val="28"/>
                <w:szCs w:val="28"/>
                <w:highlight w:val="yellow"/>
                <w:lang w:eastAsia="en-GB"/>
                <w14:ligatures w14:val="none"/>
              </w:rPr>
              <w:t>Accessibility</w:t>
            </w:r>
          </w:p>
        </w:tc>
        <w:tc>
          <w:tcPr>
            <w:tcW w:w="0" w:type="auto"/>
            <w:vAlign w:val="center"/>
            <w:hideMark/>
          </w:tcPr>
          <w:p w14:paraId="00700808" w14:textId="77777777" w:rsidR="00BE288B" w:rsidRPr="003760CF" w:rsidRDefault="00BE288B" w:rsidP="000B23BD">
            <w:pPr>
              <w:spacing w:line="240" w:lineRule="auto"/>
              <w:ind w:left="0" w:firstLine="0"/>
              <w:jc w:val="center"/>
              <w:rPr>
                <w:rFonts w:ascii="Times New Roman" w:eastAsia="Times New Roman" w:hAnsi="Times New Roman" w:cs="Times New Roman"/>
                <w:b/>
                <w:bCs/>
                <w:kern w:val="0"/>
                <w:sz w:val="28"/>
                <w:szCs w:val="28"/>
                <w:highlight w:val="yellow"/>
                <w:lang w:eastAsia="en-GB"/>
                <w14:ligatures w14:val="none"/>
              </w:rPr>
            </w:pPr>
            <w:r w:rsidRPr="003760CF">
              <w:rPr>
                <w:rFonts w:ascii="Times New Roman" w:eastAsia="Times New Roman" w:hAnsi="Times New Roman" w:cs="Times New Roman"/>
                <w:b/>
                <w:bCs/>
                <w:kern w:val="0"/>
                <w:sz w:val="28"/>
                <w:szCs w:val="28"/>
                <w:highlight w:val="yellow"/>
                <w:lang w:eastAsia="en-GB"/>
                <w14:ligatures w14:val="none"/>
              </w:rPr>
              <w:t>Clarity of Information</w:t>
            </w:r>
          </w:p>
        </w:tc>
        <w:tc>
          <w:tcPr>
            <w:tcW w:w="0" w:type="auto"/>
            <w:vAlign w:val="center"/>
            <w:hideMark/>
          </w:tcPr>
          <w:p w14:paraId="64F0CE15" w14:textId="77777777" w:rsidR="00BE288B" w:rsidRPr="003760CF" w:rsidRDefault="00BE288B" w:rsidP="000B23BD">
            <w:pPr>
              <w:spacing w:line="240" w:lineRule="auto"/>
              <w:ind w:left="0" w:firstLine="0"/>
              <w:jc w:val="center"/>
              <w:rPr>
                <w:rFonts w:ascii="Times New Roman" w:eastAsia="Times New Roman" w:hAnsi="Times New Roman" w:cs="Times New Roman"/>
                <w:b/>
                <w:bCs/>
                <w:kern w:val="0"/>
                <w:sz w:val="28"/>
                <w:szCs w:val="28"/>
                <w:highlight w:val="yellow"/>
                <w:lang w:eastAsia="en-GB"/>
                <w14:ligatures w14:val="none"/>
              </w:rPr>
            </w:pPr>
            <w:r w:rsidRPr="003760CF">
              <w:rPr>
                <w:rFonts w:ascii="Times New Roman" w:eastAsia="Times New Roman" w:hAnsi="Times New Roman" w:cs="Times New Roman"/>
                <w:b/>
                <w:bCs/>
                <w:kern w:val="0"/>
                <w:sz w:val="28"/>
                <w:szCs w:val="28"/>
                <w:highlight w:val="yellow"/>
                <w:lang w:eastAsia="en-GB"/>
                <w14:ligatures w14:val="none"/>
              </w:rPr>
              <w:t>Multi</w:t>
            </w:r>
            <w:r w:rsidRPr="003760CF">
              <w:rPr>
                <w:rFonts w:ascii="Times New Roman" w:eastAsia="Times New Roman" w:hAnsi="Times New Roman" w:cs="Times New Roman"/>
                <w:b/>
                <w:bCs/>
                <w:kern w:val="0"/>
                <w:sz w:val="28"/>
                <w:szCs w:val="28"/>
                <w:highlight w:val="yellow"/>
                <w:lang w:eastAsia="en-GB"/>
                <w14:ligatures w14:val="none"/>
              </w:rPr>
              <w:noBreakHyphen/>
              <w:t>Agency Explanation</w:t>
            </w:r>
          </w:p>
        </w:tc>
      </w:tr>
      <w:tr w:rsidR="00BE288B" w:rsidRPr="003760CF" w14:paraId="09BE86A8" w14:textId="77777777" w:rsidTr="008B7C9F">
        <w:trPr>
          <w:tblCellSpacing w:w="15" w:type="dxa"/>
        </w:trPr>
        <w:tc>
          <w:tcPr>
            <w:tcW w:w="0" w:type="auto"/>
            <w:vAlign w:val="center"/>
            <w:hideMark/>
          </w:tcPr>
          <w:p w14:paraId="0B4955B9" w14:textId="77777777" w:rsidR="00BE288B" w:rsidRPr="003760CF" w:rsidRDefault="00BE288B" w:rsidP="000B23BD">
            <w:pPr>
              <w:spacing w:line="240" w:lineRule="auto"/>
              <w:ind w:left="0" w:firstLine="0"/>
              <w:rPr>
                <w:rFonts w:ascii="Times New Roman" w:eastAsia="Times New Roman" w:hAnsi="Times New Roman" w:cs="Times New Roman"/>
                <w:kern w:val="0"/>
                <w:sz w:val="28"/>
                <w:szCs w:val="28"/>
                <w:highlight w:val="lightGray"/>
                <w:lang w:eastAsia="en-GB"/>
                <w14:ligatures w14:val="none"/>
              </w:rPr>
            </w:pPr>
            <w:r w:rsidRPr="003760CF">
              <w:rPr>
                <w:rFonts w:ascii="Times New Roman" w:eastAsia="Times New Roman" w:hAnsi="Times New Roman" w:cs="Times New Roman"/>
                <w:b/>
                <w:bCs/>
                <w:kern w:val="0"/>
                <w:sz w:val="28"/>
                <w:szCs w:val="28"/>
                <w:highlight w:val="lightGray"/>
                <w:lang w:eastAsia="en-GB"/>
                <w14:ligatures w14:val="none"/>
              </w:rPr>
              <w:t>Leicester</w:t>
            </w:r>
          </w:p>
        </w:tc>
        <w:tc>
          <w:tcPr>
            <w:tcW w:w="0" w:type="auto"/>
            <w:vAlign w:val="center"/>
            <w:hideMark/>
          </w:tcPr>
          <w:p w14:paraId="176A5EEB" w14:textId="77777777" w:rsidR="00BE288B" w:rsidRPr="003760CF" w:rsidRDefault="00BE288B"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r w:rsidRPr="003760CF">
              <w:rPr>
                <w:rFonts w:ascii="Times New Roman" w:eastAsia="Times New Roman" w:hAnsi="Times New Roman" w:cs="Times New Roman"/>
                <w:color w:val="000000" w:themeColor="text1"/>
                <w:kern w:val="0"/>
                <w:sz w:val="24"/>
                <w:szCs w:val="24"/>
                <w:lang w:eastAsia="en-GB"/>
                <w14:ligatures w14:val="none"/>
              </w:rPr>
              <w:t>High — detailed content</w:t>
            </w:r>
          </w:p>
        </w:tc>
        <w:tc>
          <w:tcPr>
            <w:tcW w:w="0" w:type="auto"/>
            <w:vAlign w:val="center"/>
            <w:hideMark/>
          </w:tcPr>
          <w:p w14:paraId="66C82680" w14:textId="77777777" w:rsidR="00BE288B" w:rsidRPr="003760CF" w:rsidRDefault="00BE288B"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r w:rsidRPr="003760CF">
              <w:rPr>
                <w:rFonts w:ascii="Times New Roman" w:eastAsia="Times New Roman" w:hAnsi="Times New Roman" w:cs="Times New Roman"/>
                <w:color w:val="000000" w:themeColor="text1"/>
                <w:kern w:val="0"/>
                <w:sz w:val="24"/>
                <w:szCs w:val="24"/>
                <w:lang w:eastAsia="en-GB"/>
                <w14:ligatures w14:val="none"/>
              </w:rPr>
              <w:t>Moderate — text</w:t>
            </w:r>
            <w:r w:rsidRPr="003760CF">
              <w:rPr>
                <w:rFonts w:ascii="Times New Roman" w:eastAsia="Times New Roman" w:hAnsi="Times New Roman" w:cs="Times New Roman"/>
                <w:color w:val="000000" w:themeColor="text1"/>
                <w:kern w:val="0"/>
                <w:sz w:val="24"/>
                <w:szCs w:val="24"/>
                <w:lang w:eastAsia="en-GB"/>
                <w14:ligatures w14:val="none"/>
              </w:rPr>
              <w:noBreakHyphen/>
              <w:t>heavy</w:t>
            </w:r>
          </w:p>
        </w:tc>
        <w:tc>
          <w:tcPr>
            <w:tcW w:w="0" w:type="auto"/>
            <w:vAlign w:val="center"/>
            <w:hideMark/>
          </w:tcPr>
          <w:p w14:paraId="2779E121" w14:textId="77777777" w:rsidR="00BE288B" w:rsidRPr="003760CF" w:rsidRDefault="00BE288B"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r w:rsidRPr="003760CF">
              <w:rPr>
                <w:rFonts w:ascii="Times New Roman" w:eastAsia="Times New Roman" w:hAnsi="Times New Roman" w:cs="Times New Roman"/>
                <w:color w:val="000000" w:themeColor="text1"/>
                <w:kern w:val="0"/>
                <w:sz w:val="24"/>
                <w:szCs w:val="24"/>
                <w:lang w:eastAsia="en-GB"/>
                <w14:ligatures w14:val="none"/>
              </w:rPr>
              <w:t>Implicit, not explicit</w:t>
            </w:r>
          </w:p>
        </w:tc>
      </w:tr>
      <w:tr w:rsidR="00BE288B" w:rsidRPr="003760CF" w14:paraId="6FBEBCFB" w14:textId="77777777" w:rsidTr="008B7C9F">
        <w:trPr>
          <w:tblCellSpacing w:w="15" w:type="dxa"/>
        </w:trPr>
        <w:tc>
          <w:tcPr>
            <w:tcW w:w="0" w:type="auto"/>
            <w:vAlign w:val="center"/>
            <w:hideMark/>
          </w:tcPr>
          <w:p w14:paraId="6D40A26F" w14:textId="77777777" w:rsidR="00BE288B" w:rsidRPr="003760CF" w:rsidRDefault="00BE288B" w:rsidP="000B23BD">
            <w:pPr>
              <w:spacing w:line="240" w:lineRule="auto"/>
              <w:ind w:left="0" w:firstLine="0"/>
              <w:rPr>
                <w:rFonts w:ascii="Times New Roman" w:eastAsia="Times New Roman" w:hAnsi="Times New Roman" w:cs="Times New Roman"/>
                <w:kern w:val="0"/>
                <w:sz w:val="28"/>
                <w:szCs w:val="28"/>
                <w:highlight w:val="lightGray"/>
                <w:lang w:eastAsia="en-GB"/>
                <w14:ligatures w14:val="none"/>
              </w:rPr>
            </w:pPr>
            <w:r w:rsidRPr="003760CF">
              <w:rPr>
                <w:rFonts w:ascii="Times New Roman" w:eastAsia="Times New Roman" w:hAnsi="Times New Roman" w:cs="Times New Roman"/>
                <w:b/>
                <w:bCs/>
                <w:kern w:val="0"/>
                <w:sz w:val="28"/>
                <w:szCs w:val="28"/>
                <w:highlight w:val="lightGray"/>
                <w:lang w:eastAsia="en-GB"/>
                <w14:ligatures w14:val="none"/>
              </w:rPr>
              <w:t>Nottinghamshire</w:t>
            </w:r>
          </w:p>
        </w:tc>
        <w:tc>
          <w:tcPr>
            <w:tcW w:w="0" w:type="auto"/>
            <w:vAlign w:val="center"/>
            <w:hideMark/>
          </w:tcPr>
          <w:p w14:paraId="63A4807F" w14:textId="77777777" w:rsidR="00BE288B" w:rsidRPr="003760CF" w:rsidRDefault="00BE288B"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r w:rsidRPr="003760CF">
              <w:rPr>
                <w:rFonts w:ascii="Times New Roman" w:eastAsia="Times New Roman" w:hAnsi="Times New Roman" w:cs="Times New Roman"/>
                <w:color w:val="000000" w:themeColor="text1"/>
                <w:kern w:val="0"/>
                <w:sz w:val="24"/>
                <w:szCs w:val="24"/>
                <w:lang w:eastAsia="en-GB"/>
                <w14:ligatures w14:val="none"/>
              </w:rPr>
              <w:t>Moderate — fragmented</w:t>
            </w:r>
          </w:p>
        </w:tc>
        <w:tc>
          <w:tcPr>
            <w:tcW w:w="0" w:type="auto"/>
            <w:vAlign w:val="center"/>
            <w:hideMark/>
          </w:tcPr>
          <w:p w14:paraId="38E271DC" w14:textId="77777777" w:rsidR="00BE288B" w:rsidRPr="003760CF" w:rsidRDefault="00BE288B"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r w:rsidRPr="003760CF">
              <w:rPr>
                <w:rFonts w:ascii="Times New Roman" w:eastAsia="Times New Roman" w:hAnsi="Times New Roman" w:cs="Times New Roman"/>
                <w:color w:val="000000" w:themeColor="text1"/>
                <w:kern w:val="0"/>
                <w:sz w:val="24"/>
                <w:szCs w:val="24"/>
                <w:lang w:eastAsia="en-GB"/>
                <w14:ligatures w14:val="none"/>
              </w:rPr>
              <w:t>Moderate — less detail</w:t>
            </w:r>
          </w:p>
        </w:tc>
        <w:tc>
          <w:tcPr>
            <w:tcW w:w="0" w:type="auto"/>
            <w:vAlign w:val="center"/>
            <w:hideMark/>
          </w:tcPr>
          <w:p w14:paraId="6236EA13" w14:textId="77777777" w:rsidR="00BE288B" w:rsidRPr="003760CF" w:rsidRDefault="00BE288B"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r w:rsidRPr="003760CF">
              <w:rPr>
                <w:rFonts w:ascii="Times New Roman" w:eastAsia="Times New Roman" w:hAnsi="Times New Roman" w:cs="Times New Roman"/>
                <w:color w:val="000000" w:themeColor="text1"/>
                <w:kern w:val="0"/>
                <w:sz w:val="24"/>
                <w:szCs w:val="24"/>
                <w:lang w:eastAsia="en-GB"/>
                <w14:ligatures w14:val="none"/>
              </w:rPr>
              <w:t>Moderate — partner links</w:t>
            </w:r>
          </w:p>
        </w:tc>
      </w:tr>
      <w:tr w:rsidR="00BE288B" w:rsidRPr="003760CF" w14:paraId="10B9909D" w14:textId="77777777" w:rsidTr="008B7C9F">
        <w:trPr>
          <w:tblCellSpacing w:w="15" w:type="dxa"/>
        </w:trPr>
        <w:tc>
          <w:tcPr>
            <w:tcW w:w="0" w:type="auto"/>
            <w:vAlign w:val="center"/>
            <w:hideMark/>
          </w:tcPr>
          <w:p w14:paraId="0364E079" w14:textId="77777777" w:rsidR="00BE288B" w:rsidRPr="003760CF" w:rsidRDefault="00BE288B" w:rsidP="000B23BD">
            <w:pPr>
              <w:spacing w:line="240" w:lineRule="auto"/>
              <w:ind w:left="0" w:firstLine="0"/>
              <w:rPr>
                <w:rFonts w:ascii="Times New Roman" w:eastAsia="Times New Roman" w:hAnsi="Times New Roman" w:cs="Times New Roman"/>
                <w:kern w:val="0"/>
                <w:sz w:val="28"/>
                <w:szCs w:val="28"/>
                <w:highlight w:val="lightGray"/>
                <w:lang w:eastAsia="en-GB"/>
                <w14:ligatures w14:val="none"/>
              </w:rPr>
            </w:pPr>
            <w:r w:rsidRPr="003760CF">
              <w:rPr>
                <w:rFonts w:ascii="Times New Roman" w:eastAsia="Times New Roman" w:hAnsi="Times New Roman" w:cs="Times New Roman"/>
                <w:b/>
                <w:bCs/>
                <w:kern w:val="0"/>
                <w:sz w:val="28"/>
                <w:szCs w:val="28"/>
                <w:highlight w:val="lightGray"/>
                <w:lang w:eastAsia="en-GB"/>
                <w14:ligatures w14:val="none"/>
              </w:rPr>
              <w:t>Leeds</w:t>
            </w:r>
          </w:p>
        </w:tc>
        <w:tc>
          <w:tcPr>
            <w:tcW w:w="0" w:type="auto"/>
            <w:vAlign w:val="center"/>
            <w:hideMark/>
          </w:tcPr>
          <w:p w14:paraId="50043C07" w14:textId="77777777" w:rsidR="00BE288B" w:rsidRPr="003760CF" w:rsidRDefault="00BE288B"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r w:rsidRPr="003760CF">
              <w:rPr>
                <w:rFonts w:ascii="Times New Roman" w:eastAsia="Times New Roman" w:hAnsi="Times New Roman" w:cs="Times New Roman"/>
                <w:color w:val="000000" w:themeColor="text1"/>
                <w:kern w:val="0"/>
                <w:sz w:val="24"/>
                <w:szCs w:val="24"/>
                <w:lang w:eastAsia="en-GB"/>
                <w14:ligatures w14:val="none"/>
              </w:rPr>
              <w:t>Very high — accessible</w:t>
            </w:r>
          </w:p>
        </w:tc>
        <w:tc>
          <w:tcPr>
            <w:tcW w:w="0" w:type="auto"/>
            <w:vAlign w:val="center"/>
            <w:hideMark/>
          </w:tcPr>
          <w:p w14:paraId="4D7FA99D" w14:textId="77777777" w:rsidR="00BE288B" w:rsidRPr="003760CF" w:rsidRDefault="00BE288B"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r w:rsidRPr="003760CF">
              <w:rPr>
                <w:rFonts w:ascii="Times New Roman" w:eastAsia="Times New Roman" w:hAnsi="Times New Roman" w:cs="Times New Roman"/>
                <w:color w:val="000000" w:themeColor="text1"/>
                <w:kern w:val="0"/>
                <w:sz w:val="24"/>
                <w:szCs w:val="24"/>
                <w:lang w:eastAsia="en-GB"/>
                <w14:ligatures w14:val="none"/>
              </w:rPr>
              <w:t>Very high — plain language</w:t>
            </w:r>
          </w:p>
        </w:tc>
        <w:tc>
          <w:tcPr>
            <w:tcW w:w="0" w:type="auto"/>
            <w:vAlign w:val="center"/>
            <w:hideMark/>
          </w:tcPr>
          <w:p w14:paraId="359ADA68" w14:textId="77777777" w:rsidR="00BE288B" w:rsidRPr="003760CF" w:rsidRDefault="00BE288B"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r w:rsidRPr="003760CF">
              <w:rPr>
                <w:rFonts w:ascii="Times New Roman" w:eastAsia="Times New Roman" w:hAnsi="Times New Roman" w:cs="Times New Roman"/>
                <w:color w:val="000000" w:themeColor="text1"/>
                <w:kern w:val="0"/>
                <w:sz w:val="24"/>
                <w:szCs w:val="24"/>
                <w:lang w:eastAsia="en-GB"/>
                <w14:ligatures w14:val="none"/>
              </w:rPr>
              <w:t>Strong — explained clearly</w:t>
            </w:r>
          </w:p>
        </w:tc>
      </w:tr>
      <w:tr w:rsidR="008B7C9F" w:rsidRPr="003760CF" w14:paraId="6594F26F" w14:textId="77777777" w:rsidTr="008B7C9F">
        <w:trPr>
          <w:tblCellSpacing w:w="15" w:type="dxa"/>
        </w:trPr>
        <w:tc>
          <w:tcPr>
            <w:tcW w:w="0" w:type="auto"/>
            <w:vAlign w:val="center"/>
          </w:tcPr>
          <w:p w14:paraId="49DB3C48" w14:textId="77777777" w:rsidR="008B7C9F" w:rsidRPr="003760CF" w:rsidRDefault="008B7C9F" w:rsidP="000B23BD">
            <w:pPr>
              <w:spacing w:line="240" w:lineRule="auto"/>
              <w:ind w:left="0" w:firstLine="0"/>
              <w:rPr>
                <w:rFonts w:ascii="Times New Roman" w:eastAsia="Times New Roman" w:hAnsi="Times New Roman" w:cs="Times New Roman"/>
                <w:b/>
                <w:bCs/>
                <w:kern w:val="0"/>
                <w:sz w:val="28"/>
                <w:szCs w:val="28"/>
                <w:highlight w:val="lightGray"/>
                <w:lang w:eastAsia="en-GB"/>
                <w14:ligatures w14:val="none"/>
              </w:rPr>
            </w:pPr>
          </w:p>
        </w:tc>
        <w:tc>
          <w:tcPr>
            <w:tcW w:w="0" w:type="auto"/>
            <w:vAlign w:val="center"/>
          </w:tcPr>
          <w:p w14:paraId="7AA46F9E" w14:textId="77777777" w:rsidR="008B7C9F" w:rsidRPr="003760CF" w:rsidRDefault="008B7C9F"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p>
        </w:tc>
        <w:tc>
          <w:tcPr>
            <w:tcW w:w="0" w:type="auto"/>
            <w:vAlign w:val="center"/>
          </w:tcPr>
          <w:p w14:paraId="115AFBF5" w14:textId="77777777" w:rsidR="008B7C9F" w:rsidRPr="003760CF" w:rsidRDefault="008B7C9F"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p>
        </w:tc>
        <w:tc>
          <w:tcPr>
            <w:tcW w:w="0" w:type="auto"/>
            <w:vAlign w:val="center"/>
          </w:tcPr>
          <w:p w14:paraId="6A80ADB5" w14:textId="77777777" w:rsidR="008B7C9F" w:rsidRPr="003760CF" w:rsidRDefault="008B7C9F" w:rsidP="000B23BD">
            <w:pPr>
              <w:spacing w:line="240" w:lineRule="auto"/>
              <w:ind w:left="0" w:firstLine="0"/>
              <w:rPr>
                <w:rFonts w:ascii="Times New Roman" w:eastAsia="Times New Roman" w:hAnsi="Times New Roman" w:cs="Times New Roman"/>
                <w:color w:val="000000" w:themeColor="text1"/>
                <w:kern w:val="0"/>
                <w:sz w:val="24"/>
                <w:szCs w:val="24"/>
                <w:lang w:eastAsia="en-GB"/>
                <w14:ligatures w14:val="none"/>
              </w:rPr>
            </w:pPr>
          </w:p>
        </w:tc>
      </w:tr>
    </w:tbl>
    <w:p w14:paraId="2175E9C0" w14:textId="77777777" w:rsidR="008B7C9F" w:rsidRDefault="008B7C9F" w:rsidP="00F02338">
      <w:pPr>
        <w:spacing w:before="100" w:beforeAutospacing="1" w:after="100" w:afterAutospacing="1" w:line="240" w:lineRule="auto"/>
        <w:ind w:left="0" w:firstLine="0"/>
        <w:rPr>
          <w:rFonts w:ascii="Arial" w:eastAsia="Times New Roman" w:hAnsi="Arial" w:cs="Arial"/>
          <w:b/>
          <w:bCs/>
          <w:kern w:val="0"/>
          <w:lang w:eastAsia="en-GB"/>
          <w14:ligatures w14:val="none"/>
        </w:rPr>
      </w:pPr>
    </w:p>
    <w:p w14:paraId="60970D53" w14:textId="1E258BEE" w:rsidR="00F02338" w:rsidRPr="001F2F07" w:rsidRDefault="00F02338" w:rsidP="00F02338">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b/>
          <w:bCs/>
          <w:kern w:val="0"/>
          <w:lang w:eastAsia="en-GB"/>
          <w14:ligatures w14:val="none"/>
        </w:rPr>
        <w:t>Leeds City Council</w:t>
      </w:r>
      <w:r w:rsidRPr="001F2F07">
        <w:rPr>
          <w:rFonts w:ascii="Arial" w:eastAsia="Times New Roman" w:hAnsi="Arial" w:cs="Arial"/>
          <w:kern w:val="0"/>
          <w:lang w:eastAsia="en-GB"/>
          <w14:ligatures w14:val="none"/>
        </w:rPr>
        <w:t xml:space="preserve"> stands out in terms of presenting information using plain language and visual formats that are easy for families to navigate. </w:t>
      </w:r>
      <w:r w:rsidRPr="001F2F07">
        <w:rPr>
          <w:rFonts w:ascii="Arial" w:eastAsia="Times New Roman" w:hAnsi="Arial" w:cs="Arial"/>
          <w:b/>
          <w:bCs/>
          <w:kern w:val="0"/>
          <w:lang w:eastAsia="en-GB"/>
          <w14:ligatures w14:val="none"/>
        </w:rPr>
        <w:t>Leicester</w:t>
      </w:r>
      <w:r w:rsidRPr="001F2F07">
        <w:rPr>
          <w:rFonts w:ascii="Arial" w:eastAsia="Times New Roman" w:hAnsi="Arial" w:cs="Arial"/>
          <w:kern w:val="0"/>
          <w:lang w:eastAsia="en-GB"/>
          <w14:ligatures w14:val="none"/>
        </w:rPr>
        <w:t xml:space="preserve"> provides detailed content but could improve layout and orientation aids. </w:t>
      </w:r>
      <w:r w:rsidRPr="001F2F07">
        <w:rPr>
          <w:rFonts w:ascii="Arial" w:eastAsia="Times New Roman" w:hAnsi="Arial" w:cs="Arial"/>
          <w:b/>
          <w:bCs/>
          <w:kern w:val="0"/>
          <w:lang w:eastAsia="en-GB"/>
          <w14:ligatures w14:val="none"/>
        </w:rPr>
        <w:t>Nottinghamshire</w:t>
      </w:r>
      <w:r w:rsidRPr="001F2F07">
        <w:rPr>
          <w:rFonts w:ascii="Arial" w:eastAsia="Times New Roman" w:hAnsi="Arial" w:cs="Arial"/>
          <w:kern w:val="0"/>
          <w:lang w:eastAsia="en-GB"/>
          <w14:ligatures w14:val="none"/>
        </w:rPr>
        <w:t xml:space="preserve"> is clear on referral processes but lacks comprehensive in</w:t>
      </w:r>
      <w:r w:rsidRPr="001F2F07">
        <w:rPr>
          <w:rFonts w:ascii="Arial" w:eastAsia="Times New Roman" w:hAnsi="Arial" w:cs="Arial"/>
          <w:kern w:val="0"/>
          <w:lang w:eastAsia="en-GB"/>
          <w14:ligatures w14:val="none"/>
        </w:rPr>
        <w:noBreakHyphen/>
        <w:t>site descriptions of services without external links.</w:t>
      </w:r>
    </w:p>
    <w:p w14:paraId="1DE719B2" w14:textId="77777777" w:rsidR="00F02338" w:rsidRPr="00BE288B" w:rsidRDefault="00F02338" w:rsidP="00F02338">
      <w:pPr>
        <w:spacing w:before="100" w:beforeAutospacing="1" w:after="100" w:afterAutospacing="1" w:line="240" w:lineRule="auto"/>
        <w:ind w:left="0" w:firstLine="0"/>
        <w:outlineLvl w:val="2"/>
        <w:rPr>
          <w:rFonts w:ascii="Arial" w:eastAsia="Times New Roman" w:hAnsi="Arial" w:cs="Arial"/>
          <w:b/>
          <w:bCs/>
          <w:kern w:val="0"/>
          <w:sz w:val="28"/>
          <w:szCs w:val="28"/>
          <w:lang w:eastAsia="en-GB"/>
          <w14:ligatures w14:val="none"/>
        </w:rPr>
      </w:pPr>
      <w:r w:rsidRPr="00BE288B">
        <w:rPr>
          <w:rFonts w:ascii="Arial" w:eastAsia="Times New Roman" w:hAnsi="Arial" w:cs="Arial"/>
          <w:b/>
          <w:bCs/>
          <w:kern w:val="0"/>
          <w:sz w:val="28"/>
          <w:szCs w:val="28"/>
          <w:lang w:eastAsia="en-GB"/>
          <w14:ligatures w14:val="none"/>
        </w:rPr>
        <w:t>7.2 Alignment with Policy</w:t>
      </w:r>
    </w:p>
    <w:p w14:paraId="45D194C2" w14:textId="6171D5ED" w:rsidR="00F02338" w:rsidRPr="001F2F07" w:rsidRDefault="00F02338" w:rsidP="00F02338">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All three authorities provide routes for Early Help access and emphasise family support. However, Leeds</w:t>
      </w:r>
      <w:r w:rsidR="00BE288B">
        <w:rPr>
          <w:rFonts w:ascii="Arial" w:eastAsia="Times New Roman" w:hAnsi="Arial" w:cs="Arial"/>
          <w:kern w:val="0"/>
          <w:lang w:eastAsia="en-GB"/>
          <w14:ligatures w14:val="none"/>
        </w:rPr>
        <w:t xml:space="preserve"> </w:t>
      </w:r>
      <w:r w:rsidRPr="001F2F07">
        <w:rPr>
          <w:rFonts w:ascii="Arial" w:eastAsia="Times New Roman" w:hAnsi="Arial" w:cs="Arial"/>
          <w:kern w:val="0"/>
          <w:lang w:eastAsia="en-GB"/>
          <w14:ligatures w14:val="none"/>
        </w:rPr>
        <w:t>online offer most clearly communicates the multi</w:t>
      </w:r>
      <w:r w:rsidRPr="001F2F07">
        <w:rPr>
          <w:rFonts w:ascii="Arial" w:eastAsia="Times New Roman" w:hAnsi="Arial" w:cs="Arial"/>
          <w:kern w:val="0"/>
          <w:lang w:eastAsia="en-GB"/>
          <w14:ligatures w14:val="none"/>
        </w:rPr>
        <w:noBreakHyphen/>
        <w:t xml:space="preserve">agency philosophy promoted by </w:t>
      </w:r>
      <w:r w:rsidRPr="001F2F07">
        <w:rPr>
          <w:rFonts w:ascii="Arial" w:eastAsia="Times New Roman" w:hAnsi="Arial" w:cs="Arial"/>
          <w:i/>
          <w:iCs/>
          <w:kern w:val="0"/>
          <w:lang w:eastAsia="en-GB"/>
          <w14:ligatures w14:val="none"/>
        </w:rPr>
        <w:t>Working Together to Safeguard Children</w:t>
      </w:r>
      <w:r w:rsidRPr="001F2F07">
        <w:rPr>
          <w:rFonts w:ascii="Arial" w:eastAsia="Times New Roman" w:hAnsi="Arial" w:cs="Arial"/>
          <w:kern w:val="0"/>
          <w:lang w:eastAsia="en-GB"/>
          <w14:ligatures w14:val="none"/>
        </w:rPr>
        <w:t xml:space="preserve">, linking support to assessment, planning and review. </w:t>
      </w:r>
      <w:r w:rsidR="00BE288B" w:rsidRPr="001F2F07">
        <w:rPr>
          <w:rFonts w:ascii="Arial" w:eastAsia="Times New Roman" w:hAnsi="Arial" w:cs="Arial"/>
          <w:kern w:val="0"/>
          <w:lang w:eastAsia="en-GB"/>
          <w14:ligatures w14:val="none"/>
        </w:rPr>
        <w:t>Leicester</w:t>
      </w:r>
      <w:r w:rsidRPr="001F2F07">
        <w:rPr>
          <w:rFonts w:ascii="Arial" w:eastAsia="Times New Roman" w:hAnsi="Arial" w:cs="Arial"/>
          <w:kern w:val="0"/>
          <w:lang w:eastAsia="en-GB"/>
          <w14:ligatures w14:val="none"/>
        </w:rPr>
        <w:t xml:space="preserve"> and Nottinghamshire</w:t>
      </w:r>
      <w:r w:rsidR="00BE288B">
        <w:rPr>
          <w:rFonts w:ascii="Arial" w:eastAsia="Times New Roman" w:hAnsi="Arial" w:cs="Arial"/>
          <w:kern w:val="0"/>
          <w:lang w:eastAsia="en-GB"/>
          <w14:ligatures w14:val="none"/>
        </w:rPr>
        <w:t xml:space="preserve"> </w:t>
      </w:r>
      <w:r w:rsidRPr="001F2F07">
        <w:rPr>
          <w:rFonts w:ascii="Arial" w:eastAsia="Times New Roman" w:hAnsi="Arial" w:cs="Arial"/>
          <w:kern w:val="0"/>
          <w:lang w:eastAsia="en-GB"/>
          <w14:ligatures w14:val="none"/>
        </w:rPr>
        <w:t>sites refer to partners but less consistently explain how collaboration works in practice.</w:t>
      </w:r>
    </w:p>
    <w:p w14:paraId="1444C12D" w14:textId="77777777" w:rsidR="00F02338" w:rsidRPr="00BE288B" w:rsidRDefault="00F02338" w:rsidP="00F02338">
      <w:pPr>
        <w:spacing w:before="100" w:beforeAutospacing="1" w:after="100" w:afterAutospacing="1" w:line="240" w:lineRule="auto"/>
        <w:ind w:left="0" w:firstLine="0"/>
        <w:outlineLvl w:val="2"/>
        <w:rPr>
          <w:rFonts w:ascii="Arial" w:eastAsia="Times New Roman" w:hAnsi="Arial" w:cs="Arial"/>
          <w:b/>
          <w:bCs/>
          <w:kern w:val="0"/>
          <w:sz w:val="28"/>
          <w:szCs w:val="28"/>
          <w:lang w:eastAsia="en-GB"/>
          <w14:ligatures w14:val="none"/>
        </w:rPr>
      </w:pPr>
      <w:r w:rsidRPr="00BE288B">
        <w:rPr>
          <w:rFonts w:ascii="Arial" w:eastAsia="Times New Roman" w:hAnsi="Arial" w:cs="Arial"/>
          <w:b/>
          <w:bCs/>
          <w:kern w:val="0"/>
          <w:sz w:val="28"/>
          <w:szCs w:val="28"/>
          <w:lang w:eastAsia="en-GB"/>
          <w14:ligatures w14:val="none"/>
        </w:rPr>
        <w:t>7.3 User</w:t>
      </w:r>
      <w:r w:rsidRPr="00BE288B">
        <w:rPr>
          <w:rFonts w:ascii="Arial" w:eastAsia="Times New Roman" w:hAnsi="Arial" w:cs="Arial"/>
          <w:b/>
          <w:bCs/>
          <w:kern w:val="0"/>
          <w:sz w:val="28"/>
          <w:szCs w:val="28"/>
          <w:lang w:eastAsia="en-GB"/>
          <w14:ligatures w14:val="none"/>
        </w:rPr>
        <w:noBreakHyphen/>
        <w:t>Centred Communication</w:t>
      </w:r>
    </w:p>
    <w:p w14:paraId="2CB3A800" w14:textId="426564A4" w:rsidR="008A4952" w:rsidRPr="001F2F07" w:rsidRDefault="00F02338" w:rsidP="00F02338">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Leeds</w:t>
      </w:r>
      <w:r w:rsidR="00BE288B">
        <w:rPr>
          <w:rFonts w:ascii="Arial" w:eastAsia="Times New Roman" w:hAnsi="Arial" w:cs="Arial"/>
          <w:kern w:val="0"/>
          <w:lang w:eastAsia="en-GB"/>
          <w14:ligatures w14:val="none"/>
        </w:rPr>
        <w:t xml:space="preserve"> </w:t>
      </w:r>
      <w:r w:rsidRPr="001F2F07">
        <w:rPr>
          <w:rFonts w:ascii="Arial" w:eastAsia="Times New Roman" w:hAnsi="Arial" w:cs="Arial"/>
          <w:kern w:val="0"/>
          <w:lang w:eastAsia="en-GB"/>
          <w14:ligatures w14:val="none"/>
        </w:rPr>
        <w:t>use of “</w:t>
      </w:r>
      <w:r w:rsidR="00BE288B" w:rsidRPr="001F2F07">
        <w:rPr>
          <w:rFonts w:ascii="Arial" w:eastAsia="Times New Roman" w:hAnsi="Arial" w:cs="Arial"/>
          <w:kern w:val="0"/>
          <w:lang w:eastAsia="en-GB"/>
          <w14:ligatures w14:val="none"/>
        </w:rPr>
        <w:t>one-minute</w:t>
      </w:r>
      <w:r w:rsidRPr="001F2F07">
        <w:rPr>
          <w:rFonts w:ascii="Arial" w:eastAsia="Times New Roman" w:hAnsi="Arial" w:cs="Arial"/>
          <w:kern w:val="0"/>
          <w:lang w:eastAsia="en-GB"/>
          <w14:ligatures w14:val="none"/>
        </w:rPr>
        <w:t xml:space="preserve"> guides” and straightforward guidance exemplifies best practice in making services understandable to diverse families. Leicester’s content is comprehensive but may be more suited to professional audiences. Nottinghamshire could benefit from integrating more descriptive content onto the main council platform.</w:t>
      </w:r>
    </w:p>
    <w:p w14:paraId="36FA0BE4" w14:textId="77777777" w:rsidR="008A4952" w:rsidRPr="001F2F07" w:rsidRDefault="008A4952">
      <w:pPr>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ype="page"/>
      </w:r>
    </w:p>
    <w:p w14:paraId="23388FD5" w14:textId="77777777" w:rsidR="004822A8" w:rsidRPr="001F2F07" w:rsidRDefault="004822A8" w:rsidP="00F02338">
      <w:pPr>
        <w:spacing w:before="100" w:beforeAutospacing="1" w:after="100" w:afterAutospacing="1" w:line="240" w:lineRule="auto"/>
        <w:ind w:left="0" w:firstLine="0"/>
        <w:rPr>
          <w:rFonts w:ascii="Arial" w:eastAsia="Times New Roman" w:hAnsi="Arial" w:cs="Arial"/>
          <w:kern w:val="0"/>
          <w:lang w:eastAsia="en-GB"/>
          <w14:ligatures w14:val="none"/>
        </w:rPr>
      </w:pPr>
    </w:p>
    <w:p w14:paraId="6E710F08" w14:textId="77777777" w:rsidR="004822A8" w:rsidRPr="001F2F07" w:rsidRDefault="004822A8">
      <w:pPr>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ype="page"/>
      </w:r>
    </w:p>
    <w:p w14:paraId="24A1B807" w14:textId="77777777" w:rsidR="00F02338" w:rsidRPr="001F2F07" w:rsidRDefault="00F02338" w:rsidP="00F02338">
      <w:pPr>
        <w:spacing w:before="100" w:beforeAutospacing="1" w:after="100" w:afterAutospacing="1" w:line="240" w:lineRule="auto"/>
        <w:ind w:left="0" w:firstLine="0"/>
        <w:rPr>
          <w:rFonts w:ascii="Arial" w:eastAsia="Times New Roman" w:hAnsi="Arial" w:cs="Arial"/>
          <w:kern w:val="0"/>
          <w:lang w:eastAsia="en-GB"/>
          <w14:ligatures w14:val="none"/>
        </w:rPr>
      </w:pPr>
    </w:p>
    <w:p w14:paraId="779F1CFA" w14:textId="77777777" w:rsidR="003C626F" w:rsidRPr="001F2F07" w:rsidRDefault="003C626F" w:rsidP="0070770D">
      <w:pPr>
        <w:spacing w:before="100" w:beforeAutospacing="1" w:after="100" w:afterAutospacing="1" w:line="240" w:lineRule="auto"/>
        <w:ind w:left="0" w:firstLine="0"/>
        <w:rPr>
          <w:rFonts w:ascii="Arial" w:eastAsia="Times New Roman" w:hAnsi="Arial" w:cs="Arial"/>
          <w:kern w:val="0"/>
          <w:lang w:eastAsia="en-GB"/>
          <w14:ligatures w14:val="none"/>
        </w:rPr>
      </w:pPr>
    </w:p>
    <w:p w14:paraId="403F4964" w14:textId="77777777" w:rsidR="003C626F" w:rsidRPr="001F2F07" w:rsidRDefault="003C626F">
      <w:pPr>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ype="page"/>
      </w:r>
    </w:p>
    <w:p w14:paraId="193B42B1" w14:textId="7482DA6C" w:rsidR="00BE288B" w:rsidRPr="00BE288B" w:rsidRDefault="008A4952" w:rsidP="008A4952">
      <w:pPr>
        <w:spacing w:before="100" w:beforeAutospacing="1" w:after="100" w:afterAutospacing="1" w:line="240" w:lineRule="auto"/>
        <w:ind w:left="0" w:firstLine="0"/>
        <w:outlineLvl w:val="1"/>
        <w:rPr>
          <w:rFonts w:ascii="Arial" w:eastAsia="Times New Roman" w:hAnsi="Arial" w:cs="Arial"/>
          <w:b/>
          <w:bCs/>
          <w:kern w:val="0"/>
          <w:sz w:val="40"/>
          <w:szCs w:val="40"/>
          <w:lang w:eastAsia="en-GB"/>
          <w14:ligatures w14:val="none"/>
        </w:rPr>
      </w:pPr>
      <w:r w:rsidRPr="00BE288B">
        <w:rPr>
          <w:rFonts w:ascii="Arial" w:eastAsia="Times New Roman" w:hAnsi="Arial" w:cs="Arial"/>
          <w:b/>
          <w:bCs/>
          <w:kern w:val="0"/>
          <w:sz w:val="40"/>
          <w:szCs w:val="40"/>
          <w:lang w:eastAsia="en-GB"/>
          <w14:ligatures w14:val="none"/>
        </w:rPr>
        <w:t>8. Recommendations</w:t>
      </w:r>
    </w:p>
    <w:p w14:paraId="6F39FAE1" w14:textId="77777777" w:rsidR="008A4952" w:rsidRPr="001F2F07" w:rsidRDefault="008A4952" w:rsidP="008A4952">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Based on analysis of national policy and local online offerings:</w:t>
      </w:r>
    </w:p>
    <w:p w14:paraId="1E5A7351" w14:textId="77777777" w:rsidR="008A4952" w:rsidRPr="001F2F07" w:rsidRDefault="008A4952" w:rsidP="008A4952">
      <w:pPr>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BE288B">
        <w:rPr>
          <w:rFonts w:ascii="Arial" w:eastAsia="Times New Roman" w:hAnsi="Arial" w:cs="Arial"/>
          <w:b/>
          <w:bCs/>
          <w:kern w:val="0"/>
          <w:sz w:val="28"/>
          <w:szCs w:val="28"/>
          <w:lang w:eastAsia="en-GB"/>
          <w14:ligatures w14:val="none"/>
        </w:rPr>
        <w:t>Improve Plain Language Communication</w:t>
      </w:r>
      <w:r w:rsidRPr="001F2F07">
        <w:rPr>
          <w:rFonts w:ascii="Arial" w:eastAsia="Times New Roman" w:hAnsi="Arial" w:cs="Arial"/>
          <w:b/>
          <w:bCs/>
          <w:kern w:val="0"/>
          <w:lang w:eastAsia="en-GB"/>
          <w14:ligatures w14:val="none"/>
        </w:rPr>
        <w:t>:</w:t>
      </w:r>
      <w:r w:rsidRPr="001F2F07">
        <w:rPr>
          <w:rFonts w:ascii="Arial" w:eastAsia="Times New Roman" w:hAnsi="Arial" w:cs="Arial"/>
          <w:kern w:val="0"/>
          <w:lang w:eastAsia="en-GB"/>
          <w14:ligatures w14:val="none"/>
        </w:rPr>
        <w:br/>
        <w:t>Leicester and Nottinghamshire should adopt plain</w:t>
      </w:r>
      <w:r w:rsidRPr="001F2F07">
        <w:rPr>
          <w:rFonts w:ascii="Arial" w:eastAsia="Times New Roman" w:hAnsi="Arial" w:cs="Arial"/>
          <w:kern w:val="0"/>
          <w:lang w:eastAsia="en-GB"/>
          <w14:ligatures w14:val="none"/>
        </w:rPr>
        <w:noBreakHyphen/>
        <w:t xml:space="preserve">language summaries </w:t>
      </w:r>
      <w:proofErr w:type="gramStart"/>
      <w:r w:rsidRPr="001F2F07">
        <w:rPr>
          <w:rFonts w:ascii="Arial" w:eastAsia="Times New Roman" w:hAnsi="Arial" w:cs="Arial"/>
          <w:kern w:val="0"/>
          <w:lang w:eastAsia="en-GB"/>
          <w14:ligatures w14:val="none"/>
        </w:rPr>
        <w:t>similar to</w:t>
      </w:r>
      <w:proofErr w:type="gramEnd"/>
      <w:r w:rsidRPr="001F2F07">
        <w:rPr>
          <w:rFonts w:ascii="Arial" w:eastAsia="Times New Roman" w:hAnsi="Arial" w:cs="Arial"/>
          <w:kern w:val="0"/>
          <w:lang w:eastAsia="en-GB"/>
          <w14:ligatures w14:val="none"/>
        </w:rPr>
        <w:t xml:space="preserve"> Leeds to enhance family engagement. </w:t>
      </w:r>
    </w:p>
    <w:p w14:paraId="0F069B5B" w14:textId="77777777" w:rsidR="008A4952" w:rsidRPr="001F2F07" w:rsidRDefault="008A4952" w:rsidP="008A4952">
      <w:pPr>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BE288B">
        <w:rPr>
          <w:rFonts w:ascii="Arial" w:eastAsia="Times New Roman" w:hAnsi="Arial" w:cs="Arial"/>
          <w:b/>
          <w:bCs/>
          <w:kern w:val="0"/>
          <w:sz w:val="28"/>
          <w:szCs w:val="28"/>
          <w:lang w:eastAsia="en-GB"/>
          <w14:ligatures w14:val="none"/>
        </w:rPr>
        <w:t>Integrated Service Descriptions</w:t>
      </w:r>
      <w:r w:rsidRPr="001F2F07">
        <w:rPr>
          <w:rFonts w:ascii="Arial" w:eastAsia="Times New Roman" w:hAnsi="Arial" w:cs="Arial"/>
          <w:b/>
          <w:bCs/>
          <w:kern w:val="0"/>
          <w:lang w:eastAsia="en-GB"/>
          <w14:ligatures w14:val="none"/>
        </w:rPr>
        <w:t>:</w:t>
      </w:r>
      <w:r w:rsidRPr="001F2F07">
        <w:rPr>
          <w:rFonts w:ascii="Arial" w:eastAsia="Times New Roman" w:hAnsi="Arial" w:cs="Arial"/>
          <w:kern w:val="0"/>
          <w:lang w:eastAsia="en-GB"/>
          <w14:ligatures w14:val="none"/>
        </w:rPr>
        <w:br/>
        <w:t xml:space="preserve">Nottinghamshire should bring detailed service information from partner sites onto the main council platform to reduce fragmentation. </w:t>
      </w:r>
    </w:p>
    <w:p w14:paraId="0B82BCFE" w14:textId="77777777" w:rsidR="008A4952" w:rsidRPr="001F2F07" w:rsidRDefault="008A4952" w:rsidP="008A4952">
      <w:pPr>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BE288B">
        <w:rPr>
          <w:rFonts w:ascii="Arial" w:eastAsia="Times New Roman" w:hAnsi="Arial" w:cs="Arial"/>
          <w:b/>
          <w:bCs/>
          <w:kern w:val="0"/>
          <w:sz w:val="28"/>
          <w:szCs w:val="28"/>
          <w:lang w:eastAsia="en-GB"/>
          <w14:ligatures w14:val="none"/>
        </w:rPr>
        <w:t>Visual Guides and Videos</w:t>
      </w:r>
      <w:r w:rsidRPr="001F2F07">
        <w:rPr>
          <w:rFonts w:ascii="Arial" w:eastAsia="Times New Roman" w:hAnsi="Arial" w:cs="Arial"/>
          <w:b/>
          <w:bCs/>
          <w:kern w:val="0"/>
          <w:lang w:eastAsia="en-GB"/>
          <w14:ligatures w14:val="none"/>
        </w:rPr>
        <w:t>:</w:t>
      </w:r>
      <w:r w:rsidRPr="001F2F07">
        <w:rPr>
          <w:rFonts w:ascii="Arial" w:eastAsia="Times New Roman" w:hAnsi="Arial" w:cs="Arial"/>
          <w:kern w:val="0"/>
          <w:lang w:eastAsia="en-GB"/>
          <w14:ligatures w14:val="none"/>
        </w:rPr>
        <w:br/>
        <w:t>All councils could incorporate infographics, short videos or story</w:t>
      </w:r>
      <w:r w:rsidRPr="001F2F07">
        <w:rPr>
          <w:rFonts w:ascii="Arial" w:eastAsia="Times New Roman" w:hAnsi="Arial" w:cs="Arial"/>
          <w:kern w:val="0"/>
          <w:lang w:eastAsia="en-GB"/>
          <w14:ligatures w14:val="none"/>
        </w:rPr>
        <w:noBreakHyphen/>
        <w:t xml:space="preserve">based examples to explain early help journeys. </w:t>
      </w:r>
    </w:p>
    <w:p w14:paraId="319901F7" w14:textId="77777777" w:rsidR="008A4952" w:rsidRPr="001F2F07" w:rsidRDefault="008A4952" w:rsidP="008A4952">
      <w:pPr>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BE288B">
        <w:rPr>
          <w:rFonts w:ascii="Arial" w:eastAsia="Times New Roman" w:hAnsi="Arial" w:cs="Arial"/>
          <w:b/>
          <w:bCs/>
          <w:kern w:val="0"/>
          <w:sz w:val="28"/>
          <w:szCs w:val="28"/>
          <w:lang w:eastAsia="en-GB"/>
          <w14:ligatures w14:val="none"/>
        </w:rPr>
        <w:t>Public</w:t>
      </w:r>
      <w:r w:rsidRPr="00BE288B">
        <w:rPr>
          <w:rFonts w:ascii="Arial" w:eastAsia="Times New Roman" w:hAnsi="Arial" w:cs="Arial"/>
          <w:b/>
          <w:bCs/>
          <w:kern w:val="0"/>
          <w:sz w:val="28"/>
          <w:szCs w:val="28"/>
          <w:lang w:eastAsia="en-GB"/>
          <w14:ligatures w14:val="none"/>
        </w:rPr>
        <w:noBreakHyphen/>
        <w:t>Facing Multi</w:t>
      </w:r>
      <w:r w:rsidRPr="00BE288B">
        <w:rPr>
          <w:rFonts w:ascii="Arial" w:eastAsia="Times New Roman" w:hAnsi="Arial" w:cs="Arial"/>
          <w:b/>
          <w:bCs/>
          <w:kern w:val="0"/>
          <w:sz w:val="28"/>
          <w:szCs w:val="28"/>
          <w:lang w:eastAsia="en-GB"/>
          <w14:ligatures w14:val="none"/>
        </w:rPr>
        <w:noBreakHyphen/>
        <w:t>Agency Narratives</w:t>
      </w:r>
      <w:r w:rsidRPr="001F2F07">
        <w:rPr>
          <w:rFonts w:ascii="Arial" w:eastAsia="Times New Roman" w:hAnsi="Arial" w:cs="Arial"/>
          <w:b/>
          <w:bCs/>
          <w:kern w:val="0"/>
          <w:lang w:eastAsia="en-GB"/>
          <w14:ligatures w14:val="none"/>
        </w:rPr>
        <w:t>:</w:t>
      </w:r>
      <w:r w:rsidRPr="001F2F07">
        <w:rPr>
          <w:rFonts w:ascii="Arial" w:eastAsia="Times New Roman" w:hAnsi="Arial" w:cs="Arial"/>
          <w:kern w:val="0"/>
          <w:lang w:eastAsia="en-GB"/>
          <w14:ligatures w14:val="none"/>
        </w:rPr>
        <w:br/>
        <w:t xml:space="preserve">Leicester and Nottinghamshire should explicitly outline how agencies work together at each stage of support. </w:t>
      </w:r>
    </w:p>
    <w:p w14:paraId="55ED2237" w14:textId="16368F80" w:rsidR="001B4308" w:rsidRPr="001F2F07" w:rsidRDefault="008A4952" w:rsidP="008A4952">
      <w:pPr>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BE288B">
        <w:rPr>
          <w:rFonts w:ascii="Arial" w:eastAsia="Times New Roman" w:hAnsi="Arial" w:cs="Arial"/>
          <w:b/>
          <w:bCs/>
          <w:kern w:val="0"/>
          <w:sz w:val="28"/>
          <w:szCs w:val="28"/>
          <w:lang w:eastAsia="en-GB"/>
          <w14:ligatures w14:val="none"/>
        </w:rPr>
        <w:t>Feedback Mechanisms:</w:t>
      </w:r>
      <w:r w:rsidRPr="001F2F07">
        <w:rPr>
          <w:rFonts w:ascii="Arial" w:eastAsia="Times New Roman" w:hAnsi="Arial" w:cs="Arial"/>
          <w:kern w:val="0"/>
          <w:lang w:eastAsia="en-GB"/>
          <w14:ligatures w14:val="none"/>
        </w:rPr>
        <w:br/>
        <w:t>Councils should implement user feedback surveys on the website pages to continuously improve accessibility.</w:t>
      </w:r>
    </w:p>
    <w:p w14:paraId="462BEFCD" w14:textId="77777777" w:rsidR="001B4308" w:rsidRPr="001F2F07" w:rsidRDefault="001B4308">
      <w:pPr>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ype="page"/>
      </w:r>
    </w:p>
    <w:p w14:paraId="26E765BB" w14:textId="77777777" w:rsidR="001B4308" w:rsidRPr="001F2F07" w:rsidRDefault="001B4308" w:rsidP="00B41D97">
      <w:pPr>
        <w:spacing w:before="100" w:beforeAutospacing="1" w:after="100" w:afterAutospacing="1" w:line="240" w:lineRule="auto"/>
        <w:rPr>
          <w:rFonts w:ascii="Arial" w:eastAsia="Times New Roman" w:hAnsi="Arial" w:cs="Arial"/>
          <w:kern w:val="0"/>
          <w:lang w:eastAsia="en-GB"/>
          <w14:ligatures w14:val="none"/>
        </w:rPr>
      </w:pPr>
    </w:p>
    <w:p w14:paraId="1D07AF19" w14:textId="77777777" w:rsidR="00FB0BB5" w:rsidRPr="008B7C9F" w:rsidRDefault="001B4308" w:rsidP="00FB0BB5">
      <w:pPr>
        <w:pStyle w:val="Heading2"/>
        <w:ind w:left="360" w:firstLine="0"/>
        <w:rPr>
          <w:rStyle w:val="Strong"/>
          <w:rFonts w:ascii="Arial" w:hAnsi="Arial" w:cs="Arial"/>
          <w:color w:val="000000" w:themeColor="text1"/>
          <w:sz w:val="40"/>
          <w:szCs w:val="40"/>
        </w:rPr>
      </w:pPr>
      <w:r w:rsidRPr="008B7C9F">
        <w:rPr>
          <w:rStyle w:val="Strong"/>
          <w:rFonts w:ascii="Arial" w:hAnsi="Arial" w:cs="Arial"/>
          <w:color w:val="000000" w:themeColor="text1"/>
          <w:sz w:val="40"/>
          <w:szCs w:val="40"/>
        </w:rPr>
        <w:t>9. Conclusion</w:t>
      </w:r>
    </w:p>
    <w:p w14:paraId="5D70AE52" w14:textId="77777777" w:rsidR="00FB0BB5" w:rsidRPr="001F2F07" w:rsidRDefault="00FB0BB5" w:rsidP="00FB0BB5">
      <w:pPr>
        <w:pStyle w:val="Heading2"/>
        <w:ind w:left="360" w:firstLine="0"/>
        <w:rPr>
          <w:rFonts w:ascii="Arial" w:hAnsi="Arial" w:cs="Arial"/>
          <w:color w:val="auto"/>
          <w:sz w:val="22"/>
          <w:szCs w:val="22"/>
        </w:rPr>
      </w:pPr>
      <w:r w:rsidRPr="001F2F07">
        <w:rPr>
          <w:rFonts w:ascii="Arial" w:hAnsi="Arial" w:cs="Arial"/>
          <w:color w:val="auto"/>
          <w:sz w:val="22"/>
          <w:szCs w:val="22"/>
        </w:rPr>
        <w:t>Early Help in the UK embodies a preventative, collaborative and family</w:t>
      </w:r>
      <w:r w:rsidRPr="001F2F07">
        <w:rPr>
          <w:rFonts w:ascii="Arial" w:hAnsi="Arial" w:cs="Arial"/>
          <w:color w:val="auto"/>
          <w:sz w:val="22"/>
          <w:szCs w:val="22"/>
        </w:rPr>
        <w:noBreakHyphen/>
        <w:t>centred approach to supporting wellbeing. Strong national frameworks support multi</w:t>
      </w:r>
      <w:r w:rsidRPr="001F2F07">
        <w:rPr>
          <w:rFonts w:ascii="Arial" w:hAnsi="Arial" w:cs="Arial"/>
          <w:color w:val="auto"/>
          <w:sz w:val="22"/>
          <w:szCs w:val="22"/>
        </w:rPr>
        <w:noBreakHyphen/>
        <w:t>agency practice, emphasising early interventions, joint assessments and coordinated planning. While local authorities vary in how they communicate Early Help online, the quality of information directly impacts families’ ability to understand and access support. Leeds City Council’s approach exemplifies accessible, collaborative communication, while Leicester and Nottinghamshire provide robust foundations that could be strengthened with clearer presentation and integration.</w:t>
      </w:r>
    </w:p>
    <w:p w14:paraId="1CA4C31D" w14:textId="1B10DD07" w:rsidR="00FB0BB5" w:rsidRPr="001F2F07" w:rsidRDefault="00FB0BB5" w:rsidP="00FB0BB5">
      <w:pPr>
        <w:pStyle w:val="Heading2"/>
        <w:ind w:left="360" w:firstLine="0"/>
        <w:rPr>
          <w:rFonts w:ascii="Arial" w:hAnsi="Arial" w:cs="Arial"/>
          <w:color w:val="auto"/>
          <w:sz w:val="22"/>
          <w:szCs w:val="22"/>
        </w:rPr>
      </w:pPr>
      <w:r w:rsidRPr="001F2F07">
        <w:rPr>
          <w:rFonts w:ascii="Arial" w:hAnsi="Arial" w:cs="Arial"/>
          <w:color w:val="auto"/>
          <w:sz w:val="22"/>
          <w:szCs w:val="22"/>
        </w:rPr>
        <w:t>All three councils demonstrate commitment to Early Help principles, but improvements in accessibility, clarity and multi</w:t>
      </w:r>
      <w:r w:rsidRPr="001F2F07">
        <w:rPr>
          <w:rFonts w:ascii="Arial" w:hAnsi="Arial" w:cs="Arial"/>
          <w:color w:val="auto"/>
          <w:sz w:val="22"/>
          <w:szCs w:val="22"/>
        </w:rPr>
        <w:noBreakHyphen/>
        <w:t>agency presentation would enhance user experience and better align with national expectations.</w:t>
      </w:r>
    </w:p>
    <w:p w14:paraId="70FC159B" w14:textId="77777777" w:rsidR="00FB0BB5" w:rsidRPr="001F2F07" w:rsidRDefault="00FB0BB5">
      <w:pPr>
        <w:rPr>
          <w:rFonts w:ascii="Arial" w:eastAsiaTheme="majorEastAsia" w:hAnsi="Arial" w:cs="Arial"/>
        </w:rPr>
      </w:pPr>
      <w:r w:rsidRPr="001F2F07">
        <w:rPr>
          <w:rFonts w:ascii="Arial" w:hAnsi="Arial" w:cs="Arial"/>
        </w:rPr>
        <w:br w:type="page"/>
      </w:r>
    </w:p>
    <w:p w14:paraId="10475191" w14:textId="77777777" w:rsidR="00FB0BB5" w:rsidRPr="001F2F07" w:rsidRDefault="00FB0BB5" w:rsidP="00FB0BB5">
      <w:pPr>
        <w:pStyle w:val="Heading2"/>
        <w:ind w:left="360" w:firstLine="0"/>
        <w:rPr>
          <w:rFonts w:ascii="Arial" w:hAnsi="Arial" w:cs="Arial"/>
          <w:color w:val="auto"/>
          <w:sz w:val="22"/>
          <w:szCs w:val="22"/>
        </w:rPr>
      </w:pPr>
    </w:p>
    <w:p w14:paraId="6F028C51" w14:textId="77777777" w:rsidR="001B4308" w:rsidRPr="001F2F07" w:rsidRDefault="001B4308" w:rsidP="001B4308">
      <w:pPr>
        <w:spacing w:before="100" w:beforeAutospacing="1" w:after="100" w:afterAutospacing="1" w:line="240" w:lineRule="auto"/>
        <w:ind w:left="0" w:firstLine="0"/>
        <w:outlineLvl w:val="2"/>
        <w:rPr>
          <w:rFonts w:ascii="Arial" w:eastAsia="Times New Roman" w:hAnsi="Arial" w:cs="Arial"/>
          <w:b/>
          <w:bCs/>
          <w:kern w:val="0"/>
          <w:lang w:eastAsia="en-GB"/>
          <w14:ligatures w14:val="none"/>
        </w:rPr>
      </w:pPr>
    </w:p>
    <w:p w14:paraId="4FCDEED8" w14:textId="77777777" w:rsidR="001B4308" w:rsidRPr="001F2F07" w:rsidRDefault="001B4308" w:rsidP="001B4308">
      <w:pPr>
        <w:spacing w:before="100" w:beforeAutospacing="1" w:after="100" w:afterAutospacing="1" w:line="240" w:lineRule="auto"/>
        <w:ind w:left="0" w:firstLine="0"/>
        <w:outlineLvl w:val="2"/>
        <w:rPr>
          <w:rFonts w:ascii="Arial" w:eastAsia="Times New Roman" w:hAnsi="Arial" w:cs="Arial"/>
          <w:b/>
          <w:bCs/>
          <w:kern w:val="0"/>
          <w:lang w:eastAsia="en-GB"/>
          <w14:ligatures w14:val="none"/>
        </w:rPr>
      </w:pPr>
    </w:p>
    <w:p w14:paraId="3CEB9687" w14:textId="62063DA5" w:rsidR="0099329C" w:rsidRPr="00BE288B" w:rsidRDefault="0099329C" w:rsidP="0099329C">
      <w:pPr>
        <w:spacing w:before="100" w:beforeAutospacing="1" w:after="100" w:afterAutospacing="1" w:line="240" w:lineRule="auto"/>
        <w:ind w:left="0" w:firstLine="0"/>
        <w:outlineLvl w:val="1"/>
        <w:rPr>
          <w:rFonts w:ascii="Arial" w:eastAsia="Times New Roman" w:hAnsi="Arial" w:cs="Arial"/>
          <w:b/>
          <w:bCs/>
          <w:color w:val="000000" w:themeColor="text1"/>
          <w:kern w:val="0"/>
          <w:sz w:val="40"/>
          <w:szCs w:val="40"/>
          <w:lang w:eastAsia="en-GB"/>
          <w14:ligatures w14:val="none"/>
        </w:rPr>
      </w:pPr>
      <w:r w:rsidRPr="00BE288B">
        <w:rPr>
          <w:rFonts w:ascii="Arial" w:eastAsia="Times New Roman" w:hAnsi="Arial" w:cs="Arial"/>
          <w:b/>
          <w:bCs/>
          <w:color w:val="000000" w:themeColor="text1"/>
          <w:kern w:val="0"/>
          <w:sz w:val="40"/>
          <w:szCs w:val="40"/>
          <w:lang w:eastAsia="en-GB"/>
          <w14:ligatures w14:val="none"/>
        </w:rPr>
        <w:t>References</w:t>
      </w:r>
    </w:p>
    <w:p w14:paraId="7F4A4D5B" w14:textId="77777777" w:rsidR="00D0790B" w:rsidRPr="001F2F07" w:rsidRDefault="0099329C" w:rsidP="0099329C">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 xml:space="preserve">Action for Children (2022) </w:t>
      </w:r>
      <w:r w:rsidRPr="001F2F07">
        <w:rPr>
          <w:rFonts w:ascii="Arial" w:eastAsia="Times New Roman" w:hAnsi="Arial" w:cs="Arial"/>
          <w:i/>
          <w:iCs/>
          <w:kern w:val="0"/>
          <w:lang w:eastAsia="en-GB"/>
          <w14:ligatures w14:val="none"/>
        </w:rPr>
        <w:t>What is Early Help?</w:t>
      </w:r>
      <w:r w:rsidRPr="001F2F07">
        <w:rPr>
          <w:rFonts w:ascii="Arial" w:eastAsia="Times New Roman" w:hAnsi="Arial" w:cs="Arial"/>
          <w:kern w:val="0"/>
          <w:lang w:eastAsia="en-GB"/>
          <w14:ligatures w14:val="none"/>
        </w:rPr>
        <w:t xml:space="preserve"> Action for Children. Available at: https://www.actionforchildren.org.uk/our</w:t>
      </w:r>
      <w:r w:rsidRPr="001F2F07">
        <w:rPr>
          <w:rFonts w:ascii="Arial" w:eastAsia="Times New Roman" w:hAnsi="Arial" w:cs="Arial"/>
          <w:kern w:val="0"/>
          <w:lang w:eastAsia="en-GB"/>
          <w14:ligatures w14:val="none"/>
        </w:rPr>
        <w:noBreakHyphen/>
        <w:t>work</w:t>
      </w:r>
      <w:r w:rsidRPr="001F2F07">
        <w:rPr>
          <w:rFonts w:ascii="Arial" w:eastAsia="Times New Roman" w:hAnsi="Arial" w:cs="Arial"/>
          <w:kern w:val="0"/>
          <w:lang w:eastAsia="en-GB"/>
          <w14:ligatures w14:val="none"/>
        </w:rPr>
        <w:noBreakHyphen/>
        <w:t>and</w:t>
      </w:r>
      <w:r w:rsidRPr="001F2F07">
        <w:rPr>
          <w:rFonts w:ascii="Arial" w:eastAsia="Times New Roman" w:hAnsi="Arial" w:cs="Arial"/>
          <w:kern w:val="0"/>
          <w:lang w:eastAsia="en-GB"/>
          <w14:ligatures w14:val="none"/>
        </w:rPr>
        <w:noBreakHyphen/>
        <w:t>impact/policy</w:t>
      </w:r>
      <w:r w:rsidRPr="001F2F07">
        <w:rPr>
          <w:rFonts w:ascii="Arial" w:eastAsia="Times New Roman" w:hAnsi="Arial" w:cs="Arial"/>
          <w:kern w:val="0"/>
          <w:lang w:eastAsia="en-GB"/>
          <w14:ligatures w14:val="none"/>
        </w:rPr>
        <w:noBreakHyphen/>
        <w:t>work</w:t>
      </w:r>
      <w:r w:rsidRPr="001F2F07">
        <w:rPr>
          <w:rFonts w:ascii="Arial" w:eastAsia="Times New Roman" w:hAnsi="Arial" w:cs="Arial"/>
          <w:kern w:val="0"/>
          <w:lang w:eastAsia="en-GB"/>
          <w14:ligatures w14:val="none"/>
        </w:rPr>
        <w:noBreakHyphen/>
        <w:t>campaigns</w:t>
      </w:r>
      <w:r w:rsidRPr="001F2F07">
        <w:rPr>
          <w:rFonts w:ascii="Arial" w:eastAsia="Times New Roman" w:hAnsi="Arial" w:cs="Arial"/>
          <w:kern w:val="0"/>
          <w:lang w:eastAsia="en-GB"/>
          <w14:ligatures w14:val="none"/>
        </w:rPr>
        <w:noBreakHyphen/>
        <w:t>and</w:t>
      </w:r>
      <w:r w:rsidRPr="001F2F07">
        <w:rPr>
          <w:rFonts w:ascii="Arial" w:eastAsia="Times New Roman" w:hAnsi="Arial" w:cs="Arial"/>
          <w:kern w:val="0"/>
          <w:lang w:eastAsia="en-GB"/>
          <w14:ligatures w14:val="none"/>
        </w:rPr>
        <w:noBreakHyphen/>
        <w:t>research/what</w:t>
      </w:r>
      <w:r w:rsidRPr="001F2F07">
        <w:rPr>
          <w:rFonts w:ascii="Arial" w:eastAsia="Times New Roman" w:hAnsi="Arial" w:cs="Arial"/>
          <w:kern w:val="0"/>
          <w:lang w:eastAsia="en-GB"/>
          <w14:ligatures w14:val="none"/>
        </w:rPr>
        <w:noBreakHyphen/>
        <w:t>is</w:t>
      </w:r>
      <w:r w:rsidRPr="001F2F07">
        <w:rPr>
          <w:rFonts w:ascii="Arial" w:eastAsia="Times New Roman" w:hAnsi="Arial" w:cs="Arial"/>
          <w:kern w:val="0"/>
          <w:lang w:eastAsia="en-GB"/>
          <w14:ligatures w14:val="none"/>
        </w:rPr>
        <w:noBreakHyphen/>
        <w:t>early</w:t>
      </w:r>
      <w:r w:rsidRPr="001F2F07">
        <w:rPr>
          <w:rFonts w:ascii="Arial" w:eastAsia="Times New Roman" w:hAnsi="Arial" w:cs="Arial"/>
          <w:kern w:val="0"/>
          <w:lang w:eastAsia="en-GB"/>
          <w14:ligatures w14:val="none"/>
        </w:rPr>
        <w:noBreakHyphen/>
        <w:t>help/ (Accessed: March 2026).</w:t>
      </w:r>
    </w:p>
    <w:p w14:paraId="27167BFB" w14:textId="77777777" w:rsidR="000A6A04" w:rsidRPr="001F2F07" w:rsidRDefault="0099329C" w:rsidP="0099329C">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 xml:space="preserve">Department for Education (2023) </w:t>
      </w:r>
      <w:r w:rsidRPr="001F2F07">
        <w:rPr>
          <w:rFonts w:ascii="Arial" w:eastAsia="Times New Roman" w:hAnsi="Arial" w:cs="Arial"/>
          <w:i/>
          <w:iCs/>
          <w:kern w:val="0"/>
          <w:lang w:eastAsia="en-GB"/>
          <w14:ligatures w14:val="none"/>
        </w:rPr>
        <w:t>Supporting Families: Early Help System Guide</w:t>
      </w:r>
      <w:r w:rsidRPr="001F2F07">
        <w:rPr>
          <w:rFonts w:ascii="Arial" w:eastAsia="Times New Roman" w:hAnsi="Arial" w:cs="Arial"/>
          <w:kern w:val="0"/>
          <w:lang w:eastAsia="en-GB"/>
          <w14:ligatures w14:val="none"/>
        </w:rPr>
        <w:t>. London: DfE. Available at: https://www.gov.uk/government/publications/supporting</w:t>
      </w:r>
      <w:r w:rsidRPr="001F2F07">
        <w:rPr>
          <w:rFonts w:ascii="Arial" w:eastAsia="Times New Roman" w:hAnsi="Arial" w:cs="Arial"/>
          <w:kern w:val="0"/>
          <w:lang w:eastAsia="en-GB"/>
          <w14:ligatures w14:val="none"/>
        </w:rPr>
        <w:noBreakHyphen/>
        <w:t>families</w:t>
      </w:r>
      <w:r w:rsidRPr="001F2F07">
        <w:rPr>
          <w:rFonts w:ascii="Arial" w:eastAsia="Times New Roman" w:hAnsi="Arial" w:cs="Arial"/>
          <w:kern w:val="0"/>
          <w:lang w:eastAsia="en-GB"/>
          <w14:ligatures w14:val="none"/>
        </w:rPr>
        <w:noBreakHyphen/>
        <w:t>early</w:t>
      </w:r>
      <w:r w:rsidRPr="001F2F07">
        <w:rPr>
          <w:rFonts w:ascii="Arial" w:eastAsia="Times New Roman" w:hAnsi="Arial" w:cs="Arial"/>
          <w:kern w:val="0"/>
          <w:lang w:eastAsia="en-GB"/>
          <w14:ligatures w14:val="none"/>
        </w:rPr>
        <w:noBreakHyphen/>
        <w:t>help</w:t>
      </w:r>
      <w:r w:rsidRPr="001F2F07">
        <w:rPr>
          <w:rFonts w:ascii="Arial" w:eastAsia="Times New Roman" w:hAnsi="Arial" w:cs="Arial"/>
          <w:kern w:val="0"/>
          <w:lang w:eastAsia="en-GB"/>
          <w14:ligatures w14:val="none"/>
        </w:rPr>
        <w:noBreakHyphen/>
        <w:t>system</w:t>
      </w:r>
      <w:r w:rsidRPr="001F2F07">
        <w:rPr>
          <w:rFonts w:ascii="Arial" w:eastAsia="Times New Roman" w:hAnsi="Arial" w:cs="Arial"/>
          <w:kern w:val="0"/>
          <w:lang w:eastAsia="en-GB"/>
          <w14:ligatures w14:val="none"/>
        </w:rPr>
        <w:noBreakHyphen/>
        <w:t>guide (Accessed: March 2026).</w:t>
      </w:r>
      <w:r w:rsidRPr="001F2F07">
        <w:rPr>
          <w:rFonts w:ascii="Arial" w:eastAsia="Times New Roman" w:hAnsi="Arial" w:cs="Arial"/>
          <w:kern w:val="0"/>
          <w:lang w:eastAsia="en-GB"/>
          <w14:ligatures w14:val="none"/>
        </w:rPr>
        <w:br/>
        <w:t xml:space="preserve">HM Government (2026) </w:t>
      </w:r>
      <w:r w:rsidRPr="001F2F07">
        <w:rPr>
          <w:rFonts w:ascii="Arial" w:eastAsia="Times New Roman" w:hAnsi="Arial" w:cs="Arial"/>
          <w:i/>
          <w:iCs/>
          <w:kern w:val="0"/>
          <w:lang w:eastAsia="en-GB"/>
          <w14:ligatures w14:val="none"/>
        </w:rPr>
        <w:t>Working Together to Safeguard Children</w:t>
      </w:r>
      <w:r w:rsidRPr="001F2F07">
        <w:rPr>
          <w:rFonts w:ascii="Arial" w:eastAsia="Times New Roman" w:hAnsi="Arial" w:cs="Arial"/>
          <w:kern w:val="0"/>
          <w:lang w:eastAsia="en-GB"/>
          <w14:ligatures w14:val="none"/>
        </w:rPr>
        <w:t>. London: HMSO. Available at: https://www.gov.uk/government/publications/working</w:t>
      </w:r>
      <w:r w:rsidRPr="001F2F07">
        <w:rPr>
          <w:rFonts w:ascii="Arial" w:eastAsia="Times New Roman" w:hAnsi="Arial" w:cs="Arial"/>
          <w:kern w:val="0"/>
          <w:lang w:eastAsia="en-GB"/>
          <w14:ligatures w14:val="none"/>
        </w:rPr>
        <w:noBreakHyphen/>
        <w:t>together</w:t>
      </w:r>
      <w:r w:rsidRPr="001F2F07">
        <w:rPr>
          <w:rFonts w:ascii="Arial" w:eastAsia="Times New Roman" w:hAnsi="Arial" w:cs="Arial"/>
          <w:kern w:val="0"/>
          <w:lang w:eastAsia="en-GB"/>
          <w14:ligatures w14:val="none"/>
        </w:rPr>
        <w:noBreakHyphen/>
        <w:t>to</w:t>
      </w:r>
      <w:r w:rsidRPr="001F2F07">
        <w:rPr>
          <w:rFonts w:ascii="Arial" w:eastAsia="Times New Roman" w:hAnsi="Arial" w:cs="Arial"/>
          <w:kern w:val="0"/>
          <w:lang w:eastAsia="en-GB"/>
          <w14:ligatures w14:val="none"/>
        </w:rPr>
        <w:noBreakHyphen/>
        <w:t>safeguard</w:t>
      </w:r>
      <w:r w:rsidRPr="001F2F07">
        <w:rPr>
          <w:rFonts w:ascii="Arial" w:eastAsia="Times New Roman" w:hAnsi="Arial" w:cs="Arial"/>
          <w:kern w:val="0"/>
          <w:lang w:eastAsia="en-GB"/>
          <w14:ligatures w14:val="none"/>
        </w:rPr>
        <w:noBreakHyphen/>
        <w:t>children</w:t>
      </w:r>
      <w:r w:rsidRPr="001F2F07">
        <w:rPr>
          <w:rFonts w:ascii="Arial" w:eastAsia="Times New Roman" w:hAnsi="Arial" w:cs="Arial"/>
          <w:kern w:val="0"/>
          <w:lang w:eastAsia="en-GB"/>
          <w14:ligatures w14:val="none"/>
        </w:rPr>
        <w:noBreakHyphen/>
        <w:t>2 (Accessed: March 2026).</w:t>
      </w:r>
    </w:p>
    <w:p w14:paraId="094ED6E4" w14:textId="77777777" w:rsidR="0024735C" w:rsidRDefault="0099329C" w:rsidP="0099329C">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br/>
        <w:t xml:space="preserve">Leeds City Council (2026) </w:t>
      </w:r>
      <w:r w:rsidRPr="001F2F07">
        <w:rPr>
          <w:rFonts w:ascii="Arial" w:eastAsia="Times New Roman" w:hAnsi="Arial" w:cs="Arial"/>
          <w:i/>
          <w:iCs/>
          <w:kern w:val="0"/>
          <w:lang w:eastAsia="en-GB"/>
          <w14:ligatures w14:val="none"/>
        </w:rPr>
        <w:t xml:space="preserve">Early Help </w:t>
      </w:r>
      <w:r w:rsidR="00BE288B" w:rsidRPr="001F2F07">
        <w:rPr>
          <w:rFonts w:ascii="Arial" w:eastAsia="Times New Roman" w:hAnsi="Arial" w:cs="Arial"/>
          <w:i/>
          <w:iCs/>
          <w:kern w:val="0"/>
          <w:lang w:eastAsia="en-GB"/>
          <w14:ligatures w14:val="none"/>
        </w:rPr>
        <w:t>one-minute</w:t>
      </w:r>
      <w:r w:rsidRPr="001F2F07">
        <w:rPr>
          <w:rFonts w:ascii="Arial" w:eastAsia="Times New Roman" w:hAnsi="Arial" w:cs="Arial"/>
          <w:i/>
          <w:iCs/>
          <w:kern w:val="0"/>
          <w:lang w:eastAsia="en-GB"/>
          <w14:ligatures w14:val="none"/>
        </w:rPr>
        <w:t xml:space="preserve"> guides</w:t>
      </w:r>
      <w:r w:rsidRPr="001F2F07">
        <w:rPr>
          <w:rFonts w:ascii="Arial" w:eastAsia="Times New Roman" w:hAnsi="Arial" w:cs="Arial"/>
          <w:kern w:val="0"/>
          <w:lang w:eastAsia="en-GB"/>
          <w14:ligatures w14:val="none"/>
        </w:rPr>
        <w:t>. Leeds: Leeds City Council. Available at: https://www.leeds.gov.uk/one</w:t>
      </w:r>
      <w:r w:rsidRPr="001F2F07">
        <w:rPr>
          <w:rFonts w:ascii="Arial" w:eastAsia="Times New Roman" w:hAnsi="Arial" w:cs="Arial"/>
          <w:kern w:val="0"/>
          <w:lang w:eastAsia="en-GB"/>
          <w14:ligatures w14:val="none"/>
        </w:rPr>
        <w:noBreakHyphen/>
        <w:t>minute</w:t>
      </w:r>
      <w:r w:rsidRPr="001F2F07">
        <w:rPr>
          <w:rFonts w:ascii="Arial" w:eastAsia="Times New Roman" w:hAnsi="Arial" w:cs="Arial"/>
          <w:kern w:val="0"/>
          <w:lang w:eastAsia="en-GB"/>
          <w14:ligatures w14:val="none"/>
        </w:rPr>
        <w:noBreakHyphen/>
        <w:t>guides/early</w:t>
      </w:r>
      <w:r w:rsidRPr="001F2F07">
        <w:rPr>
          <w:rFonts w:ascii="Arial" w:eastAsia="Times New Roman" w:hAnsi="Arial" w:cs="Arial"/>
          <w:kern w:val="0"/>
          <w:lang w:eastAsia="en-GB"/>
          <w14:ligatures w14:val="none"/>
        </w:rPr>
        <w:noBreakHyphen/>
        <w:t>help (Accessed: March 2026).</w:t>
      </w:r>
    </w:p>
    <w:p w14:paraId="549337DF" w14:textId="77777777" w:rsidR="00B56610" w:rsidRDefault="0099329C" w:rsidP="0024735C">
      <w:pPr>
        <w:rPr>
          <w:rFonts w:ascii="Arial" w:eastAsia="Times New Roman" w:hAnsi="Arial" w:cs="Arial"/>
          <w:kern w:val="0"/>
          <w:lang w:eastAsia="en-GB"/>
          <w14:ligatures w14:val="none"/>
        </w:rPr>
      </w:pPr>
      <w:r w:rsidRPr="001F2F07">
        <w:rPr>
          <w:lang w:eastAsia="en-GB"/>
        </w:rPr>
        <w:t xml:space="preserve">Leicester City Council (2026) </w:t>
      </w:r>
      <w:r w:rsidRPr="001F2F07">
        <w:rPr>
          <w:i/>
          <w:iCs/>
          <w:lang w:eastAsia="en-GB"/>
        </w:rPr>
        <w:t>Early Help for children, young people and families</w:t>
      </w:r>
      <w:r w:rsidRPr="001F2F07">
        <w:rPr>
          <w:lang w:eastAsia="en-GB"/>
        </w:rPr>
        <w:t xml:space="preserve">. Leicester: Leicester City Council. Available at: </w:t>
      </w:r>
      <w:hyperlink r:id="rId8" w:tgtFrame="_new" w:history="1">
        <w:r w:rsidRPr="001F2F07">
          <w:rPr>
            <w:color w:val="0000FF"/>
            <w:u w:val="single"/>
            <w:lang w:eastAsia="en-GB"/>
          </w:rPr>
          <w:t>https://www.leicester.gov.uk/earlyhelp</w:t>
        </w:r>
      </w:hyperlink>
      <w:r w:rsidRPr="001F2F07">
        <w:rPr>
          <w:lang w:eastAsia="en-GB"/>
        </w:rPr>
        <w:t xml:space="preserve"> (Accessed: March 2026).</w:t>
      </w:r>
      <w:r w:rsidRPr="001F2F07">
        <w:rPr>
          <w:rFonts w:ascii="Arial" w:eastAsia="Times New Roman" w:hAnsi="Arial" w:cs="Arial"/>
          <w:kern w:val="0"/>
          <w:lang w:eastAsia="en-GB"/>
          <w14:ligatures w14:val="none"/>
        </w:rPr>
        <w:t xml:space="preserve">Local Government Association (2023) </w:t>
      </w:r>
      <w:r w:rsidRPr="001F2F07">
        <w:rPr>
          <w:rFonts w:ascii="Arial" w:eastAsia="Times New Roman" w:hAnsi="Arial" w:cs="Arial"/>
          <w:i/>
          <w:iCs/>
          <w:kern w:val="0"/>
          <w:lang w:eastAsia="en-GB"/>
          <w14:ligatures w14:val="none"/>
        </w:rPr>
        <w:t>Family Hubs and Early Help: an Overview</w:t>
      </w:r>
      <w:r w:rsidRPr="001F2F07">
        <w:rPr>
          <w:rFonts w:ascii="Arial" w:eastAsia="Times New Roman" w:hAnsi="Arial" w:cs="Arial"/>
          <w:kern w:val="0"/>
          <w:lang w:eastAsia="en-GB"/>
          <w14:ligatures w14:val="none"/>
        </w:rPr>
        <w:t xml:space="preserve">. London: </w:t>
      </w:r>
    </w:p>
    <w:p w14:paraId="0E7CF9B6" w14:textId="6B847BEE" w:rsidR="00B56610" w:rsidRDefault="0099329C" w:rsidP="0024735C">
      <w:pPr>
        <w:rPr>
          <w:lang w:eastAsia="en-GB"/>
        </w:rPr>
      </w:pPr>
      <w:r w:rsidRPr="001F2F07">
        <w:rPr>
          <w:rFonts w:ascii="Arial" w:eastAsia="Times New Roman" w:hAnsi="Arial" w:cs="Arial"/>
          <w:kern w:val="0"/>
          <w:lang w:eastAsia="en-GB"/>
          <w14:ligatures w14:val="none"/>
        </w:rPr>
        <w:t>LGA. Available at: https://www.local.gov.uk/publications/family</w:t>
      </w:r>
      <w:r w:rsidRPr="001F2F07">
        <w:rPr>
          <w:rFonts w:ascii="Arial" w:eastAsia="Times New Roman" w:hAnsi="Arial" w:cs="Arial"/>
          <w:kern w:val="0"/>
          <w:lang w:eastAsia="en-GB"/>
          <w14:ligatures w14:val="none"/>
        </w:rPr>
        <w:noBreakHyphen/>
        <w:t>hubs</w:t>
      </w:r>
      <w:r w:rsidRPr="001F2F07">
        <w:rPr>
          <w:rFonts w:ascii="Arial" w:eastAsia="Times New Roman" w:hAnsi="Arial" w:cs="Arial"/>
          <w:kern w:val="0"/>
          <w:lang w:eastAsia="en-GB"/>
          <w14:ligatures w14:val="none"/>
        </w:rPr>
        <w:noBreakHyphen/>
        <w:t>and</w:t>
      </w:r>
      <w:r w:rsidRPr="001F2F07">
        <w:rPr>
          <w:rFonts w:ascii="Arial" w:eastAsia="Times New Roman" w:hAnsi="Arial" w:cs="Arial"/>
          <w:kern w:val="0"/>
          <w:lang w:eastAsia="en-GB"/>
          <w14:ligatures w14:val="none"/>
        </w:rPr>
        <w:noBreakHyphen/>
        <w:t>early</w:t>
      </w:r>
      <w:r w:rsidRPr="001F2F07">
        <w:rPr>
          <w:rFonts w:ascii="Arial" w:eastAsia="Times New Roman" w:hAnsi="Arial" w:cs="Arial"/>
          <w:kern w:val="0"/>
          <w:lang w:eastAsia="en-GB"/>
          <w14:ligatures w14:val="none"/>
        </w:rPr>
        <w:noBreakHyphen/>
        <w:t>help (Accessed: March 2026).</w:t>
      </w:r>
      <w:r w:rsidRPr="001F2F07">
        <w:rPr>
          <w:rFonts w:ascii="Arial" w:eastAsia="Times New Roman" w:hAnsi="Arial" w:cs="Arial"/>
          <w:kern w:val="0"/>
          <w:lang w:eastAsia="en-GB"/>
          <w14:ligatures w14:val="none"/>
        </w:rPr>
        <w:br/>
        <w:t xml:space="preserve">Munro, E. (2011) </w:t>
      </w:r>
      <w:r w:rsidRPr="001F2F07">
        <w:rPr>
          <w:rFonts w:ascii="Arial" w:eastAsia="Times New Roman" w:hAnsi="Arial" w:cs="Arial"/>
          <w:i/>
          <w:iCs/>
          <w:kern w:val="0"/>
          <w:lang w:eastAsia="en-GB"/>
          <w14:ligatures w14:val="none"/>
        </w:rPr>
        <w:t>The Munro Review of Child Protection: Final Report</w:t>
      </w:r>
      <w:r w:rsidRPr="001F2F07">
        <w:rPr>
          <w:rFonts w:ascii="Arial" w:eastAsia="Times New Roman" w:hAnsi="Arial" w:cs="Arial"/>
          <w:kern w:val="0"/>
          <w:lang w:eastAsia="en-GB"/>
          <w14:ligatures w14:val="none"/>
        </w:rPr>
        <w:t>. London: Department for Education.</w:t>
      </w:r>
    </w:p>
    <w:p w14:paraId="1860AA50" w14:textId="77777777" w:rsidR="00B56610" w:rsidRDefault="0099329C" w:rsidP="00B56610">
      <w:pPr>
        <w:rPr>
          <w:lang w:eastAsia="en-GB"/>
        </w:rPr>
      </w:pPr>
      <w:r w:rsidRPr="001F2F07">
        <w:rPr>
          <w:rFonts w:ascii="Arial" w:eastAsia="Times New Roman" w:hAnsi="Arial" w:cs="Arial"/>
          <w:kern w:val="0"/>
          <w:lang w:eastAsia="en-GB"/>
          <w14:ligatures w14:val="none"/>
        </w:rPr>
        <w:t xml:space="preserve">NSPCC Learning (2023) </w:t>
      </w:r>
      <w:r w:rsidRPr="001F2F07">
        <w:rPr>
          <w:rFonts w:ascii="Arial" w:eastAsia="Times New Roman" w:hAnsi="Arial" w:cs="Arial"/>
          <w:i/>
          <w:iCs/>
          <w:kern w:val="0"/>
          <w:lang w:eastAsia="en-GB"/>
          <w14:ligatures w14:val="none"/>
        </w:rPr>
        <w:t>Early help and early intervention</w:t>
      </w:r>
      <w:r w:rsidRPr="001F2F07">
        <w:rPr>
          <w:rFonts w:ascii="Arial" w:eastAsia="Times New Roman" w:hAnsi="Arial" w:cs="Arial"/>
          <w:kern w:val="0"/>
          <w:lang w:eastAsia="en-GB"/>
          <w14:ligatures w14:val="none"/>
        </w:rPr>
        <w:t>. NSPCC. Available at: https://learning.nspcc.org.uk/safeguarding</w:t>
      </w:r>
      <w:r w:rsidRPr="001F2F07">
        <w:rPr>
          <w:rFonts w:ascii="Arial" w:eastAsia="Times New Roman" w:hAnsi="Arial" w:cs="Arial"/>
          <w:kern w:val="0"/>
          <w:lang w:eastAsia="en-GB"/>
          <w14:ligatures w14:val="none"/>
        </w:rPr>
        <w:noBreakHyphen/>
        <w:t>child</w:t>
      </w:r>
      <w:r w:rsidRPr="001F2F07">
        <w:rPr>
          <w:rFonts w:ascii="Arial" w:eastAsia="Times New Roman" w:hAnsi="Arial" w:cs="Arial"/>
          <w:kern w:val="0"/>
          <w:lang w:eastAsia="en-GB"/>
          <w14:ligatures w14:val="none"/>
        </w:rPr>
        <w:noBreakHyphen/>
        <w:t>protection/early</w:t>
      </w:r>
      <w:r w:rsidRPr="001F2F07">
        <w:rPr>
          <w:rFonts w:ascii="Arial" w:eastAsia="Times New Roman" w:hAnsi="Arial" w:cs="Arial"/>
          <w:kern w:val="0"/>
          <w:lang w:eastAsia="en-GB"/>
          <w14:ligatures w14:val="none"/>
        </w:rPr>
        <w:noBreakHyphen/>
        <w:t>help</w:t>
      </w:r>
      <w:r w:rsidRPr="001F2F07">
        <w:rPr>
          <w:rFonts w:ascii="Arial" w:eastAsia="Times New Roman" w:hAnsi="Arial" w:cs="Arial"/>
          <w:kern w:val="0"/>
          <w:lang w:eastAsia="en-GB"/>
          <w14:ligatures w14:val="none"/>
        </w:rPr>
        <w:noBreakHyphen/>
        <w:t>and</w:t>
      </w:r>
      <w:r w:rsidRPr="001F2F07">
        <w:rPr>
          <w:rFonts w:ascii="Arial" w:eastAsia="Times New Roman" w:hAnsi="Arial" w:cs="Arial"/>
          <w:kern w:val="0"/>
          <w:lang w:eastAsia="en-GB"/>
          <w14:ligatures w14:val="none"/>
        </w:rPr>
        <w:noBreakHyphen/>
        <w:t>early</w:t>
      </w:r>
      <w:r w:rsidRPr="001F2F07">
        <w:rPr>
          <w:rFonts w:ascii="Arial" w:eastAsia="Times New Roman" w:hAnsi="Arial" w:cs="Arial"/>
          <w:kern w:val="0"/>
          <w:lang w:eastAsia="en-GB"/>
          <w14:ligatures w14:val="none"/>
        </w:rPr>
        <w:noBreakHyphen/>
        <w:t>intervention (Accessed: March 2026).</w:t>
      </w:r>
    </w:p>
    <w:p w14:paraId="0AEE690D" w14:textId="4D1ACE14" w:rsidR="00D0790B" w:rsidRPr="00B56610" w:rsidRDefault="0099329C" w:rsidP="00B56610">
      <w:pPr>
        <w:rPr>
          <w:lang w:eastAsia="en-GB"/>
        </w:rPr>
      </w:pPr>
      <w:r w:rsidRPr="001F2F07">
        <w:rPr>
          <w:rFonts w:ascii="Arial" w:eastAsia="Times New Roman" w:hAnsi="Arial" w:cs="Arial"/>
          <w:kern w:val="0"/>
          <w:lang w:eastAsia="en-GB"/>
          <w14:ligatures w14:val="none"/>
        </w:rPr>
        <w:t xml:space="preserve">Nottinghamshire County Council (2026) </w:t>
      </w:r>
      <w:r w:rsidRPr="001F2F07">
        <w:rPr>
          <w:rFonts w:ascii="Arial" w:eastAsia="Times New Roman" w:hAnsi="Arial" w:cs="Arial"/>
          <w:i/>
          <w:iCs/>
          <w:kern w:val="0"/>
          <w:lang w:eastAsia="en-GB"/>
          <w14:ligatures w14:val="none"/>
        </w:rPr>
        <w:t>Early Help Services</w:t>
      </w:r>
      <w:r w:rsidRPr="001F2F07">
        <w:rPr>
          <w:rFonts w:ascii="Arial" w:eastAsia="Times New Roman" w:hAnsi="Arial" w:cs="Arial"/>
          <w:kern w:val="0"/>
          <w:lang w:eastAsia="en-GB"/>
          <w14:ligatures w14:val="none"/>
        </w:rPr>
        <w:t xml:space="preserve">. Nottinghamshire: Nottinghamshire County Council. Available at: </w:t>
      </w:r>
    </w:p>
    <w:p w14:paraId="34FA85FF" w14:textId="7812F92F" w:rsidR="0099329C" w:rsidRPr="001F2F07" w:rsidRDefault="0099329C" w:rsidP="0099329C">
      <w:pPr>
        <w:spacing w:before="100" w:beforeAutospacing="1" w:after="100" w:afterAutospacing="1" w:line="240" w:lineRule="auto"/>
        <w:ind w:left="0" w:firstLine="0"/>
        <w:rPr>
          <w:rFonts w:ascii="Arial" w:eastAsia="Times New Roman" w:hAnsi="Arial" w:cs="Arial"/>
          <w:kern w:val="0"/>
          <w:lang w:eastAsia="en-GB"/>
          <w14:ligatures w14:val="none"/>
        </w:rPr>
      </w:pPr>
      <w:r w:rsidRPr="001F2F07">
        <w:rPr>
          <w:rFonts w:ascii="Arial" w:eastAsia="Times New Roman" w:hAnsi="Arial" w:cs="Arial"/>
          <w:kern w:val="0"/>
          <w:lang w:eastAsia="en-GB"/>
          <w14:ligatures w14:val="none"/>
        </w:rPr>
        <w:t>https://www.nottinghamshire.gov.uk/care/early</w:t>
      </w:r>
      <w:r w:rsidRPr="001F2F07">
        <w:rPr>
          <w:rFonts w:ascii="Arial" w:eastAsia="Times New Roman" w:hAnsi="Arial" w:cs="Arial"/>
          <w:kern w:val="0"/>
          <w:lang w:eastAsia="en-GB"/>
          <w14:ligatures w14:val="none"/>
        </w:rPr>
        <w:noBreakHyphen/>
        <w:t>years</w:t>
      </w:r>
      <w:r w:rsidRPr="001F2F07">
        <w:rPr>
          <w:rFonts w:ascii="Arial" w:eastAsia="Times New Roman" w:hAnsi="Arial" w:cs="Arial"/>
          <w:kern w:val="0"/>
          <w:lang w:eastAsia="en-GB"/>
          <w14:ligatures w14:val="none"/>
        </w:rPr>
        <w:noBreakHyphen/>
        <w:t>and</w:t>
      </w:r>
      <w:r w:rsidRPr="001F2F07">
        <w:rPr>
          <w:rFonts w:ascii="Arial" w:eastAsia="Times New Roman" w:hAnsi="Arial" w:cs="Arial"/>
          <w:kern w:val="0"/>
          <w:lang w:eastAsia="en-GB"/>
          <w14:ligatures w14:val="none"/>
        </w:rPr>
        <w:noBreakHyphen/>
        <w:t>childcare/childcare</w:t>
      </w:r>
      <w:r w:rsidRPr="001F2F07">
        <w:rPr>
          <w:rFonts w:ascii="Arial" w:eastAsia="Times New Roman" w:hAnsi="Arial" w:cs="Arial"/>
          <w:kern w:val="0"/>
          <w:lang w:eastAsia="en-GB"/>
          <w14:ligatures w14:val="none"/>
        </w:rPr>
        <w:noBreakHyphen/>
        <w:t>providers/referring</w:t>
      </w:r>
      <w:r w:rsidRPr="001F2F07">
        <w:rPr>
          <w:rFonts w:ascii="Arial" w:eastAsia="Times New Roman" w:hAnsi="Arial" w:cs="Arial"/>
          <w:kern w:val="0"/>
          <w:lang w:eastAsia="en-GB"/>
          <w14:ligatures w14:val="none"/>
        </w:rPr>
        <w:noBreakHyphen/>
        <w:t>to</w:t>
      </w:r>
      <w:r w:rsidRPr="001F2F07">
        <w:rPr>
          <w:rFonts w:ascii="Arial" w:eastAsia="Times New Roman" w:hAnsi="Arial" w:cs="Arial"/>
          <w:kern w:val="0"/>
          <w:lang w:eastAsia="en-GB"/>
          <w14:ligatures w14:val="none"/>
        </w:rPr>
        <w:noBreakHyphen/>
        <w:t>early</w:t>
      </w:r>
      <w:r w:rsidRPr="001F2F07">
        <w:rPr>
          <w:rFonts w:ascii="Arial" w:eastAsia="Times New Roman" w:hAnsi="Arial" w:cs="Arial"/>
          <w:kern w:val="0"/>
          <w:lang w:eastAsia="en-GB"/>
          <w14:ligatures w14:val="none"/>
        </w:rPr>
        <w:noBreakHyphen/>
        <w:t>help</w:t>
      </w:r>
      <w:r w:rsidRPr="001F2F07">
        <w:rPr>
          <w:rFonts w:ascii="Arial" w:eastAsia="Times New Roman" w:hAnsi="Arial" w:cs="Arial"/>
          <w:kern w:val="0"/>
          <w:lang w:eastAsia="en-GB"/>
          <w14:ligatures w14:val="none"/>
        </w:rPr>
        <w:noBreakHyphen/>
        <w:t>services (Accessed: March 2026).</w:t>
      </w:r>
    </w:p>
    <w:p w14:paraId="12D2C724" w14:textId="40D869A7" w:rsidR="0099329C" w:rsidRPr="0099329C" w:rsidRDefault="0099329C" w:rsidP="0099329C">
      <w:pPr>
        <w:spacing w:line="240" w:lineRule="auto"/>
        <w:ind w:left="0" w:firstLine="0"/>
        <w:rPr>
          <w:rFonts w:ascii="Times New Roman" w:eastAsia="Times New Roman" w:hAnsi="Times New Roman" w:cs="Times New Roman"/>
          <w:kern w:val="0"/>
          <w:sz w:val="24"/>
          <w:szCs w:val="24"/>
          <w:lang w:eastAsia="en-GB"/>
          <w14:ligatures w14:val="none"/>
        </w:rPr>
      </w:pPr>
    </w:p>
    <w:p w14:paraId="2A50B235" w14:textId="77777777" w:rsidR="001B4308" w:rsidRPr="001F2F07" w:rsidRDefault="001B4308" w:rsidP="001B4308">
      <w:pPr>
        <w:rPr>
          <w:rFonts w:ascii="Arial" w:eastAsia="Times New Roman" w:hAnsi="Arial" w:cs="Arial"/>
          <w:kern w:val="0"/>
          <w:lang w:eastAsia="en-GB"/>
          <w14:ligatures w14:val="none"/>
        </w:rPr>
      </w:pPr>
      <w:r>
        <w:rPr>
          <w:rFonts w:ascii="Times New Roman" w:eastAsia="Times New Roman" w:hAnsi="Times New Roman" w:cs="Times New Roman"/>
          <w:kern w:val="0"/>
          <w:sz w:val="24"/>
          <w:szCs w:val="24"/>
          <w:lang w:eastAsia="en-GB"/>
          <w14:ligatures w14:val="none"/>
        </w:rPr>
        <w:br w:type="page"/>
      </w:r>
    </w:p>
    <w:p w14:paraId="74D157A5" w14:textId="77777777" w:rsidR="001B4308" w:rsidRDefault="001B4308" w:rsidP="001B4308">
      <w:pPr>
        <w:rPr>
          <w:rFonts w:ascii="Times New Roman" w:eastAsia="Times New Roman" w:hAnsi="Times New Roman" w:cs="Times New Roman"/>
          <w:kern w:val="0"/>
          <w:sz w:val="24"/>
          <w:szCs w:val="24"/>
          <w:lang w:eastAsia="en-GB"/>
          <w14:ligatures w14:val="none"/>
        </w:rPr>
      </w:pPr>
    </w:p>
    <w:p w14:paraId="1E1C3E38" w14:textId="77777777" w:rsidR="001B4308" w:rsidRPr="00BE51CB" w:rsidRDefault="001B4308" w:rsidP="001B4308">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3C8BA5C3" w14:textId="77777777" w:rsidR="001B4308" w:rsidRDefault="001B4308" w:rsidP="001B4308">
      <w:pPr>
        <w:rPr>
          <w:rFonts w:ascii="Times New Roman" w:eastAsia="Times New Roman" w:hAnsi="Times New Roman" w:cs="Times New Roman"/>
          <w:kern w:val="0"/>
          <w:sz w:val="24"/>
          <w:szCs w:val="24"/>
          <w:lang w:eastAsia="en-GB"/>
          <w14:ligatures w14:val="none"/>
        </w:rPr>
      </w:pPr>
    </w:p>
    <w:p w14:paraId="54630540" w14:textId="77777777" w:rsidR="001B4308" w:rsidRPr="00011DB0" w:rsidRDefault="001B4308" w:rsidP="001B4308">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75CD592A" w14:textId="77777777" w:rsidR="001B4308" w:rsidRPr="00F33B6F" w:rsidRDefault="001B4308" w:rsidP="001B4308">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61E29631" w14:textId="77777777" w:rsidR="001B4308" w:rsidRDefault="001B4308" w:rsidP="001B4308">
      <w:pPr>
        <w:rPr>
          <w:rFonts w:ascii="Times New Roman" w:eastAsia="Times New Roman" w:hAnsi="Times New Roman" w:cs="Times New Roman"/>
          <w:kern w:val="0"/>
          <w:sz w:val="24"/>
          <w:szCs w:val="24"/>
          <w:lang w:eastAsia="en-GB"/>
          <w14:ligatures w14:val="none"/>
        </w:rPr>
      </w:pPr>
    </w:p>
    <w:p w14:paraId="4CA8D268" w14:textId="77777777" w:rsidR="001B4308" w:rsidRPr="00464B56" w:rsidRDefault="001B4308" w:rsidP="001B4308">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039CBC3F" w14:textId="77777777" w:rsidR="001B4308" w:rsidRPr="004E6751" w:rsidRDefault="001B4308" w:rsidP="001B4308">
      <w:pPr>
        <w:spacing w:before="100" w:beforeAutospacing="1" w:after="100" w:afterAutospacing="1" w:line="240" w:lineRule="auto"/>
        <w:ind w:left="0" w:firstLine="0"/>
        <w:rPr>
          <w:rFonts w:ascii="Times New Roman" w:eastAsia="Times New Roman" w:hAnsi="Times New Roman" w:cs="Times New Roman"/>
          <w:kern w:val="0"/>
          <w:sz w:val="24"/>
          <w:szCs w:val="24"/>
          <w:lang w:eastAsia="en-GB"/>
          <w14:ligatures w14:val="none"/>
        </w:rPr>
      </w:pPr>
    </w:p>
    <w:p w14:paraId="2EEE75E9" w14:textId="77777777" w:rsidR="001B4308" w:rsidRPr="00BC4074" w:rsidRDefault="001B4308" w:rsidP="001B4308"/>
    <w:p w14:paraId="4F1850B6" w14:textId="77777777" w:rsidR="001B4308" w:rsidRDefault="001B4308">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type="page"/>
      </w:r>
    </w:p>
    <w:p w14:paraId="4B3E4956" w14:textId="77777777" w:rsidR="008A4952" w:rsidRPr="008A4952" w:rsidRDefault="008A4952" w:rsidP="001B430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sectPr w:rsidR="008A4952" w:rsidRPr="008A4952" w:rsidSect="00BB48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D50E8"/>
    <w:multiLevelType w:val="multilevel"/>
    <w:tmpl w:val="3B160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CC27CC"/>
    <w:multiLevelType w:val="multilevel"/>
    <w:tmpl w:val="087AA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1A4EEB"/>
    <w:multiLevelType w:val="hybridMultilevel"/>
    <w:tmpl w:val="452E5C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54C4AA0"/>
    <w:multiLevelType w:val="multilevel"/>
    <w:tmpl w:val="34121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0D04EF"/>
    <w:multiLevelType w:val="multilevel"/>
    <w:tmpl w:val="002CD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774E1C"/>
    <w:multiLevelType w:val="multilevel"/>
    <w:tmpl w:val="B2AA9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563DA3"/>
    <w:multiLevelType w:val="multilevel"/>
    <w:tmpl w:val="A57C1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FA4DB4"/>
    <w:multiLevelType w:val="multilevel"/>
    <w:tmpl w:val="6D420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7D6BD8"/>
    <w:multiLevelType w:val="multilevel"/>
    <w:tmpl w:val="14AA3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0379B7"/>
    <w:multiLevelType w:val="multilevel"/>
    <w:tmpl w:val="8D544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5855DA"/>
    <w:multiLevelType w:val="multilevel"/>
    <w:tmpl w:val="AB568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466FFF"/>
    <w:multiLevelType w:val="multilevel"/>
    <w:tmpl w:val="C1542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FA1A1D"/>
    <w:multiLevelType w:val="multilevel"/>
    <w:tmpl w:val="23F6DF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9A00F6"/>
    <w:multiLevelType w:val="multilevel"/>
    <w:tmpl w:val="0420A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4243E2"/>
    <w:multiLevelType w:val="multilevel"/>
    <w:tmpl w:val="0832E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ED53F3"/>
    <w:multiLevelType w:val="multilevel"/>
    <w:tmpl w:val="D44A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5E495A"/>
    <w:multiLevelType w:val="multilevel"/>
    <w:tmpl w:val="8C0E5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603774"/>
    <w:multiLevelType w:val="multilevel"/>
    <w:tmpl w:val="37FE9D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653730DE"/>
    <w:multiLevelType w:val="multilevel"/>
    <w:tmpl w:val="D486A1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0D6466"/>
    <w:multiLevelType w:val="multilevel"/>
    <w:tmpl w:val="E33AD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C53147"/>
    <w:multiLevelType w:val="multilevel"/>
    <w:tmpl w:val="4E7C5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7405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7076233">
    <w:abstractNumId w:val="3"/>
  </w:num>
  <w:num w:numId="3" w16cid:durableId="1696223474">
    <w:abstractNumId w:val="18"/>
  </w:num>
  <w:num w:numId="4" w16cid:durableId="1647473817">
    <w:abstractNumId w:val="12"/>
  </w:num>
  <w:num w:numId="5" w16cid:durableId="486946853">
    <w:abstractNumId w:val="10"/>
  </w:num>
  <w:num w:numId="6" w16cid:durableId="11320908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8248664">
    <w:abstractNumId w:val="0"/>
  </w:num>
  <w:num w:numId="8" w16cid:durableId="498695750">
    <w:abstractNumId w:val="15"/>
  </w:num>
  <w:num w:numId="9" w16cid:durableId="776946686">
    <w:abstractNumId w:val="1"/>
  </w:num>
  <w:num w:numId="10" w16cid:durableId="1205679859">
    <w:abstractNumId w:val="4"/>
  </w:num>
  <w:num w:numId="11" w16cid:durableId="1729381007">
    <w:abstractNumId w:val="7"/>
  </w:num>
  <w:num w:numId="12" w16cid:durableId="391972662">
    <w:abstractNumId w:val="9"/>
  </w:num>
  <w:num w:numId="13" w16cid:durableId="1716470137">
    <w:abstractNumId w:val="11"/>
  </w:num>
  <w:num w:numId="14" w16cid:durableId="1895309675">
    <w:abstractNumId w:val="19"/>
  </w:num>
  <w:num w:numId="15" w16cid:durableId="608045613">
    <w:abstractNumId w:val="8"/>
  </w:num>
  <w:num w:numId="16" w16cid:durableId="337922955">
    <w:abstractNumId w:val="14"/>
  </w:num>
  <w:num w:numId="17" w16cid:durableId="419564917">
    <w:abstractNumId w:val="6"/>
  </w:num>
  <w:num w:numId="18" w16cid:durableId="1872376734">
    <w:abstractNumId w:val="20"/>
  </w:num>
  <w:num w:numId="19" w16cid:durableId="826241794">
    <w:abstractNumId w:val="13"/>
  </w:num>
  <w:num w:numId="20" w16cid:durableId="409817157">
    <w:abstractNumId w:val="16"/>
  </w:num>
  <w:num w:numId="21" w16cid:durableId="17594489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FEA"/>
    <w:rsid w:val="00011DB0"/>
    <w:rsid w:val="0004157C"/>
    <w:rsid w:val="000A0D77"/>
    <w:rsid w:val="000A1EE7"/>
    <w:rsid w:val="000A6A04"/>
    <w:rsid w:val="000D69E4"/>
    <w:rsid w:val="001176A1"/>
    <w:rsid w:val="00195B8B"/>
    <w:rsid w:val="001B3E8B"/>
    <w:rsid w:val="001B4308"/>
    <w:rsid w:val="001C0581"/>
    <w:rsid w:val="001F2F07"/>
    <w:rsid w:val="00234744"/>
    <w:rsid w:val="0024735C"/>
    <w:rsid w:val="00250382"/>
    <w:rsid w:val="00277E25"/>
    <w:rsid w:val="00281FEA"/>
    <w:rsid w:val="002E58E0"/>
    <w:rsid w:val="00312C7B"/>
    <w:rsid w:val="003760CF"/>
    <w:rsid w:val="00386622"/>
    <w:rsid w:val="00394355"/>
    <w:rsid w:val="003953F1"/>
    <w:rsid w:val="003C626F"/>
    <w:rsid w:val="003F2AF2"/>
    <w:rsid w:val="00427A8E"/>
    <w:rsid w:val="00464B56"/>
    <w:rsid w:val="004822A8"/>
    <w:rsid w:val="00485D79"/>
    <w:rsid w:val="00491B5A"/>
    <w:rsid w:val="00496271"/>
    <w:rsid w:val="004E5EA5"/>
    <w:rsid w:val="004E6751"/>
    <w:rsid w:val="004E7D21"/>
    <w:rsid w:val="004F1CF4"/>
    <w:rsid w:val="005B3B3C"/>
    <w:rsid w:val="005B713C"/>
    <w:rsid w:val="00610A27"/>
    <w:rsid w:val="00636893"/>
    <w:rsid w:val="00644CE7"/>
    <w:rsid w:val="00654DF5"/>
    <w:rsid w:val="006B1195"/>
    <w:rsid w:val="006C2F22"/>
    <w:rsid w:val="0070770D"/>
    <w:rsid w:val="00743CD7"/>
    <w:rsid w:val="00751EAD"/>
    <w:rsid w:val="007815C7"/>
    <w:rsid w:val="00785B4B"/>
    <w:rsid w:val="007873DB"/>
    <w:rsid w:val="00795DBD"/>
    <w:rsid w:val="007D3667"/>
    <w:rsid w:val="007F0353"/>
    <w:rsid w:val="00846578"/>
    <w:rsid w:val="00866662"/>
    <w:rsid w:val="00870593"/>
    <w:rsid w:val="008A4952"/>
    <w:rsid w:val="008B7C9F"/>
    <w:rsid w:val="00934EB4"/>
    <w:rsid w:val="00946442"/>
    <w:rsid w:val="00953606"/>
    <w:rsid w:val="00961520"/>
    <w:rsid w:val="0099329C"/>
    <w:rsid w:val="009C7783"/>
    <w:rsid w:val="00A47F97"/>
    <w:rsid w:val="00A910AA"/>
    <w:rsid w:val="00AB29DF"/>
    <w:rsid w:val="00B27A2B"/>
    <w:rsid w:val="00B36EC7"/>
    <w:rsid w:val="00B41D97"/>
    <w:rsid w:val="00B56610"/>
    <w:rsid w:val="00BB4828"/>
    <w:rsid w:val="00BC4074"/>
    <w:rsid w:val="00BE288B"/>
    <w:rsid w:val="00BE51CB"/>
    <w:rsid w:val="00C23F2D"/>
    <w:rsid w:val="00CA626D"/>
    <w:rsid w:val="00CE0D5A"/>
    <w:rsid w:val="00D0790B"/>
    <w:rsid w:val="00D274B4"/>
    <w:rsid w:val="00D459F5"/>
    <w:rsid w:val="00D520B1"/>
    <w:rsid w:val="00D552BF"/>
    <w:rsid w:val="00D854CF"/>
    <w:rsid w:val="00D95AC8"/>
    <w:rsid w:val="00DA6300"/>
    <w:rsid w:val="00E231EA"/>
    <w:rsid w:val="00E43F37"/>
    <w:rsid w:val="00E821B6"/>
    <w:rsid w:val="00EE32F6"/>
    <w:rsid w:val="00EE563E"/>
    <w:rsid w:val="00F02338"/>
    <w:rsid w:val="00F33B6F"/>
    <w:rsid w:val="00F355C8"/>
    <w:rsid w:val="00F666B3"/>
    <w:rsid w:val="00FA1042"/>
    <w:rsid w:val="00FA7D01"/>
    <w:rsid w:val="00FB0BB5"/>
    <w:rsid w:val="00FE6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E21C2"/>
  <w15:chartTrackingRefBased/>
  <w15:docId w15:val="{824DC5C6-7304-4838-9E4B-332F61FCA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480" w:lineRule="auto"/>
        <w:ind w:left="720" w:hanging="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1F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1F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1F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1F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1F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1FE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1FE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1FE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1FE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F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1F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1F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1F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1F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1F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1F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1F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1FEA"/>
    <w:rPr>
      <w:rFonts w:eastAsiaTheme="majorEastAsia" w:cstheme="majorBidi"/>
      <w:color w:val="272727" w:themeColor="text1" w:themeTint="D8"/>
    </w:rPr>
  </w:style>
  <w:style w:type="paragraph" w:styleId="Title">
    <w:name w:val="Title"/>
    <w:basedOn w:val="Normal"/>
    <w:next w:val="Normal"/>
    <w:link w:val="TitleChar"/>
    <w:uiPriority w:val="10"/>
    <w:qFormat/>
    <w:rsid w:val="00281F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1F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1FEA"/>
    <w:pPr>
      <w:numPr>
        <w:ilvl w:val="1"/>
      </w:numPr>
      <w:spacing w:after="160"/>
      <w:ind w:left="720" w:hanging="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1F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1FE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81FEA"/>
    <w:rPr>
      <w:i/>
      <w:iCs/>
      <w:color w:val="404040" w:themeColor="text1" w:themeTint="BF"/>
    </w:rPr>
  </w:style>
  <w:style w:type="paragraph" w:styleId="ListParagraph">
    <w:name w:val="List Paragraph"/>
    <w:basedOn w:val="Normal"/>
    <w:uiPriority w:val="34"/>
    <w:qFormat/>
    <w:rsid w:val="00281FEA"/>
    <w:pPr>
      <w:contextualSpacing/>
    </w:pPr>
  </w:style>
  <w:style w:type="character" w:styleId="IntenseEmphasis">
    <w:name w:val="Intense Emphasis"/>
    <w:basedOn w:val="DefaultParagraphFont"/>
    <w:uiPriority w:val="21"/>
    <w:qFormat/>
    <w:rsid w:val="00281FEA"/>
    <w:rPr>
      <w:i/>
      <w:iCs/>
      <w:color w:val="0F4761" w:themeColor="accent1" w:themeShade="BF"/>
    </w:rPr>
  </w:style>
  <w:style w:type="paragraph" w:styleId="IntenseQuote">
    <w:name w:val="Intense Quote"/>
    <w:basedOn w:val="Normal"/>
    <w:next w:val="Normal"/>
    <w:link w:val="IntenseQuoteChar"/>
    <w:uiPriority w:val="30"/>
    <w:qFormat/>
    <w:rsid w:val="00281F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1FEA"/>
    <w:rPr>
      <w:i/>
      <w:iCs/>
      <w:color w:val="0F4761" w:themeColor="accent1" w:themeShade="BF"/>
    </w:rPr>
  </w:style>
  <w:style w:type="character" w:styleId="IntenseReference">
    <w:name w:val="Intense Reference"/>
    <w:basedOn w:val="DefaultParagraphFont"/>
    <w:uiPriority w:val="32"/>
    <w:qFormat/>
    <w:rsid w:val="00281FEA"/>
    <w:rPr>
      <w:b/>
      <w:bCs/>
      <w:smallCaps/>
      <w:color w:val="0F4761" w:themeColor="accent1" w:themeShade="BF"/>
      <w:spacing w:val="5"/>
    </w:rPr>
  </w:style>
  <w:style w:type="character" w:styleId="Hyperlink">
    <w:name w:val="Hyperlink"/>
    <w:basedOn w:val="DefaultParagraphFont"/>
    <w:uiPriority w:val="99"/>
    <w:unhideWhenUsed/>
    <w:rsid w:val="00BC4074"/>
    <w:rPr>
      <w:color w:val="467886" w:themeColor="hyperlink"/>
      <w:u w:val="single"/>
    </w:rPr>
  </w:style>
  <w:style w:type="character" w:styleId="UnresolvedMention">
    <w:name w:val="Unresolved Mention"/>
    <w:basedOn w:val="DefaultParagraphFont"/>
    <w:uiPriority w:val="99"/>
    <w:semiHidden/>
    <w:unhideWhenUsed/>
    <w:rsid w:val="00BC4074"/>
    <w:rPr>
      <w:color w:val="605E5C"/>
      <w:shd w:val="clear" w:color="auto" w:fill="E1DFDD"/>
    </w:rPr>
  </w:style>
  <w:style w:type="paragraph" w:styleId="NoSpacing">
    <w:name w:val="No Spacing"/>
    <w:link w:val="NoSpacingChar"/>
    <w:uiPriority w:val="1"/>
    <w:qFormat/>
    <w:rsid w:val="00961520"/>
    <w:pPr>
      <w:spacing w:line="240" w:lineRule="auto"/>
      <w:ind w:left="0" w:firstLine="0"/>
    </w:pPr>
    <w:rPr>
      <w:rFonts w:eastAsiaTheme="minorEastAsia"/>
      <w:kern w:val="0"/>
      <w:lang w:val="en-US"/>
      <w14:ligatures w14:val="none"/>
    </w:rPr>
  </w:style>
  <w:style w:type="character" w:customStyle="1" w:styleId="NoSpacingChar">
    <w:name w:val="No Spacing Char"/>
    <w:basedOn w:val="DefaultParagraphFont"/>
    <w:link w:val="NoSpacing"/>
    <w:uiPriority w:val="1"/>
    <w:rsid w:val="00961520"/>
    <w:rPr>
      <w:rFonts w:eastAsiaTheme="minorEastAsia"/>
      <w:kern w:val="0"/>
      <w:lang w:val="en-US"/>
      <w14:ligatures w14:val="none"/>
    </w:rPr>
  </w:style>
  <w:style w:type="character" w:styleId="Emphasis">
    <w:name w:val="Emphasis"/>
    <w:basedOn w:val="DefaultParagraphFont"/>
    <w:uiPriority w:val="20"/>
    <w:qFormat/>
    <w:rsid w:val="00785B4B"/>
    <w:rPr>
      <w:i/>
      <w:iCs/>
    </w:rPr>
  </w:style>
  <w:style w:type="character" w:styleId="Strong">
    <w:name w:val="Strong"/>
    <w:basedOn w:val="DefaultParagraphFont"/>
    <w:uiPriority w:val="22"/>
    <w:qFormat/>
    <w:rsid w:val="002E58E0"/>
    <w:rPr>
      <w:b/>
      <w:bCs/>
    </w:rPr>
  </w:style>
  <w:style w:type="paragraph" w:styleId="NormalWeb">
    <w:name w:val="Normal (Web)"/>
    <w:basedOn w:val="Normal"/>
    <w:uiPriority w:val="99"/>
    <w:semiHidden/>
    <w:unhideWhenUsed/>
    <w:rsid w:val="002E58E0"/>
    <w:pPr>
      <w:spacing w:before="100" w:beforeAutospacing="1" w:after="100" w:afterAutospacing="1" w:line="240" w:lineRule="auto"/>
      <w:ind w:left="0" w:firstLine="0"/>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icester.gov.uk/earlyhelp?utm_source=chatgpt.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d52ff3d331f110315b923f7685dcc0bf">
  <xsd:schema xmlns:xsd="http://www.w3.org/2001/XMLSchema" xmlns:xs="http://www.w3.org/2001/XMLSchema" xmlns:p="http://schemas.microsoft.com/office/2006/metadata/properties" xmlns:ns3="0085e1a2-9cbf-4b92-866b-21f3c89040b6" targetNamespace="http://schemas.microsoft.com/office/2006/metadata/properties" ma:root="true" ma:fieldsID="23120b696a4c593e53589987a403ac1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0C0B2462-1D11-40DC-BE90-1B7741E3CA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4FED9C-112A-41D5-9F44-BB9C0751F312}">
  <ds:schemaRefs>
    <ds:schemaRef ds:uri="http://schemas.microsoft.com/sharepoint/v3/contenttype/forms"/>
  </ds:schemaRefs>
</ds:datastoreItem>
</file>

<file path=customXml/itemProps3.xml><?xml version="1.0" encoding="utf-8"?>
<ds:datastoreItem xmlns:ds="http://schemas.openxmlformats.org/officeDocument/2006/customXml" ds:itemID="{AE02FD5A-3E5E-471A-B8FA-A3EDF4C10393}">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2329</Words>
  <Characters>13277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 Fatima (2407474)</dc:creator>
  <cp:keywords/>
  <dc:description/>
  <cp:lastModifiedBy>Rana Fatima (2407474)</cp:lastModifiedBy>
  <cp:revision>2</cp:revision>
  <dcterms:created xsi:type="dcterms:W3CDTF">2026-03-29T02:28:00Z</dcterms:created>
  <dcterms:modified xsi:type="dcterms:W3CDTF">2026-03-29T02:28:00Z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