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0BE543" w14:textId="050E5F47" w:rsidR="00583AE6" w:rsidRDefault="009738A9" w:rsidP="009738A9">
      <w:pPr>
        <w:spacing w:after="240"/>
        <w:jc w:val="left"/>
        <w:rPr>
          <w:b/>
          <w:bCs/>
          <w:color w:val="000000" w:themeColor="text1"/>
          <w:sz w:val="32"/>
          <w:szCs w:val="32"/>
          <w:shd w:val="clear" w:color="auto" w:fill="FFFFFF"/>
        </w:rPr>
      </w:pPr>
      <w:r>
        <w:rPr>
          <w:b/>
          <w:bCs/>
          <w:color w:val="000000" w:themeColor="text1"/>
          <w:sz w:val="32"/>
          <w:szCs w:val="32"/>
          <w:shd w:val="clear" w:color="auto" w:fill="FFFFFF"/>
        </w:rPr>
        <w:t>UNIVERSITY OF WALES</w:t>
      </w:r>
    </w:p>
    <w:p w14:paraId="6EF9ED38" w14:textId="1369E9DB" w:rsidR="009738A9" w:rsidRDefault="009738A9" w:rsidP="009738A9">
      <w:pPr>
        <w:spacing w:after="240"/>
        <w:jc w:val="left"/>
        <w:rPr>
          <w:b/>
          <w:bCs/>
          <w:color w:val="000000" w:themeColor="text1"/>
          <w:sz w:val="32"/>
          <w:szCs w:val="32"/>
          <w:shd w:val="clear" w:color="auto" w:fill="FFFFFF"/>
        </w:rPr>
      </w:pPr>
      <w:r>
        <w:rPr>
          <w:b/>
          <w:bCs/>
          <w:color w:val="000000" w:themeColor="text1"/>
          <w:sz w:val="32"/>
          <w:szCs w:val="32"/>
          <w:shd w:val="clear" w:color="auto" w:fill="FFFFFF"/>
        </w:rPr>
        <w:t>TRINITY SAINT DAVID</w:t>
      </w:r>
    </w:p>
    <w:p w14:paraId="529BB7C5" w14:textId="77777777" w:rsidR="00583AE6" w:rsidRDefault="00583AE6" w:rsidP="00F1266D">
      <w:pPr>
        <w:spacing w:after="240"/>
        <w:jc w:val="center"/>
        <w:rPr>
          <w:b/>
          <w:bCs/>
          <w:color w:val="000000" w:themeColor="text1"/>
          <w:sz w:val="32"/>
          <w:szCs w:val="32"/>
          <w:shd w:val="clear" w:color="auto" w:fill="FFFFFF"/>
        </w:rPr>
      </w:pPr>
    </w:p>
    <w:p w14:paraId="20C1A4E4" w14:textId="77777777" w:rsidR="00583AE6" w:rsidRDefault="00583AE6" w:rsidP="00F1266D">
      <w:pPr>
        <w:spacing w:after="240"/>
        <w:jc w:val="center"/>
        <w:rPr>
          <w:b/>
          <w:bCs/>
          <w:color w:val="000000" w:themeColor="text1"/>
          <w:sz w:val="32"/>
          <w:szCs w:val="32"/>
          <w:shd w:val="clear" w:color="auto" w:fill="FFFFFF"/>
        </w:rPr>
      </w:pPr>
    </w:p>
    <w:p w14:paraId="613D3FD6" w14:textId="77777777" w:rsidR="009738A9" w:rsidRDefault="00583AE6" w:rsidP="009738A9">
      <w:pPr>
        <w:spacing w:after="240"/>
        <w:jc w:val="center"/>
        <w:rPr>
          <w:b/>
          <w:bCs/>
          <w:color w:val="000000" w:themeColor="text1"/>
          <w:sz w:val="32"/>
          <w:szCs w:val="32"/>
          <w:shd w:val="clear" w:color="auto" w:fill="FFFFFF"/>
        </w:rPr>
      </w:pPr>
      <w:r w:rsidRPr="00583AE6">
        <w:rPr>
          <w:b/>
          <w:bCs/>
          <w:color w:val="000000" w:themeColor="text1"/>
          <w:sz w:val="32"/>
          <w:szCs w:val="32"/>
          <w:shd w:val="clear" w:color="auto" w:fill="FFFFFF"/>
        </w:rPr>
        <w:t>INTERNATIONAL BUSINESS COMMUNICATIONS (ASSIGNMENT 1)</w:t>
      </w:r>
    </w:p>
    <w:p w14:paraId="2C36240C" w14:textId="77777777" w:rsidR="00D107D2" w:rsidRDefault="00D107D2" w:rsidP="00D107D2">
      <w:pPr>
        <w:spacing w:after="240" w:line="240" w:lineRule="auto"/>
        <w:jc w:val="center"/>
        <w:rPr>
          <w:b/>
          <w:bCs/>
          <w:sz w:val="32"/>
          <w:szCs w:val="32"/>
          <w:lang w:val="en-GB"/>
        </w:rPr>
      </w:pPr>
      <w:r>
        <w:rPr>
          <w:b/>
          <w:bCs/>
          <w:sz w:val="32"/>
          <w:szCs w:val="32"/>
          <w:lang w:val="en-GB"/>
        </w:rPr>
        <w:t>LCBB6001</w:t>
      </w:r>
    </w:p>
    <w:p w14:paraId="6365272E" w14:textId="77777777" w:rsidR="00D107D2" w:rsidRDefault="00D107D2" w:rsidP="00D107D2">
      <w:pPr>
        <w:spacing w:after="240" w:line="240" w:lineRule="auto"/>
        <w:jc w:val="center"/>
        <w:rPr>
          <w:b/>
          <w:bCs/>
          <w:sz w:val="32"/>
          <w:szCs w:val="32"/>
          <w:lang w:val="en-GB"/>
        </w:rPr>
      </w:pPr>
      <w:r>
        <w:rPr>
          <w:b/>
          <w:bCs/>
          <w:sz w:val="32"/>
          <w:szCs w:val="32"/>
          <w:lang w:val="en-GB"/>
        </w:rPr>
        <w:t xml:space="preserve">Catalina Alexandra </w:t>
      </w:r>
      <w:proofErr w:type="spellStart"/>
      <w:r>
        <w:rPr>
          <w:b/>
          <w:bCs/>
          <w:sz w:val="32"/>
          <w:szCs w:val="32"/>
          <w:lang w:val="en-GB"/>
        </w:rPr>
        <w:t>Cobzaru</w:t>
      </w:r>
      <w:proofErr w:type="spellEnd"/>
    </w:p>
    <w:p w14:paraId="347B8C92" w14:textId="77777777" w:rsidR="00D107D2" w:rsidRDefault="00D107D2" w:rsidP="00D107D2">
      <w:pPr>
        <w:spacing w:after="240" w:line="240" w:lineRule="auto"/>
        <w:jc w:val="center"/>
        <w:rPr>
          <w:b/>
          <w:bCs/>
          <w:sz w:val="32"/>
          <w:szCs w:val="32"/>
          <w:lang w:val="en-GB"/>
        </w:rPr>
      </w:pPr>
      <w:r>
        <w:rPr>
          <w:b/>
          <w:bCs/>
          <w:sz w:val="32"/>
          <w:szCs w:val="32"/>
          <w:lang w:val="en-GB"/>
        </w:rPr>
        <w:t>Student number: 1913403</w:t>
      </w:r>
      <w:bookmarkStart w:id="0" w:name="_GoBack"/>
      <w:bookmarkEnd w:id="0"/>
    </w:p>
    <w:p w14:paraId="5BC9DBB7" w14:textId="108B9B0B" w:rsidR="00583AE6" w:rsidRPr="00583AE6" w:rsidRDefault="00D107D2" w:rsidP="00D107D2">
      <w:pPr>
        <w:spacing w:after="240" w:line="240" w:lineRule="auto"/>
        <w:jc w:val="center"/>
        <w:rPr>
          <w:b/>
          <w:bCs/>
          <w:sz w:val="32"/>
          <w:szCs w:val="32"/>
          <w:lang w:val="en-GB"/>
        </w:rPr>
      </w:pPr>
      <w:r>
        <w:rPr>
          <w:b/>
          <w:bCs/>
          <w:sz w:val="32"/>
          <w:szCs w:val="32"/>
          <w:lang w:val="en-GB"/>
        </w:rPr>
        <w:t xml:space="preserve">Lecturer: </w:t>
      </w:r>
      <w:proofErr w:type="spellStart"/>
      <w:r w:rsidRPr="00D107D2">
        <w:rPr>
          <w:b/>
          <w:bCs/>
          <w:sz w:val="32"/>
          <w:szCs w:val="32"/>
          <w:lang w:val="en-GB"/>
        </w:rPr>
        <w:t>Husam</w:t>
      </w:r>
      <w:proofErr w:type="spellEnd"/>
      <w:r w:rsidRPr="00D107D2">
        <w:rPr>
          <w:b/>
          <w:bCs/>
          <w:sz w:val="32"/>
          <w:szCs w:val="32"/>
          <w:lang w:val="en-GB"/>
        </w:rPr>
        <w:t xml:space="preserve"> </w:t>
      </w:r>
      <w:proofErr w:type="spellStart"/>
      <w:r w:rsidRPr="00D107D2">
        <w:rPr>
          <w:b/>
          <w:bCs/>
          <w:sz w:val="32"/>
          <w:szCs w:val="32"/>
          <w:lang w:val="en-GB"/>
        </w:rPr>
        <w:t>Alharahsheh</w:t>
      </w:r>
      <w:proofErr w:type="spellEnd"/>
      <w:r w:rsidR="00583AE6" w:rsidRPr="00583AE6">
        <w:rPr>
          <w:b/>
          <w:bCs/>
          <w:sz w:val="32"/>
          <w:szCs w:val="32"/>
          <w:lang w:val="en-GB"/>
        </w:rPr>
        <w:br w:type="page"/>
      </w:r>
    </w:p>
    <w:p w14:paraId="78357C8A" w14:textId="29E54662" w:rsidR="00057D8F" w:rsidRPr="00583AE6" w:rsidRDefault="00C42135" w:rsidP="00F1266D">
      <w:pPr>
        <w:spacing w:after="240"/>
        <w:jc w:val="center"/>
        <w:rPr>
          <w:b/>
          <w:sz w:val="28"/>
          <w:szCs w:val="28"/>
          <w:lang w:val="en-GB"/>
        </w:rPr>
      </w:pPr>
      <w:r w:rsidRPr="00583AE6">
        <w:rPr>
          <w:b/>
          <w:sz w:val="28"/>
          <w:szCs w:val="28"/>
          <w:lang w:val="en-GB"/>
        </w:rPr>
        <w:lastRenderedPageBreak/>
        <w:t xml:space="preserve">Executive summary </w:t>
      </w:r>
    </w:p>
    <w:p w14:paraId="36F7BE75" w14:textId="77777777" w:rsidR="00057D8F" w:rsidRPr="00583AE6" w:rsidRDefault="00C42135" w:rsidP="00F1266D">
      <w:pPr>
        <w:spacing w:after="240"/>
        <w:rPr>
          <w:lang w:val="en-GB"/>
        </w:rPr>
      </w:pPr>
      <w:r w:rsidRPr="00583AE6">
        <w:rPr>
          <w:lang w:val="en-GB"/>
        </w:rPr>
        <w:t>This report has conducted a comparative analysis of Brazil and the United Kingdom in the context of economic, cultural, religious and other factors using the Hofstede's cultural model. It has also discussed the communication barriers in Brazil that are needed to be considered by Sainsbury's while expanding business in this country. This assignment has suggested two potential recommendations that can be effective for Sainsbury's while expanding business in this country.</w:t>
      </w:r>
    </w:p>
    <w:p w14:paraId="59525FF3" w14:textId="77777777" w:rsidR="00057D8F" w:rsidRPr="00583AE6" w:rsidRDefault="00C42135" w:rsidP="00F1266D">
      <w:pPr>
        <w:pStyle w:val="Heading1"/>
        <w:spacing w:after="240"/>
        <w:rPr>
          <w:lang w:val="en-GB"/>
        </w:rPr>
      </w:pPr>
      <w:bookmarkStart w:id="1" w:name="_u9iphhhuel8u" w:colFirst="0" w:colLast="0"/>
      <w:bookmarkEnd w:id="1"/>
      <w:r w:rsidRPr="00583AE6">
        <w:rPr>
          <w:lang w:val="en-GB"/>
        </w:rPr>
        <w:br w:type="page"/>
      </w:r>
    </w:p>
    <w:bookmarkStart w:id="2" w:name="_57i9sx363wyr" w:colFirst="0" w:colLast="0" w:displacedByCustomXml="next"/>
    <w:bookmarkEnd w:id="2" w:displacedByCustomXml="next"/>
    <w:sdt>
      <w:sdtPr>
        <w:rPr>
          <w:rFonts w:ascii="Times New Roman" w:eastAsia="Times New Roman" w:hAnsi="Times New Roman" w:cs="Times New Roman"/>
          <w:color w:val="auto"/>
          <w:sz w:val="24"/>
          <w:szCs w:val="24"/>
          <w:lang w:val="en" w:eastAsia="en-IN"/>
        </w:rPr>
        <w:id w:val="-907917059"/>
        <w:docPartObj>
          <w:docPartGallery w:val="Table of Contents"/>
          <w:docPartUnique/>
        </w:docPartObj>
      </w:sdtPr>
      <w:sdtEndPr>
        <w:rPr>
          <w:b/>
          <w:bCs/>
          <w:noProof/>
        </w:rPr>
      </w:sdtEndPr>
      <w:sdtContent>
        <w:p w14:paraId="103E1301" w14:textId="37481F9D" w:rsidR="00583AE6" w:rsidRPr="00583AE6" w:rsidRDefault="00583AE6" w:rsidP="00F1266D">
          <w:pPr>
            <w:pStyle w:val="TOCHeading"/>
            <w:spacing w:after="240" w:line="360" w:lineRule="auto"/>
            <w:jc w:val="center"/>
            <w:rPr>
              <w:rFonts w:ascii="Times New Roman" w:hAnsi="Times New Roman" w:cs="Times New Roman"/>
              <w:b/>
              <w:bCs/>
              <w:color w:val="000000" w:themeColor="text1"/>
              <w:sz w:val="28"/>
              <w:szCs w:val="28"/>
            </w:rPr>
          </w:pPr>
          <w:r w:rsidRPr="00583AE6">
            <w:rPr>
              <w:rFonts w:ascii="Times New Roman" w:hAnsi="Times New Roman" w:cs="Times New Roman"/>
              <w:b/>
              <w:bCs/>
              <w:color w:val="000000" w:themeColor="text1"/>
              <w:sz w:val="28"/>
              <w:szCs w:val="28"/>
            </w:rPr>
            <w:t>Table of Contents</w:t>
          </w:r>
        </w:p>
        <w:p w14:paraId="3EC0F6E1" w14:textId="5C6B2214" w:rsidR="00583AE6" w:rsidRDefault="00583AE6" w:rsidP="00F1266D">
          <w:pPr>
            <w:pStyle w:val="TOC1"/>
            <w:tabs>
              <w:tab w:val="right" w:leader="dot" w:pos="9350"/>
            </w:tabs>
            <w:spacing w:after="240"/>
            <w:rPr>
              <w:noProof/>
            </w:rPr>
          </w:pPr>
          <w:r>
            <w:fldChar w:fldCharType="begin"/>
          </w:r>
          <w:r>
            <w:instrText xml:space="preserve"> TOC \o "1-3" \h \z \u </w:instrText>
          </w:r>
          <w:r>
            <w:fldChar w:fldCharType="separate"/>
          </w:r>
          <w:hyperlink w:anchor="_Toc101548827" w:history="1">
            <w:r w:rsidRPr="0072122F">
              <w:rPr>
                <w:rStyle w:val="Hyperlink"/>
                <w:noProof/>
                <w:lang w:val="en-GB"/>
              </w:rPr>
              <w:t>1. Introduction</w:t>
            </w:r>
            <w:r>
              <w:rPr>
                <w:noProof/>
                <w:webHidden/>
              </w:rPr>
              <w:tab/>
            </w:r>
            <w:r>
              <w:rPr>
                <w:noProof/>
                <w:webHidden/>
              </w:rPr>
              <w:fldChar w:fldCharType="begin"/>
            </w:r>
            <w:r>
              <w:rPr>
                <w:noProof/>
                <w:webHidden/>
              </w:rPr>
              <w:instrText xml:space="preserve"> PAGEREF _Toc101548827 \h </w:instrText>
            </w:r>
            <w:r>
              <w:rPr>
                <w:noProof/>
                <w:webHidden/>
              </w:rPr>
            </w:r>
            <w:r>
              <w:rPr>
                <w:noProof/>
                <w:webHidden/>
              </w:rPr>
              <w:fldChar w:fldCharType="separate"/>
            </w:r>
            <w:r>
              <w:rPr>
                <w:noProof/>
                <w:webHidden/>
              </w:rPr>
              <w:t>4</w:t>
            </w:r>
            <w:r>
              <w:rPr>
                <w:noProof/>
                <w:webHidden/>
              </w:rPr>
              <w:fldChar w:fldCharType="end"/>
            </w:r>
          </w:hyperlink>
        </w:p>
        <w:p w14:paraId="0BCBD98E" w14:textId="1E7339FF" w:rsidR="00583AE6" w:rsidRDefault="00E31906" w:rsidP="00F1266D">
          <w:pPr>
            <w:pStyle w:val="TOC1"/>
            <w:tabs>
              <w:tab w:val="right" w:leader="dot" w:pos="9350"/>
            </w:tabs>
            <w:spacing w:after="240"/>
            <w:rPr>
              <w:noProof/>
            </w:rPr>
          </w:pPr>
          <w:hyperlink w:anchor="_Toc101548828" w:history="1">
            <w:r w:rsidR="00583AE6" w:rsidRPr="0072122F">
              <w:rPr>
                <w:rStyle w:val="Hyperlink"/>
                <w:noProof/>
                <w:lang w:val="en-GB"/>
              </w:rPr>
              <w:t>2. Introduction to Brazil</w:t>
            </w:r>
            <w:r w:rsidR="00583AE6">
              <w:rPr>
                <w:noProof/>
                <w:webHidden/>
              </w:rPr>
              <w:tab/>
            </w:r>
            <w:r w:rsidR="00583AE6">
              <w:rPr>
                <w:noProof/>
                <w:webHidden/>
              </w:rPr>
              <w:fldChar w:fldCharType="begin"/>
            </w:r>
            <w:r w:rsidR="00583AE6">
              <w:rPr>
                <w:noProof/>
                <w:webHidden/>
              </w:rPr>
              <w:instrText xml:space="preserve"> PAGEREF _Toc101548828 \h </w:instrText>
            </w:r>
            <w:r w:rsidR="00583AE6">
              <w:rPr>
                <w:noProof/>
                <w:webHidden/>
              </w:rPr>
            </w:r>
            <w:r w:rsidR="00583AE6">
              <w:rPr>
                <w:noProof/>
                <w:webHidden/>
              </w:rPr>
              <w:fldChar w:fldCharType="separate"/>
            </w:r>
            <w:r w:rsidR="00583AE6">
              <w:rPr>
                <w:noProof/>
                <w:webHidden/>
              </w:rPr>
              <w:t>4</w:t>
            </w:r>
            <w:r w:rsidR="00583AE6">
              <w:rPr>
                <w:noProof/>
                <w:webHidden/>
              </w:rPr>
              <w:fldChar w:fldCharType="end"/>
            </w:r>
          </w:hyperlink>
        </w:p>
        <w:p w14:paraId="2665CF77" w14:textId="5E9D399D" w:rsidR="00583AE6" w:rsidRDefault="00E31906" w:rsidP="00F1266D">
          <w:pPr>
            <w:pStyle w:val="TOC1"/>
            <w:tabs>
              <w:tab w:val="right" w:leader="dot" w:pos="9350"/>
            </w:tabs>
            <w:spacing w:after="240"/>
            <w:rPr>
              <w:noProof/>
            </w:rPr>
          </w:pPr>
          <w:hyperlink w:anchor="_Toc101548829" w:history="1">
            <w:r w:rsidR="00583AE6" w:rsidRPr="0072122F">
              <w:rPr>
                <w:rStyle w:val="Hyperlink"/>
                <w:noProof/>
                <w:lang w:val="en-GB"/>
              </w:rPr>
              <w:t>3. Cultural differences</w:t>
            </w:r>
            <w:r w:rsidR="00583AE6">
              <w:rPr>
                <w:noProof/>
                <w:webHidden/>
              </w:rPr>
              <w:tab/>
            </w:r>
            <w:r w:rsidR="00583AE6">
              <w:rPr>
                <w:noProof/>
                <w:webHidden/>
              </w:rPr>
              <w:fldChar w:fldCharType="begin"/>
            </w:r>
            <w:r w:rsidR="00583AE6">
              <w:rPr>
                <w:noProof/>
                <w:webHidden/>
              </w:rPr>
              <w:instrText xml:space="preserve"> PAGEREF _Toc101548829 \h </w:instrText>
            </w:r>
            <w:r w:rsidR="00583AE6">
              <w:rPr>
                <w:noProof/>
                <w:webHidden/>
              </w:rPr>
            </w:r>
            <w:r w:rsidR="00583AE6">
              <w:rPr>
                <w:noProof/>
                <w:webHidden/>
              </w:rPr>
              <w:fldChar w:fldCharType="separate"/>
            </w:r>
            <w:r w:rsidR="00583AE6">
              <w:rPr>
                <w:noProof/>
                <w:webHidden/>
              </w:rPr>
              <w:t>7</w:t>
            </w:r>
            <w:r w:rsidR="00583AE6">
              <w:rPr>
                <w:noProof/>
                <w:webHidden/>
              </w:rPr>
              <w:fldChar w:fldCharType="end"/>
            </w:r>
          </w:hyperlink>
        </w:p>
        <w:p w14:paraId="2AD4C885" w14:textId="65004AE4" w:rsidR="00583AE6" w:rsidRDefault="00E31906" w:rsidP="00F1266D">
          <w:pPr>
            <w:pStyle w:val="TOC1"/>
            <w:tabs>
              <w:tab w:val="right" w:leader="dot" w:pos="9350"/>
            </w:tabs>
            <w:spacing w:after="240"/>
            <w:rPr>
              <w:noProof/>
            </w:rPr>
          </w:pPr>
          <w:hyperlink w:anchor="_Toc101548830" w:history="1">
            <w:r w:rsidR="00583AE6" w:rsidRPr="0072122F">
              <w:rPr>
                <w:rStyle w:val="Hyperlink"/>
                <w:noProof/>
                <w:lang w:val="en-GB"/>
              </w:rPr>
              <w:t>4. Cultural sensitivity</w:t>
            </w:r>
            <w:r w:rsidR="00583AE6">
              <w:rPr>
                <w:noProof/>
                <w:webHidden/>
              </w:rPr>
              <w:tab/>
            </w:r>
            <w:r w:rsidR="00583AE6">
              <w:rPr>
                <w:noProof/>
                <w:webHidden/>
              </w:rPr>
              <w:fldChar w:fldCharType="begin"/>
            </w:r>
            <w:r w:rsidR="00583AE6">
              <w:rPr>
                <w:noProof/>
                <w:webHidden/>
              </w:rPr>
              <w:instrText xml:space="preserve"> PAGEREF _Toc101548830 \h </w:instrText>
            </w:r>
            <w:r w:rsidR="00583AE6">
              <w:rPr>
                <w:noProof/>
                <w:webHidden/>
              </w:rPr>
            </w:r>
            <w:r w:rsidR="00583AE6">
              <w:rPr>
                <w:noProof/>
                <w:webHidden/>
              </w:rPr>
              <w:fldChar w:fldCharType="separate"/>
            </w:r>
            <w:r w:rsidR="00583AE6">
              <w:rPr>
                <w:noProof/>
                <w:webHidden/>
              </w:rPr>
              <w:t>9</w:t>
            </w:r>
            <w:r w:rsidR="00583AE6">
              <w:rPr>
                <w:noProof/>
                <w:webHidden/>
              </w:rPr>
              <w:fldChar w:fldCharType="end"/>
            </w:r>
          </w:hyperlink>
        </w:p>
        <w:p w14:paraId="401D6A50" w14:textId="391B97E9" w:rsidR="00583AE6" w:rsidRDefault="00E31906" w:rsidP="00F1266D">
          <w:pPr>
            <w:pStyle w:val="TOC1"/>
            <w:tabs>
              <w:tab w:val="right" w:leader="dot" w:pos="9350"/>
            </w:tabs>
            <w:spacing w:after="240"/>
            <w:rPr>
              <w:noProof/>
            </w:rPr>
          </w:pPr>
          <w:hyperlink w:anchor="_Toc101548831" w:history="1">
            <w:r w:rsidR="00583AE6" w:rsidRPr="0072122F">
              <w:rPr>
                <w:rStyle w:val="Hyperlink"/>
                <w:noProof/>
                <w:lang w:val="en-GB"/>
              </w:rPr>
              <w:t>5. Communication barriers and challenges (UK VS Brazil)</w:t>
            </w:r>
            <w:r w:rsidR="00583AE6">
              <w:rPr>
                <w:noProof/>
                <w:webHidden/>
              </w:rPr>
              <w:tab/>
            </w:r>
            <w:r w:rsidR="00583AE6">
              <w:rPr>
                <w:noProof/>
                <w:webHidden/>
              </w:rPr>
              <w:fldChar w:fldCharType="begin"/>
            </w:r>
            <w:r w:rsidR="00583AE6">
              <w:rPr>
                <w:noProof/>
                <w:webHidden/>
              </w:rPr>
              <w:instrText xml:space="preserve"> PAGEREF _Toc101548831 \h </w:instrText>
            </w:r>
            <w:r w:rsidR="00583AE6">
              <w:rPr>
                <w:noProof/>
                <w:webHidden/>
              </w:rPr>
            </w:r>
            <w:r w:rsidR="00583AE6">
              <w:rPr>
                <w:noProof/>
                <w:webHidden/>
              </w:rPr>
              <w:fldChar w:fldCharType="separate"/>
            </w:r>
            <w:r w:rsidR="00583AE6">
              <w:rPr>
                <w:noProof/>
                <w:webHidden/>
              </w:rPr>
              <w:t>11</w:t>
            </w:r>
            <w:r w:rsidR="00583AE6">
              <w:rPr>
                <w:noProof/>
                <w:webHidden/>
              </w:rPr>
              <w:fldChar w:fldCharType="end"/>
            </w:r>
          </w:hyperlink>
        </w:p>
        <w:p w14:paraId="43844A4A" w14:textId="3DB0212D" w:rsidR="00583AE6" w:rsidRDefault="00E31906" w:rsidP="00F1266D">
          <w:pPr>
            <w:pStyle w:val="TOC1"/>
            <w:tabs>
              <w:tab w:val="right" w:leader="dot" w:pos="9350"/>
            </w:tabs>
            <w:spacing w:after="240"/>
            <w:rPr>
              <w:noProof/>
            </w:rPr>
          </w:pPr>
          <w:hyperlink w:anchor="_Toc101548832" w:history="1">
            <w:r w:rsidR="00583AE6" w:rsidRPr="0072122F">
              <w:rPr>
                <w:rStyle w:val="Hyperlink"/>
                <w:noProof/>
                <w:lang w:val="en-GB"/>
              </w:rPr>
              <w:t>6. Communication strategies and recommendations</w:t>
            </w:r>
            <w:r w:rsidR="00583AE6">
              <w:rPr>
                <w:noProof/>
                <w:webHidden/>
              </w:rPr>
              <w:tab/>
            </w:r>
            <w:r w:rsidR="00583AE6">
              <w:rPr>
                <w:noProof/>
                <w:webHidden/>
              </w:rPr>
              <w:fldChar w:fldCharType="begin"/>
            </w:r>
            <w:r w:rsidR="00583AE6">
              <w:rPr>
                <w:noProof/>
                <w:webHidden/>
              </w:rPr>
              <w:instrText xml:space="preserve"> PAGEREF _Toc101548832 \h </w:instrText>
            </w:r>
            <w:r w:rsidR="00583AE6">
              <w:rPr>
                <w:noProof/>
                <w:webHidden/>
              </w:rPr>
            </w:r>
            <w:r w:rsidR="00583AE6">
              <w:rPr>
                <w:noProof/>
                <w:webHidden/>
              </w:rPr>
              <w:fldChar w:fldCharType="separate"/>
            </w:r>
            <w:r w:rsidR="00583AE6">
              <w:rPr>
                <w:noProof/>
                <w:webHidden/>
              </w:rPr>
              <w:t>12</w:t>
            </w:r>
            <w:r w:rsidR="00583AE6">
              <w:rPr>
                <w:noProof/>
                <w:webHidden/>
              </w:rPr>
              <w:fldChar w:fldCharType="end"/>
            </w:r>
          </w:hyperlink>
        </w:p>
        <w:p w14:paraId="4522E0CF" w14:textId="295ACBF7" w:rsidR="00583AE6" w:rsidRDefault="00E31906" w:rsidP="00F1266D">
          <w:pPr>
            <w:pStyle w:val="TOC1"/>
            <w:tabs>
              <w:tab w:val="right" w:leader="dot" w:pos="9350"/>
            </w:tabs>
            <w:spacing w:after="240"/>
            <w:rPr>
              <w:noProof/>
            </w:rPr>
          </w:pPr>
          <w:hyperlink w:anchor="_Toc101548833" w:history="1">
            <w:r w:rsidR="00583AE6" w:rsidRPr="0072122F">
              <w:rPr>
                <w:rStyle w:val="Hyperlink"/>
                <w:noProof/>
                <w:lang w:val="en-GB"/>
              </w:rPr>
              <w:t>7. Conclusion</w:t>
            </w:r>
            <w:r w:rsidR="00583AE6">
              <w:rPr>
                <w:noProof/>
                <w:webHidden/>
              </w:rPr>
              <w:tab/>
            </w:r>
            <w:r w:rsidR="00583AE6">
              <w:rPr>
                <w:noProof/>
                <w:webHidden/>
              </w:rPr>
              <w:fldChar w:fldCharType="begin"/>
            </w:r>
            <w:r w:rsidR="00583AE6">
              <w:rPr>
                <w:noProof/>
                <w:webHidden/>
              </w:rPr>
              <w:instrText xml:space="preserve"> PAGEREF _Toc101548833 \h </w:instrText>
            </w:r>
            <w:r w:rsidR="00583AE6">
              <w:rPr>
                <w:noProof/>
                <w:webHidden/>
              </w:rPr>
            </w:r>
            <w:r w:rsidR="00583AE6">
              <w:rPr>
                <w:noProof/>
                <w:webHidden/>
              </w:rPr>
              <w:fldChar w:fldCharType="separate"/>
            </w:r>
            <w:r w:rsidR="00583AE6">
              <w:rPr>
                <w:noProof/>
                <w:webHidden/>
              </w:rPr>
              <w:t>15</w:t>
            </w:r>
            <w:r w:rsidR="00583AE6">
              <w:rPr>
                <w:noProof/>
                <w:webHidden/>
              </w:rPr>
              <w:fldChar w:fldCharType="end"/>
            </w:r>
          </w:hyperlink>
        </w:p>
        <w:p w14:paraId="66173C90" w14:textId="07ADFAD5" w:rsidR="00583AE6" w:rsidRDefault="00E31906" w:rsidP="00F1266D">
          <w:pPr>
            <w:pStyle w:val="TOC1"/>
            <w:tabs>
              <w:tab w:val="right" w:leader="dot" w:pos="9350"/>
            </w:tabs>
            <w:spacing w:after="240"/>
            <w:rPr>
              <w:noProof/>
            </w:rPr>
          </w:pPr>
          <w:hyperlink w:anchor="_Toc101548834" w:history="1">
            <w:r w:rsidR="00583AE6" w:rsidRPr="0072122F">
              <w:rPr>
                <w:rStyle w:val="Hyperlink"/>
                <w:noProof/>
                <w:lang w:val="en-GB"/>
              </w:rPr>
              <w:t>8. Reference list</w:t>
            </w:r>
            <w:r w:rsidR="00583AE6">
              <w:rPr>
                <w:noProof/>
                <w:webHidden/>
              </w:rPr>
              <w:tab/>
            </w:r>
            <w:r w:rsidR="00583AE6">
              <w:rPr>
                <w:noProof/>
                <w:webHidden/>
              </w:rPr>
              <w:fldChar w:fldCharType="begin"/>
            </w:r>
            <w:r w:rsidR="00583AE6">
              <w:rPr>
                <w:noProof/>
                <w:webHidden/>
              </w:rPr>
              <w:instrText xml:space="preserve"> PAGEREF _Toc101548834 \h </w:instrText>
            </w:r>
            <w:r w:rsidR="00583AE6">
              <w:rPr>
                <w:noProof/>
                <w:webHidden/>
              </w:rPr>
            </w:r>
            <w:r w:rsidR="00583AE6">
              <w:rPr>
                <w:noProof/>
                <w:webHidden/>
              </w:rPr>
              <w:fldChar w:fldCharType="separate"/>
            </w:r>
            <w:r w:rsidR="00583AE6">
              <w:rPr>
                <w:noProof/>
                <w:webHidden/>
              </w:rPr>
              <w:t>16</w:t>
            </w:r>
            <w:r w:rsidR="00583AE6">
              <w:rPr>
                <w:noProof/>
                <w:webHidden/>
              </w:rPr>
              <w:fldChar w:fldCharType="end"/>
            </w:r>
          </w:hyperlink>
        </w:p>
        <w:p w14:paraId="247B5893" w14:textId="126DA3AC" w:rsidR="00583AE6" w:rsidRDefault="00E31906" w:rsidP="00F1266D">
          <w:pPr>
            <w:pStyle w:val="TOC1"/>
            <w:tabs>
              <w:tab w:val="right" w:leader="dot" w:pos="9350"/>
            </w:tabs>
            <w:spacing w:after="240"/>
            <w:rPr>
              <w:noProof/>
            </w:rPr>
          </w:pPr>
          <w:hyperlink w:anchor="_Toc101548835" w:history="1">
            <w:r w:rsidR="00583AE6" w:rsidRPr="0072122F">
              <w:rPr>
                <w:rStyle w:val="Hyperlink"/>
                <w:noProof/>
                <w:lang w:val="en-GB"/>
              </w:rPr>
              <w:t>9. Appendix: GDP rate of Brazil</w:t>
            </w:r>
            <w:r w:rsidR="00583AE6">
              <w:rPr>
                <w:noProof/>
                <w:webHidden/>
              </w:rPr>
              <w:tab/>
            </w:r>
            <w:r w:rsidR="00583AE6">
              <w:rPr>
                <w:noProof/>
                <w:webHidden/>
              </w:rPr>
              <w:fldChar w:fldCharType="begin"/>
            </w:r>
            <w:r w:rsidR="00583AE6">
              <w:rPr>
                <w:noProof/>
                <w:webHidden/>
              </w:rPr>
              <w:instrText xml:space="preserve"> PAGEREF _Toc101548835 \h </w:instrText>
            </w:r>
            <w:r w:rsidR="00583AE6">
              <w:rPr>
                <w:noProof/>
                <w:webHidden/>
              </w:rPr>
            </w:r>
            <w:r w:rsidR="00583AE6">
              <w:rPr>
                <w:noProof/>
                <w:webHidden/>
              </w:rPr>
              <w:fldChar w:fldCharType="separate"/>
            </w:r>
            <w:r w:rsidR="00583AE6">
              <w:rPr>
                <w:noProof/>
                <w:webHidden/>
              </w:rPr>
              <w:t>19</w:t>
            </w:r>
            <w:r w:rsidR="00583AE6">
              <w:rPr>
                <w:noProof/>
                <w:webHidden/>
              </w:rPr>
              <w:fldChar w:fldCharType="end"/>
            </w:r>
          </w:hyperlink>
        </w:p>
        <w:p w14:paraId="386BD9F1" w14:textId="132CC32C" w:rsidR="00583AE6" w:rsidRDefault="00583AE6" w:rsidP="00F1266D">
          <w:pPr>
            <w:spacing w:after="240"/>
          </w:pPr>
          <w:r>
            <w:rPr>
              <w:b/>
              <w:bCs/>
              <w:noProof/>
            </w:rPr>
            <w:fldChar w:fldCharType="end"/>
          </w:r>
        </w:p>
      </w:sdtContent>
    </w:sdt>
    <w:p w14:paraId="6AED33BD" w14:textId="77777777" w:rsidR="00583AE6" w:rsidRDefault="00583AE6" w:rsidP="00F1266D">
      <w:pPr>
        <w:spacing w:after="240"/>
        <w:rPr>
          <w:b/>
          <w:sz w:val="28"/>
          <w:szCs w:val="28"/>
          <w:lang w:val="en-GB"/>
        </w:rPr>
      </w:pPr>
      <w:r>
        <w:rPr>
          <w:lang w:val="en-GB"/>
        </w:rPr>
        <w:br w:type="page"/>
      </w:r>
    </w:p>
    <w:p w14:paraId="4837D820" w14:textId="26000C86" w:rsidR="00057D8F" w:rsidRPr="00583AE6" w:rsidRDefault="00C42135" w:rsidP="00F1266D">
      <w:pPr>
        <w:pStyle w:val="Heading1"/>
        <w:spacing w:after="240"/>
        <w:rPr>
          <w:color w:val="3C78D8"/>
          <w:lang w:val="en-GB"/>
        </w:rPr>
      </w:pPr>
      <w:bookmarkStart w:id="3" w:name="_Toc101548827"/>
      <w:r w:rsidRPr="00583AE6">
        <w:rPr>
          <w:lang w:val="en-GB"/>
        </w:rPr>
        <w:lastRenderedPageBreak/>
        <w:t>1. Introduction</w:t>
      </w:r>
      <w:bookmarkEnd w:id="3"/>
      <w:r w:rsidRPr="00583AE6">
        <w:rPr>
          <w:lang w:val="en-GB"/>
        </w:rPr>
        <w:t xml:space="preserve"> </w:t>
      </w:r>
    </w:p>
    <w:p w14:paraId="216B1E37" w14:textId="6D69E7E6" w:rsidR="00057D8F" w:rsidRPr="00583AE6" w:rsidRDefault="00C42135" w:rsidP="00F1266D">
      <w:pPr>
        <w:numPr>
          <w:ilvl w:val="0"/>
          <w:numId w:val="4"/>
        </w:numPr>
        <w:spacing w:after="240"/>
        <w:rPr>
          <w:lang w:val="en-GB"/>
        </w:rPr>
      </w:pPr>
      <w:r w:rsidRPr="00583AE6">
        <w:rPr>
          <w:lang w:val="en-GB"/>
        </w:rPr>
        <w:t>The purpose of this report is to analyse the cultural differentiation between a developed country like the United Kin</w:t>
      </w:r>
      <w:r w:rsidR="00F1266D">
        <w:rPr>
          <w:lang w:val="en-GB"/>
        </w:rPr>
        <w:t>g</w:t>
      </w:r>
      <w:r w:rsidRPr="00583AE6">
        <w:rPr>
          <w:lang w:val="en-GB"/>
        </w:rPr>
        <w:t xml:space="preserve">dom and a developing country like Brazil. </w:t>
      </w:r>
    </w:p>
    <w:p w14:paraId="2572EE9C" w14:textId="77777777" w:rsidR="00057D8F" w:rsidRPr="00583AE6" w:rsidRDefault="00C42135" w:rsidP="00F1266D">
      <w:pPr>
        <w:numPr>
          <w:ilvl w:val="0"/>
          <w:numId w:val="4"/>
        </w:numPr>
        <w:spacing w:after="240"/>
        <w:rPr>
          <w:lang w:val="en-GB"/>
        </w:rPr>
      </w:pPr>
      <w:r w:rsidRPr="00583AE6">
        <w:rPr>
          <w:lang w:val="en-GB"/>
        </w:rPr>
        <w:t xml:space="preserve">A UK-based organisation Sainsbury’s is going to launch its business operation in Brazil. </w:t>
      </w:r>
    </w:p>
    <w:p w14:paraId="4538AD37" w14:textId="77777777" w:rsidR="00057D8F" w:rsidRPr="00583AE6" w:rsidRDefault="00C42135" w:rsidP="00F1266D">
      <w:pPr>
        <w:numPr>
          <w:ilvl w:val="0"/>
          <w:numId w:val="4"/>
        </w:numPr>
        <w:spacing w:after="240"/>
        <w:rPr>
          <w:lang w:val="en-GB"/>
        </w:rPr>
      </w:pPr>
      <w:r w:rsidRPr="00583AE6">
        <w:rPr>
          <w:lang w:val="en-GB"/>
        </w:rPr>
        <w:t xml:space="preserve">In this report, the cultural perspectives of Brazil in terms of population, culture, language, economy, workforce and technology are going to be analysed. </w:t>
      </w:r>
    </w:p>
    <w:p w14:paraId="2A59E8F4" w14:textId="5A9BC2B6" w:rsidR="00057D8F" w:rsidRPr="00583AE6" w:rsidRDefault="00C42135" w:rsidP="00F1266D">
      <w:pPr>
        <w:spacing w:after="240"/>
        <w:rPr>
          <w:lang w:val="en-GB"/>
        </w:rPr>
      </w:pPr>
      <w:r w:rsidRPr="00583AE6">
        <w:rPr>
          <w:lang w:val="en-GB"/>
        </w:rPr>
        <w:t xml:space="preserve">Differences in cultural perspectives in different countries have an effective influence on the purchasing behaviour of customers, which further triggers the positioning of organisational opportunities. In this context, diversified work culture inspires innovation and creativity within the organisation to gain a higher competitive advantage within the target market. Internationalisation of business not only involves the </w:t>
      </w:r>
      <w:r w:rsidR="00583AE6" w:rsidRPr="00583AE6">
        <w:rPr>
          <w:lang w:val="en-GB"/>
        </w:rPr>
        <w:t>cross-border</w:t>
      </w:r>
      <w:r w:rsidRPr="00583AE6">
        <w:rPr>
          <w:lang w:val="en-GB"/>
        </w:rPr>
        <w:t xml:space="preserve"> activities but also the consideration of cross-cultural influence. Culture is playing a critical role in making strategic decisions to set effective business policies. </w:t>
      </w:r>
    </w:p>
    <w:p w14:paraId="564AA78A" w14:textId="77777777" w:rsidR="00057D8F" w:rsidRPr="00583AE6" w:rsidRDefault="00C42135" w:rsidP="00F1266D">
      <w:pPr>
        <w:spacing w:after="240"/>
        <w:rPr>
          <w:lang w:val="en-GB"/>
        </w:rPr>
      </w:pPr>
      <w:r w:rsidRPr="00583AE6">
        <w:rPr>
          <w:lang w:val="en-GB"/>
        </w:rPr>
        <w:t xml:space="preserve">This will be followed by the discussion on cultural differences between Brazil and the UK in order to develop effective business policies for successfully capturing the target market. Hofstede's cultural model will be analysed to understand the cultural differences among the people of the UK and Brazil based on power distance, masculinity, individualism, long-term orientation, uncertainty avoidance and indulgence. This will be followed by the evaluation of cultural sensitivity regarding language, gender, religion and practice. Barriers in the communication process and communication challenges are going to be identified for mitigating the risk of business in order to expand business in another country. Effective communication strategies will be suggested to Sainsbury’s along with other recommendations will be introduced at the end of the report. </w:t>
      </w:r>
    </w:p>
    <w:p w14:paraId="090A3D3E" w14:textId="4F28EF10" w:rsidR="00057D8F" w:rsidRPr="00583AE6" w:rsidRDefault="00C42135" w:rsidP="00F1266D">
      <w:pPr>
        <w:spacing w:after="240"/>
        <w:rPr>
          <w:lang w:val="en-GB"/>
        </w:rPr>
      </w:pPr>
      <w:r w:rsidRPr="00583AE6">
        <w:rPr>
          <w:lang w:val="en-GB"/>
        </w:rPr>
        <w:t xml:space="preserve">During the business expansion, an organisation </w:t>
      </w:r>
      <w:r w:rsidR="00583AE6" w:rsidRPr="00583AE6">
        <w:rPr>
          <w:lang w:val="en-GB"/>
        </w:rPr>
        <w:t>has</w:t>
      </w:r>
      <w:r w:rsidRPr="00583AE6">
        <w:rPr>
          <w:lang w:val="en-GB"/>
        </w:rPr>
        <w:t xml:space="preserve"> to analyse the cultural differentiation to develop an effective relationship with the employees by gaining a better insight into the labour market.</w:t>
      </w:r>
    </w:p>
    <w:p w14:paraId="68DC1A69" w14:textId="77777777" w:rsidR="00057D8F" w:rsidRPr="00583AE6" w:rsidRDefault="00C42135" w:rsidP="00F1266D">
      <w:pPr>
        <w:pStyle w:val="Heading1"/>
        <w:spacing w:after="240"/>
        <w:rPr>
          <w:lang w:val="en-GB"/>
        </w:rPr>
      </w:pPr>
      <w:bookmarkStart w:id="4" w:name="_uv2cam4nx4tf" w:colFirst="0" w:colLast="0"/>
      <w:bookmarkStart w:id="5" w:name="_Toc101548828"/>
      <w:bookmarkEnd w:id="4"/>
      <w:r w:rsidRPr="00583AE6">
        <w:rPr>
          <w:lang w:val="en-GB"/>
        </w:rPr>
        <w:lastRenderedPageBreak/>
        <w:t>2. Introduction to Brazil</w:t>
      </w:r>
      <w:bookmarkEnd w:id="5"/>
      <w:r w:rsidRPr="00583AE6">
        <w:rPr>
          <w:lang w:val="en-GB"/>
        </w:rPr>
        <w:t xml:space="preserve"> </w:t>
      </w:r>
    </w:p>
    <w:p w14:paraId="5EEE1266" w14:textId="77777777" w:rsidR="00057D8F" w:rsidRPr="00583AE6" w:rsidRDefault="00C42135" w:rsidP="00F1266D">
      <w:pPr>
        <w:spacing w:after="240"/>
        <w:rPr>
          <w:b/>
          <w:i/>
          <w:lang w:val="en-GB"/>
        </w:rPr>
      </w:pPr>
      <w:r w:rsidRPr="00583AE6">
        <w:rPr>
          <w:b/>
          <w:i/>
          <w:lang w:val="en-GB"/>
        </w:rPr>
        <w:t>Population</w:t>
      </w:r>
    </w:p>
    <w:p w14:paraId="6E44AE3D" w14:textId="77777777" w:rsidR="00057D8F" w:rsidRPr="00583AE6" w:rsidRDefault="00C42135" w:rsidP="00F1266D">
      <w:pPr>
        <w:numPr>
          <w:ilvl w:val="0"/>
          <w:numId w:val="5"/>
        </w:numPr>
        <w:spacing w:after="240"/>
        <w:rPr>
          <w:lang w:val="en-GB"/>
        </w:rPr>
      </w:pPr>
      <w:r w:rsidRPr="00583AE6">
        <w:rPr>
          <w:lang w:val="en-GB"/>
        </w:rPr>
        <w:t>Brazil is one of the leading developing countries in the world which contributes 2.85% of the world population (Trading economics, 2022).</w:t>
      </w:r>
    </w:p>
    <w:p w14:paraId="5BDD5C89" w14:textId="77777777" w:rsidR="00057D8F" w:rsidRPr="00583AE6" w:rsidRDefault="00C42135" w:rsidP="00F1266D">
      <w:pPr>
        <w:numPr>
          <w:ilvl w:val="0"/>
          <w:numId w:val="5"/>
        </w:numPr>
        <w:spacing w:after="240"/>
        <w:rPr>
          <w:lang w:val="en-GB"/>
        </w:rPr>
      </w:pPr>
      <w:r w:rsidRPr="00583AE6">
        <w:rPr>
          <w:lang w:val="en-GB"/>
        </w:rPr>
        <w:t>The annual population growth of Brazil was 0.713% in 2020, which is lower than the previous year (The World Bank, 2022a).</w:t>
      </w:r>
    </w:p>
    <w:p w14:paraId="5633CFB5" w14:textId="77777777" w:rsidR="00057D8F" w:rsidRPr="00583AE6" w:rsidRDefault="00C42135" w:rsidP="00F1266D">
      <w:pPr>
        <w:spacing w:after="240"/>
        <w:rPr>
          <w:lang w:val="en-GB"/>
        </w:rPr>
      </w:pPr>
      <w:r w:rsidRPr="00583AE6">
        <w:rPr>
          <w:lang w:val="en-GB"/>
        </w:rPr>
        <w:t xml:space="preserve">The continuous downfall of population growth indicates that the expanding organisation Sainsbury’s may face a threat of labour scarcity and a lower range of target population. Hence, Sainsbury’s has to analyse the target population for selecting efficient employees to gain successfully deliver the business operation. The lower population growth indicates that Sainsbury’s will face an issue to target a wider population and recruit potential candidates.    </w:t>
      </w:r>
    </w:p>
    <w:p w14:paraId="1CB427BA" w14:textId="77777777" w:rsidR="00057D8F" w:rsidRPr="00583AE6" w:rsidRDefault="00C42135" w:rsidP="00F1266D">
      <w:pPr>
        <w:spacing w:after="240"/>
        <w:jc w:val="center"/>
        <w:rPr>
          <w:lang w:val="en-GB"/>
        </w:rPr>
      </w:pPr>
      <w:r w:rsidRPr="00583AE6">
        <w:rPr>
          <w:noProof/>
          <w:lang w:val="en-US" w:eastAsia="en-US"/>
        </w:rPr>
        <w:drawing>
          <wp:inline distT="114300" distB="114300" distL="114300" distR="114300" wp14:anchorId="237F1E3D" wp14:editId="5EB7CDBE">
            <wp:extent cx="5310188" cy="3208238"/>
            <wp:effectExtent l="25400" t="25400" r="25400" b="254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310188" cy="3208238"/>
                    </a:xfrm>
                    <a:prstGeom prst="rect">
                      <a:avLst/>
                    </a:prstGeom>
                    <a:ln w="25400">
                      <a:solidFill>
                        <a:srgbClr val="000000"/>
                      </a:solidFill>
                      <a:prstDash val="solid"/>
                    </a:ln>
                  </pic:spPr>
                </pic:pic>
              </a:graphicData>
            </a:graphic>
          </wp:inline>
        </w:drawing>
      </w:r>
    </w:p>
    <w:p w14:paraId="4664BD4C" w14:textId="77777777" w:rsidR="00057D8F" w:rsidRPr="00583AE6" w:rsidRDefault="00C42135" w:rsidP="00F1266D">
      <w:pPr>
        <w:spacing w:after="240"/>
        <w:jc w:val="center"/>
        <w:rPr>
          <w:b/>
          <w:lang w:val="en-GB"/>
        </w:rPr>
      </w:pPr>
      <w:r w:rsidRPr="00583AE6">
        <w:rPr>
          <w:b/>
          <w:lang w:val="en-GB"/>
        </w:rPr>
        <w:t>Figure 1: Population growth of Brazil</w:t>
      </w:r>
    </w:p>
    <w:p w14:paraId="21BEE554" w14:textId="77777777" w:rsidR="00057D8F" w:rsidRPr="00583AE6" w:rsidRDefault="00C42135" w:rsidP="00F1266D">
      <w:pPr>
        <w:spacing w:after="240"/>
        <w:jc w:val="center"/>
        <w:rPr>
          <w:lang w:val="en-GB"/>
        </w:rPr>
      </w:pPr>
      <w:r w:rsidRPr="00583AE6">
        <w:rPr>
          <w:lang w:val="en-GB"/>
        </w:rPr>
        <w:t>(Source: The World Bank, 2022a)</w:t>
      </w:r>
    </w:p>
    <w:p w14:paraId="33707D64" w14:textId="77777777" w:rsidR="00057D8F" w:rsidRPr="00583AE6" w:rsidRDefault="00C42135" w:rsidP="00F1266D">
      <w:pPr>
        <w:spacing w:after="240"/>
        <w:rPr>
          <w:b/>
          <w:lang w:val="en-GB"/>
        </w:rPr>
      </w:pPr>
      <w:r w:rsidRPr="00583AE6">
        <w:rPr>
          <w:b/>
          <w:lang w:val="en-GB"/>
        </w:rPr>
        <w:t>Culture</w:t>
      </w:r>
    </w:p>
    <w:p w14:paraId="7D872FCE" w14:textId="77777777" w:rsidR="00057D8F" w:rsidRPr="00583AE6" w:rsidRDefault="00C42135" w:rsidP="00F1266D">
      <w:pPr>
        <w:numPr>
          <w:ilvl w:val="0"/>
          <w:numId w:val="11"/>
        </w:numPr>
        <w:spacing w:after="240"/>
        <w:rPr>
          <w:lang w:val="en-GB"/>
        </w:rPr>
      </w:pPr>
      <w:r w:rsidRPr="00583AE6">
        <w:rPr>
          <w:lang w:val="en-GB"/>
        </w:rPr>
        <w:lastRenderedPageBreak/>
        <w:t xml:space="preserve">Brazil is a world-famous celebrating country involving neighbourhood festivals. </w:t>
      </w:r>
    </w:p>
    <w:p w14:paraId="4641E0CE" w14:textId="77777777" w:rsidR="00057D8F" w:rsidRPr="00583AE6" w:rsidRDefault="00C42135" w:rsidP="00F1266D">
      <w:pPr>
        <w:numPr>
          <w:ilvl w:val="0"/>
          <w:numId w:val="11"/>
        </w:numPr>
        <w:spacing w:after="240"/>
        <w:rPr>
          <w:lang w:val="en-GB"/>
        </w:rPr>
      </w:pPr>
      <w:r w:rsidRPr="00583AE6">
        <w:rPr>
          <w:lang w:val="en-GB"/>
        </w:rPr>
        <w:t xml:space="preserve">People of Brazil prefer spending time together by men </w:t>
      </w:r>
      <w:proofErr w:type="gramStart"/>
      <w:r w:rsidRPr="00583AE6">
        <w:rPr>
          <w:lang w:val="en-GB"/>
        </w:rPr>
        <w:t>are</w:t>
      </w:r>
      <w:proofErr w:type="gramEnd"/>
      <w:r w:rsidRPr="00583AE6">
        <w:rPr>
          <w:lang w:val="en-GB"/>
        </w:rPr>
        <w:t xml:space="preserve"> getting more freedom in comparison to women (AFS, 2022). </w:t>
      </w:r>
    </w:p>
    <w:p w14:paraId="685A191F" w14:textId="77777777" w:rsidR="00057D8F" w:rsidRPr="00583AE6" w:rsidRDefault="00C42135" w:rsidP="00F1266D">
      <w:pPr>
        <w:spacing w:after="240"/>
        <w:rPr>
          <w:lang w:val="en-GB"/>
        </w:rPr>
      </w:pPr>
      <w:r w:rsidRPr="00583AE6">
        <w:rPr>
          <w:lang w:val="en-GB"/>
        </w:rPr>
        <w:t xml:space="preserve">In Brazil, the household is generally considered the job of women, which indicates the prevalence of racial discrimination within the country.  </w:t>
      </w:r>
    </w:p>
    <w:p w14:paraId="6382B5BE" w14:textId="77777777" w:rsidR="00057D8F" w:rsidRPr="00583AE6" w:rsidRDefault="00C42135" w:rsidP="00F1266D">
      <w:pPr>
        <w:spacing w:after="240"/>
        <w:rPr>
          <w:b/>
          <w:lang w:val="en-GB"/>
        </w:rPr>
      </w:pPr>
      <w:r w:rsidRPr="00583AE6">
        <w:rPr>
          <w:b/>
          <w:lang w:val="en-GB"/>
        </w:rPr>
        <w:t>Language</w:t>
      </w:r>
    </w:p>
    <w:p w14:paraId="2883210D" w14:textId="0C7BD11F" w:rsidR="00057D8F" w:rsidRPr="00583AE6" w:rsidRDefault="00C42135" w:rsidP="00F1266D">
      <w:pPr>
        <w:numPr>
          <w:ilvl w:val="0"/>
          <w:numId w:val="6"/>
        </w:numPr>
        <w:spacing w:after="240"/>
        <w:rPr>
          <w:lang w:val="en-GB"/>
        </w:rPr>
      </w:pPr>
      <w:r w:rsidRPr="00583AE6">
        <w:rPr>
          <w:lang w:val="en-GB"/>
        </w:rPr>
        <w:t xml:space="preserve">Portuguese is the official language of Brazil and apart from </w:t>
      </w:r>
      <w:r w:rsidR="00583AE6" w:rsidRPr="00583AE6">
        <w:rPr>
          <w:lang w:val="en-GB"/>
        </w:rPr>
        <w:t>these different indigenous languages</w:t>
      </w:r>
      <w:r w:rsidRPr="00583AE6">
        <w:rPr>
          <w:lang w:val="en-GB"/>
        </w:rPr>
        <w:t xml:space="preserve"> are spoken by Brazilians (Original travel, 2022). </w:t>
      </w:r>
    </w:p>
    <w:p w14:paraId="4997C032" w14:textId="77777777" w:rsidR="00057D8F" w:rsidRPr="00583AE6" w:rsidRDefault="00C42135" w:rsidP="00F1266D">
      <w:pPr>
        <w:numPr>
          <w:ilvl w:val="0"/>
          <w:numId w:val="6"/>
        </w:numPr>
        <w:spacing w:after="240"/>
        <w:rPr>
          <w:lang w:val="en-GB"/>
        </w:rPr>
      </w:pPr>
      <w:r w:rsidRPr="00583AE6">
        <w:rPr>
          <w:lang w:val="en-GB"/>
        </w:rPr>
        <w:t>Around 180 indigenous languages are spoken including the 200 tribal languages in Brazil but that is not recognised by the Brazilian authorities (Original travel, 2022).</w:t>
      </w:r>
    </w:p>
    <w:p w14:paraId="5DB51B26" w14:textId="77777777" w:rsidR="00057D8F" w:rsidRPr="00583AE6" w:rsidRDefault="00C42135" w:rsidP="00F1266D">
      <w:pPr>
        <w:spacing w:after="240"/>
        <w:rPr>
          <w:lang w:val="en-GB"/>
        </w:rPr>
      </w:pPr>
      <w:r w:rsidRPr="00583AE6">
        <w:rPr>
          <w:lang w:val="en-GB"/>
        </w:rPr>
        <w:t xml:space="preserve">Brazilian </w:t>
      </w:r>
      <w:proofErr w:type="gramStart"/>
      <w:r w:rsidRPr="00583AE6">
        <w:rPr>
          <w:lang w:val="en-GB"/>
        </w:rPr>
        <w:t>are</w:t>
      </w:r>
      <w:proofErr w:type="gramEnd"/>
      <w:r w:rsidRPr="00583AE6">
        <w:rPr>
          <w:lang w:val="en-GB"/>
        </w:rPr>
        <w:t xml:space="preserve"> capable of the use of English and Spanish language in tourist places and they occasionally say, French. As per the estimation of the “</w:t>
      </w:r>
      <w:r w:rsidRPr="00583AE6">
        <w:rPr>
          <w:b/>
          <w:i/>
          <w:lang w:val="en-GB"/>
        </w:rPr>
        <w:t>National Foundation of the Indian (FUNAI)</w:t>
      </w:r>
      <w:r w:rsidRPr="00583AE6">
        <w:rPr>
          <w:lang w:val="en-GB"/>
        </w:rPr>
        <w:t xml:space="preserve">”, many indigenous languages are practised by the people of Brazil. </w:t>
      </w:r>
    </w:p>
    <w:p w14:paraId="07DF6A9B" w14:textId="77777777" w:rsidR="00057D8F" w:rsidRPr="00583AE6" w:rsidRDefault="00C42135" w:rsidP="00F1266D">
      <w:pPr>
        <w:spacing w:after="240"/>
        <w:rPr>
          <w:b/>
          <w:lang w:val="en-GB"/>
        </w:rPr>
      </w:pPr>
      <w:r w:rsidRPr="00583AE6">
        <w:rPr>
          <w:b/>
          <w:lang w:val="en-GB"/>
        </w:rPr>
        <w:t>Economy</w:t>
      </w:r>
    </w:p>
    <w:p w14:paraId="21098212" w14:textId="77777777" w:rsidR="00057D8F" w:rsidRPr="00583AE6" w:rsidRDefault="00C42135" w:rsidP="00F1266D">
      <w:pPr>
        <w:numPr>
          <w:ilvl w:val="0"/>
          <w:numId w:val="9"/>
        </w:numPr>
        <w:spacing w:after="240"/>
        <w:rPr>
          <w:lang w:val="en-GB"/>
        </w:rPr>
      </w:pPr>
      <w:r w:rsidRPr="00583AE6">
        <w:rPr>
          <w:lang w:val="en-GB"/>
        </w:rPr>
        <w:t xml:space="preserve">The rate of GDP fall in Brazil was -4.059% in 2020 which is lower than the previous year (The World Bank, 2022b). </w:t>
      </w:r>
    </w:p>
    <w:p w14:paraId="04CFA424" w14:textId="77777777" w:rsidR="00057D8F" w:rsidRPr="00583AE6" w:rsidRDefault="00C42135" w:rsidP="00F1266D">
      <w:pPr>
        <w:numPr>
          <w:ilvl w:val="0"/>
          <w:numId w:val="9"/>
        </w:numPr>
        <w:spacing w:after="240"/>
        <w:rPr>
          <w:lang w:val="en-GB"/>
        </w:rPr>
      </w:pPr>
      <w:r w:rsidRPr="00583AE6">
        <w:rPr>
          <w:lang w:val="en-GB"/>
        </w:rPr>
        <w:t>The inflation rate of Brazil in 2020 was 4.805%, which is higher in comparison with the previous year (The World Bank, 2022c).</w:t>
      </w:r>
    </w:p>
    <w:p w14:paraId="2CD8A403" w14:textId="77777777" w:rsidR="00057D8F" w:rsidRPr="00583AE6" w:rsidRDefault="00C42135" w:rsidP="00F1266D">
      <w:pPr>
        <w:spacing w:after="240"/>
        <w:rPr>
          <w:lang w:val="en-GB"/>
        </w:rPr>
      </w:pPr>
      <w:r w:rsidRPr="00583AE6">
        <w:rPr>
          <w:lang w:val="en-GB"/>
        </w:rPr>
        <w:t xml:space="preserve">The negative rate of GDP of Brazil indicates that the country is not an economically stable country, which can be a threat for Sainsbury’s. The inflation rate of Brazil indicates that this organisation will face an issue to set a pricing strategy for gaining a higher profit rate.   </w:t>
      </w:r>
    </w:p>
    <w:p w14:paraId="0E18E401" w14:textId="77777777" w:rsidR="00057D8F" w:rsidRPr="00583AE6" w:rsidRDefault="00C42135" w:rsidP="00F1266D">
      <w:pPr>
        <w:spacing w:after="240"/>
        <w:jc w:val="center"/>
        <w:rPr>
          <w:lang w:val="en-GB"/>
        </w:rPr>
      </w:pPr>
      <w:r w:rsidRPr="00583AE6">
        <w:rPr>
          <w:noProof/>
          <w:lang w:val="en-US" w:eastAsia="en-US"/>
        </w:rPr>
        <w:lastRenderedPageBreak/>
        <w:drawing>
          <wp:inline distT="114300" distB="114300" distL="114300" distR="114300" wp14:anchorId="4C5CEC15" wp14:editId="23D9B759">
            <wp:extent cx="5476875" cy="3362325"/>
            <wp:effectExtent l="25400" t="25400" r="25400" b="254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476875" cy="3362325"/>
                    </a:xfrm>
                    <a:prstGeom prst="rect">
                      <a:avLst/>
                    </a:prstGeom>
                    <a:ln w="25400">
                      <a:solidFill>
                        <a:srgbClr val="000000"/>
                      </a:solidFill>
                      <a:prstDash val="solid"/>
                    </a:ln>
                  </pic:spPr>
                </pic:pic>
              </a:graphicData>
            </a:graphic>
          </wp:inline>
        </w:drawing>
      </w:r>
    </w:p>
    <w:p w14:paraId="6BEFB6D4" w14:textId="77777777" w:rsidR="00057D8F" w:rsidRPr="00583AE6" w:rsidRDefault="00C42135" w:rsidP="00F1266D">
      <w:pPr>
        <w:spacing w:after="240"/>
        <w:jc w:val="center"/>
        <w:rPr>
          <w:b/>
          <w:lang w:val="en-GB"/>
        </w:rPr>
      </w:pPr>
      <w:r w:rsidRPr="00583AE6">
        <w:rPr>
          <w:b/>
          <w:lang w:val="en-GB"/>
        </w:rPr>
        <w:t>Figure 2: Inflation rate of Brazil</w:t>
      </w:r>
    </w:p>
    <w:p w14:paraId="6645D342" w14:textId="77777777" w:rsidR="00057D8F" w:rsidRPr="00583AE6" w:rsidRDefault="00C42135" w:rsidP="00F1266D">
      <w:pPr>
        <w:spacing w:after="240"/>
        <w:jc w:val="center"/>
        <w:rPr>
          <w:lang w:val="en-GB"/>
        </w:rPr>
      </w:pPr>
      <w:r w:rsidRPr="00583AE6">
        <w:rPr>
          <w:lang w:val="en-GB"/>
        </w:rPr>
        <w:t>(Source: The World Bank, 2022c)</w:t>
      </w:r>
    </w:p>
    <w:p w14:paraId="1FC668B7" w14:textId="77777777" w:rsidR="00057D8F" w:rsidRPr="00583AE6" w:rsidRDefault="00C42135" w:rsidP="00F1266D">
      <w:pPr>
        <w:spacing w:after="240"/>
        <w:rPr>
          <w:b/>
          <w:lang w:val="en-GB"/>
        </w:rPr>
      </w:pPr>
      <w:r w:rsidRPr="00583AE6">
        <w:rPr>
          <w:b/>
          <w:lang w:val="en-GB"/>
        </w:rPr>
        <w:t>Technology</w:t>
      </w:r>
    </w:p>
    <w:p w14:paraId="19ABF0E0" w14:textId="77777777" w:rsidR="00057D8F" w:rsidRPr="00583AE6" w:rsidRDefault="00C42135" w:rsidP="00F1266D">
      <w:pPr>
        <w:numPr>
          <w:ilvl w:val="0"/>
          <w:numId w:val="8"/>
        </w:numPr>
        <w:spacing w:after="240"/>
        <w:rPr>
          <w:lang w:val="en-GB"/>
        </w:rPr>
      </w:pPr>
      <w:r w:rsidRPr="00583AE6">
        <w:rPr>
          <w:lang w:val="en-GB"/>
        </w:rPr>
        <w:t>In 2018, Brazil invested only 1.16% of the GDP in the research and development process (The World Bank, 2022d).</w:t>
      </w:r>
    </w:p>
    <w:p w14:paraId="74448448" w14:textId="77777777" w:rsidR="00057D8F" w:rsidRPr="00583AE6" w:rsidRDefault="00C42135" w:rsidP="00F1266D">
      <w:pPr>
        <w:spacing w:after="240"/>
        <w:rPr>
          <w:lang w:val="en-GB"/>
        </w:rPr>
      </w:pPr>
      <w:r w:rsidRPr="00583AE6">
        <w:rPr>
          <w:lang w:val="en-GB"/>
        </w:rPr>
        <w:t xml:space="preserve">The lower investment in the R&amp;D process indicates that the organisation will get less opportunity to make innovations in the business development process. Therefore, the scope of product improvement along with the implementation of advanced technologies is less after the expansion of business in Sainsbury’s. </w:t>
      </w:r>
    </w:p>
    <w:p w14:paraId="0393C63B" w14:textId="77777777" w:rsidR="00057D8F" w:rsidRPr="00583AE6" w:rsidRDefault="00C42135" w:rsidP="00F1266D">
      <w:pPr>
        <w:spacing w:after="240"/>
        <w:jc w:val="center"/>
        <w:rPr>
          <w:lang w:val="en-GB"/>
        </w:rPr>
      </w:pPr>
      <w:r w:rsidRPr="00583AE6">
        <w:rPr>
          <w:noProof/>
          <w:lang w:val="en-US" w:eastAsia="en-US"/>
        </w:rPr>
        <w:lastRenderedPageBreak/>
        <w:drawing>
          <wp:inline distT="114300" distB="114300" distL="114300" distR="114300" wp14:anchorId="725BA360" wp14:editId="4097961B">
            <wp:extent cx="5943600" cy="3581400"/>
            <wp:effectExtent l="25400" t="25400" r="25400" b="254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3581400"/>
                    </a:xfrm>
                    <a:prstGeom prst="rect">
                      <a:avLst/>
                    </a:prstGeom>
                    <a:ln w="25400">
                      <a:solidFill>
                        <a:srgbClr val="000000"/>
                      </a:solidFill>
                      <a:prstDash val="solid"/>
                    </a:ln>
                  </pic:spPr>
                </pic:pic>
              </a:graphicData>
            </a:graphic>
          </wp:inline>
        </w:drawing>
      </w:r>
    </w:p>
    <w:p w14:paraId="57287383" w14:textId="77777777" w:rsidR="00057D8F" w:rsidRPr="00583AE6" w:rsidRDefault="00C42135" w:rsidP="00F1266D">
      <w:pPr>
        <w:spacing w:after="240"/>
        <w:jc w:val="center"/>
        <w:rPr>
          <w:b/>
          <w:lang w:val="en-GB"/>
        </w:rPr>
      </w:pPr>
      <w:r w:rsidRPr="00583AE6">
        <w:rPr>
          <w:b/>
          <w:lang w:val="en-GB"/>
        </w:rPr>
        <w:t>Figure 3: R&amp;D expenditure of Brazil</w:t>
      </w:r>
    </w:p>
    <w:p w14:paraId="45E45DA1" w14:textId="77777777" w:rsidR="00057D8F" w:rsidRPr="00583AE6" w:rsidRDefault="00C42135" w:rsidP="00F1266D">
      <w:pPr>
        <w:spacing w:after="240"/>
        <w:jc w:val="center"/>
        <w:rPr>
          <w:lang w:val="en-GB"/>
        </w:rPr>
      </w:pPr>
      <w:r w:rsidRPr="00583AE6">
        <w:rPr>
          <w:lang w:val="en-GB"/>
        </w:rPr>
        <w:t>(Source: The World Bank, 2022d)</w:t>
      </w:r>
    </w:p>
    <w:p w14:paraId="64E8B8B0" w14:textId="77777777" w:rsidR="00057D8F" w:rsidRPr="00583AE6" w:rsidRDefault="00057D8F" w:rsidP="00F1266D">
      <w:pPr>
        <w:spacing w:after="240"/>
        <w:jc w:val="center"/>
        <w:rPr>
          <w:lang w:val="en-GB"/>
        </w:rPr>
      </w:pPr>
    </w:p>
    <w:p w14:paraId="4F02118D" w14:textId="77777777" w:rsidR="00057D8F" w:rsidRPr="00583AE6" w:rsidRDefault="00C42135" w:rsidP="00F1266D">
      <w:pPr>
        <w:spacing w:after="240"/>
        <w:rPr>
          <w:b/>
          <w:lang w:val="en-GB"/>
        </w:rPr>
      </w:pPr>
      <w:r w:rsidRPr="00583AE6">
        <w:rPr>
          <w:b/>
          <w:lang w:val="en-GB"/>
        </w:rPr>
        <w:t>Workforce</w:t>
      </w:r>
    </w:p>
    <w:p w14:paraId="1D68315B" w14:textId="77777777" w:rsidR="00057D8F" w:rsidRPr="00583AE6" w:rsidRDefault="00C42135" w:rsidP="00F1266D">
      <w:pPr>
        <w:numPr>
          <w:ilvl w:val="0"/>
          <w:numId w:val="14"/>
        </w:numPr>
        <w:spacing w:after="240"/>
        <w:rPr>
          <w:lang w:val="en-GB"/>
        </w:rPr>
      </w:pPr>
      <w:r w:rsidRPr="00583AE6">
        <w:rPr>
          <w:lang w:val="en-GB"/>
        </w:rPr>
        <w:t>As per the report of “</w:t>
      </w:r>
      <w:r w:rsidRPr="00583AE6">
        <w:rPr>
          <w:b/>
          <w:i/>
          <w:lang w:val="en-GB"/>
        </w:rPr>
        <w:t>The Brazilian Institute of Geography and Statistics (IBGE)</w:t>
      </w:r>
      <w:r w:rsidRPr="00583AE6">
        <w:rPr>
          <w:lang w:val="en-GB"/>
        </w:rPr>
        <w:t>” the strength of the Brazilian labour force was 107,249 as of February 2022, which is lower than the previous year (Economy, 2022).</w:t>
      </w:r>
    </w:p>
    <w:p w14:paraId="413A2F73" w14:textId="77777777" w:rsidR="00057D8F" w:rsidRPr="00583AE6" w:rsidRDefault="00C42135" w:rsidP="00F1266D">
      <w:pPr>
        <w:spacing w:after="240"/>
        <w:rPr>
          <w:lang w:val="en-GB"/>
        </w:rPr>
      </w:pPr>
      <w:r w:rsidRPr="00583AE6">
        <w:rPr>
          <w:lang w:val="en-GB"/>
        </w:rPr>
        <w:t xml:space="preserve">The reduction of labour strength determines that Sainsbury’s will experience a threat of recruiting a potential customer base to deliver high-quality services and satisfy the needs of customers. </w:t>
      </w:r>
    </w:p>
    <w:p w14:paraId="703B1BE0" w14:textId="77777777" w:rsidR="00057D8F" w:rsidRPr="00583AE6" w:rsidRDefault="00C42135" w:rsidP="00F1266D">
      <w:pPr>
        <w:pStyle w:val="Heading1"/>
        <w:spacing w:after="240"/>
        <w:rPr>
          <w:color w:val="3C78D8"/>
          <w:lang w:val="en-GB"/>
        </w:rPr>
      </w:pPr>
      <w:bookmarkStart w:id="6" w:name="_qn4b1cnkz8v" w:colFirst="0" w:colLast="0"/>
      <w:bookmarkStart w:id="7" w:name="_Toc101548829"/>
      <w:bookmarkEnd w:id="6"/>
      <w:r w:rsidRPr="00583AE6">
        <w:rPr>
          <w:lang w:val="en-GB"/>
        </w:rPr>
        <w:lastRenderedPageBreak/>
        <w:t>3. Cultural differences</w:t>
      </w:r>
      <w:bookmarkEnd w:id="7"/>
      <w:r w:rsidRPr="00583AE6">
        <w:rPr>
          <w:lang w:val="en-GB"/>
        </w:rPr>
        <w:t xml:space="preserve"> </w:t>
      </w:r>
    </w:p>
    <w:p w14:paraId="26A95D0F" w14:textId="77777777" w:rsidR="00057D8F" w:rsidRPr="00583AE6" w:rsidRDefault="00C42135" w:rsidP="00F1266D">
      <w:pPr>
        <w:numPr>
          <w:ilvl w:val="0"/>
          <w:numId w:val="12"/>
        </w:numPr>
        <w:spacing w:after="240"/>
        <w:rPr>
          <w:lang w:val="en-GB"/>
        </w:rPr>
      </w:pPr>
      <w:r w:rsidRPr="00583AE6">
        <w:rPr>
          <w:lang w:val="en-GB"/>
        </w:rPr>
        <w:t xml:space="preserve">As opined by </w:t>
      </w:r>
      <w:proofErr w:type="spellStart"/>
      <w:r w:rsidRPr="00583AE6">
        <w:rPr>
          <w:lang w:val="en-GB"/>
        </w:rPr>
        <w:t>Minkov</w:t>
      </w:r>
      <w:proofErr w:type="spellEnd"/>
      <w:r w:rsidRPr="00583AE6">
        <w:rPr>
          <w:lang w:val="en-GB"/>
        </w:rPr>
        <w:t xml:space="preserve"> and </w:t>
      </w:r>
      <w:proofErr w:type="spellStart"/>
      <w:r w:rsidRPr="00583AE6">
        <w:rPr>
          <w:lang w:val="en-GB"/>
        </w:rPr>
        <w:t>Kaasa</w:t>
      </w:r>
      <w:proofErr w:type="spellEnd"/>
      <w:r w:rsidRPr="00583AE6">
        <w:rPr>
          <w:lang w:val="en-GB"/>
        </w:rPr>
        <w:t xml:space="preserve"> (2021), the application of Hofstede's cultural model is effective for understanding different cultural dimensions in order to gain better insight into cultural behaviour. </w:t>
      </w:r>
    </w:p>
    <w:p w14:paraId="4A63C584" w14:textId="7B4A9607" w:rsidR="00057D8F" w:rsidRPr="00583AE6" w:rsidRDefault="00C42135" w:rsidP="00F1266D">
      <w:pPr>
        <w:numPr>
          <w:ilvl w:val="0"/>
          <w:numId w:val="12"/>
        </w:numPr>
        <w:spacing w:after="240"/>
        <w:rPr>
          <w:lang w:val="en-GB"/>
        </w:rPr>
      </w:pPr>
      <w:r w:rsidRPr="00583AE6">
        <w:rPr>
          <w:lang w:val="en-GB"/>
        </w:rPr>
        <w:t xml:space="preserve">The scores of </w:t>
      </w:r>
      <w:r w:rsidR="00583AE6" w:rsidRPr="00583AE6">
        <w:rPr>
          <w:lang w:val="en-GB"/>
        </w:rPr>
        <w:t>Brazils</w:t>
      </w:r>
      <w:r w:rsidRPr="00583AE6">
        <w:rPr>
          <w:lang w:val="en-GB"/>
        </w:rPr>
        <w:t xml:space="preserve"> and the UK are 69 and 35 respectively on the scale of power distance (Hofstede Insights, 2022).</w:t>
      </w:r>
    </w:p>
    <w:p w14:paraId="709D3437" w14:textId="77777777" w:rsidR="00057D8F" w:rsidRPr="00583AE6" w:rsidRDefault="00C42135" w:rsidP="00F1266D">
      <w:pPr>
        <w:numPr>
          <w:ilvl w:val="0"/>
          <w:numId w:val="12"/>
        </w:numPr>
        <w:spacing w:after="240"/>
        <w:rPr>
          <w:lang w:val="en-GB"/>
        </w:rPr>
      </w:pPr>
      <w:r w:rsidRPr="00583AE6">
        <w:rPr>
          <w:lang w:val="en-GB"/>
        </w:rPr>
        <w:t xml:space="preserve">89 and 38 are the scores of the UK and Brazil respectively in the context of individualism (Hofstede Insights, 2022).   </w:t>
      </w:r>
    </w:p>
    <w:p w14:paraId="59E904F6" w14:textId="77777777" w:rsidR="00057D8F" w:rsidRPr="00583AE6" w:rsidRDefault="00C42135" w:rsidP="00F1266D">
      <w:pPr>
        <w:spacing w:after="240"/>
        <w:rPr>
          <w:lang w:val="en-GB"/>
        </w:rPr>
      </w:pPr>
      <w:r w:rsidRPr="00583AE6">
        <w:rPr>
          <w:lang w:val="en-GB"/>
        </w:rPr>
        <w:t xml:space="preserve">The higher score of Brazil in power distance indicates that Brazilians accept inequalities and prefer hierarchical control. On the other hand, people of the UK prefer equal distribution of power within the organisational structure. The score of Brazil in the individualism index indicates that people are more comfortable working within a team whereas UK people prefer individual work. Therefore, Sainsbury's has to focus on the team development process with a higher authoritative hierarchical management process.   </w:t>
      </w:r>
    </w:p>
    <w:p w14:paraId="5B702942" w14:textId="77777777" w:rsidR="00057D8F" w:rsidRPr="00583AE6" w:rsidRDefault="00C42135" w:rsidP="00F1266D">
      <w:pPr>
        <w:numPr>
          <w:ilvl w:val="0"/>
          <w:numId w:val="13"/>
        </w:numPr>
        <w:spacing w:after="240"/>
        <w:rPr>
          <w:lang w:val="en-GB"/>
        </w:rPr>
      </w:pPr>
      <w:r w:rsidRPr="00583AE6">
        <w:rPr>
          <w:lang w:val="en-GB"/>
        </w:rPr>
        <w:t>The score of the UK in masculinity, uncertainty avoidance, long-term orientation and indulgence are 66, 35, 51 and 69 respectively (Hofstede Insights, 2022).</w:t>
      </w:r>
    </w:p>
    <w:p w14:paraId="78EBA549" w14:textId="4B6E092C" w:rsidR="00057D8F" w:rsidRPr="00583AE6" w:rsidRDefault="00C42135" w:rsidP="00F1266D">
      <w:pPr>
        <w:numPr>
          <w:ilvl w:val="0"/>
          <w:numId w:val="13"/>
        </w:numPr>
        <w:spacing w:after="240"/>
        <w:rPr>
          <w:lang w:val="en-GB"/>
        </w:rPr>
      </w:pPr>
      <w:r w:rsidRPr="00583AE6">
        <w:rPr>
          <w:lang w:val="en-GB"/>
        </w:rPr>
        <w:t xml:space="preserve">Brazil has a score of 49, 59, 44 and 76 in masculinity, </w:t>
      </w:r>
      <w:r w:rsidR="00583AE6" w:rsidRPr="00583AE6">
        <w:rPr>
          <w:lang w:val="en-GB"/>
        </w:rPr>
        <w:t>indulgence, long</w:t>
      </w:r>
      <w:r w:rsidRPr="00583AE6">
        <w:rPr>
          <w:lang w:val="en-GB"/>
        </w:rPr>
        <w:t xml:space="preserve">-term orientation and uncertainty avoidance respectively (Hofstede Insights, 2022). </w:t>
      </w:r>
    </w:p>
    <w:p w14:paraId="0330D955" w14:textId="77777777" w:rsidR="00057D8F" w:rsidRPr="00583AE6" w:rsidRDefault="00C42135" w:rsidP="00F1266D">
      <w:pPr>
        <w:numPr>
          <w:ilvl w:val="0"/>
          <w:numId w:val="13"/>
        </w:numPr>
        <w:spacing w:after="240"/>
        <w:rPr>
          <w:lang w:val="en-GB"/>
        </w:rPr>
      </w:pPr>
      <w:r w:rsidRPr="00583AE6">
        <w:rPr>
          <w:lang w:val="en-GB"/>
        </w:rPr>
        <w:t xml:space="preserve">This evidence indicates a significant cultural differentiation between the two countries, which must be considered by Sainsbury’s to successfully manage the business operation within the target market. </w:t>
      </w:r>
    </w:p>
    <w:p w14:paraId="040E5671" w14:textId="77777777" w:rsidR="00057D8F" w:rsidRPr="00583AE6" w:rsidRDefault="00C42135" w:rsidP="00F1266D">
      <w:pPr>
        <w:spacing w:after="240"/>
        <w:rPr>
          <w:lang w:val="en-GB"/>
        </w:rPr>
      </w:pPr>
      <w:r w:rsidRPr="00583AE6">
        <w:rPr>
          <w:lang w:val="en-GB"/>
        </w:rPr>
        <w:t xml:space="preserve">The intermediate score of Brazil in the masculinity index indicates that this organisation will not face any issue of racial dominance. On the other hand, the high score of the UK in the masculinity index determines that UK people prefer the dominance of men employees within the organisation. A higher score for Brazil in the Uncertainty avoidance index indicates the higher need for an elaborate system of laws to maintain a structured life. In order to avoid the uncertain </w:t>
      </w:r>
      <w:r w:rsidRPr="00583AE6">
        <w:rPr>
          <w:lang w:val="en-GB"/>
        </w:rPr>
        <w:lastRenderedPageBreak/>
        <w:t xml:space="preserve">situation, Brazilians require strong legal compliances. On the other hand, the UK does not require excessive legal construction for avoiding unfavourable situations. Brazilian </w:t>
      </w:r>
      <w:proofErr w:type="gramStart"/>
      <w:r w:rsidRPr="00583AE6">
        <w:rPr>
          <w:lang w:val="en-GB"/>
        </w:rPr>
        <w:t>prefer</w:t>
      </w:r>
      <w:proofErr w:type="gramEnd"/>
      <w:r w:rsidRPr="00583AE6">
        <w:rPr>
          <w:lang w:val="en-GB"/>
        </w:rPr>
        <w:t xml:space="preserve"> relaxed and good experiences in their life along with the maintenance of good relationships with peers. In the long-term orientation scale, Brazil has an intermediate score and this rate indicates the deadline process for challenges to gain success in future. It can be identified that Brazil is an indulgent society in which people has a desire to control the impulse of others.       </w:t>
      </w:r>
    </w:p>
    <w:p w14:paraId="3516E83F" w14:textId="77777777" w:rsidR="00057D8F" w:rsidRPr="00583AE6" w:rsidRDefault="00C42135" w:rsidP="00F1266D">
      <w:pPr>
        <w:spacing w:after="240"/>
        <w:jc w:val="center"/>
        <w:rPr>
          <w:lang w:val="en-GB"/>
        </w:rPr>
      </w:pPr>
      <w:r w:rsidRPr="00583AE6">
        <w:rPr>
          <w:noProof/>
          <w:lang w:val="en-US" w:eastAsia="en-US"/>
        </w:rPr>
        <w:drawing>
          <wp:inline distT="114300" distB="114300" distL="114300" distR="114300" wp14:anchorId="126669F2" wp14:editId="7DFB1E1C">
            <wp:extent cx="5943600" cy="3340100"/>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4AD89663" w14:textId="77777777" w:rsidR="00057D8F" w:rsidRPr="00583AE6" w:rsidRDefault="00C42135" w:rsidP="00F1266D">
      <w:pPr>
        <w:spacing w:after="240"/>
        <w:jc w:val="center"/>
        <w:rPr>
          <w:b/>
          <w:lang w:val="en-GB"/>
        </w:rPr>
      </w:pPr>
      <w:r w:rsidRPr="00583AE6">
        <w:rPr>
          <w:b/>
          <w:lang w:val="en-GB"/>
        </w:rPr>
        <w:t>Figure 4: Cultural comparison between the UK and Brazil</w:t>
      </w:r>
    </w:p>
    <w:p w14:paraId="720E38EE" w14:textId="77777777" w:rsidR="00057D8F" w:rsidRPr="00583AE6" w:rsidRDefault="00C42135" w:rsidP="00F1266D">
      <w:pPr>
        <w:spacing w:after="240"/>
        <w:jc w:val="center"/>
        <w:rPr>
          <w:lang w:val="en-GB"/>
        </w:rPr>
      </w:pPr>
      <w:r w:rsidRPr="00583AE6">
        <w:rPr>
          <w:lang w:val="en-GB"/>
        </w:rPr>
        <w:t>(Source: Hofstede Insights, 2022)</w:t>
      </w:r>
    </w:p>
    <w:p w14:paraId="26AAE644" w14:textId="77777777" w:rsidR="00057D8F" w:rsidRPr="00583AE6" w:rsidRDefault="00C42135" w:rsidP="00F1266D">
      <w:pPr>
        <w:pStyle w:val="Heading1"/>
        <w:spacing w:after="240"/>
        <w:rPr>
          <w:lang w:val="en-GB"/>
        </w:rPr>
      </w:pPr>
      <w:bookmarkStart w:id="8" w:name="_i575ffod368i" w:colFirst="0" w:colLast="0"/>
      <w:bookmarkStart w:id="9" w:name="_Toc101548830"/>
      <w:bookmarkEnd w:id="8"/>
      <w:r w:rsidRPr="00583AE6">
        <w:rPr>
          <w:lang w:val="en-GB"/>
        </w:rPr>
        <w:t>4. Cultural sensitivity</w:t>
      </w:r>
      <w:bookmarkEnd w:id="9"/>
      <w:r w:rsidRPr="00583AE6">
        <w:rPr>
          <w:lang w:val="en-GB"/>
        </w:rPr>
        <w:t xml:space="preserve">  </w:t>
      </w:r>
    </w:p>
    <w:p w14:paraId="05509673" w14:textId="77777777" w:rsidR="00057D8F" w:rsidRPr="00583AE6" w:rsidRDefault="00C42135" w:rsidP="00F1266D">
      <w:pPr>
        <w:numPr>
          <w:ilvl w:val="0"/>
          <w:numId w:val="10"/>
        </w:numPr>
        <w:spacing w:after="240"/>
        <w:rPr>
          <w:b/>
          <w:i/>
          <w:lang w:val="en-GB"/>
        </w:rPr>
      </w:pPr>
      <w:r w:rsidRPr="00583AE6">
        <w:rPr>
          <w:b/>
          <w:i/>
          <w:lang w:val="en-GB"/>
        </w:rPr>
        <w:t xml:space="preserve">Language: </w:t>
      </w:r>
      <w:r w:rsidRPr="00583AE6">
        <w:rPr>
          <w:lang w:val="en-GB"/>
        </w:rPr>
        <w:t>The most used language in Brazil is Portuguese as 97.9 % of the Brazilian inhabitants speak this language as the primary language (</w:t>
      </w:r>
      <w:proofErr w:type="spellStart"/>
      <w:r w:rsidRPr="00583AE6">
        <w:rPr>
          <w:lang w:val="en-GB"/>
        </w:rPr>
        <w:t>Alphatrad</w:t>
      </w:r>
      <w:proofErr w:type="spellEnd"/>
      <w:r w:rsidRPr="00583AE6">
        <w:rPr>
          <w:lang w:val="en-GB"/>
        </w:rPr>
        <w:t xml:space="preserve">, 2022). </w:t>
      </w:r>
    </w:p>
    <w:p w14:paraId="7FA861C9" w14:textId="77777777" w:rsidR="00057D8F" w:rsidRPr="00583AE6" w:rsidRDefault="00C42135" w:rsidP="00F1266D">
      <w:pPr>
        <w:numPr>
          <w:ilvl w:val="0"/>
          <w:numId w:val="10"/>
        </w:numPr>
        <w:spacing w:after="240"/>
        <w:rPr>
          <w:lang w:val="en-GB"/>
        </w:rPr>
      </w:pPr>
      <w:r w:rsidRPr="00583AE6">
        <w:rPr>
          <w:lang w:val="en-GB"/>
        </w:rPr>
        <w:t xml:space="preserve">English is the most spoken language in the United Kingdom and most of the official paperwork is conducted using this language only (ONS, 2021a). </w:t>
      </w:r>
    </w:p>
    <w:p w14:paraId="79BC5C12" w14:textId="77777777" w:rsidR="00057D8F" w:rsidRPr="00583AE6" w:rsidRDefault="00C42135" w:rsidP="00F1266D">
      <w:pPr>
        <w:numPr>
          <w:ilvl w:val="0"/>
          <w:numId w:val="10"/>
        </w:numPr>
        <w:spacing w:after="240"/>
        <w:rPr>
          <w:b/>
          <w:i/>
          <w:lang w:val="en-GB"/>
        </w:rPr>
      </w:pPr>
      <w:r w:rsidRPr="00583AE6">
        <w:rPr>
          <w:b/>
          <w:i/>
          <w:lang w:val="en-GB"/>
        </w:rPr>
        <w:lastRenderedPageBreak/>
        <w:t xml:space="preserve">Practice: </w:t>
      </w:r>
      <w:r w:rsidRPr="00583AE6">
        <w:rPr>
          <w:lang w:val="en-GB"/>
        </w:rPr>
        <w:t xml:space="preserve">Brazil is popular for its diverse cultural practice that displays a festive mood mostly (UNESCO, 2022). </w:t>
      </w:r>
    </w:p>
    <w:p w14:paraId="4A2508B6" w14:textId="77777777" w:rsidR="00057D8F" w:rsidRPr="00583AE6" w:rsidRDefault="00C42135" w:rsidP="00F1266D">
      <w:pPr>
        <w:numPr>
          <w:ilvl w:val="0"/>
          <w:numId w:val="10"/>
        </w:numPr>
        <w:spacing w:after="240"/>
        <w:rPr>
          <w:b/>
          <w:i/>
          <w:lang w:val="en-GB"/>
        </w:rPr>
      </w:pPr>
      <w:r w:rsidRPr="00583AE6">
        <w:rPr>
          <w:lang w:val="en-GB"/>
        </w:rPr>
        <w:t xml:space="preserve"> On the other hand, British inhabitants display a more formal, punctual, respectful and helpful cultural practice (studying-in-UK, 2022). </w:t>
      </w:r>
    </w:p>
    <w:p w14:paraId="09CC16CC" w14:textId="2DAAA219" w:rsidR="00057D8F" w:rsidRPr="00583AE6" w:rsidRDefault="00C42135" w:rsidP="00F1266D">
      <w:pPr>
        <w:spacing w:after="240"/>
        <w:rPr>
          <w:lang w:val="en-GB"/>
        </w:rPr>
      </w:pPr>
      <w:r w:rsidRPr="00583AE6">
        <w:rPr>
          <w:lang w:val="en-GB"/>
        </w:rPr>
        <w:t xml:space="preserve">There are a total of 228 languages used in Brazil among which 11 are foreign languages and 217 are indigenous languages. It can be mentioned that Brazil is the only predominantly Portuguese speaking country in South America. Sainsbury’s needs to consider this and develop all business operations and official documents in </w:t>
      </w:r>
      <w:r w:rsidR="00583AE6" w:rsidRPr="00583AE6">
        <w:rPr>
          <w:lang w:val="en-GB"/>
        </w:rPr>
        <w:t>Portuguese</w:t>
      </w:r>
      <w:r w:rsidRPr="00583AE6">
        <w:rPr>
          <w:lang w:val="en-GB"/>
        </w:rPr>
        <w:t xml:space="preserve"> language on its most priority list while operating business in this country. German is the second most spoken language in this country though only 1.9% of people use this language in this land. On the other hand, English is the official language of the UK and </w:t>
      </w:r>
      <w:r w:rsidR="00583AE6" w:rsidRPr="00583AE6">
        <w:rPr>
          <w:lang w:val="en-GB"/>
        </w:rPr>
        <w:t>Sai</w:t>
      </w:r>
      <w:r w:rsidR="00583AE6">
        <w:rPr>
          <w:lang w:val="en-GB"/>
        </w:rPr>
        <w:t>n</w:t>
      </w:r>
      <w:r w:rsidR="00583AE6" w:rsidRPr="00583AE6">
        <w:rPr>
          <w:lang w:val="en-GB"/>
        </w:rPr>
        <w:t>sbury’s</w:t>
      </w:r>
      <w:r w:rsidRPr="00583AE6">
        <w:rPr>
          <w:lang w:val="en-GB"/>
        </w:rPr>
        <w:t xml:space="preserve"> has to adopt the Portuguese language before starting official activities in Brazil. In terms of practice, the UK is known for its formal and punctual cultural norms which emphasize following the queue instead of rushing, greeting people at the first meeting and showing respect to older people. Brazil, on the other hand, is popular for its diverse festive culture that mainly focuses on celebrating indigenous culture and respective rituals. </w:t>
      </w:r>
    </w:p>
    <w:p w14:paraId="75933A11" w14:textId="77777777" w:rsidR="00057D8F" w:rsidRPr="00583AE6" w:rsidRDefault="00C42135" w:rsidP="00F1266D">
      <w:pPr>
        <w:numPr>
          <w:ilvl w:val="0"/>
          <w:numId w:val="3"/>
        </w:numPr>
        <w:spacing w:after="240"/>
        <w:rPr>
          <w:b/>
          <w:i/>
          <w:lang w:val="en-GB"/>
        </w:rPr>
      </w:pPr>
      <w:r w:rsidRPr="00583AE6">
        <w:rPr>
          <w:b/>
          <w:i/>
          <w:lang w:val="en-GB"/>
        </w:rPr>
        <w:t xml:space="preserve">Religion: </w:t>
      </w:r>
      <w:r w:rsidRPr="00583AE6">
        <w:rPr>
          <w:lang w:val="en-GB"/>
        </w:rPr>
        <w:t xml:space="preserve">Roman Catholic is the most practised religion in Brazil as </w:t>
      </w:r>
      <w:r w:rsidRPr="00583AE6">
        <w:rPr>
          <w:b/>
          <w:i/>
          <w:lang w:val="en-GB"/>
        </w:rPr>
        <w:t>54.2%</w:t>
      </w:r>
      <w:r w:rsidRPr="00583AE6">
        <w:rPr>
          <w:lang w:val="en-GB"/>
        </w:rPr>
        <w:t xml:space="preserve"> of Brazilian people belong to this religion (Statista, 2021a).</w:t>
      </w:r>
    </w:p>
    <w:p w14:paraId="2C279397" w14:textId="77777777" w:rsidR="00057D8F" w:rsidRPr="00583AE6" w:rsidRDefault="00C42135" w:rsidP="00F1266D">
      <w:pPr>
        <w:numPr>
          <w:ilvl w:val="0"/>
          <w:numId w:val="3"/>
        </w:numPr>
        <w:spacing w:after="240"/>
        <w:rPr>
          <w:lang w:val="en-GB"/>
        </w:rPr>
      </w:pPr>
      <w:r w:rsidRPr="00583AE6">
        <w:rPr>
          <w:lang w:val="en-GB"/>
        </w:rPr>
        <w:t xml:space="preserve">In the United Kingdom, Christianity is the major used religion (ONS, 2021b). This indicates the necessity of considering the major religious practice of Brazil for the selected company while operating business in this land. </w:t>
      </w:r>
    </w:p>
    <w:p w14:paraId="0555D39D" w14:textId="77777777" w:rsidR="00057D8F" w:rsidRPr="00583AE6" w:rsidRDefault="00C42135" w:rsidP="00F1266D">
      <w:pPr>
        <w:spacing w:after="240"/>
        <w:jc w:val="center"/>
        <w:rPr>
          <w:lang w:val="en-GB"/>
        </w:rPr>
      </w:pPr>
      <w:r w:rsidRPr="00583AE6">
        <w:rPr>
          <w:noProof/>
          <w:lang w:val="en-US" w:eastAsia="en-US"/>
        </w:rPr>
        <w:lastRenderedPageBreak/>
        <w:drawing>
          <wp:inline distT="114300" distB="114300" distL="114300" distR="114300" wp14:anchorId="25BF1707" wp14:editId="2EE32EF3">
            <wp:extent cx="5043488" cy="4041256"/>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043488" cy="4041256"/>
                    </a:xfrm>
                    <a:prstGeom prst="rect">
                      <a:avLst/>
                    </a:prstGeom>
                    <a:ln w="25400">
                      <a:solidFill>
                        <a:srgbClr val="000000"/>
                      </a:solidFill>
                      <a:prstDash val="solid"/>
                    </a:ln>
                  </pic:spPr>
                </pic:pic>
              </a:graphicData>
            </a:graphic>
          </wp:inline>
        </w:drawing>
      </w:r>
    </w:p>
    <w:p w14:paraId="48A3D3A6" w14:textId="77777777" w:rsidR="00057D8F" w:rsidRPr="00583AE6" w:rsidRDefault="00C42135" w:rsidP="00F1266D">
      <w:pPr>
        <w:spacing w:after="240"/>
        <w:jc w:val="center"/>
        <w:rPr>
          <w:b/>
          <w:lang w:val="en-GB"/>
        </w:rPr>
      </w:pPr>
      <w:r w:rsidRPr="00583AE6">
        <w:rPr>
          <w:b/>
          <w:lang w:val="en-GB"/>
        </w:rPr>
        <w:t>Figure 5: Most practised religion in Brazil</w:t>
      </w:r>
    </w:p>
    <w:p w14:paraId="4FFB6830" w14:textId="77777777" w:rsidR="00057D8F" w:rsidRPr="00583AE6" w:rsidRDefault="00C42135" w:rsidP="00F1266D">
      <w:pPr>
        <w:spacing w:after="240"/>
        <w:jc w:val="center"/>
        <w:rPr>
          <w:lang w:val="en-GB"/>
        </w:rPr>
      </w:pPr>
      <w:r w:rsidRPr="00583AE6">
        <w:rPr>
          <w:lang w:val="en-GB"/>
        </w:rPr>
        <w:t>(Source: Statista, 2021a)</w:t>
      </w:r>
    </w:p>
    <w:p w14:paraId="7AD8CDF4" w14:textId="77777777" w:rsidR="00057D8F" w:rsidRPr="00583AE6" w:rsidRDefault="00C42135" w:rsidP="00F1266D">
      <w:pPr>
        <w:numPr>
          <w:ilvl w:val="0"/>
          <w:numId w:val="3"/>
        </w:numPr>
        <w:spacing w:after="240"/>
        <w:rPr>
          <w:b/>
          <w:i/>
          <w:lang w:val="en-GB"/>
        </w:rPr>
      </w:pPr>
      <w:r w:rsidRPr="00583AE6">
        <w:rPr>
          <w:b/>
          <w:i/>
          <w:lang w:val="en-GB"/>
        </w:rPr>
        <w:t xml:space="preserve">Genders: </w:t>
      </w:r>
      <w:r w:rsidRPr="00583AE6">
        <w:rPr>
          <w:lang w:val="en-GB"/>
        </w:rPr>
        <w:t xml:space="preserve">Among 212 million inhabitants in Brazil, more than </w:t>
      </w:r>
      <w:r w:rsidRPr="00583AE6">
        <w:rPr>
          <w:b/>
          <w:i/>
          <w:lang w:val="en-GB"/>
        </w:rPr>
        <w:t>108 million are women and 104 million men</w:t>
      </w:r>
      <w:r w:rsidRPr="00583AE6">
        <w:rPr>
          <w:lang w:val="en-GB"/>
        </w:rPr>
        <w:t xml:space="preserve"> dwell in this country (Statista, 2021b).</w:t>
      </w:r>
    </w:p>
    <w:p w14:paraId="6A6205A5" w14:textId="77777777" w:rsidR="00057D8F" w:rsidRPr="00583AE6" w:rsidRDefault="00C42135" w:rsidP="00F1266D">
      <w:pPr>
        <w:numPr>
          <w:ilvl w:val="0"/>
          <w:numId w:val="3"/>
        </w:numPr>
        <w:spacing w:after="240"/>
        <w:rPr>
          <w:lang w:val="en-GB"/>
        </w:rPr>
      </w:pPr>
      <w:r w:rsidRPr="00583AE6">
        <w:rPr>
          <w:lang w:val="en-GB"/>
        </w:rPr>
        <w:t xml:space="preserve">Among 67 million people who reside in the </w:t>
      </w:r>
      <w:r w:rsidRPr="00583AE6">
        <w:rPr>
          <w:b/>
          <w:i/>
          <w:lang w:val="en-GB"/>
        </w:rPr>
        <w:t>UK, 33.94 are female and 33.15 million are men</w:t>
      </w:r>
      <w:r w:rsidRPr="00583AE6">
        <w:rPr>
          <w:lang w:val="en-GB"/>
        </w:rPr>
        <w:t xml:space="preserve"> (Statista, 2021c). </w:t>
      </w:r>
    </w:p>
    <w:p w14:paraId="4D7F7C75" w14:textId="77777777" w:rsidR="00057D8F" w:rsidRPr="00583AE6" w:rsidRDefault="00C42135" w:rsidP="00F1266D">
      <w:pPr>
        <w:spacing w:after="240"/>
        <w:ind w:left="720"/>
        <w:jc w:val="center"/>
        <w:rPr>
          <w:lang w:val="en-GB"/>
        </w:rPr>
      </w:pPr>
      <w:r w:rsidRPr="00583AE6">
        <w:rPr>
          <w:noProof/>
          <w:lang w:val="en-US" w:eastAsia="en-US"/>
        </w:rPr>
        <w:lastRenderedPageBreak/>
        <w:drawing>
          <wp:inline distT="114300" distB="114300" distL="114300" distR="114300" wp14:anchorId="5C8CFE16" wp14:editId="27FC7BB8">
            <wp:extent cx="5129213" cy="3131779"/>
            <wp:effectExtent l="25400" t="25400" r="25400" b="254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129213" cy="3131779"/>
                    </a:xfrm>
                    <a:prstGeom prst="rect">
                      <a:avLst/>
                    </a:prstGeom>
                    <a:ln w="25400">
                      <a:solidFill>
                        <a:srgbClr val="000000"/>
                      </a:solidFill>
                      <a:prstDash val="solid"/>
                    </a:ln>
                  </pic:spPr>
                </pic:pic>
              </a:graphicData>
            </a:graphic>
          </wp:inline>
        </w:drawing>
      </w:r>
    </w:p>
    <w:p w14:paraId="2ED67576" w14:textId="77777777" w:rsidR="00057D8F" w:rsidRPr="00583AE6" w:rsidRDefault="00C42135" w:rsidP="00F1266D">
      <w:pPr>
        <w:spacing w:after="240"/>
        <w:jc w:val="center"/>
        <w:rPr>
          <w:b/>
          <w:lang w:val="en-GB"/>
        </w:rPr>
      </w:pPr>
      <w:r w:rsidRPr="00583AE6">
        <w:rPr>
          <w:b/>
          <w:lang w:val="en-GB"/>
        </w:rPr>
        <w:t>Figure 6: Population in the UK by gender</w:t>
      </w:r>
    </w:p>
    <w:p w14:paraId="74650B5A" w14:textId="77777777" w:rsidR="00057D8F" w:rsidRPr="00583AE6" w:rsidRDefault="00C42135" w:rsidP="00F1266D">
      <w:pPr>
        <w:spacing w:after="240"/>
        <w:jc w:val="center"/>
        <w:rPr>
          <w:lang w:val="en-GB"/>
        </w:rPr>
      </w:pPr>
      <w:r w:rsidRPr="00583AE6">
        <w:rPr>
          <w:lang w:val="en-GB"/>
        </w:rPr>
        <w:t>(Source: Statista, 2021c)</w:t>
      </w:r>
    </w:p>
    <w:p w14:paraId="63717394" w14:textId="5734FC45" w:rsidR="00057D8F" w:rsidRPr="00583AE6" w:rsidRDefault="00C42135" w:rsidP="00F1266D">
      <w:pPr>
        <w:spacing w:after="240"/>
        <w:rPr>
          <w:lang w:val="en-GB"/>
        </w:rPr>
      </w:pPr>
      <w:r w:rsidRPr="00583AE6">
        <w:rPr>
          <w:lang w:val="en-GB"/>
        </w:rPr>
        <w:t xml:space="preserve">The statistical report reveals that there is </w:t>
      </w:r>
      <w:proofErr w:type="gramStart"/>
      <w:r w:rsidRPr="00583AE6">
        <w:rPr>
          <w:lang w:val="en-GB"/>
        </w:rPr>
        <w:t>an equality</w:t>
      </w:r>
      <w:proofErr w:type="gramEnd"/>
      <w:r w:rsidRPr="00583AE6">
        <w:rPr>
          <w:lang w:val="en-GB"/>
        </w:rPr>
        <w:t xml:space="preserve"> in the number of the male and female population in the UK as well as, in the nature of treating both genders equally as much as possible in various British organisations. </w:t>
      </w:r>
      <w:r w:rsidR="00583AE6" w:rsidRPr="00583AE6">
        <w:rPr>
          <w:lang w:val="en-GB"/>
        </w:rPr>
        <w:t>There</w:t>
      </w:r>
      <w:r w:rsidRPr="00583AE6">
        <w:rPr>
          <w:lang w:val="en-GB"/>
        </w:rPr>
        <w:t xml:space="preserve"> </w:t>
      </w:r>
      <w:r w:rsidR="00A6441E" w:rsidRPr="00583AE6">
        <w:rPr>
          <w:lang w:val="en-GB"/>
        </w:rPr>
        <w:t>is</w:t>
      </w:r>
      <w:r w:rsidRPr="00583AE6">
        <w:rPr>
          <w:lang w:val="en-GB"/>
        </w:rPr>
        <w:t xml:space="preserve"> no gender discrimination is found in this country which is a common issue in Brazil as male inhabitants of Brazil get extra freedom and opportunities than female ones in that country. Sainsbury's has to keep this under consideration while expanding business in Brazil and recruiting male and female employees in this organisation. </w:t>
      </w:r>
    </w:p>
    <w:p w14:paraId="126BE696" w14:textId="77777777" w:rsidR="00057D8F" w:rsidRPr="00583AE6" w:rsidRDefault="00C42135" w:rsidP="00F1266D">
      <w:pPr>
        <w:pStyle w:val="Heading1"/>
        <w:spacing w:after="240"/>
        <w:rPr>
          <w:color w:val="3C78D8"/>
          <w:lang w:val="en-GB"/>
        </w:rPr>
      </w:pPr>
      <w:bookmarkStart w:id="10" w:name="_s840zjl8lgbu" w:colFirst="0" w:colLast="0"/>
      <w:bookmarkStart w:id="11" w:name="_Toc101548831"/>
      <w:bookmarkEnd w:id="10"/>
      <w:r w:rsidRPr="00583AE6">
        <w:rPr>
          <w:lang w:val="en-GB"/>
        </w:rPr>
        <w:t>5. Communication barriers and challenges (UK VS Brazil)</w:t>
      </w:r>
      <w:bookmarkEnd w:id="11"/>
    </w:p>
    <w:p w14:paraId="5079B898" w14:textId="77777777" w:rsidR="00057D8F" w:rsidRPr="00583AE6" w:rsidRDefault="00C42135" w:rsidP="00F1266D">
      <w:pPr>
        <w:numPr>
          <w:ilvl w:val="0"/>
          <w:numId w:val="1"/>
        </w:numPr>
        <w:spacing w:after="240"/>
        <w:rPr>
          <w:lang w:val="en-GB"/>
        </w:rPr>
      </w:pPr>
      <w:r w:rsidRPr="00583AE6">
        <w:rPr>
          <w:lang w:val="en-GB"/>
        </w:rPr>
        <w:t xml:space="preserve">The main language of Brazil is Portuguese along with different indigenous languages (Original travel, 2022). </w:t>
      </w:r>
    </w:p>
    <w:p w14:paraId="68AB9095" w14:textId="77777777" w:rsidR="00057D8F" w:rsidRPr="00583AE6" w:rsidRDefault="00C42135" w:rsidP="00F1266D">
      <w:pPr>
        <w:numPr>
          <w:ilvl w:val="0"/>
          <w:numId w:val="1"/>
        </w:numPr>
        <w:spacing w:after="240"/>
        <w:rPr>
          <w:lang w:val="en-GB"/>
        </w:rPr>
      </w:pPr>
      <w:r w:rsidRPr="00583AE6">
        <w:rPr>
          <w:lang w:val="en-GB"/>
        </w:rPr>
        <w:t xml:space="preserve">The prevalence of the Portuguese language in Brazil can be identified as a major communication </w:t>
      </w:r>
      <w:proofErr w:type="gramStart"/>
      <w:r w:rsidRPr="00583AE6">
        <w:rPr>
          <w:lang w:val="en-GB"/>
        </w:rPr>
        <w:t>barrier, that</w:t>
      </w:r>
      <w:proofErr w:type="gramEnd"/>
      <w:r w:rsidRPr="00583AE6">
        <w:rPr>
          <w:lang w:val="en-GB"/>
        </w:rPr>
        <w:t xml:space="preserve"> can be experienced by Sainsbury’s.   </w:t>
      </w:r>
    </w:p>
    <w:p w14:paraId="18D69D84" w14:textId="77777777" w:rsidR="00057D8F" w:rsidRPr="00583AE6" w:rsidRDefault="00C42135" w:rsidP="00F1266D">
      <w:pPr>
        <w:numPr>
          <w:ilvl w:val="0"/>
          <w:numId w:val="1"/>
        </w:numPr>
        <w:spacing w:after="240"/>
        <w:rPr>
          <w:lang w:val="en-GB"/>
        </w:rPr>
      </w:pPr>
      <w:r w:rsidRPr="00583AE6">
        <w:rPr>
          <w:lang w:val="en-GB"/>
        </w:rPr>
        <w:lastRenderedPageBreak/>
        <w:t>Racial discrimination is prevalent Brazil in where men are getting advantages of freedom compared to females (AFS, 2022).</w:t>
      </w:r>
    </w:p>
    <w:p w14:paraId="7C658E51" w14:textId="1CF225F5" w:rsidR="00057D8F" w:rsidRPr="00583AE6" w:rsidRDefault="00C42135" w:rsidP="00F1266D">
      <w:pPr>
        <w:spacing w:after="240"/>
        <w:rPr>
          <w:lang w:val="en-GB"/>
        </w:rPr>
      </w:pPr>
      <w:r w:rsidRPr="00583AE6">
        <w:rPr>
          <w:lang w:val="en-GB"/>
        </w:rPr>
        <w:t xml:space="preserve">In order to expand in the Brazilian market, Sainsbury’s has to give focus on communication with the local people for serving both the purpose of recruitment and the target customers. The language barrier can be a major barrier in this context in order to communicate the detail of business operations with the customers. The communication strategies of Sainsbury’s that are used in the UK </w:t>
      </w:r>
      <w:r w:rsidR="00583AE6" w:rsidRPr="00583AE6">
        <w:rPr>
          <w:lang w:val="en-GB"/>
        </w:rPr>
        <w:t>cannot</w:t>
      </w:r>
      <w:r w:rsidRPr="00583AE6">
        <w:rPr>
          <w:lang w:val="en-GB"/>
        </w:rPr>
        <w:t xml:space="preserve"> be appropriate to satisfy the different cultural needs of customers. The UK people prefer individualism whereas Brazilians feel comfort to work within a team. The power distribution scope can be another challenge for Sainsbury’s in order to set leadership and management styles within the organisation. Different management requirement of the Brazilian labour force triggers the communication barriers in terms of different perspectives and knowledge. Different mother tongues can be a major challenge, which may lead to misunderstandings and miscommunications during the decision-making process. In the UK equity is the basic </w:t>
      </w:r>
      <w:proofErr w:type="gramStart"/>
      <w:r w:rsidRPr="00583AE6">
        <w:rPr>
          <w:lang w:val="en-GB"/>
        </w:rPr>
        <w:t>target,</w:t>
      </w:r>
      <w:proofErr w:type="gramEnd"/>
      <w:r w:rsidRPr="00583AE6">
        <w:rPr>
          <w:lang w:val="en-GB"/>
        </w:rPr>
        <w:t xml:space="preserve"> Brazilians allow more freedom among males rather than females. Hence, a lack of knowledge about the local culture and needs of the local people can be a challenge for Sainsbury’s to capture the target market successfully. Moreover, different cultural viewpoints can be a major challenge or barrier for Sainsbury’s during the expansion of business in Brazil.  </w:t>
      </w:r>
    </w:p>
    <w:p w14:paraId="5F11B08F" w14:textId="77777777" w:rsidR="00057D8F" w:rsidRPr="00583AE6" w:rsidRDefault="00C42135" w:rsidP="00F1266D">
      <w:pPr>
        <w:pStyle w:val="Heading1"/>
        <w:spacing w:after="240"/>
        <w:rPr>
          <w:lang w:val="en-GB"/>
        </w:rPr>
      </w:pPr>
      <w:bookmarkStart w:id="12" w:name="_jzj1b7dldcfa" w:colFirst="0" w:colLast="0"/>
      <w:bookmarkStart w:id="13" w:name="_Toc101548832"/>
      <w:bookmarkEnd w:id="12"/>
      <w:r w:rsidRPr="00583AE6">
        <w:rPr>
          <w:lang w:val="en-GB"/>
        </w:rPr>
        <w:t>6. Communication strategies and recommendations</w:t>
      </w:r>
      <w:bookmarkEnd w:id="13"/>
      <w:r w:rsidRPr="00583AE6">
        <w:rPr>
          <w:lang w:val="en-GB"/>
        </w:rPr>
        <w:t xml:space="preserve">  </w:t>
      </w:r>
    </w:p>
    <w:p w14:paraId="44AF56F5" w14:textId="77777777" w:rsidR="00057D8F" w:rsidRPr="00583AE6" w:rsidRDefault="00C42135" w:rsidP="00F1266D">
      <w:pPr>
        <w:spacing w:after="240"/>
        <w:rPr>
          <w:b/>
          <w:i/>
          <w:lang w:val="en-GB"/>
        </w:rPr>
      </w:pPr>
      <w:r w:rsidRPr="00583AE6">
        <w:rPr>
          <w:b/>
          <w:i/>
          <w:lang w:val="en-GB"/>
        </w:rPr>
        <w:t>Communication strategies</w:t>
      </w:r>
    </w:p>
    <w:p w14:paraId="15A7DC42" w14:textId="77777777" w:rsidR="00057D8F" w:rsidRPr="00583AE6" w:rsidRDefault="00C42135" w:rsidP="00F1266D">
      <w:pPr>
        <w:numPr>
          <w:ilvl w:val="0"/>
          <w:numId w:val="7"/>
        </w:numPr>
        <w:spacing w:after="240"/>
        <w:rPr>
          <w:lang w:val="en-GB"/>
        </w:rPr>
      </w:pPr>
      <w:r w:rsidRPr="00583AE6">
        <w:rPr>
          <w:lang w:val="en-GB"/>
        </w:rPr>
        <w:t>Communication strategies for developing countries such as Brazil can include focusing on a human-centred development paradigm in terms of reducing poverty, improving the living standards of the inhabitants and developing a sustainable society (SOAS, 2021).</w:t>
      </w:r>
    </w:p>
    <w:p w14:paraId="63B98EFD" w14:textId="77777777" w:rsidR="00057D8F" w:rsidRPr="00583AE6" w:rsidRDefault="00C42135" w:rsidP="00F1266D">
      <w:pPr>
        <w:numPr>
          <w:ilvl w:val="0"/>
          <w:numId w:val="7"/>
        </w:numPr>
        <w:spacing w:after="240"/>
        <w:rPr>
          <w:lang w:val="en-GB"/>
        </w:rPr>
      </w:pPr>
      <w:r w:rsidRPr="00583AE6">
        <w:rPr>
          <w:lang w:val="en-GB"/>
        </w:rPr>
        <w:t xml:space="preserve">As illustrated by </w:t>
      </w:r>
      <w:proofErr w:type="spellStart"/>
      <w:r w:rsidRPr="00583AE6">
        <w:rPr>
          <w:lang w:val="en-GB"/>
        </w:rPr>
        <w:t>Bahrini</w:t>
      </w:r>
      <w:proofErr w:type="spellEnd"/>
      <w:r w:rsidRPr="00583AE6">
        <w:rPr>
          <w:lang w:val="en-GB"/>
        </w:rPr>
        <w:t xml:space="preserve"> and </w:t>
      </w:r>
      <w:proofErr w:type="spellStart"/>
      <w:r w:rsidRPr="00583AE6">
        <w:rPr>
          <w:lang w:val="en-GB"/>
        </w:rPr>
        <w:t>Qaffas</w:t>
      </w:r>
      <w:proofErr w:type="spellEnd"/>
      <w:r w:rsidRPr="00583AE6">
        <w:rPr>
          <w:lang w:val="en-GB"/>
        </w:rPr>
        <w:t xml:space="preserve"> (2019), the incorporation of information and communication technologies can help in improving the communication system in a developing country by focusing on increasing economic openness, developing the ICT infrastructure and prioritising the allocation of available resources.</w:t>
      </w:r>
    </w:p>
    <w:p w14:paraId="60AF76E5" w14:textId="77777777" w:rsidR="00057D8F" w:rsidRPr="00583AE6" w:rsidRDefault="00C42135" w:rsidP="00F1266D">
      <w:pPr>
        <w:spacing w:after="240"/>
        <w:rPr>
          <w:lang w:val="en-GB"/>
        </w:rPr>
      </w:pPr>
      <w:r w:rsidRPr="00583AE6">
        <w:rPr>
          <w:lang w:val="en-GB"/>
        </w:rPr>
        <w:lastRenderedPageBreak/>
        <w:t>Communication strategies for declining the communication gap in Brazil can be mentioned as focusing on the issue instead of concentrating on the person in terms of addressing the problem in information distribution and narrowing gaps in knowledge and skills. Social issues such as a gap in the knowledge of finding a job, getting a loan, legal regulations and government rules, and entering a new business market can be included in these information problems. These issues regarding communication gaps can be mitigated by incorporating new and advanced technologies such as Information and Communication Technology (ICT) and by ensuring that underdeveloped people get access to this technology.</w:t>
      </w:r>
    </w:p>
    <w:p w14:paraId="46711A1D" w14:textId="77777777" w:rsidR="00057D8F" w:rsidRPr="00583AE6" w:rsidRDefault="00C42135" w:rsidP="00F1266D">
      <w:pPr>
        <w:spacing w:after="240"/>
        <w:rPr>
          <w:b/>
          <w:i/>
          <w:lang w:val="en-GB"/>
        </w:rPr>
      </w:pPr>
      <w:r w:rsidRPr="00583AE6">
        <w:rPr>
          <w:b/>
          <w:i/>
          <w:lang w:val="en-GB"/>
        </w:rPr>
        <w:t>Recommendations</w:t>
      </w:r>
    </w:p>
    <w:p w14:paraId="7C03AC17" w14:textId="77777777" w:rsidR="00057D8F" w:rsidRPr="00583AE6" w:rsidRDefault="00C42135" w:rsidP="00F1266D">
      <w:pPr>
        <w:spacing w:after="240"/>
        <w:rPr>
          <w:b/>
          <w:lang w:val="en-GB"/>
        </w:rPr>
      </w:pPr>
      <w:r w:rsidRPr="00583AE6">
        <w:rPr>
          <w:b/>
          <w:lang w:val="en-GB"/>
        </w:rPr>
        <w:t xml:space="preserve">Recommendation 1: Providing training on the use of advanced technologies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7710"/>
      </w:tblGrid>
      <w:tr w:rsidR="00057D8F" w:rsidRPr="00583AE6" w14:paraId="6981963B" w14:textId="77777777">
        <w:tc>
          <w:tcPr>
            <w:tcW w:w="1650" w:type="dxa"/>
            <w:shd w:val="clear" w:color="auto" w:fill="auto"/>
            <w:tcMar>
              <w:top w:w="100" w:type="dxa"/>
              <w:left w:w="100" w:type="dxa"/>
              <w:bottom w:w="100" w:type="dxa"/>
              <w:right w:w="100" w:type="dxa"/>
            </w:tcMar>
          </w:tcPr>
          <w:p w14:paraId="33EDDB3A" w14:textId="77777777" w:rsidR="00057D8F" w:rsidRPr="00583AE6" w:rsidRDefault="00C42135" w:rsidP="00F1266D">
            <w:pPr>
              <w:widowControl w:val="0"/>
              <w:pBdr>
                <w:top w:val="nil"/>
                <w:left w:val="nil"/>
                <w:bottom w:val="nil"/>
                <w:right w:val="nil"/>
                <w:between w:val="nil"/>
              </w:pBdr>
              <w:spacing w:after="240"/>
              <w:jc w:val="left"/>
              <w:rPr>
                <w:b/>
                <w:lang w:val="en-GB"/>
              </w:rPr>
            </w:pPr>
            <w:r w:rsidRPr="00583AE6">
              <w:rPr>
                <w:b/>
                <w:lang w:val="en-GB"/>
              </w:rPr>
              <w:t xml:space="preserve">Specific </w:t>
            </w:r>
          </w:p>
        </w:tc>
        <w:tc>
          <w:tcPr>
            <w:tcW w:w="7710" w:type="dxa"/>
            <w:shd w:val="clear" w:color="auto" w:fill="auto"/>
            <w:tcMar>
              <w:top w:w="100" w:type="dxa"/>
              <w:left w:w="100" w:type="dxa"/>
              <w:bottom w:w="100" w:type="dxa"/>
              <w:right w:w="100" w:type="dxa"/>
            </w:tcMar>
          </w:tcPr>
          <w:p w14:paraId="47001710" w14:textId="77777777" w:rsidR="00057D8F" w:rsidRPr="00583AE6" w:rsidRDefault="00C42135" w:rsidP="00F1266D">
            <w:pPr>
              <w:widowControl w:val="0"/>
              <w:pBdr>
                <w:top w:val="nil"/>
                <w:left w:val="nil"/>
                <w:bottom w:val="nil"/>
                <w:right w:val="nil"/>
                <w:between w:val="nil"/>
              </w:pBdr>
              <w:spacing w:after="240"/>
              <w:jc w:val="left"/>
              <w:rPr>
                <w:lang w:val="en-GB"/>
              </w:rPr>
            </w:pPr>
            <w:r w:rsidRPr="00583AE6">
              <w:rPr>
                <w:lang w:val="en-GB"/>
              </w:rPr>
              <w:t xml:space="preserve">Providing training on the use of advanced technologies in the various business processes such as Robotics technology, Artificial Intelligence and ICT can be recommended for Sainsbury's. </w:t>
            </w:r>
          </w:p>
        </w:tc>
      </w:tr>
      <w:tr w:rsidR="00057D8F" w:rsidRPr="00583AE6" w14:paraId="2F963CE6" w14:textId="77777777">
        <w:tc>
          <w:tcPr>
            <w:tcW w:w="1650" w:type="dxa"/>
            <w:shd w:val="clear" w:color="auto" w:fill="auto"/>
            <w:tcMar>
              <w:top w:w="100" w:type="dxa"/>
              <w:left w:w="100" w:type="dxa"/>
              <w:bottom w:w="100" w:type="dxa"/>
              <w:right w:w="100" w:type="dxa"/>
            </w:tcMar>
          </w:tcPr>
          <w:p w14:paraId="2B6D31F9" w14:textId="77777777" w:rsidR="00057D8F" w:rsidRPr="00583AE6" w:rsidRDefault="00C42135" w:rsidP="00F1266D">
            <w:pPr>
              <w:widowControl w:val="0"/>
              <w:pBdr>
                <w:top w:val="nil"/>
                <w:left w:val="nil"/>
                <w:bottom w:val="nil"/>
                <w:right w:val="nil"/>
                <w:between w:val="nil"/>
              </w:pBdr>
              <w:spacing w:after="240"/>
              <w:jc w:val="left"/>
              <w:rPr>
                <w:b/>
                <w:lang w:val="en-GB"/>
              </w:rPr>
            </w:pPr>
            <w:r w:rsidRPr="00583AE6">
              <w:rPr>
                <w:b/>
                <w:lang w:val="en-GB"/>
              </w:rPr>
              <w:t xml:space="preserve">Measurable </w:t>
            </w:r>
          </w:p>
        </w:tc>
        <w:tc>
          <w:tcPr>
            <w:tcW w:w="7710" w:type="dxa"/>
            <w:shd w:val="clear" w:color="auto" w:fill="auto"/>
            <w:tcMar>
              <w:top w:w="100" w:type="dxa"/>
              <w:left w:w="100" w:type="dxa"/>
              <w:bottom w:w="100" w:type="dxa"/>
              <w:right w:w="100" w:type="dxa"/>
            </w:tcMar>
          </w:tcPr>
          <w:p w14:paraId="1722DD73" w14:textId="77777777" w:rsidR="00057D8F" w:rsidRPr="00583AE6" w:rsidRDefault="00C42135" w:rsidP="00F1266D">
            <w:pPr>
              <w:widowControl w:val="0"/>
              <w:pBdr>
                <w:top w:val="nil"/>
                <w:left w:val="nil"/>
                <w:bottom w:val="nil"/>
                <w:right w:val="nil"/>
                <w:between w:val="nil"/>
              </w:pBdr>
              <w:spacing w:after="240"/>
              <w:jc w:val="left"/>
              <w:rPr>
                <w:lang w:val="en-GB"/>
              </w:rPr>
            </w:pPr>
            <w:r w:rsidRPr="00583AE6">
              <w:rPr>
                <w:lang w:val="en-GB"/>
              </w:rPr>
              <w:t>The success rate can be measured after the application of this recommendation in terms of evaluating the skills and knowledge improvement of Brazilian employees.</w:t>
            </w:r>
          </w:p>
        </w:tc>
      </w:tr>
      <w:tr w:rsidR="00057D8F" w:rsidRPr="00583AE6" w14:paraId="561D8971" w14:textId="77777777">
        <w:tc>
          <w:tcPr>
            <w:tcW w:w="1650" w:type="dxa"/>
            <w:shd w:val="clear" w:color="auto" w:fill="auto"/>
            <w:tcMar>
              <w:top w:w="100" w:type="dxa"/>
              <w:left w:w="100" w:type="dxa"/>
              <w:bottom w:w="100" w:type="dxa"/>
              <w:right w:w="100" w:type="dxa"/>
            </w:tcMar>
          </w:tcPr>
          <w:p w14:paraId="31AB1F45" w14:textId="77777777" w:rsidR="00057D8F" w:rsidRPr="00583AE6" w:rsidRDefault="00C42135" w:rsidP="00F1266D">
            <w:pPr>
              <w:widowControl w:val="0"/>
              <w:pBdr>
                <w:top w:val="nil"/>
                <w:left w:val="nil"/>
                <w:bottom w:val="nil"/>
                <w:right w:val="nil"/>
                <w:between w:val="nil"/>
              </w:pBdr>
              <w:spacing w:after="240"/>
              <w:jc w:val="left"/>
              <w:rPr>
                <w:b/>
                <w:lang w:val="en-GB"/>
              </w:rPr>
            </w:pPr>
            <w:r w:rsidRPr="00583AE6">
              <w:rPr>
                <w:b/>
                <w:lang w:val="en-GB"/>
              </w:rPr>
              <w:t xml:space="preserve">Attainable </w:t>
            </w:r>
          </w:p>
        </w:tc>
        <w:tc>
          <w:tcPr>
            <w:tcW w:w="7710" w:type="dxa"/>
            <w:shd w:val="clear" w:color="auto" w:fill="auto"/>
            <w:tcMar>
              <w:top w:w="100" w:type="dxa"/>
              <w:left w:w="100" w:type="dxa"/>
              <w:bottom w:w="100" w:type="dxa"/>
              <w:right w:w="100" w:type="dxa"/>
            </w:tcMar>
          </w:tcPr>
          <w:p w14:paraId="0CDB5A22" w14:textId="77777777" w:rsidR="00057D8F" w:rsidRPr="00583AE6" w:rsidRDefault="00C42135" w:rsidP="00F1266D">
            <w:pPr>
              <w:widowControl w:val="0"/>
              <w:pBdr>
                <w:top w:val="nil"/>
                <w:left w:val="nil"/>
                <w:bottom w:val="nil"/>
                <w:right w:val="nil"/>
                <w:between w:val="nil"/>
              </w:pBdr>
              <w:spacing w:after="240"/>
              <w:jc w:val="left"/>
              <w:rPr>
                <w:lang w:val="en-GB"/>
              </w:rPr>
            </w:pPr>
            <w:r w:rsidRPr="00583AE6">
              <w:rPr>
                <w:lang w:val="en-GB"/>
              </w:rPr>
              <w:t xml:space="preserve">This can be attained by appointing efficient trainers and competent employees in this first who can reskill the new workers by providing effective training. </w:t>
            </w:r>
          </w:p>
        </w:tc>
      </w:tr>
      <w:tr w:rsidR="00057D8F" w:rsidRPr="00583AE6" w14:paraId="33FEE02C" w14:textId="77777777">
        <w:tc>
          <w:tcPr>
            <w:tcW w:w="1650" w:type="dxa"/>
            <w:shd w:val="clear" w:color="auto" w:fill="auto"/>
            <w:tcMar>
              <w:top w:w="100" w:type="dxa"/>
              <w:left w:w="100" w:type="dxa"/>
              <w:bottom w:w="100" w:type="dxa"/>
              <w:right w:w="100" w:type="dxa"/>
            </w:tcMar>
          </w:tcPr>
          <w:p w14:paraId="462E8BA4" w14:textId="77777777" w:rsidR="00057D8F" w:rsidRPr="00583AE6" w:rsidRDefault="00C42135" w:rsidP="00F1266D">
            <w:pPr>
              <w:widowControl w:val="0"/>
              <w:pBdr>
                <w:top w:val="nil"/>
                <w:left w:val="nil"/>
                <w:bottom w:val="nil"/>
                <w:right w:val="nil"/>
                <w:between w:val="nil"/>
              </w:pBdr>
              <w:spacing w:after="240"/>
              <w:jc w:val="left"/>
              <w:rPr>
                <w:b/>
                <w:lang w:val="en-GB"/>
              </w:rPr>
            </w:pPr>
            <w:r w:rsidRPr="00583AE6">
              <w:rPr>
                <w:b/>
                <w:lang w:val="en-GB"/>
              </w:rPr>
              <w:t xml:space="preserve">Relevant </w:t>
            </w:r>
          </w:p>
        </w:tc>
        <w:tc>
          <w:tcPr>
            <w:tcW w:w="7710" w:type="dxa"/>
            <w:shd w:val="clear" w:color="auto" w:fill="auto"/>
            <w:tcMar>
              <w:top w:w="100" w:type="dxa"/>
              <w:left w:w="100" w:type="dxa"/>
              <w:bottom w:w="100" w:type="dxa"/>
              <w:right w:w="100" w:type="dxa"/>
            </w:tcMar>
          </w:tcPr>
          <w:p w14:paraId="02AFF962" w14:textId="77777777" w:rsidR="00057D8F" w:rsidRPr="00583AE6" w:rsidRDefault="00C42135" w:rsidP="00F1266D">
            <w:pPr>
              <w:widowControl w:val="0"/>
              <w:pBdr>
                <w:top w:val="nil"/>
                <w:left w:val="nil"/>
                <w:bottom w:val="nil"/>
                <w:right w:val="nil"/>
                <w:between w:val="nil"/>
              </w:pBdr>
              <w:spacing w:after="240"/>
              <w:jc w:val="left"/>
              <w:rPr>
                <w:lang w:val="en-GB"/>
              </w:rPr>
            </w:pPr>
            <w:r w:rsidRPr="00583AE6">
              <w:rPr>
                <w:lang w:val="en-GB"/>
              </w:rPr>
              <w:t xml:space="preserve">Training in advanced technologies also can enhance the competency levels and credentials of the new employees (Yang </w:t>
            </w:r>
            <w:r w:rsidRPr="00583AE6">
              <w:rPr>
                <w:i/>
                <w:lang w:val="en-GB"/>
              </w:rPr>
              <w:t xml:space="preserve">et al. </w:t>
            </w:r>
            <w:r w:rsidRPr="00583AE6">
              <w:rPr>
                <w:lang w:val="en-GB"/>
              </w:rPr>
              <w:t>2020).</w:t>
            </w:r>
          </w:p>
        </w:tc>
      </w:tr>
      <w:tr w:rsidR="00057D8F" w:rsidRPr="00583AE6" w14:paraId="6317622F" w14:textId="77777777">
        <w:tc>
          <w:tcPr>
            <w:tcW w:w="1650" w:type="dxa"/>
            <w:shd w:val="clear" w:color="auto" w:fill="auto"/>
            <w:tcMar>
              <w:top w:w="100" w:type="dxa"/>
              <w:left w:w="100" w:type="dxa"/>
              <w:bottom w:w="100" w:type="dxa"/>
              <w:right w:w="100" w:type="dxa"/>
            </w:tcMar>
          </w:tcPr>
          <w:p w14:paraId="53EABAF9" w14:textId="77777777" w:rsidR="00057D8F" w:rsidRPr="00583AE6" w:rsidRDefault="00C42135" w:rsidP="00F1266D">
            <w:pPr>
              <w:widowControl w:val="0"/>
              <w:pBdr>
                <w:top w:val="nil"/>
                <w:left w:val="nil"/>
                <w:bottom w:val="nil"/>
                <w:right w:val="nil"/>
                <w:between w:val="nil"/>
              </w:pBdr>
              <w:spacing w:after="240"/>
              <w:jc w:val="left"/>
              <w:rPr>
                <w:b/>
                <w:lang w:val="en-GB"/>
              </w:rPr>
            </w:pPr>
            <w:r w:rsidRPr="00583AE6">
              <w:rPr>
                <w:b/>
                <w:lang w:val="en-GB"/>
              </w:rPr>
              <w:t>Time-bound</w:t>
            </w:r>
          </w:p>
        </w:tc>
        <w:tc>
          <w:tcPr>
            <w:tcW w:w="7710" w:type="dxa"/>
            <w:shd w:val="clear" w:color="auto" w:fill="auto"/>
            <w:tcMar>
              <w:top w:w="100" w:type="dxa"/>
              <w:left w:w="100" w:type="dxa"/>
              <w:bottom w:w="100" w:type="dxa"/>
              <w:right w:w="100" w:type="dxa"/>
            </w:tcMar>
          </w:tcPr>
          <w:p w14:paraId="6F13BBC5" w14:textId="77777777" w:rsidR="00057D8F" w:rsidRPr="00583AE6" w:rsidRDefault="00C42135" w:rsidP="00F1266D">
            <w:pPr>
              <w:widowControl w:val="0"/>
              <w:pBdr>
                <w:top w:val="nil"/>
                <w:left w:val="nil"/>
                <w:bottom w:val="nil"/>
                <w:right w:val="nil"/>
                <w:between w:val="nil"/>
              </w:pBdr>
              <w:spacing w:after="240"/>
              <w:jc w:val="left"/>
              <w:rPr>
                <w:lang w:val="en-GB"/>
              </w:rPr>
            </w:pPr>
            <w:r w:rsidRPr="00583AE6">
              <w:rPr>
                <w:lang w:val="en-GB"/>
              </w:rPr>
              <w:t xml:space="preserve">Six to nine months </w:t>
            </w:r>
          </w:p>
        </w:tc>
      </w:tr>
    </w:tbl>
    <w:p w14:paraId="131E9B64" w14:textId="77777777" w:rsidR="00057D8F" w:rsidRPr="00583AE6" w:rsidRDefault="00C42135" w:rsidP="00F1266D">
      <w:pPr>
        <w:spacing w:after="240"/>
        <w:jc w:val="center"/>
        <w:rPr>
          <w:b/>
          <w:lang w:val="en-GB"/>
        </w:rPr>
      </w:pPr>
      <w:r w:rsidRPr="00583AE6">
        <w:rPr>
          <w:b/>
          <w:lang w:val="en-GB"/>
        </w:rPr>
        <w:t>Table 1: Recommendation one</w:t>
      </w:r>
    </w:p>
    <w:p w14:paraId="183BF78A" w14:textId="77777777" w:rsidR="00057D8F" w:rsidRPr="00583AE6" w:rsidRDefault="00C42135" w:rsidP="00F1266D">
      <w:pPr>
        <w:spacing w:after="240"/>
        <w:jc w:val="center"/>
        <w:rPr>
          <w:b/>
          <w:lang w:val="en-GB"/>
        </w:rPr>
      </w:pPr>
      <w:r w:rsidRPr="00583AE6">
        <w:rPr>
          <w:lang w:val="en-GB"/>
        </w:rPr>
        <w:t>(Source: self-developed)</w:t>
      </w:r>
    </w:p>
    <w:p w14:paraId="4F94230D" w14:textId="77777777" w:rsidR="00057D8F" w:rsidRPr="00583AE6" w:rsidRDefault="00C42135" w:rsidP="00F1266D">
      <w:pPr>
        <w:widowControl w:val="0"/>
        <w:spacing w:after="240"/>
        <w:jc w:val="left"/>
        <w:rPr>
          <w:b/>
          <w:lang w:val="en-GB"/>
        </w:rPr>
      </w:pPr>
      <w:r w:rsidRPr="00583AE6">
        <w:rPr>
          <w:lang w:val="en-GB"/>
        </w:rPr>
        <w:lastRenderedPageBreak/>
        <w:t>This process of training on advanced technologies for the new employees can help Sainsbury's to decline the communication gap among the Brazilian inhabitants who are going to be appointed in this business firm.</w:t>
      </w:r>
    </w:p>
    <w:p w14:paraId="0111933A" w14:textId="77777777" w:rsidR="00057D8F" w:rsidRPr="00583AE6" w:rsidRDefault="00C42135" w:rsidP="00F1266D">
      <w:pPr>
        <w:spacing w:after="240"/>
        <w:rPr>
          <w:b/>
          <w:lang w:val="en-GB"/>
        </w:rPr>
      </w:pPr>
      <w:r w:rsidRPr="00583AE6">
        <w:rPr>
          <w:lang w:val="en-GB"/>
        </w:rPr>
        <w:t>CONTD…</w:t>
      </w:r>
    </w:p>
    <w:p w14:paraId="1A49C1F5" w14:textId="77777777" w:rsidR="00057D8F" w:rsidRPr="00583AE6" w:rsidRDefault="00C42135" w:rsidP="00F1266D">
      <w:pPr>
        <w:spacing w:after="240"/>
        <w:rPr>
          <w:b/>
          <w:lang w:val="en-GB"/>
        </w:rPr>
      </w:pPr>
      <w:r w:rsidRPr="00583AE6">
        <w:rPr>
          <w:b/>
          <w:lang w:val="en-GB"/>
        </w:rPr>
        <w:t xml:space="preserve">Recommendation 2: Implementing an optimal pricing strategy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7710"/>
      </w:tblGrid>
      <w:tr w:rsidR="00057D8F" w:rsidRPr="00583AE6" w14:paraId="3098B788" w14:textId="77777777">
        <w:tc>
          <w:tcPr>
            <w:tcW w:w="1650" w:type="dxa"/>
            <w:shd w:val="clear" w:color="auto" w:fill="auto"/>
            <w:tcMar>
              <w:top w:w="100" w:type="dxa"/>
              <w:left w:w="100" w:type="dxa"/>
              <w:bottom w:w="100" w:type="dxa"/>
              <w:right w:w="100" w:type="dxa"/>
            </w:tcMar>
          </w:tcPr>
          <w:p w14:paraId="1AA29C17" w14:textId="77777777" w:rsidR="00057D8F" w:rsidRPr="00583AE6" w:rsidRDefault="00C42135" w:rsidP="00F1266D">
            <w:pPr>
              <w:widowControl w:val="0"/>
              <w:spacing w:after="240"/>
              <w:jc w:val="left"/>
              <w:rPr>
                <w:b/>
                <w:lang w:val="en-GB"/>
              </w:rPr>
            </w:pPr>
            <w:r w:rsidRPr="00583AE6">
              <w:rPr>
                <w:b/>
                <w:lang w:val="en-GB"/>
              </w:rPr>
              <w:t xml:space="preserve">Specific </w:t>
            </w:r>
          </w:p>
        </w:tc>
        <w:tc>
          <w:tcPr>
            <w:tcW w:w="7710" w:type="dxa"/>
            <w:shd w:val="clear" w:color="auto" w:fill="auto"/>
            <w:tcMar>
              <w:top w:w="100" w:type="dxa"/>
              <w:left w:w="100" w:type="dxa"/>
              <w:bottom w:w="100" w:type="dxa"/>
              <w:right w:w="100" w:type="dxa"/>
            </w:tcMar>
          </w:tcPr>
          <w:p w14:paraId="6B4AD34A" w14:textId="77777777" w:rsidR="00057D8F" w:rsidRPr="00583AE6" w:rsidRDefault="00C42135" w:rsidP="00F1266D">
            <w:pPr>
              <w:widowControl w:val="0"/>
              <w:spacing w:after="240"/>
              <w:jc w:val="left"/>
              <w:rPr>
                <w:lang w:val="en-GB"/>
              </w:rPr>
            </w:pPr>
            <w:r w:rsidRPr="00583AE6">
              <w:rPr>
                <w:lang w:val="en-GB"/>
              </w:rPr>
              <w:t>Implementing an optimal pricing strategy can be recommended for Sainsbury’s.</w:t>
            </w:r>
          </w:p>
        </w:tc>
      </w:tr>
      <w:tr w:rsidR="00057D8F" w:rsidRPr="00583AE6" w14:paraId="2859ED3C" w14:textId="77777777">
        <w:tc>
          <w:tcPr>
            <w:tcW w:w="1650" w:type="dxa"/>
            <w:shd w:val="clear" w:color="auto" w:fill="auto"/>
            <w:tcMar>
              <w:top w:w="100" w:type="dxa"/>
              <w:left w:w="100" w:type="dxa"/>
              <w:bottom w:w="100" w:type="dxa"/>
              <w:right w:w="100" w:type="dxa"/>
            </w:tcMar>
          </w:tcPr>
          <w:p w14:paraId="6DC59F04" w14:textId="77777777" w:rsidR="00057D8F" w:rsidRPr="00583AE6" w:rsidRDefault="00C42135" w:rsidP="00F1266D">
            <w:pPr>
              <w:widowControl w:val="0"/>
              <w:spacing w:after="240"/>
              <w:jc w:val="left"/>
              <w:rPr>
                <w:b/>
                <w:lang w:val="en-GB"/>
              </w:rPr>
            </w:pPr>
            <w:r w:rsidRPr="00583AE6">
              <w:rPr>
                <w:b/>
                <w:lang w:val="en-GB"/>
              </w:rPr>
              <w:t xml:space="preserve">Measurable </w:t>
            </w:r>
          </w:p>
        </w:tc>
        <w:tc>
          <w:tcPr>
            <w:tcW w:w="7710" w:type="dxa"/>
            <w:shd w:val="clear" w:color="auto" w:fill="auto"/>
            <w:tcMar>
              <w:top w:w="100" w:type="dxa"/>
              <w:left w:w="100" w:type="dxa"/>
              <w:bottom w:w="100" w:type="dxa"/>
              <w:right w:w="100" w:type="dxa"/>
            </w:tcMar>
          </w:tcPr>
          <w:p w14:paraId="517248A6" w14:textId="77777777" w:rsidR="00057D8F" w:rsidRPr="00583AE6" w:rsidRDefault="00C42135" w:rsidP="00F1266D">
            <w:pPr>
              <w:widowControl w:val="0"/>
              <w:spacing w:after="240"/>
              <w:jc w:val="left"/>
              <w:rPr>
                <w:lang w:val="en-GB"/>
              </w:rPr>
            </w:pPr>
            <w:r w:rsidRPr="00583AE6">
              <w:rPr>
                <w:lang w:val="en-GB"/>
              </w:rPr>
              <w:t xml:space="preserve">The success rate can be measured after the application of this recommendation in the context of measuring the sales rate of Sainsbury’s products. </w:t>
            </w:r>
          </w:p>
        </w:tc>
      </w:tr>
      <w:tr w:rsidR="00057D8F" w:rsidRPr="00583AE6" w14:paraId="6138EC55" w14:textId="77777777">
        <w:tc>
          <w:tcPr>
            <w:tcW w:w="1650" w:type="dxa"/>
            <w:shd w:val="clear" w:color="auto" w:fill="auto"/>
            <w:tcMar>
              <w:top w:w="100" w:type="dxa"/>
              <w:left w:w="100" w:type="dxa"/>
              <w:bottom w:w="100" w:type="dxa"/>
              <w:right w:w="100" w:type="dxa"/>
            </w:tcMar>
          </w:tcPr>
          <w:p w14:paraId="1CEEE3FA" w14:textId="77777777" w:rsidR="00057D8F" w:rsidRPr="00583AE6" w:rsidRDefault="00C42135" w:rsidP="00F1266D">
            <w:pPr>
              <w:widowControl w:val="0"/>
              <w:spacing w:after="240"/>
              <w:jc w:val="left"/>
              <w:rPr>
                <w:b/>
                <w:lang w:val="en-GB"/>
              </w:rPr>
            </w:pPr>
            <w:r w:rsidRPr="00583AE6">
              <w:rPr>
                <w:b/>
                <w:lang w:val="en-GB"/>
              </w:rPr>
              <w:t xml:space="preserve">Attainable </w:t>
            </w:r>
          </w:p>
        </w:tc>
        <w:tc>
          <w:tcPr>
            <w:tcW w:w="7710" w:type="dxa"/>
            <w:shd w:val="clear" w:color="auto" w:fill="auto"/>
            <w:tcMar>
              <w:top w:w="100" w:type="dxa"/>
              <w:left w:w="100" w:type="dxa"/>
              <w:bottom w:w="100" w:type="dxa"/>
              <w:right w:w="100" w:type="dxa"/>
            </w:tcMar>
          </w:tcPr>
          <w:p w14:paraId="13ACA4BF" w14:textId="77777777" w:rsidR="00057D8F" w:rsidRPr="00583AE6" w:rsidRDefault="00C42135" w:rsidP="00F1266D">
            <w:pPr>
              <w:widowControl w:val="0"/>
              <w:spacing w:after="240"/>
              <w:jc w:val="left"/>
              <w:rPr>
                <w:lang w:val="en-GB"/>
              </w:rPr>
            </w:pPr>
            <w:r w:rsidRPr="00583AE6">
              <w:rPr>
                <w:lang w:val="en-GB"/>
              </w:rPr>
              <w:t xml:space="preserve">A high-low pricing strategy is a ubiquitous one that is designed considering the buying behaviour of the consumers (Wu </w:t>
            </w:r>
            <w:r w:rsidRPr="00583AE6">
              <w:rPr>
                <w:i/>
                <w:lang w:val="en-GB"/>
              </w:rPr>
              <w:t xml:space="preserve">et al. </w:t>
            </w:r>
            <w:r w:rsidRPr="00583AE6">
              <w:rPr>
                <w:lang w:val="en-GB"/>
              </w:rPr>
              <w:t xml:space="preserve">2022). </w:t>
            </w:r>
          </w:p>
        </w:tc>
      </w:tr>
      <w:tr w:rsidR="00057D8F" w:rsidRPr="00583AE6" w14:paraId="459044B8" w14:textId="77777777">
        <w:tc>
          <w:tcPr>
            <w:tcW w:w="1650" w:type="dxa"/>
            <w:shd w:val="clear" w:color="auto" w:fill="auto"/>
            <w:tcMar>
              <w:top w:w="100" w:type="dxa"/>
              <w:left w:w="100" w:type="dxa"/>
              <w:bottom w:w="100" w:type="dxa"/>
              <w:right w:w="100" w:type="dxa"/>
            </w:tcMar>
          </w:tcPr>
          <w:p w14:paraId="5FCF5484" w14:textId="77777777" w:rsidR="00057D8F" w:rsidRPr="00583AE6" w:rsidRDefault="00C42135" w:rsidP="00F1266D">
            <w:pPr>
              <w:widowControl w:val="0"/>
              <w:spacing w:after="240"/>
              <w:jc w:val="left"/>
              <w:rPr>
                <w:b/>
                <w:lang w:val="en-GB"/>
              </w:rPr>
            </w:pPr>
            <w:r w:rsidRPr="00583AE6">
              <w:rPr>
                <w:b/>
                <w:lang w:val="en-GB"/>
              </w:rPr>
              <w:t xml:space="preserve">Relevant </w:t>
            </w:r>
          </w:p>
        </w:tc>
        <w:tc>
          <w:tcPr>
            <w:tcW w:w="7710" w:type="dxa"/>
            <w:shd w:val="clear" w:color="auto" w:fill="auto"/>
            <w:tcMar>
              <w:top w:w="100" w:type="dxa"/>
              <w:left w:w="100" w:type="dxa"/>
              <w:bottom w:w="100" w:type="dxa"/>
              <w:right w:w="100" w:type="dxa"/>
            </w:tcMar>
          </w:tcPr>
          <w:p w14:paraId="2FEA2B6A" w14:textId="77777777" w:rsidR="00057D8F" w:rsidRPr="00583AE6" w:rsidRDefault="00C42135" w:rsidP="00F1266D">
            <w:pPr>
              <w:widowControl w:val="0"/>
              <w:spacing w:after="240"/>
              <w:jc w:val="left"/>
              <w:rPr>
                <w:lang w:val="en-GB"/>
              </w:rPr>
            </w:pPr>
            <w:r w:rsidRPr="00583AE6">
              <w:rPr>
                <w:lang w:val="en-GB"/>
              </w:rPr>
              <w:t xml:space="preserve">Implementing technologies in determining optimal pricing strategy according to the affordability of the target consumers can help this firm for maintaining a stable sales rate of its products. </w:t>
            </w:r>
          </w:p>
        </w:tc>
      </w:tr>
      <w:tr w:rsidR="00057D8F" w:rsidRPr="00583AE6" w14:paraId="0BB0EF1B" w14:textId="77777777">
        <w:tc>
          <w:tcPr>
            <w:tcW w:w="1650" w:type="dxa"/>
            <w:shd w:val="clear" w:color="auto" w:fill="auto"/>
            <w:tcMar>
              <w:top w:w="100" w:type="dxa"/>
              <w:left w:w="100" w:type="dxa"/>
              <w:bottom w:w="100" w:type="dxa"/>
              <w:right w:w="100" w:type="dxa"/>
            </w:tcMar>
          </w:tcPr>
          <w:p w14:paraId="4AA91E0F" w14:textId="77777777" w:rsidR="00057D8F" w:rsidRPr="00583AE6" w:rsidRDefault="00C42135" w:rsidP="00F1266D">
            <w:pPr>
              <w:widowControl w:val="0"/>
              <w:spacing w:after="240"/>
              <w:jc w:val="left"/>
              <w:rPr>
                <w:b/>
                <w:lang w:val="en-GB"/>
              </w:rPr>
            </w:pPr>
            <w:r w:rsidRPr="00583AE6">
              <w:rPr>
                <w:b/>
                <w:lang w:val="en-GB"/>
              </w:rPr>
              <w:t>Time-bound</w:t>
            </w:r>
          </w:p>
        </w:tc>
        <w:tc>
          <w:tcPr>
            <w:tcW w:w="7710" w:type="dxa"/>
            <w:shd w:val="clear" w:color="auto" w:fill="auto"/>
            <w:tcMar>
              <w:top w:w="100" w:type="dxa"/>
              <w:left w:w="100" w:type="dxa"/>
              <w:bottom w:w="100" w:type="dxa"/>
              <w:right w:w="100" w:type="dxa"/>
            </w:tcMar>
          </w:tcPr>
          <w:p w14:paraId="54F30FC6" w14:textId="77777777" w:rsidR="00057D8F" w:rsidRPr="00583AE6" w:rsidRDefault="00C42135" w:rsidP="00F1266D">
            <w:pPr>
              <w:widowControl w:val="0"/>
              <w:spacing w:after="240"/>
              <w:jc w:val="left"/>
              <w:rPr>
                <w:lang w:val="en-GB"/>
              </w:rPr>
            </w:pPr>
            <w:r w:rsidRPr="00583AE6">
              <w:rPr>
                <w:lang w:val="en-GB"/>
              </w:rPr>
              <w:t xml:space="preserve">Three to six months </w:t>
            </w:r>
          </w:p>
        </w:tc>
      </w:tr>
    </w:tbl>
    <w:p w14:paraId="1DD19FEC" w14:textId="77777777" w:rsidR="00057D8F" w:rsidRPr="00583AE6" w:rsidRDefault="00C42135" w:rsidP="00F1266D">
      <w:pPr>
        <w:spacing w:after="240"/>
        <w:jc w:val="center"/>
        <w:rPr>
          <w:b/>
          <w:lang w:val="en-GB"/>
        </w:rPr>
      </w:pPr>
      <w:r w:rsidRPr="00583AE6">
        <w:rPr>
          <w:b/>
          <w:lang w:val="en-GB"/>
        </w:rPr>
        <w:t>Table 2: Recommendation two</w:t>
      </w:r>
    </w:p>
    <w:p w14:paraId="0DF0F4A8" w14:textId="77777777" w:rsidR="00057D8F" w:rsidRPr="00583AE6" w:rsidRDefault="00C42135" w:rsidP="00F1266D">
      <w:pPr>
        <w:spacing w:after="240"/>
        <w:jc w:val="center"/>
        <w:rPr>
          <w:lang w:val="en-GB"/>
        </w:rPr>
      </w:pPr>
      <w:r w:rsidRPr="00583AE6">
        <w:rPr>
          <w:lang w:val="en-GB"/>
        </w:rPr>
        <w:t>(Source: self-developed)</w:t>
      </w:r>
    </w:p>
    <w:p w14:paraId="6FE6954A" w14:textId="77777777" w:rsidR="00057D8F" w:rsidRPr="00583AE6" w:rsidRDefault="00C42135" w:rsidP="00F1266D">
      <w:pPr>
        <w:spacing w:after="240"/>
        <w:rPr>
          <w:lang w:val="en-GB"/>
        </w:rPr>
      </w:pPr>
      <w:r w:rsidRPr="00583AE6">
        <w:rPr>
          <w:lang w:val="en-GB"/>
        </w:rPr>
        <w:t>This slide presents the second recommendation of incorporating an optimal pricing strategy for effective sales of Sainsbury's products in Brazil.</w:t>
      </w:r>
    </w:p>
    <w:p w14:paraId="7BFA23ED" w14:textId="77777777" w:rsidR="00057D8F" w:rsidRPr="00583AE6" w:rsidRDefault="00C42135" w:rsidP="00F1266D">
      <w:pPr>
        <w:pStyle w:val="Heading1"/>
        <w:spacing w:after="240"/>
        <w:rPr>
          <w:lang w:val="en-GB"/>
        </w:rPr>
      </w:pPr>
      <w:bookmarkStart w:id="14" w:name="_tl13xnjl9fgl" w:colFirst="0" w:colLast="0"/>
      <w:bookmarkStart w:id="15" w:name="_Toc101548833"/>
      <w:bookmarkEnd w:id="14"/>
      <w:r w:rsidRPr="00583AE6">
        <w:rPr>
          <w:lang w:val="en-GB"/>
        </w:rPr>
        <w:lastRenderedPageBreak/>
        <w:t>7. Conclusion</w:t>
      </w:r>
      <w:bookmarkEnd w:id="15"/>
      <w:r w:rsidRPr="00583AE6">
        <w:rPr>
          <w:lang w:val="en-GB"/>
        </w:rPr>
        <w:t xml:space="preserve"> </w:t>
      </w:r>
    </w:p>
    <w:p w14:paraId="4641389A" w14:textId="77777777" w:rsidR="00057D8F" w:rsidRPr="00583AE6" w:rsidRDefault="00C42135" w:rsidP="00F1266D">
      <w:pPr>
        <w:numPr>
          <w:ilvl w:val="0"/>
          <w:numId w:val="2"/>
        </w:numPr>
        <w:spacing w:after="240"/>
        <w:rPr>
          <w:lang w:val="en-GB"/>
        </w:rPr>
      </w:pPr>
      <w:r w:rsidRPr="00583AE6">
        <w:rPr>
          <w:lang w:val="en-GB"/>
        </w:rPr>
        <w:t>This assignment has been developed from the perspective of an international business communication consultant to analyse the scope of Sainsbury's for business expansion in Brazil.</w:t>
      </w:r>
    </w:p>
    <w:p w14:paraId="4F254F60" w14:textId="77777777" w:rsidR="00057D8F" w:rsidRPr="00583AE6" w:rsidRDefault="00C42135" w:rsidP="00F1266D">
      <w:pPr>
        <w:numPr>
          <w:ilvl w:val="0"/>
          <w:numId w:val="2"/>
        </w:numPr>
        <w:spacing w:after="240"/>
        <w:rPr>
          <w:lang w:val="en-GB"/>
        </w:rPr>
      </w:pPr>
      <w:r w:rsidRPr="00583AE6">
        <w:rPr>
          <w:lang w:val="en-GB"/>
        </w:rPr>
        <w:t>This report has conducted a comparative analysis of Brazil and the United Kingdom in the context of economic, cultural, religious and other factors using the Hofstede's cultural model.</w:t>
      </w:r>
    </w:p>
    <w:p w14:paraId="6562F123" w14:textId="77777777" w:rsidR="00057D8F" w:rsidRPr="00583AE6" w:rsidRDefault="00C42135" w:rsidP="00F1266D">
      <w:pPr>
        <w:numPr>
          <w:ilvl w:val="0"/>
          <w:numId w:val="2"/>
        </w:numPr>
        <w:spacing w:after="240"/>
        <w:rPr>
          <w:lang w:val="en-GB"/>
        </w:rPr>
      </w:pPr>
      <w:r w:rsidRPr="00583AE6">
        <w:rPr>
          <w:lang w:val="en-GB"/>
        </w:rPr>
        <w:t>It has also discussed the communication barriers in Brazil that are needed to be considered by Sainsbury's while expanding business in this country.</w:t>
      </w:r>
    </w:p>
    <w:p w14:paraId="1FC9AEB3" w14:textId="77777777" w:rsidR="00057D8F" w:rsidRPr="00583AE6" w:rsidRDefault="00C42135" w:rsidP="00F1266D">
      <w:pPr>
        <w:spacing w:after="240"/>
        <w:rPr>
          <w:lang w:val="en-GB"/>
        </w:rPr>
      </w:pPr>
      <w:r w:rsidRPr="00583AE6">
        <w:rPr>
          <w:lang w:val="en-GB"/>
        </w:rPr>
        <w:t xml:space="preserve">This slide presents a recollection of the whole assignment which discusses what has been covered in this report. This assignment has suggested two potential recommendations that can be effective for Sainsbury's while expanding business in this country. </w:t>
      </w:r>
    </w:p>
    <w:p w14:paraId="173FBA7C" w14:textId="77777777" w:rsidR="00057D8F" w:rsidRPr="00583AE6" w:rsidRDefault="00C42135" w:rsidP="00F1266D">
      <w:pPr>
        <w:pStyle w:val="Heading1"/>
        <w:spacing w:after="240"/>
        <w:rPr>
          <w:lang w:val="en-GB"/>
        </w:rPr>
      </w:pPr>
      <w:bookmarkStart w:id="16" w:name="_rkntku3q766q" w:colFirst="0" w:colLast="0"/>
      <w:bookmarkEnd w:id="16"/>
      <w:r w:rsidRPr="00583AE6">
        <w:rPr>
          <w:lang w:val="en-GB"/>
        </w:rPr>
        <w:br w:type="page"/>
      </w:r>
    </w:p>
    <w:p w14:paraId="02E1D608" w14:textId="77777777" w:rsidR="00057D8F" w:rsidRPr="00583AE6" w:rsidRDefault="00C42135" w:rsidP="00F1266D">
      <w:pPr>
        <w:pStyle w:val="Heading1"/>
        <w:spacing w:after="240"/>
        <w:rPr>
          <w:lang w:val="en-GB"/>
        </w:rPr>
      </w:pPr>
      <w:bookmarkStart w:id="17" w:name="_wzjrymd42tjo" w:colFirst="0" w:colLast="0"/>
      <w:bookmarkStart w:id="18" w:name="_Toc101548834"/>
      <w:bookmarkEnd w:id="17"/>
      <w:r w:rsidRPr="00583AE6">
        <w:rPr>
          <w:lang w:val="en-GB"/>
        </w:rPr>
        <w:lastRenderedPageBreak/>
        <w:t>8. Reference list</w:t>
      </w:r>
      <w:bookmarkEnd w:id="18"/>
    </w:p>
    <w:p w14:paraId="5CB5E46C" w14:textId="77777777" w:rsidR="00583AE6" w:rsidRPr="00A6441E" w:rsidRDefault="00583AE6" w:rsidP="00A6441E">
      <w:pPr>
        <w:spacing w:before="240" w:after="240"/>
        <w:rPr>
          <w:lang w:val="en-GB"/>
        </w:rPr>
      </w:pPr>
      <w:proofErr w:type="gramStart"/>
      <w:r w:rsidRPr="00A6441E">
        <w:rPr>
          <w:lang w:val="en-GB"/>
        </w:rPr>
        <w:t>AFS, 2022.</w:t>
      </w:r>
      <w:proofErr w:type="gramEnd"/>
      <w:r w:rsidRPr="00A6441E">
        <w:rPr>
          <w:lang w:val="en-GB"/>
        </w:rPr>
        <w:t xml:space="preserve"> </w:t>
      </w:r>
      <w:r w:rsidRPr="00A6441E">
        <w:rPr>
          <w:i/>
          <w:lang w:val="en-GB"/>
        </w:rPr>
        <w:t>Brazil: Explore Brazilian Culture | Learn more AFS-USA</w:t>
      </w:r>
      <w:r w:rsidRPr="00A6441E">
        <w:rPr>
          <w:lang w:val="en-GB"/>
        </w:rPr>
        <w:t>. [</w:t>
      </w:r>
      <w:proofErr w:type="gramStart"/>
      <w:r w:rsidRPr="00A6441E">
        <w:rPr>
          <w:lang w:val="en-GB"/>
        </w:rPr>
        <w:t>online</w:t>
      </w:r>
      <w:proofErr w:type="gramEnd"/>
      <w:r w:rsidRPr="00A6441E">
        <w:rPr>
          <w:lang w:val="en-GB"/>
        </w:rPr>
        <w:t xml:space="preserve">] </w:t>
      </w:r>
      <w:proofErr w:type="gramStart"/>
      <w:r w:rsidRPr="00A6441E">
        <w:rPr>
          <w:lang w:val="en-GB"/>
        </w:rPr>
        <w:t>AFS-USA.</w:t>
      </w:r>
      <w:proofErr w:type="gramEnd"/>
      <w:r w:rsidRPr="00A6441E">
        <w:rPr>
          <w:lang w:val="en-GB"/>
        </w:rPr>
        <w:t xml:space="preserve"> Available at: &lt;https://www.afsusa.org/countries/brazil/#afs-nav-people&gt; [Accessed 20 April 2022].</w:t>
      </w:r>
    </w:p>
    <w:p w14:paraId="793C58A3" w14:textId="1AB96EA6" w:rsidR="00583AE6" w:rsidRPr="00A6441E" w:rsidRDefault="00583AE6" w:rsidP="00A6441E">
      <w:pPr>
        <w:spacing w:before="240" w:after="240"/>
        <w:rPr>
          <w:lang w:val="en-GB"/>
        </w:rPr>
      </w:pPr>
      <w:proofErr w:type="spellStart"/>
      <w:r w:rsidRPr="00A6441E">
        <w:rPr>
          <w:lang w:val="en-GB"/>
        </w:rPr>
        <w:t>Bahrini</w:t>
      </w:r>
      <w:proofErr w:type="spellEnd"/>
      <w:r w:rsidRPr="00A6441E">
        <w:rPr>
          <w:lang w:val="en-GB"/>
        </w:rPr>
        <w:t xml:space="preserve">, R. and </w:t>
      </w:r>
      <w:proofErr w:type="spellStart"/>
      <w:r w:rsidRPr="00A6441E">
        <w:rPr>
          <w:lang w:val="en-GB"/>
        </w:rPr>
        <w:t>Qaffas</w:t>
      </w:r>
      <w:proofErr w:type="spellEnd"/>
      <w:r w:rsidRPr="00A6441E">
        <w:rPr>
          <w:lang w:val="en-GB"/>
        </w:rPr>
        <w:t xml:space="preserve">, A.A., 2019. Impact of information and communication technology on economic growth: Evidence from developing countries. </w:t>
      </w:r>
      <w:proofErr w:type="gramStart"/>
      <w:r w:rsidRPr="00A6441E">
        <w:rPr>
          <w:i/>
          <w:lang w:val="en-GB"/>
        </w:rPr>
        <w:t>Economies</w:t>
      </w:r>
      <w:r w:rsidRPr="00A6441E">
        <w:rPr>
          <w:lang w:val="en-GB"/>
        </w:rPr>
        <w:t xml:space="preserve">, </w:t>
      </w:r>
      <w:r w:rsidRPr="00A6441E">
        <w:rPr>
          <w:i/>
          <w:lang w:val="en-GB"/>
        </w:rPr>
        <w:t>7</w:t>
      </w:r>
      <w:r w:rsidRPr="00A6441E">
        <w:rPr>
          <w:lang w:val="en-GB"/>
        </w:rPr>
        <w:t>(1), p.21.</w:t>
      </w:r>
      <w:proofErr w:type="gramEnd"/>
    </w:p>
    <w:p w14:paraId="697C1FCA" w14:textId="77777777" w:rsidR="00583AE6" w:rsidRPr="00A6441E" w:rsidRDefault="00583AE6" w:rsidP="00A6441E">
      <w:pPr>
        <w:spacing w:before="240" w:after="240"/>
        <w:rPr>
          <w:lang w:val="en-GB"/>
        </w:rPr>
      </w:pPr>
      <w:proofErr w:type="gramStart"/>
      <w:r w:rsidRPr="00A6441E">
        <w:rPr>
          <w:lang w:val="en-GB"/>
        </w:rPr>
        <w:t>Hofstede Insights, 2022.</w:t>
      </w:r>
      <w:proofErr w:type="gramEnd"/>
      <w:r w:rsidRPr="00A6441E">
        <w:rPr>
          <w:lang w:val="en-GB"/>
        </w:rPr>
        <w:t xml:space="preserve"> </w:t>
      </w:r>
      <w:proofErr w:type="gramStart"/>
      <w:r w:rsidRPr="00A6441E">
        <w:rPr>
          <w:i/>
          <w:lang w:val="en-GB"/>
        </w:rPr>
        <w:t>Country Comparison - Hofstede Insights</w:t>
      </w:r>
      <w:r w:rsidRPr="00A6441E">
        <w:rPr>
          <w:lang w:val="en-GB"/>
        </w:rPr>
        <w:t>.</w:t>
      </w:r>
      <w:proofErr w:type="gramEnd"/>
      <w:r w:rsidRPr="00A6441E">
        <w:rPr>
          <w:lang w:val="en-GB"/>
        </w:rPr>
        <w:t xml:space="preserve"> [</w:t>
      </w:r>
      <w:proofErr w:type="gramStart"/>
      <w:r w:rsidRPr="00A6441E">
        <w:rPr>
          <w:lang w:val="en-GB"/>
        </w:rPr>
        <w:t>online</w:t>
      </w:r>
      <w:proofErr w:type="gramEnd"/>
      <w:r w:rsidRPr="00A6441E">
        <w:rPr>
          <w:lang w:val="en-GB"/>
        </w:rPr>
        <w:t xml:space="preserve">] </w:t>
      </w:r>
      <w:proofErr w:type="gramStart"/>
      <w:r w:rsidRPr="00A6441E">
        <w:rPr>
          <w:lang w:val="en-GB"/>
        </w:rPr>
        <w:t>Hofstede Insights.</w:t>
      </w:r>
      <w:proofErr w:type="gramEnd"/>
      <w:r w:rsidRPr="00A6441E">
        <w:rPr>
          <w:lang w:val="en-GB"/>
        </w:rPr>
        <w:t xml:space="preserve"> Available at: &lt;https://www.hofstede-insights.com/country-comparison/brazil</w:t>
      </w:r>
      <w:proofErr w:type="gramStart"/>
      <w:r w:rsidRPr="00A6441E">
        <w:rPr>
          <w:lang w:val="en-GB"/>
        </w:rPr>
        <w:t>,the</w:t>
      </w:r>
      <w:proofErr w:type="gramEnd"/>
      <w:r w:rsidRPr="00A6441E">
        <w:rPr>
          <w:lang w:val="en-GB"/>
        </w:rPr>
        <w:t>-uk/&gt; [Accessed 20 April 2022].</w:t>
      </w:r>
    </w:p>
    <w:p w14:paraId="59DC85D0" w14:textId="77777777" w:rsidR="00583AE6" w:rsidRPr="00A6441E" w:rsidRDefault="00583AE6" w:rsidP="00A6441E">
      <w:pPr>
        <w:spacing w:before="240" w:after="240"/>
        <w:rPr>
          <w:lang w:val="en-GB"/>
        </w:rPr>
      </w:pPr>
      <w:proofErr w:type="spellStart"/>
      <w:proofErr w:type="gramStart"/>
      <w:r w:rsidRPr="00A6441E">
        <w:rPr>
          <w:lang w:val="en-GB"/>
        </w:rPr>
        <w:t>Minkov</w:t>
      </w:r>
      <w:proofErr w:type="spellEnd"/>
      <w:r w:rsidRPr="00A6441E">
        <w:rPr>
          <w:lang w:val="en-GB"/>
        </w:rPr>
        <w:t xml:space="preserve">, M. and </w:t>
      </w:r>
      <w:proofErr w:type="spellStart"/>
      <w:r w:rsidRPr="00A6441E">
        <w:rPr>
          <w:lang w:val="en-GB"/>
        </w:rPr>
        <w:t>Kaasa</w:t>
      </w:r>
      <w:proofErr w:type="spellEnd"/>
      <w:r w:rsidRPr="00A6441E">
        <w:rPr>
          <w:lang w:val="en-GB"/>
        </w:rPr>
        <w:t>, A., 2021.</w:t>
      </w:r>
      <w:proofErr w:type="gramEnd"/>
      <w:r w:rsidRPr="00A6441E">
        <w:rPr>
          <w:lang w:val="en-GB"/>
        </w:rPr>
        <w:t xml:space="preserve"> A test of the revised </w:t>
      </w:r>
      <w:proofErr w:type="spellStart"/>
      <w:r w:rsidRPr="00A6441E">
        <w:rPr>
          <w:lang w:val="en-GB"/>
        </w:rPr>
        <w:t>Minkov-Hofstede</w:t>
      </w:r>
      <w:proofErr w:type="spellEnd"/>
      <w:r w:rsidRPr="00A6441E">
        <w:rPr>
          <w:lang w:val="en-GB"/>
        </w:rPr>
        <w:t xml:space="preserve"> model of culture: Mirror images of subjective and objective culture across nations and the 50 US states. </w:t>
      </w:r>
      <w:proofErr w:type="gramStart"/>
      <w:r w:rsidRPr="00A6441E">
        <w:rPr>
          <w:i/>
          <w:lang w:val="en-GB"/>
        </w:rPr>
        <w:t>Cross-Cultural Research</w:t>
      </w:r>
      <w:r w:rsidRPr="00A6441E">
        <w:rPr>
          <w:lang w:val="en-GB"/>
        </w:rPr>
        <w:t xml:space="preserve">, </w:t>
      </w:r>
      <w:r w:rsidRPr="00A6441E">
        <w:rPr>
          <w:i/>
          <w:lang w:val="en-GB"/>
        </w:rPr>
        <w:t>55</w:t>
      </w:r>
      <w:r w:rsidRPr="00A6441E">
        <w:rPr>
          <w:lang w:val="en-GB"/>
        </w:rPr>
        <w:t>(2-3), pp.230-281.</w:t>
      </w:r>
      <w:proofErr w:type="gramEnd"/>
    </w:p>
    <w:p w14:paraId="7C0658F2" w14:textId="77777777" w:rsidR="00583AE6" w:rsidRPr="00A6441E" w:rsidRDefault="00583AE6" w:rsidP="00A6441E">
      <w:pPr>
        <w:spacing w:before="240" w:after="240"/>
        <w:rPr>
          <w:lang w:val="en-GB"/>
        </w:rPr>
      </w:pPr>
      <w:proofErr w:type="gramStart"/>
      <w:r w:rsidRPr="00A6441E">
        <w:rPr>
          <w:lang w:val="en-GB"/>
        </w:rPr>
        <w:t>ONS, 2021a.</w:t>
      </w:r>
      <w:proofErr w:type="gramEnd"/>
      <w:r w:rsidRPr="00A6441E">
        <w:rPr>
          <w:lang w:val="en-GB"/>
        </w:rPr>
        <w:t xml:space="preserve"> </w:t>
      </w:r>
      <w:proofErr w:type="gramStart"/>
      <w:r w:rsidRPr="00A6441E">
        <w:rPr>
          <w:i/>
          <w:lang w:val="en-GB"/>
        </w:rPr>
        <w:t>Language - Office for National Statistics</w:t>
      </w:r>
      <w:r w:rsidRPr="00A6441E">
        <w:rPr>
          <w:lang w:val="en-GB"/>
        </w:rPr>
        <w:t>.</w:t>
      </w:r>
      <w:proofErr w:type="gramEnd"/>
      <w:r w:rsidRPr="00A6441E">
        <w:rPr>
          <w:lang w:val="en-GB"/>
        </w:rPr>
        <w:t xml:space="preserve"> [</w:t>
      </w:r>
      <w:proofErr w:type="gramStart"/>
      <w:r w:rsidRPr="00A6441E">
        <w:rPr>
          <w:lang w:val="en-GB"/>
        </w:rPr>
        <w:t>online</w:t>
      </w:r>
      <w:proofErr w:type="gramEnd"/>
      <w:r w:rsidRPr="00A6441E">
        <w:rPr>
          <w:lang w:val="en-GB"/>
        </w:rPr>
        <w:t>] Ons.gov.uk. Available at: &lt;https://www.ons.gov.uk/peoplepopulationandcommunity/culturalidentity/language&gt; [Accessed 20 April 2022].</w:t>
      </w:r>
    </w:p>
    <w:p w14:paraId="1A8F3AB2" w14:textId="77777777" w:rsidR="00583AE6" w:rsidRPr="00A6441E" w:rsidRDefault="00583AE6" w:rsidP="00A6441E">
      <w:pPr>
        <w:spacing w:before="240" w:after="240"/>
        <w:rPr>
          <w:lang w:val="en-GB"/>
        </w:rPr>
      </w:pPr>
      <w:proofErr w:type="gramStart"/>
      <w:r w:rsidRPr="00A6441E">
        <w:rPr>
          <w:lang w:val="en-GB"/>
        </w:rPr>
        <w:t>ONS, 2021b.</w:t>
      </w:r>
      <w:proofErr w:type="gramEnd"/>
      <w:r w:rsidRPr="00A6441E">
        <w:rPr>
          <w:lang w:val="en-GB"/>
        </w:rPr>
        <w:t xml:space="preserve"> </w:t>
      </w:r>
      <w:proofErr w:type="gramStart"/>
      <w:r w:rsidRPr="00A6441E">
        <w:rPr>
          <w:i/>
          <w:lang w:val="en-GB"/>
        </w:rPr>
        <w:t>Exploring religion in England and Wales - Office for National Statistics</w:t>
      </w:r>
      <w:r w:rsidRPr="00A6441E">
        <w:rPr>
          <w:lang w:val="en-GB"/>
        </w:rPr>
        <w:t>.</w:t>
      </w:r>
      <w:proofErr w:type="gramEnd"/>
      <w:r w:rsidRPr="00A6441E">
        <w:rPr>
          <w:lang w:val="en-GB"/>
        </w:rPr>
        <w:t xml:space="preserve"> [</w:t>
      </w:r>
      <w:proofErr w:type="gramStart"/>
      <w:r w:rsidRPr="00A6441E">
        <w:rPr>
          <w:lang w:val="en-GB"/>
        </w:rPr>
        <w:t>online</w:t>
      </w:r>
      <w:proofErr w:type="gramEnd"/>
      <w:r w:rsidRPr="00A6441E">
        <w:rPr>
          <w:lang w:val="en-GB"/>
        </w:rPr>
        <w:t>] Ons.gov.uk. Available at: &lt;https://www.ons.gov.uk/peoplepopulationandcommunity/culturalidentity/religion/articles/exploringreligioninenglandandwales/february2020&gt; [Accessed 17 April 2022].</w:t>
      </w:r>
    </w:p>
    <w:p w14:paraId="03CB7F08" w14:textId="77777777" w:rsidR="00583AE6" w:rsidRPr="00A6441E" w:rsidRDefault="00583AE6" w:rsidP="00A6441E">
      <w:pPr>
        <w:spacing w:before="240" w:after="240"/>
        <w:rPr>
          <w:lang w:val="en-GB"/>
        </w:rPr>
      </w:pPr>
      <w:proofErr w:type="gramStart"/>
      <w:r w:rsidRPr="00A6441E">
        <w:rPr>
          <w:lang w:val="en-GB"/>
        </w:rPr>
        <w:t>Original travel, 2022.</w:t>
      </w:r>
      <w:proofErr w:type="gramEnd"/>
      <w:r w:rsidRPr="00A6441E">
        <w:rPr>
          <w:lang w:val="en-GB"/>
        </w:rPr>
        <w:t xml:space="preserve"> </w:t>
      </w:r>
      <w:r w:rsidRPr="00A6441E">
        <w:rPr>
          <w:i/>
          <w:lang w:val="en-GB"/>
        </w:rPr>
        <w:t xml:space="preserve">Brazil </w:t>
      </w:r>
      <w:proofErr w:type="gramStart"/>
      <w:r w:rsidRPr="00A6441E">
        <w:rPr>
          <w:i/>
          <w:lang w:val="en-GB"/>
        </w:rPr>
        <w:t>Culture :</w:t>
      </w:r>
      <w:proofErr w:type="gramEnd"/>
      <w:r w:rsidRPr="00A6441E">
        <w:rPr>
          <w:i/>
          <w:lang w:val="en-GB"/>
        </w:rPr>
        <w:t xml:space="preserve"> Language, Religion, Food - Original Travel</w:t>
      </w:r>
      <w:r w:rsidRPr="00A6441E">
        <w:rPr>
          <w:lang w:val="en-GB"/>
        </w:rPr>
        <w:t>. [</w:t>
      </w:r>
      <w:proofErr w:type="gramStart"/>
      <w:r w:rsidRPr="00A6441E">
        <w:rPr>
          <w:lang w:val="en-GB"/>
        </w:rPr>
        <w:t>online</w:t>
      </w:r>
      <w:proofErr w:type="gramEnd"/>
      <w:r w:rsidRPr="00A6441E">
        <w:rPr>
          <w:lang w:val="en-GB"/>
        </w:rPr>
        <w:t>] Originaltravel.co.uk. Available at: &lt;https://www.originaltravel.co.uk/travel-guide/brazil/culture&gt; [Accessed 18 April 2022].</w:t>
      </w:r>
    </w:p>
    <w:p w14:paraId="30D50A82" w14:textId="77777777" w:rsidR="00583AE6" w:rsidRPr="00A6441E" w:rsidRDefault="00583AE6" w:rsidP="00A6441E">
      <w:pPr>
        <w:spacing w:before="240" w:after="240"/>
        <w:rPr>
          <w:lang w:val="en-GB"/>
        </w:rPr>
      </w:pPr>
      <w:proofErr w:type="gramStart"/>
      <w:r w:rsidRPr="00A6441E">
        <w:rPr>
          <w:lang w:val="en-GB"/>
        </w:rPr>
        <w:t>SOAS, 2022.</w:t>
      </w:r>
      <w:proofErr w:type="gramEnd"/>
      <w:r w:rsidRPr="00A6441E">
        <w:rPr>
          <w:lang w:val="en-GB"/>
        </w:rPr>
        <w:t xml:space="preserve"> </w:t>
      </w:r>
      <w:r w:rsidRPr="00A6441E">
        <w:rPr>
          <w:i/>
          <w:lang w:val="en-GB"/>
        </w:rPr>
        <w:t>2.1 Communication and knowledge for development</w:t>
      </w:r>
      <w:r w:rsidRPr="00A6441E">
        <w:rPr>
          <w:lang w:val="en-GB"/>
        </w:rPr>
        <w:t>. [</w:t>
      </w:r>
      <w:proofErr w:type="gramStart"/>
      <w:r w:rsidRPr="00A6441E">
        <w:rPr>
          <w:lang w:val="en-GB"/>
        </w:rPr>
        <w:t>online</w:t>
      </w:r>
      <w:proofErr w:type="gramEnd"/>
      <w:r w:rsidRPr="00A6441E">
        <w:rPr>
          <w:lang w:val="en-GB"/>
        </w:rPr>
        <w:t>] Soas.ac.uk. Available at: &lt;https://www.soas.ac.uk/cedep-demos/000_P523_MKD_K3637-Demo/unit1/page_17.htm&gt; [Accessed 21 April 2022].</w:t>
      </w:r>
    </w:p>
    <w:p w14:paraId="7800E455" w14:textId="77777777" w:rsidR="00583AE6" w:rsidRPr="00A6441E" w:rsidRDefault="00583AE6" w:rsidP="00A6441E">
      <w:pPr>
        <w:spacing w:before="240" w:after="240"/>
        <w:rPr>
          <w:lang w:val="en-GB"/>
        </w:rPr>
      </w:pPr>
      <w:proofErr w:type="gramStart"/>
      <w:r w:rsidRPr="00A6441E">
        <w:rPr>
          <w:lang w:val="en-GB"/>
        </w:rPr>
        <w:lastRenderedPageBreak/>
        <w:t>Statista, 2021a.</w:t>
      </w:r>
      <w:proofErr w:type="gramEnd"/>
      <w:r w:rsidRPr="00A6441E">
        <w:rPr>
          <w:lang w:val="en-GB"/>
        </w:rPr>
        <w:t xml:space="preserve"> </w:t>
      </w:r>
      <w:proofErr w:type="gramStart"/>
      <w:r w:rsidRPr="00A6441E">
        <w:rPr>
          <w:i/>
          <w:lang w:val="en-GB"/>
        </w:rPr>
        <w:t>Religion affiliations in Brazil 2020 | Statista</w:t>
      </w:r>
      <w:r w:rsidRPr="00A6441E">
        <w:rPr>
          <w:lang w:val="en-GB"/>
        </w:rPr>
        <w:t>.</w:t>
      </w:r>
      <w:proofErr w:type="gramEnd"/>
      <w:r w:rsidRPr="00A6441E">
        <w:rPr>
          <w:lang w:val="en-GB"/>
        </w:rPr>
        <w:t xml:space="preserve"> [</w:t>
      </w:r>
      <w:proofErr w:type="gramStart"/>
      <w:r w:rsidRPr="00A6441E">
        <w:rPr>
          <w:lang w:val="en-GB"/>
        </w:rPr>
        <w:t>online</w:t>
      </w:r>
      <w:proofErr w:type="gramEnd"/>
      <w:r w:rsidRPr="00A6441E">
        <w:rPr>
          <w:lang w:val="en-GB"/>
        </w:rPr>
        <w:t xml:space="preserve">] </w:t>
      </w:r>
      <w:proofErr w:type="gramStart"/>
      <w:r w:rsidRPr="00A6441E">
        <w:rPr>
          <w:lang w:val="en-GB"/>
        </w:rPr>
        <w:t>Statista.</w:t>
      </w:r>
      <w:proofErr w:type="gramEnd"/>
      <w:r w:rsidRPr="00A6441E">
        <w:rPr>
          <w:lang w:val="en-GB"/>
        </w:rPr>
        <w:t xml:space="preserve"> Available at: &lt;https://www.statista.com/statistics/1066928/religious-affiliation-in-brazil/&gt; [Accessed 18 April 2022].</w:t>
      </w:r>
    </w:p>
    <w:p w14:paraId="5544792E" w14:textId="77777777" w:rsidR="00583AE6" w:rsidRPr="00A6441E" w:rsidRDefault="00583AE6" w:rsidP="00A6441E">
      <w:pPr>
        <w:spacing w:before="240" w:after="240"/>
        <w:rPr>
          <w:lang w:val="en-GB"/>
        </w:rPr>
      </w:pPr>
      <w:proofErr w:type="gramStart"/>
      <w:r w:rsidRPr="00A6441E">
        <w:rPr>
          <w:lang w:val="en-GB"/>
        </w:rPr>
        <w:t>Statista, 2021b.</w:t>
      </w:r>
      <w:proofErr w:type="gramEnd"/>
      <w:r w:rsidRPr="00A6441E">
        <w:rPr>
          <w:lang w:val="en-GB"/>
        </w:rPr>
        <w:t xml:space="preserve"> </w:t>
      </w:r>
      <w:proofErr w:type="gramStart"/>
      <w:r w:rsidRPr="00A6441E">
        <w:rPr>
          <w:i/>
          <w:lang w:val="en-GB"/>
        </w:rPr>
        <w:t>Total population in Brazil by gender 2020 | Statista</w:t>
      </w:r>
      <w:r w:rsidRPr="00A6441E">
        <w:rPr>
          <w:lang w:val="en-GB"/>
        </w:rPr>
        <w:t>.</w:t>
      </w:r>
      <w:proofErr w:type="gramEnd"/>
      <w:r w:rsidRPr="00A6441E">
        <w:rPr>
          <w:lang w:val="en-GB"/>
        </w:rPr>
        <w:t xml:space="preserve"> [</w:t>
      </w:r>
      <w:proofErr w:type="gramStart"/>
      <w:r w:rsidRPr="00A6441E">
        <w:rPr>
          <w:lang w:val="en-GB"/>
        </w:rPr>
        <w:t>online</w:t>
      </w:r>
      <w:proofErr w:type="gramEnd"/>
      <w:r w:rsidRPr="00A6441E">
        <w:rPr>
          <w:lang w:val="en-GB"/>
        </w:rPr>
        <w:t xml:space="preserve">] </w:t>
      </w:r>
      <w:proofErr w:type="gramStart"/>
      <w:r w:rsidRPr="00A6441E">
        <w:rPr>
          <w:lang w:val="en-GB"/>
        </w:rPr>
        <w:t>Statista.</w:t>
      </w:r>
      <w:proofErr w:type="gramEnd"/>
      <w:r w:rsidRPr="00A6441E">
        <w:rPr>
          <w:lang w:val="en-GB"/>
        </w:rPr>
        <w:t xml:space="preserve"> Available at: &lt;https://www.statista.com/statistics/788353/population-total-gender-brazil/&gt; [Accessed 16 April 2022].</w:t>
      </w:r>
    </w:p>
    <w:p w14:paraId="3EE9AD8E" w14:textId="77777777" w:rsidR="00583AE6" w:rsidRPr="00A6441E" w:rsidRDefault="00583AE6" w:rsidP="00A6441E">
      <w:pPr>
        <w:spacing w:before="240" w:after="240"/>
        <w:rPr>
          <w:lang w:val="en-GB"/>
        </w:rPr>
      </w:pPr>
      <w:proofErr w:type="gramStart"/>
      <w:r w:rsidRPr="00A6441E">
        <w:rPr>
          <w:lang w:val="en-GB"/>
        </w:rPr>
        <w:t>Statista, 2021c.</w:t>
      </w:r>
      <w:proofErr w:type="gramEnd"/>
      <w:r w:rsidRPr="00A6441E">
        <w:rPr>
          <w:lang w:val="en-GB"/>
        </w:rPr>
        <w:t xml:space="preserve"> </w:t>
      </w:r>
      <w:r w:rsidRPr="00A6441E">
        <w:rPr>
          <w:i/>
          <w:lang w:val="en-GB"/>
        </w:rPr>
        <w:t>UK: Population women and men | Statista</w:t>
      </w:r>
      <w:r w:rsidRPr="00A6441E">
        <w:rPr>
          <w:lang w:val="en-GB"/>
        </w:rPr>
        <w:t>. [</w:t>
      </w:r>
      <w:proofErr w:type="gramStart"/>
      <w:r w:rsidRPr="00A6441E">
        <w:rPr>
          <w:lang w:val="en-GB"/>
        </w:rPr>
        <w:t>online</w:t>
      </w:r>
      <w:proofErr w:type="gramEnd"/>
      <w:r w:rsidRPr="00A6441E">
        <w:rPr>
          <w:lang w:val="en-GB"/>
        </w:rPr>
        <w:t xml:space="preserve">] </w:t>
      </w:r>
      <w:proofErr w:type="gramStart"/>
      <w:r w:rsidRPr="00A6441E">
        <w:rPr>
          <w:lang w:val="en-GB"/>
        </w:rPr>
        <w:t>Statista.</w:t>
      </w:r>
      <w:proofErr w:type="gramEnd"/>
      <w:r w:rsidRPr="00A6441E">
        <w:rPr>
          <w:lang w:val="en-GB"/>
        </w:rPr>
        <w:t xml:space="preserve"> Available at: &lt;https://www.statista.com/statistics/281240/population-of-the-united-kingdom-uk-by-gender/#:~:text=In%202020%20the%20population%20of</w:t>
      </w:r>
      <w:proofErr w:type="gramStart"/>
      <w:r w:rsidRPr="00A6441E">
        <w:rPr>
          <w:lang w:val="en-GB"/>
        </w:rPr>
        <w:t>,increased</w:t>
      </w:r>
      <w:proofErr w:type="gramEnd"/>
      <w:r w:rsidRPr="00A6441E">
        <w:rPr>
          <w:lang w:val="en-GB"/>
        </w:rPr>
        <w:t>%20by%20approximately%207.67%20million.&gt; [Accessed 17 April 2022].</w:t>
      </w:r>
    </w:p>
    <w:p w14:paraId="25B4043E" w14:textId="77777777" w:rsidR="00583AE6" w:rsidRPr="00A6441E" w:rsidRDefault="00583AE6" w:rsidP="00A6441E">
      <w:pPr>
        <w:spacing w:before="240" w:after="240"/>
        <w:rPr>
          <w:lang w:val="en-GB"/>
        </w:rPr>
      </w:pPr>
      <w:proofErr w:type="gramStart"/>
      <w:r w:rsidRPr="00A6441E">
        <w:rPr>
          <w:lang w:val="en-GB"/>
        </w:rPr>
        <w:t>studying-in-</w:t>
      </w:r>
      <w:proofErr w:type="spellStart"/>
      <w:r w:rsidRPr="00A6441E">
        <w:rPr>
          <w:lang w:val="en-GB"/>
        </w:rPr>
        <w:t>uk</w:t>
      </w:r>
      <w:proofErr w:type="spellEnd"/>
      <w:proofErr w:type="gramEnd"/>
      <w:r w:rsidRPr="00A6441E">
        <w:rPr>
          <w:lang w:val="en-GB"/>
        </w:rPr>
        <w:t xml:space="preserve">, 2022. </w:t>
      </w:r>
      <w:proofErr w:type="gramStart"/>
      <w:r w:rsidRPr="00A6441E">
        <w:rPr>
          <w:i/>
          <w:lang w:val="en-GB"/>
        </w:rPr>
        <w:t>British Culture and Social Norms</w:t>
      </w:r>
      <w:r w:rsidRPr="00A6441E">
        <w:rPr>
          <w:lang w:val="en-GB"/>
        </w:rPr>
        <w:t>.</w:t>
      </w:r>
      <w:proofErr w:type="gramEnd"/>
      <w:r w:rsidRPr="00A6441E">
        <w:rPr>
          <w:lang w:val="en-GB"/>
        </w:rPr>
        <w:t xml:space="preserve"> [</w:t>
      </w:r>
      <w:proofErr w:type="gramStart"/>
      <w:r w:rsidRPr="00A6441E">
        <w:rPr>
          <w:lang w:val="en-GB"/>
        </w:rPr>
        <w:t>online</w:t>
      </w:r>
      <w:proofErr w:type="gramEnd"/>
      <w:r w:rsidRPr="00A6441E">
        <w:rPr>
          <w:lang w:val="en-GB"/>
        </w:rPr>
        <w:t>] Available at: &lt;https://www.studying-in-uk.org/british-culture-and-social-norms/&gt; [Accessed 17 April 2022].</w:t>
      </w:r>
    </w:p>
    <w:p w14:paraId="06138855" w14:textId="77777777" w:rsidR="00583AE6" w:rsidRPr="00A6441E" w:rsidRDefault="00583AE6" w:rsidP="00A6441E">
      <w:pPr>
        <w:spacing w:before="240" w:after="240"/>
        <w:rPr>
          <w:lang w:val="en-GB"/>
        </w:rPr>
      </w:pPr>
      <w:proofErr w:type="gramStart"/>
      <w:r w:rsidRPr="00A6441E">
        <w:rPr>
          <w:lang w:val="en-GB"/>
        </w:rPr>
        <w:t>The World Bank, 2022a.</w:t>
      </w:r>
      <w:proofErr w:type="gramEnd"/>
      <w:r w:rsidRPr="00A6441E">
        <w:rPr>
          <w:lang w:val="en-GB"/>
        </w:rPr>
        <w:t xml:space="preserve"> </w:t>
      </w:r>
      <w:proofErr w:type="gramStart"/>
      <w:r w:rsidRPr="00A6441E">
        <w:rPr>
          <w:i/>
          <w:lang w:val="en-GB"/>
        </w:rPr>
        <w:t>Population growth (annual %) - Brazil | Data</w:t>
      </w:r>
      <w:r w:rsidRPr="00A6441E">
        <w:rPr>
          <w:lang w:val="en-GB"/>
        </w:rPr>
        <w:t>.</w:t>
      </w:r>
      <w:proofErr w:type="gramEnd"/>
      <w:r w:rsidRPr="00A6441E">
        <w:rPr>
          <w:lang w:val="en-GB"/>
        </w:rPr>
        <w:t xml:space="preserve"> [</w:t>
      </w:r>
      <w:proofErr w:type="gramStart"/>
      <w:r w:rsidRPr="00A6441E">
        <w:rPr>
          <w:lang w:val="en-GB"/>
        </w:rPr>
        <w:t>online</w:t>
      </w:r>
      <w:proofErr w:type="gramEnd"/>
      <w:r w:rsidRPr="00A6441E">
        <w:rPr>
          <w:lang w:val="en-GB"/>
        </w:rPr>
        <w:t>] Data.worldbank.org. Available at: &lt;https://data.worldbank.org/indicator/SP.POP.GROW?locations=BR&gt; [Accessed 22 April 2022].</w:t>
      </w:r>
    </w:p>
    <w:p w14:paraId="3661D522" w14:textId="77777777" w:rsidR="00583AE6" w:rsidRPr="00A6441E" w:rsidRDefault="00583AE6" w:rsidP="00A6441E">
      <w:pPr>
        <w:spacing w:before="240" w:after="240"/>
        <w:rPr>
          <w:lang w:val="en-GB"/>
        </w:rPr>
      </w:pPr>
      <w:proofErr w:type="gramStart"/>
      <w:r w:rsidRPr="00A6441E">
        <w:rPr>
          <w:lang w:val="en-GB"/>
        </w:rPr>
        <w:t>The World Bank, 2022b.</w:t>
      </w:r>
      <w:proofErr w:type="gramEnd"/>
      <w:r w:rsidRPr="00A6441E">
        <w:rPr>
          <w:lang w:val="en-GB"/>
        </w:rPr>
        <w:t xml:space="preserve"> </w:t>
      </w:r>
      <w:proofErr w:type="gramStart"/>
      <w:r w:rsidRPr="00A6441E">
        <w:rPr>
          <w:i/>
          <w:lang w:val="en-GB"/>
        </w:rPr>
        <w:t>GDP growth (annual %) - Brazil | Data</w:t>
      </w:r>
      <w:r w:rsidRPr="00A6441E">
        <w:rPr>
          <w:lang w:val="en-GB"/>
        </w:rPr>
        <w:t>.</w:t>
      </w:r>
      <w:proofErr w:type="gramEnd"/>
      <w:r w:rsidRPr="00A6441E">
        <w:rPr>
          <w:lang w:val="en-GB"/>
        </w:rPr>
        <w:t xml:space="preserve"> [</w:t>
      </w:r>
      <w:proofErr w:type="gramStart"/>
      <w:r w:rsidRPr="00A6441E">
        <w:rPr>
          <w:lang w:val="en-GB"/>
        </w:rPr>
        <w:t>online</w:t>
      </w:r>
      <w:proofErr w:type="gramEnd"/>
      <w:r w:rsidRPr="00A6441E">
        <w:rPr>
          <w:lang w:val="en-GB"/>
        </w:rPr>
        <w:t>] Data.worldbank.org. Available at: &lt;https://data.worldbank.org/indicator/NY.GDP.MKTP.KD.ZG?locations=BR&gt; [Accessed 18 April 2022].</w:t>
      </w:r>
    </w:p>
    <w:p w14:paraId="623A524A" w14:textId="77777777" w:rsidR="00583AE6" w:rsidRPr="00A6441E" w:rsidRDefault="00583AE6" w:rsidP="00A6441E">
      <w:pPr>
        <w:spacing w:before="240" w:after="240"/>
        <w:rPr>
          <w:lang w:val="en-GB"/>
        </w:rPr>
      </w:pPr>
      <w:proofErr w:type="gramStart"/>
      <w:r w:rsidRPr="00A6441E">
        <w:rPr>
          <w:lang w:val="en-GB"/>
        </w:rPr>
        <w:t>The World Bank, 2022c.</w:t>
      </w:r>
      <w:proofErr w:type="gramEnd"/>
      <w:r w:rsidRPr="00A6441E">
        <w:rPr>
          <w:lang w:val="en-GB"/>
        </w:rPr>
        <w:t xml:space="preserve"> </w:t>
      </w:r>
      <w:proofErr w:type="gramStart"/>
      <w:r w:rsidRPr="00A6441E">
        <w:rPr>
          <w:i/>
          <w:lang w:val="en-GB"/>
        </w:rPr>
        <w:t>Inflation, GDP deflator (annual %) - Brazil | Data</w:t>
      </w:r>
      <w:r w:rsidRPr="00A6441E">
        <w:rPr>
          <w:lang w:val="en-GB"/>
        </w:rPr>
        <w:t>.</w:t>
      </w:r>
      <w:proofErr w:type="gramEnd"/>
      <w:r w:rsidRPr="00A6441E">
        <w:rPr>
          <w:lang w:val="en-GB"/>
        </w:rPr>
        <w:t xml:space="preserve"> [</w:t>
      </w:r>
      <w:proofErr w:type="gramStart"/>
      <w:r w:rsidRPr="00A6441E">
        <w:rPr>
          <w:lang w:val="en-GB"/>
        </w:rPr>
        <w:t>online</w:t>
      </w:r>
      <w:proofErr w:type="gramEnd"/>
      <w:r w:rsidRPr="00A6441E">
        <w:rPr>
          <w:lang w:val="en-GB"/>
        </w:rPr>
        <w:t>] Data.worldbank.org. Available at: &lt;https://data.worldbank.org/indicator/NY.GDP.DEFL.KD.ZG?locations=BR&gt; [Accessed 17 April 2022].</w:t>
      </w:r>
    </w:p>
    <w:p w14:paraId="7273D206" w14:textId="77777777" w:rsidR="00583AE6" w:rsidRPr="00A6441E" w:rsidRDefault="00583AE6" w:rsidP="00A6441E">
      <w:pPr>
        <w:spacing w:before="240" w:after="240"/>
        <w:rPr>
          <w:lang w:val="en-GB"/>
        </w:rPr>
      </w:pPr>
      <w:proofErr w:type="gramStart"/>
      <w:r w:rsidRPr="00A6441E">
        <w:rPr>
          <w:lang w:val="en-GB"/>
        </w:rPr>
        <w:t>The World Bank, 2022d.</w:t>
      </w:r>
      <w:proofErr w:type="gramEnd"/>
      <w:r w:rsidRPr="00A6441E">
        <w:rPr>
          <w:lang w:val="en-GB"/>
        </w:rPr>
        <w:t xml:space="preserve"> </w:t>
      </w:r>
      <w:proofErr w:type="gramStart"/>
      <w:r w:rsidRPr="00A6441E">
        <w:rPr>
          <w:i/>
          <w:lang w:val="en-GB"/>
        </w:rPr>
        <w:t>Research and development expenditure (% of GDP) – Brazil.</w:t>
      </w:r>
      <w:proofErr w:type="gramEnd"/>
      <w:r w:rsidRPr="00A6441E">
        <w:rPr>
          <w:lang w:val="en-GB"/>
        </w:rPr>
        <w:t xml:space="preserve"> [</w:t>
      </w:r>
      <w:proofErr w:type="gramStart"/>
      <w:r w:rsidRPr="00A6441E">
        <w:rPr>
          <w:lang w:val="en-GB"/>
        </w:rPr>
        <w:t>online</w:t>
      </w:r>
      <w:proofErr w:type="gramEnd"/>
      <w:r w:rsidRPr="00A6441E">
        <w:rPr>
          <w:lang w:val="en-GB"/>
        </w:rPr>
        <w:t>] Data.worldbank.org. Available at: &lt;https://data.worldbank.org/indicator/GB.XPD.RSDV.GD.ZS?locations=BR&gt; [Accessed 17 April 2022].</w:t>
      </w:r>
    </w:p>
    <w:p w14:paraId="604D14A8" w14:textId="77777777" w:rsidR="00583AE6" w:rsidRPr="00A6441E" w:rsidRDefault="00583AE6" w:rsidP="00A6441E">
      <w:pPr>
        <w:spacing w:before="240" w:after="240"/>
        <w:rPr>
          <w:lang w:val="en-GB"/>
        </w:rPr>
      </w:pPr>
      <w:proofErr w:type="gramStart"/>
      <w:r w:rsidRPr="00A6441E">
        <w:rPr>
          <w:lang w:val="en-GB"/>
        </w:rPr>
        <w:lastRenderedPageBreak/>
        <w:t>Trading economics, 2022.</w:t>
      </w:r>
      <w:proofErr w:type="gramEnd"/>
      <w:r w:rsidRPr="00A6441E">
        <w:rPr>
          <w:lang w:val="en-GB"/>
        </w:rPr>
        <w:t xml:space="preserve"> </w:t>
      </w:r>
      <w:proofErr w:type="gramStart"/>
      <w:r w:rsidRPr="00A6441E">
        <w:rPr>
          <w:i/>
          <w:lang w:val="en-GB"/>
        </w:rPr>
        <w:t>Brazil Population - 2021 Data - 2022 Forecast - 1960-2020 Historical - Chart - News</w:t>
      </w:r>
      <w:r w:rsidRPr="00A6441E">
        <w:rPr>
          <w:lang w:val="en-GB"/>
        </w:rPr>
        <w:t>.</w:t>
      </w:r>
      <w:proofErr w:type="gramEnd"/>
      <w:r w:rsidRPr="00A6441E">
        <w:rPr>
          <w:lang w:val="en-GB"/>
        </w:rPr>
        <w:t xml:space="preserve"> [</w:t>
      </w:r>
      <w:proofErr w:type="gramStart"/>
      <w:r w:rsidRPr="00A6441E">
        <w:rPr>
          <w:lang w:val="en-GB"/>
        </w:rPr>
        <w:t>online</w:t>
      </w:r>
      <w:proofErr w:type="gramEnd"/>
      <w:r w:rsidRPr="00A6441E">
        <w:rPr>
          <w:lang w:val="en-GB"/>
        </w:rPr>
        <w:t>] Tradingeconomics.com. Available at: &lt;https://tradingeconomics.com/brazil/population&gt; [Accessed 21 April 2022].</w:t>
      </w:r>
    </w:p>
    <w:p w14:paraId="081E6134" w14:textId="77777777" w:rsidR="00583AE6" w:rsidRPr="00A6441E" w:rsidRDefault="00583AE6" w:rsidP="00A6441E">
      <w:pPr>
        <w:spacing w:before="240" w:after="240"/>
        <w:rPr>
          <w:lang w:val="en-GB"/>
        </w:rPr>
      </w:pPr>
      <w:proofErr w:type="gramStart"/>
      <w:r w:rsidRPr="00A6441E">
        <w:rPr>
          <w:lang w:val="en-GB"/>
        </w:rPr>
        <w:t>UNESCO, 2022.</w:t>
      </w:r>
      <w:proofErr w:type="gramEnd"/>
      <w:r w:rsidRPr="00A6441E">
        <w:rPr>
          <w:lang w:val="en-GB"/>
        </w:rPr>
        <w:t xml:space="preserve"> </w:t>
      </w:r>
      <w:proofErr w:type="gramStart"/>
      <w:r w:rsidRPr="00A6441E">
        <w:rPr>
          <w:i/>
          <w:lang w:val="en-GB"/>
        </w:rPr>
        <w:t>Diversity of Cultural Expressions in Brazil</w:t>
      </w:r>
      <w:r w:rsidRPr="00A6441E">
        <w:rPr>
          <w:lang w:val="en-GB"/>
        </w:rPr>
        <w:t>.</w:t>
      </w:r>
      <w:proofErr w:type="gramEnd"/>
      <w:r w:rsidRPr="00A6441E">
        <w:rPr>
          <w:lang w:val="en-GB"/>
        </w:rPr>
        <w:t xml:space="preserve"> [</w:t>
      </w:r>
      <w:proofErr w:type="gramStart"/>
      <w:r w:rsidRPr="00A6441E">
        <w:rPr>
          <w:lang w:val="en-GB"/>
        </w:rPr>
        <w:t>online</w:t>
      </w:r>
      <w:proofErr w:type="gramEnd"/>
      <w:r w:rsidRPr="00A6441E">
        <w:rPr>
          <w:lang w:val="en-GB"/>
        </w:rPr>
        <w:t xml:space="preserve">] </w:t>
      </w:r>
      <w:proofErr w:type="gramStart"/>
      <w:r w:rsidRPr="00A6441E">
        <w:rPr>
          <w:lang w:val="en-GB"/>
        </w:rPr>
        <w:t>UNESCO.</w:t>
      </w:r>
      <w:proofErr w:type="gramEnd"/>
      <w:r w:rsidRPr="00A6441E">
        <w:rPr>
          <w:lang w:val="en-GB"/>
        </w:rPr>
        <w:t xml:space="preserve"> Available at: &lt;https://en.unesco.org/fieldoffice/brasilia/expertise/diversity-cultural-expressions-brazil&gt; [Accessed 19 April 2022].</w:t>
      </w:r>
    </w:p>
    <w:p w14:paraId="1083B826" w14:textId="77777777" w:rsidR="00583AE6" w:rsidRPr="00A6441E" w:rsidRDefault="00583AE6" w:rsidP="00A6441E">
      <w:pPr>
        <w:spacing w:before="240" w:after="240"/>
        <w:rPr>
          <w:lang w:val="en-GB"/>
        </w:rPr>
      </w:pPr>
      <w:proofErr w:type="gramStart"/>
      <w:r w:rsidRPr="00A6441E">
        <w:rPr>
          <w:lang w:val="en-GB"/>
        </w:rPr>
        <w:t>Wu, M., Ran, Y. and Zhu, S.X., 2022.</w:t>
      </w:r>
      <w:proofErr w:type="gramEnd"/>
      <w:r w:rsidRPr="00A6441E">
        <w:rPr>
          <w:lang w:val="en-GB"/>
        </w:rPr>
        <w:t xml:space="preserve"> Optimal pricing strategy: How to sell to strategic consumers</w:t>
      </w:r>
      <w:proofErr w:type="gramStart"/>
      <w:r w:rsidRPr="00A6441E">
        <w:rPr>
          <w:lang w:val="en-GB"/>
        </w:rPr>
        <w:t>?.</w:t>
      </w:r>
      <w:proofErr w:type="gramEnd"/>
      <w:r w:rsidRPr="00A6441E">
        <w:rPr>
          <w:lang w:val="en-GB"/>
        </w:rPr>
        <w:t xml:space="preserve"> </w:t>
      </w:r>
      <w:r w:rsidRPr="00A6441E">
        <w:rPr>
          <w:i/>
          <w:lang w:val="en-GB"/>
        </w:rPr>
        <w:t>International Journal of Production Economics</w:t>
      </w:r>
      <w:r w:rsidRPr="00A6441E">
        <w:rPr>
          <w:lang w:val="en-GB"/>
        </w:rPr>
        <w:t xml:space="preserve">, </w:t>
      </w:r>
      <w:r w:rsidRPr="00A6441E">
        <w:rPr>
          <w:i/>
          <w:lang w:val="en-GB"/>
        </w:rPr>
        <w:t>244</w:t>
      </w:r>
      <w:r w:rsidRPr="00A6441E">
        <w:rPr>
          <w:lang w:val="en-GB"/>
        </w:rPr>
        <w:t>, p.108367.</w:t>
      </w:r>
    </w:p>
    <w:p w14:paraId="283C3C62" w14:textId="56D6A32E" w:rsidR="00583AE6" w:rsidRDefault="00583AE6" w:rsidP="00A6441E">
      <w:pPr>
        <w:spacing w:before="240" w:after="240"/>
        <w:rPr>
          <w:lang w:val="en-GB"/>
        </w:rPr>
      </w:pPr>
      <w:proofErr w:type="gramStart"/>
      <w:r w:rsidRPr="00A6441E">
        <w:rPr>
          <w:lang w:val="en-GB"/>
        </w:rPr>
        <w:t xml:space="preserve">Yang, D., </w:t>
      </w:r>
      <w:proofErr w:type="spellStart"/>
      <w:r w:rsidRPr="00A6441E">
        <w:rPr>
          <w:lang w:val="en-GB"/>
        </w:rPr>
        <w:t>Wagh</w:t>
      </w:r>
      <w:proofErr w:type="spellEnd"/>
      <w:r w:rsidRPr="00A6441E">
        <w:rPr>
          <w:lang w:val="en-GB"/>
        </w:rPr>
        <w:t xml:space="preserve">, M.S. and </w:t>
      </w:r>
      <w:proofErr w:type="spellStart"/>
      <w:r w:rsidRPr="00A6441E">
        <w:rPr>
          <w:lang w:val="en-GB"/>
        </w:rPr>
        <w:t>Draganov</w:t>
      </w:r>
      <w:proofErr w:type="spellEnd"/>
      <w:r w:rsidRPr="00A6441E">
        <w:rPr>
          <w:lang w:val="en-GB"/>
        </w:rPr>
        <w:t>, P.V., 2020.</w:t>
      </w:r>
      <w:proofErr w:type="gramEnd"/>
      <w:r w:rsidRPr="00A6441E">
        <w:rPr>
          <w:lang w:val="en-GB"/>
        </w:rPr>
        <w:t xml:space="preserve"> The status of training in new technologies in advanced endoscopy: from defining competence to credentialing and privileging. </w:t>
      </w:r>
      <w:proofErr w:type="gramStart"/>
      <w:r w:rsidRPr="00A6441E">
        <w:rPr>
          <w:i/>
          <w:lang w:val="en-GB"/>
        </w:rPr>
        <w:t>Gastrointestinal Endoscopy</w:t>
      </w:r>
      <w:r w:rsidRPr="00A6441E">
        <w:rPr>
          <w:lang w:val="en-GB"/>
        </w:rPr>
        <w:t xml:space="preserve">, </w:t>
      </w:r>
      <w:r w:rsidRPr="00A6441E">
        <w:rPr>
          <w:i/>
          <w:lang w:val="en-GB"/>
        </w:rPr>
        <w:t>92</w:t>
      </w:r>
      <w:r w:rsidRPr="00A6441E">
        <w:rPr>
          <w:lang w:val="en-GB"/>
        </w:rPr>
        <w:t>(5), pp.1016-1025.</w:t>
      </w:r>
      <w:proofErr w:type="gramEnd"/>
    </w:p>
    <w:p w14:paraId="033F037E" w14:textId="71E8613E" w:rsidR="00A6441E" w:rsidRDefault="00A6441E" w:rsidP="00A6441E">
      <w:pPr>
        <w:spacing w:before="240" w:after="240"/>
        <w:rPr>
          <w:b/>
          <w:bCs/>
          <w:lang w:val="en-GB"/>
        </w:rPr>
      </w:pPr>
      <w:r w:rsidRPr="00A6441E">
        <w:rPr>
          <w:b/>
          <w:bCs/>
          <w:lang w:val="en-GB"/>
        </w:rPr>
        <w:t>Bibliography</w:t>
      </w:r>
    </w:p>
    <w:p w14:paraId="629DA7C1" w14:textId="5B80FFA9" w:rsidR="00A6441E" w:rsidRDefault="00A6441E" w:rsidP="00A6441E">
      <w:pPr>
        <w:spacing w:before="240" w:after="240"/>
        <w:rPr>
          <w:lang w:val="en-GB"/>
        </w:rPr>
      </w:pPr>
      <w:proofErr w:type="spellStart"/>
      <w:proofErr w:type="gramStart"/>
      <w:r w:rsidRPr="00A6441E">
        <w:rPr>
          <w:lang w:val="en-GB"/>
        </w:rPr>
        <w:t>Alphatrad</w:t>
      </w:r>
      <w:proofErr w:type="spellEnd"/>
      <w:r w:rsidRPr="00A6441E">
        <w:rPr>
          <w:lang w:val="en-GB"/>
        </w:rPr>
        <w:t>, 2022.</w:t>
      </w:r>
      <w:proofErr w:type="gramEnd"/>
      <w:r w:rsidRPr="00A6441E">
        <w:rPr>
          <w:lang w:val="en-GB"/>
        </w:rPr>
        <w:t xml:space="preserve"> </w:t>
      </w:r>
      <w:r w:rsidRPr="00A6441E">
        <w:rPr>
          <w:i/>
          <w:lang w:val="en-GB"/>
        </w:rPr>
        <w:t>What are the most widely spoken languages in Brazil</w:t>
      </w:r>
      <w:proofErr w:type="gramStart"/>
      <w:r w:rsidRPr="00A6441E">
        <w:rPr>
          <w:i/>
          <w:lang w:val="en-GB"/>
        </w:rPr>
        <w:t>?</w:t>
      </w:r>
      <w:r w:rsidRPr="00A6441E">
        <w:rPr>
          <w:lang w:val="en-GB"/>
        </w:rPr>
        <w:t>.</w:t>
      </w:r>
      <w:proofErr w:type="gramEnd"/>
      <w:r w:rsidRPr="00A6441E">
        <w:rPr>
          <w:lang w:val="en-GB"/>
        </w:rPr>
        <w:t xml:space="preserve"> [</w:t>
      </w:r>
      <w:proofErr w:type="gramStart"/>
      <w:r w:rsidRPr="00A6441E">
        <w:rPr>
          <w:lang w:val="en-GB"/>
        </w:rPr>
        <w:t>online</w:t>
      </w:r>
      <w:proofErr w:type="gramEnd"/>
      <w:r w:rsidRPr="00A6441E">
        <w:rPr>
          <w:lang w:val="en-GB"/>
        </w:rPr>
        <w:t>] Alphatrad.com. Available at: &lt;https://www.alphatrad.com/news/the-most-widely-spoken-languages-in-brazil#:~:text=Portuguese%20is%20by%20far%20the</w:t>
      </w:r>
      <w:proofErr w:type="gramStart"/>
      <w:r w:rsidRPr="00A6441E">
        <w:rPr>
          <w:lang w:val="en-GB"/>
        </w:rPr>
        <w:t>,speaking</w:t>
      </w:r>
      <w:proofErr w:type="gramEnd"/>
      <w:r w:rsidRPr="00A6441E">
        <w:rPr>
          <w:lang w:val="en-GB"/>
        </w:rPr>
        <w:t>%20country%20in%20South%20America.&gt; [Accessed 19 April 2022].</w:t>
      </w:r>
    </w:p>
    <w:p w14:paraId="79249458" w14:textId="77777777" w:rsidR="00DC0575" w:rsidRPr="00A6441E" w:rsidRDefault="00DC0575" w:rsidP="00DC0575">
      <w:pPr>
        <w:spacing w:before="240" w:after="240"/>
        <w:rPr>
          <w:lang w:val="en-GB"/>
        </w:rPr>
      </w:pPr>
      <w:proofErr w:type="gramStart"/>
      <w:r w:rsidRPr="00A6441E">
        <w:rPr>
          <w:lang w:val="en-GB"/>
        </w:rPr>
        <w:t>Economy, 2022.</w:t>
      </w:r>
      <w:proofErr w:type="gramEnd"/>
      <w:r w:rsidRPr="00A6441E">
        <w:rPr>
          <w:lang w:val="en-GB"/>
        </w:rPr>
        <w:t xml:space="preserve"> </w:t>
      </w:r>
      <w:proofErr w:type="gramStart"/>
      <w:r w:rsidRPr="00A6441E">
        <w:rPr>
          <w:i/>
          <w:lang w:val="en-GB"/>
        </w:rPr>
        <w:t xml:space="preserve">Brazil </w:t>
      </w:r>
      <w:proofErr w:type="spellStart"/>
      <w:r w:rsidRPr="00A6441E">
        <w:rPr>
          <w:i/>
          <w:lang w:val="en-GB"/>
        </w:rPr>
        <w:t>Labor</w:t>
      </w:r>
      <w:proofErr w:type="spellEnd"/>
      <w:r w:rsidRPr="00A6441E">
        <w:rPr>
          <w:i/>
          <w:lang w:val="en-GB"/>
        </w:rPr>
        <w:t xml:space="preserve"> Force | Moody's Analytics</w:t>
      </w:r>
      <w:r w:rsidRPr="00A6441E">
        <w:rPr>
          <w:lang w:val="en-GB"/>
        </w:rPr>
        <w:t>.</w:t>
      </w:r>
      <w:proofErr w:type="gramEnd"/>
      <w:r w:rsidRPr="00A6441E">
        <w:rPr>
          <w:lang w:val="en-GB"/>
        </w:rPr>
        <w:t xml:space="preserve"> [</w:t>
      </w:r>
      <w:proofErr w:type="gramStart"/>
      <w:r w:rsidRPr="00A6441E">
        <w:rPr>
          <w:lang w:val="en-GB"/>
        </w:rPr>
        <w:t>online</w:t>
      </w:r>
      <w:proofErr w:type="gramEnd"/>
      <w:r w:rsidRPr="00A6441E">
        <w:rPr>
          <w:lang w:val="en-GB"/>
        </w:rPr>
        <w:t>] Economy.com. Available at: &lt;https://www.economy.com/brazil/labor-force/not-seasonally-adjusted&gt; [Accessed 22 April 2022].</w:t>
      </w:r>
    </w:p>
    <w:p w14:paraId="7EDCD6AD" w14:textId="77777777" w:rsidR="00DC0575" w:rsidRPr="00A6441E" w:rsidRDefault="00DC0575" w:rsidP="00A6441E">
      <w:pPr>
        <w:spacing w:before="240" w:after="240"/>
        <w:rPr>
          <w:lang w:val="en-GB"/>
        </w:rPr>
      </w:pPr>
    </w:p>
    <w:p w14:paraId="7AE78C11" w14:textId="77777777" w:rsidR="00A6441E" w:rsidRPr="00A6441E" w:rsidRDefault="00A6441E" w:rsidP="00A6441E">
      <w:pPr>
        <w:spacing w:before="240" w:after="240"/>
        <w:rPr>
          <w:lang w:val="en-GB"/>
        </w:rPr>
      </w:pPr>
    </w:p>
    <w:p w14:paraId="4A330BD0" w14:textId="77777777" w:rsidR="00057D8F" w:rsidRPr="00583AE6" w:rsidRDefault="00C42135" w:rsidP="00F1266D">
      <w:pPr>
        <w:spacing w:before="240" w:after="240"/>
        <w:rPr>
          <w:lang w:val="en-GB"/>
        </w:rPr>
      </w:pPr>
      <w:r w:rsidRPr="00583AE6">
        <w:rPr>
          <w:lang w:val="en-GB"/>
        </w:rPr>
        <w:t xml:space="preserve"> </w:t>
      </w:r>
    </w:p>
    <w:p w14:paraId="2358F87D" w14:textId="77777777" w:rsidR="00057D8F" w:rsidRPr="00583AE6" w:rsidRDefault="00C42135" w:rsidP="00F1266D">
      <w:pPr>
        <w:spacing w:before="240" w:after="240"/>
        <w:rPr>
          <w:lang w:val="en-GB"/>
        </w:rPr>
      </w:pPr>
      <w:r w:rsidRPr="00583AE6">
        <w:rPr>
          <w:lang w:val="en-GB"/>
        </w:rPr>
        <w:t xml:space="preserve"> </w:t>
      </w:r>
    </w:p>
    <w:p w14:paraId="2741A9A8" w14:textId="77777777" w:rsidR="00057D8F" w:rsidRPr="00583AE6" w:rsidRDefault="00C42135" w:rsidP="00F1266D">
      <w:pPr>
        <w:spacing w:before="240" w:after="240"/>
        <w:rPr>
          <w:lang w:val="en-GB"/>
        </w:rPr>
      </w:pPr>
      <w:r w:rsidRPr="00583AE6">
        <w:rPr>
          <w:lang w:val="en-GB"/>
        </w:rPr>
        <w:t xml:space="preserve"> </w:t>
      </w:r>
    </w:p>
    <w:p w14:paraId="1D164822" w14:textId="77777777" w:rsidR="00057D8F" w:rsidRPr="00583AE6" w:rsidRDefault="00C42135" w:rsidP="00F1266D">
      <w:pPr>
        <w:pStyle w:val="Heading1"/>
        <w:spacing w:after="240"/>
        <w:rPr>
          <w:lang w:val="en-GB"/>
        </w:rPr>
      </w:pPr>
      <w:bookmarkStart w:id="19" w:name="_4wgtmkmz5grf" w:colFirst="0" w:colLast="0"/>
      <w:bookmarkStart w:id="20" w:name="_Toc101548835"/>
      <w:bookmarkEnd w:id="19"/>
      <w:r w:rsidRPr="00583AE6">
        <w:rPr>
          <w:lang w:val="en-GB"/>
        </w:rPr>
        <w:lastRenderedPageBreak/>
        <w:t>9. Appendix: GDP rate of Brazil</w:t>
      </w:r>
      <w:bookmarkEnd w:id="20"/>
      <w:r w:rsidRPr="00583AE6">
        <w:rPr>
          <w:lang w:val="en-GB"/>
        </w:rPr>
        <w:t xml:space="preserve"> </w:t>
      </w:r>
    </w:p>
    <w:p w14:paraId="7AD9F95E" w14:textId="77777777" w:rsidR="00057D8F" w:rsidRPr="00583AE6" w:rsidRDefault="00C42135" w:rsidP="00F1266D">
      <w:pPr>
        <w:spacing w:after="240"/>
        <w:jc w:val="center"/>
        <w:rPr>
          <w:lang w:val="en-GB"/>
        </w:rPr>
      </w:pPr>
      <w:r w:rsidRPr="00583AE6">
        <w:rPr>
          <w:noProof/>
          <w:lang w:val="en-US" w:eastAsia="en-US"/>
        </w:rPr>
        <w:drawing>
          <wp:inline distT="114300" distB="114300" distL="114300" distR="114300" wp14:anchorId="1C2300A3" wp14:editId="05DC28F0">
            <wp:extent cx="5943600" cy="3505200"/>
            <wp:effectExtent l="25400" t="25400" r="25400" b="2540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5943600" cy="3505200"/>
                    </a:xfrm>
                    <a:prstGeom prst="rect">
                      <a:avLst/>
                    </a:prstGeom>
                    <a:ln w="25400">
                      <a:solidFill>
                        <a:srgbClr val="000000"/>
                      </a:solidFill>
                      <a:prstDash val="solid"/>
                    </a:ln>
                  </pic:spPr>
                </pic:pic>
              </a:graphicData>
            </a:graphic>
          </wp:inline>
        </w:drawing>
      </w:r>
    </w:p>
    <w:p w14:paraId="1740941F" w14:textId="77777777" w:rsidR="00057D8F" w:rsidRPr="00583AE6" w:rsidRDefault="00C42135" w:rsidP="00F1266D">
      <w:pPr>
        <w:spacing w:after="240"/>
        <w:jc w:val="center"/>
        <w:rPr>
          <w:lang w:val="en-GB"/>
        </w:rPr>
      </w:pPr>
      <w:r w:rsidRPr="00583AE6">
        <w:rPr>
          <w:lang w:val="en-GB"/>
        </w:rPr>
        <w:t>(Source: The World Bank, 2022b)</w:t>
      </w:r>
    </w:p>
    <w:sectPr w:rsidR="00057D8F" w:rsidRPr="00583AE6" w:rsidSect="0036349D">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EF87D6" w14:textId="77777777" w:rsidR="00E31906" w:rsidRDefault="00E31906" w:rsidP="0036349D">
      <w:pPr>
        <w:spacing w:line="240" w:lineRule="auto"/>
      </w:pPr>
      <w:r>
        <w:separator/>
      </w:r>
    </w:p>
  </w:endnote>
  <w:endnote w:type="continuationSeparator" w:id="0">
    <w:p w14:paraId="412B8929" w14:textId="77777777" w:rsidR="00E31906" w:rsidRDefault="00E31906" w:rsidP="003634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008833"/>
      <w:docPartObj>
        <w:docPartGallery w:val="Page Numbers (Bottom of Page)"/>
        <w:docPartUnique/>
      </w:docPartObj>
    </w:sdtPr>
    <w:sdtEndPr>
      <w:rPr>
        <w:noProof/>
        <w:sz w:val="20"/>
        <w:szCs w:val="20"/>
      </w:rPr>
    </w:sdtEndPr>
    <w:sdtContent>
      <w:p w14:paraId="46364B29" w14:textId="5E0B9B66" w:rsidR="0036349D" w:rsidRPr="0036349D" w:rsidRDefault="0036349D">
        <w:pPr>
          <w:pStyle w:val="Footer"/>
          <w:jc w:val="right"/>
          <w:rPr>
            <w:sz w:val="20"/>
            <w:szCs w:val="20"/>
          </w:rPr>
        </w:pPr>
        <w:r w:rsidRPr="0036349D">
          <w:rPr>
            <w:sz w:val="20"/>
            <w:szCs w:val="20"/>
          </w:rPr>
          <w:fldChar w:fldCharType="begin"/>
        </w:r>
        <w:r w:rsidRPr="0036349D">
          <w:rPr>
            <w:sz w:val="20"/>
            <w:szCs w:val="20"/>
          </w:rPr>
          <w:instrText xml:space="preserve"> PAGE   \* MERGEFORMAT </w:instrText>
        </w:r>
        <w:r w:rsidRPr="0036349D">
          <w:rPr>
            <w:sz w:val="20"/>
            <w:szCs w:val="20"/>
          </w:rPr>
          <w:fldChar w:fldCharType="separate"/>
        </w:r>
        <w:r w:rsidR="00D107D2">
          <w:rPr>
            <w:noProof/>
            <w:sz w:val="20"/>
            <w:szCs w:val="20"/>
          </w:rPr>
          <w:t>1</w:t>
        </w:r>
        <w:r w:rsidRPr="0036349D">
          <w:rPr>
            <w:noProof/>
            <w:sz w:val="20"/>
            <w:szCs w:val="20"/>
          </w:rPr>
          <w:fldChar w:fldCharType="end"/>
        </w:r>
      </w:p>
    </w:sdtContent>
  </w:sdt>
  <w:p w14:paraId="3711856A" w14:textId="77777777" w:rsidR="0036349D" w:rsidRDefault="003634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F6A688" w14:textId="77777777" w:rsidR="00E31906" w:rsidRDefault="00E31906" w:rsidP="0036349D">
      <w:pPr>
        <w:spacing w:line="240" w:lineRule="auto"/>
      </w:pPr>
      <w:r>
        <w:separator/>
      </w:r>
    </w:p>
  </w:footnote>
  <w:footnote w:type="continuationSeparator" w:id="0">
    <w:p w14:paraId="55EAEC8B" w14:textId="77777777" w:rsidR="00E31906" w:rsidRDefault="00E31906" w:rsidP="0036349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87784"/>
    <w:multiLevelType w:val="multilevel"/>
    <w:tmpl w:val="A9C206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7A44315"/>
    <w:multiLevelType w:val="multilevel"/>
    <w:tmpl w:val="7E703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0664DCC"/>
    <w:multiLevelType w:val="multilevel"/>
    <w:tmpl w:val="B73CF8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1FE75FC"/>
    <w:multiLevelType w:val="multilevel"/>
    <w:tmpl w:val="12BC26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48D1DF5"/>
    <w:multiLevelType w:val="multilevel"/>
    <w:tmpl w:val="02D605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795610A"/>
    <w:multiLevelType w:val="multilevel"/>
    <w:tmpl w:val="FCBA2F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28DA5DE5"/>
    <w:multiLevelType w:val="multilevel"/>
    <w:tmpl w:val="E012CF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B175DBA"/>
    <w:multiLevelType w:val="hybridMultilevel"/>
    <w:tmpl w:val="030C475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2C156FA1"/>
    <w:multiLevelType w:val="multilevel"/>
    <w:tmpl w:val="6A049C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2FD83AA1"/>
    <w:multiLevelType w:val="multilevel"/>
    <w:tmpl w:val="E8AE15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3F42162"/>
    <w:multiLevelType w:val="multilevel"/>
    <w:tmpl w:val="B2141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5765767B"/>
    <w:multiLevelType w:val="multilevel"/>
    <w:tmpl w:val="5E28B2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5E454F01"/>
    <w:multiLevelType w:val="multilevel"/>
    <w:tmpl w:val="3A8C81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5FAB5C25"/>
    <w:multiLevelType w:val="multilevel"/>
    <w:tmpl w:val="A574FF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6A377DBD"/>
    <w:multiLevelType w:val="multilevel"/>
    <w:tmpl w:val="2F80AE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12"/>
  </w:num>
  <w:num w:numId="3">
    <w:abstractNumId w:val="3"/>
  </w:num>
  <w:num w:numId="4">
    <w:abstractNumId w:val="0"/>
  </w:num>
  <w:num w:numId="5">
    <w:abstractNumId w:val="8"/>
  </w:num>
  <w:num w:numId="6">
    <w:abstractNumId w:val="14"/>
  </w:num>
  <w:num w:numId="7">
    <w:abstractNumId w:val="5"/>
  </w:num>
  <w:num w:numId="8">
    <w:abstractNumId w:val="4"/>
  </w:num>
  <w:num w:numId="9">
    <w:abstractNumId w:val="2"/>
  </w:num>
  <w:num w:numId="10">
    <w:abstractNumId w:val="6"/>
  </w:num>
  <w:num w:numId="11">
    <w:abstractNumId w:val="13"/>
  </w:num>
  <w:num w:numId="12">
    <w:abstractNumId w:val="1"/>
  </w:num>
  <w:num w:numId="13">
    <w:abstractNumId w:val="9"/>
  </w:num>
  <w:num w:numId="14">
    <w:abstractNumId w:val="1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D8F"/>
    <w:rsid w:val="00057D8F"/>
    <w:rsid w:val="0036349D"/>
    <w:rsid w:val="00583AE6"/>
    <w:rsid w:val="009738A9"/>
    <w:rsid w:val="00A6441E"/>
    <w:rsid w:val="00C42135"/>
    <w:rsid w:val="00D107D2"/>
    <w:rsid w:val="00DC0575"/>
    <w:rsid w:val="00E31906"/>
    <w:rsid w:val="00F1266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C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583AE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83AE6"/>
    <w:pPr>
      <w:spacing w:after="100"/>
    </w:pPr>
  </w:style>
  <w:style w:type="character" w:styleId="Hyperlink">
    <w:name w:val="Hyperlink"/>
    <w:basedOn w:val="DefaultParagraphFont"/>
    <w:uiPriority w:val="99"/>
    <w:unhideWhenUsed/>
    <w:rsid w:val="00583AE6"/>
    <w:rPr>
      <w:color w:val="0000FF" w:themeColor="hyperlink"/>
      <w:u w:val="single"/>
    </w:rPr>
  </w:style>
  <w:style w:type="paragraph" w:styleId="Header">
    <w:name w:val="header"/>
    <w:basedOn w:val="Normal"/>
    <w:link w:val="HeaderChar"/>
    <w:uiPriority w:val="99"/>
    <w:unhideWhenUsed/>
    <w:rsid w:val="0036349D"/>
    <w:pPr>
      <w:tabs>
        <w:tab w:val="center" w:pos="4513"/>
        <w:tab w:val="right" w:pos="9026"/>
      </w:tabs>
      <w:spacing w:line="240" w:lineRule="auto"/>
    </w:pPr>
  </w:style>
  <w:style w:type="character" w:customStyle="1" w:styleId="HeaderChar">
    <w:name w:val="Header Char"/>
    <w:basedOn w:val="DefaultParagraphFont"/>
    <w:link w:val="Header"/>
    <w:uiPriority w:val="99"/>
    <w:rsid w:val="0036349D"/>
  </w:style>
  <w:style w:type="paragraph" w:styleId="Footer">
    <w:name w:val="footer"/>
    <w:basedOn w:val="Normal"/>
    <w:link w:val="FooterChar"/>
    <w:uiPriority w:val="99"/>
    <w:unhideWhenUsed/>
    <w:rsid w:val="0036349D"/>
    <w:pPr>
      <w:tabs>
        <w:tab w:val="center" w:pos="4513"/>
        <w:tab w:val="right" w:pos="9026"/>
      </w:tabs>
      <w:spacing w:line="240" w:lineRule="auto"/>
    </w:pPr>
  </w:style>
  <w:style w:type="character" w:customStyle="1" w:styleId="FooterChar">
    <w:name w:val="Footer Char"/>
    <w:basedOn w:val="DefaultParagraphFont"/>
    <w:link w:val="Footer"/>
    <w:uiPriority w:val="99"/>
    <w:rsid w:val="0036349D"/>
  </w:style>
  <w:style w:type="paragraph" w:styleId="ListParagraph">
    <w:name w:val="List Paragraph"/>
    <w:basedOn w:val="Normal"/>
    <w:uiPriority w:val="34"/>
    <w:qFormat/>
    <w:rsid w:val="00A644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583AE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83AE6"/>
    <w:pPr>
      <w:spacing w:after="100"/>
    </w:pPr>
  </w:style>
  <w:style w:type="character" w:styleId="Hyperlink">
    <w:name w:val="Hyperlink"/>
    <w:basedOn w:val="DefaultParagraphFont"/>
    <w:uiPriority w:val="99"/>
    <w:unhideWhenUsed/>
    <w:rsid w:val="00583AE6"/>
    <w:rPr>
      <w:color w:val="0000FF" w:themeColor="hyperlink"/>
      <w:u w:val="single"/>
    </w:rPr>
  </w:style>
  <w:style w:type="paragraph" w:styleId="Header">
    <w:name w:val="header"/>
    <w:basedOn w:val="Normal"/>
    <w:link w:val="HeaderChar"/>
    <w:uiPriority w:val="99"/>
    <w:unhideWhenUsed/>
    <w:rsid w:val="0036349D"/>
    <w:pPr>
      <w:tabs>
        <w:tab w:val="center" w:pos="4513"/>
        <w:tab w:val="right" w:pos="9026"/>
      </w:tabs>
      <w:spacing w:line="240" w:lineRule="auto"/>
    </w:pPr>
  </w:style>
  <w:style w:type="character" w:customStyle="1" w:styleId="HeaderChar">
    <w:name w:val="Header Char"/>
    <w:basedOn w:val="DefaultParagraphFont"/>
    <w:link w:val="Header"/>
    <w:uiPriority w:val="99"/>
    <w:rsid w:val="0036349D"/>
  </w:style>
  <w:style w:type="paragraph" w:styleId="Footer">
    <w:name w:val="footer"/>
    <w:basedOn w:val="Normal"/>
    <w:link w:val="FooterChar"/>
    <w:uiPriority w:val="99"/>
    <w:unhideWhenUsed/>
    <w:rsid w:val="0036349D"/>
    <w:pPr>
      <w:tabs>
        <w:tab w:val="center" w:pos="4513"/>
        <w:tab w:val="right" w:pos="9026"/>
      </w:tabs>
      <w:spacing w:line="240" w:lineRule="auto"/>
    </w:pPr>
  </w:style>
  <w:style w:type="character" w:customStyle="1" w:styleId="FooterChar">
    <w:name w:val="Footer Char"/>
    <w:basedOn w:val="DefaultParagraphFont"/>
    <w:link w:val="Footer"/>
    <w:uiPriority w:val="99"/>
    <w:rsid w:val="0036349D"/>
  </w:style>
  <w:style w:type="paragraph" w:styleId="ListParagraph">
    <w:name w:val="List Paragraph"/>
    <w:basedOn w:val="Normal"/>
    <w:uiPriority w:val="34"/>
    <w:qFormat/>
    <w:rsid w:val="00A644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BC88F0-9BE9-43D2-97B9-806C26474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21</Pages>
  <Words>3474</Words>
  <Characters>19804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Catalin</cp:lastModifiedBy>
  <cp:revision>9</cp:revision>
  <dcterms:created xsi:type="dcterms:W3CDTF">2022-04-22T14:06:00Z</dcterms:created>
  <dcterms:modified xsi:type="dcterms:W3CDTF">2022-05-01T19:06:00Z</dcterms:modified>
</cp:coreProperties>
</file>