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CD9493" w14:textId="77777777" w:rsidR="00BF6543" w:rsidRPr="00720517" w:rsidRDefault="00BF6543" w:rsidP="00BF6543">
      <w:pPr>
        <w:spacing w:after="165" w:line="360" w:lineRule="auto"/>
        <w:rPr>
          <w:rFonts w:ascii="Arial" w:hAnsi="Arial" w:cs="Arial"/>
          <w:color w:val="000000"/>
          <w:sz w:val="40"/>
          <w:szCs w:val="40"/>
        </w:rPr>
      </w:pPr>
    </w:p>
    <w:sdt>
      <w:sdtPr>
        <w:rPr>
          <w:rFonts w:ascii="Arial" w:hAnsi="Arial" w:cs="Arial"/>
          <w:color w:val="000000"/>
          <w:sz w:val="40"/>
          <w:szCs w:val="40"/>
        </w:rPr>
        <w:id w:val="102854481"/>
        <w:docPartObj>
          <w:docPartGallery w:val="Cover Pages"/>
          <w:docPartUnique/>
        </w:docPartObj>
      </w:sdtPr>
      <w:sdtEndPr>
        <w:rPr>
          <w:color w:val="auto"/>
          <w:sz w:val="22"/>
          <w:szCs w:val="22"/>
        </w:rPr>
      </w:sdtEndPr>
      <w:sdtContent>
        <w:p w14:paraId="17C98387" w14:textId="77777777" w:rsidR="00BF6543" w:rsidRPr="00720517" w:rsidRDefault="00BF6543" w:rsidP="00BF6543">
          <w:pPr>
            <w:spacing w:after="165" w:line="360" w:lineRule="auto"/>
            <w:rPr>
              <w:rFonts w:ascii="Arial" w:hAnsi="Arial" w:cs="Arial"/>
              <w:color w:val="000000"/>
              <w:sz w:val="40"/>
              <w:szCs w:val="40"/>
            </w:rPr>
          </w:pPr>
          <w:r w:rsidRPr="00720517">
            <w:rPr>
              <w:rFonts w:ascii="Arial" w:hAnsi="Arial" w:cs="Arial"/>
              <w:b/>
              <w:noProof/>
              <w:lang w:eastAsia="en-GB"/>
            </w:rPr>
            <w:drawing>
              <wp:inline distT="0" distB="0" distL="0" distR="0" wp14:anchorId="75E3A7B5" wp14:editId="39A5AF02">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28C78765" w14:textId="77777777" w:rsidR="00BF6543" w:rsidRPr="00720517" w:rsidRDefault="00BF6543" w:rsidP="00BF6543">
          <w:pPr>
            <w:spacing w:after="165" w:line="360" w:lineRule="auto"/>
            <w:jc w:val="center"/>
            <w:rPr>
              <w:rFonts w:ascii="Arial" w:hAnsi="Arial" w:cs="Arial"/>
              <w:color w:val="000000"/>
              <w:sz w:val="40"/>
              <w:szCs w:val="40"/>
            </w:rPr>
          </w:pPr>
          <w:r w:rsidRPr="00720517">
            <w:rPr>
              <w:rFonts w:ascii="Arial" w:hAnsi="Arial" w:cs="Arial"/>
              <w:color w:val="000000"/>
              <w:sz w:val="40"/>
              <w:szCs w:val="40"/>
            </w:rPr>
            <w:t>Skills for the Workplace</w:t>
          </w:r>
          <w:r w:rsidRPr="00720517">
            <w:rPr>
              <w:rFonts w:ascii="Arial" w:hAnsi="Arial" w:cs="Arial"/>
              <w:color w:val="000000"/>
              <w:sz w:val="40"/>
              <w:szCs w:val="40"/>
            </w:rPr>
            <w:br/>
            <w:t xml:space="preserve">Module Assignment Submission </w:t>
          </w:r>
          <w:r w:rsidRPr="00720517">
            <w:rPr>
              <w:rFonts w:ascii="Arial" w:hAnsi="Arial" w:cs="Arial"/>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BF6543" w:rsidRPr="00720517" w14:paraId="1D759445" w14:textId="77777777" w:rsidTr="00A83F76">
            <w:tc>
              <w:tcPr>
                <w:tcW w:w="3438" w:type="dxa"/>
                <w:shd w:val="clear" w:color="auto" w:fill="D9D9D9"/>
              </w:tcPr>
              <w:p w14:paraId="09A1EDC2" w14:textId="77777777" w:rsidR="00BF6543" w:rsidRPr="00720517" w:rsidRDefault="00BF6543" w:rsidP="00A83F76">
                <w:pPr>
                  <w:spacing w:before="120" w:after="120" w:line="360" w:lineRule="auto"/>
                  <w:rPr>
                    <w:rFonts w:ascii="Arial" w:hAnsi="Arial" w:cs="Arial"/>
                    <w:sz w:val="32"/>
                    <w:szCs w:val="32"/>
                  </w:rPr>
                </w:pPr>
                <w:r w:rsidRPr="00720517">
                  <w:rPr>
                    <w:rFonts w:ascii="Arial" w:hAnsi="Arial" w:cs="Arial"/>
                    <w:sz w:val="32"/>
                    <w:szCs w:val="32"/>
                  </w:rPr>
                  <w:t>Student Name:</w:t>
                </w:r>
              </w:p>
            </w:tc>
            <w:tc>
              <w:tcPr>
                <w:tcW w:w="6055" w:type="dxa"/>
              </w:tcPr>
              <w:p w14:paraId="242AEA91" w14:textId="6212EEA9" w:rsidR="00BF6543" w:rsidRPr="00D37CA6" w:rsidRDefault="00720517" w:rsidP="00A83F76">
                <w:pPr>
                  <w:spacing w:before="120" w:after="120" w:line="360" w:lineRule="auto"/>
                  <w:rPr>
                    <w:rFonts w:ascii="Arial" w:hAnsi="Arial" w:cs="Arial"/>
                    <w:color w:val="000000" w:themeColor="text1"/>
                    <w:sz w:val="32"/>
                    <w:szCs w:val="32"/>
                  </w:rPr>
                </w:pPr>
                <w:r w:rsidRPr="00D37CA6">
                  <w:rPr>
                    <w:rFonts w:ascii="Arial" w:hAnsi="Arial" w:cs="Arial"/>
                    <w:color w:val="000000" w:themeColor="text1"/>
                    <w:sz w:val="32"/>
                    <w:szCs w:val="32"/>
                  </w:rPr>
                  <w:t>Alin Chirila</w:t>
                </w:r>
              </w:p>
            </w:tc>
          </w:tr>
          <w:tr w:rsidR="00BF6543" w:rsidRPr="00720517" w14:paraId="22EAE619" w14:textId="77777777" w:rsidTr="00A83F76">
            <w:tc>
              <w:tcPr>
                <w:tcW w:w="3438" w:type="dxa"/>
                <w:shd w:val="clear" w:color="auto" w:fill="D9D9D9"/>
              </w:tcPr>
              <w:p w14:paraId="42C5DB81" w14:textId="77777777" w:rsidR="00BF6543" w:rsidRPr="00720517" w:rsidRDefault="00BF6543" w:rsidP="00A83F76">
                <w:pPr>
                  <w:spacing w:before="120" w:after="120" w:line="360" w:lineRule="auto"/>
                  <w:rPr>
                    <w:rFonts w:ascii="Arial" w:hAnsi="Arial" w:cs="Arial"/>
                    <w:sz w:val="32"/>
                    <w:szCs w:val="32"/>
                  </w:rPr>
                </w:pPr>
                <w:r w:rsidRPr="00720517">
                  <w:rPr>
                    <w:rFonts w:ascii="Arial" w:hAnsi="Arial" w:cs="Arial"/>
                    <w:sz w:val="32"/>
                    <w:szCs w:val="32"/>
                  </w:rPr>
                  <w:t>Student Number:</w:t>
                </w:r>
              </w:p>
            </w:tc>
            <w:tc>
              <w:tcPr>
                <w:tcW w:w="6055" w:type="dxa"/>
              </w:tcPr>
              <w:p w14:paraId="3B82C5CC" w14:textId="320A5B7A" w:rsidR="00BF6543" w:rsidRPr="00D37CA6" w:rsidRDefault="00720517" w:rsidP="00A83F76">
                <w:pPr>
                  <w:spacing w:before="120" w:after="120" w:line="360" w:lineRule="auto"/>
                  <w:rPr>
                    <w:rFonts w:ascii="Arial" w:hAnsi="Arial" w:cs="Arial"/>
                    <w:color w:val="000000" w:themeColor="text1"/>
                    <w:sz w:val="32"/>
                    <w:szCs w:val="32"/>
                  </w:rPr>
                </w:pPr>
                <w:r w:rsidRPr="00D37CA6">
                  <w:rPr>
                    <w:rFonts w:ascii="Arial" w:hAnsi="Arial" w:cs="Arial"/>
                    <w:color w:val="000000" w:themeColor="text1"/>
                    <w:sz w:val="32"/>
                    <w:szCs w:val="32"/>
                  </w:rPr>
                  <w:t>2008838</w:t>
                </w:r>
              </w:p>
            </w:tc>
          </w:tr>
          <w:tr w:rsidR="00BF6543" w:rsidRPr="00720517" w14:paraId="0CBF7682" w14:textId="77777777" w:rsidTr="00A83F76">
            <w:tc>
              <w:tcPr>
                <w:tcW w:w="3438" w:type="dxa"/>
                <w:shd w:val="clear" w:color="auto" w:fill="D9D9D9"/>
              </w:tcPr>
              <w:p w14:paraId="288A0F65" w14:textId="77777777" w:rsidR="00BF6543" w:rsidRPr="00720517" w:rsidRDefault="00BF6543" w:rsidP="00A83F76">
                <w:pPr>
                  <w:spacing w:before="120" w:after="120" w:line="360" w:lineRule="auto"/>
                  <w:rPr>
                    <w:rFonts w:ascii="Arial" w:hAnsi="Arial" w:cs="Arial"/>
                    <w:sz w:val="32"/>
                    <w:szCs w:val="32"/>
                  </w:rPr>
                </w:pPr>
                <w:r w:rsidRPr="00720517">
                  <w:rPr>
                    <w:rFonts w:ascii="Arial" w:hAnsi="Arial" w:cs="Arial"/>
                    <w:sz w:val="32"/>
                    <w:szCs w:val="32"/>
                  </w:rPr>
                  <w:t>Module No:</w:t>
                </w:r>
              </w:p>
            </w:tc>
            <w:tc>
              <w:tcPr>
                <w:tcW w:w="6055" w:type="dxa"/>
              </w:tcPr>
              <w:p w14:paraId="537D6604" w14:textId="30CEFCAA" w:rsidR="00BF6543" w:rsidRPr="00D37CA6" w:rsidRDefault="00BF6543" w:rsidP="00720517">
                <w:pPr>
                  <w:rPr>
                    <w:rFonts w:ascii="Arial" w:hAnsi="Arial" w:cs="Arial"/>
                    <w:color w:val="000000" w:themeColor="text1"/>
                    <w:sz w:val="32"/>
                    <w:szCs w:val="32"/>
                    <w:lang w:eastAsia="en-GB"/>
                  </w:rPr>
                </w:pPr>
                <w:r w:rsidRPr="00D37CA6">
                  <w:rPr>
                    <w:rFonts w:ascii="Arial" w:hAnsi="Arial" w:cs="Arial"/>
                    <w:color w:val="000000" w:themeColor="text1"/>
                    <w:sz w:val="32"/>
                    <w:szCs w:val="32"/>
                    <w:lang w:eastAsia="en-GB"/>
                  </w:rPr>
                  <w:t>BMSK</w:t>
                </w:r>
                <w:r w:rsidR="00246CAD" w:rsidRPr="00D37CA6">
                  <w:rPr>
                    <w:rFonts w:ascii="Arial" w:hAnsi="Arial" w:cs="Arial"/>
                    <w:color w:val="000000" w:themeColor="text1"/>
                    <w:sz w:val="32"/>
                    <w:szCs w:val="32"/>
                    <w:lang w:eastAsia="en-GB"/>
                  </w:rPr>
                  <w:t>500</w:t>
                </w:r>
                <w:r w:rsidR="00720517" w:rsidRPr="00D37CA6">
                  <w:rPr>
                    <w:rFonts w:ascii="Arial" w:hAnsi="Arial" w:cs="Arial"/>
                    <w:color w:val="000000" w:themeColor="text1"/>
                    <w:sz w:val="32"/>
                    <w:szCs w:val="32"/>
                    <w:lang w:eastAsia="en-GB"/>
                  </w:rPr>
                  <w:t>1</w:t>
                </w:r>
              </w:p>
            </w:tc>
          </w:tr>
          <w:tr w:rsidR="00BF6543" w:rsidRPr="00720517" w14:paraId="6CD13CDD" w14:textId="77777777" w:rsidTr="00A83F76">
            <w:trPr>
              <w:trHeight w:val="413"/>
            </w:trPr>
            <w:tc>
              <w:tcPr>
                <w:tcW w:w="3438" w:type="dxa"/>
                <w:shd w:val="clear" w:color="auto" w:fill="D9D9D9"/>
              </w:tcPr>
              <w:p w14:paraId="2831FE8B" w14:textId="77777777" w:rsidR="00BF6543" w:rsidRPr="00720517" w:rsidRDefault="00BF6543" w:rsidP="00A83F76">
                <w:pPr>
                  <w:spacing w:before="120" w:after="120" w:line="360" w:lineRule="auto"/>
                  <w:rPr>
                    <w:rFonts w:ascii="Arial" w:hAnsi="Arial" w:cs="Arial"/>
                    <w:sz w:val="32"/>
                    <w:szCs w:val="32"/>
                  </w:rPr>
                </w:pPr>
                <w:r w:rsidRPr="00720517">
                  <w:rPr>
                    <w:rFonts w:ascii="Arial" w:hAnsi="Arial" w:cs="Arial"/>
                    <w:sz w:val="32"/>
                    <w:szCs w:val="32"/>
                  </w:rPr>
                  <w:t>Module Title:</w:t>
                </w:r>
              </w:p>
            </w:tc>
            <w:tc>
              <w:tcPr>
                <w:tcW w:w="6055" w:type="dxa"/>
              </w:tcPr>
              <w:p w14:paraId="20FEDF82" w14:textId="00B1AE77" w:rsidR="00BF6543" w:rsidRPr="00D37CA6" w:rsidRDefault="00D37CA6" w:rsidP="00A83F76">
                <w:pPr>
                  <w:spacing w:before="120" w:after="120" w:line="360" w:lineRule="auto"/>
                  <w:rPr>
                    <w:rFonts w:ascii="Arial" w:hAnsi="Arial" w:cs="Arial"/>
                    <w:color w:val="000000" w:themeColor="text1"/>
                    <w:sz w:val="32"/>
                    <w:szCs w:val="32"/>
                  </w:rPr>
                </w:pPr>
                <w:r w:rsidRPr="00D37CA6">
                  <w:rPr>
                    <w:rFonts w:ascii="Arial" w:hAnsi="Arial" w:cs="Arial"/>
                    <w:color w:val="000000" w:themeColor="text1"/>
                    <w:sz w:val="32"/>
                    <w:szCs w:val="32"/>
                  </w:rPr>
                  <w:t>Developing Workplace Critical Thinking</w:t>
                </w:r>
              </w:p>
            </w:tc>
          </w:tr>
        </w:tbl>
        <w:p w14:paraId="3218E4CB" w14:textId="77777777" w:rsidR="00BF6543" w:rsidRPr="00720517" w:rsidRDefault="00BF6543" w:rsidP="00BF6543">
          <w:pPr>
            <w:spacing w:before="120" w:after="120" w:line="360" w:lineRule="auto"/>
            <w:rPr>
              <w:rFonts w:ascii="Arial" w:hAnsi="Arial" w:cs="Arial"/>
              <w:color w:val="FF0000"/>
              <w:sz w:val="24"/>
              <w:szCs w:val="24"/>
            </w:rPr>
          </w:pPr>
        </w:p>
        <w:p w14:paraId="000E18FD" w14:textId="77777777" w:rsidR="00BF6543" w:rsidRPr="00720517" w:rsidRDefault="00BF6543" w:rsidP="00BF6543">
          <w:pPr>
            <w:spacing w:before="120" w:after="120" w:line="360" w:lineRule="auto"/>
            <w:rPr>
              <w:rFonts w:ascii="Arial" w:hAnsi="Arial" w:cs="Arial"/>
              <w:b/>
              <w:color w:val="000000"/>
              <w:sz w:val="24"/>
              <w:szCs w:val="24"/>
            </w:rPr>
          </w:pPr>
          <w:r w:rsidRPr="00720517">
            <w:rPr>
              <w:rFonts w:ascii="Arial" w:hAnsi="Arial" w:cs="Arial"/>
              <w:b/>
              <w:color w:val="000000"/>
              <w:sz w:val="24"/>
              <w:szCs w:val="24"/>
            </w:rPr>
            <w:t>Statement of Confirmation of Authenticity</w:t>
          </w:r>
        </w:p>
        <w:p w14:paraId="37E16233" w14:textId="77777777" w:rsidR="00BF6543" w:rsidRPr="00720517" w:rsidRDefault="00BF6543" w:rsidP="00BF6543">
          <w:pPr>
            <w:spacing w:before="120" w:after="120" w:line="360" w:lineRule="auto"/>
            <w:rPr>
              <w:rFonts w:ascii="Arial" w:hAnsi="Arial" w:cs="Arial"/>
              <w:color w:val="000000"/>
              <w:sz w:val="24"/>
              <w:szCs w:val="24"/>
            </w:rPr>
          </w:pPr>
          <w:r w:rsidRPr="00720517">
            <w:rPr>
              <w:rFonts w:ascii="Arial" w:hAnsi="Arial" w:cs="Arial"/>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5C811286" w14:textId="77777777" w:rsidR="00BF6543" w:rsidRPr="00720517" w:rsidRDefault="00BF6543" w:rsidP="00BF6543">
          <w:pPr>
            <w:spacing w:before="120" w:after="120" w:line="360" w:lineRule="auto"/>
            <w:rPr>
              <w:rFonts w:ascii="Arial" w:hAnsi="Arial" w:cs="Arial"/>
              <w:color w:val="000000"/>
              <w:sz w:val="24"/>
              <w:szCs w:val="24"/>
            </w:rPr>
          </w:pPr>
          <w:r w:rsidRPr="00720517">
            <w:rPr>
              <w:rFonts w:ascii="Arial" w:hAnsi="Arial" w:cs="Arial"/>
              <w:color w:val="000000"/>
              <w:sz w:val="24"/>
              <w:szCs w:val="24"/>
            </w:rPr>
            <w:t>Attention is drawn to the plagiarism and unfair practice policies of both the University and of ILM.</w:t>
          </w:r>
        </w:p>
        <w:sdt>
          <w:sdtPr>
            <w:rPr>
              <w:rFonts w:ascii="Arial" w:eastAsiaTheme="minorHAnsi" w:hAnsi="Arial" w:cs="Arial"/>
              <w:color w:val="auto"/>
              <w:sz w:val="22"/>
              <w:szCs w:val="22"/>
              <w:lang w:val="en-GB"/>
            </w:rPr>
            <w:id w:val="1199351396"/>
            <w:docPartObj>
              <w:docPartGallery w:val="Table of Contents"/>
              <w:docPartUnique/>
            </w:docPartObj>
          </w:sdtPr>
          <w:sdtEndPr>
            <w:rPr>
              <w:b/>
              <w:bCs/>
              <w:noProof/>
            </w:rPr>
          </w:sdtEndPr>
          <w:sdtContent>
            <w:p w14:paraId="5EB0778B" w14:textId="227EA847" w:rsidR="00BF6543" w:rsidRDefault="00BF6543" w:rsidP="00BF6543">
              <w:pPr>
                <w:pStyle w:val="TOCHeading"/>
                <w:rPr>
                  <w:rFonts w:ascii="Arial" w:hAnsi="Arial" w:cs="Arial"/>
                </w:rPr>
              </w:pPr>
              <w:r w:rsidRPr="00720517">
                <w:rPr>
                  <w:rFonts w:ascii="Arial" w:hAnsi="Arial" w:cs="Arial"/>
                </w:rPr>
                <w:t>Table of Contents</w:t>
              </w:r>
            </w:p>
            <w:p w14:paraId="700A7CB7" w14:textId="77777777" w:rsidR="00D37CA6" w:rsidRPr="00D37CA6" w:rsidRDefault="00D37CA6" w:rsidP="00D37CA6">
              <w:pPr>
                <w:rPr>
                  <w:lang w:val="en-US"/>
                </w:rPr>
              </w:pPr>
            </w:p>
            <w:p w14:paraId="5589E9F9" w14:textId="7A3835D5" w:rsidR="00246CAD" w:rsidRPr="00E24FB7" w:rsidRDefault="00BF6543" w:rsidP="00D37CA6">
              <w:pPr>
                <w:pStyle w:val="TOC2"/>
                <w:ind w:left="0"/>
                <w:rPr>
                  <w:rFonts w:ascii="Arial" w:eastAsiaTheme="minorEastAsia" w:hAnsi="Arial" w:cs="Arial"/>
                  <w:sz w:val="24"/>
                  <w:szCs w:val="24"/>
                  <w:lang w:eastAsia="en-GB"/>
                </w:rPr>
              </w:pPr>
              <w:r w:rsidRPr="00D37CA6">
                <w:rPr>
                  <w:rFonts w:ascii="Arial" w:hAnsi="Arial" w:cs="Arial"/>
                  <w:noProof w:val="0"/>
                </w:rPr>
                <w:fldChar w:fldCharType="begin"/>
              </w:r>
              <w:r w:rsidRPr="00D37CA6">
                <w:rPr>
                  <w:rFonts w:ascii="Arial" w:hAnsi="Arial" w:cs="Arial"/>
                </w:rPr>
                <w:instrText xml:space="preserve"> TOC \o "1-3" \h \z \u </w:instrText>
              </w:r>
              <w:r w:rsidRPr="00D37CA6">
                <w:rPr>
                  <w:rFonts w:ascii="Arial" w:hAnsi="Arial" w:cs="Arial"/>
                  <w:noProof w:val="0"/>
                </w:rPr>
                <w:fldChar w:fldCharType="separate"/>
              </w:r>
              <w:hyperlink w:anchor="_Toc95307879" w:history="1">
                <w:r w:rsidR="00246CAD" w:rsidRPr="00E24FB7">
                  <w:rPr>
                    <w:rStyle w:val="Hyperlink"/>
                    <w:rFonts w:ascii="Arial" w:hAnsi="Arial" w:cs="Arial"/>
                  </w:rPr>
                  <w:t>Introduction</w:t>
                </w:r>
                <w:r w:rsidR="00246CAD" w:rsidRPr="00E24FB7">
                  <w:rPr>
                    <w:rFonts w:ascii="Arial" w:hAnsi="Arial" w:cs="Arial"/>
                    <w:webHidden/>
                  </w:rPr>
                  <w:tab/>
                </w:r>
                <w:r w:rsidR="00246CAD" w:rsidRPr="00E24FB7">
                  <w:rPr>
                    <w:rFonts w:ascii="Arial" w:hAnsi="Arial" w:cs="Arial"/>
                    <w:webHidden/>
                  </w:rPr>
                  <w:fldChar w:fldCharType="begin"/>
                </w:r>
                <w:r w:rsidR="00246CAD" w:rsidRPr="00E24FB7">
                  <w:rPr>
                    <w:rFonts w:ascii="Arial" w:hAnsi="Arial" w:cs="Arial"/>
                    <w:webHidden/>
                  </w:rPr>
                  <w:instrText xml:space="preserve"> PAGEREF _Toc95307879 \h </w:instrText>
                </w:r>
                <w:r w:rsidR="00246CAD" w:rsidRPr="00E24FB7">
                  <w:rPr>
                    <w:rFonts w:ascii="Arial" w:hAnsi="Arial" w:cs="Arial"/>
                    <w:webHidden/>
                  </w:rPr>
                </w:r>
                <w:r w:rsidR="00246CAD" w:rsidRPr="00E24FB7">
                  <w:rPr>
                    <w:rFonts w:ascii="Arial" w:hAnsi="Arial" w:cs="Arial"/>
                    <w:webHidden/>
                  </w:rPr>
                  <w:fldChar w:fldCharType="separate"/>
                </w:r>
                <w:r w:rsidR="00246CAD" w:rsidRPr="00E24FB7">
                  <w:rPr>
                    <w:rFonts w:ascii="Arial" w:hAnsi="Arial" w:cs="Arial"/>
                    <w:webHidden/>
                  </w:rPr>
                  <w:t>3</w:t>
                </w:r>
                <w:r w:rsidR="00246CAD" w:rsidRPr="00E24FB7">
                  <w:rPr>
                    <w:rFonts w:ascii="Arial" w:hAnsi="Arial" w:cs="Arial"/>
                    <w:webHidden/>
                  </w:rPr>
                  <w:fldChar w:fldCharType="end"/>
                </w:r>
              </w:hyperlink>
            </w:p>
            <w:p w14:paraId="26E1C6D5" w14:textId="15ADB18F" w:rsidR="00246CAD" w:rsidRPr="00E24FB7" w:rsidRDefault="00DB55C1">
              <w:pPr>
                <w:pStyle w:val="TOC1"/>
                <w:rPr>
                  <w:rFonts w:ascii="Arial" w:eastAsiaTheme="minorEastAsia" w:hAnsi="Arial" w:cs="Arial"/>
                  <w:b w:val="0"/>
                  <w:bCs w:val="0"/>
                  <w:sz w:val="24"/>
                  <w:szCs w:val="24"/>
                  <w:lang w:eastAsia="en-GB"/>
                </w:rPr>
              </w:pPr>
              <w:hyperlink w:anchor="_Toc95307880" w:history="1">
                <w:r w:rsidR="00DE2A67" w:rsidRPr="00E24FB7">
                  <w:rPr>
                    <w:rFonts w:ascii="Arial" w:hAnsi="Arial" w:cs="Arial"/>
                    <w:b w:val="0"/>
                    <w:bCs w:val="0"/>
                  </w:rPr>
                  <w:t>Evaluating beliefs, attitudes, and values about hybrid work.</w:t>
                </w:r>
                <w:r w:rsidR="00246CAD" w:rsidRPr="00E24FB7">
                  <w:rPr>
                    <w:rFonts w:ascii="Arial" w:hAnsi="Arial" w:cs="Arial"/>
                    <w:b w:val="0"/>
                    <w:bCs w:val="0"/>
                    <w:webHidden/>
                  </w:rPr>
                  <w:tab/>
                </w:r>
                <w:r w:rsidR="00EE1F4D" w:rsidRPr="00E24FB7">
                  <w:rPr>
                    <w:rFonts w:ascii="Arial" w:hAnsi="Arial" w:cs="Arial"/>
                    <w:b w:val="0"/>
                    <w:bCs w:val="0"/>
                    <w:webHidden/>
                  </w:rPr>
                  <w:t>3-</w:t>
                </w:r>
                <w:r w:rsidR="00246CAD" w:rsidRPr="00E24FB7">
                  <w:rPr>
                    <w:rFonts w:ascii="Arial" w:hAnsi="Arial" w:cs="Arial"/>
                    <w:b w:val="0"/>
                    <w:bCs w:val="0"/>
                    <w:webHidden/>
                  </w:rPr>
                  <w:fldChar w:fldCharType="begin"/>
                </w:r>
                <w:r w:rsidR="00246CAD" w:rsidRPr="00E24FB7">
                  <w:rPr>
                    <w:rFonts w:ascii="Arial" w:hAnsi="Arial" w:cs="Arial"/>
                    <w:b w:val="0"/>
                    <w:bCs w:val="0"/>
                    <w:webHidden/>
                  </w:rPr>
                  <w:instrText xml:space="preserve"> PAGEREF _Toc95307880 \h </w:instrText>
                </w:r>
                <w:r w:rsidR="00246CAD" w:rsidRPr="00E24FB7">
                  <w:rPr>
                    <w:rFonts w:ascii="Arial" w:hAnsi="Arial" w:cs="Arial"/>
                    <w:b w:val="0"/>
                    <w:bCs w:val="0"/>
                    <w:webHidden/>
                  </w:rPr>
                </w:r>
                <w:r w:rsidR="00246CAD" w:rsidRPr="00E24FB7">
                  <w:rPr>
                    <w:rFonts w:ascii="Arial" w:hAnsi="Arial" w:cs="Arial"/>
                    <w:b w:val="0"/>
                    <w:bCs w:val="0"/>
                    <w:webHidden/>
                  </w:rPr>
                  <w:fldChar w:fldCharType="separate"/>
                </w:r>
                <w:r w:rsidR="00246CAD" w:rsidRPr="00E24FB7">
                  <w:rPr>
                    <w:rFonts w:ascii="Arial" w:hAnsi="Arial" w:cs="Arial"/>
                    <w:b w:val="0"/>
                    <w:bCs w:val="0"/>
                    <w:webHidden/>
                  </w:rPr>
                  <w:t>4</w:t>
                </w:r>
                <w:r w:rsidR="00246CAD" w:rsidRPr="00E24FB7">
                  <w:rPr>
                    <w:rFonts w:ascii="Arial" w:hAnsi="Arial" w:cs="Arial"/>
                    <w:b w:val="0"/>
                    <w:bCs w:val="0"/>
                    <w:webHidden/>
                  </w:rPr>
                  <w:fldChar w:fldCharType="end"/>
                </w:r>
              </w:hyperlink>
              <w:r w:rsidR="00EE1F4D" w:rsidRPr="00E24FB7">
                <w:rPr>
                  <w:rFonts w:ascii="Arial" w:hAnsi="Arial" w:cs="Arial"/>
                  <w:b w:val="0"/>
                  <w:bCs w:val="0"/>
                </w:rPr>
                <w:t>-5</w:t>
              </w:r>
            </w:p>
            <w:p w14:paraId="797E412B" w14:textId="7A7AEC0A" w:rsidR="00246CAD" w:rsidRPr="00E24FB7" w:rsidRDefault="00DB55C1">
              <w:pPr>
                <w:pStyle w:val="TOC1"/>
                <w:rPr>
                  <w:rFonts w:ascii="Arial" w:eastAsiaTheme="minorEastAsia" w:hAnsi="Arial" w:cs="Arial"/>
                  <w:b w:val="0"/>
                  <w:bCs w:val="0"/>
                  <w:sz w:val="24"/>
                  <w:szCs w:val="24"/>
                  <w:lang w:eastAsia="en-GB"/>
                </w:rPr>
              </w:pPr>
              <w:hyperlink w:anchor="_Toc95307883" w:history="1">
                <w:r w:rsidR="00DE2A67" w:rsidRPr="00E24FB7">
                  <w:rPr>
                    <w:rFonts w:ascii="Arial" w:hAnsi="Arial" w:cs="Arial"/>
                    <w:b w:val="0"/>
                    <w:bCs w:val="0"/>
                  </w:rPr>
                  <w:t>The effect that attitudes have on your own work behaviour</w:t>
                </w:r>
                <w:r w:rsidR="00246CAD" w:rsidRPr="00E24FB7">
                  <w:rPr>
                    <w:rFonts w:ascii="Arial" w:hAnsi="Arial" w:cs="Arial"/>
                    <w:b w:val="0"/>
                    <w:bCs w:val="0"/>
                    <w:webHidden/>
                  </w:rPr>
                  <w:tab/>
                </w:r>
                <w:r w:rsidR="00E24FB7" w:rsidRPr="00E24FB7">
                  <w:rPr>
                    <w:rFonts w:ascii="Arial" w:hAnsi="Arial" w:cs="Arial"/>
                    <w:b w:val="0"/>
                    <w:bCs w:val="0"/>
                    <w:webHidden/>
                  </w:rPr>
                  <w:t>5-</w:t>
                </w:r>
                <w:r w:rsidR="00E24FB7" w:rsidRPr="00E24FB7">
                  <w:rPr>
                    <w:rFonts w:ascii="Arial" w:hAnsi="Arial" w:cs="Arial"/>
                    <w:b w:val="0"/>
                    <w:bCs w:val="0"/>
                    <w:webHidden/>
                  </w:rPr>
                  <w:t>6</w:t>
                </w:r>
              </w:hyperlink>
            </w:p>
            <w:p w14:paraId="5EA6F507" w14:textId="154C6F98" w:rsidR="00246CAD" w:rsidRPr="00E24FB7" w:rsidRDefault="00DB55C1">
              <w:pPr>
                <w:pStyle w:val="TOC1"/>
                <w:rPr>
                  <w:rFonts w:ascii="Arial" w:eastAsiaTheme="minorEastAsia" w:hAnsi="Arial" w:cs="Arial"/>
                  <w:b w:val="0"/>
                  <w:bCs w:val="0"/>
                  <w:sz w:val="24"/>
                  <w:szCs w:val="24"/>
                  <w:lang w:eastAsia="en-GB"/>
                </w:rPr>
              </w:pPr>
              <w:hyperlink w:anchor="_Toc95307886" w:history="1">
                <w:r w:rsidR="00DE2A67" w:rsidRPr="00E24FB7">
                  <w:rPr>
                    <w:rFonts w:ascii="Arial" w:hAnsi="Arial" w:cs="Arial"/>
                    <w:b w:val="0"/>
                    <w:bCs w:val="0"/>
                  </w:rPr>
                  <w:t>How values affect your own workplace behaviour.</w:t>
                </w:r>
                <w:r w:rsidR="00246CAD" w:rsidRPr="00E24FB7">
                  <w:rPr>
                    <w:rFonts w:ascii="Arial" w:hAnsi="Arial" w:cs="Arial"/>
                    <w:b w:val="0"/>
                    <w:bCs w:val="0"/>
                    <w:webHidden/>
                  </w:rPr>
                  <w:tab/>
                </w:r>
                <w:r w:rsidR="00E24FB7" w:rsidRPr="00E24FB7">
                  <w:rPr>
                    <w:rFonts w:ascii="Arial" w:hAnsi="Arial" w:cs="Arial"/>
                    <w:b w:val="0"/>
                    <w:bCs w:val="0"/>
                    <w:webHidden/>
                  </w:rPr>
                  <w:t>7</w:t>
                </w:r>
              </w:hyperlink>
            </w:p>
            <w:p w14:paraId="3588D3E5" w14:textId="326D9F3A" w:rsidR="00246CAD" w:rsidRPr="00E24FB7" w:rsidRDefault="00DB55C1">
              <w:pPr>
                <w:pStyle w:val="TOC1"/>
                <w:rPr>
                  <w:rFonts w:ascii="Arial" w:hAnsi="Arial" w:cs="Arial"/>
                  <w:b w:val="0"/>
                  <w:bCs w:val="0"/>
                </w:rPr>
              </w:pPr>
              <w:hyperlink w:anchor="_Toc95307889" w:history="1">
                <w:r w:rsidR="00DE2A67" w:rsidRPr="00E24FB7">
                  <w:rPr>
                    <w:rFonts w:ascii="Arial" w:hAnsi="Arial" w:cs="Arial"/>
                    <w:b w:val="0"/>
                    <w:bCs w:val="0"/>
                  </w:rPr>
                  <w:t>The impact that beliefs have on your own workplace behaviour.</w:t>
                </w:r>
                <w:r w:rsidR="00246CAD" w:rsidRPr="00E24FB7">
                  <w:rPr>
                    <w:rFonts w:ascii="Arial" w:hAnsi="Arial" w:cs="Arial"/>
                    <w:b w:val="0"/>
                    <w:bCs w:val="0"/>
                    <w:webHidden/>
                  </w:rPr>
                  <w:tab/>
                </w:r>
                <w:r w:rsidR="00E24FB7" w:rsidRPr="00E24FB7">
                  <w:rPr>
                    <w:rFonts w:ascii="Arial" w:hAnsi="Arial" w:cs="Arial"/>
                    <w:b w:val="0"/>
                    <w:bCs w:val="0"/>
                    <w:webHidden/>
                  </w:rPr>
                  <w:t>8</w:t>
                </w:r>
              </w:hyperlink>
            </w:p>
            <w:p w14:paraId="50C7CABC" w14:textId="10C02E1F" w:rsidR="00294C2A" w:rsidRPr="00E24FB7" w:rsidRDefault="00294C2A" w:rsidP="00294C2A">
              <w:pPr>
                <w:pStyle w:val="TOC1"/>
                <w:rPr>
                  <w:rFonts w:ascii="Arial" w:eastAsiaTheme="minorEastAsia" w:hAnsi="Arial" w:cs="Arial"/>
                  <w:b w:val="0"/>
                  <w:bCs w:val="0"/>
                  <w:sz w:val="24"/>
                  <w:szCs w:val="24"/>
                  <w:lang w:eastAsia="en-GB"/>
                </w:rPr>
              </w:pPr>
              <w:hyperlink w:anchor="_Toc95307889" w:history="1">
                <w:r w:rsidRPr="00E24FB7">
                  <w:rPr>
                    <w:rFonts w:ascii="Arial" w:hAnsi="Arial" w:cs="Arial"/>
                    <w:b w:val="0"/>
                    <w:bCs w:val="0"/>
                  </w:rPr>
                  <w:t>Business theories and how they align with your</w:t>
                </w:r>
                <w:r w:rsidRPr="00E24FB7">
                  <w:rPr>
                    <w:rFonts w:ascii="Arial" w:hAnsi="Arial" w:cs="Arial"/>
                    <w:b w:val="0"/>
                    <w:bCs w:val="0"/>
                  </w:rPr>
                  <w:t xml:space="preserve"> own workplace beliefs, attitudes, and values</w:t>
                </w:r>
                <w:r w:rsidR="00E24FB7" w:rsidRPr="00E24FB7">
                  <w:rPr>
                    <w:rFonts w:ascii="Arial" w:hAnsi="Arial" w:cs="Arial"/>
                    <w:b w:val="0"/>
                    <w:bCs w:val="0"/>
                  </w:rPr>
                  <w:t>……</w:t>
                </w:r>
                <w:r w:rsidRPr="00E24FB7">
                  <w:rPr>
                    <w:rFonts w:ascii="Arial" w:hAnsi="Arial" w:cs="Arial"/>
                    <w:b w:val="0"/>
                    <w:bCs w:val="0"/>
                    <w:webHidden/>
                  </w:rPr>
                  <w:tab/>
                </w:r>
                <w:r w:rsidR="00E24FB7" w:rsidRPr="00E24FB7">
                  <w:rPr>
                    <w:rFonts w:ascii="Arial" w:hAnsi="Arial" w:cs="Arial"/>
                    <w:b w:val="0"/>
                    <w:bCs w:val="0"/>
                    <w:webHidden/>
                  </w:rPr>
                  <w:t>……9-10-11</w:t>
                </w:r>
              </w:hyperlink>
            </w:p>
            <w:bookmarkStart w:id="0" w:name="_Hlk99120312"/>
            <w:p w14:paraId="73992D6C" w14:textId="4323AB99" w:rsidR="00246CAD" w:rsidRPr="00E24FB7" w:rsidRDefault="00DB55C1">
              <w:pPr>
                <w:pStyle w:val="TOC1"/>
                <w:rPr>
                  <w:rFonts w:ascii="Arial" w:eastAsiaTheme="minorEastAsia" w:hAnsi="Arial" w:cs="Arial"/>
                  <w:b w:val="0"/>
                  <w:bCs w:val="0"/>
                  <w:sz w:val="24"/>
                  <w:szCs w:val="24"/>
                  <w:lang w:eastAsia="en-GB"/>
                </w:rPr>
              </w:pPr>
              <w:r w:rsidRPr="00E24FB7">
                <w:rPr>
                  <w:rFonts w:ascii="Arial" w:hAnsi="Arial" w:cs="Arial"/>
                  <w:b w:val="0"/>
                  <w:bCs w:val="0"/>
                </w:rPr>
                <w:fldChar w:fldCharType="begin"/>
              </w:r>
              <w:r w:rsidRPr="00E24FB7">
                <w:rPr>
                  <w:rFonts w:ascii="Arial" w:hAnsi="Arial" w:cs="Arial"/>
                  <w:b w:val="0"/>
                  <w:bCs w:val="0"/>
                </w:rPr>
                <w:instrText xml:space="preserve"> HYPERLINK \l "_Toc95307892" </w:instrText>
              </w:r>
              <w:r w:rsidRPr="00E24FB7">
                <w:rPr>
                  <w:rFonts w:ascii="Arial" w:hAnsi="Arial" w:cs="Arial"/>
                  <w:b w:val="0"/>
                  <w:bCs w:val="0"/>
                </w:rPr>
                <w:fldChar w:fldCharType="separate"/>
              </w:r>
              <w:r w:rsidR="00DE2A67" w:rsidRPr="00E24FB7">
                <w:rPr>
                  <w:rFonts w:ascii="Arial" w:hAnsi="Arial" w:cs="Arial"/>
                  <w:b w:val="0"/>
                  <w:bCs w:val="0"/>
                </w:rPr>
                <w:t>Conclusion.</w:t>
              </w:r>
              <w:r w:rsidR="00246CAD" w:rsidRPr="00E24FB7">
                <w:rPr>
                  <w:rFonts w:ascii="Arial" w:hAnsi="Arial" w:cs="Arial"/>
                  <w:b w:val="0"/>
                  <w:bCs w:val="0"/>
                  <w:webHidden/>
                </w:rPr>
                <w:tab/>
              </w:r>
              <w:r w:rsidR="00E24FB7" w:rsidRPr="00E24FB7">
                <w:rPr>
                  <w:rFonts w:ascii="Arial" w:hAnsi="Arial" w:cs="Arial"/>
                  <w:b w:val="0"/>
                  <w:bCs w:val="0"/>
                  <w:webHidden/>
                </w:rPr>
                <w:t>11-12</w:t>
              </w:r>
              <w:r w:rsidRPr="00E24FB7">
                <w:rPr>
                  <w:rFonts w:ascii="Arial" w:hAnsi="Arial" w:cs="Arial"/>
                  <w:b w:val="0"/>
                  <w:bCs w:val="0"/>
                </w:rPr>
                <w:fldChar w:fldCharType="end"/>
              </w:r>
              <w:bookmarkEnd w:id="0"/>
            </w:p>
            <w:bookmarkStart w:id="1" w:name="_Hlk99120245"/>
            <w:p w14:paraId="029EBC85" w14:textId="2FBE794C" w:rsidR="00246CAD" w:rsidRPr="00E24FB7" w:rsidRDefault="00DB55C1" w:rsidP="00D37CA6">
              <w:pPr>
                <w:pStyle w:val="TOC2"/>
                <w:ind w:left="0"/>
                <w:rPr>
                  <w:rFonts w:ascii="Arial" w:eastAsiaTheme="minorEastAsia" w:hAnsi="Arial" w:cs="Arial"/>
                  <w:sz w:val="24"/>
                  <w:szCs w:val="24"/>
                  <w:lang w:eastAsia="en-GB"/>
                </w:rPr>
              </w:pPr>
              <w:r w:rsidRPr="00E24FB7">
                <w:rPr>
                  <w:rFonts w:ascii="Arial" w:hAnsi="Arial" w:cs="Arial"/>
                </w:rPr>
                <w:fldChar w:fldCharType="begin"/>
              </w:r>
              <w:r w:rsidRPr="00E24FB7">
                <w:rPr>
                  <w:rFonts w:ascii="Arial" w:hAnsi="Arial" w:cs="Arial"/>
                </w:rPr>
                <w:instrText xml:space="preserve"> HYPERLINK \l "_Toc95307898" </w:instrText>
              </w:r>
              <w:r w:rsidRPr="00E24FB7">
                <w:rPr>
                  <w:rFonts w:ascii="Arial" w:hAnsi="Arial" w:cs="Arial"/>
                </w:rPr>
                <w:fldChar w:fldCharType="separate"/>
              </w:r>
              <w:r w:rsidR="00D37CA6" w:rsidRPr="00E24FB7">
                <w:rPr>
                  <w:rFonts w:ascii="Arial" w:hAnsi="Arial" w:cs="Arial"/>
                </w:rPr>
                <w:t>References.</w:t>
              </w:r>
              <w:r w:rsidR="00246CAD" w:rsidRPr="00E24FB7">
                <w:rPr>
                  <w:rFonts w:ascii="Arial" w:hAnsi="Arial" w:cs="Arial"/>
                  <w:webHidden/>
                </w:rPr>
                <w:tab/>
              </w:r>
              <w:r w:rsidR="00E24FB7" w:rsidRPr="00E24FB7">
                <w:rPr>
                  <w:rFonts w:ascii="Arial" w:hAnsi="Arial" w:cs="Arial"/>
                  <w:webHidden/>
                </w:rPr>
                <w:t>13</w:t>
              </w:r>
              <w:r w:rsidRPr="00E24FB7">
                <w:rPr>
                  <w:rFonts w:ascii="Arial" w:hAnsi="Arial" w:cs="Arial"/>
                </w:rPr>
                <w:fldChar w:fldCharType="end"/>
              </w:r>
              <w:r w:rsidR="00FD2F07">
                <w:rPr>
                  <w:rFonts w:ascii="Arial" w:hAnsi="Arial" w:cs="Arial"/>
                </w:rPr>
                <w:t>-14-15-16-17</w:t>
              </w:r>
            </w:p>
            <w:bookmarkEnd w:id="1"/>
            <w:p w14:paraId="1EB2E601" w14:textId="1C43979C" w:rsidR="00246CAD" w:rsidRPr="00E24FB7" w:rsidRDefault="00DB55C1" w:rsidP="00D37CA6">
              <w:pPr>
                <w:pStyle w:val="TOC2"/>
                <w:ind w:left="0"/>
                <w:rPr>
                  <w:rFonts w:ascii="Arial" w:eastAsiaTheme="minorEastAsia" w:hAnsi="Arial" w:cs="Arial"/>
                  <w:sz w:val="24"/>
                  <w:szCs w:val="24"/>
                  <w:lang w:eastAsia="en-GB"/>
                </w:rPr>
              </w:pPr>
              <w:r w:rsidRPr="00E24FB7">
                <w:rPr>
                  <w:rFonts w:ascii="Arial" w:hAnsi="Arial" w:cs="Arial"/>
                </w:rPr>
                <w:fldChar w:fldCharType="begin"/>
              </w:r>
              <w:r w:rsidRPr="00E24FB7">
                <w:rPr>
                  <w:rFonts w:ascii="Arial" w:hAnsi="Arial" w:cs="Arial"/>
                </w:rPr>
                <w:instrText xml:space="preserve"> HYPERLINK \l "_Toc95307899" </w:instrText>
              </w:r>
              <w:r w:rsidRPr="00E24FB7">
                <w:rPr>
                  <w:rFonts w:ascii="Arial" w:hAnsi="Arial" w:cs="Arial"/>
                </w:rPr>
                <w:fldChar w:fldCharType="separate"/>
              </w:r>
              <w:r w:rsidR="00246CAD" w:rsidRPr="00E24FB7">
                <w:rPr>
                  <w:rStyle w:val="Hyperlink"/>
                  <w:rFonts w:ascii="Arial" w:hAnsi="Arial" w:cs="Arial"/>
                </w:rPr>
                <w:t xml:space="preserve">Appendix 1- </w:t>
              </w:r>
              <w:r w:rsidR="00FD2F07" w:rsidRPr="00FD2F07">
                <w:rPr>
                  <w:rStyle w:val="Hyperlink"/>
                  <w:rFonts w:ascii="Arial" w:hAnsi="Arial" w:cs="Arial"/>
                </w:rPr>
                <w:t>Country Comparison - Hofstede Insights</w:t>
              </w:r>
              <w:r w:rsidR="00246CAD" w:rsidRPr="00E24FB7">
                <w:rPr>
                  <w:rFonts w:ascii="Arial" w:hAnsi="Arial" w:cs="Arial"/>
                  <w:webHidden/>
                </w:rPr>
                <w:tab/>
              </w:r>
              <w:r w:rsidR="00FD2F07">
                <w:rPr>
                  <w:rFonts w:ascii="Arial" w:hAnsi="Arial" w:cs="Arial"/>
                  <w:webHidden/>
                </w:rPr>
                <w:t>18</w:t>
              </w:r>
              <w:r w:rsidRPr="00E24FB7">
                <w:rPr>
                  <w:rFonts w:ascii="Arial" w:hAnsi="Arial" w:cs="Arial"/>
                </w:rPr>
                <w:fldChar w:fldCharType="end"/>
              </w:r>
              <w:r w:rsidR="00FD2F07">
                <w:rPr>
                  <w:rFonts w:ascii="Arial" w:hAnsi="Arial" w:cs="Arial"/>
                </w:rPr>
                <w:t>-19-20</w:t>
              </w:r>
            </w:p>
            <w:p w14:paraId="502E63DF" w14:textId="3F4A46CF" w:rsidR="00246CAD" w:rsidRPr="00E24FB7" w:rsidRDefault="00DB55C1" w:rsidP="00D37CA6">
              <w:pPr>
                <w:pStyle w:val="TOC2"/>
                <w:ind w:left="0"/>
                <w:rPr>
                  <w:rFonts w:ascii="Arial" w:eastAsiaTheme="minorEastAsia" w:hAnsi="Arial" w:cs="Arial"/>
                  <w:sz w:val="24"/>
                  <w:szCs w:val="24"/>
                  <w:lang w:eastAsia="en-GB"/>
                </w:rPr>
              </w:pPr>
              <w:hyperlink w:anchor="_Toc95307900" w:history="1">
                <w:r w:rsidR="00246CAD" w:rsidRPr="003353EA">
                  <w:rPr>
                    <w:rStyle w:val="Hyperlink"/>
                    <w:rFonts w:ascii="Arial" w:hAnsi="Arial" w:cs="Arial"/>
                  </w:rPr>
                  <w:t>Appendix 2 –</w:t>
                </w:r>
                <w:r w:rsidR="001A50B1" w:rsidRPr="003353EA">
                  <w:rPr>
                    <w:rStyle w:val="Hyperlink"/>
                    <w:rFonts w:ascii="Arial" w:hAnsi="Arial" w:cs="Arial"/>
                  </w:rPr>
                  <w:t xml:space="preserve"> Jobs that can be done at home typically earn higher wages</w:t>
                </w:r>
                <w:r w:rsidR="00246CAD" w:rsidRPr="003353EA">
                  <w:rPr>
                    <w:rFonts w:ascii="Arial" w:hAnsi="Arial" w:cs="Arial"/>
                    <w:webHidden/>
                  </w:rPr>
                  <w:tab/>
                </w:r>
                <w:r w:rsidR="001A50B1" w:rsidRPr="003353EA">
                  <w:rPr>
                    <w:rFonts w:ascii="Arial" w:hAnsi="Arial" w:cs="Arial"/>
                    <w:webHidden/>
                  </w:rPr>
                  <w:t>21</w:t>
                </w:r>
              </w:hyperlink>
            </w:p>
            <w:p w14:paraId="1EBA32A3" w14:textId="7A735531" w:rsidR="00246CAD" w:rsidRPr="00E24FB7" w:rsidRDefault="00DB55C1" w:rsidP="00D37CA6">
              <w:pPr>
                <w:pStyle w:val="TOC2"/>
                <w:ind w:left="0"/>
                <w:rPr>
                  <w:rFonts w:ascii="Arial" w:eastAsiaTheme="minorEastAsia" w:hAnsi="Arial" w:cs="Arial"/>
                  <w:sz w:val="24"/>
                  <w:szCs w:val="24"/>
                  <w:lang w:eastAsia="en-GB"/>
                </w:rPr>
              </w:pPr>
              <w:hyperlink w:anchor="_Toc95307901" w:history="1">
                <w:r w:rsidR="00246CAD" w:rsidRPr="00E24FB7">
                  <w:rPr>
                    <w:rStyle w:val="Hyperlink"/>
                    <w:rFonts w:ascii="Arial" w:hAnsi="Arial" w:cs="Arial"/>
                  </w:rPr>
                  <w:t>Appendix 3 –</w:t>
                </w:r>
                <w:r w:rsidR="003353EA" w:rsidRPr="003353EA">
                  <w:rPr>
                    <w:rStyle w:val="Hyperlink"/>
                    <w:rFonts w:ascii="Arial" w:hAnsi="Arial" w:cs="Arial"/>
                  </w:rPr>
                  <w:t>SWOT analysis</w:t>
                </w:r>
                <w:r w:rsidR="003353EA">
                  <w:rPr>
                    <w:rStyle w:val="Hyperlink"/>
                    <w:rFonts w:ascii="Arial" w:hAnsi="Arial" w:cs="Arial"/>
                  </w:rPr>
                  <w:t xml:space="preserve"> </w:t>
                </w:r>
                <w:r w:rsidR="00246CAD" w:rsidRPr="00E24FB7">
                  <w:rPr>
                    <w:rFonts w:ascii="Arial" w:hAnsi="Arial" w:cs="Arial"/>
                    <w:webHidden/>
                  </w:rPr>
                  <w:tab/>
                </w:r>
                <w:r w:rsidR="003353EA">
                  <w:rPr>
                    <w:rFonts w:ascii="Arial" w:hAnsi="Arial" w:cs="Arial"/>
                    <w:webHidden/>
                  </w:rPr>
                  <w:t>22</w:t>
                </w:r>
              </w:hyperlink>
            </w:p>
            <w:p w14:paraId="742DE527" w14:textId="4268F729" w:rsidR="00BF6543" w:rsidRPr="00720517" w:rsidRDefault="00BF6543" w:rsidP="00BF6543">
              <w:pPr>
                <w:rPr>
                  <w:rFonts w:ascii="Arial" w:hAnsi="Arial" w:cs="Arial"/>
                </w:rPr>
              </w:pPr>
              <w:r w:rsidRPr="00D37CA6">
                <w:rPr>
                  <w:rFonts w:ascii="Arial" w:hAnsi="Arial" w:cs="Arial"/>
                  <w:b/>
                  <w:bCs/>
                  <w:noProof/>
                </w:rPr>
                <w:fldChar w:fldCharType="end"/>
              </w:r>
            </w:p>
          </w:sdtContent>
        </w:sdt>
        <w:p w14:paraId="64444C34" w14:textId="359825D3" w:rsidR="00D37CA6" w:rsidRDefault="00D37CA6" w:rsidP="00C95DCB">
          <w:pPr>
            <w:spacing w:before="120" w:after="120" w:line="360" w:lineRule="auto"/>
            <w:rPr>
              <w:rFonts w:ascii="Tahoma" w:hAnsi="Tahoma" w:cs="Tahoma"/>
              <w:color w:val="000000" w:themeColor="text1"/>
              <w:sz w:val="24"/>
              <w:szCs w:val="24"/>
            </w:rPr>
          </w:pPr>
        </w:p>
        <w:p w14:paraId="28EFD9C2" w14:textId="1481B39B" w:rsidR="003353EA" w:rsidRDefault="003353EA" w:rsidP="00C95DCB">
          <w:pPr>
            <w:spacing w:before="120" w:after="120" w:line="360" w:lineRule="auto"/>
            <w:rPr>
              <w:rFonts w:ascii="Tahoma" w:hAnsi="Tahoma" w:cs="Tahoma"/>
              <w:color w:val="000000" w:themeColor="text1"/>
              <w:sz w:val="24"/>
              <w:szCs w:val="24"/>
            </w:rPr>
          </w:pPr>
        </w:p>
        <w:p w14:paraId="4ED409C4" w14:textId="3787707B" w:rsidR="003353EA" w:rsidRDefault="003353EA" w:rsidP="00C95DCB">
          <w:pPr>
            <w:spacing w:before="120" w:after="120" w:line="360" w:lineRule="auto"/>
            <w:rPr>
              <w:rFonts w:ascii="Tahoma" w:hAnsi="Tahoma" w:cs="Tahoma"/>
              <w:color w:val="000000" w:themeColor="text1"/>
              <w:sz w:val="24"/>
              <w:szCs w:val="24"/>
            </w:rPr>
          </w:pPr>
        </w:p>
        <w:p w14:paraId="61F2F513" w14:textId="40B0C44D" w:rsidR="003353EA" w:rsidRDefault="003353EA" w:rsidP="00C95DCB">
          <w:pPr>
            <w:spacing w:before="120" w:after="120" w:line="360" w:lineRule="auto"/>
            <w:rPr>
              <w:rFonts w:ascii="Tahoma" w:hAnsi="Tahoma" w:cs="Tahoma"/>
              <w:color w:val="000000" w:themeColor="text1"/>
              <w:sz w:val="24"/>
              <w:szCs w:val="24"/>
            </w:rPr>
          </w:pPr>
        </w:p>
        <w:p w14:paraId="5867951D" w14:textId="77777777" w:rsidR="003353EA" w:rsidRPr="00EE1F4D" w:rsidRDefault="003353EA" w:rsidP="00C95DCB">
          <w:pPr>
            <w:spacing w:before="120" w:after="120" w:line="360" w:lineRule="auto"/>
            <w:rPr>
              <w:rFonts w:ascii="Tahoma" w:hAnsi="Tahoma" w:cs="Tahoma"/>
              <w:color w:val="000000" w:themeColor="text1"/>
              <w:sz w:val="24"/>
              <w:szCs w:val="24"/>
            </w:rPr>
          </w:pPr>
        </w:p>
        <w:p w14:paraId="5F87B75B" w14:textId="77777777" w:rsidR="00D37CA6" w:rsidRDefault="00D37CA6" w:rsidP="00C95DCB">
          <w:pPr>
            <w:spacing w:before="120" w:after="120" w:line="360" w:lineRule="auto"/>
            <w:rPr>
              <w:rFonts w:ascii="Tahoma" w:hAnsi="Tahoma" w:cs="Tahoma"/>
              <w:color w:val="000000"/>
              <w:sz w:val="24"/>
              <w:szCs w:val="24"/>
            </w:rPr>
          </w:pPr>
        </w:p>
        <w:p w14:paraId="2194C510" w14:textId="77777777" w:rsidR="00D37CA6" w:rsidRDefault="00D37CA6" w:rsidP="00C95DCB">
          <w:pPr>
            <w:spacing w:before="120" w:after="120" w:line="360" w:lineRule="auto"/>
            <w:rPr>
              <w:rFonts w:ascii="Tahoma" w:hAnsi="Tahoma" w:cs="Tahoma"/>
              <w:color w:val="000000"/>
              <w:sz w:val="24"/>
              <w:szCs w:val="24"/>
            </w:rPr>
          </w:pPr>
        </w:p>
        <w:p w14:paraId="5C1F23D4" w14:textId="77777777" w:rsidR="00D37CA6" w:rsidRDefault="00D37CA6" w:rsidP="00C95DCB">
          <w:pPr>
            <w:spacing w:before="120" w:after="120" w:line="360" w:lineRule="auto"/>
            <w:rPr>
              <w:rFonts w:ascii="Tahoma" w:hAnsi="Tahoma" w:cs="Tahoma"/>
              <w:color w:val="000000"/>
              <w:sz w:val="24"/>
              <w:szCs w:val="24"/>
            </w:rPr>
          </w:pPr>
        </w:p>
        <w:p w14:paraId="0A70A998" w14:textId="77777777" w:rsidR="00D37CA6" w:rsidRDefault="00D37CA6" w:rsidP="00C95DCB">
          <w:pPr>
            <w:spacing w:before="120" w:after="120" w:line="360" w:lineRule="auto"/>
            <w:rPr>
              <w:rFonts w:ascii="Tahoma" w:hAnsi="Tahoma" w:cs="Tahoma"/>
              <w:color w:val="000000"/>
              <w:sz w:val="24"/>
              <w:szCs w:val="24"/>
            </w:rPr>
          </w:pPr>
        </w:p>
        <w:p w14:paraId="30918AA6" w14:textId="77777777" w:rsidR="00D37CA6" w:rsidRDefault="00D37CA6" w:rsidP="00C95DCB">
          <w:pPr>
            <w:spacing w:before="120" w:after="120" w:line="360" w:lineRule="auto"/>
            <w:rPr>
              <w:rFonts w:ascii="Tahoma" w:hAnsi="Tahoma" w:cs="Tahoma"/>
              <w:color w:val="000000"/>
              <w:sz w:val="24"/>
              <w:szCs w:val="24"/>
            </w:rPr>
          </w:pPr>
        </w:p>
        <w:p w14:paraId="1AF21B7B" w14:textId="77777777" w:rsidR="00D37CA6" w:rsidRDefault="00D37CA6" w:rsidP="00C95DCB">
          <w:pPr>
            <w:spacing w:before="120" w:after="120" w:line="360" w:lineRule="auto"/>
            <w:rPr>
              <w:rFonts w:ascii="Tahoma" w:hAnsi="Tahoma" w:cs="Tahoma"/>
              <w:color w:val="000000"/>
              <w:sz w:val="24"/>
              <w:szCs w:val="24"/>
            </w:rPr>
          </w:pPr>
        </w:p>
        <w:p w14:paraId="764F7915" w14:textId="5A80D181" w:rsidR="00720517" w:rsidRPr="00C95DCB" w:rsidRDefault="00DB55C1" w:rsidP="00C95DCB">
          <w:pPr>
            <w:spacing w:before="120" w:after="120" w:line="360" w:lineRule="auto"/>
            <w:rPr>
              <w:rFonts w:ascii="Tahoma" w:hAnsi="Tahoma" w:cs="Tahoma"/>
              <w:color w:val="000000"/>
              <w:sz w:val="24"/>
              <w:szCs w:val="24"/>
            </w:rPr>
          </w:pPr>
        </w:p>
      </w:sdtContent>
    </w:sdt>
    <w:bookmarkStart w:id="2" w:name="_Toc95307879" w:displacedByCustomXml="prev"/>
    <w:bookmarkStart w:id="3" w:name="_Toc456901515" w:displacedByCustomXml="prev"/>
    <w:p w14:paraId="2E20E118" w14:textId="167E31DB" w:rsidR="00BF6543" w:rsidRDefault="00BF6543" w:rsidP="00720517">
      <w:pPr>
        <w:pStyle w:val="Heading1"/>
        <w:rPr>
          <w:rFonts w:ascii="Arial" w:hAnsi="Arial" w:cs="Arial"/>
        </w:rPr>
      </w:pPr>
      <w:r w:rsidRPr="00720517">
        <w:rPr>
          <w:rFonts w:ascii="Arial" w:hAnsi="Arial" w:cs="Arial"/>
        </w:rPr>
        <w:lastRenderedPageBreak/>
        <w:t>Introduction</w:t>
      </w:r>
      <w:bookmarkEnd w:id="3"/>
      <w:bookmarkEnd w:id="2"/>
      <w:r w:rsidR="00DE2A67">
        <w:rPr>
          <w:rFonts w:ascii="Arial" w:hAnsi="Arial" w:cs="Arial"/>
        </w:rPr>
        <w:t>.</w:t>
      </w:r>
    </w:p>
    <w:p w14:paraId="2B3F3E51" w14:textId="77777777" w:rsidR="00720517" w:rsidRPr="00720517" w:rsidRDefault="00720517" w:rsidP="00720517">
      <w:pPr>
        <w:rPr>
          <w:rFonts w:ascii="Arial" w:hAnsi="Arial" w:cs="Arial"/>
        </w:rPr>
      </w:pPr>
    </w:p>
    <w:p w14:paraId="740DE180" w14:textId="77777777" w:rsidR="00720517" w:rsidRPr="005C7B64" w:rsidRDefault="00720517" w:rsidP="00720517">
      <w:pPr>
        <w:spacing w:line="360" w:lineRule="auto"/>
        <w:rPr>
          <w:rStyle w:val="corrected-phrasedisplayed-text"/>
          <w:rFonts w:ascii="Arial" w:hAnsi="Arial" w:cs="Arial"/>
        </w:rPr>
      </w:pPr>
      <w:r w:rsidRPr="005C7B64">
        <w:rPr>
          <w:rFonts w:ascii="Arial" w:hAnsi="Arial" w:cs="Arial"/>
          <w:color w:val="000000" w:themeColor="text1"/>
          <w:lang w:val="en-US"/>
        </w:rPr>
        <w:t xml:space="preserve">The purpose of this study is to analyze the impact of hybrid work on return to work to determine the benefits and impact on a person's belief, value, and attributes. The outcome of this case study shows the increase in job satisfaction and new implementations of diverse types of work in particular hybrid work. </w:t>
      </w:r>
      <w:r w:rsidRPr="005C7B64">
        <w:rPr>
          <w:rStyle w:val="corrected-phrasedisplayed-text"/>
          <w:rFonts w:ascii="Arial" w:hAnsi="Arial" w:cs="Arial"/>
        </w:rPr>
        <w:t>This analysis shows that hybrid work is restricted to businesses that do not have offices.</w:t>
      </w:r>
    </w:p>
    <w:p w14:paraId="7232A4F4" w14:textId="77777777" w:rsidR="005C7B64" w:rsidRDefault="005C7B64" w:rsidP="00720517">
      <w:pPr>
        <w:pStyle w:val="Heading1"/>
        <w:rPr>
          <w:rFonts w:ascii="Arial" w:hAnsi="Arial" w:cs="Arial"/>
        </w:rPr>
      </w:pPr>
    </w:p>
    <w:p w14:paraId="3BED37B0" w14:textId="77777777" w:rsidR="005C7B64" w:rsidRDefault="005C7B64" w:rsidP="00720517">
      <w:pPr>
        <w:pStyle w:val="Heading1"/>
        <w:rPr>
          <w:rFonts w:ascii="Arial" w:hAnsi="Arial" w:cs="Arial"/>
        </w:rPr>
      </w:pPr>
    </w:p>
    <w:p w14:paraId="417AABB1" w14:textId="1BEF0706" w:rsidR="00BF6543" w:rsidRPr="005C7B64" w:rsidRDefault="00DE2A67" w:rsidP="00720517">
      <w:pPr>
        <w:pStyle w:val="Heading1"/>
        <w:rPr>
          <w:rFonts w:ascii="Arial" w:hAnsi="Arial" w:cs="Arial"/>
        </w:rPr>
      </w:pPr>
      <w:r w:rsidRPr="005C7B64">
        <w:rPr>
          <w:rFonts w:ascii="Arial" w:hAnsi="Arial" w:cs="Arial"/>
        </w:rPr>
        <w:t xml:space="preserve">Evaluating beliefs, </w:t>
      </w:r>
      <w:r w:rsidRPr="005C7B64">
        <w:rPr>
          <w:rFonts w:ascii="Arial" w:hAnsi="Arial" w:cs="Arial"/>
        </w:rPr>
        <w:t>attitudes,</w:t>
      </w:r>
      <w:r w:rsidRPr="005C7B64">
        <w:rPr>
          <w:rFonts w:ascii="Arial" w:hAnsi="Arial" w:cs="Arial"/>
        </w:rPr>
        <w:t xml:space="preserve"> and values about hybrid </w:t>
      </w:r>
      <w:r w:rsidRPr="005C7B64">
        <w:rPr>
          <w:rFonts w:ascii="Arial" w:hAnsi="Arial" w:cs="Arial"/>
        </w:rPr>
        <w:t>work.</w:t>
      </w:r>
    </w:p>
    <w:p w14:paraId="20D8F388" w14:textId="79F05995" w:rsidR="00D37CA6" w:rsidRPr="005C7B64" w:rsidRDefault="00D37CA6" w:rsidP="00D37CA6">
      <w:pPr>
        <w:rPr>
          <w:rFonts w:ascii="Arial" w:hAnsi="Arial" w:cs="Arial"/>
        </w:rPr>
      </w:pPr>
    </w:p>
    <w:p w14:paraId="4C956AD5" w14:textId="28A739B1" w:rsidR="00294C2A" w:rsidRPr="005C7B64" w:rsidRDefault="00AE3D16" w:rsidP="00294C2A">
      <w:pPr>
        <w:spacing w:line="360" w:lineRule="auto"/>
        <w:rPr>
          <w:rFonts w:ascii="Arial" w:hAnsi="Arial" w:cs="Arial"/>
          <w:lang w:val="en-US"/>
        </w:rPr>
      </w:pPr>
      <w:r w:rsidRPr="00AE3D16">
        <w:rPr>
          <w:rStyle w:val="corrected-phrasedisplayed-text"/>
          <w:rFonts w:ascii="Arial" w:hAnsi="Arial" w:cs="Arial"/>
        </w:rPr>
        <w:t xml:space="preserve">Following the COVID-19 pandemic, to what extent hybrid work should be implemented in every business to improve productivity and work-life </w:t>
      </w:r>
      <w:r w:rsidRPr="00AE3D16">
        <w:rPr>
          <w:rStyle w:val="corrected-phrasedisplayed-text"/>
          <w:rFonts w:ascii="Arial" w:hAnsi="Arial" w:cs="Arial"/>
        </w:rPr>
        <w:t>balance.</w:t>
      </w:r>
      <w:r w:rsidR="00294C2A" w:rsidRPr="005C7B64">
        <w:rPr>
          <w:rFonts w:ascii="Arial" w:hAnsi="Arial" w:cs="Arial"/>
          <w:lang w:val="en-US"/>
        </w:rPr>
        <w:t xml:space="preserve"> According to Elton Mayo's (1949) Hawthorne experience, employee satisfaction is likely to influence employee behavior when it comes to influencing employer productivity. The working from home concept was first time mentioned by Nilles (1988), he predicted that in the future work would be in any house with the help of technology, known as “telework” (Messenger and Gschwind 2016). While working conditions are not always ideal for remote working, allowing to work flexible and to be applicable to the maximum extent possible according to Vyas and Butakhieo (2021) they studied the culture of working from home before the outbreak of the pandemic and focused primarily on motivation. Another study done by Dingel, JI, Neiman, B (2020), conducted in the United States reveals "that 37% of employment in the United States can be done entirely at home, with significant variations between cities and industries". Furthermore, in the United Kingdom, according to the ONS-Office for National Statistics in April 2020, "46.6% of those in employment worked at home" ONS (2020). Prior to the COVID-19 pandemic, Anderson and Kelliher (2009) found that flexible work hours positively impact the employee and employer by increasing job satisfaction. However, to achieve this, it is necessary to implement a flexible working policy.</w:t>
      </w:r>
    </w:p>
    <w:p w14:paraId="0A6763ED" w14:textId="77777777" w:rsidR="005C7B64" w:rsidRDefault="00294C2A" w:rsidP="00294C2A">
      <w:pPr>
        <w:spacing w:line="360" w:lineRule="auto"/>
        <w:rPr>
          <w:rFonts w:ascii="Arial" w:hAnsi="Arial" w:cs="Arial"/>
          <w:lang w:val="en-US"/>
        </w:rPr>
      </w:pPr>
      <w:r w:rsidRPr="005C7B64">
        <w:rPr>
          <w:rFonts w:ascii="Arial" w:hAnsi="Arial" w:cs="Arial"/>
          <w:lang w:val="en-US"/>
        </w:rPr>
        <w:t xml:space="preserve"> </w:t>
      </w:r>
    </w:p>
    <w:p w14:paraId="009E88DF" w14:textId="77777777" w:rsidR="005C7B64" w:rsidRDefault="005C7B64" w:rsidP="00294C2A">
      <w:pPr>
        <w:spacing w:line="360" w:lineRule="auto"/>
        <w:rPr>
          <w:rFonts w:ascii="Arial" w:hAnsi="Arial" w:cs="Arial"/>
          <w:lang w:val="en-US"/>
        </w:rPr>
      </w:pPr>
    </w:p>
    <w:p w14:paraId="513E0634" w14:textId="77777777" w:rsidR="005C7B64" w:rsidRDefault="005C7B64" w:rsidP="00294C2A">
      <w:pPr>
        <w:spacing w:line="360" w:lineRule="auto"/>
        <w:rPr>
          <w:rFonts w:ascii="Arial" w:hAnsi="Arial" w:cs="Arial"/>
          <w:lang w:val="en-US"/>
        </w:rPr>
      </w:pPr>
    </w:p>
    <w:p w14:paraId="1B30420D" w14:textId="5CF5800B" w:rsidR="00294C2A" w:rsidRPr="005C7B64" w:rsidRDefault="00294C2A" w:rsidP="00294C2A">
      <w:pPr>
        <w:spacing w:line="360" w:lineRule="auto"/>
        <w:rPr>
          <w:rFonts w:ascii="Arial" w:hAnsi="Arial" w:cs="Arial"/>
          <w:color w:val="FF0000"/>
          <w:shd w:val="clear" w:color="auto" w:fill="FFFFFF"/>
        </w:rPr>
      </w:pPr>
      <w:r w:rsidRPr="005C7B64">
        <w:rPr>
          <w:rFonts w:ascii="Arial" w:hAnsi="Arial" w:cs="Arial"/>
          <w:lang w:val="en-US"/>
        </w:rPr>
        <w:lastRenderedPageBreak/>
        <w:t>In August 2021, following the time spent working from home during the pandemic, Department for Work and Pension has adopted a hybrid work approach divided into four types of working which they call “Personas”. One of them is the hybrid worker, where the role is not in person and most contacts are mostly by telephone or electronically</w:t>
      </w:r>
      <w:r w:rsidRPr="005C7B64">
        <w:rPr>
          <w:rStyle w:val="corrected-phrasedisplayed-text"/>
          <w:rFonts w:ascii="Arial" w:hAnsi="Arial" w:cs="Arial"/>
        </w:rPr>
        <w:t>.</w:t>
      </w:r>
      <w:r w:rsidRPr="005C7B64">
        <w:rPr>
          <w:rFonts w:ascii="Arial" w:hAnsi="Arial" w:cs="Arial"/>
          <w:lang w:val="en-US"/>
        </w:rPr>
        <w:t xml:space="preserve"> The proposal is that 60% of work time to be at home and 40% of work time to be at the office (3 days at home and 2 days at the office). Hybrid work it offers great flexibility of work for employers, the freedom to choose any location to work for part of the week and in the office the rest. According to Jillian Smith (2021), the hybrid model preferred by 48% and more than 41% are willing to accept employment with lower wages if the hybrid work model proposed.</w:t>
      </w:r>
      <w:r w:rsidRPr="005C7B64">
        <w:rPr>
          <w:rFonts w:ascii="Arial" w:hAnsi="Arial" w:cs="Arial"/>
          <w:color w:val="FF0000"/>
          <w:lang w:val="en-US"/>
        </w:rPr>
        <w:t xml:space="preserve"> </w:t>
      </w:r>
      <w:r w:rsidRPr="005C7B64">
        <w:rPr>
          <w:rFonts w:ascii="Arial" w:hAnsi="Arial" w:cs="Arial"/>
          <w:color w:val="000000" w:themeColor="text1"/>
          <w:lang w:val="en-US"/>
        </w:rPr>
        <w:t>Before the pandemic, another study by Bloom et al. (2015) performed in a call center with volunteer employees for nine months to work, either at home or in the office, as with hybrid work. The research found that performance increased by 13%, primarily due to the reduction in the number of brakes and sick days, as well as more calls per minute, mainly because of the quieter environment of the house. In addition, job satisfaction is also improving, on the other hand the conditional promotion rate has decreased. Due to the successful experiment, the business introduces the option throughout the business for people to choose where they want to work, at home or in the office.</w:t>
      </w:r>
    </w:p>
    <w:p w14:paraId="2562A9F1" w14:textId="77777777" w:rsidR="00294C2A" w:rsidRPr="005C7B64" w:rsidRDefault="00294C2A" w:rsidP="00294C2A">
      <w:pPr>
        <w:spacing w:line="360" w:lineRule="auto"/>
        <w:rPr>
          <w:rFonts w:ascii="Arial" w:hAnsi="Arial" w:cs="Arial"/>
          <w:lang w:val="en-US"/>
        </w:rPr>
      </w:pPr>
      <w:r w:rsidRPr="005C7B64">
        <w:rPr>
          <w:rFonts w:ascii="Arial" w:hAnsi="Arial" w:cs="Arial"/>
          <w:lang w:val="en-US"/>
        </w:rPr>
        <w:t>Based upon Senge and Sterman (1992), increasing flexibility through lower hierarchies, increasing local decision-making responsibility and individual incentives, and rewarding innovation autonomy has led to managerial anarchy, except where managers consider interconnections. Managers must adjust as they learn and become ‘systems thinkers.</w:t>
      </w:r>
    </w:p>
    <w:p w14:paraId="551E4563" w14:textId="77777777" w:rsidR="00294C2A" w:rsidRPr="005C7B64" w:rsidRDefault="00294C2A" w:rsidP="00294C2A">
      <w:pPr>
        <w:spacing w:line="360" w:lineRule="auto"/>
        <w:rPr>
          <w:rFonts w:ascii="Arial" w:hAnsi="Arial" w:cs="Arial"/>
          <w:lang w:val="en-US"/>
        </w:rPr>
      </w:pPr>
      <w:r w:rsidRPr="005C7B64">
        <w:rPr>
          <w:rFonts w:ascii="Arial" w:hAnsi="Arial" w:cs="Arial"/>
          <w:lang w:val="en-US"/>
        </w:rPr>
        <w:t xml:space="preserve">In 1959 </w:t>
      </w:r>
      <w:r w:rsidRPr="005C7B64">
        <w:rPr>
          <w:rFonts w:ascii="Arial" w:hAnsi="Arial" w:cs="Arial"/>
        </w:rPr>
        <w:t>Frederick Irving Herzberg wrote: "We can expand... by stating that the job satisfiers deal with the factors involved in doing the job, whereas the job dissatisfiers deal with the factors which define the job context”, According to the two factors' theory Herzberg (</w:t>
      </w:r>
      <w:r w:rsidRPr="005C7B64">
        <w:rPr>
          <w:rFonts w:ascii="Arial" w:eastAsia="Arial" w:hAnsi="Arial" w:cs="Arial"/>
        </w:rPr>
        <w:t>Yusoff, et al. ,2013</w:t>
      </w:r>
      <w:r w:rsidRPr="005C7B64">
        <w:rPr>
          <w:rFonts w:ascii="Arial" w:hAnsi="Arial" w:cs="Arial"/>
        </w:rPr>
        <w:t xml:space="preserve">). hybrid work is included as a hygiene factor in working conditions and purpose, but also on the motivational factor of responsibility and recognition, which provides employees with the opportunity to choose their preferred location for their work. However, according to McGregor's theory X and Y, employees can be viewed from two angles, namely a pessimistic perspective called theory X persons on this axis, they oppose changes , on this category are individuals who prefer to work in the office, the second axis a more optimistic perspective called Y theory, people who are open to change and who work in a relaxed manner to achieve their objective and improve their performance, these individuals prefer hybrid work, offering the opportunity to work in their own way </w:t>
      </w:r>
      <w:r w:rsidRPr="005C7B64">
        <w:rPr>
          <w:rFonts w:ascii="Arial" w:hAnsi="Arial" w:cs="Arial"/>
          <w:color w:val="242A2F"/>
        </w:rPr>
        <w:t>McGregor (2013</w:t>
      </w:r>
      <w:r w:rsidRPr="005C7B64">
        <w:rPr>
          <w:rFonts w:ascii="Arial" w:hAnsi="Arial" w:cs="Arial"/>
        </w:rPr>
        <w:t>).</w:t>
      </w:r>
    </w:p>
    <w:p w14:paraId="0558C1B5" w14:textId="77777777" w:rsidR="00294C2A" w:rsidRPr="005C7B64" w:rsidRDefault="00294C2A" w:rsidP="00294C2A">
      <w:pPr>
        <w:spacing w:line="360" w:lineRule="auto"/>
        <w:rPr>
          <w:rFonts w:ascii="Arial" w:hAnsi="Arial" w:cs="Arial"/>
          <w:lang w:val="en-US"/>
        </w:rPr>
      </w:pPr>
      <w:r w:rsidRPr="005C7B64">
        <w:rPr>
          <w:rFonts w:ascii="Arial" w:hAnsi="Arial" w:cs="Arial"/>
          <w:lang w:val="en-US"/>
        </w:rPr>
        <w:lastRenderedPageBreak/>
        <w:t>Hybrid work will not apply to all businesses, most businesses that may offer this opportunity are businesses that are not face-to-face and are office businesses., e.g., IT, technology, insurance, government, telephony and more. Does the hybrid work model apply to everybody? Most large corporations have already implemented hybrid work in recent years, since the beginning of the pandemic. Studies indicate that positive aspects outweigh negative aspects Sam Cooper (2021), including, no commuting, leading to a reduction in carbon emissions, choose the flexibility to work by choosing when to begin and end, increased work-life balance, as well as increased productivity, profitability, and cost savings.</w:t>
      </w:r>
    </w:p>
    <w:p w14:paraId="390BEEF5" w14:textId="6BDA9A79" w:rsidR="00294C2A" w:rsidRPr="005C7B64" w:rsidRDefault="00294C2A" w:rsidP="00294C2A">
      <w:pPr>
        <w:spacing w:line="360" w:lineRule="auto"/>
        <w:rPr>
          <w:rFonts w:ascii="Arial" w:hAnsi="Arial" w:cs="Arial"/>
          <w:color w:val="000000" w:themeColor="text1"/>
          <w:lang w:val="en-US"/>
        </w:rPr>
      </w:pPr>
      <w:r w:rsidRPr="005C7B64">
        <w:rPr>
          <w:rFonts w:ascii="Arial" w:hAnsi="Arial" w:cs="Arial"/>
          <w:color w:val="000000" w:themeColor="text1"/>
          <w:shd w:val="clear" w:color="auto" w:fill="FFFFFF"/>
        </w:rPr>
        <w:t xml:space="preserve">A study </w:t>
      </w:r>
      <w:r w:rsidR="00AE3D16" w:rsidRPr="005C7B64">
        <w:rPr>
          <w:rFonts w:ascii="Arial" w:hAnsi="Arial" w:cs="Arial"/>
          <w:color w:val="000000" w:themeColor="text1"/>
          <w:shd w:val="clear" w:color="auto" w:fill="FFFFFF"/>
        </w:rPr>
        <w:t>conducted</w:t>
      </w:r>
      <w:r w:rsidRPr="005C7B64">
        <w:rPr>
          <w:rFonts w:ascii="Arial" w:hAnsi="Arial" w:cs="Arial"/>
          <w:color w:val="000000" w:themeColor="text1"/>
          <w:shd w:val="clear" w:color="auto" w:fill="FFFFFF"/>
        </w:rPr>
        <w:t xml:space="preserve"> in the United Kingdom by Pierce et al. (2020) found that “for some people with </w:t>
      </w:r>
      <w:r w:rsidR="009D4BDB" w:rsidRPr="005C7B64">
        <w:rPr>
          <w:rFonts w:ascii="Arial" w:hAnsi="Arial" w:cs="Arial"/>
          <w:color w:val="000000" w:themeColor="text1"/>
          <w:shd w:val="clear" w:color="auto" w:fill="FFFFFF"/>
        </w:rPr>
        <w:t>elevated levels</w:t>
      </w:r>
      <w:r w:rsidRPr="005C7B64">
        <w:rPr>
          <w:rFonts w:ascii="Arial" w:hAnsi="Arial" w:cs="Arial"/>
          <w:color w:val="000000" w:themeColor="text1"/>
          <w:shd w:val="clear" w:color="auto" w:fill="FFFFFF"/>
        </w:rPr>
        <w:t xml:space="preserve"> of socioeconomic security, the suspension of commuting, changes to education and work activities, and increased time with family potentially could have reduced stress and increased mental health and wellbeing” </w:t>
      </w:r>
    </w:p>
    <w:p w14:paraId="1A197780" w14:textId="5380E6E2" w:rsidR="00BF6543" w:rsidRPr="005C7B64" w:rsidRDefault="00294C2A" w:rsidP="005C7B64">
      <w:pPr>
        <w:spacing w:line="360" w:lineRule="auto"/>
        <w:rPr>
          <w:rFonts w:ascii="Arial" w:hAnsi="Arial" w:cs="Arial"/>
          <w:lang w:val="en-US"/>
        </w:rPr>
      </w:pPr>
      <w:r w:rsidRPr="005C7B64">
        <w:rPr>
          <w:rFonts w:ascii="Arial" w:hAnsi="Arial" w:cs="Arial"/>
          <w:lang w:val="en-US"/>
        </w:rPr>
        <w:t>While the hybrid working model is not for everyone or every business, it is open a more flexible approach to a contemporary style of patent works, provide a range of benefits for both the employee and the employer. But that is the way it should be for you?</w:t>
      </w:r>
    </w:p>
    <w:p w14:paraId="42105549" w14:textId="77777777" w:rsidR="005C7B64" w:rsidRDefault="005C7B64" w:rsidP="00BF6543">
      <w:pPr>
        <w:spacing w:after="0" w:line="360" w:lineRule="auto"/>
        <w:rPr>
          <w:rFonts w:ascii="Arial" w:hAnsi="Arial" w:cs="Arial"/>
        </w:rPr>
      </w:pPr>
      <w:bookmarkStart w:id="4" w:name="_Hlk99120124"/>
    </w:p>
    <w:p w14:paraId="552BE4A0" w14:textId="77777777" w:rsidR="005C7B64" w:rsidRDefault="005C7B64" w:rsidP="00BF6543">
      <w:pPr>
        <w:spacing w:after="0" w:line="360" w:lineRule="auto"/>
        <w:rPr>
          <w:rFonts w:ascii="Arial" w:hAnsi="Arial" w:cs="Arial"/>
        </w:rPr>
      </w:pPr>
    </w:p>
    <w:p w14:paraId="5294760E" w14:textId="77777777" w:rsidR="005C7B64" w:rsidRDefault="005C7B64" w:rsidP="00BF6543">
      <w:pPr>
        <w:spacing w:after="0" w:line="360" w:lineRule="auto"/>
        <w:rPr>
          <w:rFonts w:ascii="Arial" w:hAnsi="Arial" w:cs="Arial"/>
        </w:rPr>
      </w:pPr>
    </w:p>
    <w:p w14:paraId="5C631DDE" w14:textId="66B29616" w:rsidR="005C7B64" w:rsidRDefault="00C95DCB" w:rsidP="00BF6543">
      <w:pPr>
        <w:spacing w:after="0" w:line="360" w:lineRule="auto"/>
        <w:rPr>
          <w:rFonts w:ascii="Arial" w:eastAsiaTheme="majorEastAsia" w:hAnsi="Arial" w:cs="Arial"/>
          <w:color w:val="2F5496" w:themeColor="accent1" w:themeShade="BF"/>
          <w:sz w:val="32"/>
          <w:szCs w:val="32"/>
        </w:rPr>
      </w:pPr>
      <w:r w:rsidRPr="005C7B64">
        <w:rPr>
          <w:rFonts w:ascii="Arial" w:eastAsiaTheme="majorEastAsia" w:hAnsi="Arial" w:cs="Arial"/>
          <w:color w:val="2F5496" w:themeColor="accent1" w:themeShade="BF"/>
          <w:sz w:val="32"/>
          <w:szCs w:val="32"/>
        </w:rPr>
        <w:t>The effect that attitudes have on your own work behaviour</w:t>
      </w:r>
      <w:bookmarkEnd w:id="4"/>
      <w:r w:rsidR="00DE2A67" w:rsidRPr="005C7B64">
        <w:rPr>
          <w:rFonts w:ascii="Arial" w:eastAsiaTheme="majorEastAsia" w:hAnsi="Arial" w:cs="Arial"/>
          <w:color w:val="2F5496" w:themeColor="accent1" w:themeShade="BF"/>
          <w:sz w:val="32"/>
          <w:szCs w:val="32"/>
        </w:rPr>
        <w:t>.</w:t>
      </w:r>
    </w:p>
    <w:p w14:paraId="6C34C0FA" w14:textId="77777777" w:rsidR="005C7B64" w:rsidRPr="005C7B64" w:rsidRDefault="005C7B64" w:rsidP="00BF6543">
      <w:pPr>
        <w:spacing w:after="0" w:line="360" w:lineRule="auto"/>
        <w:rPr>
          <w:rFonts w:ascii="Arial" w:eastAsiaTheme="majorEastAsia" w:hAnsi="Arial" w:cs="Arial"/>
          <w:color w:val="2F5496" w:themeColor="accent1" w:themeShade="BF"/>
          <w:sz w:val="32"/>
          <w:szCs w:val="32"/>
        </w:rPr>
      </w:pPr>
    </w:p>
    <w:p w14:paraId="192B7799" w14:textId="77777777" w:rsidR="00294C2A" w:rsidRPr="005C7B64" w:rsidRDefault="00294C2A" w:rsidP="00294C2A">
      <w:pPr>
        <w:spacing w:line="360" w:lineRule="auto"/>
        <w:rPr>
          <w:rFonts w:ascii="Arial" w:hAnsi="Arial" w:cs="Arial"/>
          <w:color w:val="1C1D1E"/>
          <w:shd w:val="clear" w:color="auto" w:fill="FFFFFF"/>
        </w:rPr>
      </w:pPr>
      <w:r w:rsidRPr="005C7B64">
        <w:rPr>
          <w:rFonts w:ascii="Arial" w:hAnsi="Arial" w:cs="Arial"/>
        </w:rPr>
        <w:t>“Attitudes can be considered the response that individual has to other actions and external situations, ways of conduct that peoples have learned having certain beliefs and values.” (Moise,2014)</w:t>
      </w:r>
    </w:p>
    <w:p w14:paraId="49D71FF2" w14:textId="2777D030" w:rsidR="00294C2A" w:rsidRPr="005C7B64" w:rsidRDefault="00294C2A" w:rsidP="005C7B64">
      <w:pPr>
        <w:shd w:val="clear" w:color="auto" w:fill="FFFFFF" w:themeFill="background1"/>
        <w:spacing w:line="360" w:lineRule="auto"/>
        <w:rPr>
          <w:rFonts w:ascii="Arial" w:hAnsi="Arial" w:cs="Arial"/>
          <w:color w:val="222222"/>
          <w:shd w:val="clear" w:color="auto" w:fill="FFFFFF"/>
        </w:rPr>
      </w:pPr>
      <w:r w:rsidRPr="005C7B64">
        <w:rPr>
          <w:rFonts w:ascii="Arial" w:hAnsi="Arial" w:cs="Arial"/>
          <w:color w:val="1C1D1E"/>
          <w:shd w:val="clear" w:color="auto" w:fill="FFFFFF"/>
        </w:rPr>
        <w:t xml:space="preserve">Nowadays, most businesses offer flexible/hybrid/remote work and employees adopt a </w:t>
      </w:r>
      <w:r w:rsidR="00AE3D16" w:rsidRPr="005C7B64">
        <w:rPr>
          <w:rFonts w:ascii="Arial" w:hAnsi="Arial" w:cs="Arial"/>
          <w:color w:val="1C1D1E"/>
          <w:shd w:val="clear" w:color="auto" w:fill="FFFFFF"/>
        </w:rPr>
        <w:t>cheerful outlook</w:t>
      </w:r>
      <w:r w:rsidRPr="005C7B64">
        <w:rPr>
          <w:rFonts w:ascii="Arial" w:hAnsi="Arial" w:cs="Arial"/>
          <w:color w:val="1C1D1E"/>
          <w:shd w:val="clear" w:color="auto" w:fill="FFFFFF"/>
        </w:rPr>
        <w:t xml:space="preserve"> in this regard. Are we really prepared to work without supervision, to have the right attitude to achieve our gold by working in a blend of home/office environment? Employees pay attention to the work environment, how they are treated and the relationships between colleagues, all of which influence positive attitudes at work. Positive attitudes at work are associated with self-esteem, locus of control, consciousness (Judge &amp; Bono, 2001) and emotional stability (Zimmerman, 2008). According to Chris Lilly (2022), his research has shown that the attitude of employees working from home toward flexible or hybrid work is overwhelmed </w:t>
      </w:r>
      <w:r w:rsidRPr="005C7B64">
        <w:rPr>
          <w:rFonts w:ascii="Arial" w:hAnsi="Arial" w:cs="Arial"/>
          <w:color w:val="1C1D1E"/>
          <w:shd w:val="clear" w:color="auto" w:fill="FFFFFF"/>
        </w:rPr>
        <w:lastRenderedPageBreak/>
        <w:t xml:space="preserve">by the positives. </w:t>
      </w:r>
      <w:r w:rsidR="00CC68DC" w:rsidRPr="00CC68DC">
        <w:rPr>
          <w:rFonts w:ascii="Arial" w:hAnsi="Arial" w:cs="Arial"/>
          <w:color w:val="1C1D1E"/>
          <w:shd w:val="clear" w:color="auto" w:fill="FFFFFF"/>
        </w:rPr>
        <w:t xml:space="preserve">Employees prefer to work from home because they are more productive and less distracted, allowing them to save more time, more </w:t>
      </w:r>
      <w:r w:rsidR="00A10865" w:rsidRPr="00CC68DC">
        <w:rPr>
          <w:rFonts w:ascii="Arial" w:hAnsi="Arial" w:cs="Arial"/>
          <w:color w:val="1C1D1E"/>
          <w:shd w:val="clear" w:color="auto" w:fill="FFFFFF"/>
        </w:rPr>
        <w:t>money,</w:t>
      </w:r>
      <w:r w:rsidR="00CC68DC" w:rsidRPr="00CC68DC">
        <w:rPr>
          <w:rFonts w:ascii="Arial" w:hAnsi="Arial" w:cs="Arial"/>
          <w:color w:val="1C1D1E"/>
          <w:shd w:val="clear" w:color="auto" w:fill="FFFFFF"/>
        </w:rPr>
        <w:t xml:space="preserve"> and less pollution.</w:t>
      </w:r>
      <w:r w:rsidRPr="005C7B64">
        <w:rPr>
          <w:rFonts w:ascii="Arial" w:hAnsi="Arial" w:cs="Arial"/>
          <w:color w:val="1C1D1E"/>
          <w:shd w:val="clear" w:color="auto" w:fill="FFFFFF"/>
        </w:rPr>
        <w:t xml:space="preserve"> On the other hand, there is a negative attitude toward flexible/hybrid work from </w:t>
      </w:r>
      <w:r w:rsidR="00AE3D16" w:rsidRPr="005C7B64">
        <w:rPr>
          <w:rFonts w:ascii="Arial" w:hAnsi="Arial" w:cs="Arial"/>
          <w:color w:val="1C1D1E"/>
          <w:shd w:val="clear" w:color="auto" w:fill="FFFFFF"/>
        </w:rPr>
        <w:t xml:space="preserve">home, </w:t>
      </w:r>
      <w:r w:rsidRPr="005C7B64">
        <w:rPr>
          <w:rFonts w:ascii="Arial" w:hAnsi="Arial" w:cs="Arial"/>
          <w:color w:val="1C1D1E"/>
          <w:shd w:val="clear" w:color="auto" w:fill="FFFFFF"/>
        </w:rPr>
        <w:t>employees are struggling with loneliness, feeling isolated. Another study from Andrew Fennell (2022), attitudes toward flexible/hybrid/distance work were found to be higher among young people aged 25 to 34, with only 2% more women than men choosing to work from home.</w:t>
      </w:r>
      <w:r w:rsidRPr="005C7B64">
        <w:rPr>
          <w:rFonts w:ascii="Arial" w:hAnsi="Arial" w:cs="Arial"/>
          <w:color w:val="242A2F"/>
        </w:rPr>
        <w:br/>
      </w:r>
      <w:r w:rsidRPr="005C7B64">
        <w:rPr>
          <w:rFonts w:ascii="Arial" w:hAnsi="Arial" w:cs="Arial"/>
          <w:color w:val="333333"/>
          <w:shd w:val="clear" w:color="auto" w:fill="FFFFFF"/>
        </w:rPr>
        <w:t>“The project conceived in 1929 by Gardner Murphy and the writer aimed first to present a wide array of problems having to do with five major "attitude areas"—international relations, race relations, economic conflict, political conflict, and religion.”</w:t>
      </w:r>
      <w:r w:rsidRPr="005C7B64">
        <w:rPr>
          <w:rFonts w:ascii="Arial" w:hAnsi="Arial" w:cs="Arial"/>
          <w:color w:val="1C1D1E"/>
          <w:shd w:val="clear" w:color="auto" w:fill="FFFFFF"/>
        </w:rPr>
        <w:t xml:space="preserve"> Likert, R. (1932). “</w:t>
      </w:r>
      <w:r w:rsidRPr="005C7B64">
        <w:rPr>
          <w:rFonts w:ascii="Arial" w:hAnsi="Arial" w:cs="Arial"/>
        </w:rPr>
        <w:t xml:space="preserve">The attitudes of individuals and organizations and their economic behaviour are strongly affected by what they perceive to be the way to win. </w:t>
      </w:r>
      <w:r w:rsidRPr="005C7B64">
        <w:rPr>
          <w:rFonts w:ascii="Arial" w:hAnsi="Arial" w:cs="Arial"/>
          <w:color w:val="222222"/>
          <w:shd w:val="clear" w:color="auto" w:fill="FFFFFF"/>
        </w:rPr>
        <w:t>“Porter, M.E. (2000).</w:t>
      </w:r>
      <w:r w:rsidRPr="005C7B64">
        <w:rPr>
          <w:rFonts w:ascii="Arial" w:hAnsi="Arial" w:cs="Arial"/>
        </w:rPr>
        <w:t xml:space="preserve"> The distinction between work-life balance and job satisfaction according to Morganson et al. (2010), have a similarly </w:t>
      </w:r>
      <w:r w:rsidR="009D4BDB" w:rsidRPr="005C7B64">
        <w:rPr>
          <w:rFonts w:ascii="Arial" w:hAnsi="Arial" w:cs="Arial"/>
        </w:rPr>
        <w:t>prominent level</w:t>
      </w:r>
      <w:r w:rsidRPr="005C7B64">
        <w:rPr>
          <w:rFonts w:ascii="Arial" w:hAnsi="Arial" w:cs="Arial"/>
        </w:rPr>
        <w:t xml:space="preserve"> of support, allowing the employee to choose their workplace flexibly, which has a positive impact</w:t>
      </w:r>
      <w:r w:rsidR="009D4BDB" w:rsidRPr="005C7B64">
        <w:rPr>
          <w:rFonts w:ascii="Arial" w:hAnsi="Arial" w:cs="Arial"/>
        </w:rPr>
        <w:t xml:space="preserve">. </w:t>
      </w:r>
      <w:r w:rsidRPr="005C7B64">
        <w:rPr>
          <w:rFonts w:ascii="Arial" w:hAnsi="Arial" w:cs="Arial"/>
        </w:rPr>
        <w:t>The authors propose various practices for the effective implementation of alternative working methods</w:t>
      </w:r>
      <w:r w:rsidRPr="005C7B64">
        <w:rPr>
          <w:rStyle w:val="Hyperlink"/>
          <w:rFonts w:ascii="Arial" w:hAnsi="Arial" w:cs="Arial"/>
        </w:rPr>
        <w:t xml:space="preserve"> </w:t>
      </w:r>
      <w:r w:rsidRPr="005C7B64">
        <w:rPr>
          <w:rStyle w:val="corrected-phrasedisplayed-text"/>
          <w:rFonts w:ascii="Arial" w:hAnsi="Arial" w:cs="Arial"/>
        </w:rPr>
        <w:t>Should hybrid work be promoted as the new standard and allow the employee to decide where, when and how they work</w:t>
      </w:r>
      <w:r w:rsidR="00845771" w:rsidRPr="005C7B64">
        <w:rPr>
          <w:rStyle w:val="corrected-phrasedisplayed-text"/>
          <w:rFonts w:ascii="Arial" w:hAnsi="Arial" w:cs="Arial"/>
        </w:rPr>
        <w:t xml:space="preserve">? </w:t>
      </w:r>
      <w:r w:rsidRPr="005C7B64">
        <w:rPr>
          <w:rStyle w:val="corrected-phrasedisplayed-text"/>
          <w:rFonts w:ascii="Arial" w:hAnsi="Arial" w:cs="Arial"/>
        </w:rPr>
        <w:t xml:space="preserve">On the other hand, working from home can have a negative impact because people can be distracted mainly because they are not micro-managed or checked. With time, the attitude toward work may change because people tend to do less without specific rules, such as not getting used to working in pyjamas, try to do the same routine you do before working in an office: dressed </w:t>
      </w:r>
      <w:r w:rsidR="00CC68DC" w:rsidRPr="005C7B64">
        <w:rPr>
          <w:rStyle w:val="corrected-phrasedisplayed-text"/>
          <w:rFonts w:ascii="Arial" w:hAnsi="Arial" w:cs="Arial"/>
        </w:rPr>
        <w:t>proper</w:t>
      </w:r>
      <w:r w:rsidRPr="005C7B64">
        <w:rPr>
          <w:rStyle w:val="corrected-phrasedisplayed-text"/>
          <w:rFonts w:ascii="Arial" w:hAnsi="Arial" w:cs="Arial"/>
        </w:rPr>
        <w:t xml:space="preserve">, washing, brushing, </w:t>
      </w:r>
      <w:r w:rsidR="009D4BDB">
        <w:rPr>
          <w:rStyle w:val="corrected-phrasedisplayed-text"/>
          <w:rFonts w:ascii="Arial" w:hAnsi="Arial" w:cs="Arial"/>
        </w:rPr>
        <w:t>and many more.</w:t>
      </w:r>
      <w:r w:rsidRPr="005C7B64">
        <w:rPr>
          <w:rStyle w:val="corrected-phrasedisplayed-text"/>
          <w:rFonts w:ascii="Arial" w:hAnsi="Arial" w:cs="Arial"/>
        </w:rPr>
        <w:t xml:space="preserve"> Moreover, take regular breaks as it is easy to get lost in the job without realizing that time has flown. To avoid feeling lonely a regular daily contact through the Microsoft Teams or other social media, with colleagues or a team meetings or short daily meetings.</w:t>
      </w:r>
      <w:r w:rsidRPr="005C7B64">
        <w:rPr>
          <w:rStyle w:val="corrected-phrasedisplayed-text"/>
          <w:rFonts w:ascii="Arial" w:hAnsi="Arial" w:cs="Arial"/>
          <w:color w:val="FF0000"/>
        </w:rPr>
        <w:t xml:space="preserve"> </w:t>
      </w:r>
      <w:r w:rsidRPr="005C7B64">
        <w:rPr>
          <w:rStyle w:val="corrected-phrasedisplayed-text"/>
          <w:rFonts w:ascii="Arial" w:hAnsi="Arial" w:cs="Arial"/>
        </w:rPr>
        <w:t>Procrastination has been identified as the leading cause of mortality for productivity Steel (2007). Kühnel et al., (2016) suggest that procrastination is worse for home-based employees. Employees tend to spend more time on social media or non-work-related activities, as opposed to work-related tasks and long breaks. Such distractions can cause underperformance. The promotion of a positive attitude may reduce this distraction by routine and self-motivation. Companies should introduce a flexible approach to working from home in different patents, such as hybrid work that is the combination of office work combined with working from home. Additionally, a flexible approach to the beginning and end of time. Develop rules and policies to reduce distractions and promote employee wellbeing. Even though some businesses and employees cannot promote hybrid/remote work</w:t>
      </w:r>
      <w:r w:rsidRPr="005C7B64">
        <w:rPr>
          <w:rStyle w:val="corrected-phrasedisplayed-text"/>
          <w:rFonts w:ascii="Arial" w:hAnsi="Arial" w:cs="Arial"/>
          <w:color w:val="3769CC"/>
        </w:rPr>
        <w:t>,</w:t>
      </w:r>
      <w:r w:rsidRPr="005C7B64">
        <w:rPr>
          <w:rStyle w:val="corrected-phrasedisplayed-text"/>
          <w:rFonts w:ascii="Arial" w:hAnsi="Arial" w:cs="Arial"/>
        </w:rPr>
        <w:t xml:space="preserve"> considering a flexible approach that enables employees to adopt a positive attitude to improve their well-being and satisfaction in the workplace.</w:t>
      </w:r>
    </w:p>
    <w:p w14:paraId="66AB892B" w14:textId="1ABA9582" w:rsidR="00294C2A" w:rsidRDefault="00C95DCB" w:rsidP="005C7B64">
      <w:pPr>
        <w:spacing w:after="0" w:line="360" w:lineRule="auto"/>
        <w:rPr>
          <w:rFonts w:ascii="Arial" w:hAnsi="Arial" w:cs="Arial"/>
        </w:rPr>
      </w:pPr>
      <w:r w:rsidRPr="005C7B64">
        <w:rPr>
          <w:rFonts w:ascii="Arial" w:eastAsiaTheme="majorEastAsia" w:hAnsi="Arial" w:cs="Arial"/>
          <w:color w:val="2F5496" w:themeColor="accent1" w:themeShade="BF"/>
          <w:sz w:val="32"/>
          <w:szCs w:val="32"/>
        </w:rPr>
        <w:lastRenderedPageBreak/>
        <w:t>How values affect your own workplace behaviour.</w:t>
      </w:r>
    </w:p>
    <w:p w14:paraId="03066F07" w14:textId="77777777" w:rsidR="005C7B64" w:rsidRPr="005C7B64" w:rsidRDefault="005C7B64" w:rsidP="005C7B64">
      <w:pPr>
        <w:spacing w:after="0" w:line="360" w:lineRule="auto"/>
        <w:rPr>
          <w:rFonts w:ascii="Arial" w:hAnsi="Arial" w:cs="Arial"/>
        </w:rPr>
      </w:pPr>
    </w:p>
    <w:p w14:paraId="46E2675B" w14:textId="77777777" w:rsidR="00294C2A" w:rsidRPr="005C7B64" w:rsidRDefault="00294C2A" w:rsidP="00294C2A">
      <w:pPr>
        <w:spacing w:line="360" w:lineRule="auto"/>
        <w:rPr>
          <w:rFonts w:ascii="Arial" w:hAnsi="Arial" w:cs="Arial"/>
          <w:color w:val="1C1D1E"/>
          <w:shd w:val="clear" w:color="auto" w:fill="FFFFFF"/>
        </w:rPr>
      </w:pPr>
      <w:r w:rsidRPr="005C7B64">
        <w:rPr>
          <w:rFonts w:ascii="Arial" w:hAnsi="Arial" w:cs="Arial"/>
        </w:rPr>
        <w:t>“Values express attributes of the reality surrounding us, regarding essential qualities like honesty, integrity, openness seeing as main values. (Moise,2014)</w:t>
      </w:r>
    </w:p>
    <w:p w14:paraId="76A3F5C2" w14:textId="6C97224B" w:rsidR="00294C2A" w:rsidRPr="005C7B64" w:rsidRDefault="00294C2A" w:rsidP="00294C2A">
      <w:pPr>
        <w:spacing w:line="360" w:lineRule="auto"/>
        <w:rPr>
          <w:rFonts w:ascii="Arial" w:hAnsi="Arial" w:cs="Arial"/>
          <w:color w:val="1C1D1E"/>
          <w:shd w:val="clear" w:color="auto" w:fill="FFFFFF"/>
        </w:rPr>
      </w:pPr>
      <w:r w:rsidRPr="005C7B64">
        <w:rPr>
          <w:rFonts w:ascii="Arial" w:hAnsi="Arial" w:cs="Arial"/>
          <w:color w:val="1C1D1E"/>
          <w:shd w:val="clear" w:color="auto" w:fill="FFFFFF"/>
        </w:rPr>
        <w:t xml:space="preserve">Schwartz (1992, 1994) argues that the relationship between labour value and labour performance is </w:t>
      </w:r>
      <w:r w:rsidR="009D4BDB" w:rsidRPr="005C7B64">
        <w:rPr>
          <w:rFonts w:ascii="Arial" w:hAnsi="Arial" w:cs="Arial"/>
          <w:color w:val="1C1D1E"/>
          <w:shd w:val="clear" w:color="auto" w:fill="FFFFFF"/>
        </w:rPr>
        <w:t>particularly important</w:t>
      </w:r>
      <w:r w:rsidRPr="005C7B64">
        <w:rPr>
          <w:rFonts w:ascii="Arial" w:hAnsi="Arial" w:cs="Arial"/>
          <w:color w:val="1C1D1E"/>
          <w:shd w:val="clear" w:color="auto" w:fill="FFFFFF"/>
        </w:rPr>
        <w:t xml:space="preserve"> for companies and employees. Some people enhance their well-being by bringing their own value to the work environment (Meglino et al., 1989; Sagiv &amp; Schwartz, 2000). Both studies found that managers who have a positive influence and are aligned with the value of the business influence employees who see a positive impact on workplace engagement.</w:t>
      </w:r>
    </w:p>
    <w:p w14:paraId="0B17FC4E" w14:textId="77777777" w:rsidR="00294C2A" w:rsidRPr="005C7B64" w:rsidRDefault="00294C2A" w:rsidP="00294C2A">
      <w:pPr>
        <w:spacing w:line="360" w:lineRule="auto"/>
        <w:rPr>
          <w:rFonts w:ascii="Arial" w:hAnsi="Arial" w:cs="Arial"/>
          <w:color w:val="1C1D1E"/>
          <w:shd w:val="clear" w:color="auto" w:fill="FFFFFF"/>
        </w:rPr>
      </w:pPr>
      <w:r w:rsidRPr="005C7B64">
        <w:rPr>
          <w:rFonts w:ascii="Arial" w:hAnsi="Arial" w:cs="Arial"/>
          <w:color w:val="1C1D1E"/>
          <w:shd w:val="clear" w:color="auto" w:fill="FFFFFF"/>
        </w:rPr>
        <w:t>The value is constantly changing, assuming that, since our birth, we are influenced by the belief that creates an attitude and behaviour’s, however, some of them remain unchanged, e.g.: love, freedom, etc., and some value can be negotiated such as wages, employment, etc. Values are transferable from one person to another, learned by looking at other people or through the experience of life through experimentation. Values, attitudes, and beliefs are the foundation upon which we are and how we do things, how we see the world that surrounds us and its influence, how we see others and vice versa, how we decide. Value and belief affect our attitude, how we perceive things, like or dislike things, colleagues, friends, most of the time everything around us. Everything you do daily is a matter of attitude and works as an impulse that helps us to make decisions faster, see the overview when you connect with others on similar values and beliefs. Rokeach (2008)</w:t>
      </w:r>
    </w:p>
    <w:p w14:paraId="3236F44F" w14:textId="77777777" w:rsidR="00294C2A" w:rsidRPr="005C7B64" w:rsidRDefault="00294C2A" w:rsidP="00294C2A">
      <w:pPr>
        <w:spacing w:line="360" w:lineRule="auto"/>
        <w:rPr>
          <w:rFonts w:ascii="Arial" w:hAnsi="Arial" w:cs="Arial"/>
          <w:color w:val="181818"/>
          <w:shd w:val="clear" w:color="auto" w:fill="FFFFFF"/>
        </w:rPr>
      </w:pPr>
      <w:r w:rsidRPr="005C7B64">
        <w:rPr>
          <w:rFonts w:ascii="Arial" w:hAnsi="Arial" w:cs="Arial"/>
          <w:color w:val="181818"/>
          <w:shd w:val="clear" w:color="auto" w:fill="FFFFFF"/>
        </w:rPr>
        <w:t>De Bono (2011) demonstrates that values are present in every field of thought, behaviour, and decision-making. De Bono introduces a value system to rate them gold, silver, steal, glass, wood, copper. The value triangle is how you help and establish priorities.</w:t>
      </w:r>
    </w:p>
    <w:p w14:paraId="760E70F3" w14:textId="28DE0802" w:rsidR="00BF6543" w:rsidRPr="005C7B64" w:rsidRDefault="00294C2A" w:rsidP="005C7B64">
      <w:pPr>
        <w:spacing w:line="360" w:lineRule="auto"/>
        <w:rPr>
          <w:rFonts w:ascii="Arial" w:hAnsi="Arial" w:cs="Arial"/>
          <w:color w:val="000000" w:themeColor="text1"/>
          <w:shd w:val="clear" w:color="auto" w:fill="FFFFFF"/>
        </w:rPr>
      </w:pPr>
      <w:r w:rsidRPr="005C7B64">
        <w:rPr>
          <w:rFonts w:ascii="Arial" w:hAnsi="Arial" w:cs="Arial"/>
          <w:color w:val="000000" w:themeColor="text1"/>
          <w:shd w:val="clear" w:color="auto" w:fill="FFFFFF"/>
        </w:rPr>
        <w:t>Different values influence our judgement, the most important value is the family, the people you love and care for, the second place is work providing income and stability, without this, most people find it difficult to live because the quality of life will be close to zero. Values are shaped by a particular belief, depend on the individual or societies. The values are different for each one, but a certain value you must accept when you start a new job or to adapt. today values are influenced by communities or culture Hofstede (2001), one of the leading influencers of the twenty-first century is social media, Heinrichs et al (2011).</w:t>
      </w:r>
    </w:p>
    <w:p w14:paraId="3AFF862D" w14:textId="578875E0" w:rsidR="005C7B64" w:rsidRDefault="00C95DCB" w:rsidP="005C7B64">
      <w:pPr>
        <w:spacing w:after="0" w:line="360" w:lineRule="auto"/>
        <w:rPr>
          <w:rFonts w:ascii="Arial" w:eastAsiaTheme="majorEastAsia" w:hAnsi="Arial" w:cs="Arial"/>
          <w:color w:val="2F5496" w:themeColor="accent1" w:themeShade="BF"/>
          <w:sz w:val="32"/>
          <w:szCs w:val="32"/>
        </w:rPr>
      </w:pPr>
      <w:r w:rsidRPr="005C7B64">
        <w:rPr>
          <w:rFonts w:ascii="Arial" w:eastAsiaTheme="majorEastAsia" w:hAnsi="Arial" w:cs="Arial"/>
          <w:color w:val="2F5496" w:themeColor="accent1" w:themeShade="BF"/>
          <w:sz w:val="32"/>
          <w:szCs w:val="32"/>
        </w:rPr>
        <w:lastRenderedPageBreak/>
        <w:t xml:space="preserve">The impact that beliefs have on your own workplace </w:t>
      </w:r>
      <w:r w:rsidRPr="005C7B64">
        <w:rPr>
          <w:rFonts w:ascii="Arial" w:eastAsiaTheme="majorEastAsia" w:hAnsi="Arial" w:cs="Arial"/>
          <w:color w:val="2F5496" w:themeColor="accent1" w:themeShade="BF"/>
          <w:sz w:val="32"/>
          <w:szCs w:val="32"/>
        </w:rPr>
        <w:t>behaviour</w:t>
      </w:r>
      <w:r w:rsidRPr="005C7B64">
        <w:rPr>
          <w:rFonts w:ascii="Arial" w:eastAsiaTheme="majorEastAsia" w:hAnsi="Arial" w:cs="Arial"/>
          <w:color w:val="2F5496" w:themeColor="accent1" w:themeShade="BF"/>
          <w:sz w:val="32"/>
          <w:szCs w:val="32"/>
        </w:rPr>
        <w:t>.</w:t>
      </w:r>
    </w:p>
    <w:p w14:paraId="291EED31" w14:textId="77777777" w:rsidR="005C7B64" w:rsidRPr="005C7B64" w:rsidRDefault="005C7B64" w:rsidP="005C7B64">
      <w:pPr>
        <w:spacing w:after="0" w:line="360" w:lineRule="auto"/>
        <w:rPr>
          <w:rFonts w:ascii="Arial" w:eastAsiaTheme="majorEastAsia" w:hAnsi="Arial" w:cs="Arial"/>
          <w:color w:val="2F5496" w:themeColor="accent1" w:themeShade="BF"/>
          <w:sz w:val="32"/>
          <w:szCs w:val="32"/>
        </w:rPr>
      </w:pPr>
    </w:p>
    <w:p w14:paraId="3E7B2F62" w14:textId="44283866" w:rsidR="005C7B64" w:rsidRPr="005C7B64" w:rsidRDefault="005C7B64" w:rsidP="005C7B64">
      <w:pPr>
        <w:spacing w:line="360" w:lineRule="auto"/>
        <w:ind w:left="720" w:firstLine="720"/>
        <w:rPr>
          <w:rFonts w:ascii="Arial" w:hAnsi="Arial" w:cs="Arial"/>
        </w:rPr>
      </w:pPr>
      <w:r w:rsidRPr="005C7B64">
        <w:rPr>
          <w:rFonts w:ascii="Arial" w:hAnsi="Arial" w:cs="Arial"/>
          <w:color w:val="1C1D1E"/>
          <w:shd w:val="clear" w:color="auto" w:fill="FFFFFF"/>
        </w:rPr>
        <w:t>"You can analyse the past, but you need to design the future."</w:t>
      </w:r>
    </w:p>
    <w:p w14:paraId="16D59E51" w14:textId="56086DB5" w:rsidR="005C7B64" w:rsidRDefault="005C7B64" w:rsidP="005C7B64">
      <w:pPr>
        <w:spacing w:line="360" w:lineRule="auto"/>
        <w:ind w:left="4320" w:firstLine="720"/>
        <w:jc w:val="center"/>
        <w:rPr>
          <w:rFonts w:ascii="Arial" w:hAnsi="Arial" w:cs="Arial"/>
          <w:color w:val="1C1D1E"/>
          <w:shd w:val="clear" w:color="auto" w:fill="FFFFFF"/>
        </w:rPr>
      </w:pPr>
      <w:r w:rsidRPr="005C7B64">
        <w:rPr>
          <w:rFonts w:ascii="Arial" w:hAnsi="Arial" w:cs="Arial"/>
          <w:color w:val="1C1D1E"/>
          <w:shd w:val="clear" w:color="auto" w:fill="FFFFFF"/>
        </w:rPr>
        <w:t>Dr Edward de Bono</w:t>
      </w:r>
    </w:p>
    <w:p w14:paraId="1C658BA1" w14:textId="77777777" w:rsidR="005C7B64" w:rsidRPr="005C7B64" w:rsidRDefault="005C7B64" w:rsidP="005C7B64">
      <w:pPr>
        <w:spacing w:line="360" w:lineRule="auto"/>
        <w:ind w:left="4320" w:firstLine="720"/>
        <w:jc w:val="center"/>
        <w:rPr>
          <w:rFonts w:ascii="Arial" w:hAnsi="Arial" w:cs="Arial"/>
          <w:color w:val="1C1D1E"/>
          <w:shd w:val="clear" w:color="auto" w:fill="FFFFFF"/>
        </w:rPr>
      </w:pPr>
    </w:p>
    <w:p w14:paraId="1C27497E" w14:textId="177B703A" w:rsidR="005C7B64" w:rsidRPr="005C7B64" w:rsidRDefault="005C7B64" w:rsidP="005C7B64">
      <w:pPr>
        <w:spacing w:line="360" w:lineRule="auto"/>
        <w:rPr>
          <w:rFonts w:ascii="Arial" w:hAnsi="Arial" w:cs="Arial"/>
        </w:rPr>
      </w:pPr>
      <w:r w:rsidRPr="005C7B64">
        <w:rPr>
          <w:rFonts w:ascii="Arial" w:hAnsi="Arial" w:cs="Arial"/>
        </w:rPr>
        <w:t xml:space="preserve">Hybrid work introduced as a new standard by most companies worldwide, to succeed, most employees must make a leap of faith and engage in new ways of working. Every employee has personal beliefs, sometimes this </w:t>
      </w:r>
      <w:r w:rsidR="00A10865" w:rsidRPr="005C7B64">
        <w:rPr>
          <w:rFonts w:ascii="Arial" w:hAnsi="Arial" w:cs="Arial"/>
        </w:rPr>
        <w:t>can be limited</w:t>
      </w:r>
      <w:r w:rsidRPr="005C7B64">
        <w:rPr>
          <w:rFonts w:ascii="Arial" w:hAnsi="Arial" w:cs="Arial"/>
        </w:rPr>
        <w:t xml:space="preserve"> by what people can ask about "you", being stuck in the past by believing without asking themselves or thinking critically: Why are these changes occurring</w:t>
      </w:r>
      <w:r w:rsidR="00845771" w:rsidRPr="005C7B64">
        <w:rPr>
          <w:rFonts w:ascii="Arial" w:hAnsi="Arial" w:cs="Arial"/>
        </w:rPr>
        <w:t xml:space="preserve">? </w:t>
      </w:r>
      <w:r w:rsidRPr="005C7B64">
        <w:rPr>
          <w:rFonts w:ascii="Arial" w:hAnsi="Arial" w:cs="Arial"/>
        </w:rPr>
        <w:t xml:space="preserve">How is that belief helping me? What impact does that have on others? And what if I lose that argument? Is that argument inductive, inferential, or abductive? Is this too good to be real? Are there values that guide me in life? If yes, what are the values? Am I still faithful to those values? “Beliefs represent mainly assumptions that everyone makes about himself, about others and about different phenomena that are occurring in their own environment.” </w:t>
      </w:r>
      <w:r w:rsidR="00A10865" w:rsidRPr="005C7B64">
        <w:rPr>
          <w:rFonts w:ascii="Arial" w:hAnsi="Arial" w:cs="Arial"/>
        </w:rPr>
        <w:t>Widespread belief</w:t>
      </w:r>
      <w:r w:rsidRPr="005C7B64">
        <w:rPr>
          <w:rFonts w:ascii="Arial" w:hAnsi="Arial" w:cs="Arial"/>
        </w:rPr>
        <w:t xml:space="preserve"> represents all the information gathered throughout life transforming every individual concept about things that are. Is a sentiment which tends something is true despite </w:t>
      </w:r>
      <w:r w:rsidR="00A10865" w:rsidRPr="005C7B64">
        <w:rPr>
          <w:rFonts w:ascii="Arial" w:hAnsi="Arial" w:cs="Arial"/>
        </w:rPr>
        <w:t>irrational</w:t>
      </w:r>
      <w:r w:rsidRPr="005C7B64">
        <w:rPr>
          <w:rFonts w:ascii="Arial" w:hAnsi="Arial" w:cs="Arial"/>
        </w:rPr>
        <w:t xml:space="preserve"> or unproven, dividing beliefs into two categories: core and dispositional belief. (Moise, 2014)</w:t>
      </w:r>
      <w:r w:rsidR="00845771" w:rsidRPr="005C7B64">
        <w:rPr>
          <w:rFonts w:ascii="Arial" w:hAnsi="Arial" w:cs="Arial"/>
        </w:rPr>
        <w:t xml:space="preserve">. </w:t>
      </w:r>
      <w:r w:rsidRPr="005C7B64">
        <w:rPr>
          <w:rFonts w:ascii="Arial" w:hAnsi="Arial" w:cs="Arial"/>
        </w:rPr>
        <w:t>The way in which hybrid work is implemented, such as the factors that employer attitudes influence the belief of people who develop positive or negative beliefs. Gardner and Jones (1999) found that managers and subordinates share similar beliefs.</w:t>
      </w:r>
    </w:p>
    <w:p w14:paraId="2A3B25DD" w14:textId="77777777" w:rsidR="005C7B64" w:rsidRPr="005C7B64" w:rsidRDefault="005C7B64" w:rsidP="005C7B64">
      <w:pPr>
        <w:spacing w:line="360" w:lineRule="auto"/>
        <w:rPr>
          <w:rFonts w:ascii="Arial" w:hAnsi="Arial" w:cs="Arial"/>
        </w:rPr>
      </w:pPr>
      <w:r w:rsidRPr="005C7B64">
        <w:rPr>
          <w:rFonts w:ascii="Arial" w:hAnsi="Arial" w:cs="Arial"/>
        </w:rPr>
        <w:t xml:space="preserve">When people have been working from home for over 2 years due to the pandemic, they will begin to rely on their place of residence to work from home, and when the time comes to return to work, there will be problems. Returning to work too quickly can be overwhelming or too long, making full return to the workplace difficult. As an alternative is hybrid work, it provides the possibility for people to work in a mixed form from home or workplace. Research done by </w:t>
      </w:r>
      <w:r w:rsidRPr="005C7B64">
        <w:rPr>
          <w:rFonts w:ascii="Arial" w:hAnsi="Arial" w:cs="Arial"/>
          <w:color w:val="222222"/>
          <w:shd w:val="clear" w:color="auto" w:fill="FFFFFF"/>
        </w:rPr>
        <w:t>Tan et al.</w:t>
      </w:r>
      <w:r w:rsidRPr="005C7B64">
        <w:rPr>
          <w:rFonts w:ascii="Arial" w:hAnsi="Arial" w:cs="Arial"/>
        </w:rPr>
        <w:t xml:space="preserve"> (2020) reveals that managers need to be aware of the magnitude and factors associated with PTSD symptoms, stress, anxiety, depression, and insomnia among workers returning to work immediately after quarantine and lockdown during the COVID-19 pandemic.</w:t>
      </w:r>
    </w:p>
    <w:p w14:paraId="1BCB46F8" w14:textId="5D1CFFA2" w:rsidR="005C7B64" w:rsidRDefault="005C7B64" w:rsidP="00BF6543">
      <w:pPr>
        <w:spacing w:after="0" w:line="360" w:lineRule="auto"/>
        <w:rPr>
          <w:rFonts w:ascii="Arial" w:hAnsi="Arial" w:cs="Arial"/>
        </w:rPr>
      </w:pPr>
    </w:p>
    <w:p w14:paraId="3C87E350" w14:textId="77777777" w:rsidR="005C7B64" w:rsidRPr="005C7B64" w:rsidRDefault="005C7B64" w:rsidP="00BF6543">
      <w:pPr>
        <w:spacing w:after="0" w:line="360" w:lineRule="auto"/>
        <w:rPr>
          <w:rFonts w:ascii="Arial" w:hAnsi="Arial" w:cs="Arial"/>
        </w:rPr>
      </w:pPr>
    </w:p>
    <w:p w14:paraId="384B3B18" w14:textId="77777777" w:rsidR="00BF6543" w:rsidRPr="005C7B64" w:rsidRDefault="00BF6543" w:rsidP="00BF6543">
      <w:pPr>
        <w:spacing w:after="0" w:line="360" w:lineRule="auto"/>
        <w:rPr>
          <w:rFonts w:ascii="Arial" w:hAnsi="Arial" w:cs="Arial"/>
        </w:rPr>
      </w:pPr>
    </w:p>
    <w:p w14:paraId="7241B1C3" w14:textId="7EAA4EEA" w:rsidR="00DE2A67" w:rsidRDefault="00294C2A" w:rsidP="00DE2A67">
      <w:pPr>
        <w:spacing w:after="0" w:line="360" w:lineRule="auto"/>
        <w:rPr>
          <w:rFonts w:ascii="Arial" w:eastAsiaTheme="majorEastAsia" w:hAnsi="Arial" w:cs="Arial"/>
          <w:color w:val="2F5496" w:themeColor="accent1" w:themeShade="BF"/>
          <w:sz w:val="32"/>
          <w:szCs w:val="32"/>
        </w:rPr>
      </w:pPr>
      <w:r w:rsidRPr="005C7B64">
        <w:rPr>
          <w:rFonts w:ascii="Arial" w:eastAsiaTheme="majorEastAsia" w:hAnsi="Arial" w:cs="Arial"/>
          <w:color w:val="2F5496" w:themeColor="accent1" w:themeShade="BF"/>
          <w:sz w:val="32"/>
          <w:szCs w:val="32"/>
        </w:rPr>
        <w:lastRenderedPageBreak/>
        <w:t xml:space="preserve">Business theories and how they align with your own workplace beliefs, </w:t>
      </w:r>
      <w:r w:rsidRPr="005C7B64">
        <w:rPr>
          <w:rFonts w:ascii="Arial" w:eastAsiaTheme="majorEastAsia" w:hAnsi="Arial" w:cs="Arial"/>
          <w:color w:val="2F5496" w:themeColor="accent1" w:themeShade="BF"/>
          <w:sz w:val="32"/>
          <w:szCs w:val="32"/>
        </w:rPr>
        <w:t>attitudes,</w:t>
      </w:r>
      <w:r w:rsidRPr="005C7B64">
        <w:rPr>
          <w:rFonts w:ascii="Arial" w:eastAsiaTheme="majorEastAsia" w:hAnsi="Arial" w:cs="Arial"/>
          <w:color w:val="2F5496" w:themeColor="accent1" w:themeShade="BF"/>
          <w:sz w:val="32"/>
          <w:szCs w:val="32"/>
        </w:rPr>
        <w:t xml:space="preserve"> and values.</w:t>
      </w:r>
    </w:p>
    <w:p w14:paraId="23CDE77A" w14:textId="77777777" w:rsidR="005C7B64" w:rsidRPr="005C7B64" w:rsidRDefault="005C7B64" w:rsidP="00DE2A67">
      <w:pPr>
        <w:spacing w:after="0" w:line="360" w:lineRule="auto"/>
        <w:rPr>
          <w:rFonts w:ascii="Arial" w:eastAsiaTheme="majorEastAsia" w:hAnsi="Arial" w:cs="Arial"/>
          <w:color w:val="2F5496" w:themeColor="accent1" w:themeShade="BF"/>
          <w:sz w:val="32"/>
          <w:szCs w:val="32"/>
        </w:rPr>
      </w:pPr>
    </w:p>
    <w:p w14:paraId="47A17C43" w14:textId="77777777" w:rsidR="005C7B64" w:rsidRPr="005C7B64" w:rsidRDefault="005C7B64" w:rsidP="005C7B64">
      <w:pPr>
        <w:spacing w:line="360" w:lineRule="auto"/>
        <w:rPr>
          <w:rFonts w:ascii="Arial" w:hAnsi="Arial" w:cs="Arial"/>
          <w:color w:val="000000"/>
        </w:rPr>
      </w:pPr>
      <w:r w:rsidRPr="005C7B64">
        <w:rPr>
          <w:rFonts w:ascii="Arial" w:hAnsi="Arial" w:cs="Arial"/>
          <w:color w:val="000000"/>
        </w:rPr>
        <w:t>Dose your own leadership style influence and impact your own beliefs, attitudes, and values? Managers play a vital role in the organization's success in achieving its goals and objectives. Managers are continually evolving these days, must adapt and be open-minded and attentive to the alternatives and be a critical thinker. The critical thinker cares about dignity and their true creed, they hold a stand to be honest and clear to all people, Ennis (1996).</w:t>
      </w:r>
    </w:p>
    <w:p w14:paraId="1928E7CA" w14:textId="77777777" w:rsidR="005C7B64" w:rsidRPr="005C7B64" w:rsidRDefault="005C7B64" w:rsidP="005C7B64">
      <w:pPr>
        <w:spacing w:line="360" w:lineRule="auto"/>
        <w:rPr>
          <w:rStyle w:val="corrected-phrasedisplayed-text"/>
          <w:rFonts w:ascii="Arial" w:hAnsi="Arial" w:cs="Arial"/>
        </w:rPr>
      </w:pPr>
      <w:r w:rsidRPr="005C7B64">
        <w:rPr>
          <w:rStyle w:val="corrected-phrasedisplayed-text"/>
          <w:rFonts w:ascii="Arial" w:hAnsi="Arial" w:cs="Arial"/>
        </w:rPr>
        <w:t>These days, business theories are necessary and reliable for all organizations. By understanding these theories, provide an opportunity to apply and introduce motivation to the employee, and improve productivity, but also to help managers become more effective in their duties. On the other hand, traditional management theories are treated more on productivity and not interested in employee needs, resulting in behavioural management theories. These theories affect employee behaviour with respect to productivity, with an emphasis on employee motivation and job satisfaction.</w:t>
      </w:r>
    </w:p>
    <w:p w14:paraId="5150F4DE" w14:textId="77777777" w:rsidR="005C7B64" w:rsidRPr="005C7B64" w:rsidRDefault="005C7B64" w:rsidP="005C7B64">
      <w:pPr>
        <w:spacing w:line="360" w:lineRule="auto"/>
        <w:rPr>
          <w:rStyle w:val="Strong"/>
          <w:rFonts w:ascii="Arial" w:hAnsi="Arial" w:cs="Arial"/>
          <w:b w:val="0"/>
          <w:bCs w:val="0"/>
          <w:color w:val="1F2024"/>
          <w:shd w:val="clear" w:color="auto" w:fill="FFFFFF"/>
        </w:rPr>
      </w:pPr>
      <w:r w:rsidRPr="005C7B64">
        <w:rPr>
          <w:rFonts w:ascii="Arial" w:hAnsi="Arial" w:cs="Arial"/>
          <w:color w:val="1F2024"/>
          <w:shd w:val="clear" w:color="auto" w:fill="FFFFFF"/>
        </w:rPr>
        <w:t>Elton Mayo is one of the most influential behavioural theorists, his contributions came through the Hawthorne studies, a series of experiments revealed that labour productivity increased as lighting levels decreased. (Mayo, E., 1949)</w:t>
      </w:r>
      <w:r w:rsidRPr="005C7B64">
        <w:rPr>
          <w:rStyle w:val="Strong"/>
          <w:rFonts w:ascii="Arial" w:hAnsi="Arial" w:cs="Arial"/>
          <w:color w:val="1F2024"/>
          <w:shd w:val="clear" w:color="auto" w:fill="FFFFFF"/>
        </w:rPr>
        <w:t xml:space="preserve"> </w:t>
      </w:r>
    </w:p>
    <w:p w14:paraId="29CEC33D" w14:textId="77777777" w:rsidR="005C7B64" w:rsidRPr="005C7B64" w:rsidRDefault="005C7B64" w:rsidP="005C7B64">
      <w:pPr>
        <w:spacing w:line="360" w:lineRule="auto"/>
        <w:rPr>
          <w:rStyle w:val="Strong"/>
          <w:rFonts w:ascii="Arial" w:hAnsi="Arial" w:cs="Arial"/>
          <w:b w:val="0"/>
          <w:bCs w:val="0"/>
          <w:color w:val="000000"/>
          <w:shd w:val="clear" w:color="auto" w:fill="FFFFFF"/>
        </w:rPr>
      </w:pPr>
      <w:r w:rsidRPr="005C7B64">
        <w:rPr>
          <w:rStyle w:val="Strong"/>
          <w:rFonts w:ascii="Arial" w:hAnsi="Arial" w:cs="Arial"/>
          <w:b w:val="0"/>
          <w:bCs w:val="0"/>
          <w:color w:val="000000"/>
          <w:shd w:val="clear" w:color="auto" w:fill="FFFFFF"/>
        </w:rPr>
        <w:t>Abraham Maslow (1954), Hierarchy of Needs -developed based on human needs, his hypotheses are based on the need to motivate the need for satisfaction, people are never satisfied.</w:t>
      </w:r>
    </w:p>
    <w:p w14:paraId="7C24C5C9" w14:textId="77777777" w:rsidR="005C7B64" w:rsidRPr="005C7B64" w:rsidRDefault="005C7B64" w:rsidP="005C7B64">
      <w:pPr>
        <w:spacing w:line="360" w:lineRule="auto"/>
        <w:rPr>
          <w:rStyle w:val="Strong"/>
          <w:rFonts w:ascii="Arial" w:hAnsi="Arial" w:cs="Arial"/>
          <w:b w:val="0"/>
          <w:bCs w:val="0"/>
          <w:color w:val="000000"/>
          <w:shd w:val="clear" w:color="auto" w:fill="FFFFFF"/>
        </w:rPr>
      </w:pPr>
    </w:p>
    <w:p w14:paraId="29C4ACED" w14:textId="77777777" w:rsidR="005C7B64" w:rsidRPr="005C7B64" w:rsidRDefault="005C7B64" w:rsidP="005C7B64">
      <w:pPr>
        <w:spacing w:line="360" w:lineRule="auto"/>
        <w:rPr>
          <w:rStyle w:val="Strong"/>
          <w:rFonts w:ascii="Arial" w:hAnsi="Arial" w:cs="Arial"/>
          <w:b w:val="0"/>
          <w:bCs w:val="0"/>
          <w:color w:val="1F2024"/>
          <w:shd w:val="clear" w:color="auto" w:fill="FFFFFF"/>
        </w:rPr>
      </w:pPr>
      <w:r w:rsidRPr="005C7B64">
        <w:rPr>
          <w:rFonts w:ascii="Arial" w:hAnsi="Arial" w:cs="Arial"/>
          <w:noProof/>
        </w:rPr>
        <w:lastRenderedPageBreak/>
        <w:drawing>
          <wp:inline distT="0" distB="0" distL="0" distR="0" wp14:anchorId="7722BC9A" wp14:editId="0AAA476D">
            <wp:extent cx="4845685" cy="3170686"/>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54895" cy="3176712"/>
                    </a:xfrm>
                    <a:prstGeom prst="rect">
                      <a:avLst/>
                    </a:prstGeom>
                    <a:noFill/>
                    <a:ln>
                      <a:noFill/>
                    </a:ln>
                  </pic:spPr>
                </pic:pic>
              </a:graphicData>
            </a:graphic>
          </wp:inline>
        </w:drawing>
      </w:r>
    </w:p>
    <w:p w14:paraId="792AD224" w14:textId="77777777" w:rsidR="005C7B64" w:rsidRPr="005C7B64" w:rsidRDefault="005C7B64" w:rsidP="005C7B64">
      <w:pPr>
        <w:spacing w:line="360" w:lineRule="auto"/>
        <w:rPr>
          <w:rStyle w:val="Strong"/>
          <w:rFonts w:ascii="Arial" w:hAnsi="Arial" w:cs="Arial"/>
          <w:b w:val="0"/>
          <w:bCs w:val="0"/>
          <w:color w:val="000000"/>
          <w:shd w:val="clear" w:color="auto" w:fill="FFFFFF"/>
        </w:rPr>
      </w:pPr>
    </w:p>
    <w:p w14:paraId="7ACCAB4E" w14:textId="77777777" w:rsidR="005C7B64" w:rsidRPr="005C7B64" w:rsidRDefault="005C7B64" w:rsidP="005C7B64">
      <w:pPr>
        <w:spacing w:line="360" w:lineRule="auto"/>
        <w:rPr>
          <w:rStyle w:val="Strong"/>
          <w:rFonts w:ascii="Arial" w:hAnsi="Arial" w:cs="Arial"/>
          <w:b w:val="0"/>
          <w:bCs w:val="0"/>
          <w:color w:val="000000"/>
          <w:shd w:val="clear" w:color="auto" w:fill="FFFFFF"/>
        </w:rPr>
      </w:pPr>
    </w:p>
    <w:p w14:paraId="18D4D5D6" w14:textId="77777777" w:rsidR="005C7B64" w:rsidRPr="005C7B64" w:rsidRDefault="005C7B64" w:rsidP="005C7B64">
      <w:pPr>
        <w:spacing w:line="360" w:lineRule="auto"/>
        <w:rPr>
          <w:rFonts w:ascii="Arial" w:hAnsi="Arial" w:cs="Arial"/>
          <w:color w:val="000000"/>
          <w:shd w:val="clear" w:color="auto" w:fill="FFFFFF"/>
        </w:rPr>
      </w:pPr>
    </w:p>
    <w:p w14:paraId="381C2804" w14:textId="77777777" w:rsidR="005C7B64" w:rsidRPr="005C7B64" w:rsidRDefault="005C7B64" w:rsidP="005C7B64">
      <w:pPr>
        <w:spacing w:line="360" w:lineRule="auto"/>
        <w:rPr>
          <w:rFonts w:ascii="Arial" w:hAnsi="Arial" w:cs="Arial"/>
          <w:b/>
          <w:bCs/>
          <w:color w:val="000000" w:themeColor="text1"/>
          <w:shd w:val="clear" w:color="auto" w:fill="FFFFFF"/>
        </w:rPr>
      </w:pPr>
      <w:r w:rsidRPr="005C7B64">
        <w:rPr>
          <w:rFonts w:ascii="Arial" w:hAnsi="Arial" w:cs="Arial"/>
          <w:color w:val="000000" w:themeColor="text1"/>
          <w:shd w:val="clear" w:color="auto" w:fill="FFFFFF"/>
        </w:rPr>
        <w:t>Douglas McGregor</w:t>
      </w:r>
      <w:r w:rsidRPr="005C7B64">
        <w:rPr>
          <w:rFonts w:ascii="Arial" w:hAnsi="Arial" w:cs="Arial"/>
          <w:b/>
          <w:bCs/>
          <w:color w:val="000000" w:themeColor="text1"/>
          <w:shd w:val="clear" w:color="auto" w:fill="FFFFFF"/>
        </w:rPr>
        <w:t xml:space="preserve"> </w:t>
      </w:r>
      <w:r w:rsidRPr="005C7B64">
        <w:rPr>
          <w:rStyle w:val="Strong"/>
          <w:rFonts w:ascii="Arial" w:hAnsi="Arial" w:cs="Arial"/>
          <w:b w:val="0"/>
          <w:bCs w:val="0"/>
          <w:color w:val="000000" w:themeColor="text1"/>
          <w:shd w:val="clear" w:color="auto" w:fill="FFFFFF"/>
        </w:rPr>
        <w:t>Theory X and Y- describing two opposing management styles, representing managers' perceptions of their employees, not outside their workplace, behaviours while working in the organization. Theory X presupposes that all employees are lazy and will avoid working as much as they can. This management style must closely oversee employees. They will have less interest if there are no incentives. On the other hand, Theory Y presupposes that the employee will commit to achieving goals and objectives. Management has the primary task of maximizing their commitments. Hattangadi (2015)</w:t>
      </w:r>
    </w:p>
    <w:p w14:paraId="2B3800EA" w14:textId="25DFB7D5" w:rsidR="005C7B64" w:rsidRPr="005C7B64" w:rsidRDefault="005C7B64" w:rsidP="005C7B64">
      <w:pPr>
        <w:spacing w:line="360" w:lineRule="auto"/>
        <w:rPr>
          <w:rFonts w:ascii="Arial" w:hAnsi="Arial" w:cs="Arial"/>
          <w:color w:val="222222"/>
          <w:shd w:val="clear" w:color="auto" w:fill="FFFFFF"/>
        </w:rPr>
      </w:pPr>
      <w:r w:rsidRPr="005C7B64">
        <w:rPr>
          <w:rFonts w:ascii="Arial" w:hAnsi="Arial" w:cs="Arial"/>
          <w:color w:val="222222"/>
          <w:shd w:val="clear" w:color="auto" w:fill="FFFFFF"/>
        </w:rPr>
        <w:t xml:space="preserve">Working for the government as a public servant brings with it a great responsibility for care with dedication and commitment, and </w:t>
      </w:r>
      <w:r w:rsidR="009D4BDB" w:rsidRPr="005C7B64">
        <w:rPr>
          <w:rFonts w:ascii="Arial" w:hAnsi="Arial" w:cs="Arial"/>
          <w:color w:val="222222"/>
          <w:shd w:val="clear" w:color="auto" w:fill="FFFFFF"/>
        </w:rPr>
        <w:t>especially important</w:t>
      </w:r>
      <w:r w:rsidRPr="005C7B64">
        <w:rPr>
          <w:rFonts w:ascii="Arial" w:hAnsi="Arial" w:cs="Arial"/>
          <w:color w:val="222222"/>
          <w:shd w:val="clear" w:color="auto" w:fill="FFFFFF"/>
        </w:rPr>
        <w:t xml:space="preserve"> for the core values of the public service: integrity, honesty, objectivity, and impartiality.</w:t>
      </w:r>
    </w:p>
    <w:p w14:paraId="1E87D439" w14:textId="0E0EBDE4" w:rsidR="005C7B64" w:rsidRPr="005C7B64" w:rsidRDefault="005C7B64" w:rsidP="005C7B64">
      <w:pPr>
        <w:spacing w:line="360" w:lineRule="auto"/>
        <w:rPr>
          <w:rFonts w:ascii="Arial" w:hAnsi="Arial" w:cs="Arial"/>
          <w:color w:val="FF0000"/>
          <w:shd w:val="clear" w:color="auto" w:fill="FFFFFF"/>
        </w:rPr>
      </w:pPr>
      <w:r w:rsidRPr="005C7B64">
        <w:rPr>
          <w:rFonts w:ascii="Arial" w:hAnsi="Arial" w:cs="Arial"/>
          <w:color w:val="222222"/>
          <w:shd w:val="clear" w:color="auto" w:fill="FFFFFF"/>
        </w:rPr>
        <w:t xml:space="preserve">Most civil servants are included in the theory of Douglas McGregor Y, have </w:t>
      </w:r>
      <w:r w:rsidR="009D4BDB" w:rsidRPr="005C7B64">
        <w:rPr>
          <w:rFonts w:ascii="Arial" w:hAnsi="Arial" w:cs="Arial"/>
          <w:color w:val="222222"/>
          <w:shd w:val="clear" w:color="auto" w:fill="FFFFFF"/>
        </w:rPr>
        <w:t>an unobstructed vision</w:t>
      </w:r>
      <w:r w:rsidRPr="005C7B64">
        <w:rPr>
          <w:rFonts w:ascii="Arial" w:hAnsi="Arial" w:cs="Arial"/>
          <w:color w:val="222222"/>
          <w:shd w:val="clear" w:color="auto" w:fill="FFFFFF"/>
        </w:rPr>
        <w:t xml:space="preserve"> of their task and employment, able to assume responsibilities and </w:t>
      </w:r>
      <w:r w:rsidR="009D4BDB" w:rsidRPr="005C7B64">
        <w:rPr>
          <w:rFonts w:ascii="Arial" w:hAnsi="Arial" w:cs="Arial"/>
          <w:color w:val="222222"/>
          <w:shd w:val="clear" w:color="auto" w:fill="FFFFFF"/>
        </w:rPr>
        <w:t>an elevated level</w:t>
      </w:r>
      <w:r w:rsidRPr="005C7B64">
        <w:rPr>
          <w:rFonts w:ascii="Arial" w:hAnsi="Arial" w:cs="Arial"/>
          <w:color w:val="222222"/>
          <w:shd w:val="clear" w:color="auto" w:fill="FFFFFF"/>
        </w:rPr>
        <w:t xml:space="preserve"> of motivation.</w:t>
      </w:r>
    </w:p>
    <w:p w14:paraId="1F25A669" w14:textId="39A254C3" w:rsidR="00294C2A" w:rsidRDefault="005C7B64" w:rsidP="003C6637">
      <w:pPr>
        <w:spacing w:line="360" w:lineRule="auto"/>
        <w:rPr>
          <w:rFonts w:ascii="Arial" w:hAnsi="Arial" w:cs="Arial"/>
          <w:color w:val="000000" w:themeColor="text1"/>
          <w:shd w:val="clear" w:color="auto" w:fill="FFFFFF"/>
        </w:rPr>
      </w:pPr>
      <w:r w:rsidRPr="005C7B64">
        <w:rPr>
          <w:rStyle w:val="corrected-phrasedisplayed-text"/>
          <w:rFonts w:ascii="Arial" w:hAnsi="Arial" w:cs="Arial"/>
          <w:color w:val="000000" w:themeColor="text1"/>
        </w:rPr>
        <w:t xml:space="preserve">Working for one of the UK's biggest companies gives you great satisfaction, makes you proud and gives you </w:t>
      </w:r>
      <w:r w:rsidR="009D4BDB" w:rsidRPr="005C7B64">
        <w:rPr>
          <w:rStyle w:val="corrected-phrasedisplayed-text"/>
          <w:rFonts w:ascii="Arial" w:hAnsi="Arial" w:cs="Arial"/>
          <w:color w:val="000000" w:themeColor="text1"/>
        </w:rPr>
        <w:t>excellent value</w:t>
      </w:r>
      <w:r w:rsidRPr="005C7B64">
        <w:rPr>
          <w:rStyle w:val="corrected-phrasedisplayed-text"/>
          <w:rFonts w:ascii="Arial" w:hAnsi="Arial" w:cs="Arial"/>
          <w:color w:val="000000" w:themeColor="text1"/>
        </w:rPr>
        <w:t xml:space="preserve"> at work. Working in such a big government organization and </w:t>
      </w:r>
      <w:r w:rsidRPr="005C7B64">
        <w:rPr>
          <w:rStyle w:val="corrected-phrasedisplayed-text"/>
          <w:rFonts w:ascii="Arial" w:hAnsi="Arial" w:cs="Arial"/>
          <w:color w:val="000000" w:themeColor="text1"/>
        </w:rPr>
        <w:lastRenderedPageBreak/>
        <w:t xml:space="preserve">coming from </w:t>
      </w:r>
      <w:r w:rsidR="009D4BDB" w:rsidRPr="005C7B64">
        <w:rPr>
          <w:rStyle w:val="corrected-phrasedisplayed-text"/>
          <w:rFonts w:ascii="Arial" w:hAnsi="Arial" w:cs="Arial"/>
          <w:color w:val="000000" w:themeColor="text1"/>
        </w:rPr>
        <w:t>diverse backgrounds</w:t>
      </w:r>
      <w:r w:rsidRPr="005C7B64">
        <w:rPr>
          <w:rStyle w:val="corrected-phrasedisplayed-text"/>
          <w:rFonts w:ascii="Arial" w:hAnsi="Arial" w:cs="Arial"/>
          <w:color w:val="000000" w:themeColor="text1"/>
        </w:rPr>
        <w:t xml:space="preserve"> and cultures has </w:t>
      </w:r>
      <w:r w:rsidR="009D4BDB" w:rsidRPr="005C7B64">
        <w:rPr>
          <w:rStyle w:val="corrected-phrasedisplayed-text"/>
          <w:rFonts w:ascii="Arial" w:hAnsi="Arial" w:cs="Arial"/>
          <w:color w:val="000000" w:themeColor="text1"/>
        </w:rPr>
        <w:t>a significant impact</w:t>
      </w:r>
      <w:r w:rsidRPr="005C7B64">
        <w:rPr>
          <w:rStyle w:val="corrected-phrasedisplayed-text"/>
          <w:rFonts w:ascii="Arial" w:hAnsi="Arial" w:cs="Arial"/>
          <w:color w:val="000000" w:themeColor="text1"/>
        </w:rPr>
        <w:t xml:space="preserve"> on my beliefs and values. An important value at work is stability, which is for both employers and businesses. Another aspect of the beliefs is integrity and honesty perfectly correspond to my original culture. There is great satisfaction in being able to help others. The value of work flexibility Department for Work and Pension currently offers me the possibility of having a great work-life balance. The introduction of hybrid work starts with a new chapter on working patterns. Work flexibility is based on the various patents started between 08:00 a.m. and 6:30 p.m., with three tempos per week, a late shift until 6:30 p.m., two mornings from 8:00a.m. or 9:00 a.m., and an evening until 5:00 p.m. For example, if you have a tempo of 5:00 p.m., you </w:t>
      </w:r>
      <w:r w:rsidR="00CC68DC" w:rsidRPr="005C7B64">
        <w:rPr>
          <w:rStyle w:val="corrected-phrasedisplayed-text"/>
          <w:rFonts w:ascii="Arial" w:hAnsi="Arial" w:cs="Arial"/>
          <w:color w:val="000000" w:themeColor="text1"/>
        </w:rPr>
        <w:t>cannot</w:t>
      </w:r>
      <w:r w:rsidRPr="005C7B64">
        <w:rPr>
          <w:rStyle w:val="corrected-phrasedisplayed-text"/>
          <w:rFonts w:ascii="Arial" w:hAnsi="Arial" w:cs="Arial"/>
          <w:color w:val="000000" w:themeColor="text1"/>
        </w:rPr>
        <w:t xml:space="preserve"> finish before., but you can start late in the morning and vice versa if the tempo is 8:00 a.m. If you use flexible hours to finish earlier, that the hours you need to recover on other days. You can establish flexible hours. Another introduction is the hybrid work 60% working from the home and 40% working in the office. The only disadvantage is that you </w:t>
      </w:r>
      <w:r w:rsidR="00CC68DC" w:rsidRPr="005C7B64">
        <w:rPr>
          <w:rStyle w:val="corrected-phrasedisplayed-text"/>
          <w:rFonts w:ascii="Arial" w:hAnsi="Arial" w:cs="Arial"/>
          <w:color w:val="000000" w:themeColor="text1"/>
        </w:rPr>
        <w:t>cannot</w:t>
      </w:r>
      <w:r w:rsidRPr="005C7B64">
        <w:rPr>
          <w:rStyle w:val="corrected-phrasedisplayed-text"/>
          <w:rFonts w:ascii="Arial" w:hAnsi="Arial" w:cs="Arial"/>
          <w:color w:val="000000" w:themeColor="text1"/>
        </w:rPr>
        <w:t xml:space="preserve"> just ask to work from home only. This should make it possible for people to choose how they work and where they work. My personal beliefs were inculcated in me from </w:t>
      </w:r>
      <w:r w:rsidR="009D4BDB" w:rsidRPr="005C7B64">
        <w:rPr>
          <w:rStyle w:val="corrected-phrasedisplayed-text"/>
          <w:rFonts w:ascii="Arial" w:hAnsi="Arial" w:cs="Arial"/>
          <w:color w:val="000000" w:themeColor="text1"/>
        </w:rPr>
        <w:t>an incredibly early age</w:t>
      </w:r>
      <w:r w:rsidRPr="005C7B64">
        <w:rPr>
          <w:rStyle w:val="corrected-phrasedisplayed-text"/>
          <w:rFonts w:ascii="Arial" w:hAnsi="Arial" w:cs="Arial"/>
          <w:color w:val="000000" w:themeColor="text1"/>
        </w:rPr>
        <w:t xml:space="preserve">, living in a communist era until the age of </w:t>
      </w:r>
      <w:r w:rsidR="009D4BDB" w:rsidRPr="005C7B64">
        <w:rPr>
          <w:rStyle w:val="corrected-phrasedisplayed-text"/>
          <w:rFonts w:ascii="Arial" w:hAnsi="Arial" w:cs="Arial"/>
          <w:color w:val="000000" w:themeColor="text1"/>
        </w:rPr>
        <w:t>fourteen</w:t>
      </w:r>
      <w:r w:rsidRPr="005C7B64">
        <w:rPr>
          <w:rStyle w:val="corrected-phrasedisplayed-text"/>
          <w:rFonts w:ascii="Arial" w:hAnsi="Arial" w:cs="Arial"/>
          <w:color w:val="000000" w:themeColor="text1"/>
        </w:rPr>
        <w:t xml:space="preserve"> when people revolted in 1989. Influence me to value the Democracy, Rule of Law, Respect &amp; Tolerance, Individual Liberty, and to migrate to different country who values those, which are the most significant values in British culture, Crawford (2017).</w:t>
      </w:r>
    </w:p>
    <w:p w14:paraId="616BD3D4" w14:textId="00AA5EA9" w:rsidR="003C6637" w:rsidRDefault="003C6637" w:rsidP="003C6637">
      <w:pPr>
        <w:spacing w:line="360" w:lineRule="auto"/>
        <w:rPr>
          <w:rFonts w:ascii="Arial" w:hAnsi="Arial" w:cs="Arial"/>
          <w:color w:val="000000" w:themeColor="text1"/>
          <w:shd w:val="clear" w:color="auto" w:fill="FFFFFF"/>
        </w:rPr>
      </w:pPr>
    </w:p>
    <w:p w14:paraId="22FE296D" w14:textId="0B87FEA3" w:rsidR="003C6637" w:rsidRDefault="003C6637" w:rsidP="003C6637">
      <w:pPr>
        <w:spacing w:line="360" w:lineRule="auto"/>
        <w:rPr>
          <w:rFonts w:ascii="Arial" w:hAnsi="Arial" w:cs="Arial"/>
          <w:color w:val="000000" w:themeColor="text1"/>
          <w:shd w:val="clear" w:color="auto" w:fill="FFFFFF"/>
        </w:rPr>
      </w:pPr>
    </w:p>
    <w:p w14:paraId="7B406F7E" w14:textId="77777777" w:rsidR="003C6637" w:rsidRPr="003C6637" w:rsidRDefault="003C6637" w:rsidP="003C6637">
      <w:pPr>
        <w:spacing w:line="360" w:lineRule="auto"/>
        <w:rPr>
          <w:rFonts w:ascii="Arial" w:hAnsi="Arial" w:cs="Arial"/>
          <w:color w:val="000000" w:themeColor="text1"/>
          <w:shd w:val="clear" w:color="auto" w:fill="FFFFFF"/>
        </w:rPr>
      </w:pPr>
    </w:p>
    <w:p w14:paraId="4FC36405" w14:textId="4A084424" w:rsidR="00294C2A" w:rsidRDefault="00294C2A" w:rsidP="00DE2A67">
      <w:pPr>
        <w:spacing w:after="0" w:line="360" w:lineRule="auto"/>
        <w:rPr>
          <w:rFonts w:ascii="Arial" w:eastAsiaTheme="majorEastAsia" w:hAnsi="Arial" w:cs="Arial"/>
          <w:color w:val="2F5496" w:themeColor="accent1" w:themeShade="BF"/>
          <w:sz w:val="32"/>
          <w:szCs w:val="32"/>
        </w:rPr>
      </w:pPr>
      <w:r w:rsidRPr="005C7B64">
        <w:rPr>
          <w:rFonts w:ascii="Arial" w:eastAsiaTheme="majorEastAsia" w:hAnsi="Arial" w:cs="Arial"/>
          <w:color w:val="2F5496" w:themeColor="accent1" w:themeShade="BF"/>
          <w:sz w:val="32"/>
          <w:szCs w:val="32"/>
        </w:rPr>
        <w:t>Conclusion</w:t>
      </w:r>
      <w:r w:rsidR="005C7B64" w:rsidRPr="005C7B64">
        <w:rPr>
          <w:rFonts w:ascii="Arial" w:eastAsiaTheme="majorEastAsia" w:hAnsi="Arial" w:cs="Arial"/>
          <w:color w:val="2F5496" w:themeColor="accent1" w:themeShade="BF"/>
          <w:sz w:val="32"/>
          <w:szCs w:val="32"/>
        </w:rPr>
        <w:t>.</w:t>
      </w:r>
    </w:p>
    <w:p w14:paraId="3A2AF970" w14:textId="77777777" w:rsidR="003C6637" w:rsidRPr="005C7B64" w:rsidRDefault="003C6637" w:rsidP="00DE2A67">
      <w:pPr>
        <w:spacing w:after="0" w:line="360" w:lineRule="auto"/>
        <w:rPr>
          <w:rFonts w:ascii="Arial" w:eastAsiaTheme="majorEastAsia" w:hAnsi="Arial" w:cs="Arial"/>
          <w:color w:val="2F5496" w:themeColor="accent1" w:themeShade="BF"/>
          <w:sz w:val="32"/>
          <w:szCs w:val="32"/>
        </w:rPr>
      </w:pPr>
    </w:p>
    <w:p w14:paraId="57967509" w14:textId="4543CCDC" w:rsidR="003C6637" w:rsidRDefault="005C7B64" w:rsidP="005C7B64">
      <w:pPr>
        <w:spacing w:line="360" w:lineRule="auto"/>
        <w:rPr>
          <w:rFonts w:ascii="Arial" w:hAnsi="Arial" w:cs="Arial"/>
          <w:shd w:val="clear" w:color="auto" w:fill="FFFFFF"/>
        </w:rPr>
      </w:pPr>
      <w:r w:rsidRPr="005C7B64">
        <w:rPr>
          <w:rFonts w:ascii="Arial" w:hAnsi="Arial" w:cs="Arial"/>
          <w:shd w:val="clear" w:color="auto" w:fill="FFFFFF"/>
        </w:rPr>
        <w:t xml:space="preserve">Hybrid work is not something new, however, COVID-19 is accelerating. Before the pandemic period, we could not imagine that it would be achievable. The need to work during the pandemic in lockdown has opened this possibility that is not available to all industries. We had applications, but we never used them on that scale, such as Microsoft Teams, Skype, Facebook, LinkedIn, </w:t>
      </w:r>
      <w:r w:rsidR="00A10865">
        <w:rPr>
          <w:rFonts w:ascii="Arial" w:hAnsi="Arial" w:cs="Arial"/>
          <w:shd w:val="clear" w:color="auto" w:fill="FFFFFF"/>
        </w:rPr>
        <w:t>and more. Two</w:t>
      </w:r>
      <w:r w:rsidRPr="005C7B64">
        <w:rPr>
          <w:rFonts w:ascii="Arial" w:hAnsi="Arial" w:cs="Arial"/>
          <w:shd w:val="clear" w:color="auto" w:fill="FFFFFF"/>
        </w:rPr>
        <w:t xml:space="preserve"> years later, the government lifted the restrictions and people must go back to work. But there has been a significant shift as companies try to get people back into the workplace, but at the same time, keep people at a distance, the solution is to approach hybrid work, sometimes working in the workplace and sometimes at home. </w:t>
      </w:r>
    </w:p>
    <w:p w14:paraId="52493869" w14:textId="51521484" w:rsidR="005C7B64" w:rsidRPr="005C7B64" w:rsidRDefault="005C7B64" w:rsidP="005C7B64">
      <w:pPr>
        <w:spacing w:line="360" w:lineRule="auto"/>
        <w:rPr>
          <w:rStyle w:val="corrected-phrasedisplayed-text"/>
          <w:rFonts w:ascii="Arial" w:hAnsi="Arial" w:cs="Arial"/>
          <w:color w:val="FF0000"/>
        </w:rPr>
      </w:pPr>
      <w:r w:rsidRPr="005C7B64">
        <w:rPr>
          <w:rFonts w:ascii="Arial" w:hAnsi="Arial" w:cs="Arial"/>
          <w:shd w:val="clear" w:color="auto" w:fill="FFFFFF"/>
        </w:rPr>
        <w:lastRenderedPageBreak/>
        <w:t>The companies could not accommodate all the people back at the office as most of them need more space to fit the 2metre distance between people recommended by the World Health Organization according to Setti et al (2020). Hybrid work not only increases job satisfaction, offers great flexibility and, if properly implemented and not abused, people would benefit from increased well-being. Research has shown that people are more positive when hybrid work is applied. Hybrid</w:t>
      </w:r>
      <w:r w:rsidRPr="005C7B64">
        <w:rPr>
          <w:rStyle w:val="corrected-phrasedisplayed-text"/>
          <w:rFonts w:ascii="Arial" w:hAnsi="Arial" w:cs="Arial"/>
        </w:rPr>
        <w:t xml:space="preserve"> work should be promoted by any business everywhere without restriction, so that businesses let employees decide where and when to work, although they choose 100% at home as at present exist to work 100% at the office. Companies should adopt a positive attitude to encourage these changes and, at the same time, adopt good practices to improve productivity and job satisfaction. Moreover, a work life balance for employees as corresponding to work between personal life and not the other way around. This is just the start of a new way of working from home, it has begun to thrive, but in the future will be introduced as much as possible by companies, also with more options, including various schedules, and why not night-time to work from home for people with health issues. What we have learned from the COVID-19 pandemic is that companies must adapt and be more flexible than in the past. Contingency plans </w:t>
      </w:r>
      <w:r w:rsidR="00A10865">
        <w:rPr>
          <w:rStyle w:val="corrected-phrasedisplayed-text"/>
          <w:rFonts w:ascii="Arial" w:hAnsi="Arial" w:cs="Arial"/>
        </w:rPr>
        <w:t>are</w:t>
      </w:r>
      <w:r w:rsidRPr="005C7B64">
        <w:rPr>
          <w:rStyle w:val="corrected-phrasedisplayed-text"/>
          <w:rFonts w:ascii="Arial" w:hAnsi="Arial" w:cs="Arial"/>
        </w:rPr>
        <w:t xml:space="preserve"> in place </w:t>
      </w:r>
      <w:r w:rsidR="00A10865" w:rsidRPr="005C7B64">
        <w:rPr>
          <w:rStyle w:val="corrected-phrasedisplayed-text"/>
          <w:rFonts w:ascii="Arial" w:hAnsi="Arial" w:cs="Arial"/>
        </w:rPr>
        <w:t>but not</w:t>
      </w:r>
      <w:r w:rsidRPr="005C7B64">
        <w:rPr>
          <w:rStyle w:val="corrected-phrasedisplayed-text"/>
          <w:rFonts w:ascii="Arial" w:hAnsi="Arial" w:cs="Arial"/>
        </w:rPr>
        <w:t xml:space="preserve"> followed through the pandemic or</w:t>
      </w:r>
      <w:r w:rsidR="00A10865">
        <w:rPr>
          <w:rStyle w:val="corrected-phrasedisplayed-text"/>
          <w:rFonts w:ascii="Arial" w:hAnsi="Arial" w:cs="Arial"/>
        </w:rPr>
        <w:t xml:space="preserve"> </w:t>
      </w:r>
      <w:r w:rsidR="00A10865" w:rsidRPr="005C7B64">
        <w:rPr>
          <w:rStyle w:val="corrected-phrasedisplayed-text"/>
          <w:rFonts w:ascii="Arial" w:hAnsi="Arial" w:cs="Arial"/>
        </w:rPr>
        <w:t>not</w:t>
      </w:r>
      <w:r w:rsidRPr="005C7B64">
        <w:rPr>
          <w:rStyle w:val="corrected-phrasedisplayed-text"/>
          <w:rFonts w:ascii="Arial" w:hAnsi="Arial" w:cs="Arial"/>
        </w:rPr>
        <w:t xml:space="preserve"> implemented or designed for such a disaster. </w:t>
      </w:r>
      <w:r w:rsidRPr="005C7B64">
        <w:rPr>
          <w:rStyle w:val="corrected-phrasedisplayed-text"/>
          <w:rFonts w:ascii="Arial" w:hAnsi="Arial" w:cs="Arial"/>
          <w:color w:val="000000" w:themeColor="text1"/>
        </w:rPr>
        <w:t>For those who commuted daily for over an hour in one direction, returning to work is a shock after almost two years of working from home, a significant impact will have the financial aspect (more money to spend in gasoline), personal (less free time) and emotional/mental (due to no work in a quiet place or stuck in traffic).</w:t>
      </w:r>
    </w:p>
    <w:p w14:paraId="5E05E451" w14:textId="2FCD6421" w:rsidR="005C7B64" w:rsidRPr="005C7B64" w:rsidRDefault="005C7B64" w:rsidP="005C7B64">
      <w:pPr>
        <w:spacing w:line="360" w:lineRule="auto"/>
        <w:rPr>
          <w:rFonts w:ascii="Arial" w:hAnsi="Arial" w:cs="Arial"/>
          <w:shd w:val="clear" w:color="auto" w:fill="FFFFFF"/>
        </w:rPr>
      </w:pPr>
      <w:r w:rsidRPr="005C7B64">
        <w:rPr>
          <w:rFonts w:ascii="Arial" w:hAnsi="Arial" w:cs="Arial"/>
          <w:shd w:val="clear" w:color="auto" w:fill="FFFFFF"/>
        </w:rPr>
        <w:t xml:space="preserve">The </w:t>
      </w:r>
      <w:r w:rsidR="00A10865" w:rsidRPr="005C7B64">
        <w:rPr>
          <w:rFonts w:ascii="Arial" w:hAnsi="Arial" w:cs="Arial"/>
          <w:shd w:val="clear" w:color="auto" w:fill="FFFFFF"/>
        </w:rPr>
        <w:t>last point</w:t>
      </w:r>
      <w:r w:rsidRPr="005C7B64">
        <w:rPr>
          <w:rFonts w:ascii="Arial" w:hAnsi="Arial" w:cs="Arial"/>
          <w:shd w:val="clear" w:color="auto" w:fill="FFFFFF"/>
        </w:rPr>
        <w:t xml:space="preserve"> is the recommendations. Hybrid work should move to the next level for people to decide how they would like to do their job, not just a strict patent on shifts. By enabling their preferences, job satisfaction and productivity will be higher than static hybrid work according to Mayo (1949) when people are offered better working conditions. Even though people choose to work only from home, an option should be introduced for people to choose. As the Internet evolves, the relationship between home and place of work is also expected to evolve. Nowadays, most computers help people do the same job from any place in the world. Employers should always be given the opportunity to choose where they wish to work, by providing this option, businesses could save money by reducing building rents and enhancing the productivity of satisfied employees.</w:t>
      </w:r>
    </w:p>
    <w:p w14:paraId="0E55786E" w14:textId="77777777" w:rsidR="005C7B64" w:rsidRDefault="005C7B64" w:rsidP="00DE2A67">
      <w:pPr>
        <w:spacing w:after="0" w:line="360" w:lineRule="auto"/>
        <w:rPr>
          <w:rFonts w:ascii="Arial" w:eastAsiaTheme="majorEastAsia" w:hAnsi="Arial" w:cs="Arial"/>
          <w:color w:val="2F5496" w:themeColor="accent1" w:themeShade="BF"/>
          <w:sz w:val="32"/>
          <w:szCs w:val="32"/>
        </w:rPr>
      </w:pPr>
    </w:p>
    <w:p w14:paraId="31D24AE0" w14:textId="77777777" w:rsidR="003C6637" w:rsidRDefault="003C6637" w:rsidP="00DE2A67">
      <w:pPr>
        <w:spacing w:after="0" w:line="360" w:lineRule="auto"/>
        <w:rPr>
          <w:rFonts w:ascii="Arial" w:eastAsiaTheme="majorEastAsia" w:hAnsi="Arial" w:cs="Arial"/>
          <w:color w:val="2F5496" w:themeColor="accent1" w:themeShade="BF"/>
          <w:sz w:val="32"/>
          <w:szCs w:val="32"/>
        </w:rPr>
      </w:pPr>
      <w:bookmarkStart w:id="5" w:name="_Hlk99120287"/>
    </w:p>
    <w:p w14:paraId="22A82822" w14:textId="21C0ED0E" w:rsidR="00BF6543" w:rsidRDefault="00DE2A67" w:rsidP="00BF6543">
      <w:pPr>
        <w:spacing w:after="0" w:line="360" w:lineRule="auto"/>
        <w:rPr>
          <w:rFonts w:ascii="Arial" w:eastAsiaTheme="majorEastAsia" w:hAnsi="Arial" w:cs="Arial"/>
          <w:color w:val="2F5496" w:themeColor="accent1" w:themeShade="BF"/>
          <w:sz w:val="32"/>
          <w:szCs w:val="32"/>
        </w:rPr>
      </w:pPr>
      <w:r w:rsidRPr="00DE2A67">
        <w:rPr>
          <w:rFonts w:ascii="Arial" w:eastAsiaTheme="majorEastAsia" w:hAnsi="Arial" w:cs="Arial"/>
          <w:color w:val="2F5496" w:themeColor="accent1" w:themeShade="BF"/>
          <w:sz w:val="32"/>
          <w:szCs w:val="32"/>
        </w:rPr>
        <w:lastRenderedPageBreak/>
        <w:t>References</w:t>
      </w:r>
      <w:r>
        <w:rPr>
          <w:rFonts w:ascii="Arial" w:eastAsiaTheme="majorEastAsia" w:hAnsi="Arial" w:cs="Arial"/>
          <w:color w:val="2F5496" w:themeColor="accent1" w:themeShade="BF"/>
          <w:sz w:val="32"/>
          <w:szCs w:val="32"/>
        </w:rPr>
        <w:t>.</w:t>
      </w:r>
      <w:bookmarkEnd w:id="5"/>
    </w:p>
    <w:p w14:paraId="01530543" w14:textId="77777777" w:rsidR="00424EF9" w:rsidRDefault="00424EF9" w:rsidP="00BF6543">
      <w:pPr>
        <w:spacing w:after="0" w:line="360" w:lineRule="auto"/>
        <w:rPr>
          <w:rFonts w:ascii="Arial" w:eastAsiaTheme="majorEastAsia" w:hAnsi="Arial" w:cs="Arial"/>
          <w:color w:val="2F5496" w:themeColor="accent1" w:themeShade="BF"/>
          <w:sz w:val="32"/>
          <w:szCs w:val="32"/>
        </w:rPr>
      </w:pPr>
    </w:p>
    <w:p w14:paraId="1DE47233" w14:textId="77777777" w:rsidR="00424EF9" w:rsidRPr="00424EF9" w:rsidRDefault="00424EF9" w:rsidP="00424EF9">
      <w:pPr>
        <w:pStyle w:val="NoSpacing"/>
        <w:spacing w:after="240"/>
        <w:rPr>
          <w:rFonts w:ascii="Arial" w:hAnsi="Arial" w:cs="Arial"/>
        </w:rPr>
      </w:pPr>
      <w:hyperlink r:id="rId10">
        <w:r w:rsidRPr="00424EF9">
          <w:rPr>
            <w:rStyle w:val="Hyperlink"/>
            <w:rFonts w:ascii="Arial" w:eastAsia="Arial" w:hAnsi="Arial" w:cs="Arial"/>
            <w:color w:val="000000" w:themeColor="text1"/>
          </w:rPr>
          <w:t>Anderson, D.</w:t>
        </w:r>
      </w:hyperlink>
      <w:r w:rsidRPr="00424EF9">
        <w:rPr>
          <w:rFonts w:ascii="Arial" w:hAnsi="Arial" w:cs="Arial"/>
          <w:color w:val="000000" w:themeColor="text1"/>
        </w:rPr>
        <w:t xml:space="preserve"> and </w:t>
      </w:r>
      <w:hyperlink r:id="rId11">
        <w:r w:rsidRPr="00424EF9">
          <w:rPr>
            <w:rStyle w:val="Hyperlink"/>
            <w:rFonts w:ascii="Arial" w:eastAsia="Arial" w:hAnsi="Arial" w:cs="Arial"/>
            <w:color w:val="000000" w:themeColor="text1"/>
          </w:rPr>
          <w:t>Kelliher, C.</w:t>
        </w:r>
      </w:hyperlink>
      <w:r w:rsidRPr="00424EF9">
        <w:rPr>
          <w:rFonts w:ascii="Arial" w:hAnsi="Arial" w:cs="Arial"/>
          <w:color w:val="000000" w:themeColor="text1"/>
        </w:rPr>
        <w:t xml:space="preserve"> (2009</w:t>
      </w:r>
      <w:r w:rsidRPr="00424EF9">
        <w:rPr>
          <w:rFonts w:ascii="Arial" w:hAnsi="Arial" w:cs="Arial"/>
          <w:i/>
          <w:iCs/>
          <w:color w:val="000000" w:themeColor="text1"/>
        </w:rPr>
        <w:t xml:space="preserve">), "Flexible working and engagement: the importance of choice", </w:t>
      </w:r>
      <w:hyperlink r:id="rId12">
        <w:r w:rsidRPr="00424EF9">
          <w:rPr>
            <w:rStyle w:val="Hyperlink"/>
            <w:rFonts w:ascii="Arial" w:eastAsia="Arial" w:hAnsi="Arial" w:cs="Arial"/>
            <w:i/>
            <w:iCs/>
            <w:color w:val="000000" w:themeColor="text1"/>
          </w:rPr>
          <w:t>Strategic HR Review</w:t>
        </w:r>
      </w:hyperlink>
      <w:r w:rsidRPr="00424EF9">
        <w:rPr>
          <w:rFonts w:ascii="Arial" w:hAnsi="Arial" w:cs="Arial"/>
          <w:i/>
          <w:iCs/>
          <w:color w:val="000000" w:themeColor="text1"/>
        </w:rPr>
        <w:t>, Vol. 8 No. 2, pp. 13-18.</w:t>
      </w:r>
      <w:r w:rsidRPr="00424EF9">
        <w:rPr>
          <w:rFonts w:ascii="Arial" w:hAnsi="Arial" w:cs="Arial"/>
          <w:color w:val="000000" w:themeColor="text1"/>
        </w:rPr>
        <w:t xml:space="preserve"> </w:t>
      </w:r>
      <w:r w:rsidRPr="00424EF9">
        <w:rPr>
          <w:rFonts w:ascii="Arial" w:hAnsi="Arial" w:cs="Arial"/>
        </w:rPr>
        <w:t xml:space="preserve">[online] </w:t>
      </w:r>
      <w:r w:rsidRPr="00424EF9">
        <w:rPr>
          <w:rFonts w:ascii="Arial" w:hAnsi="Arial" w:cs="Arial"/>
          <w:color w:val="000000" w:themeColor="text1"/>
        </w:rPr>
        <w:t xml:space="preserve">Available at: </w:t>
      </w:r>
      <w:hyperlink r:id="rId13">
        <w:r w:rsidRPr="00424EF9">
          <w:rPr>
            <w:rStyle w:val="Hyperlink"/>
            <w:rFonts w:ascii="Arial" w:eastAsia="Arial" w:hAnsi="Arial" w:cs="Arial"/>
          </w:rPr>
          <w:t>https://doi.org/10.1108/14754390910937530</w:t>
        </w:r>
      </w:hyperlink>
      <w:r w:rsidRPr="00424EF9">
        <w:rPr>
          <w:rFonts w:ascii="Arial" w:hAnsi="Arial" w:cs="Arial"/>
          <w:color w:val="000000" w:themeColor="text1"/>
        </w:rPr>
        <w:t xml:space="preserve"> . Accessed: 24/03/2022</w:t>
      </w:r>
    </w:p>
    <w:p w14:paraId="5FFDD329" w14:textId="58F84172" w:rsidR="00424EF9" w:rsidRPr="00424EF9" w:rsidRDefault="00424EF9" w:rsidP="00424EF9">
      <w:pPr>
        <w:pStyle w:val="NoSpacing"/>
        <w:spacing w:after="240"/>
        <w:rPr>
          <w:rFonts w:ascii="Arial" w:eastAsia="Arial" w:hAnsi="Arial" w:cs="Arial"/>
        </w:rPr>
      </w:pPr>
      <w:r w:rsidRPr="00424EF9">
        <w:rPr>
          <w:rFonts w:ascii="Arial" w:hAnsi="Arial" w:cs="Arial"/>
        </w:rPr>
        <w:t xml:space="preserve">BBC (no date) </w:t>
      </w:r>
      <w:r w:rsidRPr="00424EF9">
        <w:rPr>
          <w:rFonts w:ascii="Arial" w:hAnsi="Arial" w:cs="Arial"/>
          <w:i/>
          <w:iCs/>
        </w:rPr>
        <w:t xml:space="preserve">Why </w:t>
      </w:r>
      <w:r w:rsidR="00CC68DC" w:rsidRPr="00424EF9">
        <w:rPr>
          <w:rFonts w:ascii="Arial" w:hAnsi="Arial" w:cs="Arial"/>
          <w:i/>
          <w:iCs/>
        </w:rPr>
        <w:t>it is</w:t>
      </w:r>
      <w:r w:rsidRPr="00424EF9">
        <w:rPr>
          <w:rFonts w:ascii="Arial" w:hAnsi="Arial" w:cs="Arial"/>
          <w:i/>
          <w:iCs/>
        </w:rPr>
        <w:t xml:space="preserve"> wrong to look at work-life balance as an </w:t>
      </w:r>
      <w:r w:rsidRPr="00424EF9">
        <w:rPr>
          <w:rFonts w:ascii="Arial" w:hAnsi="Arial" w:cs="Arial"/>
          <w:i/>
          <w:iCs/>
        </w:rPr>
        <w:t>achievement.</w:t>
      </w:r>
      <w:r w:rsidRPr="00424EF9">
        <w:rPr>
          <w:rFonts w:ascii="Arial" w:hAnsi="Arial" w:cs="Arial"/>
          <w:i/>
          <w:iCs/>
        </w:rPr>
        <w:t xml:space="preserve"> </w:t>
      </w:r>
      <w:r w:rsidRPr="00424EF9">
        <w:rPr>
          <w:rFonts w:ascii="Arial" w:eastAsia="Arial" w:hAnsi="Arial" w:cs="Arial"/>
        </w:rPr>
        <w:t xml:space="preserve">[online] Available </w:t>
      </w:r>
      <w:r w:rsidRPr="00424EF9">
        <w:rPr>
          <w:rFonts w:ascii="Arial" w:eastAsia="Arial" w:hAnsi="Arial" w:cs="Arial"/>
        </w:rPr>
        <w:t>at</w:t>
      </w:r>
      <w:r w:rsidRPr="00424EF9">
        <w:rPr>
          <w:rFonts w:ascii="Arial" w:eastAsia="Calibri" w:hAnsi="Arial" w:cs="Arial"/>
        </w:rPr>
        <w:t>:</w:t>
      </w:r>
      <w:r w:rsidRPr="00424EF9">
        <w:rPr>
          <w:rFonts w:ascii="Arial" w:hAnsi="Arial" w:cs="Arial"/>
        </w:rPr>
        <w:t xml:space="preserve"> </w:t>
      </w:r>
      <w:hyperlink r:id="rId14" w:history="1">
        <w:r w:rsidRPr="00424EF9">
          <w:rPr>
            <w:rStyle w:val="Hyperlink"/>
            <w:rFonts w:ascii="Arial" w:hAnsi="Arial" w:cs="Arial"/>
          </w:rPr>
          <w:t>https://www.bbc.com/worklife/article/20210302-why-work-life-balance-is-not-an-achievement</w:t>
        </w:r>
      </w:hyperlink>
      <w:r w:rsidRPr="00424EF9">
        <w:rPr>
          <w:rFonts w:ascii="Arial" w:hAnsi="Arial" w:cs="Arial"/>
        </w:rPr>
        <w:t xml:space="preserve"> </w:t>
      </w:r>
      <w:r w:rsidRPr="00424EF9">
        <w:rPr>
          <w:rFonts w:ascii="Arial" w:eastAsia="Arial" w:hAnsi="Arial" w:cs="Arial"/>
        </w:rPr>
        <w:t>. Accessed: 20/03/2022</w:t>
      </w:r>
    </w:p>
    <w:p w14:paraId="279AB46C" w14:textId="49F28F57" w:rsidR="00424EF9" w:rsidRPr="00424EF9" w:rsidRDefault="00424EF9" w:rsidP="00424EF9">
      <w:pPr>
        <w:pStyle w:val="NoSpacing"/>
        <w:spacing w:after="240"/>
        <w:rPr>
          <w:rFonts w:ascii="Arial" w:hAnsi="Arial" w:cs="Arial"/>
          <w:color w:val="242A2F"/>
        </w:rPr>
      </w:pPr>
      <w:r w:rsidRPr="00424EF9">
        <w:rPr>
          <w:rFonts w:ascii="Arial" w:hAnsi="Arial" w:cs="Arial"/>
        </w:rPr>
        <w:t xml:space="preserve">Bloom, N., Liang, J., Roberts, </w:t>
      </w:r>
      <w:r w:rsidR="00A10865" w:rsidRPr="00424EF9">
        <w:rPr>
          <w:rFonts w:ascii="Arial" w:hAnsi="Arial" w:cs="Arial"/>
        </w:rPr>
        <w:t>J.,</w:t>
      </w:r>
      <w:r w:rsidRPr="00424EF9">
        <w:rPr>
          <w:rFonts w:ascii="Arial" w:hAnsi="Arial" w:cs="Arial"/>
        </w:rPr>
        <w:t xml:space="preserve"> and Ying, Z.J., 2015. Does working from </w:t>
      </w:r>
      <w:r w:rsidR="00845771" w:rsidRPr="00424EF9">
        <w:rPr>
          <w:rFonts w:ascii="Arial" w:hAnsi="Arial" w:cs="Arial"/>
        </w:rPr>
        <w:t>homework</w:t>
      </w:r>
      <w:r w:rsidRPr="00424EF9">
        <w:rPr>
          <w:rFonts w:ascii="Arial" w:hAnsi="Arial" w:cs="Arial"/>
        </w:rPr>
        <w:t>? Evidence from a Chinese experiment. The Quarterly Journal of Economics, 130(1), pp.165-</w:t>
      </w:r>
      <w:r w:rsidRPr="00424EF9">
        <w:rPr>
          <w:rFonts w:ascii="Arial" w:hAnsi="Arial" w:cs="Arial"/>
        </w:rPr>
        <w:t>218.</w:t>
      </w:r>
      <w:r w:rsidRPr="00424EF9">
        <w:rPr>
          <w:rFonts w:ascii="Arial" w:eastAsia="Arial" w:hAnsi="Arial" w:cs="Arial"/>
        </w:rPr>
        <w:t xml:space="preserve"> [online] Available at</w:t>
      </w:r>
      <w:r w:rsidRPr="00424EF9">
        <w:rPr>
          <w:rFonts w:ascii="Arial" w:eastAsia="Calibri" w:hAnsi="Arial" w:cs="Arial"/>
        </w:rPr>
        <w:t>:</w:t>
      </w:r>
      <w:r w:rsidRPr="00424EF9">
        <w:rPr>
          <w:rFonts w:ascii="Arial" w:hAnsi="Arial" w:cs="Arial"/>
        </w:rPr>
        <w:t xml:space="preserve"> </w:t>
      </w:r>
      <w:hyperlink r:id="rId15" w:history="1">
        <w:r w:rsidRPr="00424EF9">
          <w:rPr>
            <w:rStyle w:val="Hyperlink"/>
            <w:rFonts w:ascii="Arial" w:hAnsi="Arial" w:cs="Arial"/>
          </w:rPr>
          <w:t>https://doi.org/10.1093/qje/qju032</w:t>
        </w:r>
      </w:hyperlink>
      <w:r w:rsidRPr="00424EF9">
        <w:rPr>
          <w:rFonts w:ascii="Arial" w:hAnsi="Arial" w:cs="Arial"/>
        </w:rPr>
        <w:t xml:space="preserve"> . </w:t>
      </w:r>
      <w:r w:rsidRPr="00424EF9">
        <w:rPr>
          <w:rFonts w:ascii="Arial" w:eastAsia="Arial" w:hAnsi="Arial" w:cs="Arial"/>
        </w:rPr>
        <w:t>Accessed: 22/03/2022</w:t>
      </w:r>
    </w:p>
    <w:p w14:paraId="7508559E" w14:textId="77777777" w:rsidR="00424EF9" w:rsidRPr="00424EF9" w:rsidRDefault="00424EF9" w:rsidP="00424EF9">
      <w:pPr>
        <w:pStyle w:val="NoSpacing"/>
        <w:spacing w:after="240"/>
        <w:rPr>
          <w:rFonts w:ascii="Arial" w:hAnsi="Arial" w:cs="Arial"/>
          <w:color w:val="242A2F"/>
        </w:rPr>
      </w:pPr>
      <w:r w:rsidRPr="00424EF9">
        <w:rPr>
          <w:rFonts w:ascii="Arial" w:hAnsi="Arial" w:cs="Arial"/>
          <w:color w:val="242A2F"/>
        </w:rPr>
        <w:t xml:space="preserve">Bono, E., (no date) </w:t>
      </w:r>
      <w:r w:rsidRPr="00424EF9">
        <w:rPr>
          <w:rFonts w:ascii="Arial" w:hAnsi="Arial" w:cs="Arial"/>
          <w:i/>
          <w:iCs/>
          <w:color w:val="242A2F"/>
        </w:rPr>
        <w:t>We provide tools to change the future.</w:t>
      </w:r>
      <w:r w:rsidRPr="00424EF9">
        <w:rPr>
          <w:rFonts w:ascii="Arial" w:eastAsia="Arial" w:hAnsi="Arial" w:cs="Arial"/>
        </w:rPr>
        <w:t xml:space="preserve"> [online] Available at</w:t>
      </w:r>
      <w:r w:rsidRPr="00424EF9">
        <w:rPr>
          <w:rFonts w:ascii="Arial" w:eastAsia="Calibri" w:hAnsi="Arial" w:cs="Arial"/>
        </w:rPr>
        <w:t>:</w:t>
      </w:r>
      <w:r w:rsidRPr="00424EF9">
        <w:rPr>
          <w:rFonts w:ascii="Arial" w:hAnsi="Arial" w:cs="Arial"/>
        </w:rPr>
        <w:t xml:space="preserve"> </w:t>
      </w:r>
      <w:hyperlink r:id="rId16" w:history="1">
        <w:r w:rsidRPr="00424EF9">
          <w:rPr>
            <w:rStyle w:val="Hyperlink"/>
            <w:rFonts w:ascii="Arial" w:hAnsi="Arial" w:cs="Arial"/>
          </w:rPr>
          <w:t>https://www.debono.com/</w:t>
        </w:r>
      </w:hyperlink>
      <w:r w:rsidRPr="00424EF9">
        <w:rPr>
          <w:rFonts w:ascii="Arial" w:hAnsi="Arial" w:cs="Arial"/>
        </w:rPr>
        <w:t xml:space="preserve"> </w:t>
      </w:r>
      <w:r w:rsidRPr="00424EF9">
        <w:rPr>
          <w:rFonts w:ascii="Arial" w:eastAsia="Arial" w:hAnsi="Arial" w:cs="Arial"/>
        </w:rPr>
        <w:t>Accessed: 22/03/2022</w:t>
      </w:r>
    </w:p>
    <w:p w14:paraId="5BC98C0D" w14:textId="77777777" w:rsidR="00424EF9" w:rsidRPr="00424EF9" w:rsidRDefault="00424EF9" w:rsidP="00424EF9">
      <w:pPr>
        <w:pStyle w:val="NoSpacing"/>
        <w:spacing w:after="240"/>
        <w:rPr>
          <w:rFonts w:ascii="Arial" w:hAnsi="Arial" w:cs="Arial"/>
        </w:rPr>
      </w:pPr>
      <w:r w:rsidRPr="00424EF9">
        <w:rPr>
          <w:rFonts w:ascii="Arial" w:eastAsia="Segoe UI" w:hAnsi="Arial" w:cs="Arial"/>
          <w:color w:val="333333"/>
        </w:rPr>
        <w:t xml:space="preserve">Chung, H., van der Horst, M. (2020). </w:t>
      </w:r>
      <w:r w:rsidRPr="00424EF9">
        <w:rPr>
          <w:rFonts w:ascii="Arial" w:eastAsia="Segoe UI" w:hAnsi="Arial" w:cs="Arial"/>
          <w:i/>
          <w:iCs/>
          <w:color w:val="333333"/>
        </w:rPr>
        <w:t xml:space="preserve">Flexible Working and Unpaid Overtime in the UK: The Role of Gender, Parental and Occupational Status. Soc Indic Res </w:t>
      </w:r>
      <w:r w:rsidRPr="00424EF9">
        <w:rPr>
          <w:rFonts w:ascii="Arial" w:eastAsia="Segoe UI" w:hAnsi="Arial" w:cs="Arial"/>
          <w:b/>
          <w:bCs/>
          <w:i/>
          <w:iCs/>
          <w:color w:val="333333"/>
        </w:rPr>
        <w:t xml:space="preserve">151, </w:t>
      </w:r>
      <w:r w:rsidRPr="00424EF9">
        <w:rPr>
          <w:rFonts w:ascii="Arial" w:eastAsia="Segoe UI" w:hAnsi="Arial" w:cs="Arial"/>
          <w:i/>
          <w:iCs/>
          <w:color w:val="333333"/>
        </w:rPr>
        <w:t>495–520.</w:t>
      </w:r>
      <w:r w:rsidRPr="00424EF9">
        <w:rPr>
          <w:rFonts w:ascii="Arial" w:eastAsia="Segoe UI" w:hAnsi="Arial" w:cs="Arial"/>
          <w:color w:val="333333"/>
        </w:rPr>
        <w:t xml:space="preserve"> </w:t>
      </w:r>
      <w:r w:rsidRPr="00424EF9">
        <w:rPr>
          <w:rFonts w:ascii="Arial" w:eastAsia="Arial" w:hAnsi="Arial" w:cs="Arial"/>
        </w:rPr>
        <w:t xml:space="preserve">[online] Available at: </w:t>
      </w:r>
      <w:hyperlink r:id="rId17">
        <w:r w:rsidRPr="00424EF9">
          <w:rPr>
            <w:rStyle w:val="Hyperlink"/>
            <w:rFonts w:ascii="Arial" w:eastAsia="Segoe UI" w:hAnsi="Arial" w:cs="Arial"/>
          </w:rPr>
          <w:t>https://doi.org/10.1007/s11205-018-2028-7</w:t>
        </w:r>
      </w:hyperlink>
      <w:r w:rsidRPr="00424EF9">
        <w:rPr>
          <w:rFonts w:ascii="Arial" w:eastAsia="Segoe UI" w:hAnsi="Arial" w:cs="Arial"/>
          <w:color w:val="000000" w:themeColor="text1"/>
        </w:rPr>
        <w:t xml:space="preserve"> .</w:t>
      </w:r>
      <w:r w:rsidRPr="00424EF9">
        <w:rPr>
          <w:rFonts w:ascii="Arial" w:eastAsia="Arial" w:hAnsi="Arial" w:cs="Arial"/>
        </w:rPr>
        <w:t xml:space="preserve"> Accessed: 24/03/2022</w:t>
      </w:r>
      <w:r w:rsidRPr="00424EF9">
        <w:rPr>
          <w:rFonts w:ascii="Arial" w:eastAsia="Segoe UI" w:hAnsi="Arial" w:cs="Arial"/>
          <w:color w:val="333333"/>
        </w:rPr>
        <w:t xml:space="preserve"> </w:t>
      </w:r>
    </w:p>
    <w:p w14:paraId="5E0EC016" w14:textId="124ED11B" w:rsidR="00424EF9" w:rsidRPr="00424EF9" w:rsidRDefault="00424EF9" w:rsidP="00424EF9">
      <w:pPr>
        <w:pStyle w:val="NoSpacing"/>
        <w:spacing w:after="240"/>
        <w:rPr>
          <w:rFonts w:ascii="Arial" w:eastAsia="Arial" w:hAnsi="Arial" w:cs="Arial"/>
        </w:rPr>
      </w:pPr>
      <w:r w:rsidRPr="00424EF9">
        <w:rPr>
          <w:rFonts w:ascii="Arial" w:hAnsi="Arial" w:cs="Arial"/>
          <w:color w:val="242A2F"/>
          <w:shd w:val="clear" w:color="auto" w:fill="FFFFFF"/>
        </w:rPr>
        <w:t xml:space="preserve">Civil Service (March , 2015) </w:t>
      </w:r>
      <w:r w:rsidRPr="00424EF9">
        <w:rPr>
          <w:rFonts w:ascii="Arial" w:hAnsi="Arial" w:cs="Arial"/>
          <w:i/>
          <w:iCs/>
          <w:color w:val="242A2F"/>
          <w:shd w:val="clear" w:color="auto" w:fill="FFFFFF"/>
        </w:rPr>
        <w:t>The Civil Service code, [</w:t>
      </w:r>
      <w:r w:rsidRPr="00424EF9">
        <w:rPr>
          <w:rFonts w:ascii="Arial" w:eastAsia="Arial" w:hAnsi="Arial" w:cs="Arial"/>
        </w:rPr>
        <w:t>online</w:t>
      </w:r>
      <w:r w:rsidRPr="00424EF9">
        <w:rPr>
          <w:rFonts w:ascii="Arial" w:hAnsi="Arial" w:cs="Arial"/>
          <w:i/>
          <w:iCs/>
          <w:color w:val="242A2F"/>
          <w:shd w:val="clear" w:color="auto" w:fill="FFFFFF"/>
        </w:rPr>
        <w:t>]</w:t>
      </w:r>
      <w:r w:rsidRPr="00424EF9">
        <w:rPr>
          <w:rFonts w:ascii="Arial" w:eastAsia="Arial" w:hAnsi="Arial" w:cs="Arial"/>
        </w:rPr>
        <w:t xml:space="preserve"> Available at</w:t>
      </w:r>
      <w:r w:rsidRPr="00424EF9">
        <w:rPr>
          <w:rFonts w:ascii="Arial" w:eastAsia="Calibri" w:hAnsi="Arial" w:cs="Arial"/>
        </w:rPr>
        <w:t>:</w:t>
      </w:r>
      <w:r w:rsidRPr="00424EF9">
        <w:rPr>
          <w:rFonts w:ascii="Arial" w:hAnsi="Arial" w:cs="Arial"/>
        </w:rPr>
        <w:t xml:space="preserve"> </w:t>
      </w:r>
      <w:hyperlink r:id="rId18" w:history="1">
        <w:r w:rsidRPr="00424EF9">
          <w:rPr>
            <w:rStyle w:val="Hyperlink"/>
            <w:rFonts w:ascii="Arial" w:hAnsi="Arial" w:cs="Arial"/>
          </w:rPr>
          <w:t>https://www.finder.com/uk/working-from-home-statistics</w:t>
        </w:r>
      </w:hyperlink>
      <w:r w:rsidRPr="00424EF9">
        <w:rPr>
          <w:rFonts w:ascii="Arial" w:hAnsi="Arial" w:cs="Arial"/>
        </w:rPr>
        <w:t xml:space="preserve"> </w:t>
      </w:r>
      <w:r w:rsidRPr="00424EF9">
        <w:rPr>
          <w:rFonts w:ascii="Arial" w:eastAsia="Calibri" w:hAnsi="Arial" w:cs="Arial"/>
          <w:lang w:val="en-US"/>
        </w:rPr>
        <w:t xml:space="preserve">. </w:t>
      </w:r>
      <w:r w:rsidRPr="00424EF9">
        <w:rPr>
          <w:rFonts w:ascii="Arial" w:eastAsia="Arial" w:hAnsi="Arial" w:cs="Arial"/>
        </w:rPr>
        <w:t>Accessed: 24/03/2022</w:t>
      </w:r>
    </w:p>
    <w:p w14:paraId="76EC055F" w14:textId="77777777" w:rsidR="00424EF9" w:rsidRPr="00424EF9" w:rsidRDefault="00424EF9" w:rsidP="00424EF9">
      <w:pPr>
        <w:pStyle w:val="NoSpacing"/>
        <w:spacing w:after="240"/>
        <w:rPr>
          <w:rFonts w:ascii="Arial" w:eastAsia="Arial" w:hAnsi="Arial" w:cs="Arial"/>
        </w:rPr>
      </w:pPr>
      <w:r w:rsidRPr="00424EF9">
        <w:rPr>
          <w:rFonts w:ascii="Arial" w:eastAsia="Arial" w:hAnsi="Arial" w:cs="Arial"/>
        </w:rPr>
        <w:t xml:space="preserve">Cooper, S., (October 2021) </w:t>
      </w:r>
      <w:r w:rsidRPr="00424EF9">
        <w:rPr>
          <w:rFonts w:ascii="Arial" w:eastAsia="Arial" w:hAnsi="Arial" w:cs="Arial"/>
          <w:i/>
          <w:iCs/>
        </w:rPr>
        <w:t xml:space="preserve">6 Benefits of Hybrid Working: Transform Your Organisation. </w:t>
      </w:r>
      <w:r w:rsidRPr="00424EF9">
        <w:rPr>
          <w:rFonts w:ascii="Arial" w:eastAsia="Arial" w:hAnsi="Arial" w:cs="Arial"/>
        </w:rPr>
        <w:t>[online] Available at</w:t>
      </w:r>
      <w:r w:rsidRPr="00424EF9">
        <w:rPr>
          <w:rFonts w:ascii="Arial" w:eastAsia="Calibri" w:hAnsi="Arial" w:cs="Arial"/>
        </w:rPr>
        <w:t xml:space="preserve"> :</w:t>
      </w:r>
      <w:r w:rsidRPr="00424EF9">
        <w:rPr>
          <w:rFonts w:ascii="Arial" w:hAnsi="Arial" w:cs="Arial"/>
        </w:rPr>
        <w:t xml:space="preserve"> </w:t>
      </w:r>
      <w:hyperlink r:id="rId19" w:anchor=":~:text=1%20No%20commute.%20One%20of%20the%20main%20advantages,has%20on%20work-life%20balance%20has%20been%20well%20documented" w:history="1">
        <w:r w:rsidRPr="00424EF9">
          <w:rPr>
            <w:rStyle w:val="Hyperlink"/>
            <w:rFonts w:ascii="Arial" w:hAnsi="Arial" w:cs="Arial"/>
          </w:rPr>
          <w:t>https://www.changingsocial.com/hybrid-working/#:~:text=1%20No%20commute.%20One%20of%20the%20main%20advantages,has%20on%20work-life%20balance%20has%20been%20well%20documented</w:t>
        </w:r>
      </w:hyperlink>
      <w:r w:rsidRPr="00424EF9">
        <w:rPr>
          <w:rFonts w:ascii="Arial" w:hAnsi="Arial" w:cs="Arial"/>
        </w:rPr>
        <w:t xml:space="preserve">. </w:t>
      </w:r>
      <w:r w:rsidRPr="00424EF9">
        <w:rPr>
          <w:rFonts w:ascii="Arial" w:eastAsia="Arial" w:hAnsi="Arial" w:cs="Arial"/>
        </w:rPr>
        <w:t xml:space="preserve">Accessed: 20/03/2022 </w:t>
      </w:r>
    </w:p>
    <w:p w14:paraId="5797179A" w14:textId="77777777" w:rsidR="00424EF9" w:rsidRPr="00424EF9" w:rsidRDefault="00424EF9" w:rsidP="00424EF9">
      <w:pPr>
        <w:pStyle w:val="NoSpacing"/>
        <w:spacing w:after="240"/>
        <w:rPr>
          <w:rFonts w:ascii="Arial" w:hAnsi="Arial" w:cs="Arial"/>
          <w:color w:val="000000" w:themeColor="text1"/>
        </w:rPr>
      </w:pPr>
      <w:r w:rsidRPr="00424EF9">
        <w:rPr>
          <w:rFonts w:ascii="Arial" w:hAnsi="Arial" w:cs="Arial"/>
        </w:rPr>
        <w:t>Crawford, C.E., (2017).</w:t>
      </w:r>
      <w:r w:rsidRPr="00424EF9">
        <w:rPr>
          <w:rFonts w:ascii="Arial" w:hAnsi="Arial" w:cs="Arial"/>
          <w:i/>
          <w:iCs/>
        </w:rPr>
        <w:t xml:space="preserve"> Promoting ‘fundamental British values’ in schools: a critical race perspective. Curriculum Perspectives, 37(2), pp.197-204.</w:t>
      </w:r>
      <w:r w:rsidRPr="00424EF9">
        <w:rPr>
          <w:rFonts w:ascii="Arial" w:hAnsi="Arial" w:cs="Arial"/>
        </w:rPr>
        <w:t xml:space="preserve"> [online] </w:t>
      </w:r>
      <w:r w:rsidRPr="00424EF9">
        <w:rPr>
          <w:rFonts w:ascii="Arial" w:hAnsi="Arial" w:cs="Arial"/>
          <w:color w:val="000000" w:themeColor="text1"/>
        </w:rPr>
        <w:t xml:space="preserve">Available at: </w:t>
      </w:r>
      <w:hyperlink r:id="rId20" w:history="1">
        <w:r w:rsidRPr="00424EF9">
          <w:rPr>
            <w:rStyle w:val="Hyperlink"/>
            <w:rFonts w:ascii="Arial" w:hAnsi="Arial" w:cs="Arial"/>
          </w:rPr>
          <w:t>https://doi.org/10.1007/s41297-017-0029-3</w:t>
        </w:r>
      </w:hyperlink>
      <w:r w:rsidRPr="00424EF9">
        <w:rPr>
          <w:rFonts w:ascii="Arial" w:hAnsi="Arial" w:cs="Arial"/>
        </w:rPr>
        <w:t xml:space="preserve"> </w:t>
      </w:r>
      <w:r w:rsidRPr="00424EF9">
        <w:rPr>
          <w:rFonts w:ascii="Arial" w:hAnsi="Arial" w:cs="Arial"/>
          <w:color w:val="000000" w:themeColor="text1"/>
        </w:rPr>
        <w:t>. Accessed: 24/03/2022</w:t>
      </w:r>
    </w:p>
    <w:p w14:paraId="5A716628" w14:textId="77777777" w:rsidR="00424EF9" w:rsidRPr="00424EF9" w:rsidRDefault="00424EF9" w:rsidP="00424EF9">
      <w:pPr>
        <w:pStyle w:val="NoSpacing"/>
        <w:spacing w:after="240"/>
        <w:rPr>
          <w:rFonts w:ascii="Arial" w:hAnsi="Arial" w:cs="Arial"/>
          <w:i/>
          <w:iCs/>
          <w:color w:val="222222"/>
          <w:shd w:val="clear" w:color="auto" w:fill="FFFFFF"/>
        </w:rPr>
      </w:pPr>
      <w:r w:rsidRPr="00424EF9">
        <w:rPr>
          <w:rFonts w:ascii="Arial" w:hAnsi="Arial" w:cs="Arial"/>
          <w:color w:val="222222"/>
          <w:shd w:val="clear" w:color="auto" w:fill="FFFFFF"/>
        </w:rPr>
        <w:t>De Bono, E., (2011). </w:t>
      </w:r>
      <w:r w:rsidRPr="00424EF9">
        <w:rPr>
          <w:rFonts w:ascii="Arial" w:hAnsi="Arial" w:cs="Arial"/>
          <w:i/>
          <w:iCs/>
          <w:color w:val="222222"/>
          <w:shd w:val="clear" w:color="auto" w:fill="FFFFFF"/>
        </w:rPr>
        <w:t>The six value medals. Random House.</w:t>
      </w:r>
    </w:p>
    <w:p w14:paraId="4B68E5FF" w14:textId="7EDA528E" w:rsidR="00424EF9" w:rsidRPr="00424EF9" w:rsidRDefault="00424EF9" w:rsidP="00424EF9">
      <w:pPr>
        <w:pStyle w:val="NoSpacing"/>
        <w:spacing w:after="240"/>
        <w:rPr>
          <w:rFonts w:ascii="Arial" w:hAnsi="Arial" w:cs="Arial"/>
        </w:rPr>
      </w:pPr>
      <w:r w:rsidRPr="00424EF9">
        <w:rPr>
          <w:rFonts w:ascii="Arial" w:eastAsia="Calibri" w:hAnsi="Arial" w:cs="Arial"/>
          <w:lang w:val="en-US"/>
        </w:rPr>
        <w:t xml:space="preserve">Dingel, JI, Neiman, B (2020) </w:t>
      </w:r>
      <w:r w:rsidRPr="00424EF9">
        <w:rPr>
          <w:rFonts w:ascii="Arial" w:eastAsia="Calibri" w:hAnsi="Arial" w:cs="Arial"/>
          <w:i/>
          <w:iCs/>
          <w:lang w:val="en-US"/>
        </w:rPr>
        <w:t>How many jobs can be done at home? Journal of Public Economics 189: 104235.</w:t>
      </w:r>
      <w:r w:rsidRPr="00424EF9">
        <w:rPr>
          <w:rFonts w:ascii="Arial" w:eastAsia="Calibri" w:hAnsi="Arial" w:cs="Arial"/>
          <w:lang w:val="en-US"/>
        </w:rPr>
        <w:t xml:space="preserve"> </w:t>
      </w:r>
      <w:r w:rsidRPr="00424EF9">
        <w:rPr>
          <w:rFonts w:ascii="Arial" w:eastAsia="Arial" w:hAnsi="Arial" w:cs="Arial"/>
        </w:rPr>
        <w:t>[online] Available at:</w:t>
      </w:r>
      <w:r w:rsidRPr="00424EF9">
        <w:rPr>
          <w:rFonts w:ascii="Arial" w:eastAsia="Calibri" w:hAnsi="Arial" w:cs="Arial"/>
        </w:rPr>
        <w:t xml:space="preserve"> </w:t>
      </w:r>
      <w:hyperlink r:id="rId21">
        <w:r w:rsidRPr="00424EF9">
          <w:rPr>
            <w:rStyle w:val="Hyperlink"/>
            <w:rFonts w:ascii="Arial" w:eastAsia="Arial" w:hAnsi="Arial" w:cs="Arial"/>
          </w:rPr>
          <w:t>https://doi.org/10.1016/j.jpubeco.2020.104235</w:t>
        </w:r>
      </w:hyperlink>
      <w:r w:rsidRPr="00424EF9">
        <w:rPr>
          <w:rFonts w:ascii="Arial" w:eastAsia="Calibri" w:hAnsi="Arial" w:cs="Arial"/>
        </w:rPr>
        <w:t xml:space="preserve"> .</w:t>
      </w:r>
      <w:r w:rsidRPr="00424EF9">
        <w:rPr>
          <w:rFonts w:ascii="Arial" w:eastAsia="Arial" w:hAnsi="Arial" w:cs="Arial"/>
        </w:rPr>
        <w:t xml:space="preserve"> Accessed: 21/03/2</w:t>
      </w:r>
      <w:r w:rsidRPr="00424EF9">
        <w:rPr>
          <w:rFonts w:ascii="Arial" w:eastAsia="Arial" w:hAnsi="Arial" w:cs="Arial"/>
        </w:rPr>
        <w:t>022</w:t>
      </w:r>
    </w:p>
    <w:p w14:paraId="124C3CD5" w14:textId="77777777" w:rsidR="00424EF9" w:rsidRPr="00424EF9" w:rsidRDefault="00424EF9" w:rsidP="00424EF9">
      <w:pPr>
        <w:pStyle w:val="NoSpacing"/>
        <w:spacing w:after="240"/>
        <w:rPr>
          <w:rFonts w:ascii="Arial" w:hAnsi="Arial" w:cs="Arial"/>
          <w:color w:val="000000" w:themeColor="text1"/>
          <w:shd w:val="clear" w:color="auto" w:fill="FFFFFF"/>
        </w:rPr>
      </w:pPr>
      <w:r w:rsidRPr="00424EF9">
        <w:rPr>
          <w:rFonts w:ascii="Arial" w:hAnsi="Arial" w:cs="Arial"/>
          <w:color w:val="000000" w:themeColor="text1"/>
          <w:shd w:val="clear" w:color="auto" w:fill="FFFFFF"/>
        </w:rPr>
        <w:t>EduPRO. (2021). </w:t>
      </w:r>
      <w:r w:rsidRPr="00424EF9">
        <w:rPr>
          <w:rFonts w:ascii="Arial" w:hAnsi="Arial" w:cs="Arial"/>
          <w:i/>
          <w:iCs/>
          <w:color w:val="000000" w:themeColor="text1"/>
          <w:shd w:val="clear" w:color="auto" w:fill="FFFFFF"/>
        </w:rPr>
        <w:t>What are terminal values?</w:t>
      </w:r>
      <w:r w:rsidRPr="00424EF9">
        <w:rPr>
          <w:rFonts w:ascii="Arial" w:hAnsi="Arial" w:cs="Arial"/>
          <w:color w:val="000000" w:themeColor="text1"/>
          <w:shd w:val="clear" w:color="auto" w:fill="FFFFFF"/>
        </w:rPr>
        <w:t xml:space="preserve"> </w:t>
      </w:r>
      <w:r w:rsidRPr="00424EF9">
        <w:rPr>
          <w:rFonts w:ascii="Arial" w:eastAsia="Arial" w:hAnsi="Arial" w:cs="Arial"/>
        </w:rPr>
        <w:t>[online] Available at</w:t>
      </w:r>
      <w:r w:rsidRPr="00424EF9">
        <w:rPr>
          <w:rFonts w:ascii="Arial" w:eastAsia="Calibri" w:hAnsi="Arial" w:cs="Arial"/>
        </w:rPr>
        <w:t>:</w:t>
      </w:r>
      <w:r w:rsidRPr="00424EF9">
        <w:rPr>
          <w:rFonts w:ascii="Arial" w:hAnsi="Arial" w:cs="Arial"/>
        </w:rPr>
        <w:t xml:space="preserve"> </w:t>
      </w:r>
      <w:hyperlink r:id="rId22" w:history="1">
        <w:r w:rsidRPr="00424EF9">
          <w:rPr>
            <w:rStyle w:val="Hyperlink"/>
            <w:rFonts w:ascii="Arial" w:hAnsi="Arial" w:cs="Arial"/>
            <w:shd w:val="clear" w:color="auto" w:fill="FFFFFF"/>
          </w:rPr>
          <w:t>https://edupro.cc/examples/what-are-terminal-values</w:t>
        </w:r>
      </w:hyperlink>
      <w:r w:rsidRPr="00424EF9">
        <w:rPr>
          <w:rFonts w:ascii="Arial" w:hAnsi="Arial" w:cs="Arial"/>
          <w:color w:val="000000" w:themeColor="text1"/>
          <w:shd w:val="clear" w:color="auto" w:fill="FFFFFF"/>
        </w:rPr>
        <w:t xml:space="preserve"> .</w:t>
      </w:r>
      <w:r w:rsidRPr="00424EF9">
        <w:rPr>
          <w:rFonts w:ascii="Arial" w:eastAsia="Arial" w:hAnsi="Arial" w:cs="Arial"/>
        </w:rPr>
        <w:t xml:space="preserve"> Accessed: 20/03/2022</w:t>
      </w:r>
    </w:p>
    <w:p w14:paraId="11C67F03" w14:textId="77777777" w:rsidR="00424EF9" w:rsidRPr="00424EF9" w:rsidRDefault="00424EF9" w:rsidP="00424EF9">
      <w:pPr>
        <w:pStyle w:val="NoSpacing"/>
        <w:spacing w:after="240"/>
        <w:rPr>
          <w:rFonts w:ascii="Arial" w:eastAsia="Arial" w:hAnsi="Arial" w:cs="Arial"/>
        </w:rPr>
      </w:pPr>
      <w:r w:rsidRPr="00424EF9">
        <w:rPr>
          <w:rFonts w:ascii="Arial" w:eastAsia="Arial" w:hAnsi="Arial" w:cs="Arial"/>
        </w:rPr>
        <w:t xml:space="preserve">Elliott, B., (January 2021) </w:t>
      </w:r>
      <w:r w:rsidRPr="00424EF9">
        <w:rPr>
          <w:rFonts w:ascii="Arial" w:eastAsia="Arial" w:hAnsi="Arial" w:cs="Arial"/>
          <w:i/>
          <w:iCs/>
        </w:rPr>
        <w:t>Hybrid rules: the emerging playbook for flexible work.</w:t>
      </w:r>
      <w:r w:rsidRPr="00424EF9">
        <w:rPr>
          <w:rFonts w:ascii="Arial" w:eastAsia="Arial" w:hAnsi="Arial" w:cs="Arial"/>
        </w:rPr>
        <w:t xml:space="preserve"> [online] Available at</w:t>
      </w:r>
      <w:r w:rsidRPr="00424EF9">
        <w:rPr>
          <w:rFonts w:ascii="Arial" w:eastAsia="Calibri" w:hAnsi="Arial" w:cs="Arial"/>
        </w:rPr>
        <w:t xml:space="preserve">: </w:t>
      </w:r>
      <w:hyperlink r:id="rId23" w:history="1">
        <w:r w:rsidRPr="00424EF9">
          <w:rPr>
            <w:rStyle w:val="Hyperlink"/>
            <w:rFonts w:ascii="Arial" w:eastAsia="Calibri" w:hAnsi="Arial" w:cs="Arial"/>
          </w:rPr>
          <w:t>https://slack.com/intl/en-gb/blog/transformation/emerging-hybrid-playbook-flexible-work</w:t>
        </w:r>
      </w:hyperlink>
      <w:r w:rsidRPr="00424EF9">
        <w:rPr>
          <w:rFonts w:ascii="Arial" w:eastAsia="Calibri" w:hAnsi="Arial" w:cs="Arial"/>
        </w:rPr>
        <w:t xml:space="preserve"> .</w:t>
      </w:r>
      <w:r w:rsidRPr="00424EF9">
        <w:rPr>
          <w:rFonts w:ascii="Arial" w:hAnsi="Arial" w:cs="Arial"/>
        </w:rPr>
        <w:t xml:space="preserve"> </w:t>
      </w:r>
      <w:r w:rsidRPr="00424EF9">
        <w:rPr>
          <w:rFonts w:ascii="Arial" w:eastAsia="Arial" w:hAnsi="Arial" w:cs="Arial"/>
        </w:rPr>
        <w:t>Accessed: 20/03/2022</w:t>
      </w:r>
    </w:p>
    <w:p w14:paraId="07036272" w14:textId="77777777" w:rsidR="00424EF9" w:rsidRPr="00424EF9" w:rsidRDefault="00424EF9" w:rsidP="00424EF9">
      <w:pPr>
        <w:pStyle w:val="NoSpacing"/>
        <w:spacing w:after="240"/>
        <w:rPr>
          <w:rFonts w:ascii="Arial" w:hAnsi="Arial" w:cs="Arial"/>
          <w:i/>
          <w:iCs/>
          <w:color w:val="222222"/>
          <w:shd w:val="clear" w:color="auto" w:fill="FFFFFF"/>
        </w:rPr>
      </w:pPr>
      <w:r w:rsidRPr="00424EF9">
        <w:rPr>
          <w:rFonts w:ascii="Arial" w:hAnsi="Arial" w:cs="Arial"/>
          <w:color w:val="222222"/>
          <w:shd w:val="clear" w:color="auto" w:fill="FFFFFF"/>
        </w:rPr>
        <w:t xml:space="preserve">Ennis, R.H., (1996). </w:t>
      </w:r>
      <w:r w:rsidRPr="00424EF9">
        <w:rPr>
          <w:rFonts w:ascii="Arial" w:hAnsi="Arial" w:cs="Arial"/>
          <w:i/>
          <w:iCs/>
          <w:color w:val="222222"/>
          <w:shd w:val="clear" w:color="auto" w:fill="FFFFFF"/>
        </w:rPr>
        <w:t>Critical thinking dispositions: Their nature and assessability. Informal logic, 18(2).</w:t>
      </w:r>
    </w:p>
    <w:p w14:paraId="27E4666A" w14:textId="77777777" w:rsidR="00424EF9" w:rsidRPr="00424EF9" w:rsidRDefault="00424EF9" w:rsidP="00424EF9">
      <w:pPr>
        <w:pStyle w:val="NoSpacing"/>
        <w:spacing w:after="240"/>
        <w:rPr>
          <w:rFonts w:ascii="Arial" w:eastAsia="Arial" w:hAnsi="Arial" w:cs="Arial"/>
        </w:rPr>
      </w:pPr>
      <w:r w:rsidRPr="00424EF9">
        <w:rPr>
          <w:rFonts w:ascii="Arial" w:eastAsia="Arial" w:hAnsi="Arial" w:cs="Arial"/>
        </w:rPr>
        <w:lastRenderedPageBreak/>
        <w:t xml:space="preserve">Fowell, T., (February 2002) </w:t>
      </w:r>
      <w:r w:rsidRPr="00424EF9">
        <w:rPr>
          <w:rFonts w:ascii="Arial" w:eastAsia="Arial" w:hAnsi="Arial" w:cs="Arial"/>
          <w:i/>
          <w:iCs/>
        </w:rPr>
        <w:t xml:space="preserve">Hybrid work: what is hybrid work and why do employees want it? </w:t>
      </w:r>
      <w:r w:rsidRPr="00424EF9">
        <w:rPr>
          <w:rFonts w:ascii="Arial" w:eastAsia="Arial" w:hAnsi="Arial" w:cs="Arial"/>
        </w:rPr>
        <w:t>[online] Available at</w:t>
      </w:r>
      <w:r w:rsidRPr="00424EF9">
        <w:rPr>
          <w:rFonts w:ascii="Arial" w:eastAsia="Calibri" w:hAnsi="Arial" w:cs="Arial"/>
        </w:rPr>
        <w:t xml:space="preserve"> : </w:t>
      </w:r>
      <w:hyperlink r:id="rId24" w:anchor=":~:text=%20The%20value%20of%20hybrid%20work%20%201,any%20given%20time.%20For%20some%20companies%2C...%20More%20" w:history="1">
        <w:r w:rsidRPr="00424EF9">
          <w:rPr>
            <w:rStyle w:val="Hyperlink"/>
            <w:rFonts w:ascii="Arial" w:eastAsia="Calibri" w:hAnsi="Arial" w:cs="Arial"/>
          </w:rPr>
          <w:t>https://envoy.com/blog/what-is-a-hybrid-work-model/#:~:text=%20The%20value%20of%20hybrid%20work%20%201,any%20given%20time.%20For%20some%20companies%2C...%20More%20</w:t>
        </w:r>
      </w:hyperlink>
      <w:r w:rsidRPr="00424EF9">
        <w:rPr>
          <w:rFonts w:ascii="Arial" w:eastAsia="Calibri" w:hAnsi="Arial" w:cs="Arial"/>
        </w:rPr>
        <w:t xml:space="preserve"> </w:t>
      </w:r>
      <w:r w:rsidRPr="00424EF9">
        <w:rPr>
          <w:rFonts w:ascii="Arial" w:hAnsi="Arial" w:cs="Arial"/>
        </w:rPr>
        <w:t xml:space="preserve"> </w:t>
      </w:r>
      <w:r w:rsidRPr="00424EF9">
        <w:rPr>
          <w:rFonts w:ascii="Arial" w:eastAsia="Arial" w:hAnsi="Arial" w:cs="Arial"/>
        </w:rPr>
        <w:t>Accessed: 20/03/2022</w:t>
      </w:r>
    </w:p>
    <w:p w14:paraId="0039B06D" w14:textId="77777777" w:rsidR="00424EF9" w:rsidRPr="00424EF9" w:rsidRDefault="00424EF9" w:rsidP="00424EF9">
      <w:pPr>
        <w:pStyle w:val="NoSpacing"/>
        <w:spacing w:after="240"/>
        <w:rPr>
          <w:rFonts w:ascii="Arial" w:hAnsi="Arial" w:cs="Arial"/>
          <w:i/>
          <w:iCs/>
        </w:rPr>
      </w:pPr>
      <w:r w:rsidRPr="00424EF9">
        <w:rPr>
          <w:rFonts w:ascii="Arial" w:eastAsia="Arial" w:hAnsi="Arial" w:cs="Arial"/>
          <w:color w:val="222222"/>
        </w:rPr>
        <w:t xml:space="preserve">Gardner, M.J. and Jones, E., (1999). </w:t>
      </w:r>
      <w:r w:rsidRPr="00424EF9">
        <w:rPr>
          <w:rFonts w:ascii="Arial" w:eastAsia="Arial" w:hAnsi="Arial" w:cs="Arial"/>
          <w:i/>
          <w:iCs/>
          <w:color w:val="222222"/>
        </w:rPr>
        <w:t>Problematic communication in the workplace: beliefs of superiors and subordinates. International Journal of Applied Linguistics, 9(2), pp.185-203.</w:t>
      </w:r>
    </w:p>
    <w:p w14:paraId="4031F6C0" w14:textId="77777777" w:rsidR="00424EF9" w:rsidRPr="00424EF9" w:rsidRDefault="00424EF9" w:rsidP="00424EF9">
      <w:pPr>
        <w:pStyle w:val="NoSpacing"/>
        <w:spacing w:after="240"/>
        <w:rPr>
          <w:rFonts w:ascii="Arial" w:eastAsia="Arial" w:hAnsi="Arial" w:cs="Arial"/>
        </w:rPr>
      </w:pPr>
      <w:r w:rsidRPr="00424EF9">
        <w:rPr>
          <w:rFonts w:ascii="Arial" w:hAnsi="Arial" w:cs="Arial"/>
          <w:color w:val="222222"/>
          <w:shd w:val="clear" w:color="auto" w:fill="FFFFFF"/>
        </w:rPr>
        <w:t xml:space="preserve">Gawel, J.E., (1996). </w:t>
      </w:r>
      <w:r w:rsidRPr="00424EF9">
        <w:rPr>
          <w:rFonts w:ascii="Arial" w:hAnsi="Arial" w:cs="Arial"/>
          <w:i/>
          <w:iCs/>
          <w:color w:val="222222"/>
          <w:shd w:val="clear" w:color="auto" w:fill="FFFFFF"/>
        </w:rPr>
        <w:t>Herzberg's theory of motivation and Maslow's hierarchy of needs. Practical Assessment, Research, and Evaluation, 5(1), p.11.</w:t>
      </w:r>
      <w:r w:rsidRPr="00424EF9">
        <w:rPr>
          <w:rFonts w:ascii="Arial" w:eastAsia="Arial" w:hAnsi="Arial" w:cs="Arial"/>
        </w:rPr>
        <w:t xml:space="preserve"> [online] Available at </w:t>
      </w:r>
      <w:hyperlink r:id="rId25" w:history="1">
        <w:r w:rsidRPr="00424EF9">
          <w:rPr>
            <w:rStyle w:val="Hyperlink"/>
            <w:rFonts w:ascii="Arial" w:eastAsia="Arial" w:hAnsi="Arial" w:cs="Arial"/>
          </w:rPr>
          <w:t>https://doi.org/10.7275/31qy-ea53</w:t>
        </w:r>
      </w:hyperlink>
      <w:r w:rsidRPr="00424EF9">
        <w:rPr>
          <w:rFonts w:ascii="Arial" w:eastAsia="Arial" w:hAnsi="Arial" w:cs="Arial"/>
        </w:rPr>
        <w:t xml:space="preserve"> </w:t>
      </w:r>
      <w:r w:rsidRPr="00424EF9">
        <w:rPr>
          <w:rFonts w:ascii="Arial" w:eastAsia="Calibri" w:hAnsi="Arial" w:cs="Arial"/>
        </w:rPr>
        <w:t xml:space="preserve"> :</w:t>
      </w:r>
      <w:r w:rsidRPr="00424EF9">
        <w:rPr>
          <w:rFonts w:ascii="Arial" w:hAnsi="Arial" w:cs="Arial"/>
        </w:rPr>
        <w:t xml:space="preserve"> </w:t>
      </w:r>
      <w:r w:rsidRPr="00424EF9">
        <w:rPr>
          <w:rFonts w:ascii="Arial" w:eastAsia="Arial" w:hAnsi="Arial" w:cs="Arial"/>
        </w:rPr>
        <w:t>Accessed: 22/03/2022</w:t>
      </w:r>
    </w:p>
    <w:p w14:paraId="57D40395" w14:textId="77777777" w:rsidR="00424EF9" w:rsidRPr="00424EF9" w:rsidRDefault="00424EF9" w:rsidP="00424EF9">
      <w:pPr>
        <w:pStyle w:val="NoSpacing"/>
        <w:spacing w:after="240"/>
        <w:rPr>
          <w:rFonts w:ascii="Arial" w:hAnsi="Arial" w:cs="Arial"/>
          <w:i/>
          <w:iCs/>
          <w:color w:val="222222"/>
          <w:shd w:val="clear" w:color="auto" w:fill="FFFFFF"/>
        </w:rPr>
      </w:pPr>
      <w:r w:rsidRPr="00424EF9">
        <w:rPr>
          <w:rFonts w:ascii="Arial" w:hAnsi="Arial" w:cs="Arial"/>
          <w:color w:val="222222"/>
          <w:shd w:val="clear" w:color="auto" w:fill="FFFFFF"/>
        </w:rPr>
        <w:t>Hattangadi, V., (2015)</w:t>
      </w:r>
      <w:r w:rsidRPr="00424EF9">
        <w:rPr>
          <w:rFonts w:ascii="Arial" w:hAnsi="Arial" w:cs="Arial"/>
          <w:i/>
          <w:iCs/>
          <w:color w:val="222222"/>
          <w:shd w:val="clear" w:color="auto" w:fill="FFFFFF"/>
        </w:rPr>
        <w:t>. Theory x &amp; theory y. International Journal of Recent Research Aspects, 2(4), pp.20-21.</w:t>
      </w:r>
    </w:p>
    <w:p w14:paraId="7B9A5F90" w14:textId="77777777" w:rsidR="00424EF9" w:rsidRPr="00424EF9" w:rsidRDefault="00424EF9" w:rsidP="00424EF9">
      <w:pPr>
        <w:pStyle w:val="NoSpacing"/>
        <w:spacing w:after="240"/>
        <w:rPr>
          <w:rFonts w:ascii="Arial" w:hAnsi="Arial" w:cs="Arial"/>
          <w:i/>
          <w:iCs/>
        </w:rPr>
      </w:pPr>
      <w:r w:rsidRPr="00424EF9">
        <w:rPr>
          <w:rFonts w:ascii="Arial" w:eastAsia="Arial" w:hAnsi="Arial" w:cs="Arial"/>
          <w:color w:val="222222"/>
        </w:rPr>
        <w:t xml:space="preserve">Heinrichs, J.H., Lim, J.S. and Lim, K.S., (2011). </w:t>
      </w:r>
      <w:r w:rsidRPr="00424EF9">
        <w:rPr>
          <w:rFonts w:ascii="Arial" w:eastAsia="Arial" w:hAnsi="Arial" w:cs="Arial"/>
          <w:i/>
          <w:iCs/>
          <w:color w:val="222222"/>
        </w:rPr>
        <w:t>Influence of social networking site and user access method on social media evaluation. Journal of Consumer Behaviour, 10(6), pp.347-355.</w:t>
      </w:r>
    </w:p>
    <w:p w14:paraId="6C5121DA" w14:textId="77777777" w:rsidR="00424EF9" w:rsidRPr="00424EF9" w:rsidRDefault="00424EF9" w:rsidP="00424EF9">
      <w:pPr>
        <w:pStyle w:val="NoSpacing"/>
        <w:spacing w:after="240"/>
        <w:rPr>
          <w:rFonts w:ascii="Arial" w:eastAsia="Calibri" w:hAnsi="Arial" w:cs="Arial"/>
          <w:i/>
          <w:iCs/>
        </w:rPr>
      </w:pPr>
      <w:r w:rsidRPr="00424EF9">
        <w:rPr>
          <w:rFonts w:ascii="Arial" w:eastAsia="Arial" w:hAnsi="Arial" w:cs="Arial"/>
          <w:color w:val="222222"/>
        </w:rPr>
        <w:t xml:space="preserve">Herzberg, F., (2017). </w:t>
      </w:r>
      <w:r w:rsidRPr="00424EF9">
        <w:rPr>
          <w:rFonts w:ascii="Arial" w:eastAsia="Calibri" w:hAnsi="Arial" w:cs="Arial"/>
          <w:i/>
          <w:iCs/>
        </w:rPr>
        <w:t>Motivation to work. Routledge.</w:t>
      </w:r>
    </w:p>
    <w:p w14:paraId="7F8CA2D9" w14:textId="77777777" w:rsidR="00424EF9" w:rsidRPr="00424EF9" w:rsidRDefault="00424EF9" w:rsidP="00424EF9">
      <w:pPr>
        <w:pStyle w:val="NoSpacing"/>
        <w:spacing w:after="240"/>
        <w:rPr>
          <w:rFonts w:ascii="Arial" w:hAnsi="Arial" w:cs="Arial"/>
          <w:i/>
          <w:iCs/>
        </w:rPr>
      </w:pPr>
      <w:r w:rsidRPr="00424EF9">
        <w:rPr>
          <w:rFonts w:ascii="Arial" w:eastAsia="Arial" w:hAnsi="Arial" w:cs="Arial"/>
          <w:color w:val="222222"/>
        </w:rPr>
        <w:t xml:space="preserve">Hofstede, G., (1984). </w:t>
      </w:r>
      <w:r w:rsidRPr="00424EF9">
        <w:rPr>
          <w:rFonts w:ascii="Arial" w:eastAsia="Calibri" w:hAnsi="Arial" w:cs="Arial"/>
          <w:i/>
          <w:iCs/>
        </w:rPr>
        <w:t>Culture's consequences: International differences in work-related values (Vol. 5). sage.</w:t>
      </w:r>
    </w:p>
    <w:p w14:paraId="51506C5F" w14:textId="63C5A5C5" w:rsidR="00424EF9" w:rsidRPr="00424EF9" w:rsidRDefault="00424EF9" w:rsidP="00424EF9">
      <w:pPr>
        <w:pStyle w:val="NoSpacing"/>
        <w:spacing w:after="240"/>
        <w:rPr>
          <w:rFonts w:ascii="Arial" w:hAnsi="Arial" w:cs="Arial"/>
        </w:rPr>
      </w:pPr>
      <w:r w:rsidRPr="00424EF9">
        <w:rPr>
          <w:rFonts w:ascii="Arial" w:eastAsia="Arial" w:hAnsi="Arial" w:cs="Arial"/>
          <w:color w:val="222222"/>
        </w:rPr>
        <w:t>Hofstede, G., (2011). Dimensionalizing cultures</w:t>
      </w:r>
      <w:r w:rsidRPr="00424EF9">
        <w:rPr>
          <w:rFonts w:ascii="Arial" w:eastAsia="Arial" w:hAnsi="Arial" w:cs="Arial"/>
          <w:i/>
          <w:iCs/>
          <w:color w:val="222222"/>
        </w:rPr>
        <w:t xml:space="preserve">: The Hofstede model in context. </w:t>
      </w:r>
      <w:r w:rsidRPr="00424EF9">
        <w:rPr>
          <w:rFonts w:ascii="Arial" w:eastAsia="Calibri" w:hAnsi="Arial" w:cs="Arial"/>
          <w:i/>
          <w:iCs/>
        </w:rPr>
        <w:t>Online readings in psychology and culture, 2(1), pp.2307-0919</w:t>
      </w:r>
      <w:r w:rsidR="00845771" w:rsidRPr="00424EF9">
        <w:rPr>
          <w:rFonts w:ascii="Arial" w:eastAsia="Calibri" w:hAnsi="Arial" w:cs="Arial"/>
          <w:i/>
          <w:iCs/>
        </w:rPr>
        <w:t>.</w:t>
      </w:r>
      <w:r w:rsidR="00845771" w:rsidRPr="00424EF9">
        <w:rPr>
          <w:rFonts w:ascii="Arial" w:eastAsia="Calibri" w:hAnsi="Arial" w:cs="Arial"/>
        </w:rPr>
        <w:t xml:space="preserve"> </w:t>
      </w:r>
      <w:r w:rsidRPr="00424EF9">
        <w:rPr>
          <w:rFonts w:ascii="Arial" w:eastAsia="Arial" w:hAnsi="Arial" w:cs="Arial"/>
        </w:rPr>
        <w:t xml:space="preserve">[online] Available at: </w:t>
      </w:r>
      <w:hyperlink r:id="rId26">
        <w:r w:rsidRPr="00424EF9">
          <w:rPr>
            <w:rStyle w:val="Hyperlink"/>
            <w:rFonts w:ascii="Arial" w:eastAsia="Calibri" w:hAnsi="Arial" w:cs="Arial"/>
          </w:rPr>
          <w:t>http://mchmielecki.pbworks.com/w/file/fetch/64591689/hofstede_dobre.pdf</w:t>
        </w:r>
      </w:hyperlink>
      <w:r w:rsidRPr="00424EF9">
        <w:rPr>
          <w:rFonts w:ascii="Arial" w:eastAsia="Calibri" w:hAnsi="Arial" w:cs="Arial"/>
        </w:rPr>
        <w:t xml:space="preserve"> .</w:t>
      </w:r>
      <w:r w:rsidRPr="00424EF9">
        <w:rPr>
          <w:rFonts w:ascii="Arial" w:eastAsia="Arial" w:hAnsi="Arial" w:cs="Arial"/>
        </w:rPr>
        <w:t>Accessed: 24/03/2022</w:t>
      </w:r>
    </w:p>
    <w:p w14:paraId="155A5700" w14:textId="77777777" w:rsidR="00424EF9" w:rsidRPr="00424EF9" w:rsidRDefault="00424EF9" w:rsidP="00424EF9">
      <w:pPr>
        <w:pStyle w:val="NoSpacing"/>
        <w:spacing w:after="240"/>
        <w:rPr>
          <w:rFonts w:ascii="Arial" w:hAnsi="Arial" w:cs="Arial"/>
          <w:color w:val="000000" w:themeColor="text1"/>
          <w:shd w:val="clear" w:color="auto" w:fill="FFFFFF"/>
        </w:rPr>
      </w:pPr>
      <w:r w:rsidRPr="00424EF9">
        <w:rPr>
          <w:rFonts w:ascii="Arial" w:hAnsi="Arial" w:cs="Arial"/>
          <w:color w:val="000000"/>
          <w:shd w:val="clear" w:color="auto" w:fill="FFFFFF"/>
        </w:rPr>
        <w:t xml:space="preserve">Janet A. Simons, Donald B. Irwin and Beverly A. Drinnien (1987) </w:t>
      </w:r>
      <w:r w:rsidRPr="00424EF9">
        <w:rPr>
          <w:rFonts w:ascii="Arial" w:hAnsi="Arial" w:cs="Arial"/>
          <w:i/>
          <w:iCs/>
          <w:color w:val="000000"/>
          <w:shd w:val="clear" w:color="auto" w:fill="FFFFFF"/>
        </w:rPr>
        <w:t>Abrham Maslow's Hierarchy Of Needs:</w:t>
      </w:r>
      <w:r w:rsidRPr="00424EF9">
        <w:rPr>
          <w:rFonts w:ascii="Arial" w:eastAsia="Arial" w:hAnsi="Arial" w:cs="Arial"/>
        </w:rPr>
        <w:t xml:space="preserve"> [online] Available at</w:t>
      </w:r>
      <w:r w:rsidRPr="00424EF9">
        <w:rPr>
          <w:rFonts w:ascii="Arial" w:eastAsia="Calibri" w:hAnsi="Arial" w:cs="Arial"/>
        </w:rPr>
        <w:t xml:space="preserve"> :</w:t>
      </w:r>
      <w:r w:rsidRPr="00424EF9">
        <w:rPr>
          <w:rFonts w:ascii="Arial" w:hAnsi="Arial" w:cs="Arial"/>
        </w:rPr>
        <w:t xml:space="preserve"> </w:t>
      </w:r>
      <w:hyperlink r:id="rId27" w:history="1">
        <w:r w:rsidRPr="00424EF9">
          <w:rPr>
            <w:rStyle w:val="Hyperlink"/>
            <w:rFonts w:ascii="Arial" w:hAnsi="Arial" w:cs="Arial"/>
          </w:rPr>
          <w:t>http://mindpower365.blogspot.com/2010/10/abrham-maslows-hierarchy-of-needs.html</w:t>
        </w:r>
      </w:hyperlink>
      <w:r w:rsidRPr="00424EF9">
        <w:rPr>
          <w:rFonts w:ascii="Arial" w:hAnsi="Arial" w:cs="Arial"/>
        </w:rPr>
        <w:t xml:space="preserve"> </w:t>
      </w:r>
      <w:r w:rsidRPr="00424EF9">
        <w:rPr>
          <w:rFonts w:ascii="Arial" w:eastAsia="Arial" w:hAnsi="Arial" w:cs="Arial"/>
        </w:rPr>
        <w:t>Accessed: 20/03/2022</w:t>
      </w:r>
    </w:p>
    <w:p w14:paraId="45C85059" w14:textId="77777777" w:rsidR="00424EF9" w:rsidRPr="00424EF9" w:rsidRDefault="00424EF9" w:rsidP="00424EF9">
      <w:pPr>
        <w:pStyle w:val="NoSpacing"/>
        <w:spacing w:after="240"/>
        <w:rPr>
          <w:rFonts w:ascii="Arial" w:hAnsi="Arial" w:cs="Arial"/>
          <w:i/>
          <w:iCs/>
          <w:color w:val="222222"/>
          <w:shd w:val="clear" w:color="auto" w:fill="FFFFFF"/>
        </w:rPr>
      </w:pPr>
      <w:r w:rsidRPr="00424EF9">
        <w:rPr>
          <w:rFonts w:ascii="Arial" w:hAnsi="Arial" w:cs="Arial"/>
          <w:color w:val="222222"/>
          <w:shd w:val="clear" w:color="auto" w:fill="FFFFFF"/>
        </w:rPr>
        <w:t xml:space="preserve">Judge, T.A. and Bono, J.E., (2001). </w:t>
      </w:r>
      <w:r w:rsidRPr="00424EF9">
        <w:rPr>
          <w:rFonts w:ascii="Arial" w:hAnsi="Arial" w:cs="Arial"/>
          <w:i/>
          <w:iCs/>
          <w:color w:val="222222"/>
          <w:shd w:val="clear" w:color="auto" w:fill="FFFFFF"/>
        </w:rPr>
        <w:t>Relationship of core self-evaluations traits—self-esteem, generalized self-efficacy, locus of control, and emotional stability—with job satisfaction and job performance: A meta-analysis. Journal of applied Psychology, 86(1), p.80.</w:t>
      </w:r>
    </w:p>
    <w:p w14:paraId="30BF4CC3" w14:textId="77777777" w:rsidR="00424EF9" w:rsidRPr="00424EF9" w:rsidRDefault="00424EF9" w:rsidP="00424EF9">
      <w:pPr>
        <w:pStyle w:val="NoSpacing"/>
        <w:spacing w:after="240"/>
        <w:rPr>
          <w:rFonts w:ascii="Arial" w:eastAsia="Arial" w:hAnsi="Arial" w:cs="Arial"/>
        </w:rPr>
      </w:pPr>
      <w:r w:rsidRPr="00424EF9">
        <w:rPr>
          <w:rFonts w:ascii="Arial" w:hAnsi="Arial" w:cs="Arial"/>
          <w:color w:val="222222"/>
          <w:shd w:val="clear" w:color="auto" w:fill="FFFFFF"/>
        </w:rPr>
        <w:t xml:space="preserve">Kuehnel, J., Bledow, R. and Feuerhahn, N., (2016). </w:t>
      </w:r>
      <w:r w:rsidRPr="00424EF9">
        <w:rPr>
          <w:rFonts w:ascii="Arial" w:hAnsi="Arial" w:cs="Arial"/>
          <w:i/>
          <w:iCs/>
          <w:color w:val="222222"/>
          <w:shd w:val="clear" w:color="auto" w:fill="FFFFFF"/>
        </w:rPr>
        <w:t>When do you procrastinate? Sleep quality and social sleep lag jointly predict self</w:t>
      </w:r>
      <w:r w:rsidRPr="00424EF9">
        <w:rPr>
          <w:rFonts w:ascii="Cambria Math" w:hAnsi="Cambria Math" w:cs="Cambria Math"/>
          <w:i/>
          <w:iCs/>
          <w:color w:val="222222"/>
          <w:shd w:val="clear" w:color="auto" w:fill="FFFFFF"/>
        </w:rPr>
        <w:t>‐</w:t>
      </w:r>
      <w:r w:rsidRPr="00424EF9">
        <w:rPr>
          <w:rFonts w:ascii="Arial" w:hAnsi="Arial" w:cs="Arial"/>
          <w:i/>
          <w:iCs/>
          <w:color w:val="222222"/>
          <w:shd w:val="clear" w:color="auto" w:fill="FFFFFF"/>
        </w:rPr>
        <w:t>regulatory failure at work. Journal of Organizational Behavior, 37(7), pp.983-1002</w:t>
      </w:r>
      <w:r w:rsidRPr="00424EF9">
        <w:rPr>
          <w:rFonts w:ascii="Arial" w:hAnsi="Arial" w:cs="Arial"/>
          <w:color w:val="222222"/>
          <w:shd w:val="clear" w:color="auto" w:fill="FFFFFF"/>
        </w:rPr>
        <w:t>.</w:t>
      </w:r>
      <w:r w:rsidRPr="00424EF9">
        <w:rPr>
          <w:rFonts w:ascii="Arial" w:eastAsia="Arial" w:hAnsi="Arial" w:cs="Arial"/>
        </w:rPr>
        <w:t xml:space="preserve"> [online] Available at</w:t>
      </w:r>
      <w:r w:rsidRPr="00424EF9">
        <w:rPr>
          <w:rFonts w:ascii="Arial" w:eastAsia="Calibri" w:hAnsi="Arial" w:cs="Arial"/>
        </w:rPr>
        <w:t xml:space="preserve">: </w:t>
      </w:r>
      <w:hyperlink r:id="rId28" w:history="1">
        <w:r w:rsidRPr="00424EF9">
          <w:rPr>
            <w:rStyle w:val="Hyperlink"/>
            <w:rFonts w:ascii="Arial" w:eastAsia="Calibri" w:hAnsi="Arial" w:cs="Arial"/>
          </w:rPr>
          <w:t>https://doi.org/10.1002/job.2084</w:t>
        </w:r>
      </w:hyperlink>
      <w:r w:rsidRPr="00424EF9">
        <w:rPr>
          <w:rFonts w:ascii="Arial" w:eastAsia="Calibri" w:hAnsi="Arial" w:cs="Arial"/>
        </w:rPr>
        <w:t xml:space="preserve"> .</w:t>
      </w:r>
      <w:r w:rsidRPr="00424EF9">
        <w:rPr>
          <w:rFonts w:ascii="Arial" w:hAnsi="Arial" w:cs="Arial"/>
        </w:rPr>
        <w:t xml:space="preserve"> </w:t>
      </w:r>
      <w:r w:rsidRPr="00424EF9">
        <w:rPr>
          <w:rFonts w:ascii="Arial" w:eastAsia="Arial" w:hAnsi="Arial" w:cs="Arial"/>
        </w:rPr>
        <w:t>Accessed: 24/03/2022</w:t>
      </w:r>
    </w:p>
    <w:p w14:paraId="35F093EE" w14:textId="77777777" w:rsidR="00424EF9" w:rsidRPr="00424EF9" w:rsidRDefault="00424EF9" w:rsidP="00424EF9">
      <w:pPr>
        <w:pStyle w:val="NoSpacing"/>
        <w:spacing w:after="240"/>
        <w:rPr>
          <w:rFonts w:ascii="Arial" w:hAnsi="Arial" w:cs="Arial"/>
          <w:i/>
          <w:iCs/>
        </w:rPr>
      </w:pPr>
      <w:r w:rsidRPr="00424EF9">
        <w:rPr>
          <w:rFonts w:ascii="Arial" w:hAnsi="Arial" w:cs="Arial"/>
          <w:color w:val="333333"/>
          <w:shd w:val="clear" w:color="auto" w:fill="FFFFFF"/>
        </w:rPr>
        <w:t xml:space="preserve">Likert, R. (1932). </w:t>
      </w:r>
      <w:r w:rsidRPr="00424EF9">
        <w:rPr>
          <w:rFonts w:ascii="Arial" w:hAnsi="Arial" w:cs="Arial"/>
          <w:i/>
          <w:iCs/>
          <w:color w:val="333333"/>
          <w:shd w:val="clear" w:color="auto" w:fill="FFFFFF"/>
        </w:rPr>
        <w:t>A technique for the measurement of attitudes. </w:t>
      </w:r>
      <w:r w:rsidRPr="00424EF9">
        <w:rPr>
          <w:rStyle w:val="Emphasis"/>
          <w:rFonts w:ascii="Arial" w:hAnsi="Arial" w:cs="Arial"/>
          <w:color w:val="333333"/>
          <w:shd w:val="clear" w:color="auto" w:fill="FFFFFF"/>
        </w:rPr>
        <w:t>Archives of Psychology, 22 140,</w:t>
      </w:r>
      <w:r w:rsidRPr="00424EF9">
        <w:rPr>
          <w:rFonts w:ascii="Arial" w:hAnsi="Arial" w:cs="Arial"/>
          <w:i/>
          <w:iCs/>
          <w:color w:val="333333"/>
          <w:shd w:val="clear" w:color="auto" w:fill="FFFFFF"/>
        </w:rPr>
        <w:t> 55.</w:t>
      </w:r>
    </w:p>
    <w:p w14:paraId="6967E90D" w14:textId="284C0FCD" w:rsidR="00424EF9" w:rsidRPr="00424EF9" w:rsidRDefault="00424EF9" w:rsidP="00424EF9">
      <w:pPr>
        <w:pStyle w:val="NoSpacing"/>
        <w:spacing w:after="240"/>
        <w:rPr>
          <w:rFonts w:ascii="Arial" w:eastAsia="Arial" w:hAnsi="Arial" w:cs="Arial"/>
        </w:rPr>
      </w:pPr>
      <w:r w:rsidRPr="00424EF9">
        <w:rPr>
          <w:rFonts w:ascii="Arial" w:hAnsi="Arial" w:cs="Arial"/>
          <w:color w:val="242A2F"/>
          <w:shd w:val="clear" w:color="auto" w:fill="FFFFFF"/>
        </w:rPr>
        <w:t xml:space="preserve">Lilly, C. (February 2022). </w:t>
      </w:r>
      <w:r w:rsidRPr="00424EF9">
        <w:rPr>
          <w:rFonts w:ascii="Arial" w:hAnsi="Arial" w:cs="Arial"/>
          <w:i/>
          <w:iCs/>
          <w:color w:val="242A2F"/>
          <w:shd w:val="clear" w:color="auto" w:fill="FFFFFF"/>
        </w:rPr>
        <w:t xml:space="preserve">Working from home (WFH) statistics </w:t>
      </w:r>
      <w:r w:rsidRPr="00424EF9">
        <w:rPr>
          <w:rFonts w:ascii="Arial" w:eastAsia="Arial" w:hAnsi="Arial" w:cs="Arial"/>
        </w:rPr>
        <w:t>[online] Available at</w:t>
      </w:r>
      <w:r w:rsidRPr="00424EF9">
        <w:rPr>
          <w:rFonts w:ascii="Arial" w:eastAsia="Calibri" w:hAnsi="Arial" w:cs="Arial"/>
        </w:rPr>
        <w:t>:</w:t>
      </w:r>
      <w:r w:rsidRPr="00424EF9">
        <w:rPr>
          <w:rFonts w:ascii="Arial" w:hAnsi="Arial" w:cs="Arial"/>
        </w:rPr>
        <w:t xml:space="preserve"> </w:t>
      </w:r>
      <w:hyperlink r:id="rId29" w:history="1">
        <w:r w:rsidRPr="0011431F">
          <w:rPr>
            <w:rStyle w:val="Hyperlink"/>
            <w:rFonts w:ascii="Arial" w:hAnsi="Arial" w:cs="Arial"/>
          </w:rPr>
          <w:t>https://www.finder.com/uk/working-from-home-statistics</w:t>
        </w:r>
      </w:hyperlink>
      <w:r>
        <w:rPr>
          <w:rFonts w:ascii="Arial" w:hAnsi="Arial" w:cs="Arial"/>
        </w:rPr>
        <w:t xml:space="preserve"> </w:t>
      </w:r>
      <w:r w:rsidRPr="00424EF9">
        <w:rPr>
          <w:rFonts w:ascii="Arial" w:eastAsia="Calibri" w:hAnsi="Arial" w:cs="Arial"/>
          <w:lang w:val="en-US"/>
        </w:rPr>
        <w:t xml:space="preserve">. </w:t>
      </w:r>
      <w:r w:rsidRPr="00424EF9">
        <w:rPr>
          <w:rFonts w:ascii="Arial" w:eastAsia="Arial" w:hAnsi="Arial" w:cs="Arial"/>
        </w:rPr>
        <w:t>Accessed: 24/03/2022</w:t>
      </w:r>
    </w:p>
    <w:p w14:paraId="52647E86" w14:textId="77777777" w:rsidR="00424EF9" w:rsidRPr="00424EF9" w:rsidRDefault="00424EF9" w:rsidP="00424EF9">
      <w:pPr>
        <w:pStyle w:val="NoSpacing"/>
        <w:spacing w:after="240"/>
        <w:rPr>
          <w:rFonts w:ascii="Arial" w:hAnsi="Arial" w:cs="Arial"/>
        </w:rPr>
      </w:pPr>
      <w:r w:rsidRPr="00424EF9">
        <w:rPr>
          <w:rFonts w:ascii="Arial" w:eastAsia="Open Sans" w:hAnsi="Arial" w:cs="Arial"/>
          <w:color w:val="333333"/>
        </w:rPr>
        <w:t xml:space="preserve">Lina Vyas &amp; Nantapong Butakhieo (2021) </w:t>
      </w:r>
      <w:r w:rsidRPr="00424EF9">
        <w:rPr>
          <w:rFonts w:ascii="Arial" w:eastAsia="Open Sans" w:hAnsi="Arial" w:cs="Arial"/>
          <w:i/>
          <w:iCs/>
          <w:color w:val="333333"/>
        </w:rPr>
        <w:t>The impact of working from home during COVID-19 on work and life domains: an exploratory study on Hong Kong, Policy Design and Practice, 4:1, 59-76</w:t>
      </w:r>
      <w:r w:rsidRPr="00424EF9">
        <w:rPr>
          <w:rFonts w:ascii="Arial" w:eastAsia="Open Sans" w:hAnsi="Arial" w:cs="Arial"/>
          <w:color w:val="333333"/>
        </w:rPr>
        <w:t>,</w:t>
      </w:r>
      <w:r w:rsidRPr="00424EF9">
        <w:rPr>
          <w:rFonts w:ascii="Arial" w:eastAsia="Arial" w:hAnsi="Arial" w:cs="Arial"/>
        </w:rPr>
        <w:t xml:space="preserve"> [online]  Available at</w:t>
      </w:r>
      <w:r w:rsidRPr="00424EF9">
        <w:rPr>
          <w:rFonts w:ascii="Arial" w:eastAsia="Open Sans" w:hAnsi="Arial" w:cs="Arial"/>
          <w:color w:val="333333"/>
        </w:rPr>
        <w:t xml:space="preserve"> </w:t>
      </w:r>
      <w:hyperlink r:id="rId30">
        <w:r w:rsidRPr="00424EF9">
          <w:rPr>
            <w:rStyle w:val="Hyperlink"/>
            <w:rFonts w:ascii="Arial" w:eastAsia="Open Sans" w:hAnsi="Arial" w:cs="Arial"/>
          </w:rPr>
          <w:t>https://doi.org/10.1080/25741292.2020.1863560</w:t>
        </w:r>
      </w:hyperlink>
      <w:r w:rsidRPr="00424EF9">
        <w:rPr>
          <w:rFonts w:ascii="Arial" w:eastAsia="Open Sans" w:hAnsi="Arial" w:cs="Arial"/>
          <w:color w:val="333333"/>
        </w:rPr>
        <w:t xml:space="preserve"> . </w:t>
      </w:r>
      <w:r w:rsidRPr="00424EF9">
        <w:rPr>
          <w:rFonts w:ascii="Arial" w:eastAsia="Arial" w:hAnsi="Arial" w:cs="Arial"/>
        </w:rPr>
        <w:t>Accessed: 21/03/22</w:t>
      </w:r>
    </w:p>
    <w:p w14:paraId="7456BC9C" w14:textId="77777777" w:rsidR="00424EF9" w:rsidRPr="00424EF9" w:rsidRDefault="00424EF9" w:rsidP="00424EF9">
      <w:pPr>
        <w:pStyle w:val="NoSpacing"/>
        <w:spacing w:after="240"/>
        <w:rPr>
          <w:rFonts w:ascii="Arial" w:eastAsia="Arial" w:hAnsi="Arial" w:cs="Arial"/>
          <w:i/>
          <w:iCs/>
        </w:rPr>
      </w:pPr>
      <w:r w:rsidRPr="00424EF9">
        <w:rPr>
          <w:rFonts w:ascii="Arial" w:eastAsia="Arial" w:hAnsi="Arial" w:cs="Arial"/>
        </w:rPr>
        <w:lastRenderedPageBreak/>
        <w:t xml:space="preserve">Mayo, E., (1949). </w:t>
      </w:r>
      <w:r w:rsidRPr="00424EF9">
        <w:rPr>
          <w:rFonts w:ascii="Arial" w:eastAsia="Arial" w:hAnsi="Arial" w:cs="Arial"/>
          <w:i/>
          <w:iCs/>
        </w:rPr>
        <w:t>Hawthorne and the western electric company. The social problems of an industrial civilisation, pp.1-7.</w:t>
      </w:r>
    </w:p>
    <w:p w14:paraId="3E8E9605" w14:textId="77777777" w:rsidR="00424EF9" w:rsidRPr="00424EF9" w:rsidRDefault="00424EF9" w:rsidP="00424EF9">
      <w:pPr>
        <w:spacing w:before="240" w:after="240" w:line="360" w:lineRule="auto"/>
        <w:rPr>
          <w:rFonts w:ascii="Arial" w:hAnsi="Arial" w:cs="Arial"/>
        </w:rPr>
      </w:pPr>
      <w:bookmarkStart w:id="6" w:name="_Hlk99031395"/>
      <w:r w:rsidRPr="00424EF9">
        <w:rPr>
          <w:rFonts w:ascii="Arial" w:hAnsi="Arial" w:cs="Arial"/>
          <w:color w:val="242A2F"/>
        </w:rPr>
        <w:t>McGregor</w:t>
      </w:r>
      <w:bookmarkEnd w:id="6"/>
      <w:r w:rsidRPr="00424EF9">
        <w:rPr>
          <w:rFonts w:ascii="Arial" w:hAnsi="Arial" w:cs="Arial"/>
          <w:color w:val="242A2F"/>
        </w:rPr>
        <w:t xml:space="preserve">, D., (1960). </w:t>
      </w:r>
      <w:r w:rsidRPr="00424EF9">
        <w:rPr>
          <w:rFonts w:ascii="Arial" w:hAnsi="Arial" w:cs="Arial"/>
          <w:i/>
          <w:iCs/>
          <w:color w:val="242A2F"/>
        </w:rPr>
        <w:t>Theory X and theory Y. Organization theory, 358(374), p.5.</w:t>
      </w:r>
    </w:p>
    <w:p w14:paraId="7F1E26A3" w14:textId="77777777" w:rsidR="00424EF9" w:rsidRPr="00424EF9" w:rsidRDefault="00424EF9" w:rsidP="00424EF9">
      <w:pPr>
        <w:pStyle w:val="NoSpacing"/>
        <w:spacing w:after="240"/>
        <w:rPr>
          <w:rFonts w:ascii="Arial" w:eastAsia="Arial" w:hAnsi="Arial" w:cs="Arial"/>
        </w:rPr>
      </w:pPr>
      <w:r w:rsidRPr="00424EF9">
        <w:rPr>
          <w:rFonts w:ascii="Arial" w:hAnsi="Arial" w:cs="Arial"/>
          <w:color w:val="222222"/>
          <w:shd w:val="clear" w:color="auto" w:fill="FFFFFF"/>
        </w:rPr>
        <w:t xml:space="preserve">Meglino, B.M., Ravlin, E.C. and Adkins, C.L., (1989). </w:t>
      </w:r>
      <w:r w:rsidRPr="00424EF9">
        <w:rPr>
          <w:rFonts w:ascii="Arial" w:hAnsi="Arial" w:cs="Arial"/>
          <w:i/>
          <w:iCs/>
          <w:color w:val="222222"/>
          <w:shd w:val="clear" w:color="auto" w:fill="FFFFFF"/>
        </w:rPr>
        <w:t>A work values approach to corporate culture: A field test of the value congruence process and its relationship to individual outcomes. Journal of applied psychology, 74(3), p.424.</w:t>
      </w:r>
      <w:r w:rsidRPr="00424EF9">
        <w:rPr>
          <w:rFonts w:ascii="Arial" w:eastAsia="Arial" w:hAnsi="Arial" w:cs="Arial"/>
        </w:rPr>
        <w:t xml:space="preserve"> [online] Available at</w:t>
      </w:r>
      <w:r w:rsidRPr="00424EF9">
        <w:rPr>
          <w:rFonts w:ascii="Arial" w:eastAsia="Calibri" w:hAnsi="Arial" w:cs="Arial"/>
        </w:rPr>
        <w:t xml:space="preserve">: </w:t>
      </w:r>
      <w:hyperlink r:id="rId31" w:history="1">
        <w:r w:rsidRPr="00424EF9">
          <w:rPr>
            <w:rStyle w:val="Hyperlink"/>
            <w:rFonts w:ascii="Arial" w:eastAsia="Calibri" w:hAnsi="Arial" w:cs="Arial"/>
          </w:rPr>
          <w:t>https://doi.org/10.1037/0021-9010.74.3.424</w:t>
        </w:r>
      </w:hyperlink>
      <w:r w:rsidRPr="00424EF9">
        <w:rPr>
          <w:rFonts w:ascii="Arial" w:eastAsia="Calibri" w:hAnsi="Arial" w:cs="Arial"/>
        </w:rPr>
        <w:t xml:space="preserve"> </w:t>
      </w:r>
      <w:r w:rsidRPr="00424EF9">
        <w:rPr>
          <w:rFonts w:ascii="Arial" w:hAnsi="Arial" w:cs="Arial"/>
        </w:rPr>
        <w:t xml:space="preserve"> </w:t>
      </w:r>
      <w:r w:rsidRPr="00424EF9">
        <w:rPr>
          <w:rFonts w:ascii="Arial" w:eastAsia="Arial" w:hAnsi="Arial" w:cs="Arial"/>
        </w:rPr>
        <w:t>Accessed: 24/03/2022</w:t>
      </w:r>
    </w:p>
    <w:p w14:paraId="42BD3FD7" w14:textId="77777777" w:rsidR="00424EF9" w:rsidRPr="00424EF9" w:rsidRDefault="00424EF9" w:rsidP="00424EF9">
      <w:pPr>
        <w:pStyle w:val="NoSpacing"/>
        <w:spacing w:after="240"/>
        <w:rPr>
          <w:rFonts w:ascii="Arial" w:eastAsia="Arial" w:hAnsi="Arial" w:cs="Arial"/>
        </w:rPr>
      </w:pPr>
      <w:r w:rsidRPr="00424EF9">
        <w:rPr>
          <w:rFonts w:ascii="Arial" w:eastAsia="Arial" w:hAnsi="Arial" w:cs="Arial"/>
        </w:rPr>
        <w:t xml:space="preserve">Messenger, J.C. and Gschwind, L., (2016). </w:t>
      </w:r>
      <w:r w:rsidRPr="00424EF9">
        <w:rPr>
          <w:rFonts w:ascii="Arial" w:eastAsia="Arial" w:hAnsi="Arial" w:cs="Arial"/>
          <w:i/>
          <w:iCs/>
        </w:rPr>
        <w:t>Three generations of Telework: New ICT s and the (R) evolution from Home Office to Virtual Office. New Technology, Work and Employment, 31(3), pp.195-208</w:t>
      </w:r>
      <w:r w:rsidRPr="00424EF9">
        <w:rPr>
          <w:rFonts w:ascii="Arial" w:eastAsia="Arial" w:hAnsi="Arial" w:cs="Arial"/>
        </w:rPr>
        <w:t>. [online] Available at</w:t>
      </w:r>
      <w:r w:rsidRPr="00424EF9">
        <w:rPr>
          <w:rFonts w:ascii="Arial" w:eastAsia="Calibri" w:hAnsi="Arial" w:cs="Arial"/>
        </w:rPr>
        <w:t xml:space="preserve">:  </w:t>
      </w:r>
      <w:hyperlink r:id="rId32" w:history="1">
        <w:r w:rsidRPr="00424EF9">
          <w:rPr>
            <w:rStyle w:val="Hyperlink"/>
            <w:rFonts w:ascii="Arial" w:hAnsi="Arial" w:cs="Arial"/>
          </w:rPr>
          <w:t>https://doi.org/10.1111/ntwe.12073</w:t>
        </w:r>
      </w:hyperlink>
      <w:r w:rsidRPr="00424EF9">
        <w:rPr>
          <w:rFonts w:ascii="Arial" w:hAnsi="Arial" w:cs="Arial"/>
        </w:rPr>
        <w:t xml:space="preserve"> </w:t>
      </w:r>
      <w:r w:rsidRPr="00424EF9">
        <w:rPr>
          <w:rFonts w:ascii="Arial" w:eastAsia="Calibri" w:hAnsi="Arial" w:cs="Arial"/>
        </w:rPr>
        <w:t xml:space="preserve"> </w:t>
      </w:r>
      <w:r w:rsidRPr="00424EF9">
        <w:rPr>
          <w:rFonts w:ascii="Arial" w:hAnsi="Arial" w:cs="Arial"/>
        </w:rPr>
        <w:t xml:space="preserve"> </w:t>
      </w:r>
      <w:r w:rsidRPr="00424EF9">
        <w:rPr>
          <w:rFonts w:ascii="Arial" w:eastAsia="Arial" w:hAnsi="Arial" w:cs="Arial"/>
        </w:rPr>
        <w:t>Accessed: 24/03/2022</w:t>
      </w:r>
    </w:p>
    <w:p w14:paraId="7146E20F" w14:textId="77777777" w:rsidR="00424EF9" w:rsidRPr="00424EF9" w:rsidRDefault="00424EF9" w:rsidP="00424EF9">
      <w:pPr>
        <w:pStyle w:val="NoSpacing"/>
        <w:spacing w:after="240"/>
        <w:rPr>
          <w:rFonts w:ascii="Arial" w:eastAsia="Arial" w:hAnsi="Arial" w:cs="Arial"/>
        </w:rPr>
      </w:pPr>
      <w:r w:rsidRPr="00424EF9">
        <w:rPr>
          <w:rFonts w:ascii="Arial" w:eastAsia="Arial" w:hAnsi="Arial" w:cs="Arial"/>
          <w:color w:val="222222"/>
        </w:rPr>
        <w:t xml:space="preserve">Minkov, M., (2007). </w:t>
      </w:r>
      <w:r w:rsidRPr="00424EF9">
        <w:rPr>
          <w:rFonts w:ascii="Arial" w:eastAsia="Calibri" w:hAnsi="Arial" w:cs="Arial"/>
          <w:i/>
          <w:iCs/>
        </w:rPr>
        <w:t>What makes us different and similar: A new interpretation of the World Values Survey and other cross-cultural data. Sofia, Bulgaria: Klasika i Stil Publishing House</w:t>
      </w:r>
      <w:r w:rsidRPr="00424EF9">
        <w:rPr>
          <w:rFonts w:ascii="Arial" w:eastAsia="Calibri" w:hAnsi="Arial" w:cs="Arial"/>
        </w:rPr>
        <w:t xml:space="preserve">. </w:t>
      </w:r>
      <w:r w:rsidRPr="00424EF9">
        <w:rPr>
          <w:rFonts w:ascii="Arial" w:eastAsia="Arial" w:hAnsi="Arial" w:cs="Arial"/>
        </w:rPr>
        <w:t>[online] Available at</w:t>
      </w:r>
      <w:r w:rsidRPr="00424EF9">
        <w:rPr>
          <w:rFonts w:ascii="Arial" w:eastAsia="Calibri" w:hAnsi="Arial" w:cs="Arial"/>
        </w:rPr>
        <w:t xml:space="preserve">: </w:t>
      </w:r>
      <w:hyperlink r:id="rId33">
        <w:r w:rsidRPr="00424EF9">
          <w:rPr>
            <w:rStyle w:val="Hyperlink"/>
            <w:rFonts w:ascii="Arial" w:eastAsia="Arial" w:hAnsi="Arial" w:cs="Arial"/>
          </w:rPr>
          <w:t>https://doi.org/10.1177/0022022108321313</w:t>
        </w:r>
      </w:hyperlink>
      <w:r w:rsidRPr="00424EF9">
        <w:rPr>
          <w:rFonts w:ascii="Arial" w:eastAsia="Calibri" w:hAnsi="Arial" w:cs="Arial"/>
        </w:rPr>
        <w:t xml:space="preserve"> </w:t>
      </w:r>
      <w:r w:rsidRPr="00424EF9">
        <w:rPr>
          <w:rFonts w:ascii="Arial" w:eastAsia="Arial" w:hAnsi="Arial" w:cs="Arial"/>
        </w:rPr>
        <w:t>Accessed: 24/03/2022</w:t>
      </w:r>
    </w:p>
    <w:p w14:paraId="475B5A2D" w14:textId="77777777" w:rsidR="00424EF9" w:rsidRPr="00424EF9" w:rsidRDefault="00424EF9" w:rsidP="00424EF9">
      <w:pPr>
        <w:pStyle w:val="NoSpacing"/>
        <w:spacing w:after="240"/>
        <w:rPr>
          <w:rFonts w:ascii="Arial" w:hAnsi="Arial" w:cs="Arial"/>
        </w:rPr>
      </w:pPr>
      <w:r w:rsidRPr="00424EF9">
        <w:rPr>
          <w:rFonts w:ascii="Arial" w:eastAsia="Arial" w:hAnsi="Arial" w:cs="Arial"/>
          <w:color w:val="222222"/>
        </w:rPr>
        <w:t xml:space="preserve">Moise, C., (2014). </w:t>
      </w:r>
      <w:r w:rsidRPr="00424EF9">
        <w:rPr>
          <w:rFonts w:ascii="Arial" w:eastAsia="Arial" w:hAnsi="Arial" w:cs="Arial"/>
          <w:i/>
          <w:iCs/>
          <w:color w:val="222222"/>
        </w:rPr>
        <w:t>Importance of Beliefs, Attitudes and Values in the Frame of Human Resource Motivation.</w:t>
      </w:r>
      <w:r w:rsidRPr="00424EF9">
        <w:rPr>
          <w:rFonts w:ascii="Arial" w:eastAsia="Arial" w:hAnsi="Arial" w:cs="Arial"/>
          <w:color w:val="222222"/>
        </w:rPr>
        <w:t xml:space="preserve"> </w:t>
      </w:r>
      <w:r w:rsidRPr="00424EF9">
        <w:rPr>
          <w:rFonts w:ascii="Arial" w:eastAsia="Arial" w:hAnsi="Arial" w:cs="Arial"/>
          <w:i/>
          <w:iCs/>
          <w:color w:val="222222"/>
        </w:rPr>
        <w:t>Annals of Spiru Haret Economic Series</w:t>
      </w:r>
      <w:r w:rsidRPr="00424EF9">
        <w:rPr>
          <w:rFonts w:ascii="Arial" w:eastAsia="Arial" w:hAnsi="Arial" w:cs="Arial"/>
          <w:color w:val="222222"/>
        </w:rPr>
        <w:t xml:space="preserve">, </w:t>
      </w:r>
      <w:r w:rsidRPr="00424EF9">
        <w:rPr>
          <w:rFonts w:ascii="Arial" w:eastAsia="Arial" w:hAnsi="Arial" w:cs="Arial"/>
          <w:i/>
          <w:iCs/>
          <w:color w:val="222222"/>
        </w:rPr>
        <w:t>14</w:t>
      </w:r>
      <w:r w:rsidRPr="00424EF9">
        <w:rPr>
          <w:rFonts w:ascii="Arial" w:eastAsia="Arial" w:hAnsi="Arial" w:cs="Arial"/>
          <w:color w:val="222222"/>
        </w:rPr>
        <w:t>(2).</w:t>
      </w:r>
    </w:p>
    <w:p w14:paraId="169F4C96" w14:textId="77777777" w:rsidR="00424EF9" w:rsidRPr="00424EF9" w:rsidRDefault="00424EF9" w:rsidP="00424EF9">
      <w:pPr>
        <w:pStyle w:val="NoSpacing"/>
        <w:spacing w:after="240"/>
        <w:rPr>
          <w:rFonts w:ascii="Arial" w:eastAsia="Arial" w:hAnsi="Arial" w:cs="Arial"/>
        </w:rPr>
      </w:pPr>
      <w:r w:rsidRPr="00424EF9">
        <w:rPr>
          <w:rFonts w:ascii="Arial" w:eastAsia="Arial" w:hAnsi="Arial" w:cs="Arial"/>
        </w:rPr>
        <w:t xml:space="preserve">Morganson, V.J., Major, D.A., Oborn, K.L., Verive, J.M., &amp; Heelan, M.P. (2010). </w:t>
      </w:r>
      <w:r w:rsidRPr="00424EF9">
        <w:rPr>
          <w:rFonts w:ascii="Arial" w:eastAsia="Arial" w:hAnsi="Arial" w:cs="Arial"/>
          <w:i/>
          <w:iCs/>
        </w:rPr>
        <w:t>Comparing telework locations and traditional work arrangements: Differences in work</w:t>
      </w:r>
      <w:r w:rsidRPr="00424EF9">
        <w:rPr>
          <w:rFonts w:ascii="Cambria Math" w:eastAsia="Arial" w:hAnsi="Cambria Math" w:cs="Cambria Math"/>
          <w:i/>
          <w:iCs/>
        </w:rPr>
        <w:t>‐</w:t>
      </w:r>
      <w:r w:rsidRPr="00424EF9">
        <w:rPr>
          <w:rFonts w:ascii="Arial" w:eastAsia="Arial" w:hAnsi="Arial" w:cs="Arial"/>
          <w:i/>
          <w:iCs/>
        </w:rPr>
        <w:t>life balance support, job satisfaction, and inclusion. Journal of Managerial Psychology, 25(6), 578–595</w:t>
      </w:r>
      <w:r w:rsidRPr="00424EF9">
        <w:rPr>
          <w:rFonts w:ascii="Arial" w:eastAsia="Arial" w:hAnsi="Arial" w:cs="Arial"/>
        </w:rPr>
        <w:t>. [online] Available at</w:t>
      </w:r>
      <w:r w:rsidRPr="00424EF9">
        <w:rPr>
          <w:rFonts w:ascii="Arial" w:eastAsia="Calibri" w:hAnsi="Arial" w:cs="Arial"/>
        </w:rPr>
        <w:t xml:space="preserve">: </w:t>
      </w:r>
      <w:hyperlink r:id="rId34" w:history="1">
        <w:r w:rsidRPr="00424EF9">
          <w:rPr>
            <w:rStyle w:val="Hyperlink"/>
            <w:rFonts w:ascii="Arial" w:eastAsia="Calibri" w:hAnsi="Arial" w:cs="Arial"/>
          </w:rPr>
          <w:t>https://doi.org/10.1108/02683941011056941</w:t>
        </w:r>
      </w:hyperlink>
      <w:r w:rsidRPr="00424EF9">
        <w:rPr>
          <w:rFonts w:ascii="Arial" w:eastAsia="Calibri" w:hAnsi="Arial" w:cs="Arial"/>
        </w:rPr>
        <w:t xml:space="preserve"> </w:t>
      </w:r>
      <w:r w:rsidRPr="00424EF9">
        <w:rPr>
          <w:rFonts w:ascii="Arial" w:hAnsi="Arial" w:cs="Arial"/>
        </w:rPr>
        <w:t xml:space="preserve"> </w:t>
      </w:r>
      <w:r w:rsidRPr="00424EF9">
        <w:rPr>
          <w:rFonts w:ascii="Arial" w:eastAsia="Arial" w:hAnsi="Arial" w:cs="Arial"/>
        </w:rPr>
        <w:t>Accessed: 24/03/2022</w:t>
      </w:r>
    </w:p>
    <w:p w14:paraId="7849E0F8" w14:textId="77777777" w:rsidR="00424EF9" w:rsidRPr="00424EF9" w:rsidRDefault="00424EF9" w:rsidP="00424EF9">
      <w:pPr>
        <w:pStyle w:val="NoSpacing"/>
        <w:spacing w:after="240"/>
        <w:rPr>
          <w:rFonts w:ascii="Arial" w:hAnsi="Arial" w:cs="Arial"/>
        </w:rPr>
      </w:pPr>
      <w:r w:rsidRPr="00424EF9">
        <w:rPr>
          <w:rFonts w:ascii="Arial" w:eastAsia="Arial" w:hAnsi="Arial" w:cs="Arial"/>
        </w:rPr>
        <w:t xml:space="preserve">Nilles, J.M., (1988). </w:t>
      </w:r>
      <w:r w:rsidRPr="00424EF9">
        <w:rPr>
          <w:rFonts w:ascii="Arial" w:eastAsia="Arial" w:hAnsi="Arial" w:cs="Arial"/>
          <w:i/>
          <w:iCs/>
        </w:rPr>
        <w:t>Traffic reduction by telecommuting: A status review and selected bibliography. Transportation Research Part A: General, 22(4), pp.301-317</w:t>
      </w:r>
      <w:r w:rsidRPr="00424EF9">
        <w:rPr>
          <w:rFonts w:ascii="Arial" w:eastAsia="Arial" w:hAnsi="Arial" w:cs="Arial"/>
        </w:rPr>
        <w:t>. Available at</w:t>
      </w:r>
      <w:r w:rsidRPr="00424EF9">
        <w:rPr>
          <w:rFonts w:ascii="Arial" w:eastAsia="Calibri" w:hAnsi="Arial" w:cs="Arial"/>
        </w:rPr>
        <w:t>:</w:t>
      </w:r>
      <w:r w:rsidRPr="00424EF9">
        <w:rPr>
          <w:rFonts w:ascii="Arial" w:hAnsi="Arial" w:cs="Arial"/>
        </w:rPr>
        <w:t xml:space="preserve"> </w:t>
      </w:r>
      <w:hyperlink r:id="rId35" w:history="1">
        <w:r w:rsidRPr="00424EF9">
          <w:rPr>
            <w:rStyle w:val="Hyperlink"/>
            <w:rFonts w:ascii="Arial" w:hAnsi="Arial" w:cs="Arial"/>
          </w:rPr>
          <w:t>https://doi.org/10.1016/0191-2607(88)90008-8</w:t>
        </w:r>
      </w:hyperlink>
      <w:r w:rsidRPr="00424EF9">
        <w:rPr>
          <w:rFonts w:ascii="Arial" w:hAnsi="Arial" w:cs="Arial"/>
        </w:rPr>
        <w:t xml:space="preserve">  .</w:t>
      </w:r>
      <w:r w:rsidRPr="00424EF9">
        <w:rPr>
          <w:rFonts w:ascii="Arial" w:eastAsia="Arial" w:hAnsi="Arial" w:cs="Arial"/>
        </w:rPr>
        <w:t>Accessed: 24/03/2022</w:t>
      </w:r>
    </w:p>
    <w:p w14:paraId="45487910" w14:textId="77777777" w:rsidR="00424EF9" w:rsidRPr="00424EF9" w:rsidRDefault="00424EF9" w:rsidP="00424EF9">
      <w:pPr>
        <w:pStyle w:val="NoSpacing"/>
        <w:spacing w:after="240"/>
        <w:rPr>
          <w:rFonts w:ascii="Arial" w:eastAsia="Arial" w:hAnsi="Arial" w:cs="Arial"/>
        </w:rPr>
      </w:pPr>
      <w:r w:rsidRPr="00424EF9">
        <w:rPr>
          <w:rFonts w:ascii="Arial" w:eastAsia="Arial" w:hAnsi="Arial" w:cs="Arial"/>
          <w:color w:val="222222"/>
        </w:rPr>
        <w:t xml:space="preserve">ONS Office for National Statistics , (July , 2020),  </w:t>
      </w:r>
      <w:r w:rsidRPr="00424EF9">
        <w:rPr>
          <w:rFonts w:ascii="Arial" w:eastAsia="Arial" w:hAnsi="Arial" w:cs="Arial"/>
          <w:i/>
          <w:iCs/>
          <w:color w:val="222222"/>
        </w:rPr>
        <w:t>Coronavirus and homeworking in the UK: April 2020 ,</w:t>
      </w:r>
      <w:r w:rsidRPr="00424EF9">
        <w:rPr>
          <w:rFonts w:ascii="Arial" w:eastAsia="Arial" w:hAnsi="Arial" w:cs="Arial"/>
        </w:rPr>
        <w:t xml:space="preserve"> [online] Available at: </w:t>
      </w:r>
      <w:hyperlink r:id="rId36">
        <w:r w:rsidRPr="00424EF9">
          <w:rPr>
            <w:rStyle w:val="Hyperlink"/>
            <w:rFonts w:ascii="Arial" w:eastAsia="Calibri" w:hAnsi="Arial" w:cs="Arial"/>
          </w:rPr>
          <w:t>https://www.ons.gov.uk/employmentandlabourmarket/peopleinwork/employmentandemployeetypes/bulletins/coronavirusandhomeworkingintheuk/april2020</w:t>
        </w:r>
      </w:hyperlink>
      <w:r w:rsidRPr="00424EF9">
        <w:rPr>
          <w:rFonts w:ascii="Arial" w:eastAsia="Calibri" w:hAnsi="Arial" w:cs="Arial"/>
        </w:rPr>
        <w:t xml:space="preserve"> . </w:t>
      </w:r>
      <w:r w:rsidRPr="00424EF9">
        <w:rPr>
          <w:rFonts w:ascii="Arial" w:eastAsia="Arial" w:hAnsi="Arial" w:cs="Arial"/>
        </w:rPr>
        <w:t>Accessed: 24/03/2022</w:t>
      </w:r>
    </w:p>
    <w:p w14:paraId="0859351B" w14:textId="0C61B028" w:rsidR="00424EF9" w:rsidRPr="00424EF9" w:rsidRDefault="00424EF9" w:rsidP="00424EF9">
      <w:pPr>
        <w:pStyle w:val="NoSpacing"/>
        <w:spacing w:after="240"/>
        <w:rPr>
          <w:rFonts w:ascii="Arial" w:hAnsi="Arial" w:cs="Arial"/>
        </w:rPr>
      </w:pPr>
      <w:r w:rsidRPr="00424EF9">
        <w:rPr>
          <w:rFonts w:ascii="Arial" w:eastAsia="Arial" w:hAnsi="Arial" w:cs="Arial"/>
        </w:rPr>
        <w:t xml:space="preserve">Pierce, M., Hope, H., Ford, T., Hatch, S., Hotopf, M., John, A., Kontopantelis, E., Webb, R., Wessely, S., McManus, </w:t>
      </w:r>
      <w:r w:rsidR="00A10865" w:rsidRPr="00424EF9">
        <w:rPr>
          <w:rFonts w:ascii="Arial" w:eastAsia="Arial" w:hAnsi="Arial" w:cs="Arial"/>
        </w:rPr>
        <w:t>S.,</w:t>
      </w:r>
      <w:r w:rsidRPr="00424EF9">
        <w:rPr>
          <w:rFonts w:ascii="Arial" w:eastAsia="Arial" w:hAnsi="Arial" w:cs="Arial"/>
        </w:rPr>
        <w:t xml:space="preserve"> and Abel, K.M., (2020). </w:t>
      </w:r>
      <w:r w:rsidRPr="00424EF9">
        <w:rPr>
          <w:rFonts w:ascii="Arial" w:eastAsia="Arial" w:hAnsi="Arial" w:cs="Arial"/>
          <w:i/>
          <w:iCs/>
        </w:rPr>
        <w:t>Mental health before and during the COVID-19 pandemic: a longitudinal probability sample survey of the UK population. The Lancet Psychiatry, 7(10), pp.883-892.</w:t>
      </w:r>
      <w:r w:rsidRPr="00424EF9">
        <w:rPr>
          <w:rFonts w:ascii="Arial" w:eastAsia="Arial" w:hAnsi="Arial" w:cs="Arial"/>
        </w:rPr>
        <w:t xml:space="preserve"> Available at</w:t>
      </w:r>
      <w:r w:rsidRPr="00424EF9">
        <w:rPr>
          <w:rFonts w:ascii="Arial" w:eastAsia="Calibri" w:hAnsi="Arial" w:cs="Arial"/>
        </w:rPr>
        <w:t>:</w:t>
      </w:r>
      <w:r w:rsidRPr="00424EF9">
        <w:rPr>
          <w:rFonts w:ascii="Arial" w:hAnsi="Arial" w:cs="Arial"/>
        </w:rPr>
        <w:t xml:space="preserve"> </w:t>
      </w:r>
      <w:hyperlink r:id="rId37" w:history="1">
        <w:r w:rsidRPr="00424EF9">
          <w:rPr>
            <w:rStyle w:val="Hyperlink"/>
            <w:rFonts w:ascii="Arial" w:hAnsi="Arial" w:cs="Arial"/>
          </w:rPr>
          <w:t>https://doi.org/10.1016/S2215-0366(20)30308-4</w:t>
        </w:r>
      </w:hyperlink>
      <w:r w:rsidRPr="00424EF9">
        <w:rPr>
          <w:rFonts w:ascii="Arial" w:hAnsi="Arial" w:cs="Arial"/>
        </w:rPr>
        <w:t xml:space="preserve"> .</w:t>
      </w:r>
      <w:r w:rsidRPr="00424EF9">
        <w:rPr>
          <w:rFonts w:ascii="Arial" w:eastAsia="Arial" w:hAnsi="Arial" w:cs="Arial"/>
        </w:rPr>
        <w:t>Accessed: 24/03/2022</w:t>
      </w:r>
    </w:p>
    <w:p w14:paraId="6156FB90" w14:textId="69DD7CAC" w:rsidR="00424EF9" w:rsidRPr="00424EF9" w:rsidRDefault="00424EF9" w:rsidP="00424EF9">
      <w:pPr>
        <w:pStyle w:val="NoSpacing"/>
        <w:spacing w:after="240"/>
        <w:rPr>
          <w:rFonts w:ascii="Arial" w:hAnsi="Arial" w:cs="Arial"/>
          <w:i/>
          <w:iCs/>
          <w:color w:val="222222"/>
          <w:shd w:val="clear" w:color="auto" w:fill="FFFFFF"/>
        </w:rPr>
      </w:pPr>
      <w:r w:rsidRPr="00424EF9">
        <w:rPr>
          <w:rFonts w:ascii="Arial" w:hAnsi="Arial" w:cs="Arial"/>
          <w:color w:val="222222"/>
          <w:shd w:val="clear" w:color="auto" w:fill="FFFFFF"/>
        </w:rPr>
        <w:t xml:space="preserve">Porter, M.E., </w:t>
      </w:r>
      <w:r w:rsidR="00CC68DC" w:rsidRPr="00424EF9">
        <w:rPr>
          <w:rFonts w:ascii="Arial" w:hAnsi="Arial" w:cs="Arial"/>
          <w:color w:val="222222"/>
          <w:shd w:val="clear" w:color="auto" w:fill="FFFFFF"/>
        </w:rPr>
        <w:t>(</w:t>
      </w:r>
      <w:r w:rsidR="00CC68DC">
        <w:rPr>
          <w:rFonts w:ascii="Arial" w:hAnsi="Arial" w:cs="Arial"/>
          <w:color w:val="222222"/>
          <w:shd w:val="clear" w:color="auto" w:fill="FFFFFF"/>
        </w:rPr>
        <w:t>2000)</w:t>
      </w:r>
      <w:r w:rsidRPr="00424EF9">
        <w:rPr>
          <w:rFonts w:ascii="Arial" w:hAnsi="Arial" w:cs="Arial"/>
          <w:color w:val="222222"/>
          <w:shd w:val="clear" w:color="auto" w:fill="FFFFFF"/>
        </w:rPr>
        <w:t xml:space="preserve">. </w:t>
      </w:r>
      <w:r w:rsidRPr="00424EF9">
        <w:rPr>
          <w:rFonts w:ascii="Arial" w:hAnsi="Arial" w:cs="Arial"/>
          <w:i/>
          <w:iCs/>
          <w:color w:val="222222"/>
          <w:shd w:val="clear" w:color="auto" w:fill="FFFFFF"/>
        </w:rPr>
        <w:t>Attitudes, values, beliefs, and the microeconomics of prosperity. Culture Matters. New York: Basic Books, 2000, pp.14-28.</w:t>
      </w:r>
    </w:p>
    <w:p w14:paraId="60FDAA56" w14:textId="77777777" w:rsidR="00424EF9" w:rsidRPr="00424EF9" w:rsidRDefault="00424EF9" w:rsidP="00424EF9">
      <w:pPr>
        <w:pStyle w:val="NoSpacing"/>
        <w:spacing w:after="240"/>
        <w:rPr>
          <w:rFonts w:ascii="Arial" w:hAnsi="Arial" w:cs="Arial"/>
        </w:rPr>
      </w:pPr>
      <w:r w:rsidRPr="00424EF9">
        <w:rPr>
          <w:rFonts w:ascii="Arial" w:hAnsi="Arial" w:cs="Arial"/>
        </w:rPr>
        <w:t xml:space="preserve">Ro, C. , (August , 2020) </w:t>
      </w:r>
      <w:r w:rsidRPr="00424EF9">
        <w:rPr>
          <w:rFonts w:ascii="Arial" w:hAnsi="Arial" w:cs="Arial"/>
          <w:i/>
          <w:iCs/>
        </w:rPr>
        <w:t>Why the future of work might be ‘hybrid’</w:t>
      </w:r>
      <w:r w:rsidRPr="00424EF9">
        <w:rPr>
          <w:rFonts w:ascii="Arial" w:eastAsia="Arial" w:hAnsi="Arial" w:cs="Arial"/>
        </w:rPr>
        <w:t xml:space="preserve"> [online] Available at</w:t>
      </w:r>
      <w:r w:rsidRPr="00424EF9">
        <w:rPr>
          <w:rFonts w:ascii="Arial" w:eastAsia="Calibri" w:hAnsi="Arial" w:cs="Arial"/>
        </w:rPr>
        <w:t xml:space="preserve"> :</w:t>
      </w:r>
      <w:r w:rsidRPr="00424EF9">
        <w:rPr>
          <w:rFonts w:ascii="Arial" w:hAnsi="Arial" w:cs="Arial"/>
        </w:rPr>
        <w:t xml:space="preserve"> </w:t>
      </w:r>
      <w:hyperlink r:id="rId38" w:history="1">
        <w:r w:rsidRPr="00424EF9">
          <w:rPr>
            <w:rStyle w:val="Hyperlink"/>
            <w:rFonts w:ascii="Arial" w:hAnsi="Arial" w:cs="Arial"/>
          </w:rPr>
          <w:t>https://www.bbc.com/worklife/article/20200824-why-the-future-of-work-might-be-hybrid</w:t>
        </w:r>
      </w:hyperlink>
      <w:r w:rsidRPr="00424EF9">
        <w:rPr>
          <w:rFonts w:ascii="Arial" w:hAnsi="Arial" w:cs="Arial"/>
        </w:rPr>
        <w:t xml:space="preserve"> </w:t>
      </w:r>
      <w:r w:rsidRPr="00424EF9">
        <w:rPr>
          <w:rFonts w:ascii="Arial" w:eastAsia="Arial" w:hAnsi="Arial" w:cs="Arial"/>
        </w:rPr>
        <w:t>. Accessed: 20/03/2022</w:t>
      </w:r>
    </w:p>
    <w:p w14:paraId="7E7C9C13" w14:textId="77777777" w:rsidR="00424EF9" w:rsidRPr="00424EF9" w:rsidRDefault="00424EF9" w:rsidP="00424EF9">
      <w:pPr>
        <w:pStyle w:val="NoSpacing"/>
        <w:spacing w:after="240"/>
        <w:rPr>
          <w:rFonts w:ascii="Arial" w:eastAsia="Arial" w:hAnsi="Arial" w:cs="Arial"/>
        </w:rPr>
      </w:pPr>
      <w:r w:rsidRPr="00424EF9">
        <w:rPr>
          <w:rFonts w:ascii="Arial" w:eastAsia="Calibri" w:hAnsi="Arial" w:cs="Arial"/>
          <w:lang w:val="en-US"/>
        </w:rPr>
        <w:lastRenderedPageBreak/>
        <w:t>Rogers, P., &amp; Meehan, P. (2007</w:t>
      </w:r>
      <w:r w:rsidRPr="00424EF9">
        <w:rPr>
          <w:rFonts w:ascii="Arial" w:eastAsia="Calibri" w:hAnsi="Arial" w:cs="Arial"/>
          <w:i/>
          <w:iCs/>
          <w:lang w:val="en-US"/>
        </w:rPr>
        <w:t>). Building a winning culture. Business Strategy Series, 8(4), 254-261.</w:t>
      </w:r>
      <w:r w:rsidRPr="00424EF9">
        <w:rPr>
          <w:rFonts w:ascii="Arial" w:eastAsia="Calibri" w:hAnsi="Arial" w:cs="Arial"/>
          <w:lang w:val="en-US"/>
        </w:rPr>
        <w:t xml:space="preserve"> </w:t>
      </w:r>
      <w:r w:rsidRPr="00424EF9">
        <w:rPr>
          <w:rFonts w:ascii="Arial" w:eastAsia="Arial" w:hAnsi="Arial" w:cs="Arial"/>
        </w:rPr>
        <w:t>[online] Available at</w:t>
      </w:r>
      <w:r w:rsidRPr="00424EF9">
        <w:rPr>
          <w:rFonts w:ascii="Arial" w:eastAsia="Calibri" w:hAnsi="Arial" w:cs="Arial"/>
        </w:rPr>
        <w:t>:</w:t>
      </w:r>
      <w:hyperlink r:id="rId39" w:history="1">
        <w:r w:rsidRPr="00424EF9">
          <w:rPr>
            <w:rStyle w:val="Hyperlink"/>
            <w:rFonts w:ascii="Arial" w:eastAsia="Calibri" w:hAnsi="Arial" w:cs="Arial"/>
            <w:lang w:val="en-US"/>
          </w:rPr>
          <w:t>https://doi.org/10.1108/17515630710684420</w:t>
        </w:r>
      </w:hyperlink>
      <w:r w:rsidRPr="00424EF9">
        <w:rPr>
          <w:rFonts w:ascii="Arial" w:eastAsia="Calibri" w:hAnsi="Arial" w:cs="Arial"/>
          <w:lang w:val="en-US"/>
        </w:rPr>
        <w:t xml:space="preserve"> . </w:t>
      </w:r>
      <w:r w:rsidRPr="00424EF9">
        <w:rPr>
          <w:rFonts w:ascii="Arial" w:eastAsia="Arial" w:hAnsi="Arial" w:cs="Arial"/>
        </w:rPr>
        <w:t>Accessed: 24/03/2022</w:t>
      </w:r>
    </w:p>
    <w:p w14:paraId="0D7C8841" w14:textId="77777777" w:rsidR="00424EF9" w:rsidRPr="00424EF9" w:rsidRDefault="00424EF9" w:rsidP="00424EF9">
      <w:pPr>
        <w:pStyle w:val="NoSpacing"/>
        <w:spacing w:after="240"/>
        <w:rPr>
          <w:rFonts w:ascii="Arial" w:hAnsi="Arial" w:cs="Arial"/>
          <w:color w:val="222222"/>
          <w:shd w:val="clear" w:color="auto" w:fill="FFFFFF"/>
        </w:rPr>
      </w:pPr>
      <w:r w:rsidRPr="00424EF9">
        <w:rPr>
          <w:rFonts w:ascii="Arial" w:hAnsi="Arial" w:cs="Arial"/>
          <w:color w:val="222222"/>
          <w:shd w:val="clear" w:color="auto" w:fill="FFFFFF"/>
        </w:rPr>
        <w:t>Rokeach, M., (2008). </w:t>
      </w:r>
      <w:r w:rsidRPr="00424EF9">
        <w:rPr>
          <w:rFonts w:ascii="Arial" w:hAnsi="Arial" w:cs="Arial"/>
          <w:i/>
          <w:iCs/>
          <w:color w:val="222222"/>
          <w:shd w:val="clear" w:color="auto" w:fill="FFFFFF"/>
        </w:rPr>
        <w:t>Understanding human values</w:t>
      </w:r>
      <w:r w:rsidRPr="00424EF9">
        <w:rPr>
          <w:rFonts w:ascii="Arial" w:hAnsi="Arial" w:cs="Arial"/>
          <w:color w:val="222222"/>
          <w:shd w:val="clear" w:color="auto" w:fill="FFFFFF"/>
        </w:rPr>
        <w:t>. Simon and Schuster.</w:t>
      </w:r>
    </w:p>
    <w:p w14:paraId="7D83E91F" w14:textId="77777777" w:rsidR="00424EF9" w:rsidRPr="00424EF9" w:rsidRDefault="00424EF9" w:rsidP="00424EF9">
      <w:pPr>
        <w:pStyle w:val="NoSpacing"/>
        <w:spacing w:after="240"/>
        <w:rPr>
          <w:rFonts w:ascii="Arial" w:eastAsia="Arial" w:hAnsi="Arial" w:cs="Arial"/>
        </w:rPr>
      </w:pPr>
      <w:r w:rsidRPr="00424EF9">
        <w:rPr>
          <w:rFonts w:ascii="Arial" w:hAnsi="Arial" w:cs="Arial"/>
          <w:color w:val="222222"/>
          <w:shd w:val="clear" w:color="auto" w:fill="FFFFFF"/>
        </w:rPr>
        <w:t xml:space="preserve">Sagiv, L. and Schwartz, S.H., (2000). </w:t>
      </w:r>
      <w:r w:rsidRPr="00424EF9">
        <w:rPr>
          <w:rFonts w:ascii="Arial" w:hAnsi="Arial" w:cs="Arial"/>
          <w:i/>
          <w:iCs/>
          <w:color w:val="222222"/>
          <w:shd w:val="clear" w:color="auto" w:fill="FFFFFF"/>
        </w:rPr>
        <w:t>Value priorities and subjective well</w:t>
      </w:r>
      <w:r w:rsidRPr="00424EF9">
        <w:rPr>
          <w:rFonts w:ascii="Cambria Math" w:hAnsi="Cambria Math" w:cs="Cambria Math"/>
          <w:i/>
          <w:iCs/>
          <w:color w:val="222222"/>
          <w:shd w:val="clear" w:color="auto" w:fill="FFFFFF"/>
        </w:rPr>
        <w:t>‐</w:t>
      </w:r>
      <w:r w:rsidRPr="00424EF9">
        <w:rPr>
          <w:rFonts w:ascii="Arial" w:hAnsi="Arial" w:cs="Arial"/>
          <w:i/>
          <w:iCs/>
          <w:color w:val="222222"/>
          <w:shd w:val="clear" w:color="auto" w:fill="FFFFFF"/>
        </w:rPr>
        <w:t>being: Direct relations and congruity effects. European journal of social psychology, 30(2), pp.177-198.</w:t>
      </w:r>
      <w:r w:rsidRPr="00424EF9">
        <w:rPr>
          <w:rFonts w:ascii="Arial" w:eastAsia="Arial" w:hAnsi="Arial" w:cs="Arial"/>
          <w:i/>
          <w:iCs/>
        </w:rPr>
        <w:t xml:space="preserve"> </w:t>
      </w:r>
      <w:r w:rsidRPr="00424EF9">
        <w:rPr>
          <w:rFonts w:ascii="Arial" w:eastAsia="Arial" w:hAnsi="Arial" w:cs="Arial"/>
        </w:rPr>
        <w:t>[online] Available at</w:t>
      </w:r>
      <w:r w:rsidRPr="00424EF9">
        <w:rPr>
          <w:rFonts w:ascii="Arial" w:eastAsia="Calibri" w:hAnsi="Arial" w:cs="Arial"/>
        </w:rPr>
        <w:t>:</w:t>
      </w:r>
      <w:r w:rsidRPr="00424EF9">
        <w:rPr>
          <w:rFonts w:ascii="Arial" w:hAnsi="Arial" w:cs="Arial"/>
        </w:rPr>
        <w:t xml:space="preserve"> </w:t>
      </w:r>
      <w:hyperlink r:id="rId40" w:history="1">
        <w:r w:rsidRPr="00424EF9">
          <w:rPr>
            <w:rStyle w:val="Hyperlink"/>
            <w:rFonts w:ascii="Arial" w:hAnsi="Arial" w:cs="Arial"/>
          </w:rPr>
          <w:t>https://doi.org/10.1002/(SICI)1099-0992(200003/04)30:2&lt;177::AID-EJSP982&gt;3.0.CO;2-Z</w:t>
        </w:r>
      </w:hyperlink>
      <w:r w:rsidRPr="00424EF9">
        <w:rPr>
          <w:rFonts w:ascii="Arial" w:hAnsi="Arial" w:cs="Arial"/>
        </w:rPr>
        <w:t xml:space="preserve"> </w:t>
      </w:r>
      <w:r w:rsidRPr="00424EF9">
        <w:rPr>
          <w:rFonts w:ascii="Arial" w:eastAsia="Arial" w:hAnsi="Arial" w:cs="Arial"/>
        </w:rPr>
        <w:t>Accessed: 24/03/2022</w:t>
      </w:r>
    </w:p>
    <w:p w14:paraId="53A57F89" w14:textId="5CC65489" w:rsidR="00424EF9" w:rsidRPr="00424EF9" w:rsidRDefault="00424EF9" w:rsidP="00424EF9">
      <w:pPr>
        <w:pStyle w:val="NoSpacing"/>
        <w:spacing w:after="240"/>
        <w:rPr>
          <w:rFonts w:ascii="Arial" w:hAnsi="Arial" w:cs="Arial"/>
          <w:color w:val="222222"/>
          <w:shd w:val="clear" w:color="auto" w:fill="FFFFFF"/>
        </w:rPr>
      </w:pPr>
      <w:r w:rsidRPr="00424EF9">
        <w:rPr>
          <w:rFonts w:ascii="Arial" w:hAnsi="Arial" w:cs="Arial"/>
          <w:color w:val="222222"/>
          <w:shd w:val="clear" w:color="auto" w:fill="FFFFFF"/>
        </w:rPr>
        <w:t>Schein, E.H., (1991). What is culture. </w:t>
      </w:r>
      <w:r w:rsidRPr="00424EF9">
        <w:rPr>
          <w:rFonts w:ascii="Arial" w:hAnsi="Arial" w:cs="Arial"/>
          <w:i/>
          <w:iCs/>
          <w:color w:val="222222"/>
          <w:shd w:val="clear" w:color="auto" w:fill="FFFFFF"/>
        </w:rPr>
        <w:t>Newbury Park, CA: Sage</w:t>
      </w:r>
      <w:r w:rsidRPr="00424EF9">
        <w:rPr>
          <w:rFonts w:ascii="Arial" w:hAnsi="Arial" w:cs="Arial"/>
          <w:color w:val="222222"/>
          <w:shd w:val="clear" w:color="auto" w:fill="FFFFFF"/>
        </w:rPr>
        <w:t>, pp.243-253.</w:t>
      </w:r>
    </w:p>
    <w:p w14:paraId="0F1A7C72" w14:textId="77777777" w:rsidR="00424EF9" w:rsidRPr="00424EF9" w:rsidRDefault="00424EF9" w:rsidP="00424EF9">
      <w:pPr>
        <w:pStyle w:val="NoSpacing"/>
        <w:spacing w:after="240"/>
        <w:rPr>
          <w:rFonts w:ascii="Arial" w:hAnsi="Arial" w:cs="Arial"/>
          <w:color w:val="222222"/>
          <w:shd w:val="clear" w:color="auto" w:fill="FFFFFF"/>
        </w:rPr>
      </w:pPr>
      <w:r w:rsidRPr="00424EF9">
        <w:rPr>
          <w:rFonts w:ascii="Arial" w:hAnsi="Arial" w:cs="Arial"/>
          <w:color w:val="222222"/>
          <w:shd w:val="clear" w:color="auto" w:fill="FFFFFF"/>
        </w:rPr>
        <w:t xml:space="preserve">Schwartz, S.H., (1992). </w:t>
      </w:r>
      <w:r w:rsidRPr="00424EF9">
        <w:rPr>
          <w:rFonts w:ascii="Arial" w:hAnsi="Arial" w:cs="Arial"/>
          <w:i/>
          <w:iCs/>
          <w:color w:val="222222"/>
          <w:shd w:val="clear" w:color="auto" w:fill="FFFFFF"/>
        </w:rPr>
        <w:t>Universals in the content and structure of values: Theoretical advances and empirical tests in 20 countries. In Advances in experimental social psychology (Vol. 25, pp. 1-65). Academic Press</w:t>
      </w:r>
      <w:r w:rsidRPr="00424EF9">
        <w:rPr>
          <w:rFonts w:ascii="Arial" w:hAnsi="Arial" w:cs="Arial"/>
          <w:color w:val="222222"/>
          <w:shd w:val="clear" w:color="auto" w:fill="FFFFFF"/>
        </w:rPr>
        <w:t>.</w:t>
      </w:r>
      <w:r w:rsidRPr="00424EF9">
        <w:rPr>
          <w:rFonts w:ascii="Arial" w:eastAsia="Arial" w:hAnsi="Arial" w:cs="Arial"/>
        </w:rPr>
        <w:t xml:space="preserve"> [online] Available at</w:t>
      </w:r>
      <w:r w:rsidRPr="00424EF9">
        <w:rPr>
          <w:rFonts w:ascii="Arial" w:eastAsia="Calibri" w:hAnsi="Arial" w:cs="Arial"/>
        </w:rPr>
        <w:t xml:space="preserve"> </w:t>
      </w:r>
      <w:hyperlink r:id="rId41" w:history="1">
        <w:r w:rsidRPr="00424EF9">
          <w:rPr>
            <w:rStyle w:val="Hyperlink"/>
            <w:rFonts w:ascii="Arial" w:eastAsia="Calibri" w:hAnsi="Arial" w:cs="Arial"/>
          </w:rPr>
          <w:t>https://doi.org/10.1016/S0065-2601(08)60281-6</w:t>
        </w:r>
      </w:hyperlink>
      <w:r w:rsidRPr="00424EF9">
        <w:rPr>
          <w:rFonts w:ascii="Arial" w:eastAsia="Calibri" w:hAnsi="Arial" w:cs="Arial"/>
        </w:rPr>
        <w:t xml:space="preserve"> :</w:t>
      </w:r>
      <w:r w:rsidRPr="00424EF9">
        <w:rPr>
          <w:rFonts w:ascii="Arial" w:hAnsi="Arial" w:cs="Arial"/>
        </w:rPr>
        <w:t xml:space="preserve"> </w:t>
      </w:r>
      <w:r w:rsidRPr="00424EF9">
        <w:rPr>
          <w:rFonts w:ascii="Arial" w:eastAsia="Arial" w:hAnsi="Arial" w:cs="Arial"/>
        </w:rPr>
        <w:t>Accessed: 24/03/2022</w:t>
      </w:r>
    </w:p>
    <w:p w14:paraId="0624D472" w14:textId="77777777" w:rsidR="00424EF9" w:rsidRPr="00424EF9" w:rsidRDefault="00424EF9" w:rsidP="00424EF9">
      <w:pPr>
        <w:pStyle w:val="NoSpacing"/>
        <w:spacing w:after="240"/>
        <w:rPr>
          <w:rFonts w:ascii="Arial" w:hAnsi="Arial" w:cs="Arial"/>
          <w:i/>
          <w:iCs/>
          <w:color w:val="222222"/>
          <w:shd w:val="clear" w:color="auto" w:fill="FFFFFF"/>
        </w:rPr>
      </w:pPr>
      <w:r w:rsidRPr="00424EF9">
        <w:rPr>
          <w:rFonts w:ascii="Arial" w:hAnsi="Arial" w:cs="Arial"/>
          <w:color w:val="222222"/>
          <w:shd w:val="clear" w:color="auto" w:fill="FFFFFF"/>
        </w:rPr>
        <w:t xml:space="preserve">Schwartz, S.H., (1994). </w:t>
      </w:r>
      <w:r w:rsidRPr="00424EF9">
        <w:rPr>
          <w:rFonts w:ascii="Arial" w:hAnsi="Arial" w:cs="Arial"/>
          <w:i/>
          <w:iCs/>
          <w:color w:val="222222"/>
          <w:shd w:val="clear" w:color="auto" w:fill="FFFFFF"/>
        </w:rPr>
        <w:t>Are there universal aspects in the structure and contents of human values? Journal of social issues, 50(4), pp.19-45.</w:t>
      </w:r>
    </w:p>
    <w:p w14:paraId="4DF6C147" w14:textId="5A34998A" w:rsidR="00424EF9" w:rsidRPr="00424EF9" w:rsidRDefault="00424EF9" w:rsidP="00424EF9">
      <w:pPr>
        <w:pStyle w:val="NoSpacing"/>
        <w:spacing w:after="240"/>
        <w:rPr>
          <w:rFonts w:ascii="Arial" w:hAnsi="Arial" w:cs="Arial"/>
          <w:color w:val="222222"/>
          <w:shd w:val="clear" w:color="auto" w:fill="FFFFFF"/>
        </w:rPr>
      </w:pPr>
      <w:r w:rsidRPr="00424EF9">
        <w:rPr>
          <w:rFonts w:ascii="Arial" w:hAnsi="Arial" w:cs="Arial"/>
          <w:color w:val="222222"/>
          <w:shd w:val="clear" w:color="auto" w:fill="FFFFFF"/>
        </w:rPr>
        <w:t xml:space="preserve">Senge, P.M. and Sterman, J.D., (1992). </w:t>
      </w:r>
      <w:r w:rsidRPr="00424EF9">
        <w:rPr>
          <w:rFonts w:ascii="Arial" w:hAnsi="Arial" w:cs="Arial"/>
          <w:i/>
          <w:iCs/>
          <w:color w:val="222222"/>
          <w:shd w:val="clear" w:color="auto" w:fill="FFFFFF"/>
        </w:rPr>
        <w:t>Systems thinking and organizational learning: Acting locally and thinking globally in the organization of the future. European journal of operational research, 59(1), pp.137-150</w:t>
      </w:r>
      <w:r w:rsidRPr="00424EF9">
        <w:rPr>
          <w:rFonts w:ascii="Arial" w:hAnsi="Arial" w:cs="Arial"/>
          <w:color w:val="222222"/>
          <w:shd w:val="clear" w:color="auto" w:fill="FFFFFF"/>
        </w:rPr>
        <w:t xml:space="preserve">. </w:t>
      </w:r>
      <w:r w:rsidRPr="00424EF9">
        <w:rPr>
          <w:rFonts w:ascii="Arial" w:eastAsia="Arial" w:hAnsi="Arial" w:cs="Arial"/>
        </w:rPr>
        <w:t>[online] Available at</w:t>
      </w:r>
      <w:r w:rsidRPr="00424EF9">
        <w:rPr>
          <w:rFonts w:ascii="Arial" w:eastAsia="Calibri" w:hAnsi="Arial" w:cs="Arial"/>
        </w:rPr>
        <w:t>:</w:t>
      </w:r>
      <w:r w:rsidRPr="00424EF9">
        <w:rPr>
          <w:rFonts w:ascii="Arial" w:hAnsi="Arial" w:cs="Arial"/>
        </w:rPr>
        <w:t xml:space="preserve">  </w:t>
      </w:r>
      <w:hyperlink r:id="rId42" w:history="1">
        <w:r w:rsidRPr="00424EF9">
          <w:rPr>
            <w:rStyle w:val="Hyperlink"/>
            <w:rFonts w:ascii="Arial" w:hAnsi="Arial" w:cs="Arial"/>
          </w:rPr>
          <w:t>https://doi.org/10.1016/0377-2217(92)90011-W</w:t>
        </w:r>
      </w:hyperlink>
      <w:r w:rsidRPr="00424EF9">
        <w:rPr>
          <w:rFonts w:ascii="Arial" w:hAnsi="Arial" w:cs="Arial"/>
        </w:rPr>
        <w:t xml:space="preserve"> </w:t>
      </w:r>
      <w:r w:rsidRPr="00424EF9">
        <w:rPr>
          <w:rFonts w:ascii="Arial" w:hAnsi="Arial" w:cs="Arial"/>
        </w:rPr>
        <w:t xml:space="preserve">. </w:t>
      </w:r>
      <w:r w:rsidRPr="00424EF9">
        <w:rPr>
          <w:rFonts w:ascii="Arial" w:eastAsia="Arial" w:hAnsi="Arial" w:cs="Arial"/>
        </w:rPr>
        <w:t>Accessed: 22/03/2022</w:t>
      </w:r>
    </w:p>
    <w:p w14:paraId="0E618C8C" w14:textId="77777777" w:rsidR="00424EF9" w:rsidRPr="00424EF9" w:rsidRDefault="00424EF9" w:rsidP="00424EF9">
      <w:pPr>
        <w:pStyle w:val="NoSpacing"/>
        <w:spacing w:after="240"/>
        <w:rPr>
          <w:rFonts w:ascii="Arial" w:hAnsi="Arial" w:cs="Arial"/>
          <w:color w:val="222222"/>
          <w:shd w:val="clear" w:color="auto" w:fill="FFFFFF"/>
        </w:rPr>
      </w:pPr>
      <w:r w:rsidRPr="00424EF9">
        <w:rPr>
          <w:rFonts w:ascii="Arial" w:hAnsi="Arial" w:cs="Arial"/>
          <w:color w:val="222222"/>
          <w:shd w:val="clear" w:color="auto" w:fill="FFFFFF"/>
        </w:rPr>
        <w:t>Setti, L., Passarini, F., De Gennaro, G., Barbieri, P., Perrone, M.G., Borelli, M., Palmisani, J., Di Gilio, A., Piscitelli, P. and Miani, A., (2020)</w:t>
      </w:r>
      <w:r w:rsidRPr="00424EF9">
        <w:rPr>
          <w:rFonts w:ascii="Arial" w:hAnsi="Arial" w:cs="Arial"/>
          <w:i/>
          <w:iCs/>
          <w:color w:val="222222"/>
          <w:shd w:val="clear" w:color="auto" w:fill="FFFFFF"/>
        </w:rPr>
        <w:t>. Airborne transmission route of COVID-19: Why 2 meters/6 feet of inter-personal distance could not be enough. International journal of environmental research and public health, 17(8), p.2932</w:t>
      </w:r>
      <w:r w:rsidRPr="00424EF9">
        <w:rPr>
          <w:rFonts w:ascii="Arial" w:hAnsi="Arial" w:cs="Arial"/>
          <w:color w:val="222222"/>
          <w:shd w:val="clear" w:color="auto" w:fill="FFFFFF"/>
        </w:rPr>
        <w:t>.</w:t>
      </w:r>
      <w:r w:rsidRPr="00424EF9">
        <w:rPr>
          <w:rFonts w:ascii="Arial" w:eastAsia="Arial" w:hAnsi="Arial" w:cs="Arial"/>
        </w:rPr>
        <w:t xml:space="preserve"> [online] Available at</w:t>
      </w:r>
      <w:r w:rsidRPr="00424EF9">
        <w:rPr>
          <w:rFonts w:ascii="Arial" w:eastAsia="Calibri" w:hAnsi="Arial" w:cs="Arial"/>
        </w:rPr>
        <w:t>:</w:t>
      </w:r>
      <w:r w:rsidRPr="00424EF9">
        <w:rPr>
          <w:rFonts w:ascii="Arial" w:hAnsi="Arial" w:cs="Arial"/>
        </w:rPr>
        <w:t xml:space="preserve"> </w:t>
      </w:r>
      <w:hyperlink r:id="rId43" w:history="1">
        <w:r w:rsidRPr="00424EF9">
          <w:rPr>
            <w:rStyle w:val="Hyperlink"/>
            <w:rFonts w:ascii="Arial" w:hAnsi="Arial" w:cs="Arial"/>
          </w:rPr>
          <w:t>https://www.mdpi.com/1660-4601/17/8/2932#</w:t>
        </w:r>
      </w:hyperlink>
      <w:r w:rsidRPr="00424EF9">
        <w:rPr>
          <w:rFonts w:ascii="Arial" w:hAnsi="Arial" w:cs="Arial"/>
        </w:rPr>
        <w:t xml:space="preserve"> </w:t>
      </w:r>
      <w:r w:rsidRPr="00424EF9">
        <w:rPr>
          <w:rFonts w:ascii="Arial" w:eastAsia="Arial" w:hAnsi="Arial" w:cs="Arial"/>
        </w:rPr>
        <w:t>Accessed: 20/03/2022</w:t>
      </w:r>
    </w:p>
    <w:p w14:paraId="4F59A2D6" w14:textId="77777777" w:rsidR="00424EF9" w:rsidRPr="00424EF9" w:rsidRDefault="00424EF9" w:rsidP="00424EF9">
      <w:pPr>
        <w:pStyle w:val="NoSpacing"/>
        <w:spacing w:after="240"/>
        <w:rPr>
          <w:rFonts w:ascii="Arial" w:hAnsi="Arial" w:cs="Arial"/>
          <w:color w:val="242A2F"/>
        </w:rPr>
      </w:pPr>
      <w:r w:rsidRPr="00424EF9">
        <w:rPr>
          <w:rFonts w:ascii="Arial" w:hAnsi="Arial" w:cs="Arial"/>
          <w:color w:val="222222"/>
          <w:shd w:val="clear" w:color="auto" w:fill="FFFFFF"/>
        </w:rPr>
        <w:t>Sharma, A., (2020). </w:t>
      </w:r>
      <w:r w:rsidRPr="00424EF9">
        <w:rPr>
          <w:rFonts w:ascii="Arial" w:hAnsi="Arial" w:cs="Arial"/>
          <w:i/>
          <w:iCs/>
          <w:color w:val="222222"/>
          <w:shd w:val="clear" w:color="auto" w:fill="FFFFFF"/>
        </w:rPr>
        <w:t>Persuasive/Serious Games: Agents of Change in Individual Beliefs (Doctoral dissertation, Dissertation]. Breda: Breda University</w:t>
      </w:r>
      <w:r w:rsidRPr="00424EF9">
        <w:rPr>
          <w:rFonts w:ascii="Arial" w:hAnsi="Arial" w:cs="Arial"/>
          <w:color w:val="222222"/>
          <w:shd w:val="clear" w:color="auto" w:fill="FFFFFF"/>
        </w:rPr>
        <w:t xml:space="preserve">. </w:t>
      </w:r>
      <w:r w:rsidRPr="00424EF9">
        <w:rPr>
          <w:rFonts w:ascii="Arial" w:eastAsia="Arial" w:hAnsi="Arial" w:cs="Arial"/>
        </w:rPr>
        <w:t>[online</w:t>
      </w:r>
      <w:r w:rsidRPr="00424EF9">
        <w:rPr>
          <w:rFonts w:ascii="Arial" w:hAnsi="Arial" w:cs="Arial"/>
          <w:i/>
          <w:iCs/>
          <w:color w:val="242A2F"/>
          <w:shd w:val="clear" w:color="auto" w:fill="FFFFFF"/>
        </w:rPr>
        <w:t xml:space="preserve"> </w:t>
      </w:r>
      <w:r w:rsidRPr="00424EF9">
        <w:rPr>
          <w:rFonts w:ascii="Arial" w:eastAsia="Arial" w:hAnsi="Arial" w:cs="Arial"/>
        </w:rPr>
        <w:t>] Available at</w:t>
      </w:r>
      <w:r w:rsidRPr="00424EF9">
        <w:rPr>
          <w:rFonts w:ascii="Arial" w:eastAsia="Calibri" w:hAnsi="Arial" w:cs="Arial"/>
        </w:rPr>
        <w:t xml:space="preserve"> :</w:t>
      </w:r>
      <w:r w:rsidRPr="00424EF9">
        <w:rPr>
          <w:rFonts w:ascii="Arial" w:hAnsi="Arial" w:cs="Arial"/>
        </w:rPr>
        <w:t xml:space="preserve"> </w:t>
      </w:r>
      <w:hyperlink r:id="rId44" w:history="1">
        <w:r w:rsidRPr="00424EF9">
          <w:rPr>
            <w:rStyle w:val="Hyperlink"/>
            <w:rFonts w:ascii="Arial" w:hAnsi="Arial" w:cs="Arial"/>
          </w:rPr>
          <w:t>https://www.researchgate.net/publication/342282910_PersuasiveSerious_Games_Agents_of_Change_in_Individual_Beliefs</w:t>
        </w:r>
      </w:hyperlink>
      <w:r w:rsidRPr="00424EF9">
        <w:rPr>
          <w:rFonts w:ascii="Arial" w:hAnsi="Arial" w:cs="Arial"/>
          <w:color w:val="242A2F"/>
        </w:rPr>
        <w:t xml:space="preserve"> . </w:t>
      </w:r>
      <w:r w:rsidRPr="00424EF9">
        <w:rPr>
          <w:rFonts w:ascii="Arial" w:eastAsia="Arial" w:hAnsi="Arial" w:cs="Arial"/>
        </w:rPr>
        <w:t>Accessed: 24/03/2022</w:t>
      </w:r>
    </w:p>
    <w:p w14:paraId="3CC8CCA0" w14:textId="77777777" w:rsidR="00424EF9" w:rsidRPr="00424EF9" w:rsidRDefault="00424EF9" w:rsidP="00424EF9">
      <w:pPr>
        <w:pStyle w:val="NoSpacing"/>
        <w:spacing w:after="240"/>
        <w:rPr>
          <w:rFonts w:ascii="Arial" w:eastAsia="Arial" w:hAnsi="Arial" w:cs="Arial"/>
        </w:rPr>
      </w:pPr>
      <w:r w:rsidRPr="00424EF9">
        <w:rPr>
          <w:rFonts w:ascii="Arial" w:eastAsia="Arial" w:hAnsi="Arial" w:cs="Arial"/>
        </w:rPr>
        <w:t xml:space="preserve">Slack Team ( April ,2020) </w:t>
      </w:r>
      <w:r w:rsidRPr="00424EF9">
        <w:rPr>
          <w:rFonts w:ascii="Arial" w:eastAsia="Arial" w:hAnsi="Arial" w:cs="Arial"/>
          <w:i/>
          <w:iCs/>
        </w:rPr>
        <w:t>Report: Remote work in the age of Covid-19</w:t>
      </w:r>
      <w:r w:rsidRPr="00424EF9">
        <w:rPr>
          <w:rFonts w:ascii="Arial" w:eastAsia="Arial" w:hAnsi="Arial" w:cs="Arial"/>
        </w:rPr>
        <w:t xml:space="preserve"> [online] Available at</w:t>
      </w:r>
      <w:r w:rsidRPr="00424EF9">
        <w:rPr>
          <w:rFonts w:ascii="Arial" w:eastAsia="Calibri" w:hAnsi="Arial" w:cs="Arial"/>
        </w:rPr>
        <w:t xml:space="preserve"> :</w:t>
      </w:r>
      <w:r w:rsidRPr="00424EF9">
        <w:rPr>
          <w:rFonts w:ascii="Arial" w:hAnsi="Arial" w:cs="Arial"/>
        </w:rPr>
        <w:t xml:space="preserve"> </w:t>
      </w:r>
      <w:hyperlink r:id="rId45" w:history="1">
        <w:r w:rsidRPr="00424EF9">
          <w:rPr>
            <w:rStyle w:val="Hyperlink"/>
            <w:rFonts w:ascii="Arial" w:hAnsi="Arial" w:cs="Arial"/>
          </w:rPr>
          <w:t>https://slack.com/intl/en-gb/blog/collaboration/report-remote-work-during-coronavirus</w:t>
        </w:r>
      </w:hyperlink>
      <w:r w:rsidRPr="00424EF9">
        <w:rPr>
          <w:rFonts w:ascii="Arial" w:hAnsi="Arial" w:cs="Arial"/>
        </w:rPr>
        <w:t xml:space="preserve"> .</w:t>
      </w:r>
      <w:r w:rsidRPr="00424EF9">
        <w:rPr>
          <w:rFonts w:ascii="Arial" w:eastAsia="Arial" w:hAnsi="Arial" w:cs="Arial"/>
        </w:rPr>
        <w:t>Accessed: 20/03/2022</w:t>
      </w:r>
    </w:p>
    <w:p w14:paraId="7E5EEAA4" w14:textId="77777777" w:rsidR="00424EF9" w:rsidRPr="00424EF9" w:rsidRDefault="00424EF9" w:rsidP="00424EF9">
      <w:pPr>
        <w:pStyle w:val="NoSpacing"/>
        <w:spacing w:after="240"/>
        <w:rPr>
          <w:rFonts w:ascii="Arial" w:eastAsia="Arial" w:hAnsi="Arial" w:cs="Arial"/>
        </w:rPr>
      </w:pPr>
      <w:r w:rsidRPr="00424EF9">
        <w:rPr>
          <w:rFonts w:ascii="Arial" w:eastAsia="Arial" w:hAnsi="Arial" w:cs="Arial"/>
        </w:rPr>
        <w:t xml:space="preserve">Smith, J., (March ,2021) </w:t>
      </w:r>
      <w:r w:rsidRPr="00424EF9">
        <w:rPr>
          <w:rFonts w:ascii="Arial" w:eastAsia="Arial" w:hAnsi="Arial" w:cs="Arial"/>
          <w:i/>
          <w:iCs/>
        </w:rPr>
        <w:t>Envoy survey finds employees want companies to embrace hybrid work and mandate COVID vaccines</w:t>
      </w:r>
      <w:r w:rsidRPr="00424EF9">
        <w:rPr>
          <w:rFonts w:ascii="Arial" w:eastAsia="Arial" w:hAnsi="Arial" w:cs="Arial"/>
        </w:rPr>
        <w:t>. [online] Available at</w:t>
      </w:r>
      <w:r w:rsidRPr="00424EF9">
        <w:rPr>
          <w:rFonts w:ascii="Arial" w:eastAsia="Calibri" w:hAnsi="Arial" w:cs="Arial"/>
        </w:rPr>
        <w:t>:</w:t>
      </w:r>
      <w:r w:rsidRPr="00424EF9">
        <w:rPr>
          <w:rFonts w:ascii="Arial" w:hAnsi="Arial" w:cs="Arial"/>
        </w:rPr>
        <w:t xml:space="preserve"> </w:t>
      </w:r>
      <w:hyperlink r:id="rId46" w:history="1">
        <w:r w:rsidRPr="00424EF9">
          <w:rPr>
            <w:rStyle w:val="Hyperlink"/>
            <w:rFonts w:ascii="Arial" w:hAnsi="Arial" w:cs="Arial"/>
          </w:rPr>
          <w:t>https://envoy.com/blog/envoy-survey-finds-employees-want-companies-to-embrace-hybrid-work-and-mandate-covid-vaccines/</w:t>
        </w:r>
      </w:hyperlink>
      <w:r w:rsidRPr="00424EF9">
        <w:rPr>
          <w:rFonts w:ascii="Arial" w:hAnsi="Arial" w:cs="Arial"/>
        </w:rPr>
        <w:t xml:space="preserve"> </w:t>
      </w:r>
      <w:r w:rsidRPr="00424EF9">
        <w:rPr>
          <w:rFonts w:ascii="Arial" w:eastAsia="Arial" w:hAnsi="Arial" w:cs="Arial"/>
        </w:rPr>
        <w:t>Accessed: 20/03/2022</w:t>
      </w:r>
    </w:p>
    <w:p w14:paraId="1A5C9196" w14:textId="77777777" w:rsidR="00424EF9" w:rsidRPr="00424EF9" w:rsidRDefault="00424EF9" w:rsidP="00424EF9">
      <w:pPr>
        <w:pStyle w:val="NoSpacing"/>
        <w:spacing w:after="240"/>
        <w:rPr>
          <w:rFonts w:ascii="Arial" w:eastAsia="Calibri" w:hAnsi="Arial" w:cs="Arial"/>
          <w:color w:val="0563C1" w:themeColor="hyperlink"/>
          <w:u w:val="single"/>
          <w:lang w:val="en-US"/>
        </w:rPr>
      </w:pPr>
      <w:r w:rsidRPr="00424EF9">
        <w:rPr>
          <w:rStyle w:val="mixed-citation"/>
          <w:rFonts w:ascii="Arial" w:hAnsi="Arial" w:cs="Arial"/>
          <w:color w:val="212121"/>
        </w:rPr>
        <w:t>Steel, P. (2007). </w:t>
      </w:r>
      <w:r w:rsidRPr="00424EF9">
        <w:rPr>
          <w:rStyle w:val="ref-title"/>
          <w:rFonts w:ascii="Arial" w:hAnsi="Arial" w:cs="Arial"/>
          <w:i/>
          <w:iCs/>
          <w:color w:val="212121"/>
        </w:rPr>
        <w:t>The nature of procrastination: A meta</w:t>
      </w:r>
      <w:r w:rsidRPr="00424EF9">
        <w:rPr>
          <w:rStyle w:val="ref-title"/>
          <w:rFonts w:ascii="Cambria Math" w:hAnsi="Cambria Math" w:cs="Cambria Math"/>
          <w:i/>
          <w:iCs/>
          <w:color w:val="212121"/>
        </w:rPr>
        <w:t>‐</w:t>
      </w:r>
      <w:r w:rsidRPr="00424EF9">
        <w:rPr>
          <w:rStyle w:val="ref-title"/>
          <w:rFonts w:ascii="Arial" w:hAnsi="Arial" w:cs="Arial"/>
          <w:i/>
          <w:iCs/>
          <w:color w:val="212121"/>
        </w:rPr>
        <w:t>analytic and theoretical review of quintessential self</w:t>
      </w:r>
      <w:r w:rsidRPr="00424EF9">
        <w:rPr>
          <w:rStyle w:val="ref-title"/>
          <w:rFonts w:ascii="Cambria Math" w:hAnsi="Cambria Math" w:cs="Cambria Math"/>
          <w:i/>
          <w:iCs/>
          <w:color w:val="212121"/>
        </w:rPr>
        <w:t>‐</w:t>
      </w:r>
      <w:r w:rsidRPr="00424EF9">
        <w:rPr>
          <w:rStyle w:val="ref-title"/>
          <w:rFonts w:ascii="Arial" w:hAnsi="Arial" w:cs="Arial"/>
          <w:i/>
          <w:iCs/>
          <w:color w:val="212121"/>
        </w:rPr>
        <w:t>regulatory failure</w:t>
      </w:r>
      <w:r w:rsidRPr="00424EF9">
        <w:rPr>
          <w:rStyle w:val="mixed-citation"/>
          <w:rFonts w:ascii="Arial" w:hAnsi="Arial" w:cs="Arial"/>
          <w:color w:val="212121"/>
        </w:rPr>
        <w:t>. </w:t>
      </w:r>
      <w:r w:rsidRPr="00424EF9">
        <w:rPr>
          <w:rStyle w:val="ref-journal"/>
          <w:rFonts w:ascii="Arial" w:hAnsi="Arial" w:cs="Arial"/>
          <w:i/>
          <w:iCs/>
          <w:color w:val="212121"/>
        </w:rPr>
        <w:t>Psychological Bulletin</w:t>
      </w:r>
      <w:r w:rsidRPr="00424EF9">
        <w:rPr>
          <w:rStyle w:val="mixed-citation"/>
          <w:rFonts w:ascii="Arial" w:hAnsi="Arial" w:cs="Arial"/>
          <w:color w:val="212121"/>
        </w:rPr>
        <w:t>, </w:t>
      </w:r>
      <w:r w:rsidRPr="00424EF9">
        <w:rPr>
          <w:rStyle w:val="ref-vol"/>
          <w:rFonts w:ascii="Arial" w:hAnsi="Arial" w:cs="Arial"/>
          <w:i/>
          <w:iCs/>
          <w:color w:val="212121"/>
        </w:rPr>
        <w:t>133</w:t>
      </w:r>
      <w:r w:rsidRPr="00424EF9">
        <w:rPr>
          <w:rStyle w:val="mixed-citation"/>
          <w:rFonts w:ascii="Arial" w:hAnsi="Arial" w:cs="Arial"/>
          <w:color w:val="212121"/>
        </w:rPr>
        <w:t>(</w:t>
      </w:r>
      <w:r w:rsidRPr="00424EF9">
        <w:rPr>
          <w:rStyle w:val="ref-iss"/>
          <w:rFonts w:ascii="Arial" w:hAnsi="Arial" w:cs="Arial"/>
          <w:i/>
          <w:iCs/>
          <w:color w:val="212121"/>
        </w:rPr>
        <w:t>1</w:t>
      </w:r>
      <w:r w:rsidRPr="00424EF9">
        <w:rPr>
          <w:rStyle w:val="mixed-citation"/>
          <w:rFonts w:ascii="Arial" w:hAnsi="Arial" w:cs="Arial"/>
          <w:color w:val="212121"/>
        </w:rPr>
        <w:t>), 65–94.</w:t>
      </w:r>
      <w:r w:rsidRPr="00424EF9">
        <w:rPr>
          <w:rFonts w:ascii="Arial" w:eastAsia="Arial" w:hAnsi="Arial" w:cs="Arial"/>
        </w:rPr>
        <w:t xml:space="preserve"> [online] Available at</w:t>
      </w:r>
      <w:r w:rsidRPr="00424EF9">
        <w:rPr>
          <w:rFonts w:ascii="Arial" w:eastAsia="Calibri" w:hAnsi="Arial" w:cs="Arial"/>
        </w:rPr>
        <w:t>:</w:t>
      </w:r>
      <w:r w:rsidRPr="00424EF9">
        <w:rPr>
          <w:rFonts w:ascii="Arial" w:hAnsi="Arial" w:cs="Arial"/>
        </w:rPr>
        <w:t xml:space="preserve"> </w:t>
      </w:r>
      <w:hyperlink r:id="rId47" w:history="1">
        <w:r w:rsidRPr="00424EF9">
          <w:rPr>
            <w:rStyle w:val="Hyperlink"/>
            <w:rFonts w:ascii="Arial" w:eastAsia="Calibri" w:hAnsi="Arial" w:cs="Arial"/>
          </w:rPr>
          <w:t>https://doi.org/10.1037/0033-2909.133.1.65</w:t>
        </w:r>
      </w:hyperlink>
      <w:r w:rsidRPr="00424EF9">
        <w:rPr>
          <w:rFonts w:ascii="Arial" w:eastAsia="Calibri" w:hAnsi="Arial" w:cs="Arial"/>
        </w:rPr>
        <w:t xml:space="preserve"> </w:t>
      </w:r>
      <w:r w:rsidRPr="00424EF9">
        <w:rPr>
          <w:rFonts w:ascii="Arial" w:hAnsi="Arial" w:cs="Arial"/>
        </w:rPr>
        <w:t xml:space="preserve"> </w:t>
      </w:r>
      <w:r w:rsidRPr="00424EF9">
        <w:rPr>
          <w:rFonts w:ascii="Arial" w:eastAsia="Arial" w:hAnsi="Arial" w:cs="Arial"/>
        </w:rPr>
        <w:t>Accessed: 24/03/2022</w:t>
      </w:r>
    </w:p>
    <w:p w14:paraId="6C49F2A5" w14:textId="1A7F319B" w:rsidR="00424EF9" w:rsidRPr="00424EF9" w:rsidRDefault="00424EF9" w:rsidP="00424EF9">
      <w:pPr>
        <w:pStyle w:val="NoSpacing"/>
        <w:spacing w:after="240"/>
        <w:rPr>
          <w:rFonts w:ascii="Arial" w:hAnsi="Arial" w:cs="Arial"/>
        </w:rPr>
      </w:pPr>
      <w:r w:rsidRPr="00424EF9">
        <w:rPr>
          <w:rFonts w:ascii="Arial" w:hAnsi="Arial" w:cs="Arial"/>
        </w:rPr>
        <w:lastRenderedPageBreak/>
        <w:t xml:space="preserve">Tan, W., Hao, F., McIntyre, R.S., Jiang, L., Jiang, X., Zhang, L., Zhao, X., Zou, Y., Hu, Y., Luo, X. and Zhang, Z., (2020). </w:t>
      </w:r>
      <w:r w:rsidRPr="00424EF9">
        <w:rPr>
          <w:rFonts w:ascii="Arial" w:hAnsi="Arial" w:cs="Arial"/>
          <w:i/>
          <w:iCs/>
        </w:rPr>
        <w:t xml:space="preserve">Is returning to work during the COVID-19 pandemic stressful? A study on immediate mental health status and psychoneuroimmunity prevention measures of Chinese workforce. Brain, </w:t>
      </w:r>
      <w:r w:rsidRPr="00424EF9">
        <w:rPr>
          <w:rFonts w:ascii="Arial" w:hAnsi="Arial" w:cs="Arial"/>
          <w:i/>
          <w:iCs/>
        </w:rPr>
        <w:t>behaviour</w:t>
      </w:r>
      <w:r w:rsidRPr="00424EF9">
        <w:rPr>
          <w:rFonts w:ascii="Arial" w:hAnsi="Arial" w:cs="Arial"/>
          <w:i/>
          <w:iCs/>
        </w:rPr>
        <w:t>, and immunity, 87, pp.84-92</w:t>
      </w:r>
      <w:r w:rsidRPr="00424EF9">
        <w:rPr>
          <w:rFonts w:ascii="Arial" w:hAnsi="Arial" w:cs="Arial"/>
        </w:rPr>
        <w:t xml:space="preserve">. [online] Available at: </w:t>
      </w:r>
      <w:hyperlink r:id="rId48">
        <w:r w:rsidRPr="00424EF9">
          <w:rPr>
            <w:rStyle w:val="Hyperlink"/>
            <w:rFonts w:ascii="Arial" w:eastAsia="Arial" w:hAnsi="Arial" w:cs="Arial"/>
          </w:rPr>
          <w:t>https://doi.org/10.1016/j.bbi.2020.04.055</w:t>
        </w:r>
      </w:hyperlink>
      <w:r w:rsidRPr="00424EF9">
        <w:rPr>
          <w:rFonts w:ascii="Arial" w:hAnsi="Arial" w:cs="Arial"/>
        </w:rPr>
        <w:t>. Accessed: 24/03/2022</w:t>
      </w:r>
    </w:p>
    <w:p w14:paraId="6BEE84E5" w14:textId="77777777" w:rsidR="00424EF9" w:rsidRPr="00424EF9" w:rsidRDefault="00424EF9" w:rsidP="00424EF9">
      <w:pPr>
        <w:pStyle w:val="NoSpacing"/>
        <w:spacing w:after="240"/>
        <w:rPr>
          <w:rFonts w:ascii="Arial" w:eastAsia="Arial" w:hAnsi="Arial" w:cs="Arial"/>
        </w:rPr>
      </w:pPr>
      <w:r w:rsidRPr="00424EF9">
        <w:rPr>
          <w:rFonts w:ascii="Arial" w:hAnsi="Arial" w:cs="Arial"/>
          <w:color w:val="222222"/>
          <w:shd w:val="clear" w:color="auto" w:fill="FFFFFF"/>
        </w:rPr>
        <w:t xml:space="preserve">Willits, F.K., Theodori, G.L. and Luloff, A.E., (2016). </w:t>
      </w:r>
      <w:r w:rsidRPr="00424EF9">
        <w:rPr>
          <w:rFonts w:ascii="Arial" w:hAnsi="Arial" w:cs="Arial"/>
          <w:i/>
          <w:iCs/>
          <w:color w:val="222222"/>
          <w:shd w:val="clear" w:color="auto" w:fill="FFFFFF"/>
        </w:rPr>
        <w:t>Another look at Likert scales. Journal of Rural Social Sciences, 31(3), p.6</w:t>
      </w:r>
      <w:r w:rsidRPr="00424EF9">
        <w:rPr>
          <w:rFonts w:ascii="Arial" w:hAnsi="Arial" w:cs="Arial"/>
          <w:color w:val="222222"/>
          <w:shd w:val="clear" w:color="auto" w:fill="FFFFFF"/>
        </w:rPr>
        <w:t>.</w:t>
      </w:r>
      <w:r w:rsidRPr="00424EF9">
        <w:rPr>
          <w:rFonts w:ascii="Arial" w:eastAsia="Arial" w:hAnsi="Arial" w:cs="Arial"/>
        </w:rPr>
        <w:t xml:space="preserve"> [online] Available at</w:t>
      </w:r>
      <w:r w:rsidRPr="00424EF9">
        <w:rPr>
          <w:rFonts w:ascii="Arial" w:eastAsia="Calibri" w:hAnsi="Arial" w:cs="Arial"/>
        </w:rPr>
        <w:t>:</w:t>
      </w:r>
      <w:r w:rsidRPr="00424EF9">
        <w:rPr>
          <w:rFonts w:ascii="Arial" w:hAnsi="Arial" w:cs="Arial"/>
        </w:rPr>
        <w:t xml:space="preserve"> </w:t>
      </w:r>
      <w:hyperlink r:id="rId49" w:history="1">
        <w:r w:rsidRPr="00424EF9">
          <w:rPr>
            <w:rStyle w:val="Hyperlink"/>
            <w:rFonts w:ascii="Arial" w:hAnsi="Arial" w:cs="Arial"/>
          </w:rPr>
          <w:t>https://egrove.olemiss.edu/jrss/vol31/iss3/6/</w:t>
        </w:r>
      </w:hyperlink>
      <w:r w:rsidRPr="00424EF9">
        <w:rPr>
          <w:rFonts w:ascii="Arial" w:hAnsi="Arial" w:cs="Arial"/>
        </w:rPr>
        <w:t xml:space="preserve"> </w:t>
      </w:r>
      <w:r w:rsidRPr="00424EF9">
        <w:rPr>
          <w:rFonts w:ascii="Arial" w:eastAsia="Arial" w:hAnsi="Arial" w:cs="Arial"/>
        </w:rPr>
        <w:t>Accessed: 20/03/2022</w:t>
      </w:r>
    </w:p>
    <w:p w14:paraId="386D4731" w14:textId="4EDA82E4" w:rsidR="00424EF9" w:rsidRPr="00424EF9" w:rsidRDefault="00424EF9" w:rsidP="00424EF9">
      <w:pPr>
        <w:pStyle w:val="NoSpacing"/>
        <w:spacing w:after="240"/>
        <w:rPr>
          <w:rFonts w:ascii="Arial" w:eastAsia="Arial" w:hAnsi="Arial" w:cs="Arial"/>
          <w:i/>
          <w:iCs/>
        </w:rPr>
      </w:pPr>
      <w:bookmarkStart w:id="7" w:name="_Hlk99031151"/>
      <w:r w:rsidRPr="00424EF9">
        <w:rPr>
          <w:rFonts w:ascii="Arial" w:eastAsia="Arial" w:hAnsi="Arial" w:cs="Arial"/>
        </w:rPr>
        <w:t>Yusoff, W.F.W., Kian, T.S. and Idris, M.T.M., (2013</w:t>
      </w:r>
      <w:bookmarkEnd w:id="7"/>
      <w:r w:rsidRPr="00424EF9">
        <w:rPr>
          <w:rFonts w:ascii="Arial" w:eastAsia="Arial" w:hAnsi="Arial" w:cs="Arial"/>
        </w:rPr>
        <w:t xml:space="preserve">). </w:t>
      </w:r>
      <w:r w:rsidRPr="00424EF9">
        <w:rPr>
          <w:rFonts w:ascii="Arial" w:eastAsia="Arial" w:hAnsi="Arial" w:cs="Arial"/>
          <w:i/>
          <w:iCs/>
        </w:rPr>
        <w:t xml:space="preserve">Herzberg’s two factors theory on work motivation: does its work for </w:t>
      </w:r>
      <w:r w:rsidRPr="00424EF9">
        <w:rPr>
          <w:rFonts w:ascii="Arial" w:eastAsia="Arial" w:hAnsi="Arial" w:cs="Arial"/>
          <w:i/>
          <w:iCs/>
        </w:rPr>
        <w:t>today’s</w:t>
      </w:r>
      <w:r w:rsidRPr="00424EF9">
        <w:rPr>
          <w:rFonts w:ascii="Arial" w:eastAsia="Arial" w:hAnsi="Arial" w:cs="Arial"/>
          <w:i/>
          <w:iCs/>
        </w:rPr>
        <w:t xml:space="preserve"> environment. Global journal of commerce and Management, 2(5), pp.18-22. </w:t>
      </w:r>
    </w:p>
    <w:p w14:paraId="53510255" w14:textId="1DC1C922" w:rsidR="00424EF9" w:rsidRPr="00424EF9" w:rsidRDefault="00424EF9" w:rsidP="00424EF9">
      <w:pPr>
        <w:pStyle w:val="NoSpacing"/>
        <w:spacing w:after="240"/>
        <w:rPr>
          <w:rFonts w:ascii="Arial" w:eastAsia="Arial" w:hAnsi="Arial" w:cs="Arial"/>
        </w:rPr>
      </w:pPr>
      <w:r w:rsidRPr="00424EF9">
        <w:rPr>
          <w:rFonts w:ascii="Arial" w:hAnsi="Arial" w:cs="Arial"/>
          <w:color w:val="222222"/>
          <w:shd w:val="clear" w:color="auto" w:fill="FFFFFF"/>
        </w:rPr>
        <w:t xml:space="preserve">Zimmerman, R.D., (2008). </w:t>
      </w:r>
      <w:r w:rsidRPr="00424EF9">
        <w:rPr>
          <w:rFonts w:ascii="Arial" w:hAnsi="Arial" w:cs="Arial"/>
          <w:i/>
          <w:iCs/>
          <w:color w:val="222222"/>
          <w:shd w:val="clear" w:color="auto" w:fill="FFFFFF"/>
        </w:rPr>
        <w:t xml:space="preserve">Understanding The Impact </w:t>
      </w:r>
      <w:r w:rsidRPr="00424EF9">
        <w:rPr>
          <w:rFonts w:ascii="Arial" w:hAnsi="Arial" w:cs="Arial"/>
          <w:i/>
          <w:iCs/>
          <w:color w:val="222222"/>
          <w:shd w:val="clear" w:color="auto" w:fill="FFFFFF"/>
        </w:rPr>
        <w:t>of</w:t>
      </w:r>
      <w:r w:rsidRPr="00424EF9">
        <w:rPr>
          <w:rFonts w:ascii="Arial" w:hAnsi="Arial" w:cs="Arial"/>
          <w:i/>
          <w:iCs/>
          <w:color w:val="222222"/>
          <w:shd w:val="clear" w:color="auto" w:fill="FFFFFF"/>
        </w:rPr>
        <w:t xml:space="preserve"> Personality Traits </w:t>
      </w:r>
      <w:r w:rsidR="00845771" w:rsidRPr="00424EF9">
        <w:rPr>
          <w:rFonts w:ascii="Arial" w:hAnsi="Arial" w:cs="Arial"/>
          <w:i/>
          <w:iCs/>
          <w:color w:val="222222"/>
          <w:shd w:val="clear" w:color="auto" w:fill="FFFFFF"/>
        </w:rPr>
        <w:t>on</w:t>
      </w:r>
      <w:r w:rsidRPr="00424EF9">
        <w:rPr>
          <w:rFonts w:ascii="Arial" w:hAnsi="Arial" w:cs="Arial"/>
          <w:i/>
          <w:iCs/>
          <w:color w:val="222222"/>
          <w:shd w:val="clear" w:color="auto" w:fill="FFFFFF"/>
        </w:rPr>
        <w:t xml:space="preserve"> </w:t>
      </w:r>
      <w:r w:rsidRPr="00424EF9">
        <w:rPr>
          <w:rFonts w:ascii="Arial" w:hAnsi="Arial" w:cs="Arial"/>
          <w:i/>
          <w:iCs/>
          <w:color w:val="222222"/>
          <w:shd w:val="clear" w:color="auto" w:fill="FFFFFF"/>
        </w:rPr>
        <w:t>Individuals ‘turnover</w:t>
      </w:r>
      <w:r w:rsidRPr="00424EF9">
        <w:rPr>
          <w:rFonts w:ascii="Arial" w:hAnsi="Arial" w:cs="Arial"/>
          <w:i/>
          <w:iCs/>
          <w:color w:val="222222"/>
          <w:shd w:val="clear" w:color="auto" w:fill="FFFFFF"/>
        </w:rPr>
        <w:t xml:space="preserve"> Decisions: A Meta</w:t>
      </w:r>
      <w:r w:rsidRPr="00424EF9">
        <w:rPr>
          <w:rFonts w:ascii="Cambria Math" w:hAnsi="Cambria Math" w:cs="Cambria Math"/>
          <w:i/>
          <w:iCs/>
          <w:color w:val="222222"/>
          <w:shd w:val="clear" w:color="auto" w:fill="FFFFFF"/>
        </w:rPr>
        <w:t>‐</w:t>
      </w:r>
      <w:r w:rsidRPr="00424EF9">
        <w:rPr>
          <w:rFonts w:ascii="Arial" w:hAnsi="Arial" w:cs="Arial"/>
          <w:i/>
          <w:iCs/>
          <w:color w:val="222222"/>
          <w:shd w:val="clear" w:color="auto" w:fill="FFFFFF"/>
        </w:rPr>
        <w:t>Analytic Path Model. Personnel psychology, 61(2), pp.309-348.</w:t>
      </w:r>
      <w:r w:rsidRPr="00424EF9">
        <w:rPr>
          <w:rFonts w:ascii="Arial" w:eastAsia="Arial" w:hAnsi="Arial" w:cs="Arial"/>
        </w:rPr>
        <w:t xml:space="preserve"> [online] Available at</w:t>
      </w:r>
      <w:r w:rsidRPr="00424EF9">
        <w:rPr>
          <w:rFonts w:ascii="Arial" w:eastAsia="Calibri" w:hAnsi="Arial" w:cs="Arial"/>
        </w:rPr>
        <w:t>:</w:t>
      </w:r>
      <w:r w:rsidRPr="00424EF9">
        <w:rPr>
          <w:rFonts w:ascii="Arial" w:hAnsi="Arial" w:cs="Arial"/>
        </w:rPr>
        <w:t xml:space="preserve">  </w:t>
      </w:r>
      <w:hyperlink r:id="rId50" w:history="1">
        <w:r w:rsidRPr="00424EF9">
          <w:rPr>
            <w:rStyle w:val="Hyperlink"/>
            <w:rFonts w:ascii="Arial" w:hAnsi="Arial" w:cs="Arial"/>
          </w:rPr>
          <w:t>https://doi.org/10.1111/j.1744-6570.2008.00115.x</w:t>
        </w:r>
      </w:hyperlink>
      <w:r w:rsidRPr="00424EF9">
        <w:rPr>
          <w:rFonts w:ascii="Arial" w:hAnsi="Arial" w:cs="Arial"/>
        </w:rPr>
        <w:t xml:space="preserve"> .</w:t>
      </w:r>
      <w:r w:rsidRPr="00424EF9">
        <w:rPr>
          <w:rFonts w:ascii="Arial" w:eastAsia="Arial" w:hAnsi="Arial" w:cs="Arial"/>
        </w:rPr>
        <w:t>Accessed: 22/03/2022</w:t>
      </w:r>
    </w:p>
    <w:p w14:paraId="31DB08CF" w14:textId="77777777" w:rsidR="00427130" w:rsidRDefault="00427130">
      <w:pPr>
        <w:spacing w:after="0" w:line="240" w:lineRule="auto"/>
        <w:rPr>
          <w:rFonts w:asciiTheme="majorHAnsi" w:eastAsiaTheme="majorEastAsia" w:hAnsiTheme="majorHAnsi" w:cstheme="majorBidi"/>
          <w:color w:val="2F5496" w:themeColor="accent1" w:themeShade="BF"/>
          <w:sz w:val="26"/>
          <w:szCs w:val="26"/>
        </w:rPr>
      </w:pPr>
      <w:r>
        <w:br w:type="page"/>
      </w:r>
    </w:p>
    <w:p w14:paraId="61BC3B18" w14:textId="179C104F" w:rsidR="00BF6543" w:rsidRPr="00FD2F07" w:rsidRDefault="00BF6543" w:rsidP="00427130">
      <w:pPr>
        <w:pStyle w:val="Heading2"/>
        <w:rPr>
          <w:rFonts w:ascii="Arial" w:hAnsi="Arial" w:cs="Arial"/>
          <w:sz w:val="32"/>
          <w:szCs w:val="32"/>
        </w:rPr>
      </w:pPr>
      <w:bookmarkStart w:id="8" w:name="_Toc95307899"/>
      <w:r w:rsidRPr="00FD2F07">
        <w:rPr>
          <w:rFonts w:ascii="Arial" w:hAnsi="Arial" w:cs="Arial"/>
          <w:sz w:val="32"/>
          <w:szCs w:val="32"/>
        </w:rPr>
        <w:lastRenderedPageBreak/>
        <w:t>Appendix 1-</w:t>
      </w:r>
      <w:r w:rsidR="00427130" w:rsidRPr="00FD2F07">
        <w:rPr>
          <w:rFonts w:ascii="Arial" w:hAnsi="Arial" w:cs="Arial"/>
          <w:sz w:val="32"/>
          <w:szCs w:val="32"/>
        </w:rPr>
        <w:t xml:space="preserve"> </w:t>
      </w:r>
      <w:bookmarkEnd w:id="8"/>
      <w:r w:rsidR="00FD2F07" w:rsidRPr="00FD2F07">
        <w:rPr>
          <w:rFonts w:ascii="Arial" w:hAnsi="Arial" w:cs="Arial"/>
          <w:sz w:val="32"/>
          <w:szCs w:val="32"/>
        </w:rPr>
        <w:t>Country Comparison - Hofstede Insights (hofstede-insights.com)</w:t>
      </w:r>
    </w:p>
    <w:p w14:paraId="3337DF35" w14:textId="77777777" w:rsidR="00FD2F07" w:rsidRPr="00FD2F07" w:rsidRDefault="00FD2F07" w:rsidP="00FD2F07"/>
    <w:p w14:paraId="07511302" w14:textId="77777777" w:rsidR="00FD2F07" w:rsidRPr="00FD2F07" w:rsidRDefault="00FD2F07" w:rsidP="00FD2F07">
      <w:pPr>
        <w:rPr>
          <w:rFonts w:ascii="Arial" w:hAnsi="Arial" w:cs="Arial"/>
        </w:rPr>
      </w:pPr>
      <w:bookmarkStart w:id="9" w:name="_Hlk99122334"/>
      <w:r w:rsidRPr="00FD2F07">
        <w:rPr>
          <w:rFonts w:ascii="Arial" w:hAnsi="Arial" w:cs="Arial"/>
        </w:rPr>
        <w:t>Country Comparison - Hofstede Insights (hofstede-insights.com)</w:t>
      </w:r>
    </w:p>
    <w:bookmarkEnd w:id="9"/>
    <w:p w14:paraId="4C52EC99" w14:textId="77777777" w:rsidR="00FD2F07" w:rsidRPr="00FD2F07" w:rsidRDefault="00FD2F07" w:rsidP="00FD2F07">
      <w:pPr>
        <w:rPr>
          <w:rFonts w:ascii="Arial" w:hAnsi="Arial" w:cs="Arial"/>
        </w:rPr>
      </w:pPr>
      <w:r w:rsidRPr="00FD2F07">
        <w:rPr>
          <w:rFonts w:ascii="Arial" w:hAnsi="Arial" w:cs="Arial"/>
        </w:rPr>
        <w:t>•</w:t>
      </w:r>
      <w:r w:rsidRPr="00FD2F07">
        <w:rPr>
          <w:rFonts w:ascii="Arial" w:hAnsi="Arial" w:cs="Arial"/>
        </w:rPr>
        <w:tab/>
        <w:t xml:space="preserve">Romania </w:t>
      </w:r>
    </w:p>
    <w:p w14:paraId="244B7E41" w14:textId="77777777" w:rsidR="00FD2F07" w:rsidRPr="00FD2F07" w:rsidRDefault="00FD2F07" w:rsidP="00FD2F07">
      <w:pPr>
        <w:rPr>
          <w:rFonts w:ascii="Arial" w:hAnsi="Arial" w:cs="Arial"/>
        </w:rPr>
      </w:pPr>
      <w:r w:rsidRPr="00FD2F07">
        <w:rPr>
          <w:rFonts w:ascii="Arial" w:hAnsi="Arial" w:cs="Arial"/>
        </w:rPr>
        <w:t>•</w:t>
      </w:r>
      <w:r w:rsidRPr="00FD2F07">
        <w:rPr>
          <w:rFonts w:ascii="Arial" w:hAnsi="Arial" w:cs="Arial"/>
        </w:rPr>
        <w:tab/>
        <w:t xml:space="preserve">United Kingdom </w:t>
      </w:r>
    </w:p>
    <w:p w14:paraId="7F3740D3" w14:textId="510461C9" w:rsidR="00FD2F07" w:rsidRPr="00FD2F07" w:rsidRDefault="00FD2F07" w:rsidP="00FD2F07">
      <w:pPr>
        <w:rPr>
          <w:rFonts w:ascii="Arial" w:hAnsi="Arial" w:cs="Arial"/>
        </w:rPr>
      </w:pPr>
      <w:r w:rsidRPr="00FD2F07">
        <w:rPr>
          <w:rFonts w:ascii="Arial" w:hAnsi="Arial" w:cs="Arial"/>
        </w:rPr>
        <w:t>•</w:t>
      </w:r>
      <w:r w:rsidRPr="00FD2F07">
        <w:rPr>
          <w:rFonts w:ascii="Arial" w:hAnsi="Arial" w:cs="Arial"/>
        </w:rPr>
        <w:tab/>
        <w:t xml:space="preserve">United States </w:t>
      </w:r>
    </w:p>
    <w:p w14:paraId="3C7ED323" w14:textId="77777777" w:rsidR="00FD2F07" w:rsidRPr="00FD2F07" w:rsidRDefault="00FD2F07" w:rsidP="00FD2F07">
      <w:pPr>
        <w:rPr>
          <w:rFonts w:ascii="Arial" w:hAnsi="Arial" w:cs="Arial"/>
        </w:rPr>
      </w:pPr>
    </w:p>
    <w:p w14:paraId="6876AD92" w14:textId="77777777" w:rsidR="00FD2F07" w:rsidRPr="00FD2F07" w:rsidRDefault="00FD2F07" w:rsidP="00FD2F07">
      <w:pPr>
        <w:rPr>
          <w:rFonts w:ascii="Arial" w:hAnsi="Arial" w:cs="Arial"/>
          <w:b/>
          <w:bCs/>
        </w:rPr>
      </w:pPr>
      <w:r w:rsidRPr="00FD2F07">
        <w:rPr>
          <w:rFonts w:ascii="Arial" w:hAnsi="Arial" w:cs="Arial"/>
          <w:b/>
          <w:bCs/>
        </w:rPr>
        <w:t>WHAT ABOUT THE UK?</w:t>
      </w:r>
    </w:p>
    <w:p w14:paraId="556B839B" w14:textId="46015C47" w:rsidR="00FD2F07" w:rsidRPr="00FD2F07" w:rsidRDefault="00FD2F07" w:rsidP="00FD2F07">
      <w:pPr>
        <w:rPr>
          <w:rFonts w:ascii="Arial" w:hAnsi="Arial" w:cs="Arial"/>
        </w:rPr>
      </w:pPr>
      <w:r w:rsidRPr="00FD2F07">
        <w:rPr>
          <w:rFonts w:ascii="Arial" w:hAnsi="Arial" w:cs="Arial"/>
        </w:rPr>
        <w:t>If we explore the British culture through the lens of the 6-D Model©, we can get a good overview of the deep drivers of British culture relative to other world cultures.</w:t>
      </w:r>
    </w:p>
    <w:p w14:paraId="18A4B8B6" w14:textId="77777777" w:rsidR="00FD2F07" w:rsidRPr="00FD2F07" w:rsidRDefault="00FD2F07" w:rsidP="00FD2F07">
      <w:pPr>
        <w:rPr>
          <w:rFonts w:ascii="Arial" w:hAnsi="Arial" w:cs="Arial"/>
          <w:b/>
          <w:bCs/>
        </w:rPr>
      </w:pPr>
      <w:r w:rsidRPr="00FD2F07">
        <w:rPr>
          <w:rFonts w:ascii="Arial" w:hAnsi="Arial" w:cs="Arial"/>
          <w:b/>
          <w:bCs/>
        </w:rPr>
        <w:t>POWER DISTANCE</w:t>
      </w:r>
    </w:p>
    <w:p w14:paraId="289CD9EC" w14:textId="316D37C5" w:rsidR="00FD2F07" w:rsidRPr="00FD2F07" w:rsidRDefault="00FD2F07" w:rsidP="00FD2F07">
      <w:pPr>
        <w:rPr>
          <w:rFonts w:ascii="Arial" w:hAnsi="Arial" w:cs="Arial"/>
        </w:rPr>
      </w:pPr>
      <w:r w:rsidRPr="00FD2F07">
        <w:rPr>
          <w:rFonts w:ascii="Arial" w:hAnsi="Arial" w:cs="Arial"/>
        </w:rPr>
        <w:t>This dimension deals with the fact that all individuals in societies are not equal – it expresses the attitude of the culture towards these inequalities amongst us. Power Distance is defined as the extent to which the less powerful members of institutions and organisations within a country expect and accept that power is distributed unequally.</w:t>
      </w:r>
    </w:p>
    <w:p w14:paraId="3718AF83" w14:textId="3B7277DD" w:rsidR="00FD2F07" w:rsidRPr="00FD2F07" w:rsidRDefault="00FD2F07" w:rsidP="00FD2F07">
      <w:pPr>
        <w:rPr>
          <w:rFonts w:ascii="Arial" w:hAnsi="Arial" w:cs="Arial"/>
        </w:rPr>
      </w:pPr>
      <w:r w:rsidRPr="00FD2F07">
        <w:rPr>
          <w:rFonts w:ascii="Arial" w:hAnsi="Arial" w:cs="Arial"/>
        </w:rPr>
        <w:t>At 35 Britain sits in the lower rankings of PDI – i.e., a society that believes that inequalities amongst people should be minimized. Interestingly is that research shows PD index lower amongst the higher class in Britain than amongst the working classes. The PDI score at first seems incongruent with the well-established and historical British class system and its exposes one of the inherent tensions in the British culture – between the importance of birth rank on the one hand and a deep-seated belief that where you are born should not limit how far you can travel in life. A sense of fair play drives a belief that people should be treated in some way as equals.</w:t>
      </w:r>
    </w:p>
    <w:p w14:paraId="4912158C" w14:textId="77777777" w:rsidR="00FD2F07" w:rsidRPr="00FD2F07" w:rsidRDefault="00FD2F07" w:rsidP="00FD2F07">
      <w:pPr>
        <w:rPr>
          <w:rFonts w:ascii="Arial" w:hAnsi="Arial" w:cs="Arial"/>
          <w:b/>
          <w:bCs/>
        </w:rPr>
      </w:pPr>
      <w:r w:rsidRPr="00FD2F07">
        <w:rPr>
          <w:rFonts w:ascii="Arial" w:hAnsi="Arial" w:cs="Arial"/>
          <w:b/>
          <w:bCs/>
        </w:rPr>
        <w:t>INDIVIDUALISM</w:t>
      </w:r>
    </w:p>
    <w:p w14:paraId="5FDC62DA" w14:textId="600F0B14" w:rsidR="00FD2F07" w:rsidRPr="00FD2F07" w:rsidRDefault="00FD2F07" w:rsidP="00FD2F07">
      <w:pPr>
        <w:rPr>
          <w:rFonts w:ascii="Arial" w:hAnsi="Arial" w:cs="Arial"/>
        </w:rPr>
      </w:pPr>
      <w:r w:rsidRPr="00FD2F07">
        <w:rPr>
          <w:rFonts w:ascii="Arial" w:hAnsi="Arial" w:cs="Arial"/>
        </w:rPr>
        <w:t xml:space="preserve">The fundamental issue addressed by this dimension is the degree of interdependence a society </w:t>
      </w:r>
      <w:r w:rsidR="00845771" w:rsidRPr="00FD2F07">
        <w:rPr>
          <w:rFonts w:ascii="Arial" w:hAnsi="Arial" w:cs="Arial"/>
        </w:rPr>
        <w:t>keeps</w:t>
      </w:r>
      <w:r w:rsidRPr="00FD2F07">
        <w:rPr>
          <w:rFonts w:ascii="Arial" w:hAnsi="Arial" w:cs="Arial"/>
        </w:rPr>
        <w:t xml:space="preserve"> among its members. It has to do with whether people´s self-image is defined in terms of “I” or “We</w:t>
      </w:r>
      <w:r w:rsidR="00A10865" w:rsidRPr="00FD2F07">
        <w:rPr>
          <w:rFonts w:ascii="Arial" w:hAnsi="Arial" w:cs="Arial"/>
        </w:rPr>
        <w:t>.”</w:t>
      </w:r>
      <w:r w:rsidRPr="00FD2F07">
        <w:rPr>
          <w:rFonts w:ascii="Arial" w:hAnsi="Arial" w:cs="Arial"/>
        </w:rPr>
        <w:t xml:space="preserve"> In Individualist societies people are supposed to look after themselves and their direct family only. In Collectivist societies people belong to ‘in groups’ that take care of them in exchange for loyalty.</w:t>
      </w:r>
    </w:p>
    <w:p w14:paraId="5650448E" w14:textId="05873A87" w:rsidR="00FD2F07" w:rsidRPr="00FD2F07" w:rsidRDefault="00FD2F07" w:rsidP="00FD2F07">
      <w:pPr>
        <w:rPr>
          <w:rFonts w:ascii="Arial" w:hAnsi="Arial" w:cs="Arial"/>
        </w:rPr>
      </w:pPr>
      <w:r w:rsidRPr="00FD2F07">
        <w:rPr>
          <w:rFonts w:ascii="Arial" w:hAnsi="Arial" w:cs="Arial"/>
        </w:rPr>
        <w:t xml:space="preserve">At a score of 89 the UK is amongst the highest of the Individualist scores, beaten only by the commonwealth countries it spawned i.e., Australia and the USA. The British are a highly Individualist and private people. Children are taught from an early age to think for themselves and to find out what their unique purpose in life is and how they uniquely can contribute to society. The route to happiness is through personal </w:t>
      </w:r>
      <w:r w:rsidRPr="00FD2F07">
        <w:rPr>
          <w:rFonts w:ascii="Arial" w:hAnsi="Arial" w:cs="Arial"/>
        </w:rPr>
        <w:t>fulfilment</w:t>
      </w:r>
      <w:r w:rsidRPr="00FD2F07">
        <w:rPr>
          <w:rFonts w:ascii="Arial" w:hAnsi="Arial" w:cs="Arial"/>
        </w:rPr>
        <w:t>. As the affluence of Britain has increased throughout the last decade, with wealth also ‘spreading North</w:t>
      </w:r>
      <w:r w:rsidR="00A10865" w:rsidRPr="00FD2F07">
        <w:rPr>
          <w:rFonts w:ascii="Arial" w:hAnsi="Arial" w:cs="Arial"/>
        </w:rPr>
        <w:t>,’</w:t>
      </w:r>
      <w:r w:rsidRPr="00FD2F07">
        <w:rPr>
          <w:rFonts w:ascii="Arial" w:hAnsi="Arial" w:cs="Arial"/>
        </w:rPr>
        <w:t xml:space="preserve"> a much-discussed phenomenon is the rise of what has been seen as rampant consumerism and a strengthening of the ‘ME’ culture.</w:t>
      </w:r>
    </w:p>
    <w:p w14:paraId="6062ECF3" w14:textId="77777777" w:rsidR="00FD2F07" w:rsidRPr="00FD2F07" w:rsidRDefault="00FD2F07" w:rsidP="00FD2F07">
      <w:pPr>
        <w:rPr>
          <w:rFonts w:ascii="Arial" w:hAnsi="Arial" w:cs="Arial"/>
          <w:b/>
          <w:bCs/>
        </w:rPr>
      </w:pPr>
      <w:r w:rsidRPr="00FD2F07">
        <w:rPr>
          <w:rFonts w:ascii="Arial" w:hAnsi="Arial" w:cs="Arial"/>
          <w:b/>
          <w:bCs/>
        </w:rPr>
        <w:lastRenderedPageBreak/>
        <w:t>MASCULINITY</w:t>
      </w:r>
    </w:p>
    <w:p w14:paraId="1AB07A20" w14:textId="515A36CE" w:rsidR="00FD2F07" w:rsidRPr="00FD2F07" w:rsidRDefault="00FD2F07" w:rsidP="00FD2F07">
      <w:pPr>
        <w:rPr>
          <w:rFonts w:ascii="Arial" w:hAnsi="Arial" w:cs="Arial"/>
        </w:rPr>
      </w:pPr>
      <w:r w:rsidRPr="00FD2F07">
        <w:rPr>
          <w:rFonts w:ascii="Arial" w:hAnsi="Arial" w:cs="Arial"/>
        </w:rPr>
        <w:t>A high score (Masculine) on this dimension indicates that the society will be driven by competition, achievement, and success, with success being defined by the winner/best in field – a value system that starts in school and continues throughout organisational life.</w:t>
      </w:r>
    </w:p>
    <w:p w14:paraId="524B918D" w14:textId="7623AABE" w:rsidR="00FD2F07" w:rsidRPr="00FD2F07" w:rsidRDefault="00FD2F07" w:rsidP="00FD2F07">
      <w:pPr>
        <w:rPr>
          <w:rFonts w:ascii="Arial" w:hAnsi="Arial" w:cs="Arial"/>
        </w:rPr>
      </w:pPr>
      <w:r w:rsidRPr="00FD2F07">
        <w:rPr>
          <w:rFonts w:ascii="Arial" w:hAnsi="Arial" w:cs="Arial"/>
        </w:rPr>
        <w:t>A low score (Feminine) on the dimension means that the dominant values in society are caring for others and quality of life. A Feminine society is one where quality of life is the sign of success and standing out from the crowd is not admirable. The fundamental issue here is what motivates people, wanting to be the best (Masculine) or liking what you do (Feminine).</w:t>
      </w:r>
    </w:p>
    <w:p w14:paraId="17FA0043" w14:textId="0CF55960" w:rsidR="00FD2F07" w:rsidRPr="00FD2F07" w:rsidRDefault="00FD2F07" w:rsidP="00FD2F07">
      <w:pPr>
        <w:rPr>
          <w:rFonts w:ascii="Arial" w:hAnsi="Arial" w:cs="Arial"/>
        </w:rPr>
      </w:pPr>
      <w:r w:rsidRPr="00FD2F07">
        <w:rPr>
          <w:rFonts w:ascii="Arial" w:hAnsi="Arial" w:cs="Arial"/>
        </w:rPr>
        <w:t>At 66, Britain is a Masculine society – highly success oriented and driven. A key point of confusion for the foreigner lies in the apparent contradiction between the British culture of modesty and understatement which is at odds with the underlying success driven value system in the culture. Critical to understanding the British is being able to ‘’read between the lines’’ What is said is not always what is meant. In comparison to Feminine cultures such as the Scandinavian countries, people in the UK live to work and have a clear performance ambition.</w:t>
      </w:r>
    </w:p>
    <w:p w14:paraId="6CE8D617" w14:textId="77777777" w:rsidR="00FD2F07" w:rsidRPr="00FD2F07" w:rsidRDefault="00FD2F07" w:rsidP="00FD2F07">
      <w:pPr>
        <w:rPr>
          <w:rFonts w:ascii="Arial" w:hAnsi="Arial" w:cs="Arial"/>
          <w:b/>
          <w:bCs/>
        </w:rPr>
      </w:pPr>
      <w:r w:rsidRPr="00FD2F07">
        <w:rPr>
          <w:rFonts w:ascii="Arial" w:hAnsi="Arial" w:cs="Arial"/>
          <w:b/>
          <w:bCs/>
        </w:rPr>
        <w:t>UNCERTAINTY AVOIDANCE</w:t>
      </w:r>
    </w:p>
    <w:p w14:paraId="71C1E7B2" w14:textId="68A0A873" w:rsidR="00FD2F07" w:rsidRPr="00FD2F07" w:rsidRDefault="00FD2F07" w:rsidP="00FD2F07">
      <w:pPr>
        <w:rPr>
          <w:rFonts w:ascii="Arial" w:hAnsi="Arial" w:cs="Arial"/>
        </w:rPr>
      </w:pPr>
      <w:r w:rsidRPr="00FD2F07">
        <w:rPr>
          <w:rFonts w:ascii="Arial" w:hAnsi="Arial" w:cs="Arial"/>
        </w:rPr>
        <w:t xml:space="preserve">The dimension Uncertainty Avoidance has to do with the way that a society deals with the fact that the future can never be known: should we try to control the future or just let it happen? This ambiguity brings with it anxiety and </w:t>
      </w:r>
      <w:r w:rsidR="00845771" w:rsidRPr="00FD2F07">
        <w:rPr>
          <w:rFonts w:ascii="Arial" w:hAnsi="Arial" w:cs="Arial"/>
        </w:rPr>
        <w:t>diverse cultures</w:t>
      </w:r>
      <w:r w:rsidRPr="00FD2F07">
        <w:rPr>
          <w:rFonts w:ascii="Arial" w:hAnsi="Arial" w:cs="Arial"/>
        </w:rPr>
        <w:t xml:space="preserve"> have learnt to deal with this anxiety in </w:t>
      </w:r>
      <w:r w:rsidR="00CC68DC" w:rsidRPr="00FD2F07">
        <w:rPr>
          <w:rFonts w:ascii="Arial" w:hAnsi="Arial" w:cs="Arial"/>
        </w:rPr>
        <w:t>diverse ways</w:t>
      </w:r>
      <w:r w:rsidRPr="00FD2F07">
        <w:rPr>
          <w:rFonts w:ascii="Arial" w:hAnsi="Arial" w:cs="Arial"/>
        </w:rPr>
        <w:t>. The extent to which the members of a culture feel threatened by ambiguous or unknown situations and have created beliefs and institutions that try to avoid these reflected in the score on Uncertainty Avoidance.</w:t>
      </w:r>
    </w:p>
    <w:p w14:paraId="2973C4D0" w14:textId="7104CA97" w:rsidR="00FD2F07" w:rsidRPr="00FD2F07" w:rsidRDefault="00FD2F07" w:rsidP="00FD2F07">
      <w:pPr>
        <w:rPr>
          <w:rFonts w:ascii="Arial" w:hAnsi="Arial" w:cs="Arial"/>
        </w:rPr>
      </w:pPr>
      <w:r w:rsidRPr="00FD2F07">
        <w:rPr>
          <w:rFonts w:ascii="Arial" w:hAnsi="Arial" w:cs="Arial"/>
        </w:rPr>
        <w:t xml:space="preserve">At 35 the UK has a low score on Uncertainty Avoidance which means that as a nation they are quite happy to wake up not knowing what the day brings and they are happy to ‘make it up as they go along’ changing plans as </w:t>
      </w:r>
      <w:r w:rsidR="00845771" w:rsidRPr="00FD2F07">
        <w:rPr>
          <w:rFonts w:ascii="Arial" w:hAnsi="Arial" w:cs="Arial"/>
        </w:rPr>
        <w:t>added information</w:t>
      </w:r>
      <w:r w:rsidRPr="00FD2F07">
        <w:rPr>
          <w:rFonts w:ascii="Arial" w:hAnsi="Arial" w:cs="Arial"/>
        </w:rPr>
        <w:t xml:space="preserve"> </w:t>
      </w:r>
      <w:r w:rsidR="00845771" w:rsidRPr="00FD2F07">
        <w:rPr>
          <w:rFonts w:ascii="Arial" w:hAnsi="Arial" w:cs="Arial"/>
        </w:rPr>
        <w:t>becomes known</w:t>
      </w:r>
      <w:r w:rsidRPr="00FD2F07">
        <w:rPr>
          <w:rFonts w:ascii="Arial" w:hAnsi="Arial" w:cs="Arial"/>
        </w:rPr>
        <w:t>. As a low UAI country the British are comfortable in ambiguous situations – the term ‘muddling through’ is a very British way of expressing this. There are not too many rules in British society, but those that are there are adhered to (the most famous of which of course the British love of queuing which has also to do with the values of fair play).</w:t>
      </w:r>
    </w:p>
    <w:p w14:paraId="59523953" w14:textId="2FEF9452" w:rsidR="00FD2F07" w:rsidRPr="00FD2F07" w:rsidRDefault="00FD2F07" w:rsidP="00FD2F07">
      <w:pPr>
        <w:rPr>
          <w:rFonts w:ascii="Arial" w:hAnsi="Arial" w:cs="Arial"/>
        </w:rPr>
      </w:pPr>
      <w:r w:rsidRPr="00FD2F07">
        <w:rPr>
          <w:rFonts w:ascii="Arial" w:hAnsi="Arial" w:cs="Arial"/>
        </w:rPr>
        <w:t xml:space="preserve">In work terms this results in planning that is not </w:t>
      </w:r>
      <w:r w:rsidR="00845771" w:rsidRPr="00FD2F07">
        <w:rPr>
          <w:rFonts w:ascii="Arial" w:hAnsi="Arial" w:cs="Arial"/>
        </w:rPr>
        <w:t>meticulous</w:t>
      </w:r>
      <w:r w:rsidRPr="00FD2F07">
        <w:rPr>
          <w:rFonts w:ascii="Arial" w:hAnsi="Arial" w:cs="Arial"/>
        </w:rPr>
        <w:t xml:space="preserve"> – the end goal will be clear (due to high MAS) but the detail of how we get there will be light and the actual process fluid and flexible to </w:t>
      </w:r>
      <w:r w:rsidR="00845771" w:rsidRPr="00FD2F07">
        <w:rPr>
          <w:rFonts w:ascii="Arial" w:hAnsi="Arial" w:cs="Arial"/>
        </w:rPr>
        <w:t>appearing</w:t>
      </w:r>
      <w:r w:rsidRPr="00FD2F07">
        <w:rPr>
          <w:rFonts w:ascii="Arial" w:hAnsi="Arial" w:cs="Arial"/>
        </w:rPr>
        <w:t xml:space="preserve"> and changing environment. Planning horizons will also be shorter. Most importantly the combination of a highly Individualist and curious nation is </w:t>
      </w:r>
      <w:r w:rsidR="00845771" w:rsidRPr="00FD2F07">
        <w:rPr>
          <w:rFonts w:ascii="Arial" w:hAnsi="Arial" w:cs="Arial"/>
        </w:rPr>
        <w:t>an elevated level</w:t>
      </w:r>
      <w:r w:rsidRPr="00FD2F07">
        <w:rPr>
          <w:rFonts w:ascii="Arial" w:hAnsi="Arial" w:cs="Arial"/>
        </w:rPr>
        <w:t xml:space="preserve"> of creativity and strong need for innovation. What is different is attractive! This </w:t>
      </w:r>
      <w:r w:rsidR="00845771" w:rsidRPr="00FD2F07">
        <w:rPr>
          <w:rFonts w:ascii="Arial" w:hAnsi="Arial" w:cs="Arial"/>
        </w:rPr>
        <w:t>appears</w:t>
      </w:r>
      <w:r w:rsidRPr="00FD2F07">
        <w:rPr>
          <w:rFonts w:ascii="Arial" w:hAnsi="Arial" w:cs="Arial"/>
        </w:rPr>
        <w:t xml:space="preserve"> throughout the society in both its humour, heavy consumerism for new and innovative products and the fast highly creative industries it thrives in – advertising, marketing, financial engineering.</w:t>
      </w:r>
    </w:p>
    <w:p w14:paraId="426E1638" w14:textId="3983FDD4" w:rsidR="00FD2F07" w:rsidRDefault="00FD2F07" w:rsidP="00FD2F07">
      <w:pPr>
        <w:rPr>
          <w:rFonts w:ascii="Arial" w:hAnsi="Arial" w:cs="Arial"/>
        </w:rPr>
      </w:pPr>
    </w:p>
    <w:p w14:paraId="17AD8FF3" w14:textId="78782043" w:rsidR="00FD2F07" w:rsidRDefault="00FD2F07" w:rsidP="00FD2F07">
      <w:pPr>
        <w:rPr>
          <w:rFonts w:ascii="Arial" w:hAnsi="Arial" w:cs="Arial"/>
        </w:rPr>
      </w:pPr>
    </w:p>
    <w:p w14:paraId="337A9304" w14:textId="0066D0DB" w:rsidR="00FD2F07" w:rsidRDefault="00FD2F07" w:rsidP="00FD2F07">
      <w:pPr>
        <w:rPr>
          <w:rFonts w:ascii="Arial" w:hAnsi="Arial" w:cs="Arial"/>
        </w:rPr>
      </w:pPr>
    </w:p>
    <w:p w14:paraId="03671138" w14:textId="240C328A" w:rsidR="00FD2F07" w:rsidRDefault="00FD2F07" w:rsidP="00FD2F07">
      <w:pPr>
        <w:rPr>
          <w:rFonts w:ascii="Arial" w:hAnsi="Arial" w:cs="Arial"/>
        </w:rPr>
      </w:pPr>
    </w:p>
    <w:p w14:paraId="02FBABE5" w14:textId="77777777" w:rsidR="00FD2F07" w:rsidRPr="00FD2F07" w:rsidRDefault="00FD2F07" w:rsidP="00FD2F07">
      <w:pPr>
        <w:rPr>
          <w:rFonts w:ascii="Arial" w:hAnsi="Arial" w:cs="Arial"/>
        </w:rPr>
      </w:pPr>
    </w:p>
    <w:p w14:paraId="14573FDB" w14:textId="77777777" w:rsidR="00FD2F07" w:rsidRPr="00FD2F07" w:rsidRDefault="00FD2F07" w:rsidP="00FD2F07">
      <w:pPr>
        <w:rPr>
          <w:rFonts w:ascii="Arial" w:hAnsi="Arial" w:cs="Arial"/>
          <w:b/>
          <w:bCs/>
        </w:rPr>
      </w:pPr>
      <w:r w:rsidRPr="00FD2F07">
        <w:rPr>
          <w:rFonts w:ascii="Arial" w:hAnsi="Arial" w:cs="Arial"/>
          <w:b/>
          <w:bCs/>
        </w:rPr>
        <w:lastRenderedPageBreak/>
        <w:t>LONG TERM ORIENTATION</w:t>
      </w:r>
    </w:p>
    <w:p w14:paraId="72398268" w14:textId="77777777" w:rsidR="00FD2F07" w:rsidRPr="00FD2F07" w:rsidRDefault="00FD2F07" w:rsidP="00FD2F07">
      <w:pPr>
        <w:rPr>
          <w:rFonts w:ascii="Arial" w:hAnsi="Arial" w:cs="Arial"/>
        </w:rPr>
      </w:pPr>
      <w:r w:rsidRPr="00FD2F07">
        <w:rPr>
          <w:rFonts w:ascii="Arial" w:hAnsi="Arial" w:cs="Arial"/>
        </w:rPr>
        <w:t>This dimension describes how every society must maintain some links with its own past while dealing with the challenges of the present and future, and societies prioritise these two existential goals differently. Normative societies. which score low on this dimension, for example, prefer to maintain time-honoured traditions and norms while viewing societal change with suspicion. Those with a culture which scores high, on the other hand, take a more pragmatic approach: they encourage thrift and efforts in modern education to prepare for the future.</w:t>
      </w:r>
    </w:p>
    <w:p w14:paraId="533E7A9A" w14:textId="78102119" w:rsidR="00FD2F07" w:rsidRPr="00FD2F07" w:rsidRDefault="00FD2F07" w:rsidP="00FD2F07">
      <w:pPr>
        <w:rPr>
          <w:rFonts w:ascii="Arial" w:hAnsi="Arial" w:cs="Arial"/>
        </w:rPr>
      </w:pPr>
      <w:r w:rsidRPr="00FD2F07">
        <w:rPr>
          <w:rFonts w:ascii="Arial" w:hAnsi="Arial" w:cs="Arial"/>
        </w:rPr>
        <w:t xml:space="preserve">With an intermediate score of 51 in this dimension, a dominant preference in British culture cannot </w:t>
      </w:r>
      <w:r w:rsidR="00845771" w:rsidRPr="00FD2F07">
        <w:rPr>
          <w:rFonts w:ascii="Arial" w:hAnsi="Arial" w:cs="Arial"/>
        </w:rPr>
        <w:t>decided</w:t>
      </w:r>
      <w:r w:rsidRPr="00FD2F07">
        <w:rPr>
          <w:rFonts w:ascii="Arial" w:hAnsi="Arial" w:cs="Arial"/>
        </w:rPr>
        <w:t>.</w:t>
      </w:r>
    </w:p>
    <w:p w14:paraId="1EF252E5" w14:textId="77777777" w:rsidR="00FD2F07" w:rsidRPr="00FD2F07" w:rsidRDefault="00FD2F07" w:rsidP="00FD2F07">
      <w:pPr>
        <w:rPr>
          <w:rFonts w:ascii="Arial" w:hAnsi="Arial" w:cs="Arial"/>
          <w:b/>
          <w:bCs/>
        </w:rPr>
      </w:pPr>
      <w:r w:rsidRPr="00FD2F07">
        <w:rPr>
          <w:rFonts w:ascii="Arial" w:hAnsi="Arial" w:cs="Arial"/>
          <w:b/>
          <w:bCs/>
        </w:rPr>
        <w:t>INDULGENCE</w:t>
      </w:r>
    </w:p>
    <w:p w14:paraId="573A80CF" w14:textId="38C0A95C" w:rsidR="00FD2F07" w:rsidRPr="00FD2F07" w:rsidRDefault="00FD2F07" w:rsidP="00FD2F07">
      <w:pPr>
        <w:rPr>
          <w:rFonts w:ascii="Arial" w:hAnsi="Arial" w:cs="Arial"/>
        </w:rPr>
      </w:pPr>
      <w:r w:rsidRPr="00FD2F07">
        <w:rPr>
          <w:rFonts w:ascii="Arial" w:hAnsi="Arial" w:cs="Arial"/>
        </w:rPr>
        <w:t>One challenge that confronts humanity, now and in the past, is the degree to which small children are socialized. Without socialization we do not become “human</w:t>
      </w:r>
      <w:r w:rsidR="00CC68DC" w:rsidRPr="00FD2F07">
        <w:rPr>
          <w:rFonts w:ascii="Arial" w:hAnsi="Arial" w:cs="Arial"/>
        </w:rPr>
        <w:t>.”</w:t>
      </w:r>
      <w:r w:rsidRPr="00FD2F07">
        <w:rPr>
          <w:rFonts w:ascii="Arial" w:hAnsi="Arial" w:cs="Arial"/>
        </w:rPr>
        <w:t xml:space="preserve"> This dimension defined as the extent to which people try to control their desires and impulses, based on the way </w:t>
      </w:r>
      <w:r w:rsidR="00CC68DC" w:rsidRPr="00FD2F07">
        <w:rPr>
          <w:rFonts w:ascii="Arial" w:hAnsi="Arial" w:cs="Arial"/>
        </w:rPr>
        <w:t>they raised</w:t>
      </w:r>
      <w:r w:rsidRPr="00FD2F07">
        <w:rPr>
          <w:rFonts w:ascii="Arial" w:hAnsi="Arial" w:cs="Arial"/>
        </w:rPr>
        <w:t xml:space="preserve">. </w:t>
      </w:r>
      <w:r w:rsidR="00CC68DC" w:rsidRPr="00FD2F07">
        <w:rPr>
          <w:rFonts w:ascii="Arial" w:hAnsi="Arial" w:cs="Arial"/>
        </w:rPr>
        <w:t>Weak</w:t>
      </w:r>
      <w:r w:rsidRPr="00FD2F07">
        <w:rPr>
          <w:rFonts w:ascii="Arial" w:hAnsi="Arial" w:cs="Arial"/>
        </w:rPr>
        <w:t xml:space="preserve"> control called “Indulgence” and relatively strong control is called “Restraint</w:t>
      </w:r>
      <w:r w:rsidR="00CC68DC" w:rsidRPr="00FD2F07">
        <w:rPr>
          <w:rFonts w:ascii="Arial" w:hAnsi="Arial" w:cs="Arial"/>
        </w:rPr>
        <w:t>.”</w:t>
      </w:r>
      <w:r w:rsidRPr="00FD2F07">
        <w:rPr>
          <w:rFonts w:ascii="Arial" w:hAnsi="Arial" w:cs="Arial"/>
        </w:rPr>
        <w:t xml:space="preserve"> Cultures can, therefore, described as Indulgent or Restrained.</w:t>
      </w:r>
    </w:p>
    <w:p w14:paraId="03417B10" w14:textId="36044B6F" w:rsidR="00FD2F07" w:rsidRDefault="00FD2F07" w:rsidP="00FD2F07">
      <w:pPr>
        <w:rPr>
          <w:rFonts w:ascii="Arial" w:hAnsi="Arial" w:cs="Arial"/>
        </w:rPr>
      </w:pPr>
      <w:r w:rsidRPr="00FD2F07">
        <w:rPr>
          <w:rFonts w:ascii="Arial" w:hAnsi="Arial" w:cs="Arial"/>
        </w:rPr>
        <w:t xml:space="preserve">A high score of 69 </w:t>
      </w:r>
      <w:r w:rsidR="00845771" w:rsidRPr="00FD2F07">
        <w:rPr>
          <w:rFonts w:ascii="Arial" w:hAnsi="Arial" w:cs="Arial"/>
        </w:rPr>
        <w:t>shows</w:t>
      </w:r>
      <w:r w:rsidRPr="00FD2F07">
        <w:rPr>
          <w:rFonts w:ascii="Arial" w:hAnsi="Arial" w:cs="Arial"/>
        </w:rPr>
        <w:t xml:space="preserve"> that the British culture is one that classified as Indulgent. People in societies classified by a high score in Indulgence exhibit a willingness to realise their impulses and desires about enjoying life and having fun. They </w:t>
      </w:r>
      <w:r w:rsidR="00845771" w:rsidRPr="00FD2F07">
        <w:rPr>
          <w:rFonts w:ascii="Arial" w:hAnsi="Arial" w:cs="Arial"/>
        </w:rPr>
        <w:t>own</w:t>
      </w:r>
      <w:r w:rsidRPr="00FD2F07">
        <w:rPr>
          <w:rFonts w:ascii="Arial" w:hAnsi="Arial" w:cs="Arial"/>
        </w:rPr>
        <w:t xml:space="preserve"> a </w:t>
      </w:r>
      <w:r w:rsidR="00845771" w:rsidRPr="00FD2F07">
        <w:rPr>
          <w:rFonts w:ascii="Arial" w:hAnsi="Arial" w:cs="Arial"/>
        </w:rPr>
        <w:t>cheerful outlook</w:t>
      </w:r>
      <w:r w:rsidRPr="00FD2F07">
        <w:rPr>
          <w:rFonts w:ascii="Arial" w:hAnsi="Arial" w:cs="Arial"/>
        </w:rPr>
        <w:t xml:space="preserve"> and have a tendency towards optimism. In addition, they place a higher degree of importance on leisure time, </w:t>
      </w:r>
      <w:r w:rsidR="00845771" w:rsidRPr="00FD2F07">
        <w:rPr>
          <w:rFonts w:ascii="Arial" w:hAnsi="Arial" w:cs="Arial"/>
        </w:rPr>
        <w:t>function as</w:t>
      </w:r>
      <w:r w:rsidRPr="00FD2F07">
        <w:rPr>
          <w:rFonts w:ascii="Arial" w:hAnsi="Arial" w:cs="Arial"/>
        </w:rPr>
        <w:t xml:space="preserve"> they please and spend money as they wish.</w:t>
      </w:r>
    </w:p>
    <w:p w14:paraId="5926D405" w14:textId="41A0BA47" w:rsidR="00FD2F07" w:rsidRDefault="00FD2F07" w:rsidP="00FD2F07">
      <w:pPr>
        <w:rPr>
          <w:rFonts w:ascii="Arial" w:hAnsi="Arial" w:cs="Arial"/>
        </w:rPr>
      </w:pPr>
    </w:p>
    <w:p w14:paraId="4E17164D" w14:textId="00E4FBD1" w:rsidR="00FD2F07" w:rsidRDefault="00FD2F07" w:rsidP="00FD2F07">
      <w:pPr>
        <w:rPr>
          <w:rFonts w:ascii="Arial" w:hAnsi="Arial" w:cs="Arial"/>
        </w:rPr>
      </w:pPr>
    </w:p>
    <w:p w14:paraId="6B9D1FCB" w14:textId="3CD81DCE" w:rsidR="00FD2F07" w:rsidRDefault="00FD2F07" w:rsidP="00FD2F07">
      <w:pPr>
        <w:rPr>
          <w:rFonts w:ascii="Arial" w:hAnsi="Arial" w:cs="Arial"/>
        </w:rPr>
      </w:pPr>
    </w:p>
    <w:p w14:paraId="49FC4A5E" w14:textId="17950394" w:rsidR="00FD2F07" w:rsidRDefault="00FD2F07" w:rsidP="00FD2F07">
      <w:pPr>
        <w:rPr>
          <w:rFonts w:ascii="Arial" w:hAnsi="Arial" w:cs="Arial"/>
        </w:rPr>
      </w:pPr>
    </w:p>
    <w:p w14:paraId="4AB6FE9D" w14:textId="1792227C" w:rsidR="00FD2F07" w:rsidRDefault="00FD2F07" w:rsidP="00FD2F07">
      <w:pPr>
        <w:rPr>
          <w:rFonts w:ascii="Arial" w:hAnsi="Arial" w:cs="Arial"/>
        </w:rPr>
      </w:pPr>
    </w:p>
    <w:p w14:paraId="5C419BED" w14:textId="04A48661" w:rsidR="00FD2F07" w:rsidRDefault="00FD2F07" w:rsidP="00FD2F07">
      <w:pPr>
        <w:rPr>
          <w:rFonts w:ascii="Arial" w:hAnsi="Arial" w:cs="Arial"/>
        </w:rPr>
      </w:pPr>
    </w:p>
    <w:p w14:paraId="36C3DFA0" w14:textId="18166B2B" w:rsidR="00FD2F07" w:rsidRDefault="00FD2F07" w:rsidP="00FD2F07">
      <w:pPr>
        <w:rPr>
          <w:rFonts w:ascii="Arial" w:hAnsi="Arial" w:cs="Arial"/>
        </w:rPr>
      </w:pPr>
    </w:p>
    <w:p w14:paraId="2F1A0C7D" w14:textId="12E0EECD" w:rsidR="00FD2F07" w:rsidRDefault="00FD2F07" w:rsidP="00FD2F07">
      <w:pPr>
        <w:rPr>
          <w:rFonts w:ascii="Arial" w:hAnsi="Arial" w:cs="Arial"/>
        </w:rPr>
      </w:pPr>
    </w:p>
    <w:p w14:paraId="5A35EF6F" w14:textId="77777777" w:rsidR="00FD2F07" w:rsidRPr="00FD2F07" w:rsidRDefault="00FD2F07" w:rsidP="00FD2F07">
      <w:pPr>
        <w:rPr>
          <w:rFonts w:ascii="Arial" w:hAnsi="Arial" w:cs="Arial"/>
        </w:rPr>
      </w:pPr>
    </w:p>
    <w:p w14:paraId="1F2D00E8" w14:textId="3EAEE713" w:rsidR="00BF6543" w:rsidRPr="00FD2F07" w:rsidRDefault="00BF6543" w:rsidP="00427130">
      <w:pPr>
        <w:pStyle w:val="Heading2"/>
        <w:rPr>
          <w:rFonts w:ascii="Arial" w:hAnsi="Arial" w:cs="Arial"/>
          <w:sz w:val="32"/>
          <w:szCs w:val="32"/>
        </w:rPr>
      </w:pPr>
      <w:bookmarkStart w:id="10" w:name="_Toc95307900"/>
      <w:r w:rsidRPr="00FD2F07">
        <w:rPr>
          <w:rFonts w:ascii="Arial" w:hAnsi="Arial" w:cs="Arial"/>
          <w:sz w:val="32"/>
          <w:szCs w:val="32"/>
        </w:rPr>
        <w:lastRenderedPageBreak/>
        <w:t xml:space="preserve">Appendix 2 </w:t>
      </w:r>
      <w:bookmarkEnd w:id="10"/>
      <w:r w:rsidR="00784DE4" w:rsidRPr="00FD2F07">
        <w:rPr>
          <w:rFonts w:ascii="Arial" w:hAnsi="Arial" w:cs="Arial"/>
          <w:sz w:val="32"/>
          <w:szCs w:val="32"/>
        </w:rPr>
        <w:t xml:space="preserve">– </w:t>
      </w:r>
      <w:r w:rsidR="00784DE4" w:rsidRPr="00111CC8">
        <w:rPr>
          <w:rFonts w:ascii="Arial" w:hAnsi="Arial" w:cs="Arial"/>
          <w:sz w:val="32"/>
          <w:szCs w:val="32"/>
        </w:rPr>
        <w:t>Jobs</w:t>
      </w:r>
      <w:r w:rsidR="00111CC8" w:rsidRPr="00111CC8">
        <w:rPr>
          <w:rFonts w:ascii="Arial" w:hAnsi="Arial" w:cs="Arial"/>
          <w:sz w:val="32"/>
          <w:szCs w:val="32"/>
        </w:rPr>
        <w:t xml:space="preserve"> that can be done at home typically earn higher wages</w:t>
      </w:r>
    </w:p>
    <w:p w14:paraId="3C5F79DC" w14:textId="77777777" w:rsidR="00FD2F07" w:rsidRDefault="00FD2F07" w:rsidP="00427130">
      <w:pPr>
        <w:pStyle w:val="Heading2"/>
      </w:pPr>
      <w:bookmarkStart w:id="11" w:name="_Toc95307901"/>
    </w:p>
    <w:p w14:paraId="6F99359C" w14:textId="77777777" w:rsidR="00FD2F07" w:rsidRDefault="00FD2F07" w:rsidP="00427130">
      <w:pPr>
        <w:pStyle w:val="Heading2"/>
      </w:pPr>
    </w:p>
    <w:p w14:paraId="1F39F7CA" w14:textId="77777777" w:rsidR="00FD2F07" w:rsidRDefault="00FD2F07" w:rsidP="00427130">
      <w:pPr>
        <w:pStyle w:val="Heading2"/>
      </w:pPr>
    </w:p>
    <w:p w14:paraId="751E5D94" w14:textId="1E59DF79" w:rsidR="00FD2F07" w:rsidRDefault="00FD2F07" w:rsidP="00427130">
      <w:pPr>
        <w:pStyle w:val="Heading2"/>
      </w:pPr>
      <w:r w:rsidRPr="00F73350">
        <w:rPr>
          <w:rFonts w:ascii="Arial" w:hAnsi="Arial" w:cs="Arial"/>
          <w:noProof/>
        </w:rPr>
        <w:drawing>
          <wp:inline distT="0" distB="0" distL="0" distR="0" wp14:anchorId="78DEF3A1" wp14:editId="1C355D0E">
            <wp:extent cx="5731510" cy="3693795"/>
            <wp:effectExtent l="0" t="0" r="2540" b="1905"/>
            <wp:docPr id="5" name="Picture 5"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scatter chart&#10;&#10;Description automatically generated"/>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731510" cy="3693795"/>
                    </a:xfrm>
                    <a:prstGeom prst="rect">
                      <a:avLst/>
                    </a:prstGeom>
                    <a:noFill/>
                    <a:ln>
                      <a:noFill/>
                    </a:ln>
                  </pic:spPr>
                </pic:pic>
              </a:graphicData>
            </a:graphic>
          </wp:inline>
        </w:drawing>
      </w:r>
    </w:p>
    <w:p w14:paraId="7349ACB3" w14:textId="77777777" w:rsidR="00FD2F07" w:rsidRDefault="00FD2F07" w:rsidP="00427130">
      <w:pPr>
        <w:pStyle w:val="Heading2"/>
      </w:pPr>
    </w:p>
    <w:p w14:paraId="1F7F7313" w14:textId="77777777" w:rsidR="00FD2F07" w:rsidRDefault="00FD2F07" w:rsidP="00427130">
      <w:pPr>
        <w:pStyle w:val="Heading2"/>
      </w:pPr>
    </w:p>
    <w:p w14:paraId="62AED1CD" w14:textId="77777777" w:rsidR="00FD2F07" w:rsidRDefault="00FD2F07" w:rsidP="00427130">
      <w:pPr>
        <w:pStyle w:val="Heading2"/>
      </w:pPr>
    </w:p>
    <w:p w14:paraId="6C55EFAA" w14:textId="77777777" w:rsidR="00FD2F07" w:rsidRDefault="00FD2F07" w:rsidP="00427130">
      <w:pPr>
        <w:pStyle w:val="Heading2"/>
      </w:pPr>
    </w:p>
    <w:p w14:paraId="7BDA3B7A" w14:textId="77777777" w:rsidR="00FD2F07" w:rsidRDefault="00FD2F07" w:rsidP="00427130">
      <w:pPr>
        <w:pStyle w:val="Heading2"/>
      </w:pPr>
    </w:p>
    <w:p w14:paraId="7D122A75" w14:textId="77777777" w:rsidR="00FD2F07" w:rsidRDefault="00FD2F07" w:rsidP="00427130">
      <w:pPr>
        <w:pStyle w:val="Heading2"/>
      </w:pPr>
    </w:p>
    <w:p w14:paraId="6F91D50D" w14:textId="790F7727" w:rsidR="00FD2F07" w:rsidRDefault="00FD2F07" w:rsidP="00427130">
      <w:pPr>
        <w:pStyle w:val="Heading2"/>
      </w:pPr>
    </w:p>
    <w:p w14:paraId="615B0701" w14:textId="7C28AAAB" w:rsidR="00FD2F07" w:rsidRDefault="00FD2F07" w:rsidP="00FD2F07"/>
    <w:p w14:paraId="3F28653F" w14:textId="77777777" w:rsidR="00FD2F07" w:rsidRPr="00FD2F07" w:rsidRDefault="00FD2F07" w:rsidP="00FD2F07"/>
    <w:p w14:paraId="532F40BE" w14:textId="76C9150A" w:rsidR="00FD2F07" w:rsidRDefault="00FD2F07" w:rsidP="00427130">
      <w:pPr>
        <w:pStyle w:val="Heading2"/>
      </w:pPr>
    </w:p>
    <w:p w14:paraId="1B391839" w14:textId="7862F249" w:rsidR="001A50B1" w:rsidRDefault="001A50B1" w:rsidP="001A50B1"/>
    <w:p w14:paraId="06F5C17A" w14:textId="77777777" w:rsidR="001A50B1" w:rsidRPr="001A50B1" w:rsidRDefault="001A50B1" w:rsidP="001A50B1"/>
    <w:p w14:paraId="720E94BD" w14:textId="77777777" w:rsidR="00CA16F3" w:rsidRPr="00CA16F3" w:rsidRDefault="00CA16F3" w:rsidP="00CA16F3"/>
    <w:p w14:paraId="228FE991" w14:textId="507FFED3" w:rsidR="00427130" w:rsidRPr="00CA16F3" w:rsidRDefault="00BF6543" w:rsidP="00427130">
      <w:pPr>
        <w:pStyle w:val="Heading2"/>
        <w:rPr>
          <w:rFonts w:ascii="Arial" w:hAnsi="Arial" w:cs="Arial"/>
          <w:sz w:val="32"/>
          <w:szCs w:val="32"/>
        </w:rPr>
      </w:pPr>
      <w:r w:rsidRPr="00CA16F3">
        <w:rPr>
          <w:rFonts w:ascii="Arial" w:hAnsi="Arial" w:cs="Arial"/>
          <w:sz w:val="32"/>
          <w:szCs w:val="32"/>
        </w:rPr>
        <w:lastRenderedPageBreak/>
        <w:t>Appendix 3 –</w:t>
      </w:r>
      <w:bookmarkEnd w:id="11"/>
      <w:r w:rsidRPr="00CA16F3">
        <w:rPr>
          <w:rFonts w:ascii="Arial" w:hAnsi="Arial" w:cs="Arial"/>
          <w:sz w:val="32"/>
          <w:szCs w:val="32"/>
        </w:rPr>
        <w:t xml:space="preserve"> </w:t>
      </w:r>
      <w:r w:rsidR="003353EA" w:rsidRPr="003353EA">
        <w:rPr>
          <w:rFonts w:ascii="Arial" w:hAnsi="Arial" w:cs="Arial"/>
          <w:sz w:val="32"/>
          <w:szCs w:val="32"/>
        </w:rPr>
        <w:t>SWOT analysis.</w:t>
      </w:r>
    </w:p>
    <w:p w14:paraId="62D68076" w14:textId="6F369827" w:rsidR="00BF6543" w:rsidRPr="00F5292D" w:rsidRDefault="00BF6543" w:rsidP="00BF6543"/>
    <w:p w14:paraId="5A0B12F8" w14:textId="77777777" w:rsidR="00BF6543" w:rsidRPr="003A151D" w:rsidRDefault="00BF6543" w:rsidP="00BF6543"/>
    <w:p w14:paraId="0F8AE64E" w14:textId="18CC8323" w:rsidR="00A423DD" w:rsidRDefault="003353EA">
      <w:r>
        <w:rPr>
          <w:noProof/>
        </w:rPr>
        <w:drawing>
          <wp:inline distT="0" distB="0" distL="0" distR="0" wp14:anchorId="683B6AD3" wp14:editId="5F37BBFE">
            <wp:extent cx="5943600" cy="6217920"/>
            <wp:effectExtent l="0" t="0" r="0" b="0"/>
            <wp:docPr id="7" name="Picture 7" descr="Fig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igure"/>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943600" cy="6217920"/>
                    </a:xfrm>
                    <a:prstGeom prst="rect">
                      <a:avLst/>
                    </a:prstGeom>
                    <a:noFill/>
                    <a:ln>
                      <a:noFill/>
                    </a:ln>
                  </pic:spPr>
                </pic:pic>
              </a:graphicData>
            </a:graphic>
          </wp:inline>
        </w:drawing>
      </w:r>
    </w:p>
    <w:sectPr w:rsidR="00A423DD" w:rsidSect="00513050">
      <w:footerReference w:type="default" r:id="rId5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30D352" w14:textId="77777777" w:rsidR="00DB55C1" w:rsidRDefault="00DB55C1" w:rsidP="00EE1F4D">
      <w:pPr>
        <w:spacing w:after="0" w:line="240" w:lineRule="auto"/>
      </w:pPr>
      <w:r>
        <w:separator/>
      </w:r>
    </w:p>
  </w:endnote>
  <w:endnote w:type="continuationSeparator" w:id="0">
    <w:p w14:paraId="0BE57986" w14:textId="77777777" w:rsidR="00DB55C1" w:rsidRDefault="00DB55C1" w:rsidP="00EE1F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006006"/>
      <w:docPartObj>
        <w:docPartGallery w:val="Page Numbers (Bottom of Page)"/>
        <w:docPartUnique/>
      </w:docPartObj>
    </w:sdtPr>
    <w:sdtEndPr>
      <w:rPr>
        <w:noProof/>
      </w:rPr>
    </w:sdtEndPr>
    <w:sdtContent>
      <w:p w14:paraId="30BAED76" w14:textId="101EBD1E" w:rsidR="00845771" w:rsidRDefault="0084577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687793" w14:textId="34FEDEED" w:rsidR="00EE1F4D" w:rsidRDefault="00EE1F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4EB9F0" w14:textId="77777777" w:rsidR="00DB55C1" w:rsidRDefault="00DB55C1" w:rsidP="00EE1F4D">
      <w:pPr>
        <w:spacing w:after="0" w:line="240" w:lineRule="auto"/>
      </w:pPr>
      <w:r>
        <w:separator/>
      </w:r>
    </w:p>
  </w:footnote>
  <w:footnote w:type="continuationSeparator" w:id="0">
    <w:p w14:paraId="3C84DF9D" w14:textId="77777777" w:rsidR="00DB55C1" w:rsidRDefault="00DB55C1" w:rsidP="00EE1F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37CB1"/>
    <w:multiLevelType w:val="hybridMultilevel"/>
    <w:tmpl w:val="43C07F78"/>
    <w:lvl w:ilvl="0" w:tplc="A88A647A">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947A94"/>
    <w:multiLevelType w:val="hybridMultilevel"/>
    <w:tmpl w:val="9F2E3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76415E4"/>
    <w:multiLevelType w:val="hybridMultilevel"/>
    <w:tmpl w:val="08D65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536EEA"/>
    <w:multiLevelType w:val="hybridMultilevel"/>
    <w:tmpl w:val="BDAA9E5E"/>
    <w:lvl w:ilvl="0" w:tplc="DC066BB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DF44ACF"/>
    <w:multiLevelType w:val="hybridMultilevel"/>
    <w:tmpl w:val="47AC1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0319F3"/>
    <w:multiLevelType w:val="hybridMultilevel"/>
    <w:tmpl w:val="8D628AF4"/>
    <w:lvl w:ilvl="0" w:tplc="0C7E91A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2024AD"/>
    <w:multiLevelType w:val="hybridMultilevel"/>
    <w:tmpl w:val="4DC4E4CA"/>
    <w:lvl w:ilvl="0" w:tplc="8A7A111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260EF3"/>
    <w:multiLevelType w:val="multilevel"/>
    <w:tmpl w:val="6B9E0C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3" w15:restartNumberingAfterBreak="0">
    <w:nsid w:val="27DC6DBB"/>
    <w:multiLevelType w:val="hybridMultilevel"/>
    <w:tmpl w:val="D59409C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2E250E1C"/>
    <w:multiLevelType w:val="hybridMultilevel"/>
    <w:tmpl w:val="FC389E2A"/>
    <w:lvl w:ilvl="0" w:tplc="0809000F">
      <w:start w:val="1"/>
      <w:numFmt w:val="decimal"/>
      <w:lvlText w:val="%1."/>
      <w:lvlJc w:val="left"/>
      <w:pPr>
        <w:tabs>
          <w:tab w:val="num" w:pos="720"/>
        </w:tabs>
        <w:ind w:left="720" w:hanging="360"/>
      </w:pPr>
    </w:lvl>
    <w:lvl w:ilvl="1" w:tplc="804C4D50">
      <w:start w:val="1"/>
      <w:numFmt w:val="bullet"/>
      <w:lvlText w:val="•"/>
      <w:lvlJc w:val="left"/>
      <w:pPr>
        <w:tabs>
          <w:tab w:val="num" w:pos="1440"/>
        </w:tabs>
        <w:ind w:left="1440" w:hanging="360"/>
      </w:pPr>
      <w:rPr>
        <w:rFonts w:ascii="Arial" w:hAnsi="Arial" w:cs="Times New Roman" w:hint="default"/>
      </w:rPr>
    </w:lvl>
    <w:lvl w:ilvl="2" w:tplc="83F282D8">
      <w:start w:val="1"/>
      <w:numFmt w:val="bullet"/>
      <w:lvlText w:val="•"/>
      <w:lvlJc w:val="left"/>
      <w:pPr>
        <w:tabs>
          <w:tab w:val="num" w:pos="2160"/>
        </w:tabs>
        <w:ind w:left="2160" w:hanging="360"/>
      </w:pPr>
      <w:rPr>
        <w:rFonts w:ascii="Arial" w:hAnsi="Arial" w:cs="Times New Roman" w:hint="default"/>
      </w:rPr>
    </w:lvl>
    <w:lvl w:ilvl="3" w:tplc="2FE84A7C">
      <w:start w:val="1"/>
      <w:numFmt w:val="bullet"/>
      <w:lvlText w:val="•"/>
      <w:lvlJc w:val="left"/>
      <w:pPr>
        <w:tabs>
          <w:tab w:val="num" w:pos="2880"/>
        </w:tabs>
        <w:ind w:left="2880" w:hanging="360"/>
      </w:pPr>
      <w:rPr>
        <w:rFonts w:ascii="Arial" w:hAnsi="Arial" w:cs="Times New Roman" w:hint="default"/>
      </w:rPr>
    </w:lvl>
    <w:lvl w:ilvl="4" w:tplc="C522277C">
      <w:start w:val="1"/>
      <w:numFmt w:val="bullet"/>
      <w:lvlText w:val="•"/>
      <w:lvlJc w:val="left"/>
      <w:pPr>
        <w:tabs>
          <w:tab w:val="num" w:pos="3600"/>
        </w:tabs>
        <w:ind w:left="3600" w:hanging="360"/>
      </w:pPr>
      <w:rPr>
        <w:rFonts w:ascii="Arial" w:hAnsi="Arial" w:cs="Times New Roman" w:hint="default"/>
      </w:rPr>
    </w:lvl>
    <w:lvl w:ilvl="5" w:tplc="047C5172">
      <w:start w:val="1"/>
      <w:numFmt w:val="bullet"/>
      <w:lvlText w:val="•"/>
      <w:lvlJc w:val="left"/>
      <w:pPr>
        <w:tabs>
          <w:tab w:val="num" w:pos="4320"/>
        </w:tabs>
        <w:ind w:left="4320" w:hanging="360"/>
      </w:pPr>
      <w:rPr>
        <w:rFonts w:ascii="Arial" w:hAnsi="Arial" w:cs="Times New Roman" w:hint="default"/>
      </w:rPr>
    </w:lvl>
    <w:lvl w:ilvl="6" w:tplc="F208BF66">
      <w:start w:val="1"/>
      <w:numFmt w:val="bullet"/>
      <w:lvlText w:val="•"/>
      <w:lvlJc w:val="left"/>
      <w:pPr>
        <w:tabs>
          <w:tab w:val="num" w:pos="5040"/>
        </w:tabs>
        <w:ind w:left="5040" w:hanging="360"/>
      </w:pPr>
      <w:rPr>
        <w:rFonts w:ascii="Arial" w:hAnsi="Arial" w:cs="Times New Roman" w:hint="default"/>
      </w:rPr>
    </w:lvl>
    <w:lvl w:ilvl="7" w:tplc="2DDEE32A">
      <w:start w:val="1"/>
      <w:numFmt w:val="bullet"/>
      <w:lvlText w:val="•"/>
      <w:lvlJc w:val="left"/>
      <w:pPr>
        <w:tabs>
          <w:tab w:val="num" w:pos="5760"/>
        </w:tabs>
        <w:ind w:left="5760" w:hanging="360"/>
      </w:pPr>
      <w:rPr>
        <w:rFonts w:ascii="Arial" w:hAnsi="Arial" w:cs="Times New Roman" w:hint="default"/>
      </w:rPr>
    </w:lvl>
    <w:lvl w:ilvl="8" w:tplc="3D0EA2AA">
      <w:start w:val="1"/>
      <w:numFmt w:val="bullet"/>
      <w:lvlText w:val="•"/>
      <w:lvlJc w:val="left"/>
      <w:pPr>
        <w:tabs>
          <w:tab w:val="num" w:pos="6480"/>
        </w:tabs>
        <w:ind w:left="6480" w:hanging="360"/>
      </w:pPr>
      <w:rPr>
        <w:rFonts w:ascii="Arial" w:hAnsi="Arial" w:cs="Times New Roman" w:hint="default"/>
      </w:rPr>
    </w:lvl>
  </w:abstractNum>
  <w:abstractNum w:abstractNumId="1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1105CF8"/>
    <w:multiLevelType w:val="hybridMultilevel"/>
    <w:tmpl w:val="BE6CD42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2081812"/>
    <w:multiLevelType w:val="hybridMultilevel"/>
    <w:tmpl w:val="302457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4DA4E36"/>
    <w:multiLevelType w:val="hybridMultilevel"/>
    <w:tmpl w:val="558AF27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C4541CD"/>
    <w:multiLevelType w:val="multilevel"/>
    <w:tmpl w:val="2222D8C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3" w15:restartNumberingAfterBreak="0">
    <w:nsid w:val="5E216B42"/>
    <w:multiLevelType w:val="hybridMultilevel"/>
    <w:tmpl w:val="FE0E0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CD052F"/>
    <w:multiLevelType w:val="hybridMultilevel"/>
    <w:tmpl w:val="F2009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66D2074"/>
    <w:multiLevelType w:val="multilevel"/>
    <w:tmpl w:val="6B9E0C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A7C7171"/>
    <w:multiLevelType w:val="hybridMultilevel"/>
    <w:tmpl w:val="9E86001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BE72BED"/>
    <w:multiLevelType w:val="hybridMultilevel"/>
    <w:tmpl w:val="C29695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27"/>
  </w:num>
  <w:num w:numId="3">
    <w:abstractNumId w:val="10"/>
  </w:num>
  <w:num w:numId="4">
    <w:abstractNumId w:val="21"/>
  </w:num>
  <w:num w:numId="5">
    <w:abstractNumId w:val="3"/>
  </w:num>
  <w:num w:numId="6">
    <w:abstractNumId w:val="12"/>
  </w:num>
  <w:num w:numId="7">
    <w:abstractNumId w:val="1"/>
  </w:num>
  <w:num w:numId="8">
    <w:abstractNumId w:val="29"/>
  </w:num>
  <w:num w:numId="9">
    <w:abstractNumId w:val="19"/>
  </w:num>
  <w:num w:numId="10">
    <w:abstractNumId w:val="28"/>
  </w:num>
  <w:num w:numId="11">
    <w:abstractNumId w:val="22"/>
  </w:num>
  <w:num w:numId="12">
    <w:abstractNumId w:val="5"/>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4"/>
  </w:num>
  <w:num w:numId="15">
    <w:abstractNumId w:val="2"/>
  </w:num>
  <w:num w:numId="16">
    <w:abstractNumId w:val="23"/>
  </w:num>
  <w:num w:numId="17">
    <w:abstractNumId w:val="14"/>
    <w:lvlOverride w:ilvl="0">
      <w:startOverride w:val="1"/>
    </w:lvlOverride>
    <w:lvlOverride w:ilvl="1"/>
    <w:lvlOverride w:ilvl="2"/>
    <w:lvlOverride w:ilvl="3"/>
    <w:lvlOverride w:ilvl="4"/>
    <w:lvlOverride w:ilvl="5"/>
    <w:lvlOverride w:ilvl="6"/>
    <w:lvlOverride w:ilvl="7"/>
    <w:lvlOverride w:ilvl="8"/>
  </w:num>
  <w:num w:numId="18">
    <w:abstractNumId w:val="17"/>
  </w:num>
  <w:num w:numId="19">
    <w:abstractNumId w:val="14"/>
    <w:lvlOverride w:ilvl="0">
      <w:startOverride w:val="1"/>
    </w:lvlOverride>
    <w:lvlOverride w:ilvl="1"/>
    <w:lvlOverride w:ilvl="2"/>
    <w:lvlOverride w:ilvl="3"/>
    <w:lvlOverride w:ilvl="4"/>
    <w:lvlOverride w:ilvl="5"/>
    <w:lvlOverride w:ilvl="6"/>
    <w:lvlOverride w:ilvl="7"/>
    <w:lvlOverride w:ilvl="8"/>
  </w:num>
  <w:num w:numId="20">
    <w:abstractNumId w:val="14"/>
    <w:lvlOverride w:ilvl="0">
      <w:startOverride w:val="1"/>
    </w:lvlOverride>
    <w:lvlOverride w:ilvl="1"/>
    <w:lvlOverride w:ilvl="2"/>
    <w:lvlOverride w:ilvl="3"/>
    <w:lvlOverride w:ilvl="4"/>
    <w:lvlOverride w:ilvl="5"/>
    <w:lvlOverride w:ilvl="6"/>
    <w:lvlOverride w:ilvl="7"/>
    <w:lvlOverride w:ilvl="8"/>
  </w:num>
  <w:num w:numId="21">
    <w:abstractNumId w:val="8"/>
  </w:num>
  <w:num w:numId="22">
    <w:abstractNumId w:val="11"/>
  </w:num>
  <w:num w:numId="23">
    <w:abstractNumId w:val="9"/>
  </w:num>
  <w:num w:numId="24">
    <w:abstractNumId w:val="0"/>
  </w:num>
  <w:num w:numId="25">
    <w:abstractNumId w:val="25"/>
  </w:num>
  <w:num w:numId="26">
    <w:abstractNumId w:val="6"/>
  </w:num>
  <w:num w:numId="27">
    <w:abstractNumId w:val="4"/>
  </w:num>
  <w:num w:numId="28">
    <w:abstractNumId w:val="20"/>
  </w:num>
  <w:num w:numId="29">
    <w:abstractNumId w:val="7"/>
  </w:num>
  <w:num w:numId="30">
    <w:abstractNumId w:val="30"/>
  </w:num>
  <w:num w:numId="31">
    <w:abstractNumId w:val="13"/>
  </w:num>
  <w:num w:numId="32">
    <w:abstractNumId w:val="26"/>
  </w:num>
  <w:num w:numId="3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6543"/>
    <w:rsid w:val="00001856"/>
    <w:rsid w:val="00111CC8"/>
    <w:rsid w:val="001A50B1"/>
    <w:rsid w:val="001B118E"/>
    <w:rsid w:val="00246CAD"/>
    <w:rsid w:val="00294C2A"/>
    <w:rsid w:val="003353EA"/>
    <w:rsid w:val="003C6637"/>
    <w:rsid w:val="00424EF9"/>
    <w:rsid w:val="00427130"/>
    <w:rsid w:val="005C7B64"/>
    <w:rsid w:val="00720517"/>
    <w:rsid w:val="00784DE4"/>
    <w:rsid w:val="00845771"/>
    <w:rsid w:val="009213B6"/>
    <w:rsid w:val="009D4BDB"/>
    <w:rsid w:val="00A10865"/>
    <w:rsid w:val="00A423DD"/>
    <w:rsid w:val="00AE3D16"/>
    <w:rsid w:val="00BF6543"/>
    <w:rsid w:val="00C95DCB"/>
    <w:rsid w:val="00CA16F3"/>
    <w:rsid w:val="00CC68DC"/>
    <w:rsid w:val="00D37CA6"/>
    <w:rsid w:val="00DB55C1"/>
    <w:rsid w:val="00DE2A67"/>
    <w:rsid w:val="00E24FB7"/>
    <w:rsid w:val="00EE1F4D"/>
    <w:rsid w:val="00FD2F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AA524E"/>
  <w15:chartTrackingRefBased/>
  <w15:docId w15:val="{853AA000-3FF7-B341-B2FA-59E32A155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6543"/>
    <w:pPr>
      <w:spacing w:after="160" w:line="259" w:lineRule="auto"/>
    </w:pPr>
    <w:rPr>
      <w:sz w:val="22"/>
      <w:szCs w:val="22"/>
    </w:rPr>
  </w:style>
  <w:style w:type="paragraph" w:styleId="Heading1">
    <w:name w:val="heading 1"/>
    <w:basedOn w:val="Normal"/>
    <w:next w:val="Normal"/>
    <w:link w:val="Heading1Char"/>
    <w:uiPriority w:val="9"/>
    <w:qFormat/>
    <w:rsid w:val="00BF654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F654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F654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BF654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654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F654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BF6543"/>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BF6543"/>
    <w:rPr>
      <w:rFonts w:asciiTheme="majorHAnsi" w:eastAsiaTheme="majorEastAsia" w:hAnsiTheme="majorHAnsi" w:cstheme="majorBidi"/>
      <w:i/>
      <w:iCs/>
      <w:color w:val="2F5496" w:themeColor="accent1" w:themeShade="BF"/>
      <w:sz w:val="22"/>
      <w:szCs w:val="22"/>
    </w:rPr>
  </w:style>
  <w:style w:type="paragraph" w:customStyle="1" w:styleId="JA">
    <w:name w:val="JA"/>
    <w:basedOn w:val="Normal"/>
    <w:link w:val="JAChar"/>
    <w:autoRedefine/>
    <w:qFormat/>
    <w:rsid w:val="00BF6543"/>
    <w:pPr>
      <w:spacing w:line="360" w:lineRule="auto"/>
    </w:pPr>
    <w:rPr>
      <w:rFonts w:ascii="Calibri Light" w:hAnsi="Calibri Light"/>
      <w:color w:val="262626"/>
      <w:shd w:val="clear" w:color="auto" w:fill="FFFFFF"/>
      <w:lang w:val="en"/>
    </w:rPr>
  </w:style>
  <w:style w:type="character" w:customStyle="1" w:styleId="JAChar">
    <w:name w:val="JA Char"/>
    <w:basedOn w:val="DefaultParagraphFont"/>
    <w:link w:val="JA"/>
    <w:rsid w:val="00BF6543"/>
    <w:rPr>
      <w:rFonts w:ascii="Calibri Light" w:hAnsi="Calibri Light"/>
      <w:color w:val="262626"/>
      <w:sz w:val="22"/>
      <w:szCs w:val="22"/>
      <w:lang w:val="en"/>
    </w:rPr>
  </w:style>
  <w:style w:type="paragraph" w:customStyle="1" w:styleId="JAAssignment">
    <w:name w:val="JA Assignment"/>
    <w:basedOn w:val="Heading1"/>
    <w:next w:val="Normal"/>
    <w:link w:val="JAAssignmentChar"/>
    <w:autoRedefine/>
    <w:qFormat/>
    <w:rsid w:val="00BF6543"/>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BF6543"/>
    <w:rPr>
      <w:rFonts w:ascii="Arial" w:eastAsiaTheme="majorEastAsia" w:hAnsi="Arial" w:cs="Arial"/>
      <w:b/>
      <w:szCs w:val="32"/>
      <w:u w:val="single"/>
    </w:rPr>
  </w:style>
  <w:style w:type="paragraph" w:styleId="ListParagraph">
    <w:name w:val="List Paragraph"/>
    <w:basedOn w:val="Normal"/>
    <w:uiPriority w:val="34"/>
    <w:qFormat/>
    <w:rsid w:val="00BF6543"/>
    <w:pPr>
      <w:ind w:left="720"/>
      <w:contextualSpacing/>
    </w:pPr>
  </w:style>
  <w:style w:type="character" w:styleId="Hyperlink">
    <w:name w:val="Hyperlink"/>
    <w:basedOn w:val="DefaultParagraphFont"/>
    <w:uiPriority w:val="99"/>
    <w:unhideWhenUsed/>
    <w:rsid w:val="00BF6543"/>
    <w:rPr>
      <w:color w:val="0000FF"/>
      <w:u w:val="single"/>
    </w:rPr>
  </w:style>
  <w:style w:type="paragraph" w:customStyle="1" w:styleId="paragraph">
    <w:name w:val="paragraph"/>
    <w:basedOn w:val="Normal"/>
    <w:rsid w:val="00BF654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F6543"/>
  </w:style>
  <w:style w:type="character" w:customStyle="1" w:styleId="eop">
    <w:name w:val="eop"/>
    <w:basedOn w:val="DefaultParagraphFont"/>
    <w:rsid w:val="00BF6543"/>
  </w:style>
  <w:style w:type="character" w:customStyle="1" w:styleId="scx11303456">
    <w:name w:val="scx11303456"/>
    <w:basedOn w:val="DefaultParagraphFont"/>
    <w:rsid w:val="00BF6543"/>
  </w:style>
  <w:style w:type="paragraph" w:styleId="Header">
    <w:name w:val="header"/>
    <w:basedOn w:val="Normal"/>
    <w:link w:val="HeaderChar"/>
    <w:uiPriority w:val="99"/>
    <w:rsid w:val="00BF6543"/>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BF6543"/>
    <w:rPr>
      <w:rFonts w:ascii="Arial" w:eastAsia="Times New Roman" w:hAnsi="Arial" w:cs="Times New Roman"/>
      <w:sz w:val="22"/>
      <w:szCs w:val="20"/>
    </w:rPr>
  </w:style>
  <w:style w:type="paragraph" w:styleId="TOCHeading">
    <w:name w:val="TOC Heading"/>
    <w:basedOn w:val="Heading1"/>
    <w:next w:val="Normal"/>
    <w:uiPriority w:val="39"/>
    <w:unhideWhenUsed/>
    <w:qFormat/>
    <w:rsid w:val="00BF6543"/>
    <w:pPr>
      <w:outlineLvl w:val="9"/>
    </w:pPr>
    <w:rPr>
      <w:lang w:val="en-US"/>
    </w:rPr>
  </w:style>
  <w:style w:type="table" w:styleId="TableGrid">
    <w:name w:val="Table Grid"/>
    <w:basedOn w:val="TableNormal"/>
    <w:uiPriority w:val="39"/>
    <w:rsid w:val="00BF654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BF6543"/>
    <w:pPr>
      <w:tabs>
        <w:tab w:val="right" w:leader="dot" w:pos="9350"/>
      </w:tabs>
      <w:spacing w:after="100"/>
      <w:ind w:left="220"/>
    </w:pPr>
    <w:rPr>
      <w:rFonts w:asciiTheme="majorHAnsi" w:hAnsiTheme="majorHAnsi" w:cstheme="majorHAnsi"/>
      <w:noProof/>
    </w:rPr>
  </w:style>
  <w:style w:type="paragraph" w:styleId="BalloonText">
    <w:name w:val="Balloon Text"/>
    <w:basedOn w:val="Normal"/>
    <w:link w:val="BalloonTextChar"/>
    <w:uiPriority w:val="99"/>
    <w:semiHidden/>
    <w:unhideWhenUsed/>
    <w:rsid w:val="00BF65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6543"/>
    <w:rPr>
      <w:rFonts w:ascii="Tahoma" w:hAnsi="Tahoma" w:cs="Tahoma"/>
      <w:sz w:val="16"/>
      <w:szCs w:val="16"/>
    </w:rPr>
  </w:style>
  <w:style w:type="paragraph" w:styleId="Quote">
    <w:name w:val="Quote"/>
    <w:basedOn w:val="Normal"/>
    <w:next w:val="Normal"/>
    <w:link w:val="QuoteChar"/>
    <w:uiPriority w:val="29"/>
    <w:qFormat/>
    <w:rsid w:val="00BF6543"/>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BF6543"/>
    <w:rPr>
      <w:i/>
      <w:iCs/>
      <w:color w:val="404040" w:themeColor="text1" w:themeTint="BF"/>
      <w:sz w:val="22"/>
      <w:szCs w:val="22"/>
    </w:rPr>
  </w:style>
  <w:style w:type="paragraph" w:styleId="NoSpacing">
    <w:name w:val="No Spacing"/>
    <w:uiPriority w:val="1"/>
    <w:qFormat/>
    <w:rsid w:val="00BF6543"/>
    <w:rPr>
      <w:sz w:val="22"/>
      <w:szCs w:val="22"/>
    </w:rPr>
  </w:style>
  <w:style w:type="paragraph" w:styleId="Subtitle">
    <w:name w:val="Subtitle"/>
    <w:basedOn w:val="Normal"/>
    <w:next w:val="Normal"/>
    <w:link w:val="SubtitleChar"/>
    <w:uiPriority w:val="11"/>
    <w:qFormat/>
    <w:rsid w:val="00BF654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BF6543"/>
    <w:rPr>
      <w:rFonts w:eastAsiaTheme="minorEastAsia"/>
      <w:color w:val="5A5A5A" w:themeColor="text1" w:themeTint="A5"/>
      <w:spacing w:val="15"/>
      <w:sz w:val="22"/>
      <w:szCs w:val="22"/>
    </w:rPr>
  </w:style>
  <w:style w:type="paragraph" w:styleId="TOC1">
    <w:name w:val="toc 1"/>
    <w:basedOn w:val="Normal"/>
    <w:next w:val="Normal"/>
    <w:autoRedefine/>
    <w:uiPriority w:val="39"/>
    <w:unhideWhenUsed/>
    <w:rsid w:val="00BF6543"/>
    <w:pPr>
      <w:tabs>
        <w:tab w:val="right" w:leader="dot" w:pos="9350"/>
      </w:tabs>
      <w:spacing w:after="100"/>
    </w:pPr>
    <w:rPr>
      <w:rFonts w:asciiTheme="majorHAnsi" w:hAnsiTheme="majorHAnsi" w:cstheme="majorHAnsi"/>
      <w:b/>
      <w:bCs/>
      <w:noProof/>
    </w:rPr>
  </w:style>
  <w:style w:type="paragraph" w:styleId="NormalWeb">
    <w:name w:val="Normal (Web)"/>
    <w:basedOn w:val="Normal"/>
    <w:uiPriority w:val="99"/>
    <w:unhideWhenUsed/>
    <w:rsid w:val="00BF654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BF6543"/>
    <w:rPr>
      <w:i/>
      <w:iCs/>
    </w:rPr>
  </w:style>
  <w:style w:type="paragraph" w:styleId="IntenseQuote">
    <w:name w:val="Intense Quote"/>
    <w:basedOn w:val="Normal"/>
    <w:next w:val="Normal"/>
    <w:link w:val="IntenseQuoteChar"/>
    <w:uiPriority w:val="30"/>
    <w:qFormat/>
    <w:rsid w:val="00BF6543"/>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BF6543"/>
    <w:rPr>
      <w:i/>
      <w:iCs/>
      <w:color w:val="4472C4" w:themeColor="accent1"/>
      <w:sz w:val="22"/>
      <w:szCs w:val="22"/>
    </w:rPr>
  </w:style>
  <w:style w:type="character" w:styleId="SubtleReference">
    <w:name w:val="Subtle Reference"/>
    <w:basedOn w:val="DefaultParagraphFont"/>
    <w:uiPriority w:val="31"/>
    <w:qFormat/>
    <w:rsid w:val="00BF6543"/>
    <w:rPr>
      <w:smallCaps/>
      <w:color w:val="5A5A5A" w:themeColor="text1" w:themeTint="A5"/>
    </w:rPr>
  </w:style>
  <w:style w:type="character" w:styleId="IntenseReference">
    <w:name w:val="Intense Reference"/>
    <w:basedOn w:val="DefaultParagraphFont"/>
    <w:uiPriority w:val="32"/>
    <w:qFormat/>
    <w:rsid w:val="00BF6543"/>
    <w:rPr>
      <w:b/>
      <w:bCs/>
      <w:smallCaps/>
      <w:color w:val="4472C4" w:themeColor="accent1"/>
      <w:spacing w:val="5"/>
    </w:rPr>
  </w:style>
  <w:style w:type="character" w:customStyle="1" w:styleId="reference-text">
    <w:name w:val="reference-text"/>
    <w:basedOn w:val="DefaultParagraphFont"/>
    <w:rsid w:val="00BF6543"/>
  </w:style>
  <w:style w:type="character" w:styleId="CommentReference">
    <w:name w:val="annotation reference"/>
    <w:basedOn w:val="DefaultParagraphFont"/>
    <w:uiPriority w:val="99"/>
    <w:semiHidden/>
    <w:unhideWhenUsed/>
    <w:rsid w:val="00BF6543"/>
    <w:rPr>
      <w:sz w:val="16"/>
      <w:szCs w:val="16"/>
    </w:rPr>
  </w:style>
  <w:style w:type="paragraph" w:styleId="CommentText">
    <w:name w:val="annotation text"/>
    <w:basedOn w:val="Normal"/>
    <w:link w:val="CommentTextChar"/>
    <w:uiPriority w:val="99"/>
    <w:semiHidden/>
    <w:unhideWhenUsed/>
    <w:rsid w:val="00BF6543"/>
    <w:pPr>
      <w:spacing w:line="240" w:lineRule="auto"/>
    </w:pPr>
    <w:rPr>
      <w:sz w:val="20"/>
      <w:szCs w:val="20"/>
    </w:rPr>
  </w:style>
  <w:style w:type="character" w:customStyle="1" w:styleId="CommentTextChar">
    <w:name w:val="Comment Text Char"/>
    <w:basedOn w:val="DefaultParagraphFont"/>
    <w:link w:val="CommentText"/>
    <w:uiPriority w:val="99"/>
    <w:semiHidden/>
    <w:rsid w:val="00BF6543"/>
    <w:rPr>
      <w:sz w:val="20"/>
      <w:szCs w:val="20"/>
    </w:rPr>
  </w:style>
  <w:style w:type="paragraph" w:styleId="CommentSubject">
    <w:name w:val="annotation subject"/>
    <w:basedOn w:val="CommentText"/>
    <w:next w:val="CommentText"/>
    <w:link w:val="CommentSubjectChar"/>
    <w:uiPriority w:val="99"/>
    <w:semiHidden/>
    <w:unhideWhenUsed/>
    <w:rsid w:val="00BF6543"/>
    <w:rPr>
      <w:b/>
      <w:bCs/>
    </w:rPr>
  </w:style>
  <w:style w:type="character" w:customStyle="1" w:styleId="CommentSubjectChar">
    <w:name w:val="Comment Subject Char"/>
    <w:basedOn w:val="CommentTextChar"/>
    <w:link w:val="CommentSubject"/>
    <w:uiPriority w:val="99"/>
    <w:semiHidden/>
    <w:rsid w:val="00BF6543"/>
    <w:rPr>
      <w:b/>
      <w:bCs/>
      <w:sz w:val="20"/>
      <w:szCs w:val="20"/>
    </w:rPr>
  </w:style>
  <w:style w:type="paragraph" w:styleId="TOC3">
    <w:name w:val="toc 3"/>
    <w:basedOn w:val="Normal"/>
    <w:next w:val="Normal"/>
    <w:autoRedefine/>
    <w:uiPriority w:val="39"/>
    <w:unhideWhenUsed/>
    <w:rsid w:val="00246CAD"/>
    <w:pPr>
      <w:spacing w:after="100"/>
      <w:ind w:left="440"/>
    </w:pPr>
  </w:style>
  <w:style w:type="character" w:customStyle="1" w:styleId="corrected-phrasedisplayed-text">
    <w:name w:val="corrected-phrase__displayed-text"/>
    <w:basedOn w:val="DefaultParagraphFont"/>
    <w:rsid w:val="00720517"/>
  </w:style>
  <w:style w:type="character" w:styleId="Strong">
    <w:name w:val="Strong"/>
    <w:basedOn w:val="DefaultParagraphFont"/>
    <w:uiPriority w:val="22"/>
    <w:qFormat/>
    <w:rsid w:val="005C7B64"/>
    <w:rPr>
      <w:b/>
      <w:bCs/>
    </w:rPr>
  </w:style>
  <w:style w:type="paragraph" w:styleId="Footer">
    <w:name w:val="footer"/>
    <w:basedOn w:val="Normal"/>
    <w:link w:val="FooterChar"/>
    <w:uiPriority w:val="99"/>
    <w:unhideWhenUsed/>
    <w:rsid w:val="00EE1F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1F4D"/>
    <w:rPr>
      <w:sz w:val="22"/>
      <w:szCs w:val="22"/>
    </w:rPr>
  </w:style>
  <w:style w:type="character" w:styleId="UnresolvedMention">
    <w:name w:val="Unresolved Mention"/>
    <w:basedOn w:val="DefaultParagraphFont"/>
    <w:uiPriority w:val="99"/>
    <w:semiHidden/>
    <w:unhideWhenUsed/>
    <w:rsid w:val="00424EF9"/>
    <w:rPr>
      <w:color w:val="605E5C"/>
      <w:shd w:val="clear" w:color="auto" w:fill="E1DFDD"/>
    </w:rPr>
  </w:style>
  <w:style w:type="character" w:customStyle="1" w:styleId="mixed-citation">
    <w:name w:val="mixed-citation"/>
    <w:basedOn w:val="DefaultParagraphFont"/>
    <w:rsid w:val="00424EF9"/>
  </w:style>
  <w:style w:type="character" w:customStyle="1" w:styleId="ref-title">
    <w:name w:val="ref-title"/>
    <w:basedOn w:val="DefaultParagraphFont"/>
    <w:rsid w:val="00424EF9"/>
  </w:style>
  <w:style w:type="character" w:customStyle="1" w:styleId="ref-journal">
    <w:name w:val="ref-journal"/>
    <w:basedOn w:val="DefaultParagraphFont"/>
    <w:rsid w:val="00424EF9"/>
  </w:style>
  <w:style w:type="character" w:customStyle="1" w:styleId="ref-vol">
    <w:name w:val="ref-vol"/>
    <w:basedOn w:val="DefaultParagraphFont"/>
    <w:rsid w:val="00424EF9"/>
  </w:style>
  <w:style w:type="character" w:customStyle="1" w:styleId="ref-iss">
    <w:name w:val="ref-iss"/>
    <w:basedOn w:val="DefaultParagraphFont"/>
    <w:rsid w:val="00424EF9"/>
  </w:style>
  <w:style w:type="character" w:styleId="FollowedHyperlink">
    <w:name w:val="FollowedHyperlink"/>
    <w:basedOn w:val="DefaultParagraphFont"/>
    <w:uiPriority w:val="99"/>
    <w:semiHidden/>
    <w:unhideWhenUsed/>
    <w:rsid w:val="00424EF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08/14754390910937530" TargetMode="External"/><Relationship Id="rId18" Type="http://schemas.openxmlformats.org/officeDocument/2006/relationships/hyperlink" Target="https://www.finder.com/uk/working-from-home-statistics" TargetMode="External"/><Relationship Id="rId26" Type="http://schemas.openxmlformats.org/officeDocument/2006/relationships/hyperlink" Target="http://mchmielecki.pbworks.com/w/file/fetch/64591689/hofstede_dobre.pdf" TargetMode="External"/><Relationship Id="rId39" Type="http://schemas.openxmlformats.org/officeDocument/2006/relationships/hyperlink" Target="https://doi.org/10.1108/17515630710684420" TargetMode="External"/><Relationship Id="rId21" Type="http://schemas.openxmlformats.org/officeDocument/2006/relationships/hyperlink" Target="https://doi.org/10.1016/j.jpubeco.2020.104235" TargetMode="External"/><Relationship Id="rId34" Type="http://schemas.openxmlformats.org/officeDocument/2006/relationships/hyperlink" Target="https://doi.org/10.1108/02683941011056941" TargetMode="External"/><Relationship Id="rId42" Type="http://schemas.openxmlformats.org/officeDocument/2006/relationships/hyperlink" Target="https://doi.org/10.1016/0377-2217(92)90011-W" TargetMode="External"/><Relationship Id="rId47" Type="http://schemas.openxmlformats.org/officeDocument/2006/relationships/hyperlink" Target="https://doi.org/10.1037/0033-2909.133.1.65" TargetMode="External"/><Relationship Id="rId50" Type="http://schemas.openxmlformats.org/officeDocument/2006/relationships/hyperlink" Target="https://doi.org/10.1111/j.1744-6570.2008.00115.x" TargetMode="Externa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debono.com/" TargetMode="External"/><Relationship Id="rId29" Type="http://schemas.openxmlformats.org/officeDocument/2006/relationships/hyperlink" Target="https://www.finder.com/uk/working-from-home-statistics" TargetMode="External"/><Relationship Id="rId11" Type="http://schemas.openxmlformats.org/officeDocument/2006/relationships/hyperlink" Target="https://www.emerald.com/insight/search?q=Clare%20Kelliher" TargetMode="External"/><Relationship Id="rId24" Type="http://schemas.openxmlformats.org/officeDocument/2006/relationships/hyperlink" Target="https://envoy.com/blog/what-is-a-hybrid-work-model/" TargetMode="External"/><Relationship Id="rId32" Type="http://schemas.openxmlformats.org/officeDocument/2006/relationships/hyperlink" Target="https://doi.org/10.1111/ntwe.12073" TargetMode="External"/><Relationship Id="rId37" Type="http://schemas.openxmlformats.org/officeDocument/2006/relationships/hyperlink" Target="https://doi.org/10.1016/S2215-0366(20)30308-4" TargetMode="External"/><Relationship Id="rId40" Type="http://schemas.openxmlformats.org/officeDocument/2006/relationships/hyperlink" Target="https://doi.org/10.1002/(SICI)1099-0992(200003/04)30:2%3c177::AID-EJSP982%3e3.0.CO;2-Z" TargetMode="External"/><Relationship Id="rId45" Type="http://schemas.openxmlformats.org/officeDocument/2006/relationships/hyperlink" Target="https://slack.com/intl/en-gb/blog/collaboration/report-remote-work-during-coronavirus" TargetMode="External"/><Relationship Id="rId53"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emerald.com/insight/search?q=Deirdre%20Anderson" TargetMode="External"/><Relationship Id="rId19" Type="http://schemas.openxmlformats.org/officeDocument/2006/relationships/hyperlink" Target="https://www.changingsocial.com/hybrid-working/" TargetMode="External"/><Relationship Id="rId31" Type="http://schemas.openxmlformats.org/officeDocument/2006/relationships/hyperlink" Target="https://doi.org/10.1037/0021-9010.74.3.424" TargetMode="External"/><Relationship Id="rId44" Type="http://schemas.openxmlformats.org/officeDocument/2006/relationships/hyperlink" Target="https://www.researchgate.net/publication/342282910_PersuasiveSerious_Games_Agents_of_Change_in_Individual_Beliefs" TargetMode="External"/><Relationship Id="rId52"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bc.com/worklife/article/20210302-why-work-life-balance-is-not-an-achievement" TargetMode="External"/><Relationship Id="rId22" Type="http://schemas.openxmlformats.org/officeDocument/2006/relationships/hyperlink" Target="https://edupro.cc/examples/what-are-terminal-values" TargetMode="External"/><Relationship Id="rId27" Type="http://schemas.openxmlformats.org/officeDocument/2006/relationships/hyperlink" Target="http://mindpower365.blogspot.com/2010/10/abrham-maslows-hierarchy-of-needs.html" TargetMode="External"/><Relationship Id="rId30" Type="http://schemas.openxmlformats.org/officeDocument/2006/relationships/hyperlink" Target="https://doi.org/10.1080/25741292.2020.1863560" TargetMode="External"/><Relationship Id="rId35" Type="http://schemas.openxmlformats.org/officeDocument/2006/relationships/hyperlink" Target="https://doi.org/10.1016/0191-2607(88)90008-8" TargetMode="External"/><Relationship Id="rId43" Type="http://schemas.openxmlformats.org/officeDocument/2006/relationships/hyperlink" Target="https://www.mdpi.com/1660-4601/17/8/2932" TargetMode="External"/><Relationship Id="rId48" Type="http://schemas.openxmlformats.org/officeDocument/2006/relationships/hyperlink" Target="https://doi.org/10.1016/j.bbi.2020.04.055" TargetMode="External"/><Relationship Id="rId8" Type="http://schemas.openxmlformats.org/officeDocument/2006/relationships/image" Target="media/image1.jpeg"/><Relationship Id="rId51" Type="http://schemas.openxmlformats.org/officeDocument/2006/relationships/image" Target="media/image3.jpeg"/><Relationship Id="rId3" Type="http://schemas.openxmlformats.org/officeDocument/2006/relationships/styles" Target="styles.xml"/><Relationship Id="rId12" Type="http://schemas.openxmlformats.org/officeDocument/2006/relationships/hyperlink" Target="https://www.emerald.com/insight/publication/issn/1475-4398" TargetMode="External"/><Relationship Id="rId17" Type="http://schemas.openxmlformats.org/officeDocument/2006/relationships/hyperlink" Target="https://doi.org/10.1007/s11205-018-2028-7" TargetMode="External"/><Relationship Id="rId25" Type="http://schemas.openxmlformats.org/officeDocument/2006/relationships/hyperlink" Target="https://doi.org/10.7275/31qy-ea53" TargetMode="External"/><Relationship Id="rId33" Type="http://schemas.openxmlformats.org/officeDocument/2006/relationships/hyperlink" Target="https://doi.org/10.1177/0022022108321313" TargetMode="External"/><Relationship Id="rId38" Type="http://schemas.openxmlformats.org/officeDocument/2006/relationships/hyperlink" Target="https://www.bbc.com/worklife/article/20200824-why-the-future-of-work-might-be-hybrid" TargetMode="External"/><Relationship Id="rId46" Type="http://schemas.openxmlformats.org/officeDocument/2006/relationships/hyperlink" Target="https://envoy.com/blog/envoy-survey-finds-employees-want-companies-to-embrace-hybrid-work-and-mandate-covid-vaccines/" TargetMode="External"/><Relationship Id="rId20" Type="http://schemas.openxmlformats.org/officeDocument/2006/relationships/hyperlink" Target="https://doi.org/10.1007/s41297-017-0029-3" TargetMode="External"/><Relationship Id="rId41" Type="http://schemas.openxmlformats.org/officeDocument/2006/relationships/hyperlink" Target="https://doi.org/10.1016/S0065-2601(08)60281-6"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093/qje/qju032" TargetMode="External"/><Relationship Id="rId23" Type="http://schemas.openxmlformats.org/officeDocument/2006/relationships/hyperlink" Target="https://slack.com/intl/en-gb/blog/transformation/emerging-hybrid-playbook-flexible-work" TargetMode="External"/><Relationship Id="rId28" Type="http://schemas.openxmlformats.org/officeDocument/2006/relationships/hyperlink" Target="https://doi.org/10.1002/job.2084" TargetMode="External"/><Relationship Id="rId36" Type="http://schemas.openxmlformats.org/officeDocument/2006/relationships/hyperlink" Target="https://www.ons.gov.uk/employmentandlabourmarket/peopleinwork/employmentandemployeetypes/bulletins/coronavirusandhomeworkingintheuk/april2020" TargetMode="External"/><Relationship Id="rId49" Type="http://schemas.openxmlformats.org/officeDocument/2006/relationships/hyperlink" Target="https://egrove.olemiss.edu/jrss/vol31/iss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992FCB3-AC44-469E-986C-A4A683B46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22</Pages>
  <Words>6457</Words>
  <Characters>37073</Characters>
  <Application>Microsoft Office Word</Application>
  <DocSecurity>0</DocSecurity>
  <Lines>639</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Bell-Davies</dc:creator>
  <cp:keywords/>
  <dc:description/>
  <cp:lastModifiedBy>alin chirila</cp:lastModifiedBy>
  <cp:revision>9</cp:revision>
  <dcterms:created xsi:type="dcterms:W3CDTF">2022-03-25T17:22:00Z</dcterms:created>
  <dcterms:modified xsi:type="dcterms:W3CDTF">2022-03-25T18:20:00Z</dcterms:modified>
</cp:coreProperties>
</file>