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54401949-057c-4c66-a862-77db1747b23a}"/>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3"/>
            <w:pBdr>
              <w:top w:val="single" w:color="5B9BD5" w:themeColor="accent1" w:sz="6" w:space="6"/>
              <w:bottom w:val="single" w:color="5B9BD5" w:themeColor="accent1" w:sz="6" w:space="6"/>
            </w:pBdr>
            <w:spacing w:after="240"/>
            <w:jc w:val="center"/>
            <w:rPr>
              <w:color w:val="5B9BD5" w:themeColor="accent1"/>
              <w:sz w:val="28"/>
              <w:szCs w:val="28"/>
              <w14:textFill>
                <w14:solidFill>
                  <w14:schemeClr w14:val="accent1"/>
                </w14:solidFill>
              </w14:textFill>
            </w:rPr>
          </w:pPr>
          <w:r>
            <w:rPr>
              <w:rFonts w:hint="eastAsia" w:asciiTheme="majorHAnsi" w:hAnsiTheme="majorHAnsi" w:eastAsiaTheme="majorEastAsia" w:cstheme="majorBidi"/>
              <w:caps/>
              <w:color w:val="5B9BD5" w:themeColor="accent1"/>
              <w:sz w:val="72"/>
              <w:szCs w:val="72"/>
              <w:lang w:eastAsia="zh-CN"/>
              <w14:textFill>
                <w14:solidFill>
                  <w14:schemeClr w14:val="accent1"/>
                </w14:solidFill>
              </w14:textFill>
            </w:rPr>
            <w:t>IBC between Spain and the</w:t>
          </w:r>
          <w:bookmarkStart w:id="15" w:name="_GoBack"/>
          <w:bookmarkEnd w:id="15"/>
          <w:r>
            <w:rPr>
              <w:rFonts w:hint="eastAsia" w:asciiTheme="majorHAnsi" w:hAnsiTheme="majorHAnsi" w:eastAsiaTheme="majorEastAsia" w:cstheme="majorBidi"/>
              <w:caps/>
              <w:color w:val="5B9BD5" w:themeColor="accent1"/>
              <w:sz w:val="72"/>
              <w:szCs w:val="72"/>
              <w:lang w:eastAsia="zh-CN"/>
              <w14:textFill>
                <w14:solidFill>
                  <w14:schemeClr w14:val="accent1"/>
                </w14:solidFill>
              </w14:textFill>
            </w:rPr>
            <w:t xml:space="preserve"> UK</w:t>
          </w:r>
        </w:p>
      </w:sdtContent>
    </w:sdt>
    <w:p>
      <w:pPr>
        <w:pStyle w:val="13"/>
        <w:spacing w:before="480"/>
        <w:jc w:val="center"/>
        <w:rPr>
          <w:rFonts w:hint="default" w:ascii="Times New Roman" w:hAnsi="Times New Roman" w:cs="Times New Roman"/>
          <w:bCs/>
          <w:sz w:val="24"/>
          <w:szCs w:val="24"/>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0-01-11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eastAsia="zh-CN"/>
                                    <w14:textFill>
                                      <w14:solidFill>
                                        <w14:schemeClr w14:val="accent1"/>
                                      </w14:solidFill>
                                    </w14:textFill>
                                  </w:rPr>
                                  <w:t>January 11, 2020</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0-01-11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eastAsia="zh-CN"/>
                              <w14:textFill>
                                <w14:solidFill>
                                  <w14:schemeClr w14:val="accent1"/>
                                </w14:solidFill>
                              </w14:textFill>
                            </w:rPr>
                            <w:t>January 11, 2020</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p>
      <w:pPr>
        <w:rPr>
          <w:rFonts w:hint="default" w:ascii="Times New Roman" w:hAnsi="Times New Roman" w:cs="Times New Roman"/>
          <w:bCs/>
          <w:sz w:val="24"/>
          <w:szCs w:val="24"/>
        </w:rPr>
      </w:pPr>
    </w:p>
    <w:p>
      <w:pPr>
        <w:rPr>
          <w:rFonts w:hint="default" w:ascii="Times New Roman" w:hAnsi="Times New Roman" w:cs="Times New Roman"/>
          <w:bCs/>
          <w:sz w:val="24"/>
          <w:szCs w:val="24"/>
        </w:rPr>
      </w:pPr>
    </w:p>
    <w:p>
      <w:pPr>
        <w:pStyle w:val="2"/>
        <w:rPr>
          <w:rFonts w:hint="default" w:ascii="Times New Roman" w:hAnsi="Times New Roman" w:cs="Times New Roman"/>
          <w:bCs/>
          <w:sz w:val="24"/>
          <w:szCs w:val="24"/>
        </w:rPr>
        <w:sectPr>
          <w:headerReference r:id="rId3" w:type="default"/>
          <w:pgSz w:w="11906" w:h="16838"/>
          <w:pgMar w:top="1440" w:right="1800" w:bottom="1440" w:left="1800" w:header="851" w:footer="992" w:gutter="0"/>
          <w:cols w:space="425" w:num="1"/>
          <w:docGrid w:type="lines" w:linePitch="312" w:charSpace="0"/>
        </w:sectPr>
      </w:pPr>
    </w:p>
    <w:p>
      <w:pPr>
        <w:pStyle w:val="2"/>
        <w:rPr>
          <w:rFonts w:hint="default" w:ascii="Times New Roman" w:hAnsi="Times New Roman" w:cs="Times New Roman"/>
          <w:bCs/>
          <w:sz w:val="24"/>
          <w:szCs w:val="24"/>
        </w:rPr>
      </w:pPr>
      <w:bookmarkStart w:id="0" w:name="_Toc17549"/>
      <w:r>
        <w:rPr>
          <w:rFonts w:hint="default" w:ascii="Times New Roman" w:hAnsi="Times New Roman" w:cs="Times New Roman"/>
          <w:bCs/>
          <w:sz w:val="24"/>
          <w:szCs w:val="24"/>
        </w:rPr>
        <w:t>Executive</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bCs/>
          <w:sz w:val="24"/>
          <w:szCs w:val="24"/>
        </w:rPr>
        <w:t>Summary</w:t>
      </w:r>
      <w:bookmarkEnd w:id="0"/>
    </w:p>
    <w:p>
      <w:pPr>
        <w:rPr>
          <w:rFonts w:hint="default" w:ascii="Times New Roman" w:hAnsi="Times New Roman" w:cs="Times New Roman"/>
          <w:sz w:val="24"/>
          <w:szCs w:val="24"/>
        </w:rPr>
      </w:pPr>
      <w:r>
        <w:rPr>
          <w:rFonts w:hint="default" w:ascii="Times New Roman" w:hAnsi="Times New Roman" w:cs="Times New Roman"/>
          <w:sz w:val="24"/>
          <w:szCs w:val="24"/>
        </w:rPr>
        <w:t>The importance of international business communication (IBC) has gradually increased with the advancement of globalization and technology. International business communication refers to the effective communication in multilingual organizations. The efficiency of IBC is affected by many factors, the most important of which is culture. Culture refers to the characteristics and knowledge of specific populations, including language, religion, food, social habits, music and art. In addition to culture, language, stereotypes, and gift giving also need attention.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Britain and Spain are also part of globalization. Research on IBC between these two countries can help companies understand the factors that affect the efficiency of communication between the two countries.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this report, after discussing related concepts, similarities and differences in stereotypes, language, and gift giving between Spain and the United Kingdom will be analyzed and evaluated to determine the positive or negative effects of these factors on communication. And culture will be analyzed from different perspectives to help companies understand the impact of cultural differences on communication.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p>
      <w:pPr>
        <w:widowControl/>
        <w:jc w:val="left"/>
        <w:rPr>
          <w:rFonts w:hint="default" w:ascii="Times New Roman" w:hAnsi="Times New Roman" w:cs="Times New Roman"/>
          <w:b/>
          <w:bCs/>
          <w:sz w:val="24"/>
          <w:szCs w:val="24"/>
        </w:rPr>
      </w:pPr>
    </w:p>
    <w:sdt>
      <w:sdtPr>
        <w:rPr>
          <w:rFonts w:ascii="宋体" w:hAnsi="宋体" w:eastAsia="宋体" w:cstheme="minorBidi"/>
          <w:kern w:val="2"/>
          <w:sz w:val="21"/>
          <w:szCs w:val="24"/>
          <w:lang w:val="en-US" w:eastAsia="zh-CN" w:bidi="ar-SA"/>
        </w:rPr>
        <w:id w:val="147469910"/>
        <w15:color w:val="DBDBDB"/>
        <w:docPartObj>
          <w:docPartGallery w:val="Table of Contents"/>
          <w:docPartUnique/>
        </w:docPartObj>
      </w:sdtPr>
      <w:sdtEndPr>
        <w:rPr>
          <w:b/>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eastAsia="宋体" w:cs="Times New Roman"/>
              <w:sz w:val="24"/>
              <w:szCs w:val="24"/>
            </w:rPr>
            <w:t>Table of Contents</w:t>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_Toc17549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Executive</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bCs/>
              <w:sz w:val="24"/>
              <w:szCs w:val="24"/>
            </w:rPr>
            <w:t>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_Toc19599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_Toc19599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.0 Major impediments and facilitators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w:t>
          </w:r>
          <w:r>
            <w:rPr>
              <w:rFonts w:hint="default" w:ascii="Times New Roman" w:hAnsi="Times New Roman" w:cs="Times New Roman"/>
              <w:sz w:val="24"/>
              <w:szCs w:val="24"/>
            </w:rPr>
            <w:t xml:space="preserve"> Relevant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 xml:space="preserve"> Stereotypes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_Toc27749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rPr>
            <w:t xml:space="preserve"> Language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_Toc27749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_Toc26023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w:t>
          </w:r>
          <w:r>
            <w:rPr>
              <w:rFonts w:hint="default" w:ascii="Times New Roman" w:hAnsi="Times New Roman" w:cs="Times New Roman"/>
              <w:sz w:val="24"/>
              <w:szCs w:val="24"/>
            </w:rPr>
            <w:t xml:space="preserve"> Gift-giving culture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_Toc26023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_Toc21729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2.5</w:t>
          </w:r>
          <w:r>
            <w:rPr>
              <w:rFonts w:hint="default" w:ascii="Times New Roman" w:hAnsi="Times New Roman" w:cs="Times New Roman"/>
              <w:sz w:val="24"/>
              <w:szCs w:val="24"/>
            </w:rPr>
            <w:t xml:space="preserve"> Hofstede’s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_Toc21729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w:t>
          </w:r>
          <w:r>
            <w:rPr>
              <w:rFonts w:hint="default" w:ascii="Times New Roman" w:hAnsi="Times New Roman" w:cs="Times New Roman"/>
              <w:sz w:val="24"/>
              <w:szCs w:val="24"/>
            </w:rPr>
            <w:t xml:space="preserve">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_Toc7593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w:t>
          </w:r>
          <w:r>
            <w:rPr>
              <w:rFonts w:hint="default" w:ascii="Times New Roman" w:hAnsi="Times New Roman" w:cs="Times New Roman"/>
              <w:sz w:val="24"/>
              <w:szCs w:val="24"/>
            </w:rPr>
            <w:t xml:space="preserve">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r>
            <w:rPr>
              <w:rFonts w:hint="default" w:ascii="Times New Roman" w:hAnsi="Times New Roman" w:cs="Times New Roman"/>
              <w:sz w:val="24"/>
              <w:szCs w:val="24"/>
            </w:rPr>
            <w:fldChar w:fldCharType="end"/>
          </w:r>
        </w:p>
      </w:sdtContent>
    </w:sdt>
    <w:p>
      <w:pPr>
        <w:widowControl/>
        <w:jc w:val="left"/>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rPr>
          <w:rFonts w:hint="default" w:ascii="Times New Roman" w:hAnsi="Times New Roman" w:cs="Times New Roman"/>
          <w:sz w:val="24"/>
          <w:szCs w:val="24"/>
        </w:rPr>
      </w:pPr>
      <w:bookmarkStart w:id="1" w:name="_Toc19599"/>
      <w:r>
        <w:rPr>
          <w:rFonts w:hint="default" w:ascii="Times New Roman" w:hAnsi="Times New Roman" w:cs="Times New Roman"/>
          <w:sz w:val="24"/>
          <w:szCs w:val="24"/>
        </w:rPr>
        <w:t>1.0</w:t>
      </w:r>
      <w:r>
        <w:rPr>
          <w:rFonts w:hint="default" w:ascii="Times New Roman" w:hAnsi="Times New Roman" w:cs="Times New Roman"/>
          <w:sz w:val="24"/>
          <w:szCs w:val="24"/>
        </w:rPr>
        <w:t xml:space="preserve"> Introduction</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 xml:space="preserve">In the current economic context, due to the globalization process and the improvement of communication technology, most companies trade to a certain extent globally, which has increased the importance of </w:t>
      </w:r>
      <w:r>
        <w:rPr>
          <w:rFonts w:hint="default" w:ascii="Times New Roman" w:hAnsi="Times New Roman" w:cs="Times New Roman"/>
          <w:sz w:val="24"/>
          <w:szCs w:val="24"/>
        </w:rPr>
        <w:t>international</w:t>
      </w:r>
      <w:r>
        <w:rPr>
          <w:rFonts w:hint="default" w:ascii="Times New Roman" w:hAnsi="Times New Roman" w:cs="Times New Roman"/>
          <w:sz w:val="24"/>
          <w:szCs w:val="24"/>
        </w:rPr>
        <w:t xml:space="preserve"> </w:t>
      </w:r>
      <w:r>
        <w:rPr>
          <w:rFonts w:hint="default" w:ascii="Times New Roman" w:hAnsi="Times New Roman" w:cs="Times New Roman"/>
          <w:sz w:val="24"/>
          <w:szCs w:val="24"/>
        </w:rPr>
        <w:t>business</w:t>
      </w:r>
      <w:r>
        <w:rPr>
          <w:rFonts w:hint="default" w:ascii="Times New Roman" w:hAnsi="Times New Roman" w:cs="Times New Roman"/>
          <w:sz w:val="24"/>
          <w:szCs w:val="24"/>
        </w:rPr>
        <w:t xml:space="preserve"> </w:t>
      </w:r>
      <w:r>
        <w:rPr>
          <w:rFonts w:hint="default" w:ascii="Times New Roman" w:hAnsi="Times New Roman" w:cs="Times New Roman"/>
          <w:sz w:val="24"/>
          <w:szCs w:val="24"/>
        </w:rPr>
        <w:t>communication</w:t>
      </w:r>
      <w:r>
        <w:rPr>
          <w:rFonts w:hint="default" w:ascii="Times New Roman" w:hAnsi="Times New Roman" w:cs="Times New Roman"/>
          <w:sz w:val="24"/>
          <w:szCs w:val="24"/>
        </w:rPr>
        <w:t xml:space="preserve"> </w:t>
      </w:r>
      <w:r>
        <w:rPr>
          <w:rFonts w:hint="default" w:ascii="Times New Roman" w:hAnsi="Times New Roman" w:cs="Times New Roman"/>
          <w:sz w:val="24"/>
          <w:szCs w:val="24"/>
        </w:rPr>
        <w:t>(</w:t>
      </w:r>
      <w:r>
        <w:rPr>
          <w:rFonts w:hint="default" w:ascii="Times New Roman" w:hAnsi="Times New Roman" w:cs="Times New Roman"/>
          <w:sz w:val="24"/>
          <w:szCs w:val="24"/>
        </w:rPr>
        <w:t>IBC) (Kameda, 2005). business communication is a dynamic, bi-directional, multiply influenced, and transformational translation process (Sherblom, 1998). Babcock &amp; Du-Babcock (2001) emphasizes that in international business communication, the complexity and diversity of this translation process is compounded as individuals send and receive messages that are translated through multiple languages and cultures.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 are many factors that affect the effectiveness of IBC, including language, prejudice, and culture. Language is an important medium for communication, and there are currently 7111 languages still in use in the world (Ethnologue, 2019). The diversity of languages hindered IBC and promoted the development of lingua franca. There are a variety of lingua franca in history, such as Latin in the Roman Empire, depending on the prestige of certain countries in a certain historical period (De Houwer &amp; Wilton, 2011). English is currently considered the lingua franca, with 110 countries worldwide using English as their mother tongue, official language, or universal second language (Theglobalist, 2017). In addition, stereotypes can have a positive or negative impact on IBC. Bordalo et al believe that stereotypes are widely held but fixed and oversimplified image or idea of a particular type of person or thing. Will contain some biases and errors (Hilton, &amp; von Hippel, 1996).</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Differences and similarities in culture, language, and stereotypes between Spain and the UK have a positive or negative impact on IBC between them. Firstly, the concepts related IBC will be discussed. Subsequently, differences and similarities between stereotypes, languages, and gift-giving cultures in Spain and Britain were analyzed and evaluated to determine their impact on IBC. And then, based on Hofstede's dimensions, cultural differences between Spain and the UK in each dimension will be explored to analyze the impact of culture on IBC.</w:t>
      </w:r>
    </w:p>
    <w:p>
      <w:pPr>
        <w:pStyle w:val="2"/>
        <w:rPr>
          <w:rFonts w:hint="default" w:ascii="Times New Roman" w:hAnsi="Times New Roman" w:cs="Times New Roman"/>
          <w:sz w:val="24"/>
          <w:szCs w:val="24"/>
        </w:rPr>
      </w:pPr>
      <w:bookmarkStart w:id="2" w:name="_Toc29716"/>
      <w:r>
        <w:rPr>
          <w:rFonts w:hint="eastAsia" w:ascii="Times New Roman" w:hAnsi="Times New Roman" w:cs="Times New Roman"/>
          <w:sz w:val="24"/>
          <w:szCs w:val="24"/>
          <w:lang w:val="en-US" w:eastAsia="zh-CN"/>
        </w:rPr>
        <w:t>2</w:t>
      </w:r>
      <w:r>
        <w:rPr>
          <w:rFonts w:hint="default" w:ascii="Times New Roman" w:hAnsi="Times New Roman" w:cs="Times New Roman"/>
          <w:sz w:val="24"/>
          <w:szCs w:val="24"/>
        </w:rPr>
        <w:t>.0</w:t>
      </w:r>
      <w:r>
        <w:rPr>
          <w:rFonts w:hint="default" w:ascii="Times New Roman" w:hAnsi="Times New Roman" w:cs="Times New Roman"/>
          <w:sz w:val="24"/>
          <w:szCs w:val="24"/>
        </w:rPr>
        <w:t xml:space="preserve"> Major impediments and facilitators</w:t>
      </w:r>
      <w:bookmarkEnd w:id="2"/>
    </w:p>
    <w:p>
      <w:pPr>
        <w:pStyle w:val="3"/>
        <w:bidi w:val="0"/>
        <w:rPr>
          <w:rFonts w:hint="default" w:ascii="Times New Roman" w:hAnsi="Times New Roman" w:cs="Times New Roman"/>
          <w:sz w:val="24"/>
          <w:szCs w:val="24"/>
        </w:rPr>
      </w:pPr>
      <w:bookmarkStart w:id="3" w:name="_Toc922"/>
      <w:r>
        <w:rPr>
          <w:rFonts w:hint="default" w:ascii="Times New Roman" w:hAnsi="Times New Roman" w:cs="Times New Roman"/>
          <w:sz w:val="24"/>
          <w:szCs w:val="24"/>
          <w:lang w:val="en-US" w:eastAsia="zh-CN"/>
        </w:rPr>
        <w:t>2.1</w:t>
      </w:r>
      <w:r>
        <w:rPr>
          <w:rFonts w:hint="default" w:ascii="Times New Roman" w:hAnsi="Times New Roman" w:cs="Times New Roman"/>
          <w:sz w:val="24"/>
          <w:szCs w:val="24"/>
        </w:rPr>
        <w:t xml:space="preserve"> Relevant Concepts</w:t>
      </w:r>
      <w:bookmarkEnd w:id="3"/>
    </w:p>
    <w:p>
      <w:pPr>
        <w:rPr>
          <w:rFonts w:hint="default"/>
        </w:rPr>
      </w:pPr>
      <w:r>
        <w:rPr>
          <w:rFonts w:hint="default" w:ascii="Times New Roman" w:hAnsi="Times New Roman" w:cs="Times New Roman"/>
          <w:sz w:val="24"/>
          <w:szCs w:val="24"/>
        </w:rPr>
        <w:t>Culture is a crucial factor affecting the effectiveness of IBC. The Cambridge Dictionary defines culture as the way of life, especially the general customs and beliefs, of a particular group of people at a particular time. Hofstede ’s dimensions provide a theoretical framework to help investigate and explain cultural differences. It divides culture into different dimensions, including masculinity, individualism, power distance, and uncertainty avoidance (Hofstede, 2001). However, it also has some limitations. For example, cultural changes are fast and difficult to measure, and these four aspects do not include all dimensions of culture (Taras, Steel &amp; Kirkman, 2012). Based on cultural and research differences, some other dimensions are also proposed, such as Long-term Orientation and Indulgence (Mansson et al., 2016). Gift-giving culture is also one of the most important factors in business because it may involve issues such as business ethics and corruption outside of relationship building (D'Souza, 2003).</w:t>
      </w:r>
    </w:p>
    <w:p>
      <w:pPr>
        <w:pStyle w:val="3"/>
        <w:rPr>
          <w:rFonts w:hint="default" w:ascii="Times New Roman" w:hAnsi="Times New Roman" w:cs="Times New Roman"/>
          <w:sz w:val="24"/>
          <w:szCs w:val="24"/>
        </w:rPr>
      </w:pPr>
      <w:bookmarkStart w:id="4" w:name="_Toc13501"/>
      <w:r>
        <w:rPr>
          <w:rFonts w:hint="eastAsia" w:ascii="Times New Roman" w:hAnsi="Times New Roman" w:cs="Times New Roman"/>
          <w:sz w:val="24"/>
          <w:szCs w:val="24"/>
          <w:lang w:val="en-US" w:eastAsia="zh-CN"/>
        </w:rPr>
        <w:t>2</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rPr>
        <w:t xml:space="preserve"> Stereotypes</w:t>
      </w:r>
      <w:bookmarkEnd w:id="4"/>
    </w:p>
    <w:p>
      <w:pPr>
        <w:rPr>
          <w:rFonts w:hint="default" w:ascii="Times New Roman" w:hAnsi="Times New Roman" w:cs="Times New Roman"/>
          <w:sz w:val="24"/>
          <w:szCs w:val="24"/>
        </w:rPr>
      </w:pPr>
      <w:r>
        <w:rPr>
          <w:rFonts w:hint="default" w:ascii="Times New Roman" w:hAnsi="Times New Roman" w:cs="Times New Roman"/>
          <w:sz w:val="24"/>
          <w:szCs w:val="24"/>
        </w:rPr>
        <w:t>Stereotypes have a positive or negative impact on IBC between Spain and the UK. Understanding stereotypes can help improve the efficiency of British companies communicating in Spain. Based on the social cognition approach, stereotypes are seen as special cases of cognitive patterns or theories, and are intuitive profiles that people often use in their daily lives (Schneider, 2004). So, it can help people save cognitive resources to process information more easily and efficiently (Hilton &amp; von Hippel, 1996).</w:t>
      </w:r>
      <w:r>
        <w:rPr>
          <w:rFonts w:hint="default" w:ascii="Times New Roman" w:hAnsi="Times New Roman" w:cs="Times New Roman"/>
          <w:sz w:val="24"/>
          <w:szCs w:val="24"/>
        </w:rPr>
        <w:t xml:space="preserve"> </w:t>
      </w:r>
      <w:r>
        <w:rPr>
          <w:rFonts w:hint="default" w:ascii="Times New Roman" w:hAnsi="Times New Roman" w:cs="Times New Roman"/>
          <w:sz w:val="24"/>
          <w:szCs w:val="24"/>
        </w:rPr>
        <w:t>For example, the stereotypes of Spain include the Spaniard's relaxed attitude towards time, and different schedules from other countries (Huffpost, 2017). Moreover, these stereotypes can help the United Kingdom understand the situation in Spain when IBC in the United Kingdom and Spain, and thus help the United Kingdom quickly form accurate expectations for certain situations. For example, the United Kingdom can set a more flexible meeting time based on the stereotype of the concept of time, or adjust the dinner time based on the stereotype of the schedule. So stereotypes can effectively promote IBC between the UK and Spain.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Judd and Park (1993) pointed out that stereotypes are based on certain empirical realities, so while they are useful, they may be exaggerated. For example, although Spain is very relaxed about time, attending meetings on time is also one of Spanish business etiquette (Giftypedia, 2010). The differences within groups are also noteworthy. Because stereotypes are the largest unique feature difference among groups, there are still differences within groups (Bordalo, et al., 2016). For example, not everyone likes bullfighting in Spain (Expatica, 2019). So stereotypes can also form a barrier to IBC between the UK and Spain.</w:t>
      </w:r>
    </w:p>
    <w:p>
      <w:pPr>
        <w:pStyle w:val="3"/>
        <w:rPr>
          <w:rFonts w:hint="default" w:ascii="Times New Roman" w:hAnsi="Times New Roman" w:cs="Times New Roman"/>
          <w:sz w:val="24"/>
          <w:szCs w:val="24"/>
        </w:rPr>
      </w:pPr>
      <w:bookmarkStart w:id="5" w:name="_Toc27749"/>
      <w:r>
        <w:rPr>
          <w:rFonts w:hint="eastAsia" w:ascii="Times New Roman" w:hAnsi="Times New Roman" w:cs="Times New Roman"/>
          <w:sz w:val="24"/>
          <w:szCs w:val="24"/>
          <w:lang w:val="en-US" w:eastAsia="zh-CN"/>
        </w:rPr>
        <w:t>2.3</w:t>
      </w:r>
      <w:r>
        <w:rPr>
          <w:rFonts w:hint="default" w:ascii="Times New Roman" w:hAnsi="Times New Roman" w:cs="Times New Roman"/>
          <w:sz w:val="24"/>
          <w:szCs w:val="24"/>
        </w:rPr>
        <w:t xml:space="preserve"> Language</w:t>
      </w:r>
      <w:bookmarkEnd w:id="5"/>
    </w:p>
    <w:p>
      <w:pPr>
        <w:rPr>
          <w:rFonts w:hint="default" w:ascii="Times New Roman" w:hAnsi="Times New Roman" w:cs="Times New Roman"/>
          <w:sz w:val="24"/>
          <w:szCs w:val="24"/>
        </w:rPr>
      </w:pPr>
      <w:r>
        <w:rPr>
          <w:rFonts w:hint="default" w:ascii="Times New Roman" w:hAnsi="Times New Roman" w:cs="Times New Roman"/>
          <w:sz w:val="24"/>
          <w:szCs w:val="24"/>
        </w:rPr>
        <w:t>Language differences have caused some obstacles to IBC between the UK and Spain, but this situation may change positively in the future. The reason is that the official language of Spain is Spanish, which is different from English, the main language of the United Kingdom (BBC, 2014). According to a survey by the Spanish CIS National Research Institute, 60% of people in Spain do not use English to read, write, and read, and the remaining 35% do not speak well (Elpais, 2017).</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Differences in language can lead to a lack of foreign language ability to fully express themselves and understand others, fear of ridicule or criticism in language, and a sense of incompetence in their own communication skills, which leads to foreign language anxiety (Guntzviller, Yale, &amp; Jensen, 2016). Foreign language communication anxiety or anxiety about non-native language communication will reduce the willingness to communicate in other languages and lead to the failure to achieve the expected situational results when communicating in other languages (MacIntyre, 2007), leading to a reduction in the efficiency of IBC.</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Therefore, when communicating between the United Kingdom and Spain, you need to pay attention to language barriers. You can use translators or written methods that do not require an immediate response. For British companies, Spanish language talent is important if you want to build long-term business relationships in Spain.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However, language barriers may decrease in the future, as many Spanish people are learning English, probably due to the dominance of English in the world (Kappa, 2016). All or almost all (99% to 100%) primary school students in Spain currently learn English as a foreign language in 2017 (Eurostat, 2019). This means that there is more possibility of using English in future communication with Spain. However, this obstacle will be completely eliminated in the future without learning English. This is due to Spain's protective attitude towards Spanish, which can be seen from its policies. In Spain, tenured positions depend on the level of fluency in Spanish, a restriction aimed at promoting local languages, which hinders the system of attracting foreign talent to Spain (Carazo &amp; Font, 2016).</w:t>
      </w:r>
    </w:p>
    <w:p>
      <w:pPr>
        <w:pStyle w:val="3"/>
        <w:rPr>
          <w:rFonts w:hint="default" w:ascii="Times New Roman" w:hAnsi="Times New Roman" w:cs="Times New Roman"/>
          <w:sz w:val="24"/>
          <w:szCs w:val="24"/>
        </w:rPr>
      </w:pPr>
      <w:bookmarkStart w:id="6" w:name="_Toc26023"/>
      <w:r>
        <w:rPr>
          <w:rFonts w:hint="eastAsia" w:ascii="Times New Roman" w:hAnsi="Times New Roman" w:cs="Times New Roman"/>
          <w:sz w:val="24"/>
          <w:szCs w:val="24"/>
          <w:lang w:val="en-US" w:eastAsia="zh-CN"/>
        </w:rPr>
        <w:t>2.4</w:t>
      </w:r>
      <w:r>
        <w:rPr>
          <w:rFonts w:hint="default" w:ascii="Times New Roman" w:hAnsi="Times New Roman" w:cs="Times New Roman"/>
          <w:sz w:val="24"/>
          <w:szCs w:val="24"/>
        </w:rPr>
        <w:t xml:space="preserve"> Gift-giving culture</w:t>
      </w:r>
      <w:bookmarkEnd w:id="6"/>
    </w:p>
    <w:p>
      <w:pPr>
        <w:rPr>
          <w:rFonts w:hint="default" w:ascii="Times New Roman" w:hAnsi="Times New Roman" w:cs="Times New Roman"/>
          <w:sz w:val="24"/>
          <w:szCs w:val="24"/>
        </w:rPr>
      </w:pPr>
      <w:r>
        <w:rPr>
          <w:rFonts w:hint="default" w:ascii="Times New Roman" w:hAnsi="Times New Roman" w:cs="Times New Roman"/>
          <w:sz w:val="24"/>
          <w:szCs w:val="24"/>
        </w:rPr>
        <w:t>Gift-giving culture is also notable in IBCs in Spain and the UK. In modern circumstances, gift giving is seen as a sign of goodwill or as a symbol of gratitude or love (D'Souza, 2003). Gift giving may occur over time and go through three stages of giving, receiving, and giving back (Joy, 2001). It can help companies encourage reciprocal relationships by fulfilling social obligations or expressing gratitude in some form (Fadiman, 1986). Recognition, affection, and importance are also revealed during the gift giving process (Stafford, 1997). And the unique culture of each country leads to specific gifts, occasions and expectations, and directly or indirectly affect many business affairs. An in-depth understanding of the unique local business environment and culture can help achieve business success in different countries, as they can gain a competitive advantage by understanding and incorporating this cultural difference into a specific company (D'Souza, 2003 ).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 are differences and similarities between the gift-giving culture and business environment in Spain and the United Kingdom. In some cultures, business emphasizes written contracts and procedures, while in other cultures personal relationships are emphasized (Davis et al., 1995). Unlike in the UK, companies in Spain want to take the time to get to know business partners before doing business, and usually meet for the first time just to start the relationship (Giftypedia, 2010). However, it is worth noting that although Spain was first committed to building relationships, business gifts were given after successful negotiations, which is similar to British culture (Giftypedia, 2010; Giftypedia, 2013). Business gifts in the UK are not part of business culture and it is best to give them away after an agreement is reached (Giftypedia, 2013). Therefore, although the United Kingdom and Spain are different in terms of establishing business relations, the similarities in gift-giving culture have promoted cross-cultural communication between the United Kingdom and Spain.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addition, for Western organizations, there is a certain degree of ambivalence in the issue of whether a gift is legitimate, because gift giving involves corruption. Bribery refers to an occurrence when one person (briber) provides an inducement to another person (bribee) that is intended to be in exchange for doing, or not doing, something that would favour the briber and be contrary to the bribee's positional duty (Dunfee , Smith &amp; Ross, 1999, p. 25). This means that the purpose of the gift is to expect the other party to reciprocate through the exercise of status power, not to establish or cultivate a relationship.</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CORRUPTION PERCEPTIONS INDEX 2016, Spain scored 58 points, while United Kingdom scored 81 points (Transparency, 2017). This means that the United Kingdom has a cleaner business environment and gift-giving culture than Spain. Therefore, in the process of conducting business activities between the United Kingdom and Spain, there is less possibility of bribery in Britain, and Spain is more likely to have some corruption problems. This means that in the IBC process in the UK and Spain, attention needs to be paid to corruption-related issues, thereby improving the efficiency and stability of the IBC.</w:t>
      </w:r>
    </w:p>
    <w:p>
      <w:pPr>
        <w:pStyle w:val="3"/>
        <w:rPr>
          <w:rFonts w:hint="default" w:ascii="Times New Roman" w:hAnsi="Times New Roman" w:cs="Times New Roman"/>
          <w:sz w:val="24"/>
          <w:szCs w:val="24"/>
        </w:rPr>
      </w:pPr>
      <w:bookmarkStart w:id="7" w:name="_Toc21729"/>
      <w:r>
        <w:rPr>
          <w:rFonts w:hint="eastAsia" w:ascii="Times New Roman" w:hAnsi="Times New Roman" w:cs="Times New Roman"/>
          <w:sz w:val="24"/>
          <w:szCs w:val="24"/>
          <w:lang w:val="en-US" w:eastAsia="zh-CN"/>
        </w:rPr>
        <w:t>2.5</w:t>
      </w:r>
      <w:r>
        <w:rPr>
          <w:rFonts w:hint="default" w:ascii="Times New Roman" w:hAnsi="Times New Roman" w:cs="Times New Roman"/>
          <w:sz w:val="24"/>
          <w:szCs w:val="24"/>
        </w:rPr>
        <w:t xml:space="preserve"> </w:t>
      </w:r>
      <w:bookmarkStart w:id="8" w:name="_Hlk29696228"/>
      <w:r>
        <w:rPr>
          <w:rFonts w:hint="default" w:ascii="Times New Roman" w:hAnsi="Times New Roman" w:cs="Times New Roman"/>
          <w:sz w:val="24"/>
          <w:szCs w:val="24"/>
        </w:rPr>
        <w:t>Hofstede’s dimensions</w:t>
      </w:r>
      <w:bookmarkEnd w:id="7"/>
      <w:bookmarkEnd w:id="8"/>
    </w:p>
    <w:p>
      <w:pPr>
        <w:rPr>
          <w:rFonts w:hint="default" w:ascii="Times New Roman" w:hAnsi="Times New Roman" w:cs="Times New Roman"/>
          <w:sz w:val="24"/>
          <w:szCs w:val="24"/>
        </w:rPr>
      </w:pPr>
      <w:r>
        <w:rPr>
          <w:rFonts w:hint="default" w:ascii="Times New Roman" w:hAnsi="Times New Roman" w:cs="Times New Roman"/>
          <w:sz w:val="24"/>
          <w:szCs w:val="24"/>
        </w:rPr>
        <w:t>Culture is the factor that has the biggest impact on IBC. Hofstede argues that differences in the dimensions of the culture can hinder IBC (Kluckhohn &amp; Kroeber, 1952). In terms of power distance and unknown avoidance, Spain has higher values (Hofstedeinsights, 2020). In terms of individualism and masculinity, the UK is higher (Hofstedeinsights, 2020). This means that there is a huge difference between the cultures of Spain and the United Kingdom, which reflects the differences in the business environment and behavior patterns of the two countries, which has formed an obstacle to IBC between the two countries.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Power distance reflects cultural attitudes to inequality (Hofstede, 2011). It refers to the extent to which members of weaker institutions and organizations within a country expect and accept unequal power distribution (Bissessar, 2018). Therefore, Spain's higher value in this respect than Britain means that people in Spain are more willing to accept a hierarchical order, as opposed to people in Britain who believe that inequality between people should be reduced (Hofstede, 2001). Such discrepancies can cause obstacles in some IBCs, such as in the Spanish business environment where centralization is more popular because of this culture and subordinates want to be told what to do (Drogendijk &amp; Slangen, 2006). However, British companies in Spain that are influenced by the culture of their home country may give employees more freedom, which will lead to reduced communication and work efficiency (van Oudenhoven, 2001).</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Individualism reflects the degree of interdependence between members of society (Hofstede, 2001). The fact that Spain is lower than the UK in this respect means that Spain is collectivist, and the high score of the UK reflects that its culture is highly individualistic and private, which can also cause obstacles to IBC (Bissessar, 2018). For example, in terms of working methods, Spanish employees are more inclined to work in teams, while the United Kingdom is more inclined to complete work independently. This cultural difference will lead to misunderstanding and reduce IBC efficiency.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addition, masculinity mainly reflects whether the main values in society are competition and success, or concern for others and quality of life (Hofstede, 1983). The fact that the United Kingdom is higher than Spain in this respect means that the United Kingdom is a highly successful and motivated country, while Spain seeks harmony (Hofstede, 2011). Therefore, it may be difficult for Spain to understand the thirst for success of British companies and employees, especially under the cover of British humble culture, which will also cause difficulties in IBC (Hofstedeinsights,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Uncertainty avoidance reflects the extent to which a culture attempts to avoid the threat of unclear or unknown situations (Hofstede, 2011). Spain's higher position in this respect means that it is more difficult for Spain to accept uncertainty and avoid change. 75% of Hispanic young people want to work in the civil service (ie working for life and not caring about the future) (Hofstedeinsights, 2020). As a result, obstacles to IBC also arise. For example, in British culture, planning is usually not oriented to details, but only focused on goals and goals, and dedicated to innovation (Hofstede, 1980). And this behavior will put tremendous pressure on Spanish employees and companies.</w:t>
      </w:r>
    </w:p>
    <w:p>
      <w:pPr>
        <w:pStyle w:val="2"/>
        <w:rPr>
          <w:rFonts w:hint="default" w:ascii="Times New Roman" w:hAnsi="Times New Roman" w:cs="Times New Roman"/>
          <w:sz w:val="24"/>
          <w:szCs w:val="24"/>
        </w:rPr>
      </w:pPr>
      <w:bookmarkStart w:id="9" w:name="_Toc806"/>
      <w:r>
        <w:rPr>
          <w:rFonts w:hint="eastAsia" w:ascii="Times New Roman" w:hAnsi="Times New Roman" w:cs="Times New Roman"/>
          <w:sz w:val="24"/>
          <w:szCs w:val="24"/>
          <w:lang w:val="en-US" w:eastAsia="zh-CN"/>
        </w:rPr>
        <w:t>3.0</w:t>
      </w:r>
      <w:r>
        <w:rPr>
          <w:rFonts w:hint="default" w:ascii="Times New Roman" w:hAnsi="Times New Roman" w:cs="Times New Roman"/>
          <w:sz w:val="24"/>
          <w:szCs w:val="24"/>
        </w:rPr>
        <w:t xml:space="preserve"> Conclusion</w:t>
      </w:r>
      <w:bookmarkEnd w:id="9"/>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There are many factors that affect the efficiency of IBC </w:t>
      </w:r>
      <w:r>
        <w:rPr>
          <w:rFonts w:hint="default" w:ascii="Times New Roman" w:hAnsi="Times New Roman" w:cs="Times New Roman"/>
          <w:sz w:val="24"/>
          <w:szCs w:val="24"/>
        </w:rPr>
        <w:t>between</w:t>
      </w:r>
      <w:r>
        <w:rPr>
          <w:rFonts w:hint="default" w:ascii="Times New Roman" w:hAnsi="Times New Roman" w:cs="Times New Roman"/>
          <w:sz w:val="24"/>
          <w:szCs w:val="24"/>
        </w:rPr>
        <w:t xml:space="preserve"> Spain and the UK. The differences between Spain and the UK in various perspectives lead to many obstacles in IBC. In terms of stereotypes, British knowledge of Spanish stereotypes can help Britain process information quickly and form correct expectations for some situations. However, because stereotypes contain some incorrect information, in the actual IBC process, Britain needs to pay attention to the differences within the group. Language differences also contribute to some of IBC's problems, including anxiety, misunderstanding, and resistance to communication. But in the future, with Spain also committed to learning English, this barrier may be reduced. F</w:t>
      </w:r>
      <w:r>
        <w:rPr>
          <w:rFonts w:hint="default" w:ascii="Times New Roman" w:hAnsi="Times New Roman" w:cs="Times New Roman"/>
          <w:sz w:val="24"/>
          <w:szCs w:val="24"/>
        </w:rPr>
        <w:t>rom</w:t>
      </w:r>
      <w:r>
        <w:rPr>
          <w:rFonts w:hint="default" w:ascii="Times New Roman" w:hAnsi="Times New Roman" w:cs="Times New Roman"/>
          <w:sz w:val="24"/>
          <w:szCs w:val="24"/>
        </w:rPr>
        <w:t xml:space="preserve">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w:t>
      </w:r>
      <w:r>
        <w:rPr>
          <w:rFonts w:hint="default" w:ascii="Times New Roman" w:hAnsi="Times New Roman" w:cs="Times New Roman"/>
          <w:sz w:val="24"/>
          <w:szCs w:val="24"/>
        </w:rPr>
        <w:t>perspective</w:t>
      </w:r>
      <w:r>
        <w:rPr>
          <w:rFonts w:hint="default" w:ascii="Times New Roman" w:hAnsi="Times New Roman" w:cs="Times New Roman"/>
          <w:sz w:val="24"/>
          <w:szCs w:val="24"/>
        </w:rPr>
        <w:t xml:space="preserve"> </w:t>
      </w:r>
      <w:r>
        <w:rPr>
          <w:rFonts w:hint="default" w:ascii="Times New Roman" w:hAnsi="Times New Roman" w:cs="Times New Roman"/>
          <w:sz w:val="24"/>
          <w:szCs w:val="24"/>
        </w:rPr>
        <w:t>of</w:t>
      </w:r>
      <w:r>
        <w:rPr>
          <w:rFonts w:hint="default" w:ascii="Times New Roman" w:hAnsi="Times New Roman" w:cs="Times New Roman"/>
          <w:sz w:val="24"/>
          <w:szCs w:val="24"/>
        </w:rPr>
        <w:t xml:space="preserve"> gift-giving culture, there are some similarities between the UK and Spain, where gifts are usually given after negotiations. This has promoted the efficiency of IBC to some extent. But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UK also needs to pay attention to corruption-related issues. The different perspectives of Hofstede's dimensions also reflect many obstacles. There is no similarity between the two countries in the four dimensions, which means that there are great differences between the two cultures, which seriously hinders the communication efficiency of the IBC. Because of the influence of language, gift giving and culture, the efficiency of IBC in Spain and Britain is relatively low.</w:t>
      </w:r>
    </w:p>
    <w:p>
      <w:pPr>
        <w:widowControl/>
        <w:jc w:val="left"/>
        <w:rPr>
          <w:rFonts w:hint="default" w:ascii="Times New Roman" w:hAnsi="Times New Roman" w:cs="Times New Roman"/>
          <w:sz w:val="24"/>
          <w:szCs w:val="24"/>
        </w:rPr>
      </w:pPr>
      <w:r>
        <w:rPr>
          <w:rFonts w:hint="default" w:ascii="Times New Roman" w:hAnsi="Times New Roman" w:cs="Times New Roman"/>
          <w:sz w:val="24"/>
          <w:szCs w:val="24"/>
        </w:rPr>
        <w:br w:type="page"/>
      </w:r>
    </w:p>
    <w:p>
      <w:pPr>
        <w:pStyle w:val="2"/>
        <w:rPr>
          <w:rFonts w:hint="default" w:ascii="Times New Roman" w:hAnsi="Times New Roman" w:cs="Times New Roman"/>
          <w:sz w:val="24"/>
          <w:szCs w:val="24"/>
        </w:rPr>
      </w:pPr>
      <w:bookmarkStart w:id="10" w:name="_Toc7593"/>
      <w:r>
        <w:rPr>
          <w:rFonts w:hint="eastAsia" w:ascii="Times New Roman" w:hAnsi="Times New Roman" w:cs="Times New Roman"/>
          <w:sz w:val="24"/>
          <w:szCs w:val="24"/>
          <w:lang w:val="en-US" w:eastAsia="zh-CN"/>
        </w:rPr>
        <w:t>4.0</w:t>
      </w:r>
      <w:r>
        <w:rPr>
          <w:rFonts w:hint="default" w:ascii="Times New Roman" w:hAnsi="Times New Roman" w:cs="Times New Roman"/>
          <w:sz w:val="24"/>
          <w:szCs w:val="24"/>
        </w:rPr>
        <w:t xml:space="preserve"> References</w:t>
      </w:r>
      <w:bookmarkEnd w:id="10"/>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Babcock, R.D. &amp; Du-Babcock, B. 2001. Language-Based Communication Zones in International Business Communication. </w:t>
      </w:r>
      <w:r>
        <w:rPr>
          <w:rFonts w:hint="default" w:ascii="Times New Roman" w:hAnsi="Times New Roman" w:eastAsia="等线" w:cs="Times New Roman"/>
          <w:i/>
          <w:iCs/>
          <w:sz w:val="24"/>
          <w:szCs w:val="24"/>
          <w:lang w:val="en-GB"/>
        </w:rPr>
        <w:t>Journal of Business Communication</w:t>
      </w:r>
      <w:r>
        <w:rPr>
          <w:rFonts w:hint="default" w:ascii="Times New Roman" w:hAnsi="Times New Roman" w:eastAsia="等线" w:cs="Times New Roman"/>
          <w:sz w:val="24"/>
          <w:szCs w:val="24"/>
          <w:lang w:val="en-GB"/>
        </w:rPr>
        <w:t>, 38(4), pp.372-412.</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BBC. 2014. </w:t>
      </w:r>
      <w:r>
        <w:rPr>
          <w:rFonts w:hint="default" w:ascii="Times New Roman" w:hAnsi="Times New Roman" w:eastAsia="等线" w:cs="Times New Roman"/>
          <w:i/>
          <w:iCs/>
          <w:sz w:val="24"/>
          <w:szCs w:val="24"/>
          <w:lang w:val="en-GB"/>
        </w:rPr>
        <w:t>Spain</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"http://www.bbc.co.uk/languages/european_languages/countries/spain.shtml"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http://www.bbc.co.uk/languages/european_languages/countries/spain.shtml</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4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color w:val="3A3A3A"/>
          <w:sz w:val="24"/>
          <w:szCs w:val="24"/>
          <w:shd w:val="clear" w:color="auto" w:fill="FFFFFF"/>
          <w:lang w:val="en-GB"/>
        </w:rPr>
      </w:pPr>
      <w:r>
        <w:rPr>
          <w:rFonts w:hint="default" w:ascii="Times New Roman" w:hAnsi="Times New Roman" w:eastAsia="等线" w:cs="Times New Roman"/>
          <w:color w:val="3A3A3A"/>
          <w:sz w:val="24"/>
          <w:szCs w:val="24"/>
          <w:shd w:val="clear" w:color="auto" w:fill="FFFFFF"/>
          <w:lang w:val="en-GB"/>
        </w:rPr>
        <w:t>Bissessar, C., 2018. An Application of Hofstede’s Cultural Dimension among Female Educational Leaders. </w:t>
      </w:r>
      <w:r>
        <w:rPr>
          <w:rFonts w:hint="default" w:ascii="Times New Roman" w:hAnsi="Times New Roman" w:eastAsia="等线" w:cs="Times New Roman"/>
          <w:i/>
          <w:iCs/>
          <w:color w:val="3A3A3A"/>
          <w:sz w:val="24"/>
          <w:szCs w:val="24"/>
          <w:shd w:val="clear" w:color="auto" w:fill="FFFFFF"/>
          <w:lang w:val="en-GB"/>
        </w:rPr>
        <w:t>Education Sciences</w:t>
      </w:r>
      <w:r>
        <w:rPr>
          <w:rFonts w:hint="default" w:ascii="Times New Roman" w:hAnsi="Times New Roman" w:eastAsia="等线" w:cs="Times New Roman"/>
          <w:color w:val="3A3A3A"/>
          <w:sz w:val="24"/>
          <w:szCs w:val="24"/>
          <w:shd w:val="clear" w:color="auto" w:fill="FFFFFF"/>
          <w:lang w:val="en-GB"/>
        </w:rPr>
        <w:t>, 8(2), p.77.</w:t>
      </w:r>
    </w:p>
    <w:p>
      <w:pPr>
        <w:ind w:left="480" w:hanging="480" w:hangingChars="200"/>
        <w:jc w:val="left"/>
        <w:rPr>
          <w:rFonts w:hint="default" w:ascii="Times New Roman" w:hAnsi="Times New Roman" w:eastAsia="等线" w:cs="Times New Roman"/>
          <w:color w:val="3A3A3A"/>
          <w:sz w:val="24"/>
          <w:szCs w:val="24"/>
          <w:shd w:val="clear" w:color="auto" w:fill="FFFFFF"/>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Bordalo, P., Coffman, K., Gennaioli, N. &amp; Shleifer, A., 2016. Stereotypes. </w:t>
      </w:r>
      <w:r>
        <w:rPr>
          <w:rFonts w:hint="default" w:ascii="Times New Roman" w:hAnsi="Times New Roman" w:eastAsia="等线" w:cs="Times New Roman"/>
          <w:i/>
          <w:iCs/>
          <w:sz w:val="24"/>
          <w:szCs w:val="24"/>
          <w:lang w:val="en-GB"/>
        </w:rPr>
        <w:t>The Quarterly Journal of Economics</w:t>
      </w:r>
      <w:r>
        <w:rPr>
          <w:rFonts w:hint="default" w:ascii="Times New Roman" w:hAnsi="Times New Roman" w:eastAsia="等线" w:cs="Times New Roman"/>
          <w:sz w:val="24"/>
          <w:szCs w:val="24"/>
          <w:lang w:val="en-GB"/>
        </w:rPr>
        <w:t>, 131(4), pp.1753-1794.</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shd w:val="clear" w:color="auto" w:fill="FFFFFF"/>
          <w:lang w:val="en-GB"/>
        </w:rPr>
      </w:pPr>
      <w:r>
        <w:rPr>
          <w:rFonts w:hint="default" w:ascii="Times New Roman" w:hAnsi="Times New Roman" w:eastAsia="等线" w:cs="Times New Roman"/>
          <w:sz w:val="24"/>
          <w:szCs w:val="24"/>
          <w:shd w:val="clear" w:color="auto" w:fill="FFFFFF"/>
          <w:lang w:val="en-GB"/>
        </w:rPr>
        <w:t>Carazo, P. &amp; Font, E., 2016. Spain: Language ruling stymies brain gain. </w:t>
      </w:r>
      <w:r>
        <w:rPr>
          <w:rFonts w:hint="default" w:ascii="Times New Roman" w:hAnsi="Times New Roman" w:eastAsia="等线" w:cs="Times New Roman"/>
          <w:i/>
          <w:iCs/>
          <w:sz w:val="24"/>
          <w:szCs w:val="24"/>
          <w:shd w:val="clear" w:color="auto" w:fill="FFFFFF"/>
          <w:lang w:val="en-GB"/>
        </w:rPr>
        <w:t>Nature</w:t>
      </w:r>
      <w:r>
        <w:rPr>
          <w:rFonts w:hint="default" w:ascii="Times New Roman" w:hAnsi="Times New Roman" w:eastAsia="等线" w:cs="Times New Roman"/>
          <w:sz w:val="24"/>
          <w:szCs w:val="24"/>
          <w:shd w:val="clear" w:color="auto" w:fill="FFFFFF"/>
          <w:lang w:val="en-GB"/>
        </w:rPr>
        <w:t>, 529(7586), p.283.</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Davies, H., Leung, P., Luk, K. and Wong, Y.H. 1995. The Benefits of ‘Guanxi’: The Value of Relationships in Developing the Chinese Market, Industrial Marketing Management, 24, pp.207-214.</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De Houwer, A. &amp; Wilton, A. 2011. </w:t>
      </w:r>
      <w:r>
        <w:rPr>
          <w:rFonts w:hint="default" w:ascii="Times New Roman" w:hAnsi="Times New Roman" w:eastAsia="等线" w:cs="Times New Roman"/>
          <w:i/>
          <w:iCs/>
          <w:sz w:val="24"/>
          <w:szCs w:val="24"/>
          <w:lang w:val="en-GB"/>
        </w:rPr>
        <w:t>English in Europe Today: Sociocultural and educational perspectives</w:t>
      </w:r>
      <w:r>
        <w:rPr>
          <w:rFonts w:hint="default" w:ascii="Times New Roman" w:hAnsi="Times New Roman" w:eastAsia="等线" w:cs="Times New Roman"/>
          <w:sz w:val="24"/>
          <w:szCs w:val="24"/>
          <w:lang w:val="en-GB"/>
        </w:rPr>
        <w:t>. Amsterdam, Philadephia: John Benjamins.</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Drogendijk, R. &amp; Slangen, A., 2006. Hofstede, Schwartz, or managerial perceptions? The effects of different cultural distance measures on establishment mode choices by multinational enterprises. </w:t>
      </w:r>
      <w:r>
        <w:rPr>
          <w:rFonts w:hint="default" w:ascii="Times New Roman" w:hAnsi="Times New Roman" w:eastAsia="等线" w:cs="Times New Roman"/>
          <w:i/>
          <w:iCs/>
          <w:sz w:val="24"/>
          <w:szCs w:val="24"/>
          <w:lang w:val="en-GB"/>
        </w:rPr>
        <w:t>International Business Review</w:t>
      </w:r>
      <w:r>
        <w:rPr>
          <w:rFonts w:hint="default" w:ascii="Times New Roman" w:hAnsi="Times New Roman" w:eastAsia="等线" w:cs="Times New Roman"/>
          <w:sz w:val="24"/>
          <w:szCs w:val="24"/>
          <w:lang w:val="en-GB"/>
        </w:rPr>
        <w:t>, 15(4), pp.361-380.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D'Souza, C., 2003. An inference of gift-giving within Asian business culture. </w:t>
      </w:r>
      <w:r>
        <w:rPr>
          <w:rFonts w:hint="default" w:ascii="Times New Roman" w:hAnsi="Times New Roman" w:eastAsia="等线" w:cs="Times New Roman"/>
          <w:i/>
          <w:iCs/>
          <w:sz w:val="24"/>
          <w:szCs w:val="24"/>
          <w:lang w:val="en-GB"/>
        </w:rPr>
        <w:t>Asia Pacific Journal of Marketing and Logistics</w:t>
      </w:r>
      <w:r>
        <w:rPr>
          <w:rFonts w:hint="default" w:ascii="Times New Roman" w:hAnsi="Times New Roman" w:eastAsia="等线" w:cs="Times New Roman"/>
          <w:sz w:val="24"/>
          <w:szCs w:val="24"/>
          <w:lang w:val="en-GB"/>
        </w:rPr>
        <w:t>, 15(1/2), pp.27-38.</w:t>
      </w:r>
    </w:p>
    <w:p>
      <w:pPr>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Dunfee, T., Smith, C. &amp; Ross, W. 1999. Social Contracts and Marketing Ethics, Journal of Marketing, 63, 13, pp. 14-34.</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Elpais. 2017.</w:t>
      </w:r>
      <w:r>
        <w:rPr>
          <w:rFonts w:hint="default" w:ascii="Times New Roman" w:hAnsi="Times New Roman" w:eastAsia="等线" w:cs="Times New Roman"/>
          <w:i/>
          <w:iCs/>
          <w:sz w:val="24"/>
          <w:szCs w:val="24"/>
          <w:lang w:val="en-GB"/>
        </w:rPr>
        <w:t xml:space="preserve"> Nearly 60% of Spaniards say they can’t read, speak or write in English</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"https://elpais.com/elpais/2017/01/04/inenglish/1483542724_068710.html" </w:instrText>
      </w:r>
      <w:r>
        <w:rPr>
          <w:rFonts w:hint="default" w:ascii="Times New Roman" w:hAnsi="Times New Roman" w:cs="Times New Roman"/>
          <w:sz w:val="24"/>
          <w:szCs w:val="24"/>
        </w:rPr>
        <w:fldChar w:fldCharType="separate"/>
      </w:r>
      <w:r>
        <w:rPr>
          <w:rFonts w:hint="default" w:ascii="Times New Roman" w:hAnsi="Times New Roman" w:eastAsia="等线" w:cs="Times New Roman"/>
          <w:sz w:val="24"/>
          <w:szCs w:val="24"/>
          <w:u w:val="single"/>
          <w:lang w:val="en-GB"/>
        </w:rPr>
        <w:t>https://elpais.com/elpais/2017/01/04/inenglish/1483542724_068710.html</w:t>
      </w:r>
      <w:r>
        <w:rPr>
          <w:rFonts w:hint="default" w:ascii="Times New Roman" w:hAnsi="Times New Roman" w:eastAsia="等线" w:cs="Times New Roman"/>
          <w:sz w:val="24"/>
          <w:szCs w:val="24"/>
          <w:u w:val="single"/>
          <w:lang w:val="en-GB"/>
        </w:rPr>
        <w:fldChar w:fldCharType="end"/>
      </w:r>
      <w:r>
        <w:rPr>
          <w:rFonts w:hint="default" w:ascii="Times New Roman" w:hAnsi="Times New Roman" w:eastAsia="等线" w:cs="Times New Roman"/>
          <w:sz w:val="24"/>
          <w:szCs w:val="24"/>
          <w:lang w:val="en-GB"/>
        </w:rPr>
        <w:t xml:space="preserve"> [Accessed 2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Ethnologue 2019. </w:t>
      </w:r>
      <w:r>
        <w:rPr>
          <w:rFonts w:hint="default" w:ascii="Times New Roman" w:hAnsi="Times New Roman" w:eastAsia="等线" w:cs="Times New Roman"/>
          <w:i/>
          <w:iCs/>
          <w:sz w:val="24"/>
          <w:szCs w:val="24"/>
          <w:lang w:val="en-GB"/>
        </w:rPr>
        <w:t>How many languages are there in the world?</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"https://www.ethnologue.com/guides/how-many-languages"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https://www.ethnologue.com/guides/how-many-languages</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4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Eurostat. 2019. </w:t>
      </w:r>
      <w:r>
        <w:rPr>
          <w:rFonts w:hint="default" w:ascii="Times New Roman" w:hAnsi="Times New Roman" w:eastAsia="等线" w:cs="Times New Roman"/>
          <w:i/>
          <w:iCs/>
          <w:sz w:val="24"/>
          <w:szCs w:val="24"/>
          <w:lang w:val="en-GB"/>
        </w:rPr>
        <w:t>Foreign language learning statistics</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"https://ec.europa.eu/eurostat/statistics-explained/index.php/Foreign_language_learning_statistics"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https://ec.europa.eu/eurostat/statistics-explained/index.php/Foreign_language_learning_statistics</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1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Expatica. 2019. </w:t>
      </w:r>
      <w:r>
        <w:rPr>
          <w:rFonts w:hint="default" w:ascii="Times New Roman" w:hAnsi="Times New Roman" w:eastAsia="等线" w:cs="Times New Roman"/>
          <w:i/>
          <w:iCs/>
          <w:sz w:val="24"/>
          <w:szCs w:val="24"/>
          <w:lang w:val="en-GB"/>
        </w:rPr>
        <w:t>7 Spanish stereotypes</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"https://www.expatica.com/es/about/basics/stereotypes-927443/"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https://www.expatica.com/es/about/basics/stereotypes-927443/</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color w:val="0563C1"/>
          <w:sz w:val="24"/>
          <w:szCs w:val="24"/>
          <w:lang w:val="en-GB"/>
        </w:rPr>
        <w:t xml:space="preserve"> </w:t>
      </w:r>
      <w:r>
        <w:rPr>
          <w:rFonts w:hint="default" w:ascii="Times New Roman" w:hAnsi="Times New Roman" w:eastAsia="等线" w:cs="Times New Roman"/>
          <w:sz w:val="24"/>
          <w:szCs w:val="24"/>
          <w:lang w:val="en-GB"/>
        </w:rPr>
        <w:t>[Accessed 3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Fadiman, A.J. 1986. A Traveller’s Guide to the Gifts and Bribes. </w:t>
      </w:r>
      <w:r>
        <w:rPr>
          <w:rFonts w:hint="default" w:ascii="Times New Roman" w:hAnsi="Times New Roman" w:eastAsia="等线" w:cs="Times New Roman"/>
          <w:i/>
          <w:iCs/>
          <w:sz w:val="24"/>
          <w:szCs w:val="24"/>
          <w:lang w:val="en-GB"/>
        </w:rPr>
        <w:t>Harvard Business</w:t>
      </w:r>
      <w:r>
        <w:rPr>
          <w:rFonts w:hint="default" w:ascii="Times New Roman" w:hAnsi="Times New Roman" w:eastAsia="等线" w:cs="Times New Roman"/>
          <w:sz w:val="24"/>
          <w:szCs w:val="24"/>
          <w:lang w:val="en-GB"/>
        </w:rPr>
        <w:t>, July-August, pp.122-136.</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Giftypedia. 2010. </w:t>
      </w:r>
      <w:r>
        <w:rPr>
          <w:rFonts w:hint="default" w:ascii="Times New Roman" w:hAnsi="Times New Roman" w:eastAsia="等线" w:cs="Times New Roman"/>
          <w:i/>
          <w:iCs/>
          <w:sz w:val="24"/>
          <w:szCs w:val="24"/>
          <w:lang w:val="en-GB"/>
        </w:rPr>
        <w:t>Spain Gift Giving Customs</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"http://www.giftypedia.com/Spain_Gift_Giving_Customs"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http://www.giftypedia.com/Spain_Gift_Giving_Customs</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color w:val="0563C1"/>
          <w:sz w:val="24"/>
          <w:szCs w:val="24"/>
          <w:lang w:val="en-GB"/>
        </w:rPr>
        <w:t xml:space="preserve"> </w:t>
      </w:r>
      <w:r>
        <w:rPr>
          <w:rFonts w:hint="default" w:ascii="Times New Roman" w:hAnsi="Times New Roman" w:eastAsia="等线" w:cs="Times New Roman"/>
          <w:sz w:val="24"/>
          <w:szCs w:val="24"/>
          <w:lang w:val="en-GB"/>
        </w:rPr>
        <w:t>[Accessed 2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Giftypedia. 2013. </w:t>
      </w:r>
      <w:r>
        <w:rPr>
          <w:rFonts w:hint="default" w:ascii="Times New Roman" w:hAnsi="Times New Roman" w:eastAsia="等线" w:cs="Times New Roman"/>
          <w:i/>
          <w:iCs/>
          <w:sz w:val="24"/>
          <w:szCs w:val="24"/>
          <w:lang w:val="en-GB"/>
        </w:rPr>
        <w:t>England Gift Giving Customs</w:t>
      </w:r>
      <w:r>
        <w:rPr>
          <w:rFonts w:hint="default" w:ascii="Times New Roman" w:hAnsi="Times New Roman" w:eastAsia="等线" w:cs="Times New Roman"/>
          <w:sz w:val="24"/>
          <w:szCs w:val="24"/>
          <w:lang w:val="en-GB"/>
        </w:rPr>
        <w:t xml:space="preserve"> </w:t>
      </w:r>
      <w:bookmarkStart w:id="11" w:name="_Hlk29688738"/>
      <w:r>
        <w:rPr>
          <w:rFonts w:hint="default" w:ascii="Times New Roman" w:hAnsi="Times New Roman" w:eastAsia="等线" w:cs="Times New Roman"/>
          <w:sz w:val="24"/>
          <w:szCs w:val="24"/>
          <w:lang w:val="en-GB"/>
        </w:rPr>
        <w:t xml:space="preserve">[Online], Available from: </w:t>
      </w:r>
      <w:bookmarkEnd w:id="11"/>
      <w:r>
        <w:rPr>
          <w:rFonts w:hint="default" w:ascii="Times New Roman" w:hAnsi="Times New Roman" w:eastAsia="等线" w:cs="Times New Roman"/>
          <w:sz w:val="24"/>
          <w:szCs w:val="24"/>
          <w:lang w:val="en-GB"/>
        </w:rPr>
        <w:fldChar w:fldCharType="begin"/>
      </w:r>
      <w:r>
        <w:rPr>
          <w:rFonts w:hint="default" w:ascii="Times New Roman" w:hAnsi="Times New Roman" w:eastAsia="等线" w:cs="Times New Roman"/>
          <w:sz w:val="24"/>
          <w:szCs w:val="24"/>
          <w:lang w:val="en-GB"/>
        </w:rPr>
        <w:instrText xml:space="preserve"> HYPERLINK "http://www.giftypedia.com/England_Gift_Giving_Customs" </w:instrText>
      </w:r>
      <w:r>
        <w:rPr>
          <w:rFonts w:hint="default" w:ascii="Times New Roman" w:hAnsi="Times New Roman" w:eastAsia="等线" w:cs="Times New Roman"/>
          <w:sz w:val="24"/>
          <w:szCs w:val="24"/>
          <w:lang w:val="en-GB"/>
        </w:rPr>
        <w:fldChar w:fldCharType="separate"/>
      </w:r>
      <w:r>
        <w:rPr>
          <w:rFonts w:hint="default" w:ascii="Times New Roman" w:hAnsi="Times New Roman" w:eastAsia="等线" w:cs="Times New Roman"/>
          <w:color w:val="0563C1"/>
          <w:sz w:val="24"/>
          <w:szCs w:val="24"/>
          <w:u w:val="single"/>
          <w:lang w:val="en-GB"/>
        </w:rPr>
        <w:t>http://www.</w:t>
      </w:r>
      <w:bookmarkStart w:id="12" w:name="_Hlk29685622"/>
      <w:r>
        <w:rPr>
          <w:rFonts w:hint="default" w:ascii="Times New Roman" w:hAnsi="Times New Roman" w:eastAsia="等线" w:cs="Times New Roman"/>
          <w:color w:val="0563C1"/>
          <w:sz w:val="24"/>
          <w:szCs w:val="24"/>
          <w:u w:val="single"/>
          <w:lang w:val="en-GB"/>
        </w:rPr>
        <w:t>giftypedia</w:t>
      </w:r>
      <w:bookmarkEnd w:id="12"/>
      <w:r>
        <w:rPr>
          <w:rFonts w:hint="default" w:ascii="Times New Roman" w:hAnsi="Times New Roman" w:eastAsia="等线" w:cs="Times New Roman"/>
          <w:color w:val="0563C1"/>
          <w:sz w:val="24"/>
          <w:szCs w:val="24"/>
          <w:u w:val="single"/>
          <w:lang w:val="en-GB"/>
        </w:rPr>
        <w:t>.com/England_Gift_Giving_Customs</w:t>
      </w:r>
      <w:r>
        <w:rPr>
          <w:rFonts w:hint="default" w:ascii="Times New Roman" w:hAnsi="Times New Roman" w:eastAsia="等线" w:cs="Times New Roman"/>
          <w:sz w:val="24"/>
          <w:szCs w:val="24"/>
          <w:lang w:val="en-GB"/>
        </w:rPr>
        <w:fldChar w:fldCharType="end"/>
      </w:r>
      <w:r>
        <w:rPr>
          <w:rFonts w:hint="default" w:ascii="Times New Roman" w:hAnsi="Times New Roman" w:eastAsia="等线" w:cs="Times New Roman"/>
          <w:sz w:val="24"/>
          <w:szCs w:val="24"/>
          <w:lang w:val="en-GB"/>
        </w:rPr>
        <w:t xml:space="preserve"> [Accessed 2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color w:val="3A3A3A"/>
          <w:sz w:val="24"/>
          <w:szCs w:val="24"/>
          <w:shd w:val="clear" w:color="auto" w:fill="FFFFFF"/>
          <w:lang w:val="en-GB"/>
        </w:rPr>
      </w:pPr>
      <w:r>
        <w:rPr>
          <w:rFonts w:hint="default" w:ascii="Times New Roman" w:hAnsi="Times New Roman" w:eastAsia="等线" w:cs="Times New Roman"/>
          <w:color w:val="3A3A3A"/>
          <w:sz w:val="24"/>
          <w:szCs w:val="24"/>
          <w:shd w:val="clear" w:color="auto" w:fill="FFFFFF"/>
          <w:lang w:val="en-GB"/>
        </w:rPr>
        <w:t>Guntzviller, L.M., Yale, R.N. &amp; Jensen, J.D., 2016. Foreign Language Communication Anxiety Outside of a Classroom: Scale Validation and Curvilinear Relationship With Foreign Language Use. </w:t>
      </w:r>
      <w:r>
        <w:rPr>
          <w:rFonts w:hint="default" w:ascii="Times New Roman" w:hAnsi="Times New Roman" w:eastAsia="等线" w:cs="Times New Roman"/>
          <w:i/>
          <w:iCs/>
          <w:color w:val="3A3A3A"/>
          <w:sz w:val="24"/>
          <w:szCs w:val="24"/>
          <w:shd w:val="clear" w:color="auto" w:fill="FFFFFF"/>
          <w:lang w:val="en-GB"/>
        </w:rPr>
        <w:t>Journal of Cross-Cultural Psychology</w:t>
      </w:r>
      <w:r>
        <w:rPr>
          <w:rFonts w:hint="default" w:ascii="Times New Roman" w:hAnsi="Times New Roman" w:eastAsia="等线" w:cs="Times New Roman"/>
          <w:color w:val="3A3A3A"/>
          <w:sz w:val="24"/>
          <w:szCs w:val="24"/>
          <w:shd w:val="clear" w:color="auto" w:fill="FFFFFF"/>
          <w:lang w:val="en-GB"/>
        </w:rPr>
        <w:t>, 47(4), pp.605-625.</w:t>
      </w:r>
    </w:p>
    <w:p>
      <w:pPr>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Hilton, J.L. &amp; von Hippel, W. 1996. STEREOTYPES. </w:t>
      </w:r>
      <w:r>
        <w:rPr>
          <w:rFonts w:hint="default" w:ascii="Times New Roman" w:hAnsi="Times New Roman" w:eastAsia="等线" w:cs="Times New Roman"/>
          <w:i/>
          <w:iCs/>
          <w:sz w:val="24"/>
          <w:szCs w:val="24"/>
          <w:lang w:val="en-GB"/>
        </w:rPr>
        <w:t>Annual Review of Psychology</w:t>
      </w:r>
      <w:r>
        <w:rPr>
          <w:rFonts w:hint="default" w:ascii="Times New Roman" w:hAnsi="Times New Roman" w:eastAsia="等线" w:cs="Times New Roman"/>
          <w:sz w:val="24"/>
          <w:szCs w:val="24"/>
          <w:lang w:val="en-GB"/>
        </w:rPr>
        <w:t>, 47(1), pp.237–271.</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Hofstede, G.H. 2001. </w:t>
      </w:r>
      <w:r>
        <w:rPr>
          <w:rFonts w:hint="default" w:ascii="Times New Roman" w:hAnsi="Times New Roman" w:eastAsia="等线" w:cs="Times New Roman"/>
          <w:i/>
          <w:iCs/>
          <w:sz w:val="24"/>
          <w:szCs w:val="24"/>
          <w:lang w:val="en-GB"/>
        </w:rPr>
        <w:t>Culture’s consequences: Comparing values, behaviours, institutions, and organizations across nations</w:t>
      </w:r>
      <w:r>
        <w:rPr>
          <w:rFonts w:hint="default" w:ascii="Times New Roman" w:hAnsi="Times New Roman" w:eastAsia="等线" w:cs="Times New Roman"/>
          <w:sz w:val="24"/>
          <w:szCs w:val="24"/>
          <w:lang w:val="en-GB"/>
        </w:rPr>
        <w:t>. Thousand Oaks, CA: Sage.</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Hofstede, G.H. 1980. </w:t>
      </w:r>
      <w:r>
        <w:rPr>
          <w:rFonts w:hint="default" w:ascii="Times New Roman" w:hAnsi="Times New Roman" w:eastAsia="等线" w:cs="Times New Roman"/>
          <w:i/>
          <w:iCs/>
          <w:sz w:val="24"/>
          <w:szCs w:val="24"/>
          <w:lang w:val="en-GB"/>
        </w:rPr>
        <w:t>Culture's consequences: international differences in work-related values</w:t>
      </w:r>
      <w:r>
        <w:rPr>
          <w:rFonts w:hint="default" w:ascii="Times New Roman" w:hAnsi="Times New Roman" w:eastAsia="等线" w:cs="Times New Roman"/>
          <w:sz w:val="24"/>
          <w:szCs w:val="24"/>
          <w:lang w:val="en-GB"/>
        </w:rPr>
        <w:t>. Beverly Hills, CA: Sage.</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Hofstede, G.H. 1983. The cultural relativity of organizational practices and theories. </w:t>
      </w:r>
      <w:r>
        <w:rPr>
          <w:rFonts w:hint="default" w:ascii="Times New Roman" w:hAnsi="Times New Roman" w:eastAsia="等线" w:cs="Times New Roman"/>
          <w:i/>
          <w:iCs/>
          <w:sz w:val="24"/>
          <w:szCs w:val="24"/>
          <w:lang w:val="en-GB"/>
        </w:rPr>
        <w:t>Journal of International Business Studies</w:t>
      </w:r>
      <w:r>
        <w:rPr>
          <w:rFonts w:hint="default" w:ascii="Times New Roman" w:hAnsi="Times New Roman" w:eastAsia="等线" w:cs="Times New Roman"/>
          <w:sz w:val="24"/>
          <w:szCs w:val="24"/>
          <w:lang w:val="en-GB"/>
        </w:rPr>
        <w:t>, 14(2), pp.76-88.</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Hofstede, G.H. 2001. </w:t>
      </w:r>
      <w:r>
        <w:rPr>
          <w:rFonts w:hint="default" w:ascii="Times New Roman" w:hAnsi="Times New Roman" w:eastAsia="等线" w:cs="Times New Roman"/>
          <w:i/>
          <w:iCs/>
          <w:sz w:val="24"/>
          <w:szCs w:val="24"/>
          <w:lang w:val="en-GB"/>
        </w:rPr>
        <w:t>Culture's Consequences, Comparing Values, Behaviors, Institutions, and Organizations Across Nations</w:t>
      </w:r>
      <w:r>
        <w:rPr>
          <w:rFonts w:hint="default" w:ascii="Times New Roman" w:hAnsi="Times New Roman" w:eastAsia="等线" w:cs="Times New Roman"/>
          <w:sz w:val="24"/>
          <w:szCs w:val="24"/>
          <w:lang w:val="en-GB"/>
        </w:rPr>
        <w:t>. Thousand Oaks, CA: Sage.</w:t>
      </w:r>
      <w:r>
        <w:rPr>
          <w:rFonts w:hint="default" w:ascii="Times New Roman" w:hAnsi="Times New Roman" w:eastAsia="等线" w:cs="Times New Roman"/>
          <w:sz w:val="24"/>
          <w:szCs w:val="24"/>
          <w:lang w:val="en-GB"/>
        </w:rPr>
        <w:tab/>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bookmarkStart w:id="13" w:name="_Hlk29687895"/>
      <w:r>
        <w:rPr>
          <w:rFonts w:hint="default" w:ascii="Times New Roman" w:hAnsi="Times New Roman" w:eastAsia="等线" w:cs="Times New Roman"/>
          <w:sz w:val="24"/>
          <w:szCs w:val="24"/>
          <w:lang w:val="en-GB"/>
        </w:rPr>
        <w:t xml:space="preserve">Hofstede, G.H. 2011. Dimensionalizing cultures: The Hofstede model in context. </w:t>
      </w:r>
      <w:r>
        <w:rPr>
          <w:rFonts w:hint="default" w:ascii="Times New Roman" w:hAnsi="Times New Roman" w:eastAsia="等线" w:cs="Times New Roman"/>
          <w:i/>
          <w:iCs/>
          <w:sz w:val="24"/>
          <w:szCs w:val="24"/>
          <w:lang w:val="en-GB"/>
        </w:rPr>
        <w:t>Online readings in psychology and culture</w:t>
      </w:r>
      <w:r>
        <w:rPr>
          <w:rFonts w:hint="default" w:ascii="Times New Roman" w:hAnsi="Times New Roman" w:eastAsia="等线" w:cs="Times New Roman"/>
          <w:sz w:val="24"/>
          <w:szCs w:val="24"/>
          <w:lang w:val="en-GB"/>
        </w:rPr>
        <w:t>, 2(1), p.8.</w:t>
      </w:r>
    </w:p>
    <w:p>
      <w:pPr>
        <w:ind w:left="480" w:hanging="480" w:hangingChars="200"/>
        <w:jc w:val="left"/>
        <w:rPr>
          <w:rFonts w:hint="default" w:ascii="Times New Roman" w:hAnsi="Times New Roman" w:eastAsia="等线" w:cs="Times New Roman"/>
          <w:color w:val="FF0000"/>
          <w:sz w:val="24"/>
          <w:szCs w:val="24"/>
          <w:shd w:val="clear" w:color="auto" w:fill="FFFFFF"/>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Hofstedeinsights. 2020. </w:t>
      </w:r>
      <w:r>
        <w:rPr>
          <w:rFonts w:hint="default" w:ascii="Times New Roman" w:hAnsi="Times New Roman" w:eastAsia="等线" w:cs="Times New Roman"/>
          <w:i/>
          <w:iCs/>
          <w:sz w:val="24"/>
          <w:szCs w:val="24"/>
          <w:lang w:val="en-GB"/>
        </w:rPr>
        <w:t>Country comparison</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"https://www.hofstede-insights.com/country-comparison/spain,the-uk/"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https://www.hofstede-insights.com/country-comparison/spain,the-uk/</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7 January 2020]</w:t>
      </w:r>
    </w:p>
    <w:p>
      <w:pPr>
        <w:ind w:left="480" w:hanging="480" w:hangingChars="200"/>
        <w:jc w:val="left"/>
        <w:rPr>
          <w:rFonts w:hint="default" w:ascii="Times New Roman" w:hAnsi="Times New Roman" w:eastAsia="等线" w:cs="Times New Roman"/>
          <w:sz w:val="24"/>
          <w:szCs w:val="24"/>
          <w:lang w:val="en-GB"/>
        </w:rPr>
      </w:pPr>
    </w:p>
    <w:bookmarkEnd w:id="13"/>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Huffpost. 2017. </w:t>
      </w:r>
      <w:r>
        <w:rPr>
          <w:rFonts w:hint="default" w:ascii="Times New Roman" w:hAnsi="Times New Roman" w:eastAsia="等线" w:cs="Times New Roman"/>
          <w:i/>
          <w:iCs/>
          <w:sz w:val="24"/>
          <w:szCs w:val="24"/>
          <w:lang w:val="en-GB"/>
        </w:rPr>
        <w:t>12 Stereotypes About The Spanish That Are DEFINITELY True</w:t>
      </w:r>
      <w:r>
        <w:rPr>
          <w:rFonts w:hint="default" w:ascii="Times New Roman" w:hAnsi="Times New Roman" w:eastAsia="等线" w:cs="Times New Roman"/>
          <w:sz w:val="24"/>
          <w:szCs w:val="24"/>
          <w:lang w:val="en-GB"/>
        </w:rPr>
        <w:t xml:space="preserve"> </w:t>
      </w:r>
      <w:bookmarkStart w:id="14" w:name="_Hlk29689148"/>
      <w:r>
        <w:rPr>
          <w:rFonts w:hint="default" w:ascii="Times New Roman" w:hAnsi="Times New Roman" w:eastAsia="等线" w:cs="Times New Roman"/>
          <w:sz w:val="24"/>
          <w:szCs w:val="24"/>
          <w:lang w:val="en-GB"/>
        </w:rPr>
        <w:t xml:space="preserve">[Online], Available from: </w:t>
      </w:r>
      <w:bookmarkEnd w:id="14"/>
      <w:r>
        <w:rPr>
          <w:rFonts w:hint="default" w:ascii="Times New Roman" w:hAnsi="Times New Roman" w:eastAsia="等线" w:cs="Times New Roman"/>
          <w:sz w:val="24"/>
          <w:szCs w:val="24"/>
          <w:lang w:val="en-GB"/>
        </w:rPr>
        <w:fldChar w:fldCharType="begin"/>
      </w:r>
      <w:r>
        <w:rPr>
          <w:rFonts w:hint="default" w:ascii="Times New Roman" w:hAnsi="Times New Roman" w:eastAsia="等线" w:cs="Times New Roman"/>
          <w:sz w:val="24"/>
          <w:szCs w:val="24"/>
          <w:lang w:val="en-GB"/>
        </w:rPr>
        <w:instrText xml:space="preserve"> HYPERLINK "https://www.huffingtonpost.co.uk/entry/spanish-stereotypes-true-_n_5837296?ri18n=true&amp;guce_referrer=aHR0cHM6Ly93d3cuZ29vZ2xlLmNvbS5oay8&amp;guce_referrer_sig=AQAAAAePfD0-wlsDfvqoTwP-Mc7jpYwnXboNJ12iYJeROmXqcFmev_YMI3lH0Atp0B0QZ4P-lbxmmrPurPPo6tSUvDlvottz5-ThxSxn7o6Lo16bgXKrfDMUCxBwRRrrKJPd1PeO_qL-VwLT6m5ECymub9U6XXAMJIJPIBx9ejDch_Qp&amp;_guc_consent_skip=1578592134&amp;guccounter=1" </w:instrText>
      </w:r>
      <w:r>
        <w:rPr>
          <w:rFonts w:hint="default" w:ascii="Times New Roman" w:hAnsi="Times New Roman" w:eastAsia="等线" w:cs="Times New Roman"/>
          <w:sz w:val="24"/>
          <w:szCs w:val="24"/>
          <w:lang w:val="en-GB"/>
        </w:rPr>
        <w:fldChar w:fldCharType="separate"/>
      </w:r>
      <w:r>
        <w:rPr>
          <w:rFonts w:hint="default" w:ascii="Times New Roman" w:hAnsi="Times New Roman" w:eastAsia="等线" w:cs="Times New Roman"/>
          <w:color w:val="0563C1"/>
          <w:sz w:val="24"/>
          <w:szCs w:val="24"/>
          <w:u w:val="single"/>
          <w:lang w:val="en-GB"/>
        </w:rPr>
        <w:t>https://www.huffingtonpost.co.uk/entry/spanish-stereotypes-true-_n_5837296?ri18n=true&amp;guce_referrer=aHR0cHM6Ly93d3cuZ29vZ2xlLmNvbS5oay8&amp;guce_referrer_sig=AQAAAAePfD0-wlsDfvqoTwP-Mc7jpYwnXboNJ12iYJeROmXqcFmev_YMI3lH0Atp0B0QZ4P-lbxmmrPurPPo6tSUvDlvottz5-ThxSxn7o6Lo16bgXKrfDMUCxBwRRrrKJPd1PeO_qL-VwLT6m5ECymub9U6XXAMJIJPIBx9ejDch_Qp&amp;_guc_consent_skip=1578592134&amp;guccounter=1</w:t>
      </w:r>
      <w:r>
        <w:rPr>
          <w:rFonts w:hint="default" w:ascii="Times New Roman" w:hAnsi="Times New Roman" w:eastAsia="等线" w:cs="Times New Roman"/>
          <w:sz w:val="24"/>
          <w:szCs w:val="24"/>
          <w:lang w:val="en-GB"/>
        </w:rPr>
        <w:fldChar w:fldCharType="end"/>
      </w:r>
      <w:r>
        <w:rPr>
          <w:rFonts w:hint="default" w:ascii="Times New Roman" w:hAnsi="Times New Roman" w:eastAsia="等线" w:cs="Times New Roman"/>
          <w:sz w:val="24"/>
          <w:szCs w:val="24"/>
          <w:lang w:val="en-GB"/>
        </w:rPr>
        <w:t xml:space="preserve"> [Accessed 2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Joy, A., 2001. Gift Giving In Hong Kong and the Continuum of Socialities. </w:t>
      </w:r>
      <w:r>
        <w:rPr>
          <w:rFonts w:hint="default" w:ascii="Times New Roman" w:hAnsi="Times New Roman" w:eastAsia="等线" w:cs="Times New Roman"/>
          <w:i/>
          <w:iCs/>
          <w:sz w:val="24"/>
          <w:szCs w:val="24"/>
          <w:lang w:val="en-GB"/>
        </w:rPr>
        <w:t>Journal of Consumer Research</w:t>
      </w:r>
      <w:r>
        <w:rPr>
          <w:rFonts w:hint="default" w:ascii="Times New Roman" w:hAnsi="Times New Roman" w:eastAsia="等线" w:cs="Times New Roman"/>
          <w:sz w:val="24"/>
          <w:szCs w:val="24"/>
          <w:lang w:val="en-GB"/>
        </w:rPr>
        <w:t>, 28 (September), pp.239-255.</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Judd, C.M. &amp; Park, B., 1993. Definition and Assessment of Accuracy in Social Stereotypes. </w:t>
      </w:r>
      <w:r>
        <w:rPr>
          <w:rFonts w:hint="default" w:ascii="Times New Roman" w:hAnsi="Times New Roman" w:eastAsia="等线" w:cs="Times New Roman"/>
          <w:i/>
          <w:iCs/>
          <w:sz w:val="24"/>
          <w:szCs w:val="24"/>
          <w:lang w:val="en-GB"/>
        </w:rPr>
        <w:t>Psychological Review</w:t>
      </w:r>
      <w:r>
        <w:rPr>
          <w:rFonts w:hint="default" w:ascii="Times New Roman" w:hAnsi="Times New Roman" w:eastAsia="等线" w:cs="Times New Roman"/>
          <w:sz w:val="24"/>
          <w:szCs w:val="24"/>
          <w:lang w:val="en-GB"/>
        </w:rPr>
        <w:t>, 100(1), pp.109-128.</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Kameda, N., 2005. A research paradigm for international business communication. </w:t>
      </w:r>
      <w:r>
        <w:rPr>
          <w:rFonts w:hint="default" w:ascii="Times New Roman" w:hAnsi="Times New Roman" w:eastAsia="等线" w:cs="Times New Roman"/>
          <w:i/>
          <w:iCs/>
          <w:sz w:val="24"/>
          <w:szCs w:val="24"/>
          <w:lang w:val="en-GB"/>
        </w:rPr>
        <w:t>Corporate Communications: An International Journal</w:t>
      </w:r>
      <w:r>
        <w:rPr>
          <w:rFonts w:hint="default" w:ascii="Times New Roman" w:hAnsi="Times New Roman" w:eastAsia="等线" w:cs="Times New Roman"/>
          <w:sz w:val="24"/>
          <w:szCs w:val="24"/>
          <w:lang w:val="en-GB"/>
        </w:rPr>
        <w:t>, 10(2), pp.168-182.</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Kappa, K., 2016. Exploring solidarity and consensus in English as lingua franca interactions. </w:t>
      </w:r>
      <w:r>
        <w:rPr>
          <w:rFonts w:hint="default" w:ascii="Times New Roman" w:hAnsi="Times New Roman" w:eastAsia="等线" w:cs="Times New Roman"/>
          <w:i/>
          <w:iCs/>
          <w:sz w:val="24"/>
          <w:szCs w:val="24"/>
          <w:lang w:val="en-GB"/>
        </w:rPr>
        <w:t>Journal of Pragmatics</w:t>
      </w:r>
      <w:r>
        <w:rPr>
          <w:rFonts w:hint="default" w:ascii="Times New Roman" w:hAnsi="Times New Roman" w:eastAsia="等线" w:cs="Times New Roman"/>
          <w:sz w:val="24"/>
          <w:szCs w:val="24"/>
          <w:lang w:val="en-GB"/>
        </w:rPr>
        <w:t>, 95, pp.16-33.</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Kroeber, A.L. &amp; Kluckhohn, C., 1952. Culture: A critical review of concepts and definitions. Papers. </w:t>
      </w:r>
      <w:r>
        <w:rPr>
          <w:rFonts w:hint="default" w:ascii="Times New Roman" w:hAnsi="Times New Roman" w:eastAsia="等线" w:cs="Times New Roman"/>
          <w:i/>
          <w:iCs/>
          <w:sz w:val="24"/>
          <w:szCs w:val="24"/>
          <w:lang w:val="en-GB"/>
        </w:rPr>
        <w:t>Peabody Museum of Archaeology &amp; Ethnology, Harvard University</w:t>
      </w:r>
      <w:r>
        <w:rPr>
          <w:rFonts w:hint="default" w:ascii="Times New Roman" w:hAnsi="Times New Roman" w:eastAsia="等线" w:cs="Times New Roman"/>
          <w:sz w:val="24"/>
          <w:szCs w:val="24"/>
          <w:lang w:val="en-GB"/>
        </w:rPr>
        <w:t xml:space="preserve">, 27, p.223. </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MacIntyre, P.D. 2007. Willingness to communicate in the second language: Understanding the decision to speak as a volitional process. </w:t>
      </w:r>
      <w:r>
        <w:rPr>
          <w:rFonts w:hint="default" w:ascii="Times New Roman" w:hAnsi="Times New Roman" w:eastAsia="等线" w:cs="Times New Roman"/>
          <w:i/>
          <w:iCs/>
          <w:sz w:val="24"/>
          <w:szCs w:val="24"/>
          <w:lang w:val="en-GB"/>
        </w:rPr>
        <w:t>The Modern Language Journal</w:t>
      </w:r>
      <w:r>
        <w:rPr>
          <w:rFonts w:hint="default" w:ascii="Times New Roman" w:hAnsi="Times New Roman" w:eastAsia="等线" w:cs="Times New Roman"/>
          <w:sz w:val="24"/>
          <w:szCs w:val="24"/>
          <w:lang w:val="en-GB"/>
        </w:rPr>
        <w:t>, 91, pp.564-576.</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Mansson, D., Marko, F., Bachratá, K., Danišková, Z., Gajdošíková Z., Janiš, V., &amp; Sharov, A. 2016. Young Adults' Trait Affection Given and Received as Functions of Hofstede's Dimensions of Cultures and National Origin. </w:t>
      </w:r>
      <w:r>
        <w:rPr>
          <w:rFonts w:hint="default" w:ascii="Times New Roman" w:hAnsi="Times New Roman" w:eastAsia="等线" w:cs="Times New Roman"/>
          <w:i/>
          <w:iCs/>
          <w:sz w:val="24"/>
          <w:szCs w:val="24"/>
          <w:lang w:val="en-GB"/>
        </w:rPr>
        <w:t>Journal of Intercultural Communication Research</w:t>
      </w:r>
      <w:r>
        <w:rPr>
          <w:rFonts w:hint="default" w:ascii="Times New Roman" w:hAnsi="Times New Roman" w:eastAsia="等线" w:cs="Times New Roman"/>
          <w:sz w:val="24"/>
          <w:szCs w:val="24"/>
          <w:lang w:val="en-GB"/>
        </w:rPr>
        <w:t>, 45(5), pp.404–418.</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Schneider, D. 2004. </w:t>
      </w:r>
      <w:r>
        <w:rPr>
          <w:rFonts w:hint="default" w:ascii="Times New Roman" w:hAnsi="Times New Roman" w:eastAsia="等线" w:cs="Times New Roman"/>
          <w:i/>
          <w:iCs/>
          <w:sz w:val="24"/>
          <w:szCs w:val="24"/>
          <w:lang w:val="en-GB"/>
        </w:rPr>
        <w:t>The Psychology of Stereotyping</w:t>
      </w:r>
      <w:r>
        <w:rPr>
          <w:rFonts w:hint="default" w:ascii="Times New Roman" w:hAnsi="Times New Roman" w:eastAsia="等线" w:cs="Times New Roman"/>
          <w:sz w:val="24"/>
          <w:szCs w:val="24"/>
          <w:lang w:val="en-GB"/>
        </w:rPr>
        <w:t>. New York: Guilford Press.</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Sherblom, J. 1998. Transforming business communication by building on Forman’s translation metaphor. </w:t>
      </w:r>
      <w:r>
        <w:rPr>
          <w:rFonts w:hint="default" w:ascii="Times New Roman" w:hAnsi="Times New Roman" w:eastAsia="等线" w:cs="Times New Roman"/>
          <w:i/>
          <w:iCs/>
          <w:sz w:val="24"/>
          <w:szCs w:val="24"/>
          <w:lang w:val="en-GB"/>
        </w:rPr>
        <w:t>The Journal of Business Communication</w:t>
      </w:r>
      <w:r>
        <w:rPr>
          <w:rFonts w:hint="default" w:ascii="Times New Roman" w:hAnsi="Times New Roman" w:eastAsia="等线" w:cs="Times New Roman"/>
          <w:sz w:val="24"/>
          <w:szCs w:val="24"/>
          <w:lang w:val="en-GB"/>
        </w:rPr>
        <w:t>, 35, pp.74-86.</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Stafford, T. 1997. Gift Giving: A Research Anthology. </w:t>
      </w:r>
      <w:r>
        <w:rPr>
          <w:rFonts w:hint="default" w:ascii="Times New Roman" w:hAnsi="Times New Roman" w:eastAsia="等线" w:cs="Times New Roman"/>
          <w:i/>
          <w:iCs/>
          <w:sz w:val="24"/>
          <w:szCs w:val="24"/>
          <w:lang w:val="en-GB"/>
        </w:rPr>
        <w:t>Academy of Marketing Science</w:t>
      </w:r>
      <w:r>
        <w:rPr>
          <w:rFonts w:hint="default" w:ascii="Times New Roman" w:hAnsi="Times New Roman" w:eastAsia="等线" w:cs="Times New Roman"/>
          <w:sz w:val="24"/>
          <w:szCs w:val="24"/>
          <w:lang w:val="en-GB"/>
        </w:rPr>
        <w:t>, 25(4), pp.376-377.</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Taras, V., Steel, P. &amp; Kirkman, B.L. 2012. Improving national cultural indices using a longitudinal meta-analysis of Hofstede's dimensions. </w:t>
      </w:r>
      <w:r>
        <w:rPr>
          <w:rFonts w:hint="default" w:ascii="Times New Roman" w:hAnsi="Times New Roman" w:eastAsia="等线" w:cs="Times New Roman"/>
          <w:i/>
          <w:iCs/>
          <w:sz w:val="24"/>
          <w:szCs w:val="24"/>
          <w:lang w:val="en-GB"/>
        </w:rPr>
        <w:t>Journal of World Business</w:t>
      </w:r>
      <w:r>
        <w:rPr>
          <w:rFonts w:hint="default" w:ascii="Times New Roman" w:hAnsi="Times New Roman" w:eastAsia="等线" w:cs="Times New Roman"/>
          <w:sz w:val="24"/>
          <w:szCs w:val="24"/>
          <w:lang w:val="en-GB"/>
        </w:rPr>
        <w:t>, 47(3), pp.329-341.</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Theglobalist. 2017. </w:t>
      </w:r>
      <w:r>
        <w:rPr>
          <w:rFonts w:hint="default" w:ascii="Times New Roman" w:hAnsi="Times New Roman" w:eastAsia="等线" w:cs="Times New Roman"/>
          <w:i/>
          <w:iCs/>
          <w:sz w:val="24"/>
          <w:szCs w:val="24"/>
          <w:lang w:val="en-GB"/>
        </w:rPr>
        <w:t>The Most Widely Spoken Language</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"https://www.theglobalist.com/languages-culture-english-united-states-united-kingdom/"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https://www.theglobalist.com/languages-culture-english-united-states-united-kingdom/</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3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Transparency. 2017. </w:t>
      </w:r>
      <w:r>
        <w:rPr>
          <w:rFonts w:hint="default" w:ascii="Times New Roman" w:hAnsi="Times New Roman" w:eastAsia="等线" w:cs="Times New Roman"/>
          <w:i/>
          <w:iCs/>
          <w:sz w:val="24"/>
          <w:szCs w:val="24"/>
          <w:lang w:val="en-GB"/>
        </w:rPr>
        <w:t>CORRUPTION PERCEPTIONS INDEX 2016</w:t>
      </w:r>
      <w:r>
        <w:rPr>
          <w:rFonts w:hint="default" w:ascii="Times New Roman" w:hAnsi="Times New Roman" w:eastAsia="等线" w:cs="Times New Roman"/>
          <w:sz w:val="24"/>
          <w:szCs w:val="24"/>
          <w:lang w:val="en-GB"/>
        </w:rPr>
        <w:t xml:space="preserve"> [Online],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"https://www.transparency.org/news/feature/corruption_perceptions_index_2016" \l "table" </w:instrText>
      </w:r>
      <w:r>
        <w:rPr>
          <w:rFonts w:hint="default" w:ascii="Times New Roman" w:hAnsi="Times New Roman" w:cs="Times New Roman"/>
          <w:sz w:val="24"/>
          <w:szCs w:val="24"/>
        </w:rPr>
        <w:fldChar w:fldCharType="separate"/>
      </w:r>
      <w:r>
        <w:rPr>
          <w:rFonts w:hint="default" w:ascii="Times New Roman" w:hAnsi="Times New Roman" w:eastAsia="等线" w:cs="Times New Roman"/>
          <w:color w:val="0563C1"/>
          <w:sz w:val="24"/>
          <w:szCs w:val="24"/>
          <w:u w:val="single"/>
          <w:lang w:val="en-GB"/>
        </w:rPr>
        <w:t>https://www.transparency.org/news/feature/corruption_perceptions_index_2016#table</w:t>
      </w:r>
      <w:r>
        <w:rPr>
          <w:rFonts w:hint="default" w:ascii="Times New Roman" w:hAnsi="Times New Roman" w:eastAsia="等线" w:cs="Times New Roman"/>
          <w:color w:val="0563C1"/>
          <w:sz w:val="24"/>
          <w:szCs w:val="24"/>
          <w:u w:val="single"/>
          <w:lang w:val="en-GB"/>
        </w:rPr>
        <w:fldChar w:fldCharType="end"/>
      </w:r>
      <w:r>
        <w:rPr>
          <w:rFonts w:hint="default" w:ascii="Times New Roman" w:hAnsi="Times New Roman" w:eastAsia="等线" w:cs="Times New Roman"/>
          <w:sz w:val="24"/>
          <w:szCs w:val="24"/>
          <w:lang w:val="en-GB"/>
        </w:rPr>
        <w:t xml:space="preserve"> [Accessed 2 January 2020]</w:t>
      </w:r>
    </w:p>
    <w:p>
      <w:pPr>
        <w:ind w:left="480" w:hanging="480" w:hangingChars="200"/>
        <w:jc w:val="left"/>
        <w:rPr>
          <w:rFonts w:hint="default" w:ascii="Times New Roman" w:hAnsi="Times New Roman" w:eastAsia="等线" w:cs="Times New Roman"/>
          <w:sz w:val="24"/>
          <w:szCs w:val="24"/>
          <w:lang w:val="en-GB"/>
        </w:rPr>
      </w:pPr>
    </w:p>
    <w:p>
      <w:pPr>
        <w:ind w:left="480" w:hanging="480" w:hangingChars="200"/>
        <w:jc w:val="left"/>
        <w:rPr>
          <w:rFonts w:hint="default" w:ascii="Times New Roman" w:hAnsi="Times New Roman" w:eastAsia="等线" w:cs="Times New Roman"/>
          <w:sz w:val="24"/>
          <w:szCs w:val="24"/>
          <w:lang w:val="en-GB"/>
        </w:rPr>
      </w:pPr>
      <w:r>
        <w:rPr>
          <w:rFonts w:hint="default" w:ascii="Times New Roman" w:hAnsi="Times New Roman" w:eastAsia="等线" w:cs="Times New Roman"/>
          <w:sz w:val="24"/>
          <w:szCs w:val="24"/>
          <w:lang w:val="en-GB"/>
        </w:rPr>
        <w:t xml:space="preserve">van Oudenhoven, J.P., 2001. Do organizations reflect national cultures? A 10-nation study. </w:t>
      </w:r>
      <w:r>
        <w:rPr>
          <w:rFonts w:hint="default" w:ascii="Times New Roman" w:hAnsi="Times New Roman" w:eastAsia="等线" w:cs="Times New Roman"/>
          <w:i/>
          <w:iCs/>
          <w:sz w:val="24"/>
          <w:szCs w:val="24"/>
          <w:lang w:val="en-GB"/>
        </w:rPr>
        <w:t>International Journal of Intercultural Relations</w:t>
      </w:r>
      <w:r>
        <w:rPr>
          <w:rFonts w:hint="default" w:ascii="Times New Roman" w:hAnsi="Times New Roman" w:eastAsia="等线" w:cs="Times New Roman"/>
          <w:sz w:val="24"/>
          <w:szCs w:val="24"/>
          <w:lang w:val="en-GB"/>
        </w:rPr>
        <w:t>, 25(1), pp.89-107.</w:t>
      </w:r>
    </w:p>
    <w:p>
      <w:pPr>
        <w:rPr>
          <w:rFonts w:hint="default" w:ascii="Times New Roman" w:hAnsi="Times New Roman" w:eastAsia="等线" w:cs="Times New Roman"/>
          <w:sz w:val="24"/>
          <w:szCs w:val="24"/>
          <w:lang w:val="en-GB"/>
        </w:rPr>
      </w:pPr>
    </w:p>
    <w:p>
      <w:pPr>
        <w:rPr>
          <w:rFonts w:ascii="Times New Roman" w:hAnsi="Times New Roman" w:cs="Times New Roman"/>
          <w:sz w:val="24"/>
        </w:rPr>
      </w:pPr>
    </w:p>
    <w:p>
      <w:pPr>
        <w:rPr>
          <w:rFonts w:ascii="Times New Roman" w:hAnsi="Times New Roman" w:cs="Times New Roman"/>
          <w:sz w:val="24"/>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rPr>
        <w:rFonts w:hint="default" w:ascii="Times New Roman" w:hAnsi="Times New Roman" w:cs="Times New Roman"/>
        <w:sz w:val="24"/>
        <w:szCs w:val="24"/>
      </w:rPr>
    </w:pPr>
    <w:r>
      <w:rPr>
        <w:rFonts w:hint="default" w:ascii="Times New Roman" w:hAnsi="Times New Roman" w:cs="Times New Roman"/>
        <w:sz w:val="24"/>
        <w:szCs w:val="24"/>
      </w:rPr>
      <w:t>IBC between Spain and the UK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B65510"/>
    <w:rsid w:val="00066B11"/>
    <w:rsid w:val="000F31A8"/>
    <w:rsid w:val="001B0FE7"/>
    <w:rsid w:val="00234540"/>
    <w:rsid w:val="00434B5D"/>
    <w:rsid w:val="004F06BE"/>
    <w:rsid w:val="005B0C7D"/>
    <w:rsid w:val="0074581C"/>
    <w:rsid w:val="008412DA"/>
    <w:rsid w:val="00A57C3E"/>
    <w:rsid w:val="00BA142C"/>
    <w:rsid w:val="00D619A5"/>
    <w:rsid w:val="00EF7801"/>
    <w:rsid w:val="00F41173"/>
    <w:rsid w:val="35906DA3"/>
    <w:rsid w:val="46B469E1"/>
    <w:rsid w:val="7BB655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 w:type="paragraph" w:styleId="13">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4401949-057c-4c66-a862-77db1747b23a}"/>
        <w:style w:val=""/>
        <w:category>
          <w:name w:val="General"/>
          <w:gallery w:val="placeholder"/>
        </w:category>
        <w:types>
          <w:type w:val="bbPlcHdr"/>
        </w:types>
        <w:behaviors>
          <w:behavior w:val="content"/>
        </w:behaviors>
        <w:description w:val=""/>
        <w:guid w:val="{54401949-057c-4c66-a862-77db1747b23a}"/>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2">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3306</Words>
  <Characters>20140</Characters>
  <Lines>402</Lines>
  <Paragraphs>85</Paragraphs>
  <TotalTime>2</TotalTime>
  <ScaleCrop>false</ScaleCrop>
  <LinksUpToDate>false</LinksUpToDate>
  <CharactersWithSpaces>23361</CharactersWithSpaces>
  <Application>WPS Office_11.1.0.9339_F1E327BC-269C-435d-A152-05C5408002CA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2020-01-10T09:55:00Z</dcterms:created>
  <dc:creator>清空记忆</dc:creator>
  <cp:lastModifiedBy>清空记忆</cp:lastModifiedBy>
  <dcterms:modified xsi:type="dcterms:W3CDTF">2020-01-11T22:19:08Z</dcterms:modified>
  <dc:title>IBC between Spain and the UK</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