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E4C78" w14:textId="67149EF6" w:rsidR="00105140" w:rsidRDefault="00105140" w:rsidP="00E643EC">
      <w:pPr>
        <w:pStyle w:val="Heading1"/>
      </w:pPr>
    </w:p>
    <w:p w14:paraId="440C42CF" w14:textId="78E1322B" w:rsidR="00105140" w:rsidRDefault="004F4F86">
      <w:r w:rsidRPr="0087487E">
        <w:rPr>
          <w:rFonts w:ascii="Arial" w:hAnsi="Arial" w:cs="Arial"/>
          <w:noProof/>
          <w:sz w:val="24"/>
          <w:szCs w:val="24"/>
        </w:rPr>
        <w:drawing>
          <wp:inline distT="0" distB="0" distL="0" distR="0" wp14:anchorId="549403E4" wp14:editId="0BEC0750">
            <wp:extent cx="2854106" cy="1143857"/>
            <wp:effectExtent l="19050" t="0" r="22860" b="361315"/>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pic:cNvPicPr>
                      <a:picLocks noChangeAspect="1"/>
                    </pic:cNvPicPr>
                  </pic:nvPicPr>
                  <pic:blipFill>
                    <a:blip r:embed="rId6"/>
                    <a:stretch>
                      <a:fillRect/>
                    </a:stretch>
                  </pic:blipFill>
                  <pic:spPr>
                    <a:xfrm>
                      <a:off x="0" y="0"/>
                      <a:ext cx="2853690" cy="11436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105140">
        <w:rPr>
          <w:noProof/>
        </w:rPr>
        <mc:AlternateContent>
          <mc:Choice Requires="wps">
            <w:drawing>
              <wp:anchor distT="0" distB="0" distL="114300" distR="114300" simplePos="0" relativeHeight="251658240" behindDoc="0" locked="0" layoutInCell="1" allowOverlap="1" wp14:anchorId="63A1521A" wp14:editId="6B29A041">
                <wp:simplePos x="0" y="0"/>
                <wp:positionH relativeFrom="margin">
                  <wp:posOffset>900430</wp:posOffset>
                </wp:positionH>
                <wp:positionV relativeFrom="paragraph">
                  <wp:posOffset>699135</wp:posOffset>
                </wp:positionV>
                <wp:extent cx="4371975" cy="4114800"/>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1975" cy="4114800"/>
                        </a:xfrm>
                        <a:prstGeom prst="rect">
                          <a:avLst/>
                        </a:prstGeom>
                        <a:noFill/>
                        <a:ln>
                          <a:noFill/>
                        </a:ln>
                        <a:effectLst/>
                      </wps:spPr>
                      <wps:txbx>
                        <w:txbxContent>
                          <w:p w14:paraId="043EAE9C" w14:textId="5ACF7B21" w:rsidR="00105140" w:rsidRDefault="00105140" w:rsidP="00105140">
                            <w:pPr>
                              <w:tabs>
                                <w:tab w:val="left" w:pos="510"/>
                                <w:tab w:val="center" w:pos="6980"/>
                              </w:tabs>
                              <w:kinsoku w:val="0"/>
                              <w:overflowPunct w:val="0"/>
                              <w:jc w:val="center"/>
                              <w:rPr>
                                <w:rFonts w:ascii="Arial" w:hAnsi="Arial"/>
                                <w:color w:val="000000"/>
                                <w:kern w:val="24"/>
                                <w:sz w:val="44"/>
                                <w:szCs w:val="44"/>
                              </w:rPr>
                            </w:pPr>
                            <w:r w:rsidRPr="00064295">
                              <w:rPr>
                                <w:rFonts w:ascii="Arial" w:hAnsi="Arial"/>
                                <w:color w:val="000000"/>
                                <w:kern w:val="24"/>
                                <w:sz w:val="44"/>
                                <w:szCs w:val="44"/>
                              </w:rPr>
                              <w:t xml:space="preserve">Assignment </w:t>
                            </w:r>
                            <w:r>
                              <w:rPr>
                                <w:rFonts w:ascii="Arial" w:hAnsi="Arial"/>
                                <w:color w:val="000000"/>
                                <w:kern w:val="24"/>
                                <w:sz w:val="44"/>
                                <w:szCs w:val="44"/>
                              </w:rPr>
                              <w:t>2: T-Test</w:t>
                            </w:r>
                          </w:p>
                          <w:p w14:paraId="73BD5190" w14:textId="77777777" w:rsidR="00105140" w:rsidRDefault="00105140" w:rsidP="00105140">
                            <w:pPr>
                              <w:tabs>
                                <w:tab w:val="left" w:pos="510"/>
                                <w:tab w:val="center" w:pos="6980"/>
                              </w:tabs>
                              <w:kinsoku w:val="0"/>
                              <w:overflowPunct w:val="0"/>
                              <w:jc w:val="center"/>
                              <w:rPr>
                                <w:rFonts w:ascii="Arial" w:hAnsi="Arial"/>
                                <w:color w:val="000000"/>
                                <w:kern w:val="24"/>
                                <w:sz w:val="44"/>
                                <w:szCs w:val="44"/>
                              </w:rPr>
                            </w:pPr>
                            <w:r>
                              <w:rPr>
                                <w:rFonts w:ascii="Arial" w:hAnsi="Arial" w:cs="Arial"/>
                                <w:b/>
                              </w:rPr>
                              <w:t>Data Analysis and Visualisation</w:t>
                            </w:r>
                          </w:p>
                          <w:p w14:paraId="40EEF8AC" w14:textId="77777777" w:rsidR="00105140" w:rsidRPr="00064295" w:rsidRDefault="00105140" w:rsidP="00105140">
                            <w:pPr>
                              <w:tabs>
                                <w:tab w:val="left" w:pos="510"/>
                                <w:tab w:val="center" w:pos="6980"/>
                              </w:tabs>
                              <w:kinsoku w:val="0"/>
                              <w:overflowPunct w:val="0"/>
                              <w:jc w:val="center"/>
                              <w:rPr>
                                <w:rFonts w:ascii="Arial" w:hAnsi="Arial"/>
                                <w:color w:val="000000"/>
                                <w:kern w:val="24"/>
                                <w:sz w:val="44"/>
                                <w:szCs w:val="44"/>
                              </w:rPr>
                            </w:pPr>
                            <w:r>
                              <w:rPr>
                                <w:rFonts w:ascii="Arial" w:hAnsi="Arial" w:cs="Arial"/>
                                <w:b/>
                              </w:rPr>
                              <w:t>ACCA4002</w:t>
                            </w:r>
                          </w:p>
                          <w:p w14:paraId="2AC6C5F6" w14:textId="77777777" w:rsidR="00105140" w:rsidRPr="00064295" w:rsidRDefault="00105140" w:rsidP="00105140">
                            <w:pPr>
                              <w:tabs>
                                <w:tab w:val="left" w:pos="510"/>
                                <w:tab w:val="center" w:pos="6980"/>
                              </w:tabs>
                              <w:kinsoku w:val="0"/>
                              <w:overflowPunct w:val="0"/>
                              <w:jc w:val="center"/>
                              <w:textAlignment w:val="baseline"/>
                              <w:rPr>
                                <w:rFonts w:ascii="Times New Roman" w:hAnsi="Times New Roman"/>
                                <w:b/>
                                <w:bCs/>
                                <w:color w:val="000000"/>
                                <w:kern w:val="24"/>
                                <w:sz w:val="32"/>
                                <w:szCs w:val="32"/>
                              </w:rPr>
                            </w:pPr>
                            <w:r w:rsidRPr="00064295">
                              <w:rPr>
                                <w:rFonts w:ascii="Times New Roman" w:hAnsi="Times New Roman"/>
                                <w:b/>
                                <w:bCs/>
                                <w:color w:val="000000"/>
                                <w:kern w:val="24"/>
                                <w:sz w:val="32"/>
                                <w:szCs w:val="32"/>
                              </w:rPr>
                              <w:t>University of Wales Trinity Saint David, Birmingham</w:t>
                            </w:r>
                          </w:p>
                          <w:p w14:paraId="26A5424A" w14:textId="77777777" w:rsidR="00105140" w:rsidRPr="00064295" w:rsidRDefault="00105140" w:rsidP="00105140">
                            <w:pPr>
                              <w:tabs>
                                <w:tab w:val="left" w:pos="510"/>
                                <w:tab w:val="center" w:pos="6980"/>
                              </w:tabs>
                              <w:kinsoku w:val="0"/>
                              <w:overflowPunct w:val="0"/>
                              <w:jc w:val="center"/>
                              <w:textAlignment w:val="baseline"/>
                              <w:rPr>
                                <w:rFonts w:ascii="Times New Roman" w:hAnsi="Times New Roman"/>
                                <w:b/>
                                <w:bCs/>
                                <w:color w:val="000000"/>
                                <w:kern w:val="24"/>
                                <w:sz w:val="32"/>
                                <w:szCs w:val="32"/>
                              </w:rPr>
                            </w:pPr>
                            <w:r w:rsidRPr="00064295">
                              <w:rPr>
                                <w:rFonts w:ascii="Times New Roman" w:hAnsi="Times New Roman"/>
                                <w:b/>
                                <w:bCs/>
                                <w:color w:val="000000"/>
                                <w:kern w:val="24"/>
                                <w:sz w:val="32"/>
                                <w:szCs w:val="32"/>
                              </w:rPr>
                              <w:t>Student Name: Cristian-Constantin Paraschiv</w:t>
                            </w:r>
                          </w:p>
                          <w:p w14:paraId="2CECD525" w14:textId="77777777" w:rsidR="00105140" w:rsidRPr="00064295" w:rsidRDefault="00105140" w:rsidP="00105140">
                            <w:pPr>
                              <w:tabs>
                                <w:tab w:val="left" w:pos="510"/>
                                <w:tab w:val="center" w:pos="6980"/>
                              </w:tabs>
                              <w:kinsoku w:val="0"/>
                              <w:overflowPunct w:val="0"/>
                              <w:jc w:val="center"/>
                              <w:textAlignment w:val="baseline"/>
                              <w:rPr>
                                <w:rFonts w:ascii="Times New Roman" w:hAnsi="Times New Roman"/>
                                <w:b/>
                                <w:bCs/>
                                <w:color w:val="000000"/>
                                <w:kern w:val="24"/>
                                <w:sz w:val="32"/>
                                <w:szCs w:val="32"/>
                              </w:rPr>
                            </w:pPr>
                            <w:r w:rsidRPr="00064295">
                              <w:rPr>
                                <w:rFonts w:ascii="Times New Roman" w:hAnsi="Times New Roman"/>
                                <w:b/>
                                <w:bCs/>
                                <w:color w:val="000000"/>
                                <w:kern w:val="24"/>
                                <w:sz w:val="32"/>
                                <w:szCs w:val="32"/>
                              </w:rPr>
                              <w:t>Student ID: 2026077</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1521A" id="Rectangle 9" o:spid="_x0000_s1026" style="position:absolute;margin-left:70.9pt;margin-top:55.05pt;width:344.25pt;height:32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" filled="f" stroked="f">
                <v:textbox>
                  <w:txbxContent>
                    <w:p w14:paraId="043EAE9C" w14:textId="5ACF7B21" w:rsidR="00105140" w:rsidRDefault="00105140" w:rsidP="00105140">
                      <w:pPr>
                        <w:tabs>
                          <w:tab w:val="left" w:pos="510"/>
                          <w:tab w:val="center" w:pos="6980"/>
                        </w:tabs>
                        <w:kinsoku w:val="0"/>
                        <w:overflowPunct w:val="0"/>
                        <w:jc w:val="center"/>
                        <w:rPr>
                          <w:rFonts w:ascii="Arial" w:hAnsi="Arial"/>
                          <w:color w:val="000000"/>
                          <w:kern w:val="24"/>
                          <w:sz w:val="44"/>
                          <w:szCs w:val="44"/>
                        </w:rPr>
                      </w:pPr>
                      <w:r w:rsidRPr="00064295">
                        <w:rPr>
                          <w:rFonts w:ascii="Arial" w:hAnsi="Arial"/>
                          <w:color w:val="000000"/>
                          <w:kern w:val="24"/>
                          <w:sz w:val="44"/>
                          <w:szCs w:val="44"/>
                        </w:rPr>
                        <w:t xml:space="preserve">Assignment </w:t>
                      </w:r>
                      <w:r>
                        <w:rPr>
                          <w:rFonts w:ascii="Arial" w:hAnsi="Arial"/>
                          <w:color w:val="000000"/>
                          <w:kern w:val="24"/>
                          <w:sz w:val="44"/>
                          <w:szCs w:val="44"/>
                        </w:rPr>
                        <w:t>2: T-Test</w:t>
                      </w:r>
                    </w:p>
                    <w:p w14:paraId="73BD5190" w14:textId="77777777" w:rsidR="00105140" w:rsidRDefault="00105140" w:rsidP="00105140">
                      <w:pPr>
                        <w:tabs>
                          <w:tab w:val="left" w:pos="510"/>
                          <w:tab w:val="center" w:pos="6980"/>
                        </w:tabs>
                        <w:kinsoku w:val="0"/>
                        <w:overflowPunct w:val="0"/>
                        <w:jc w:val="center"/>
                        <w:rPr>
                          <w:rFonts w:ascii="Arial" w:hAnsi="Arial"/>
                          <w:color w:val="000000"/>
                          <w:kern w:val="24"/>
                          <w:sz w:val="44"/>
                          <w:szCs w:val="44"/>
                        </w:rPr>
                      </w:pPr>
                      <w:r>
                        <w:rPr>
                          <w:rFonts w:ascii="Arial" w:hAnsi="Arial" w:cs="Arial"/>
                          <w:b/>
                        </w:rPr>
                        <w:t>Data Analysis and Visualisation</w:t>
                      </w:r>
                    </w:p>
                    <w:p w14:paraId="40EEF8AC" w14:textId="77777777" w:rsidR="00105140" w:rsidRPr="00064295" w:rsidRDefault="00105140" w:rsidP="00105140">
                      <w:pPr>
                        <w:tabs>
                          <w:tab w:val="left" w:pos="510"/>
                          <w:tab w:val="center" w:pos="6980"/>
                        </w:tabs>
                        <w:kinsoku w:val="0"/>
                        <w:overflowPunct w:val="0"/>
                        <w:jc w:val="center"/>
                        <w:rPr>
                          <w:rFonts w:ascii="Arial" w:hAnsi="Arial"/>
                          <w:color w:val="000000"/>
                          <w:kern w:val="24"/>
                          <w:sz w:val="44"/>
                          <w:szCs w:val="44"/>
                        </w:rPr>
                      </w:pPr>
                      <w:r>
                        <w:rPr>
                          <w:rFonts w:ascii="Arial" w:hAnsi="Arial" w:cs="Arial"/>
                          <w:b/>
                        </w:rPr>
                        <w:t>ACCA4002</w:t>
                      </w:r>
                    </w:p>
                    <w:p w14:paraId="2AC6C5F6" w14:textId="77777777" w:rsidR="00105140" w:rsidRPr="00064295" w:rsidRDefault="00105140" w:rsidP="00105140">
                      <w:pPr>
                        <w:tabs>
                          <w:tab w:val="left" w:pos="510"/>
                          <w:tab w:val="center" w:pos="6980"/>
                        </w:tabs>
                        <w:kinsoku w:val="0"/>
                        <w:overflowPunct w:val="0"/>
                        <w:jc w:val="center"/>
                        <w:textAlignment w:val="baseline"/>
                        <w:rPr>
                          <w:rFonts w:ascii="Times New Roman" w:hAnsi="Times New Roman"/>
                          <w:b/>
                          <w:bCs/>
                          <w:color w:val="000000"/>
                          <w:kern w:val="24"/>
                          <w:sz w:val="32"/>
                          <w:szCs w:val="32"/>
                        </w:rPr>
                      </w:pPr>
                      <w:r w:rsidRPr="00064295">
                        <w:rPr>
                          <w:rFonts w:ascii="Times New Roman" w:hAnsi="Times New Roman"/>
                          <w:b/>
                          <w:bCs/>
                          <w:color w:val="000000"/>
                          <w:kern w:val="24"/>
                          <w:sz w:val="32"/>
                          <w:szCs w:val="32"/>
                        </w:rPr>
                        <w:t>University of Wales Trinity Saint David, Birmingham</w:t>
                      </w:r>
                    </w:p>
                    <w:p w14:paraId="26A5424A" w14:textId="77777777" w:rsidR="00105140" w:rsidRPr="00064295" w:rsidRDefault="00105140" w:rsidP="00105140">
                      <w:pPr>
                        <w:tabs>
                          <w:tab w:val="left" w:pos="510"/>
                          <w:tab w:val="center" w:pos="6980"/>
                        </w:tabs>
                        <w:kinsoku w:val="0"/>
                        <w:overflowPunct w:val="0"/>
                        <w:jc w:val="center"/>
                        <w:textAlignment w:val="baseline"/>
                        <w:rPr>
                          <w:rFonts w:ascii="Times New Roman" w:hAnsi="Times New Roman"/>
                          <w:b/>
                          <w:bCs/>
                          <w:color w:val="000000"/>
                          <w:kern w:val="24"/>
                          <w:sz w:val="32"/>
                          <w:szCs w:val="32"/>
                        </w:rPr>
                      </w:pPr>
                      <w:r w:rsidRPr="00064295">
                        <w:rPr>
                          <w:rFonts w:ascii="Times New Roman" w:hAnsi="Times New Roman"/>
                          <w:b/>
                          <w:bCs/>
                          <w:color w:val="000000"/>
                          <w:kern w:val="24"/>
                          <w:sz w:val="32"/>
                          <w:szCs w:val="32"/>
                        </w:rPr>
                        <w:t>Student Name: Cristian-Constantin Paraschiv</w:t>
                      </w:r>
                    </w:p>
                    <w:p w14:paraId="2CECD525" w14:textId="77777777" w:rsidR="00105140" w:rsidRPr="00064295" w:rsidRDefault="00105140" w:rsidP="00105140">
                      <w:pPr>
                        <w:tabs>
                          <w:tab w:val="left" w:pos="510"/>
                          <w:tab w:val="center" w:pos="6980"/>
                        </w:tabs>
                        <w:kinsoku w:val="0"/>
                        <w:overflowPunct w:val="0"/>
                        <w:jc w:val="center"/>
                        <w:textAlignment w:val="baseline"/>
                        <w:rPr>
                          <w:rFonts w:ascii="Times New Roman" w:hAnsi="Times New Roman"/>
                          <w:b/>
                          <w:bCs/>
                          <w:color w:val="000000"/>
                          <w:kern w:val="24"/>
                          <w:sz w:val="32"/>
                          <w:szCs w:val="32"/>
                        </w:rPr>
                      </w:pPr>
                      <w:r w:rsidRPr="00064295">
                        <w:rPr>
                          <w:rFonts w:ascii="Times New Roman" w:hAnsi="Times New Roman"/>
                          <w:b/>
                          <w:bCs/>
                          <w:color w:val="000000"/>
                          <w:kern w:val="24"/>
                          <w:sz w:val="32"/>
                          <w:szCs w:val="32"/>
                        </w:rPr>
                        <w:t>Student ID: 2026077</w:t>
                      </w:r>
                    </w:p>
                  </w:txbxContent>
                </v:textbox>
                <w10:wrap anchorx="margin"/>
              </v:rect>
            </w:pict>
          </mc:Fallback>
        </mc:AlternateContent>
      </w:r>
      <w:r w:rsidR="00105140">
        <w:br w:type="page"/>
      </w:r>
    </w:p>
    <w:sdt>
      <w:sdtPr>
        <w:rPr>
          <w:rFonts w:asciiTheme="minorHAnsi" w:eastAsiaTheme="minorHAnsi" w:hAnsiTheme="minorHAnsi" w:cstheme="minorBidi"/>
          <w:color w:val="auto"/>
          <w:sz w:val="22"/>
          <w:szCs w:val="22"/>
          <w:lang w:val="en-GB"/>
        </w:rPr>
        <w:id w:val="-29656171"/>
        <w:docPartObj>
          <w:docPartGallery w:val="Table of Contents"/>
          <w:docPartUnique/>
        </w:docPartObj>
      </w:sdtPr>
      <w:sdtEndPr>
        <w:rPr>
          <w:b/>
          <w:bCs/>
          <w:noProof/>
        </w:rPr>
      </w:sdtEndPr>
      <w:sdtContent>
        <w:p w14:paraId="22E86C52" w14:textId="1CB5A23F" w:rsidR="004F4F86" w:rsidRDefault="004F4F86">
          <w:pPr>
            <w:pStyle w:val="TOCHeading"/>
          </w:pPr>
          <w:r>
            <w:t>Contents</w:t>
          </w:r>
        </w:p>
        <w:p w14:paraId="08089F8A" w14:textId="70FE6A4E" w:rsidR="004F4F86" w:rsidRDefault="004F4F8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78802558" w:history="1">
            <w:r w:rsidRPr="00AA6E4F">
              <w:rPr>
                <w:rStyle w:val="Hyperlink"/>
                <w:noProof/>
              </w:rPr>
              <w:t>T-Test</w:t>
            </w:r>
            <w:r>
              <w:rPr>
                <w:noProof/>
                <w:webHidden/>
              </w:rPr>
              <w:tab/>
            </w:r>
            <w:r>
              <w:rPr>
                <w:noProof/>
                <w:webHidden/>
              </w:rPr>
              <w:fldChar w:fldCharType="begin"/>
            </w:r>
            <w:r>
              <w:rPr>
                <w:noProof/>
                <w:webHidden/>
              </w:rPr>
              <w:instrText xml:space="preserve"> PAGEREF _Toc78802558 \h </w:instrText>
            </w:r>
            <w:r>
              <w:rPr>
                <w:noProof/>
                <w:webHidden/>
              </w:rPr>
            </w:r>
            <w:r>
              <w:rPr>
                <w:noProof/>
                <w:webHidden/>
              </w:rPr>
              <w:fldChar w:fldCharType="separate"/>
            </w:r>
            <w:r>
              <w:rPr>
                <w:noProof/>
                <w:webHidden/>
              </w:rPr>
              <w:t>3</w:t>
            </w:r>
            <w:r>
              <w:rPr>
                <w:noProof/>
                <w:webHidden/>
              </w:rPr>
              <w:fldChar w:fldCharType="end"/>
            </w:r>
          </w:hyperlink>
        </w:p>
        <w:p w14:paraId="4DDD2BCD" w14:textId="3FA101D1" w:rsidR="004F4F86" w:rsidRDefault="0092232D">
          <w:pPr>
            <w:pStyle w:val="TOC1"/>
            <w:tabs>
              <w:tab w:val="right" w:leader="dot" w:pos="9016"/>
            </w:tabs>
            <w:rPr>
              <w:rFonts w:eastAsiaTheme="minorEastAsia"/>
              <w:noProof/>
              <w:lang w:val="en-US"/>
            </w:rPr>
          </w:pPr>
          <w:hyperlink w:anchor="_Toc78802559" w:history="1">
            <w:r w:rsidR="004F4F86" w:rsidRPr="00AA6E4F">
              <w:rPr>
                <w:rStyle w:val="Hyperlink"/>
                <w:rFonts w:ascii="Times New Roman" w:hAnsi="Times New Roman" w:cs="Times New Roman"/>
                <w:noProof/>
              </w:rPr>
              <w:t>References</w:t>
            </w:r>
            <w:r w:rsidR="004F4F86">
              <w:rPr>
                <w:noProof/>
                <w:webHidden/>
              </w:rPr>
              <w:tab/>
            </w:r>
            <w:r w:rsidR="004F4F86">
              <w:rPr>
                <w:noProof/>
                <w:webHidden/>
              </w:rPr>
              <w:fldChar w:fldCharType="begin"/>
            </w:r>
            <w:r w:rsidR="004F4F86">
              <w:rPr>
                <w:noProof/>
                <w:webHidden/>
              </w:rPr>
              <w:instrText xml:space="preserve"> PAGEREF _Toc78802559 \h </w:instrText>
            </w:r>
            <w:r w:rsidR="004F4F86">
              <w:rPr>
                <w:noProof/>
                <w:webHidden/>
              </w:rPr>
            </w:r>
            <w:r w:rsidR="004F4F86">
              <w:rPr>
                <w:noProof/>
                <w:webHidden/>
              </w:rPr>
              <w:fldChar w:fldCharType="separate"/>
            </w:r>
            <w:r w:rsidR="004F4F86">
              <w:rPr>
                <w:noProof/>
                <w:webHidden/>
              </w:rPr>
              <w:t>11</w:t>
            </w:r>
            <w:r w:rsidR="004F4F86">
              <w:rPr>
                <w:noProof/>
                <w:webHidden/>
              </w:rPr>
              <w:fldChar w:fldCharType="end"/>
            </w:r>
          </w:hyperlink>
        </w:p>
        <w:p w14:paraId="49903DC3" w14:textId="1ECF95E1" w:rsidR="004F4F86" w:rsidRDefault="004F4F86">
          <w:r>
            <w:rPr>
              <w:b/>
              <w:bCs/>
              <w:noProof/>
            </w:rPr>
            <w:fldChar w:fldCharType="end"/>
          </w:r>
        </w:p>
      </w:sdtContent>
    </w:sdt>
    <w:p w14:paraId="5494D413" w14:textId="77777777" w:rsidR="00105140" w:rsidRDefault="00105140">
      <w:r>
        <w:br w:type="page"/>
      </w:r>
    </w:p>
    <w:p w14:paraId="3286C7EE" w14:textId="77777777" w:rsidR="00105140" w:rsidRDefault="00105140">
      <w:pPr>
        <w:rPr>
          <w:rFonts w:asciiTheme="majorHAnsi" w:eastAsiaTheme="majorEastAsia" w:hAnsiTheme="majorHAnsi" w:cstheme="majorBidi"/>
          <w:color w:val="2F5496" w:themeColor="accent1" w:themeShade="BF"/>
          <w:sz w:val="32"/>
          <w:szCs w:val="32"/>
        </w:rPr>
      </w:pPr>
    </w:p>
    <w:p w14:paraId="14B14587" w14:textId="26487063" w:rsidR="00C43341" w:rsidRPr="00DE408A" w:rsidRDefault="00C43341" w:rsidP="00E643EC">
      <w:pPr>
        <w:pStyle w:val="Heading1"/>
      </w:pPr>
      <w:bookmarkStart w:id="0" w:name="_Toc78802558"/>
      <w:r w:rsidRPr="00DE408A">
        <w:t>T-Test</w:t>
      </w:r>
      <w:bookmarkEnd w:id="0"/>
    </w:p>
    <w:p w14:paraId="6FC51924" w14:textId="77777777" w:rsidR="00C43341" w:rsidRPr="00DE408A" w:rsidRDefault="00C43341" w:rsidP="00C43341">
      <w:pPr>
        <w:jc w:val="center"/>
        <w:rPr>
          <w:rFonts w:ascii="Times New Roman" w:hAnsi="Times New Roman" w:cs="Times New Roman"/>
          <w:b/>
          <w:bCs/>
          <w:sz w:val="24"/>
          <w:szCs w:val="24"/>
        </w:rPr>
      </w:pPr>
    </w:p>
    <w:p w14:paraId="3003967F" w14:textId="1772D3E9" w:rsidR="00C43341" w:rsidRPr="00DE408A" w:rsidRDefault="00C43341" w:rsidP="00C43341">
      <w:pPr>
        <w:ind w:firstLine="720"/>
        <w:rPr>
          <w:rFonts w:ascii="Times New Roman" w:hAnsi="Times New Roman" w:cs="Times New Roman"/>
          <w:sz w:val="24"/>
          <w:szCs w:val="24"/>
        </w:rPr>
      </w:pPr>
      <w:r w:rsidRPr="00DE408A">
        <w:rPr>
          <w:rFonts w:ascii="Times New Roman" w:hAnsi="Times New Roman" w:cs="Times New Roman"/>
          <w:sz w:val="24"/>
          <w:szCs w:val="24"/>
        </w:rPr>
        <w:t xml:space="preserve">Significance levels or hypothesis tests may be found in abundance in scientific publications. </w:t>
      </w:r>
      <w:proofErr w:type="spellStart"/>
      <w:r w:rsidRPr="00DE408A">
        <w:rPr>
          <w:rFonts w:ascii="Times New Roman" w:hAnsi="Times New Roman" w:cs="Times New Roman"/>
          <w:sz w:val="24"/>
          <w:szCs w:val="24"/>
        </w:rPr>
        <w:t>T.Dahjru</w:t>
      </w:r>
      <w:proofErr w:type="spellEnd"/>
      <w:r w:rsidRPr="00DE408A">
        <w:rPr>
          <w:rFonts w:ascii="Times New Roman" w:hAnsi="Times New Roman" w:cs="Times New Roman"/>
          <w:sz w:val="24"/>
          <w:szCs w:val="24"/>
        </w:rPr>
        <w:t xml:space="preserve"> (2008) pointing out that doctors and scientists often state if their testing for hypotheses was important nor semi, and several investigators become ecstatic if those who uncover a “statistically relevant” result before fully comprehending what else it implies more details in [1]. Furthermore, discussed, researchers also go over statistical techniques and see what the T-Test entails.</w:t>
      </w:r>
    </w:p>
    <w:p w14:paraId="5E5787A5" w14:textId="54ADF101" w:rsidR="002625E9" w:rsidRPr="00DE408A" w:rsidRDefault="2B81F81F" w:rsidP="2A76F0D8">
      <w:pPr>
        <w:ind w:firstLine="720"/>
        <w:rPr>
          <w:rFonts w:ascii="Times New Roman" w:hAnsi="Times New Roman" w:cs="Times New Roman"/>
          <w:sz w:val="24"/>
          <w:szCs w:val="24"/>
        </w:rPr>
      </w:pPr>
      <w:r w:rsidRPr="00DE408A">
        <w:rPr>
          <w:rFonts w:ascii="Times New Roman" w:hAnsi="Times New Roman" w:cs="Times New Roman"/>
          <w:sz w:val="24"/>
          <w:szCs w:val="24"/>
        </w:rPr>
        <w:t>The researcher</w:t>
      </w:r>
      <w:r w:rsidR="41A317FE" w:rsidRPr="00DE408A">
        <w:rPr>
          <w:rFonts w:ascii="Times New Roman" w:hAnsi="Times New Roman" w:cs="Times New Roman"/>
          <w:sz w:val="24"/>
          <w:szCs w:val="24"/>
        </w:rPr>
        <w:t>s</w:t>
      </w:r>
      <w:r w:rsidRPr="00DE408A">
        <w:rPr>
          <w:rFonts w:ascii="Times New Roman" w:hAnsi="Times New Roman" w:cs="Times New Roman"/>
          <w:sz w:val="24"/>
          <w:szCs w:val="24"/>
        </w:rPr>
        <w:t xml:space="preserve"> (</w:t>
      </w:r>
      <w:r w:rsidR="00C3377F" w:rsidRPr="00DE408A">
        <w:rPr>
          <w:rFonts w:ascii="Times New Roman" w:hAnsi="Times New Roman" w:cs="Times New Roman"/>
          <w:sz w:val="24"/>
          <w:szCs w:val="24"/>
        </w:rPr>
        <w:t xml:space="preserve"> </w:t>
      </w:r>
      <w:hyperlink r:id="rId7" w:history="1">
        <w:r w:rsidR="00C3377F" w:rsidRPr="00DE408A">
          <w:rPr>
            <w:rStyle w:val="Hyperlink"/>
            <w:rFonts w:ascii="Times New Roman" w:hAnsi="Times New Roman" w:cs="Times New Roman"/>
            <w:sz w:val="24"/>
            <w:szCs w:val="24"/>
          </w:rPr>
          <w:t>https://www.kdnuggets.com/2015/08/statistics-understanding-levels-measurement.html</w:t>
        </w:r>
      </w:hyperlink>
      <w:r w:rsidR="00C3377F" w:rsidRPr="00DE408A">
        <w:rPr>
          <w:rFonts w:ascii="Times New Roman" w:hAnsi="Times New Roman" w:cs="Times New Roman"/>
          <w:sz w:val="24"/>
          <w:szCs w:val="24"/>
        </w:rPr>
        <w:t xml:space="preserve"> </w:t>
      </w:r>
      <w:r w:rsidRPr="00DE408A">
        <w:rPr>
          <w:rFonts w:ascii="Times New Roman" w:hAnsi="Times New Roman" w:cs="Times New Roman"/>
          <w:sz w:val="24"/>
          <w:szCs w:val="24"/>
        </w:rPr>
        <w:t>) reflect</w:t>
      </w:r>
      <w:r w:rsidR="611D6C60" w:rsidRPr="00DE408A">
        <w:rPr>
          <w:rFonts w:ascii="Times New Roman" w:hAnsi="Times New Roman" w:cs="Times New Roman"/>
          <w:sz w:val="24"/>
          <w:szCs w:val="24"/>
        </w:rPr>
        <w:t xml:space="preserve"> on</w:t>
      </w:r>
      <w:r w:rsidRPr="00DE408A">
        <w:rPr>
          <w:rFonts w:ascii="Times New Roman" w:hAnsi="Times New Roman" w:cs="Times New Roman"/>
          <w:sz w:val="24"/>
          <w:szCs w:val="24"/>
        </w:rPr>
        <w:t xml:space="preserve"> understanding relevant parameters would be approach in undertaking statistically for insights. Every element that must be quantified or who amount fluctuates across the community is referred to someone as a variability. Thus instance, if we want to determine the average pay of US citizens, we may either go out and record the salaries of this or any other member to obtain the mean, select a representative selection first from total society while using hypothesis testing to make inferences again for sample </w:t>
      </w:r>
      <w:r w:rsidR="79468F95" w:rsidRPr="00DE408A">
        <w:rPr>
          <w:rFonts w:ascii="Times New Roman" w:hAnsi="Times New Roman" w:cs="Times New Roman"/>
          <w:sz w:val="24"/>
          <w:szCs w:val="24"/>
        </w:rPr>
        <w:t>frame,</w:t>
      </w:r>
      <w:r w:rsidR="565EE32D" w:rsidRPr="00DE408A">
        <w:rPr>
          <w:rFonts w:ascii="Times New Roman" w:hAnsi="Times New Roman" w:cs="Times New Roman"/>
          <w:sz w:val="24"/>
          <w:szCs w:val="24"/>
        </w:rPr>
        <w:t>[2] provides more information.</w:t>
      </w:r>
    </w:p>
    <w:p w14:paraId="06F16228" w14:textId="645EAB3D" w:rsidR="6F19227D" w:rsidRPr="00DE408A" w:rsidRDefault="6F19227D" w:rsidP="2A76F0D8">
      <w:pPr>
        <w:rPr>
          <w:rFonts w:ascii="Times New Roman" w:hAnsi="Times New Roman" w:cs="Times New Roman"/>
          <w:sz w:val="24"/>
          <w:szCs w:val="24"/>
        </w:rPr>
      </w:pPr>
      <w:r w:rsidRPr="00DE408A">
        <w:rPr>
          <w:rFonts w:ascii="Times New Roman" w:hAnsi="Times New Roman" w:cs="Times New Roman"/>
          <w:noProof/>
          <w:sz w:val="24"/>
          <w:szCs w:val="24"/>
        </w:rPr>
        <w:drawing>
          <wp:inline distT="0" distB="0" distL="0" distR="0" wp14:anchorId="5F58AEDD" wp14:editId="63719257">
            <wp:extent cx="5753100" cy="3438525"/>
            <wp:effectExtent l="0" t="0" r="0" b="0"/>
            <wp:docPr id="379690509" name="Picture 379690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53100" cy="3438525"/>
                    </a:xfrm>
                    <a:prstGeom prst="rect">
                      <a:avLst/>
                    </a:prstGeom>
                  </pic:spPr>
                </pic:pic>
              </a:graphicData>
            </a:graphic>
          </wp:inline>
        </w:drawing>
      </w:r>
    </w:p>
    <w:p w14:paraId="39CE59A0" w14:textId="2D562B66" w:rsidR="70185F2B" w:rsidRPr="00DE408A" w:rsidRDefault="70185F2B" w:rsidP="00C43341">
      <w:pPr>
        <w:ind w:firstLine="720"/>
        <w:rPr>
          <w:rFonts w:ascii="Times New Roman" w:hAnsi="Times New Roman" w:cs="Times New Roman"/>
          <w:sz w:val="24"/>
          <w:szCs w:val="24"/>
        </w:rPr>
      </w:pPr>
      <w:r w:rsidRPr="00DE408A">
        <w:rPr>
          <w:rFonts w:ascii="Times New Roman" w:hAnsi="Times New Roman" w:cs="Times New Roman"/>
          <w:sz w:val="24"/>
          <w:szCs w:val="24"/>
        </w:rPr>
        <w:t>The nominal subcategories paradigm, through its different specialisations as well as modifications, provides a vast family of functions suited for statistical description of individualized qualitatively action in relation to specified cues, according to the author R. Darrell Bock. As a function of stimulus features and human qualities, those level method overall probabilities of such a person's personal reply in a slew of completely rare and highly exhausting classes</w:t>
      </w:r>
      <w:r w:rsidR="26A713DD" w:rsidRPr="00DE408A">
        <w:rPr>
          <w:rFonts w:ascii="Times New Roman" w:hAnsi="Times New Roman" w:cs="Times New Roman"/>
          <w:sz w:val="24"/>
          <w:szCs w:val="24"/>
        </w:rPr>
        <w:t xml:space="preserve"> as represented in picture </w:t>
      </w:r>
      <w:r w:rsidR="005A295D" w:rsidRPr="00DE408A">
        <w:rPr>
          <w:rFonts w:ascii="Times New Roman" w:hAnsi="Times New Roman" w:cs="Times New Roman"/>
          <w:sz w:val="24"/>
          <w:szCs w:val="24"/>
        </w:rPr>
        <w:t>below</w:t>
      </w:r>
      <w:r w:rsidRPr="00DE408A">
        <w:rPr>
          <w:rFonts w:ascii="Times New Roman" w:hAnsi="Times New Roman" w:cs="Times New Roman"/>
          <w:sz w:val="24"/>
          <w:szCs w:val="24"/>
        </w:rPr>
        <w:t>, [3] gives additional information.</w:t>
      </w:r>
    </w:p>
    <w:p w14:paraId="3DF35A04" w14:textId="308797C1" w:rsidR="2A6F7A8A" w:rsidRPr="00DE408A" w:rsidRDefault="2A6F7A8A" w:rsidP="2A76F0D8">
      <w:pPr>
        <w:rPr>
          <w:rFonts w:ascii="Times New Roman" w:hAnsi="Times New Roman" w:cs="Times New Roman"/>
          <w:sz w:val="24"/>
          <w:szCs w:val="24"/>
        </w:rPr>
      </w:pPr>
      <w:r w:rsidRPr="00DE408A">
        <w:rPr>
          <w:rFonts w:ascii="Times New Roman" w:hAnsi="Times New Roman" w:cs="Times New Roman"/>
          <w:noProof/>
          <w:sz w:val="24"/>
          <w:szCs w:val="24"/>
        </w:rPr>
        <w:lastRenderedPageBreak/>
        <w:drawing>
          <wp:inline distT="0" distB="0" distL="0" distR="0" wp14:anchorId="61D30E29" wp14:editId="283DF092">
            <wp:extent cx="5619750" cy="1508542"/>
            <wp:effectExtent l="0" t="0" r="0" b="0"/>
            <wp:docPr id="1821792100" name="Picture 182179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619750" cy="1508542"/>
                    </a:xfrm>
                    <a:prstGeom prst="rect">
                      <a:avLst/>
                    </a:prstGeom>
                  </pic:spPr>
                </pic:pic>
              </a:graphicData>
            </a:graphic>
          </wp:inline>
        </w:drawing>
      </w:r>
    </w:p>
    <w:p w14:paraId="17F1BCA4" w14:textId="40CB6208" w:rsidR="43DBD308" w:rsidRPr="00DE408A" w:rsidRDefault="00FF35E8" w:rsidP="2A76F0D8">
      <w:pPr>
        <w:rPr>
          <w:rFonts w:ascii="Times New Roman" w:hAnsi="Times New Roman" w:cs="Times New Roman"/>
          <w:sz w:val="24"/>
          <w:szCs w:val="24"/>
        </w:rPr>
      </w:pPr>
      <w:r w:rsidRPr="00DE408A">
        <w:rPr>
          <w:rFonts w:ascii="Times New Roman" w:hAnsi="Times New Roman" w:cs="Times New Roman"/>
          <w:sz w:val="24"/>
          <w:szCs w:val="24"/>
        </w:rPr>
        <w:t>As an example, consider nominal subcategories. Origin</w:t>
      </w:r>
      <w:r w:rsidR="411E6D0D" w:rsidRPr="00DE408A">
        <w:rPr>
          <w:rFonts w:ascii="Times New Roman" w:hAnsi="Times New Roman" w:cs="Times New Roman"/>
          <w:sz w:val="24"/>
          <w:szCs w:val="24"/>
        </w:rPr>
        <w:t xml:space="preserve">: </w:t>
      </w:r>
      <w:hyperlink r:id="rId10">
        <w:r w:rsidR="00CC0565" w:rsidRPr="00DE408A">
          <w:rPr>
            <w:rStyle w:val="Hyperlink"/>
            <w:rFonts w:ascii="Times New Roman" w:hAnsi="Times New Roman" w:cs="Times New Roman"/>
            <w:sz w:val="24"/>
            <w:szCs w:val="24"/>
          </w:rPr>
          <w:t>https://www.mymarketresearchmethods.com/types-of-data-nominal-ordinal-interval-ratio/</w:t>
        </w:r>
      </w:hyperlink>
    </w:p>
    <w:p w14:paraId="698ADFE1" w14:textId="51B6E154" w:rsidR="08FB456A" w:rsidRPr="00DE408A" w:rsidRDefault="00C3377F" w:rsidP="00C43341">
      <w:pPr>
        <w:ind w:firstLine="720"/>
        <w:rPr>
          <w:rFonts w:ascii="Times New Roman" w:hAnsi="Times New Roman" w:cs="Times New Roman"/>
          <w:sz w:val="24"/>
          <w:szCs w:val="24"/>
        </w:rPr>
      </w:pPr>
      <w:r w:rsidRPr="00DE408A">
        <w:rPr>
          <w:rFonts w:ascii="Times New Roman" w:hAnsi="Times New Roman" w:cs="Times New Roman"/>
          <w:sz w:val="24"/>
          <w:szCs w:val="24"/>
        </w:rPr>
        <w:t>The authors</w:t>
      </w:r>
      <w:r w:rsidRPr="00DE408A">
        <w:rPr>
          <w:rFonts w:ascii="Times New Roman" w:eastAsia="Times New Roman" w:hAnsi="Times New Roman" w:cs="Times New Roman"/>
          <w:sz w:val="24"/>
          <w:szCs w:val="24"/>
          <w:lang w:val="en-US"/>
        </w:rPr>
        <w:t xml:space="preserve"> N. Cliff and J. A. Keats (2003) highlights</w:t>
      </w:r>
      <w:r w:rsidRPr="00DE408A">
        <w:rPr>
          <w:rFonts w:ascii="Times New Roman" w:hAnsi="Times New Roman" w:cs="Times New Roman"/>
          <w:sz w:val="24"/>
          <w:szCs w:val="24"/>
        </w:rPr>
        <w:t xml:space="preserve"> that the </w:t>
      </w:r>
      <w:r w:rsidR="08FB456A" w:rsidRPr="00DE408A">
        <w:rPr>
          <w:rFonts w:ascii="Times New Roman" w:hAnsi="Times New Roman" w:cs="Times New Roman"/>
          <w:sz w:val="24"/>
          <w:szCs w:val="24"/>
        </w:rPr>
        <w:t>elements that make up a gauge ought to be independently exclusionary structured in enable for something to be there at ordinal response variable. The availability of an alternative neutral level as well as an optional calculation method that really is consistent across the spectrum are usual extra prerequisites for an interval data. However, determining the gauge kind is difficult</w:t>
      </w:r>
      <w:r w:rsidR="1F7DE4DA" w:rsidRPr="00DE408A">
        <w:rPr>
          <w:rFonts w:ascii="Times New Roman" w:hAnsi="Times New Roman" w:cs="Times New Roman"/>
          <w:sz w:val="24"/>
          <w:szCs w:val="24"/>
        </w:rPr>
        <w:t>, as shown in the illustration</w:t>
      </w:r>
      <w:r w:rsidR="08FB456A" w:rsidRPr="00DE408A">
        <w:rPr>
          <w:rFonts w:ascii="Times New Roman" w:hAnsi="Times New Roman" w:cs="Times New Roman"/>
          <w:sz w:val="24"/>
          <w:szCs w:val="24"/>
        </w:rPr>
        <w:t>, explored in further detail in [4].</w:t>
      </w:r>
    </w:p>
    <w:p w14:paraId="21F63939" w14:textId="53D74E10" w:rsidR="7ED05772" w:rsidRPr="00DE408A" w:rsidRDefault="7ED05772" w:rsidP="2A76F0D8">
      <w:pPr>
        <w:rPr>
          <w:rFonts w:ascii="Times New Roman" w:hAnsi="Times New Roman" w:cs="Times New Roman"/>
          <w:sz w:val="24"/>
          <w:szCs w:val="24"/>
        </w:rPr>
      </w:pPr>
      <w:r w:rsidRPr="00DE408A">
        <w:rPr>
          <w:rFonts w:ascii="Times New Roman" w:hAnsi="Times New Roman" w:cs="Times New Roman"/>
          <w:noProof/>
          <w:sz w:val="24"/>
          <w:szCs w:val="24"/>
        </w:rPr>
        <w:drawing>
          <wp:inline distT="0" distB="0" distL="0" distR="0" wp14:anchorId="4623A1CC" wp14:editId="426614F8">
            <wp:extent cx="5715000" cy="1726406"/>
            <wp:effectExtent l="0" t="0" r="0" b="0"/>
            <wp:docPr id="964959368" name="Picture 964959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15000" cy="1726406"/>
                    </a:xfrm>
                    <a:prstGeom prst="rect">
                      <a:avLst/>
                    </a:prstGeom>
                  </pic:spPr>
                </pic:pic>
              </a:graphicData>
            </a:graphic>
          </wp:inline>
        </w:drawing>
      </w:r>
    </w:p>
    <w:p w14:paraId="0EC9828D" w14:textId="05C923D5" w:rsidR="4C9535CE" w:rsidRPr="00DE408A" w:rsidRDefault="00FF35E8" w:rsidP="2A76F0D8">
      <w:pPr>
        <w:rPr>
          <w:rFonts w:ascii="Times New Roman" w:hAnsi="Times New Roman" w:cs="Times New Roman"/>
          <w:sz w:val="24"/>
          <w:szCs w:val="24"/>
        </w:rPr>
      </w:pPr>
      <w:r w:rsidRPr="00DE408A">
        <w:rPr>
          <w:rFonts w:ascii="Times New Roman" w:hAnsi="Times New Roman" w:cs="Times New Roman"/>
          <w:sz w:val="24"/>
          <w:szCs w:val="24"/>
        </w:rPr>
        <w:t>Ordinary image as an example. Citation</w:t>
      </w:r>
      <w:r w:rsidR="5ACD6997" w:rsidRPr="00DE408A">
        <w:rPr>
          <w:rFonts w:ascii="Times New Roman" w:hAnsi="Times New Roman" w:cs="Times New Roman"/>
          <w:sz w:val="24"/>
          <w:szCs w:val="24"/>
        </w:rPr>
        <w:t xml:space="preserve">: </w:t>
      </w:r>
      <w:hyperlink r:id="rId12">
        <w:r w:rsidR="00CC0565" w:rsidRPr="00DE408A">
          <w:rPr>
            <w:rStyle w:val="Hyperlink"/>
            <w:rFonts w:ascii="Times New Roman" w:hAnsi="Times New Roman" w:cs="Times New Roman"/>
            <w:sz w:val="24"/>
            <w:szCs w:val="24"/>
          </w:rPr>
          <w:t>https://www.mymarketresearchmethods.com/types-of-data-nominal-ordinal-interval-ratio/</w:t>
        </w:r>
      </w:hyperlink>
    </w:p>
    <w:p w14:paraId="0A571325" w14:textId="36823CB8" w:rsidR="3305C73F" w:rsidRPr="00DE408A" w:rsidRDefault="00310484" w:rsidP="00C43341">
      <w:pPr>
        <w:ind w:firstLine="720"/>
        <w:rPr>
          <w:rFonts w:ascii="Times New Roman" w:hAnsi="Times New Roman" w:cs="Times New Roman"/>
          <w:sz w:val="24"/>
          <w:szCs w:val="24"/>
        </w:rPr>
      </w:pPr>
      <w:bookmarkStart w:id="1" w:name="_Hlk78733695"/>
      <w:r w:rsidRPr="00DE408A">
        <w:rPr>
          <w:rFonts w:ascii="Times New Roman" w:hAnsi="Times New Roman" w:cs="Times New Roman"/>
          <w:sz w:val="24"/>
          <w:szCs w:val="24"/>
        </w:rPr>
        <w:t>Richard J. Larsen and Morris L. Marx (2012)</w:t>
      </w:r>
      <w:r w:rsidR="00E17C28" w:rsidRPr="00DE408A">
        <w:rPr>
          <w:rFonts w:ascii="Times New Roman" w:hAnsi="Times New Roman" w:cs="Times New Roman"/>
          <w:sz w:val="24"/>
          <w:szCs w:val="24"/>
        </w:rPr>
        <w:t xml:space="preserve"> reflect on</w:t>
      </w:r>
      <w:r w:rsidRPr="00DE408A">
        <w:rPr>
          <w:rFonts w:ascii="Times New Roman" w:hAnsi="Times New Roman" w:cs="Times New Roman"/>
          <w:sz w:val="24"/>
          <w:szCs w:val="24"/>
        </w:rPr>
        <w:t xml:space="preserve"> </w:t>
      </w:r>
      <w:r w:rsidR="3305C73F" w:rsidRPr="00DE408A">
        <w:rPr>
          <w:rFonts w:ascii="Times New Roman" w:hAnsi="Times New Roman" w:cs="Times New Roman"/>
          <w:sz w:val="24"/>
          <w:szCs w:val="24"/>
        </w:rPr>
        <w:t>how to use basic summary analysis on databases that include intervals instead of plan presented. It summarises the side is called of such numbers as a component of survey needs and colour of the intervals throughout the information (level of commonality, length but also consistency of thicknesses, etc.) as well as explains methodologies to quantify different mechanisms, the growth rate(median) and other decile, fluctuation, standard deviations, instances, standard errors, and perhaps other play vital roles. It also looks at the possibilities for studying these data sources using hypothesis testing approaches like sentiment analysis and explanatory variables, additionally to see on [5].</w:t>
      </w:r>
    </w:p>
    <w:bookmarkEnd w:id="1"/>
    <w:p w14:paraId="7EC43720" w14:textId="77777777" w:rsidR="005A295D" w:rsidRPr="00DE408A" w:rsidRDefault="125839D8" w:rsidP="2A76F0D8">
      <w:pPr>
        <w:rPr>
          <w:rFonts w:ascii="Times New Roman" w:hAnsi="Times New Roman" w:cs="Times New Roman"/>
          <w:sz w:val="24"/>
          <w:szCs w:val="24"/>
        </w:rPr>
      </w:pPr>
      <w:r w:rsidRPr="00DE408A">
        <w:rPr>
          <w:rFonts w:ascii="Times New Roman" w:hAnsi="Times New Roman" w:cs="Times New Roman"/>
          <w:noProof/>
          <w:sz w:val="24"/>
          <w:szCs w:val="24"/>
        </w:rPr>
        <w:lastRenderedPageBreak/>
        <w:drawing>
          <wp:inline distT="0" distB="0" distL="0" distR="0" wp14:anchorId="58D5D582" wp14:editId="5F957912">
            <wp:extent cx="2238375" cy="2143125"/>
            <wp:effectExtent l="0" t="0" r="0" b="0"/>
            <wp:docPr id="454562876" name="Picture 45456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238375" cy="2143125"/>
                    </a:xfrm>
                    <a:prstGeom prst="rect">
                      <a:avLst/>
                    </a:prstGeom>
                  </pic:spPr>
                </pic:pic>
              </a:graphicData>
            </a:graphic>
          </wp:inline>
        </w:drawing>
      </w:r>
    </w:p>
    <w:p w14:paraId="08D59181" w14:textId="096F54C5" w:rsidR="125839D8" w:rsidRPr="00DE408A" w:rsidRDefault="005A295D" w:rsidP="2A76F0D8">
      <w:pPr>
        <w:rPr>
          <w:rStyle w:val="Hyperlink"/>
          <w:rFonts w:ascii="Times New Roman" w:hAnsi="Times New Roman" w:cs="Times New Roman"/>
          <w:color w:val="auto"/>
          <w:sz w:val="24"/>
          <w:szCs w:val="24"/>
          <w:u w:val="none"/>
        </w:rPr>
      </w:pPr>
      <w:r w:rsidRPr="00DE408A">
        <w:rPr>
          <w:rFonts w:ascii="Times New Roman" w:hAnsi="Times New Roman" w:cs="Times New Roman"/>
          <w:sz w:val="24"/>
          <w:szCs w:val="24"/>
        </w:rPr>
        <w:t>Illustration</w:t>
      </w:r>
      <w:r w:rsidR="00FF35E8" w:rsidRPr="00DE408A">
        <w:rPr>
          <w:rFonts w:ascii="Times New Roman" w:hAnsi="Times New Roman" w:cs="Times New Roman"/>
          <w:sz w:val="24"/>
          <w:szCs w:val="24"/>
        </w:rPr>
        <w:t xml:space="preserve"> of an interval as an example</w:t>
      </w:r>
      <w:r w:rsidR="125839D8" w:rsidRPr="00DE408A">
        <w:rPr>
          <w:rFonts w:ascii="Times New Roman" w:hAnsi="Times New Roman" w:cs="Times New Roman"/>
          <w:sz w:val="24"/>
          <w:szCs w:val="24"/>
        </w:rPr>
        <w:t xml:space="preserve">: </w:t>
      </w:r>
      <w:hyperlink r:id="rId14">
        <w:r w:rsidR="00CC0565" w:rsidRPr="00DE408A">
          <w:rPr>
            <w:rStyle w:val="Hyperlink"/>
            <w:rFonts w:ascii="Times New Roman" w:hAnsi="Times New Roman" w:cs="Times New Roman"/>
            <w:sz w:val="24"/>
            <w:szCs w:val="24"/>
          </w:rPr>
          <w:t>https://www.mymarketresearchmethods.com/types-of-data-nominal-ordinal-interval-ratio/</w:t>
        </w:r>
      </w:hyperlink>
      <w:r w:rsidR="00CC0565" w:rsidRPr="00DE408A">
        <w:rPr>
          <w:rStyle w:val="Hyperlink"/>
          <w:rFonts w:ascii="Times New Roman" w:hAnsi="Times New Roman" w:cs="Times New Roman"/>
          <w:color w:val="auto"/>
          <w:sz w:val="24"/>
          <w:szCs w:val="24"/>
          <w:u w:val="none"/>
        </w:rPr>
        <w:t xml:space="preserve"> </w:t>
      </w:r>
    </w:p>
    <w:p w14:paraId="6F786475" w14:textId="25DBC2EC" w:rsidR="00E17C28" w:rsidRPr="00DE408A" w:rsidRDefault="00E17C28" w:rsidP="00E17C28">
      <w:pPr>
        <w:ind w:firstLine="720"/>
        <w:rPr>
          <w:rFonts w:ascii="Times New Roman" w:hAnsi="Times New Roman" w:cs="Times New Roman"/>
          <w:sz w:val="24"/>
          <w:szCs w:val="24"/>
        </w:rPr>
      </w:pPr>
      <w:r w:rsidRPr="00DE408A">
        <w:rPr>
          <w:rFonts w:ascii="Times New Roman" w:hAnsi="Times New Roman" w:cs="Times New Roman"/>
          <w:sz w:val="24"/>
          <w:szCs w:val="24"/>
        </w:rPr>
        <w:t>High sample mean of an occurrence is calculated as the ratio, further detailed in [6]; handful of words an incident happens divided by the total of instances same test has already been done. The comparative interpretation of possibility should be used when the multitude of days a research project is frequent encounters spacetime and the central tendency of the venue reaches a restriction due to measurement coherence. Observe that it's all a scientific theory limitation never genuinely occur because the number of incidents a physiological test is being performed can be very vast, yet it is ultimately limited.</w:t>
      </w:r>
    </w:p>
    <w:p w14:paraId="78B2C148" w14:textId="77777777" w:rsidR="00E17C28" w:rsidRPr="00DE408A" w:rsidRDefault="00E17C28" w:rsidP="00E17C28">
      <w:pPr>
        <w:rPr>
          <w:rFonts w:ascii="Times New Roman" w:hAnsi="Times New Roman" w:cs="Times New Roman"/>
          <w:sz w:val="24"/>
          <w:szCs w:val="24"/>
        </w:rPr>
      </w:pPr>
    </w:p>
    <w:p w14:paraId="7CADCCD5" w14:textId="77777777" w:rsidR="00E17C28" w:rsidRPr="00DE408A" w:rsidRDefault="00E17C28" w:rsidP="00E17C28">
      <w:pPr>
        <w:rPr>
          <w:rFonts w:ascii="Times New Roman" w:hAnsi="Times New Roman" w:cs="Times New Roman"/>
          <w:sz w:val="24"/>
          <w:szCs w:val="24"/>
        </w:rPr>
      </w:pPr>
      <w:r w:rsidRPr="00DE408A">
        <w:rPr>
          <w:rFonts w:ascii="Times New Roman" w:hAnsi="Times New Roman" w:cs="Times New Roman"/>
          <w:noProof/>
          <w:sz w:val="24"/>
          <w:szCs w:val="24"/>
        </w:rPr>
        <w:drawing>
          <wp:inline distT="0" distB="0" distL="0" distR="0" wp14:anchorId="0A7692C3" wp14:editId="01E90262">
            <wp:extent cx="1905000" cy="1619250"/>
            <wp:effectExtent l="0" t="0" r="0" b="0"/>
            <wp:docPr id="1579390295" name="Picture 157939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905000" cy="1619250"/>
                    </a:xfrm>
                    <a:prstGeom prst="rect">
                      <a:avLst/>
                    </a:prstGeom>
                  </pic:spPr>
                </pic:pic>
              </a:graphicData>
            </a:graphic>
          </wp:inline>
        </w:drawing>
      </w:r>
    </w:p>
    <w:p w14:paraId="79379591" w14:textId="702C413D" w:rsidR="00F20CF2" w:rsidRPr="00DE408A" w:rsidRDefault="005A295D" w:rsidP="00E17C28">
      <w:pPr>
        <w:rPr>
          <w:rStyle w:val="Hyperlink"/>
          <w:rFonts w:ascii="Times New Roman" w:hAnsi="Times New Roman" w:cs="Times New Roman"/>
          <w:sz w:val="24"/>
          <w:szCs w:val="24"/>
        </w:rPr>
      </w:pPr>
      <w:r w:rsidRPr="00DE408A">
        <w:rPr>
          <w:rFonts w:ascii="Times New Roman" w:hAnsi="Times New Roman" w:cs="Times New Roman"/>
          <w:sz w:val="24"/>
          <w:szCs w:val="24"/>
        </w:rPr>
        <w:t>Illustration</w:t>
      </w:r>
      <w:r w:rsidR="00E17C28" w:rsidRPr="00DE408A">
        <w:rPr>
          <w:rFonts w:ascii="Times New Roman" w:hAnsi="Times New Roman" w:cs="Times New Roman"/>
          <w:sz w:val="24"/>
          <w:szCs w:val="24"/>
        </w:rPr>
        <w:t xml:space="preserve"> Ratio sample picture. Origin: </w:t>
      </w:r>
      <w:hyperlink r:id="rId16">
        <w:r w:rsidR="00E17C28" w:rsidRPr="00DE408A">
          <w:rPr>
            <w:rStyle w:val="Hyperlink"/>
            <w:rFonts w:ascii="Times New Roman" w:hAnsi="Times New Roman" w:cs="Times New Roman"/>
            <w:sz w:val="24"/>
            <w:szCs w:val="24"/>
          </w:rPr>
          <w:t>https://www.mymarketresearchmethods.com/types-of-data-nominal-ordinal-interval-ratio/</w:t>
        </w:r>
      </w:hyperlink>
    </w:p>
    <w:p w14:paraId="314E63D8" w14:textId="34424010" w:rsidR="00C177CF" w:rsidRPr="00DE408A" w:rsidRDefault="00B27B26" w:rsidP="00C177CF">
      <w:pPr>
        <w:ind w:firstLine="720"/>
        <w:rPr>
          <w:rFonts w:ascii="Times New Roman" w:eastAsia="Calibri" w:hAnsi="Times New Roman" w:cs="Times New Roman"/>
          <w:sz w:val="24"/>
          <w:szCs w:val="24"/>
        </w:rPr>
      </w:pPr>
      <w:r w:rsidRPr="00DE408A">
        <w:rPr>
          <w:rFonts w:ascii="Times New Roman" w:eastAsia="Calibri" w:hAnsi="Times New Roman" w:cs="Times New Roman"/>
          <w:sz w:val="24"/>
          <w:szCs w:val="24"/>
        </w:rPr>
        <w:t>Furthermore, proper statistics need the usage of mean, median, mode, and range, as previously mentioned. Experts think the three most common "estimates" in facts and numbers are the three that are most ready to impose throughout our post courses if the topic is ever brought up. This same "mean" is the same as the "average" commonly understood, which is calculated by adding all values together and dividing by the total digits of digits. In a sequence of names, the "median" element was also the "centre" element. Because values must be sorted in ascending order from smallest to largest in order to get the median, the collection must be modified until the median is discovered. Although "mode" is probably the most often used supply function, there seems to be no pattern for both the collection and the column when no integer is duplicated. The range is the distance between the largest and smallest entry in a list of numbers,</w:t>
      </w:r>
      <w:r w:rsidR="00C177CF" w:rsidRPr="00DE408A">
        <w:rPr>
          <w:rFonts w:ascii="Times New Roman" w:eastAsia="Calibri" w:hAnsi="Times New Roman" w:cs="Times New Roman"/>
          <w:sz w:val="24"/>
          <w:szCs w:val="24"/>
        </w:rPr>
        <w:t xml:space="preserve"> further information may be found on </w:t>
      </w:r>
      <w:r w:rsidR="00C177CF" w:rsidRPr="00DE408A">
        <w:rPr>
          <w:rFonts w:ascii="Times New Roman" w:eastAsia="Calibri" w:hAnsi="Times New Roman" w:cs="Times New Roman"/>
          <w:sz w:val="24"/>
          <w:szCs w:val="24"/>
        </w:rPr>
        <w:lastRenderedPageBreak/>
        <w:t>(</w:t>
      </w:r>
      <w:hyperlink r:id="rId17" w:history="1">
        <w:r w:rsidR="00C177CF" w:rsidRPr="00DE408A">
          <w:rPr>
            <w:rStyle w:val="Hyperlink"/>
            <w:rFonts w:ascii="Times New Roman" w:eastAsia="Calibri" w:hAnsi="Times New Roman" w:cs="Times New Roman"/>
            <w:sz w:val="24"/>
            <w:szCs w:val="24"/>
          </w:rPr>
          <w:t>https://www.purplemath.com/modules/meanmode.htm?fbclid=IwAR1ratzxWagWR_99C70XNwWWWPueExlHDek892qhwIbFku0exaAVxeq63m8</w:t>
        </w:r>
      </w:hyperlink>
      <w:r w:rsidR="00C177CF" w:rsidRPr="00DE408A">
        <w:rPr>
          <w:rFonts w:ascii="Times New Roman" w:eastAsia="Calibri" w:hAnsi="Times New Roman" w:cs="Times New Roman"/>
          <w:sz w:val="24"/>
          <w:szCs w:val="24"/>
        </w:rPr>
        <w:t>).</w:t>
      </w:r>
    </w:p>
    <w:p w14:paraId="6CA078D5" w14:textId="7EF31E03" w:rsidR="00CC0565" w:rsidRPr="00DE408A" w:rsidRDefault="00CC0565" w:rsidP="00C177CF">
      <w:pPr>
        <w:ind w:firstLine="720"/>
        <w:rPr>
          <w:rFonts w:ascii="Times New Roman" w:eastAsia="Calibri" w:hAnsi="Times New Roman" w:cs="Times New Roman"/>
          <w:sz w:val="24"/>
          <w:szCs w:val="24"/>
        </w:rPr>
      </w:pPr>
      <w:r w:rsidRPr="00DE408A">
        <w:rPr>
          <w:rFonts w:ascii="Times New Roman" w:eastAsia="Calibri" w:hAnsi="Times New Roman" w:cs="Times New Roman"/>
          <w:sz w:val="24"/>
          <w:szCs w:val="24"/>
        </w:rPr>
        <w:t>The author highlights detailed in [7], that standard deviation quantifies a dataset's separation from its own average value. By calculating each data point's departure from the mean, standard deviation is computed as the squared of variation. There is still a greater variance inside the information source unless the variables are farther from mean; therefore, then the spaced out everyone's information, then larger the quality variation.</w:t>
      </w:r>
    </w:p>
    <w:p w14:paraId="18236D99" w14:textId="33228D3A" w:rsidR="00C177CF" w:rsidRPr="00DE408A" w:rsidRDefault="00CC0565" w:rsidP="00C177CF">
      <w:pPr>
        <w:ind w:firstLine="720"/>
        <w:rPr>
          <w:rFonts w:ascii="Times New Roman" w:eastAsia="Calibri" w:hAnsi="Times New Roman" w:cs="Times New Roman"/>
          <w:sz w:val="24"/>
          <w:szCs w:val="24"/>
        </w:rPr>
      </w:pPr>
      <w:r w:rsidRPr="00DE408A">
        <w:rPr>
          <w:rFonts w:ascii="Times New Roman" w:eastAsia="Calibri" w:hAnsi="Times New Roman" w:cs="Times New Roman"/>
          <w:noProof/>
          <w:sz w:val="24"/>
          <w:szCs w:val="24"/>
        </w:rPr>
        <w:drawing>
          <wp:inline distT="0" distB="0" distL="0" distR="0" wp14:anchorId="7EE8C775" wp14:editId="3A3234DB">
            <wp:extent cx="4667885" cy="2211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7885" cy="2211705"/>
                    </a:xfrm>
                    <a:prstGeom prst="rect">
                      <a:avLst/>
                    </a:prstGeom>
                    <a:noFill/>
                    <a:ln>
                      <a:noFill/>
                    </a:ln>
                  </pic:spPr>
                </pic:pic>
              </a:graphicData>
            </a:graphic>
          </wp:inline>
        </w:drawing>
      </w:r>
    </w:p>
    <w:p w14:paraId="1950F871" w14:textId="24633F63" w:rsidR="00C177CF" w:rsidRDefault="00CC0565" w:rsidP="00CC0565">
      <w:pPr>
        <w:rPr>
          <w:rFonts w:ascii="Times New Roman" w:eastAsia="Calibri" w:hAnsi="Times New Roman" w:cs="Times New Roman"/>
          <w:sz w:val="24"/>
          <w:szCs w:val="24"/>
        </w:rPr>
      </w:pPr>
      <w:r w:rsidRPr="00DE408A">
        <w:rPr>
          <w:rFonts w:ascii="Times New Roman" w:eastAsia="Calibri" w:hAnsi="Times New Roman" w:cs="Times New Roman"/>
          <w:sz w:val="24"/>
          <w:szCs w:val="24"/>
        </w:rPr>
        <w:t>Standard deviation illustration. Origin:</w:t>
      </w:r>
      <w:hyperlink r:id="rId19" w:history="1">
        <w:r w:rsidRPr="00DE408A">
          <w:rPr>
            <w:rStyle w:val="Hyperlink"/>
            <w:rFonts w:ascii="Times New Roman" w:eastAsia="Calibri" w:hAnsi="Times New Roman" w:cs="Times New Roman"/>
            <w:sz w:val="24"/>
            <w:szCs w:val="24"/>
          </w:rPr>
          <w:t>https://www.investopedia.com/terms/s/standarddeviation.asp</w:t>
        </w:r>
      </w:hyperlink>
    </w:p>
    <w:p w14:paraId="0E8391E8" w14:textId="3C48F0BB" w:rsidR="00E643EC" w:rsidRDefault="00401044" w:rsidP="00E643EC">
      <w:pPr>
        <w:ind w:firstLine="720"/>
        <w:rPr>
          <w:rFonts w:ascii="Times New Roman" w:eastAsia="Calibri" w:hAnsi="Times New Roman" w:cs="Times New Roman"/>
          <w:sz w:val="24"/>
          <w:szCs w:val="24"/>
        </w:rPr>
      </w:pPr>
      <w:r>
        <w:rPr>
          <w:rFonts w:ascii="Times New Roman" w:eastAsia="Calibri" w:hAnsi="Times New Roman" w:cs="Times New Roman"/>
          <w:sz w:val="24"/>
          <w:szCs w:val="24"/>
        </w:rPr>
        <w:t>The author (</w:t>
      </w:r>
      <w:r w:rsidRPr="00E643EC">
        <w:rPr>
          <w:rFonts w:ascii="Times New Roman" w:hAnsi="Times New Roman" w:cs="Times New Roman"/>
          <w:sz w:val="24"/>
          <w:szCs w:val="24"/>
        </w:rPr>
        <w:t xml:space="preserve">L. Van </w:t>
      </w:r>
      <w:proofErr w:type="spellStart"/>
      <w:r w:rsidRPr="00E643EC">
        <w:rPr>
          <w:rFonts w:ascii="Times New Roman" w:hAnsi="Times New Roman" w:cs="Times New Roman"/>
          <w:sz w:val="24"/>
          <w:szCs w:val="24"/>
        </w:rPr>
        <w:t>Valen</w:t>
      </w:r>
      <w:proofErr w:type="spellEnd"/>
      <w:r w:rsidRPr="00E643EC">
        <w:rPr>
          <w:rFonts w:ascii="Times New Roman" w:hAnsi="Times New Roman" w:cs="Times New Roman"/>
          <w:sz w:val="24"/>
          <w:szCs w:val="24"/>
        </w:rPr>
        <w:t xml:space="preserve">, </w:t>
      </w:r>
      <w:r>
        <w:rPr>
          <w:rFonts w:ascii="Times New Roman" w:hAnsi="Times New Roman" w:cs="Times New Roman"/>
          <w:sz w:val="24"/>
          <w:szCs w:val="24"/>
        </w:rPr>
        <w:t xml:space="preserve">2005) </w:t>
      </w:r>
      <w:r>
        <w:rPr>
          <w:rFonts w:ascii="Times New Roman" w:eastAsia="Calibri" w:hAnsi="Times New Roman" w:cs="Times New Roman"/>
          <w:sz w:val="24"/>
          <w:szCs w:val="24"/>
        </w:rPr>
        <w:t>describe</w:t>
      </w:r>
      <w:r w:rsidR="00E643EC" w:rsidRPr="00E643EC">
        <w:rPr>
          <w:rFonts w:ascii="Times New Roman" w:eastAsia="Calibri" w:hAnsi="Times New Roman" w:cs="Times New Roman"/>
          <w:sz w:val="24"/>
          <w:szCs w:val="24"/>
        </w:rPr>
        <w:t xml:space="preserve"> mathematical assessment of the dispersion among values in such an information gathering is known as variance; nevertheless, expresses how much each value within collection deviates again from average, and therefore from just about every integer throughout the subset. Thus, the symbol is often used to represent variation:</w:t>
      </w:r>
      <w:r>
        <w:rPr>
          <w:rFonts w:ascii="Times New Roman" w:eastAsia="Calibri" w:hAnsi="Times New Roman" w:cs="Times New Roman"/>
          <w:sz w:val="24"/>
          <w:szCs w:val="24"/>
        </w:rPr>
        <w:t xml:space="preserve"> </w:t>
      </w:r>
      <w:r>
        <w:rPr>
          <w:rFonts w:ascii="Arial" w:hAnsi="Arial" w:cs="Arial"/>
          <w:color w:val="111111"/>
          <w:sz w:val="26"/>
          <w:szCs w:val="26"/>
          <w:shd w:val="clear" w:color="auto" w:fill="FFFFFF"/>
        </w:rPr>
        <w:t>σ</w:t>
      </w:r>
      <w:r>
        <w:rPr>
          <w:rFonts w:ascii="Arial" w:hAnsi="Arial" w:cs="Arial"/>
          <w:color w:val="111111"/>
          <w:shd w:val="clear" w:color="auto" w:fill="FFFFFF"/>
          <w:vertAlign w:val="superscript"/>
        </w:rPr>
        <w:t>2</w:t>
      </w:r>
      <w:r w:rsidRPr="00E643EC">
        <w:rPr>
          <w:rFonts w:ascii="Times New Roman" w:eastAsia="Calibri" w:hAnsi="Times New Roman" w:cs="Times New Roman"/>
          <w:sz w:val="24"/>
          <w:szCs w:val="24"/>
        </w:rPr>
        <w:t>.</w:t>
      </w:r>
      <w:r w:rsidR="00E643EC" w:rsidRPr="00E643EC">
        <w:rPr>
          <w:rFonts w:ascii="Times New Roman" w:eastAsia="Calibri" w:hAnsi="Times New Roman" w:cs="Times New Roman"/>
          <w:sz w:val="24"/>
          <w:szCs w:val="24"/>
        </w:rPr>
        <w:t xml:space="preserve"> Researchers and shopkeepers like to evaluate currency fluctuations and safety</w:t>
      </w:r>
      <w:r>
        <w:rPr>
          <w:rFonts w:ascii="Times New Roman" w:eastAsia="Calibri" w:hAnsi="Times New Roman" w:cs="Times New Roman"/>
          <w:sz w:val="24"/>
          <w:szCs w:val="24"/>
        </w:rPr>
        <w:t>,</w:t>
      </w:r>
      <w:r w:rsidRPr="00401044">
        <w:t xml:space="preserve"> </w:t>
      </w:r>
      <w:r w:rsidRPr="00401044">
        <w:rPr>
          <w:rFonts w:ascii="Times New Roman" w:eastAsia="Calibri" w:hAnsi="Times New Roman" w:cs="Times New Roman"/>
          <w:sz w:val="24"/>
          <w:szCs w:val="24"/>
        </w:rPr>
        <w:t>concise</w:t>
      </w:r>
      <w:r>
        <w:rPr>
          <w:rFonts w:ascii="Times New Roman" w:eastAsia="Calibri" w:hAnsi="Times New Roman" w:cs="Times New Roman"/>
          <w:sz w:val="24"/>
          <w:szCs w:val="24"/>
        </w:rPr>
        <w:t xml:space="preserve"> in [10].</w:t>
      </w:r>
    </w:p>
    <w:p w14:paraId="55480FB2" w14:textId="10FDF6B6" w:rsidR="00401044" w:rsidRDefault="00401044" w:rsidP="00E643EC">
      <w:pPr>
        <w:ind w:firstLine="720"/>
        <w:rPr>
          <w:rFonts w:ascii="Times New Roman" w:eastAsia="Calibri" w:hAnsi="Times New Roman" w:cs="Times New Roman"/>
          <w:sz w:val="24"/>
          <w:szCs w:val="24"/>
        </w:rPr>
      </w:pPr>
      <w:r>
        <w:rPr>
          <w:rFonts w:ascii="Times New Roman" w:eastAsia="Calibri" w:hAnsi="Times New Roman" w:cs="Times New Roman"/>
          <w:noProof/>
          <w:sz w:val="24"/>
          <w:szCs w:val="24"/>
        </w:rPr>
        <w:drawing>
          <wp:inline distT="0" distB="0" distL="0" distR="0" wp14:anchorId="7F115E6B" wp14:editId="37FAA9A2">
            <wp:extent cx="4518660" cy="19672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18660" cy="1967230"/>
                    </a:xfrm>
                    <a:prstGeom prst="rect">
                      <a:avLst/>
                    </a:prstGeom>
                    <a:noFill/>
                    <a:ln>
                      <a:noFill/>
                    </a:ln>
                  </pic:spPr>
                </pic:pic>
              </a:graphicData>
            </a:graphic>
          </wp:inline>
        </w:drawing>
      </w:r>
    </w:p>
    <w:p w14:paraId="79EE6108" w14:textId="575FF081" w:rsidR="00401044" w:rsidRDefault="00401044" w:rsidP="00E643EC">
      <w:pPr>
        <w:ind w:firstLine="720"/>
        <w:rPr>
          <w:rFonts w:ascii="Times New Roman" w:eastAsia="Calibri" w:hAnsi="Times New Roman" w:cs="Times New Roman"/>
          <w:sz w:val="24"/>
          <w:szCs w:val="24"/>
        </w:rPr>
      </w:pPr>
      <w:r>
        <w:rPr>
          <w:rFonts w:ascii="Times New Roman" w:eastAsia="Calibri" w:hAnsi="Times New Roman" w:cs="Times New Roman"/>
          <w:sz w:val="24"/>
          <w:szCs w:val="24"/>
        </w:rPr>
        <w:t xml:space="preserve">Origin: </w:t>
      </w:r>
      <w:hyperlink r:id="rId21" w:history="1">
        <w:r w:rsidRPr="00C144C0">
          <w:rPr>
            <w:rStyle w:val="Hyperlink"/>
            <w:rFonts w:ascii="Times New Roman" w:eastAsia="Calibri" w:hAnsi="Times New Roman" w:cs="Times New Roman"/>
            <w:sz w:val="24"/>
            <w:szCs w:val="24"/>
          </w:rPr>
          <w:t>https://www.investopedia.com/terms/v/variance.asp</w:t>
        </w:r>
      </w:hyperlink>
    </w:p>
    <w:p w14:paraId="5B4433F3" w14:textId="77777777" w:rsidR="00401044" w:rsidRDefault="00401044" w:rsidP="00E643EC">
      <w:pPr>
        <w:ind w:firstLine="720"/>
        <w:rPr>
          <w:rFonts w:ascii="Times New Roman" w:eastAsia="Calibri" w:hAnsi="Times New Roman" w:cs="Times New Roman"/>
          <w:sz w:val="24"/>
          <w:szCs w:val="24"/>
        </w:rPr>
      </w:pPr>
    </w:p>
    <w:p w14:paraId="4ADBDF41" w14:textId="77777777" w:rsidR="00E643EC" w:rsidRPr="00DE408A" w:rsidRDefault="00E643EC" w:rsidP="00E643EC">
      <w:pPr>
        <w:ind w:firstLine="720"/>
        <w:rPr>
          <w:rFonts w:ascii="Times New Roman" w:eastAsia="Calibri" w:hAnsi="Times New Roman" w:cs="Times New Roman"/>
          <w:sz w:val="24"/>
          <w:szCs w:val="24"/>
        </w:rPr>
      </w:pPr>
    </w:p>
    <w:p w14:paraId="45FEB8C2" w14:textId="738797CC" w:rsidR="00722C31" w:rsidRPr="00DE408A" w:rsidRDefault="002C5C6A" w:rsidP="00722C31">
      <w:pPr>
        <w:ind w:firstLine="720"/>
        <w:rPr>
          <w:rFonts w:ascii="Times New Roman" w:eastAsia="Calibri" w:hAnsi="Times New Roman" w:cs="Times New Roman"/>
          <w:sz w:val="24"/>
          <w:szCs w:val="24"/>
        </w:rPr>
      </w:pPr>
      <w:r w:rsidRPr="0014121A">
        <w:rPr>
          <w:rFonts w:ascii="Times New Roman" w:eastAsia="Times New Roman" w:hAnsi="Times New Roman" w:cs="Times New Roman"/>
          <w:sz w:val="24"/>
          <w:szCs w:val="24"/>
          <w:lang w:val="en-US"/>
        </w:rPr>
        <w:lastRenderedPageBreak/>
        <w:t xml:space="preserve">H. </w:t>
      </w:r>
      <w:proofErr w:type="spellStart"/>
      <w:r w:rsidRPr="0014121A">
        <w:rPr>
          <w:rFonts w:ascii="Times New Roman" w:eastAsia="Times New Roman" w:hAnsi="Times New Roman" w:cs="Times New Roman"/>
          <w:sz w:val="24"/>
          <w:szCs w:val="24"/>
          <w:lang w:val="en-US"/>
        </w:rPr>
        <w:t>Kranzler</w:t>
      </w:r>
      <w:proofErr w:type="spellEnd"/>
      <w:r w:rsidRPr="00DE408A">
        <w:rPr>
          <w:rFonts w:ascii="Times New Roman" w:eastAsia="Calibri" w:hAnsi="Times New Roman" w:cs="Times New Roman"/>
          <w:sz w:val="24"/>
          <w:szCs w:val="24"/>
        </w:rPr>
        <w:t xml:space="preserve"> (2018) pointed out that</w:t>
      </w:r>
      <w:r w:rsidR="00D020D4" w:rsidRPr="00DE408A">
        <w:rPr>
          <w:rFonts w:ascii="Times New Roman" w:eastAsia="Calibri" w:hAnsi="Times New Roman" w:cs="Times New Roman"/>
          <w:sz w:val="24"/>
          <w:szCs w:val="24"/>
        </w:rPr>
        <w:t xml:space="preserve"> technique adds that has been used to see whether there is a substantial distinction of different parts that are linked in some way it is illustrated as t-test</w:t>
      </w:r>
      <w:r w:rsidRPr="00DE408A">
        <w:rPr>
          <w:rFonts w:ascii="Times New Roman" w:eastAsia="Calibri" w:hAnsi="Times New Roman" w:cs="Times New Roman"/>
          <w:sz w:val="24"/>
          <w:szCs w:val="24"/>
        </w:rPr>
        <w:t>, concluded better in [8]</w:t>
      </w:r>
      <w:r w:rsidR="00D020D4" w:rsidRPr="00DE408A">
        <w:rPr>
          <w:rFonts w:ascii="Times New Roman" w:eastAsia="Calibri" w:hAnsi="Times New Roman" w:cs="Times New Roman"/>
          <w:sz w:val="24"/>
          <w:szCs w:val="24"/>
        </w:rPr>
        <w:t xml:space="preserve">. It's most often employed whenever metrics, such as those obtained by rolling the dice, are expected to abide by rules and seem to have uncertain eccentricities. Also, t-test seems to be a factor analysis technique that can be used to evaluate a statement that is relevant to a community. To assess predictive value, a t-test examines the t-statically, uptime, and coefficients. Quantitative frequency analysis would be used to perform a testing involving multiple or much more </w:t>
      </w:r>
      <w:r w:rsidR="0014121A" w:rsidRPr="00DE408A">
        <w:rPr>
          <w:rFonts w:ascii="Times New Roman" w:eastAsia="Calibri" w:hAnsi="Times New Roman" w:cs="Times New Roman"/>
          <w:sz w:val="24"/>
          <w:szCs w:val="24"/>
        </w:rPr>
        <w:t xml:space="preserve">variables. The formula for the two-sample t-test (also known as the </w:t>
      </w:r>
      <w:r w:rsidRPr="00DE408A">
        <w:rPr>
          <w:rFonts w:ascii="Times New Roman" w:eastAsia="Calibri" w:hAnsi="Times New Roman" w:cs="Times New Roman"/>
          <w:sz w:val="24"/>
          <w:szCs w:val="24"/>
        </w:rPr>
        <w:t>independent</w:t>
      </w:r>
      <w:r w:rsidR="0014121A" w:rsidRPr="00DE408A">
        <w:rPr>
          <w:rFonts w:ascii="Times New Roman" w:eastAsia="Calibri" w:hAnsi="Times New Roman" w:cs="Times New Roman"/>
          <w:sz w:val="24"/>
          <w:szCs w:val="24"/>
        </w:rPr>
        <w:t xml:space="preserve"> t) is given below, according to the writers of the site (</w:t>
      </w:r>
      <w:hyperlink r:id="rId22" w:history="1">
        <w:r w:rsidR="0014121A" w:rsidRPr="00DE408A">
          <w:rPr>
            <w:rStyle w:val="Hyperlink"/>
            <w:rFonts w:ascii="Times New Roman" w:eastAsia="Calibri" w:hAnsi="Times New Roman" w:cs="Times New Roman"/>
            <w:sz w:val="24"/>
            <w:szCs w:val="24"/>
          </w:rPr>
          <w:t>https://www.scribbr.com/statistics/t-test/</w:t>
        </w:r>
      </w:hyperlink>
      <w:r w:rsidR="0014121A" w:rsidRPr="00DE408A">
        <w:rPr>
          <w:rFonts w:ascii="Times New Roman" w:eastAsia="Calibri" w:hAnsi="Times New Roman" w:cs="Times New Roman"/>
          <w:sz w:val="24"/>
          <w:szCs w:val="24"/>
        </w:rPr>
        <w:t>). Calculation for such T-test t stands for t-value, x1 as well as x2 represent for the dividing it into two subgroups getting examined, s2 stands for the combined error range of both the two different groups, as well as n1, n2 represent for the set of measurements inside each category. Higher t-value indicates also that variation in grouping differences is bigger than just the aggregate error range, implying a rather more differential expression. You may check if their computed t-value is higher than what's being anticipated by coincidence by comparing it all to the numbers in an upper critical graphic. If this is the case, you may rule out the invalid theory also that two sides are distinct, illustrated more in (</w:t>
      </w:r>
      <w:hyperlink r:id="rId23" w:history="1">
        <w:r w:rsidR="00722C31" w:rsidRPr="00DE408A">
          <w:rPr>
            <w:rStyle w:val="Hyperlink"/>
            <w:rFonts w:ascii="Times New Roman" w:eastAsia="Calibri" w:hAnsi="Times New Roman" w:cs="Times New Roman"/>
            <w:sz w:val="24"/>
            <w:szCs w:val="24"/>
          </w:rPr>
          <w:t>https://www.scribbr.com/statistics/t-test</w:t>
        </w:r>
      </w:hyperlink>
      <w:r w:rsidR="0014121A" w:rsidRPr="00DE408A">
        <w:rPr>
          <w:rFonts w:ascii="Times New Roman" w:eastAsia="Calibri" w:hAnsi="Times New Roman" w:cs="Times New Roman"/>
          <w:sz w:val="24"/>
          <w:szCs w:val="24"/>
        </w:rPr>
        <w:t>).</w:t>
      </w:r>
      <w:r w:rsidR="00504D72" w:rsidRPr="00DE408A">
        <w:rPr>
          <w:rFonts w:ascii="Times New Roman" w:eastAsia="Calibri" w:hAnsi="Times New Roman" w:cs="Times New Roman"/>
          <w:sz w:val="24"/>
          <w:szCs w:val="24"/>
        </w:rPr>
        <w:t xml:space="preserve"> Nevertheless, we show how to use T-test and how it works using a table that we have on Moodle.</w:t>
      </w:r>
    </w:p>
    <w:p w14:paraId="64B5C194" w14:textId="5D77EB9F" w:rsidR="00722C31" w:rsidRPr="00DE408A" w:rsidRDefault="00722C31" w:rsidP="00722C31">
      <w:pPr>
        <w:ind w:firstLine="720"/>
        <w:rPr>
          <w:rFonts w:ascii="Times New Roman" w:eastAsia="Calibri" w:hAnsi="Times New Roman" w:cs="Times New Roman"/>
          <w:sz w:val="24"/>
          <w:szCs w:val="24"/>
        </w:rPr>
      </w:pPr>
      <w:r w:rsidRPr="00DE408A">
        <w:rPr>
          <w:rFonts w:ascii="Times New Roman" w:eastAsia="Calibri" w:hAnsi="Times New Roman" w:cs="Times New Roman"/>
          <w:noProof/>
          <w:sz w:val="24"/>
          <w:szCs w:val="24"/>
        </w:rPr>
        <w:drawing>
          <wp:inline distT="0" distB="0" distL="0" distR="0" wp14:anchorId="5B386D9B" wp14:editId="5DE1C622">
            <wp:extent cx="2766695" cy="11398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66695" cy="1139825"/>
                    </a:xfrm>
                    <a:prstGeom prst="rect">
                      <a:avLst/>
                    </a:prstGeom>
                    <a:noFill/>
                    <a:ln>
                      <a:noFill/>
                    </a:ln>
                  </pic:spPr>
                </pic:pic>
              </a:graphicData>
            </a:graphic>
          </wp:inline>
        </w:drawing>
      </w:r>
    </w:p>
    <w:p w14:paraId="6CCFAD5B" w14:textId="7BE62988" w:rsidR="00B27B26" w:rsidRPr="00DE408A" w:rsidRDefault="00722C31" w:rsidP="00E17C28">
      <w:pPr>
        <w:rPr>
          <w:rFonts w:ascii="Times New Roman" w:eastAsia="Calibri" w:hAnsi="Times New Roman" w:cs="Times New Roman"/>
          <w:sz w:val="24"/>
          <w:szCs w:val="24"/>
        </w:rPr>
      </w:pPr>
      <w:r w:rsidRPr="00DE408A">
        <w:rPr>
          <w:rFonts w:ascii="Times New Roman" w:eastAsia="Calibri" w:hAnsi="Times New Roman" w:cs="Times New Roman"/>
          <w:sz w:val="24"/>
          <w:szCs w:val="24"/>
        </w:rPr>
        <w:t xml:space="preserve">Illustration T-test equation. Illustration origin: </w:t>
      </w:r>
      <w:hyperlink r:id="rId25" w:history="1">
        <w:r w:rsidRPr="00DE408A">
          <w:rPr>
            <w:rStyle w:val="Hyperlink"/>
            <w:rFonts w:ascii="Times New Roman" w:eastAsia="Calibri" w:hAnsi="Times New Roman" w:cs="Times New Roman"/>
            <w:sz w:val="24"/>
            <w:szCs w:val="24"/>
          </w:rPr>
          <w:t>https://www.scribbr.com/statistics/t-test</w:t>
        </w:r>
      </w:hyperlink>
    </w:p>
    <w:p w14:paraId="47D44EDA" w14:textId="078FD05F" w:rsidR="00504D72" w:rsidRPr="00DE408A" w:rsidRDefault="00504D72" w:rsidP="00E17C28">
      <w:pPr>
        <w:rPr>
          <w:rFonts w:ascii="Times New Roman" w:eastAsia="Calibri" w:hAnsi="Times New Roman" w:cs="Times New Roman"/>
          <w:sz w:val="24"/>
          <w:szCs w:val="24"/>
        </w:rPr>
      </w:pPr>
      <w:r w:rsidRPr="00DE408A">
        <w:rPr>
          <w:rFonts w:ascii="Times New Roman" w:eastAsia="Calibri" w:hAnsi="Times New Roman" w:cs="Times New Roman"/>
          <w:noProof/>
          <w:sz w:val="24"/>
          <w:szCs w:val="24"/>
        </w:rPr>
        <w:lastRenderedPageBreak/>
        <w:drawing>
          <wp:inline distT="0" distB="0" distL="0" distR="0" wp14:anchorId="304AB4CC" wp14:editId="310AD4BB">
            <wp:extent cx="4023360" cy="640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23360" cy="6400800"/>
                    </a:xfrm>
                    <a:prstGeom prst="rect">
                      <a:avLst/>
                    </a:prstGeom>
                    <a:noFill/>
                    <a:ln>
                      <a:noFill/>
                    </a:ln>
                  </pic:spPr>
                </pic:pic>
              </a:graphicData>
            </a:graphic>
          </wp:inline>
        </w:drawing>
      </w:r>
    </w:p>
    <w:p w14:paraId="0267D220" w14:textId="77777777" w:rsidR="00504D72" w:rsidRPr="00DE408A" w:rsidRDefault="00504D72" w:rsidP="00E17C28">
      <w:pPr>
        <w:rPr>
          <w:rFonts w:ascii="Times New Roman" w:eastAsia="Calibri" w:hAnsi="Times New Roman" w:cs="Times New Roman"/>
          <w:sz w:val="24"/>
          <w:szCs w:val="24"/>
        </w:rPr>
      </w:pPr>
    </w:p>
    <w:p w14:paraId="09A2397F" w14:textId="5AC3B826" w:rsidR="00504D72" w:rsidRPr="00DE408A" w:rsidRDefault="00095F8A" w:rsidP="00E17C28">
      <w:pPr>
        <w:rPr>
          <w:rFonts w:ascii="Times New Roman" w:eastAsia="Calibri" w:hAnsi="Times New Roman" w:cs="Times New Roman"/>
          <w:sz w:val="24"/>
          <w:szCs w:val="24"/>
        </w:rPr>
      </w:pPr>
      <w:r w:rsidRPr="00DE408A">
        <w:rPr>
          <w:rFonts w:ascii="Times New Roman" w:eastAsia="Calibri" w:hAnsi="Times New Roman" w:cs="Times New Roman"/>
          <w:noProof/>
          <w:sz w:val="24"/>
          <w:szCs w:val="24"/>
        </w:rPr>
        <w:lastRenderedPageBreak/>
        <w:drawing>
          <wp:inline distT="0" distB="0" distL="0" distR="0" wp14:anchorId="04C850DE" wp14:editId="52A9E504">
            <wp:extent cx="3359785" cy="28492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59785" cy="2849245"/>
                    </a:xfrm>
                    <a:prstGeom prst="rect">
                      <a:avLst/>
                    </a:prstGeom>
                    <a:noFill/>
                    <a:ln>
                      <a:noFill/>
                    </a:ln>
                  </pic:spPr>
                </pic:pic>
              </a:graphicData>
            </a:graphic>
          </wp:inline>
        </w:drawing>
      </w:r>
    </w:p>
    <w:p w14:paraId="687808C6" w14:textId="6C88409A" w:rsidR="00504D72" w:rsidRPr="00DE408A" w:rsidRDefault="00D9555B" w:rsidP="00D9555B">
      <w:pPr>
        <w:ind w:firstLine="720"/>
        <w:rPr>
          <w:rFonts w:ascii="Times New Roman" w:eastAsia="Calibri" w:hAnsi="Times New Roman" w:cs="Times New Roman"/>
          <w:sz w:val="24"/>
          <w:szCs w:val="24"/>
        </w:rPr>
      </w:pPr>
      <w:r w:rsidRPr="00D9555B">
        <w:rPr>
          <w:rFonts w:ascii="Times New Roman" w:eastAsia="Times New Roman" w:hAnsi="Times New Roman" w:cs="Times New Roman"/>
          <w:sz w:val="24"/>
          <w:szCs w:val="24"/>
          <w:lang w:val="en-US"/>
        </w:rPr>
        <w:t>C. Hesse and J. Ofosu</w:t>
      </w:r>
      <w:r w:rsidRPr="00DE408A">
        <w:rPr>
          <w:rFonts w:ascii="Times New Roman" w:eastAsia="Calibri" w:hAnsi="Times New Roman" w:cs="Times New Roman"/>
          <w:sz w:val="24"/>
          <w:szCs w:val="24"/>
        </w:rPr>
        <w:t xml:space="preserve"> (2017) detailed the statistics assumption as the same exam consisted of two hypotheses being considered. Both null and alternative hypothesis are two types of assumption, origin and detailed in [9]. Those theories include conflicting opinions; nevertheless, null hypothesis is represented by H0:  declaration that there's no distinction among independent samples or ratios, and that of a sampling meaning or ratio and the overall average or percentage. To put it another way, the variance is zero. Thus, alternate theory is as follows:  community assertion that contradicts H0, because that is what we come until when dismiss H0. Because the null/alternative form theories are mutually exclusive, you should analyse the information to prove when you have sufficient fail to deny the null assumption. Also, proof comes in the shape of data sample; decide upon determining whichever assumption the evidence favours. A choice may be made between two alternatives. Therefore, collection data supports the alternate theory, either were “deny H0,” “will not deny H0,” or “collapse to refute H0.” Unless the population evidence is inadequate to deny null assumption, those who get “will not deny H0” or “collapse to deny H0.”</w:t>
      </w:r>
      <w:r w:rsidR="00CC6486" w:rsidRPr="00DE408A">
        <w:rPr>
          <w:rFonts w:ascii="Times New Roman" w:hAnsi="Times New Roman" w:cs="Times New Roman"/>
          <w:sz w:val="24"/>
          <w:szCs w:val="24"/>
        </w:rPr>
        <w:t xml:space="preserve"> </w:t>
      </w:r>
      <w:r w:rsidR="00CC6486" w:rsidRPr="00DE408A">
        <w:rPr>
          <w:rFonts w:ascii="Times New Roman" w:eastAsia="Calibri" w:hAnsi="Times New Roman" w:cs="Times New Roman"/>
          <w:sz w:val="24"/>
          <w:szCs w:val="24"/>
        </w:rPr>
        <w:t>As a result, we demonstrate how null and alternative assumptions operate.</w:t>
      </w:r>
    </w:p>
    <w:p w14:paraId="7741FA92" w14:textId="65F44D68" w:rsidR="00565A06" w:rsidRPr="00DE408A" w:rsidRDefault="00565A06" w:rsidP="00565A06">
      <w:pPr>
        <w:spacing w:before="360" w:after="360" w:line="264" w:lineRule="atLeast"/>
        <w:rPr>
          <w:rStyle w:val="Emphasis"/>
          <w:rFonts w:ascii="Times New Roman" w:hAnsi="Times New Roman" w:cs="Times New Roman"/>
          <w:i w:val="0"/>
          <w:iCs w:val="0"/>
          <w:color w:val="000000"/>
          <w:sz w:val="24"/>
          <w:szCs w:val="24"/>
          <w:shd w:val="clear" w:color="auto" w:fill="FFFFFF"/>
        </w:rPr>
      </w:pPr>
      <w:r w:rsidRPr="00DE408A">
        <w:rPr>
          <w:rFonts w:ascii="Times New Roman" w:eastAsia="Times New Roman" w:hAnsi="Times New Roman" w:cs="Times New Roman"/>
          <w:b/>
          <w:bCs/>
          <w:i/>
          <w:iCs/>
          <w:noProof/>
          <w:color w:val="000000"/>
          <w:sz w:val="24"/>
          <w:szCs w:val="24"/>
          <w:lang w:val="en-US"/>
        </w:rPr>
        <w:lastRenderedPageBreak/>
        <w:drawing>
          <wp:inline distT="0" distB="0" distL="0" distR="0" wp14:anchorId="38D17388" wp14:editId="7BD63C23">
            <wp:extent cx="5731510" cy="30613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61335"/>
                    </a:xfrm>
                    <a:prstGeom prst="rect">
                      <a:avLst/>
                    </a:prstGeom>
                    <a:noFill/>
                    <a:ln>
                      <a:noFill/>
                    </a:ln>
                  </pic:spPr>
                </pic:pic>
              </a:graphicData>
            </a:graphic>
          </wp:inline>
        </w:drawing>
      </w:r>
      <w:r w:rsidRPr="00565A06">
        <w:rPr>
          <w:rFonts w:ascii="Times New Roman" w:eastAsia="Times New Roman" w:hAnsi="Times New Roman" w:cs="Times New Roman"/>
          <w:b/>
          <w:bCs/>
          <w:i/>
          <w:iCs/>
          <w:color w:val="000000"/>
          <w:sz w:val="24"/>
          <w:szCs w:val="24"/>
          <w:lang w:val="en-US"/>
        </w:rPr>
        <w:t>H</w:t>
      </w:r>
      <w:r w:rsidRPr="00565A06">
        <w:rPr>
          <w:rFonts w:ascii="Times New Roman" w:eastAsia="Times New Roman" w:hAnsi="Times New Roman" w:cs="Times New Roman"/>
          <w:b/>
          <w:bCs/>
          <w:color w:val="000000"/>
          <w:sz w:val="24"/>
          <w:szCs w:val="24"/>
          <w:vertAlign w:val="subscript"/>
          <w:lang w:val="en-US"/>
        </w:rPr>
        <w:t>0</w:t>
      </w:r>
      <w:r w:rsidRPr="00DE408A">
        <w:rPr>
          <w:rFonts w:ascii="Times New Roman" w:hAnsi="Times New Roman" w:cs="Times New Roman"/>
          <w:color w:val="000000"/>
          <w:sz w:val="24"/>
          <w:szCs w:val="24"/>
          <w:shd w:val="clear" w:color="auto" w:fill="FFFFFF"/>
        </w:rPr>
        <w:t xml:space="preserve"> ≤ 0, </w:t>
      </w:r>
      <w:r w:rsidRPr="00DE408A">
        <w:rPr>
          <w:rStyle w:val="Emphasis"/>
          <w:rFonts w:ascii="Times New Roman" w:hAnsi="Times New Roman" w:cs="Times New Roman"/>
          <w:b/>
          <w:bCs/>
          <w:color w:val="000000"/>
          <w:sz w:val="24"/>
          <w:szCs w:val="24"/>
          <w:shd w:val="clear" w:color="auto" w:fill="FFFFFF"/>
        </w:rPr>
        <w:t>H</w:t>
      </w:r>
      <w:r w:rsidRPr="00DE408A">
        <w:rPr>
          <w:rStyle w:val="Emphasis"/>
          <w:rFonts w:ascii="Times New Roman" w:hAnsi="Times New Roman" w:cs="Times New Roman"/>
          <w:b/>
          <w:bCs/>
          <w:i w:val="0"/>
          <w:iCs w:val="0"/>
          <w:color w:val="000000"/>
          <w:sz w:val="24"/>
          <w:szCs w:val="24"/>
          <w:shd w:val="clear" w:color="auto" w:fill="FFFFFF"/>
          <w:vertAlign w:val="subscript"/>
        </w:rPr>
        <w:t>a</w:t>
      </w:r>
      <w:r w:rsidRPr="00DE408A">
        <w:rPr>
          <w:rStyle w:val="Emphasis"/>
          <w:rFonts w:ascii="Times New Roman" w:hAnsi="Times New Roman" w:cs="Times New Roman"/>
          <w:i w:val="0"/>
          <w:iCs w:val="0"/>
          <w:color w:val="000000"/>
          <w:sz w:val="24"/>
          <w:szCs w:val="24"/>
          <w:shd w:val="clear" w:color="auto" w:fill="FFFFFF"/>
        </w:rPr>
        <w:t>&gt;0</w:t>
      </w:r>
    </w:p>
    <w:p w14:paraId="684A7F65" w14:textId="73A73034" w:rsidR="00565A06" w:rsidRPr="00DE408A" w:rsidRDefault="00095F8A" w:rsidP="00565A06">
      <w:pPr>
        <w:spacing w:before="360" w:after="360" w:line="264" w:lineRule="atLeast"/>
        <w:rPr>
          <w:rFonts w:ascii="Times New Roman" w:hAnsi="Times New Roman" w:cs="Times New Roman"/>
          <w:color w:val="000000"/>
          <w:sz w:val="24"/>
          <w:szCs w:val="24"/>
          <w:shd w:val="clear" w:color="auto" w:fill="FFFFFF"/>
        </w:rPr>
      </w:pPr>
      <w:r w:rsidRPr="00DE408A">
        <w:rPr>
          <w:rStyle w:val="Emphasis"/>
          <w:rFonts w:ascii="Times New Roman" w:hAnsi="Times New Roman" w:cs="Times New Roman"/>
          <w:i w:val="0"/>
          <w:iCs w:val="0"/>
          <w:color w:val="000000"/>
          <w:sz w:val="24"/>
          <w:szCs w:val="24"/>
          <w:shd w:val="clear" w:color="auto" w:fill="FFFFFF"/>
        </w:rPr>
        <w:t xml:space="preserve">Deny </w:t>
      </w:r>
      <w:r w:rsidRPr="00565A06">
        <w:rPr>
          <w:rFonts w:ascii="Times New Roman" w:eastAsia="Times New Roman" w:hAnsi="Times New Roman" w:cs="Times New Roman"/>
          <w:b/>
          <w:bCs/>
          <w:i/>
          <w:iCs/>
          <w:color w:val="000000"/>
          <w:sz w:val="24"/>
          <w:szCs w:val="24"/>
          <w:lang w:val="en-US"/>
        </w:rPr>
        <w:t>H</w:t>
      </w:r>
      <w:r w:rsidRPr="00565A06">
        <w:rPr>
          <w:rFonts w:ascii="Times New Roman" w:eastAsia="Times New Roman" w:hAnsi="Times New Roman" w:cs="Times New Roman"/>
          <w:b/>
          <w:bCs/>
          <w:color w:val="000000"/>
          <w:sz w:val="24"/>
          <w:szCs w:val="24"/>
          <w:vertAlign w:val="subscript"/>
          <w:lang w:val="en-US"/>
        </w:rPr>
        <w:t>0</w:t>
      </w:r>
      <w:r w:rsidRPr="00DE408A">
        <w:rPr>
          <w:rFonts w:ascii="Times New Roman" w:hAnsi="Times New Roman" w:cs="Times New Roman"/>
          <w:color w:val="000000"/>
          <w:sz w:val="24"/>
          <w:szCs w:val="24"/>
          <w:shd w:val="clear" w:color="auto" w:fill="FFFFFF"/>
        </w:rPr>
        <w:t xml:space="preserve"> ≤ 0, if t &gt; 1,665996</w:t>
      </w:r>
    </w:p>
    <w:p w14:paraId="3BD87E20" w14:textId="0CAB5BFF" w:rsidR="00095F8A" w:rsidRPr="00DE408A" w:rsidRDefault="00095F8A" w:rsidP="00565A06">
      <w:pPr>
        <w:spacing w:before="360" w:after="360" w:line="264" w:lineRule="atLeast"/>
        <w:rPr>
          <w:rFonts w:ascii="Times New Roman" w:hAnsi="Times New Roman" w:cs="Times New Roman"/>
          <w:color w:val="000000"/>
          <w:sz w:val="24"/>
          <w:szCs w:val="24"/>
          <w:shd w:val="clear" w:color="auto" w:fill="FFFFFF"/>
        </w:rPr>
      </w:pPr>
      <w:r w:rsidRPr="00DE408A">
        <w:rPr>
          <w:rFonts w:ascii="Times New Roman" w:hAnsi="Times New Roman" w:cs="Times New Roman"/>
          <w:color w:val="000000"/>
          <w:sz w:val="24"/>
          <w:szCs w:val="24"/>
          <w:shd w:val="clear" w:color="auto" w:fill="FFFFFF"/>
        </w:rPr>
        <w:t>T= -6.31204</w:t>
      </w:r>
    </w:p>
    <w:p w14:paraId="24F4F359" w14:textId="42306806" w:rsidR="00095F8A" w:rsidRPr="00DE408A" w:rsidRDefault="00095F8A" w:rsidP="00565A06">
      <w:pPr>
        <w:spacing w:before="360" w:after="360" w:line="264" w:lineRule="atLeast"/>
        <w:rPr>
          <w:rFonts w:ascii="Times New Roman" w:hAnsi="Times New Roman" w:cs="Times New Roman"/>
          <w:color w:val="000000"/>
          <w:sz w:val="24"/>
          <w:szCs w:val="24"/>
          <w:shd w:val="clear" w:color="auto" w:fill="FFFFFF"/>
        </w:rPr>
      </w:pPr>
      <w:r w:rsidRPr="00DE408A">
        <w:rPr>
          <w:rFonts w:ascii="Times New Roman" w:hAnsi="Times New Roman" w:cs="Times New Roman"/>
          <w:color w:val="000000"/>
          <w:sz w:val="24"/>
          <w:szCs w:val="24"/>
          <w:shd w:val="clear" w:color="auto" w:fill="FFFFFF"/>
        </w:rPr>
        <w:t>P</w:t>
      </w:r>
      <w:r w:rsidR="00DE408A" w:rsidRPr="00DE408A">
        <w:rPr>
          <w:rFonts w:ascii="Times New Roman" w:hAnsi="Times New Roman" w:cs="Times New Roman"/>
          <w:color w:val="000000"/>
          <w:sz w:val="24"/>
          <w:szCs w:val="24"/>
          <w:shd w:val="clear" w:color="auto" w:fill="FFFFFF"/>
        </w:rPr>
        <w:t>-value</w:t>
      </w:r>
      <w:r w:rsidRPr="00DE408A">
        <w:rPr>
          <w:rFonts w:ascii="Times New Roman" w:hAnsi="Times New Roman" w:cs="Times New Roman"/>
          <w:color w:val="000000"/>
          <w:sz w:val="24"/>
          <w:szCs w:val="24"/>
          <w:shd w:val="clear" w:color="auto" w:fill="FFFFFF"/>
        </w:rPr>
        <w:t xml:space="preserve"> = 9.6</w:t>
      </w:r>
    </w:p>
    <w:p w14:paraId="0769CD2F" w14:textId="0EA83037" w:rsidR="00095F8A" w:rsidRPr="00DE408A" w:rsidRDefault="00095F8A" w:rsidP="00565A06">
      <w:pPr>
        <w:spacing w:before="360" w:after="360" w:line="264" w:lineRule="atLeast"/>
        <w:rPr>
          <w:rFonts w:ascii="Times New Roman" w:hAnsi="Times New Roman" w:cs="Times New Roman"/>
          <w:color w:val="000000"/>
          <w:sz w:val="24"/>
          <w:szCs w:val="24"/>
          <w:shd w:val="clear" w:color="auto" w:fill="FFFFFF"/>
        </w:rPr>
      </w:pPr>
      <w:r w:rsidRPr="00DE408A">
        <w:rPr>
          <w:rFonts w:ascii="Times New Roman" w:hAnsi="Times New Roman" w:cs="Times New Roman"/>
          <w:color w:val="000000"/>
          <w:sz w:val="24"/>
          <w:szCs w:val="24"/>
          <w:shd w:val="clear" w:color="auto" w:fill="FFFFFF"/>
        </w:rPr>
        <w:t>Because t=-6.31204 &gt; 1.666</w:t>
      </w:r>
    </w:p>
    <w:p w14:paraId="654E5DB5" w14:textId="08391827" w:rsidR="00095F8A" w:rsidRPr="00DE408A" w:rsidRDefault="00095F8A" w:rsidP="00565A06">
      <w:pPr>
        <w:spacing w:before="360" w:after="360" w:line="264" w:lineRule="atLeast"/>
        <w:rPr>
          <w:rFonts w:ascii="Times New Roman" w:hAnsi="Times New Roman" w:cs="Times New Roman"/>
          <w:color w:val="000000"/>
          <w:sz w:val="24"/>
          <w:szCs w:val="24"/>
          <w:shd w:val="clear" w:color="auto" w:fill="FFFFFF"/>
        </w:rPr>
      </w:pPr>
      <w:r w:rsidRPr="00DE408A">
        <w:rPr>
          <w:rFonts w:ascii="Times New Roman" w:hAnsi="Times New Roman" w:cs="Times New Roman"/>
          <w:color w:val="000000"/>
          <w:sz w:val="24"/>
          <w:szCs w:val="24"/>
          <w:shd w:val="clear" w:color="auto" w:fill="FFFFFF"/>
        </w:rPr>
        <w:t xml:space="preserve">Deny </w:t>
      </w:r>
      <w:r w:rsidRPr="00565A06">
        <w:rPr>
          <w:rFonts w:ascii="Times New Roman" w:eastAsia="Times New Roman" w:hAnsi="Times New Roman" w:cs="Times New Roman"/>
          <w:b/>
          <w:bCs/>
          <w:i/>
          <w:iCs/>
          <w:color w:val="000000"/>
          <w:sz w:val="24"/>
          <w:szCs w:val="24"/>
          <w:lang w:val="en-US"/>
        </w:rPr>
        <w:t>H</w:t>
      </w:r>
      <w:r w:rsidRPr="00565A06">
        <w:rPr>
          <w:rFonts w:ascii="Times New Roman" w:eastAsia="Times New Roman" w:hAnsi="Times New Roman" w:cs="Times New Roman"/>
          <w:b/>
          <w:bCs/>
          <w:color w:val="000000"/>
          <w:sz w:val="24"/>
          <w:szCs w:val="24"/>
          <w:vertAlign w:val="subscript"/>
          <w:lang w:val="en-US"/>
        </w:rPr>
        <w:t>0</w:t>
      </w:r>
    </w:p>
    <w:p w14:paraId="3B9487C9" w14:textId="59EDDFBC" w:rsidR="00095F8A" w:rsidRDefault="00B648DD" w:rsidP="00B648DD">
      <w:pPr>
        <w:spacing w:before="360" w:after="360" w:line="264" w:lineRule="atLeast"/>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Considering the p-values p=0,10, p=0,01 and p=0,02</w:t>
      </w:r>
      <w:r w:rsidRPr="00B648DD">
        <w:rPr>
          <w:rFonts w:ascii="Times New Roman" w:hAnsi="Times New Roman" w:cs="Times New Roman"/>
          <w:color w:val="000000"/>
          <w:sz w:val="24"/>
          <w:szCs w:val="24"/>
          <w:shd w:val="clear" w:color="auto" w:fill="FFFFFF"/>
        </w:rPr>
        <w:t xml:space="preserve"> a p-value is below 0,05, it is statistically meaningful; nevertheless, data frame p=0,10 is not statistically meaningful since it is higher above 0,05, indicating solid support for such null assumption. Thus, implies that the null assumption is retained, and the alternative assumption is denying; it is important to remember that the null assumption could not be accepted; either deny it or disconfirm it.</w:t>
      </w:r>
      <w:r w:rsidRPr="00B648DD">
        <w:t xml:space="preserve"> </w:t>
      </w:r>
      <w:r w:rsidRPr="00B648DD">
        <w:rPr>
          <w:rFonts w:ascii="Times New Roman" w:hAnsi="Times New Roman" w:cs="Times New Roman"/>
          <w:color w:val="000000"/>
          <w:sz w:val="24"/>
          <w:szCs w:val="24"/>
          <w:shd w:val="clear" w:color="auto" w:fill="FFFFFF"/>
        </w:rPr>
        <w:t>In the case of data set p=0.01, a p-value of less than 0.05 shows firmness prove facing the null assumption, because there was within a 5% chance the null assumption is true. As a result, the null assumption is rejected, and the alternative assumption is accepted.</w:t>
      </w:r>
      <w:r w:rsidRPr="00B648DD">
        <w:t xml:space="preserve"> </w:t>
      </w:r>
      <w:r w:rsidRPr="00B648DD">
        <w:rPr>
          <w:rFonts w:ascii="Times New Roman" w:hAnsi="Times New Roman" w:cs="Times New Roman"/>
          <w:color w:val="000000"/>
          <w:sz w:val="24"/>
          <w:szCs w:val="24"/>
          <w:shd w:val="clear" w:color="auto" w:fill="FFFFFF"/>
        </w:rPr>
        <w:t>Furthermore, the p-value is only about 0,05, the null may be rejected, and it does not imply that the alternative theory has a 95% basis in truth, as in the light of data setting p=0.02; p-value is dependent on the null having truthful, yet it has nothing to do with whether the alternate theory is accurate or not</w:t>
      </w:r>
      <w:r>
        <w:rPr>
          <w:rFonts w:ascii="Times New Roman" w:hAnsi="Times New Roman" w:cs="Times New Roman"/>
          <w:color w:val="000000"/>
          <w:sz w:val="24"/>
          <w:szCs w:val="24"/>
          <w:shd w:val="clear" w:color="auto" w:fill="FFFFFF"/>
        </w:rPr>
        <w:t xml:space="preserve">, </w:t>
      </w:r>
      <w:r w:rsidRPr="00B648DD">
        <w:rPr>
          <w:rFonts w:ascii="Times New Roman" w:hAnsi="Times New Roman" w:cs="Times New Roman"/>
          <w:color w:val="000000"/>
          <w:sz w:val="24"/>
          <w:szCs w:val="24"/>
          <w:shd w:val="clear" w:color="auto" w:fill="FFFFFF"/>
        </w:rPr>
        <w:t>webpage raised issues</w:t>
      </w:r>
      <w:r>
        <w:rPr>
          <w:rFonts w:ascii="Times New Roman" w:hAnsi="Times New Roman" w:cs="Times New Roman"/>
          <w:color w:val="000000"/>
          <w:sz w:val="24"/>
          <w:szCs w:val="24"/>
          <w:shd w:val="clear" w:color="auto" w:fill="FFFFFF"/>
        </w:rPr>
        <w:t xml:space="preserve"> (</w:t>
      </w:r>
      <w:hyperlink r:id="rId29" w:history="1">
        <w:r w:rsidRPr="0010426C">
          <w:rPr>
            <w:rStyle w:val="Hyperlink"/>
            <w:rFonts w:ascii="Times New Roman" w:hAnsi="Times New Roman" w:cs="Times New Roman"/>
            <w:sz w:val="24"/>
            <w:szCs w:val="24"/>
            <w:shd w:val="clear" w:color="auto" w:fill="FFFFFF"/>
          </w:rPr>
          <w:t>https://www.simplypsychology.org/p-value.html</w:t>
        </w:r>
      </w:hyperlink>
      <w:r>
        <w:rPr>
          <w:rFonts w:ascii="Times New Roman" w:hAnsi="Times New Roman" w:cs="Times New Roman"/>
          <w:color w:val="000000"/>
          <w:sz w:val="24"/>
          <w:szCs w:val="24"/>
          <w:shd w:val="clear" w:color="auto" w:fill="FFFFFF"/>
        </w:rPr>
        <w:t>).</w:t>
      </w:r>
    </w:p>
    <w:p w14:paraId="15AD0312" w14:textId="126560DD" w:rsidR="0092232D" w:rsidRPr="00DE408A" w:rsidRDefault="0092232D" w:rsidP="00B648DD">
      <w:pPr>
        <w:spacing w:before="360" w:after="360" w:line="264" w:lineRule="atLeast"/>
        <w:ind w:firstLine="720"/>
        <w:rPr>
          <w:rFonts w:ascii="Times New Roman" w:hAnsi="Times New Roman" w:cs="Times New Roman"/>
          <w:color w:val="000000"/>
          <w:sz w:val="24"/>
          <w:szCs w:val="24"/>
          <w:shd w:val="clear" w:color="auto" w:fill="FFFFFF"/>
        </w:rPr>
      </w:pPr>
      <w:r w:rsidRPr="0092232D">
        <w:rPr>
          <w:rFonts w:ascii="Times New Roman" w:hAnsi="Times New Roman" w:cs="Times New Roman"/>
          <w:color w:val="000000"/>
          <w:sz w:val="24"/>
          <w:szCs w:val="24"/>
          <w:shd w:val="clear" w:color="auto" w:fill="FFFFFF"/>
        </w:rPr>
        <w:t>To summarise, statistics are really utilised to assist us in improving on a large size information collection and dealing with it in a more efficient way. As a result, statistics include the examination and outright fraud, as well as methods for gathering, reviewing, analysing, and drawing insights from collection;  can help you make more educated financing and industry choices.</w:t>
      </w:r>
    </w:p>
    <w:p w14:paraId="01935833" w14:textId="77777777" w:rsidR="00095F8A" w:rsidRPr="00DE408A" w:rsidRDefault="00095F8A" w:rsidP="00565A06">
      <w:pPr>
        <w:spacing w:before="360" w:after="360" w:line="264" w:lineRule="atLeast"/>
        <w:rPr>
          <w:rStyle w:val="Emphasis"/>
          <w:rFonts w:ascii="Times New Roman" w:eastAsia="Times New Roman" w:hAnsi="Times New Roman" w:cs="Times New Roman"/>
          <w:color w:val="000000"/>
          <w:sz w:val="24"/>
          <w:szCs w:val="24"/>
          <w:lang w:val="en-US"/>
        </w:rPr>
      </w:pPr>
    </w:p>
    <w:p w14:paraId="6598B1C1" w14:textId="77777777" w:rsidR="00565A06" w:rsidRPr="00DE408A" w:rsidRDefault="00565A06" w:rsidP="00565A06">
      <w:pPr>
        <w:spacing w:before="360" w:after="360" w:line="264" w:lineRule="atLeast"/>
        <w:rPr>
          <w:rFonts w:ascii="Times New Roman" w:hAnsi="Times New Roman" w:cs="Times New Roman"/>
          <w:color w:val="000000"/>
          <w:sz w:val="24"/>
          <w:szCs w:val="24"/>
          <w:shd w:val="clear" w:color="auto" w:fill="FFFFFF"/>
        </w:rPr>
      </w:pPr>
    </w:p>
    <w:p w14:paraId="70B5818E" w14:textId="700741D2" w:rsidR="00722C31" w:rsidRPr="00DE408A" w:rsidRDefault="00722C31" w:rsidP="00E17C28">
      <w:pPr>
        <w:rPr>
          <w:rStyle w:val="Hyperlink"/>
          <w:rFonts w:ascii="Times New Roman" w:hAnsi="Times New Roman" w:cs="Times New Roman"/>
          <w:sz w:val="24"/>
          <w:szCs w:val="24"/>
        </w:rPr>
      </w:pPr>
    </w:p>
    <w:p w14:paraId="61750D53" w14:textId="628D02B1" w:rsidR="00DE408A" w:rsidRPr="00DE408A" w:rsidRDefault="00DE408A" w:rsidP="00E17C28">
      <w:pPr>
        <w:rPr>
          <w:rStyle w:val="Hyperlink"/>
          <w:rFonts w:ascii="Times New Roman" w:hAnsi="Times New Roman" w:cs="Times New Roman"/>
          <w:sz w:val="24"/>
          <w:szCs w:val="24"/>
        </w:rPr>
      </w:pPr>
    </w:p>
    <w:p w14:paraId="56AD1C76" w14:textId="4A29C4BE" w:rsidR="00DE408A" w:rsidRPr="00DE408A" w:rsidRDefault="00DE408A" w:rsidP="00E17C28">
      <w:pPr>
        <w:rPr>
          <w:rStyle w:val="Hyperlink"/>
          <w:rFonts w:ascii="Times New Roman" w:hAnsi="Times New Roman" w:cs="Times New Roman"/>
          <w:sz w:val="24"/>
          <w:szCs w:val="24"/>
        </w:rPr>
      </w:pPr>
    </w:p>
    <w:p w14:paraId="3F6D79C0" w14:textId="65E49496" w:rsidR="00DE408A" w:rsidRPr="00DE408A" w:rsidRDefault="00DE408A" w:rsidP="00E17C28">
      <w:pPr>
        <w:rPr>
          <w:rStyle w:val="Hyperlink"/>
          <w:rFonts w:ascii="Times New Roman" w:hAnsi="Times New Roman" w:cs="Times New Roman"/>
          <w:sz w:val="24"/>
          <w:szCs w:val="24"/>
        </w:rPr>
      </w:pPr>
    </w:p>
    <w:p w14:paraId="0D253688" w14:textId="67A9B26E" w:rsidR="00DE408A" w:rsidRPr="00DE408A" w:rsidRDefault="00DE408A" w:rsidP="00E17C28">
      <w:pPr>
        <w:rPr>
          <w:rStyle w:val="Hyperlink"/>
          <w:rFonts w:ascii="Times New Roman" w:hAnsi="Times New Roman" w:cs="Times New Roman"/>
          <w:sz w:val="24"/>
          <w:szCs w:val="24"/>
        </w:rPr>
      </w:pPr>
    </w:p>
    <w:p w14:paraId="742F1A8C" w14:textId="4E1A5EFA" w:rsidR="00DE408A" w:rsidRPr="00DE408A" w:rsidRDefault="00DE408A" w:rsidP="00E17C28">
      <w:pPr>
        <w:rPr>
          <w:rStyle w:val="Hyperlink"/>
          <w:rFonts w:ascii="Times New Roman" w:hAnsi="Times New Roman" w:cs="Times New Roman"/>
          <w:sz w:val="24"/>
          <w:szCs w:val="24"/>
        </w:rPr>
      </w:pPr>
    </w:p>
    <w:p w14:paraId="64BA68DF" w14:textId="5E561ADC" w:rsidR="00DE408A" w:rsidRPr="00DE408A" w:rsidRDefault="00DE408A" w:rsidP="00E17C28">
      <w:pPr>
        <w:rPr>
          <w:rStyle w:val="Hyperlink"/>
          <w:rFonts w:ascii="Times New Roman" w:hAnsi="Times New Roman" w:cs="Times New Roman"/>
          <w:sz w:val="24"/>
          <w:szCs w:val="24"/>
        </w:rPr>
      </w:pPr>
    </w:p>
    <w:p w14:paraId="205261C7" w14:textId="7E063109" w:rsidR="00DE408A" w:rsidRPr="00DE408A" w:rsidRDefault="00DE408A" w:rsidP="00DE408A">
      <w:pPr>
        <w:pStyle w:val="Heading1"/>
        <w:rPr>
          <w:rStyle w:val="Hyperlink"/>
          <w:rFonts w:ascii="Times New Roman" w:hAnsi="Times New Roman" w:cs="Times New Roman"/>
          <w:sz w:val="24"/>
          <w:szCs w:val="24"/>
        </w:rPr>
      </w:pPr>
      <w:bookmarkStart w:id="2" w:name="_Toc78802559"/>
      <w:r w:rsidRPr="00DE408A">
        <w:rPr>
          <w:rStyle w:val="Hyperlink"/>
          <w:rFonts w:ascii="Times New Roman" w:hAnsi="Times New Roman" w:cs="Times New Roman"/>
          <w:sz w:val="24"/>
          <w:szCs w:val="24"/>
        </w:rPr>
        <w:t>References</w:t>
      </w:r>
      <w:bookmarkEnd w:id="2"/>
      <w:r w:rsidRPr="00DE408A">
        <w:rPr>
          <w:rStyle w:val="Hyperlink"/>
          <w:rFonts w:ascii="Times New Roman" w:hAnsi="Times New Roman" w:cs="Times New Roman"/>
          <w:sz w:val="24"/>
          <w:szCs w:val="24"/>
        </w:rPr>
        <w:t xml:space="preserve"> </w:t>
      </w:r>
    </w:p>
    <w:p w14:paraId="4E942B1E" w14:textId="77777777" w:rsidR="00DE408A" w:rsidRPr="00DE408A" w:rsidRDefault="00DE408A" w:rsidP="00DE408A">
      <w:pPr>
        <w:rPr>
          <w:rFonts w:ascii="Times New Roman" w:hAnsi="Times New Roman" w:cs="Times New Roman"/>
          <w:sz w:val="24"/>
          <w:szCs w:val="24"/>
        </w:rPr>
      </w:pPr>
    </w:p>
    <w:p w14:paraId="5F840995" w14:textId="07867E14" w:rsidR="2A76F0D8" w:rsidRPr="00DE408A" w:rsidRDefault="00AB52C9" w:rsidP="00AB52C9">
      <w:pPr>
        <w:spacing w:after="0" w:line="240" w:lineRule="auto"/>
        <w:rPr>
          <w:rFonts w:ascii="Times New Roman" w:hAnsi="Times New Roman" w:cs="Times New Roman"/>
          <w:sz w:val="24"/>
          <w:szCs w:val="24"/>
        </w:rPr>
      </w:pPr>
      <w:r w:rsidRPr="00DE408A">
        <w:rPr>
          <w:rFonts w:ascii="Times New Roman" w:hAnsi="Times New Roman" w:cs="Times New Roman"/>
          <w:sz w:val="24"/>
          <w:szCs w:val="24"/>
        </w:rPr>
        <w:t xml:space="preserve">[1] T. </w:t>
      </w:r>
      <w:proofErr w:type="spellStart"/>
      <w:r w:rsidRPr="00DE408A">
        <w:rPr>
          <w:rFonts w:ascii="Times New Roman" w:hAnsi="Times New Roman" w:cs="Times New Roman"/>
          <w:sz w:val="24"/>
          <w:szCs w:val="24"/>
        </w:rPr>
        <w:t>Dahiru</w:t>
      </w:r>
      <w:proofErr w:type="spellEnd"/>
      <w:r w:rsidRPr="00DE408A">
        <w:rPr>
          <w:rFonts w:ascii="Times New Roman" w:hAnsi="Times New Roman" w:cs="Times New Roman"/>
          <w:sz w:val="24"/>
          <w:szCs w:val="24"/>
        </w:rPr>
        <w:t xml:space="preserve">, “P - value, a true test of statistical significance? A cautionary note,” </w:t>
      </w:r>
      <w:r w:rsidRPr="00DE408A">
        <w:rPr>
          <w:rFonts w:ascii="Times New Roman" w:hAnsi="Times New Roman" w:cs="Times New Roman"/>
          <w:i/>
          <w:iCs/>
          <w:sz w:val="24"/>
          <w:szCs w:val="24"/>
        </w:rPr>
        <w:t xml:space="preserve">Ann </w:t>
      </w:r>
      <w:proofErr w:type="spellStart"/>
      <w:r w:rsidRPr="00DE408A">
        <w:rPr>
          <w:rFonts w:ascii="Times New Roman" w:hAnsi="Times New Roman" w:cs="Times New Roman"/>
          <w:i/>
          <w:iCs/>
          <w:sz w:val="24"/>
          <w:szCs w:val="24"/>
        </w:rPr>
        <w:t>Ib</w:t>
      </w:r>
      <w:proofErr w:type="spellEnd"/>
      <w:r w:rsidRPr="00DE408A">
        <w:rPr>
          <w:rFonts w:ascii="Times New Roman" w:hAnsi="Times New Roman" w:cs="Times New Roman"/>
          <w:i/>
          <w:iCs/>
          <w:sz w:val="24"/>
          <w:szCs w:val="24"/>
        </w:rPr>
        <w:t xml:space="preserve">       Postgrad Med</w:t>
      </w:r>
      <w:r w:rsidRPr="00DE408A">
        <w:rPr>
          <w:rFonts w:ascii="Times New Roman" w:hAnsi="Times New Roman" w:cs="Times New Roman"/>
          <w:sz w:val="24"/>
          <w:szCs w:val="24"/>
        </w:rPr>
        <w:t xml:space="preserve">, vol. 6, no. 1, pp. 21–26, Jun. 2008, </w:t>
      </w:r>
      <w:proofErr w:type="spellStart"/>
      <w:r w:rsidRPr="00DE408A">
        <w:rPr>
          <w:rFonts w:ascii="Times New Roman" w:hAnsi="Times New Roman" w:cs="Times New Roman"/>
          <w:sz w:val="24"/>
          <w:szCs w:val="24"/>
        </w:rPr>
        <w:t>doi</w:t>
      </w:r>
      <w:proofErr w:type="spellEnd"/>
      <w:r w:rsidRPr="00DE408A">
        <w:rPr>
          <w:rFonts w:ascii="Times New Roman" w:hAnsi="Times New Roman" w:cs="Times New Roman"/>
          <w:sz w:val="24"/>
          <w:szCs w:val="24"/>
        </w:rPr>
        <w:t xml:space="preserve">: </w:t>
      </w:r>
      <w:hyperlink r:id="rId30" w:history="1">
        <w:r w:rsidRPr="00DE408A">
          <w:rPr>
            <w:rFonts w:ascii="Times New Roman" w:hAnsi="Times New Roman" w:cs="Times New Roman"/>
            <w:color w:val="0000FF"/>
            <w:sz w:val="24"/>
            <w:szCs w:val="24"/>
            <w:u w:val="single"/>
          </w:rPr>
          <w:t>10.4314/aipm.v6i1.64038</w:t>
        </w:r>
      </w:hyperlink>
      <w:r w:rsidRPr="00DE408A">
        <w:rPr>
          <w:rFonts w:ascii="Times New Roman" w:hAnsi="Times New Roman" w:cs="Times New Roman"/>
          <w:sz w:val="24"/>
          <w:szCs w:val="24"/>
        </w:rPr>
        <w:t>.</w:t>
      </w:r>
    </w:p>
    <w:p w14:paraId="29FA0762" w14:textId="77777777" w:rsidR="00AB52C9" w:rsidRPr="00DE408A" w:rsidRDefault="00AB52C9" w:rsidP="00AB52C9">
      <w:pPr>
        <w:spacing w:after="0" w:line="240" w:lineRule="auto"/>
        <w:rPr>
          <w:rFonts w:ascii="Times New Roman" w:hAnsi="Times New Roman" w:cs="Times New Roman"/>
          <w:sz w:val="24"/>
          <w:szCs w:val="24"/>
        </w:rPr>
      </w:pPr>
    </w:p>
    <w:p w14:paraId="4464AA2F" w14:textId="77777777" w:rsidR="00C3377F" w:rsidRPr="00DE408A" w:rsidRDefault="32CE72AB" w:rsidP="00C3377F">
      <w:pPr>
        <w:rPr>
          <w:rFonts w:ascii="Times New Roman" w:hAnsi="Times New Roman" w:cs="Times New Roman"/>
          <w:sz w:val="24"/>
          <w:szCs w:val="24"/>
        </w:rPr>
      </w:pPr>
      <w:r w:rsidRPr="00DE408A">
        <w:rPr>
          <w:rFonts w:ascii="Times New Roman" w:hAnsi="Times New Roman" w:cs="Times New Roman"/>
          <w:sz w:val="24"/>
          <w:szCs w:val="24"/>
        </w:rPr>
        <w:t xml:space="preserve">[2] </w:t>
      </w:r>
      <w:hyperlink r:id="rId31">
        <w:r w:rsidRPr="00DE408A">
          <w:rPr>
            <w:rStyle w:val="Hyperlink"/>
            <w:rFonts w:ascii="Times New Roman" w:hAnsi="Times New Roman" w:cs="Times New Roman"/>
            <w:sz w:val="24"/>
            <w:szCs w:val="24"/>
          </w:rPr>
          <w:t>https://www.kdnuggets.com/2015/08/statistics-understanding-levels-measurement.html</w:t>
        </w:r>
      </w:hyperlink>
    </w:p>
    <w:p w14:paraId="6C221728" w14:textId="5ACADD19" w:rsidR="5DED0043" w:rsidRPr="00DE408A" w:rsidRDefault="00C3377F" w:rsidP="00C62EC5">
      <w:pPr>
        <w:rPr>
          <w:rFonts w:ascii="Times New Roman" w:hAnsi="Times New Roman" w:cs="Times New Roman"/>
          <w:sz w:val="24"/>
          <w:szCs w:val="24"/>
        </w:rPr>
      </w:pPr>
      <w:r w:rsidRPr="00DE408A">
        <w:rPr>
          <w:rFonts w:ascii="Times New Roman" w:hAnsi="Times New Roman" w:cs="Times New Roman"/>
          <w:sz w:val="24"/>
          <w:szCs w:val="24"/>
        </w:rPr>
        <w:t xml:space="preserve">[3] R. D. Bock, “The Nominal Categories Model,” in </w:t>
      </w:r>
      <w:r w:rsidRPr="00DE408A">
        <w:rPr>
          <w:rFonts w:ascii="Times New Roman" w:hAnsi="Times New Roman" w:cs="Times New Roman"/>
          <w:i/>
          <w:iCs/>
          <w:sz w:val="24"/>
          <w:szCs w:val="24"/>
        </w:rPr>
        <w:t>Handbook of Modern Item Response Theory</w:t>
      </w:r>
      <w:r w:rsidRPr="00DE408A">
        <w:rPr>
          <w:rFonts w:ascii="Times New Roman" w:hAnsi="Times New Roman" w:cs="Times New Roman"/>
          <w:sz w:val="24"/>
          <w:szCs w:val="24"/>
        </w:rPr>
        <w:t xml:space="preserve">, W. J. van der Linden and R. K. Hambleton, Eds. New York, NY: Springer New York, 1997, pp. 33–49. </w:t>
      </w:r>
      <w:proofErr w:type="spellStart"/>
      <w:r w:rsidRPr="00DE408A">
        <w:rPr>
          <w:rFonts w:ascii="Times New Roman" w:hAnsi="Times New Roman" w:cs="Times New Roman"/>
          <w:sz w:val="24"/>
          <w:szCs w:val="24"/>
        </w:rPr>
        <w:t>doi</w:t>
      </w:r>
      <w:proofErr w:type="spellEnd"/>
      <w:r w:rsidRPr="00DE408A">
        <w:rPr>
          <w:rFonts w:ascii="Times New Roman" w:hAnsi="Times New Roman" w:cs="Times New Roman"/>
          <w:sz w:val="24"/>
          <w:szCs w:val="24"/>
        </w:rPr>
        <w:t xml:space="preserve">: </w:t>
      </w:r>
      <w:hyperlink r:id="rId32" w:history="1">
        <w:r w:rsidRPr="00DE408A">
          <w:rPr>
            <w:rStyle w:val="Hyperlink"/>
            <w:rFonts w:ascii="Times New Roman" w:hAnsi="Times New Roman" w:cs="Times New Roman"/>
            <w:sz w:val="24"/>
            <w:szCs w:val="24"/>
          </w:rPr>
          <w:t>10.1007/978-1-4757-2691-6_2</w:t>
        </w:r>
      </w:hyperlink>
      <w:r w:rsidRPr="00DE408A">
        <w:rPr>
          <w:rFonts w:ascii="Times New Roman" w:hAnsi="Times New Roman" w:cs="Times New Roman"/>
          <w:sz w:val="24"/>
          <w:szCs w:val="24"/>
        </w:rPr>
        <w:t>.</w:t>
      </w:r>
    </w:p>
    <w:p w14:paraId="4AD07C85" w14:textId="52B6A354" w:rsidR="2A76F0D8" w:rsidRPr="00DE408A" w:rsidRDefault="00C3377F" w:rsidP="2A76F0D8">
      <w:pPr>
        <w:rPr>
          <w:rFonts w:ascii="Times New Roman" w:eastAsia="Times New Roman" w:hAnsi="Times New Roman" w:cs="Times New Roman"/>
          <w:sz w:val="24"/>
          <w:szCs w:val="24"/>
          <w:lang w:val="en-US"/>
        </w:rPr>
      </w:pPr>
      <w:r w:rsidRPr="00DE408A">
        <w:rPr>
          <w:rFonts w:ascii="Times New Roman" w:eastAsia="Times New Roman" w:hAnsi="Times New Roman" w:cs="Times New Roman"/>
          <w:sz w:val="24"/>
          <w:szCs w:val="24"/>
          <w:lang w:val="en-US"/>
        </w:rPr>
        <w:t xml:space="preserve">[4] N. Cliff and J. A. Keats, </w:t>
      </w:r>
      <w:r w:rsidRPr="00DE408A">
        <w:rPr>
          <w:rFonts w:ascii="Times New Roman" w:eastAsia="Times New Roman" w:hAnsi="Times New Roman" w:cs="Times New Roman"/>
          <w:b/>
          <w:bCs/>
          <w:i/>
          <w:iCs/>
          <w:sz w:val="24"/>
          <w:szCs w:val="24"/>
          <w:lang w:val="en-US"/>
        </w:rPr>
        <w:t>Ordinal measurement in the behavioral sciences</w:t>
      </w:r>
      <w:r w:rsidRPr="00DE408A">
        <w:rPr>
          <w:rFonts w:ascii="Times New Roman" w:eastAsia="Times New Roman" w:hAnsi="Times New Roman" w:cs="Times New Roman"/>
          <w:sz w:val="24"/>
          <w:szCs w:val="24"/>
          <w:lang w:val="en-US"/>
        </w:rPr>
        <w:t>. Mahwah, N.J: Lawrence Erlbaum Associates, 2003.</w:t>
      </w:r>
    </w:p>
    <w:p w14:paraId="74545EB3" w14:textId="77777777" w:rsidR="00E17C28" w:rsidRPr="00DE408A" w:rsidRDefault="1427E500" w:rsidP="00E17C28">
      <w:pPr>
        <w:rPr>
          <w:rFonts w:ascii="Times New Roman" w:eastAsia="Calibri" w:hAnsi="Times New Roman" w:cs="Times New Roman"/>
          <w:sz w:val="24"/>
          <w:szCs w:val="24"/>
        </w:rPr>
      </w:pPr>
      <w:r w:rsidRPr="00DE408A">
        <w:rPr>
          <w:rFonts w:ascii="Times New Roman" w:hAnsi="Times New Roman" w:cs="Times New Roman"/>
          <w:sz w:val="24"/>
          <w:szCs w:val="24"/>
        </w:rPr>
        <w:t>[5]</w:t>
      </w:r>
      <w:r w:rsidR="00266476" w:rsidRPr="00DE408A">
        <w:rPr>
          <w:rFonts w:ascii="Times New Roman" w:eastAsia="Calibri" w:hAnsi="Times New Roman" w:cs="Times New Roman"/>
          <w:sz w:val="24"/>
          <w:szCs w:val="24"/>
        </w:rPr>
        <w:t xml:space="preserve"> </w:t>
      </w:r>
      <w:r w:rsidR="00266476" w:rsidRPr="00DE408A">
        <w:rPr>
          <w:rFonts w:ascii="Times New Roman" w:hAnsi="Times New Roman" w:cs="Times New Roman"/>
          <w:sz w:val="24"/>
          <w:szCs w:val="24"/>
        </w:rPr>
        <w:t xml:space="preserve">Richard J. Larsen and Morris L. Marx, </w:t>
      </w:r>
      <w:r w:rsidR="00266476" w:rsidRPr="00DE408A">
        <w:rPr>
          <w:rFonts w:ascii="Times New Roman" w:hAnsi="Times New Roman" w:cs="Times New Roman"/>
          <w:b/>
          <w:bCs/>
          <w:sz w:val="24"/>
          <w:szCs w:val="24"/>
        </w:rPr>
        <w:t>INSTRUCTOR'S SOLUTIONS MANUAL AN INTRODUCTION TO MATHEMATICAL STATISTICS AND ITS APPLICATIONS FIFTH EDITION</w:t>
      </w:r>
      <w:r w:rsidR="00266476" w:rsidRPr="00DE408A">
        <w:rPr>
          <w:rFonts w:ascii="Times New Roman" w:hAnsi="Times New Roman" w:cs="Times New Roman"/>
          <w:sz w:val="24"/>
          <w:szCs w:val="24"/>
        </w:rPr>
        <w:t>. Pearson Education, Inc</w:t>
      </w:r>
      <w:r w:rsidR="00310484" w:rsidRPr="00DE408A">
        <w:rPr>
          <w:rFonts w:ascii="Times New Roman" w:hAnsi="Times New Roman" w:cs="Times New Roman"/>
          <w:sz w:val="24"/>
          <w:szCs w:val="24"/>
        </w:rPr>
        <w:t xml:space="preserve">. </w:t>
      </w:r>
      <w:r w:rsidR="00266476" w:rsidRPr="00DE408A">
        <w:rPr>
          <w:rFonts w:ascii="Times New Roman" w:hAnsi="Times New Roman" w:cs="Times New Roman"/>
          <w:sz w:val="24"/>
          <w:szCs w:val="24"/>
        </w:rPr>
        <w:t>Publishing as Prentice Hall, 75 Arlington Street, Boston, MA 02116, 2012.</w:t>
      </w:r>
    </w:p>
    <w:p w14:paraId="18DDABC2" w14:textId="0E925111" w:rsidR="00E17C28" w:rsidRPr="00DE408A" w:rsidRDefault="00E17C28" w:rsidP="00E17C28">
      <w:pPr>
        <w:rPr>
          <w:rFonts w:ascii="Times New Roman" w:eastAsia="Times New Roman" w:hAnsi="Times New Roman" w:cs="Times New Roman"/>
          <w:sz w:val="24"/>
          <w:szCs w:val="24"/>
          <w:lang w:val="en-US"/>
        </w:rPr>
      </w:pPr>
      <w:r w:rsidRPr="00DE408A">
        <w:rPr>
          <w:rFonts w:ascii="Times New Roman" w:eastAsia="Times New Roman" w:hAnsi="Times New Roman" w:cs="Times New Roman"/>
          <w:sz w:val="24"/>
          <w:szCs w:val="24"/>
          <w:lang w:val="en-US"/>
        </w:rPr>
        <w:t>[6]</w:t>
      </w:r>
      <w:r w:rsidRPr="00DE408A">
        <w:rPr>
          <w:rFonts w:ascii="Times New Roman" w:eastAsia="Calibri" w:hAnsi="Times New Roman" w:cs="Times New Roman"/>
          <w:sz w:val="24"/>
          <w:szCs w:val="24"/>
        </w:rPr>
        <w:t xml:space="preserve"> </w:t>
      </w:r>
      <w:r w:rsidRPr="00E17C28">
        <w:rPr>
          <w:rFonts w:ascii="Times New Roman" w:eastAsia="Times New Roman" w:hAnsi="Times New Roman" w:cs="Times New Roman"/>
          <w:sz w:val="24"/>
          <w:szCs w:val="24"/>
          <w:lang w:val="en-US"/>
        </w:rPr>
        <w:t xml:space="preserve">A. </w:t>
      </w:r>
      <w:proofErr w:type="spellStart"/>
      <w:r w:rsidRPr="00E17C28">
        <w:rPr>
          <w:rFonts w:ascii="Times New Roman" w:eastAsia="Times New Roman" w:hAnsi="Times New Roman" w:cs="Times New Roman"/>
          <w:sz w:val="24"/>
          <w:szCs w:val="24"/>
          <w:lang w:val="en-US"/>
        </w:rPr>
        <w:t>Grami</w:t>
      </w:r>
      <w:proofErr w:type="spellEnd"/>
      <w:r w:rsidRPr="00E17C28">
        <w:rPr>
          <w:rFonts w:ascii="Times New Roman" w:eastAsia="Times New Roman" w:hAnsi="Times New Roman" w:cs="Times New Roman"/>
          <w:sz w:val="24"/>
          <w:szCs w:val="24"/>
          <w:lang w:val="en-US"/>
        </w:rPr>
        <w:t xml:space="preserve">, </w:t>
      </w:r>
      <w:r w:rsidRPr="00E17C28">
        <w:rPr>
          <w:rFonts w:ascii="Times New Roman" w:eastAsia="Times New Roman" w:hAnsi="Times New Roman" w:cs="Times New Roman"/>
          <w:i/>
          <w:iCs/>
          <w:sz w:val="24"/>
          <w:szCs w:val="24"/>
          <w:lang w:val="en-US"/>
        </w:rPr>
        <w:t>Probability, random variables, statistics, and random processes: fundamentals and applications</w:t>
      </w:r>
      <w:r w:rsidRPr="00E17C28">
        <w:rPr>
          <w:rFonts w:ascii="Times New Roman" w:eastAsia="Times New Roman" w:hAnsi="Times New Roman" w:cs="Times New Roman"/>
          <w:sz w:val="24"/>
          <w:szCs w:val="24"/>
          <w:lang w:val="en-US"/>
        </w:rPr>
        <w:t>. Hoboken, NJ: John Wiley &amp; Sons, 2020.</w:t>
      </w:r>
    </w:p>
    <w:p w14:paraId="1E3CAF47" w14:textId="557CACF7" w:rsidR="00C177CF" w:rsidRPr="00DE408A" w:rsidRDefault="0092232D" w:rsidP="00E17C28">
      <w:pPr>
        <w:rPr>
          <w:rFonts w:ascii="Times New Roman" w:eastAsia="Calibri" w:hAnsi="Times New Roman" w:cs="Times New Roman"/>
          <w:sz w:val="24"/>
          <w:szCs w:val="24"/>
        </w:rPr>
      </w:pPr>
      <w:hyperlink r:id="rId33" w:history="1">
        <w:r w:rsidR="00C177CF" w:rsidRPr="00DE408A">
          <w:rPr>
            <w:rStyle w:val="Hyperlink"/>
            <w:rFonts w:ascii="Times New Roman" w:eastAsia="Calibri" w:hAnsi="Times New Roman" w:cs="Times New Roman"/>
            <w:sz w:val="24"/>
            <w:szCs w:val="24"/>
          </w:rPr>
          <w:t>https://www.purplemath.com/modules/meanmode.htm?fbclid=IwAR1ratzxWagWR_99C70XNwWWWPueExlHDek892qhwIbFku0exaAVxeq63m8</w:t>
        </w:r>
      </w:hyperlink>
    </w:p>
    <w:p w14:paraId="2A57E1D7" w14:textId="238E0708" w:rsidR="00CC0565" w:rsidRPr="00DE408A" w:rsidRDefault="0092232D" w:rsidP="00E17C28">
      <w:pPr>
        <w:rPr>
          <w:rStyle w:val="Hyperlink"/>
          <w:rFonts w:ascii="Times New Roman" w:hAnsi="Times New Roman" w:cs="Times New Roman"/>
          <w:sz w:val="24"/>
          <w:szCs w:val="24"/>
        </w:rPr>
      </w:pPr>
      <w:hyperlink r:id="rId34">
        <w:r w:rsidR="00CC0565" w:rsidRPr="00DE408A">
          <w:rPr>
            <w:rStyle w:val="Hyperlink"/>
            <w:rFonts w:ascii="Times New Roman" w:hAnsi="Times New Roman" w:cs="Times New Roman"/>
            <w:sz w:val="24"/>
            <w:szCs w:val="24"/>
          </w:rPr>
          <w:t>https://www.mymarketresearchmethods.com/types-of-data-nominal-ordinal-interval-ratio/</w:t>
        </w:r>
      </w:hyperlink>
    </w:p>
    <w:p w14:paraId="1AB08A8F" w14:textId="112F86EB" w:rsidR="00C96B8F" w:rsidRPr="00DE408A" w:rsidRDefault="0092232D" w:rsidP="00E17C28">
      <w:pPr>
        <w:rPr>
          <w:rFonts w:ascii="Times New Roman" w:hAnsi="Times New Roman" w:cs="Times New Roman"/>
          <w:color w:val="0563C1" w:themeColor="hyperlink"/>
          <w:sz w:val="24"/>
          <w:szCs w:val="24"/>
          <w:u w:val="single"/>
        </w:rPr>
      </w:pPr>
      <w:hyperlink r:id="rId35" w:history="1">
        <w:r w:rsidR="0014121A" w:rsidRPr="00DE408A">
          <w:rPr>
            <w:rStyle w:val="Hyperlink"/>
            <w:rFonts w:ascii="Times New Roman" w:hAnsi="Times New Roman" w:cs="Times New Roman"/>
            <w:sz w:val="24"/>
            <w:szCs w:val="24"/>
          </w:rPr>
          <w:t>https://www.investopedia.com/terms/s/standarddeviation.asp</w:t>
        </w:r>
      </w:hyperlink>
    </w:p>
    <w:p w14:paraId="06B6AAE0" w14:textId="47CA0264" w:rsidR="0014121A" w:rsidRDefault="0092232D" w:rsidP="00E17C28">
      <w:pPr>
        <w:rPr>
          <w:rStyle w:val="Hyperlink"/>
          <w:rFonts w:ascii="Times New Roman" w:eastAsia="Calibri" w:hAnsi="Times New Roman" w:cs="Times New Roman"/>
          <w:sz w:val="24"/>
          <w:szCs w:val="24"/>
        </w:rPr>
      </w:pPr>
      <w:hyperlink r:id="rId36" w:history="1">
        <w:r w:rsidR="0014121A" w:rsidRPr="00DE408A">
          <w:rPr>
            <w:rStyle w:val="Hyperlink"/>
            <w:rFonts w:ascii="Times New Roman" w:eastAsia="Calibri" w:hAnsi="Times New Roman" w:cs="Times New Roman"/>
            <w:sz w:val="24"/>
            <w:szCs w:val="24"/>
          </w:rPr>
          <w:t>https://www.scribbr.com/statistics/t-test</w:t>
        </w:r>
      </w:hyperlink>
    </w:p>
    <w:p w14:paraId="2BCA8215" w14:textId="4E1D5086" w:rsidR="00B648DD" w:rsidRDefault="0092232D" w:rsidP="00E17C28">
      <w:pPr>
        <w:rPr>
          <w:rFonts w:ascii="Times New Roman" w:eastAsia="Calibri" w:hAnsi="Times New Roman" w:cs="Times New Roman"/>
          <w:sz w:val="24"/>
          <w:szCs w:val="24"/>
        </w:rPr>
      </w:pPr>
      <w:hyperlink r:id="rId37" w:history="1">
        <w:r w:rsidR="00B648DD" w:rsidRPr="0010426C">
          <w:rPr>
            <w:rStyle w:val="Hyperlink"/>
            <w:rFonts w:ascii="Times New Roman" w:eastAsia="Calibri" w:hAnsi="Times New Roman" w:cs="Times New Roman"/>
            <w:sz w:val="24"/>
            <w:szCs w:val="24"/>
          </w:rPr>
          <w:t>https://www.simplypsychology.org/p-value.html</w:t>
        </w:r>
      </w:hyperlink>
    </w:p>
    <w:p w14:paraId="3866E308" w14:textId="187D3183" w:rsidR="00C96B8F" w:rsidRPr="00DE408A" w:rsidRDefault="00C96B8F" w:rsidP="00C96B8F">
      <w:pPr>
        <w:rPr>
          <w:rFonts w:ascii="Times New Roman" w:hAnsi="Times New Roman" w:cs="Times New Roman"/>
          <w:sz w:val="24"/>
          <w:szCs w:val="24"/>
        </w:rPr>
      </w:pPr>
      <w:r w:rsidRPr="00DE408A">
        <w:rPr>
          <w:rFonts w:ascii="Times New Roman" w:hAnsi="Times New Roman" w:cs="Times New Roman"/>
          <w:sz w:val="24"/>
          <w:szCs w:val="24"/>
        </w:rPr>
        <w:t xml:space="preserve">[7] C. Leys, C. Ley, O. Klein, P. Bernard, and L. Licata, “Detecting outliers: Do not use standard deviation around the mean, use absolute deviation around the median,” </w:t>
      </w:r>
      <w:r w:rsidRPr="00DE408A">
        <w:rPr>
          <w:rFonts w:ascii="Times New Roman" w:hAnsi="Times New Roman" w:cs="Times New Roman"/>
          <w:i/>
          <w:iCs/>
          <w:sz w:val="24"/>
          <w:szCs w:val="24"/>
        </w:rPr>
        <w:t xml:space="preserve">Journal of </w:t>
      </w:r>
      <w:r w:rsidRPr="00DE408A">
        <w:rPr>
          <w:rFonts w:ascii="Times New Roman" w:hAnsi="Times New Roman" w:cs="Times New Roman"/>
          <w:i/>
          <w:iCs/>
          <w:sz w:val="24"/>
          <w:szCs w:val="24"/>
        </w:rPr>
        <w:lastRenderedPageBreak/>
        <w:t>Experimental Social Psychology</w:t>
      </w:r>
      <w:r w:rsidRPr="00DE408A">
        <w:rPr>
          <w:rFonts w:ascii="Times New Roman" w:hAnsi="Times New Roman" w:cs="Times New Roman"/>
          <w:sz w:val="24"/>
          <w:szCs w:val="24"/>
        </w:rPr>
        <w:t xml:space="preserve">, vol. 49, no. 4, pp. 764–766, Jul. 2013, </w:t>
      </w:r>
      <w:proofErr w:type="spellStart"/>
      <w:r w:rsidRPr="00DE408A">
        <w:rPr>
          <w:rFonts w:ascii="Times New Roman" w:hAnsi="Times New Roman" w:cs="Times New Roman"/>
          <w:sz w:val="24"/>
          <w:szCs w:val="24"/>
        </w:rPr>
        <w:t>doi</w:t>
      </w:r>
      <w:proofErr w:type="spellEnd"/>
      <w:r w:rsidRPr="00DE408A">
        <w:rPr>
          <w:rFonts w:ascii="Times New Roman" w:hAnsi="Times New Roman" w:cs="Times New Roman"/>
          <w:sz w:val="24"/>
          <w:szCs w:val="24"/>
        </w:rPr>
        <w:t xml:space="preserve">: </w:t>
      </w:r>
      <w:hyperlink r:id="rId38" w:history="1">
        <w:r w:rsidRPr="00DE408A">
          <w:rPr>
            <w:rStyle w:val="Hyperlink"/>
            <w:rFonts w:ascii="Times New Roman" w:hAnsi="Times New Roman" w:cs="Times New Roman"/>
            <w:sz w:val="24"/>
            <w:szCs w:val="24"/>
          </w:rPr>
          <w:t>10.1016/j.jesp.2013.03.013</w:t>
        </w:r>
      </w:hyperlink>
      <w:r w:rsidRPr="00DE408A">
        <w:rPr>
          <w:rFonts w:ascii="Times New Roman" w:hAnsi="Times New Roman" w:cs="Times New Roman"/>
          <w:sz w:val="24"/>
          <w:szCs w:val="24"/>
        </w:rPr>
        <w:t>.</w:t>
      </w:r>
    </w:p>
    <w:p w14:paraId="0406CE45" w14:textId="77777777" w:rsidR="00E643EC" w:rsidRDefault="0014121A" w:rsidP="0014121A">
      <w:pPr>
        <w:spacing w:after="0" w:line="240" w:lineRule="auto"/>
        <w:rPr>
          <w:rFonts w:ascii="Times New Roman" w:eastAsia="Times New Roman" w:hAnsi="Times New Roman" w:cs="Times New Roman"/>
          <w:sz w:val="24"/>
          <w:szCs w:val="24"/>
          <w:lang w:val="en-US"/>
        </w:rPr>
      </w:pPr>
      <w:r w:rsidRPr="0014121A">
        <w:rPr>
          <w:rFonts w:ascii="Times New Roman" w:eastAsia="Times New Roman" w:hAnsi="Times New Roman" w:cs="Times New Roman"/>
          <w:sz w:val="24"/>
          <w:szCs w:val="24"/>
          <w:lang w:val="en-US"/>
        </w:rPr>
        <w:t>[</w:t>
      </w:r>
      <w:r w:rsidR="00E643EC" w:rsidRPr="00DE408A">
        <w:rPr>
          <w:rFonts w:ascii="Times New Roman" w:eastAsia="Times New Roman" w:hAnsi="Times New Roman" w:cs="Times New Roman"/>
          <w:sz w:val="24"/>
          <w:szCs w:val="24"/>
          <w:lang w:val="en-US"/>
        </w:rPr>
        <w:t>8</w:t>
      </w:r>
      <w:r w:rsidR="00E643EC" w:rsidRPr="0014121A">
        <w:rPr>
          <w:rFonts w:ascii="Times New Roman" w:eastAsia="Times New Roman" w:hAnsi="Times New Roman" w:cs="Times New Roman"/>
          <w:sz w:val="24"/>
          <w:szCs w:val="24"/>
          <w:lang w:val="en-US"/>
        </w:rPr>
        <w:t>] J.</w:t>
      </w:r>
      <w:r w:rsidRPr="0014121A">
        <w:rPr>
          <w:rFonts w:ascii="Times New Roman" w:eastAsia="Times New Roman" w:hAnsi="Times New Roman" w:cs="Times New Roman"/>
          <w:sz w:val="24"/>
          <w:szCs w:val="24"/>
          <w:lang w:val="en-US"/>
        </w:rPr>
        <w:t xml:space="preserve"> H. </w:t>
      </w:r>
      <w:proofErr w:type="spellStart"/>
      <w:r w:rsidRPr="0014121A">
        <w:rPr>
          <w:rFonts w:ascii="Times New Roman" w:eastAsia="Times New Roman" w:hAnsi="Times New Roman" w:cs="Times New Roman"/>
          <w:sz w:val="24"/>
          <w:szCs w:val="24"/>
          <w:lang w:val="en-US"/>
        </w:rPr>
        <w:t>Kranzler</w:t>
      </w:r>
      <w:proofErr w:type="spellEnd"/>
      <w:r w:rsidRPr="0014121A">
        <w:rPr>
          <w:rFonts w:ascii="Times New Roman" w:eastAsia="Times New Roman" w:hAnsi="Times New Roman" w:cs="Times New Roman"/>
          <w:sz w:val="24"/>
          <w:szCs w:val="24"/>
          <w:lang w:val="en-US"/>
        </w:rPr>
        <w:t xml:space="preserve">, </w:t>
      </w:r>
      <w:r w:rsidRPr="0014121A">
        <w:rPr>
          <w:rFonts w:ascii="Times New Roman" w:eastAsia="Times New Roman" w:hAnsi="Times New Roman" w:cs="Times New Roman"/>
          <w:b/>
          <w:bCs/>
          <w:i/>
          <w:iCs/>
          <w:sz w:val="24"/>
          <w:szCs w:val="24"/>
          <w:lang w:val="en-US"/>
        </w:rPr>
        <w:t>Statistics for the terrified</w:t>
      </w:r>
      <w:r w:rsidRPr="0014121A">
        <w:rPr>
          <w:rFonts w:ascii="Times New Roman" w:eastAsia="Times New Roman" w:hAnsi="Times New Roman" w:cs="Times New Roman"/>
          <w:sz w:val="24"/>
          <w:szCs w:val="24"/>
          <w:lang w:val="en-US"/>
        </w:rPr>
        <w:t xml:space="preserve">, Sixth edition. Lanham: Rowman &amp; Littlefield, </w:t>
      </w:r>
    </w:p>
    <w:p w14:paraId="410233CE" w14:textId="77777777" w:rsidR="00E643EC" w:rsidRDefault="0014121A" w:rsidP="0014121A">
      <w:pPr>
        <w:spacing w:after="0" w:line="240" w:lineRule="auto"/>
        <w:rPr>
          <w:rFonts w:ascii="Times New Roman" w:eastAsia="Times New Roman" w:hAnsi="Times New Roman" w:cs="Times New Roman"/>
          <w:sz w:val="24"/>
          <w:szCs w:val="24"/>
          <w:lang w:val="en-US"/>
        </w:rPr>
      </w:pPr>
      <w:r w:rsidRPr="0014121A">
        <w:rPr>
          <w:rFonts w:ascii="Times New Roman" w:eastAsia="Times New Roman" w:hAnsi="Times New Roman" w:cs="Times New Roman"/>
          <w:sz w:val="24"/>
          <w:szCs w:val="24"/>
          <w:lang w:val="en-US"/>
        </w:rPr>
        <w:t>2018</w:t>
      </w:r>
    </w:p>
    <w:p w14:paraId="3355086E" w14:textId="1423EB2F" w:rsidR="0014121A" w:rsidRPr="0014121A" w:rsidRDefault="0014121A" w:rsidP="0014121A">
      <w:pPr>
        <w:spacing w:after="0" w:line="240" w:lineRule="auto"/>
        <w:rPr>
          <w:rFonts w:ascii="Times New Roman" w:eastAsia="Times New Roman" w:hAnsi="Times New Roman" w:cs="Times New Roman"/>
          <w:sz w:val="24"/>
          <w:szCs w:val="24"/>
          <w:lang w:val="en-US"/>
        </w:rPr>
      </w:pPr>
      <w:r w:rsidRPr="0014121A">
        <w:rPr>
          <w:rFonts w:ascii="Times New Roman" w:eastAsia="Times New Roman" w:hAnsi="Times New Roman" w:cs="Times New Roman"/>
          <w:sz w:val="24"/>
          <w:szCs w:val="24"/>
          <w:lang w:val="en-US"/>
        </w:rPr>
        <w:t>.</w:t>
      </w:r>
    </w:p>
    <w:p w14:paraId="0D0B4D52" w14:textId="75A4FDF9" w:rsidR="00E643EC" w:rsidRDefault="00D9555B" w:rsidP="00E643EC">
      <w:pPr>
        <w:spacing w:after="0" w:line="240" w:lineRule="auto"/>
        <w:rPr>
          <w:rFonts w:ascii="Times New Roman" w:eastAsia="Times New Roman" w:hAnsi="Times New Roman" w:cs="Times New Roman"/>
          <w:sz w:val="24"/>
          <w:szCs w:val="24"/>
          <w:lang w:val="en-US"/>
        </w:rPr>
      </w:pPr>
      <w:r w:rsidRPr="00D9555B">
        <w:rPr>
          <w:rFonts w:ascii="Times New Roman" w:eastAsia="Times New Roman" w:hAnsi="Times New Roman" w:cs="Times New Roman"/>
          <w:sz w:val="24"/>
          <w:szCs w:val="24"/>
          <w:lang w:val="en-US"/>
        </w:rPr>
        <w:t>[</w:t>
      </w:r>
      <w:r w:rsidRPr="00DE408A">
        <w:rPr>
          <w:rFonts w:ascii="Times New Roman" w:eastAsia="Times New Roman" w:hAnsi="Times New Roman" w:cs="Times New Roman"/>
          <w:sz w:val="24"/>
          <w:szCs w:val="24"/>
          <w:lang w:val="en-US"/>
        </w:rPr>
        <w:t>9</w:t>
      </w:r>
      <w:r w:rsidRPr="00D9555B">
        <w:rPr>
          <w:rFonts w:ascii="Times New Roman" w:eastAsia="Times New Roman" w:hAnsi="Times New Roman" w:cs="Times New Roman"/>
          <w:sz w:val="24"/>
          <w:szCs w:val="24"/>
          <w:lang w:val="en-US"/>
        </w:rPr>
        <w:t>]</w:t>
      </w:r>
      <w:r w:rsidRPr="00DE408A">
        <w:rPr>
          <w:rFonts w:ascii="Times New Roman" w:eastAsia="Times New Roman" w:hAnsi="Times New Roman" w:cs="Times New Roman"/>
          <w:sz w:val="24"/>
          <w:szCs w:val="24"/>
          <w:lang w:val="en-US"/>
        </w:rPr>
        <w:t xml:space="preserve"> </w:t>
      </w:r>
      <w:r w:rsidRPr="00D9555B">
        <w:rPr>
          <w:rFonts w:ascii="Times New Roman" w:eastAsia="Times New Roman" w:hAnsi="Times New Roman" w:cs="Times New Roman"/>
          <w:sz w:val="24"/>
          <w:szCs w:val="24"/>
          <w:lang w:val="en-US"/>
        </w:rPr>
        <w:t>C. Hesse and J. Ofosu, “</w:t>
      </w:r>
      <w:r w:rsidRPr="00D9555B">
        <w:rPr>
          <w:rFonts w:ascii="Times New Roman" w:eastAsia="Times New Roman" w:hAnsi="Times New Roman" w:cs="Times New Roman"/>
          <w:b/>
          <w:bCs/>
          <w:sz w:val="24"/>
          <w:szCs w:val="24"/>
          <w:lang w:val="en-US"/>
        </w:rPr>
        <w:t>Statistical Methods for the Social Sciences</w:t>
      </w:r>
      <w:r w:rsidRPr="00D9555B">
        <w:rPr>
          <w:rFonts w:ascii="Times New Roman" w:eastAsia="Times New Roman" w:hAnsi="Times New Roman" w:cs="Times New Roman"/>
          <w:sz w:val="24"/>
          <w:szCs w:val="24"/>
          <w:lang w:val="en-US"/>
        </w:rPr>
        <w:t>,” 2017.</w:t>
      </w:r>
    </w:p>
    <w:p w14:paraId="55B03670" w14:textId="77777777" w:rsidR="00E643EC" w:rsidRDefault="00E643EC" w:rsidP="00E643EC">
      <w:pPr>
        <w:spacing w:after="0" w:line="240" w:lineRule="auto"/>
        <w:rPr>
          <w:rFonts w:ascii="Times New Roman" w:eastAsia="Times New Roman" w:hAnsi="Times New Roman" w:cs="Times New Roman"/>
          <w:sz w:val="24"/>
          <w:szCs w:val="24"/>
          <w:lang w:val="en-US"/>
        </w:rPr>
      </w:pPr>
    </w:p>
    <w:p w14:paraId="5813CEFC" w14:textId="31999E91" w:rsidR="00E643EC" w:rsidRPr="00E643EC" w:rsidRDefault="00E643EC" w:rsidP="00E643EC">
      <w:pPr>
        <w:spacing w:after="0" w:line="240" w:lineRule="auto"/>
        <w:rPr>
          <w:rFonts w:ascii="Times New Roman" w:eastAsia="Times New Roman" w:hAnsi="Times New Roman" w:cs="Times New Roman"/>
          <w:sz w:val="24"/>
          <w:szCs w:val="24"/>
          <w:lang w:val="en-US"/>
        </w:rPr>
      </w:pPr>
      <w:r w:rsidRPr="00E643EC">
        <w:rPr>
          <w:rFonts w:ascii="Times New Roman" w:hAnsi="Times New Roman" w:cs="Times New Roman"/>
          <w:sz w:val="24"/>
          <w:szCs w:val="24"/>
        </w:rPr>
        <w:t>[10]</w:t>
      </w:r>
      <w:r w:rsidRPr="00E643EC">
        <w:rPr>
          <w:rFonts w:ascii="Times New Roman" w:eastAsia="Times New Roman" w:hAnsi="Times New Roman" w:cs="Times New Roman"/>
          <w:sz w:val="24"/>
          <w:szCs w:val="24"/>
          <w:lang w:val="en-US"/>
        </w:rPr>
        <w:t xml:space="preserve"> </w:t>
      </w:r>
      <w:r w:rsidRPr="00E643EC">
        <w:rPr>
          <w:rFonts w:ascii="Times New Roman" w:hAnsi="Times New Roman" w:cs="Times New Roman"/>
          <w:sz w:val="24"/>
          <w:szCs w:val="24"/>
        </w:rPr>
        <w:t xml:space="preserve">L. Van </w:t>
      </w:r>
      <w:proofErr w:type="spellStart"/>
      <w:r w:rsidRPr="00E643EC">
        <w:rPr>
          <w:rFonts w:ascii="Times New Roman" w:hAnsi="Times New Roman" w:cs="Times New Roman"/>
          <w:sz w:val="24"/>
          <w:szCs w:val="24"/>
        </w:rPr>
        <w:t>Valen</w:t>
      </w:r>
      <w:proofErr w:type="spellEnd"/>
      <w:r w:rsidRPr="00E643EC">
        <w:rPr>
          <w:rFonts w:ascii="Times New Roman" w:hAnsi="Times New Roman" w:cs="Times New Roman"/>
          <w:sz w:val="24"/>
          <w:szCs w:val="24"/>
        </w:rPr>
        <w:t xml:space="preserve">, “The Statistics of Variation,” in </w:t>
      </w:r>
      <w:r w:rsidRPr="00E643EC">
        <w:rPr>
          <w:rFonts w:ascii="Times New Roman" w:hAnsi="Times New Roman" w:cs="Times New Roman"/>
          <w:i/>
          <w:iCs/>
          <w:sz w:val="24"/>
          <w:szCs w:val="24"/>
        </w:rPr>
        <w:t>Variation</w:t>
      </w:r>
      <w:r w:rsidRPr="00E643EC">
        <w:rPr>
          <w:rFonts w:ascii="Times New Roman" w:hAnsi="Times New Roman" w:cs="Times New Roman"/>
          <w:sz w:val="24"/>
          <w:szCs w:val="24"/>
        </w:rPr>
        <w:t xml:space="preserve">, Elsevier, 2005, pp. 29–47. </w:t>
      </w:r>
      <w:proofErr w:type="spellStart"/>
      <w:r w:rsidRPr="00E643EC">
        <w:rPr>
          <w:rFonts w:ascii="Times New Roman" w:hAnsi="Times New Roman" w:cs="Times New Roman"/>
          <w:sz w:val="24"/>
          <w:szCs w:val="24"/>
        </w:rPr>
        <w:t>doi</w:t>
      </w:r>
      <w:proofErr w:type="spellEnd"/>
      <w:r w:rsidRPr="00E643EC">
        <w:rPr>
          <w:rFonts w:ascii="Times New Roman" w:hAnsi="Times New Roman" w:cs="Times New Roman"/>
          <w:sz w:val="24"/>
          <w:szCs w:val="24"/>
        </w:rPr>
        <w:t xml:space="preserve">: </w:t>
      </w:r>
      <w:hyperlink r:id="rId39" w:history="1">
        <w:r w:rsidRPr="00E643EC">
          <w:rPr>
            <w:rStyle w:val="Hyperlink"/>
            <w:rFonts w:ascii="Times New Roman" w:hAnsi="Times New Roman" w:cs="Times New Roman"/>
            <w:sz w:val="24"/>
            <w:szCs w:val="24"/>
          </w:rPr>
          <w:t>10.1016/B978-012088777-4/50005-3</w:t>
        </w:r>
      </w:hyperlink>
      <w:r w:rsidRPr="00E643EC">
        <w:rPr>
          <w:rFonts w:ascii="Times New Roman" w:hAnsi="Times New Roman" w:cs="Times New Roman"/>
          <w:sz w:val="24"/>
          <w:szCs w:val="24"/>
        </w:rPr>
        <w:t>.</w:t>
      </w:r>
    </w:p>
    <w:p w14:paraId="15E11BED" w14:textId="0AF8769D" w:rsidR="0014121A" w:rsidRPr="00E643EC" w:rsidRDefault="0014121A" w:rsidP="00C96B8F">
      <w:pPr>
        <w:rPr>
          <w:rFonts w:ascii="Times New Roman" w:hAnsi="Times New Roman" w:cs="Times New Roman"/>
          <w:sz w:val="24"/>
          <w:szCs w:val="24"/>
        </w:rPr>
      </w:pPr>
    </w:p>
    <w:p w14:paraId="10CF9557" w14:textId="5E20761B" w:rsidR="00C177CF" w:rsidRPr="00E17C28" w:rsidRDefault="00C177CF" w:rsidP="00E17C28">
      <w:pPr>
        <w:rPr>
          <w:rFonts w:ascii="Times New Roman" w:eastAsia="Calibri" w:hAnsi="Times New Roman" w:cs="Times New Roman"/>
          <w:sz w:val="24"/>
          <w:szCs w:val="24"/>
        </w:rPr>
      </w:pPr>
    </w:p>
    <w:p w14:paraId="21CAD2D3" w14:textId="38A79729" w:rsidR="3C5D6E8C" w:rsidRPr="00DE408A" w:rsidRDefault="3C5D6E8C" w:rsidP="2A76F0D8">
      <w:pPr>
        <w:rPr>
          <w:rFonts w:ascii="Times New Roman" w:eastAsia="Calibri" w:hAnsi="Times New Roman" w:cs="Times New Roman"/>
          <w:sz w:val="24"/>
          <w:szCs w:val="24"/>
        </w:rPr>
      </w:pPr>
    </w:p>
    <w:sectPr w:rsidR="3C5D6E8C" w:rsidRPr="00DE408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453007"/>
    <w:multiLevelType w:val="hybridMultilevel"/>
    <w:tmpl w:val="5AF83404"/>
    <w:lvl w:ilvl="0" w:tplc="F69EAC8C">
      <w:start w:val="1"/>
      <w:numFmt w:val="bullet"/>
      <w:lvlText w:val=""/>
      <w:lvlJc w:val="left"/>
      <w:pPr>
        <w:ind w:left="720" w:hanging="360"/>
      </w:pPr>
      <w:rPr>
        <w:rFonts w:ascii="Symbol" w:hAnsi="Symbol" w:hint="default"/>
      </w:rPr>
    </w:lvl>
    <w:lvl w:ilvl="1" w:tplc="20E07DEA">
      <w:start w:val="1"/>
      <w:numFmt w:val="bullet"/>
      <w:lvlText w:val="o"/>
      <w:lvlJc w:val="left"/>
      <w:pPr>
        <w:ind w:left="1440" w:hanging="360"/>
      </w:pPr>
      <w:rPr>
        <w:rFonts w:ascii="Courier New" w:hAnsi="Courier New" w:hint="default"/>
      </w:rPr>
    </w:lvl>
    <w:lvl w:ilvl="2" w:tplc="D7A8E110">
      <w:start w:val="1"/>
      <w:numFmt w:val="bullet"/>
      <w:lvlText w:val=""/>
      <w:lvlJc w:val="left"/>
      <w:pPr>
        <w:ind w:left="2160" w:hanging="360"/>
      </w:pPr>
      <w:rPr>
        <w:rFonts w:ascii="Wingdings" w:hAnsi="Wingdings" w:hint="default"/>
      </w:rPr>
    </w:lvl>
    <w:lvl w:ilvl="3" w:tplc="B11020A0">
      <w:start w:val="1"/>
      <w:numFmt w:val="bullet"/>
      <w:lvlText w:val=""/>
      <w:lvlJc w:val="left"/>
      <w:pPr>
        <w:ind w:left="2880" w:hanging="360"/>
      </w:pPr>
      <w:rPr>
        <w:rFonts w:ascii="Symbol" w:hAnsi="Symbol" w:hint="default"/>
      </w:rPr>
    </w:lvl>
    <w:lvl w:ilvl="4" w:tplc="F31AE93A">
      <w:start w:val="1"/>
      <w:numFmt w:val="bullet"/>
      <w:lvlText w:val="o"/>
      <w:lvlJc w:val="left"/>
      <w:pPr>
        <w:ind w:left="3600" w:hanging="360"/>
      </w:pPr>
      <w:rPr>
        <w:rFonts w:ascii="Courier New" w:hAnsi="Courier New" w:hint="default"/>
      </w:rPr>
    </w:lvl>
    <w:lvl w:ilvl="5" w:tplc="F4E230FA">
      <w:start w:val="1"/>
      <w:numFmt w:val="bullet"/>
      <w:lvlText w:val=""/>
      <w:lvlJc w:val="left"/>
      <w:pPr>
        <w:ind w:left="4320" w:hanging="360"/>
      </w:pPr>
      <w:rPr>
        <w:rFonts w:ascii="Wingdings" w:hAnsi="Wingdings" w:hint="default"/>
      </w:rPr>
    </w:lvl>
    <w:lvl w:ilvl="6" w:tplc="4D541AF8">
      <w:start w:val="1"/>
      <w:numFmt w:val="bullet"/>
      <w:lvlText w:val=""/>
      <w:lvlJc w:val="left"/>
      <w:pPr>
        <w:ind w:left="5040" w:hanging="360"/>
      </w:pPr>
      <w:rPr>
        <w:rFonts w:ascii="Symbol" w:hAnsi="Symbol" w:hint="default"/>
      </w:rPr>
    </w:lvl>
    <w:lvl w:ilvl="7" w:tplc="060A22DA">
      <w:start w:val="1"/>
      <w:numFmt w:val="bullet"/>
      <w:lvlText w:val="o"/>
      <w:lvlJc w:val="left"/>
      <w:pPr>
        <w:ind w:left="5760" w:hanging="360"/>
      </w:pPr>
      <w:rPr>
        <w:rFonts w:ascii="Courier New" w:hAnsi="Courier New" w:hint="default"/>
      </w:rPr>
    </w:lvl>
    <w:lvl w:ilvl="8" w:tplc="60BC953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wsjQ2MjM3NjQ3N7VU0lEKTi0uzszPAykwqgUADOZcMywAAAA="/>
  </w:docVars>
  <w:rsids>
    <w:rsidRoot w:val="73F58968"/>
    <w:rsid w:val="00095F8A"/>
    <w:rsid w:val="00105140"/>
    <w:rsid w:val="0014121A"/>
    <w:rsid w:val="002625E9"/>
    <w:rsid w:val="00266476"/>
    <w:rsid w:val="002C5C6A"/>
    <w:rsid w:val="002D7B61"/>
    <w:rsid w:val="00310484"/>
    <w:rsid w:val="00401044"/>
    <w:rsid w:val="004D6884"/>
    <w:rsid w:val="004F4F86"/>
    <w:rsid w:val="00504D72"/>
    <w:rsid w:val="00565A06"/>
    <w:rsid w:val="005A295D"/>
    <w:rsid w:val="00722C31"/>
    <w:rsid w:val="00830C68"/>
    <w:rsid w:val="0092232D"/>
    <w:rsid w:val="00AB52C9"/>
    <w:rsid w:val="00B27B26"/>
    <w:rsid w:val="00B648DD"/>
    <w:rsid w:val="00C177CF"/>
    <w:rsid w:val="00C3377F"/>
    <w:rsid w:val="00C43341"/>
    <w:rsid w:val="00C62EC5"/>
    <w:rsid w:val="00C96B8F"/>
    <w:rsid w:val="00CC0565"/>
    <w:rsid w:val="00CC6486"/>
    <w:rsid w:val="00D020D4"/>
    <w:rsid w:val="00D9555B"/>
    <w:rsid w:val="00DE408A"/>
    <w:rsid w:val="00E17C28"/>
    <w:rsid w:val="00E643EC"/>
    <w:rsid w:val="00F20CF2"/>
    <w:rsid w:val="00FF35E8"/>
    <w:rsid w:val="0629E8A3"/>
    <w:rsid w:val="068DE001"/>
    <w:rsid w:val="08FB456A"/>
    <w:rsid w:val="0A0B73D1"/>
    <w:rsid w:val="0BA74432"/>
    <w:rsid w:val="1087CCDF"/>
    <w:rsid w:val="125839D8"/>
    <w:rsid w:val="1427E500"/>
    <w:rsid w:val="1F7DE4DA"/>
    <w:rsid w:val="2196ABCA"/>
    <w:rsid w:val="2241AE90"/>
    <w:rsid w:val="2467A93D"/>
    <w:rsid w:val="2560491C"/>
    <w:rsid w:val="26A713DD"/>
    <w:rsid w:val="296A42F1"/>
    <w:rsid w:val="2A6F7A8A"/>
    <w:rsid w:val="2A76F0D8"/>
    <w:rsid w:val="2B81F81F"/>
    <w:rsid w:val="2D8EE90B"/>
    <w:rsid w:val="32CE72AB"/>
    <w:rsid w:val="3305C73F"/>
    <w:rsid w:val="370BE8DE"/>
    <w:rsid w:val="39A1AE74"/>
    <w:rsid w:val="3BED79C9"/>
    <w:rsid w:val="3C5D6E8C"/>
    <w:rsid w:val="408A9F1E"/>
    <w:rsid w:val="411E6D0D"/>
    <w:rsid w:val="41A317FE"/>
    <w:rsid w:val="43DBD308"/>
    <w:rsid w:val="451F4EB3"/>
    <w:rsid w:val="4B21200F"/>
    <w:rsid w:val="4C9535CE"/>
    <w:rsid w:val="4F2215F8"/>
    <w:rsid w:val="565EE32D"/>
    <w:rsid w:val="5ACD6997"/>
    <w:rsid w:val="5CB58C22"/>
    <w:rsid w:val="5DED0043"/>
    <w:rsid w:val="611D6C60"/>
    <w:rsid w:val="61A6A9ED"/>
    <w:rsid w:val="64F5C57D"/>
    <w:rsid w:val="6994544E"/>
    <w:rsid w:val="6BD74477"/>
    <w:rsid w:val="6F19227D"/>
    <w:rsid w:val="70185F2B"/>
    <w:rsid w:val="73F58968"/>
    <w:rsid w:val="7447444D"/>
    <w:rsid w:val="76A0272C"/>
    <w:rsid w:val="774D2CC8"/>
    <w:rsid w:val="783BF78D"/>
    <w:rsid w:val="79468F95"/>
    <w:rsid w:val="7ED05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58968"/>
  <w15:chartTrackingRefBased/>
  <w15:docId w15:val="{BA3AD95F-B7D3-4F0A-A02E-76075EFC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40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C3377F"/>
    <w:rPr>
      <w:color w:val="605E5C"/>
      <w:shd w:val="clear" w:color="auto" w:fill="E1DFDD"/>
    </w:rPr>
  </w:style>
  <w:style w:type="character" w:styleId="FollowedHyperlink">
    <w:name w:val="FollowedHyperlink"/>
    <w:basedOn w:val="DefaultParagraphFont"/>
    <w:uiPriority w:val="99"/>
    <w:semiHidden/>
    <w:unhideWhenUsed/>
    <w:rsid w:val="00AB52C9"/>
    <w:rPr>
      <w:color w:val="954F72" w:themeColor="followedHyperlink"/>
      <w:u w:val="single"/>
    </w:rPr>
  </w:style>
  <w:style w:type="character" w:styleId="Emphasis">
    <w:name w:val="Emphasis"/>
    <w:basedOn w:val="DefaultParagraphFont"/>
    <w:uiPriority w:val="20"/>
    <w:qFormat/>
    <w:rsid w:val="00565A06"/>
    <w:rPr>
      <w:i/>
      <w:iCs/>
    </w:rPr>
  </w:style>
  <w:style w:type="paragraph" w:styleId="Title">
    <w:name w:val="Title"/>
    <w:basedOn w:val="Normal"/>
    <w:next w:val="Normal"/>
    <w:link w:val="TitleChar"/>
    <w:uiPriority w:val="10"/>
    <w:qFormat/>
    <w:rsid w:val="00DE40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408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E40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4F86"/>
    <w:pPr>
      <w:outlineLvl w:val="9"/>
    </w:pPr>
    <w:rPr>
      <w:lang w:val="en-US"/>
    </w:rPr>
  </w:style>
  <w:style w:type="paragraph" w:styleId="TOC1">
    <w:name w:val="toc 1"/>
    <w:basedOn w:val="Normal"/>
    <w:next w:val="Normal"/>
    <w:autoRedefine/>
    <w:uiPriority w:val="39"/>
    <w:unhideWhenUsed/>
    <w:rsid w:val="004F4F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38535">
      <w:bodyDiv w:val="1"/>
      <w:marLeft w:val="0"/>
      <w:marRight w:val="0"/>
      <w:marTop w:val="0"/>
      <w:marBottom w:val="0"/>
      <w:divBdr>
        <w:top w:val="none" w:sz="0" w:space="0" w:color="auto"/>
        <w:left w:val="none" w:sz="0" w:space="0" w:color="auto"/>
        <w:bottom w:val="none" w:sz="0" w:space="0" w:color="auto"/>
        <w:right w:val="none" w:sz="0" w:space="0" w:color="auto"/>
      </w:divBdr>
    </w:div>
    <w:div w:id="226913530">
      <w:bodyDiv w:val="1"/>
      <w:marLeft w:val="0"/>
      <w:marRight w:val="0"/>
      <w:marTop w:val="0"/>
      <w:marBottom w:val="0"/>
      <w:divBdr>
        <w:top w:val="none" w:sz="0" w:space="0" w:color="auto"/>
        <w:left w:val="none" w:sz="0" w:space="0" w:color="auto"/>
        <w:bottom w:val="none" w:sz="0" w:space="0" w:color="auto"/>
        <w:right w:val="none" w:sz="0" w:space="0" w:color="auto"/>
      </w:divBdr>
      <w:divsChild>
        <w:div w:id="643774555">
          <w:marLeft w:val="0"/>
          <w:marRight w:val="0"/>
          <w:marTop w:val="0"/>
          <w:marBottom w:val="0"/>
          <w:divBdr>
            <w:top w:val="none" w:sz="0" w:space="0" w:color="auto"/>
            <w:left w:val="none" w:sz="0" w:space="0" w:color="auto"/>
            <w:bottom w:val="none" w:sz="0" w:space="0" w:color="auto"/>
            <w:right w:val="none" w:sz="0" w:space="0" w:color="auto"/>
          </w:divBdr>
          <w:divsChild>
            <w:div w:id="1284380528">
              <w:marLeft w:val="0"/>
              <w:marRight w:val="0"/>
              <w:marTop w:val="0"/>
              <w:marBottom w:val="0"/>
              <w:divBdr>
                <w:top w:val="none" w:sz="0" w:space="0" w:color="auto"/>
                <w:left w:val="none" w:sz="0" w:space="0" w:color="auto"/>
                <w:bottom w:val="none" w:sz="0" w:space="0" w:color="auto"/>
                <w:right w:val="none" w:sz="0" w:space="0" w:color="auto"/>
              </w:divBdr>
              <w:divsChild>
                <w:div w:id="18248072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11914841">
      <w:bodyDiv w:val="1"/>
      <w:marLeft w:val="0"/>
      <w:marRight w:val="0"/>
      <w:marTop w:val="0"/>
      <w:marBottom w:val="0"/>
      <w:divBdr>
        <w:top w:val="none" w:sz="0" w:space="0" w:color="auto"/>
        <w:left w:val="none" w:sz="0" w:space="0" w:color="auto"/>
        <w:bottom w:val="none" w:sz="0" w:space="0" w:color="auto"/>
        <w:right w:val="none" w:sz="0" w:space="0" w:color="auto"/>
      </w:divBdr>
    </w:div>
    <w:div w:id="447431472">
      <w:bodyDiv w:val="1"/>
      <w:marLeft w:val="0"/>
      <w:marRight w:val="0"/>
      <w:marTop w:val="0"/>
      <w:marBottom w:val="0"/>
      <w:divBdr>
        <w:top w:val="none" w:sz="0" w:space="0" w:color="auto"/>
        <w:left w:val="none" w:sz="0" w:space="0" w:color="auto"/>
        <w:bottom w:val="none" w:sz="0" w:space="0" w:color="auto"/>
        <w:right w:val="none" w:sz="0" w:space="0" w:color="auto"/>
      </w:divBdr>
      <w:divsChild>
        <w:div w:id="752163242">
          <w:marLeft w:val="0"/>
          <w:marRight w:val="0"/>
          <w:marTop w:val="0"/>
          <w:marBottom w:val="0"/>
          <w:divBdr>
            <w:top w:val="none" w:sz="0" w:space="0" w:color="auto"/>
            <w:left w:val="none" w:sz="0" w:space="0" w:color="auto"/>
            <w:bottom w:val="none" w:sz="0" w:space="0" w:color="auto"/>
            <w:right w:val="none" w:sz="0" w:space="0" w:color="auto"/>
          </w:divBdr>
          <w:divsChild>
            <w:div w:id="1293445659">
              <w:marLeft w:val="0"/>
              <w:marRight w:val="0"/>
              <w:marTop w:val="0"/>
              <w:marBottom w:val="0"/>
              <w:divBdr>
                <w:top w:val="none" w:sz="0" w:space="0" w:color="auto"/>
                <w:left w:val="none" w:sz="0" w:space="0" w:color="auto"/>
                <w:bottom w:val="none" w:sz="0" w:space="0" w:color="auto"/>
                <w:right w:val="none" w:sz="0" w:space="0" w:color="auto"/>
              </w:divBdr>
              <w:divsChild>
                <w:div w:id="67831213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00202208">
      <w:bodyDiv w:val="1"/>
      <w:marLeft w:val="0"/>
      <w:marRight w:val="0"/>
      <w:marTop w:val="0"/>
      <w:marBottom w:val="0"/>
      <w:divBdr>
        <w:top w:val="none" w:sz="0" w:space="0" w:color="auto"/>
        <w:left w:val="none" w:sz="0" w:space="0" w:color="auto"/>
        <w:bottom w:val="none" w:sz="0" w:space="0" w:color="auto"/>
        <w:right w:val="none" w:sz="0" w:space="0" w:color="auto"/>
      </w:divBdr>
    </w:div>
    <w:div w:id="559441863">
      <w:bodyDiv w:val="1"/>
      <w:marLeft w:val="0"/>
      <w:marRight w:val="0"/>
      <w:marTop w:val="0"/>
      <w:marBottom w:val="0"/>
      <w:divBdr>
        <w:top w:val="none" w:sz="0" w:space="0" w:color="auto"/>
        <w:left w:val="none" w:sz="0" w:space="0" w:color="auto"/>
        <w:bottom w:val="none" w:sz="0" w:space="0" w:color="auto"/>
        <w:right w:val="none" w:sz="0" w:space="0" w:color="auto"/>
      </w:divBdr>
    </w:div>
    <w:div w:id="580527447">
      <w:bodyDiv w:val="1"/>
      <w:marLeft w:val="0"/>
      <w:marRight w:val="0"/>
      <w:marTop w:val="0"/>
      <w:marBottom w:val="0"/>
      <w:divBdr>
        <w:top w:val="none" w:sz="0" w:space="0" w:color="auto"/>
        <w:left w:val="none" w:sz="0" w:space="0" w:color="auto"/>
        <w:bottom w:val="none" w:sz="0" w:space="0" w:color="auto"/>
        <w:right w:val="none" w:sz="0" w:space="0" w:color="auto"/>
      </w:divBdr>
    </w:div>
    <w:div w:id="702484479">
      <w:bodyDiv w:val="1"/>
      <w:marLeft w:val="0"/>
      <w:marRight w:val="0"/>
      <w:marTop w:val="0"/>
      <w:marBottom w:val="0"/>
      <w:divBdr>
        <w:top w:val="none" w:sz="0" w:space="0" w:color="auto"/>
        <w:left w:val="none" w:sz="0" w:space="0" w:color="auto"/>
        <w:bottom w:val="none" w:sz="0" w:space="0" w:color="auto"/>
        <w:right w:val="none" w:sz="0" w:space="0" w:color="auto"/>
      </w:divBdr>
      <w:divsChild>
        <w:div w:id="2009093364">
          <w:marLeft w:val="840"/>
          <w:marRight w:val="96"/>
          <w:marTop w:val="0"/>
          <w:marBottom w:val="0"/>
          <w:divBdr>
            <w:top w:val="none" w:sz="0" w:space="0" w:color="auto"/>
            <w:left w:val="none" w:sz="0" w:space="0" w:color="auto"/>
            <w:bottom w:val="none" w:sz="0" w:space="0" w:color="auto"/>
            <w:right w:val="none" w:sz="0" w:space="0" w:color="auto"/>
          </w:divBdr>
        </w:div>
      </w:divsChild>
    </w:div>
    <w:div w:id="897787615">
      <w:bodyDiv w:val="1"/>
      <w:marLeft w:val="0"/>
      <w:marRight w:val="0"/>
      <w:marTop w:val="0"/>
      <w:marBottom w:val="0"/>
      <w:divBdr>
        <w:top w:val="none" w:sz="0" w:space="0" w:color="auto"/>
        <w:left w:val="none" w:sz="0" w:space="0" w:color="auto"/>
        <w:bottom w:val="none" w:sz="0" w:space="0" w:color="auto"/>
        <w:right w:val="none" w:sz="0" w:space="0" w:color="auto"/>
      </w:divBdr>
    </w:div>
    <w:div w:id="958950082">
      <w:bodyDiv w:val="1"/>
      <w:marLeft w:val="0"/>
      <w:marRight w:val="0"/>
      <w:marTop w:val="0"/>
      <w:marBottom w:val="0"/>
      <w:divBdr>
        <w:top w:val="none" w:sz="0" w:space="0" w:color="auto"/>
        <w:left w:val="none" w:sz="0" w:space="0" w:color="auto"/>
        <w:bottom w:val="none" w:sz="0" w:space="0" w:color="auto"/>
        <w:right w:val="none" w:sz="0" w:space="0" w:color="auto"/>
      </w:divBdr>
      <w:divsChild>
        <w:div w:id="1992370264">
          <w:marLeft w:val="0"/>
          <w:marRight w:val="0"/>
          <w:marTop w:val="0"/>
          <w:marBottom w:val="0"/>
          <w:divBdr>
            <w:top w:val="none" w:sz="0" w:space="0" w:color="auto"/>
            <w:left w:val="none" w:sz="0" w:space="0" w:color="auto"/>
            <w:bottom w:val="none" w:sz="0" w:space="0" w:color="auto"/>
            <w:right w:val="none" w:sz="0" w:space="0" w:color="auto"/>
          </w:divBdr>
          <w:divsChild>
            <w:div w:id="1860048637">
              <w:marLeft w:val="0"/>
              <w:marRight w:val="0"/>
              <w:marTop w:val="0"/>
              <w:marBottom w:val="0"/>
              <w:divBdr>
                <w:top w:val="none" w:sz="0" w:space="0" w:color="auto"/>
                <w:left w:val="none" w:sz="0" w:space="0" w:color="auto"/>
                <w:bottom w:val="none" w:sz="0" w:space="0" w:color="auto"/>
                <w:right w:val="none" w:sz="0" w:space="0" w:color="auto"/>
              </w:divBdr>
              <w:divsChild>
                <w:div w:id="61656622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68326264">
      <w:bodyDiv w:val="1"/>
      <w:marLeft w:val="0"/>
      <w:marRight w:val="0"/>
      <w:marTop w:val="0"/>
      <w:marBottom w:val="0"/>
      <w:divBdr>
        <w:top w:val="none" w:sz="0" w:space="0" w:color="auto"/>
        <w:left w:val="none" w:sz="0" w:space="0" w:color="auto"/>
        <w:bottom w:val="none" w:sz="0" w:space="0" w:color="auto"/>
        <w:right w:val="none" w:sz="0" w:space="0" w:color="auto"/>
      </w:divBdr>
      <w:divsChild>
        <w:div w:id="1953198760">
          <w:marLeft w:val="0"/>
          <w:marRight w:val="0"/>
          <w:marTop w:val="0"/>
          <w:marBottom w:val="0"/>
          <w:divBdr>
            <w:top w:val="none" w:sz="0" w:space="0" w:color="auto"/>
            <w:left w:val="none" w:sz="0" w:space="0" w:color="auto"/>
            <w:bottom w:val="none" w:sz="0" w:space="0" w:color="auto"/>
            <w:right w:val="none" w:sz="0" w:space="0" w:color="auto"/>
          </w:divBdr>
          <w:divsChild>
            <w:div w:id="1888763024">
              <w:marLeft w:val="0"/>
              <w:marRight w:val="0"/>
              <w:marTop w:val="0"/>
              <w:marBottom w:val="0"/>
              <w:divBdr>
                <w:top w:val="none" w:sz="0" w:space="0" w:color="auto"/>
                <w:left w:val="none" w:sz="0" w:space="0" w:color="auto"/>
                <w:bottom w:val="none" w:sz="0" w:space="0" w:color="auto"/>
                <w:right w:val="none" w:sz="0" w:space="0" w:color="auto"/>
              </w:divBdr>
              <w:divsChild>
                <w:div w:id="5690183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94111903">
      <w:bodyDiv w:val="1"/>
      <w:marLeft w:val="0"/>
      <w:marRight w:val="0"/>
      <w:marTop w:val="0"/>
      <w:marBottom w:val="0"/>
      <w:divBdr>
        <w:top w:val="none" w:sz="0" w:space="0" w:color="auto"/>
        <w:left w:val="none" w:sz="0" w:space="0" w:color="auto"/>
        <w:bottom w:val="none" w:sz="0" w:space="0" w:color="auto"/>
        <w:right w:val="none" w:sz="0" w:space="0" w:color="auto"/>
      </w:divBdr>
    </w:div>
    <w:div w:id="1777558780">
      <w:bodyDiv w:val="1"/>
      <w:marLeft w:val="0"/>
      <w:marRight w:val="0"/>
      <w:marTop w:val="0"/>
      <w:marBottom w:val="0"/>
      <w:divBdr>
        <w:top w:val="none" w:sz="0" w:space="0" w:color="auto"/>
        <w:left w:val="none" w:sz="0" w:space="0" w:color="auto"/>
        <w:bottom w:val="none" w:sz="0" w:space="0" w:color="auto"/>
        <w:right w:val="none" w:sz="0" w:space="0" w:color="auto"/>
      </w:divBdr>
    </w:div>
    <w:div w:id="1941135809">
      <w:bodyDiv w:val="1"/>
      <w:marLeft w:val="0"/>
      <w:marRight w:val="0"/>
      <w:marTop w:val="0"/>
      <w:marBottom w:val="0"/>
      <w:divBdr>
        <w:top w:val="none" w:sz="0" w:space="0" w:color="auto"/>
        <w:left w:val="none" w:sz="0" w:space="0" w:color="auto"/>
        <w:bottom w:val="none" w:sz="0" w:space="0" w:color="auto"/>
        <w:right w:val="none" w:sz="0" w:space="0" w:color="auto"/>
      </w:divBdr>
    </w:div>
    <w:div w:id="1954895230">
      <w:bodyDiv w:val="1"/>
      <w:marLeft w:val="0"/>
      <w:marRight w:val="0"/>
      <w:marTop w:val="0"/>
      <w:marBottom w:val="0"/>
      <w:divBdr>
        <w:top w:val="none" w:sz="0" w:space="0" w:color="auto"/>
        <w:left w:val="none" w:sz="0" w:space="0" w:color="auto"/>
        <w:bottom w:val="none" w:sz="0" w:space="0" w:color="auto"/>
        <w:right w:val="none" w:sz="0" w:space="0" w:color="auto"/>
      </w:divBdr>
      <w:divsChild>
        <w:div w:id="497110641">
          <w:marLeft w:val="0"/>
          <w:marRight w:val="0"/>
          <w:marTop w:val="0"/>
          <w:marBottom w:val="0"/>
          <w:divBdr>
            <w:top w:val="none" w:sz="0" w:space="0" w:color="auto"/>
            <w:left w:val="none" w:sz="0" w:space="0" w:color="auto"/>
            <w:bottom w:val="none" w:sz="0" w:space="0" w:color="auto"/>
            <w:right w:val="none" w:sz="0" w:space="0" w:color="auto"/>
          </w:divBdr>
          <w:divsChild>
            <w:div w:id="447354275">
              <w:marLeft w:val="0"/>
              <w:marRight w:val="0"/>
              <w:marTop w:val="0"/>
              <w:marBottom w:val="0"/>
              <w:divBdr>
                <w:top w:val="none" w:sz="0" w:space="0" w:color="auto"/>
                <w:left w:val="none" w:sz="0" w:space="0" w:color="auto"/>
                <w:bottom w:val="none" w:sz="0" w:space="0" w:color="auto"/>
                <w:right w:val="none" w:sz="0" w:space="0" w:color="auto"/>
              </w:divBdr>
              <w:divsChild>
                <w:div w:id="131736983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79410856">
      <w:bodyDiv w:val="1"/>
      <w:marLeft w:val="0"/>
      <w:marRight w:val="0"/>
      <w:marTop w:val="0"/>
      <w:marBottom w:val="0"/>
      <w:divBdr>
        <w:top w:val="none" w:sz="0" w:space="0" w:color="auto"/>
        <w:left w:val="none" w:sz="0" w:space="0" w:color="auto"/>
        <w:bottom w:val="none" w:sz="0" w:space="0" w:color="auto"/>
        <w:right w:val="none" w:sz="0" w:space="0" w:color="auto"/>
      </w:divBdr>
      <w:divsChild>
        <w:div w:id="609314349">
          <w:marLeft w:val="0"/>
          <w:marRight w:val="0"/>
          <w:marTop w:val="0"/>
          <w:marBottom w:val="0"/>
          <w:divBdr>
            <w:top w:val="none" w:sz="0" w:space="0" w:color="auto"/>
            <w:left w:val="none" w:sz="0" w:space="0" w:color="auto"/>
            <w:bottom w:val="none" w:sz="0" w:space="0" w:color="auto"/>
            <w:right w:val="none" w:sz="0" w:space="0" w:color="auto"/>
          </w:divBdr>
          <w:divsChild>
            <w:div w:id="304705561">
              <w:marLeft w:val="0"/>
              <w:marRight w:val="0"/>
              <w:marTop w:val="0"/>
              <w:marBottom w:val="0"/>
              <w:divBdr>
                <w:top w:val="none" w:sz="0" w:space="0" w:color="auto"/>
                <w:left w:val="none" w:sz="0" w:space="0" w:color="auto"/>
                <w:bottom w:val="none" w:sz="0" w:space="0" w:color="auto"/>
                <w:right w:val="none" w:sz="0" w:space="0" w:color="auto"/>
              </w:divBdr>
              <w:divsChild>
                <w:div w:id="10971154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118061613">
      <w:bodyDiv w:val="1"/>
      <w:marLeft w:val="0"/>
      <w:marRight w:val="0"/>
      <w:marTop w:val="0"/>
      <w:marBottom w:val="0"/>
      <w:divBdr>
        <w:top w:val="none" w:sz="0" w:space="0" w:color="auto"/>
        <w:left w:val="none" w:sz="0" w:space="0" w:color="auto"/>
        <w:bottom w:val="none" w:sz="0" w:space="0" w:color="auto"/>
        <w:right w:val="none" w:sz="0" w:space="0" w:color="auto"/>
      </w:divBdr>
      <w:divsChild>
        <w:div w:id="417292128">
          <w:marLeft w:val="0"/>
          <w:marRight w:val="0"/>
          <w:marTop w:val="0"/>
          <w:marBottom w:val="0"/>
          <w:divBdr>
            <w:top w:val="none" w:sz="0" w:space="0" w:color="auto"/>
            <w:left w:val="none" w:sz="0" w:space="0" w:color="auto"/>
            <w:bottom w:val="none" w:sz="0" w:space="0" w:color="auto"/>
            <w:right w:val="none" w:sz="0" w:space="0" w:color="auto"/>
          </w:divBdr>
          <w:divsChild>
            <w:div w:id="1011027179">
              <w:marLeft w:val="0"/>
              <w:marRight w:val="0"/>
              <w:marTop w:val="0"/>
              <w:marBottom w:val="0"/>
              <w:divBdr>
                <w:top w:val="none" w:sz="0" w:space="0" w:color="auto"/>
                <w:left w:val="none" w:sz="0" w:space="0" w:color="auto"/>
                <w:bottom w:val="none" w:sz="0" w:space="0" w:color="auto"/>
                <w:right w:val="none" w:sz="0" w:space="0" w:color="auto"/>
              </w:divBdr>
              <w:divsChild>
                <w:div w:id="15483718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hyperlink" Target="https://doi.org/10.1016/B978-012088777-4/50005-3" TargetMode="External"/><Relationship Id="rId21" Type="http://schemas.openxmlformats.org/officeDocument/2006/relationships/hyperlink" Target="https://www.investopedia.com/terms/v/variance.asp" TargetMode="External"/><Relationship Id="rId34" Type="http://schemas.openxmlformats.org/officeDocument/2006/relationships/hyperlink" Target="https://www.mymarketresearchmethods.com/types-of-data-nominal-ordinal-interval-ratio/" TargetMode="External"/><Relationship Id="rId7" Type="http://schemas.openxmlformats.org/officeDocument/2006/relationships/hyperlink" Target="https://www.kdnuggets.com/2015/08/statistics-understanding-levels-measurement.html" TargetMode="External"/><Relationship Id="rId2" Type="http://schemas.openxmlformats.org/officeDocument/2006/relationships/numbering" Target="numbering.xml"/><Relationship Id="rId16" Type="http://schemas.openxmlformats.org/officeDocument/2006/relationships/hyperlink" Target="https://www.mymarketresearchmethods.com/types-of-data-nominal-ordinal-interval-ratio/" TargetMode="External"/><Relationship Id="rId20" Type="http://schemas.openxmlformats.org/officeDocument/2006/relationships/image" Target="media/image8.png"/><Relationship Id="rId29" Type="http://schemas.openxmlformats.org/officeDocument/2006/relationships/hyperlink" Target="https://www.simplypsychology.org/p-value.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hyperlink" Target="https://doi.org/10.1007/978-1-4757-2691-6_2" TargetMode="External"/><Relationship Id="rId37" Type="http://schemas.openxmlformats.org/officeDocument/2006/relationships/hyperlink" Target="https://www.simplypsychology.org/p-value.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hyperlink" Target="https://www.scribbr.com/statistics/t-test" TargetMode="External"/><Relationship Id="rId28" Type="http://schemas.openxmlformats.org/officeDocument/2006/relationships/image" Target="media/image12.png"/><Relationship Id="rId36" Type="http://schemas.openxmlformats.org/officeDocument/2006/relationships/hyperlink" Target="https://www.scribbr.com/statistics/t-test" TargetMode="External"/><Relationship Id="rId10" Type="http://schemas.openxmlformats.org/officeDocument/2006/relationships/hyperlink" Target="https://www.mymarketresearchmethods.com/types-of-data-nominal-ordinal-interval-ratio/" TargetMode="External"/><Relationship Id="rId19" Type="http://schemas.openxmlformats.org/officeDocument/2006/relationships/hyperlink" Target="https://www.investopedia.com/terms/s/standarddeviation.asp" TargetMode="External"/><Relationship Id="rId31" Type="http://schemas.openxmlformats.org/officeDocument/2006/relationships/hyperlink" Target="https://www.kdnuggets.com/2015/08/statistics-understanding-levels-measurement.html"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mymarketresearchmethods.com/types-of-data-nominal-ordinal-interval-ratio/" TargetMode="External"/><Relationship Id="rId22" Type="http://schemas.openxmlformats.org/officeDocument/2006/relationships/hyperlink" Target="https://www.scribbr.com/statistics/t-test/" TargetMode="External"/><Relationship Id="rId27" Type="http://schemas.openxmlformats.org/officeDocument/2006/relationships/image" Target="media/image11.png"/><Relationship Id="rId30" Type="http://schemas.openxmlformats.org/officeDocument/2006/relationships/hyperlink" Target="https://doi.org/10.4314/aipm.v6i1.64038" TargetMode="External"/><Relationship Id="rId35" Type="http://schemas.openxmlformats.org/officeDocument/2006/relationships/hyperlink" Target="https://www.investopedia.com/terms/s/standarddeviation.asp" TargetMode="External"/><Relationship Id="rId8" Type="http://schemas.openxmlformats.org/officeDocument/2006/relationships/image" Target="media/image2.jpg"/><Relationship Id="rId3" Type="http://schemas.openxmlformats.org/officeDocument/2006/relationships/styles" Target="styles.xml"/><Relationship Id="rId12" Type="http://schemas.openxmlformats.org/officeDocument/2006/relationships/hyperlink" Target="https://www.mymarketresearchmethods.com/types-of-data-nominal-ordinal-interval-ratio/" TargetMode="External"/><Relationship Id="rId17" Type="http://schemas.openxmlformats.org/officeDocument/2006/relationships/hyperlink" Target="https://www.purplemath.com/modules/meanmode.htm?fbclid=IwAR1ratzxWagWR_99C70XNwWWWPueExlHDek892qhwIbFku0exaAVxeq63m8" TargetMode="External"/><Relationship Id="rId25" Type="http://schemas.openxmlformats.org/officeDocument/2006/relationships/hyperlink" Target="https://www.scribbr.com/statistics/t-test" TargetMode="External"/><Relationship Id="rId33" Type="http://schemas.openxmlformats.org/officeDocument/2006/relationships/hyperlink" Target="https://www.purplemath.com/modules/meanmode.htm?fbclid=IwAR1ratzxWagWR_99C70XNwWWWPueExlHDek892qhwIbFku0exaAVxeq63m8" TargetMode="External"/><Relationship Id="rId38" Type="http://schemas.openxmlformats.org/officeDocument/2006/relationships/hyperlink" Target="https://doi.org/10.1016/j.jesp.2013.03.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Sai12</b:Tag>
    <b:SourceType>Book</b:SourceType>
    <b:Guid>{423E2F89-31D7-4A45-AB9B-0CC35EF11B8E}</b:Guid>
    <b:Author>
      <b:Author>
        <b:NameList>
          <b:Person>
            <b:Last>Ali</b:Last>
            <b:First>Saif</b:First>
          </b:Person>
        </b:NameList>
      </b:Author>
    </b:Author>
    <b:Title>INSTRUCTOR'S SOLUTIONS</b:Title>
    <b:Year>2012</b:Year>
    <b:City>Prentice Hall</b:City>
    <b:Publisher>Prentice Hall, 75 Arlington Street, Boston, MA 02116</b:Publisher>
    <b:RefOrder>1</b:RefOrder>
  </b:Source>
</b:Sources>
</file>

<file path=customXml/itemProps1.xml><?xml version="1.0" encoding="utf-8"?>
<ds:datastoreItem xmlns:ds="http://schemas.openxmlformats.org/officeDocument/2006/customXml" ds:itemID="{720B6D62-BACD-4137-9B6B-98ED63276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12</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Constantin Paraschiv (2026077)</dc:creator>
  <cp:keywords/>
  <dc:description/>
  <cp:lastModifiedBy>Cristian Constantin Paraschiv (2026077)</cp:lastModifiedBy>
  <cp:revision>29</cp:revision>
  <dcterms:created xsi:type="dcterms:W3CDTF">2021-07-28T10:30:00Z</dcterms:created>
  <dcterms:modified xsi:type="dcterms:W3CDTF">2021-08-02T12:22:00Z</dcterms:modified>
</cp:coreProperties>
</file>