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AED320" w14:textId="68232B77" w:rsidR="00AE0319" w:rsidRPr="00CD787E" w:rsidRDefault="00AE0319" w:rsidP="00AE0319">
      <w:pPr>
        <w:jc w:val="center"/>
        <w:rPr>
          <w:rFonts w:ascii="Arial" w:hAnsi="Arial" w:cs="Arial"/>
          <w:b/>
          <w:bCs/>
          <w:sz w:val="20"/>
          <w:szCs w:val="20"/>
          <w:u w:val="single"/>
        </w:rPr>
      </w:pPr>
      <w:r w:rsidRPr="00CD787E">
        <w:rPr>
          <w:rFonts w:ascii="Arial" w:hAnsi="Arial" w:cs="Arial"/>
          <w:b/>
          <w:bCs/>
          <w:sz w:val="20"/>
          <w:szCs w:val="20"/>
          <w:u w:val="single"/>
        </w:rPr>
        <w:t xml:space="preserve">Object Analysis </w:t>
      </w:r>
    </w:p>
    <w:p w14:paraId="5141069D" w14:textId="509930A6" w:rsidR="00AE0319" w:rsidRPr="00CD787E" w:rsidRDefault="00AE0319" w:rsidP="00FC263E">
      <w:pPr>
        <w:jc w:val="center"/>
        <w:rPr>
          <w:rFonts w:ascii="Arial" w:hAnsi="Arial" w:cs="Arial"/>
          <w:sz w:val="20"/>
          <w:szCs w:val="20"/>
        </w:rPr>
      </w:pPr>
      <w:r w:rsidRPr="00CD787E">
        <w:rPr>
          <w:rFonts w:ascii="Arial" w:hAnsi="Arial" w:cs="Arial"/>
          <w:sz w:val="20"/>
          <w:szCs w:val="20"/>
        </w:rPr>
        <w:t>Object 2</w:t>
      </w:r>
    </w:p>
    <w:p w14:paraId="1306A6AC" w14:textId="50FEE63D" w:rsidR="00AE0319" w:rsidRPr="00CD787E" w:rsidRDefault="00AE0319" w:rsidP="00AE0319">
      <w:pPr>
        <w:jc w:val="center"/>
        <w:rPr>
          <w:rFonts w:ascii="Arial" w:hAnsi="Arial" w:cs="Arial"/>
          <w:b/>
          <w:bCs/>
          <w:sz w:val="20"/>
          <w:szCs w:val="20"/>
          <w:u w:val="single"/>
        </w:rPr>
      </w:pPr>
      <w:r w:rsidRPr="00CD787E">
        <w:rPr>
          <w:rFonts w:ascii="Arial" w:hAnsi="Arial" w:cs="Arial"/>
          <w:sz w:val="20"/>
          <w:szCs w:val="20"/>
        </w:rPr>
        <w:drawing>
          <wp:inline distT="0" distB="0" distL="0" distR="0" wp14:anchorId="70E5D7EE" wp14:editId="3736EBC0">
            <wp:extent cx="2125980" cy="2657593"/>
            <wp:effectExtent l="0" t="0" r="762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131665" cy="2664699"/>
                    </a:xfrm>
                    <a:prstGeom prst="rect">
                      <a:avLst/>
                    </a:prstGeom>
                  </pic:spPr>
                </pic:pic>
              </a:graphicData>
            </a:graphic>
          </wp:inline>
        </w:drawing>
      </w:r>
      <w:bookmarkStart w:id="0" w:name="_GoBack"/>
      <w:bookmarkEnd w:id="0"/>
    </w:p>
    <w:p w14:paraId="65D88860" w14:textId="350C5CA8" w:rsidR="00851C8A" w:rsidRPr="00CD787E" w:rsidRDefault="00AE0319" w:rsidP="00AE0319">
      <w:pPr>
        <w:rPr>
          <w:rFonts w:ascii="Arial" w:hAnsi="Arial" w:cs="Arial"/>
          <w:sz w:val="20"/>
          <w:szCs w:val="20"/>
        </w:rPr>
      </w:pPr>
      <w:r w:rsidRPr="00CD787E">
        <w:rPr>
          <w:rFonts w:ascii="Arial" w:hAnsi="Arial" w:cs="Arial"/>
          <w:sz w:val="20"/>
          <w:szCs w:val="20"/>
        </w:rPr>
        <w:t>The artefact shown</w:t>
      </w:r>
      <w:r w:rsidR="00FC263E" w:rsidRPr="00CD787E">
        <w:rPr>
          <w:rFonts w:ascii="Arial" w:hAnsi="Arial" w:cs="Arial"/>
          <w:sz w:val="20"/>
          <w:szCs w:val="20"/>
        </w:rPr>
        <w:t xml:space="preserve"> above</w:t>
      </w:r>
      <w:r w:rsidRPr="00CD787E">
        <w:rPr>
          <w:rFonts w:ascii="Arial" w:hAnsi="Arial" w:cs="Arial"/>
          <w:sz w:val="20"/>
          <w:szCs w:val="20"/>
        </w:rPr>
        <w:t xml:space="preserve"> </w:t>
      </w:r>
      <w:r w:rsidR="00324F36" w:rsidRPr="00CD787E">
        <w:rPr>
          <w:rFonts w:ascii="Arial" w:hAnsi="Arial" w:cs="Arial"/>
          <w:sz w:val="20"/>
          <w:szCs w:val="20"/>
        </w:rPr>
        <w:t xml:space="preserve">is known </w:t>
      </w:r>
      <w:r w:rsidR="00D662F6" w:rsidRPr="00CD787E">
        <w:rPr>
          <w:rFonts w:ascii="Arial" w:hAnsi="Arial" w:cs="Arial"/>
          <w:sz w:val="20"/>
          <w:szCs w:val="20"/>
        </w:rPr>
        <w:t xml:space="preserve">as </w:t>
      </w:r>
      <w:r w:rsidR="00D54B38" w:rsidRPr="00CD787E">
        <w:rPr>
          <w:rFonts w:ascii="Arial" w:hAnsi="Arial" w:cs="Arial"/>
          <w:sz w:val="20"/>
          <w:szCs w:val="20"/>
        </w:rPr>
        <w:t>an</w:t>
      </w:r>
      <w:r w:rsidR="00D662F6" w:rsidRPr="00CD787E">
        <w:rPr>
          <w:rFonts w:ascii="Arial" w:hAnsi="Arial" w:cs="Arial"/>
          <w:sz w:val="20"/>
          <w:szCs w:val="20"/>
        </w:rPr>
        <w:t xml:space="preserve"> </w:t>
      </w:r>
      <w:r w:rsidR="00324F36" w:rsidRPr="00CD787E">
        <w:rPr>
          <w:rFonts w:ascii="Arial" w:hAnsi="Arial" w:cs="Arial"/>
          <w:sz w:val="20"/>
          <w:szCs w:val="20"/>
        </w:rPr>
        <w:t xml:space="preserve">Agate Lentoid, and </w:t>
      </w:r>
      <w:r w:rsidRPr="00CD787E">
        <w:rPr>
          <w:rFonts w:ascii="Arial" w:hAnsi="Arial" w:cs="Arial"/>
          <w:sz w:val="20"/>
          <w:szCs w:val="20"/>
        </w:rPr>
        <w:t xml:space="preserve">dates to the late Minoan period 1450-1400 </w:t>
      </w:r>
      <w:r w:rsidR="00A9007C" w:rsidRPr="00CD787E">
        <w:rPr>
          <w:rFonts w:ascii="Arial" w:hAnsi="Arial" w:cs="Arial"/>
          <w:sz w:val="20"/>
          <w:szCs w:val="20"/>
        </w:rPr>
        <w:t>BCE.</w:t>
      </w:r>
      <w:r w:rsidRPr="00CD787E">
        <w:rPr>
          <w:rFonts w:ascii="Arial" w:hAnsi="Arial" w:cs="Arial"/>
          <w:sz w:val="20"/>
          <w:szCs w:val="20"/>
        </w:rPr>
        <w:t xml:space="preserve"> </w:t>
      </w:r>
      <w:r w:rsidR="00FC263E" w:rsidRPr="00CD787E">
        <w:rPr>
          <w:rFonts w:ascii="Arial" w:hAnsi="Arial" w:cs="Arial"/>
          <w:sz w:val="20"/>
          <w:szCs w:val="20"/>
        </w:rPr>
        <w:t>Its</w:t>
      </w:r>
      <w:r w:rsidRPr="00CD787E">
        <w:rPr>
          <w:rFonts w:ascii="Arial" w:hAnsi="Arial" w:cs="Arial"/>
          <w:sz w:val="20"/>
          <w:szCs w:val="20"/>
        </w:rPr>
        <w:t xml:space="preserve"> construction is of gemstone, specifically Agate.</w:t>
      </w:r>
      <w:r w:rsidR="00324F36" w:rsidRPr="00CD787E">
        <w:rPr>
          <w:rFonts w:ascii="Arial" w:hAnsi="Arial" w:cs="Arial"/>
          <w:sz w:val="20"/>
          <w:szCs w:val="20"/>
        </w:rPr>
        <w:t xml:space="preserve"> The diameter is at 2.7cm with a depth of 1.2cm, making the object relatively </w:t>
      </w:r>
      <w:r w:rsidR="00D662F6" w:rsidRPr="00CD787E">
        <w:rPr>
          <w:rFonts w:ascii="Arial" w:hAnsi="Arial" w:cs="Arial"/>
          <w:sz w:val="20"/>
          <w:szCs w:val="20"/>
        </w:rPr>
        <w:t>small</w:t>
      </w:r>
      <w:r w:rsidR="00324F36" w:rsidRPr="00CD787E">
        <w:rPr>
          <w:rFonts w:ascii="Arial" w:hAnsi="Arial" w:cs="Arial"/>
          <w:sz w:val="20"/>
          <w:szCs w:val="20"/>
        </w:rPr>
        <w:t>.</w:t>
      </w:r>
      <w:r w:rsidR="0069584C" w:rsidRPr="00CD787E">
        <w:rPr>
          <w:rFonts w:ascii="Arial" w:hAnsi="Arial" w:cs="Arial"/>
          <w:sz w:val="20"/>
          <w:szCs w:val="20"/>
        </w:rPr>
        <w:t xml:space="preserve"> </w:t>
      </w:r>
      <w:r w:rsidR="005331DB" w:rsidRPr="00CD787E">
        <w:rPr>
          <w:rFonts w:ascii="Arial" w:hAnsi="Arial" w:cs="Arial"/>
          <w:sz w:val="20"/>
          <w:szCs w:val="20"/>
        </w:rPr>
        <w:t>Like</w:t>
      </w:r>
      <w:r w:rsidR="0069584C" w:rsidRPr="00CD787E">
        <w:rPr>
          <w:rFonts w:ascii="Arial" w:hAnsi="Arial" w:cs="Arial"/>
          <w:sz w:val="20"/>
          <w:szCs w:val="20"/>
        </w:rPr>
        <w:t xml:space="preserve"> coinage and being able to be grasped easily in the hand.</w:t>
      </w:r>
      <w:r w:rsidR="00324F36" w:rsidRPr="00CD787E">
        <w:rPr>
          <w:rFonts w:ascii="Arial" w:hAnsi="Arial" w:cs="Arial"/>
          <w:sz w:val="20"/>
          <w:szCs w:val="20"/>
        </w:rPr>
        <w:t xml:space="preserve"> </w:t>
      </w:r>
      <w:r w:rsidR="00FC263E" w:rsidRPr="00CD787E">
        <w:rPr>
          <w:rFonts w:ascii="Arial" w:hAnsi="Arial" w:cs="Arial"/>
          <w:sz w:val="20"/>
          <w:szCs w:val="20"/>
        </w:rPr>
        <w:t xml:space="preserve">The </w:t>
      </w:r>
      <w:r w:rsidR="00E21B6D">
        <w:rPr>
          <w:rFonts w:ascii="Arial" w:hAnsi="Arial" w:cs="Arial"/>
          <w:sz w:val="20"/>
          <w:szCs w:val="20"/>
        </w:rPr>
        <w:t xml:space="preserve">moderate </w:t>
      </w:r>
      <w:r w:rsidR="00FC263E" w:rsidRPr="00CD787E">
        <w:rPr>
          <w:rFonts w:ascii="Arial" w:hAnsi="Arial" w:cs="Arial"/>
          <w:sz w:val="20"/>
          <w:szCs w:val="20"/>
        </w:rPr>
        <w:t xml:space="preserve">durability of agate meant its primary function would be cultural jewellery and ornate decorations as shown. The common place of Agate also meant that it would be used very often in the </w:t>
      </w:r>
      <w:r w:rsidR="00D662F6" w:rsidRPr="00CD787E">
        <w:rPr>
          <w:rFonts w:ascii="Arial" w:hAnsi="Arial" w:cs="Arial"/>
          <w:sz w:val="20"/>
          <w:szCs w:val="20"/>
        </w:rPr>
        <w:t>material goods</w:t>
      </w:r>
      <w:r w:rsidR="00324F36" w:rsidRPr="00CD787E">
        <w:rPr>
          <w:rFonts w:ascii="Arial" w:hAnsi="Arial" w:cs="Arial"/>
          <w:sz w:val="20"/>
          <w:szCs w:val="20"/>
        </w:rPr>
        <w:t xml:space="preserve"> of ancient sites, suggesting that it had a widespread use</w:t>
      </w:r>
      <w:r w:rsidR="00807A2E">
        <w:rPr>
          <w:rFonts w:ascii="Arial" w:hAnsi="Arial" w:cs="Arial"/>
          <w:sz w:val="20"/>
          <w:szCs w:val="20"/>
        </w:rPr>
        <w:t xml:space="preserve"> and travelled</w:t>
      </w:r>
      <w:r w:rsidR="00324F36" w:rsidRPr="00CD787E">
        <w:rPr>
          <w:rFonts w:ascii="Arial" w:hAnsi="Arial" w:cs="Arial"/>
          <w:sz w:val="20"/>
          <w:szCs w:val="20"/>
        </w:rPr>
        <w:t xml:space="preserve"> in the ancient Mediterranean</w:t>
      </w:r>
      <w:r w:rsidR="00D54B38" w:rsidRPr="00CD787E">
        <w:rPr>
          <w:rFonts w:ascii="Arial" w:hAnsi="Arial" w:cs="Arial"/>
          <w:sz w:val="20"/>
          <w:szCs w:val="20"/>
        </w:rPr>
        <w:t>, in sites such as Cret</w:t>
      </w:r>
      <w:r w:rsidR="0069584C" w:rsidRPr="00CD787E">
        <w:rPr>
          <w:rFonts w:ascii="Arial" w:hAnsi="Arial" w:cs="Arial"/>
          <w:sz w:val="20"/>
          <w:szCs w:val="20"/>
        </w:rPr>
        <w:t xml:space="preserve">e and mainland Greece. </w:t>
      </w:r>
    </w:p>
    <w:p w14:paraId="66DC334B" w14:textId="57B215CE" w:rsidR="00F71C3F" w:rsidRPr="00CD787E" w:rsidRDefault="00D54B38" w:rsidP="00AE0319">
      <w:pPr>
        <w:rPr>
          <w:rFonts w:ascii="Arial" w:hAnsi="Arial" w:cs="Arial"/>
          <w:sz w:val="20"/>
          <w:szCs w:val="20"/>
        </w:rPr>
      </w:pPr>
      <w:r w:rsidRPr="00CD787E">
        <w:rPr>
          <w:rFonts w:ascii="Arial" w:hAnsi="Arial" w:cs="Arial"/>
          <w:sz w:val="20"/>
          <w:szCs w:val="20"/>
        </w:rPr>
        <w:t>T</w:t>
      </w:r>
      <w:r w:rsidR="00F71C3F" w:rsidRPr="00CD787E">
        <w:rPr>
          <w:rFonts w:ascii="Arial" w:hAnsi="Arial" w:cs="Arial"/>
          <w:sz w:val="20"/>
          <w:szCs w:val="20"/>
        </w:rPr>
        <w:t>he design across the surface does appear to have quite intricate carvings featuring heavy use of ‘zig-zag’ lines around the left side and top.</w:t>
      </w:r>
      <w:r w:rsidR="00851C8A" w:rsidRPr="00CD787E">
        <w:rPr>
          <w:rFonts w:ascii="Arial" w:hAnsi="Arial" w:cs="Arial"/>
          <w:sz w:val="20"/>
          <w:szCs w:val="20"/>
        </w:rPr>
        <w:t xml:space="preserve"> </w:t>
      </w:r>
      <w:r w:rsidR="00F71C3F" w:rsidRPr="00CD787E">
        <w:rPr>
          <w:rFonts w:ascii="Arial" w:hAnsi="Arial" w:cs="Arial"/>
          <w:sz w:val="20"/>
          <w:szCs w:val="20"/>
        </w:rPr>
        <w:t xml:space="preserve"> With what appears to be a central feature depicting wings spread to the right. </w:t>
      </w:r>
      <w:r w:rsidR="00851C8A" w:rsidRPr="00CD787E">
        <w:rPr>
          <w:rFonts w:ascii="Arial" w:hAnsi="Arial" w:cs="Arial"/>
          <w:sz w:val="20"/>
          <w:szCs w:val="20"/>
        </w:rPr>
        <w:t xml:space="preserve">This specific lentoid was carved by Minoan craftsmen, and represents the mythical animal </w:t>
      </w:r>
      <w:r w:rsidR="00C74EAA" w:rsidRPr="00CD787E">
        <w:rPr>
          <w:rFonts w:ascii="Arial" w:hAnsi="Arial" w:cs="Arial"/>
          <w:sz w:val="20"/>
          <w:szCs w:val="20"/>
        </w:rPr>
        <w:t>commonly known</w:t>
      </w:r>
      <w:r w:rsidR="00851C8A" w:rsidRPr="00CD787E">
        <w:rPr>
          <w:rFonts w:ascii="Arial" w:hAnsi="Arial" w:cs="Arial"/>
          <w:sz w:val="20"/>
          <w:szCs w:val="20"/>
        </w:rPr>
        <w:t xml:space="preserve"> as a </w:t>
      </w:r>
      <w:r w:rsidR="00C74EAA" w:rsidRPr="00CD787E">
        <w:rPr>
          <w:rFonts w:ascii="Arial" w:hAnsi="Arial" w:cs="Arial"/>
          <w:sz w:val="20"/>
          <w:szCs w:val="20"/>
        </w:rPr>
        <w:t>g</w:t>
      </w:r>
      <w:r w:rsidR="00851C8A" w:rsidRPr="00CD787E">
        <w:rPr>
          <w:rFonts w:ascii="Arial" w:hAnsi="Arial" w:cs="Arial"/>
          <w:sz w:val="20"/>
          <w:szCs w:val="20"/>
        </w:rPr>
        <w:t xml:space="preserve">riffin. A griffin is a mythological animal in which its </w:t>
      </w:r>
      <w:r w:rsidR="00D3521B">
        <w:rPr>
          <w:rFonts w:ascii="Arial" w:hAnsi="Arial" w:cs="Arial"/>
          <w:sz w:val="20"/>
          <w:szCs w:val="20"/>
        </w:rPr>
        <w:t>“</w:t>
      </w:r>
      <w:r w:rsidR="00851C8A" w:rsidRPr="00CD787E">
        <w:rPr>
          <w:rFonts w:ascii="Arial" w:hAnsi="Arial" w:cs="Arial"/>
          <w:sz w:val="20"/>
          <w:szCs w:val="20"/>
        </w:rPr>
        <w:t>head and wings of an eagle and the body of a lion</w:t>
      </w:r>
      <w:r w:rsidR="00D3521B">
        <w:rPr>
          <w:rFonts w:ascii="Arial" w:hAnsi="Arial" w:cs="Arial"/>
          <w:sz w:val="20"/>
          <w:szCs w:val="20"/>
        </w:rPr>
        <w:t>” (</w:t>
      </w:r>
      <w:r w:rsidR="00D3521B" w:rsidRPr="00D3521B">
        <w:rPr>
          <w:rFonts w:ascii="Arial" w:hAnsi="Arial" w:cs="Arial"/>
          <w:color w:val="000000" w:themeColor="text1"/>
          <w:sz w:val="20"/>
          <w:szCs w:val="20"/>
        </w:rPr>
        <w:t>www.crystalinks.com</w:t>
      </w:r>
      <w:r w:rsidR="00D3521B" w:rsidRPr="008217B4">
        <w:rPr>
          <w:rFonts w:ascii="Arial" w:hAnsi="Arial" w:cs="Arial"/>
          <w:color w:val="000000" w:themeColor="text1"/>
          <w:sz w:val="20"/>
          <w:szCs w:val="20"/>
        </w:rPr>
        <w:t xml:space="preserve">, </w:t>
      </w:r>
      <w:r w:rsidR="00D3521B">
        <w:rPr>
          <w:rFonts w:ascii="Arial" w:hAnsi="Arial" w:cs="Arial"/>
          <w:color w:val="000000" w:themeColor="text1"/>
          <w:sz w:val="20"/>
          <w:szCs w:val="20"/>
        </w:rPr>
        <w:t>2012)</w:t>
      </w:r>
      <w:r w:rsidR="00851C8A" w:rsidRPr="00CD787E">
        <w:rPr>
          <w:rFonts w:ascii="Arial" w:hAnsi="Arial" w:cs="Arial"/>
          <w:sz w:val="20"/>
          <w:szCs w:val="20"/>
        </w:rPr>
        <w:t>.</w:t>
      </w:r>
      <w:r w:rsidR="00C74EAA" w:rsidRPr="00CD787E">
        <w:rPr>
          <w:rFonts w:ascii="Arial" w:hAnsi="Arial" w:cs="Arial"/>
          <w:sz w:val="20"/>
          <w:szCs w:val="20"/>
        </w:rPr>
        <w:t xml:space="preserve"> Thus the ‘zig-zag’ pattern could be assumed to be the clouds</w:t>
      </w:r>
      <w:r w:rsidR="00CD787E" w:rsidRPr="00CD787E">
        <w:rPr>
          <w:rFonts w:ascii="Arial" w:hAnsi="Arial" w:cs="Arial"/>
          <w:sz w:val="20"/>
          <w:szCs w:val="20"/>
        </w:rPr>
        <w:t xml:space="preserve"> or </w:t>
      </w:r>
      <w:r w:rsidR="00C74EAA" w:rsidRPr="00CD787E">
        <w:rPr>
          <w:rFonts w:ascii="Arial" w:hAnsi="Arial" w:cs="Arial"/>
          <w:sz w:val="20"/>
          <w:szCs w:val="20"/>
        </w:rPr>
        <w:t>sun</w:t>
      </w:r>
      <w:r w:rsidR="00CD787E" w:rsidRPr="00CD787E">
        <w:rPr>
          <w:rFonts w:ascii="Arial" w:hAnsi="Arial" w:cs="Arial"/>
          <w:sz w:val="20"/>
          <w:szCs w:val="20"/>
        </w:rPr>
        <w:t xml:space="preserve">, </w:t>
      </w:r>
      <w:r w:rsidR="00C74EAA" w:rsidRPr="00CD787E">
        <w:rPr>
          <w:rFonts w:ascii="Arial" w:hAnsi="Arial" w:cs="Arial"/>
          <w:sz w:val="20"/>
          <w:szCs w:val="20"/>
        </w:rPr>
        <w:t>as the artists depiction could be simulating the creature in flight</w:t>
      </w:r>
      <w:r w:rsidR="00CD787E" w:rsidRPr="00CD787E">
        <w:rPr>
          <w:rFonts w:ascii="Arial" w:hAnsi="Arial" w:cs="Arial"/>
          <w:sz w:val="20"/>
          <w:szCs w:val="20"/>
        </w:rPr>
        <w:t xml:space="preserve"> and motion</w:t>
      </w:r>
      <w:r w:rsidR="00C74EAA" w:rsidRPr="00CD787E">
        <w:rPr>
          <w:rFonts w:ascii="Arial" w:hAnsi="Arial" w:cs="Arial"/>
          <w:sz w:val="20"/>
          <w:szCs w:val="20"/>
        </w:rPr>
        <w:t xml:space="preserve">. Using a modern interpretation, </w:t>
      </w:r>
      <w:r w:rsidR="00CD787E" w:rsidRPr="00CD787E">
        <w:rPr>
          <w:rFonts w:ascii="Arial" w:hAnsi="Arial" w:cs="Arial"/>
          <w:sz w:val="20"/>
          <w:szCs w:val="20"/>
        </w:rPr>
        <w:t xml:space="preserve">looking at </w:t>
      </w:r>
      <w:r w:rsidR="00C74EAA" w:rsidRPr="00CD787E">
        <w:rPr>
          <w:rFonts w:ascii="Arial" w:hAnsi="Arial" w:cs="Arial"/>
          <w:sz w:val="20"/>
          <w:szCs w:val="20"/>
        </w:rPr>
        <w:t>Minoan symbolism and what they were trying to represent through this Lentoid. “</w:t>
      </w:r>
      <w:r w:rsidR="007005C9">
        <w:rPr>
          <w:rFonts w:ascii="Arial" w:hAnsi="Arial" w:cs="Arial"/>
          <w:sz w:val="20"/>
          <w:szCs w:val="20"/>
        </w:rPr>
        <w:t>T</w:t>
      </w:r>
      <w:r w:rsidR="00C74EAA" w:rsidRPr="00CD787E">
        <w:rPr>
          <w:rFonts w:ascii="Arial" w:hAnsi="Arial" w:cs="Arial"/>
          <w:sz w:val="20"/>
          <w:szCs w:val="20"/>
        </w:rPr>
        <w:t>he lion was traditionally considered the king of beast and the eagle the king of birds”</w:t>
      </w:r>
      <w:r w:rsidR="00D3521B" w:rsidRPr="00D3521B">
        <w:rPr>
          <w:rFonts w:ascii="Arial" w:hAnsi="Arial" w:cs="Arial"/>
          <w:color w:val="000000" w:themeColor="text1"/>
          <w:sz w:val="20"/>
          <w:szCs w:val="20"/>
        </w:rPr>
        <w:t xml:space="preserve"> </w:t>
      </w:r>
      <w:r w:rsidR="00D3521B">
        <w:rPr>
          <w:rFonts w:ascii="Arial" w:hAnsi="Arial" w:cs="Arial"/>
          <w:color w:val="000000" w:themeColor="text1"/>
          <w:sz w:val="20"/>
          <w:szCs w:val="20"/>
        </w:rPr>
        <w:t>(</w:t>
      </w:r>
      <w:r w:rsidR="00D3521B" w:rsidRPr="00D3521B">
        <w:rPr>
          <w:rFonts w:ascii="Arial" w:hAnsi="Arial" w:cs="Arial"/>
          <w:color w:val="000000" w:themeColor="text1"/>
          <w:sz w:val="20"/>
          <w:szCs w:val="20"/>
        </w:rPr>
        <w:t>www.crystalinks.com</w:t>
      </w:r>
      <w:r w:rsidR="00D3521B" w:rsidRPr="008217B4">
        <w:rPr>
          <w:rFonts w:ascii="Arial" w:hAnsi="Arial" w:cs="Arial"/>
          <w:color w:val="000000" w:themeColor="text1"/>
          <w:sz w:val="20"/>
          <w:szCs w:val="20"/>
        </w:rPr>
        <w:t xml:space="preserve">, </w:t>
      </w:r>
      <w:r w:rsidR="00D3521B">
        <w:rPr>
          <w:rFonts w:ascii="Arial" w:hAnsi="Arial" w:cs="Arial"/>
          <w:color w:val="000000" w:themeColor="text1"/>
          <w:sz w:val="20"/>
          <w:szCs w:val="20"/>
        </w:rPr>
        <w:t>2012</w:t>
      </w:r>
      <w:r w:rsidR="00D3521B">
        <w:rPr>
          <w:rFonts w:ascii="Arial" w:hAnsi="Arial" w:cs="Arial"/>
          <w:color w:val="000000" w:themeColor="text1"/>
          <w:sz w:val="20"/>
          <w:szCs w:val="20"/>
        </w:rPr>
        <w:t>)</w:t>
      </w:r>
      <w:r w:rsidR="008D0F4F" w:rsidRPr="00CD787E">
        <w:rPr>
          <w:rFonts w:ascii="Arial" w:hAnsi="Arial" w:cs="Arial"/>
          <w:sz w:val="20"/>
          <w:szCs w:val="20"/>
        </w:rPr>
        <w:t>. Meaning this symbiosis of both powerful creatures, could represent a greater authoritative or religious power, and perhaps a signature of kingship or a ruler. Depictions of griffins have been found in the throne room of the Bronze Age palace of Knossos. It has been noted that it was a favoured animal of decoration in classical Greek art as protectors, and of the treasure and kings.</w:t>
      </w:r>
      <w:r w:rsidR="00A9007C" w:rsidRPr="00CD787E">
        <w:rPr>
          <w:rFonts w:ascii="Arial" w:hAnsi="Arial" w:cs="Arial"/>
          <w:sz w:val="20"/>
          <w:szCs w:val="20"/>
        </w:rPr>
        <w:t xml:space="preserve"> </w:t>
      </w:r>
    </w:p>
    <w:p w14:paraId="66B56E1D" w14:textId="4A097505" w:rsidR="002B351A" w:rsidRPr="00CD787E" w:rsidRDefault="002B351A" w:rsidP="00AE0319">
      <w:pPr>
        <w:rPr>
          <w:rFonts w:ascii="Arial" w:hAnsi="Arial" w:cs="Arial"/>
          <w:sz w:val="20"/>
          <w:szCs w:val="20"/>
        </w:rPr>
      </w:pPr>
      <w:r w:rsidRPr="00CD787E">
        <w:rPr>
          <w:rFonts w:ascii="Arial" w:hAnsi="Arial" w:cs="Arial"/>
          <w:sz w:val="20"/>
          <w:szCs w:val="20"/>
        </w:rPr>
        <w:t xml:space="preserve">The Minoans as a culture and society during the Bronze age, were primarily traders and merchants, who participated in much over seas trade, which in turn lead to an expansion of their own culture across seas, while also other local </w:t>
      </w:r>
      <w:r w:rsidR="00B034A2" w:rsidRPr="00CD787E">
        <w:rPr>
          <w:rFonts w:ascii="Arial" w:hAnsi="Arial" w:cs="Arial"/>
          <w:sz w:val="20"/>
          <w:szCs w:val="20"/>
        </w:rPr>
        <w:t>Mediterranean</w:t>
      </w:r>
      <w:r w:rsidR="00B034A2" w:rsidRPr="00CD787E">
        <w:rPr>
          <w:rFonts w:ascii="Arial" w:hAnsi="Arial" w:cs="Arial"/>
          <w:sz w:val="20"/>
          <w:szCs w:val="20"/>
        </w:rPr>
        <w:t xml:space="preserve"> cultures could of benefited from this trade and cultural expansion, </w:t>
      </w:r>
      <w:r w:rsidRPr="00CD787E">
        <w:rPr>
          <w:rFonts w:ascii="Arial" w:hAnsi="Arial" w:cs="Arial"/>
          <w:sz w:val="20"/>
          <w:szCs w:val="20"/>
        </w:rPr>
        <w:t xml:space="preserve">leaving their influence upon the Minoans. Either </w:t>
      </w:r>
      <w:r w:rsidR="00B034A2" w:rsidRPr="00CD787E">
        <w:rPr>
          <w:rFonts w:ascii="Arial" w:hAnsi="Arial" w:cs="Arial"/>
          <w:sz w:val="20"/>
          <w:szCs w:val="20"/>
        </w:rPr>
        <w:t>through trade, and the movement of peoples and ideologies by ship.</w:t>
      </w:r>
      <w:r w:rsidR="0014792E" w:rsidRPr="00CD787E">
        <w:rPr>
          <w:rFonts w:ascii="Arial" w:hAnsi="Arial" w:cs="Arial"/>
          <w:sz w:val="20"/>
          <w:szCs w:val="20"/>
        </w:rPr>
        <w:t xml:space="preserve"> With evidence of influences from both Near Eastern and Egypt, - “Minoan artists (and Craftsmen), especially Fresco paints, took their skills to the royal palaces of Egypt and the Levant</w:t>
      </w:r>
      <w:r w:rsidR="00A86DF2" w:rsidRPr="00CD787E">
        <w:rPr>
          <w:rFonts w:ascii="Arial" w:hAnsi="Arial" w:cs="Arial"/>
          <w:sz w:val="20"/>
          <w:szCs w:val="20"/>
        </w:rPr>
        <w:t>”</w:t>
      </w:r>
      <w:r w:rsidR="00D3521B">
        <w:rPr>
          <w:rFonts w:ascii="Arial" w:hAnsi="Arial" w:cs="Arial"/>
          <w:sz w:val="20"/>
          <w:szCs w:val="20"/>
        </w:rPr>
        <w:t xml:space="preserve"> (</w:t>
      </w:r>
      <w:r w:rsidR="00D3521B" w:rsidRPr="008217B4">
        <w:rPr>
          <w:rFonts w:ascii="Arial" w:hAnsi="Arial" w:cs="Arial"/>
          <w:color w:val="000000" w:themeColor="text1"/>
          <w:sz w:val="20"/>
          <w:szCs w:val="20"/>
          <w:shd w:val="clear" w:color="auto" w:fill="FFFFFF"/>
        </w:rPr>
        <w:t>Cartwright</w:t>
      </w:r>
      <w:r w:rsidR="00D3521B">
        <w:rPr>
          <w:rFonts w:ascii="Arial" w:hAnsi="Arial" w:cs="Arial"/>
          <w:color w:val="000000" w:themeColor="text1"/>
          <w:sz w:val="20"/>
          <w:szCs w:val="20"/>
          <w:shd w:val="clear" w:color="auto" w:fill="FFFFFF"/>
        </w:rPr>
        <w:t>, 2018)</w:t>
      </w:r>
      <w:r w:rsidR="00A86DF2" w:rsidRPr="00CD787E">
        <w:rPr>
          <w:rFonts w:ascii="Arial" w:hAnsi="Arial" w:cs="Arial"/>
          <w:sz w:val="20"/>
          <w:szCs w:val="20"/>
        </w:rPr>
        <w:t>.</w:t>
      </w:r>
      <w:r w:rsidR="00C50CE7" w:rsidRPr="00CD787E">
        <w:rPr>
          <w:rFonts w:ascii="Arial" w:hAnsi="Arial" w:cs="Arial"/>
          <w:sz w:val="20"/>
          <w:szCs w:val="20"/>
        </w:rPr>
        <w:t xml:space="preserve"> Linking this back to the artefact in question, the influence behind the griffin desig</w:t>
      </w:r>
      <w:r w:rsidR="00A37012" w:rsidRPr="00CD787E">
        <w:rPr>
          <w:rFonts w:ascii="Arial" w:hAnsi="Arial" w:cs="Arial"/>
          <w:sz w:val="20"/>
          <w:szCs w:val="20"/>
        </w:rPr>
        <w:t xml:space="preserve">n potentially could </w:t>
      </w:r>
      <w:r w:rsidR="00A4345A" w:rsidRPr="00CD787E">
        <w:rPr>
          <w:rFonts w:ascii="Arial" w:hAnsi="Arial" w:cs="Arial"/>
          <w:sz w:val="20"/>
          <w:szCs w:val="20"/>
        </w:rPr>
        <w:t>have</w:t>
      </w:r>
      <w:r w:rsidR="00A37012" w:rsidRPr="00CD787E">
        <w:rPr>
          <w:rFonts w:ascii="Arial" w:hAnsi="Arial" w:cs="Arial"/>
          <w:sz w:val="20"/>
          <w:szCs w:val="20"/>
        </w:rPr>
        <w:t xml:space="preserve"> been</w:t>
      </w:r>
      <w:r w:rsidR="00C50CE7" w:rsidRPr="00CD787E">
        <w:rPr>
          <w:rFonts w:ascii="Arial" w:hAnsi="Arial" w:cs="Arial"/>
          <w:sz w:val="20"/>
          <w:szCs w:val="20"/>
        </w:rPr>
        <w:t xml:space="preserve"> </w:t>
      </w:r>
      <w:r w:rsidR="00A37012" w:rsidRPr="00CD787E">
        <w:rPr>
          <w:rFonts w:ascii="Arial" w:hAnsi="Arial" w:cs="Arial"/>
          <w:sz w:val="20"/>
          <w:szCs w:val="20"/>
        </w:rPr>
        <w:t>adopted from</w:t>
      </w:r>
      <w:r w:rsidR="00A4345A" w:rsidRPr="00CD787E">
        <w:rPr>
          <w:rFonts w:ascii="Arial" w:hAnsi="Arial" w:cs="Arial"/>
          <w:sz w:val="20"/>
          <w:szCs w:val="20"/>
        </w:rPr>
        <w:t xml:space="preserve"> overseas</w:t>
      </w:r>
      <w:r w:rsidR="00C50CE7" w:rsidRPr="00CD787E">
        <w:rPr>
          <w:rFonts w:ascii="Arial" w:hAnsi="Arial" w:cs="Arial"/>
          <w:sz w:val="20"/>
          <w:szCs w:val="20"/>
        </w:rPr>
        <w:t xml:space="preserve"> or </w:t>
      </w:r>
      <w:r w:rsidR="00A37012" w:rsidRPr="00CD787E">
        <w:rPr>
          <w:rFonts w:ascii="Arial" w:hAnsi="Arial" w:cs="Arial"/>
          <w:sz w:val="20"/>
          <w:szCs w:val="20"/>
        </w:rPr>
        <w:t>created in</w:t>
      </w:r>
      <w:r w:rsidR="00C50CE7" w:rsidRPr="00CD787E">
        <w:rPr>
          <w:rFonts w:ascii="Arial" w:hAnsi="Arial" w:cs="Arial"/>
          <w:sz w:val="20"/>
          <w:szCs w:val="20"/>
        </w:rPr>
        <w:t xml:space="preserve"> Minoa and slowly spread across the Mediterranean. </w:t>
      </w:r>
      <w:r w:rsidR="0014792E" w:rsidRPr="00CD787E">
        <w:rPr>
          <w:rFonts w:ascii="Arial" w:hAnsi="Arial" w:cs="Arial"/>
          <w:sz w:val="20"/>
          <w:szCs w:val="20"/>
        </w:rPr>
        <w:t xml:space="preserve"> </w:t>
      </w:r>
    </w:p>
    <w:p w14:paraId="4889BB2E" w14:textId="4834F26E" w:rsidR="00A4345A" w:rsidRPr="00CD787E" w:rsidRDefault="00A4345A" w:rsidP="00AE0319">
      <w:pPr>
        <w:rPr>
          <w:rFonts w:ascii="Arial" w:hAnsi="Arial" w:cs="Arial"/>
          <w:sz w:val="20"/>
          <w:szCs w:val="20"/>
        </w:rPr>
      </w:pPr>
      <w:r w:rsidRPr="00CD787E">
        <w:rPr>
          <w:rFonts w:ascii="Arial" w:hAnsi="Arial" w:cs="Arial"/>
          <w:sz w:val="20"/>
          <w:szCs w:val="20"/>
        </w:rPr>
        <w:t>The mythical heritage of the griffin could also be suggestive of a cult or religious purpose</w:t>
      </w:r>
      <w:r w:rsidR="00510B7E" w:rsidRPr="00CD787E">
        <w:rPr>
          <w:rFonts w:ascii="Arial" w:hAnsi="Arial" w:cs="Arial"/>
          <w:sz w:val="20"/>
          <w:szCs w:val="20"/>
        </w:rPr>
        <w:t>; like those of the Snake Goddess statue also from Minoan culture.</w:t>
      </w:r>
      <w:r w:rsidR="005B2E61" w:rsidRPr="00CD787E">
        <w:rPr>
          <w:rFonts w:ascii="Arial" w:hAnsi="Arial" w:cs="Arial"/>
          <w:sz w:val="20"/>
          <w:szCs w:val="20"/>
        </w:rPr>
        <w:t xml:space="preserve"> Witcombe mentions</w:t>
      </w:r>
      <w:r w:rsidR="001F12DA" w:rsidRPr="00CD787E">
        <w:rPr>
          <w:rFonts w:ascii="Arial" w:hAnsi="Arial" w:cs="Arial"/>
          <w:sz w:val="20"/>
          <w:szCs w:val="20"/>
        </w:rPr>
        <w:t xml:space="preserve"> in reference to the Snake Goddess, “</w:t>
      </w:r>
      <w:r w:rsidR="00510B7E" w:rsidRPr="00CD787E">
        <w:rPr>
          <w:rFonts w:ascii="Arial" w:hAnsi="Arial" w:cs="Arial"/>
          <w:color w:val="000000"/>
          <w:sz w:val="20"/>
          <w:szCs w:val="20"/>
          <w:shd w:val="clear" w:color="auto" w:fill="FFFFFF"/>
        </w:rPr>
        <w:t>Part of the attraction of the figurines is that they can be interpreted as embodying many of the perceived, and admired, characteristics of the Minoans</w:t>
      </w:r>
      <w:r w:rsidR="005B2E61" w:rsidRPr="00CD787E">
        <w:rPr>
          <w:rFonts w:ascii="Arial" w:hAnsi="Arial" w:cs="Arial"/>
          <w:sz w:val="20"/>
          <w:szCs w:val="20"/>
        </w:rPr>
        <w:t>”</w:t>
      </w:r>
      <w:r w:rsidR="0028505B">
        <w:rPr>
          <w:rFonts w:ascii="Arial" w:hAnsi="Arial" w:cs="Arial"/>
          <w:sz w:val="20"/>
          <w:szCs w:val="20"/>
        </w:rPr>
        <w:t xml:space="preserve"> (</w:t>
      </w:r>
      <w:r w:rsidR="0028505B" w:rsidRPr="008217B4">
        <w:rPr>
          <w:rFonts w:ascii="Arial" w:hAnsi="Arial" w:cs="Arial"/>
          <w:color w:val="000000" w:themeColor="text1"/>
          <w:sz w:val="20"/>
          <w:szCs w:val="20"/>
        </w:rPr>
        <w:t>Witcombe</w:t>
      </w:r>
      <w:r w:rsidR="0028505B">
        <w:rPr>
          <w:rFonts w:ascii="Arial" w:hAnsi="Arial" w:cs="Arial"/>
          <w:color w:val="000000" w:themeColor="text1"/>
          <w:sz w:val="20"/>
          <w:szCs w:val="20"/>
        </w:rPr>
        <w:t xml:space="preserve"> 2000)</w:t>
      </w:r>
      <w:r w:rsidR="005B2E61" w:rsidRPr="00CD787E">
        <w:rPr>
          <w:rFonts w:ascii="Arial" w:hAnsi="Arial" w:cs="Arial"/>
          <w:sz w:val="20"/>
          <w:szCs w:val="20"/>
        </w:rPr>
        <w:t xml:space="preserve">. Which could also be </w:t>
      </w:r>
      <w:r w:rsidR="005B2E61" w:rsidRPr="00CD787E">
        <w:rPr>
          <w:rFonts w:ascii="Arial" w:hAnsi="Arial" w:cs="Arial"/>
          <w:sz w:val="20"/>
          <w:szCs w:val="20"/>
        </w:rPr>
        <w:lastRenderedPageBreak/>
        <w:t>reflective of their other art as well as the Griffin Lentoid. Meani</w:t>
      </w:r>
      <w:r w:rsidR="001F12DA" w:rsidRPr="00CD787E">
        <w:rPr>
          <w:rFonts w:ascii="Arial" w:hAnsi="Arial" w:cs="Arial"/>
          <w:sz w:val="20"/>
          <w:szCs w:val="20"/>
        </w:rPr>
        <w:t xml:space="preserve">ng the griffin could have been </w:t>
      </w:r>
      <w:r w:rsidR="00CD787E" w:rsidRPr="00CD787E">
        <w:rPr>
          <w:rFonts w:ascii="Arial" w:hAnsi="Arial" w:cs="Arial"/>
          <w:sz w:val="20"/>
          <w:szCs w:val="20"/>
        </w:rPr>
        <w:t xml:space="preserve">representative </w:t>
      </w:r>
      <w:r w:rsidR="001F12DA" w:rsidRPr="00CD787E">
        <w:rPr>
          <w:rFonts w:ascii="Arial" w:hAnsi="Arial" w:cs="Arial"/>
          <w:sz w:val="20"/>
          <w:szCs w:val="20"/>
        </w:rPr>
        <w:t xml:space="preserve">of </w:t>
      </w:r>
      <w:r w:rsidR="00CD787E" w:rsidRPr="00CD787E">
        <w:rPr>
          <w:rFonts w:ascii="Arial" w:hAnsi="Arial" w:cs="Arial"/>
          <w:sz w:val="20"/>
          <w:szCs w:val="20"/>
        </w:rPr>
        <w:t>their</w:t>
      </w:r>
      <w:r w:rsidR="001F12DA" w:rsidRPr="00CD787E">
        <w:rPr>
          <w:rFonts w:ascii="Arial" w:hAnsi="Arial" w:cs="Arial"/>
          <w:sz w:val="20"/>
          <w:szCs w:val="20"/>
        </w:rPr>
        <w:t xml:space="preserve"> love of nature, or worship of the divine. Possibly it could have been a symbol of protection and strength due the position of might the eagle and lion posses in the animal kingdom.</w:t>
      </w:r>
    </w:p>
    <w:p w14:paraId="21556566" w14:textId="54854590" w:rsidR="001F12DA" w:rsidRPr="00CD787E" w:rsidRDefault="001F12DA" w:rsidP="00AE0319">
      <w:pPr>
        <w:rPr>
          <w:rFonts w:ascii="Arial" w:hAnsi="Arial" w:cs="Arial"/>
          <w:sz w:val="20"/>
          <w:szCs w:val="20"/>
        </w:rPr>
      </w:pPr>
      <w:r w:rsidRPr="00CD787E">
        <w:rPr>
          <w:rFonts w:ascii="Arial" w:hAnsi="Arial" w:cs="Arial"/>
          <w:sz w:val="20"/>
          <w:szCs w:val="20"/>
        </w:rPr>
        <w:t xml:space="preserve">Due to the depth of the carving into the agate, it is possible it could have seen use as a seal-stone. </w:t>
      </w:r>
      <w:r w:rsidR="007A696F" w:rsidRPr="00CD787E">
        <w:rPr>
          <w:rFonts w:ascii="Arial" w:hAnsi="Arial" w:cs="Arial"/>
          <w:sz w:val="20"/>
          <w:szCs w:val="20"/>
        </w:rPr>
        <w:t xml:space="preserve">Seal-stones could be used to imprint their individual image onto pottery and clay, in order to replicate and create consistent designs with a mould. </w:t>
      </w:r>
      <w:r w:rsidRPr="00CD787E">
        <w:rPr>
          <w:rFonts w:ascii="Arial" w:hAnsi="Arial" w:cs="Arial"/>
          <w:sz w:val="20"/>
          <w:szCs w:val="20"/>
        </w:rPr>
        <w:t>As within the ‘Griffin Warrior</w:t>
      </w:r>
      <w:r w:rsidR="005B269E" w:rsidRPr="00CD787E">
        <w:rPr>
          <w:rFonts w:ascii="Arial" w:hAnsi="Arial" w:cs="Arial"/>
          <w:sz w:val="20"/>
          <w:szCs w:val="20"/>
        </w:rPr>
        <w:t>’s</w:t>
      </w:r>
      <w:r w:rsidRPr="00CD787E">
        <w:rPr>
          <w:rFonts w:ascii="Arial" w:hAnsi="Arial" w:cs="Arial"/>
          <w:sz w:val="20"/>
          <w:szCs w:val="20"/>
        </w:rPr>
        <w:t xml:space="preserve">’ grave in which </w:t>
      </w:r>
      <w:r w:rsidR="007A696F" w:rsidRPr="00CD787E">
        <w:rPr>
          <w:rFonts w:ascii="Arial" w:hAnsi="Arial" w:cs="Arial"/>
          <w:sz w:val="20"/>
          <w:szCs w:val="20"/>
        </w:rPr>
        <w:t>fifty items of similar description were found.</w:t>
      </w:r>
      <w:r w:rsidR="005B269E" w:rsidRPr="00CD787E">
        <w:rPr>
          <w:rFonts w:ascii="Arial" w:hAnsi="Arial" w:cs="Arial"/>
          <w:sz w:val="20"/>
          <w:szCs w:val="20"/>
        </w:rPr>
        <w:t xml:space="preserve"> Being used as a grave goods, means that they may have a spiritual meaning, helping the deceased to pass on. Or to record the deeds of the warrior in life. </w:t>
      </w:r>
      <w:r w:rsidR="007A696F" w:rsidRPr="00CD787E">
        <w:rPr>
          <w:rFonts w:ascii="Arial" w:hAnsi="Arial" w:cs="Arial"/>
          <w:sz w:val="20"/>
          <w:szCs w:val="20"/>
        </w:rPr>
        <w:t>Creating the link between</w:t>
      </w:r>
      <w:r w:rsidR="005B269E" w:rsidRPr="00CD787E">
        <w:rPr>
          <w:rFonts w:ascii="Arial" w:hAnsi="Arial" w:cs="Arial"/>
          <w:sz w:val="20"/>
          <w:szCs w:val="20"/>
        </w:rPr>
        <w:t xml:space="preserve"> the elite of Minoan society, and the Lentoid, these may have been held by those of high societal or religious positions. </w:t>
      </w:r>
    </w:p>
    <w:p w14:paraId="52A4631B" w14:textId="769B159D" w:rsidR="005B269E" w:rsidRDefault="005B269E" w:rsidP="00AE0319">
      <w:pPr>
        <w:rPr>
          <w:rFonts w:ascii="Arial" w:hAnsi="Arial" w:cs="Arial"/>
          <w:color w:val="000000"/>
          <w:sz w:val="20"/>
          <w:szCs w:val="20"/>
          <w:shd w:val="clear" w:color="auto" w:fill="FFFFFF"/>
        </w:rPr>
      </w:pPr>
      <w:r w:rsidRPr="00CD787E">
        <w:rPr>
          <w:rFonts w:ascii="Arial" w:hAnsi="Arial" w:cs="Arial"/>
          <w:sz w:val="20"/>
          <w:szCs w:val="20"/>
        </w:rPr>
        <w:t>Compared to other seal-stones, there does seem to be a mythological aspect to their intention. “</w:t>
      </w:r>
      <w:r w:rsidRPr="00CD787E">
        <w:rPr>
          <w:rFonts w:ascii="Arial" w:hAnsi="Arial" w:cs="Arial"/>
          <w:color w:val="000000"/>
          <w:sz w:val="20"/>
          <w:szCs w:val="20"/>
          <w:shd w:val="clear" w:color="auto" w:fill="FFFFFF"/>
        </w:rPr>
        <w:t>intricate Minoan designs of goddesses as well as depictions of bulls and human bull jumpers soaring over their horns</w:t>
      </w:r>
      <w:r w:rsidRPr="00CD787E">
        <w:rPr>
          <w:rFonts w:ascii="Arial" w:hAnsi="Arial" w:cs="Arial"/>
          <w:color w:val="000000"/>
          <w:sz w:val="20"/>
          <w:szCs w:val="20"/>
          <w:shd w:val="clear" w:color="auto" w:fill="FFFFFF"/>
        </w:rPr>
        <w:t>”</w:t>
      </w:r>
      <w:r w:rsidR="0028505B">
        <w:rPr>
          <w:rFonts w:ascii="Arial" w:hAnsi="Arial" w:cs="Arial"/>
          <w:color w:val="000000"/>
          <w:sz w:val="20"/>
          <w:szCs w:val="20"/>
          <w:shd w:val="clear" w:color="auto" w:fill="FFFFFF"/>
        </w:rPr>
        <w:t xml:space="preserve"> (</w:t>
      </w:r>
      <w:r w:rsidR="0028505B" w:rsidRPr="008217B4">
        <w:rPr>
          <w:rFonts w:ascii="Arial" w:hAnsi="Arial" w:cs="Arial"/>
          <w:color w:val="000000" w:themeColor="text1"/>
          <w:sz w:val="20"/>
          <w:szCs w:val="20"/>
        </w:rPr>
        <w:t>Reilly</w:t>
      </w:r>
      <w:r w:rsidR="0028505B">
        <w:rPr>
          <w:rFonts w:ascii="Arial" w:hAnsi="Arial" w:cs="Arial"/>
          <w:color w:val="000000" w:themeColor="text1"/>
          <w:sz w:val="20"/>
          <w:szCs w:val="20"/>
        </w:rPr>
        <w:t xml:space="preserve"> 2018)</w:t>
      </w:r>
      <w:r w:rsidRPr="00CD787E">
        <w:rPr>
          <w:rFonts w:ascii="Arial" w:hAnsi="Arial" w:cs="Arial"/>
          <w:color w:val="000000"/>
          <w:sz w:val="20"/>
          <w:szCs w:val="20"/>
          <w:shd w:val="clear" w:color="auto" w:fill="FFFFFF"/>
        </w:rPr>
        <w:t xml:space="preserve">. With the legends that surround </w:t>
      </w:r>
      <w:r w:rsidR="00EF794D" w:rsidRPr="00CD787E">
        <w:rPr>
          <w:rFonts w:ascii="Arial" w:hAnsi="Arial" w:cs="Arial"/>
          <w:color w:val="000000"/>
          <w:sz w:val="20"/>
          <w:szCs w:val="20"/>
          <w:shd w:val="clear" w:color="auto" w:fill="FFFFFF"/>
        </w:rPr>
        <w:t>Crete, its</w:t>
      </w:r>
      <w:r w:rsidRPr="00CD787E">
        <w:rPr>
          <w:rFonts w:ascii="Arial" w:hAnsi="Arial" w:cs="Arial"/>
          <w:color w:val="000000"/>
          <w:sz w:val="20"/>
          <w:szCs w:val="20"/>
          <w:shd w:val="clear" w:color="auto" w:fill="FFFFFF"/>
        </w:rPr>
        <w:t xml:space="preserve"> minotaur, the</w:t>
      </w:r>
      <w:r w:rsidR="00CD787E" w:rsidRPr="00CD787E">
        <w:rPr>
          <w:rFonts w:ascii="Arial" w:hAnsi="Arial" w:cs="Arial"/>
          <w:color w:val="000000"/>
          <w:sz w:val="20"/>
          <w:szCs w:val="20"/>
          <w:shd w:val="clear" w:color="auto" w:fill="FFFFFF"/>
        </w:rPr>
        <w:t xml:space="preserve"> emblematic nature</w:t>
      </w:r>
      <w:r w:rsidRPr="00CD787E">
        <w:rPr>
          <w:rFonts w:ascii="Arial" w:hAnsi="Arial" w:cs="Arial"/>
          <w:color w:val="000000"/>
          <w:sz w:val="20"/>
          <w:szCs w:val="20"/>
          <w:shd w:val="clear" w:color="auto" w:fill="FFFFFF"/>
        </w:rPr>
        <w:t xml:space="preserve"> of God</w:t>
      </w:r>
      <w:r w:rsidR="00EF794D" w:rsidRPr="00CD787E">
        <w:rPr>
          <w:rFonts w:ascii="Arial" w:hAnsi="Arial" w:cs="Arial"/>
          <w:color w:val="000000"/>
          <w:sz w:val="20"/>
          <w:szCs w:val="20"/>
          <w:shd w:val="clear" w:color="auto" w:fill="FFFFFF"/>
        </w:rPr>
        <w:t xml:space="preserve">desses, bulls and the griffin. It could be </w:t>
      </w:r>
      <w:r w:rsidR="00CD787E" w:rsidRPr="00CD787E">
        <w:rPr>
          <w:rFonts w:ascii="Arial" w:hAnsi="Arial" w:cs="Arial"/>
          <w:color w:val="000000"/>
          <w:sz w:val="20"/>
          <w:szCs w:val="20"/>
          <w:shd w:val="clear" w:color="auto" w:fill="FFFFFF"/>
        </w:rPr>
        <w:t>surmised</w:t>
      </w:r>
      <w:r w:rsidR="00EF794D" w:rsidRPr="00CD787E">
        <w:rPr>
          <w:rFonts w:ascii="Arial" w:hAnsi="Arial" w:cs="Arial"/>
          <w:color w:val="000000"/>
          <w:sz w:val="20"/>
          <w:szCs w:val="20"/>
          <w:shd w:val="clear" w:color="auto" w:fill="FFFFFF"/>
        </w:rPr>
        <w:t xml:space="preserve"> that these were of high value to the Minoan society</w:t>
      </w:r>
      <w:r w:rsidR="00CD787E" w:rsidRPr="00CD787E">
        <w:rPr>
          <w:rFonts w:ascii="Arial" w:hAnsi="Arial" w:cs="Arial"/>
          <w:color w:val="000000"/>
          <w:sz w:val="20"/>
          <w:szCs w:val="20"/>
          <w:shd w:val="clear" w:color="auto" w:fill="FFFFFF"/>
        </w:rPr>
        <w:t>, and that they also prized art, beauty, as well</w:t>
      </w:r>
      <w:r w:rsidR="00CD787E">
        <w:rPr>
          <w:rFonts w:ascii="Arial" w:hAnsi="Arial" w:cs="Arial"/>
          <w:color w:val="000000"/>
          <w:sz w:val="20"/>
          <w:szCs w:val="20"/>
          <w:shd w:val="clear" w:color="auto" w:fill="FFFFFF"/>
        </w:rPr>
        <w:t xml:space="preserve"> respected for their honoured dead. </w:t>
      </w:r>
    </w:p>
    <w:p w14:paraId="60C3EA4D" w14:textId="6BCC8476" w:rsidR="00CD787E" w:rsidRDefault="00BC6137" w:rsidP="00AE03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When considering the archaeological significance, it is of great value. It depicts a clear image</w:t>
      </w:r>
      <w:r w:rsidR="00FE6B41">
        <w:rPr>
          <w:rFonts w:ascii="Arial" w:hAnsi="Arial" w:cs="Arial"/>
          <w:color w:val="000000"/>
          <w:sz w:val="20"/>
          <w:szCs w:val="20"/>
          <w:shd w:val="clear" w:color="auto" w:fill="FFFFFF"/>
        </w:rPr>
        <w:t xml:space="preserve"> and is very well preserved</w:t>
      </w:r>
      <w:r>
        <w:rPr>
          <w:rFonts w:ascii="Arial" w:hAnsi="Arial" w:cs="Arial"/>
          <w:color w:val="000000"/>
          <w:sz w:val="20"/>
          <w:szCs w:val="20"/>
          <w:shd w:val="clear" w:color="auto" w:fill="FFFFFF"/>
        </w:rPr>
        <w:t>, in which an immediate association can be drawn. Its period of creation</w:t>
      </w:r>
      <w:r w:rsidR="007005C9">
        <w:rPr>
          <w:rFonts w:ascii="Arial" w:hAnsi="Arial" w:cs="Arial"/>
          <w:color w:val="000000"/>
          <w:sz w:val="20"/>
          <w:szCs w:val="20"/>
          <w:shd w:val="clear" w:color="auto" w:fill="FFFFFF"/>
        </w:rPr>
        <w:t xml:space="preserve"> has been dated</w:t>
      </w:r>
      <w:r>
        <w:rPr>
          <w:rFonts w:ascii="Arial" w:hAnsi="Arial" w:cs="Arial"/>
          <w:color w:val="000000"/>
          <w:sz w:val="20"/>
          <w:szCs w:val="20"/>
          <w:shd w:val="clear" w:color="auto" w:fill="FFFFFF"/>
        </w:rPr>
        <w:t xml:space="preserve"> during the Minoan period of 1450-1400 BCE</w:t>
      </w:r>
      <w:r w:rsidR="007005C9">
        <w:rPr>
          <w:rFonts w:ascii="Arial" w:hAnsi="Arial" w:cs="Arial"/>
          <w:color w:val="000000"/>
          <w:sz w:val="20"/>
          <w:szCs w:val="20"/>
          <w:shd w:val="clear" w:color="auto" w:fill="FFFFFF"/>
        </w:rPr>
        <w:t>, which</w:t>
      </w:r>
      <w:r>
        <w:rPr>
          <w:rFonts w:ascii="Arial" w:hAnsi="Arial" w:cs="Arial"/>
          <w:color w:val="000000"/>
          <w:sz w:val="20"/>
          <w:szCs w:val="20"/>
          <w:shd w:val="clear" w:color="auto" w:fill="FFFFFF"/>
        </w:rPr>
        <w:t xml:space="preserve"> was also during the time frame of argued Minoan collapse. </w:t>
      </w:r>
      <w:r w:rsidR="00821AEB">
        <w:rPr>
          <w:rFonts w:ascii="Arial" w:hAnsi="Arial" w:cs="Arial"/>
          <w:color w:val="000000"/>
          <w:sz w:val="20"/>
          <w:szCs w:val="20"/>
          <w:shd w:val="clear" w:color="auto" w:fill="FFFFFF"/>
        </w:rPr>
        <w:t xml:space="preserve">In Which the Minoan palace at </w:t>
      </w:r>
      <w:proofErr w:type="spellStart"/>
      <w:r w:rsidR="00821AEB">
        <w:rPr>
          <w:rFonts w:ascii="Arial" w:hAnsi="Arial" w:cs="Arial"/>
          <w:color w:val="000000"/>
          <w:sz w:val="20"/>
          <w:szCs w:val="20"/>
          <w:shd w:val="clear" w:color="auto" w:fill="FFFFFF"/>
        </w:rPr>
        <w:t>Zakros</w:t>
      </w:r>
      <w:proofErr w:type="spellEnd"/>
      <w:r w:rsidR="00821AEB">
        <w:rPr>
          <w:rFonts w:ascii="Arial" w:hAnsi="Arial" w:cs="Arial"/>
          <w:color w:val="000000"/>
          <w:sz w:val="20"/>
          <w:szCs w:val="20"/>
          <w:shd w:val="clear" w:color="auto" w:fill="FFFFFF"/>
        </w:rPr>
        <w:t xml:space="preserve"> was destroyed, and the Earthquake destroyed settlements at Malia. Perhaps in this context the artefact was meant as a luck charm or to protect against tragedy in other places. When also considering its value, it should be mentioned that while it does hold archaeological significance, the Minoan language; Linear A</w:t>
      </w:r>
      <w:r w:rsidR="007005C9">
        <w:rPr>
          <w:rFonts w:ascii="Arial" w:hAnsi="Arial" w:cs="Arial"/>
          <w:color w:val="000000"/>
          <w:sz w:val="20"/>
          <w:szCs w:val="20"/>
          <w:shd w:val="clear" w:color="auto" w:fill="FFFFFF"/>
        </w:rPr>
        <w:t xml:space="preserve">, </w:t>
      </w:r>
      <w:r w:rsidR="00821AEB">
        <w:rPr>
          <w:rFonts w:ascii="Arial" w:hAnsi="Arial" w:cs="Arial"/>
          <w:color w:val="000000"/>
          <w:sz w:val="20"/>
          <w:szCs w:val="20"/>
          <w:shd w:val="clear" w:color="auto" w:fill="FFFFFF"/>
        </w:rPr>
        <w:t>has not yet been deciphered</w:t>
      </w:r>
      <w:r w:rsidR="00C02DDD">
        <w:rPr>
          <w:rFonts w:ascii="Arial" w:hAnsi="Arial" w:cs="Arial"/>
          <w:color w:val="000000"/>
          <w:sz w:val="20"/>
          <w:szCs w:val="20"/>
          <w:shd w:val="clear" w:color="auto" w:fill="FFFFFF"/>
        </w:rPr>
        <w:t>,</w:t>
      </w:r>
      <w:r w:rsidR="00821AEB">
        <w:rPr>
          <w:rFonts w:ascii="Arial" w:hAnsi="Arial" w:cs="Arial"/>
          <w:color w:val="000000"/>
          <w:sz w:val="20"/>
          <w:szCs w:val="20"/>
          <w:shd w:val="clear" w:color="auto" w:fill="FFFFFF"/>
        </w:rPr>
        <w:t xml:space="preserve"> </w:t>
      </w:r>
      <w:r w:rsidR="00C02DDD">
        <w:rPr>
          <w:rFonts w:ascii="Arial" w:hAnsi="Arial" w:cs="Arial"/>
          <w:color w:val="000000"/>
          <w:sz w:val="20"/>
          <w:szCs w:val="20"/>
          <w:shd w:val="clear" w:color="auto" w:fill="FFFFFF"/>
        </w:rPr>
        <w:t>meaning</w:t>
      </w:r>
      <w:r w:rsidR="00821AEB">
        <w:rPr>
          <w:rFonts w:ascii="Arial" w:hAnsi="Arial" w:cs="Arial"/>
          <w:color w:val="000000"/>
          <w:sz w:val="20"/>
          <w:szCs w:val="20"/>
          <w:shd w:val="clear" w:color="auto" w:fill="FFFFFF"/>
        </w:rPr>
        <w:t xml:space="preserve"> any additional contextual knowledge this artefact may hold would be unknown to us. </w:t>
      </w:r>
    </w:p>
    <w:p w14:paraId="75C21938" w14:textId="0CD77FA8" w:rsidR="00BA7CCF" w:rsidRPr="00CD787E" w:rsidRDefault="00BA7CCF" w:rsidP="00AE03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However, despite this, this artefact represents many crucial aspects of Minoan culture. It shows the ability of the craftsmen</w:t>
      </w:r>
      <w:r w:rsidR="00683788">
        <w:rPr>
          <w:rFonts w:ascii="Arial" w:hAnsi="Arial" w:cs="Arial"/>
          <w:color w:val="000000"/>
          <w:sz w:val="20"/>
          <w:szCs w:val="20"/>
          <w:shd w:val="clear" w:color="auto" w:fill="FFFFFF"/>
        </w:rPr>
        <w:t>, and the</w:t>
      </w:r>
      <w:r w:rsidR="0068626A">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value that was placed in creating </w:t>
      </w:r>
      <w:r w:rsidR="0068626A">
        <w:rPr>
          <w:rFonts w:ascii="Arial" w:hAnsi="Arial" w:cs="Arial"/>
          <w:color w:val="000000"/>
          <w:sz w:val="20"/>
          <w:szCs w:val="20"/>
          <w:shd w:val="clear" w:color="auto" w:fill="FFFFFF"/>
        </w:rPr>
        <w:t xml:space="preserve">items </w:t>
      </w:r>
      <w:r>
        <w:rPr>
          <w:rFonts w:ascii="Arial" w:hAnsi="Arial" w:cs="Arial"/>
          <w:color w:val="000000"/>
          <w:sz w:val="20"/>
          <w:szCs w:val="20"/>
          <w:shd w:val="clear" w:color="auto" w:fill="FFFFFF"/>
        </w:rPr>
        <w:t xml:space="preserve">of beauty that represented the love of nature, and appreciation of strength within their culture. It also can be derived in the context of the Griffin Warrior, how it may honour the dead, or signify those of religious or communal power. </w:t>
      </w:r>
      <w:r w:rsidR="00683788">
        <w:rPr>
          <w:rFonts w:ascii="Arial" w:hAnsi="Arial" w:cs="Arial"/>
          <w:color w:val="000000"/>
          <w:sz w:val="20"/>
          <w:szCs w:val="20"/>
          <w:shd w:val="clear" w:color="auto" w:fill="FFFFFF"/>
        </w:rPr>
        <w:t xml:space="preserve">The agate </w:t>
      </w:r>
      <w:r w:rsidR="0068626A">
        <w:rPr>
          <w:rFonts w:ascii="Arial" w:hAnsi="Arial" w:cs="Arial"/>
          <w:color w:val="000000"/>
          <w:sz w:val="20"/>
          <w:szCs w:val="20"/>
          <w:shd w:val="clear" w:color="auto" w:fill="FFFFFF"/>
        </w:rPr>
        <w:t>could be an indication of</w:t>
      </w:r>
      <w:r>
        <w:rPr>
          <w:rFonts w:ascii="Arial" w:hAnsi="Arial" w:cs="Arial"/>
          <w:color w:val="000000"/>
          <w:sz w:val="20"/>
          <w:szCs w:val="20"/>
          <w:shd w:val="clear" w:color="auto" w:fill="FFFFFF"/>
        </w:rPr>
        <w:t xml:space="preserve"> the importance placed on what we would call the mythical, but to those at the time may have been patronage to creatures of power. </w:t>
      </w:r>
      <w:r w:rsidR="00807A2E">
        <w:rPr>
          <w:rFonts w:ascii="Arial" w:hAnsi="Arial" w:cs="Arial"/>
          <w:color w:val="000000"/>
          <w:sz w:val="20"/>
          <w:szCs w:val="20"/>
          <w:shd w:val="clear" w:color="auto" w:fill="FFFFFF"/>
        </w:rPr>
        <w:t>Its</w:t>
      </w:r>
      <w:r w:rsidR="00683788">
        <w:rPr>
          <w:rFonts w:ascii="Arial" w:hAnsi="Arial" w:cs="Arial"/>
          <w:color w:val="000000"/>
          <w:sz w:val="20"/>
          <w:szCs w:val="20"/>
          <w:shd w:val="clear" w:color="auto" w:fill="FFFFFF"/>
        </w:rPr>
        <w:t xml:space="preserve"> wider archaeological importance is shown due to the mercantile nature of Minoan society, and how culture has spread and developed thanks to, or because of artefacts and the individuals that crafted them and put them in their original resting place. </w:t>
      </w:r>
    </w:p>
    <w:p w14:paraId="75A93454" w14:textId="16725927" w:rsidR="00CD787E" w:rsidRDefault="00CD787E" w:rsidP="00AE0319">
      <w:pPr>
        <w:rPr>
          <w:rFonts w:ascii="Arial" w:hAnsi="Arial" w:cs="Arial"/>
          <w:color w:val="000000"/>
          <w:sz w:val="21"/>
          <w:szCs w:val="21"/>
          <w:shd w:val="clear" w:color="auto" w:fill="FFFFFF"/>
        </w:rPr>
      </w:pPr>
    </w:p>
    <w:p w14:paraId="3BD2F639" w14:textId="038C4BA5" w:rsidR="00807A2E" w:rsidRDefault="00807A2E" w:rsidP="00AE0319">
      <w:pPr>
        <w:rPr>
          <w:rFonts w:ascii="Arial" w:hAnsi="Arial" w:cs="Arial"/>
          <w:color w:val="000000"/>
          <w:sz w:val="21"/>
          <w:szCs w:val="21"/>
          <w:shd w:val="clear" w:color="auto" w:fill="FFFFFF"/>
        </w:rPr>
      </w:pPr>
      <w:r>
        <w:rPr>
          <w:rFonts w:ascii="Arial" w:hAnsi="Arial" w:cs="Arial"/>
          <w:color w:val="000000"/>
          <w:sz w:val="21"/>
          <w:szCs w:val="21"/>
          <w:shd w:val="clear" w:color="auto" w:fill="FFFFFF"/>
        </w:rPr>
        <w:t>References</w:t>
      </w:r>
    </w:p>
    <w:p w14:paraId="566EF3C3" w14:textId="536341A7" w:rsidR="00CD787E" w:rsidRDefault="0042010A" w:rsidP="0042010A">
      <w:pPr>
        <w:pStyle w:val="ListParagraph"/>
        <w:numPr>
          <w:ilvl w:val="0"/>
          <w:numId w:val="1"/>
        </w:numPr>
        <w:rPr>
          <w:rFonts w:ascii="Arial" w:hAnsi="Arial" w:cs="Arial"/>
          <w:color w:val="000000" w:themeColor="text1"/>
          <w:sz w:val="20"/>
          <w:szCs w:val="20"/>
        </w:rPr>
      </w:pPr>
      <w:proofErr w:type="spellStart"/>
      <w:r w:rsidRPr="008217B4">
        <w:rPr>
          <w:rFonts w:ascii="Arial" w:hAnsi="Arial" w:cs="Arial"/>
          <w:color w:val="000000" w:themeColor="text1"/>
          <w:sz w:val="20"/>
          <w:szCs w:val="20"/>
        </w:rPr>
        <w:t>Leszczynski</w:t>
      </w:r>
      <w:proofErr w:type="spellEnd"/>
      <w:r w:rsidRPr="008217B4">
        <w:rPr>
          <w:rFonts w:ascii="Arial" w:hAnsi="Arial" w:cs="Arial"/>
          <w:color w:val="000000" w:themeColor="text1"/>
          <w:sz w:val="20"/>
          <w:szCs w:val="20"/>
        </w:rPr>
        <w:t xml:space="preserve">, </w:t>
      </w:r>
      <w:r w:rsidR="00291518" w:rsidRPr="008217B4">
        <w:rPr>
          <w:rFonts w:ascii="Arial" w:hAnsi="Arial" w:cs="Arial"/>
          <w:color w:val="000000" w:themeColor="text1"/>
          <w:sz w:val="20"/>
          <w:szCs w:val="20"/>
        </w:rPr>
        <w:t>(</w:t>
      </w:r>
      <w:r w:rsidRPr="008217B4">
        <w:rPr>
          <w:rFonts w:ascii="Arial" w:hAnsi="Arial" w:cs="Arial"/>
          <w:color w:val="000000" w:themeColor="text1"/>
          <w:sz w:val="20"/>
          <w:szCs w:val="20"/>
        </w:rPr>
        <w:t>2017</w:t>
      </w:r>
      <w:r w:rsidR="00291518" w:rsidRPr="008217B4">
        <w:rPr>
          <w:rFonts w:ascii="Arial" w:hAnsi="Arial" w:cs="Arial"/>
          <w:color w:val="000000" w:themeColor="text1"/>
          <w:sz w:val="20"/>
          <w:szCs w:val="20"/>
        </w:rPr>
        <w:t>)</w:t>
      </w:r>
      <w:r w:rsidRPr="008217B4">
        <w:rPr>
          <w:rFonts w:ascii="Arial" w:hAnsi="Arial" w:cs="Arial"/>
          <w:color w:val="000000" w:themeColor="text1"/>
          <w:sz w:val="20"/>
          <w:szCs w:val="20"/>
        </w:rPr>
        <w:t>, Ancient Art, Late</w:t>
      </w:r>
      <w:r w:rsidRPr="008217B4">
        <w:rPr>
          <w:rFonts w:ascii="Arial" w:hAnsi="Arial" w:cs="Arial"/>
          <w:i/>
          <w:iCs/>
          <w:color w:val="000000" w:themeColor="text1"/>
          <w:sz w:val="20"/>
          <w:szCs w:val="20"/>
        </w:rPr>
        <w:t xml:space="preserve"> Minoan, Creature, Covered, Gems, [online]</w:t>
      </w:r>
      <w:r w:rsidRPr="008217B4">
        <w:rPr>
          <w:rFonts w:ascii="Arial" w:hAnsi="Arial" w:cs="Arial"/>
          <w:color w:val="000000" w:themeColor="text1"/>
          <w:sz w:val="20"/>
          <w:szCs w:val="20"/>
        </w:rPr>
        <w:t xml:space="preserve"> </w:t>
      </w:r>
      <w:hyperlink r:id="rId6" w:history="1">
        <w:r w:rsidR="00D3521B" w:rsidRPr="006F6EB5">
          <w:rPr>
            <w:rStyle w:val="Hyperlink"/>
            <w:rFonts w:ascii="Arial" w:hAnsi="Arial" w:cs="Arial"/>
            <w:sz w:val="20"/>
            <w:szCs w:val="20"/>
          </w:rPr>
          <w:t>https://scalar.usc.edu/</w:t>
        </w:r>
      </w:hyperlink>
      <w:r w:rsidRPr="008217B4">
        <w:rPr>
          <w:rFonts w:ascii="Arial" w:hAnsi="Arial" w:cs="Arial"/>
          <w:color w:val="000000" w:themeColor="text1"/>
          <w:sz w:val="20"/>
          <w:szCs w:val="20"/>
        </w:rPr>
        <w:t>, 13-22</w:t>
      </w:r>
      <w:r w:rsidR="00291518" w:rsidRPr="008217B4">
        <w:rPr>
          <w:rFonts w:ascii="Arial" w:hAnsi="Arial" w:cs="Arial"/>
          <w:color w:val="000000" w:themeColor="text1"/>
          <w:sz w:val="20"/>
          <w:szCs w:val="20"/>
        </w:rPr>
        <w:t>, [Accessed 30/03/20]</w:t>
      </w:r>
    </w:p>
    <w:p w14:paraId="315675A7" w14:textId="77777777" w:rsidR="008217B4" w:rsidRPr="008217B4" w:rsidRDefault="008217B4" w:rsidP="008217B4">
      <w:pPr>
        <w:pStyle w:val="ListParagraph"/>
        <w:rPr>
          <w:rFonts w:ascii="Arial" w:hAnsi="Arial" w:cs="Arial"/>
          <w:color w:val="000000" w:themeColor="text1"/>
          <w:sz w:val="20"/>
          <w:szCs w:val="20"/>
        </w:rPr>
      </w:pPr>
    </w:p>
    <w:p w14:paraId="43B79EA4" w14:textId="77777777" w:rsidR="00291518" w:rsidRPr="008217B4" w:rsidRDefault="0042010A" w:rsidP="0042010A">
      <w:pPr>
        <w:pStyle w:val="ListParagraph"/>
        <w:numPr>
          <w:ilvl w:val="0"/>
          <w:numId w:val="1"/>
        </w:numPr>
        <w:rPr>
          <w:rFonts w:ascii="Arial" w:hAnsi="Arial" w:cs="Arial"/>
          <w:color w:val="000000" w:themeColor="text1"/>
          <w:sz w:val="20"/>
          <w:szCs w:val="20"/>
        </w:rPr>
      </w:pPr>
      <w:hyperlink r:id="rId7" w:history="1">
        <w:r w:rsidRPr="008217B4">
          <w:rPr>
            <w:rStyle w:val="Hyperlink"/>
            <w:rFonts w:ascii="Arial" w:hAnsi="Arial" w:cs="Arial"/>
            <w:color w:val="000000" w:themeColor="text1"/>
            <w:sz w:val="20"/>
            <w:szCs w:val="20"/>
          </w:rPr>
          <w:t>www.crystalinks.com</w:t>
        </w:r>
      </w:hyperlink>
      <w:r w:rsidRPr="008217B4">
        <w:rPr>
          <w:rFonts w:ascii="Arial" w:hAnsi="Arial" w:cs="Arial"/>
          <w:color w:val="000000" w:themeColor="text1"/>
          <w:sz w:val="20"/>
          <w:szCs w:val="20"/>
        </w:rPr>
        <w:t xml:space="preserve">, </w:t>
      </w:r>
      <w:r w:rsidR="00291518" w:rsidRPr="008217B4">
        <w:rPr>
          <w:rFonts w:ascii="Arial" w:hAnsi="Arial" w:cs="Arial"/>
          <w:color w:val="000000" w:themeColor="text1"/>
          <w:sz w:val="20"/>
          <w:szCs w:val="20"/>
        </w:rPr>
        <w:t>(</w:t>
      </w:r>
      <w:r w:rsidRPr="008217B4">
        <w:rPr>
          <w:rFonts w:ascii="Arial" w:hAnsi="Arial" w:cs="Arial"/>
          <w:color w:val="000000" w:themeColor="text1"/>
          <w:sz w:val="20"/>
          <w:szCs w:val="20"/>
        </w:rPr>
        <w:t>2012</w:t>
      </w:r>
      <w:r w:rsidR="00291518" w:rsidRPr="008217B4">
        <w:rPr>
          <w:rFonts w:ascii="Arial" w:hAnsi="Arial" w:cs="Arial"/>
          <w:color w:val="000000" w:themeColor="text1"/>
          <w:sz w:val="20"/>
          <w:szCs w:val="20"/>
        </w:rPr>
        <w:t>)</w:t>
      </w:r>
      <w:r w:rsidRPr="008217B4">
        <w:rPr>
          <w:rFonts w:ascii="Arial" w:hAnsi="Arial" w:cs="Arial"/>
          <w:color w:val="000000" w:themeColor="text1"/>
          <w:sz w:val="20"/>
          <w:szCs w:val="20"/>
        </w:rPr>
        <w:t xml:space="preserve">, </w:t>
      </w:r>
      <w:r w:rsidRPr="008217B4">
        <w:rPr>
          <w:rFonts w:ascii="Arial" w:hAnsi="Arial" w:cs="Arial"/>
          <w:i/>
          <w:iCs/>
          <w:color w:val="000000" w:themeColor="text1"/>
          <w:sz w:val="20"/>
          <w:szCs w:val="20"/>
        </w:rPr>
        <w:t xml:space="preserve">Griffin, [online] </w:t>
      </w:r>
      <w:hyperlink r:id="rId8" w:history="1">
        <w:r w:rsidRPr="008217B4">
          <w:rPr>
            <w:rStyle w:val="Hyperlink"/>
            <w:rFonts w:ascii="Arial" w:hAnsi="Arial" w:cs="Arial"/>
            <w:color w:val="000000" w:themeColor="text1"/>
            <w:sz w:val="20"/>
            <w:szCs w:val="20"/>
          </w:rPr>
          <w:t>https://www.crystalinks.com/griffins.html</w:t>
        </w:r>
      </w:hyperlink>
    </w:p>
    <w:p w14:paraId="707F0DBA" w14:textId="5D908C23" w:rsidR="00807A2E" w:rsidRDefault="00291518" w:rsidP="00D3521B">
      <w:pPr>
        <w:pStyle w:val="ListParagraph"/>
        <w:rPr>
          <w:rFonts w:ascii="Arial" w:hAnsi="Arial" w:cs="Arial"/>
          <w:color w:val="000000" w:themeColor="text1"/>
          <w:sz w:val="20"/>
          <w:szCs w:val="20"/>
        </w:rPr>
      </w:pPr>
      <w:r w:rsidRPr="008217B4">
        <w:rPr>
          <w:rFonts w:ascii="Arial" w:hAnsi="Arial" w:cs="Arial"/>
          <w:color w:val="000000" w:themeColor="text1"/>
          <w:sz w:val="20"/>
          <w:szCs w:val="20"/>
        </w:rPr>
        <w:t>, [Accessed 30/03/20]</w:t>
      </w:r>
    </w:p>
    <w:p w14:paraId="0D5CF049" w14:textId="77777777" w:rsidR="008217B4" w:rsidRPr="008217B4" w:rsidRDefault="008217B4" w:rsidP="008217B4">
      <w:pPr>
        <w:pStyle w:val="ListParagraph"/>
        <w:rPr>
          <w:rFonts w:ascii="Arial" w:hAnsi="Arial" w:cs="Arial"/>
          <w:color w:val="000000" w:themeColor="text1"/>
          <w:sz w:val="20"/>
          <w:szCs w:val="20"/>
        </w:rPr>
      </w:pPr>
    </w:p>
    <w:p w14:paraId="01D765F0" w14:textId="1343CA11" w:rsidR="00807A2E" w:rsidRDefault="0042010A" w:rsidP="0042010A">
      <w:pPr>
        <w:pStyle w:val="ListParagraph"/>
        <w:numPr>
          <w:ilvl w:val="0"/>
          <w:numId w:val="1"/>
        </w:numPr>
        <w:rPr>
          <w:rFonts w:ascii="Arial" w:hAnsi="Arial" w:cs="Arial"/>
          <w:color w:val="000000" w:themeColor="text1"/>
          <w:sz w:val="20"/>
          <w:szCs w:val="20"/>
        </w:rPr>
      </w:pPr>
      <w:r w:rsidRPr="008217B4">
        <w:rPr>
          <w:rFonts w:ascii="Arial" w:hAnsi="Arial" w:cs="Arial"/>
          <w:color w:val="000000" w:themeColor="text1"/>
          <w:sz w:val="20"/>
          <w:szCs w:val="20"/>
          <w:shd w:val="clear" w:color="auto" w:fill="FFFFFF"/>
        </w:rPr>
        <w:t>Cartwright, M. (2018, March 29)</w:t>
      </w:r>
      <w:r w:rsidR="009F5241" w:rsidRPr="008217B4">
        <w:rPr>
          <w:rFonts w:ascii="Arial" w:hAnsi="Arial" w:cs="Arial"/>
          <w:color w:val="000000" w:themeColor="text1"/>
          <w:sz w:val="20"/>
          <w:szCs w:val="20"/>
          <w:shd w:val="clear" w:color="auto" w:fill="FFFFFF"/>
        </w:rPr>
        <w:t xml:space="preserve">, </w:t>
      </w:r>
      <w:hyperlink r:id="rId9" w:history="1">
        <w:r w:rsidRPr="008217B4">
          <w:rPr>
            <w:rStyle w:val="Hyperlink"/>
            <w:rFonts w:ascii="Arial" w:hAnsi="Arial" w:cs="Arial"/>
            <w:color w:val="000000" w:themeColor="text1"/>
            <w:sz w:val="20"/>
            <w:szCs w:val="20"/>
            <w:u w:val="none"/>
            <w:shd w:val="clear" w:color="auto" w:fill="FFFFFF"/>
          </w:rPr>
          <w:t>Minoan Civilization</w:t>
        </w:r>
      </w:hyperlink>
      <w:r w:rsidRPr="008217B4">
        <w:rPr>
          <w:rFonts w:ascii="Arial" w:hAnsi="Arial" w:cs="Arial"/>
          <w:color w:val="000000" w:themeColor="text1"/>
          <w:sz w:val="20"/>
          <w:szCs w:val="20"/>
          <w:shd w:val="clear" w:color="auto" w:fill="FFFFFF"/>
        </w:rPr>
        <w:t>. </w:t>
      </w:r>
      <w:r w:rsidRPr="008217B4">
        <w:rPr>
          <w:rFonts w:ascii="Arial" w:hAnsi="Arial" w:cs="Arial"/>
          <w:i/>
          <w:iCs/>
          <w:color w:val="000000" w:themeColor="text1"/>
          <w:sz w:val="20"/>
          <w:szCs w:val="20"/>
          <w:shd w:val="clear" w:color="auto" w:fill="FFFFFF"/>
        </w:rPr>
        <w:t xml:space="preserve">Ancient History </w:t>
      </w:r>
      <w:r w:rsidR="00164574" w:rsidRPr="008217B4">
        <w:rPr>
          <w:rFonts w:ascii="Arial" w:hAnsi="Arial" w:cs="Arial"/>
          <w:i/>
          <w:iCs/>
          <w:color w:val="000000" w:themeColor="text1"/>
          <w:sz w:val="20"/>
          <w:szCs w:val="20"/>
          <w:shd w:val="clear" w:color="auto" w:fill="FFFFFF"/>
        </w:rPr>
        <w:t>Encyclopaedia</w:t>
      </w:r>
      <w:r w:rsidRPr="008217B4">
        <w:rPr>
          <w:rFonts w:ascii="Arial" w:hAnsi="Arial" w:cs="Arial"/>
          <w:color w:val="000000" w:themeColor="text1"/>
          <w:sz w:val="20"/>
          <w:szCs w:val="20"/>
          <w:shd w:val="clear" w:color="auto" w:fill="FFFFFF"/>
        </w:rPr>
        <w:t>.</w:t>
      </w:r>
      <w:r w:rsidR="00291518" w:rsidRPr="008217B4">
        <w:rPr>
          <w:rFonts w:ascii="Arial" w:hAnsi="Arial" w:cs="Arial"/>
          <w:color w:val="000000" w:themeColor="text1"/>
          <w:sz w:val="20"/>
          <w:szCs w:val="20"/>
        </w:rPr>
        <w:t xml:space="preserve"> [online], </w:t>
      </w:r>
      <w:hyperlink r:id="rId10" w:history="1">
        <w:r w:rsidR="00291518" w:rsidRPr="008217B4">
          <w:rPr>
            <w:rStyle w:val="Hyperlink"/>
            <w:rFonts w:ascii="Arial" w:hAnsi="Arial" w:cs="Arial"/>
            <w:color w:val="000000" w:themeColor="text1"/>
            <w:sz w:val="20"/>
            <w:szCs w:val="20"/>
          </w:rPr>
          <w:t>https://www.ancient.eu/Minoan_Civilization/#citation_info</w:t>
        </w:r>
      </w:hyperlink>
      <w:r w:rsidR="00291518" w:rsidRPr="008217B4">
        <w:rPr>
          <w:rFonts w:ascii="Arial" w:hAnsi="Arial" w:cs="Arial"/>
          <w:color w:val="000000" w:themeColor="text1"/>
          <w:sz w:val="20"/>
          <w:szCs w:val="20"/>
        </w:rPr>
        <w:t xml:space="preserve"> , [Accessed 30/03/20]</w:t>
      </w:r>
    </w:p>
    <w:p w14:paraId="351916D1" w14:textId="77777777" w:rsidR="008217B4" w:rsidRPr="008217B4" w:rsidRDefault="008217B4" w:rsidP="008217B4">
      <w:pPr>
        <w:pStyle w:val="ListParagraph"/>
        <w:rPr>
          <w:rFonts w:ascii="Arial" w:hAnsi="Arial" w:cs="Arial"/>
          <w:color w:val="000000" w:themeColor="text1"/>
          <w:sz w:val="20"/>
          <w:szCs w:val="20"/>
        </w:rPr>
      </w:pPr>
    </w:p>
    <w:p w14:paraId="22A1D29A" w14:textId="77777777" w:rsidR="008217B4" w:rsidRPr="008217B4" w:rsidRDefault="008217B4" w:rsidP="008217B4">
      <w:pPr>
        <w:pStyle w:val="ListParagraph"/>
        <w:rPr>
          <w:rFonts w:ascii="Arial" w:hAnsi="Arial" w:cs="Arial"/>
          <w:color w:val="000000" w:themeColor="text1"/>
          <w:sz w:val="20"/>
          <w:szCs w:val="20"/>
        </w:rPr>
      </w:pPr>
    </w:p>
    <w:p w14:paraId="1B8C20A5" w14:textId="745F870F" w:rsidR="00807A2E" w:rsidRDefault="009F5241" w:rsidP="009F5241">
      <w:pPr>
        <w:pStyle w:val="ListParagraph"/>
        <w:numPr>
          <w:ilvl w:val="0"/>
          <w:numId w:val="1"/>
        </w:numPr>
        <w:rPr>
          <w:rFonts w:ascii="Arial" w:hAnsi="Arial" w:cs="Arial"/>
          <w:color w:val="000000" w:themeColor="text1"/>
          <w:sz w:val="20"/>
          <w:szCs w:val="20"/>
        </w:rPr>
      </w:pPr>
      <w:r w:rsidRPr="008217B4">
        <w:rPr>
          <w:rFonts w:ascii="Arial" w:hAnsi="Arial" w:cs="Arial"/>
          <w:color w:val="000000" w:themeColor="text1"/>
          <w:sz w:val="20"/>
          <w:szCs w:val="20"/>
        </w:rPr>
        <w:t xml:space="preserve">Witcombe, C. (2000), </w:t>
      </w:r>
      <w:r w:rsidRPr="008217B4">
        <w:rPr>
          <w:rFonts w:ascii="Arial" w:hAnsi="Arial" w:cs="Arial"/>
          <w:i/>
          <w:iCs/>
          <w:color w:val="000000" w:themeColor="text1"/>
          <w:sz w:val="20"/>
          <w:szCs w:val="20"/>
          <w:shd w:val="clear" w:color="auto" w:fill="FFFFFF"/>
        </w:rPr>
        <w:t>Women in the Aegean</w:t>
      </w:r>
      <w:r w:rsidRPr="008217B4">
        <w:rPr>
          <w:rFonts w:ascii="Arial" w:hAnsi="Arial" w:cs="Arial"/>
          <w:i/>
          <w:iCs/>
          <w:color w:val="000000" w:themeColor="text1"/>
          <w:sz w:val="20"/>
          <w:szCs w:val="20"/>
        </w:rPr>
        <w:t xml:space="preserve">, </w:t>
      </w:r>
      <w:r w:rsidRPr="008217B4">
        <w:rPr>
          <w:rFonts w:ascii="Arial" w:hAnsi="Arial" w:cs="Arial"/>
          <w:i/>
          <w:iCs/>
          <w:color w:val="000000" w:themeColor="text1"/>
          <w:sz w:val="20"/>
          <w:szCs w:val="20"/>
          <w:shd w:val="clear" w:color="auto" w:fill="FFFFFF"/>
        </w:rPr>
        <w:t>Minoan Snake Goddess</w:t>
      </w:r>
      <w:r w:rsidRPr="008217B4">
        <w:rPr>
          <w:rFonts w:ascii="Arial" w:hAnsi="Arial" w:cs="Arial"/>
          <w:i/>
          <w:iCs/>
          <w:color w:val="000000" w:themeColor="text1"/>
          <w:sz w:val="20"/>
          <w:szCs w:val="20"/>
          <w:shd w:val="clear" w:color="auto" w:fill="FFFFFF"/>
        </w:rPr>
        <w:t xml:space="preserve">, Art History Resources, [online], </w:t>
      </w:r>
      <w:hyperlink r:id="rId11" w:history="1">
        <w:r w:rsidR="0011796D" w:rsidRPr="008217B4">
          <w:rPr>
            <w:rStyle w:val="Hyperlink"/>
            <w:rFonts w:ascii="Arial" w:hAnsi="Arial" w:cs="Arial"/>
            <w:color w:val="000000" w:themeColor="text1"/>
            <w:sz w:val="20"/>
            <w:szCs w:val="20"/>
          </w:rPr>
          <w:t>http://arthistoryresources.net/snakegoddess/discovery.html</w:t>
        </w:r>
      </w:hyperlink>
      <w:r w:rsidR="008217B4" w:rsidRPr="008217B4">
        <w:rPr>
          <w:rFonts w:ascii="Arial" w:hAnsi="Arial" w:cs="Arial"/>
          <w:color w:val="000000" w:themeColor="text1"/>
          <w:sz w:val="20"/>
          <w:szCs w:val="20"/>
        </w:rPr>
        <w:t xml:space="preserve"> [Accessed 30/03/20]</w:t>
      </w:r>
    </w:p>
    <w:p w14:paraId="0FCD5179" w14:textId="77777777" w:rsidR="008217B4" w:rsidRPr="008217B4" w:rsidRDefault="008217B4" w:rsidP="008217B4">
      <w:pPr>
        <w:pStyle w:val="ListParagraph"/>
        <w:rPr>
          <w:rFonts w:ascii="Arial" w:hAnsi="Arial" w:cs="Arial"/>
          <w:color w:val="000000" w:themeColor="text1"/>
          <w:sz w:val="20"/>
          <w:szCs w:val="20"/>
        </w:rPr>
      </w:pPr>
    </w:p>
    <w:p w14:paraId="56D61F0B" w14:textId="624F127C" w:rsidR="00807A2E" w:rsidRPr="008217B4" w:rsidRDefault="00A84B7B" w:rsidP="00BA5DA3">
      <w:pPr>
        <w:pStyle w:val="ListParagraph"/>
        <w:numPr>
          <w:ilvl w:val="0"/>
          <w:numId w:val="1"/>
        </w:numPr>
        <w:rPr>
          <w:rFonts w:ascii="Arial" w:hAnsi="Arial" w:cs="Arial"/>
          <w:i/>
          <w:iCs/>
          <w:color w:val="000000" w:themeColor="text1"/>
          <w:sz w:val="20"/>
          <w:szCs w:val="20"/>
        </w:rPr>
      </w:pPr>
      <w:r w:rsidRPr="008217B4">
        <w:rPr>
          <w:rFonts w:ascii="Arial" w:hAnsi="Arial" w:cs="Arial"/>
          <w:color w:val="000000" w:themeColor="text1"/>
          <w:sz w:val="20"/>
          <w:szCs w:val="20"/>
        </w:rPr>
        <w:t xml:space="preserve">Reilly, M.B., (2018), </w:t>
      </w:r>
      <w:r w:rsidRPr="008217B4">
        <w:rPr>
          <w:rFonts w:ascii="Arial" w:hAnsi="Arial" w:cs="Arial"/>
          <w:i/>
          <w:iCs/>
          <w:color w:val="000000" w:themeColor="text1"/>
          <w:sz w:val="20"/>
          <w:szCs w:val="20"/>
        </w:rPr>
        <w:t>UC team discovers rare warrior tomb filled with bronze age wealth and weapons</w:t>
      </w:r>
      <w:r w:rsidRPr="008217B4">
        <w:rPr>
          <w:rFonts w:ascii="Arial" w:hAnsi="Arial" w:cs="Arial"/>
          <w:i/>
          <w:iCs/>
          <w:color w:val="000000" w:themeColor="text1"/>
          <w:sz w:val="20"/>
          <w:szCs w:val="20"/>
        </w:rPr>
        <w:t>,</w:t>
      </w:r>
      <w:r w:rsidRPr="008217B4">
        <w:rPr>
          <w:rFonts w:ascii="Arial" w:hAnsi="Arial" w:cs="Arial"/>
          <w:color w:val="000000" w:themeColor="text1"/>
          <w:sz w:val="20"/>
          <w:szCs w:val="20"/>
        </w:rPr>
        <w:t xml:space="preserve"> [online] </w:t>
      </w:r>
      <w:r w:rsidRPr="008217B4">
        <w:rPr>
          <w:rFonts w:ascii="Arial" w:hAnsi="Arial" w:cs="Arial"/>
          <w:i/>
          <w:iCs/>
          <w:color w:val="000000" w:themeColor="text1"/>
          <w:sz w:val="20"/>
          <w:szCs w:val="20"/>
        </w:rPr>
        <w:t>Published by: University Relations</w:t>
      </w:r>
      <w:r w:rsidRPr="008217B4">
        <w:rPr>
          <w:rFonts w:ascii="Arial" w:hAnsi="Arial" w:cs="Arial"/>
          <w:i/>
          <w:iCs/>
          <w:color w:val="000000" w:themeColor="text1"/>
          <w:sz w:val="20"/>
          <w:szCs w:val="20"/>
        </w:rPr>
        <w:t xml:space="preserve">, </w:t>
      </w:r>
      <w:r w:rsidRPr="008217B4">
        <w:rPr>
          <w:rFonts w:ascii="Arial" w:hAnsi="Arial" w:cs="Arial"/>
          <w:i/>
          <w:iCs/>
          <w:color w:val="000000" w:themeColor="text1"/>
          <w:sz w:val="20"/>
          <w:szCs w:val="20"/>
        </w:rPr>
        <w:t>Cincinnati, OH</w:t>
      </w:r>
      <w:r w:rsidRPr="008217B4">
        <w:rPr>
          <w:rFonts w:ascii="Arial" w:hAnsi="Arial" w:cs="Arial"/>
          <w:i/>
          <w:iCs/>
          <w:color w:val="000000" w:themeColor="text1"/>
          <w:sz w:val="20"/>
          <w:szCs w:val="20"/>
        </w:rPr>
        <w:t>.</w:t>
      </w:r>
      <w:r w:rsidR="008217B4" w:rsidRPr="008217B4">
        <w:rPr>
          <w:rFonts w:ascii="Arial" w:hAnsi="Arial" w:cs="Arial"/>
          <w:color w:val="000000" w:themeColor="text1"/>
          <w:sz w:val="20"/>
          <w:szCs w:val="20"/>
        </w:rPr>
        <w:t xml:space="preserve"> </w:t>
      </w:r>
      <w:hyperlink r:id="rId12" w:history="1">
        <w:r w:rsidR="008217B4" w:rsidRPr="008217B4">
          <w:rPr>
            <w:rStyle w:val="Hyperlink"/>
            <w:rFonts w:ascii="Arial" w:hAnsi="Arial" w:cs="Arial"/>
            <w:color w:val="000000" w:themeColor="text1"/>
            <w:sz w:val="20"/>
            <w:szCs w:val="20"/>
          </w:rPr>
          <w:t>https://magazine.uc.edu/editors_picks/recent_features/warrior_tomb.html</w:t>
        </w:r>
      </w:hyperlink>
      <w:r w:rsidR="008217B4" w:rsidRPr="008217B4">
        <w:rPr>
          <w:rFonts w:ascii="Arial" w:hAnsi="Arial" w:cs="Arial"/>
          <w:color w:val="000000" w:themeColor="text1"/>
          <w:sz w:val="20"/>
          <w:szCs w:val="20"/>
        </w:rPr>
        <w:t xml:space="preserve"> ,</w:t>
      </w:r>
      <w:r w:rsidRPr="008217B4">
        <w:rPr>
          <w:rFonts w:ascii="Arial" w:hAnsi="Arial" w:cs="Arial"/>
          <w:i/>
          <w:iCs/>
          <w:color w:val="000000" w:themeColor="text1"/>
          <w:sz w:val="20"/>
          <w:szCs w:val="20"/>
        </w:rPr>
        <w:t xml:space="preserve"> </w:t>
      </w:r>
      <w:r w:rsidR="008217B4" w:rsidRPr="008217B4">
        <w:rPr>
          <w:rFonts w:ascii="Arial" w:hAnsi="Arial" w:cs="Arial"/>
          <w:i/>
          <w:iCs/>
          <w:color w:val="000000" w:themeColor="text1"/>
          <w:sz w:val="20"/>
          <w:szCs w:val="20"/>
        </w:rPr>
        <w:t>[Accessed 30/03/20]</w:t>
      </w:r>
    </w:p>
    <w:sectPr w:rsidR="00807A2E" w:rsidRPr="008217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135829"/>
    <w:multiLevelType w:val="hybridMultilevel"/>
    <w:tmpl w:val="EA5A2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319"/>
    <w:rsid w:val="000C1C31"/>
    <w:rsid w:val="0011796D"/>
    <w:rsid w:val="0014792E"/>
    <w:rsid w:val="00164574"/>
    <w:rsid w:val="001F12DA"/>
    <w:rsid w:val="00277C67"/>
    <w:rsid w:val="0028505B"/>
    <w:rsid w:val="00291518"/>
    <w:rsid w:val="002B351A"/>
    <w:rsid w:val="00324F36"/>
    <w:rsid w:val="0042010A"/>
    <w:rsid w:val="00470D16"/>
    <w:rsid w:val="00510B7E"/>
    <w:rsid w:val="005331DB"/>
    <w:rsid w:val="005B269E"/>
    <w:rsid w:val="005B2E61"/>
    <w:rsid w:val="00683788"/>
    <w:rsid w:val="0068626A"/>
    <w:rsid w:val="00692FFE"/>
    <w:rsid w:val="0069584C"/>
    <w:rsid w:val="007005C9"/>
    <w:rsid w:val="007A696F"/>
    <w:rsid w:val="00807A2E"/>
    <w:rsid w:val="008217B4"/>
    <w:rsid w:val="00821AEB"/>
    <w:rsid w:val="00851C8A"/>
    <w:rsid w:val="008D0F4F"/>
    <w:rsid w:val="009F5241"/>
    <w:rsid w:val="00A37012"/>
    <w:rsid w:val="00A4345A"/>
    <w:rsid w:val="00A71DA1"/>
    <w:rsid w:val="00A84B7B"/>
    <w:rsid w:val="00A86DF2"/>
    <w:rsid w:val="00A9007C"/>
    <w:rsid w:val="00AE0319"/>
    <w:rsid w:val="00B034A2"/>
    <w:rsid w:val="00B12C0C"/>
    <w:rsid w:val="00BA7CCF"/>
    <w:rsid w:val="00BC6137"/>
    <w:rsid w:val="00C02DDD"/>
    <w:rsid w:val="00C50CE7"/>
    <w:rsid w:val="00C74EAA"/>
    <w:rsid w:val="00CD787E"/>
    <w:rsid w:val="00D3521B"/>
    <w:rsid w:val="00D54B38"/>
    <w:rsid w:val="00D662F6"/>
    <w:rsid w:val="00D81AC8"/>
    <w:rsid w:val="00E21B6D"/>
    <w:rsid w:val="00EF794D"/>
    <w:rsid w:val="00F71C3F"/>
    <w:rsid w:val="00FC263E"/>
    <w:rsid w:val="00FE6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A9B78"/>
  <w15:chartTrackingRefBased/>
  <w15:docId w15:val="{061AAF59-779C-4E28-B762-5D5D5FDCD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10A"/>
    <w:pPr>
      <w:ind w:left="720"/>
      <w:contextualSpacing/>
    </w:pPr>
  </w:style>
  <w:style w:type="character" w:styleId="Hyperlink">
    <w:name w:val="Hyperlink"/>
    <w:basedOn w:val="DefaultParagraphFont"/>
    <w:uiPriority w:val="99"/>
    <w:unhideWhenUsed/>
    <w:rsid w:val="0042010A"/>
    <w:rPr>
      <w:color w:val="0000FF"/>
      <w:u w:val="single"/>
    </w:rPr>
  </w:style>
  <w:style w:type="character" w:styleId="UnresolvedMention">
    <w:name w:val="Unresolved Mention"/>
    <w:basedOn w:val="DefaultParagraphFont"/>
    <w:uiPriority w:val="99"/>
    <w:semiHidden/>
    <w:unhideWhenUsed/>
    <w:rsid w:val="004201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501257">
      <w:bodyDiv w:val="1"/>
      <w:marLeft w:val="0"/>
      <w:marRight w:val="0"/>
      <w:marTop w:val="0"/>
      <w:marBottom w:val="0"/>
      <w:divBdr>
        <w:top w:val="none" w:sz="0" w:space="0" w:color="auto"/>
        <w:left w:val="none" w:sz="0" w:space="0" w:color="auto"/>
        <w:bottom w:val="none" w:sz="0" w:space="0" w:color="auto"/>
        <w:right w:val="none" w:sz="0" w:space="0" w:color="auto"/>
      </w:divBdr>
    </w:div>
    <w:div w:id="2063864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ystalinks.com/griffin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rystalinks.com" TargetMode="External"/><Relationship Id="rId12" Type="http://schemas.openxmlformats.org/officeDocument/2006/relationships/hyperlink" Target="https://magazine.uc.edu/editors_picks/recent_features/warrior_tomb.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alar.usc.edu/" TargetMode="External"/><Relationship Id="rId11" Type="http://schemas.openxmlformats.org/officeDocument/2006/relationships/hyperlink" Target="http://arthistoryresources.net/snakegoddess/discovery.html" TargetMode="External"/><Relationship Id="rId5" Type="http://schemas.openxmlformats.org/officeDocument/2006/relationships/image" Target="media/image1.png"/><Relationship Id="rId10" Type="http://schemas.openxmlformats.org/officeDocument/2006/relationships/hyperlink" Target="https://www.ancient.eu/Minoan_Civilization/#citation_info" TargetMode="External"/><Relationship Id="rId4" Type="http://schemas.openxmlformats.org/officeDocument/2006/relationships/webSettings" Target="webSettings.xml"/><Relationship Id="rId9" Type="http://schemas.openxmlformats.org/officeDocument/2006/relationships/hyperlink" Target="https://www.ancient.eu/Minoan_Civiliz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1128</Words>
  <Characters>6434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2</cp:revision>
  <dcterms:created xsi:type="dcterms:W3CDTF">2020-03-31T21:58:00Z</dcterms:created>
  <dcterms:modified xsi:type="dcterms:W3CDTF">2020-03-31T21:58:00Z</dcterms:modified>
</cp:coreProperties>
</file>