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268E10" w14:textId="679098D0" w:rsidR="00791B6C" w:rsidRDefault="00791B6C">
      <w:pPr>
        <w:rPr>
          <w:b/>
          <w:bCs/>
          <w:u w:val="single"/>
        </w:rPr>
      </w:pPr>
      <w:r w:rsidRPr="0086434B">
        <w:rPr>
          <w:b/>
          <w:bCs/>
          <w:u w:val="single"/>
        </w:rPr>
        <w:t>Interim Valuations</w:t>
      </w:r>
      <w:r w:rsidR="00FC65ED" w:rsidRPr="0086434B">
        <w:rPr>
          <w:b/>
          <w:bCs/>
          <w:u w:val="single"/>
        </w:rPr>
        <w:t>/payments</w:t>
      </w:r>
      <w:r w:rsidR="00B1642B">
        <w:rPr>
          <w:b/>
          <w:bCs/>
          <w:u w:val="single"/>
        </w:rPr>
        <w:t xml:space="preserve"> (are an estimate but should be as accurate as possible!)</w:t>
      </w:r>
    </w:p>
    <w:p w14:paraId="35EE7903" w14:textId="5F21DB2D" w:rsidR="00B57EF1" w:rsidRPr="00B57EF1" w:rsidRDefault="00B57EF1">
      <w:r w:rsidRPr="00B57EF1">
        <w:t xml:space="preserve">Q. Why is it dangerous to </w:t>
      </w:r>
      <w:proofErr w:type="gramStart"/>
      <w:r w:rsidRPr="00B57EF1">
        <w:t>over pay</w:t>
      </w:r>
      <w:proofErr w:type="gramEnd"/>
      <w:r w:rsidRPr="00B57EF1">
        <w:t xml:space="preserve"> a contractor within an interim valuation, as they are paid ‘on account’</w:t>
      </w:r>
    </w:p>
    <w:p w14:paraId="2D3F4176" w14:textId="4E64FF0B" w:rsidR="00B2104F" w:rsidRDefault="00B2104F">
      <w:r>
        <w:t>Q. Why not wait until the end of the contract to pay the contractors?</w:t>
      </w:r>
    </w:p>
    <w:p w14:paraId="637BB5B5" w14:textId="70E9A6DF" w:rsidR="003D361C" w:rsidRDefault="00B2104F" w:rsidP="00873936">
      <w:r>
        <w:t xml:space="preserve">A. </w:t>
      </w:r>
      <w:r w:rsidR="00F74EEC">
        <w:t xml:space="preserve">To keep solvent </w:t>
      </w:r>
      <w:r w:rsidR="00246EFC">
        <w:t>Cash flow</w:t>
      </w:r>
      <w:r w:rsidR="00E629FC">
        <w:t xml:space="preserve"> for businesses is essential (insolvency)</w:t>
      </w:r>
      <w:r w:rsidR="00873936">
        <w:t xml:space="preserve">. </w:t>
      </w:r>
      <w:r w:rsidR="003D361C">
        <w:t>It is cheaper for the Client</w:t>
      </w:r>
      <w:r w:rsidR="00873936">
        <w:t xml:space="preserve"> (towards the end of the contract the MC would have large amounts of unsecured depth!)</w:t>
      </w:r>
    </w:p>
    <w:p w14:paraId="25D46DC2" w14:textId="77777777" w:rsidR="00B1642B" w:rsidRDefault="00B1642B" w:rsidP="008D1D51"/>
    <w:p w14:paraId="03DF27A3" w14:textId="30DCE89C" w:rsidR="008D1D51" w:rsidRDefault="00283EF7" w:rsidP="008D1D51">
      <w:r>
        <w:t>B</w:t>
      </w:r>
      <w:r w:rsidR="008D1D51">
        <w:t>eing paid on time and the correct amount has long been an issue within the construction industry</w:t>
      </w:r>
    </w:p>
    <w:p w14:paraId="471175C0" w14:textId="1943DE0B" w:rsidR="008D1D51" w:rsidRDefault="00845F5B">
      <w:r>
        <w:tab/>
        <w:t>Pay when paid – mention retention</w:t>
      </w:r>
    </w:p>
    <w:p w14:paraId="586C4128" w14:textId="6478166D" w:rsidR="00845F5B" w:rsidRDefault="00845F5B">
      <w:r>
        <w:tab/>
        <w:t xml:space="preserve">Withholding a sum of money </w:t>
      </w:r>
      <w:r w:rsidR="00C56ABE">
        <w:t>without</w:t>
      </w:r>
      <w:r>
        <w:t xml:space="preserve"> any prior notice</w:t>
      </w:r>
      <w:r w:rsidR="00B1642B">
        <w:t xml:space="preserve"> and no reason given!</w:t>
      </w:r>
    </w:p>
    <w:p w14:paraId="7EA566A6" w14:textId="03934F70" w:rsidR="00C56ABE" w:rsidRDefault="00C56ABE" w:rsidP="00C56ABE">
      <w:pPr>
        <w:ind w:firstLine="720"/>
      </w:pPr>
      <w:r>
        <w:t>This all leads to the contractor walking off site!!!</w:t>
      </w:r>
    </w:p>
    <w:p w14:paraId="437D16B5" w14:textId="77777777" w:rsidR="00B1642B" w:rsidRDefault="00B1642B"/>
    <w:p w14:paraId="49E98E19" w14:textId="6E015093" w:rsidR="000B11C9" w:rsidRDefault="000B11C9">
      <w:r>
        <w:t xml:space="preserve">Two major pieces of legislation </w:t>
      </w:r>
      <w:r w:rsidR="008E77DE">
        <w:t>have helped greatly</w:t>
      </w:r>
    </w:p>
    <w:p w14:paraId="37E1CB46" w14:textId="3A671498" w:rsidR="008E77DE" w:rsidRDefault="008E77DE" w:rsidP="008E77DE">
      <w:pPr>
        <w:pStyle w:val="ListParagraph"/>
        <w:numPr>
          <w:ilvl w:val="0"/>
          <w:numId w:val="1"/>
        </w:numPr>
      </w:pPr>
      <w:r>
        <w:t>The Construction Act 1996 – pay when paid and withholding payment</w:t>
      </w:r>
      <w:r w:rsidR="0044046B">
        <w:t xml:space="preserve"> for no reason</w:t>
      </w:r>
      <w:r>
        <w:t xml:space="preserve"> illegal</w:t>
      </w:r>
    </w:p>
    <w:p w14:paraId="7F2F3601" w14:textId="547A0C6F" w:rsidR="008E77DE" w:rsidRDefault="008E77DE" w:rsidP="008E77DE">
      <w:pPr>
        <w:pStyle w:val="ListParagraph"/>
        <w:numPr>
          <w:ilvl w:val="0"/>
          <w:numId w:val="1"/>
        </w:numPr>
      </w:pPr>
      <w:r>
        <w:t xml:space="preserve">The Scheme 2009 </w:t>
      </w:r>
      <w:r w:rsidR="00116563">
        <w:t>–</w:t>
      </w:r>
      <w:r w:rsidR="00A104C5">
        <w:t xml:space="preserve"> </w:t>
      </w:r>
      <w:r w:rsidR="00116563">
        <w:t>improved the payment process by implementing timings and new terms!!! Right to suspend works for non-payment.</w:t>
      </w:r>
      <w:r w:rsidR="0019026B">
        <w:t xml:space="preserve"> 5% interest above </w:t>
      </w:r>
      <w:proofErr w:type="spellStart"/>
      <w:r w:rsidR="0019026B">
        <w:t>BoEBR</w:t>
      </w:r>
      <w:proofErr w:type="spellEnd"/>
    </w:p>
    <w:p w14:paraId="4DB63426" w14:textId="77777777" w:rsidR="000B11C9" w:rsidRDefault="000B11C9"/>
    <w:p w14:paraId="7202AA61" w14:textId="37B21118" w:rsidR="00E81DAE" w:rsidRDefault="00116563" w:rsidP="00E81DAE">
      <w:r>
        <w:t xml:space="preserve">However, </w:t>
      </w:r>
      <w:r w:rsidR="00845F5B">
        <w:t>‘</w:t>
      </w:r>
      <w:r w:rsidR="00B93354">
        <w:t>All</w:t>
      </w:r>
      <w:r w:rsidR="00845F5B">
        <w:t>’</w:t>
      </w:r>
      <w:r w:rsidR="00B93354">
        <w:t xml:space="preserve"> standard forms of contract have a mech</w:t>
      </w:r>
      <w:r w:rsidR="001D35E2">
        <w:t>anism or clause to pay contractors on an interim, stage or quantum meru</w:t>
      </w:r>
      <w:r w:rsidR="00791B6C">
        <w:t xml:space="preserve">it </w:t>
      </w:r>
      <w:r w:rsidR="001D35E2">
        <w:t>basis.</w:t>
      </w:r>
      <w:r w:rsidR="00E81DAE">
        <w:t xml:space="preserve"> For any contract over 45 days duration</w:t>
      </w:r>
    </w:p>
    <w:p w14:paraId="6E15573A" w14:textId="6B4F3496" w:rsidR="00297FDA" w:rsidRDefault="00297FDA"/>
    <w:p w14:paraId="4EB6530B" w14:textId="41C4486B" w:rsidR="008D6DD1" w:rsidRDefault="008D6DD1">
      <w:r>
        <w:tab/>
        <w:t>JCT24 = Clause 4</w:t>
      </w:r>
      <w:r w:rsidR="006769CF">
        <w:t xml:space="preserve"> </w:t>
      </w:r>
      <w:r w:rsidR="00FD1FEB">
        <w:t>= payments, clause 4.</w:t>
      </w:r>
      <w:r w:rsidR="00F654E4">
        <w:t>8</w:t>
      </w:r>
      <w:r w:rsidR="00FD1FEB">
        <w:t xml:space="preserve"> = interim </w:t>
      </w:r>
      <w:r w:rsidR="00FC65ED">
        <w:t>payments</w:t>
      </w:r>
    </w:p>
    <w:p w14:paraId="350E9395" w14:textId="74A01A08" w:rsidR="00FC65ED" w:rsidRDefault="00FC65ED">
      <w:r>
        <w:tab/>
        <w:t xml:space="preserve">NEC4 = </w:t>
      </w:r>
      <w:r w:rsidR="00F312B9">
        <w:t>Clause 5 = payment</w:t>
      </w:r>
    </w:p>
    <w:p w14:paraId="421BFA58" w14:textId="77777777" w:rsidR="00E81DAE" w:rsidRDefault="00E81DAE"/>
    <w:p w14:paraId="2CC7EC2C" w14:textId="4546A45A" w:rsidR="003E3CFD" w:rsidRDefault="003E3CFD">
      <w:r>
        <w:t xml:space="preserve">If not in the </w:t>
      </w:r>
      <w:proofErr w:type="gramStart"/>
      <w:r>
        <w:t>contract</w:t>
      </w:r>
      <w:proofErr w:type="gramEnd"/>
      <w:r>
        <w:t xml:space="preserve"> then the ‘Construction Act</w:t>
      </w:r>
      <w:r w:rsidR="00AC3985">
        <w:t xml:space="preserve"> 1996</w:t>
      </w:r>
      <w:r>
        <w:t xml:space="preserve">’ </w:t>
      </w:r>
      <w:r w:rsidR="009B11D3">
        <w:t>or now the ‘Scheme</w:t>
      </w:r>
      <w:r w:rsidR="00EF1515">
        <w:t xml:space="preserve"> 2009</w:t>
      </w:r>
      <w:r w:rsidR="009B11D3">
        <w:t>’</w:t>
      </w:r>
      <w:r w:rsidR="00EF1515">
        <w:t xml:space="preserve"> </w:t>
      </w:r>
      <w:r>
        <w:t>kicks in as a default legislation</w:t>
      </w:r>
      <w:r w:rsidR="001D5BF4">
        <w:t>, we will cover this in more detail later….</w:t>
      </w:r>
    </w:p>
    <w:p w14:paraId="474421B0" w14:textId="77777777" w:rsidR="001D5BF4" w:rsidRDefault="001D5BF4"/>
    <w:p w14:paraId="2998619E" w14:textId="44054BCC" w:rsidR="00110694" w:rsidRDefault="00110694">
      <w:r>
        <w:lastRenderedPageBreak/>
        <w:t>Usually prepared monthly by the PQS, CQS, SQS</w:t>
      </w:r>
    </w:p>
    <w:p w14:paraId="531BD4D3" w14:textId="53C15EDA" w:rsidR="000A046B" w:rsidRDefault="005A0621">
      <w:r>
        <w:t>All monthly valuations are Gross</w:t>
      </w:r>
      <w:r w:rsidR="0066731C">
        <w:t xml:space="preserve"> of the </w:t>
      </w:r>
      <w:r w:rsidR="006D229C">
        <w:t>quantity</w:t>
      </w:r>
      <w:r w:rsidR="0066731C">
        <w:t xml:space="preserve"> of work </w:t>
      </w:r>
      <w:r w:rsidR="006F5124">
        <w:t xml:space="preserve">multiplied </w:t>
      </w:r>
      <w:r w:rsidR="0066731C">
        <w:t>by its value from the start of the contract</w:t>
      </w:r>
      <w:r w:rsidR="00C22340">
        <w:t xml:space="preserve"> (called measurement and valuation in JCT)</w:t>
      </w:r>
    </w:p>
    <w:p w14:paraId="790B59CC" w14:textId="4DB88EED" w:rsidR="0066289B" w:rsidRDefault="0066289B">
      <w:r>
        <w:t xml:space="preserve">Work properly executed v work not properly executed </w:t>
      </w:r>
      <w:r w:rsidR="00D862B1">
        <w:t>= payless notice</w:t>
      </w:r>
    </w:p>
    <w:p w14:paraId="004DEA9B" w14:textId="77777777" w:rsidR="00487871" w:rsidRDefault="00487871">
      <w:pPr>
        <w:rPr>
          <w:b/>
          <w:bCs/>
        </w:rPr>
      </w:pPr>
    </w:p>
    <w:p w14:paraId="2D37665C" w14:textId="1AD5348E" w:rsidR="00CC2BC4" w:rsidRDefault="00D862B1">
      <w:pPr>
        <w:rPr>
          <w:b/>
          <w:bCs/>
        </w:rPr>
      </w:pPr>
      <w:proofErr w:type="spellStart"/>
      <w:proofErr w:type="gramStart"/>
      <w:r w:rsidRPr="001D7367">
        <w:rPr>
          <w:b/>
          <w:bCs/>
        </w:rPr>
        <w:t>Lets</w:t>
      </w:r>
      <w:proofErr w:type="spellEnd"/>
      <w:proofErr w:type="gramEnd"/>
      <w:r w:rsidRPr="001D7367">
        <w:rPr>
          <w:b/>
          <w:bCs/>
        </w:rPr>
        <w:t xml:space="preserve"> look at the JCT </w:t>
      </w:r>
      <w:r w:rsidR="008C222E" w:rsidRPr="001D7367">
        <w:rPr>
          <w:b/>
          <w:bCs/>
        </w:rPr>
        <w:t xml:space="preserve">21 day </w:t>
      </w:r>
      <w:r w:rsidRPr="001D7367">
        <w:rPr>
          <w:b/>
          <w:bCs/>
        </w:rPr>
        <w:t>payment</w:t>
      </w:r>
      <w:r w:rsidR="008C222E" w:rsidRPr="001D7367">
        <w:rPr>
          <w:b/>
          <w:bCs/>
        </w:rPr>
        <w:t xml:space="preserve"> cycle. </w:t>
      </w:r>
      <w:r w:rsidR="00CC2BC4" w:rsidRPr="001D7367">
        <w:rPr>
          <w:b/>
          <w:bCs/>
        </w:rPr>
        <w:t>See excel spreadsheet</w:t>
      </w:r>
    </w:p>
    <w:p w14:paraId="3737DA34" w14:textId="031ADA47" w:rsidR="00631D78" w:rsidRPr="00487871" w:rsidRDefault="005D640E">
      <w:pPr>
        <w:rPr>
          <w:u w:val="single"/>
        </w:rPr>
      </w:pPr>
      <w:r>
        <w:rPr>
          <w:u w:val="single"/>
        </w:rPr>
        <w:t xml:space="preserve">The application must comply with the contract. E.g. </w:t>
      </w:r>
      <w:r w:rsidR="00631D78" w:rsidRPr="00487871">
        <w:rPr>
          <w:u w:val="single"/>
        </w:rPr>
        <w:t xml:space="preserve">If not within these </w:t>
      </w:r>
      <w:proofErr w:type="gramStart"/>
      <w:r w:rsidR="00631D78" w:rsidRPr="00487871">
        <w:rPr>
          <w:u w:val="single"/>
        </w:rPr>
        <w:t>timings</w:t>
      </w:r>
      <w:proofErr w:type="gramEnd"/>
      <w:r w:rsidR="00631D78" w:rsidRPr="00487871">
        <w:rPr>
          <w:u w:val="single"/>
        </w:rPr>
        <w:t xml:space="preserve"> then is classed as invalid </w:t>
      </w:r>
      <w:r w:rsidR="00487871" w:rsidRPr="00487871">
        <w:rPr>
          <w:u w:val="single"/>
        </w:rPr>
        <w:t>(case law from 2018)</w:t>
      </w:r>
    </w:p>
    <w:p w14:paraId="79F082C2" w14:textId="77777777" w:rsidR="00487871" w:rsidRDefault="00487871"/>
    <w:p w14:paraId="650E502C" w14:textId="6F10FE16" w:rsidR="00D862B1" w:rsidRDefault="000A03F4">
      <w:r>
        <w:t>Most i</w:t>
      </w:r>
      <w:r w:rsidR="00EC08C4">
        <w:t>mportant</w:t>
      </w:r>
      <w:r>
        <w:t xml:space="preserve"> in JCT24</w:t>
      </w:r>
      <w:r w:rsidR="00EC08C4">
        <w:t xml:space="preserve"> is the </w:t>
      </w:r>
      <w:r w:rsidRPr="000A03F4">
        <w:rPr>
          <w:b/>
          <w:bCs/>
        </w:rPr>
        <w:t>Due</w:t>
      </w:r>
      <w:r w:rsidR="00336AC9" w:rsidRPr="000A03F4">
        <w:rPr>
          <w:b/>
          <w:bCs/>
        </w:rPr>
        <w:t xml:space="preserve"> </w:t>
      </w:r>
      <w:r w:rsidRPr="000A03F4">
        <w:rPr>
          <w:b/>
          <w:bCs/>
        </w:rPr>
        <w:t>D</w:t>
      </w:r>
      <w:r w:rsidR="00336AC9" w:rsidRPr="000A03F4">
        <w:rPr>
          <w:b/>
          <w:bCs/>
        </w:rPr>
        <w:t>ate</w:t>
      </w:r>
      <w:r w:rsidR="00336AC9">
        <w:t xml:space="preserve"> </w:t>
      </w:r>
      <w:r>
        <w:t xml:space="preserve">clause </w:t>
      </w:r>
      <w:r w:rsidR="00336AC9">
        <w:t>4.8 and in the ‘contract particulars’</w:t>
      </w:r>
      <w:r w:rsidR="00D862B1">
        <w:t xml:space="preserve"> </w:t>
      </w:r>
    </w:p>
    <w:p w14:paraId="0806921D" w14:textId="6CB61266" w:rsidR="000D6B2C" w:rsidRDefault="000D6B2C">
      <w:r>
        <w:t xml:space="preserve">Q. what can be included in </w:t>
      </w:r>
      <w:proofErr w:type="gramStart"/>
      <w:r>
        <w:t>you</w:t>
      </w:r>
      <w:proofErr w:type="gramEnd"/>
      <w:r>
        <w:t xml:space="preserve"> interim application for payment? </w:t>
      </w:r>
    </w:p>
    <w:p w14:paraId="038235A1" w14:textId="77777777" w:rsidR="008E486D" w:rsidRDefault="000D6B2C" w:rsidP="008E486D">
      <w:r>
        <w:t>A.</w:t>
      </w:r>
      <w:r w:rsidR="008E486D" w:rsidRPr="008E486D">
        <w:t xml:space="preserve"> </w:t>
      </w:r>
    </w:p>
    <w:p w14:paraId="331BDED9" w14:textId="4E078D56" w:rsidR="008E486D" w:rsidRPr="008E486D" w:rsidRDefault="008E486D" w:rsidP="008E486D">
      <w:pPr>
        <w:pStyle w:val="ListParagraph"/>
        <w:numPr>
          <w:ilvl w:val="0"/>
          <w:numId w:val="2"/>
        </w:numPr>
      </w:pPr>
      <w:r w:rsidRPr="008E486D">
        <w:t xml:space="preserve">Preliminaries as included in the </w:t>
      </w:r>
      <w:proofErr w:type="spellStart"/>
      <w:r w:rsidRPr="008E486D">
        <w:t>BofQ’s</w:t>
      </w:r>
      <w:proofErr w:type="spellEnd"/>
      <w:r w:rsidR="006B18D0">
        <w:t xml:space="preserve"> (detailed break down at tender</w:t>
      </w:r>
      <w:r w:rsidR="00DC613C">
        <w:t xml:space="preserve"> </w:t>
      </w:r>
      <w:r w:rsidR="006B18D0">
        <w:t>stage)</w:t>
      </w:r>
    </w:p>
    <w:p w14:paraId="4F40FEFA" w14:textId="00EC304F" w:rsidR="008E486D" w:rsidRPr="008E486D" w:rsidRDefault="008E486D" w:rsidP="008E486D">
      <w:pPr>
        <w:pStyle w:val="ListParagraph"/>
        <w:numPr>
          <w:ilvl w:val="0"/>
          <w:numId w:val="2"/>
        </w:numPr>
      </w:pPr>
      <w:r w:rsidRPr="008E486D">
        <w:t xml:space="preserve">Measured work as included in the </w:t>
      </w:r>
      <w:proofErr w:type="spellStart"/>
      <w:r w:rsidRPr="008E486D">
        <w:t>BofQ’s</w:t>
      </w:r>
      <w:proofErr w:type="spellEnd"/>
      <w:r w:rsidR="006B18D0">
        <w:t xml:space="preserve"> (largest part of the </w:t>
      </w:r>
      <w:r w:rsidR="00650E30">
        <w:t>valuation)</w:t>
      </w:r>
    </w:p>
    <w:p w14:paraId="0B8295FD" w14:textId="6F534BD6" w:rsidR="008E486D" w:rsidRPr="008E486D" w:rsidRDefault="008E486D" w:rsidP="008E486D">
      <w:pPr>
        <w:pStyle w:val="ListParagraph"/>
        <w:numPr>
          <w:ilvl w:val="0"/>
          <w:numId w:val="2"/>
        </w:numPr>
      </w:pPr>
      <w:r w:rsidRPr="008E486D">
        <w:t>Value of variations and extra works</w:t>
      </w:r>
      <w:r w:rsidR="00650E30">
        <w:t xml:space="preserve"> (in accordance </w:t>
      </w:r>
      <w:proofErr w:type="spellStart"/>
      <w:r w:rsidR="00650E30">
        <w:t>wit</w:t>
      </w:r>
      <w:proofErr w:type="spellEnd"/>
      <w:r w:rsidR="00650E30">
        <w:t xml:space="preserve"> the contract)</w:t>
      </w:r>
    </w:p>
    <w:p w14:paraId="2BC0C43B" w14:textId="71A0DFFF" w:rsidR="008E486D" w:rsidRPr="008E486D" w:rsidRDefault="008E486D" w:rsidP="008E486D">
      <w:pPr>
        <w:pStyle w:val="ListParagraph"/>
        <w:numPr>
          <w:ilvl w:val="0"/>
          <w:numId w:val="2"/>
        </w:numPr>
      </w:pPr>
      <w:r w:rsidRPr="008E486D">
        <w:t>Work carried out by nominated SC and suppliers</w:t>
      </w:r>
      <w:r w:rsidR="00FB194D">
        <w:t xml:space="preserve"> (provisional sums)</w:t>
      </w:r>
    </w:p>
    <w:p w14:paraId="1D34E38D" w14:textId="55C989B3" w:rsidR="008E486D" w:rsidRPr="008E486D" w:rsidRDefault="008E486D" w:rsidP="008E486D">
      <w:pPr>
        <w:pStyle w:val="ListParagraph"/>
        <w:numPr>
          <w:ilvl w:val="0"/>
          <w:numId w:val="2"/>
        </w:numPr>
      </w:pPr>
      <w:r w:rsidRPr="008E486D">
        <w:t>Materials on site</w:t>
      </w:r>
      <w:r w:rsidR="00650E30">
        <w:t xml:space="preserve"> (not usually a problem</w:t>
      </w:r>
      <w:r w:rsidR="00ED7345">
        <w:t>, unless claimed months before they are needed)</w:t>
      </w:r>
    </w:p>
    <w:p w14:paraId="110A6314" w14:textId="190328C3" w:rsidR="008E486D" w:rsidRPr="008E486D" w:rsidRDefault="008E486D" w:rsidP="008E486D">
      <w:pPr>
        <w:pStyle w:val="ListParagraph"/>
        <w:numPr>
          <w:ilvl w:val="0"/>
          <w:numId w:val="2"/>
        </w:numPr>
      </w:pPr>
      <w:r w:rsidRPr="008E486D">
        <w:t>Materials off site</w:t>
      </w:r>
      <w:r w:rsidR="00ED7345">
        <w:t xml:space="preserve"> (usually a problem, with insurance and </w:t>
      </w:r>
      <w:r w:rsidR="000C67D2">
        <w:t>ownership</w:t>
      </w:r>
      <w:r w:rsidR="00B54829">
        <w:t>, safe place</w:t>
      </w:r>
      <w:r w:rsidR="000C67D2">
        <w:t xml:space="preserve"> etc.)</w:t>
      </w:r>
    </w:p>
    <w:p w14:paraId="5687BB59" w14:textId="0C4F730A" w:rsidR="008E486D" w:rsidRPr="008E486D" w:rsidRDefault="008E486D" w:rsidP="008E486D">
      <w:pPr>
        <w:pStyle w:val="ListParagraph"/>
        <w:numPr>
          <w:ilvl w:val="0"/>
          <w:numId w:val="2"/>
        </w:numPr>
      </w:pPr>
      <w:r w:rsidRPr="008E486D">
        <w:t>Fluctuations</w:t>
      </w:r>
      <w:r w:rsidR="000C67D2">
        <w:t xml:space="preserve"> (</w:t>
      </w:r>
      <w:r w:rsidR="00B54829">
        <w:t>if appropriate</w:t>
      </w:r>
      <w:r w:rsidR="0019026B">
        <w:t>, no retention</w:t>
      </w:r>
      <w:r w:rsidR="00B54829">
        <w:t xml:space="preserve">) </w:t>
      </w:r>
    </w:p>
    <w:p w14:paraId="4E1BDEDF" w14:textId="00B93F1B" w:rsidR="00B54829" w:rsidRDefault="008E486D" w:rsidP="00B54829">
      <w:pPr>
        <w:pStyle w:val="ListParagraph"/>
        <w:numPr>
          <w:ilvl w:val="0"/>
          <w:numId w:val="2"/>
        </w:numPr>
      </w:pPr>
      <w:r w:rsidRPr="008E486D">
        <w:t>Approved loss and expense claims</w:t>
      </w:r>
      <w:r w:rsidR="00B54829">
        <w:t xml:space="preserve"> (no retention)</w:t>
      </w:r>
    </w:p>
    <w:p w14:paraId="770A65C8" w14:textId="77777777" w:rsidR="005A0621" w:rsidRDefault="005A0621"/>
    <w:p w14:paraId="769F9481" w14:textId="291A0E99" w:rsidR="00A83465" w:rsidRDefault="008926D6">
      <w:pPr>
        <w:rPr>
          <w:i/>
          <w:iCs/>
        </w:rPr>
      </w:pPr>
      <w:r w:rsidRPr="008926D6">
        <w:rPr>
          <w:i/>
          <w:iCs/>
        </w:rPr>
        <w:t>JCT24 ‘</w:t>
      </w:r>
      <w:r w:rsidR="00A83465" w:rsidRPr="008926D6">
        <w:rPr>
          <w:i/>
          <w:iCs/>
        </w:rPr>
        <w:t xml:space="preserve">Contractors must provide a detailed breakdown of the </w:t>
      </w:r>
      <w:r w:rsidRPr="008926D6">
        <w:rPr>
          <w:i/>
          <w:iCs/>
        </w:rPr>
        <w:t>valuation’</w:t>
      </w:r>
    </w:p>
    <w:p w14:paraId="0085D2DB" w14:textId="5684F97F" w:rsidR="00A2123E" w:rsidRPr="008926D6" w:rsidRDefault="00A2123E">
      <w:pPr>
        <w:rPr>
          <w:i/>
          <w:iCs/>
        </w:rPr>
      </w:pPr>
      <w:r>
        <w:t>A valid application must state a sum that is claimed as due and provide a calculation to show how that sum is built-up</w:t>
      </w:r>
    </w:p>
    <w:p w14:paraId="0B194ED6" w14:textId="3E190475" w:rsidR="00C02C91" w:rsidRDefault="00C02C91">
      <w:proofErr w:type="gramStart"/>
      <w:r>
        <w:t>Think :</w:t>
      </w:r>
      <w:proofErr w:type="gramEnd"/>
      <w:r>
        <w:t xml:space="preserve"> 20-30 subcontractors all </w:t>
      </w:r>
      <w:r w:rsidR="00730035">
        <w:t>making applications in different formats (not PDF but excel make clear at pre-let meeting)</w:t>
      </w:r>
    </w:p>
    <w:p w14:paraId="3B7406C5" w14:textId="076D6F61" w:rsidR="004F53B9" w:rsidRDefault="004F53B9">
      <w:r>
        <w:t xml:space="preserve">Q. Do not accept invoices as an application for payment! Why? </w:t>
      </w:r>
      <w:r w:rsidR="0061271A">
        <w:t xml:space="preserve">Has </w:t>
      </w:r>
      <w:r>
        <w:t>VAT</w:t>
      </w:r>
      <w:r w:rsidR="00D36520">
        <w:t xml:space="preserve"> </w:t>
      </w:r>
      <w:r w:rsidR="0061271A">
        <w:t xml:space="preserve">added </w:t>
      </w:r>
      <w:r w:rsidR="00D36520">
        <w:t>and not relevant to the JCT contract terms of payment</w:t>
      </w:r>
      <w:r w:rsidR="0061271A">
        <w:t>!</w:t>
      </w:r>
    </w:p>
    <w:p w14:paraId="38F96EC6" w14:textId="77777777" w:rsidR="00C02C91" w:rsidRDefault="00C02C91"/>
    <w:p w14:paraId="57571FD6" w14:textId="64F2281B" w:rsidR="005A0621" w:rsidRDefault="008D3A16">
      <w:proofErr w:type="spellStart"/>
      <w:proofErr w:type="gramStart"/>
      <w:r>
        <w:t>Lets</w:t>
      </w:r>
      <w:proofErr w:type="spellEnd"/>
      <w:proofErr w:type="gramEnd"/>
      <w:r>
        <w:t xml:space="preserve"> have a go at a class example on Excel….</w:t>
      </w:r>
    </w:p>
    <w:p w14:paraId="26D71AFA" w14:textId="77777777" w:rsidR="00C66454" w:rsidRDefault="00C66454" w:rsidP="00C66454">
      <w:pPr>
        <w:pStyle w:val="ListParagraph"/>
        <w:numPr>
          <w:ilvl w:val="0"/>
          <w:numId w:val="3"/>
        </w:numPr>
        <w:spacing w:line="259" w:lineRule="auto"/>
        <w:rPr>
          <w:rFonts w:asciiTheme="minorBidi" w:hAnsiTheme="minorBidi"/>
        </w:rPr>
      </w:pPr>
      <w:r>
        <w:rPr>
          <w:rFonts w:asciiTheme="minorBidi" w:hAnsiTheme="minorBidi"/>
        </w:rPr>
        <w:lastRenderedPageBreak/>
        <w:t xml:space="preserve">What must be included in your document for it to be considered a ‘Bona Fide’ Application for Payment? (10 marks) </w:t>
      </w:r>
    </w:p>
    <w:p w14:paraId="2532A404" w14:textId="06127352" w:rsidR="00C66454" w:rsidRPr="00E04457" w:rsidRDefault="00C66454" w:rsidP="00C66454">
      <w:pPr>
        <w:pStyle w:val="ListParagraph"/>
        <w:spacing w:line="259" w:lineRule="auto"/>
        <w:ind w:left="1440"/>
        <w:rPr>
          <w:rFonts w:asciiTheme="minorBidi" w:hAnsiTheme="minorBidi"/>
          <w:color w:val="FF0000"/>
        </w:rPr>
      </w:pPr>
      <w:r>
        <w:rPr>
          <w:rFonts w:asciiTheme="minorBidi" w:hAnsiTheme="minorBidi"/>
          <w:color w:val="FF0000"/>
        </w:rPr>
        <w:t>I</w:t>
      </w:r>
      <w:r w:rsidRPr="00E04457">
        <w:rPr>
          <w:rFonts w:asciiTheme="minorBidi" w:hAnsiTheme="minorBidi"/>
          <w:color w:val="FF0000"/>
        </w:rPr>
        <w:t xml:space="preserve">t must be issued within time in accordance with the requirements of the particular contract, and it should be clear to the recipient, depending on the terms of the contract, that it is a demand for money and that action is required in respect of it. </w:t>
      </w:r>
      <w:proofErr w:type="gramStart"/>
      <w:r w:rsidRPr="00E04457">
        <w:rPr>
          <w:rFonts w:asciiTheme="minorBidi" w:hAnsiTheme="minorBidi"/>
          <w:color w:val="FF0000"/>
        </w:rPr>
        <w:t>In order for</w:t>
      </w:r>
      <w:proofErr w:type="gramEnd"/>
      <w:r w:rsidRPr="00E04457">
        <w:rPr>
          <w:rFonts w:asciiTheme="minorBidi" w:hAnsiTheme="minorBidi"/>
          <w:color w:val="FF0000"/>
        </w:rPr>
        <w:t xml:space="preserve"> this to be the case it should provide su</w:t>
      </w:r>
      <w:r>
        <w:rPr>
          <w:rFonts w:asciiTheme="minorBidi" w:hAnsiTheme="minorBidi"/>
          <w:color w:val="FF0000"/>
        </w:rPr>
        <w:t>ffi</w:t>
      </w:r>
      <w:r w:rsidRPr="00E04457">
        <w:rPr>
          <w:rFonts w:asciiTheme="minorBidi" w:hAnsiTheme="minorBidi"/>
          <w:color w:val="FF0000"/>
        </w:rPr>
        <w:t xml:space="preserve">cient information to show how the gross value of the works carried out up to the application date has been calculated. I would expect to see measurements or a breakdown of the proportion of the work value of the lump sum that has been carried out at the time. The application for payment should make deductions for retention, previous sums </w:t>
      </w:r>
      <w:proofErr w:type="gramStart"/>
      <w:r w:rsidRPr="00E04457">
        <w:rPr>
          <w:rFonts w:asciiTheme="minorBidi" w:hAnsiTheme="minorBidi"/>
          <w:color w:val="FF0000"/>
        </w:rPr>
        <w:t>paid</w:t>
      </w:r>
      <w:proofErr w:type="gramEnd"/>
      <w:r w:rsidRPr="00E04457">
        <w:rPr>
          <w:rFonts w:asciiTheme="minorBidi" w:hAnsiTheme="minorBidi"/>
          <w:color w:val="FF0000"/>
        </w:rPr>
        <w:t xml:space="preserve"> and any other deductions required by the contract to arrive at the sum that is being claimed </w:t>
      </w:r>
    </w:p>
    <w:p w14:paraId="7CA7979D" w14:textId="77777777" w:rsidR="00F74EEC" w:rsidRDefault="00F74EEC"/>
    <w:sectPr w:rsidR="00F74E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ABE91C" w14:textId="77777777" w:rsidR="00F7509D" w:rsidRDefault="00F7509D" w:rsidP="00DC613C">
      <w:pPr>
        <w:spacing w:after="0" w:line="240" w:lineRule="auto"/>
      </w:pPr>
      <w:r>
        <w:separator/>
      </w:r>
    </w:p>
  </w:endnote>
  <w:endnote w:type="continuationSeparator" w:id="0">
    <w:p w14:paraId="164E1C92" w14:textId="77777777" w:rsidR="00F7509D" w:rsidRDefault="00F7509D" w:rsidP="00DC613C">
      <w:pPr>
        <w:spacing w:after="0" w:line="240" w:lineRule="auto"/>
      </w:pPr>
      <w:r>
        <w:continuationSeparator/>
      </w:r>
    </w:p>
  </w:endnote>
  <w:endnote w:type="continuationNotice" w:id="1">
    <w:p w14:paraId="2DCA558B" w14:textId="77777777" w:rsidR="00F7509D" w:rsidRDefault="00F750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19D84" w14:textId="77777777" w:rsidR="00F7509D" w:rsidRDefault="00F7509D" w:rsidP="00DC613C">
      <w:pPr>
        <w:spacing w:after="0" w:line="240" w:lineRule="auto"/>
      </w:pPr>
      <w:r>
        <w:separator/>
      </w:r>
    </w:p>
  </w:footnote>
  <w:footnote w:type="continuationSeparator" w:id="0">
    <w:p w14:paraId="7A3CF313" w14:textId="77777777" w:rsidR="00F7509D" w:rsidRDefault="00F7509D" w:rsidP="00DC613C">
      <w:pPr>
        <w:spacing w:after="0" w:line="240" w:lineRule="auto"/>
      </w:pPr>
      <w:r>
        <w:continuationSeparator/>
      </w:r>
    </w:p>
  </w:footnote>
  <w:footnote w:type="continuationNotice" w:id="1">
    <w:p w14:paraId="0F78A713" w14:textId="77777777" w:rsidR="00F7509D" w:rsidRDefault="00F7509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4536A"/>
    <w:multiLevelType w:val="hybridMultilevel"/>
    <w:tmpl w:val="0F5CC1FA"/>
    <w:lvl w:ilvl="0" w:tplc="08090019">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47E27D6D"/>
    <w:multiLevelType w:val="hybridMultilevel"/>
    <w:tmpl w:val="A6E07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595194"/>
    <w:multiLevelType w:val="hybridMultilevel"/>
    <w:tmpl w:val="D3E455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8003922">
    <w:abstractNumId w:val="1"/>
  </w:num>
  <w:num w:numId="2" w16cid:durableId="786702803">
    <w:abstractNumId w:val="2"/>
  </w:num>
  <w:num w:numId="3" w16cid:durableId="13365412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B39"/>
    <w:rsid w:val="000964C6"/>
    <w:rsid w:val="000A03F4"/>
    <w:rsid w:val="000A046B"/>
    <w:rsid w:val="000B11C9"/>
    <w:rsid w:val="000C67D2"/>
    <w:rsid w:val="000D6B2C"/>
    <w:rsid w:val="00110694"/>
    <w:rsid w:val="00116563"/>
    <w:rsid w:val="0019026B"/>
    <w:rsid w:val="001D35E2"/>
    <w:rsid w:val="001D5BF4"/>
    <w:rsid w:val="001D7367"/>
    <w:rsid w:val="00246EFC"/>
    <w:rsid w:val="00283EF7"/>
    <w:rsid w:val="00297FDA"/>
    <w:rsid w:val="002F7CA2"/>
    <w:rsid w:val="00312797"/>
    <w:rsid w:val="00336AC9"/>
    <w:rsid w:val="003C2480"/>
    <w:rsid w:val="003D361C"/>
    <w:rsid w:val="003E3CFD"/>
    <w:rsid w:val="0044046B"/>
    <w:rsid w:val="00487871"/>
    <w:rsid w:val="004F53B9"/>
    <w:rsid w:val="005A0621"/>
    <w:rsid w:val="005A73DC"/>
    <w:rsid w:val="005B74DD"/>
    <w:rsid w:val="005D640E"/>
    <w:rsid w:val="00602B6C"/>
    <w:rsid w:val="0061271A"/>
    <w:rsid w:val="00631D78"/>
    <w:rsid w:val="00650E19"/>
    <w:rsid w:val="00650E30"/>
    <w:rsid w:val="0066289B"/>
    <w:rsid w:val="0066731C"/>
    <w:rsid w:val="006769CF"/>
    <w:rsid w:val="006B18D0"/>
    <w:rsid w:val="006D229C"/>
    <w:rsid w:val="006F5124"/>
    <w:rsid w:val="006F54D3"/>
    <w:rsid w:val="00730035"/>
    <w:rsid w:val="00791B6C"/>
    <w:rsid w:val="007E62A2"/>
    <w:rsid w:val="00845F5B"/>
    <w:rsid w:val="0086434B"/>
    <w:rsid w:val="00873936"/>
    <w:rsid w:val="008926D6"/>
    <w:rsid w:val="008C222E"/>
    <w:rsid w:val="008D1D51"/>
    <w:rsid w:val="008D3A16"/>
    <w:rsid w:val="008D6DD1"/>
    <w:rsid w:val="008E486D"/>
    <w:rsid w:val="008E77DE"/>
    <w:rsid w:val="00941573"/>
    <w:rsid w:val="00953F00"/>
    <w:rsid w:val="009B11D3"/>
    <w:rsid w:val="009E6DFA"/>
    <w:rsid w:val="00A104C5"/>
    <w:rsid w:val="00A2123E"/>
    <w:rsid w:val="00A83465"/>
    <w:rsid w:val="00AB4C41"/>
    <w:rsid w:val="00AC3985"/>
    <w:rsid w:val="00B1642B"/>
    <w:rsid w:val="00B2104F"/>
    <w:rsid w:val="00B54829"/>
    <w:rsid w:val="00B57EF1"/>
    <w:rsid w:val="00B661E6"/>
    <w:rsid w:val="00B93354"/>
    <w:rsid w:val="00C02C91"/>
    <w:rsid w:val="00C22340"/>
    <w:rsid w:val="00C56ABE"/>
    <w:rsid w:val="00C66454"/>
    <w:rsid w:val="00C82774"/>
    <w:rsid w:val="00CC2BC4"/>
    <w:rsid w:val="00CC3464"/>
    <w:rsid w:val="00CE58A3"/>
    <w:rsid w:val="00D36520"/>
    <w:rsid w:val="00D862B1"/>
    <w:rsid w:val="00DA56F1"/>
    <w:rsid w:val="00DC613C"/>
    <w:rsid w:val="00DE02A1"/>
    <w:rsid w:val="00E629FC"/>
    <w:rsid w:val="00E81DAE"/>
    <w:rsid w:val="00EC08C4"/>
    <w:rsid w:val="00ED7345"/>
    <w:rsid w:val="00EF1515"/>
    <w:rsid w:val="00F312B9"/>
    <w:rsid w:val="00F654E4"/>
    <w:rsid w:val="00F74EEC"/>
    <w:rsid w:val="00F7509D"/>
    <w:rsid w:val="00FB0B39"/>
    <w:rsid w:val="00FB194D"/>
    <w:rsid w:val="00FC65ED"/>
    <w:rsid w:val="00FD1FE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39E979"/>
  <w15:chartTrackingRefBased/>
  <w15:docId w15:val="{A3C5626D-FB77-436A-B972-9642F3488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0B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0B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0B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0B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0B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0B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0B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0B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0B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0B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0B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0B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0B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0B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0B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0B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0B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0B39"/>
    <w:rPr>
      <w:rFonts w:eastAsiaTheme="majorEastAsia" w:cstheme="majorBidi"/>
      <w:color w:val="272727" w:themeColor="text1" w:themeTint="D8"/>
    </w:rPr>
  </w:style>
  <w:style w:type="paragraph" w:styleId="Title">
    <w:name w:val="Title"/>
    <w:basedOn w:val="Normal"/>
    <w:next w:val="Normal"/>
    <w:link w:val="TitleChar"/>
    <w:uiPriority w:val="10"/>
    <w:qFormat/>
    <w:rsid w:val="00FB0B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0B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0B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0B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0B39"/>
    <w:pPr>
      <w:spacing w:before="160"/>
      <w:jc w:val="center"/>
    </w:pPr>
    <w:rPr>
      <w:i/>
      <w:iCs/>
      <w:color w:val="404040" w:themeColor="text1" w:themeTint="BF"/>
    </w:rPr>
  </w:style>
  <w:style w:type="character" w:customStyle="1" w:styleId="QuoteChar">
    <w:name w:val="Quote Char"/>
    <w:basedOn w:val="DefaultParagraphFont"/>
    <w:link w:val="Quote"/>
    <w:uiPriority w:val="29"/>
    <w:rsid w:val="00FB0B39"/>
    <w:rPr>
      <w:i/>
      <w:iCs/>
      <w:color w:val="404040" w:themeColor="text1" w:themeTint="BF"/>
    </w:rPr>
  </w:style>
  <w:style w:type="paragraph" w:styleId="ListParagraph">
    <w:name w:val="List Paragraph"/>
    <w:basedOn w:val="Normal"/>
    <w:uiPriority w:val="34"/>
    <w:qFormat/>
    <w:rsid w:val="00FB0B39"/>
    <w:pPr>
      <w:ind w:left="720"/>
      <w:contextualSpacing/>
    </w:pPr>
  </w:style>
  <w:style w:type="character" w:styleId="IntenseEmphasis">
    <w:name w:val="Intense Emphasis"/>
    <w:basedOn w:val="DefaultParagraphFont"/>
    <w:uiPriority w:val="21"/>
    <w:qFormat/>
    <w:rsid w:val="00FB0B39"/>
    <w:rPr>
      <w:i/>
      <w:iCs/>
      <w:color w:val="0F4761" w:themeColor="accent1" w:themeShade="BF"/>
    </w:rPr>
  </w:style>
  <w:style w:type="paragraph" w:styleId="IntenseQuote">
    <w:name w:val="Intense Quote"/>
    <w:basedOn w:val="Normal"/>
    <w:next w:val="Normal"/>
    <w:link w:val="IntenseQuoteChar"/>
    <w:uiPriority w:val="30"/>
    <w:qFormat/>
    <w:rsid w:val="00FB0B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0B39"/>
    <w:rPr>
      <w:i/>
      <w:iCs/>
      <w:color w:val="0F4761" w:themeColor="accent1" w:themeShade="BF"/>
    </w:rPr>
  </w:style>
  <w:style w:type="character" w:styleId="IntenseReference">
    <w:name w:val="Intense Reference"/>
    <w:basedOn w:val="DefaultParagraphFont"/>
    <w:uiPriority w:val="32"/>
    <w:qFormat/>
    <w:rsid w:val="00FB0B39"/>
    <w:rPr>
      <w:b/>
      <w:bCs/>
      <w:smallCaps/>
      <w:color w:val="0F4761" w:themeColor="accent1" w:themeShade="BF"/>
      <w:spacing w:val="5"/>
    </w:rPr>
  </w:style>
  <w:style w:type="paragraph" w:styleId="Header">
    <w:name w:val="header"/>
    <w:basedOn w:val="Normal"/>
    <w:link w:val="HeaderChar"/>
    <w:uiPriority w:val="99"/>
    <w:unhideWhenUsed/>
    <w:rsid w:val="00DC61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13C"/>
  </w:style>
  <w:style w:type="paragraph" w:styleId="Footer">
    <w:name w:val="footer"/>
    <w:basedOn w:val="Normal"/>
    <w:link w:val="FooterChar"/>
    <w:uiPriority w:val="99"/>
    <w:unhideWhenUsed/>
    <w:rsid w:val="00DC61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1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8767111">
      <w:bodyDiv w:val="1"/>
      <w:marLeft w:val="0"/>
      <w:marRight w:val="0"/>
      <w:marTop w:val="0"/>
      <w:marBottom w:val="0"/>
      <w:divBdr>
        <w:top w:val="none" w:sz="0" w:space="0" w:color="auto"/>
        <w:left w:val="none" w:sz="0" w:space="0" w:color="auto"/>
        <w:bottom w:val="none" w:sz="0" w:space="0" w:color="auto"/>
        <w:right w:val="none" w:sz="0" w:space="0" w:color="auto"/>
      </w:divBdr>
      <w:divsChild>
        <w:div w:id="1035689158">
          <w:marLeft w:val="806"/>
          <w:marRight w:val="0"/>
          <w:marTop w:val="200"/>
          <w:marBottom w:val="0"/>
          <w:divBdr>
            <w:top w:val="none" w:sz="0" w:space="0" w:color="auto"/>
            <w:left w:val="none" w:sz="0" w:space="0" w:color="auto"/>
            <w:bottom w:val="none" w:sz="0" w:space="0" w:color="auto"/>
            <w:right w:val="none" w:sz="0" w:space="0" w:color="auto"/>
          </w:divBdr>
        </w:div>
        <w:div w:id="370570014">
          <w:marLeft w:val="806"/>
          <w:marRight w:val="0"/>
          <w:marTop w:val="200"/>
          <w:marBottom w:val="0"/>
          <w:divBdr>
            <w:top w:val="none" w:sz="0" w:space="0" w:color="auto"/>
            <w:left w:val="none" w:sz="0" w:space="0" w:color="auto"/>
            <w:bottom w:val="none" w:sz="0" w:space="0" w:color="auto"/>
            <w:right w:val="none" w:sz="0" w:space="0" w:color="auto"/>
          </w:divBdr>
        </w:div>
        <w:div w:id="692610372">
          <w:marLeft w:val="806"/>
          <w:marRight w:val="0"/>
          <w:marTop w:val="200"/>
          <w:marBottom w:val="0"/>
          <w:divBdr>
            <w:top w:val="none" w:sz="0" w:space="0" w:color="auto"/>
            <w:left w:val="none" w:sz="0" w:space="0" w:color="auto"/>
            <w:bottom w:val="none" w:sz="0" w:space="0" w:color="auto"/>
            <w:right w:val="none" w:sz="0" w:space="0" w:color="auto"/>
          </w:divBdr>
        </w:div>
        <w:div w:id="2024670529">
          <w:marLeft w:val="806"/>
          <w:marRight w:val="0"/>
          <w:marTop w:val="200"/>
          <w:marBottom w:val="0"/>
          <w:divBdr>
            <w:top w:val="none" w:sz="0" w:space="0" w:color="auto"/>
            <w:left w:val="none" w:sz="0" w:space="0" w:color="auto"/>
            <w:bottom w:val="none" w:sz="0" w:space="0" w:color="auto"/>
            <w:right w:val="none" w:sz="0" w:space="0" w:color="auto"/>
          </w:divBdr>
        </w:div>
        <w:div w:id="18236718">
          <w:marLeft w:val="806"/>
          <w:marRight w:val="0"/>
          <w:marTop w:val="200"/>
          <w:marBottom w:val="0"/>
          <w:divBdr>
            <w:top w:val="none" w:sz="0" w:space="0" w:color="auto"/>
            <w:left w:val="none" w:sz="0" w:space="0" w:color="auto"/>
            <w:bottom w:val="none" w:sz="0" w:space="0" w:color="auto"/>
            <w:right w:val="none" w:sz="0" w:space="0" w:color="auto"/>
          </w:divBdr>
        </w:div>
        <w:div w:id="639769659">
          <w:marLeft w:val="806"/>
          <w:marRight w:val="0"/>
          <w:marTop w:val="200"/>
          <w:marBottom w:val="0"/>
          <w:divBdr>
            <w:top w:val="none" w:sz="0" w:space="0" w:color="auto"/>
            <w:left w:val="none" w:sz="0" w:space="0" w:color="auto"/>
            <w:bottom w:val="none" w:sz="0" w:space="0" w:color="auto"/>
            <w:right w:val="none" w:sz="0" w:space="0" w:color="auto"/>
          </w:divBdr>
        </w:div>
        <w:div w:id="789472057">
          <w:marLeft w:val="806"/>
          <w:marRight w:val="0"/>
          <w:marTop w:val="200"/>
          <w:marBottom w:val="0"/>
          <w:divBdr>
            <w:top w:val="none" w:sz="0" w:space="0" w:color="auto"/>
            <w:left w:val="none" w:sz="0" w:space="0" w:color="auto"/>
            <w:bottom w:val="none" w:sz="0" w:space="0" w:color="auto"/>
            <w:right w:val="none" w:sz="0" w:space="0" w:color="auto"/>
          </w:divBdr>
        </w:div>
        <w:div w:id="50927956">
          <w:marLeft w:val="80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3</Pages>
  <Words>589</Words>
  <Characters>3359</Characters>
  <Application>Microsoft Office Word</Application>
  <DocSecurity>0</DocSecurity>
  <Lines>27</Lines>
  <Paragraphs>7</Paragraphs>
  <ScaleCrop>false</ScaleCrop>
  <Company>University of Wales Trinity Saint David</Company>
  <LinksUpToDate>false</LinksUpToDate>
  <CharactersWithSpaces>3941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Tindall</dc:creator>
  <cp:keywords/>
  <dc:description/>
  <cp:lastModifiedBy>Steve Tindall</cp:lastModifiedBy>
  <cp:revision>78</cp:revision>
  <cp:lastPrinted>2025-02-04T12:45:00Z</cp:lastPrinted>
  <dcterms:created xsi:type="dcterms:W3CDTF">2025-01-30T09:06:00Z</dcterms:created>
  <dcterms:modified xsi:type="dcterms:W3CDTF">2025-02-18T17:23:00Z</dcterms:modified>
</cp:coreProperties>
</file>