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3B833" w14:textId="77777777" w:rsidR="000D1AAB" w:rsidRDefault="000D1AAB" w:rsidP="000D1AAB">
      <w:pPr>
        <w:spacing w:line="240" w:lineRule="auto"/>
        <w:jc w:val="center"/>
        <w:rPr>
          <w:b/>
          <w:sz w:val="52"/>
          <w:szCs w:val="52"/>
        </w:rPr>
      </w:pPr>
      <w:r w:rsidRPr="00994C92">
        <w:rPr>
          <w:b/>
          <w:sz w:val="52"/>
          <w:szCs w:val="52"/>
        </w:rPr>
        <w:t>Dissertation</w:t>
      </w:r>
    </w:p>
    <w:p w14:paraId="21516E32" w14:textId="3882FBEB" w:rsidR="001A45BA" w:rsidRDefault="001A45BA" w:rsidP="000D1AAB">
      <w:pPr>
        <w:spacing w:line="240" w:lineRule="auto"/>
        <w:jc w:val="center"/>
        <w:rPr>
          <w:b/>
          <w:sz w:val="52"/>
          <w:szCs w:val="52"/>
        </w:rPr>
      </w:pPr>
      <w:r>
        <w:rPr>
          <w:b/>
          <w:bCs/>
          <w:i/>
          <w:sz w:val="32"/>
          <w:szCs w:val="32"/>
          <w:lang w:val="en-GB"/>
        </w:rPr>
        <w:t>R</w:t>
      </w:r>
      <w:r w:rsidRPr="00865A19">
        <w:rPr>
          <w:b/>
          <w:bCs/>
          <w:i/>
          <w:sz w:val="32"/>
          <w:szCs w:val="32"/>
          <w:lang w:val="en-GB"/>
        </w:rPr>
        <w:t>esearch proposal</w:t>
      </w:r>
    </w:p>
    <w:p w14:paraId="5567692B" w14:textId="77777777" w:rsidR="000D1AAB" w:rsidRPr="00865A19" w:rsidRDefault="000D1AAB" w:rsidP="000D1AAB">
      <w:pPr>
        <w:jc w:val="center"/>
        <w:rPr>
          <w:rFonts w:cs="Arial"/>
          <w:b/>
          <w:bCs/>
          <w:sz w:val="36"/>
          <w:szCs w:val="32"/>
        </w:rPr>
      </w:pPr>
      <w:r w:rsidRPr="00865A19">
        <w:rPr>
          <w:rFonts w:cs="Arial"/>
          <w:b/>
          <w:bCs/>
          <w:sz w:val="36"/>
          <w:szCs w:val="32"/>
        </w:rPr>
        <w:t>Topic:</w:t>
      </w:r>
    </w:p>
    <w:p w14:paraId="7B3A87C2" w14:textId="77777777" w:rsidR="000D1AAB" w:rsidRPr="002A094F" w:rsidRDefault="000D1AAB" w:rsidP="000D1AAB">
      <w:pPr>
        <w:spacing w:after="0" w:line="360" w:lineRule="auto"/>
        <w:jc w:val="center"/>
        <w:rPr>
          <w:rFonts w:eastAsiaTheme="majorEastAsia" w:cs="Times New Roman"/>
          <w:b/>
          <w:color w:val="000000" w:themeColor="text1"/>
          <w:spacing w:val="-10"/>
          <w:kern w:val="28"/>
          <w:sz w:val="40"/>
          <w:szCs w:val="40"/>
        </w:rPr>
      </w:pPr>
      <w:r w:rsidRPr="002A094F">
        <w:rPr>
          <w:rFonts w:eastAsiaTheme="majorEastAsia" w:cs="Times New Roman"/>
          <w:b/>
          <w:color w:val="000000" w:themeColor="text1"/>
          <w:spacing w:val="-10"/>
          <w:kern w:val="28"/>
          <w:sz w:val="40"/>
          <w:szCs w:val="40"/>
        </w:rPr>
        <w:t>Evaluation of opportunities and challenges in DAO implementation in UK’s Financial Service Sector</w:t>
      </w:r>
    </w:p>
    <w:p w14:paraId="40BE08E1" w14:textId="77777777" w:rsidR="000D1AAB" w:rsidRDefault="000D1AAB" w:rsidP="000D1AAB">
      <w:pPr>
        <w:spacing w:line="240" w:lineRule="auto"/>
        <w:jc w:val="center"/>
        <w:rPr>
          <w:b/>
          <w:sz w:val="52"/>
          <w:szCs w:val="52"/>
        </w:rPr>
      </w:pPr>
    </w:p>
    <w:p w14:paraId="3BABFEEF" w14:textId="77777777" w:rsidR="001A45BA" w:rsidRDefault="001A45BA" w:rsidP="000D1AAB">
      <w:pPr>
        <w:spacing w:line="240" w:lineRule="auto"/>
        <w:jc w:val="center"/>
        <w:rPr>
          <w:b/>
          <w:sz w:val="52"/>
          <w:szCs w:val="52"/>
        </w:rPr>
      </w:pPr>
    </w:p>
    <w:p w14:paraId="1C9E4D87" w14:textId="77777777" w:rsidR="000D1AAB" w:rsidRDefault="000D1AAB" w:rsidP="000D1AAB">
      <w:pPr>
        <w:spacing w:line="240" w:lineRule="auto"/>
        <w:jc w:val="center"/>
        <w:rPr>
          <w:b/>
          <w:sz w:val="52"/>
          <w:szCs w:val="52"/>
        </w:rPr>
      </w:pPr>
      <w:r w:rsidRPr="00BD27BB">
        <w:rPr>
          <w:b/>
          <w:i/>
          <w:sz w:val="40"/>
          <w:szCs w:val="40"/>
        </w:rPr>
        <w:t>Module Code: LCBB600</w:t>
      </w:r>
      <w:r>
        <w:rPr>
          <w:b/>
          <w:i/>
          <w:sz w:val="40"/>
          <w:szCs w:val="40"/>
        </w:rPr>
        <w:t>0</w:t>
      </w:r>
    </w:p>
    <w:p w14:paraId="0010F516" w14:textId="77777777" w:rsidR="000D1AAB" w:rsidRPr="0093738E" w:rsidRDefault="000D1AAB" w:rsidP="000D1AAB">
      <w:pPr>
        <w:spacing w:line="240" w:lineRule="auto"/>
        <w:jc w:val="center"/>
        <w:rPr>
          <w:b/>
          <w:sz w:val="52"/>
          <w:szCs w:val="52"/>
        </w:rPr>
      </w:pPr>
      <w:r>
        <w:rPr>
          <w:b/>
          <w:bCs/>
          <w:i/>
          <w:sz w:val="40"/>
          <w:szCs w:val="40"/>
        </w:rPr>
        <w:t>L</w:t>
      </w:r>
      <w:r w:rsidRPr="00330627">
        <w:rPr>
          <w:b/>
          <w:bCs/>
          <w:i/>
          <w:sz w:val="40"/>
          <w:szCs w:val="40"/>
        </w:rPr>
        <w:t>ecturer</w:t>
      </w:r>
      <w:r>
        <w:rPr>
          <w:b/>
          <w:bCs/>
          <w:i/>
          <w:sz w:val="40"/>
          <w:szCs w:val="40"/>
        </w:rPr>
        <w:t>:</w:t>
      </w:r>
      <w:r w:rsidRPr="00330627">
        <w:rPr>
          <w:b/>
          <w:bCs/>
          <w:i/>
          <w:sz w:val="40"/>
          <w:szCs w:val="40"/>
        </w:rPr>
        <w:t xml:space="preserve"> Dr Bentil Oduro</w:t>
      </w:r>
    </w:p>
    <w:p w14:paraId="2596F395" w14:textId="77777777" w:rsidR="000D1AAB" w:rsidRDefault="000D1AAB" w:rsidP="000D1AAB">
      <w:pPr>
        <w:spacing w:line="240" w:lineRule="auto"/>
        <w:jc w:val="center"/>
        <w:rPr>
          <w:b/>
          <w:i/>
          <w:sz w:val="32"/>
          <w:szCs w:val="32"/>
        </w:rPr>
      </w:pPr>
    </w:p>
    <w:p w14:paraId="0D9A64AC" w14:textId="77777777" w:rsidR="001A45BA" w:rsidRDefault="001A45BA" w:rsidP="000D1AAB">
      <w:pPr>
        <w:spacing w:line="240" w:lineRule="auto"/>
        <w:jc w:val="center"/>
        <w:rPr>
          <w:b/>
          <w:i/>
          <w:sz w:val="32"/>
          <w:szCs w:val="32"/>
        </w:rPr>
      </w:pPr>
    </w:p>
    <w:p w14:paraId="74A6E29B" w14:textId="77777777" w:rsidR="001A45BA" w:rsidRPr="00BD27BB" w:rsidRDefault="001A45BA" w:rsidP="000D1AAB">
      <w:pPr>
        <w:spacing w:line="240" w:lineRule="auto"/>
        <w:jc w:val="center"/>
        <w:rPr>
          <w:b/>
          <w:i/>
          <w:sz w:val="32"/>
          <w:szCs w:val="32"/>
        </w:rPr>
      </w:pPr>
    </w:p>
    <w:p w14:paraId="2B0B6383" w14:textId="48768E3B" w:rsidR="000D1AAB" w:rsidRDefault="000D1AAB" w:rsidP="000D1AAB">
      <w:pPr>
        <w:spacing w:line="240" w:lineRule="auto"/>
        <w:jc w:val="center"/>
        <w:rPr>
          <w:b/>
          <w:i/>
          <w:sz w:val="32"/>
          <w:szCs w:val="32"/>
        </w:rPr>
      </w:pPr>
      <w:r w:rsidRPr="00BD27BB">
        <w:rPr>
          <w:b/>
          <w:i/>
          <w:sz w:val="32"/>
          <w:szCs w:val="32"/>
        </w:rPr>
        <w:t xml:space="preserve">Student name: </w:t>
      </w:r>
      <w:r w:rsidR="001A45BA">
        <w:rPr>
          <w:b/>
          <w:i/>
          <w:sz w:val="32"/>
          <w:szCs w:val="32"/>
        </w:rPr>
        <w:t>Alin Florin Carare</w:t>
      </w:r>
    </w:p>
    <w:p w14:paraId="6EF56B88" w14:textId="0738A4F8" w:rsidR="000D1AAB" w:rsidRDefault="000D1AAB" w:rsidP="000D1AAB">
      <w:pPr>
        <w:spacing w:line="240" w:lineRule="auto"/>
        <w:jc w:val="center"/>
        <w:rPr>
          <w:b/>
          <w:i/>
          <w:sz w:val="32"/>
          <w:szCs w:val="32"/>
        </w:rPr>
      </w:pPr>
      <w:r w:rsidRPr="00BD27BB">
        <w:rPr>
          <w:b/>
          <w:i/>
          <w:sz w:val="32"/>
          <w:szCs w:val="32"/>
        </w:rPr>
        <w:t>Student ID: 224644</w:t>
      </w:r>
      <w:r w:rsidR="001A45BA">
        <w:rPr>
          <w:b/>
          <w:i/>
          <w:sz w:val="32"/>
          <w:szCs w:val="32"/>
        </w:rPr>
        <w:t>0</w:t>
      </w:r>
    </w:p>
    <w:p w14:paraId="582B4388" w14:textId="77777777" w:rsidR="000D1AAB" w:rsidRPr="00BD27BB" w:rsidRDefault="000D1AAB" w:rsidP="000D1AAB">
      <w:pPr>
        <w:spacing w:line="240" w:lineRule="auto"/>
        <w:jc w:val="center"/>
        <w:rPr>
          <w:b/>
          <w:i/>
          <w:sz w:val="32"/>
          <w:szCs w:val="32"/>
        </w:rPr>
      </w:pPr>
    </w:p>
    <w:p w14:paraId="0BA154D7" w14:textId="77777777" w:rsidR="000D1AAB" w:rsidRPr="00E238CA" w:rsidRDefault="000D1AAB" w:rsidP="000D1AAB">
      <w:pPr>
        <w:rPr>
          <w:rFonts w:cs="Arial"/>
          <w:sz w:val="36"/>
          <w:szCs w:val="32"/>
        </w:rPr>
      </w:pPr>
    </w:p>
    <w:p w14:paraId="52593F4C" w14:textId="77777777" w:rsidR="004F0CFB" w:rsidRPr="00812D36" w:rsidRDefault="004F0CFB" w:rsidP="003B2D4D">
      <w:pPr>
        <w:spacing w:after="0" w:line="360" w:lineRule="auto"/>
        <w:rPr>
          <w:rFonts w:eastAsiaTheme="majorEastAsia" w:cs="Times New Roman"/>
          <w:b/>
          <w:color w:val="000000" w:themeColor="text1"/>
          <w:sz w:val="28"/>
          <w:szCs w:val="36"/>
        </w:rPr>
      </w:pPr>
      <w:r w:rsidRPr="00812D36">
        <w:rPr>
          <w:rFonts w:cs="Times New Roman"/>
          <w:color w:val="000000" w:themeColor="text1"/>
        </w:rPr>
        <w:br w:type="page"/>
      </w:r>
    </w:p>
    <w:sdt>
      <w:sdtPr>
        <w:rPr>
          <w:rFonts w:ascii="Times New Roman" w:eastAsiaTheme="minorHAnsi" w:hAnsi="Times New Roman" w:cs="Times New Roman"/>
          <w:color w:val="000000" w:themeColor="text1"/>
          <w:kern w:val="2"/>
          <w:sz w:val="24"/>
          <w:szCs w:val="21"/>
          <w:lang w:val="en-GB"/>
          <w14:ligatures w14:val="standardContextual"/>
        </w:rPr>
        <w:id w:val="-1984529686"/>
        <w:docPartObj>
          <w:docPartGallery w:val="Table of Contents"/>
          <w:docPartUnique/>
        </w:docPartObj>
      </w:sdtPr>
      <w:sdtEndPr>
        <w:rPr>
          <w:b/>
          <w:bCs/>
        </w:rPr>
      </w:sdtEndPr>
      <w:sdtContent>
        <w:p w14:paraId="38ACFC7B" w14:textId="56E0A38E" w:rsidR="00D62E82" w:rsidRPr="00812D36" w:rsidRDefault="006C64E0" w:rsidP="003B2D4D">
          <w:pPr>
            <w:pStyle w:val="TOCHeading"/>
            <w:spacing w:before="0" w:line="360" w:lineRule="auto"/>
            <w:jc w:val="center"/>
            <w:rPr>
              <w:rFonts w:ascii="Times New Roman" w:hAnsi="Times New Roman" w:cs="Times New Roman"/>
              <w:b/>
              <w:bCs/>
              <w:color w:val="000000" w:themeColor="text1"/>
              <w:sz w:val="28"/>
              <w:szCs w:val="28"/>
            </w:rPr>
          </w:pPr>
          <w:r w:rsidRPr="00812D36">
            <w:rPr>
              <w:rFonts w:ascii="Times New Roman" w:hAnsi="Times New Roman" w:cs="Times New Roman"/>
              <w:b/>
              <w:bCs/>
              <w:color w:val="000000" w:themeColor="text1"/>
              <w:sz w:val="28"/>
              <w:szCs w:val="28"/>
              <w:lang w:val="en-GB"/>
            </w:rPr>
            <w:t>Table of contents</w:t>
          </w:r>
        </w:p>
        <w:p w14:paraId="006BAC8A" w14:textId="0E803F41" w:rsidR="009A29F9" w:rsidRDefault="00D62E82">
          <w:pPr>
            <w:pStyle w:val="TOC1"/>
            <w:tabs>
              <w:tab w:val="right" w:leader="dot" w:pos="9016"/>
            </w:tabs>
            <w:rPr>
              <w:rFonts w:asciiTheme="minorHAnsi" w:eastAsiaTheme="minorEastAsia" w:hAnsiTheme="minorHAnsi"/>
              <w:noProof/>
              <w:szCs w:val="24"/>
              <w:lang w:val="en-GB" w:eastAsia="en-GB" w:bidi="ar-SA"/>
            </w:rPr>
          </w:pPr>
          <w:r w:rsidRPr="00812D36">
            <w:rPr>
              <w:rFonts w:cs="Times New Roman"/>
              <w:color w:val="000000" w:themeColor="text1"/>
            </w:rPr>
            <w:fldChar w:fldCharType="begin"/>
          </w:r>
          <w:r w:rsidRPr="00812D36">
            <w:rPr>
              <w:rFonts w:cs="Times New Roman"/>
              <w:color w:val="000000" w:themeColor="text1"/>
            </w:rPr>
            <w:instrText xml:space="preserve"> TOC \o "1-3" \h \z \u </w:instrText>
          </w:r>
          <w:r w:rsidRPr="00812D36">
            <w:rPr>
              <w:rFonts w:cs="Times New Roman"/>
              <w:color w:val="000000" w:themeColor="text1"/>
            </w:rPr>
            <w:fldChar w:fldCharType="separate"/>
          </w:r>
          <w:hyperlink w:anchor="_Toc214381109" w:history="1">
            <w:r w:rsidR="009A29F9" w:rsidRPr="00126C32">
              <w:rPr>
                <w:rStyle w:val="Hyperlink"/>
                <w:rFonts w:cs="Times New Roman"/>
                <w:noProof/>
              </w:rPr>
              <w:t>Introduction</w:t>
            </w:r>
            <w:r w:rsidR="009A29F9">
              <w:rPr>
                <w:noProof/>
                <w:webHidden/>
              </w:rPr>
              <w:tab/>
            </w:r>
            <w:r w:rsidR="009A29F9">
              <w:rPr>
                <w:noProof/>
                <w:webHidden/>
              </w:rPr>
              <w:fldChar w:fldCharType="begin"/>
            </w:r>
            <w:r w:rsidR="009A29F9">
              <w:rPr>
                <w:noProof/>
                <w:webHidden/>
              </w:rPr>
              <w:instrText xml:space="preserve"> PAGEREF _Toc214381109 \h </w:instrText>
            </w:r>
            <w:r w:rsidR="009A29F9">
              <w:rPr>
                <w:noProof/>
                <w:webHidden/>
              </w:rPr>
            </w:r>
            <w:r w:rsidR="009A29F9">
              <w:rPr>
                <w:noProof/>
                <w:webHidden/>
              </w:rPr>
              <w:fldChar w:fldCharType="separate"/>
            </w:r>
            <w:r w:rsidR="009A29F9">
              <w:rPr>
                <w:noProof/>
                <w:webHidden/>
              </w:rPr>
              <w:t>3</w:t>
            </w:r>
            <w:r w:rsidR="009A29F9">
              <w:rPr>
                <w:noProof/>
                <w:webHidden/>
              </w:rPr>
              <w:fldChar w:fldCharType="end"/>
            </w:r>
          </w:hyperlink>
        </w:p>
        <w:p w14:paraId="3DC6EBB2" w14:textId="59FDF5D9"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0" w:history="1">
            <w:r w:rsidRPr="00126C32">
              <w:rPr>
                <w:rStyle w:val="Hyperlink"/>
                <w:rFonts w:cs="Times New Roman"/>
                <w:noProof/>
              </w:rPr>
              <w:t>Research aims and objectives</w:t>
            </w:r>
            <w:r>
              <w:rPr>
                <w:noProof/>
                <w:webHidden/>
              </w:rPr>
              <w:tab/>
            </w:r>
            <w:r>
              <w:rPr>
                <w:noProof/>
                <w:webHidden/>
              </w:rPr>
              <w:fldChar w:fldCharType="begin"/>
            </w:r>
            <w:r>
              <w:rPr>
                <w:noProof/>
                <w:webHidden/>
              </w:rPr>
              <w:instrText xml:space="preserve"> PAGEREF _Toc214381110 \h </w:instrText>
            </w:r>
            <w:r>
              <w:rPr>
                <w:noProof/>
                <w:webHidden/>
              </w:rPr>
            </w:r>
            <w:r>
              <w:rPr>
                <w:noProof/>
                <w:webHidden/>
              </w:rPr>
              <w:fldChar w:fldCharType="separate"/>
            </w:r>
            <w:r>
              <w:rPr>
                <w:noProof/>
                <w:webHidden/>
              </w:rPr>
              <w:t>3</w:t>
            </w:r>
            <w:r>
              <w:rPr>
                <w:noProof/>
                <w:webHidden/>
              </w:rPr>
              <w:fldChar w:fldCharType="end"/>
            </w:r>
          </w:hyperlink>
        </w:p>
        <w:p w14:paraId="134CE309" w14:textId="289412E2"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1" w:history="1">
            <w:r w:rsidRPr="00126C32">
              <w:rPr>
                <w:rStyle w:val="Hyperlink"/>
                <w:rFonts w:cs="Times New Roman"/>
                <w:noProof/>
              </w:rPr>
              <w:t>Research questions</w:t>
            </w:r>
            <w:r>
              <w:rPr>
                <w:noProof/>
                <w:webHidden/>
              </w:rPr>
              <w:tab/>
            </w:r>
            <w:r>
              <w:rPr>
                <w:noProof/>
                <w:webHidden/>
              </w:rPr>
              <w:fldChar w:fldCharType="begin"/>
            </w:r>
            <w:r>
              <w:rPr>
                <w:noProof/>
                <w:webHidden/>
              </w:rPr>
              <w:instrText xml:space="preserve"> PAGEREF _Toc214381111 \h </w:instrText>
            </w:r>
            <w:r>
              <w:rPr>
                <w:noProof/>
                <w:webHidden/>
              </w:rPr>
            </w:r>
            <w:r>
              <w:rPr>
                <w:noProof/>
                <w:webHidden/>
              </w:rPr>
              <w:fldChar w:fldCharType="separate"/>
            </w:r>
            <w:r>
              <w:rPr>
                <w:noProof/>
                <w:webHidden/>
              </w:rPr>
              <w:t>3</w:t>
            </w:r>
            <w:r>
              <w:rPr>
                <w:noProof/>
                <w:webHidden/>
              </w:rPr>
              <w:fldChar w:fldCharType="end"/>
            </w:r>
          </w:hyperlink>
        </w:p>
        <w:p w14:paraId="07AE8745" w14:textId="00CC46AF"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2" w:history="1">
            <w:r w:rsidRPr="00126C32">
              <w:rPr>
                <w:rStyle w:val="Hyperlink"/>
                <w:rFonts w:cs="Times New Roman"/>
                <w:noProof/>
              </w:rPr>
              <w:t>Problem statement</w:t>
            </w:r>
            <w:r>
              <w:rPr>
                <w:noProof/>
                <w:webHidden/>
              </w:rPr>
              <w:tab/>
            </w:r>
            <w:r>
              <w:rPr>
                <w:noProof/>
                <w:webHidden/>
              </w:rPr>
              <w:fldChar w:fldCharType="begin"/>
            </w:r>
            <w:r>
              <w:rPr>
                <w:noProof/>
                <w:webHidden/>
              </w:rPr>
              <w:instrText xml:space="preserve"> PAGEREF _Toc214381112 \h </w:instrText>
            </w:r>
            <w:r>
              <w:rPr>
                <w:noProof/>
                <w:webHidden/>
              </w:rPr>
            </w:r>
            <w:r>
              <w:rPr>
                <w:noProof/>
                <w:webHidden/>
              </w:rPr>
              <w:fldChar w:fldCharType="separate"/>
            </w:r>
            <w:r>
              <w:rPr>
                <w:noProof/>
                <w:webHidden/>
              </w:rPr>
              <w:t>3</w:t>
            </w:r>
            <w:r>
              <w:rPr>
                <w:noProof/>
                <w:webHidden/>
              </w:rPr>
              <w:fldChar w:fldCharType="end"/>
            </w:r>
          </w:hyperlink>
        </w:p>
        <w:p w14:paraId="4D8821FB" w14:textId="66D131A8"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3" w:history="1">
            <w:r w:rsidRPr="00126C32">
              <w:rPr>
                <w:rStyle w:val="Hyperlink"/>
                <w:rFonts w:cs="Times New Roman"/>
                <w:noProof/>
              </w:rPr>
              <w:t>Significance</w:t>
            </w:r>
            <w:r>
              <w:rPr>
                <w:noProof/>
                <w:webHidden/>
              </w:rPr>
              <w:tab/>
            </w:r>
            <w:r>
              <w:rPr>
                <w:noProof/>
                <w:webHidden/>
              </w:rPr>
              <w:fldChar w:fldCharType="begin"/>
            </w:r>
            <w:r>
              <w:rPr>
                <w:noProof/>
                <w:webHidden/>
              </w:rPr>
              <w:instrText xml:space="preserve"> PAGEREF _Toc214381113 \h </w:instrText>
            </w:r>
            <w:r>
              <w:rPr>
                <w:noProof/>
                <w:webHidden/>
              </w:rPr>
            </w:r>
            <w:r>
              <w:rPr>
                <w:noProof/>
                <w:webHidden/>
              </w:rPr>
              <w:fldChar w:fldCharType="separate"/>
            </w:r>
            <w:r>
              <w:rPr>
                <w:noProof/>
                <w:webHidden/>
              </w:rPr>
              <w:t>4</w:t>
            </w:r>
            <w:r>
              <w:rPr>
                <w:noProof/>
                <w:webHidden/>
              </w:rPr>
              <w:fldChar w:fldCharType="end"/>
            </w:r>
          </w:hyperlink>
        </w:p>
        <w:p w14:paraId="7A8C71B2" w14:textId="59BEA79E"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4" w:history="1">
            <w:r w:rsidRPr="00126C32">
              <w:rPr>
                <w:rStyle w:val="Hyperlink"/>
                <w:rFonts w:cs="Times New Roman"/>
                <w:noProof/>
              </w:rPr>
              <w:t>Rationale</w:t>
            </w:r>
            <w:r>
              <w:rPr>
                <w:noProof/>
                <w:webHidden/>
              </w:rPr>
              <w:tab/>
            </w:r>
            <w:r>
              <w:rPr>
                <w:noProof/>
                <w:webHidden/>
              </w:rPr>
              <w:fldChar w:fldCharType="begin"/>
            </w:r>
            <w:r>
              <w:rPr>
                <w:noProof/>
                <w:webHidden/>
              </w:rPr>
              <w:instrText xml:space="preserve"> PAGEREF _Toc214381114 \h </w:instrText>
            </w:r>
            <w:r>
              <w:rPr>
                <w:noProof/>
                <w:webHidden/>
              </w:rPr>
            </w:r>
            <w:r>
              <w:rPr>
                <w:noProof/>
                <w:webHidden/>
              </w:rPr>
              <w:fldChar w:fldCharType="separate"/>
            </w:r>
            <w:r>
              <w:rPr>
                <w:noProof/>
                <w:webHidden/>
              </w:rPr>
              <w:t>4</w:t>
            </w:r>
            <w:r>
              <w:rPr>
                <w:noProof/>
                <w:webHidden/>
              </w:rPr>
              <w:fldChar w:fldCharType="end"/>
            </w:r>
          </w:hyperlink>
        </w:p>
        <w:p w14:paraId="78F2BFDC" w14:textId="3846A9F6" w:rsidR="009A29F9" w:rsidRDefault="009A29F9">
          <w:pPr>
            <w:pStyle w:val="TOC1"/>
            <w:tabs>
              <w:tab w:val="right" w:leader="dot" w:pos="9016"/>
            </w:tabs>
            <w:rPr>
              <w:rFonts w:asciiTheme="minorHAnsi" w:eastAsiaTheme="minorEastAsia" w:hAnsiTheme="minorHAnsi"/>
              <w:noProof/>
              <w:szCs w:val="24"/>
              <w:lang w:val="en-GB" w:eastAsia="en-GB" w:bidi="ar-SA"/>
            </w:rPr>
          </w:pPr>
          <w:hyperlink w:anchor="_Toc214381115" w:history="1">
            <w:r w:rsidRPr="00126C32">
              <w:rPr>
                <w:rStyle w:val="Hyperlink"/>
                <w:rFonts w:cs="Times New Roman"/>
                <w:noProof/>
              </w:rPr>
              <w:t>Literature Review</w:t>
            </w:r>
            <w:r>
              <w:rPr>
                <w:noProof/>
                <w:webHidden/>
              </w:rPr>
              <w:tab/>
            </w:r>
            <w:r>
              <w:rPr>
                <w:noProof/>
                <w:webHidden/>
              </w:rPr>
              <w:fldChar w:fldCharType="begin"/>
            </w:r>
            <w:r>
              <w:rPr>
                <w:noProof/>
                <w:webHidden/>
              </w:rPr>
              <w:instrText xml:space="preserve"> PAGEREF _Toc214381115 \h </w:instrText>
            </w:r>
            <w:r>
              <w:rPr>
                <w:noProof/>
                <w:webHidden/>
              </w:rPr>
            </w:r>
            <w:r>
              <w:rPr>
                <w:noProof/>
                <w:webHidden/>
              </w:rPr>
              <w:fldChar w:fldCharType="separate"/>
            </w:r>
            <w:r>
              <w:rPr>
                <w:noProof/>
                <w:webHidden/>
              </w:rPr>
              <w:t>4</w:t>
            </w:r>
            <w:r>
              <w:rPr>
                <w:noProof/>
                <w:webHidden/>
              </w:rPr>
              <w:fldChar w:fldCharType="end"/>
            </w:r>
          </w:hyperlink>
        </w:p>
        <w:p w14:paraId="13B7410D" w14:textId="4B8BA896"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6" w:history="1">
            <w:r w:rsidRPr="00126C32">
              <w:rPr>
                <w:rStyle w:val="Hyperlink"/>
                <w:rFonts w:cs="Times New Roman"/>
                <w:noProof/>
              </w:rPr>
              <w:t>Perception of employees regarding DAOs adoption</w:t>
            </w:r>
            <w:r>
              <w:rPr>
                <w:noProof/>
                <w:webHidden/>
              </w:rPr>
              <w:tab/>
            </w:r>
            <w:r>
              <w:rPr>
                <w:noProof/>
                <w:webHidden/>
              </w:rPr>
              <w:fldChar w:fldCharType="begin"/>
            </w:r>
            <w:r>
              <w:rPr>
                <w:noProof/>
                <w:webHidden/>
              </w:rPr>
              <w:instrText xml:space="preserve"> PAGEREF _Toc214381116 \h </w:instrText>
            </w:r>
            <w:r>
              <w:rPr>
                <w:noProof/>
                <w:webHidden/>
              </w:rPr>
            </w:r>
            <w:r>
              <w:rPr>
                <w:noProof/>
                <w:webHidden/>
              </w:rPr>
              <w:fldChar w:fldCharType="separate"/>
            </w:r>
            <w:r>
              <w:rPr>
                <w:noProof/>
                <w:webHidden/>
              </w:rPr>
              <w:t>4</w:t>
            </w:r>
            <w:r>
              <w:rPr>
                <w:noProof/>
                <w:webHidden/>
              </w:rPr>
              <w:fldChar w:fldCharType="end"/>
            </w:r>
          </w:hyperlink>
        </w:p>
        <w:p w14:paraId="78475960" w14:textId="7C3236B9"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7" w:history="1">
            <w:r w:rsidRPr="00126C32">
              <w:rPr>
                <w:rStyle w:val="Hyperlink"/>
                <w:rFonts w:cs="Times New Roman"/>
                <w:noProof/>
              </w:rPr>
              <w:t>Challenges, associated with DAOs implementation</w:t>
            </w:r>
            <w:r>
              <w:rPr>
                <w:noProof/>
                <w:webHidden/>
              </w:rPr>
              <w:tab/>
            </w:r>
            <w:r>
              <w:rPr>
                <w:noProof/>
                <w:webHidden/>
              </w:rPr>
              <w:fldChar w:fldCharType="begin"/>
            </w:r>
            <w:r>
              <w:rPr>
                <w:noProof/>
                <w:webHidden/>
              </w:rPr>
              <w:instrText xml:space="preserve"> PAGEREF _Toc214381117 \h </w:instrText>
            </w:r>
            <w:r>
              <w:rPr>
                <w:noProof/>
                <w:webHidden/>
              </w:rPr>
            </w:r>
            <w:r>
              <w:rPr>
                <w:noProof/>
                <w:webHidden/>
              </w:rPr>
              <w:fldChar w:fldCharType="separate"/>
            </w:r>
            <w:r>
              <w:rPr>
                <w:noProof/>
                <w:webHidden/>
              </w:rPr>
              <w:t>5</w:t>
            </w:r>
            <w:r>
              <w:rPr>
                <w:noProof/>
                <w:webHidden/>
              </w:rPr>
              <w:fldChar w:fldCharType="end"/>
            </w:r>
          </w:hyperlink>
        </w:p>
        <w:p w14:paraId="643CA6EB" w14:textId="64FE3993"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18" w:history="1">
            <w:r w:rsidRPr="00126C32">
              <w:rPr>
                <w:rStyle w:val="Hyperlink"/>
                <w:rFonts w:cs="Times New Roman"/>
                <w:noProof/>
              </w:rPr>
              <w:t>Financial institutions preparedness to the systems of DAO</w:t>
            </w:r>
            <w:r>
              <w:rPr>
                <w:noProof/>
                <w:webHidden/>
              </w:rPr>
              <w:tab/>
            </w:r>
            <w:r>
              <w:rPr>
                <w:noProof/>
                <w:webHidden/>
              </w:rPr>
              <w:fldChar w:fldCharType="begin"/>
            </w:r>
            <w:r>
              <w:rPr>
                <w:noProof/>
                <w:webHidden/>
              </w:rPr>
              <w:instrText xml:space="preserve"> PAGEREF _Toc214381118 \h </w:instrText>
            </w:r>
            <w:r>
              <w:rPr>
                <w:noProof/>
                <w:webHidden/>
              </w:rPr>
            </w:r>
            <w:r>
              <w:rPr>
                <w:noProof/>
                <w:webHidden/>
              </w:rPr>
              <w:fldChar w:fldCharType="separate"/>
            </w:r>
            <w:r>
              <w:rPr>
                <w:noProof/>
                <w:webHidden/>
              </w:rPr>
              <w:t>5</w:t>
            </w:r>
            <w:r>
              <w:rPr>
                <w:noProof/>
                <w:webHidden/>
              </w:rPr>
              <w:fldChar w:fldCharType="end"/>
            </w:r>
          </w:hyperlink>
        </w:p>
        <w:p w14:paraId="05DC66B5" w14:textId="2A1C1490" w:rsidR="009A29F9" w:rsidRDefault="009A29F9">
          <w:pPr>
            <w:pStyle w:val="TOC1"/>
            <w:tabs>
              <w:tab w:val="right" w:leader="dot" w:pos="9016"/>
            </w:tabs>
            <w:rPr>
              <w:rFonts w:asciiTheme="minorHAnsi" w:eastAsiaTheme="minorEastAsia" w:hAnsiTheme="minorHAnsi"/>
              <w:noProof/>
              <w:szCs w:val="24"/>
              <w:lang w:val="en-GB" w:eastAsia="en-GB" w:bidi="ar-SA"/>
            </w:rPr>
          </w:pPr>
          <w:hyperlink w:anchor="_Toc214381119" w:history="1">
            <w:r w:rsidRPr="00126C32">
              <w:rPr>
                <w:rStyle w:val="Hyperlink"/>
                <w:rFonts w:cs="Times New Roman"/>
                <w:noProof/>
              </w:rPr>
              <w:t>Research Methodology</w:t>
            </w:r>
            <w:r>
              <w:rPr>
                <w:noProof/>
                <w:webHidden/>
              </w:rPr>
              <w:tab/>
            </w:r>
            <w:r>
              <w:rPr>
                <w:noProof/>
                <w:webHidden/>
              </w:rPr>
              <w:fldChar w:fldCharType="begin"/>
            </w:r>
            <w:r>
              <w:rPr>
                <w:noProof/>
                <w:webHidden/>
              </w:rPr>
              <w:instrText xml:space="preserve"> PAGEREF _Toc214381119 \h </w:instrText>
            </w:r>
            <w:r>
              <w:rPr>
                <w:noProof/>
                <w:webHidden/>
              </w:rPr>
            </w:r>
            <w:r>
              <w:rPr>
                <w:noProof/>
                <w:webHidden/>
              </w:rPr>
              <w:fldChar w:fldCharType="separate"/>
            </w:r>
            <w:r>
              <w:rPr>
                <w:noProof/>
                <w:webHidden/>
              </w:rPr>
              <w:t>6</w:t>
            </w:r>
            <w:r>
              <w:rPr>
                <w:noProof/>
                <w:webHidden/>
              </w:rPr>
              <w:fldChar w:fldCharType="end"/>
            </w:r>
          </w:hyperlink>
        </w:p>
        <w:p w14:paraId="735CDF5B" w14:textId="4828C5D1"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0" w:history="1">
            <w:r w:rsidRPr="00126C32">
              <w:rPr>
                <w:rStyle w:val="Hyperlink"/>
                <w:rFonts w:cs="Times New Roman"/>
                <w:noProof/>
              </w:rPr>
              <w:t>Research strategy</w:t>
            </w:r>
            <w:r>
              <w:rPr>
                <w:noProof/>
                <w:webHidden/>
              </w:rPr>
              <w:tab/>
            </w:r>
            <w:r>
              <w:rPr>
                <w:noProof/>
                <w:webHidden/>
              </w:rPr>
              <w:fldChar w:fldCharType="begin"/>
            </w:r>
            <w:r>
              <w:rPr>
                <w:noProof/>
                <w:webHidden/>
              </w:rPr>
              <w:instrText xml:space="preserve"> PAGEREF _Toc214381120 \h </w:instrText>
            </w:r>
            <w:r>
              <w:rPr>
                <w:noProof/>
                <w:webHidden/>
              </w:rPr>
            </w:r>
            <w:r>
              <w:rPr>
                <w:noProof/>
                <w:webHidden/>
              </w:rPr>
              <w:fldChar w:fldCharType="separate"/>
            </w:r>
            <w:r>
              <w:rPr>
                <w:noProof/>
                <w:webHidden/>
              </w:rPr>
              <w:t>6</w:t>
            </w:r>
            <w:r>
              <w:rPr>
                <w:noProof/>
                <w:webHidden/>
              </w:rPr>
              <w:fldChar w:fldCharType="end"/>
            </w:r>
          </w:hyperlink>
        </w:p>
        <w:p w14:paraId="4CF18957" w14:textId="4495A22D"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1" w:history="1">
            <w:r w:rsidRPr="00126C32">
              <w:rPr>
                <w:rStyle w:val="Hyperlink"/>
                <w:rFonts w:cs="Times New Roman"/>
                <w:noProof/>
              </w:rPr>
              <w:t>Research approach</w:t>
            </w:r>
            <w:r>
              <w:rPr>
                <w:noProof/>
                <w:webHidden/>
              </w:rPr>
              <w:tab/>
            </w:r>
            <w:r>
              <w:rPr>
                <w:noProof/>
                <w:webHidden/>
              </w:rPr>
              <w:fldChar w:fldCharType="begin"/>
            </w:r>
            <w:r>
              <w:rPr>
                <w:noProof/>
                <w:webHidden/>
              </w:rPr>
              <w:instrText xml:space="preserve"> PAGEREF _Toc214381121 \h </w:instrText>
            </w:r>
            <w:r>
              <w:rPr>
                <w:noProof/>
                <w:webHidden/>
              </w:rPr>
            </w:r>
            <w:r>
              <w:rPr>
                <w:noProof/>
                <w:webHidden/>
              </w:rPr>
              <w:fldChar w:fldCharType="separate"/>
            </w:r>
            <w:r>
              <w:rPr>
                <w:noProof/>
                <w:webHidden/>
              </w:rPr>
              <w:t>6</w:t>
            </w:r>
            <w:r>
              <w:rPr>
                <w:noProof/>
                <w:webHidden/>
              </w:rPr>
              <w:fldChar w:fldCharType="end"/>
            </w:r>
          </w:hyperlink>
        </w:p>
        <w:p w14:paraId="692E9C01" w14:textId="0C1A331E"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2" w:history="1">
            <w:r w:rsidRPr="00126C32">
              <w:rPr>
                <w:rStyle w:val="Hyperlink"/>
                <w:rFonts w:cs="Times New Roman"/>
                <w:noProof/>
              </w:rPr>
              <w:t>Data collection</w:t>
            </w:r>
            <w:r>
              <w:rPr>
                <w:noProof/>
                <w:webHidden/>
              </w:rPr>
              <w:tab/>
            </w:r>
            <w:r>
              <w:rPr>
                <w:noProof/>
                <w:webHidden/>
              </w:rPr>
              <w:fldChar w:fldCharType="begin"/>
            </w:r>
            <w:r>
              <w:rPr>
                <w:noProof/>
                <w:webHidden/>
              </w:rPr>
              <w:instrText xml:space="preserve"> PAGEREF _Toc214381122 \h </w:instrText>
            </w:r>
            <w:r>
              <w:rPr>
                <w:noProof/>
                <w:webHidden/>
              </w:rPr>
            </w:r>
            <w:r>
              <w:rPr>
                <w:noProof/>
                <w:webHidden/>
              </w:rPr>
              <w:fldChar w:fldCharType="separate"/>
            </w:r>
            <w:r>
              <w:rPr>
                <w:noProof/>
                <w:webHidden/>
              </w:rPr>
              <w:t>6</w:t>
            </w:r>
            <w:r>
              <w:rPr>
                <w:noProof/>
                <w:webHidden/>
              </w:rPr>
              <w:fldChar w:fldCharType="end"/>
            </w:r>
          </w:hyperlink>
        </w:p>
        <w:p w14:paraId="3C23C48E" w14:textId="6546EF4B"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3" w:history="1">
            <w:r w:rsidRPr="00126C32">
              <w:rPr>
                <w:rStyle w:val="Hyperlink"/>
                <w:rFonts w:cs="Times New Roman"/>
                <w:noProof/>
              </w:rPr>
              <w:t>Sampling</w:t>
            </w:r>
            <w:r>
              <w:rPr>
                <w:noProof/>
                <w:webHidden/>
              </w:rPr>
              <w:tab/>
            </w:r>
            <w:r>
              <w:rPr>
                <w:noProof/>
                <w:webHidden/>
              </w:rPr>
              <w:fldChar w:fldCharType="begin"/>
            </w:r>
            <w:r>
              <w:rPr>
                <w:noProof/>
                <w:webHidden/>
              </w:rPr>
              <w:instrText xml:space="preserve"> PAGEREF _Toc214381123 \h </w:instrText>
            </w:r>
            <w:r>
              <w:rPr>
                <w:noProof/>
                <w:webHidden/>
              </w:rPr>
            </w:r>
            <w:r>
              <w:rPr>
                <w:noProof/>
                <w:webHidden/>
              </w:rPr>
              <w:fldChar w:fldCharType="separate"/>
            </w:r>
            <w:r>
              <w:rPr>
                <w:noProof/>
                <w:webHidden/>
              </w:rPr>
              <w:t>6</w:t>
            </w:r>
            <w:r>
              <w:rPr>
                <w:noProof/>
                <w:webHidden/>
              </w:rPr>
              <w:fldChar w:fldCharType="end"/>
            </w:r>
          </w:hyperlink>
        </w:p>
        <w:p w14:paraId="43384E88" w14:textId="3B6A73A3"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4" w:history="1">
            <w:r w:rsidRPr="00126C32">
              <w:rPr>
                <w:rStyle w:val="Hyperlink"/>
                <w:rFonts w:cs="Times New Roman"/>
                <w:noProof/>
              </w:rPr>
              <w:t>Data analysis</w:t>
            </w:r>
            <w:r>
              <w:rPr>
                <w:noProof/>
                <w:webHidden/>
              </w:rPr>
              <w:tab/>
            </w:r>
            <w:r>
              <w:rPr>
                <w:noProof/>
                <w:webHidden/>
              </w:rPr>
              <w:fldChar w:fldCharType="begin"/>
            </w:r>
            <w:r>
              <w:rPr>
                <w:noProof/>
                <w:webHidden/>
              </w:rPr>
              <w:instrText xml:space="preserve"> PAGEREF _Toc214381124 \h </w:instrText>
            </w:r>
            <w:r>
              <w:rPr>
                <w:noProof/>
                <w:webHidden/>
              </w:rPr>
            </w:r>
            <w:r>
              <w:rPr>
                <w:noProof/>
                <w:webHidden/>
              </w:rPr>
              <w:fldChar w:fldCharType="separate"/>
            </w:r>
            <w:r>
              <w:rPr>
                <w:noProof/>
                <w:webHidden/>
              </w:rPr>
              <w:t>7</w:t>
            </w:r>
            <w:r>
              <w:rPr>
                <w:noProof/>
                <w:webHidden/>
              </w:rPr>
              <w:fldChar w:fldCharType="end"/>
            </w:r>
          </w:hyperlink>
        </w:p>
        <w:p w14:paraId="6229942A" w14:textId="0A9F00C3" w:rsidR="009A29F9" w:rsidRDefault="009A29F9">
          <w:pPr>
            <w:pStyle w:val="TOC2"/>
            <w:tabs>
              <w:tab w:val="right" w:leader="dot" w:pos="9016"/>
            </w:tabs>
            <w:rPr>
              <w:rFonts w:asciiTheme="minorHAnsi" w:eastAsiaTheme="minorEastAsia" w:hAnsiTheme="minorHAnsi"/>
              <w:noProof/>
              <w:szCs w:val="24"/>
              <w:lang w:val="en-GB" w:eastAsia="en-GB" w:bidi="ar-SA"/>
            </w:rPr>
          </w:pPr>
          <w:hyperlink w:anchor="_Toc214381125" w:history="1">
            <w:r w:rsidRPr="00126C32">
              <w:rPr>
                <w:rStyle w:val="Hyperlink"/>
                <w:rFonts w:cs="Times New Roman"/>
                <w:noProof/>
              </w:rPr>
              <w:t>Ethical considerations</w:t>
            </w:r>
            <w:r>
              <w:rPr>
                <w:noProof/>
                <w:webHidden/>
              </w:rPr>
              <w:tab/>
            </w:r>
            <w:r>
              <w:rPr>
                <w:noProof/>
                <w:webHidden/>
              </w:rPr>
              <w:fldChar w:fldCharType="begin"/>
            </w:r>
            <w:r>
              <w:rPr>
                <w:noProof/>
                <w:webHidden/>
              </w:rPr>
              <w:instrText xml:space="preserve"> PAGEREF _Toc214381125 \h </w:instrText>
            </w:r>
            <w:r>
              <w:rPr>
                <w:noProof/>
                <w:webHidden/>
              </w:rPr>
            </w:r>
            <w:r>
              <w:rPr>
                <w:noProof/>
                <w:webHidden/>
              </w:rPr>
              <w:fldChar w:fldCharType="separate"/>
            </w:r>
            <w:r>
              <w:rPr>
                <w:noProof/>
                <w:webHidden/>
              </w:rPr>
              <w:t>7</w:t>
            </w:r>
            <w:r>
              <w:rPr>
                <w:noProof/>
                <w:webHidden/>
              </w:rPr>
              <w:fldChar w:fldCharType="end"/>
            </w:r>
          </w:hyperlink>
        </w:p>
        <w:p w14:paraId="70260A83" w14:textId="6C27319D" w:rsidR="009A29F9" w:rsidRDefault="009A29F9">
          <w:pPr>
            <w:pStyle w:val="TOC1"/>
            <w:tabs>
              <w:tab w:val="right" w:leader="dot" w:pos="9016"/>
            </w:tabs>
            <w:rPr>
              <w:rFonts w:asciiTheme="minorHAnsi" w:eastAsiaTheme="minorEastAsia" w:hAnsiTheme="minorHAnsi"/>
              <w:noProof/>
              <w:szCs w:val="24"/>
              <w:lang w:val="en-GB" w:eastAsia="en-GB" w:bidi="ar-SA"/>
            </w:rPr>
          </w:pPr>
          <w:hyperlink w:anchor="_Toc214381126" w:history="1">
            <w:r w:rsidRPr="00126C32">
              <w:rPr>
                <w:rStyle w:val="Hyperlink"/>
                <w:rFonts w:cs="Times New Roman"/>
                <w:noProof/>
                <w:lang w:val="en-US"/>
              </w:rPr>
              <w:t>Timeline</w:t>
            </w:r>
            <w:r>
              <w:rPr>
                <w:noProof/>
                <w:webHidden/>
              </w:rPr>
              <w:tab/>
            </w:r>
            <w:r>
              <w:rPr>
                <w:noProof/>
                <w:webHidden/>
              </w:rPr>
              <w:fldChar w:fldCharType="begin"/>
            </w:r>
            <w:r>
              <w:rPr>
                <w:noProof/>
                <w:webHidden/>
              </w:rPr>
              <w:instrText xml:space="preserve"> PAGEREF _Toc214381126 \h </w:instrText>
            </w:r>
            <w:r>
              <w:rPr>
                <w:noProof/>
                <w:webHidden/>
              </w:rPr>
            </w:r>
            <w:r>
              <w:rPr>
                <w:noProof/>
                <w:webHidden/>
              </w:rPr>
              <w:fldChar w:fldCharType="separate"/>
            </w:r>
            <w:r>
              <w:rPr>
                <w:noProof/>
                <w:webHidden/>
              </w:rPr>
              <w:t>7</w:t>
            </w:r>
            <w:r>
              <w:rPr>
                <w:noProof/>
                <w:webHidden/>
              </w:rPr>
              <w:fldChar w:fldCharType="end"/>
            </w:r>
          </w:hyperlink>
        </w:p>
        <w:p w14:paraId="7E6E3C12" w14:textId="48FEE072" w:rsidR="009A29F9" w:rsidRDefault="009A29F9">
          <w:pPr>
            <w:pStyle w:val="TOC1"/>
            <w:tabs>
              <w:tab w:val="right" w:leader="dot" w:pos="9016"/>
            </w:tabs>
            <w:rPr>
              <w:rFonts w:asciiTheme="minorHAnsi" w:eastAsiaTheme="minorEastAsia" w:hAnsiTheme="minorHAnsi"/>
              <w:noProof/>
              <w:szCs w:val="24"/>
              <w:lang w:val="en-GB" w:eastAsia="en-GB" w:bidi="ar-SA"/>
            </w:rPr>
          </w:pPr>
          <w:hyperlink w:anchor="_Toc214381127" w:history="1">
            <w:r w:rsidRPr="00126C32">
              <w:rPr>
                <w:rStyle w:val="Hyperlink"/>
                <w:rFonts w:cs="Times New Roman"/>
                <w:noProof/>
              </w:rPr>
              <w:t>References</w:t>
            </w:r>
            <w:r>
              <w:rPr>
                <w:noProof/>
                <w:webHidden/>
              </w:rPr>
              <w:tab/>
            </w:r>
            <w:r>
              <w:rPr>
                <w:noProof/>
                <w:webHidden/>
              </w:rPr>
              <w:fldChar w:fldCharType="begin"/>
            </w:r>
            <w:r>
              <w:rPr>
                <w:noProof/>
                <w:webHidden/>
              </w:rPr>
              <w:instrText xml:space="preserve"> PAGEREF _Toc214381127 \h </w:instrText>
            </w:r>
            <w:r>
              <w:rPr>
                <w:noProof/>
                <w:webHidden/>
              </w:rPr>
            </w:r>
            <w:r>
              <w:rPr>
                <w:noProof/>
                <w:webHidden/>
              </w:rPr>
              <w:fldChar w:fldCharType="separate"/>
            </w:r>
            <w:r>
              <w:rPr>
                <w:noProof/>
                <w:webHidden/>
              </w:rPr>
              <w:t>9</w:t>
            </w:r>
            <w:r>
              <w:rPr>
                <w:noProof/>
                <w:webHidden/>
              </w:rPr>
              <w:fldChar w:fldCharType="end"/>
            </w:r>
          </w:hyperlink>
        </w:p>
        <w:p w14:paraId="5F5EBF9E" w14:textId="660381BD" w:rsidR="00D62E82" w:rsidRPr="00812D36" w:rsidRDefault="00D62E82" w:rsidP="003B2D4D">
          <w:pPr>
            <w:spacing w:after="0" w:line="360" w:lineRule="auto"/>
            <w:rPr>
              <w:rFonts w:cs="Times New Roman"/>
              <w:color w:val="000000" w:themeColor="text1"/>
            </w:rPr>
          </w:pPr>
          <w:r w:rsidRPr="00812D36">
            <w:rPr>
              <w:rFonts w:cs="Times New Roman"/>
              <w:b/>
              <w:bCs/>
              <w:color w:val="000000" w:themeColor="text1"/>
              <w:lang w:val="en-GB"/>
            </w:rPr>
            <w:fldChar w:fldCharType="end"/>
          </w:r>
        </w:p>
      </w:sdtContent>
    </w:sdt>
    <w:p w14:paraId="1B7DEBB3" w14:textId="5A07BF00" w:rsidR="00D62E82" w:rsidRPr="00812D36" w:rsidRDefault="00D62E82" w:rsidP="003B2D4D">
      <w:pPr>
        <w:spacing w:after="0" w:line="360" w:lineRule="auto"/>
        <w:rPr>
          <w:rFonts w:eastAsiaTheme="majorEastAsia" w:cs="Times New Roman"/>
          <w:b/>
          <w:color w:val="000000" w:themeColor="text1"/>
          <w:sz w:val="28"/>
          <w:szCs w:val="36"/>
        </w:rPr>
      </w:pPr>
      <w:r w:rsidRPr="00812D36">
        <w:rPr>
          <w:rFonts w:cs="Times New Roman"/>
          <w:color w:val="000000" w:themeColor="text1"/>
        </w:rPr>
        <w:br w:type="page"/>
      </w:r>
    </w:p>
    <w:p w14:paraId="338F222F" w14:textId="68BC70ED" w:rsidR="008F7EC4" w:rsidRPr="00413FBF" w:rsidRDefault="008F7EC4" w:rsidP="00413FBF">
      <w:pPr>
        <w:pStyle w:val="Heading1"/>
        <w:spacing w:before="0" w:after="0" w:line="360" w:lineRule="auto"/>
        <w:contextualSpacing/>
        <w:rPr>
          <w:rFonts w:cs="Times New Roman"/>
        </w:rPr>
      </w:pPr>
      <w:bookmarkStart w:id="0" w:name="_Toc214016391"/>
      <w:bookmarkStart w:id="1" w:name="_Toc214381109"/>
      <w:r w:rsidRPr="00413FBF">
        <w:rPr>
          <w:rFonts w:cs="Times New Roman"/>
        </w:rPr>
        <w:lastRenderedPageBreak/>
        <w:t>Introduction</w:t>
      </w:r>
      <w:bookmarkEnd w:id="0"/>
      <w:bookmarkEnd w:id="1"/>
    </w:p>
    <w:p w14:paraId="166F9A33" w14:textId="5117D4D6" w:rsidR="00812D36" w:rsidRDefault="00265E8B" w:rsidP="00413FBF">
      <w:pPr>
        <w:spacing w:after="0" w:line="360" w:lineRule="auto"/>
        <w:jc w:val="both"/>
        <w:rPr>
          <w:rFonts w:cs="Times New Roman"/>
        </w:rPr>
      </w:pPr>
      <w:r w:rsidRPr="00413FBF">
        <w:rPr>
          <w:rFonts w:cs="Times New Roman"/>
        </w:rPr>
        <w:t>A Decentralised Autonomous Organisation is a block chain-based organisation that is managed by smart contracts instead of the conventional hierarchical management</w:t>
      </w:r>
      <w:r w:rsidR="001A2A30" w:rsidRPr="00413FBF">
        <w:rPr>
          <w:rFonts w:cs="Times New Roman"/>
        </w:rPr>
        <w:t xml:space="preserve"> (</w:t>
      </w:r>
      <w:r w:rsidR="001A2A30" w:rsidRPr="00413FBF">
        <w:rPr>
          <w:rFonts w:cs="Times New Roman"/>
          <w:color w:val="222222"/>
          <w:szCs w:val="24"/>
          <w:shd w:val="clear" w:color="auto" w:fill="FFFFFF"/>
        </w:rPr>
        <w:t>Lončarević and Kozina, 2023</w:t>
      </w:r>
      <w:r w:rsidR="001A2A30" w:rsidRPr="00413FBF">
        <w:rPr>
          <w:rFonts w:cs="Times New Roman"/>
        </w:rPr>
        <w:t>)</w:t>
      </w:r>
      <w:r w:rsidRPr="00413FBF">
        <w:rPr>
          <w:rFonts w:cs="Times New Roman"/>
        </w:rPr>
        <w:t xml:space="preserve">. This study will </w:t>
      </w:r>
      <w:r w:rsidR="003B2219" w:rsidRPr="00413FBF">
        <w:rPr>
          <w:rFonts w:cs="Times New Roman"/>
        </w:rPr>
        <w:t>evaluate both</w:t>
      </w:r>
      <w:r w:rsidRPr="00413FBF">
        <w:rPr>
          <w:rFonts w:cs="Times New Roman"/>
        </w:rPr>
        <w:t xml:space="preserve"> opportunities and risks that may </w:t>
      </w:r>
      <w:r w:rsidR="003B2219" w:rsidRPr="00413FBF">
        <w:rPr>
          <w:rFonts w:cs="Times New Roman"/>
        </w:rPr>
        <w:t>occur while</w:t>
      </w:r>
      <w:r w:rsidRPr="00413FBF">
        <w:rPr>
          <w:rFonts w:cs="Times New Roman"/>
        </w:rPr>
        <w:t xml:space="preserve"> </w:t>
      </w:r>
      <w:r w:rsidR="003B2219" w:rsidRPr="00413FBF">
        <w:rPr>
          <w:rFonts w:cs="Times New Roman"/>
        </w:rPr>
        <w:t xml:space="preserve">employing </w:t>
      </w:r>
      <w:r w:rsidRPr="00413FBF">
        <w:rPr>
          <w:rFonts w:cs="Times New Roman"/>
        </w:rPr>
        <w:t xml:space="preserve">DAOs in the UK financial services industry. It will discuss the industry preparedness, </w:t>
      </w:r>
      <w:r w:rsidR="00523B1D" w:rsidRPr="00413FBF">
        <w:rPr>
          <w:rFonts w:cs="Times New Roman"/>
        </w:rPr>
        <w:t xml:space="preserve">and </w:t>
      </w:r>
      <w:r w:rsidRPr="00413FBF">
        <w:rPr>
          <w:rFonts w:cs="Times New Roman"/>
        </w:rPr>
        <w:t>regulatory issues, using DAO in financial activities in the future.</w:t>
      </w:r>
      <w:bookmarkStart w:id="2" w:name="_Toc214016392"/>
    </w:p>
    <w:p w14:paraId="2610F8AE" w14:textId="77777777" w:rsidR="001A45BA" w:rsidRPr="00413FBF" w:rsidRDefault="001A45BA" w:rsidP="00413FBF">
      <w:pPr>
        <w:spacing w:after="0" w:line="360" w:lineRule="auto"/>
        <w:jc w:val="both"/>
        <w:rPr>
          <w:rFonts w:cs="Times New Roman"/>
        </w:rPr>
      </w:pPr>
    </w:p>
    <w:p w14:paraId="00E827EB" w14:textId="24553474" w:rsidR="00265E8B" w:rsidRPr="00413FBF" w:rsidRDefault="00812D36" w:rsidP="00413FBF">
      <w:pPr>
        <w:pStyle w:val="Heading2"/>
        <w:spacing w:before="0" w:after="0" w:line="360" w:lineRule="auto"/>
        <w:rPr>
          <w:rFonts w:cs="Times New Roman"/>
        </w:rPr>
      </w:pPr>
      <w:bookmarkStart w:id="3" w:name="_Toc214381110"/>
      <w:bookmarkEnd w:id="2"/>
      <w:r w:rsidRPr="00413FBF">
        <w:rPr>
          <w:rFonts w:cs="Times New Roman"/>
        </w:rPr>
        <w:t xml:space="preserve">Research </w:t>
      </w:r>
      <w:r w:rsidR="009A29F9" w:rsidRPr="00413FBF">
        <w:rPr>
          <w:rFonts w:cs="Times New Roman"/>
        </w:rPr>
        <w:t>aims</w:t>
      </w:r>
      <w:r w:rsidRPr="00413FBF">
        <w:rPr>
          <w:rFonts w:cs="Times New Roman"/>
        </w:rPr>
        <w:t xml:space="preserve"> and objectives</w:t>
      </w:r>
      <w:bookmarkEnd w:id="3"/>
    </w:p>
    <w:p w14:paraId="65501E03" w14:textId="54E81FCE" w:rsidR="00265E8B" w:rsidRPr="00413FBF" w:rsidRDefault="00265E8B" w:rsidP="00413FBF">
      <w:pPr>
        <w:spacing w:after="0" w:line="360" w:lineRule="auto"/>
        <w:jc w:val="both"/>
        <w:rPr>
          <w:rFonts w:cs="Times New Roman"/>
        </w:rPr>
      </w:pPr>
      <w:r w:rsidRPr="00413FBF">
        <w:rPr>
          <w:rFonts w:cs="Times New Roman"/>
          <w:b/>
          <w:bCs/>
        </w:rPr>
        <w:t>Aim</w:t>
      </w:r>
      <w:r w:rsidRPr="00413FBF">
        <w:rPr>
          <w:rFonts w:cs="Times New Roman"/>
        </w:rPr>
        <w:t>: Evaluating opportunities and threats of the implementation of the DAOs in the UK’s financial services industry.</w:t>
      </w:r>
    </w:p>
    <w:p w14:paraId="78E02326" w14:textId="184C1C42" w:rsidR="00265E8B" w:rsidRPr="00413FBF" w:rsidRDefault="00265E8B" w:rsidP="00413FBF">
      <w:pPr>
        <w:spacing w:after="0" w:line="360" w:lineRule="auto"/>
        <w:rPr>
          <w:rFonts w:cs="Times New Roman"/>
        </w:rPr>
      </w:pPr>
      <w:r w:rsidRPr="00413FBF">
        <w:rPr>
          <w:rFonts w:cs="Times New Roman"/>
          <w:b/>
          <w:bCs/>
        </w:rPr>
        <w:t>Objectives</w:t>
      </w:r>
      <w:r w:rsidRPr="00413FBF">
        <w:rPr>
          <w:rFonts w:cs="Times New Roman"/>
        </w:rPr>
        <w:t xml:space="preserve"> </w:t>
      </w:r>
    </w:p>
    <w:p w14:paraId="0E8B4A43" w14:textId="6BA69E20" w:rsidR="003B2219" w:rsidRPr="00413FBF" w:rsidRDefault="003B2219" w:rsidP="00413FBF">
      <w:pPr>
        <w:pStyle w:val="ListParagraph"/>
        <w:numPr>
          <w:ilvl w:val="0"/>
          <w:numId w:val="13"/>
        </w:numPr>
        <w:spacing w:after="0" w:line="360" w:lineRule="auto"/>
        <w:rPr>
          <w:rFonts w:cs="Times New Roman"/>
        </w:rPr>
      </w:pPr>
      <w:r w:rsidRPr="00413FBF">
        <w:rPr>
          <w:rFonts w:cs="Times New Roman"/>
        </w:rPr>
        <w:t>To study the perceptions that employees have regarding opportunities related to DAO in the UK financial sector.</w:t>
      </w:r>
    </w:p>
    <w:p w14:paraId="10AC9807" w14:textId="5B09B37C" w:rsidR="003B2219" w:rsidRPr="00413FBF" w:rsidRDefault="003B2219" w:rsidP="00413FBF">
      <w:pPr>
        <w:pStyle w:val="ListParagraph"/>
        <w:numPr>
          <w:ilvl w:val="0"/>
          <w:numId w:val="13"/>
        </w:numPr>
        <w:spacing w:after="0" w:line="360" w:lineRule="auto"/>
        <w:rPr>
          <w:rFonts w:cs="Times New Roman"/>
        </w:rPr>
      </w:pPr>
      <w:r w:rsidRPr="00413FBF">
        <w:rPr>
          <w:rFonts w:cs="Times New Roman"/>
        </w:rPr>
        <w:t>To identify whether there are perceived risks and barriers to the adoption of DAOs.</w:t>
      </w:r>
    </w:p>
    <w:p w14:paraId="4850F40C" w14:textId="77777777" w:rsidR="003B2219" w:rsidRPr="00413FBF" w:rsidRDefault="003B2219" w:rsidP="00413FBF">
      <w:pPr>
        <w:pStyle w:val="ListParagraph"/>
        <w:numPr>
          <w:ilvl w:val="0"/>
          <w:numId w:val="13"/>
        </w:numPr>
        <w:spacing w:after="0" w:line="360" w:lineRule="auto"/>
        <w:rPr>
          <w:rFonts w:cs="Times New Roman"/>
        </w:rPr>
      </w:pPr>
      <w:r w:rsidRPr="00413FBF">
        <w:rPr>
          <w:rFonts w:cs="Times New Roman"/>
        </w:rPr>
        <w:t>To determine the degree of organisational and technological readiness to introduce the DAOs.</w:t>
      </w:r>
    </w:p>
    <w:p w14:paraId="3439B397" w14:textId="2A1CD1F6" w:rsidR="003B2219" w:rsidRDefault="003B2219" w:rsidP="00413FBF">
      <w:pPr>
        <w:pStyle w:val="ListParagraph"/>
        <w:numPr>
          <w:ilvl w:val="0"/>
          <w:numId w:val="13"/>
        </w:numPr>
        <w:spacing w:after="0" w:line="360" w:lineRule="auto"/>
        <w:rPr>
          <w:rFonts w:cs="Times New Roman"/>
        </w:rPr>
      </w:pPr>
      <w:r w:rsidRPr="00413FBF">
        <w:rPr>
          <w:rFonts w:cs="Times New Roman"/>
        </w:rPr>
        <w:t>To make suggestions on the most appropriate methods towards safe and s</w:t>
      </w:r>
      <w:r w:rsidR="001A2A30" w:rsidRPr="00413FBF">
        <w:rPr>
          <w:rFonts w:cs="Times New Roman"/>
        </w:rPr>
        <w:t>uccessful implementation of DAO.</w:t>
      </w:r>
    </w:p>
    <w:p w14:paraId="482A2560" w14:textId="77777777" w:rsidR="001A45BA" w:rsidRPr="00413FBF" w:rsidRDefault="001A45BA" w:rsidP="001A45BA">
      <w:pPr>
        <w:pStyle w:val="ListParagraph"/>
        <w:spacing w:after="0" w:line="360" w:lineRule="auto"/>
        <w:rPr>
          <w:rFonts w:cs="Times New Roman"/>
        </w:rPr>
      </w:pPr>
    </w:p>
    <w:p w14:paraId="06D39865" w14:textId="5840EEEB" w:rsidR="00265E8B" w:rsidRPr="00413FBF" w:rsidRDefault="00812D36" w:rsidP="00413FBF">
      <w:pPr>
        <w:pStyle w:val="Heading2"/>
        <w:spacing w:before="0" w:after="0" w:line="360" w:lineRule="auto"/>
        <w:rPr>
          <w:rFonts w:cs="Times New Roman"/>
        </w:rPr>
      </w:pPr>
      <w:bookmarkStart w:id="4" w:name="_Toc214381111"/>
      <w:r w:rsidRPr="00413FBF">
        <w:rPr>
          <w:rFonts w:cs="Times New Roman"/>
        </w:rPr>
        <w:t>Research questions</w:t>
      </w:r>
      <w:bookmarkEnd w:id="4"/>
    </w:p>
    <w:p w14:paraId="7E8A028D" w14:textId="77777777" w:rsidR="00265E8B" w:rsidRPr="00413FBF" w:rsidRDefault="00265E8B" w:rsidP="00413FBF">
      <w:pPr>
        <w:pStyle w:val="ListParagraph"/>
        <w:numPr>
          <w:ilvl w:val="0"/>
          <w:numId w:val="9"/>
        </w:numPr>
        <w:spacing w:after="0" w:line="360" w:lineRule="auto"/>
        <w:jc w:val="both"/>
        <w:rPr>
          <w:rFonts w:cs="Times New Roman"/>
        </w:rPr>
      </w:pPr>
      <w:r w:rsidRPr="00413FBF">
        <w:rPr>
          <w:rFonts w:cs="Times New Roman"/>
        </w:rPr>
        <w:t>What are the perceived opportunities in the adoption of DAOs by workers in the financial industry?</w:t>
      </w:r>
    </w:p>
    <w:p w14:paraId="0F90CD57" w14:textId="71837801" w:rsidR="00265E8B" w:rsidRPr="00413FBF" w:rsidRDefault="00265E8B" w:rsidP="00413FBF">
      <w:pPr>
        <w:pStyle w:val="ListParagraph"/>
        <w:numPr>
          <w:ilvl w:val="0"/>
          <w:numId w:val="9"/>
        </w:numPr>
        <w:spacing w:after="0" w:line="360" w:lineRule="auto"/>
        <w:jc w:val="both"/>
        <w:rPr>
          <w:rFonts w:cs="Times New Roman"/>
        </w:rPr>
      </w:pPr>
      <w:r w:rsidRPr="00413FBF">
        <w:rPr>
          <w:rFonts w:cs="Times New Roman"/>
        </w:rPr>
        <w:t>What threats or obstacles can occur while using DAO in UK?</w:t>
      </w:r>
    </w:p>
    <w:p w14:paraId="41224EA8" w14:textId="4B0BF4D6" w:rsidR="00265E8B" w:rsidRPr="00413FBF" w:rsidRDefault="00265E8B" w:rsidP="00413FBF">
      <w:pPr>
        <w:pStyle w:val="ListParagraph"/>
        <w:numPr>
          <w:ilvl w:val="0"/>
          <w:numId w:val="9"/>
        </w:numPr>
        <w:spacing w:after="0" w:line="360" w:lineRule="auto"/>
        <w:jc w:val="both"/>
        <w:rPr>
          <w:rFonts w:cs="Times New Roman"/>
        </w:rPr>
      </w:pPr>
      <w:r w:rsidRPr="00413FBF">
        <w:rPr>
          <w:rFonts w:cs="Times New Roman"/>
        </w:rPr>
        <w:t xml:space="preserve">To what extent do financial institutions prepare to the </w:t>
      </w:r>
      <w:r w:rsidR="00E7458A" w:rsidRPr="00413FBF">
        <w:rPr>
          <w:rFonts w:cs="Times New Roman"/>
        </w:rPr>
        <w:t>systems of DAO</w:t>
      </w:r>
      <w:r w:rsidRPr="00413FBF">
        <w:rPr>
          <w:rFonts w:cs="Times New Roman"/>
        </w:rPr>
        <w:t>?</w:t>
      </w:r>
    </w:p>
    <w:p w14:paraId="5D535E83" w14:textId="761E1899" w:rsidR="00812D36" w:rsidRDefault="00265E8B" w:rsidP="00413FBF">
      <w:pPr>
        <w:pStyle w:val="ListParagraph"/>
        <w:numPr>
          <w:ilvl w:val="0"/>
          <w:numId w:val="9"/>
        </w:numPr>
        <w:spacing w:after="0" w:line="360" w:lineRule="auto"/>
        <w:jc w:val="both"/>
        <w:rPr>
          <w:rFonts w:cs="Times New Roman"/>
        </w:rPr>
      </w:pPr>
      <w:r w:rsidRPr="00413FBF">
        <w:rPr>
          <w:rFonts w:cs="Times New Roman"/>
        </w:rPr>
        <w:t>Why and how can organisations improve the safe, effective and future-ready adoption of DAO?</w:t>
      </w:r>
    </w:p>
    <w:p w14:paraId="1240DB57" w14:textId="77777777" w:rsidR="001A45BA" w:rsidRPr="00413FBF" w:rsidRDefault="001A45BA" w:rsidP="001A45BA">
      <w:pPr>
        <w:pStyle w:val="ListParagraph"/>
        <w:spacing w:after="0" w:line="360" w:lineRule="auto"/>
        <w:jc w:val="both"/>
        <w:rPr>
          <w:rFonts w:cs="Times New Roman"/>
        </w:rPr>
      </w:pPr>
    </w:p>
    <w:p w14:paraId="1642D79F" w14:textId="2E470434" w:rsidR="00812D36" w:rsidRPr="00413FBF" w:rsidRDefault="00812D36" w:rsidP="00413FBF">
      <w:pPr>
        <w:pStyle w:val="Heading2"/>
        <w:spacing w:before="0" w:after="0" w:line="360" w:lineRule="auto"/>
        <w:rPr>
          <w:rFonts w:cs="Times New Roman"/>
        </w:rPr>
      </w:pPr>
      <w:bookmarkStart w:id="5" w:name="_Toc214381112"/>
      <w:r w:rsidRPr="00413FBF">
        <w:rPr>
          <w:rFonts w:cs="Times New Roman"/>
        </w:rPr>
        <w:t>Problem statement</w:t>
      </w:r>
      <w:bookmarkEnd w:id="5"/>
    </w:p>
    <w:p w14:paraId="7C4D3E84" w14:textId="5E172EEC" w:rsidR="00812D36" w:rsidRPr="00413FBF" w:rsidRDefault="00523B1D" w:rsidP="00413FBF">
      <w:pPr>
        <w:spacing w:after="0" w:line="360" w:lineRule="auto"/>
        <w:jc w:val="both"/>
        <w:rPr>
          <w:rFonts w:cs="Times New Roman"/>
        </w:rPr>
      </w:pPr>
      <w:r w:rsidRPr="00413FBF">
        <w:rPr>
          <w:rFonts w:cs="Times New Roman"/>
        </w:rPr>
        <w:t xml:space="preserve">DAOs may </w:t>
      </w:r>
      <w:r w:rsidR="00265E8B" w:rsidRPr="00413FBF">
        <w:rPr>
          <w:rFonts w:cs="Times New Roman"/>
        </w:rPr>
        <w:t>provide transparency, automation, and efficiency, but there is a lack of understanding of how they can be introduced in the UK in the financial services sector beca</w:t>
      </w:r>
      <w:r w:rsidRPr="00413FBF">
        <w:rPr>
          <w:rFonts w:cs="Times New Roman"/>
        </w:rPr>
        <w:t>use of the ambiguous regulation</w:t>
      </w:r>
      <w:r w:rsidR="001A2A30" w:rsidRPr="00413FBF">
        <w:rPr>
          <w:rFonts w:cs="Times New Roman"/>
        </w:rPr>
        <w:t xml:space="preserve"> (</w:t>
      </w:r>
      <w:r w:rsidR="001A2A30" w:rsidRPr="00413FBF">
        <w:rPr>
          <w:rFonts w:cs="Times New Roman"/>
          <w:color w:val="222222"/>
          <w:szCs w:val="24"/>
          <w:shd w:val="clear" w:color="auto" w:fill="FFFFFF"/>
        </w:rPr>
        <w:t>Lee and Khan, 2025</w:t>
      </w:r>
      <w:r w:rsidR="001A2A30" w:rsidRPr="00413FBF">
        <w:rPr>
          <w:rFonts w:cs="Times New Roman"/>
        </w:rPr>
        <w:t>)</w:t>
      </w:r>
      <w:r w:rsidRPr="00413FBF">
        <w:rPr>
          <w:rFonts w:cs="Times New Roman"/>
        </w:rPr>
        <w:t xml:space="preserve">. </w:t>
      </w:r>
      <w:r w:rsidR="00265E8B" w:rsidRPr="00413FBF">
        <w:rPr>
          <w:rFonts w:cs="Times New Roman"/>
        </w:rPr>
        <w:t xml:space="preserve">There is a </w:t>
      </w:r>
      <w:r w:rsidRPr="00413FBF">
        <w:rPr>
          <w:rFonts w:cs="Times New Roman"/>
        </w:rPr>
        <w:t>poor</w:t>
      </w:r>
      <w:r w:rsidR="00265E8B" w:rsidRPr="00413FBF">
        <w:rPr>
          <w:rFonts w:cs="Times New Roman"/>
        </w:rPr>
        <w:t xml:space="preserve"> empirical data on employee perception that forms a research gap that needs to be investigated in order to facilitate organisational decision-making.</w:t>
      </w:r>
    </w:p>
    <w:p w14:paraId="59932B73" w14:textId="0310FB55" w:rsidR="00265E8B" w:rsidRPr="00413FBF" w:rsidRDefault="00812D36" w:rsidP="00413FBF">
      <w:pPr>
        <w:pStyle w:val="Heading2"/>
        <w:spacing w:before="0" w:after="0" w:line="360" w:lineRule="auto"/>
        <w:rPr>
          <w:rFonts w:cs="Times New Roman"/>
        </w:rPr>
      </w:pPr>
      <w:bookmarkStart w:id="6" w:name="_Toc214381113"/>
      <w:r w:rsidRPr="00413FBF">
        <w:rPr>
          <w:rFonts w:cs="Times New Roman"/>
        </w:rPr>
        <w:lastRenderedPageBreak/>
        <w:t>Significance</w:t>
      </w:r>
      <w:bookmarkEnd w:id="6"/>
    </w:p>
    <w:p w14:paraId="45CD1F16" w14:textId="4F2297ED" w:rsidR="001A2A30" w:rsidRDefault="00265E8B" w:rsidP="00413FBF">
      <w:pPr>
        <w:spacing w:after="0" w:line="360" w:lineRule="auto"/>
        <w:jc w:val="both"/>
        <w:rPr>
          <w:rFonts w:cs="Times New Roman"/>
        </w:rPr>
      </w:pPr>
      <w:r w:rsidRPr="00413FBF">
        <w:rPr>
          <w:rFonts w:cs="Times New Roman"/>
        </w:rPr>
        <w:t xml:space="preserve">The </w:t>
      </w:r>
      <w:r w:rsidR="00523B1D" w:rsidRPr="00413FBF">
        <w:rPr>
          <w:rFonts w:cs="Times New Roman"/>
        </w:rPr>
        <w:t xml:space="preserve">current topic as block </w:t>
      </w:r>
      <w:r w:rsidR="00CE35AA" w:rsidRPr="00413FBF">
        <w:rPr>
          <w:rFonts w:cs="Times New Roman"/>
        </w:rPr>
        <w:t>chain-based</w:t>
      </w:r>
      <w:r w:rsidR="00523B1D" w:rsidRPr="00413FBF">
        <w:rPr>
          <w:rFonts w:cs="Times New Roman"/>
        </w:rPr>
        <w:t xml:space="preserve"> companies </w:t>
      </w:r>
      <w:r w:rsidRPr="00413FBF">
        <w:rPr>
          <w:rFonts w:cs="Times New Roman"/>
        </w:rPr>
        <w:t xml:space="preserve">is important as it is possible that DAOs will radically transform the model of governance, the process of transactions, and compliance in the financial services sector. </w:t>
      </w:r>
      <w:r w:rsidR="001A2A30" w:rsidRPr="00413FBF">
        <w:rPr>
          <w:rFonts w:cs="Times New Roman"/>
        </w:rPr>
        <w:t>It is hoped that perceived opportunities and risks knowledge will provide organisations, regulators and policymakers with the information required to plan, embrace innovation and limit risks in increasingly digital and decentralised financial landscape.</w:t>
      </w:r>
    </w:p>
    <w:p w14:paraId="1BAC2F7D" w14:textId="77777777" w:rsidR="001A45BA" w:rsidRPr="00413FBF" w:rsidRDefault="001A45BA" w:rsidP="00413FBF">
      <w:pPr>
        <w:spacing w:after="0" w:line="360" w:lineRule="auto"/>
        <w:jc w:val="both"/>
        <w:rPr>
          <w:rFonts w:cs="Times New Roman"/>
        </w:rPr>
      </w:pPr>
    </w:p>
    <w:p w14:paraId="2C427890" w14:textId="0B51097F" w:rsidR="00812D36" w:rsidRPr="00413FBF" w:rsidRDefault="00812D36" w:rsidP="00413FBF">
      <w:pPr>
        <w:pStyle w:val="Heading2"/>
        <w:spacing w:before="0" w:after="0" w:line="360" w:lineRule="auto"/>
        <w:rPr>
          <w:rFonts w:cs="Times New Roman"/>
        </w:rPr>
      </w:pPr>
      <w:bookmarkStart w:id="7" w:name="_Toc214381114"/>
      <w:r w:rsidRPr="00413FBF">
        <w:rPr>
          <w:rFonts w:cs="Times New Roman"/>
        </w:rPr>
        <w:t>Rationale</w:t>
      </w:r>
      <w:bookmarkEnd w:id="7"/>
    </w:p>
    <w:p w14:paraId="48695A87" w14:textId="2B7D1768" w:rsidR="001A2A30" w:rsidRDefault="001A2A30" w:rsidP="00413FBF">
      <w:pPr>
        <w:spacing w:after="0" w:line="360" w:lineRule="auto"/>
        <w:jc w:val="both"/>
        <w:rPr>
          <w:rFonts w:cs="Times New Roman"/>
        </w:rPr>
      </w:pPr>
      <w:r w:rsidRPr="00413FBF">
        <w:rPr>
          <w:rFonts w:cs="Times New Roman"/>
        </w:rPr>
        <w:t>The topic is selected based on the fact that the technology of the DAO is one of the most disruptive technologies in the sphere of the financial governance and organisational design (</w:t>
      </w:r>
      <w:r w:rsidRPr="00413FBF">
        <w:rPr>
          <w:rFonts w:cs="Times New Roman"/>
          <w:color w:val="222222"/>
          <w:szCs w:val="24"/>
          <w:shd w:val="clear" w:color="auto" w:fill="FFFFFF"/>
        </w:rPr>
        <w:t>Lončarević and Kozina, 2023</w:t>
      </w:r>
      <w:r w:rsidRPr="00413FBF">
        <w:rPr>
          <w:rFonts w:cs="Times New Roman"/>
        </w:rPr>
        <w:t>). The growing attention to financial innovations in the UK is asserting that it is high time to have a closer examination of how employees feel about the introduction of DAO.</w:t>
      </w:r>
    </w:p>
    <w:p w14:paraId="3EC499FF" w14:textId="77777777" w:rsidR="001A45BA" w:rsidRDefault="001A45BA" w:rsidP="00413FBF">
      <w:pPr>
        <w:spacing w:after="0" w:line="360" w:lineRule="auto"/>
        <w:jc w:val="both"/>
        <w:rPr>
          <w:rFonts w:cs="Times New Roman"/>
        </w:rPr>
      </w:pPr>
    </w:p>
    <w:p w14:paraId="4BA6A183" w14:textId="77777777" w:rsidR="001A45BA" w:rsidRPr="00413FBF" w:rsidRDefault="001A45BA" w:rsidP="00413FBF">
      <w:pPr>
        <w:spacing w:after="0" w:line="360" w:lineRule="auto"/>
        <w:jc w:val="both"/>
        <w:rPr>
          <w:rFonts w:cs="Times New Roman"/>
        </w:rPr>
      </w:pPr>
    </w:p>
    <w:p w14:paraId="364F72C9" w14:textId="6163B025" w:rsidR="00812D36" w:rsidRPr="00413FBF" w:rsidRDefault="00812D36" w:rsidP="00413FBF">
      <w:pPr>
        <w:pStyle w:val="Heading1"/>
        <w:spacing w:before="0" w:after="0" w:line="360" w:lineRule="auto"/>
        <w:rPr>
          <w:rFonts w:cs="Times New Roman"/>
        </w:rPr>
      </w:pPr>
      <w:bookmarkStart w:id="8" w:name="_Toc214381115"/>
      <w:r w:rsidRPr="00413FBF">
        <w:rPr>
          <w:rFonts w:cs="Times New Roman"/>
        </w:rPr>
        <w:t>Literature Review</w:t>
      </w:r>
      <w:bookmarkEnd w:id="8"/>
    </w:p>
    <w:p w14:paraId="2677A2C8" w14:textId="53CA36AA" w:rsidR="00812D36" w:rsidRPr="00413FBF" w:rsidRDefault="00E7458A" w:rsidP="00413FBF">
      <w:pPr>
        <w:pStyle w:val="Heading2"/>
        <w:spacing w:before="0" w:after="0" w:line="360" w:lineRule="auto"/>
        <w:jc w:val="both"/>
        <w:rPr>
          <w:rFonts w:cs="Times New Roman"/>
        </w:rPr>
      </w:pPr>
      <w:bookmarkStart w:id="9" w:name="_Toc214381116"/>
      <w:r w:rsidRPr="00413FBF">
        <w:rPr>
          <w:rFonts w:cs="Times New Roman"/>
        </w:rPr>
        <w:t>Perception of employees regarding DAOs adoption</w:t>
      </w:r>
      <w:bookmarkEnd w:id="9"/>
    </w:p>
    <w:p w14:paraId="0B274A54" w14:textId="6FDAF26A" w:rsidR="00813F9C" w:rsidRPr="00413FBF" w:rsidRDefault="00813F9C" w:rsidP="00413FBF">
      <w:pPr>
        <w:spacing w:after="0" w:line="360" w:lineRule="auto"/>
        <w:jc w:val="both"/>
        <w:rPr>
          <w:rFonts w:cs="Times New Roman"/>
        </w:rPr>
      </w:pPr>
      <w:r w:rsidRPr="00413FBF">
        <w:rPr>
          <w:rFonts w:cs="Times New Roman"/>
        </w:rPr>
        <w:t>According to</w:t>
      </w:r>
      <w:r w:rsidR="001A2A30" w:rsidRPr="00413FBF">
        <w:rPr>
          <w:rFonts w:cs="Times New Roman"/>
        </w:rPr>
        <w:t xml:space="preserve"> </w:t>
      </w:r>
      <w:r w:rsidR="00413FBF" w:rsidRPr="00413FBF">
        <w:rPr>
          <w:rFonts w:cs="Times New Roman"/>
          <w:color w:val="222222"/>
          <w:szCs w:val="24"/>
          <w:shd w:val="clear" w:color="auto" w:fill="FFFFFF"/>
        </w:rPr>
        <w:t>ENYINNAYA, ADENIYI</w:t>
      </w:r>
      <w:r w:rsidR="001A2A30" w:rsidRPr="00413FBF">
        <w:rPr>
          <w:rFonts w:cs="Times New Roman"/>
          <w:color w:val="222222"/>
          <w:szCs w:val="24"/>
          <w:shd w:val="clear" w:color="auto" w:fill="FFFFFF"/>
        </w:rPr>
        <w:t xml:space="preserve"> an</w:t>
      </w:r>
      <w:r w:rsidR="00413FBF" w:rsidRPr="00413FBF">
        <w:rPr>
          <w:rFonts w:cs="Times New Roman"/>
          <w:color w:val="222222"/>
          <w:szCs w:val="24"/>
          <w:shd w:val="clear" w:color="auto" w:fill="FFFFFF"/>
        </w:rPr>
        <w:t>d OYEDEJI (</w:t>
      </w:r>
      <w:r w:rsidR="001A2A30" w:rsidRPr="00413FBF">
        <w:rPr>
          <w:rFonts w:cs="Times New Roman"/>
          <w:color w:val="222222"/>
          <w:szCs w:val="24"/>
          <w:shd w:val="clear" w:color="auto" w:fill="FFFFFF"/>
        </w:rPr>
        <w:t>2025</w:t>
      </w:r>
      <w:r w:rsidR="001A2A30" w:rsidRPr="00413FBF">
        <w:rPr>
          <w:rFonts w:cs="Times New Roman"/>
        </w:rPr>
        <w:t xml:space="preserve">), </w:t>
      </w:r>
      <w:r w:rsidRPr="00413FBF">
        <w:rPr>
          <w:rFonts w:cs="Times New Roman"/>
        </w:rPr>
        <w:t xml:space="preserve">the </w:t>
      </w:r>
      <w:r w:rsidR="00E7458A" w:rsidRPr="00413FBF">
        <w:rPr>
          <w:rFonts w:cs="Times New Roman"/>
        </w:rPr>
        <w:t xml:space="preserve">introduction of DAOs, there will be transparent and rule-based decision making, which will eliminate human bias and enhance organisational trust. </w:t>
      </w:r>
      <w:r w:rsidRPr="00413FBF">
        <w:rPr>
          <w:rFonts w:cs="Times New Roman"/>
        </w:rPr>
        <w:t xml:space="preserve">Some employees believe that </w:t>
      </w:r>
      <w:r w:rsidR="00E7458A" w:rsidRPr="00413FBF">
        <w:rPr>
          <w:rFonts w:cs="Times New Roman"/>
        </w:rPr>
        <w:t xml:space="preserve">the system of DAOs is efficient </w:t>
      </w:r>
      <w:r w:rsidRPr="00413FBF">
        <w:rPr>
          <w:rFonts w:cs="Times New Roman"/>
        </w:rPr>
        <w:t>in terms of operations, as operations and many</w:t>
      </w:r>
      <w:r w:rsidR="00E7458A" w:rsidRPr="00413FBF">
        <w:rPr>
          <w:rFonts w:cs="Times New Roman"/>
        </w:rPr>
        <w:t xml:space="preserve"> processes </w:t>
      </w:r>
      <w:r w:rsidRPr="00413FBF">
        <w:rPr>
          <w:rFonts w:cs="Times New Roman"/>
        </w:rPr>
        <w:t>can be</w:t>
      </w:r>
      <w:r w:rsidR="00E7458A" w:rsidRPr="00413FBF">
        <w:rPr>
          <w:rFonts w:cs="Times New Roman"/>
        </w:rPr>
        <w:t xml:space="preserve"> automated via smart-contracts, which is why tasks can be performed faster and without managerial delays.</w:t>
      </w:r>
      <w:r w:rsidRPr="00413FBF">
        <w:rPr>
          <w:rFonts w:cs="Times New Roman"/>
        </w:rPr>
        <w:t xml:space="preserve"> In addition, it can be said that</w:t>
      </w:r>
      <w:r w:rsidR="00E7458A" w:rsidRPr="00413FBF">
        <w:rPr>
          <w:rFonts w:cs="Times New Roman"/>
        </w:rPr>
        <w:t xml:space="preserve"> the use of DAOs improves the engagement of stakeholders since they decentralise the power and engage more employees in governance processes. </w:t>
      </w:r>
    </w:p>
    <w:p w14:paraId="2EC1E0F1" w14:textId="0005CBEA" w:rsidR="00813F9C" w:rsidRDefault="00413FBF" w:rsidP="00413FBF">
      <w:pPr>
        <w:spacing w:after="0" w:line="360" w:lineRule="auto"/>
        <w:jc w:val="both"/>
        <w:rPr>
          <w:rFonts w:cs="Times New Roman"/>
        </w:rPr>
      </w:pPr>
      <w:r w:rsidRPr="00413FBF">
        <w:rPr>
          <w:rFonts w:cs="Times New Roman"/>
          <w:color w:val="222222"/>
          <w:szCs w:val="24"/>
          <w:shd w:val="clear" w:color="auto" w:fill="FFFFFF"/>
        </w:rPr>
        <w:t xml:space="preserve">Ly and Shojaei (2025), </w:t>
      </w:r>
      <w:r w:rsidR="00813F9C" w:rsidRPr="00413FBF">
        <w:rPr>
          <w:rFonts w:cs="Times New Roman"/>
        </w:rPr>
        <w:t>argued that</w:t>
      </w:r>
      <w:r w:rsidR="00E7458A" w:rsidRPr="00413FBF">
        <w:rPr>
          <w:rFonts w:cs="Times New Roman"/>
        </w:rPr>
        <w:t xml:space="preserve"> </w:t>
      </w:r>
      <w:r w:rsidR="00813F9C" w:rsidRPr="00413FBF">
        <w:rPr>
          <w:rFonts w:cs="Times New Roman"/>
        </w:rPr>
        <w:t xml:space="preserve">the </w:t>
      </w:r>
      <w:r w:rsidR="00CE35AA" w:rsidRPr="00413FBF">
        <w:rPr>
          <w:rFonts w:cs="Times New Roman"/>
        </w:rPr>
        <w:t>systems-based</w:t>
      </w:r>
      <w:r w:rsidR="00813F9C" w:rsidRPr="00413FBF">
        <w:rPr>
          <w:rFonts w:cs="Times New Roman"/>
        </w:rPr>
        <w:t xml:space="preserve"> block chains</w:t>
      </w:r>
      <w:r w:rsidR="00E7458A" w:rsidRPr="00413FBF">
        <w:rPr>
          <w:rFonts w:cs="Times New Roman"/>
        </w:rPr>
        <w:t xml:space="preserve"> provide the possibility of real-time auditing and monitoring, which might have a positive influence on the employee perception of the sense of responsibility. </w:t>
      </w:r>
      <w:r w:rsidR="00813F9C" w:rsidRPr="00413FBF">
        <w:rPr>
          <w:rFonts w:cs="Times New Roman"/>
        </w:rPr>
        <w:t>On the other hand, while DAOs may offer innovative structures, employees may not always perceive these benefits positively, particularly if they lack understanding of block chain systems. Together, these perspectives indicate that employee perceptions of DAO opportunities vary depending on technological confidence and perceived usefulness.</w:t>
      </w:r>
      <w:r w:rsidR="00813F9C" w:rsidRPr="00413FBF">
        <w:rPr>
          <w:rFonts w:cs="Times New Roman"/>
        </w:rPr>
        <w:br/>
        <w:t xml:space="preserve">For example, </w:t>
      </w:r>
      <w:r w:rsidR="006715C9" w:rsidRPr="00413FBF">
        <w:rPr>
          <w:rFonts w:cs="Times New Roman"/>
        </w:rPr>
        <w:t>when</w:t>
      </w:r>
      <w:r w:rsidR="00813F9C" w:rsidRPr="00413FBF">
        <w:rPr>
          <w:rFonts w:cs="Times New Roman"/>
        </w:rPr>
        <w:t xml:space="preserve"> linked to the UK financial sector, these ideas imply that employees may recognise the advantages of faster processes, transparent governance, and improved </w:t>
      </w:r>
      <w:r w:rsidR="00813F9C" w:rsidRPr="00413FBF">
        <w:rPr>
          <w:rFonts w:cs="Times New Roman"/>
        </w:rPr>
        <w:lastRenderedPageBreak/>
        <w:t>auditability while still experiencing hesitation due to limited awareness of block chain capabilities.</w:t>
      </w:r>
    </w:p>
    <w:p w14:paraId="449EA6FD" w14:textId="77777777" w:rsidR="001A45BA" w:rsidRPr="00413FBF" w:rsidRDefault="001A45BA" w:rsidP="00413FBF">
      <w:pPr>
        <w:spacing w:after="0" w:line="360" w:lineRule="auto"/>
        <w:jc w:val="both"/>
        <w:rPr>
          <w:rFonts w:cs="Times New Roman"/>
        </w:rPr>
      </w:pPr>
    </w:p>
    <w:p w14:paraId="2C2D4716" w14:textId="32EE1887" w:rsidR="00813F9C" w:rsidRPr="00413FBF" w:rsidRDefault="00E7458A" w:rsidP="00413FBF">
      <w:pPr>
        <w:pStyle w:val="Heading2"/>
        <w:spacing w:before="0" w:after="0" w:line="360" w:lineRule="auto"/>
        <w:jc w:val="both"/>
        <w:rPr>
          <w:rFonts w:cs="Times New Roman"/>
        </w:rPr>
      </w:pPr>
      <w:bookmarkStart w:id="10" w:name="_Toc214381117"/>
      <w:r w:rsidRPr="00413FBF">
        <w:rPr>
          <w:rFonts w:cs="Times New Roman"/>
          <w:color w:val="000000" w:themeColor="text1"/>
        </w:rPr>
        <w:t>Challenges, associated with DAOs implementation</w:t>
      </w:r>
      <w:bookmarkEnd w:id="10"/>
      <w:r w:rsidRPr="00413FBF">
        <w:rPr>
          <w:rFonts w:cs="Times New Roman"/>
          <w:color w:val="000000" w:themeColor="text1"/>
        </w:rPr>
        <w:t xml:space="preserve"> </w:t>
      </w:r>
    </w:p>
    <w:p w14:paraId="19DBBA4A" w14:textId="031A0429" w:rsidR="00813F9C" w:rsidRPr="00413FBF" w:rsidRDefault="00813F9C" w:rsidP="00413FBF">
      <w:pPr>
        <w:spacing w:after="0" w:line="360" w:lineRule="auto"/>
        <w:jc w:val="both"/>
        <w:rPr>
          <w:rFonts w:cs="Times New Roman"/>
        </w:rPr>
      </w:pPr>
      <w:r w:rsidRPr="00413FBF">
        <w:rPr>
          <w:rFonts w:cs="Times New Roman"/>
        </w:rPr>
        <w:t>As per the</w:t>
      </w:r>
      <w:r w:rsidR="00413FBF" w:rsidRPr="00413FBF">
        <w:rPr>
          <w:rFonts w:cs="Times New Roman"/>
        </w:rPr>
        <w:t xml:space="preserve"> </w:t>
      </w:r>
      <w:r w:rsidR="00413FBF" w:rsidRPr="00413FBF">
        <w:rPr>
          <w:rFonts w:cs="Times New Roman"/>
          <w:color w:val="222222"/>
          <w:szCs w:val="24"/>
          <w:shd w:val="clear" w:color="auto" w:fill="FFFFFF"/>
        </w:rPr>
        <w:t>Sims (2021</w:t>
      </w:r>
      <w:r w:rsidR="00413FBF" w:rsidRPr="00413FBF">
        <w:rPr>
          <w:rFonts w:cs="Times New Roman"/>
        </w:rPr>
        <w:t xml:space="preserve">), </w:t>
      </w:r>
      <w:r w:rsidRPr="00413FBF">
        <w:rPr>
          <w:rFonts w:cs="Times New Roman"/>
        </w:rPr>
        <w:t xml:space="preserve">decentralisation renders governance a challenging issue because it lowers the sense of accountability and authority to make decisions, which may be interpreted by employees as organisational instability. In case of mistakes or disagreements, it can lead to confusion of responsibility because of the lack of a core leadership system. </w:t>
      </w:r>
    </w:p>
    <w:p w14:paraId="4294E113" w14:textId="0B2B7F25" w:rsidR="00813F9C" w:rsidRPr="00413FBF" w:rsidRDefault="00813F9C" w:rsidP="00413FBF">
      <w:pPr>
        <w:spacing w:after="0" w:line="360" w:lineRule="auto"/>
        <w:jc w:val="both"/>
        <w:rPr>
          <w:rFonts w:cs="Times New Roman"/>
        </w:rPr>
      </w:pPr>
      <w:r w:rsidRPr="00413FBF">
        <w:rPr>
          <w:rFonts w:cs="Times New Roman"/>
        </w:rPr>
        <w:t xml:space="preserve">Contrary to this, </w:t>
      </w:r>
      <w:r w:rsidR="00413FBF" w:rsidRPr="00413FBF">
        <w:rPr>
          <w:rFonts w:cs="Times New Roman"/>
          <w:color w:val="222222"/>
          <w:szCs w:val="24"/>
          <w:shd w:val="clear" w:color="auto" w:fill="FFFFFF"/>
        </w:rPr>
        <w:t>Bonnet and Teuteberg (2024</w:t>
      </w:r>
      <w:r w:rsidR="00413FBF" w:rsidRPr="00413FBF">
        <w:rPr>
          <w:rFonts w:cs="Times New Roman"/>
        </w:rPr>
        <w:t xml:space="preserve">), </w:t>
      </w:r>
      <w:r w:rsidRPr="00413FBF">
        <w:rPr>
          <w:rFonts w:cs="Times New Roman"/>
        </w:rPr>
        <w:t>stated that technological vulnerabilities are the primary risks, but not governance. The weaknesses of the coding and the cyberattacks, as well as the failure of the smart-contracts raise significant worries among the employees whose work depends on the reliability of the systems. This point of view is stating the fact that the perceived barriers are associated with the lack of understanding of the organisational roles or the technological weaknesses.</w:t>
      </w:r>
    </w:p>
    <w:p w14:paraId="6ADAD305" w14:textId="7DAF7F86" w:rsidR="00813F9C" w:rsidRDefault="00813F9C" w:rsidP="00413FBF">
      <w:pPr>
        <w:spacing w:after="0" w:line="360" w:lineRule="auto"/>
        <w:jc w:val="both"/>
        <w:rPr>
          <w:rFonts w:cs="Times New Roman"/>
        </w:rPr>
      </w:pPr>
      <w:r w:rsidRPr="00413FBF">
        <w:rPr>
          <w:rFonts w:cs="Times New Roman"/>
        </w:rPr>
        <w:t>Combined with the UK financial sector, it implies that the employees will be concerned with compliance, exposure to cybersecurity threa</w:t>
      </w:r>
      <w:r w:rsidR="00074086" w:rsidRPr="00413FBF">
        <w:rPr>
          <w:rFonts w:cs="Times New Roman"/>
        </w:rPr>
        <w:t>ts, and operational disruptions.</w:t>
      </w:r>
      <w:r w:rsidRPr="00413FBF">
        <w:rPr>
          <w:rFonts w:cs="Times New Roman"/>
        </w:rPr>
        <w:t xml:space="preserve"> </w:t>
      </w:r>
      <w:r w:rsidR="00074086" w:rsidRPr="00413FBF">
        <w:rPr>
          <w:rFonts w:cs="Times New Roman"/>
        </w:rPr>
        <w:t>The</w:t>
      </w:r>
      <w:r w:rsidRPr="00413FBF">
        <w:rPr>
          <w:rFonts w:cs="Times New Roman"/>
        </w:rPr>
        <w:t xml:space="preserve"> adoption of DAOs may seem risky in an extremely regulated and risk-averse business.</w:t>
      </w:r>
    </w:p>
    <w:p w14:paraId="0CC650ED" w14:textId="77777777" w:rsidR="001A45BA" w:rsidRPr="00413FBF" w:rsidRDefault="001A45BA" w:rsidP="00413FBF">
      <w:pPr>
        <w:spacing w:after="0" w:line="360" w:lineRule="auto"/>
        <w:jc w:val="both"/>
        <w:rPr>
          <w:rFonts w:cs="Times New Roman"/>
        </w:rPr>
      </w:pPr>
    </w:p>
    <w:p w14:paraId="084B4EB8" w14:textId="34C97F77" w:rsidR="00813F9C" w:rsidRPr="00413FBF" w:rsidRDefault="00E7458A" w:rsidP="00413FBF">
      <w:pPr>
        <w:pStyle w:val="Heading2"/>
        <w:spacing w:before="0" w:after="0" w:line="360" w:lineRule="auto"/>
        <w:jc w:val="both"/>
        <w:rPr>
          <w:rFonts w:cs="Times New Roman"/>
        </w:rPr>
      </w:pPr>
      <w:bookmarkStart w:id="11" w:name="_Toc214381118"/>
      <w:r w:rsidRPr="00413FBF">
        <w:rPr>
          <w:rFonts w:cs="Times New Roman"/>
        </w:rPr>
        <w:t>Financial institutions preparedness to the systems of DAO</w:t>
      </w:r>
      <w:bookmarkEnd w:id="11"/>
    </w:p>
    <w:p w14:paraId="198B84F6" w14:textId="3008B180" w:rsidR="00074086" w:rsidRPr="00413FBF" w:rsidRDefault="00813F9C" w:rsidP="00413FBF">
      <w:pPr>
        <w:spacing w:after="0" w:line="360" w:lineRule="auto"/>
        <w:jc w:val="both"/>
        <w:rPr>
          <w:rFonts w:cs="Times New Roman"/>
        </w:rPr>
      </w:pPr>
      <w:r w:rsidRPr="00413FBF">
        <w:rPr>
          <w:rFonts w:cs="Times New Roman"/>
        </w:rPr>
        <w:t xml:space="preserve">The perspective by </w:t>
      </w:r>
      <w:r w:rsidR="00413FBF" w:rsidRPr="00413FBF">
        <w:rPr>
          <w:rFonts w:cs="Times New Roman"/>
          <w:color w:val="222222"/>
          <w:szCs w:val="24"/>
          <w:shd w:val="clear" w:color="auto" w:fill="FFFFFF"/>
        </w:rPr>
        <w:t>Sachdeva, Gangwar and Grover (2024</w:t>
      </w:r>
      <w:r w:rsidR="00413FBF" w:rsidRPr="00413FBF">
        <w:rPr>
          <w:rFonts w:cs="Times New Roman"/>
        </w:rPr>
        <w:t xml:space="preserve">), </w:t>
      </w:r>
      <w:r w:rsidRPr="00413FBF">
        <w:rPr>
          <w:rFonts w:cs="Times New Roman"/>
        </w:rPr>
        <w:t xml:space="preserve">holds that leadership support, employee capability and openness to innovation influence the organisational readiness. </w:t>
      </w:r>
      <w:r w:rsidR="00074086" w:rsidRPr="00413FBF">
        <w:rPr>
          <w:rFonts w:cs="Times New Roman"/>
        </w:rPr>
        <w:t>O</w:t>
      </w:r>
      <w:r w:rsidRPr="00413FBF">
        <w:rPr>
          <w:rFonts w:cs="Times New Roman"/>
        </w:rPr>
        <w:t xml:space="preserve">rganizations that have high digital culture and highly qualified personnel are in a better position to adopt sophisticated technologies like DAOs. </w:t>
      </w:r>
      <w:r w:rsidR="00413FBF" w:rsidRPr="00413FBF">
        <w:rPr>
          <w:rFonts w:cs="Times New Roman"/>
          <w:color w:val="222222"/>
          <w:szCs w:val="24"/>
          <w:shd w:val="clear" w:color="auto" w:fill="FFFFFF"/>
        </w:rPr>
        <w:t xml:space="preserve">Lee and Khan (2025), </w:t>
      </w:r>
      <w:r w:rsidRPr="00413FBF">
        <w:rPr>
          <w:rFonts w:cs="Times New Roman"/>
        </w:rPr>
        <w:t xml:space="preserve">on the contrary, </w:t>
      </w:r>
      <w:r w:rsidR="00074086" w:rsidRPr="00413FBF">
        <w:rPr>
          <w:rFonts w:cs="Times New Roman"/>
        </w:rPr>
        <w:t xml:space="preserve">argued </w:t>
      </w:r>
      <w:r w:rsidRPr="00413FBF">
        <w:rPr>
          <w:rFonts w:cs="Times New Roman"/>
        </w:rPr>
        <w:t xml:space="preserve">that readiness is normally limited by technological factors such as the lack of infrastructure and systems integration. They imply that organisations might not be able to implement the concept of decentralisation without the required levels of digital maturity. </w:t>
      </w:r>
    </w:p>
    <w:p w14:paraId="0FBBD564" w14:textId="51BA678D" w:rsidR="00813F9C" w:rsidRDefault="00813F9C" w:rsidP="00413FBF">
      <w:pPr>
        <w:spacing w:after="0" w:line="360" w:lineRule="auto"/>
        <w:jc w:val="both"/>
        <w:rPr>
          <w:rFonts w:cs="Times New Roman"/>
        </w:rPr>
      </w:pPr>
      <w:r w:rsidRPr="00413FBF">
        <w:rPr>
          <w:rFonts w:cs="Times New Roman"/>
        </w:rPr>
        <w:t>These views demonstrate that preparedness relies on the inner culture and technological power.</w:t>
      </w:r>
      <w:r w:rsidR="00074086" w:rsidRPr="00413FBF">
        <w:rPr>
          <w:rFonts w:cs="Times New Roman"/>
        </w:rPr>
        <w:t xml:space="preserve"> </w:t>
      </w:r>
      <w:r w:rsidRPr="00413FBF">
        <w:rPr>
          <w:rFonts w:cs="Times New Roman"/>
        </w:rPr>
        <w:t xml:space="preserve">When applied to the UK financial sector, it means that the applicability of DAO readiness will rely on the knowledge of </w:t>
      </w:r>
      <w:r w:rsidR="00074086" w:rsidRPr="00413FBF">
        <w:rPr>
          <w:rFonts w:cs="Times New Roman"/>
        </w:rPr>
        <w:t>block chain</w:t>
      </w:r>
      <w:r w:rsidRPr="00413FBF">
        <w:rPr>
          <w:rFonts w:cs="Times New Roman"/>
        </w:rPr>
        <w:t>, its compatibility with the current systems, and the readiness of the leadership</w:t>
      </w:r>
      <w:r w:rsidR="00074086" w:rsidRPr="00413FBF">
        <w:rPr>
          <w:rFonts w:cs="Times New Roman"/>
        </w:rPr>
        <w:t>. T</w:t>
      </w:r>
      <w:r w:rsidRPr="00413FBF">
        <w:rPr>
          <w:rFonts w:cs="Times New Roman"/>
        </w:rPr>
        <w:t>o do so, as well as correcting technical gaps in a hi</w:t>
      </w:r>
      <w:r w:rsidR="00074086" w:rsidRPr="00413FBF">
        <w:rPr>
          <w:rFonts w:cs="Times New Roman"/>
        </w:rPr>
        <w:t>ghly regulated financial sector, there will be requirement of training and leadership support.</w:t>
      </w:r>
    </w:p>
    <w:p w14:paraId="2520ADB6" w14:textId="77777777" w:rsidR="001A45BA" w:rsidRPr="00413FBF" w:rsidRDefault="001A45BA" w:rsidP="00413FBF">
      <w:pPr>
        <w:spacing w:after="0" w:line="360" w:lineRule="auto"/>
        <w:jc w:val="both"/>
        <w:rPr>
          <w:rFonts w:cs="Times New Roman"/>
        </w:rPr>
      </w:pPr>
    </w:p>
    <w:p w14:paraId="66BFAE79" w14:textId="14AC95CA" w:rsidR="00812D36" w:rsidRPr="00413FBF" w:rsidRDefault="00812D36" w:rsidP="00413FBF">
      <w:pPr>
        <w:pStyle w:val="Heading1"/>
        <w:spacing w:before="0" w:after="0" w:line="360" w:lineRule="auto"/>
        <w:rPr>
          <w:rFonts w:cs="Times New Roman"/>
        </w:rPr>
      </w:pPr>
      <w:bookmarkStart w:id="12" w:name="_Toc214381119"/>
      <w:r w:rsidRPr="00413FBF">
        <w:rPr>
          <w:rFonts w:cs="Times New Roman"/>
        </w:rPr>
        <w:lastRenderedPageBreak/>
        <w:t>Research Methodology</w:t>
      </w:r>
      <w:bookmarkEnd w:id="12"/>
    </w:p>
    <w:p w14:paraId="52E9DFA5" w14:textId="088D6860" w:rsidR="00265E8B" w:rsidRPr="00413FBF" w:rsidRDefault="00812D36" w:rsidP="00413FBF">
      <w:pPr>
        <w:pStyle w:val="Heading2"/>
        <w:spacing w:before="0" w:after="0" w:line="360" w:lineRule="auto"/>
        <w:rPr>
          <w:rFonts w:cs="Times New Roman"/>
        </w:rPr>
      </w:pPr>
      <w:bookmarkStart w:id="13" w:name="_Toc214381120"/>
      <w:r w:rsidRPr="00413FBF">
        <w:rPr>
          <w:rFonts w:cs="Times New Roman"/>
        </w:rPr>
        <w:t>Research strategy</w:t>
      </w:r>
      <w:bookmarkEnd w:id="13"/>
    </w:p>
    <w:p w14:paraId="7135A05E" w14:textId="76400E2C" w:rsidR="00265E8B" w:rsidRPr="00413FBF" w:rsidRDefault="00074086" w:rsidP="00413FBF">
      <w:pPr>
        <w:spacing w:after="0" w:line="360" w:lineRule="auto"/>
        <w:jc w:val="both"/>
        <w:rPr>
          <w:rFonts w:cs="Times New Roman"/>
        </w:rPr>
      </w:pPr>
      <w:r w:rsidRPr="00413FBF">
        <w:rPr>
          <w:rFonts w:cs="Times New Roman"/>
        </w:rPr>
        <w:t>Research strategy has to</w:t>
      </w:r>
      <w:r w:rsidR="00265E8B" w:rsidRPr="00413FBF">
        <w:rPr>
          <w:rFonts w:cs="Times New Roman"/>
        </w:rPr>
        <w:t xml:space="preserve"> do with th</w:t>
      </w:r>
      <w:r w:rsidRPr="00413FBF">
        <w:rPr>
          <w:rFonts w:cs="Times New Roman"/>
        </w:rPr>
        <w:t xml:space="preserve">e overall direction of a study as </w:t>
      </w:r>
      <w:r w:rsidR="00265E8B" w:rsidRPr="00413FBF">
        <w:rPr>
          <w:rFonts w:cs="Times New Roman"/>
        </w:rPr>
        <w:t xml:space="preserve">this can be quantitative, qualitative, or </w:t>
      </w:r>
      <w:r w:rsidR="00CE35AA" w:rsidRPr="00413FBF">
        <w:rPr>
          <w:rFonts w:cs="Times New Roman"/>
        </w:rPr>
        <w:t>mixed methods</w:t>
      </w:r>
      <w:r w:rsidR="00265E8B" w:rsidRPr="00413FBF">
        <w:rPr>
          <w:rFonts w:cs="Times New Roman"/>
        </w:rPr>
        <w:t xml:space="preserve">. Quantitative research involves gathering quantitative data and conducting tests based on hypotheses </w:t>
      </w:r>
      <w:r w:rsidR="00E225F3" w:rsidRPr="00413FBF">
        <w:rPr>
          <w:rFonts w:cs="Times New Roman"/>
        </w:rPr>
        <w:t>using</w:t>
      </w:r>
      <w:r w:rsidR="00265E8B" w:rsidRPr="00413FBF">
        <w:rPr>
          <w:rFonts w:cs="Times New Roman"/>
        </w:rPr>
        <w:t xml:space="preserve"> statistics. Qualitative research involves the collection of textual or visual data in order to analyze meanings and experiences</w:t>
      </w:r>
      <w:r w:rsidR="00413FBF" w:rsidRPr="00413FBF">
        <w:rPr>
          <w:rFonts w:cs="Times New Roman"/>
        </w:rPr>
        <w:t xml:space="preserve"> (</w:t>
      </w:r>
      <w:r w:rsidR="00413FBF" w:rsidRPr="00413FBF">
        <w:rPr>
          <w:rFonts w:cs="Times New Roman"/>
          <w:color w:val="222222"/>
          <w:szCs w:val="24"/>
          <w:shd w:val="clear" w:color="auto" w:fill="FFFFFF"/>
        </w:rPr>
        <w:t>Di Maddaloni, 2024</w:t>
      </w:r>
      <w:r w:rsidR="00413FBF" w:rsidRPr="00413FBF">
        <w:rPr>
          <w:rFonts w:cs="Times New Roman"/>
        </w:rPr>
        <w:t>)</w:t>
      </w:r>
      <w:r w:rsidR="00265E8B" w:rsidRPr="00413FBF">
        <w:rPr>
          <w:rFonts w:cs="Times New Roman"/>
        </w:rPr>
        <w:t xml:space="preserve">. </w:t>
      </w:r>
      <w:r w:rsidR="00E225F3" w:rsidRPr="00413FBF">
        <w:rPr>
          <w:rFonts w:cs="Times New Roman"/>
        </w:rPr>
        <w:t>Mixed methods</w:t>
      </w:r>
      <w:r w:rsidR="00265E8B" w:rsidRPr="00413FBF">
        <w:rPr>
          <w:rFonts w:cs="Times New Roman"/>
        </w:rPr>
        <w:t xml:space="preserve"> are a complex that integrates them in order to leverage their advantages.</w:t>
      </w:r>
    </w:p>
    <w:p w14:paraId="16DF623A" w14:textId="7F0BDB0C" w:rsidR="00812D36" w:rsidRDefault="00265E8B" w:rsidP="00413FBF">
      <w:pPr>
        <w:spacing w:after="0" w:line="360" w:lineRule="auto"/>
        <w:jc w:val="both"/>
        <w:rPr>
          <w:rFonts w:cs="Times New Roman"/>
        </w:rPr>
      </w:pPr>
      <w:r w:rsidRPr="00413FBF">
        <w:rPr>
          <w:rFonts w:cs="Times New Roman"/>
        </w:rPr>
        <w:t>Quantitative will be chosen due to the purpose of the study to measure and compare perceptions of the opportunities and risks relate</w:t>
      </w:r>
      <w:r w:rsidR="00074086" w:rsidRPr="00413FBF">
        <w:rPr>
          <w:rFonts w:cs="Times New Roman"/>
        </w:rPr>
        <w:t>d to the implementation of DAOs.</w:t>
      </w:r>
    </w:p>
    <w:p w14:paraId="06997AB2" w14:textId="77777777" w:rsidR="001A45BA" w:rsidRPr="00413FBF" w:rsidRDefault="001A45BA" w:rsidP="00413FBF">
      <w:pPr>
        <w:spacing w:after="0" w:line="360" w:lineRule="auto"/>
        <w:jc w:val="both"/>
        <w:rPr>
          <w:rFonts w:cs="Times New Roman"/>
          <w:color w:val="FF0000"/>
        </w:rPr>
      </w:pPr>
    </w:p>
    <w:p w14:paraId="5D4A6214" w14:textId="6B3B0F2F" w:rsidR="0092202E" w:rsidRPr="00413FBF" w:rsidRDefault="00812D36" w:rsidP="00413FBF">
      <w:pPr>
        <w:pStyle w:val="Heading2"/>
        <w:spacing w:before="0" w:after="0" w:line="360" w:lineRule="auto"/>
        <w:rPr>
          <w:rFonts w:cs="Times New Roman"/>
        </w:rPr>
      </w:pPr>
      <w:bookmarkStart w:id="14" w:name="_Toc214381121"/>
      <w:r w:rsidRPr="00413FBF">
        <w:rPr>
          <w:rFonts w:cs="Times New Roman"/>
        </w:rPr>
        <w:t>Research approach</w:t>
      </w:r>
      <w:bookmarkEnd w:id="14"/>
    </w:p>
    <w:p w14:paraId="7BABF46E" w14:textId="6E187C8B" w:rsidR="00265E8B" w:rsidRPr="00413FBF" w:rsidRDefault="00265E8B" w:rsidP="00413FBF">
      <w:pPr>
        <w:spacing w:after="0" w:line="360" w:lineRule="auto"/>
        <w:jc w:val="both"/>
        <w:rPr>
          <w:rFonts w:cs="Times New Roman"/>
        </w:rPr>
      </w:pPr>
      <w:r w:rsidRPr="00413FBF">
        <w:rPr>
          <w:rFonts w:cs="Times New Roman"/>
        </w:rPr>
        <w:t xml:space="preserve">The approach to research explains the reasoning </w:t>
      </w:r>
      <w:r w:rsidR="00074086" w:rsidRPr="00413FBF">
        <w:rPr>
          <w:rFonts w:cs="Times New Roman"/>
        </w:rPr>
        <w:t>of theory and data. The deductive as theory to hypotheses to testing, and inductive where data are used for theory building are mainly used</w:t>
      </w:r>
      <w:r w:rsidRPr="00413FBF">
        <w:rPr>
          <w:rFonts w:cs="Times New Roman"/>
        </w:rPr>
        <w:t>. Deductive methods are ap</w:t>
      </w:r>
      <w:r w:rsidR="00074086" w:rsidRPr="00413FBF">
        <w:rPr>
          <w:rFonts w:cs="Times New Roman"/>
        </w:rPr>
        <w:t xml:space="preserve">propriate to hypothesis </w:t>
      </w:r>
      <w:r w:rsidR="00E225F3" w:rsidRPr="00413FBF">
        <w:rPr>
          <w:rFonts w:cs="Times New Roman"/>
        </w:rPr>
        <w:t>testing;</w:t>
      </w:r>
      <w:r w:rsidRPr="00413FBF">
        <w:rPr>
          <w:rFonts w:cs="Times New Roman"/>
        </w:rPr>
        <w:t xml:space="preserve"> inductive methods are appropriate to the production of exploratory theories.</w:t>
      </w:r>
    </w:p>
    <w:p w14:paraId="025B0A64" w14:textId="43FF454D" w:rsidR="00812D36" w:rsidRDefault="00265E8B" w:rsidP="00413FBF">
      <w:pPr>
        <w:spacing w:after="0" w:line="360" w:lineRule="auto"/>
        <w:jc w:val="both"/>
        <w:rPr>
          <w:rFonts w:cs="Times New Roman"/>
        </w:rPr>
      </w:pPr>
      <w:r w:rsidRPr="00413FBF">
        <w:rPr>
          <w:rFonts w:cs="Times New Roman"/>
        </w:rPr>
        <w:t xml:space="preserve">Deductive will be chosen </w:t>
      </w:r>
      <w:r w:rsidR="00074086" w:rsidRPr="00413FBF">
        <w:rPr>
          <w:rFonts w:cs="Times New Roman"/>
        </w:rPr>
        <w:t xml:space="preserve">for the current research </w:t>
      </w:r>
      <w:r w:rsidRPr="00413FBF">
        <w:rPr>
          <w:rFonts w:cs="Times New Roman"/>
        </w:rPr>
        <w:t>due to the existing governance and fintech theories which make propositions regarding the advantages and</w:t>
      </w:r>
      <w:r w:rsidR="00074086" w:rsidRPr="00413FBF">
        <w:rPr>
          <w:rFonts w:cs="Times New Roman"/>
        </w:rPr>
        <w:t xml:space="preserve"> risks of decentralised models.</w:t>
      </w:r>
    </w:p>
    <w:p w14:paraId="5C37865D" w14:textId="77777777" w:rsidR="001A45BA" w:rsidRPr="00413FBF" w:rsidRDefault="001A45BA" w:rsidP="00413FBF">
      <w:pPr>
        <w:spacing w:after="0" w:line="360" w:lineRule="auto"/>
        <w:jc w:val="both"/>
        <w:rPr>
          <w:rFonts w:cs="Times New Roman"/>
        </w:rPr>
      </w:pPr>
    </w:p>
    <w:p w14:paraId="0444E64F" w14:textId="24BC31B3" w:rsidR="0092202E" w:rsidRPr="00413FBF" w:rsidRDefault="00812D36" w:rsidP="00413FBF">
      <w:pPr>
        <w:pStyle w:val="Heading2"/>
        <w:spacing w:before="0" w:after="0" w:line="360" w:lineRule="auto"/>
        <w:jc w:val="both"/>
        <w:rPr>
          <w:rFonts w:cs="Times New Roman"/>
        </w:rPr>
      </w:pPr>
      <w:bookmarkStart w:id="15" w:name="_Toc214381122"/>
      <w:r w:rsidRPr="00413FBF">
        <w:rPr>
          <w:rFonts w:cs="Times New Roman"/>
        </w:rPr>
        <w:t>Data collection</w:t>
      </w:r>
      <w:bookmarkEnd w:id="15"/>
    </w:p>
    <w:p w14:paraId="0117157C" w14:textId="04786729" w:rsidR="00265E8B" w:rsidRPr="00413FBF" w:rsidRDefault="00265E8B" w:rsidP="00413FBF">
      <w:pPr>
        <w:spacing w:after="0" w:line="360" w:lineRule="auto"/>
        <w:rPr>
          <w:rFonts w:cs="Times New Roman"/>
        </w:rPr>
      </w:pPr>
      <w:r w:rsidRPr="00413FBF">
        <w:rPr>
          <w:rFonts w:cs="Times New Roman"/>
        </w:rPr>
        <w:t xml:space="preserve">Data collection can be defined as </w:t>
      </w:r>
      <w:r w:rsidR="00074086" w:rsidRPr="00413FBF">
        <w:rPr>
          <w:rFonts w:cs="Times New Roman"/>
        </w:rPr>
        <w:t xml:space="preserve">the ways of receiving evidence. Primary or </w:t>
      </w:r>
      <w:r w:rsidRPr="00413FBF">
        <w:rPr>
          <w:rFonts w:cs="Times New Roman"/>
        </w:rPr>
        <w:t xml:space="preserve">new information </w:t>
      </w:r>
      <w:r w:rsidR="00074086" w:rsidRPr="00413FBF">
        <w:rPr>
          <w:rFonts w:cs="Times New Roman"/>
        </w:rPr>
        <w:t xml:space="preserve">often </w:t>
      </w:r>
      <w:r w:rsidRPr="00413FBF">
        <w:rPr>
          <w:rFonts w:cs="Times New Roman"/>
        </w:rPr>
        <w:t>gathere</w:t>
      </w:r>
      <w:r w:rsidR="00074086" w:rsidRPr="00413FBF">
        <w:rPr>
          <w:rFonts w:cs="Times New Roman"/>
        </w:rPr>
        <w:t xml:space="preserve">d by the researcher through </w:t>
      </w:r>
      <w:r w:rsidRPr="00413FBF">
        <w:rPr>
          <w:rFonts w:cs="Times New Roman"/>
        </w:rPr>
        <w:t>s</w:t>
      </w:r>
      <w:r w:rsidR="00074086" w:rsidRPr="00413FBF">
        <w:rPr>
          <w:rFonts w:cs="Times New Roman"/>
        </w:rPr>
        <w:t>urveys, experiments, interviews. Secondary that are available data, collected through</w:t>
      </w:r>
      <w:r w:rsidRPr="00413FBF">
        <w:rPr>
          <w:rFonts w:cs="Times New Roman"/>
        </w:rPr>
        <w:t xml:space="preserve"> acade</w:t>
      </w:r>
      <w:r w:rsidR="00074086" w:rsidRPr="00413FBF">
        <w:rPr>
          <w:rFonts w:cs="Times New Roman"/>
        </w:rPr>
        <w:t>mic articles, reports, datasets</w:t>
      </w:r>
      <w:r w:rsidRPr="00413FBF">
        <w:rPr>
          <w:rFonts w:cs="Times New Roman"/>
        </w:rPr>
        <w:t xml:space="preserve">. </w:t>
      </w:r>
      <w:r w:rsidR="00074086" w:rsidRPr="00413FBF">
        <w:rPr>
          <w:rFonts w:cs="Times New Roman"/>
        </w:rPr>
        <w:t>First hand data are</w:t>
      </w:r>
      <w:r w:rsidRPr="00413FBF">
        <w:rPr>
          <w:rFonts w:cs="Times New Roman"/>
        </w:rPr>
        <w:t xml:space="preserve"> more </w:t>
      </w:r>
      <w:r w:rsidR="00E225F3" w:rsidRPr="00413FBF">
        <w:rPr>
          <w:rFonts w:cs="Times New Roman"/>
        </w:rPr>
        <w:t>up to date</w:t>
      </w:r>
      <w:r w:rsidRPr="00413FBF">
        <w:rPr>
          <w:rFonts w:cs="Times New Roman"/>
        </w:rPr>
        <w:t xml:space="preserve"> </w:t>
      </w:r>
      <w:r w:rsidR="00074086" w:rsidRPr="00413FBF">
        <w:rPr>
          <w:rFonts w:cs="Times New Roman"/>
        </w:rPr>
        <w:t>as compared to secondary</w:t>
      </w:r>
      <w:r w:rsidR="00413FBF" w:rsidRPr="00413FBF">
        <w:rPr>
          <w:rFonts w:cs="Times New Roman"/>
        </w:rPr>
        <w:t xml:space="preserve"> (</w:t>
      </w:r>
      <w:r w:rsidR="00413FBF" w:rsidRPr="00413FBF">
        <w:rPr>
          <w:rFonts w:cs="Times New Roman"/>
          <w:color w:val="222222"/>
          <w:szCs w:val="24"/>
          <w:shd w:val="clear" w:color="auto" w:fill="FFFFFF"/>
        </w:rPr>
        <w:t>Ajayi, 2023</w:t>
      </w:r>
      <w:r w:rsidR="00413FBF" w:rsidRPr="00413FBF">
        <w:rPr>
          <w:rFonts w:cs="Times New Roman"/>
        </w:rPr>
        <w:t>)</w:t>
      </w:r>
      <w:r w:rsidRPr="00413FBF">
        <w:rPr>
          <w:rFonts w:cs="Times New Roman"/>
        </w:rPr>
        <w:t>.</w:t>
      </w:r>
    </w:p>
    <w:p w14:paraId="29DC77D7" w14:textId="622B508B" w:rsidR="00812D36" w:rsidRDefault="00265E8B" w:rsidP="00413FBF">
      <w:pPr>
        <w:spacing w:after="0" w:line="360" w:lineRule="auto"/>
        <w:jc w:val="both"/>
        <w:rPr>
          <w:rFonts w:cs="Times New Roman"/>
        </w:rPr>
      </w:pPr>
      <w:r w:rsidRPr="00413FBF">
        <w:rPr>
          <w:rFonts w:cs="Times New Roman"/>
        </w:rPr>
        <w:t xml:space="preserve">The primary data will be gathered through a structured questionnaire to include modern-day attitudes and risk evaluation of industry participants </w:t>
      </w:r>
      <w:r w:rsidR="00074086" w:rsidRPr="00413FBF">
        <w:rPr>
          <w:rFonts w:cs="Times New Roman"/>
        </w:rPr>
        <w:t>by selecting DAO in finance services.</w:t>
      </w:r>
    </w:p>
    <w:p w14:paraId="0DAAA014" w14:textId="77777777" w:rsidR="001A45BA" w:rsidRPr="00413FBF" w:rsidRDefault="001A45BA" w:rsidP="00413FBF">
      <w:pPr>
        <w:spacing w:after="0" w:line="360" w:lineRule="auto"/>
        <w:jc w:val="both"/>
        <w:rPr>
          <w:rFonts w:cs="Times New Roman"/>
        </w:rPr>
      </w:pPr>
    </w:p>
    <w:p w14:paraId="2351E6E6" w14:textId="798183DA" w:rsidR="00812D36" w:rsidRPr="00413FBF" w:rsidRDefault="00812D36" w:rsidP="00413FBF">
      <w:pPr>
        <w:pStyle w:val="Heading2"/>
        <w:spacing w:before="0" w:after="0" w:line="360" w:lineRule="auto"/>
        <w:rPr>
          <w:rFonts w:cs="Times New Roman"/>
        </w:rPr>
      </w:pPr>
      <w:bookmarkStart w:id="16" w:name="_Toc214381123"/>
      <w:r w:rsidRPr="00413FBF">
        <w:rPr>
          <w:rFonts w:cs="Times New Roman"/>
        </w:rPr>
        <w:t>Sampling</w:t>
      </w:r>
      <w:bookmarkEnd w:id="16"/>
    </w:p>
    <w:p w14:paraId="1EFB635F" w14:textId="3FE0EB6E" w:rsidR="00265E8B" w:rsidRPr="00413FBF" w:rsidRDefault="00265E8B" w:rsidP="00413FBF">
      <w:pPr>
        <w:spacing w:after="0" w:line="360" w:lineRule="auto"/>
        <w:jc w:val="both"/>
        <w:rPr>
          <w:rFonts w:cs="Times New Roman"/>
        </w:rPr>
      </w:pPr>
      <w:r w:rsidRPr="00413FBF">
        <w:rPr>
          <w:rFonts w:cs="Times New Roman"/>
        </w:rPr>
        <w:t>Sampling has to do with th</w:t>
      </w:r>
      <w:r w:rsidR="00074086" w:rsidRPr="00413FBF">
        <w:rPr>
          <w:rFonts w:cs="Times New Roman"/>
        </w:rPr>
        <w:t xml:space="preserve">e selection of the participants which can be divided as probability, known as </w:t>
      </w:r>
      <w:r w:rsidRPr="00413FBF">
        <w:rPr>
          <w:rFonts w:cs="Times New Roman"/>
        </w:rPr>
        <w:t xml:space="preserve">simple random, </w:t>
      </w:r>
      <w:r w:rsidR="00074086" w:rsidRPr="00413FBF">
        <w:rPr>
          <w:rFonts w:cs="Times New Roman"/>
        </w:rPr>
        <w:t xml:space="preserve">and non-probability, known as convenience. Random is stratified a in this type, each unit has a known selection probability and in purposive, </w:t>
      </w:r>
      <w:r w:rsidRPr="00413FBF">
        <w:rPr>
          <w:rFonts w:cs="Times New Roman"/>
        </w:rPr>
        <w:t>selection</w:t>
      </w:r>
      <w:r w:rsidR="00074086" w:rsidRPr="00413FBF">
        <w:rPr>
          <w:rFonts w:cs="Times New Roman"/>
        </w:rPr>
        <w:t xml:space="preserve"> is</w:t>
      </w:r>
      <w:r w:rsidRPr="00413FBF">
        <w:rPr>
          <w:rFonts w:cs="Times New Roman"/>
        </w:rPr>
        <w:t xml:space="preserve"> based on accessibi</w:t>
      </w:r>
      <w:r w:rsidR="00074086" w:rsidRPr="00413FBF">
        <w:rPr>
          <w:rFonts w:cs="Times New Roman"/>
        </w:rPr>
        <w:t>lity or judgement</w:t>
      </w:r>
      <w:r w:rsidRPr="00413FBF">
        <w:rPr>
          <w:rFonts w:cs="Times New Roman"/>
        </w:rPr>
        <w:t>. The probability sampling increases inferential validity and representativeness.</w:t>
      </w:r>
    </w:p>
    <w:p w14:paraId="06843BFC" w14:textId="3C907220" w:rsidR="00812D36" w:rsidRDefault="00265E8B" w:rsidP="00413FBF">
      <w:pPr>
        <w:spacing w:after="0" w:line="360" w:lineRule="auto"/>
        <w:jc w:val="both"/>
        <w:rPr>
          <w:rFonts w:cs="Times New Roman"/>
        </w:rPr>
      </w:pPr>
      <w:r w:rsidRPr="00413FBF">
        <w:rPr>
          <w:rFonts w:cs="Times New Roman"/>
        </w:rPr>
        <w:lastRenderedPageBreak/>
        <w:t>80 employees within the UK financial services industry will be selected by random sampling to minimise selection bias and only some simple inferential statistics can be made, but within the scope of the project.</w:t>
      </w:r>
    </w:p>
    <w:p w14:paraId="13BF4AAB" w14:textId="77777777" w:rsidR="001A45BA" w:rsidRPr="00413FBF" w:rsidRDefault="001A45BA" w:rsidP="00413FBF">
      <w:pPr>
        <w:spacing w:after="0" w:line="360" w:lineRule="auto"/>
        <w:jc w:val="both"/>
        <w:rPr>
          <w:rFonts w:cs="Times New Roman"/>
        </w:rPr>
      </w:pPr>
    </w:p>
    <w:p w14:paraId="5EBECC37" w14:textId="6B540A63" w:rsidR="00812D36" w:rsidRPr="00413FBF" w:rsidRDefault="00812D36" w:rsidP="00413FBF">
      <w:pPr>
        <w:pStyle w:val="Heading2"/>
        <w:spacing w:before="0" w:after="0" w:line="360" w:lineRule="auto"/>
        <w:rPr>
          <w:rFonts w:cs="Times New Roman"/>
        </w:rPr>
      </w:pPr>
      <w:bookmarkStart w:id="17" w:name="_Toc214381124"/>
      <w:r w:rsidRPr="00413FBF">
        <w:rPr>
          <w:rFonts w:cs="Times New Roman"/>
        </w:rPr>
        <w:t>Data analysis</w:t>
      </w:r>
      <w:bookmarkEnd w:id="17"/>
    </w:p>
    <w:p w14:paraId="45DB8E8B" w14:textId="7C5C6D23" w:rsidR="00265E8B" w:rsidRPr="00413FBF" w:rsidRDefault="00265E8B" w:rsidP="00413FBF">
      <w:pPr>
        <w:spacing w:after="0" w:line="360" w:lineRule="auto"/>
        <w:jc w:val="both"/>
        <w:rPr>
          <w:rFonts w:cs="Times New Roman"/>
        </w:rPr>
      </w:pPr>
      <w:r w:rsidRPr="00413FBF">
        <w:rPr>
          <w:rFonts w:cs="Times New Roman"/>
        </w:rPr>
        <w:t>Analysis methods are</w:t>
      </w:r>
      <w:r w:rsidR="00074086" w:rsidRPr="00413FBF">
        <w:rPr>
          <w:rFonts w:cs="Times New Roman"/>
        </w:rPr>
        <w:t xml:space="preserve"> contingent on the type of data as</w:t>
      </w:r>
      <w:r w:rsidRPr="00413FBF">
        <w:rPr>
          <w:rFonts w:cs="Times New Roman"/>
        </w:rPr>
        <w:t xml:space="preserve"> quantitative analysis </w:t>
      </w:r>
      <w:r w:rsidR="00074086" w:rsidRPr="00413FBF">
        <w:rPr>
          <w:rFonts w:cs="Times New Roman"/>
        </w:rPr>
        <w:t>is</w:t>
      </w:r>
      <w:r w:rsidRPr="00413FBF">
        <w:rPr>
          <w:rFonts w:cs="Times New Roman"/>
        </w:rPr>
        <w:t xml:space="preserve"> based on descrip</w:t>
      </w:r>
      <w:r w:rsidR="00074086" w:rsidRPr="00413FBF">
        <w:rPr>
          <w:rFonts w:cs="Times New Roman"/>
        </w:rPr>
        <w:t xml:space="preserve">tive and inferential statistics and </w:t>
      </w:r>
      <w:r w:rsidRPr="00413FBF">
        <w:rPr>
          <w:rFonts w:cs="Times New Roman"/>
        </w:rPr>
        <w:t>qualitative analysis can be based on codi</w:t>
      </w:r>
      <w:r w:rsidR="00074086" w:rsidRPr="00413FBF">
        <w:rPr>
          <w:rFonts w:cs="Times New Roman"/>
        </w:rPr>
        <w:t>ng and thematic interpretation</w:t>
      </w:r>
      <w:r w:rsidR="00413FBF" w:rsidRPr="00413FBF">
        <w:rPr>
          <w:rFonts w:cs="Times New Roman"/>
        </w:rPr>
        <w:t xml:space="preserve"> (</w:t>
      </w:r>
      <w:r w:rsidR="00413FBF" w:rsidRPr="00413FBF">
        <w:rPr>
          <w:rFonts w:cs="Times New Roman"/>
          <w:color w:val="222222"/>
          <w:szCs w:val="24"/>
          <w:shd w:val="clear" w:color="auto" w:fill="FFFFFF"/>
        </w:rPr>
        <w:t>Saldaña, 2021</w:t>
      </w:r>
      <w:r w:rsidR="00413FBF" w:rsidRPr="00413FBF">
        <w:rPr>
          <w:rFonts w:cs="Times New Roman"/>
        </w:rPr>
        <w:t>)</w:t>
      </w:r>
      <w:r w:rsidR="00074086" w:rsidRPr="00413FBF">
        <w:rPr>
          <w:rFonts w:cs="Times New Roman"/>
        </w:rPr>
        <w:t>. M</w:t>
      </w:r>
      <w:r w:rsidRPr="00413FBF">
        <w:rPr>
          <w:rFonts w:cs="Times New Roman"/>
        </w:rPr>
        <w:t>ixed analysis can be based on both.</w:t>
      </w:r>
    </w:p>
    <w:p w14:paraId="25F591F0" w14:textId="29FD18E5" w:rsidR="00812D36" w:rsidRDefault="00265E8B" w:rsidP="00413FBF">
      <w:pPr>
        <w:spacing w:after="0" w:line="360" w:lineRule="auto"/>
        <w:jc w:val="both"/>
        <w:rPr>
          <w:rFonts w:cs="Times New Roman"/>
        </w:rPr>
      </w:pPr>
      <w:r w:rsidRPr="00413FBF">
        <w:rPr>
          <w:rFonts w:cs="Times New Roman"/>
        </w:rPr>
        <w:t>The sample data will be analysed with the help</w:t>
      </w:r>
      <w:r w:rsidR="00074086" w:rsidRPr="00413FBF">
        <w:rPr>
          <w:rFonts w:cs="Times New Roman"/>
        </w:rPr>
        <w:t xml:space="preserve"> of quantitative data analysis through </w:t>
      </w:r>
      <w:r w:rsidRPr="00413FBF">
        <w:rPr>
          <w:rFonts w:cs="Times New Roman"/>
        </w:rPr>
        <w:t>descriptive statistics and relevant inferential tests</w:t>
      </w:r>
      <w:r w:rsidR="00074086" w:rsidRPr="00413FBF">
        <w:rPr>
          <w:rFonts w:cs="Times New Roman"/>
        </w:rPr>
        <w:t xml:space="preserve"> like correlation or regression</w:t>
      </w:r>
      <w:r w:rsidRPr="00413FBF">
        <w:rPr>
          <w:rFonts w:cs="Times New Roman"/>
        </w:rPr>
        <w:t xml:space="preserve"> to determine the hypothesis about the relationships between perceived opportunities, risks, and organisational variables.</w:t>
      </w:r>
    </w:p>
    <w:p w14:paraId="290361AE" w14:textId="77777777" w:rsidR="001A45BA" w:rsidRPr="00413FBF" w:rsidRDefault="001A45BA" w:rsidP="00413FBF">
      <w:pPr>
        <w:spacing w:after="0" w:line="360" w:lineRule="auto"/>
        <w:jc w:val="both"/>
        <w:rPr>
          <w:rFonts w:cs="Times New Roman"/>
        </w:rPr>
      </w:pPr>
    </w:p>
    <w:p w14:paraId="27282D0B" w14:textId="780D83EA" w:rsidR="00812D36" w:rsidRPr="00413FBF" w:rsidRDefault="00812D36" w:rsidP="00413FBF">
      <w:pPr>
        <w:pStyle w:val="Heading2"/>
        <w:spacing w:before="0" w:after="0" w:line="360" w:lineRule="auto"/>
        <w:rPr>
          <w:rFonts w:cs="Times New Roman"/>
        </w:rPr>
      </w:pPr>
      <w:bookmarkStart w:id="18" w:name="_Toc214381125"/>
      <w:r w:rsidRPr="00413FBF">
        <w:rPr>
          <w:rFonts w:cs="Times New Roman"/>
        </w:rPr>
        <w:t>Ethical considerations</w:t>
      </w:r>
      <w:bookmarkEnd w:id="18"/>
    </w:p>
    <w:p w14:paraId="77C3D744" w14:textId="607EED83" w:rsidR="00265E8B" w:rsidRPr="00413FBF" w:rsidRDefault="00265E8B" w:rsidP="00413FBF">
      <w:pPr>
        <w:spacing w:after="0" w:line="360" w:lineRule="auto"/>
        <w:jc w:val="both"/>
        <w:rPr>
          <w:rFonts w:cs="Times New Roman"/>
        </w:rPr>
      </w:pPr>
      <w:r w:rsidRPr="00413FBF">
        <w:rPr>
          <w:rFonts w:cs="Times New Roman"/>
        </w:rPr>
        <w:t>Ethics include informed cons</w:t>
      </w:r>
      <w:r w:rsidR="00074086" w:rsidRPr="00413FBF">
        <w:rPr>
          <w:rFonts w:cs="Times New Roman"/>
        </w:rPr>
        <w:t>ent, confidentiality</w:t>
      </w:r>
      <w:r w:rsidRPr="00413FBF">
        <w:rPr>
          <w:rFonts w:cs="Times New Roman"/>
        </w:rPr>
        <w:t>, protection of data, prevention of harm and transparency. In general, ethical approval and safe data management are mandatory.</w:t>
      </w:r>
    </w:p>
    <w:p w14:paraId="38E25530" w14:textId="4D31C9D3" w:rsidR="00812D36" w:rsidRDefault="00265E8B" w:rsidP="00413FBF">
      <w:pPr>
        <w:spacing w:after="0" w:line="360" w:lineRule="auto"/>
        <w:jc w:val="both"/>
        <w:rPr>
          <w:rFonts w:cs="Times New Roman"/>
        </w:rPr>
      </w:pPr>
      <w:r w:rsidRPr="00413FBF">
        <w:rPr>
          <w:rFonts w:cs="Times New Roman"/>
        </w:rPr>
        <w:t>The s</w:t>
      </w:r>
      <w:r w:rsidR="003B2219" w:rsidRPr="00413FBF">
        <w:rPr>
          <w:rFonts w:cs="Times New Roman"/>
        </w:rPr>
        <w:t>tudy will have informed consent as</w:t>
      </w:r>
      <w:r w:rsidRPr="00413FBF">
        <w:rPr>
          <w:rFonts w:cs="Times New Roman"/>
        </w:rPr>
        <w:t xml:space="preserve"> t</w:t>
      </w:r>
      <w:r w:rsidR="003B2219" w:rsidRPr="00413FBF">
        <w:rPr>
          <w:rFonts w:cs="Times New Roman"/>
        </w:rPr>
        <w:t xml:space="preserve">he responses will be </w:t>
      </w:r>
      <w:r w:rsidR="00E225F3" w:rsidRPr="00413FBF">
        <w:rPr>
          <w:rFonts w:cs="Times New Roman"/>
        </w:rPr>
        <w:t>anonymous,</w:t>
      </w:r>
      <w:r w:rsidR="003B2219" w:rsidRPr="00413FBF">
        <w:rPr>
          <w:rFonts w:cs="Times New Roman"/>
        </w:rPr>
        <w:t xml:space="preserve"> and </w:t>
      </w:r>
      <w:r w:rsidRPr="00413FBF">
        <w:rPr>
          <w:rFonts w:cs="Times New Roman"/>
        </w:rPr>
        <w:t>the information will be kept safe and u</w:t>
      </w:r>
      <w:r w:rsidR="003B2219" w:rsidRPr="00413FBF">
        <w:rPr>
          <w:rFonts w:cs="Times New Roman"/>
        </w:rPr>
        <w:t>tilised in an academic context. T</w:t>
      </w:r>
      <w:r w:rsidRPr="00413FBF">
        <w:rPr>
          <w:rFonts w:cs="Times New Roman"/>
        </w:rPr>
        <w:t>he institutional ethical approval will be obtained before the data collection.</w:t>
      </w:r>
      <w:bookmarkStart w:id="19" w:name="_Toc214016394"/>
    </w:p>
    <w:p w14:paraId="0DD00E2C" w14:textId="77777777" w:rsidR="001A45BA" w:rsidRDefault="001A45BA" w:rsidP="00413FBF">
      <w:pPr>
        <w:spacing w:after="0" w:line="360" w:lineRule="auto"/>
        <w:jc w:val="both"/>
        <w:rPr>
          <w:rFonts w:cs="Times New Roman"/>
        </w:rPr>
      </w:pPr>
    </w:p>
    <w:p w14:paraId="18351610" w14:textId="77777777" w:rsidR="001A45BA" w:rsidRPr="00413FBF" w:rsidRDefault="001A45BA" w:rsidP="00413FBF">
      <w:pPr>
        <w:spacing w:after="0" w:line="360" w:lineRule="auto"/>
        <w:jc w:val="both"/>
        <w:rPr>
          <w:rFonts w:cs="Times New Roman"/>
        </w:rPr>
      </w:pPr>
    </w:p>
    <w:p w14:paraId="40E92666" w14:textId="6543F749" w:rsidR="008F7EC4" w:rsidRPr="00413FBF" w:rsidRDefault="00812D36" w:rsidP="00413FBF">
      <w:pPr>
        <w:pStyle w:val="Heading1"/>
        <w:spacing w:before="0" w:after="0" w:line="360" w:lineRule="auto"/>
        <w:rPr>
          <w:rFonts w:cs="Times New Roman"/>
          <w:lang w:val="en-US"/>
        </w:rPr>
      </w:pPr>
      <w:bookmarkStart w:id="20" w:name="_Toc214381126"/>
      <w:bookmarkEnd w:id="19"/>
      <w:r w:rsidRPr="00413FBF">
        <w:rPr>
          <w:rFonts w:cs="Times New Roman"/>
          <w:lang w:val="en-US"/>
        </w:rPr>
        <w:t>Timeline</w:t>
      </w:r>
      <w:bookmarkEnd w:id="20"/>
    </w:p>
    <w:p w14:paraId="7B72A7E6" w14:textId="654D270B" w:rsidR="003B2219" w:rsidRPr="00413FBF" w:rsidRDefault="003B2219" w:rsidP="00413FBF">
      <w:pPr>
        <w:spacing w:after="0" w:line="360" w:lineRule="auto"/>
        <w:jc w:val="both"/>
        <w:rPr>
          <w:rFonts w:cs="Times New Roman"/>
        </w:rPr>
      </w:pPr>
      <w:r w:rsidRPr="00413FBF">
        <w:rPr>
          <w:rFonts w:cs="Times New Roman"/>
          <w:lang w:val="en-US"/>
        </w:rPr>
        <w:t>A visual project and research management tool that shows all tasks on a timeline. It is used for planning, as well as monitoring progress of the project</w:t>
      </w:r>
      <w:r w:rsidR="00413FBF" w:rsidRPr="00413FBF">
        <w:rPr>
          <w:rFonts w:cs="Times New Roman"/>
          <w:lang w:val="en-US"/>
        </w:rPr>
        <w:t xml:space="preserve"> (</w:t>
      </w:r>
      <w:r w:rsidR="00413FBF" w:rsidRPr="00413FBF">
        <w:rPr>
          <w:rFonts w:cs="Times New Roman"/>
          <w:color w:val="222222"/>
          <w:szCs w:val="24"/>
          <w:shd w:val="clear" w:color="auto" w:fill="FFFFFF"/>
        </w:rPr>
        <w:t>Wadhwa, 2024</w:t>
      </w:r>
      <w:r w:rsidR="00413FBF" w:rsidRPr="00413FBF">
        <w:rPr>
          <w:rFonts w:cs="Times New Roman"/>
          <w:lang w:val="en-US"/>
        </w:rPr>
        <w:t>)</w:t>
      </w:r>
      <w:r w:rsidRPr="00413FBF">
        <w:rPr>
          <w:rFonts w:cs="Times New Roman"/>
          <w:lang w:val="en-US"/>
        </w:rPr>
        <w:t xml:space="preserve">. It helps </w:t>
      </w:r>
      <w:r w:rsidR="00E225F3" w:rsidRPr="00413FBF">
        <w:rPr>
          <w:rFonts w:cs="Times New Roman"/>
          <w:lang w:val="en-US"/>
        </w:rPr>
        <w:t>to ensure</w:t>
      </w:r>
      <w:r w:rsidRPr="00413FBF">
        <w:rPr>
          <w:rFonts w:cs="Times New Roman"/>
          <w:lang w:val="en-US"/>
        </w:rPr>
        <w:t xml:space="preserve"> that all tasks have been completed in a timely and correct manner. This </w:t>
      </w:r>
      <w:r w:rsidR="00447EBE" w:rsidRPr="00413FBF">
        <w:rPr>
          <w:rFonts w:cs="Times New Roman"/>
          <w:lang w:val="en-US"/>
        </w:rPr>
        <w:t>Gantt</w:t>
      </w:r>
      <w:r w:rsidRPr="00413FBF">
        <w:rPr>
          <w:rFonts w:cs="Times New Roman"/>
          <w:lang w:val="en-US"/>
        </w:rPr>
        <w:t xml:space="preserve"> chart </w:t>
      </w:r>
      <w:r w:rsidR="00E225F3" w:rsidRPr="00413FBF">
        <w:rPr>
          <w:rFonts w:cs="Times New Roman"/>
          <w:lang w:val="en-US"/>
        </w:rPr>
        <w:t>shows</w:t>
      </w:r>
      <w:r w:rsidRPr="00413FBF">
        <w:rPr>
          <w:rFonts w:cs="Times New Roman"/>
          <w:lang w:val="en-US"/>
        </w:rPr>
        <w:t xml:space="preserve"> that for completing the project on DAO, around 50-60 days will be required.</w:t>
      </w:r>
    </w:p>
    <w:tbl>
      <w:tblPr>
        <w:tblStyle w:val="TableGrid"/>
        <w:tblW w:w="0" w:type="auto"/>
        <w:tblLook w:val="04A0" w:firstRow="1" w:lastRow="0" w:firstColumn="1" w:lastColumn="0" w:noHBand="0" w:noVBand="1"/>
      </w:tblPr>
      <w:tblGrid>
        <w:gridCol w:w="1631"/>
        <w:gridCol w:w="924"/>
        <w:gridCol w:w="923"/>
        <w:gridCol w:w="923"/>
        <w:gridCol w:w="923"/>
        <w:gridCol w:w="923"/>
        <w:gridCol w:w="923"/>
        <w:gridCol w:w="923"/>
        <w:gridCol w:w="923"/>
      </w:tblGrid>
      <w:tr w:rsidR="003B2219" w:rsidRPr="00413FBF" w14:paraId="73D94FBC" w14:textId="77777777" w:rsidTr="003B2219">
        <w:tc>
          <w:tcPr>
            <w:tcW w:w="1001" w:type="dxa"/>
          </w:tcPr>
          <w:p w14:paraId="2515870F" w14:textId="3A1A9F9D"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Activities</w:t>
            </w:r>
          </w:p>
        </w:tc>
        <w:tc>
          <w:tcPr>
            <w:tcW w:w="1001" w:type="dxa"/>
          </w:tcPr>
          <w:p w14:paraId="45EB232A" w14:textId="4C355D57"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1</w:t>
            </w:r>
          </w:p>
        </w:tc>
        <w:tc>
          <w:tcPr>
            <w:tcW w:w="1002" w:type="dxa"/>
          </w:tcPr>
          <w:p w14:paraId="68B0DE7E" w14:textId="2ABFF25A"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2</w:t>
            </w:r>
          </w:p>
        </w:tc>
        <w:tc>
          <w:tcPr>
            <w:tcW w:w="1002" w:type="dxa"/>
          </w:tcPr>
          <w:p w14:paraId="6454789D" w14:textId="17A8F8C6"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3</w:t>
            </w:r>
          </w:p>
        </w:tc>
        <w:tc>
          <w:tcPr>
            <w:tcW w:w="1002" w:type="dxa"/>
          </w:tcPr>
          <w:p w14:paraId="17A40E02" w14:textId="7C65A252"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4</w:t>
            </w:r>
          </w:p>
        </w:tc>
        <w:tc>
          <w:tcPr>
            <w:tcW w:w="1002" w:type="dxa"/>
          </w:tcPr>
          <w:p w14:paraId="0BBA1695" w14:textId="63329F26"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5</w:t>
            </w:r>
          </w:p>
        </w:tc>
        <w:tc>
          <w:tcPr>
            <w:tcW w:w="1002" w:type="dxa"/>
          </w:tcPr>
          <w:p w14:paraId="7D00F9EA" w14:textId="7C548B94"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5</w:t>
            </w:r>
          </w:p>
        </w:tc>
        <w:tc>
          <w:tcPr>
            <w:tcW w:w="1002" w:type="dxa"/>
          </w:tcPr>
          <w:p w14:paraId="29807128" w14:textId="5FBD20E3"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6</w:t>
            </w:r>
          </w:p>
        </w:tc>
        <w:tc>
          <w:tcPr>
            <w:tcW w:w="1002" w:type="dxa"/>
          </w:tcPr>
          <w:p w14:paraId="3F81DBC8" w14:textId="2424F2D1" w:rsidR="003B2219" w:rsidRPr="00413FBF" w:rsidRDefault="003B2219" w:rsidP="00413FBF">
            <w:pPr>
              <w:spacing w:line="360" w:lineRule="auto"/>
              <w:rPr>
                <w:rFonts w:cs="Times New Roman"/>
                <w:b/>
                <w:bCs/>
                <w:szCs w:val="24"/>
                <w:lang w:val="en-US"/>
              </w:rPr>
            </w:pPr>
            <w:r w:rsidRPr="00413FBF">
              <w:rPr>
                <w:rFonts w:cs="Times New Roman"/>
                <w:b/>
                <w:bCs/>
                <w:szCs w:val="24"/>
                <w:lang w:val="en-US"/>
              </w:rPr>
              <w:t>Week 7</w:t>
            </w:r>
          </w:p>
        </w:tc>
      </w:tr>
      <w:tr w:rsidR="003B2219" w:rsidRPr="00413FBF" w14:paraId="1AD4DAD6" w14:textId="77777777" w:rsidTr="003B2219">
        <w:trPr>
          <w:trHeight w:val="1205"/>
        </w:trPr>
        <w:tc>
          <w:tcPr>
            <w:tcW w:w="1001" w:type="dxa"/>
          </w:tcPr>
          <w:p w14:paraId="260417E8" w14:textId="14318FDF" w:rsidR="003B2219" w:rsidRPr="00413FBF" w:rsidRDefault="003B2219" w:rsidP="00413FBF">
            <w:pPr>
              <w:spacing w:line="360" w:lineRule="auto"/>
              <w:rPr>
                <w:rFonts w:cs="Times New Roman"/>
                <w:szCs w:val="24"/>
                <w:lang w:val="en-US"/>
              </w:rPr>
            </w:pPr>
            <w:r w:rsidRPr="00413FBF">
              <w:rPr>
                <w:rFonts w:cs="Times New Roman"/>
                <w:szCs w:val="24"/>
                <w:lang w:val="en-US"/>
              </w:rPr>
              <w:t>Understanding the topic</w:t>
            </w:r>
          </w:p>
        </w:tc>
        <w:tc>
          <w:tcPr>
            <w:tcW w:w="1001" w:type="dxa"/>
            <w:shd w:val="clear" w:color="auto" w:fill="7F7F7F" w:themeFill="text1" w:themeFillTint="80"/>
          </w:tcPr>
          <w:p w14:paraId="0615E75E" w14:textId="77777777" w:rsidR="003B2219" w:rsidRPr="00413FBF" w:rsidRDefault="003B2219" w:rsidP="00413FBF">
            <w:pPr>
              <w:spacing w:line="360" w:lineRule="auto"/>
              <w:rPr>
                <w:rFonts w:cs="Times New Roman"/>
                <w:szCs w:val="24"/>
                <w:lang w:val="en-US"/>
              </w:rPr>
            </w:pPr>
          </w:p>
        </w:tc>
        <w:tc>
          <w:tcPr>
            <w:tcW w:w="1002" w:type="dxa"/>
          </w:tcPr>
          <w:p w14:paraId="1159AA96" w14:textId="77777777" w:rsidR="003B2219" w:rsidRPr="00413FBF" w:rsidRDefault="003B2219" w:rsidP="00413FBF">
            <w:pPr>
              <w:spacing w:line="360" w:lineRule="auto"/>
              <w:rPr>
                <w:rFonts w:cs="Times New Roman"/>
                <w:szCs w:val="24"/>
                <w:lang w:val="en-US"/>
              </w:rPr>
            </w:pPr>
          </w:p>
        </w:tc>
        <w:tc>
          <w:tcPr>
            <w:tcW w:w="1002" w:type="dxa"/>
          </w:tcPr>
          <w:p w14:paraId="37F20121" w14:textId="77777777" w:rsidR="003B2219" w:rsidRPr="00413FBF" w:rsidRDefault="003B2219" w:rsidP="00413FBF">
            <w:pPr>
              <w:spacing w:line="360" w:lineRule="auto"/>
              <w:rPr>
                <w:rFonts w:cs="Times New Roman"/>
                <w:szCs w:val="24"/>
                <w:lang w:val="en-US"/>
              </w:rPr>
            </w:pPr>
          </w:p>
        </w:tc>
        <w:tc>
          <w:tcPr>
            <w:tcW w:w="1002" w:type="dxa"/>
          </w:tcPr>
          <w:p w14:paraId="5A221126" w14:textId="77777777" w:rsidR="003B2219" w:rsidRPr="00413FBF" w:rsidRDefault="003B2219" w:rsidP="00413FBF">
            <w:pPr>
              <w:spacing w:line="360" w:lineRule="auto"/>
              <w:rPr>
                <w:rFonts w:cs="Times New Roman"/>
                <w:szCs w:val="24"/>
                <w:lang w:val="en-US"/>
              </w:rPr>
            </w:pPr>
          </w:p>
        </w:tc>
        <w:tc>
          <w:tcPr>
            <w:tcW w:w="1002" w:type="dxa"/>
          </w:tcPr>
          <w:p w14:paraId="67F8C78D" w14:textId="77777777" w:rsidR="003B2219" w:rsidRPr="00413FBF" w:rsidRDefault="003B2219" w:rsidP="00413FBF">
            <w:pPr>
              <w:spacing w:line="360" w:lineRule="auto"/>
              <w:rPr>
                <w:rFonts w:cs="Times New Roman"/>
                <w:szCs w:val="24"/>
                <w:lang w:val="en-US"/>
              </w:rPr>
            </w:pPr>
          </w:p>
        </w:tc>
        <w:tc>
          <w:tcPr>
            <w:tcW w:w="1002" w:type="dxa"/>
          </w:tcPr>
          <w:p w14:paraId="4E0C69E0" w14:textId="77777777" w:rsidR="003B2219" w:rsidRPr="00413FBF" w:rsidRDefault="003B2219" w:rsidP="00413FBF">
            <w:pPr>
              <w:spacing w:line="360" w:lineRule="auto"/>
              <w:rPr>
                <w:rFonts w:cs="Times New Roman"/>
                <w:szCs w:val="24"/>
                <w:lang w:val="en-US"/>
              </w:rPr>
            </w:pPr>
          </w:p>
        </w:tc>
        <w:tc>
          <w:tcPr>
            <w:tcW w:w="1002" w:type="dxa"/>
          </w:tcPr>
          <w:p w14:paraId="4D46A7AB" w14:textId="77777777" w:rsidR="003B2219" w:rsidRPr="00413FBF" w:rsidRDefault="003B2219" w:rsidP="00413FBF">
            <w:pPr>
              <w:spacing w:line="360" w:lineRule="auto"/>
              <w:rPr>
                <w:rFonts w:cs="Times New Roman"/>
                <w:szCs w:val="24"/>
                <w:lang w:val="en-US"/>
              </w:rPr>
            </w:pPr>
          </w:p>
        </w:tc>
        <w:tc>
          <w:tcPr>
            <w:tcW w:w="1002" w:type="dxa"/>
          </w:tcPr>
          <w:p w14:paraId="2A9B172D" w14:textId="77777777" w:rsidR="003B2219" w:rsidRPr="00413FBF" w:rsidRDefault="003B2219" w:rsidP="00413FBF">
            <w:pPr>
              <w:spacing w:line="360" w:lineRule="auto"/>
              <w:rPr>
                <w:rFonts w:cs="Times New Roman"/>
                <w:szCs w:val="24"/>
                <w:lang w:val="en-US"/>
              </w:rPr>
            </w:pPr>
          </w:p>
        </w:tc>
      </w:tr>
      <w:tr w:rsidR="003B2219" w:rsidRPr="00413FBF" w14:paraId="2AA8F3AD" w14:textId="77777777" w:rsidTr="003B2219">
        <w:tc>
          <w:tcPr>
            <w:tcW w:w="1001" w:type="dxa"/>
          </w:tcPr>
          <w:p w14:paraId="2CF0313D" w14:textId="4B8204C4" w:rsidR="003B2219" w:rsidRPr="00413FBF" w:rsidRDefault="003B2219" w:rsidP="00413FBF">
            <w:pPr>
              <w:spacing w:line="360" w:lineRule="auto"/>
              <w:rPr>
                <w:rFonts w:cs="Times New Roman"/>
                <w:szCs w:val="24"/>
                <w:lang w:val="en-US"/>
              </w:rPr>
            </w:pPr>
            <w:r w:rsidRPr="00413FBF">
              <w:rPr>
                <w:rFonts w:cs="Times New Roman"/>
                <w:szCs w:val="24"/>
                <w:lang w:val="en-US"/>
              </w:rPr>
              <w:t>Defining objectives and questions</w:t>
            </w:r>
          </w:p>
        </w:tc>
        <w:tc>
          <w:tcPr>
            <w:tcW w:w="1001" w:type="dxa"/>
            <w:shd w:val="clear" w:color="auto" w:fill="F6C5AC" w:themeFill="accent2" w:themeFillTint="66"/>
          </w:tcPr>
          <w:p w14:paraId="159DB02E" w14:textId="77777777" w:rsidR="003B2219" w:rsidRPr="00413FBF" w:rsidRDefault="003B2219" w:rsidP="00413FBF">
            <w:pPr>
              <w:spacing w:line="360" w:lineRule="auto"/>
              <w:rPr>
                <w:rFonts w:cs="Times New Roman"/>
                <w:szCs w:val="24"/>
                <w:lang w:val="en-US"/>
              </w:rPr>
            </w:pPr>
          </w:p>
        </w:tc>
        <w:tc>
          <w:tcPr>
            <w:tcW w:w="1002" w:type="dxa"/>
            <w:shd w:val="clear" w:color="auto" w:fill="F6C5AC" w:themeFill="accent2" w:themeFillTint="66"/>
          </w:tcPr>
          <w:p w14:paraId="5D7C7EF8" w14:textId="77777777" w:rsidR="003B2219" w:rsidRPr="00413FBF" w:rsidRDefault="003B2219" w:rsidP="00413FBF">
            <w:pPr>
              <w:spacing w:line="360" w:lineRule="auto"/>
              <w:rPr>
                <w:rFonts w:cs="Times New Roman"/>
                <w:szCs w:val="24"/>
                <w:lang w:val="en-US"/>
              </w:rPr>
            </w:pPr>
          </w:p>
        </w:tc>
        <w:tc>
          <w:tcPr>
            <w:tcW w:w="1002" w:type="dxa"/>
          </w:tcPr>
          <w:p w14:paraId="0C1FDB05" w14:textId="77777777" w:rsidR="003B2219" w:rsidRPr="00413FBF" w:rsidRDefault="003B2219" w:rsidP="00413FBF">
            <w:pPr>
              <w:spacing w:line="360" w:lineRule="auto"/>
              <w:rPr>
                <w:rFonts w:cs="Times New Roman"/>
                <w:szCs w:val="24"/>
                <w:lang w:val="en-US"/>
              </w:rPr>
            </w:pPr>
          </w:p>
        </w:tc>
        <w:tc>
          <w:tcPr>
            <w:tcW w:w="1002" w:type="dxa"/>
          </w:tcPr>
          <w:p w14:paraId="3D220A03" w14:textId="77777777" w:rsidR="003B2219" w:rsidRPr="00413FBF" w:rsidRDefault="003B2219" w:rsidP="00413FBF">
            <w:pPr>
              <w:spacing w:line="360" w:lineRule="auto"/>
              <w:rPr>
                <w:rFonts w:cs="Times New Roman"/>
                <w:szCs w:val="24"/>
                <w:lang w:val="en-US"/>
              </w:rPr>
            </w:pPr>
          </w:p>
        </w:tc>
        <w:tc>
          <w:tcPr>
            <w:tcW w:w="1002" w:type="dxa"/>
          </w:tcPr>
          <w:p w14:paraId="5DE6DB99" w14:textId="77777777" w:rsidR="003B2219" w:rsidRPr="00413FBF" w:rsidRDefault="003B2219" w:rsidP="00413FBF">
            <w:pPr>
              <w:spacing w:line="360" w:lineRule="auto"/>
              <w:rPr>
                <w:rFonts w:cs="Times New Roman"/>
                <w:szCs w:val="24"/>
                <w:lang w:val="en-US"/>
              </w:rPr>
            </w:pPr>
          </w:p>
        </w:tc>
        <w:tc>
          <w:tcPr>
            <w:tcW w:w="1002" w:type="dxa"/>
          </w:tcPr>
          <w:p w14:paraId="7C83537F" w14:textId="77777777" w:rsidR="003B2219" w:rsidRPr="00413FBF" w:rsidRDefault="003B2219" w:rsidP="00413FBF">
            <w:pPr>
              <w:spacing w:line="360" w:lineRule="auto"/>
              <w:rPr>
                <w:rFonts w:cs="Times New Roman"/>
                <w:szCs w:val="24"/>
                <w:lang w:val="en-US"/>
              </w:rPr>
            </w:pPr>
          </w:p>
        </w:tc>
        <w:tc>
          <w:tcPr>
            <w:tcW w:w="1002" w:type="dxa"/>
          </w:tcPr>
          <w:p w14:paraId="552723F3" w14:textId="77777777" w:rsidR="003B2219" w:rsidRPr="00413FBF" w:rsidRDefault="003B2219" w:rsidP="00413FBF">
            <w:pPr>
              <w:spacing w:line="360" w:lineRule="auto"/>
              <w:rPr>
                <w:rFonts w:cs="Times New Roman"/>
                <w:szCs w:val="24"/>
                <w:lang w:val="en-US"/>
              </w:rPr>
            </w:pPr>
          </w:p>
        </w:tc>
        <w:tc>
          <w:tcPr>
            <w:tcW w:w="1002" w:type="dxa"/>
          </w:tcPr>
          <w:p w14:paraId="599B0202" w14:textId="77777777" w:rsidR="003B2219" w:rsidRPr="00413FBF" w:rsidRDefault="003B2219" w:rsidP="00413FBF">
            <w:pPr>
              <w:spacing w:line="360" w:lineRule="auto"/>
              <w:rPr>
                <w:rFonts w:cs="Times New Roman"/>
                <w:szCs w:val="24"/>
                <w:lang w:val="en-US"/>
              </w:rPr>
            </w:pPr>
          </w:p>
        </w:tc>
      </w:tr>
      <w:tr w:rsidR="003B2219" w:rsidRPr="00413FBF" w14:paraId="56FFFC5F" w14:textId="77777777" w:rsidTr="003B2219">
        <w:tc>
          <w:tcPr>
            <w:tcW w:w="1001" w:type="dxa"/>
          </w:tcPr>
          <w:p w14:paraId="5A966D54" w14:textId="4D233E50" w:rsidR="003B2219" w:rsidRPr="00413FBF" w:rsidRDefault="003B2219" w:rsidP="00413FBF">
            <w:pPr>
              <w:spacing w:line="360" w:lineRule="auto"/>
              <w:rPr>
                <w:rFonts w:cs="Times New Roman"/>
                <w:szCs w:val="24"/>
                <w:lang w:val="en-US"/>
              </w:rPr>
            </w:pPr>
            <w:r w:rsidRPr="00413FBF">
              <w:rPr>
                <w:rFonts w:cs="Times New Roman"/>
                <w:szCs w:val="24"/>
                <w:lang w:val="en-US"/>
              </w:rPr>
              <w:lastRenderedPageBreak/>
              <w:t>Collecting second hand information to conduct LR through articles and scholars</w:t>
            </w:r>
          </w:p>
        </w:tc>
        <w:tc>
          <w:tcPr>
            <w:tcW w:w="1001" w:type="dxa"/>
          </w:tcPr>
          <w:p w14:paraId="57ED27ED" w14:textId="77777777" w:rsidR="003B2219" w:rsidRPr="00413FBF" w:rsidRDefault="003B2219" w:rsidP="00413FBF">
            <w:pPr>
              <w:spacing w:line="360" w:lineRule="auto"/>
              <w:rPr>
                <w:rFonts w:cs="Times New Roman"/>
                <w:szCs w:val="24"/>
                <w:lang w:val="en-US"/>
              </w:rPr>
            </w:pPr>
          </w:p>
        </w:tc>
        <w:tc>
          <w:tcPr>
            <w:tcW w:w="1002" w:type="dxa"/>
          </w:tcPr>
          <w:p w14:paraId="402184F7" w14:textId="77777777" w:rsidR="003B2219" w:rsidRPr="00413FBF" w:rsidRDefault="003B2219" w:rsidP="00413FBF">
            <w:pPr>
              <w:spacing w:line="360" w:lineRule="auto"/>
              <w:rPr>
                <w:rFonts w:cs="Times New Roman"/>
                <w:szCs w:val="24"/>
                <w:lang w:val="en-US"/>
              </w:rPr>
            </w:pPr>
          </w:p>
        </w:tc>
        <w:tc>
          <w:tcPr>
            <w:tcW w:w="1002" w:type="dxa"/>
            <w:shd w:val="clear" w:color="auto" w:fill="F2CEED" w:themeFill="accent5" w:themeFillTint="33"/>
          </w:tcPr>
          <w:p w14:paraId="60F6D7B6" w14:textId="77777777" w:rsidR="003B2219" w:rsidRPr="00413FBF" w:rsidRDefault="003B2219" w:rsidP="00413FBF">
            <w:pPr>
              <w:spacing w:line="360" w:lineRule="auto"/>
              <w:rPr>
                <w:rFonts w:cs="Times New Roman"/>
                <w:szCs w:val="24"/>
                <w:lang w:val="en-US"/>
              </w:rPr>
            </w:pPr>
          </w:p>
        </w:tc>
        <w:tc>
          <w:tcPr>
            <w:tcW w:w="1002" w:type="dxa"/>
          </w:tcPr>
          <w:p w14:paraId="78BE551A" w14:textId="77777777" w:rsidR="003B2219" w:rsidRPr="00413FBF" w:rsidRDefault="003B2219" w:rsidP="00413FBF">
            <w:pPr>
              <w:spacing w:line="360" w:lineRule="auto"/>
              <w:rPr>
                <w:rFonts w:cs="Times New Roman"/>
                <w:szCs w:val="24"/>
                <w:lang w:val="en-US"/>
              </w:rPr>
            </w:pPr>
          </w:p>
        </w:tc>
        <w:tc>
          <w:tcPr>
            <w:tcW w:w="1002" w:type="dxa"/>
          </w:tcPr>
          <w:p w14:paraId="38D3CD8B" w14:textId="77777777" w:rsidR="003B2219" w:rsidRPr="00413FBF" w:rsidRDefault="003B2219" w:rsidP="00413FBF">
            <w:pPr>
              <w:spacing w:line="360" w:lineRule="auto"/>
              <w:rPr>
                <w:rFonts w:cs="Times New Roman"/>
                <w:szCs w:val="24"/>
                <w:lang w:val="en-US"/>
              </w:rPr>
            </w:pPr>
          </w:p>
        </w:tc>
        <w:tc>
          <w:tcPr>
            <w:tcW w:w="1002" w:type="dxa"/>
          </w:tcPr>
          <w:p w14:paraId="30811428" w14:textId="77777777" w:rsidR="003B2219" w:rsidRPr="00413FBF" w:rsidRDefault="003B2219" w:rsidP="00413FBF">
            <w:pPr>
              <w:spacing w:line="360" w:lineRule="auto"/>
              <w:rPr>
                <w:rFonts w:cs="Times New Roman"/>
                <w:szCs w:val="24"/>
                <w:lang w:val="en-US"/>
              </w:rPr>
            </w:pPr>
          </w:p>
        </w:tc>
        <w:tc>
          <w:tcPr>
            <w:tcW w:w="1002" w:type="dxa"/>
          </w:tcPr>
          <w:p w14:paraId="62EF0105" w14:textId="77777777" w:rsidR="003B2219" w:rsidRPr="00413FBF" w:rsidRDefault="003B2219" w:rsidP="00413FBF">
            <w:pPr>
              <w:spacing w:line="360" w:lineRule="auto"/>
              <w:rPr>
                <w:rFonts w:cs="Times New Roman"/>
                <w:szCs w:val="24"/>
                <w:lang w:val="en-US"/>
              </w:rPr>
            </w:pPr>
          </w:p>
        </w:tc>
        <w:tc>
          <w:tcPr>
            <w:tcW w:w="1002" w:type="dxa"/>
          </w:tcPr>
          <w:p w14:paraId="06070964" w14:textId="77777777" w:rsidR="003B2219" w:rsidRPr="00413FBF" w:rsidRDefault="003B2219" w:rsidP="00413FBF">
            <w:pPr>
              <w:spacing w:line="360" w:lineRule="auto"/>
              <w:rPr>
                <w:rFonts w:cs="Times New Roman"/>
                <w:szCs w:val="24"/>
                <w:lang w:val="en-US"/>
              </w:rPr>
            </w:pPr>
          </w:p>
        </w:tc>
      </w:tr>
      <w:tr w:rsidR="003B2219" w:rsidRPr="00413FBF" w14:paraId="7A2FBBAF" w14:textId="77777777" w:rsidTr="003B2219">
        <w:trPr>
          <w:trHeight w:val="1592"/>
        </w:trPr>
        <w:tc>
          <w:tcPr>
            <w:tcW w:w="1001" w:type="dxa"/>
          </w:tcPr>
          <w:p w14:paraId="15B25FBD" w14:textId="6A7E3CC0" w:rsidR="003B2219" w:rsidRPr="00413FBF" w:rsidRDefault="003B2219" w:rsidP="00413FBF">
            <w:pPr>
              <w:spacing w:line="360" w:lineRule="auto"/>
              <w:rPr>
                <w:rFonts w:cs="Times New Roman"/>
                <w:szCs w:val="24"/>
                <w:lang w:val="en-US"/>
              </w:rPr>
            </w:pPr>
            <w:r w:rsidRPr="00413FBF">
              <w:rPr>
                <w:rFonts w:cs="Times New Roman"/>
                <w:szCs w:val="24"/>
                <w:lang w:val="en-US"/>
              </w:rPr>
              <w:t>Conducting RM</w:t>
            </w:r>
          </w:p>
        </w:tc>
        <w:tc>
          <w:tcPr>
            <w:tcW w:w="1001" w:type="dxa"/>
          </w:tcPr>
          <w:p w14:paraId="770F950C" w14:textId="77777777" w:rsidR="003B2219" w:rsidRPr="00413FBF" w:rsidRDefault="003B2219" w:rsidP="00413FBF">
            <w:pPr>
              <w:spacing w:line="360" w:lineRule="auto"/>
              <w:rPr>
                <w:rFonts w:cs="Times New Roman"/>
                <w:szCs w:val="24"/>
                <w:lang w:val="en-US"/>
              </w:rPr>
            </w:pPr>
          </w:p>
        </w:tc>
        <w:tc>
          <w:tcPr>
            <w:tcW w:w="1002" w:type="dxa"/>
          </w:tcPr>
          <w:p w14:paraId="2BD5F7D4" w14:textId="77777777" w:rsidR="003B2219" w:rsidRPr="00413FBF" w:rsidRDefault="003B2219" w:rsidP="00413FBF">
            <w:pPr>
              <w:spacing w:line="360" w:lineRule="auto"/>
              <w:rPr>
                <w:rFonts w:cs="Times New Roman"/>
                <w:szCs w:val="24"/>
                <w:lang w:val="en-US"/>
              </w:rPr>
            </w:pPr>
          </w:p>
        </w:tc>
        <w:tc>
          <w:tcPr>
            <w:tcW w:w="1002" w:type="dxa"/>
            <w:shd w:val="clear" w:color="auto" w:fill="D9F2D0" w:themeFill="accent6" w:themeFillTint="33"/>
          </w:tcPr>
          <w:p w14:paraId="4A914D44" w14:textId="77777777" w:rsidR="003B2219" w:rsidRPr="00413FBF" w:rsidRDefault="003B2219" w:rsidP="00413FBF">
            <w:pPr>
              <w:spacing w:line="360" w:lineRule="auto"/>
              <w:rPr>
                <w:rFonts w:cs="Times New Roman"/>
                <w:szCs w:val="24"/>
                <w:lang w:val="en-US"/>
              </w:rPr>
            </w:pPr>
          </w:p>
        </w:tc>
        <w:tc>
          <w:tcPr>
            <w:tcW w:w="1002" w:type="dxa"/>
            <w:shd w:val="clear" w:color="auto" w:fill="D9F2D0" w:themeFill="accent6" w:themeFillTint="33"/>
          </w:tcPr>
          <w:p w14:paraId="434E0DF5" w14:textId="77777777" w:rsidR="003B2219" w:rsidRPr="00413FBF" w:rsidRDefault="003B2219" w:rsidP="00413FBF">
            <w:pPr>
              <w:spacing w:line="360" w:lineRule="auto"/>
              <w:rPr>
                <w:rFonts w:cs="Times New Roman"/>
                <w:szCs w:val="24"/>
                <w:lang w:val="en-US"/>
              </w:rPr>
            </w:pPr>
          </w:p>
        </w:tc>
        <w:tc>
          <w:tcPr>
            <w:tcW w:w="1002" w:type="dxa"/>
          </w:tcPr>
          <w:p w14:paraId="247A4B32" w14:textId="77777777" w:rsidR="003B2219" w:rsidRPr="00413FBF" w:rsidRDefault="003B2219" w:rsidP="00413FBF">
            <w:pPr>
              <w:spacing w:line="360" w:lineRule="auto"/>
              <w:rPr>
                <w:rFonts w:cs="Times New Roman"/>
                <w:szCs w:val="24"/>
                <w:lang w:val="en-US"/>
              </w:rPr>
            </w:pPr>
          </w:p>
        </w:tc>
        <w:tc>
          <w:tcPr>
            <w:tcW w:w="1002" w:type="dxa"/>
          </w:tcPr>
          <w:p w14:paraId="02A372D1" w14:textId="77777777" w:rsidR="003B2219" w:rsidRPr="00413FBF" w:rsidRDefault="003B2219" w:rsidP="00413FBF">
            <w:pPr>
              <w:spacing w:line="360" w:lineRule="auto"/>
              <w:rPr>
                <w:rFonts w:cs="Times New Roman"/>
                <w:szCs w:val="24"/>
                <w:lang w:val="en-US"/>
              </w:rPr>
            </w:pPr>
          </w:p>
        </w:tc>
        <w:tc>
          <w:tcPr>
            <w:tcW w:w="1002" w:type="dxa"/>
          </w:tcPr>
          <w:p w14:paraId="53787180" w14:textId="77777777" w:rsidR="003B2219" w:rsidRPr="00413FBF" w:rsidRDefault="003B2219" w:rsidP="00413FBF">
            <w:pPr>
              <w:spacing w:line="360" w:lineRule="auto"/>
              <w:rPr>
                <w:rFonts w:cs="Times New Roman"/>
                <w:szCs w:val="24"/>
                <w:lang w:val="en-US"/>
              </w:rPr>
            </w:pPr>
          </w:p>
        </w:tc>
        <w:tc>
          <w:tcPr>
            <w:tcW w:w="1002" w:type="dxa"/>
          </w:tcPr>
          <w:p w14:paraId="4EA71078" w14:textId="77777777" w:rsidR="003B2219" w:rsidRPr="00413FBF" w:rsidRDefault="003B2219" w:rsidP="00413FBF">
            <w:pPr>
              <w:spacing w:line="360" w:lineRule="auto"/>
              <w:rPr>
                <w:rFonts w:cs="Times New Roman"/>
                <w:szCs w:val="24"/>
                <w:lang w:val="en-US"/>
              </w:rPr>
            </w:pPr>
          </w:p>
        </w:tc>
      </w:tr>
      <w:tr w:rsidR="003B2219" w:rsidRPr="00413FBF" w14:paraId="7DB0621E" w14:textId="77777777" w:rsidTr="003B2219">
        <w:tc>
          <w:tcPr>
            <w:tcW w:w="1001" w:type="dxa"/>
          </w:tcPr>
          <w:p w14:paraId="4C1A416A" w14:textId="471849C4" w:rsidR="003B2219" w:rsidRPr="00413FBF" w:rsidRDefault="003B2219" w:rsidP="00413FBF">
            <w:pPr>
              <w:spacing w:line="360" w:lineRule="auto"/>
              <w:rPr>
                <w:rFonts w:cs="Times New Roman"/>
                <w:szCs w:val="24"/>
                <w:lang w:val="en-US"/>
              </w:rPr>
            </w:pPr>
            <w:r w:rsidRPr="00413FBF">
              <w:rPr>
                <w:rFonts w:cs="Times New Roman"/>
                <w:szCs w:val="24"/>
                <w:lang w:val="en-US"/>
              </w:rPr>
              <w:t>Collecting Data</w:t>
            </w:r>
          </w:p>
        </w:tc>
        <w:tc>
          <w:tcPr>
            <w:tcW w:w="1001" w:type="dxa"/>
          </w:tcPr>
          <w:p w14:paraId="264C578D" w14:textId="77777777" w:rsidR="003B2219" w:rsidRPr="00413FBF" w:rsidRDefault="003B2219" w:rsidP="00413FBF">
            <w:pPr>
              <w:spacing w:line="360" w:lineRule="auto"/>
              <w:rPr>
                <w:rFonts w:cs="Times New Roman"/>
                <w:szCs w:val="24"/>
                <w:lang w:val="en-US"/>
              </w:rPr>
            </w:pPr>
          </w:p>
        </w:tc>
        <w:tc>
          <w:tcPr>
            <w:tcW w:w="1002" w:type="dxa"/>
          </w:tcPr>
          <w:p w14:paraId="59C7801B" w14:textId="77777777" w:rsidR="003B2219" w:rsidRPr="00413FBF" w:rsidRDefault="003B2219" w:rsidP="00413FBF">
            <w:pPr>
              <w:spacing w:line="360" w:lineRule="auto"/>
              <w:rPr>
                <w:rFonts w:cs="Times New Roman"/>
                <w:szCs w:val="24"/>
                <w:lang w:val="en-US"/>
              </w:rPr>
            </w:pPr>
          </w:p>
        </w:tc>
        <w:tc>
          <w:tcPr>
            <w:tcW w:w="1002" w:type="dxa"/>
          </w:tcPr>
          <w:p w14:paraId="558A7B60" w14:textId="77777777" w:rsidR="003B2219" w:rsidRPr="00413FBF" w:rsidRDefault="003B2219" w:rsidP="00413FBF">
            <w:pPr>
              <w:spacing w:line="360" w:lineRule="auto"/>
              <w:rPr>
                <w:rFonts w:cs="Times New Roman"/>
                <w:szCs w:val="24"/>
                <w:lang w:val="en-US"/>
              </w:rPr>
            </w:pPr>
          </w:p>
        </w:tc>
        <w:tc>
          <w:tcPr>
            <w:tcW w:w="1002" w:type="dxa"/>
          </w:tcPr>
          <w:p w14:paraId="3CABFD79" w14:textId="77777777" w:rsidR="003B2219" w:rsidRPr="00413FBF" w:rsidRDefault="003B2219" w:rsidP="00413FBF">
            <w:pPr>
              <w:spacing w:line="360" w:lineRule="auto"/>
              <w:rPr>
                <w:rFonts w:cs="Times New Roman"/>
                <w:szCs w:val="24"/>
                <w:lang w:val="en-US"/>
              </w:rPr>
            </w:pPr>
          </w:p>
        </w:tc>
        <w:tc>
          <w:tcPr>
            <w:tcW w:w="1002" w:type="dxa"/>
            <w:shd w:val="clear" w:color="auto" w:fill="A5C9EB" w:themeFill="text2" w:themeFillTint="40"/>
          </w:tcPr>
          <w:p w14:paraId="2D27DE81" w14:textId="77777777" w:rsidR="003B2219" w:rsidRPr="00413FBF" w:rsidRDefault="003B2219" w:rsidP="00413FBF">
            <w:pPr>
              <w:spacing w:line="360" w:lineRule="auto"/>
              <w:rPr>
                <w:rFonts w:cs="Times New Roman"/>
                <w:szCs w:val="24"/>
                <w:lang w:val="en-US"/>
              </w:rPr>
            </w:pPr>
          </w:p>
        </w:tc>
        <w:tc>
          <w:tcPr>
            <w:tcW w:w="1002" w:type="dxa"/>
            <w:shd w:val="clear" w:color="auto" w:fill="A5C9EB" w:themeFill="text2" w:themeFillTint="40"/>
          </w:tcPr>
          <w:p w14:paraId="6D8FC2A4" w14:textId="77777777" w:rsidR="003B2219" w:rsidRPr="00413FBF" w:rsidRDefault="003B2219" w:rsidP="00413FBF">
            <w:pPr>
              <w:spacing w:line="360" w:lineRule="auto"/>
              <w:rPr>
                <w:rFonts w:cs="Times New Roman"/>
                <w:szCs w:val="24"/>
                <w:lang w:val="en-US"/>
              </w:rPr>
            </w:pPr>
          </w:p>
        </w:tc>
        <w:tc>
          <w:tcPr>
            <w:tcW w:w="1002" w:type="dxa"/>
          </w:tcPr>
          <w:p w14:paraId="3F2B0E3B" w14:textId="77777777" w:rsidR="003B2219" w:rsidRPr="00413FBF" w:rsidRDefault="003B2219" w:rsidP="00413FBF">
            <w:pPr>
              <w:spacing w:line="360" w:lineRule="auto"/>
              <w:rPr>
                <w:rFonts w:cs="Times New Roman"/>
                <w:szCs w:val="24"/>
                <w:lang w:val="en-US"/>
              </w:rPr>
            </w:pPr>
          </w:p>
        </w:tc>
        <w:tc>
          <w:tcPr>
            <w:tcW w:w="1002" w:type="dxa"/>
          </w:tcPr>
          <w:p w14:paraId="71CDC2A0" w14:textId="77777777" w:rsidR="003B2219" w:rsidRPr="00413FBF" w:rsidRDefault="003B2219" w:rsidP="00413FBF">
            <w:pPr>
              <w:spacing w:line="360" w:lineRule="auto"/>
              <w:rPr>
                <w:rFonts w:cs="Times New Roman"/>
                <w:szCs w:val="24"/>
                <w:lang w:val="en-US"/>
              </w:rPr>
            </w:pPr>
          </w:p>
        </w:tc>
      </w:tr>
      <w:tr w:rsidR="003B2219" w:rsidRPr="00413FBF" w14:paraId="755F1928" w14:textId="77777777" w:rsidTr="003B2219">
        <w:tc>
          <w:tcPr>
            <w:tcW w:w="1001" w:type="dxa"/>
          </w:tcPr>
          <w:p w14:paraId="124AE033" w14:textId="1D9261FD" w:rsidR="003B2219" w:rsidRPr="00413FBF" w:rsidRDefault="003B2219" w:rsidP="00413FBF">
            <w:pPr>
              <w:spacing w:line="360" w:lineRule="auto"/>
              <w:rPr>
                <w:rFonts w:cs="Times New Roman"/>
                <w:szCs w:val="24"/>
                <w:lang w:val="en-US"/>
              </w:rPr>
            </w:pPr>
            <w:r w:rsidRPr="00413FBF">
              <w:rPr>
                <w:rFonts w:cs="Times New Roman"/>
                <w:szCs w:val="24"/>
                <w:lang w:val="en-US"/>
              </w:rPr>
              <w:t>Modifying data</w:t>
            </w:r>
          </w:p>
        </w:tc>
        <w:tc>
          <w:tcPr>
            <w:tcW w:w="1001" w:type="dxa"/>
          </w:tcPr>
          <w:p w14:paraId="5D87C903" w14:textId="77777777" w:rsidR="003B2219" w:rsidRPr="00413FBF" w:rsidRDefault="003B2219" w:rsidP="00413FBF">
            <w:pPr>
              <w:spacing w:line="360" w:lineRule="auto"/>
              <w:rPr>
                <w:rFonts w:cs="Times New Roman"/>
                <w:szCs w:val="24"/>
                <w:lang w:val="en-US"/>
              </w:rPr>
            </w:pPr>
          </w:p>
        </w:tc>
        <w:tc>
          <w:tcPr>
            <w:tcW w:w="1002" w:type="dxa"/>
          </w:tcPr>
          <w:p w14:paraId="3D3752AE" w14:textId="77777777" w:rsidR="003B2219" w:rsidRPr="00413FBF" w:rsidRDefault="003B2219" w:rsidP="00413FBF">
            <w:pPr>
              <w:spacing w:line="360" w:lineRule="auto"/>
              <w:rPr>
                <w:rFonts w:cs="Times New Roman"/>
                <w:szCs w:val="24"/>
                <w:lang w:val="en-US"/>
              </w:rPr>
            </w:pPr>
          </w:p>
        </w:tc>
        <w:tc>
          <w:tcPr>
            <w:tcW w:w="1002" w:type="dxa"/>
          </w:tcPr>
          <w:p w14:paraId="0E6BA7D8" w14:textId="77777777" w:rsidR="003B2219" w:rsidRPr="00413FBF" w:rsidRDefault="003B2219" w:rsidP="00413FBF">
            <w:pPr>
              <w:spacing w:line="360" w:lineRule="auto"/>
              <w:rPr>
                <w:rFonts w:cs="Times New Roman"/>
                <w:szCs w:val="24"/>
                <w:lang w:val="en-US"/>
              </w:rPr>
            </w:pPr>
          </w:p>
        </w:tc>
        <w:tc>
          <w:tcPr>
            <w:tcW w:w="1002" w:type="dxa"/>
          </w:tcPr>
          <w:p w14:paraId="5312B9A6" w14:textId="77777777" w:rsidR="003B2219" w:rsidRPr="00413FBF" w:rsidRDefault="003B2219" w:rsidP="00413FBF">
            <w:pPr>
              <w:spacing w:line="360" w:lineRule="auto"/>
              <w:rPr>
                <w:rFonts w:cs="Times New Roman"/>
                <w:szCs w:val="24"/>
                <w:lang w:val="en-US"/>
              </w:rPr>
            </w:pPr>
          </w:p>
        </w:tc>
        <w:tc>
          <w:tcPr>
            <w:tcW w:w="1002" w:type="dxa"/>
          </w:tcPr>
          <w:p w14:paraId="1068E748" w14:textId="77777777" w:rsidR="003B2219" w:rsidRPr="00413FBF" w:rsidRDefault="003B2219" w:rsidP="00413FBF">
            <w:pPr>
              <w:spacing w:line="360" w:lineRule="auto"/>
              <w:rPr>
                <w:rFonts w:cs="Times New Roman"/>
                <w:szCs w:val="24"/>
                <w:lang w:val="en-US"/>
              </w:rPr>
            </w:pPr>
          </w:p>
        </w:tc>
        <w:tc>
          <w:tcPr>
            <w:tcW w:w="1002" w:type="dxa"/>
            <w:shd w:val="clear" w:color="auto" w:fill="F6C5AC" w:themeFill="accent2" w:themeFillTint="66"/>
          </w:tcPr>
          <w:p w14:paraId="237D5DB2" w14:textId="77777777" w:rsidR="003B2219" w:rsidRPr="00413FBF" w:rsidRDefault="003B2219" w:rsidP="00413FBF">
            <w:pPr>
              <w:spacing w:line="360" w:lineRule="auto"/>
              <w:rPr>
                <w:rFonts w:cs="Times New Roman"/>
                <w:szCs w:val="24"/>
                <w:lang w:val="en-US"/>
              </w:rPr>
            </w:pPr>
          </w:p>
        </w:tc>
        <w:tc>
          <w:tcPr>
            <w:tcW w:w="1002" w:type="dxa"/>
            <w:shd w:val="clear" w:color="auto" w:fill="F6C5AC" w:themeFill="accent2" w:themeFillTint="66"/>
          </w:tcPr>
          <w:p w14:paraId="1B803368" w14:textId="77777777" w:rsidR="003B2219" w:rsidRPr="00413FBF" w:rsidRDefault="003B2219" w:rsidP="00413FBF">
            <w:pPr>
              <w:spacing w:line="360" w:lineRule="auto"/>
              <w:rPr>
                <w:rFonts w:cs="Times New Roman"/>
                <w:szCs w:val="24"/>
                <w:lang w:val="en-US"/>
              </w:rPr>
            </w:pPr>
          </w:p>
        </w:tc>
        <w:tc>
          <w:tcPr>
            <w:tcW w:w="1002" w:type="dxa"/>
          </w:tcPr>
          <w:p w14:paraId="2040EA09" w14:textId="77777777" w:rsidR="003B2219" w:rsidRPr="00413FBF" w:rsidRDefault="003B2219" w:rsidP="00413FBF">
            <w:pPr>
              <w:spacing w:line="360" w:lineRule="auto"/>
              <w:rPr>
                <w:rFonts w:cs="Times New Roman"/>
                <w:szCs w:val="24"/>
                <w:lang w:val="en-US"/>
              </w:rPr>
            </w:pPr>
          </w:p>
        </w:tc>
      </w:tr>
      <w:tr w:rsidR="003B2219" w:rsidRPr="00413FBF" w14:paraId="475BCC58" w14:textId="77777777" w:rsidTr="003B2219">
        <w:tc>
          <w:tcPr>
            <w:tcW w:w="1001" w:type="dxa"/>
          </w:tcPr>
          <w:p w14:paraId="3C6266D4" w14:textId="6AD1377C" w:rsidR="003B2219" w:rsidRPr="00413FBF" w:rsidRDefault="003B2219" w:rsidP="00413FBF">
            <w:pPr>
              <w:spacing w:line="360" w:lineRule="auto"/>
              <w:rPr>
                <w:rFonts w:cs="Times New Roman"/>
                <w:szCs w:val="24"/>
                <w:lang w:val="en-US"/>
              </w:rPr>
            </w:pPr>
            <w:r w:rsidRPr="00413FBF">
              <w:rPr>
                <w:rFonts w:cs="Times New Roman"/>
                <w:szCs w:val="24"/>
                <w:lang w:val="en-US"/>
              </w:rPr>
              <w:t xml:space="preserve">Review and submission </w:t>
            </w:r>
          </w:p>
        </w:tc>
        <w:tc>
          <w:tcPr>
            <w:tcW w:w="1001" w:type="dxa"/>
          </w:tcPr>
          <w:p w14:paraId="260FA118" w14:textId="77777777" w:rsidR="003B2219" w:rsidRPr="00413FBF" w:rsidRDefault="003B2219" w:rsidP="00413FBF">
            <w:pPr>
              <w:spacing w:line="360" w:lineRule="auto"/>
              <w:rPr>
                <w:rFonts w:cs="Times New Roman"/>
                <w:szCs w:val="24"/>
                <w:lang w:val="en-US"/>
              </w:rPr>
            </w:pPr>
          </w:p>
        </w:tc>
        <w:tc>
          <w:tcPr>
            <w:tcW w:w="1002" w:type="dxa"/>
          </w:tcPr>
          <w:p w14:paraId="40A3D389" w14:textId="77777777" w:rsidR="003B2219" w:rsidRPr="00413FBF" w:rsidRDefault="003B2219" w:rsidP="00413FBF">
            <w:pPr>
              <w:spacing w:line="360" w:lineRule="auto"/>
              <w:rPr>
                <w:rFonts w:cs="Times New Roman"/>
                <w:szCs w:val="24"/>
                <w:lang w:val="en-US"/>
              </w:rPr>
            </w:pPr>
          </w:p>
        </w:tc>
        <w:tc>
          <w:tcPr>
            <w:tcW w:w="1002" w:type="dxa"/>
          </w:tcPr>
          <w:p w14:paraId="67F702FD" w14:textId="77777777" w:rsidR="003B2219" w:rsidRPr="00413FBF" w:rsidRDefault="003B2219" w:rsidP="00413FBF">
            <w:pPr>
              <w:spacing w:line="360" w:lineRule="auto"/>
              <w:rPr>
                <w:rFonts w:cs="Times New Roman"/>
                <w:szCs w:val="24"/>
                <w:lang w:val="en-US"/>
              </w:rPr>
            </w:pPr>
          </w:p>
        </w:tc>
        <w:tc>
          <w:tcPr>
            <w:tcW w:w="1002" w:type="dxa"/>
          </w:tcPr>
          <w:p w14:paraId="0A3A840C" w14:textId="77777777" w:rsidR="003B2219" w:rsidRPr="00413FBF" w:rsidRDefault="003B2219" w:rsidP="00413FBF">
            <w:pPr>
              <w:spacing w:line="360" w:lineRule="auto"/>
              <w:rPr>
                <w:rFonts w:cs="Times New Roman"/>
                <w:szCs w:val="24"/>
                <w:lang w:val="en-US"/>
              </w:rPr>
            </w:pPr>
          </w:p>
        </w:tc>
        <w:tc>
          <w:tcPr>
            <w:tcW w:w="1002" w:type="dxa"/>
          </w:tcPr>
          <w:p w14:paraId="01E87590" w14:textId="77777777" w:rsidR="003B2219" w:rsidRPr="00413FBF" w:rsidRDefault="003B2219" w:rsidP="00413FBF">
            <w:pPr>
              <w:spacing w:line="360" w:lineRule="auto"/>
              <w:rPr>
                <w:rFonts w:cs="Times New Roman"/>
                <w:szCs w:val="24"/>
                <w:lang w:val="en-US"/>
              </w:rPr>
            </w:pPr>
          </w:p>
        </w:tc>
        <w:tc>
          <w:tcPr>
            <w:tcW w:w="1002" w:type="dxa"/>
          </w:tcPr>
          <w:p w14:paraId="4DF2C770" w14:textId="77777777" w:rsidR="003B2219" w:rsidRPr="00413FBF" w:rsidRDefault="003B2219" w:rsidP="00413FBF">
            <w:pPr>
              <w:spacing w:line="360" w:lineRule="auto"/>
              <w:rPr>
                <w:rFonts w:cs="Times New Roman"/>
                <w:szCs w:val="24"/>
                <w:lang w:val="en-US"/>
              </w:rPr>
            </w:pPr>
          </w:p>
        </w:tc>
        <w:tc>
          <w:tcPr>
            <w:tcW w:w="1002" w:type="dxa"/>
          </w:tcPr>
          <w:p w14:paraId="75DA0162" w14:textId="77777777" w:rsidR="003B2219" w:rsidRPr="00413FBF" w:rsidRDefault="003B2219" w:rsidP="00413FBF">
            <w:pPr>
              <w:spacing w:line="360" w:lineRule="auto"/>
              <w:rPr>
                <w:rFonts w:cs="Times New Roman"/>
                <w:szCs w:val="24"/>
                <w:lang w:val="en-US"/>
              </w:rPr>
            </w:pPr>
          </w:p>
        </w:tc>
        <w:tc>
          <w:tcPr>
            <w:tcW w:w="1002" w:type="dxa"/>
            <w:shd w:val="clear" w:color="auto" w:fill="E59EDC" w:themeFill="accent5" w:themeFillTint="66"/>
          </w:tcPr>
          <w:p w14:paraId="4773FA72" w14:textId="77777777" w:rsidR="003B2219" w:rsidRPr="00413FBF" w:rsidRDefault="003B2219" w:rsidP="00413FBF">
            <w:pPr>
              <w:spacing w:line="360" w:lineRule="auto"/>
              <w:rPr>
                <w:rFonts w:cs="Times New Roman"/>
                <w:szCs w:val="24"/>
                <w:lang w:val="en-US"/>
              </w:rPr>
            </w:pPr>
          </w:p>
        </w:tc>
      </w:tr>
    </w:tbl>
    <w:p w14:paraId="7B39CB64" w14:textId="77777777" w:rsidR="003B2219" w:rsidRPr="00413FBF" w:rsidRDefault="003B2219" w:rsidP="00413FBF">
      <w:pPr>
        <w:spacing w:after="0" w:line="360" w:lineRule="auto"/>
        <w:rPr>
          <w:rFonts w:cs="Times New Roman"/>
          <w:lang w:val="en-US"/>
        </w:rPr>
      </w:pPr>
    </w:p>
    <w:p w14:paraId="03F3F420" w14:textId="77777777" w:rsidR="008F7EC4" w:rsidRPr="00413FBF" w:rsidRDefault="008F7EC4" w:rsidP="00413FBF">
      <w:pPr>
        <w:spacing w:after="0" w:line="360" w:lineRule="auto"/>
        <w:jc w:val="both"/>
        <w:rPr>
          <w:rFonts w:cs="Times New Roman"/>
          <w:color w:val="000000" w:themeColor="text1"/>
        </w:rPr>
      </w:pPr>
    </w:p>
    <w:p w14:paraId="6FF23311" w14:textId="77777777" w:rsidR="00413FBF" w:rsidRPr="00413FBF" w:rsidRDefault="00413FBF" w:rsidP="00413FBF">
      <w:pPr>
        <w:spacing w:after="0" w:line="360" w:lineRule="auto"/>
        <w:rPr>
          <w:rFonts w:eastAsiaTheme="majorEastAsia" w:cs="Times New Roman"/>
          <w:b/>
          <w:color w:val="000000" w:themeColor="text1"/>
          <w:sz w:val="28"/>
          <w:szCs w:val="36"/>
        </w:rPr>
      </w:pPr>
      <w:r w:rsidRPr="00413FBF">
        <w:rPr>
          <w:rFonts w:cs="Times New Roman"/>
          <w:color w:val="000000" w:themeColor="text1"/>
        </w:rPr>
        <w:br w:type="page"/>
      </w:r>
    </w:p>
    <w:p w14:paraId="61CAA42B" w14:textId="23D6B21B" w:rsidR="00413FBF" w:rsidRPr="00812D36" w:rsidRDefault="00BA2879" w:rsidP="00413FBF">
      <w:pPr>
        <w:pStyle w:val="Heading1"/>
        <w:spacing w:before="0" w:after="0" w:line="360" w:lineRule="auto"/>
        <w:jc w:val="both"/>
        <w:rPr>
          <w:rFonts w:cs="Times New Roman"/>
          <w:color w:val="000000" w:themeColor="text1"/>
        </w:rPr>
      </w:pPr>
      <w:bookmarkStart w:id="21" w:name="_Toc214381127"/>
      <w:r w:rsidRPr="00812D36">
        <w:rPr>
          <w:rFonts w:cs="Times New Roman"/>
          <w:color w:val="000000" w:themeColor="text1"/>
        </w:rPr>
        <w:lastRenderedPageBreak/>
        <w:t>References</w:t>
      </w:r>
      <w:bookmarkEnd w:id="21"/>
      <w:r w:rsidRPr="00812D36">
        <w:rPr>
          <w:rFonts w:cs="Times New Roman"/>
          <w:color w:val="000000" w:themeColor="text1"/>
        </w:rPr>
        <w:t xml:space="preserve"> </w:t>
      </w:r>
    </w:p>
    <w:p w14:paraId="3608F02C"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Ajayi, V.O., (2023). A review on primary sources of data and secondary sources of data. </w:t>
      </w:r>
      <w:r w:rsidRPr="003C2664">
        <w:rPr>
          <w:rFonts w:cs="Times New Roman"/>
          <w:i/>
          <w:iCs/>
          <w:color w:val="222222"/>
          <w:szCs w:val="24"/>
          <w:shd w:val="clear" w:color="auto" w:fill="FFFFFF"/>
        </w:rPr>
        <w:t>Available at SSRN 5378785</w:t>
      </w:r>
      <w:r w:rsidRPr="003C2664">
        <w:rPr>
          <w:rFonts w:cs="Times New Roman"/>
          <w:color w:val="222222"/>
          <w:szCs w:val="24"/>
          <w:shd w:val="clear" w:color="auto" w:fill="FFFFFF"/>
        </w:rPr>
        <w:t>.</w:t>
      </w:r>
    </w:p>
    <w:p w14:paraId="0FF286B4"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Bonnet, S. and Teuteberg, F., (2024). Decentralized autonomous organizations: a systematic literature review and research agenda. </w:t>
      </w:r>
      <w:r w:rsidRPr="003C2664">
        <w:rPr>
          <w:rFonts w:cs="Times New Roman"/>
          <w:i/>
          <w:iCs/>
          <w:color w:val="222222"/>
          <w:szCs w:val="24"/>
          <w:shd w:val="clear" w:color="auto" w:fill="FFFFFF"/>
        </w:rPr>
        <w:t>International Journal of Innovation and Technology Management</w:t>
      </w:r>
      <w:r w:rsidRPr="003C2664">
        <w:rPr>
          <w:rFonts w:cs="Times New Roman"/>
          <w:color w:val="222222"/>
          <w:szCs w:val="24"/>
          <w:shd w:val="clear" w:color="auto" w:fill="FFFFFF"/>
        </w:rPr>
        <w:t>, </w:t>
      </w:r>
      <w:r w:rsidRPr="003C2664">
        <w:rPr>
          <w:rFonts w:cs="Times New Roman"/>
          <w:i/>
          <w:iCs/>
          <w:color w:val="222222"/>
          <w:szCs w:val="24"/>
          <w:shd w:val="clear" w:color="auto" w:fill="FFFFFF"/>
        </w:rPr>
        <w:t>21</w:t>
      </w:r>
      <w:r w:rsidRPr="003C2664">
        <w:rPr>
          <w:rFonts w:cs="Times New Roman"/>
          <w:color w:val="222222"/>
          <w:szCs w:val="24"/>
          <w:shd w:val="clear" w:color="auto" w:fill="FFFFFF"/>
        </w:rPr>
        <w:t>(04), p.2450026.</w:t>
      </w:r>
    </w:p>
    <w:p w14:paraId="66265C23"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Di Maddaloni, F., (2024). Analysing qualitative data. In </w:t>
      </w:r>
      <w:r w:rsidRPr="003C2664">
        <w:rPr>
          <w:rFonts w:cs="Times New Roman"/>
          <w:i/>
          <w:iCs/>
          <w:color w:val="222222"/>
          <w:szCs w:val="24"/>
          <w:shd w:val="clear" w:color="auto" w:fill="FFFFFF"/>
        </w:rPr>
        <w:t>Design Methods and Practices for Research of Project Management</w:t>
      </w:r>
      <w:r w:rsidRPr="003C2664">
        <w:rPr>
          <w:rFonts w:cs="Times New Roman"/>
          <w:color w:val="222222"/>
          <w:szCs w:val="24"/>
          <w:shd w:val="clear" w:color="auto" w:fill="FFFFFF"/>
        </w:rPr>
        <w:t> (pp. 255-275). Routledge.</w:t>
      </w:r>
    </w:p>
    <w:p w14:paraId="68A9A61F"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ENYINNAYA, G.O., ADENIYI, A.B. and OYEDEJI, T.O., (2025). Impact of Decentralisation of Authority on Employee Independence: A Review. </w:t>
      </w:r>
      <w:r w:rsidRPr="003C2664">
        <w:rPr>
          <w:rFonts w:cs="Times New Roman"/>
          <w:i/>
          <w:iCs/>
          <w:color w:val="222222"/>
          <w:szCs w:val="24"/>
          <w:shd w:val="clear" w:color="auto" w:fill="FFFFFF"/>
        </w:rPr>
        <w:t>Adeleke University Journal of Business and Social Sciences</w:t>
      </w:r>
      <w:r w:rsidRPr="003C2664">
        <w:rPr>
          <w:rFonts w:cs="Times New Roman"/>
          <w:color w:val="222222"/>
          <w:szCs w:val="24"/>
          <w:shd w:val="clear" w:color="auto" w:fill="FFFFFF"/>
        </w:rPr>
        <w:t>, </w:t>
      </w:r>
      <w:r w:rsidRPr="003C2664">
        <w:rPr>
          <w:rFonts w:cs="Times New Roman"/>
          <w:i/>
          <w:iCs/>
          <w:color w:val="222222"/>
          <w:szCs w:val="24"/>
          <w:shd w:val="clear" w:color="auto" w:fill="FFFFFF"/>
        </w:rPr>
        <w:t>5</w:t>
      </w:r>
      <w:r w:rsidRPr="003C2664">
        <w:rPr>
          <w:rFonts w:cs="Times New Roman"/>
          <w:color w:val="222222"/>
          <w:szCs w:val="24"/>
          <w:shd w:val="clear" w:color="auto" w:fill="FFFFFF"/>
        </w:rPr>
        <w:t>(1), pp.209-226.</w:t>
      </w:r>
    </w:p>
    <w:p w14:paraId="4F56D352"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Lee, J. and Khan, V.M., (2025). Developing cybersecurity in open banking and open finance: the application of blockchain technology and decentralised autonomous organisations. In </w:t>
      </w:r>
      <w:r w:rsidRPr="003C2664">
        <w:rPr>
          <w:rFonts w:cs="Times New Roman"/>
          <w:i/>
          <w:iCs/>
          <w:color w:val="222222"/>
          <w:szCs w:val="24"/>
          <w:shd w:val="clear" w:color="auto" w:fill="FFFFFF"/>
        </w:rPr>
        <w:t>A Research Agenda for Financial Law and Regulation</w:t>
      </w:r>
      <w:r w:rsidRPr="003C2664">
        <w:rPr>
          <w:rFonts w:cs="Times New Roman"/>
          <w:color w:val="222222"/>
          <w:szCs w:val="24"/>
          <w:shd w:val="clear" w:color="auto" w:fill="FFFFFF"/>
        </w:rPr>
        <w:t> (pp. 113-138). Edward Elgar Publishing.</w:t>
      </w:r>
    </w:p>
    <w:p w14:paraId="7FA21D36"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 xml:space="preserve">Lončarević, M. and Kozina, G.K., (2023). Governance </w:t>
      </w:r>
      <w:proofErr w:type="spellStart"/>
      <w:r w:rsidRPr="003C2664">
        <w:rPr>
          <w:rFonts w:cs="Times New Roman"/>
          <w:color w:val="222222"/>
          <w:szCs w:val="24"/>
          <w:shd w:val="clear" w:color="auto" w:fill="FFFFFF"/>
        </w:rPr>
        <w:t>ImplIcatIons</w:t>
      </w:r>
      <w:proofErr w:type="spellEnd"/>
      <w:r w:rsidRPr="003C2664">
        <w:rPr>
          <w:rFonts w:cs="Times New Roman"/>
          <w:color w:val="222222"/>
          <w:szCs w:val="24"/>
          <w:shd w:val="clear" w:color="auto" w:fill="FFFFFF"/>
        </w:rPr>
        <w:t xml:space="preserve"> of </w:t>
      </w:r>
      <w:proofErr w:type="spellStart"/>
      <w:r w:rsidRPr="003C2664">
        <w:rPr>
          <w:rFonts w:cs="Times New Roman"/>
          <w:color w:val="222222"/>
          <w:szCs w:val="24"/>
          <w:shd w:val="clear" w:color="auto" w:fill="FFFFFF"/>
        </w:rPr>
        <w:t>applyInG</w:t>
      </w:r>
      <w:proofErr w:type="spellEnd"/>
      <w:r w:rsidRPr="003C2664">
        <w:rPr>
          <w:rFonts w:cs="Times New Roman"/>
          <w:color w:val="222222"/>
          <w:szCs w:val="24"/>
          <w:shd w:val="clear" w:color="auto" w:fill="FFFFFF"/>
        </w:rPr>
        <w:t xml:space="preserve"> Internal </w:t>
      </w:r>
      <w:proofErr w:type="spellStart"/>
      <w:r w:rsidRPr="003C2664">
        <w:rPr>
          <w:rFonts w:cs="Times New Roman"/>
          <w:color w:val="222222"/>
          <w:szCs w:val="24"/>
          <w:shd w:val="clear" w:color="auto" w:fill="FFFFFF"/>
        </w:rPr>
        <w:t>audItInG</w:t>
      </w:r>
      <w:proofErr w:type="spellEnd"/>
      <w:r w:rsidRPr="003C2664">
        <w:rPr>
          <w:rFonts w:cs="Times New Roman"/>
          <w:color w:val="222222"/>
          <w:szCs w:val="24"/>
          <w:shd w:val="clear" w:color="auto" w:fill="FFFFFF"/>
        </w:rPr>
        <w:t xml:space="preserve"> standards to </w:t>
      </w:r>
      <w:proofErr w:type="spellStart"/>
      <w:r w:rsidRPr="003C2664">
        <w:rPr>
          <w:rFonts w:cs="Times New Roman"/>
          <w:color w:val="222222"/>
          <w:szCs w:val="24"/>
          <w:shd w:val="clear" w:color="auto" w:fill="FFFFFF"/>
        </w:rPr>
        <w:t>BlockchaIn</w:t>
      </w:r>
      <w:proofErr w:type="spellEnd"/>
      <w:r w:rsidRPr="003C2664">
        <w:rPr>
          <w:rFonts w:cs="Times New Roman"/>
          <w:color w:val="222222"/>
          <w:szCs w:val="24"/>
          <w:shd w:val="clear" w:color="auto" w:fill="FFFFFF"/>
        </w:rPr>
        <w:t xml:space="preserve">-Based </w:t>
      </w:r>
      <w:proofErr w:type="spellStart"/>
      <w:r w:rsidRPr="003C2664">
        <w:rPr>
          <w:rFonts w:cs="Times New Roman"/>
          <w:color w:val="222222"/>
          <w:szCs w:val="24"/>
          <w:shd w:val="clear" w:color="auto" w:fill="FFFFFF"/>
        </w:rPr>
        <w:t>decentralIzed</w:t>
      </w:r>
      <w:proofErr w:type="spellEnd"/>
      <w:r w:rsidRPr="003C2664">
        <w:rPr>
          <w:rFonts w:cs="Times New Roman"/>
          <w:color w:val="222222"/>
          <w:szCs w:val="24"/>
          <w:shd w:val="clear" w:color="auto" w:fill="FFFFFF"/>
        </w:rPr>
        <w:t xml:space="preserve"> autonomous </w:t>
      </w:r>
      <w:proofErr w:type="spellStart"/>
      <w:r w:rsidRPr="003C2664">
        <w:rPr>
          <w:rFonts w:cs="Times New Roman"/>
          <w:color w:val="222222"/>
          <w:szCs w:val="24"/>
          <w:shd w:val="clear" w:color="auto" w:fill="FFFFFF"/>
        </w:rPr>
        <w:t>orGanIzatIons</w:t>
      </w:r>
      <w:proofErr w:type="spellEnd"/>
      <w:r w:rsidRPr="003C2664">
        <w:rPr>
          <w:rFonts w:cs="Times New Roman"/>
          <w:color w:val="222222"/>
          <w:szCs w:val="24"/>
          <w:shd w:val="clear" w:color="auto" w:fill="FFFFFF"/>
        </w:rPr>
        <w:t xml:space="preserve"> (daos). </w:t>
      </w:r>
      <w:r w:rsidRPr="003C2664">
        <w:rPr>
          <w:rFonts w:cs="Times New Roman"/>
          <w:i/>
          <w:iCs/>
          <w:color w:val="222222"/>
          <w:szCs w:val="24"/>
          <w:shd w:val="clear" w:color="auto" w:fill="FFFFFF"/>
        </w:rPr>
        <w:t>MAP Social Sciences</w:t>
      </w:r>
      <w:r w:rsidRPr="003C2664">
        <w:rPr>
          <w:rFonts w:cs="Times New Roman"/>
          <w:color w:val="222222"/>
          <w:szCs w:val="24"/>
          <w:shd w:val="clear" w:color="auto" w:fill="FFFFFF"/>
        </w:rPr>
        <w:t>, </w:t>
      </w:r>
      <w:r w:rsidRPr="003C2664">
        <w:rPr>
          <w:rFonts w:cs="Times New Roman"/>
          <w:i/>
          <w:iCs/>
          <w:color w:val="222222"/>
          <w:szCs w:val="24"/>
          <w:shd w:val="clear" w:color="auto" w:fill="FFFFFF"/>
        </w:rPr>
        <w:t>3</w:t>
      </w:r>
      <w:r w:rsidRPr="003C2664">
        <w:rPr>
          <w:rFonts w:cs="Times New Roman"/>
          <w:color w:val="222222"/>
          <w:szCs w:val="24"/>
          <w:shd w:val="clear" w:color="auto" w:fill="FFFFFF"/>
        </w:rPr>
        <w:t>(1), pp.51-64.</w:t>
      </w:r>
    </w:p>
    <w:p w14:paraId="191D0AA1"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Ly, R. and Shojaei, A., (2025). Decentralized autonomous organization in built environments: applications, potential and limitations. </w:t>
      </w:r>
      <w:r w:rsidRPr="003C2664">
        <w:rPr>
          <w:rFonts w:cs="Times New Roman"/>
          <w:i/>
          <w:iCs/>
          <w:color w:val="222222"/>
          <w:szCs w:val="24"/>
          <w:shd w:val="clear" w:color="auto" w:fill="FFFFFF"/>
        </w:rPr>
        <w:t>Information Systems and e-Business Management</w:t>
      </w:r>
      <w:r w:rsidRPr="003C2664">
        <w:rPr>
          <w:rFonts w:cs="Times New Roman"/>
          <w:color w:val="222222"/>
          <w:szCs w:val="24"/>
          <w:shd w:val="clear" w:color="auto" w:fill="FFFFFF"/>
        </w:rPr>
        <w:t>, pp.1-46.</w:t>
      </w:r>
    </w:p>
    <w:p w14:paraId="0A2D7F2F"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Sachdeva, C., Gangwar, V.P. and Grover, V., (2024). Decentralized finance and technology readiness. </w:t>
      </w:r>
      <w:r w:rsidRPr="003C2664">
        <w:rPr>
          <w:rFonts w:cs="Times New Roman"/>
          <w:i/>
          <w:iCs/>
          <w:color w:val="222222"/>
          <w:szCs w:val="24"/>
          <w:shd w:val="clear" w:color="auto" w:fill="FFFFFF"/>
        </w:rPr>
        <w:t>Smart Global Value Chain: Future Innovations</w:t>
      </w:r>
      <w:r w:rsidRPr="003C2664">
        <w:rPr>
          <w:rFonts w:cs="Times New Roman"/>
          <w:color w:val="222222"/>
          <w:szCs w:val="24"/>
          <w:shd w:val="clear" w:color="auto" w:fill="FFFFFF"/>
        </w:rPr>
        <w:t>, </w:t>
      </w:r>
      <w:r w:rsidRPr="003C2664">
        <w:rPr>
          <w:rFonts w:cs="Times New Roman"/>
          <w:i/>
          <w:iCs/>
          <w:color w:val="222222"/>
          <w:szCs w:val="24"/>
          <w:shd w:val="clear" w:color="auto" w:fill="FFFFFF"/>
        </w:rPr>
        <w:t>221</w:t>
      </w:r>
      <w:r w:rsidRPr="003C2664">
        <w:rPr>
          <w:rFonts w:cs="Times New Roman"/>
          <w:color w:val="222222"/>
          <w:szCs w:val="24"/>
          <w:shd w:val="clear" w:color="auto" w:fill="FFFFFF"/>
        </w:rPr>
        <w:t>.</w:t>
      </w:r>
    </w:p>
    <w:p w14:paraId="0E74E680"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Saldaña, J., (2021). Coding techniques for quantitative and mixed data. </w:t>
      </w:r>
      <w:r w:rsidRPr="003C2664">
        <w:rPr>
          <w:rFonts w:cs="Times New Roman"/>
          <w:i/>
          <w:iCs/>
          <w:color w:val="222222"/>
          <w:szCs w:val="24"/>
          <w:shd w:val="clear" w:color="auto" w:fill="FFFFFF"/>
        </w:rPr>
        <w:t>The Routledge reviewer’s guide to mixed methods analysis</w:t>
      </w:r>
      <w:r w:rsidRPr="003C2664">
        <w:rPr>
          <w:rFonts w:cs="Times New Roman"/>
          <w:color w:val="222222"/>
          <w:szCs w:val="24"/>
          <w:shd w:val="clear" w:color="auto" w:fill="FFFFFF"/>
        </w:rPr>
        <w:t>, pp.151-160.</w:t>
      </w:r>
    </w:p>
    <w:p w14:paraId="35BB675C" w14:textId="77777777" w:rsidR="00413FBF" w:rsidRPr="003C2664" w:rsidRDefault="00413FBF" w:rsidP="003C2664">
      <w:pPr>
        <w:spacing w:after="0" w:line="360" w:lineRule="auto"/>
        <w:jc w:val="both"/>
        <w:rPr>
          <w:rFonts w:cs="Times New Roman"/>
          <w:color w:val="222222"/>
          <w:szCs w:val="24"/>
          <w:shd w:val="clear" w:color="auto" w:fill="FFFFFF"/>
        </w:rPr>
      </w:pPr>
      <w:r w:rsidRPr="003C2664">
        <w:rPr>
          <w:rFonts w:cs="Times New Roman"/>
          <w:color w:val="222222"/>
          <w:szCs w:val="24"/>
          <w:shd w:val="clear" w:color="auto" w:fill="FFFFFF"/>
        </w:rPr>
        <w:t>Sims, A., (2021). Decentralised autonomous organisations: governance, dispute resolution and regulation. </w:t>
      </w:r>
      <w:r w:rsidRPr="003C2664">
        <w:rPr>
          <w:rFonts w:cs="Times New Roman"/>
          <w:i/>
          <w:iCs/>
          <w:color w:val="222222"/>
          <w:szCs w:val="24"/>
          <w:shd w:val="clear" w:color="auto" w:fill="FFFFFF"/>
        </w:rPr>
        <w:t>Dispute Resolution and Regulation (May 31, 2021)</w:t>
      </w:r>
      <w:r w:rsidRPr="003C2664">
        <w:rPr>
          <w:rFonts w:cs="Times New Roman"/>
          <w:color w:val="222222"/>
          <w:szCs w:val="24"/>
          <w:shd w:val="clear" w:color="auto" w:fill="FFFFFF"/>
        </w:rPr>
        <w:t>.</w:t>
      </w:r>
    </w:p>
    <w:p w14:paraId="71790A5D" w14:textId="77777777" w:rsidR="00413FBF" w:rsidRPr="003C2664" w:rsidRDefault="00413FBF" w:rsidP="003C2664">
      <w:pPr>
        <w:spacing w:after="0" w:line="360" w:lineRule="auto"/>
        <w:jc w:val="both"/>
        <w:rPr>
          <w:rFonts w:cs="Times New Roman"/>
          <w:szCs w:val="24"/>
          <w:lang w:val="en-US"/>
        </w:rPr>
      </w:pPr>
      <w:r w:rsidRPr="003C2664">
        <w:rPr>
          <w:rFonts w:cs="Times New Roman"/>
          <w:color w:val="222222"/>
          <w:szCs w:val="24"/>
          <w:shd w:val="clear" w:color="auto" w:fill="FFFFFF"/>
        </w:rPr>
        <w:t>Wadhwa, K., (2024). The Role of Gantt Chart in the Project Management.</w:t>
      </w:r>
    </w:p>
    <w:sectPr w:rsidR="00413FBF" w:rsidRPr="003C26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36DAA" w14:textId="77777777" w:rsidR="00962198" w:rsidRDefault="00962198" w:rsidP="008C2CF4">
      <w:pPr>
        <w:spacing w:after="0" w:line="240" w:lineRule="auto"/>
      </w:pPr>
      <w:r>
        <w:separator/>
      </w:r>
    </w:p>
  </w:endnote>
  <w:endnote w:type="continuationSeparator" w:id="0">
    <w:p w14:paraId="645A422E" w14:textId="77777777" w:rsidR="00962198" w:rsidRDefault="00962198" w:rsidP="008C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00153"/>
      <w:docPartObj>
        <w:docPartGallery w:val="Page Numbers (Bottom of Page)"/>
        <w:docPartUnique/>
      </w:docPartObj>
    </w:sdtPr>
    <w:sdtEndPr>
      <w:rPr>
        <w:noProof/>
      </w:rPr>
    </w:sdtEndPr>
    <w:sdtContent>
      <w:p w14:paraId="4B52B5B7" w14:textId="1347B805" w:rsidR="00E1453A" w:rsidRDefault="00E1453A">
        <w:pPr>
          <w:pStyle w:val="Footer"/>
          <w:jc w:val="center"/>
        </w:pPr>
        <w:r>
          <w:fldChar w:fldCharType="begin"/>
        </w:r>
        <w:r>
          <w:instrText xml:space="preserve"> PAGE   \* MERGEFORMAT </w:instrText>
        </w:r>
        <w:r>
          <w:fldChar w:fldCharType="separate"/>
        </w:r>
        <w:r w:rsidR="002A094F">
          <w:rPr>
            <w:noProof/>
          </w:rPr>
          <w:t>2</w:t>
        </w:r>
        <w:r>
          <w:rPr>
            <w:noProof/>
          </w:rPr>
          <w:fldChar w:fldCharType="end"/>
        </w:r>
      </w:p>
    </w:sdtContent>
  </w:sdt>
  <w:p w14:paraId="387855FD" w14:textId="77777777" w:rsidR="00E1453A" w:rsidRDefault="00E14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DD620" w14:textId="77777777" w:rsidR="00962198" w:rsidRDefault="00962198" w:rsidP="008C2CF4">
      <w:pPr>
        <w:spacing w:after="0" w:line="240" w:lineRule="auto"/>
      </w:pPr>
      <w:r>
        <w:separator/>
      </w:r>
    </w:p>
  </w:footnote>
  <w:footnote w:type="continuationSeparator" w:id="0">
    <w:p w14:paraId="00D03E62" w14:textId="77777777" w:rsidR="00962198" w:rsidRDefault="00962198" w:rsidP="008C2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409AA"/>
    <w:multiLevelType w:val="hybridMultilevel"/>
    <w:tmpl w:val="E5405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14EA2"/>
    <w:multiLevelType w:val="hybridMultilevel"/>
    <w:tmpl w:val="A248497A"/>
    <w:lvl w:ilvl="0" w:tplc="85ACAA2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2176B6"/>
    <w:multiLevelType w:val="hybridMultilevel"/>
    <w:tmpl w:val="0178B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D722C8"/>
    <w:multiLevelType w:val="hybridMultilevel"/>
    <w:tmpl w:val="FFDE75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6E3F96"/>
    <w:multiLevelType w:val="hybridMultilevel"/>
    <w:tmpl w:val="60007A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BEA3469"/>
    <w:multiLevelType w:val="hybridMultilevel"/>
    <w:tmpl w:val="9F04E8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C9271FE"/>
    <w:multiLevelType w:val="hybridMultilevel"/>
    <w:tmpl w:val="D13ED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F1673E9"/>
    <w:multiLevelType w:val="hybridMultilevel"/>
    <w:tmpl w:val="FDB253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78E4464"/>
    <w:multiLevelType w:val="hybridMultilevel"/>
    <w:tmpl w:val="FD9260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D977056"/>
    <w:multiLevelType w:val="hybridMultilevel"/>
    <w:tmpl w:val="C820EE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60A7C31"/>
    <w:multiLevelType w:val="hybridMultilevel"/>
    <w:tmpl w:val="6B6435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1C1643F"/>
    <w:multiLevelType w:val="hybridMultilevel"/>
    <w:tmpl w:val="474E05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1F835B8"/>
    <w:multiLevelType w:val="hybridMultilevel"/>
    <w:tmpl w:val="04768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0C7E7B"/>
    <w:multiLevelType w:val="hybridMultilevel"/>
    <w:tmpl w:val="01B26A86"/>
    <w:lvl w:ilvl="0" w:tplc="85ACAA22">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38070097">
    <w:abstractNumId w:val="12"/>
  </w:num>
  <w:num w:numId="2" w16cid:durableId="320232809">
    <w:abstractNumId w:val="2"/>
  </w:num>
  <w:num w:numId="3" w16cid:durableId="2123455832">
    <w:abstractNumId w:val="0"/>
  </w:num>
  <w:num w:numId="4" w16cid:durableId="1009019328">
    <w:abstractNumId w:val="8"/>
  </w:num>
  <w:num w:numId="5" w16cid:durableId="392192822">
    <w:abstractNumId w:val="10"/>
  </w:num>
  <w:num w:numId="6" w16cid:durableId="1098331507">
    <w:abstractNumId w:val="11"/>
  </w:num>
  <w:num w:numId="7" w16cid:durableId="553734374">
    <w:abstractNumId w:val="4"/>
  </w:num>
  <w:num w:numId="8" w16cid:durableId="596328306">
    <w:abstractNumId w:val="5"/>
  </w:num>
  <w:num w:numId="9" w16cid:durableId="754861369">
    <w:abstractNumId w:val="3"/>
  </w:num>
  <w:num w:numId="10" w16cid:durableId="1660763844">
    <w:abstractNumId w:val="6"/>
  </w:num>
  <w:num w:numId="11" w16cid:durableId="961301898">
    <w:abstractNumId w:val="7"/>
  </w:num>
  <w:num w:numId="12" w16cid:durableId="1868323653">
    <w:abstractNumId w:val="13"/>
  </w:num>
  <w:num w:numId="13" w16cid:durableId="1728675542">
    <w:abstractNumId w:val="1"/>
  </w:num>
  <w:num w:numId="14" w16cid:durableId="10915076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9AB"/>
    <w:rsid w:val="0000458F"/>
    <w:rsid w:val="000117EB"/>
    <w:rsid w:val="00022122"/>
    <w:rsid w:val="00022E11"/>
    <w:rsid w:val="00074086"/>
    <w:rsid w:val="000C56CD"/>
    <w:rsid w:val="000D1AAB"/>
    <w:rsid w:val="000E73F1"/>
    <w:rsid w:val="000F2E39"/>
    <w:rsid w:val="00110F97"/>
    <w:rsid w:val="0013487C"/>
    <w:rsid w:val="0015032C"/>
    <w:rsid w:val="00181D58"/>
    <w:rsid w:val="001A2A30"/>
    <w:rsid w:val="001A45BA"/>
    <w:rsid w:val="001B247C"/>
    <w:rsid w:val="001B2A04"/>
    <w:rsid w:val="001C7807"/>
    <w:rsid w:val="001E50A6"/>
    <w:rsid w:val="001E6824"/>
    <w:rsid w:val="00210FD3"/>
    <w:rsid w:val="00227229"/>
    <w:rsid w:val="002563BB"/>
    <w:rsid w:val="00265539"/>
    <w:rsid w:val="00265E8B"/>
    <w:rsid w:val="00272586"/>
    <w:rsid w:val="00274E3A"/>
    <w:rsid w:val="00283486"/>
    <w:rsid w:val="00284556"/>
    <w:rsid w:val="00287B59"/>
    <w:rsid w:val="00290D71"/>
    <w:rsid w:val="00291284"/>
    <w:rsid w:val="00293DE3"/>
    <w:rsid w:val="00296F9F"/>
    <w:rsid w:val="002A094F"/>
    <w:rsid w:val="002A10B8"/>
    <w:rsid w:val="002B7F2C"/>
    <w:rsid w:val="002F6D2C"/>
    <w:rsid w:val="00314B86"/>
    <w:rsid w:val="00323ED4"/>
    <w:rsid w:val="003316C6"/>
    <w:rsid w:val="00347150"/>
    <w:rsid w:val="00356341"/>
    <w:rsid w:val="00357D02"/>
    <w:rsid w:val="003B2219"/>
    <w:rsid w:val="003B2D4D"/>
    <w:rsid w:val="003B36F0"/>
    <w:rsid w:val="003C2664"/>
    <w:rsid w:val="004015CE"/>
    <w:rsid w:val="00413FBF"/>
    <w:rsid w:val="004428CA"/>
    <w:rsid w:val="00447EBE"/>
    <w:rsid w:val="00450747"/>
    <w:rsid w:val="004624D6"/>
    <w:rsid w:val="0047792B"/>
    <w:rsid w:val="004B275D"/>
    <w:rsid w:val="004C01FA"/>
    <w:rsid w:val="004D072C"/>
    <w:rsid w:val="004F0CFB"/>
    <w:rsid w:val="004F6B93"/>
    <w:rsid w:val="00502A2C"/>
    <w:rsid w:val="005164F3"/>
    <w:rsid w:val="00523B1D"/>
    <w:rsid w:val="00540FE2"/>
    <w:rsid w:val="005470F4"/>
    <w:rsid w:val="00547D29"/>
    <w:rsid w:val="0056605E"/>
    <w:rsid w:val="00567C65"/>
    <w:rsid w:val="005824F2"/>
    <w:rsid w:val="005A0033"/>
    <w:rsid w:val="005C2BEB"/>
    <w:rsid w:val="005C712B"/>
    <w:rsid w:val="005E60D0"/>
    <w:rsid w:val="005F0BD5"/>
    <w:rsid w:val="00615189"/>
    <w:rsid w:val="00631853"/>
    <w:rsid w:val="006715C9"/>
    <w:rsid w:val="00680D7A"/>
    <w:rsid w:val="00690EB1"/>
    <w:rsid w:val="006A68D4"/>
    <w:rsid w:val="006B5BEF"/>
    <w:rsid w:val="006C64E0"/>
    <w:rsid w:val="006E6FAD"/>
    <w:rsid w:val="007532F0"/>
    <w:rsid w:val="007C521E"/>
    <w:rsid w:val="007D61A1"/>
    <w:rsid w:val="007F7030"/>
    <w:rsid w:val="00802BBE"/>
    <w:rsid w:val="00812D36"/>
    <w:rsid w:val="00813F9C"/>
    <w:rsid w:val="00836853"/>
    <w:rsid w:val="00853F6D"/>
    <w:rsid w:val="008563E3"/>
    <w:rsid w:val="008C2CF4"/>
    <w:rsid w:val="008F02C1"/>
    <w:rsid w:val="008F7EC4"/>
    <w:rsid w:val="0092202E"/>
    <w:rsid w:val="009434CF"/>
    <w:rsid w:val="00952355"/>
    <w:rsid w:val="00957A89"/>
    <w:rsid w:val="00962198"/>
    <w:rsid w:val="0099478F"/>
    <w:rsid w:val="00995383"/>
    <w:rsid w:val="009A29F9"/>
    <w:rsid w:val="009E5DD8"/>
    <w:rsid w:val="00A3172A"/>
    <w:rsid w:val="00A43779"/>
    <w:rsid w:val="00A62A60"/>
    <w:rsid w:val="00A676AE"/>
    <w:rsid w:val="00A81343"/>
    <w:rsid w:val="00AB2884"/>
    <w:rsid w:val="00AD4A3A"/>
    <w:rsid w:val="00B25E07"/>
    <w:rsid w:val="00B30D0D"/>
    <w:rsid w:val="00B37156"/>
    <w:rsid w:val="00B37D0E"/>
    <w:rsid w:val="00B41DC8"/>
    <w:rsid w:val="00B74EF1"/>
    <w:rsid w:val="00B755F1"/>
    <w:rsid w:val="00B80E85"/>
    <w:rsid w:val="00B91081"/>
    <w:rsid w:val="00B96B4C"/>
    <w:rsid w:val="00BA2879"/>
    <w:rsid w:val="00BD2DDA"/>
    <w:rsid w:val="00BD4A0C"/>
    <w:rsid w:val="00BE2169"/>
    <w:rsid w:val="00BE6435"/>
    <w:rsid w:val="00BE64A4"/>
    <w:rsid w:val="00BE7B17"/>
    <w:rsid w:val="00C1672C"/>
    <w:rsid w:val="00C570EA"/>
    <w:rsid w:val="00C839B1"/>
    <w:rsid w:val="00CB000D"/>
    <w:rsid w:val="00CE35AA"/>
    <w:rsid w:val="00CE4891"/>
    <w:rsid w:val="00D12FFC"/>
    <w:rsid w:val="00D30897"/>
    <w:rsid w:val="00D3762F"/>
    <w:rsid w:val="00D62E82"/>
    <w:rsid w:val="00D937BD"/>
    <w:rsid w:val="00D9580E"/>
    <w:rsid w:val="00D96A6E"/>
    <w:rsid w:val="00DA0685"/>
    <w:rsid w:val="00DD26D4"/>
    <w:rsid w:val="00DE18B2"/>
    <w:rsid w:val="00E1453A"/>
    <w:rsid w:val="00E225F3"/>
    <w:rsid w:val="00E26459"/>
    <w:rsid w:val="00E26A04"/>
    <w:rsid w:val="00E409AB"/>
    <w:rsid w:val="00E510F4"/>
    <w:rsid w:val="00E57EF3"/>
    <w:rsid w:val="00E71B18"/>
    <w:rsid w:val="00E7458A"/>
    <w:rsid w:val="00ED3F98"/>
    <w:rsid w:val="00ED51E1"/>
    <w:rsid w:val="00ED5B4E"/>
    <w:rsid w:val="00F057C7"/>
    <w:rsid w:val="00F13C8D"/>
    <w:rsid w:val="00F26B3A"/>
    <w:rsid w:val="00F508B2"/>
    <w:rsid w:val="00F83F5E"/>
    <w:rsid w:val="00F94A27"/>
    <w:rsid w:val="00F96F4F"/>
    <w:rsid w:val="00F978EF"/>
    <w:rsid w:val="00FA3CAB"/>
    <w:rsid w:val="00FB4A67"/>
    <w:rsid w:val="00FF595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42A6C"/>
  <w15:chartTrackingRefBased/>
  <w15:docId w15:val="{EE7C5C43-6CD9-49B8-BA44-773923A2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E82"/>
    <w:rPr>
      <w:rFonts w:ascii="Times New Roman" w:hAnsi="Times New Roman"/>
    </w:rPr>
  </w:style>
  <w:style w:type="paragraph" w:styleId="Heading1">
    <w:name w:val="heading 1"/>
    <w:basedOn w:val="Normal"/>
    <w:next w:val="Normal"/>
    <w:link w:val="Heading1Char"/>
    <w:uiPriority w:val="9"/>
    <w:qFormat/>
    <w:rsid w:val="00E409AB"/>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uiPriority w:val="9"/>
    <w:unhideWhenUsed/>
    <w:qFormat/>
    <w:rsid w:val="006B5BEF"/>
    <w:pPr>
      <w:keepNext/>
      <w:keepLines/>
      <w:spacing w:before="160" w:after="80"/>
      <w:outlineLvl w:val="1"/>
    </w:pPr>
    <w:rPr>
      <w:rFonts w:eastAsiaTheme="majorEastAsia" w:cstheme="majorBidi"/>
      <w:szCs w:val="29"/>
      <w:u w:val="single"/>
    </w:rPr>
  </w:style>
  <w:style w:type="paragraph" w:styleId="Heading3">
    <w:name w:val="heading 3"/>
    <w:basedOn w:val="Normal"/>
    <w:next w:val="Normal"/>
    <w:link w:val="Heading3Char"/>
    <w:uiPriority w:val="9"/>
    <w:semiHidden/>
    <w:unhideWhenUsed/>
    <w:qFormat/>
    <w:rsid w:val="00E409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409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9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9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9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9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9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9AB"/>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6B5BEF"/>
    <w:rPr>
      <w:rFonts w:ascii="Times New Roman" w:eastAsiaTheme="majorEastAsia" w:hAnsi="Times New Roman" w:cstheme="majorBidi"/>
      <w:szCs w:val="29"/>
      <w:u w:val="single"/>
    </w:rPr>
  </w:style>
  <w:style w:type="character" w:customStyle="1" w:styleId="Heading3Char">
    <w:name w:val="Heading 3 Char"/>
    <w:basedOn w:val="DefaultParagraphFont"/>
    <w:link w:val="Heading3"/>
    <w:uiPriority w:val="9"/>
    <w:semiHidden/>
    <w:rsid w:val="00E409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409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9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9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9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9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9AB"/>
    <w:rPr>
      <w:rFonts w:eastAsiaTheme="majorEastAsia" w:cstheme="majorBidi"/>
      <w:color w:val="272727" w:themeColor="text1" w:themeTint="D8"/>
    </w:rPr>
  </w:style>
  <w:style w:type="paragraph" w:styleId="Title">
    <w:name w:val="Title"/>
    <w:basedOn w:val="Normal"/>
    <w:next w:val="Normal"/>
    <w:link w:val="TitleChar"/>
    <w:uiPriority w:val="10"/>
    <w:qFormat/>
    <w:rsid w:val="00D62E82"/>
    <w:pPr>
      <w:spacing w:after="8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D62E82"/>
    <w:rPr>
      <w:rFonts w:ascii="Times New Roman" w:eastAsiaTheme="majorEastAsia" w:hAnsi="Times New Roman" w:cstheme="majorBidi"/>
      <w:b/>
      <w:spacing w:val="-10"/>
      <w:kern w:val="28"/>
      <w:sz w:val="56"/>
      <w:szCs w:val="50"/>
    </w:rPr>
  </w:style>
  <w:style w:type="paragraph" w:styleId="Subtitle">
    <w:name w:val="Subtitle"/>
    <w:basedOn w:val="Normal"/>
    <w:next w:val="Normal"/>
    <w:link w:val="SubtitleChar"/>
    <w:uiPriority w:val="11"/>
    <w:qFormat/>
    <w:rsid w:val="00E409AB"/>
    <w:pPr>
      <w:numPr>
        <w:ilvl w:val="1"/>
      </w:numPr>
    </w:pPr>
    <w:rPr>
      <w:rFonts w:eastAsiaTheme="majorEastAsia" w:cstheme="majorBidi"/>
      <w:color w:val="000000" w:themeColor="text1"/>
      <w:spacing w:val="15"/>
      <w:sz w:val="28"/>
      <w:szCs w:val="25"/>
    </w:rPr>
  </w:style>
  <w:style w:type="character" w:customStyle="1" w:styleId="SubtitleChar">
    <w:name w:val="Subtitle Char"/>
    <w:basedOn w:val="DefaultParagraphFont"/>
    <w:link w:val="Subtitle"/>
    <w:uiPriority w:val="11"/>
    <w:rsid w:val="00E409AB"/>
    <w:rPr>
      <w:rFonts w:eastAsiaTheme="majorEastAsia" w:cstheme="majorBidi"/>
      <w:color w:val="000000" w:themeColor="text1"/>
      <w:spacing w:val="15"/>
      <w:sz w:val="28"/>
      <w:szCs w:val="25"/>
    </w:rPr>
  </w:style>
  <w:style w:type="paragraph" w:styleId="Quote">
    <w:name w:val="Quote"/>
    <w:basedOn w:val="Normal"/>
    <w:next w:val="Normal"/>
    <w:link w:val="QuoteChar"/>
    <w:uiPriority w:val="29"/>
    <w:qFormat/>
    <w:rsid w:val="00E409AB"/>
    <w:pPr>
      <w:spacing w:before="160"/>
      <w:jc w:val="center"/>
    </w:pPr>
    <w:rPr>
      <w:i/>
      <w:iCs/>
      <w:color w:val="000000" w:themeColor="text1"/>
    </w:rPr>
  </w:style>
  <w:style w:type="character" w:customStyle="1" w:styleId="QuoteChar">
    <w:name w:val="Quote Char"/>
    <w:basedOn w:val="DefaultParagraphFont"/>
    <w:link w:val="Quote"/>
    <w:uiPriority w:val="29"/>
    <w:rsid w:val="00E409AB"/>
    <w:rPr>
      <w:i/>
      <w:iCs/>
      <w:color w:val="000000" w:themeColor="text1"/>
    </w:rPr>
  </w:style>
  <w:style w:type="paragraph" w:styleId="ListParagraph">
    <w:name w:val="List Paragraph"/>
    <w:basedOn w:val="Normal"/>
    <w:uiPriority w:val="34"/>
    <w:qFormat/>
    <w:rsid w:val="00E409AB"/>
    <w:pPr>
      <w:ind w:left="720"/>
      <w:contextualSpacing/>
    </w:pPr>
  </w:style>
  <w:style w:type="character" w:styleId="IntenseEmphasis">
    <w:name w:val="Intense Emphasis"/>
    <w:basedOn w:val="DefaultParagraphFont"/>
    <w:uiPriority w:val="21"/>
    <w:qFormat/>
    <w:rsid w:val="00E409AB"/>
    <w:rPr>
      <w:i/>
      <w:iCs/>
      <w:color w:val="0F4761" w:themeColor="accent1" w:themeShade="BF"/>
    </w:rPr>
  </w:style>
  <w:style w:type="paragraph" w:styleId="IntenseQuote">
    <w:name w:val="Intense Quote"/>
    <w:basedOn w:val="Normal"/>
    <w:next w:val="Normal"/>
    <w:link w:val="IntenseQuoteChar"/>
    <w:uiPriority w:val="30"/>
    <w:qFormat/>
    <w:rsid w:val="00E40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9AB"/>
    <w:rPr>
      <w:i/>
      <w:iCs/>
      <w:color w:val="0F4761" w:themeColor="accent1" w:themeShade="BF"/>
    </w:rPr>
  </w:style>
  <w:style w:type="character" w:styleId="IntenseReference">
    <w:name w:val="Intense Reference"/>
    <w:basedOn w:val="DefaultParagraphFont"/>
    <w:uiPriority w:val="32"/>
    <w:qFormat/>
    <w:rsid w:val="00E409AB"/>
    <w:rPr>
      <w:b/>
      <w:bCs/>
      <w:smallCaps/>
      <w:color w:val="0F4761" w:themeColor="accent1" w:themeShade="BF"/>
      <w:spacing w:val="5"/>
    </w:rPr>
  </w:style>
  <w:style w:type="table" w:styleId="TableGrid">
    <w:name w:val="Table Grid"/>
    <w:basedOn w:val="TableNormal"/>
    <w:uiPriority w:val="39"/>
    <w:rsid w:val="00477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2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CF4"/>
  </w:style>
  <w:style w:type="paragraph" w:styleId="Footer">
    <w:name w:val="footer"/>
    <w:basedOn w:val="Normal"/>
    <w:link w:val="FooterChar"/>
    <w:uiPriority w:val="99"/>
    <w:unhideWhenUsed/>
    <w:rsid w:val="008C2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CF4"/>
  </w:style>
  <w:style w:type="paragraph" w:styleId="Caption">
    <w:name w:val="caption"/>
    <w:basedOn w:val="Normal"/>
    <w:next w:val="Normal"/>
    <w:uiPriority w:val="35"/>
    <w:unhideWhenUsed/>
    <w:qFormat/>
    <w:rsid w:val="00F508B2"/>
    <w:pPr>
      <w:spacing w:after="200" w:line="240" w:lineRule="auto"/>
    </w:pPr>
    <w:rPr>
      <w:i/>
      <w:iCs/>
      <w:color w:val="0E2841" w:themeColor="text2"/>
      <w:sz w:val="18"/>
      <w:szCs w:val="16"/>
    </w:rPr>
  </w:style>
  <w:style w:type="paragraph" w:styleId="TOCHeading">
    <w:name w:val="TOC Heading"/>
    <w:basedOn w:val="Heading1"/>
    <w:next w:val="Normal"/>
    <w:uiPriority w:val="39"/>
    <w:unhideWhenUsed/>
    <w:qFormat/>
    <w:rsid w:val="00D62E82"/>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62E82"/>
    <w:pPr>
      <w:spacing w:after="100"/>
    </w:pPr>
  </w:style>
  <w:style w:type="paragraph" w:styleId="TOC2">
    <w:name w:val="toc 2"/>
    <w:basedOn w:val="Normal"/>
    <w:next w:val="Normal"/>
    <w:autoRedefine/>
    <w:uiPriority w:val="39"/>
    <w:unhideWhenUsed/>
    <w:rsid w:val="00D62E82"/>
    <w:pPr>
      <w:spacing w:after="100"/>
      <w:ind w:left="240"/>
    </w:pPr>
  </w:style>
  <w:style w:type="character" w:styleId="Hyperlink">
    <w:name w:val="Hyperlink"/>
    <w:basedOn w:val="DefaultParagraphFont"/>
    <w:uiPriority w:val="99"/>
    <w:unhideWhenUsed/>
    <w:rsid w:val="00D62E82"/>
    <w:rPr>
      <w:color w:val="467886" w:themeColor="hyperlink"/>
      <w:u w:val="single"/>
    </w:rPr>
  </w:style>
  <w:style w:type="paragraph" w:styleId="TableofFigures">
    <w:name w:val="table of figures"/>
    <w:basedOn w:val="Normal"/>
    <w:next w:val="Normal"/>
    <w:uiPriority w:val="99"/>
    <w:unhideWhenUsed/>
    <w:rsid w:val="00D62E82"/>
    <w:pPr>
      <w:spacing w:after="0"/>
    </w:pPr>
  </w:style>
  <w:style w:type="paragraph" w:customStyle="1" w:styleId="Default">
    <w:name w:val="Default"/>
    <w:rsid w:val="003B2D4D"/>
    <w:pPr>
      <w:autoSpaceDE w:val="0"/>
      <w:autoSpaceDN w:val="0"/>
      <w:adjustRightInd w:val="0"/>
      <w:spacing w:after="0" w:line="240" w:lineRule="auto"/>
    </w:pPr>
    <w:rPr>
      <w:rFonts w:ascii="Aptos" w:hAnsi="Aptos" w:cs="Aptos"/>
      <w:color w:val="000000"/>
      <w:kern w:val="0"/>
      <w:szCs w:val="24"/>
    </w:rPr>
  </w:style>
  <w:style w:type="paragraph" w:styleId="NormalWeb">
    <w:name w:val="Normal (Web)"/>
    <w:basedOn w:val="Normal"/>
    <w:uiPriority w:val="99"/>
    <w:unhideWhenUsed/>
    <w:rsid w:val="00813F9C"/>
    <w:pPr>
      <w:spacing w:before="100" w:beforeAutospacing="1" w:after="100" w:afterAutospacing="1" w:line="240" w:lineRule="auto"/>
    </w:pPr>
    <w:rPr>
      <w:rFonts w:eastAsia="Times New Roman" w:cs="Times New Roman"/>
      <w:kern w:val="0"/>
      <w:szCs w:val="24"/>
      <w:lang w:eastAsia="en-IN"/>
      <w14:ligatures w14:val="none"/>
    </w:rPr>
  </w:style>
  <w:style w:type="character" w:styleId="Strong">
    <w:name w:val="Strong"/>
    <w:basedOn w:val="DefaultParagraphFont"/>
    <w:uiPriority w:val="22"/>
    <w:qFormat/>
    <w:rsid w:val="00813F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88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B8AB0-D616-47A6-9584-127EFA42D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1896</Words>
  <Characters>12471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nandini agarwal</dc:creator>
  <cp:keywords/>
  <dc:description/>
  <cp:lastModifiedBy>Alin Carare</cp:lastModifiedBy>
  <cp:revision>88</cp:revision>
  <dcterms:created xsi:type="dcterms:W3CDTF">2025-11-14T14:31:00Z</dcterms:created>
  <dcterms:modified xsi:type="dcterms:W3CDTF">2025-11-18T17:59:00Z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d9ff1e66-8767-4c03-8b15-ac5de71d82dc</vt:lpwstr>
  </property>
</Properties>
</file>