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color w:val="4472C4" w:themeColor="accent1"/>
        </w:rPr>
        <w:id w:val="1658800847"/>
        <w:docPartObj>
          <w:docPartGallery w:val="Cover Pages"/>
          <w:docPartUnique/>
        </w:docPartObj>
      </w:sdtPr>
      <w:sdtEndPr>
        <w:rPr>
          <w:rFonts w:ascii="Times New Roman" w:eastAsiaTheme="minorHAnsi" w:hAnsi="Times New Roman"/>
          <w:b/>
          <w:color w:val="auto"/>
          <w:sz w:val="24"/>
          <w:szCs w:val="24"/>
          <w:lang w:val="en-US" w:eastAsia="en-US"/>
        </w:rPr>
      </w:sdtEndPr>
      <w:sdtContent>
        <w:p w14:paraId="7BC921AC" w14:textId="22F0119E" w:rsidR="009D5837" w:rsidRDefault="009D5837" w:rsidP="009D5837">
          <w:pPr>
            <w:pStyle w:val="NormalWeb"/>
            <w:spacing w:before="0" w:beforeAutospacing="0" w:after="0" w:afterAutospacing="0"/>
            <w:ind w:left="-180" w:right="-334"/>
          </w:pPr>
          <w:r>
            <w:rPr>
              <w:noProof/>
            </w:rPr>
            <w:drawing>
              <wp:inline distT="0" distB="0" distL="0" distR="0" wp14:anchorId="372E06D6" wp14:editId="4577E098">
                <wp:extent cx="1909445" cy="638175"/>
                <wp:effectExtent l="19050" t="19050" r="14605" b="28575"/>
                <wp:docPr id="5" name="Picture 5" descr="TSD_logo2010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1" descr="TSD_logo2010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909445" cy="638175"/>
                        </a:xfrm>
                        <a:prstGeom prst="rect">
                          <a:avLst/>
                        </a:prstGeom>
                        <a:noFill/>
                        <a:ln w="19050" cmpd="sng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/>
                      </pic:spPr>
                    </pic:pic>
                  </a:graphicData>
                </a:graphic>
              </wp:inline>
            </w:drawing>
          </w:r>
        </w:p>
        <w:p w14:paraId="6E1DACD5" w14:textId="77777777" w:rsidR="009D5837" w:rsidRDefault="009D5837" w:rsidP="009D5837">
          <w:pPr>
            <w:pStyle w:val="NormalWeb"/>
            <w:spacing w:before="0" w:beforeAutospacing="0" w:after="0" w:afterAutospacing="0"/>
            <w:ind w:left="-180" w:right="-334"/>
          </w:pPr>
        </w:p>
        <w:p w14:paraId="037C5035" w14:textId="77777777" w:rsidR="009D5837" w:rsidRDefault="009D5837" w:rsidP="009D5837">
          <w:pPr>
            <w:pStyle w:val="NormalWeb"/>
            <w:spacing w:before="0" w:beforeAutospacing="0" w:after="0" w:afterAutospacing="0"/>
            <w:ind w:left="-180" w:right="-334"/>
          </w:pPr>
        </w:p>
        <w:p w14:paraId="531DB939" w14:textId="77777777" w:rsidR="009D5837" w:rsidRDefault="009D5837" w:rsidP="009D5837">
          <w:pPr>
            <w:pStyle w:val="NormalWeb"/>
            <w:spacing w:before="0" w:beforeAutospacing="0" w:after="0" w:afterAutospacing="0"/>
            <w:ind w:left="-180" w:right="-334"/>
            <w:jc w:val="center"/>
            <w:rPr>
              <w:rFonts w:ascii="Arial" w:hAnsi="Arial" w:cs="Arial"/>
              <w:b/>
              <w:sz w:val="28"/>
              <w:szCs w:val="28"/>
              <w:lang w:val="cy-GB"/>
            </w:rPr>
          </w:pPr>
          <w:r w:rsidRPr="00230F35">
            <w:rPr>
              <w:rFonts w:ascii="Arial" w:hAnsi="Arial" w:cs="Arial"/>
              <w:b/>
              <w:sz w:val="28"/>
              <w:szCs w:val="28"/>
              <w:lang w:val="cy-GB"/>
            </w:rPr>
            <w:t>Postgraduate</w:t>
          </w:r>
          <w:r>
            <w:rPr>
              <w:rFonts w:ascii="Arial" w:hAnsi="Arial" w:cs="Arial"/>
              <w:b/>
              <w:sz w:val="28"/>
              <w:szCs w:val="28"/>
              <w:lang w:val="cy-GB"/>
            </w:rPr>
            <w:t xml:space="preserve">/Distance Learning </w:t>
          </w:r>
        </w:p>
        <w:p w14:paraId="3657B3D9" w14:textId="77777777" w:rsidR="009D5837" w:rsidRPr="00230F35" w:rsidRDefault="009D5837" w:rsidP="009D5837">
          <w:pPr>
            <w:pStyle w:val="NormalWeb"/>
            <w:spacing w:before="0" w:beforeAutospacing="0" w:after="0" w:afterAutospacing="0"/>
            <w:ind w:left="-180" w:right="-334"/>
            <w:jc w:val="center"/>
            <w:rPr>
              <w:rFonts w:ascii="Arial" w:hAnsi="Arial" w:cs="Arial"/>
              <w:b/>
              <w:sz w:val="28"/>
              <w:szCs w:val="28"/>
            </w:rPr>
          </w:pPr>
          <w:r>
            <w:rPr>
              <w:rFonts w:ascii="Arial" w:hAnsi="Arial" w:cs="Arial"/>
              <w:b/>
              <w:sz w:val="28"/>
              <w:szCs w:val="28"/>
              <w:lang w:val="cy-GB"/>
            </w:rPr>
            <w:t>A</w:t>
          </w:r>
          <w:r w:rsidRPr="00230F35">
            <w:rPr>
              <w:rFonts w:ascii="Arial" w:hAnsi="Arial" w:cs="Arial"/>
              <w:b/>
              <w:sz w:val="28"/>
              <w:szCs w:val="28"/>
              <w:lang w:val="cy-GB"/>
            </w:rPr>
            <w:t>ssignment coversheet &amp; feedback form</w:t>
          </w:r>
        </w:p>
        <w:p w14:paraId="5D9B5423" w14:textId="77777777" w:rsidR="009D5837" w:rsidRPr="00230F35" w:rsidRDefault="009D5837" w:rsidP="009D5837">
          <w:pPr>
            <w:rPr>
              <w:rFonts w:ascii="Arial" w:hAnsi="Arial" w:cs="Arial"/>
              <w:sz w:val="28"/>
              <w:szCs w:val="28"/>
              <w:lang w:val="cy-GB"/>
            </w:rPr>
          </w:pPr>
        </w:p>
        <w:p w14:paraId="2AF7A76C" w14:textId="77777777" w:rsidR="009D5837" w:rsidRDefault="009D5837" w:rsidP="009D5837">
          <w:pPr>
            <w:pStyle w:val="Heading3"/>
            <w:jc w:val="center"/>
            <w:rPr>
              <w:lang w:val="cy-GB"/>
            </w:rPr>
          </w:pPr>
          <w:r>
            <w:rPr>
              <w:lang w:val="cy-GB"/>
            </w:rPr>
            <w:t>THIS SHEET MUST BE THE FIRST PAGE OF THE ASSIGNMENT YOU ARE SUBMITTING  (DO NOT SEND AS A SEPARATE FILE)</w:t>
          </w:r>
        </w:p>
        <w:p w14:paraId="79DE9281" w14:textId="77777777" w:rsidR="009D5837" w:rsidRDefault="009D5837" w:rsidP="009D5837">
          <w:pPr>
            <w:pStyle w:val="Heading3"/>
            <w:jc w:val="center"/>
            <w:rPr>
              <w:rFonts w:ascii="Trebuchet MS" w:hAnsi="Trebuchet MS"/>
            </w:rPr>
          </w:pPr>
        </w:p>
        <w:tbl>
          <w:tblPr>
            <w:tblW w:w="0" w:type="auto"/>
            <w:tbl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  <w:insideH w:val="single" w:sz="4" w:space="0" w:color="000000"/>
              <w:insideV w:val="single" w:sz="4" w:space="0" w:color="000000"/>
            </w:tblBorders>
            <w:tblLook w:val="04A0" w:firstRow="1" w:lastRow="0" w:firstColumn="1" w:lastColumn="0" w:noHBand="0" w:noVBand="1"/>
          </w:tblPr>
          <w:tblGrid>
            <w:gridCol w:w="4788"/>
            <w:gridCol w:w="423"/>
            <w:gridCol w:w="1557"/>
            <w:gridCol w:w="286"/>
            <w:gridCol w:w="1802"/>
          </w:tblGrid>
          <w:tr w:rsidR="009D5837" w:rsidRPr="00230F35" w14:paraId="2E95A7ED" w14:textId="77777777" w:rsidTr="007B6642">
            <w:trPr>
              <w:trHeight w:val="614"/>
            </w:trPr>
            <w:tc>
              <w:tcPr>
                <w:tcW w:w="8856" w:type="dxa"/>
                <w:gridSpan w:val="5"/>
              </w:tcPr>
              <w:p w14:paraId="6AA74883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b/>
                    <w:sz w:val="22"/>
                    <w:szCs w:val="22"/>
                  </w:rPr>
                  <w:t xml:space="preserve">For completion by </w:t>
                </w:r>
                <w:r>
                  <w:rPr>
                    <w:rFonts w:ascii="Arial" w:hAnsi="Arial" w:cs="Arial"/>
                    <w:b/>
                    <w:sz w:val="22"/>
                    <w:szCs w:val="22"/>
                  </w:rPr>
                  <w:t xml:space="preserve">the </w:t>
                </w:r>
                <w:r w:rsidRPr="00230F35">
                  <w:rPr>
                    <w:rFonts w:ascii="Arial" w:hAnsi="Arial" w:cs="Arial"/>
                    <w:b/>
                    <w:sz w:val="22"/>
                    <w:szCs w:val="22"/>
                  </w:rPr>
                  <w:t>student</w:t>
                </w:r>
                <w:r>
                  <w:rPr>
                    <w:rFonts w:ascii="Arial" w:hAnsi="Arial" w:cs="Arial"/>
                    <w:sz w:val="22"/>
                    <w:szCs w:val="22"/>
                  </w:rPr>
                  <w:t>:</w:t>
                </w:r>
              </w:p>
            </w:tc>
          </w:tr>
          <w:tr w:rsidR="009D5837" w:rsidRPr="00230F35" w14:paraId="5FB277A4" w14:textId="77777777" w:rsidTr="007B6642">
            <w:trPr>
              <w:trHeight w:val="718"/>
            </w:trPr>
            <w:tc>
              <w:tcPr>
                <w:tcW w:w="8856" w:type="dxa"/>
                <w:gridSpan w:val="5"/>
              </w:tcPr>
              <w:p w14:paraId="3E57FCE0" w14:textId="31265D89" w:rsidR="009D5837" w:rsidRDefault="009D5837" w:rsidP="007B6642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>Student Name:</w:t>
                </w:r>
                <w:r w:rsidR="00EE4C50">
                  <w:rPr>
                    <w:rFonts w:ascii="Arial" w:hAnsi="Arial" w:cs="Arial"/>
                    <w:sz w:val="22"/>
                    <w:szCs w:val="22"/>
                  </w:rPr>
                  <w:t xml:space="preserve"> Rosemary Botz</w:t>
                </w:r>
              </w:p>
              <w:p w14:paraId="508CE5AE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</w:p>
              <w:p w14:paraId="485428EA" w14:textId="4AA47C0E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 xml:space="preserve">Student </w:t>
                </w:r>
                <w:r w:rsidRPr="00230F35">
                  <w:rPr>
                    <w:rFonts w:ascii="Arial" w:hAnsi="Arial" w:cs="Arial"/>
                    <w:b/>
                    <w:bCs/>
                    <w:sz w:val="22"/>
                    <w:szCs w:val="22"/>
                    <w:u w:val="single"/>
                  </w:rPr>
                  <w:t>University</w:t>
                </w:r>
                <w:r w:rsidRPr="00230F35">
                  <w:rPr>
                    <w:rFonts w:ascii="Arial" w:hAnsi="Arial" w:cs="Arial"/>
                    <w:sz w:val="22"/>
                    <w:szCs w:val="22"/>
                    <w:u w:val="single"/>
                  </w:rPr>
                  <w:t xml:space="preserve"> </w:t>
                </w:r>
                <w:r w:rsidRPr="00230F35">
                  <w:rPr>
                    <w:rFonts w:ascii="Arial" w:hAnsi="Arial" w:cs="Arial"/>
                    <w:sz w:val="22"/>
                    <w:szCs w:val="22"/>
                  </w:rPr>
                  <w:t xml:space="preserve">Email: </w:t>
                </w:r>
                <w:r w:rsidR="0083310D" w:rsidRPr="0083310D">
                  <w:rPr>
                    <w:rFonts w:ascii="Arial" w:hAnsi="Arial" w:cs="Arial"/>
                    <w:sz w:val="22"/>
                    <w:szCs w:val="22"/>
                  </w:rPr>
                  <w:t>1804958@student.uwtsd.ac.uk</w:t>
                </w:r>
              </w:p>
            </w:tc>
          </w:tr>
          <w:tr w:rsidR="009D5837" w:rsidRPr="00230F35" w14:paraId="36775F0F" w14:textId="77777777" w:rsidTr="007B6642">
            <w:trPr>
              <w:trHeight w:val="849"/>
            </w:trPr>
            <w:tc>
              <w:tcPr>
                <w:tcW w:w="4788" w:type="dxa"/>
              </w:tcPr>
              <w:p w14:paraId="5CA4B83A" w14:textId="1DA5A421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>Module code:</w:t>
                </w:r>
                <w:r w:rsidR="002612B4">
                  <w:rPr>
                    <w:rFonts w:ascii="Arial" w:hAnsi="Arial" w:cs="Arial"/>
                    <w:sz w:val="22"/>
                    <w:szCs w:val="22"/>
                  </w:rPr>
                  <w:t xml:space="preserve"> HPCA7001</w:t>
                </w:r>
              </w:p>
              <w:p w14:paraId="363C6742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</w:p>
              <w:p w14:paraId="46520ED1" w14:textId="3553ECAB" w:rsidR="009D5837" w:rsidRDefault="009D5837" w:rsidP="007B6642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>Module title:</w:t>
                </w:r>
                <w:r w:rsidR="001E269F">
                  <w:rPr>
                    <w:rFonts w:ascii="Arial" w:hAnsi="Arial" w:cs="Arial"/>
                    <w:sz w:val="22"/>
                    <w:szCs w:val="22"/>
                  </w:rPr>
                  <w:t xml:space="preserve"> </w:t>
                </w:r>
                <w:r w:rsidR="003908CA">
                  <w:rPr>
                    <w:rFonts w:ascii="Arial" w:hAnsi="Arial" w:cs="Arial"/>
                    <w:sz w:val="22"/>
                    <w:szCs w:val="22"/>
                  </w:rPr>
                  <w:t>Foundations in Cultural Astro</w:t>
                </w:r>
                <w:r w:rsidR="00A0166F">
                  <w:rPr>
                    <w:rFonts w:ascii="Arial" w:hAnsi="Arial" w:cs="Arial"/>
                    <w:sz w:val="22"/>
                    <w:szCs w:val="22"/>
                  </w:rPr>
                  <w:t>nomy and Astrology</w:t>
                </w:r>
              </w:p>
              <w:p w14:paraId="550F3879" w14:textId="77777777" w:rsidR="009D5837" w:rsidRDefault="009D5837" w:rsidP="007B6642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</w:p>
              <w:p w14:paraId="43F65DE9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</w:p>
            </w:tc>
            <w:tc>
              <w:tcPr>
                <w:tcW w:w="2266" w:type="dxa"/>
                <w:gridSpan w:val="3"/>
              </w:tcPr>
              <w:p w14:paraId="0051CBED" w14:textId="77777777" w:rsidR="009D5837" w:rsidRDefault="009D5837" w:rsidP="007B6642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>Student ID number:</w:t>
                </w:r>
              </w:p>
              <w:p w14:paraId="3CB16E06" w14:textId="77777777" w:rsidR="002612B4" w:rsidRDefault="002612B4" w:rsidP="007B6642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</w:p>
              <w:p w14:paraId="5D7D9952" w14:textId="27450E8D" w:rsidR="002612B4" w:rsidRPr="00230F35" w:rsidRDefault="001E269F" w:rsidP="007B6642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1804958</w:t>
                </w:r>
              </w:p>
            </w:tc>
            <w:tc>
              <w:tcPr>
                <w:tcW w:w="1802" w:type="dxa"/>
              </w:tcPr>
              <w:p w14:paraId="366FCB49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>Educational support needs:</w:t>
                </w:r>
              </w:p>
              <w:p w14:paraId="25476F3E" w14:textId="77777777" w:rsidR="009D5837" w:rsidRDefault="009D5837" w:rsidP="007B6642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>Yes/No</w:t>
                </w:r>
              </w:p>
              <w:p w14:paraId="0CEECED3" w14:textId="77777777" w:rsidR="00F24295" w:rsidRDefault="00F24295" w:rsidP="007B6642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</w:p>
              <w:p w14:paraId="79D689F4" w14:textId="5597B63A" w:rsidR="00F24295" w:rsidRPr="00230F35" w:rsidRDefault="00F24295" w:rsidP="007B6642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Yes</w:t>
                </w:r>
              </w:p>
            </w:tc>
          </w:tr>
          <w:tr w:rsidR="009D5837" w:rsidRPr="00230F35" w14:paraId="7417C225" w14:textId="77777777" w:rsidTr="007B6642">
            <w:trPr>
              <w:trHeight w:val="1139"/>
            </w:trPr>
            <w:tc>
              <w:tcPr>
                <w:tcW w:w="8856" w:type="dxa"/>
                <w:gridSpan w:val="5"/>
              </w:tcPr>
              <w:p w14:paraId="1C86A163" w14:textId="43558658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>Assignment title:</w:t>
                </w:r>
                <w:r w:rsidR="001E269F">
                  <w:rPr>
                    <w:rFonts w:ascii="Arial" w:hAnsi="Arial" w:cs="Arial"/>
                    <w:sz w:val="22"/>
                    <w:szCs w:val="22"/>
                  </w:rPr>
                  <w:t xml:space="preserve"> Essay 1</w:t>
                </w:r>
              </w:p>
              <w:p w14:paraId="73EA0BC2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</w:p>
              <w:p w14:paraId="74D2058A" w14:textId="77777777" w:rsidR="009D5837" w:rsidRDefault="009D5837" w:rsidP="007B6642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</w:p>
              <w:p w14:paraId="382B66E9" w14:textId="55229DFB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>Assignment due date:</w:t>
                </w:r>
                <w:r w:rsidR="001E269F">
                  <w:rPr>
                    <w:rFonts w:ascii="Arial" w:hAnsi="Arial" w:cs="Arial"/>
                    <w:sz w:val="22"/>
                    <w:szCs w:val="22"/>
                  </w:rPr>
                  <w:t xml:space="preserve"> </w:t>
                </w:r>
                <w:r w:rsidR="00DB1A05">
                  <w:rPr>
                    <w:rFonts w:ascii="Arial" w:hAnsi="Arial" w:cs="Arial"/>
                    <w:sz w:val="22"/>
                    <w:szCs w:val="22"/>
                  </w:rPr>
                  <w:t>18/03/</w:t>
                </w:r>
                <w:r w:rsidR="00A3522A">
                  <w:rPr>
                    <w:rFonts w:ascii="Arial" w:hAnsi="Arial" w:cs="Arial"/>
                    <w:sz w:val="22"/>
                    <w:szCs w:val="22"/>
                  </w:rPr>
                  <w:t>2019</w:t>
                </w:r>
              </w:p>
            </w:tc>
          </w:tr>
          <w:tr w:rsidR="009D5837" w:rsidRPr="00230F35" w14:paraId="217C3012" w14:textId="77777777" w:rsidTr="007B6642">
            <w:trPr>
              <w:trHeight w:val="978"/>
            </w:trPr>
            <w:tc>
              <w:tcPr>
                <w:tcW w:w="8856" w:type="dxa"/>
                <w:gridSpan w:val="5"/>
                <w:tcBorders>
                  <w:bottom w:val="single" w:sz="4" w:space="0" w:color="000000"/>
                </w:tcBorders>
              </w:tcPr>
              <w:p w14:paraId="4E800CE9" w14:textId="77777777" w:rsidR="009D5837" w:rsidRPr="00230F35" w:rsidRDefault="009D5837" w:rsidP="007B6642">
                <w:pPr>
                  <w:rPr>
                    <w:rFonts w:ascii="Arial" w:hAnsi="Arial" w:cs="Arial"/>
                  </w:rPr>
                </w:pPr>
                <w:r w:rsidRPr="00230F35">
                  <w:rPr>
                    <w:rFonts w:ascii="Arial" w:hAnsi="Arial" w:cs="Arial"/>
                  </w:rPr>
                  <w:t>This assignment is for the       1</w:t>
                </w:r>
                <w:r w:rsidRPr="00230F35">
                  <w:rPr>
                    <w:rFonts w:ascii="Arial" w:hAnsi="Arial" w:cs="Arial"/>
                    <w:vertAlign w:val="superscript"/>
                  </w:rPr>
                  <w:t xml:space="preserve">st </w:t>
                </w:r>
                <w:r w:rsidRPr="00230F35">
                  <w:rPr>
                    <w:rFonts w:ascii="Arial" w:hAnsi="Arial" w:cs="Arial"/>
                  </w:rPr>
                  <w:fldChar w:fldCharType="begin">
                    <w:ffData>
                      <w:name w:val="Check13"/>
                      <w:enabled/>
                      <w:calcOnExit w:val="0"/>
                      <w:checkBox>
                        <w:sizeAuto/>
                        <w:default w:val="0"/>
                      </w:checkBox>
                    </w:ffData>
                  </w:fldChar>
                </w:r>
                <w:bookmarkStart w:id="0" w:name="Check13"/>
                <w:r w:rsidRPr="00230F35">
                  <w:rPr>
                    <w:rFonts w:ascii="Arial" w:hAnsi="Arial" w:cs="Arial"/>
                  </w:rPr>
                  <w:instrText xml:space="preserve"> FORMCHECKBOX </w:instrText>
                </w:r>
                <w:r w:rsidRPr="00230F35">
                  <w:rPr>
                    <w:rFonts w:ascii="Arial" w:hAnsi="Arial" w:cs="Arial"/>
                  </w:rPr>
                </w:r>
                <w:r w:rsidRPr="00230F35">
                  <w:rPr>
                    <w:rFonts w:ascii="Arial" w:hAnsi="Arial" w:cs="Arial"/>
                  </w:rPr>
                  <w:fldChar w:fldCharType="end"/>
                </w:r>
                <w:bookmarkEnd w:id="0"/>
                <w:r w:rsidRPr="00230F35">
                  <w:rPr>
                    <w:rFonts w:ascii="Arial" w:hAnsi="Arial" w:cs="Arial"/>
                  </w:rPr>
                  <w:t xml:space="preserve">    2</w:t>
                </w:r>
                <w:r w:rsidRPr="00230F35">
                  <w:rPr>
                    <w:rFonts w:ascii="Arial" w:hAnsi="Arial" w:cs="Arial"/>
                    <w:vertAlign w:val="superscript"/>
                  </w:rPr>
                  <w:t>nd</w:t>
                </w:r>
                <w:r w:rsidRPr="00230F35">
                  <w:rPr>
                    <w:rFonts w:ascii="Arial" w:hAnsi="Arial" w:cs="Arial"/>
                  </w:rPr>
                  <w:t xml:space="preserve">  </w:t>
                </w:r>
                <w:r w:rsidRPr="00230F35">
                  <w:rPr>
                    <w:rFonts w:ascii="Arial" w:hAnsi="Arial" w:cs="Arial"/>
                  </w:rPr>
                  <w:fldChar w:fldCharType="begin">
                    <w:ffData>
                      <w:name w:val="Check14"/>
                      <w:enabled/>
                      <w:calcOnExit w:val="0"/>
                      <w:checkBox>
                        <w:sizeAuto/>
                        <w:default w:val="0"/>
                      </w:checkBox>
                    </w:ffData>
                  </w:fldChar>
                </w:r>
                <w:bookmarkStart w:id="1" w:name="Check14"/>
                <w:r w:rsidRPr="00230F35">
                  <w:rPr>
                    <w:rFonts w:ascii="Arial" w:hAnsi="Arial" w:cs="Arial"/>
                  </w:rPr>
                  <w:instrText xml:space="preserve"> FORMCHECKBOX </w:instrText>
                </w:r>
                <w:r w:rsidRPr="00230F35">
                  <w:rPr>
                    <w:rFonts w:ascii="Arial" w:hAnsi="Arial" w:cs="Arial"/>
                  </w:rPr>
                </w:r>
                <w:r w:rsidRPr="00230F35">
                  <w:rPr>
                    <w:rFonts w:ascii="Arial" w:hAnsi="Arial" w:cs="Arial"/>
                  </w:rPr>
                  <w:fldChar w:fldCharType="end"/>
                </w:r>
                <w:bookmarkEnd w:id="1"/>
                <w:r w:rsidRPr="00230F35">
                  <w:rPr>
                    <w:rFonts w:ascii="Arial" w:hAnsi="Arial" w:cs="Arial"/>
                  </w:rPr>
                  <w:t xml:space="preserve">     3</w:t>
                </w:r>
                <w:r w:rsidRPr="00230F35">
                  <w:rPr>
                    <w:rFonts w:ascii="Arial" w:hAnsi="Arial" w:cs="Arial"/>
                    <w:vertAlign w:val="superscript"/>
                  </w:rPr>
                  <w:t>rd</w:t>
                </w:r>
                <w:r w:rsidRPr="00230F35">
                  <w:rPr>
                    <w:rFonts w:ascii="Arial" w:hAnsi="Arial" w:cs="Arial"/>
                  </w:rPr>
                  <w:t xml:space="preserve">  </w:t>
                </w:r>
                <w:r w:rsidRPr="00230F35">
                  <w:rPr>
                    <w:rFonts w:ascii="Arial" w:hAnsi="Arial" w:cs="Arial"/>
                  </w:rPr>
                  <w:fldChar w:fldCharType="begin">
                    <w:ffData>
                      <w:name w:val="Check15"/>
                      <w:enabled/>
                      <w:calcOnExit w:val="0"/>
                      <w:checkBox>
                        <w:sizeAuto/>
                        <w:default w:val="0"/>
                      </w:checkBox>
                    </w:ffData>
                  </w:fldChar>
                </w:r>
                <w:bookmarkStart w:id="2" w:name="Check15"/>
                <w:r w:rsidRPr="00230F35">
                  <w:rPr>
                    <w:rFonts w:ascii="Arial" w:hAnsi="Arial" w:cs="Arial"/>
                  </w:rPr>
                  <w:instrText xml:space="preserve"> FORMCHECKBOX </w:instrText>
                </w:r>
                <w:r w:rsidRPr="00230F35">
                  <w:rPr>
                    <w:rFonts w:ascii="Arial" w:hAnsi="Arial" w:cs="Arial"/>
                  </w:rPr>
                </w:r>
                <w:r w:rsidRPr="00230F35">
                  <w:rPr>
                    <w:rFonts w:ascii="Arial" w:hAnsi="Arial" w:cs="Arial"/>
                  </w:rPr>
                  <w:fldChar w:fldCharType="end"/>
                </w:r>
                <w:bookmarkEnd w:id="2"/>
                <w:r w:rsidRPr="00230F35">
                  <w:rPr>
                    <w:rFonts w:ascii="Arial" w:hAnsi="Arial" w:cs="Arial"/>
                  </w:rPr>
                  <w:t xml:space="preserve">      4</w:t>
                </w:r>
                <w:r w:rsidRPr="00230F35">
                  <w:rPr>
                    <w:rFonts w:ascii="Arial" w:hAnsi="Arial" w:cs="Arial"/>
                    <w:vertAlign w:val="superscript"/>
                  </w:rPr>
                  <w:t>th</w:t>
                </w:r>
                <w:r w:rsidRPr="00230F35">
                  <w:rPr>
                    <w:rFonts w:ascii="Arial" w:hAnsi="Arial" w:cs="Arial"/>
                  </w:rPr>
                  <w:t xml:space="preserve"> </w:t>
                </w:r>
                <w:r w:rsidRPr="00230F35">
                  <w:rPr>
                    <w:rFonts w:ascii="Arial" w:hAnsi="Arial" w:cs="Arial"/>
                  </w:rPr>
                  <w:fldChar w:fldCharType="begin">
                    <w:ffData>
                      <w:name w:val="Check16"/>
                      <w:enabled/>
                      <w:calcOnExit w:val="0"/>
                      <w:checkBox>
                        <w:sizeAuto/>
                        <w:default w:val="0"/>
                      </w:checkBox>
                    </w:ffData>
                  </w:fldChar>
                </w:r>
                <w:bookmarkStart w:id="3" w:name="Check16"/>
                <w:r w:rsidRPr="00230F35">
                  <w:rPr>
                    <w:rFonts w:ascii="Arial" w:hAnsi="Arial" w:cs="Arial"/>
                  </w:rPr>
                  <w:instrText xml:space="preserve"> FORMCHECKBOX </w:instrText>
                </w:r>
                <w:r w:rsidRPr="00230F35">
                  <w:rPr>
                    <w:rFonts w:ascii="Arial" w:hAnsi="Arial" w:cs="Arial"/>
                  </w:rPr>
                </w:r>
                <w:r w:rsidRPr="00230F35">
                  <w:rPr>
                    <w:rFonts w:ascii="Arial" w:hAnsi="Arial" w:cs="Arial"/>
                  </w:rPr>
                  <w:fldChar w:fldCharType="end"/>
                </w:r>
                <w:bookmarkEnd w:id="3"/>
                <w:r w:rsidRPr="00230F35">
                  <w:rPr>
                    <w:rFonts w:ascii="Arial" w:hAnsi="Arial" w:cs="Arial"/>
                  </w:rPr>
                  <w:t xml:space="preserve">      5</w:t>
                </w:r>
                <w:r w:rsidRPr="00230F35">
                  <w:rPr>
                    <w:rFonts w:ascii="Arial" w:hAnsi="Arial" w:cs="Arial"/>
                    <w:vertAlign w:val="superscript"/>
                  </w:rPr>
                  <w:t>th</w:t>
                </w:r>
                <w:r w:rsidRPr="00230F35">
                  <w:rPr>
                    <w:rFonts w:ascii="Arial" w:hAnsi="Arial" w:cs="Arial"/>
                  </w:rPr>
                  <w:t xml:space="preserve"> </w:t>
                </w:r>
                <w:r w:rsidRPr="00230F35">
                  <w:rPr>
                    <w:rFonts w:ascii="Arial" w:hAnsi="Arial" w:cs="Arial"/>
                  </w:rPr>
                  <w:fldChar w:fldCharType="begin">
                    <w:ffData>
                      <w:name w:val="Check17"/>
                      <w:enabled/>
                      <w:calcOnExit w:val="0"/>
                      <w:checkBox>
                        <w:sizeAuto/>
                        <w:default w:val="0"/>
                      </w:checkBox>
                    </w:ffData>
                  </w:fldChar>
                </w:r>
                <w:bookmarkStart w:id="4" w:name="Check17"/>
                <w:r w:rsidRPr="00230F35">
                  <w:rPr>
                    <w:rFonts w:ascii="Arial" w:hAnsi="Arial" w:cs="Arial"/>
                  </w:rPr>
                  <w:instrText xml:space="preserve"> FORMCHECKBOX </w:instrText>
                </w:r>
                <w:r w:rsidRPr="00230F35">
                  <w:rPr>
                    <w:rFonts w:ascii="Arial" w:hAnsi="Arial" w:cs="Arial"/>
                  </w:rPr>
                </w:r>
                <w:r w:rsidRPr="00230F35">
                  <w:rPr>
                    <w:rFonts w:ascii="Arial" w:hAnsi="Arial" w:cs="Arial"/>
                  </w:rPr>
                  <w:fldChar w:fldCharType="end"/>
                </w:r>
                <w:bookmarkEnd w:id="4"/>
                <w:r w:rsidRPr="00230F35">
                  <w:rPr>
                    <w:rFonts w:ascii="Arial" w:hAnsi="Arial" w:cs="Arial"/>
                  </w:rPr>
                  <w:t xml:space="preserve">      6</w:t>
                </w:r>
                <w:r w:rsidRPr="00230F35">
                  <w:rPr>
                    <w:rFonts w:ascii="Arial" w:hAnsi="Arial" w:cs="Arial"/>
                    <w:vertAlign w:val="superscript"/>
                  </w:rPr>
                  <w:t>th</w:t>
                </w:r>
                <w:r w:rsidRPr="00230F35">
                  <w:rPr>
                    <w:rFonts w:ascii="Arial" w:hAnsi="Arial" w:cs="Arial"/>
                  </w:rPr>
                  <w:t xml:space="preserve"> </w:t>
                </w:r>
                <w:r w:rsidRPr="00230F35">
                  <w:rPr>
                    <w:rFonts w:ascii="Arial" w:hAnsi="Arial" w:cs="Arial"/>
                  </w:rPr>
                  <w:fldChar w:fldCharType="begin">
                    <w:ffData>
                      <w:name w:val="Check18"/>
                      <w:enabled/>
                      <w:calcOnExit w:val="0"/>
                      <w:checkBox>
                        <w:sizeAuto/>
                        <w:default w:val="0"/>
                      </w:checkBox>
                    </w:ffData>
                  </w:fldChar>
                </w:r>
                <w:bookmarkStart w:id="5" w:name="Check18"/>
                <w:r w:rsidRPr="00230F35">
                  <w:rPr>
                    <w:rFonts w:ascii="Arial" w:hAnsi="Arial" w:cs="Arial"/>
                  </w:rPr>
                  <w:instrText xml:space="preserve"> FORMCHECKBOX </w:instrText>
                </w:r>
                <w:r w:rsidRPr="00230F35">
                  <w:rPr>
                    <w:rFonts w:ascii="Arial" w:hAnsi="Arial" w:cs="Arial"/>
                  </w:rPr>
                </w:r>
                <w:r w:rsidRPr="00230F35">
                  <w:rPr>
                    <w:rFonts w:ascii="Arial" w:hAnsi="Arial" w:cs="Arial"/>
                  </w:rPr>
                  <w:fldChar w:fldCharType="end"/>
                </w:r>
                <w:bookmarkEnd w:id="5"/>
                <w:r w:rsidRPr="00230F35">
                  <w:rPr>
                    <w:rFonts w:ascii="Arial" w:hAnsi="Arial" w:cs="Arial"/>
                    <w:b/>
                  </w:rPr>
                  <w:t xml:space="preserve">   </w:t>
                </w:r>
                <w:r w:rsidRPr="00230F35">
                  <w:rPr>
                    <w:rFonts w:ascii="Arial" w:hAnsi="Arial" w:cs="Arial"/>
                  </w:rPr>
                  <w:t>module of the degre</w:t>
                </w:r>
                <w:r>
                  <w:rPr>
                    <w:rFonts w:ascii="Arial" w:hAnsi="Arial" w:cs="Arial"/>
                  </w:rPr>
                  <w:t>e</w:t>
                </w:r>
              </w:p>
            </w:tc>
          </w:tr>
          <w:tr w:rsidR="009D5837" w:rsidRPr="00230F35" w14:paraId="687F7457" w14:textId="77777777" w:rsidTr="007B6642">
            <w:trPr>
              <w:trHeight w:val="978"/>
            </w:trPr>
            <w:tc>
              <w:tcPr>
                <w:tcW w:w="8856" w:type="dxa"/>
                <w:gridSpan w:val="5"/>
                <w:shd w:val="clear" w:color="auto" w:fill="D9D9D9"/>
              </w:tcPr>
              <w:p w14:paraId="344CEBD2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>I confirm that this is my original work and that I have adhered to the University policy on plagiarism.</w:t>
                </w:r>
              </w:p>
              <w:p w14:paraId="05FFA37F" w14:textId="30F7A470" w:rsidR="009D5837" w:rsidRDefault="009D5837" w:rsidP="007B6642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>Signed ……</w:t>
                </w:r>
                <w:r w:rsidR="002F07A1">
                  <w:object w:dxaOrig="6600" w:dyaOrig="1716" w14:anchorId="2B246467">
                    <v:shapetype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_x0000_i1072" type="#_x0000_t75" style="width:154.1pt;height:40.35pt" o:ole="">
                      <v:imagedata r:id="rId9" o:title=""/>
                    </v:shape>
                    <o:OLEObject Type="Embed" ProgID="PBrush" ShapeID="_x0000_i1072" DrawAspect="Content" ObjectID="_1614416236" r:id="rId10"/>
                  </w:object>
                </w:r>
                <w:r w:rsidRPr="00230F35">
                  <w:rPr>
                    <w:rFonts w:ascii="Arial" w:hAnsi="Arial" w:cs="Arial"/>
                    <w:sz w:val="22"/>
                    <w:szCs w:val="22"/>
                  </w:rPr>
                  <w:t>………………………………………………………</w:t>
                </w:r>
              </w:p>
              <w:p w14:paraId="3B2FE833" w14:textId="24E9D492" w:rsidR="009D5837" w:rsidRDefault="009D5837" w:rsidP="007B6642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Calibri" w:hAnsi="Calibri" w:cs="Calibri"/>
                    <w:b/>
                    <w:sz w:val="44"/>
                    <w:szCs w:val="44"/>
                  </w:rPr>
                </w:pPr>
                <w:r w:rsidRPr="005979EE">
                  <w:rPr>
                    <w:rFonts w:ascii="Calibri" w:hAnsi="Calibri" w:cs="Tahoma"/>
                    <w:b/>
                    <w:sz w:val="24"/>
                    <w:szCs w:val="24"/>
                  </w:rPr>
                  <w:t>Email submission:</w:t>
                </w:r>
                <w:r w:rsidR="008F51F0">
                  <w:rPr>
                    <w:rFonts w:ascii="Calibri" w:hAnsi="Calibri" w:cs="Tahoma"/>
                    <w:b/>
                    <w:sz w:val="24"/>
                    <w:szCs w:val="24"/>
                  </w:rPr>
                  <w:t xml:space="preserve"> </w:t>
                </w:r>
                <w:r>
                  <w:rPr>
                    <w:rFonts w:ascii="Calibri" w:hAnsi="Calibri" w:cs="Tahoma"/>
                    <w:b/>
                    <w:sz w:val="24"/>
                    <w:szCs w:val="24"/>
                  </w:rPr>
                  <w:t xml:space="preserve">if you are submitting this form via email, please tick this box </w:t>
                </w:r>
                <w:r w:rsidRPr="005979EE">
                  <w:rPr>
                    <w:rFonts w:ascii="Calibri" w:hAnsi="Calibri" w:cs="Calibri"/>
                    <w:b/>
                    <w:sz w:val="44"/>
                    <w:szCs w:val="44"/>
                  </w:rPr>
                  <w:t>□</w:t>
                </w:r>
              </w:p>
              <w:p w14:paraId="37EBB4AF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34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Calibri" w:hAnsi="Calibri" w:cs="Tahoma"/>
                    <w:b/>
                    <w:sz w:val="24"/>
                    <w:szCs w:val="24"/>
                  </w:rPr>
                  <w:t>(as a substitute for your signature) to confirm that you agree to the above declaration.</w:t>
                </w:r>
              </w:p>
            </w:tc>
          </w:tr>
          <w:tr w:rsidR="009D5837" w:rsidRPr="00230F35" w14:paraId="7D27E966" w14:textId="77777777" w:rsidTr="007B6642">
            <w:trPr>
              <w:trHeight w:val="3972"/>
            </w:trPr>
            <w:tc>
              <w:tcPr>
                <w:tcW w:w="8856" w:type="dxa"/>
                <w:gridSpan w:val="5"/>
              </w:tcPr>
              <w:p w14:paraId="7C9F147B" w14:textId="77777777" w:rsidR="009D5837" w:rsidRDefault="009D5837" w:rsidP="007B6642">
                <w:pPr>
                  <w:rPr>
                    <w:rFonts w:ascii="Arial" w:hAnsi="Arial"/>
                    <w:b/>
                  </w:rPr>
                </w:pPr>
              </w:p>
              <w:p w14:paraId="7DE19B94" w14:textId="77777777" w:rsidR="009D5837" w:rsidRPr="00116CE6" w:rsidRDefault="009D5837" w:rsidP="007B6642">
                <w:pPr>
                  <w:rPr>
                    <w:rFonts w:ascii="Arial" w:hAnsi="Arial"/>
                  </w:rPr>
                </w:pPr>
                <w:r w:rsidRPr="00116CE6">
                  <w:rPr>
                    <w:rFonts w:ascii="Arial" w:hAnsi="Arial"/>
                    <w:b/>
                  </w:rPr>
                  <w:t>Assignment Mark</w:t>
                </w:r>
              </w:p>
              <w:tbl>
                <w:tblPr>
                  <w:tblW w:w="0" w:type="auto"/>
                  <w:tbl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  <w:insideH w:val="single" w:sz="4" w:space="0" w:color="auto"/>
                    <w:insideV w:val="single" w:sz="4" w:space="0" w:color="auto"/>
                  </w:tblBorders>
                  <w:tblLook w:val="01E0" w:firstRow="1" w:lastRow="1" w:firstColumn="1" w:lastColumn="1" w:noHBand="0" w:noVBand="0"/>
                </w:tblPr>
                <w:tblGrid>
                  <w:gridCol w:w="6970"/>
                  <w:gridCol w:w="1660"/>
                </w:tblGrid>
                <w:tr w:rsidR="009D5837" w:rsidRPr="00116CE6" w14:paraId="2B517528" w14:textId="77777777" w:rsidTr="007B6642">
                  <w:tc>
                    <w:tcPr>
                      <w:tcW w:w="6970" w:type="dxa"/>
                    </w:tcPr>
                    <w:p w14:paraId="531A885B" w14:textId="77777777" w:rsidR="009D5837" w:rsidRPr="00116CE6" w:rsidRDefault="009D5837" w:rsidP="007B6642">
                      <w:pPr>
                        <w:rPr>
                          <w:rFonts w:ascii="Arial" w:hAnsi="Arial"/>
                          <w:sz w:val="20"/>
                          <w:szCs w:val="20"/>
                        </w:rPr>
                      </w:pPr>
                    </w:p>
                    <w:p w14:paraId="3BEDF42F" w14:textId="77777777" w:rsidR="009D5837" w:rsidRPr="00116CE6" w:rsidRDefault="009D5837" w:rsidP="007B6642">
                      <w:pPr>
                        <w:rPr>
                          <w:rFonts w:ascii="Arial" w:hAnsi="Arial"/>
                          <w:sz w:val="20"/>
                          <w:szCs w:val="20"/>
                        </w:rPr>
                      </w:pPr>
                      <w:r w:rsidRPr="00116CE6">
                        <w:rPr>
                          <w:rFonts w:ascii="Arial" w:hAnsi="Arial"/>
                          <w:sz w:val="20"/>
                          <w:szCs w:val="20"/>
                        </w:rPr>
                        <w:t>1</w:t>
                      </w:r>
                      <w:r w:rsidRPr="00116CE6">
                        <w:rPr>
                          <w:rFonts w:ascii="Arial" w:hAnsi="Arial"/>
                          <w:sz w:val="20"/>
                          <w:szCs w:val="20"/>
                          <w:vertAlign w:val="superscript"/>
                        </w:rPr>
                        <w:t>st</w:t>
                      </w:r>
                      <w:r w:rsidRPr="00116CE6">
                        <w:rPr>
                          <w:rFonts w:ascii="Arial" w:hAnsi="Arial"/>
                          <w:sz w:val="20"/>
                          <w:szCs w:val="20"/>
                        </w:rPr>
                        <w:t xml:space="preserve"> Marker’s Provisional mark</w:t>
                      </w:r>
                    </w:p>
                  </w:tc>
                  <w:tc>
                    <w:tcPr>
                      <w:tcW w:w="1660" w:type="dxa"/>
                    </w:tcPr>
                    <w:p w14:paraId="32BD82D8" w14:textId="77777777" w:rsidR="009D5837" w:rsidRPr="00116CE6" w:rsidRDefault="009D5837" w:rsidP="007B6642">
                      <w:pPr>
                        <w:rPr>
                          <w:rFonts w:ascii="Arial" w:hAnsi="Arial"/>
                          <w:sz w:val="20"/>
                          <w:szCs w:val="20"/>
                        </w:rPr>
                      </w:pPr>
                    </w:p>
                  </w:tc>
                </w:tr>
                <w:tr w:rsidR="009D5837" w:rsidRPr="00116CE6" w14:paraId="18134217" w14:textId="77777777" w:rsidTr="007B6642">
                  <w:tc>
                    <w:tcPr>
                      <w:tcW w:w="6970" w:type="dxa"/>
                    </w:tcPr>
                    <w:p w14:paraId="6F084D74" w14:textId="77777777" w:rsidR="009D5837" w:rsidRPr="00116CE6" w:rsidRDefault="009D5837" w:rsidP="007B6642">
                      <w:pPr>
                        <w:rPr>
                          <w:rFonts w:ascii="Arial" w:hAnsi="Arial"/>
                          <w:sz w:val="20"/>
                          <w:szCs w:val="20"/>
                        </w:rPr>
                      </w:pPr>
                    </w:p>
                    <w:p w14:paraId="2C9057BF" w14:textId="77777777" w:rsidR="009D5837" w:rsidRPr="00116CE6" w:rsidRDefault="009D5837" w:rsidP="007B6642">
                      <w:pPr>
                        <w:rPr>
                          <w:rFonts w:ascii="Arial" w:hAnsi="Arial"/>
                          <w:sz w:val="20"/>
                          <w:szCs w:val="20"/>
                        </w:rPr>
                      </w:pPr>
                      <w:r w:rsidRPr="00116CE6">
                        <w:rPr>
                          <w:rFonts w:ascii="Arial" w:hAnsi="Arial"/>
                          <w:sz w:val="20"/>
                          <w:szCs w:val="20"/>
                        </w:rPr>
                        <w:t>2</w:t>
                      </w:r>
                      <w:r w:rsidRPr="00116CE6">
                        <w:rPr>
                          <w:rFonts w:ascii="Arial" w:hAnsi="Arial"/>
                          <w:sz w:val="20"/>
                          <w:szCs w:val="20"/>
                          <w:vertAlign w:val="superscript"/>
                        </w:rPr>
                        <w:t>nd</w:t>
                      </w:r>
                      <w:r w:rsidRPr="00116CE6">
                        <w:rPr>
                          <w:rFonts w:ascii="Arial" w:hAnsi="Arial"/>
                          <w:sz w:val="20"/>
                          <w:szCs w:val="20"/>
                        </w:rPr>
                        <w:t xml:space="preserve"> Marker</w:t>
                      </w:r>
                      <w:r>
                        <w:rPr>
                          <w:rFonts w:ascii="Arial" w:hAnsi="Arial"/>
                          <w:sz w:val="20"/>
                          <w:szCs w:val="20"/>
                        </w:rPr>
                        <w:t>’s/Moderator’s</w:t>
                      </w:r>
                      <w:r w:rsidRPr="00116CE6">
                        <w:rPr>
                          <w:rFonts w:ascii="Arial" w:hAnsi="Arial"/>
                          <w:sz w:val="20"/>
                          <w:szCs w:val="20"/>
                        </w:rPr>
                        <w:t xml:space="preserve"> provisional mark</w:t>
                      </w:r>
                    </w:p>
                  </w:tc>
                  <w:tc>
                    <w:tcPr>
                      <w:tcW w:w="1660" w:type="dxa"/>
                    </w:tcPr>
                    <w:p w14:paraId="388316ED" w14:textId="77777777" w:rsidR="009D5837" w:rsidRPr="00116CE6" w:rsidRDefault="009D5837" w:rsidP="007B6642">
                      <w:pPr>
                        <w:rPr>
                          <w:rFonts w:ascii="Arial" w:hAnsi="Arial"/>
                          <w:sz w:val="20"/>
                          <w:szCs w:val="20"/>
                        </w:rPr>
                      </w:pPr>
                    </w:p>
                  </w:tc>
                </w:tr>
                <w:tr w:rsidR="009D5837" w:rsidRPr="00116CE6" w14:paraId="195DAF56" w14:textId="77777777" w:rsidTr="007B6642">
                  <w:tc>
                    <w:tcPr>
                      <w:tcW w:w="6970" w:type="dxa"/>
                    </w:tcPr>
                    <w:p w14:paraId="35DB247A" w14:textId="77777777" w:rsidR="009D5837" w:rsidRPr="00116CE6" w:rsidRDefault="009D5837" w:rsidP="007B6642">
                      <w:pPr>
                        <w:rPr>
                          <w:rFonts w:ascii="Arial" w:hAnsi="Arial"/>
                          <w:sz w:val="20"/>
                          <w:szCs w:val="20"/>
                        </w:rPr>
                      </w:pPr>
                    </w:p>
                    <w:p w14:paraId="33133809" w14:textId="77777777" w:rsidR="009D5837" w:rsidRPr="00116CE6" w:rsidRDefault="009D5837" w:rsidP="007B6642">
                      <w:pPr>
                        <w:rPr>
                          <w:rFonts w:ascii="Arial" w:hAnsi="Arial"/>
                          <w:sz w:val="20"/>
                          <w:szCs w:val="20"/>
                        </w:rPr>
                      </w:pPr>
                      <w:r w:rsidRPr="00116CE6">
                        <w:rPr>
                          <w:rFonts w:ascii="Arial" w:hAnsi="Arial"/>
                          <w:sz w:val="20"/>
                          <w:szCs w:val="20"/>
                        </w:rPr>
                        <w:t>External Examiner’s mark</w:t>
                      </w:r>
                      <w:r>
                        <w:rPr>
                          <w:rFonts w:ascii="Arial" w:hAnsi="Arial"/>
                          <w:sz w:val="20"/>
                          <w:szCs w:val="20"/>
                        </w:rPr>
                        <w:t xml:space="preserve"> (if relevant)</w:t>
                      </w:r>
                    </w:p>
                  </w:tc>
                  <w:tc>
                    <w:tcPr>
                      <w:tcW w:w="1660" w:type="dxa"/>
                    </w:tcPr>
                    <w:p w14:paraId="03597156" w14:textId="77777777" w:rsidR="009D5837" w:rsidRPr="00116CE6" w:rsidRDefault="009D5837" w:rsidP="007B6642">
                      <w:pPr>
                        <w:rPr>
                          <w:rFonts w:ascii="Arial" w:hAnsi="Arial"/>
                          <w:sz w:val="20"/>
                          <w:szCs w:val="20"/>
                        </w:rPr>
                      </w:pPr>
                    </w:p>
                  </w:tc>
                </w:tr>
                <w:tr w:rsidR="009D5837" w:rsidRPr="00116CE6" w14:paraId="724228D8" w14:textId="77777777" w:rsidTr="007B6642">
                  <w:tc>
                    <w:tcPr>
                      <w:tcW w:w="6970" w:type="dxa"/>
                    </w:tcPr>
                    <w:p w14:paraId="3A1C2779" w14:textId="77777777" w:rsidR="009D5837" w:rsidRDefault="009D5837" w:rsidP="007B6642">
                      <w:pPr>
                        <w:rPr>
                          <w:rFonts w:ascii="Arial" w:hAnsi="Arial"/>
                          <w:sz w:val="20"/>
                          <w:szCs w:val="20"/>
                        </w:rPr>
                      </w:pPr>
                    </w:p>
                    <w:p w14:paraId="65230D65" w14:textId="77777777" w:rsidR="009D5837" w:rsidRPr="00022345" w:rsidRDefault="009D5837" w:rsidP="007B6642">
                      <w:pPr>
                        <w:rPr>
                          <w:rFonts w:ascii="Arial" w:hAnsi="Arial"/>
                          <w:b/>
                          <w:sz w:val="20"/>
                          <w:szCs w:val="20"/>
                        </w:rPr>
                      </w:pPr>
                      <w:r w:rsidRPr="00022345">
                        <w:rPr>
                          <w:rFonts w:ascii="Arial" w:hAnsi="Arial"/>
                          <w:b/>
                          <w:sz w:val="20"/>
                          <w:szCs w:val="20"/>
                        </w:rPr>
                        <w:t>Final Mark</w:t>
                      </w:r>
                    </w:p>
                    <w:p w14:paraId="0CC5BDA0" w14:textId="77777777" w:rsidR="009D5837" w:rsidRPr="00116CE6" w:rsidRDefault="009D5837" w:rsidP="007B6642">
                      <w:pPr>
                        <w:rPr>
                          <w:rFonts w:ascii="Arial" w:hAnsi="Arial"/>
                          <w:sz w:val="20"/>
                          <w:szCs w:val="20"/>
                        </w:rPr>
                      </w:pPr>
                    </w:p>
                  </w:tc>
                  <w:tc>
                    <w:tcPr>
                      <w:tcW w:w="1660" w:type="dxa"/>
                    </w:tcPr>
                    <w:p w14:paraId="1908661D" w14:textId="77777777" w:rsidR="009D5837" w:rsidRPr="00116CE6" w:rsidRDefault="009D5837" w:rsidP="007B6642">
                      <w:pPr>
                        <w:rPr>
                          <w:rFonts w:ascii="Arial" w:hAnsi="Arial"/>
                          <w:sz w:val="20"/>
                          <w:szCs w:val="20"/>
                        </w:rPr>
                      </w:pPr>
                    </w:p>
                  </w:tc>
                </w:tr>
              </w:tbl>
              <w:p w14:paraId="6F25DD27" w14:textId="77777777" w:rsidR="009D5837" w:rsidRDefault="009D5837" w:rsidP="007B6642">
                <w:pPr>
                  <w:pStyle w:val="NormalWeb"/>
                  <w:spacing w:before="0" w:beforeAutospacing="0" w:after="0" w:afterAutospacing="0"/>
                  <w:ind w:left="142" w:right="34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</w:p>
              <w:p w14:paraId="1AA21695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left="142"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b/>
                    <w:sz w:val="22"/>
                    <w:szCs w:val="22"/>
                  </w:rPr>
                  <w:t>NB.</w:t>
                </w:r>
                <w:r w:rsidRPr="00230F35">
                  <w:rPr>
                    <w:rFonts w:ascii="Arial" w:hAnsi="Arial" w:cs="Arial"/>
                    <w:sz w:val="22"/>
                    <w:szCs w:val="22"/>
                  </w:rPr>
                  <w:t xml:space="preserve">  All marks are provisional until confirmed by the </w:t>
                </w:r>
                <w:r>
                  <w:rPr>
                    <w:rFonts w:ascii="Arial" w:hAnsi="Arial" w:cs="Arial"/>
                    <w:sz w:val="22"/>
                    <w:szCs w:val="22"/>
                  </w:rPr>
                  <w:t>F</w:t>
                </w:r>
                <w:r w:rsidRPr="00230F35">
                  <w:rPr>
                    <w:rFonts w:ascii="Arial" w:hAnsi="Arial" w:cs="Arial"/>
                    <w:sz w:val="22"/>
                    <w:szCs w:val="22"/>
                  </w:rPr>
                  <w:t xml:space="preserve">inal </w:t>
                </w:r>
                <w:r>
                  <w:rPr>
                    <w:rFonts w:ascii="Arial" w:hAnsi="Arial" w:cs="Arial"/>
                    <w:sz w:val="22"/>
                    <w:szCs w:val="22"/>
                  </w:rPr>
                  <w:t>E</w:t>
                </w:r>
                <w:r w:rsidRPr="00230F35">
                  <w:rPr>
                    <w:rFonts w:ascii="Arial" w:hAnsi="Arial" w:cs="Arial"/>
                    <w:sz w:val="22"/>
                    <w:szCs w:val="22"/>
                  </w:rPr>
                  <w:t>xamination</w:t>
                </w:r>
                <w:r>
                  <w:rPr>
                    <w:rFonts w:ascii="Arial" w:hAnsi="Arial" w:cs="Arial"/>
                    <w:sz w:val="22"/>
                    <w:szCs w:val="22"/>
                  </w:rPr>
                  <w:t xml:space="preserve"> Board.</w:t>
                </w:r>
              </w:p>
              <w:p w14:paraId="57491DE1" w14:textId="77777777" w:rsidR="009D5837" w:rsidRDefault="009D5837" w:rsidP="007B6642">
                <w:pPr>
                  <w:pStyle w:val="NormalWeb"/>
                  <w:spacing w:before="0" w:beforeAutospacing="0" w:after="0" w:afterAutospacing="0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</w:p>
              <w:p w14:paraId="2B0C3315" w14:textId="77777777" w:rsidR="009D5837" w:rsidRDefault="009D5837" w:rsidP="007B6642">
                <w:pPr>
                  <w:pStyle w:val="NormalWeb"/>
                  <w:spacing w:before="0" w:beforeAutospacing="0" w:after="0" w:afterAutospacing="0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</w:p>
              <w:p w14:paraId="0E106727" w14:textId="77777777" w:rsidR="009D5837" w:rsidRDefault="009D5837" w:rsidP="007B6642">
                <w:pPr>
                  <w:pStyle w:val="NormalWeb"/>
                  <w:spacing w:before="0" w:beforeAutospacing="0" w:after="0" w:afterAutospacing="0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</w:p>
              <w:p w14:paraId="2651F153" w14:textId="77777777" w:rsidR="009D5837" w:rsidRDefault="009D5837" w:rsidP="007B6642">
                <w:pPr>
                  <w:pStyle w:val="NormalWeb"/>
                  <w:spacing w:before="0" w:beforeAutospacing="0" w:after="0" w:afterAutospacing="0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</w:p>
              <w:p w14:paraId="30A3D2CC" w14:textId="77777777" w:rsidR="009D5837" w:rsidRDefault="009D5837" w:rsidP="007B6642">
                <w:pPr>
                  <w:pStyle w:val="NormalWeb"/>
                  <w:spacing w:before="0" w:beforeAutospacing="0" w:after="0" w:afterAutospacing="0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</w:p>
              <w:p w14:paraId="17DAA731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b/>
                    <w:sz w:val="22"/>
                    <w:szCs w:val="22"/>
                  </w:rPr>
                  <w:t>For completion by M</w:t>
                </w:r>
                <w:r w:rsidRPr="00230F35">
                  <w:rPr>
                    <w:rFonts w:ascii="Arial" w:hAnsi="Arial" w:cs="Arial"/>
                    <w:b/>
                    <w:sz w:val="22"/>
                    <w:szCs w:val="22"/>
                  </w:rPr>
                  <w:t xml:space="preserve">arker </w:t>
                </w:r>
                <w:proofErr w:type="gramStart"/>
                <w:r w:rsidRPr="00230F35">
                  <w:rPr>
                    <w:rFonts w:ascii="Arial" w:hAnsi="Arial" w:cs="Arial"/>
                    <w:b/>
                    <w:sz w:val="22"/>
                    <w:szCs w:val="22"/>
                  </w:rPr>
                  <w:t>1 :</w:t>
                </w:r>
                <w:proofErr w:type="gramEnd"/>
              </w:p>
              <w:p w14:paraId="3A4CB66D" w14:textId="77777777" w:rsidR="009D5837" w:rsidRDefault="009D5837" w:rsidP="007B6642">
                <w:pPr>
                  <w:pStyle w:val="NormalWeb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>Comments</w:t>
                </w:r>
                <w:r>
                  <w:rPr>
                    <w:rFonts w:ascii="Arial" w:hAnsi="Arial" w:cs="Arial"/>
                    <w:sz w:val="22"/>
                    <w:szCs w:val="22"/>
                  </w:rPr>
                  <w:t>:</w:t>
                </w:r>
              </w:p>
              <w:p w14:paraId="2BFF5335" w14:textId="77777777" w:rsidR="009D5837" w:rsidRPr="00001C3B" w:rsidRDefault="009D5837" w:rsidP="007B6642">
                <w:pPr>
                  <w:pStyle w:val="NormalWeb"/>
                  <w:rPr>
                    <w:rFonts w:ascii="Arial" w:hAnsi="Arial" w:cs="Arial"/>
                    <w:sz w:val="22"/>
                    <w:szCs w:val="22"/>
                  </w:rPr>
                </w:pPr>
              </w:p>
            </w:tc>
          </w:tr>
          <w:tr w:rsidR="009D5837" w:rsidRPr="00230F35" w14:paraId="28511E5E" w14:textId="77777777" w:rsidTr="007B6642">
            <w:trPr>
              <w:trHeight w:val="492"/>
            </w:trPr>
            <w:tc>
              <w:tcPr>
                <w:tcW w:w="6768" w:type="dxa"/>
                <w:gridSpan w:val="3"/>
              </w:tcPr>
              <w:p w14:paraId="7F31E364" w14:textId="77777777" w:rsidR="009D5837" w:rsidRPr="00230F35" w:rsidRDefault="009D5837" w:rsidP="007B6642">
                <w:pPr>
                  <w:pStyle w:val="NormalWeb"/>
                  <w:ind w:left="142"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>Marker’s signatur</w:t>
                </w:r>
                <w:r>
                  <w:rPr>
                    <w:rFonts w:ascii="Arial" w:hAnsi="Arial" w:cs="Arial"/>
                    <w:sz w:val="22"/>
                    <w:szCs w:val="22"/>
                  </w:rPr>
                  <w:t>e:</w:t>
                </w:r>
              </w:p>
            </w:tc>
            <w:tc>
              <w:tcPr>
                <w:tcW w:w="2088" w:type="dxa"/>
                <w:gridSpan w:val="2"/>
              </w:tcPr>
              <w:p w14:paraId="37ED5E8D" w14:textId="77777777" w:rsidR="009D5837" w:rsidRPr="00230F35" w:rsidRDefault="009D5837" w:rsidP="007B6642">
                <w:pPr>
                  <w:pStyle w:val="NormalWeb"/>
                  <w:spacing w:after="0"/>
                  <w:ind w:left="142" w:right="34"/>
                  <w:rPr>
                    <w:rFonts w:ascii="Arial" w:hAnsi="Arial" w:cs="Arial"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sz w:val="22"/>
                    <w:szCs w:val="22"/>
                  </w:rPr>
                  <w:t>Date:</w:t>
                </w:r>
              </w:p>
            </w:tc>
          </w:tr>
          <w:tr w:rsidR="009D5837" w:rsidRPr="002F467C" w14:paraId="678ECE55" w14:textId="77777777" w:rsidTr="007B6642">
            <w:tc>
              <w:tcPr>
                <w:tcW w:w="8856" w:type="dxa"/>
                <w:gridSpan w:val="5"/>
              </w:tcPr>
              <w:p w14:paraId="4B06B924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i/>
                    <w:sz w:val="22"/>
                    <w:szCs w:val="22"/>
                  </w:rPr>
                </w:pPr>
              </w:p>
              <w:p w14:paraId="5BF96E5F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/>
                    <w:bCs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b/>
                    <w:bCs/>
                    <w:sz w:val="22"/>
                    <w:szCs w:val="22"/>
                  </w:rPr>
                  <w:t>For completion by M</w:t>
                </w:r>
                <w:r w:rsidRPr="00230F35">
                  <w:rPr>
                    <w:rFonts w:ascii="Arial" w:hAnsi="Arial" w:cs="Arial"/>
                    <w:b/>
                    <w:bCs/>
                    <w:sz w:val="22"/>
                    <w:szCs w:val="22"/>
                  </w:rPr>
                  <w:t>arker 2</w:t>
                </w:r>
                <w:r>
                  <w:rPr>
                    <w:rFonts w:ascii="Arial" w:hAnsi="Arial" w:cs="Arial"/>
                    <w:b/>
                    <w:bCs/>
                    <w:sz w:val="22"/>
                    <w:szCs w:val="22"/>
                  </w:rPr>
                  <w:t>/M</w:t>
                </w:r>
                <w:r w:rsidRPr="00230F35">
                  <w:rPr>
                    <w:rFonts w:ascii="Arial" w:hAnsi="Arial" w:cs="Arial"/>
                    <w:b/>
                    <w:bCs/>
                    <w:sz w:val="22"/>
                    <w:szCs w:val="22"/>
                  </w:rPr>
                  <w:t>oderator:</w:t>
                </w:r>
              </w:p>
              <w:p w14:paraId="0B0C199E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/>
                    <w:bCs/>
                    <w:sz w:val="22"/>
                    <w:szCs w:val="22"/>
                  </w:rPr>
                </w:pPr>
              </w:p>
              <w:p w14:paraId="6A3F7379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bCs/>
                    <w:sz w:val="22"/>
                    <w:szCs w:val="22"/>
                  </w:rPr>
                  <w:t>Comments:</w:t>
                </w:r>
              </w:p>
              <w:p w14:paraId="1F3DE830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25013D40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3B97827D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3E75BEC4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46243860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7693862D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148F5B3F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5AAC2CC4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1A3E53D7" w14:textId="77777777" w:rsidR="009D5837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64232383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33165293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7A6AA026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</w:tc>
          </w:tr>
          <w:tr w:rsidR="009D5837" w:rsidRPr="002F467C" w14:paraId="5AA05FA2" w14:textId="77777777" w:rsidTr="007B6642">
            <w:trPr>
              <w:trHeight w:val="720"/>
            </w:trPr>
            <w:tc>
              <w:tcPr>
                <w:tcW w:w="5211" w:type="dxa"/>
                <w:gridSpan w:val="2"/>
              </w:tcPr>
              <w:p w14:paraId="6C8E8EE2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bCs/>
                    <w:sz w:val="22"/>
                    <w:szCs w:val="22"/>
                  </w:rPr>
                  <w:t>Marker’s Signature</w:t>
                </w:r>
                <w:r>
                  <w:rPr>
                    <w:rFonts w:ascii="Arial" w:hAnsi="Arial" w:cs="Arial"/>
                    <w:bCs/>
                    <w:sz w:val="22"/>
                    <w:szCs w:val="22"/>
                  </w:rPr>
                  <w:t>:</w:t>
                </w:r>
              </w:p>
            </w:tc>
            <w:tc>
              <w:tcPr>
                <w:tcW w:w="3645" w:type="dxa"/>
                <w:gridSpan w:val="3"/>
              </w:tcPr>
              <w:p w14:paraId="340C658B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 w:rsidRPr="00230F35">
                  <w:rPr>
                    <w:rFonts w:ascii="Arial" w:hAnsi="Arial" w:cs="Arial"/>
                    <w:bCs/>
                    <w:sz w:val="22"/>
                    <w:szCs w:val="22"/>
                  </w:rPr>
                  <w:t>Date:</w:t>
                </w:r>
              </w:p>
            </w:tc>
          </w:tr>
          <w:tr w:rsidR="009D5837" w:rsidRPr="002F467C" w14:paraId="54ED5495" w14:textId="77777777" w:rsidTr="007B6642">
            <w:trPr>
              <w:trHeight w:val="720"/>
            </w:trPr>
            <w:tc>
              <w:tcPr>
                <w:tcW w:w="8856" w:type="dxa"/>
                <w:gridSpan w:val="5"/>
              </w:tcPr>
              <w:p w14:paraId="5581B765" w14:textId="77777777" w:rsidR="009D5837" w:rsidRPr="00B34964" w:rsidRDefault="009D5837" w:rsidP="007B6642">
                <w:pPr>
                  <w:rPr>
                    <w:rFonts w:ascii="Arial" w:hAnsi="Arial" w:cs="Arial"/>
                    <w:b/>
                  </w:rPr>
                </w:pPr>
                <w:r w:rsidRPr="00B34964">
                  <w:rPr>
                    <w:rFonts w:ascii="Arial" w:hAnsi="Arial" w:cs="Arial"/>
                    <w:b/>
                  </w:rPr>
                  <w:t>External Examiner’s comments (if relevant)</w:t>
                </w:r>
              </w:p>
              <w:p w14:paraId="6C658CF5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0EDD8918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63E11B62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4DE46B3F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4EF33843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63C23D27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2DB0E0B4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75A92391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74C66B22" w14:textId="77777777" w:rsidR="009D5837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7B08E21F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  <w:p w14:paraId="1ED7B952" w14:textId="77777777" w:rsidR="009D5837" w:rsidRPr="00230F35" w:rsidRDefault="009D5837" w:rsidP="007B6642">
                <w:pPr>
                  <w:pStyle w:val="NormalWeb"/>
                  <w:spacing w:before="0" w:beforeAutospacing="0" w:after="0" w:afterAutospacing="0"/>
                  <w:ind w:right="-334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</w:p>
            </w:tc>
          </w:tr>
          <w:tr w:rsidR="009D5837" w:rsidRPr="002F467C" w14:paraId="52A7D3CB" w14:textId="77777777" w:rsidTr="007B6642">
            <w:trPr>
              <w:trHeight w:val="720"/>
            </w:trPr>
            <w:tc>
              <w:tcPr>
                <w:tcW w:w="5211" w:type="dxa"/>
                <w:gridSpan w:val="2"/>
              </w:tcPr>
              <w:p w14:paraId="2FD2B125" w14:textId="77777777" w:rsidR="009D5837" w:rsidRPr="00230F35" w:rsidRDefault="009D5837" w:rsidP="007B6642">
                <w:pPr>
                  <w:rPr>
                    <w:rFonts w:ascii="Arial" w:hAnsi="Arial" w:cs="Arial"/>
                  </w:rPr>
                </w:pPr>
                <w:r w:rsidRPr="00230F35">
                  <w:rPr>
                    <w:rFonts w:ascii="Arial" w:hAnsi="Arial" w:cs="Arial"/>
                  </w:rPr>
                  <w:t>External Examiner’s Signature:</w:t>
                </w:r>
              </w:p>
            </w:tc>
            <w:tc>
              <w:tcPr>
                <w:tcW w:w="3645" w:type="dxa"/>
                <w:gridSpan w:val="3"/>
              </w:tcPr>
              <w:p w14:paraId="40E2AA30" w14:textId="77777777" w:rsidR="009D5837" w:rsidRPr="00230F35" w:rsidRDefault="009D5837" w:rsidP="007B6642">
                <w:pPr>
                  <w:rPr>
                    <w:rFonts w:ascii="Arial" w:hAnsi="Arial" w:cs="Arial"/>
                  </w:rPr>
                </w:pPr>
                <w:r w:rsidRPr="00230F35">
                  <w:rPr>
                    <w:rFonts w:ascii="Arial" w:hAnsi="Arial" w:cs="Arial"/>
                  </w:rPr>
                  <w:t>Date:</w:t>
                </w:r>
              </w:p>
            </w:tc>
          </w:tr>
        </w:tbl>
        <w:p w14:paraId="0B750338" w14:textId="77777777" w:rsidR="009D5837" w:rsidRPr="00D67BF8" w:rsidRDefault="009D5837" w:rsidP="009D5837">
          <w:pPr>
            <w:pStyle w:val="NormalWeb"/>
            <w:spacing w:before="0" w:beforeAutospacing="0" w:after="0" w:afterAutospacing="0"/>
            <w:ind w:right="-334"/>
            <w:rPr>
              <w:rFonts w:ascii="Trebuchet MS" w:hAnsi="Trebuchet MS" w:cs="Tahoma"/>
              <w:bCs/>
              <w:sz w:val="24"/>
              <w:szCs w:val="24"/>
            </w:rPr>
          </w:pPr>
        </w:p>
        <w:p w14:paraId="7CDB419C" w14:textId="6E6A364B" w:rsidR="00EA1AD3" w:rsidRDefault="00EA1AD3" w:rsidP="009D5837">
          <w:pPr>
            <w:pStyle w:val="NoSpacing"/>
            <w:spacing w:before="1540" w:after="240"/>
            <w:rPr>
              <w:color w:val="4472C4" w:themeColor="accent1"/>
            </w:rPr>
          </w:pPr>
        </w:p>
        <w:p w14:paraId="0224EB6A" w14:textId="1792C0E8" w:rsidR="00EA1AD3" w:rsidRDefault="00EA1AD3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00CFC2C2" wp14:editId="3D6F2EB8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1253E7E" w14:textId="3C6FC2CB" w:rsidR="00EA1AD3" w:rsidRDefault="00EA1AD3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0CFC2C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qTjOdwIAAF0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j0NxsEuqdpi3p76nQlO3tQYyq0I8UF4LAnmiMWP9zi0ITSf&#10;BomzFflff9MnPLgLK2ctlq7k4edaeMWZ+WrB6rSho+BHYTkKdt1cEaZwiCfFySzCwUczitpT84z3&#10;YJFugUlYibtKvhzFq9ivPt4TqRaLDMIeOhFv7aOTKXQaSqLYU/csvBt4GMHgOxrXUcz26NhjM1/c&#10;Yh1ByszV1Ne+i0O/scOZ7cN7kx6Jt/8Z9foqzn8DAAD//wMAUEsDBBQABgAIAAAAIQDomEK02gAA&#10;AAUBAAAPAAAAZHJzL2Rvd25yZXYueG1sTI5BS8NAEIXvgv9hGcGb3TVKDTGbIqKCJzGV0t6m2TEJ&#10;yc6G7LZN/r1bL3oZeLzHN1++mmwvjjT61rGG24UCQVw503Kt4Wv9epOC8AHZYO+YNMzkYVVcXuSY&#10;GXfiTzqWoRYRwj5DDU0IQyalrxqy6BduII7dtxsthhjHWpoRTxFue5kotZQWW44fGhzouaGqKw9W&#10;g5rfdsuunN8pefm433TTlnG91fr6anp6BBFoCn9jOOtHdSii094d2HjRR0bc/d5zp+6SmPca0ocU&#10;ZJHL//bFDwAAAP//AwBQSwECLQAUAAYACAAAACEAtoM4kv4AAADhAQAAEwAAAAAAAAAAAAAAAAAA&#10;AAAAW0NvbnRlbnRfVHlwZXNdLnhtbFBLAQItABQABgAIAAAAIQA4/SH/1gAAAJQBAAALAAAAAAAA&#10;AAAAAAAAAC8BAABfcmVscy8ucmVsc1BLAQItABQABgAIAAAAIQB5qTjOdwIAAF0FAAAOAAAAAAAA&#10;AAAAAAAAAC4CAABkcnMvZTJvRG9jLnhtbFBLAQItABQABgAIAAAAIQDomEK02gAAAAUBAAAPAAAA&#10;AAAAAAAAAAAAANEEAABkcnMvZG93bnJldi54bWxQSwUGAAAAAAQABADzAAAA2AUAAAAA&#10;" filled="f" stroked="f" strokeweight=".5pt">
                    <v:textbox style="mso-fit-shape-to-text:t" inset="0,0,0,0">
                      <w:txbxContent>
                        <w:p w14:paraId="31253E7E" w14:textId="3C6FC2CB" w:rsidR="00EA1AD3" w:rsidRDefault="00EA1AD3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  <w:p w14:paraId="619506D7" w14:textId="0DDE83E6" w:rsidR="00EA1AD3" w:rsidRDefault="00EA1AD3">
          <w:pPr>
            <w:rPr>
              <w:rFonts w:ascii="Times New Roman" w:hAnsi="Times New Roman" w:cs="Times New Roman"/>
              <w:b/>
              <w:sz w:val="24"/>
              <w:szCs w:val="24"/>
            </w:rPr>
          </w:pPr>
          <w:r>
            <w:rPr>
              <w:rFonts w:ascii="Times New Roman" w:hAnsi="Times New Roman" w:cs="Times New Roman"/>
              <w:b/>
              <w:sz w:val="24"/>
              <w:szCs w:val="24"/>
            </w:rPr>
            <w:br w:type="page"/>
          </w:r>
        </w:p>
      </w:sdtContent>
    </w:sdt>
    <w:p w14:paraId="4422D127" w14:textId="571BD3B1" w:rsidR="0041035E" w:rsidRPr="000902E3" w:rsidRDefault="0041035E" w:rsidP="00AF157C">
      <w:pPr>
        <w:spacing w:line="240" w:lineRule="auto"/>
        <w:rPr>
          <w:rFonts w:ascii="Times New Roman" w:hAnsi="Times New Roman" w:cs="Times New Roman"/>
          <w:b/>
          <w:sz w:val="24"/>
          <w:szCs w:val="24"/>
        </w:rPr>
      </w:pPr>
      <w:r w:rsidRPr="000902E3">
        <w:rPr>
          <w:rFonts w:ascii="Times New Roman" w:hAnsi="Times New Roman" w:cs="Times New Roman"/>
          <w:b/>
          <w:sz w:val="24"/>
          <w:szCs w:val="24"/>
        </w:rPr>
        <w:t>Essay 1</w:t>
      </w:r>
    </w:p>
    <w:p w14:paraId="423AFBC9" w14:textId="52338F32" w:rsidR="00AF157C" w:rsidRDefault="00532529" w:rsidP="009C3C8A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Word Count: </w:t>
      </w:r>
      <w:r w:rsidR="000A54D5">
        <w:rPr>
          <w:rFonts w:ascii="Times New Roman" w:hAnsi="Times New Roman" w:cs="Times New Roman"/>
          <w:sz w:val="24"/>
          <w:szCs w:val="24"/>
        </w:rPr>
        <w:fldChar w:fldCharType="begin"/>
      </w:r>
      <w:r w:rsidR="000A54D5">
        <w:rPr>
          <w:rFonts w:ascii="Times New Roman" w:hAnsi="Times New Roman" w:cs="Times New Roman"/>
          <w:sz w:val="24"/>
          <w:szCs w:val="24"/>
        </w:rPr>
        <w:instrText xml:space="preserve"> NUMWORDS   \* MERGEFORMAT </w:instrText>
      </w:r>
      <w:r w:rsidR="000A54D5">
        <w:rPr>
          <w:rFonts w:ascii="Times New Roman" w:hAnsi="Times New Roman" w:cs="Times New Roman"/>
          <w:sz w:val="24"/>
          <w:szCs w:val="24"/>
        </w:rPr>
        <w:fldChar w:fldCharType="separate"/>
      </w:r>
      <w:r w:rsidR="000A54D5">
        <w:rPr>
          <w:rFonts w:ascii="Times New Roman" w:hAnsi="Times New Roman" w:cs="Times New Roman"/>
          <w:noProof/>
          <w:sz w:val="24"/>
          <w:szCs w:val="24"/>
        </w:rPr>
        <w:t>15</w:t>
      </w:r>
      <w:r w:rsidR="00AC6017">
        <w:rPr>
          <w:rFonts w:ascii="Times New Roman" w:hAnsi="Times New Roman" w:cs="Times New Roman"/>
          <w:noProof/>
          <w:sz w:val="24"/>
          <w:szCs w:val="24"/>
        </w:rPr>
        <w:t>6</w:t>
      </w:r>
      <w:r w:rsidR="000A54D5">
        <w:rPr>
          <w:rFonts w:ascii="Times New Roman" w:hAnsi="Times New Roman" w:cs="Times New Roman"/>
          <w:noProof/>
          <w:sz w:val="24"/>
          <w:szCs w:val="24"/>
        </w:rPr>
        <w:t>2</w:t>
      </w:r>
      <w:r w:rsidR="000A54D5">
        <w:rPr>
          <w:rFonts w:ascii="Times New Roman" w:hAnsi="Times New Roman" w:cs="Times New Roman"/>
          <w:sz w:val="24"/>
          <w:szCs w:val="24"/>
        </w:rPr>
        <w:fldChar w:fldCharType="end"/>
      </w:r>
    </w:p>
    <w:p w14:paraId="1636A7CC" w14:textId="77777777" w:rsidR="009C3C8A" w:rsidRDefault="009C3C8A" w:rsidP="009C3C8A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4B8B6FE6" w14:textId="1F31414C" w:rsidR="008C3268" w:rsidRPr="007F1259" w:rsidRDefault="008C3268" w:rsidP="00656AD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1259">
        <w:rPr>
          <w:rFonts w:ascii="Times New Roman" w:hAnsi="Times New Roman" w:cs="Times New Roman"/>
          <w:sz w:val="24"/>
          <w:szCs w:val="24"/>
        </w:rPr>
        <w:t xml:space="preserve">This essay compares and contrasts Lynn </w:t>
      </w:r>
      <w:r w:rsidRPr="00803E9E">
        <w:rPr>
          <w:rFonts w:ascii="Times New Roman" w:hAnsi="Times New Roman" w:cs="Times New Roman"/>
          <w:sz w:val="24"/>
          <w:szCs w:val="24"/>
        </w:rPr>
        <w:t xml:space="preserve">Thorndike’s article </w:t>
      </w:r>
      <w:r w:rsidR="0002313E">
        <w:rPr>
          <w:rFonts w:ascii="Times New Roman" w:hAnsi="Times New Roman" w:cs="Times New Roman"/>
          <w:sz w:val="24"/>
          <w:szCs w:val="24"/>
        </w:rPr>
        <w:t>‘</w:t>
      </w:r>
      <w:r w:rsidRPr="00803E9E">
        <w:rPr>
          <w:rFonts w:ascii="Times New Roman" w:hAnsi="Times New Roman" w:cs="Times New Roman"/>
          <w:sz w:val="24"/>
          <w:szCs w:val="24"/>
        </w:rPr>
        <w:t>The True Place of Astrology in the History of Science</w:t>
      </w:r>
      <w:r w:rsidR="0002313E">
        <w:rPr>
          <w:rFonts w:ascii="Times New Roman" w:hAnsi="Times New Roman" w:cs="Times New Roman"/>
          <w:sz w:val="24"/>
          <w:szCs w:val="24"/>
        </w:rPr>
        <w:t>’</w:t>
      </w:r>
      <w:r w:rsidR="00901F0D" w:rsidRPr="00803E9E">
        <w:rPr>
          <w:rFonts w:ascii="Times New Roman" w:hAnsi="Times New Roman" w:cs="Times New Roman"/>
          <w:sz w:val="24"/>
          <w:szCs w:val="24"/>
        </w:rPr>
        <w:t>, published in 195</w:t>
      </w:r>
      <w:r w:rsidR="00914D33" w:rsidRPr="00803E9E">
        <w:rPr>
          <w:rFonts w:ascii="Times New Roman" w:hAnsi="Times New Roman" w:cs="Times New Roman"/>
          <w:sz w:val="24"/>
          <w:szCs w:val="24"/>
        </w:rPr>
        <w:t>5</w:t>
      </w:r>
      <w:r w:rsidR="00392039" w:rsidRPr="00803E9E">
        <w:rPr>
          <w:rFonts w:ascii="Times New Roman" w:hAnsi="Times New Roman" w:cs="Times New Roman"/>
          <w:sz w:val="24"/>
          <w:szCs w:val="24"/>
        </w:rPr>
        <w:t xml:space="preserve"> in Isis</w:t>
      </w:r>
      <w:r w:rsidR="00914D33" w:rsidRPr="00803E9E">
        <w:rPr>
          <w:rFonts w:ascii="Times New Roman" w:hAnsi="Times New Roman" w:cs="Times New Roman"/>
          <w:sz w:val="24"/>
          <w:szCs w:val="24"/>
        </w:rPr>
        <w:t xml:space="preserve">, </w:t>
      </w:r>
      <w:r w:rsidRPr="00803E9E">
        <w:rPr>
          <w:rFonts w:ascii="Times New Roman" w:hAnsi="Times New Roman" w:cs="Times New Roman"/>
          <w:sz w:val="24"/>
          <w:szCs w:val="24"/>
        </w:rPr>
        <w:t xml:space="preserve">and Mark Graubard’s article </w:t>
      </w:r>
      <w:r w:rsidR="0002313E">
        <w:rPr>
          <w:rFonts w:ascii="Times New Roman" w:hAnsi="Times New Roman" w:cs="Times New Roman"/>
          <w:sz w:val="24"/>
          <w:szCs w:val="24"/>
        </w:rPr>
        <w:t>‘</w:t>
      </w:r>
      <w:r w:rsidRPr="00803E9E">
        <w:rPr>
          <w:rFonts w:ascii="Times New Roman" w:hAnsi="Times New Roman" w:cs="Times New Roman"/>
          <w:sz w:val="24"/>
          <w:szCs w:val="24"/>
        </w:rPr>
        <w:t>Astrology’s Demise and Its Bearing on the Decline and Death of Beliefs</w:t>
      </w:r>
      <w:r w:rsidR="0002313E">
        <w:rPr>
          <w:rFonts w:ascii="Times New Roman" w:hAnsi="Times New Roman" w:cs="Times New Roman"/>
          <w:sz w:val="24"/>
          <w:szCs w:val="24"/>
        </w:rPr>
        <w:t>’</w:t>
      </w:r>
      <w:r w:rsidR="00914D33" w:rsidRPr="00803E9E">
        <w:rPr>
          <w:rFonts w:ascii="Times New Roman" w:hAnsi="Times New Roman" w:cs="Times New Roman"/>
          <w:sz w:val="24"/>
          <w:szCs w:val="24"/>
        </w:rPr>
        <w:t xml:space="preserve">, published in </w:t>
      </w:r>
      <w:r w:rsidR="002F3F71" w:rsidRPr="00803E9E">
        <w:rPr>
          <w:rFonts w:ascii="Times New Roman" w:hAnsi="Times New Roman" w:cs="Times New Roman"/>
          <w:sz w:val="24"/>
          <w:szCs w:val="24"/>
        </w:rPr>
        <w:t xml:space="preserve">Osiris in </w:t>
      </w:r>
      <w:r w:rsidR="00914D33" w:rsidRPr="00803E9E">
        <w:rPr>
          <w:rFonts w:ascii="Times New Roman" w:hAnsi="Times New Roman" w:cs="Times New Roman"/>
          <w:sz w:val="24"/>
          <w:szCs w:val="24"/>
        </w:rPr>
        <w:t>1958</w:t>
      </w:r>
      <w:r w:rsidR="002F3A08">
        <w:rPr>
          <w:rFonts w:ascii="Times New Roman" w:hAnsi="Times New Roman" w:cs="Times New Roman"/>
          <w:sz w:val="24"/>
          <w:szCs w:val="24"/>
        </w:rPr>
        <w:t>.</w:t>
      </w:r>
      <w:r w:rsidR="008C781D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</w:p>
    <w:p w14:paraId="3F509FF9" w14:textId="1DEEA428" w:rsidR="008C3268" w:rsidRPr="007F1259" w:rsidRDefault="008C3268" w:rsidP="00656AD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1259">
        <w:rPr>
          <w:rFonts w:ascii="Times New Roman" w:hAnsi="Times New Roman" w:cs="Times New Roman"/>
          <w:sz w:val="24"/>
          <w:szCs w:val="24"/>
        </w:rPr>
        <w:t xml:space="preserve">Lynn Thorndike was </w:t>
      </w:r>
      <w:r w:rsidR="003D2D9D" w:rsidRPr="007F1259">
        <w:rPr>
          <w:rFonts w:ascii="Times New Roman" w:hAnsi="Times New Roman" w:cs="Times New Roman"/>
          <w:sz w:val="24"/>
          <w:szCs w:val="24"/>
        </w:rPr>
        <w:t xml:space="preserve">a </w:t>
      </w:r>
      <w:r w:rsidRPr="007F1259">
        <w:rPr>
          <w:rFonts w:ascii="Times New Roman" w:hAnsi="Times New Roman" w:cs="Times New Roman"/>
          <w:sz w:val="24"/>
          <w:szCs w:val="24"/>
        </w:rPr>
        <w:t>professo</w:t>
      </w:r>
      <w:r w:rsidR="003A7F55" w:rsidRPr="007F1259">
        <w:rPr>
          <w:rFonts w:ascii="Times New Roman" w:hAnsi="Times New Roman" w:cs="Times New Roman"/>
          <w:sz w:val="24"/>
          <w:szCs w:val="24"/>
        </w:rPr>
        <w:t xml:space="preserve">r </w:t>
      </w:r>
      <w:r w:rsidR="00AF3A2B" w:rsidRPr="007F1259">
        <w:rPr>
          <w:rFonts w:ascii="Times New Roman" w:hAnsi="Times New Roman" w:cs="Times New Roman"/>
          <w:sz w:val="24"/>
          <w:szCs w:val="24"/>
        </w:rPr>
        <w:t xml:space="preserve">of medieval history </w:t>
      </w:r>
      <w:r w:rsidRPr="007F1259">
        <w:rPr>
          <w:rFonts w:ascii="Times New Roman" w:hAnsi="Times New Roman" w:cs="Times New Roman"/>
          <w:sz w:val="24"/>
          <w:szCs w:val="24"/>
        </w:rPr>
        <w:t>and Mark Graubard was a professor of natural science. Their articles addressed students of history of science</w:t>
      </w:r>
      <w:r w:rsidR="00D85466" w:rsidRPr="007F1259">
        <w:rPr>
          <w:rFonts w:ascii="Times New Roman" w:hAnsi="Times New Roman" w:cs="Times New Roman"/>
          <w:sz w:val="24"/>
          <w:szCs w:val="24"/>
        </w:rPr>
        <w:t>.</w:t>
      </w:r>
      <w:r w:rsidRPr="007F1259">
        <w:rPr>
          <w:rFonts w:ascii="Times New Roman" w:hAnsi="Times New Roman" w:cs="Times New Roman"/>
          <w:sz w:val="24"/>
          <w:szCs w:val="24"/>
        </w:rPr>
        <w:t xml:space="preserve"> Graubard’s article challenges Thorndike’s, which argues that prior to the promulgation of Newton’s universal law of gravitation, the universal law was astrologica</w:t>
      </w:r>
      <w:r w:rsidR="00EC7943">
        <w:rPr>
          <w:rFonts w:ascii="Times New Roman" w:hAnsi="Times New Roman" w:cs="Times New Roman"/>
          <w:sz w:val="24"/>
          <w:szCs w:val="24"/>
        </w:rPr>
        <w:t>l</w:t>
      </w:r>
      <w:r w:rsidRPr="007F1259">
        <w:rPr>
          <w:rFonts w:ascii="Times New Roman" w:hAnsi="Times New Roman" w:cs="Times New Roman"/>
          <w:sz w:val="24"/>
          <w:szCs w:val="24"/>
        </w:rPr>
        <w:t>.</w:t>
      </w:r>
    </w:p>
    <w:p w14:paraId="1315EFFF" w14:textId="314F4D34" w:rsidR="008C3268" w:rsidRPr="007F1259" w:rsidRDefault="008C3268" w:rsidP="00656AD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1259">
        <w:rPr>
          <w:rFonts w:ascii="Times New Roman" w:hAnsi="Times New Roman" w:cs="Times New Roman"/>
          <w:sz w:val="24"/>
          <w:szCs w:val="24"/>
        </w:rPr>
        <w:t>Thorndike proposes that astrology should have a place in the history of science. He reasons that</w:t>
      </w:r>
      <w:r w:rsidR="00C73EB7">
        <w:rPr>
          <w:rFonts w:ascii="Times New Roman" w:hAnsi="Times New Roman" w:cs="Times New Roman"/>
          <w:sz w:val="24"/>
          <w:szCs w:val="24"/>
        </w:rPr>
        <w:t>,</w:t>
      </w:r>
      <w:r w:rsidRPr="007F1259">
        <w:rPr>
          <w:rFonts w:ascii="Times New Roman" w:hAnsi="Times New Roman" w:cs="Times New Roman"/>
          <w:sz w:val="24"/>
          <w:szCs w:val="24"/>
        </w:rPr>
        <w:t xml:space="preserve"> just as the basis of</w:t>
      </w:r>
      <w:r w:rsidR="005F38DA">
        <w:rPr>
          <w:rFonts w:ascii="Times New Roman" w:hAnsi="Times New Roman" w:cs="Times New Roman"/>
          <w:sz w:val="24"/>
          <w:szCs w:val="24"/>
        </w:rPr>
        <w:t xml:space="preserve"> p</w:t>
      </w:r>
      <w:r w:rsidR="00B9177B">
        <w:rPr>
          <w:rFonts w:ascii="Times New Roman" w:hAnsi="Times New Roman" w:cs="Times New Roman"/>
          <w:sz w:val="24"/>
          <w:szCs w:val="24"/>
        </w:rPr>
        <w:t>ost</w:t>
      </w:r>
      <w:r w:rsidR="005F38DA">
        <w:rPr>
          <w:rFonts w:ascii="Times New Roman" w:hAnsi="Times New Roman" w:cs="Times New Roman"/>
          <w:sz w:val="24"/>
          <w:szCs w:val="24"/>
        </w:rPr>
        <w:t>-Newtonian</w:t>
      </w:r>
      <w:r w:rsidR="00A54615">
        <w:rPr>
          <w:rFonts w:ascii="Times New Roman" w:hAnsi="Times New Roman" w:cs="Times New Roman"/>
          <w:sz w:val="24"/>
          <w:szCs w:val="24"/>
        </w:rPr>
        <w:t xml:space="preserve"> </w:t>
      </w:r>
      <w:r w:rsidRPr="007F1259">
        <w:rPr>
          <w:rFonts w:ascii="Times New Roman" w:hAnsi="Times New Roman" w:cs="Times New Roman"/>
          <w:sz w:val="24"/>
          <w:szCs w:val="24"/>
        </w:rPr>
        <w:t>science</w:t>
      </w:r>
      <w:r w:rsidR="00502D07">
        <w:rPr>
          <w:rFonts w:ascii="Times New Roman" w:hAnsi="Times New Roman" w:cs="Times New Roman"/>
          <w:sz w:val="24"/>
          <w:szCs w:val="24"/>
        </w:rPr>
        <w:t xml:space="preserve"> </w:t>
      </w:r>
      <w:r w:rsidRPr="007F1259">
        <w:rPr>
          <w:rFonts w:ascii="Times New Roman" w:hAnsi="Times New Roman" w:cs="Times New Roman"/>
          <w:sz w:val="24"/>
          <w:szCs w:val="24"/>
        </w:rPr>
        <w:t>was the universal law of gravitation</w:t>
      </w:r>
      <w:r w:rsidR="002607ED">
        <w:rPr>
          <w:rFonts w:ascii="Times New Roman" w:hAnsi="Times New Roman" w:cs="Times New Roman"/>
          <w:sz w:val="24"/>
          <w:szCs w:val="24"/>
        </w:rPr>
        <w:t>;</w:t>
      </w:r>
      <w:r w:rsidRPr="007F1259">
        <w:rPr>
          <w:rFonts w:ascii="Times New Roman" w:hAnsi="Times New Roman" w:cs="Times New Roman"/>
          <w:sz w:val="24"/>
          <w:szCs w:val="24"/>
        </w:rPr>
        <w:t xml:space="preserve"> the basis for</w:t>
      </w:r>
      <w:bookmarkStart w:id="6" w:name="_GoBack"/>
      <w:bookmarkEnd w:id="6"/>
      <w:r w:rsidRPr="007F1259">
        <w:rPr>
          <w:rFonts w:ascii="Times New Roman" w:hAnsi="Times New Roman" w:cs="Times New Roman"/>
          <w:sz w:val="24"/>
          <w:szCs w:val="24"/>
        </w:rPr>
        <w:t xml:space="preserve"> p</w:t>
      </w:r>
      <w:r w:rsidR="00B9177B">
        <w:rPr>
          <w:rFonts w:ascii="Times New Roman" w:hAnsi="Times New Roman" w:cs="Times New Roman"/>
          <w:sz w:val="24"/>
          <w:szCs w:val="24"/>
        </w:rPr>
        <w:t>re</w:t>
      </w:r>
      <w:r w:rsidR="00177671">
        <w:rPr>
          <w:rFonts w:ascii="Times New Roman" w:hAnsi="Times New Roman" w:cs="Times New Roman"/>
          <w:sz w:val="24"/>
          <w:szCs w:val="24"/>
        </w:rPr>
        <w:t>-</w:t>
      </w:r>
      <w:r w:rsidRPr="007F1259">
        <w:rPr>
          <w:rFonts w:ascii="Times New Roman" w:hAnsi="Times New Roman" w:cs="Times New Roman"/>
          <w:sz w:val="24"/>
          <w:szCs w:val="24"/>
        </w:rPr>
        <w:t>Newton</w:t>
      </w:r>
      <w:r w:rsidR="00177671">
        <w:rPr>
          <w:rFonts w:ascii="Times New Roman" w:hAnsi="Times New Roman" w:cs="Times New Roman"/>
          <w:sz w:val="24"/>
          <w:szCs w:val="24"/>
        </w:rPr>
        <w:t>ian science</w:t>
      </w:r>
      <w:r w:rsidR="00502D07">
        <w:rPr>
          <w:rFonts w:ascii="Times New Roman" w:hAnsi="Times New Roman" w:cs="Times New Roman"/>
          <w:sz w:val="24"/>
          <w:szCs w:val="24"/>
        </w:rPr>
        <w:t>,</w:t>
      </w:r>
      <w:r w:rsidRPr="007F1259">
        <w:rPr>
          <w:rFonts w:ascii="Times New Roman" w:hAnsi="Times New Roman" w:cs="Times New Roman"/>
          <w:sz w:val="24"/>
          <w:szCs w:val="24"/>
        </w:rPr>
        <w:t xml:space="preserve"> was </w:t>
      </w:r>
      <w:r w:rsidR="006B1FB6">
        <w:rPr>
          <w:rFonts w:ascii="Times New Roman" w:hAnsi="Times New Roman" w:cs="Times New Roman"/>
          <w:sz w:val="24"/>
          <w:szCs w:val="24"/>
        </w:rPr>
        <w:t xml:space="preserve">the </w:t>
      </w:r>
      <w:r w:rsidRPr="007F1259">
        <w:rPr>
          <w:rFonts w:ascii="Times New Roman" w:hAnsi="Times New Roman" w:cs="Times New Roman"/>
          <w:sz w:val="24"/>
          <w:szCs w:val="24"/>
        </w:rPr>
        <w:t>astrological law.</w:t>
      </w:r>
      <w:r w:rsidR="009C6C11">
        <w:rPr>
          <w:rFonts w:ascii="Times New Roman" w:hAnsi="Times New Roman" w:cs="Times New Roman"/>
          <w:sz w:val="24"/>
          <w:szCs w:val="24"/>
        </w:rPr>
        <w:t xml:space="preserve"> </w:t>
      </w:r>
      <w:r w:rsidRPr="007F1259">
        <w:rPr>
          <w:rFonts w:ascii="Times New Roman" w:hAnsi="Times New Roman" w:cs="Times New Roman"/>
          <w:sz w:val="24"/>
          <w:szCs w:val="24"/>
        </w:rPr>
        <w:t xml:space="preserve">This </w:t>
      </w:r>
      <w:r w:rsidR="00D04F2A">
        <w:rPr>
          <w:rFonts w:ascii="Times New Roman" w:hAnsi="Times New Roman" w:cs="Times New Roman"/>
          <w:sz w:val="24"/>
          <w:szCs w:val="24"/>
        </w:rPr>
        <w:t xml:space="preserve">astrological </w:t>
      </w:r>
      <w:r w:rsidRPr="007F1259">
        <w:rPr>
          <w:rFonts w:ascii="Times New Roman" w:hAnsi="Times New Roman" w:cs="Times New Roman"/>
          <w:sz w:val="24"/>
          <w:szCs w:val="24"/>
        </w:rPr>
        <w:t>law, that all matters of Earth, as the ones investigated</w:t>
      </w:r>
      <w:r w:rsidR="005B479C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Pr="007F1259">
        <w:rPr>
          <w:rFonts w:ascii="Times New Roman" w:hAnsi="Times New Roman" w:cs="Times New Roman"/>
          <w:sz w:val="24"/>
          <w:szCs w:val="24"/>
        </w:rPr>
        <w:t xml:space="preserve">by Aristotle and </w:t>
      </w:r>
      <w:r w:rsidR="00F52AAA">
        <w:rPr>
          <w:rFonts w:ascii="Times New Roman" w:hAnsi="Times New Roman" w:cs="Times New Roman"/>
          <w:sz w:val="24"/>
          <w:szCs w:val="24"/>
        </w:rPr>
        <w:t xml:space="preserve">by </w:t>
      </w:r>
      <w:r w:rsidRPr="007F1259">
        <w:rPr>
          <w:rFonts w:ascii="Times New Roman" w:hAnsi="Times New Roman" w:cs="Times New Roman"/>
          <w:sz w:val="24"/>
          <w:szCs w:val="24"/>
        </w:rPr>
        <w:t>astrologers</w:t>
      </w:r>
      <w:r w:rsidR="00E1421B">
        <w:rPr>
          <w:rFonts w:ascii="Times New Roman" w:hAnsi="Times New Roman" w:cs="Times New Roman"/>
          <w:sz w:val="24"/>
          <w:szCs w:val="24"/>
        </w:rPr>
        <w:t>,</w:t>
      </w:r>
      <w:r w:rsidR="007E097B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Pr="007F1259">
        <w:rPr>
          <w:rFonts w:ascii="Times New Roman" w:hAnsi="Times New Roman" w:cs="Times New Roman"/>
          <w:sz w:val="24"/>
          <w:szCs w:val="24"/>
        </w:rPr>
        <w:t xml:space="preserve"> also followed their</w:t>
      </w:r>
      <w:r w:rsidR="008D6B8C" w:rsidRPr="007F1259">
        <w:rPr>
          <w:rFonts w:ascii="Times New Roman" w:hAnsi="Times New Roman" w:cs="Times New Roman"/>
          <w:sz w:val="24"/>
          <w:szCs w:val="24"/>
        </w:rPr>
        <w:t xml:space="preserve"> line</w:t>
      </w:r>
      <w:r w:rsidRPr="007F1259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Pr="007F1259">
        <w:rPr>
          <w:rFonts w:ascii="Times New Roman" w:hAnsi="Times New Roman" w:cs="Times New Roman"/>
          <w:sz w:val="24"/>
          <w:szCs w:val="24"/>
        </w:rPr>
        <w:t>of reasoning</w:t>
      </w:r>
      <w:r w:rsidR="00E1421B">
        <w:rPr>
          <w:rFonts w:ascii="Times New Roman" w:hAnsi="Times New Roman" w:cs="Times New Roman"/>
          <w:sz w:val="24"/>
          <w:szCs w:val="24"/>
        </w:rPr>
        <w:t>,</w:t>
      </w:r>
      <w:r w:rsidR="007B150B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7413E9">
        <w:rPr>
          <w:rFonts w:ascii="Times New Roman" w:hAnsi="Times New Roman" w:cs="Times New Roman"/>
          <w:sz w:val="24"/>
          <w:szCs w:val="24"/>
        </w:rPr>
        <w:t>which is that</w:t>
      </w:r>
      <w:r w:rsidR="005A7ACA">
        <w:rPr>
          <w:rFonts w:ascii="Times New Roman" w:hAnsi="Times New Roman" w:cs="Times New Roman"/>
          <w:sz w:val="24"/>
          <w:szCs w:val="24"/>
        </w:rPr>
        <w:t xml:space="preserve"> </w:t>
      </w:r>
      <w:r w:rsidRPr="007F1259">
        <w:rPr>
          <w:rFonts w:ascii="Times New Roman" w:hAnsi="Times New Roman" w:cs="Times New Roman"/>
          <w:sz w:val="24"/>
          <w:szCs w:val="24"/>
        </w:rPr>
        <w:t>the</w:t>
      </w:r>
      <w:r w:rsidR="005314A3" w:rsidRPr="007F1259">
        <w:rPr>
          <w:rFonts w:ascii="Times New Roman" w:hAnsi="Times New Roman" w:cs="Times New Roman"/>
          <w:sz w:val="24"/>
          <w:szCs w:val="24"/>
        </w:rPr>
        <w:t xml:space="preserve"> causation of inferiors </w:t>
      </w:r>
      <w:r w:rsidR="0083290D" w:rsidRPr="007F1259">
        <w:rPr>
          <w:rFonts w:ascii="Times New Roman" w:hAnsi="Times New Roman" w:cs="Times New Roman"/>
          <w:sz w:val="24"/>
          <w:szCs w:val="24"/>
        </w:rPr>
        <w:t xml:space="preserve">by the </w:t>
      </w:r>
      <w:r w:rsidRPr="007F1259">
        <w:rPr>
          <w:rFonts w:ascii="Times New Roman" w:hAnsi="Times New Roman" w:cs="Times New Roman"/>
          <w:sz w:val="24"/>
          <w:szCs w:val="24"/>
        </w:rPr>
        <w:t>superiors</w:t>
      </w:r>
      <w:r w:rsidR="00DE733F">
        <w:rPr>
          <w:rFonts w:ascii="Times New Roman" w:hAnsi="Times New Roman" w:cs="Times New Roman"/>
          <w:sz w:val="24"/>
          <w:szCs w:val="24"/>
        </w:rPr>
        <w:t xml:space="preserve">, </w:t>
      </w:r>
      <w:r w:rsidR="00866588">
        <w:rPr>
          <w:rFonts w:ascii="Times New Roman" w:hAnsi="Times New Roman" w:cs="Times New Roman"/>
          <w:sz w:val="24"/>
          <w:szCs w:val="24"/>
        </w:rPr>
        <w:t>that</w:t>
      </w:r>
      <w:r w:rsidR="00DE733F">
        <w:rPr>
          <w:rFonts w:ascii="Times New Roman" w:hAnsi="Times New Roman" w:cs="Times New Roman"/>
          <w:sz w:val="24"/>
          <w:szCs w:val="24"/>
        </w:rPr>
        <w:t xml:space="preserve"> had</w:t>
      </w:r>
      <w:r w:rsidRPr="007F1259">
        <w:rPr>
          <w:rFonts w:ascii="Times New Roman" w:hAnsi="Times New Roman" w:cs="Times New Roman"/>
          <w:sz w:val="24"/>
          <w:szCs w:val="24"/>
        </w:rPr>
        <w:t xml:space="preserve"> unique supreme </w:t>
      </w:r>
      <w:r w:rsidR="00CD313F" w:rsidRPr="007F1259">
        <w:rPr>
          <w:rFonts w:ascii="Times New Roman" w:hAnsi="Times New Roman" w:cs="Times New Roman"/>
          <w:sz w:val="24"/>
          <w:szCs w:val="24"/>
        </w:rPr>
        <w:t>properties</w:t>
      </w:r>
      <w:r w:rsidR="008C15CA">
        <w:rPr>
          <w:rFonts w:ascii="Times New Roman" w:hAnsi="Times New Roman" w:cs="Times New Roman"/>
          <w:sz w:val="24"/>
          <w:szCs w:val="24"/>
        </w:rPr>
        <w:t>.</w:t>
      </w:r>
      <w:r w:rsidR="006E3FB2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Pr="007F1259">
        <w:rPr>
          <w:rFonts w:ascii="Times New Roman" w:hAnsi="Times New Roman" w:cs="Times New Roman"/>
          <w:sz w:val="24"/>
          <w:szCs w:val="24"/>
        </w:rPr>
        <w:t xml:space="preserve"> He</w:t>
      </w:r>
      <w:r w:rsidR="00F57F64">
        <w:rPr>
          <w:rFonts w:ascii="Times New Roman" w:hAnsi="Times New Roman" w:cs="Times New Roman"/>
          <w:sz w:val="24"/>
          <w:szCs w:val="24"/>
        </w:rPr>
        <w:t xml:space="preserve"> suggests</w:t>
      </w:r>
      <w:r w:rsidRPr="007F1259">
        <w:rPr>
          <w:rFonts w:ascii="Times New Roman" w:hAnsi="Times New Roman" w:cs="Times New Roman"/>
          <w:sz w:val="24"/>
          <w:szCs w:val="24"/>
        </w:rPr>
        <w:t xml:space="preserve"> that this law permeated thinking up to the seventeenth century</w:t>
      </w:r>
      <w:r w:rsidR="006978D8">
        <w:rPr>
          <w:rFonts w:ascii="Times New Roman" w:hAnsi="Times New Roman" w:cs="Times New Roman"/>
          <w:sz w:val="24"/>
          <w:szCs w:val="24"/>
        </w:rPr>
        <w:t>,</w:t>
      </w:r>
      <w:r w:rsidRPr="007F1259">
        <w:rPr>
          <w:rFonts w:ascii="Times New Roman" w:hAnsi="Times New Roman" w:cs="Times New Roman"/>
          <w:sz w:val="24"/>
          <w:szCs w:val="24"/>
        </w:rPr>
        <w:t xml:space="preserve"> to the extent that it was considere</w:t>
      </w:r>
      <w:r w:rsidR="00AE1EE6">
        <w:rPr>
          <w:rFonts w:ascii="Times New Roman" w:hAnsi="Times New Roman" w:cs="Times New Roman"/>
          <w:sz w:val="24"/>
          <w:szCs w:val="24"/>
        </w:rPr>
        <w:t>d</w:t>
      </w:r>
      <w:r w:rsidRPr="007F1259">
        <w:rPr>
          <w:rFonts w:ascii="Times New Roman" w:hAnsi="Times New Roman" w:cs="Times New Roman"/>
          <w:sz w:val="24"/>
          <w:szCs w:val="24"/>
        </w:rPr>
        <w:t xml:space="preserve"> natural</w:t>
      </w:r>
      <w:r w:rsidR="00F57F64">
        <w:rPr>
          <w:rFonts w:ascii="Times New Roman" w:hAnsi="Times New Roman" w:cs="Times New Roman"/>
          <w:sz w:val="24"/>
          <w:szCs w:val="24"/>
        </w:rPr>
        <w:t xml:space="preserve"> </w:t>
      </w:r>
      <w:r w:rsidRPr="007F1259">
        <w:rPr>
          <w:rFonts w:ascii="Times New Roman" w:hAnsi="Times New Roman" w:cs="Times New Roman"/>
          <w:sz w:val="24"/>
          <w:szCs w:val="24"/>
        </w:rPr>
        <w:t>– it was a universal law</w:t>
      </w:r>
      <w:r w:rsidR="0037043A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Pr="007F1259">
        <w:rPr>
          <w:rFonts w:ascii="Times New Roman" w:hAnsi="Times New Roman" w:cs="Times New Roman"/>
          <w:sz w:val="24"/>
          <w:szCs w:val="24"/>
        </w:rPr>
        <w:t>.</w:t>
      </w:r>
      <w:r w:rsidR="00C11880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Pr="007F1259">
        <w:rPr>
          <w:rFonts w:ascii="Times New Roman" w:hAnsi="Times New Roman" w:cs="Times New Roman"/>
          <w:sz w:val="24"/>
          <w:szCs w:val="24"/>
        </w:rPr>
        <w:t xml:space="preserve">He lists </w:t>
      </w:r>
      <w:r w:rsidR="000C27CD">
        <w:rPr>
          <w:rFonts w:ascii="Times New Roman" w:hAnsi="Times New Roman" w:cs="Times New Roman"/>
          <w:sz w:val="24"/>
          <w:szCs w:val="24"/>
        </w:rPr>
        <w:t>renown</w:t>
      </w:r>
      <w:r w:rsidR="007C4318">
        <w:rPr>
          <w:rFonts w:ascii="Times New Roman" w:hAnsi="Times New Roman" w:cs="Times New Roman"/>
          <w:sz w:val="24"/>
          <w:szCs w:val="24"/>
        </w:rPr>
        <w:t xml:space="preserve"> medieval</w:t>
      </w:r>
      <w:r w:rsidR="000528D0">
        <w:rPr>
          <w:rFonts w:ascii="Times New Roman" w:hAnsi="Times New Roman" w:cs="Times New Roman"/>
          <w:sz w:val="24"/>
          <w:szCs w:val="24"/>
        </w:rPr>
        <w:t xml:space="preserve"> i</w:t>
      </w:r>
      <w:r w:rsidRPr="007F1259">
        <w:rPr>
          <w:rFonts w:ascii="Times New Roman" w:hAnsi="Times New Roman" w:cs="Times New Roman"/>
          <w:sz w:val="24"/>
          <w:szCs w:val="24"/>
        </w:rPr>
        <w:t xml:space="preserve">ntellects </w:t>
      </w:r>
      <w:r w:rsidR="00113B28">
        <w:rPr>
          <w:rFonts w:ascii="Times New Roman" w:hAnsi="Times New Roman" w:cs="Times New Roman"/>
          <w:sz w:val="24"/>
          <w:szCs w:val="24"/>
        </w:rPr>
        <w:t xml:space="preserve">of science </w:t>
      </w:r>
      <w:r w:rsidRPr="007F1259">
        <w:rPr>
          <w:rFonts w:ascii="Times New Roman" w:hAnsi="Times New Roman" w:cs="Times New Roman"/>
          <w:sz w:val="24"/>
          <w:szCs w:val="24"/>
        </w:rPr>
        <w:t>who embraced astrological principles, including Tycho Brahe</w:t>
      </w:r>
      <w:r w:rsidR="00FB4B31">
        <w:rPr>
          <w:rFonts w:ascii="Times New Roman" w:hAnsi="Times New Roman" w:cs="Times New Roman"/>
          <w:sz w:val="24"/>
          <w:szCs w:val="24"/>
        </w:rPr>
        <w:t xml:space="preserve">, </w:t>
      </w:r>
      <w:r w:rsidRPr="007F1259">
        <w:rPr>
          <w:rFonts w:ascii="Times New Roman" w:hAnsi="Times New Roman" w:cs="Times New Roman"/>
          <w:sz w:val="24"/>
          <w:szCs w:val="24"/>
        </w:rPr>
        <w:t>Kepler, Thomas Aquinas</w:t>
      </w:r>
      <w:r w:rsidR="000A0495">
        <w:rPr>
          <w:rFonts w:ascii="Times New Roman" w:hAnsi="Times New Roman" w:cs="Times New Roman"/>
          <w:sz w:val="24"/>
          <w:szCs w:val="24"/>
        </w:rPr>
        <w:t>, Roger Bacon,</w:t>
      </w:r>
      <w:r w:rsidRPr="007F1259">
        <w:rPr>
          <w:rFonts w:ascii="Times New Roman" w:hAnsi="Times New Roman" w:cs="Times New Roman"/>
          <w:sz w:val="24"/>
          <w:szCs w:val="24"/>
        </w:rPr>
        <w:t xml:space="preserve"> Albert Magnus</w:t>
      </w:r>
      <w:r w:rsidR="00786A1C">
        <w:rPr>
          <w:rFonts w:ascii="Times New Roman" w:hAnsi="Times New Roman" w:cs="Times New Roman"/>
          <w:sz w:val="24"/>
          <w:szCs w:val="24"/>
        </w:rPr>
        <w:t>.</w:t>
      </w:r>
      <w:r w:rsidR="00096511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25166B">
        <w:rPr>
          <w:rFonts w:ascii="Times New Roman" w:hAnsi="Times New Roman" w:cs="Times New Roman"/>
          <w:sz w:val="24"/>
          <w:szCs w:val="24"/>
        </w:rPr>
        <w:t xml:space="preserve"> He</w:t>
      </w:r>
      <w:r w:rsidRPr="007F1259">
        <w:rPr>
          <w:rFonts w:ascii="Times New Roman" w:hAnsi="Times New Roman" w:cs="Times New Roman"/>
          <w:sz w:val="24"/>
          <w:szCs w:val="24"/>
        </w:rPr>
        <w:t xml:space="preserve"> remarks that although Graubard, on his book </w:t>
      </w:r>
      <w:r w:rsidRPr="007F1259">
        <w:rPr>
          <w:rFonts w:ascii="Times New Roman" w:hAnsi="Times New Roman" w:cs="Times New Roman"/>
          <w:i/>
          <w:sz w:val="24"/>
          <w:szCs w:val="24"/>
        </w:rPr>
        <w:t>Astrology and Alchemy, Two Fossil Sciences</w:t>
      </w:r>
      <w:r w:rsidRPr="007F1259">
        <w:rPr>
          <w:rFonts w:ascii="Times New Roman" w:hAnsi="Times New Roman" w:cs="Times New Roman"/>
          <w:sz w:val="24"/>
          <w:szCs w:val="24"/>
        </w:rPr>
        <w:t>,</w:t>
      </w:r>
      <w:r w:rsidR="001E5CE3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4A066A" w:rsidRPr="007F1259">
        <w:rPr>
          <w:rFonts w:ascii="Times New Roman" w:hAnsi="Times New Roman" w:cs="Times New Roman"/>
          <w:sz w:val="24"/>
          <w:szCs w:val="24"/>
        </w:rPr>
        <w:t>recognized</w:t>
      </w:r>
      <w:r w:rsidRPr="007F1259">
        <w:rPr>
          <w:rFonts w:ascii="Times New Roman" w:hAnsi="Times New Roman" w:cs="Times New Roman"/>
          <w:sz w:val="24"/>
          <w:szCs w:val="24"/>
        </w:rPr>
        <w:t xml:space="preserve"> that astrology was not a past superstition but a fossil science</w:t>
      </w:r>
      <w:r w:rsidR="00DA5CF8" w:rsidRPr="007F1259">
        <w:rPr>
          <w:rFonts w:ascii="Times New Roman" w:hAnsi="Times New Roman" w:cs="Times New Roman"/>
          <w:sz w:val="24"/>
          <w:szCs w:val="24"/>
        </w:rPr>
        <w:t>,</w:t>
      </w:r>
      <w:r w:rsidR="003F6B79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Pr="007F1259">
        <w:rPr>
          <w:rFonts w:ascii="Times New Roman" w:hAnsi="Times New Roman" w:cs="Times New Roman"/>
          <w:sz w:val="24"/>
          <w:szCs w:val="24"/>
        </w:rPr>
        <w:t>he did not recognize that it was a universal law</w:t>
      </w:r>
      <w:r w:rsidR="00324DD9">
        <w:rPr>
          <w:rFonts w:ascii="Times New Roman" w:hAnsi="Times New Roman" w:cs="Times New Roman"/>
          <w:sz w:val="24"/>
          <w:szCs w:val="24"/>
        </w:rPr>
        <w:t>.</w:t>
      </w:r>
      <w:r w:rsidR="004F2487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DA3438">
        <w:rPr>
          <w:rFonts w:ascii="Times New Roman" w:hAnsi="Times New Roman" w:cs="Times New Roman"/>
          <w:sz w:val="24"/>
          <w:szCs w:val="24"/>
        </w:rPr>
        <w:t>He</w:t>
      </w:r>
      <w:r w:rsidR="00B17E27">
        <w:rPr>
          <w:rFonts w:ascii="Times New Roman" w:hAnsi="Times New Roman" w:cs="Times New Roman"/>
          <w:sz w:val="24"/>
          <w:szCs w:val="24"/>
        </w:rPr>
        <w:t xml:space="preserve"> </w:t>
      </w:r>
      <w:r w:rsidR="00966FED">
        <w:rPr>
          <w:rFonts w:ascii="Times New Roman" w:hAnsi="Times New Roman" w:cs="Times New Roman"/>
          <w:sz w:val="24"/>
          <w:szCs w:val="24"/>
        </w:rPr>
        <w:t>declares</w:t>
      </w:r>
      <w:r w:rsidR="00B17E27">
        <w:rPr>
          <w:rFonts w:ascii="Times New Roman" w:hAnsi="Times New Roman" w:cs="Times New Roman"/>
          <w:sz w:val="24"/>
          <w:szCs w:val="24"/>
        </w:rPr>
        <w:t xml:space="preserve"> that Newton’s </w:t>
      </w:r>
      <w:r w:rsidR="00B17E27" w:rsidRPr="00B17E27">
        <w:rPr>
          <w:rFonts w:ascii="Times New Roman" w:hAnsi="Times New Roman" w:cs="Times New Roman"/>
          <w:i/>
          <w:sz w:val="24"/>
          <w:szCs w:val="24"/>
        </w:rPr>
        <w:t>Principia</w:t>
      </w:r>
      <w:r w:rsidR="00C83F8C" w:rsidRPr="007F4F7D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016EA7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7F67A6">
        <w:rPr>
          <w:rFonts w:ascii="Times New Roman" w:hAnsi="Times New Roman" w:cs="Times New Roman"/>
          <w:sz w:val="24"/>
          <w:szCs w:val="24"/>
        </w:rPr>
        <w:t>destroyed the distinction between superiors and inferiors</w:t>
      </w:r>
      <w:r w:rsidR="00745786">
        <w:rPr>
          <w:rFonts w:ascii="Times New Roman" w:hAnsi="Times New Roman" w:cs="Times New Roman"/>
          <w:sz w:val="24"/>
          <w:szCs w:val="24"/>
        </w:rPr>
        <w:t>.</w:t>
      </w:r>
      <w:r w:rsidR="00422029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7F67A6">
        <w:rPr>
          <w:rFonts w:ascii="Times New Roman" w:hAnsi="Times New Roman" w:cs="Times New Roman"/>
          <w:sz w:val="24"/>
          <w:szCs w:val="24"/>
        </w:rPr>
        <w:t xml:space="preserve"> </w:t>
      </w:r>
      <w:r w:rsidRPr="007F1259">
        <w:rPr>
          <w:rFonts w:ascii="Times New Roman" w:hAnsi="Times New Roman" w:cs="Times New Roman"/>
          <w:sz w:val="24"/>
          <w:szCs w:val="24"/>
        </w:rPr>
        <w:t xml:space="preserve">On his conclusion, he derives from </w:t>
      </w:r>
      <w:r w:rsidR="00B95EC0">
        <w:rPr>
          <w:rFonts w:ascii="Times New Roman" w:hAnsi="Times New Roman" w:cs="Times New Roman"/>
          <w:sz w:val="24"/>
          <w:szCs w:val="24"/>
        </w:rPr>
        <w:t xml:space="preserve">philosopher </w:t>
      </w:r>
      <w:r w:rsidR="00BB33EE">
        <w:rPr>
          <w:rFonts w:ascii="Times New Roman" w:hAnsi="Times New Roman" w:cs="Times New Roman"/>
          <w:sz w:val="24"/>
          <w:szCs w:val="24"/>
        </w:rPr>
        <w:t xml:space="preserve">and physicist </w:t>
      </w:r>
      <w:r w:rsidRPr="007F1259">
        <w:rPr>
          <w:rFonts w:ascii="Times New Roman" w:hAnsi="Times New Roman" w:cs="Times New Roman"/>
          <w:sz w:val="24"/>
          <w:szCs w:val="24"/>
        </w:rPr>
        <w:t>Herbert Dingle, two important fundaments of his paper: the scope in which he defines science, or through its object and purpose,</w:t>
      </w:r>
      <w:r w:rsidR="00B13AFD" w:rsidRPr="007F1259"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 w:rsidRPr="007F1259">
        <w:rPr>
          <w:rFonts w:ascii="Times New Roman" w:hAnsi="Times New Roman" w:cs="Times New Roman"/>
          <w:sz w:val="24"/>
          <w:szCs w:val="24"/>
        </w:rPr>
        <w:t xml:space="preserve">and the place of astrology in the history of science, or </w:t>
      </w:r>
      <w:r w:rsidR="00CC4A26" w:rsidRPr="007F1259">
        <w:rPr>
          <w:rFonts w:ascii="Times New Roman" w:hAnsi="Times New Roman" w:cs="Times New Roman"/>
          <w:sz w:val="24"/>
          <w:szCs w:val="24"/>
        </w:rPr>
        <w:t xml:space="preserve">that </w:t>
      </w:r>
      <w:r w:rsidR="009B3535">
        <w:rPr>
          <w:rFonts w:ascii="Times New Roman" w:hAnsi="Times New Roman" w:cs="Times New Roman"/>
          <w:sz w:val="24"/>
          <w:szCs w:val="24"/>
        </w:rPr>
        <w:t xml:space="preserve">it </w:t>
      </w:r>
      <w:r w:rsidR="005924A8">
        <w:rPr>
          <w:rFonts w:ascii="Times New Roman" w:hAnsi="Times New Roman" w:cs="Times New Roman"/>
          <w:sz w:val="24"/>
          <w:szCs w:val="24"/>
        </w:rPr>
        <w:t>is</w:t>
      </w:r>
      <w:r w:rsidR="009B3535">
        <w:rPr>
          <w:rFonts w:ascii="Times New Roman" w:hAnsi="Times New Roman" w:cs="Times New Roman"/>
          <w:sz w:val="24"/>
          <w:szCs w:val="24"/>
        </w:rPr>
        <w:t xml:space="preserve"> its </w:t>
      </w:r>
      <w:r w:rsidR="0014755D">
        <w:rPr>
          <w:rFonts w:ascii="Times New Roman" w:hAnsi="Times New Roman" w:cs="Times New Roman"/>
          <w:sz w:val="24"/>
          <w:szCs w:val="24"/>
        </w:rPr>
        <w:t>genesis</w:t>
      </w:r>
      <w:r w:rsidRPr="007F1259">
        <w:rPr>
          <w:rFonts w:ascii="Times New Roman" w:hAnsi="Times New Roman" w:cs="Times New Roman"/>
          <w:sz w:val="24"/>
          <w:szCs w:val="24"/>
        </w:rPr>
        <w:t>.</w:t>
      </w:r>
      <w:r w:rsidR="00D21284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</w:p>
    <w:p w14:paraId="4BA4C9A0" w14:textId="5ACAB5F1" w:rsidR="008C3268" w:rsidRPr="007F1259" w:rsidRDefault="00E54357" w:rsidP="00656AD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1259">
        <w:rPr>
          <w:rFonts w:ascii="Times New Roman" w:hAnsi="Times New Roman" w:cs="Times New Roman"/>
          <w:sz w:val="24"/>
          <w:szCs w:val="24"/>
        </w:rPr>
        <w:t xml:space="preserve">On his paper, </w:t>
      </w:r>
      <w:r w:rsidR="008C3268" w:rsidRPr="007F1259">
        <w:rPr>
          <w:rFonts w:ascii="Times New Roman" w:hAnsi="Times New Roman" w:cs="Times New Roman"/>
          <w:sz w:val="24"/>
          <w:szCs w:val="24"/>
        </w:rPr>
        <w:t>Graubard responds to Thorndike</w:t>
      </w:r>
      <w:r w:rsidR="00275F36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Pr="007F1259">
        <w:rPr>
          <w:rFonts w:ascii="Times New Roman" w:hAnsi="Times New Roman" w:cs="Times New Roman"/>
          <w:sz w:val="24"/>
          <w:szCs w:val="24"/>
        </w:rPr>
        <w:t>and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F357A4">
        <w:rPr>
          <w:rFonts w:ascii="Times New Roman" w:hAnsi="Times New Roman" w:cs="Times New Roman"/>
          <w:sz w:val="24"/>
          <w:szCs w:val="24"/>
        </w:rPr>
        <w:t>discusses</w:t>
      </w:r>
      <w:r w:rsidR="00F53B3E">
        <w:rPr>
          <w:rFonts w:ascii="Times New Roman" w:hAnsi="Times New Roman" w:cs="Times New Roman"/>
          <w:sz w:val="24"/>
          <w:szCs w:val="24"/>
        </w:rPr>
        <w:t xml:space="preserve"> </w:t>
      </w:r>
      <w:r w:rsidR="005D7D52">
        <w:rPr>
          <w:rFonts w:ascii="Times New Roman" w:hAnsi="Times New Roman" w:cs="Times New Roman"/>
          <w:sz w:val="24"/>
          <w:szCs w:val="24"/>
        </w:rPr>
        <w:t>his argument</w:t>
      </w:r>
      <w:r w:rsidR="008C3268" w:rsidRPr="007F1259">
        <w:rPr>
          <w:rFonts w:ascii="Times New Roman" w:hAnsi="Times New Roman" w:cs="Times New Roman"/>
          <w:sz w:val="24"/>
          <w:szCs w:val="24"/>
        </w:rPr>
        <w:t>. He acknowledges that astrology was based on natural law</w:t>
      </w:r>
      <w:r w:rsidR="00A95261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497E78">
        <w:rPr>
          <w:rFonts w:ascii="Times New Roman" w:hAnsi="Times New Roman" w:cs="Times New Roman"/>
          <w:sz w:val="24"/>
          <w:szCs w:val="24"/>
        </w:rPr>
        <w:t xml:space="preserve"> 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but </w:t>
      </w:r>
      <w:r w:rsidR="0017240A">
        <w:rPr>
          <w:rFonts w:ascii="Times New Roman" w:hAnsi="Times New Roman" w:cs="Times New Roman"/>
          <w:sz w:val="24"/>
          <w:szCs w:val="24"/>
        </w:rPr>
        <w:t xml:space="preserve">disagrees </w:t>
      </w:r>
      <w:r w:rsidR="008C3268" w:rsidRPr="007F1259">
        <w:rPr>
          <w:rFonts w:ascii="Times New Roman" w:hAnsi="Times New Roman" w:cs="Times New Roman"/>
          <w:sz w:val="24"/>
          <w:szCs w:val="24"/>
        </w:rPr>
        <w:t>it as an early scientific law</w:t>
      </w:r>
      <w:r w:rsidR="00774543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1B5C00">
        <w:rPr>
          <w:rFonts w:ascii="Times New Roman" w:hAnsi="Times New Roman" w:cs="Times New Roman"/>
          <w:sz w:val="24"/>
          <w:szCs w:val="24"/>
        </w:rPr>
        <w:t>.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He provides numerical data to show that astrological publications by astronomers</w:t>
      </w:r>
      <w:r w:rsidR="0078027D">
        <w:rPr>
          <w:rFonts w:ascii="Times New Roman" w:hAnsi="Times New Roman" w:cs="Times New Roman"/>
          <w:sz w:val="24"/>
          <w:szCs w:val="24"/>
        </w:rPr>
        <w:t xml:space="preserve"> </w:t>
      </w:r>
      <w:r w:rsidR="008C3268" w:rsidRPr="007F1259">
        <w:rPr>
          <w:rFonts w:ascii="Times New Roman" w:hAnsi="Times New Roman" w:cs="Times New Roman"/>
          <w:sz w:val="24"/>
          <w:szCs w:val="24"/>
        </w:rPr>
        <w:t>had already started to dwindle around mid-sixteenth century</w:t>
      </w:r>
      <w:r w:rsidR="003A1EEF">
        <w:rPr>
          <w:rFonts w:ascii="Times New Roman" w:hAnsi="Times New Roman" w:cs="Times New Roman"/>
          <w:sz w:val="24"/>
          <w:szCs w:val="24"/>
        </w:rPr>
        <w:t>.</w:t>
      </w:r>
      <w:r w:rsidR="0052411E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He defends that the decline of astrology began due to its</w:t>
      </w:r>
      <w:r w:rsidR="00A764DB">
        <w:rPr>
          <w:rFonts w:ascii="Times New Roman" w:hAnsi="Times New Roman" w:cs="Times New Roman"/>
          <w:sz w:val="24"/>
          <w:szCs w:val="24"/>
        </w:rPr>
        <w:t xml:space="preserve"> long</w:t>
      </w:r>
      <w:r w:rsidR="00991FBA">
        <w:rPr>
          <w:rFonts w:ascii="Times New Roman" w:hAnsi="Times New Roman" w:cs="Times New Roman"/>
          <w:sz w:val="24"/>
          <w:szCs w:val="24"/>
        </w:rPr>
        <w:t>-</w:t>
      </w:r>
      <w:r w:rsidR="00A764DB">
        <w:rPr>
          <w:rFonts w:ascii="Times New Roman" w:hAnsi="Times New Roman" w:cs="Times New Roman"/>
          <w:sz w:val="24"/>
          <w:szCs w:val="24"/>
        </w:rPr>
        <w:t>challenged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inconsistencies</w:t>
      </w:r>
      <w:r w:rsidR="002334BC">
        <w:rPr>
          <w:rFonts w:ascii="Times New Roman" w:hAnsi="Times New Roman" w:cs="Times New Roman"/>
          <w:sz w:val="24"/>
          <w:szCs w:val="24"/>
        </w:rPr>
        <w:t>,</w:t>
      </w:r>
      <w:r w:rsidR="00B619A3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7D066E">
        <w:rPr>
          <w:rFonts w:ascii="Times New Roman" w:hAnsi="Times New Roman" w:cs="Times New Roman"/>
          <w:sz w:val="24"/>
          <w:szCs w:val="24"/>
        </w:rPr>
        <w:t>which</w:t>
      </w:r>
      <w:r w:rsidR="00A764DB">
        <w:rPr>
          <w:rFonts w:ascii="Times New Roman" w:hAnsi="Times New Roman" w:cs="Times New Roman"/>
          <w:sz w:val="24"/>
          <w:szCs w:val="24"/>
        </w:rPr>
        <w:t xml:space="preserve"> were elucidated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by the new discoveries introduced by </w:t>
      </w:r>
      <w:r w:rsidR="00112FDD">
        <w:rPr>
          <w:rFonts w:ascii="Times New Roman" w:hAnsi="Times New Roman" w:cs="Times New Roman"/>
          <w:sz w:val="24"/>
          <w:szCs w:val="24"/>
        </w:rPr>
        <w:t>celebrated</w:t>
      </w:r>
      <w:r w:rsidR="00696D13">
        <w:rPr>
          <w:rFonts w:ascii="Times New Roman" w:hAnsi="Times New Roman" w:cs="Times New Roman"/>
          <w:sz w:val="24"/>
          <w:szCs w:val="24"/>
        </w:rPr>
        <w:t xml:space="preserve"> </w:t>
      </w:r>
      <w:r w:rsidR="008C3268" w:rsidRPr="007F1259">
        <w:rPr>
          <w:rFonts w:ascii="Times New Roman" w:hAnsi="Times New Roman" w:cs="Times New Roman"/>
          <w:sz w:val="24"/>
          <w:szCs w:val="24"/>
        </w:rPr>
        <w:t>sixteenth century astronomers</w:t>
      </w:r>
      <w:r w:rsidR="003E1400">
        <w:rPr>
          <w:rFonts w:ascii="Times New Roman" w:hAnsi="Times New Roman" w:cs="Times New Roman"/>
          <w:sz w:val="24"/>
          <w:szCs w:val="24"/>
        </w:rPr>
        <w:t xml:space="preserve"> </w:t>
      </w:r>
      <w:r w:rsidR="000F08E2">
        <w:rPr>
          <w:rFonts w:ascii="Times New Roman" w:hAnsi="Times New Roman" w:cs="Times New Roman"/>
          <w:sz w:val="24"/>
          <w:szCs w:val="24"/>
        </w:rPr>
        <w:t>G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alileo, Copernicus, Tycho Bahe and Kepler, </w:t>
      </w:r>
      <w:r w:rsidR="001657BD">
        <w:rPr>
          <w:rFonts w:ascii="Times New Roman" w:hAnsi="Times New Roman" w:cs="Times New Roman"/>
          <w:sz w:val="24"/>
          <w:szCs w:val="24"/>
        </w:rPr>
        <w:t xml:space="preserve">who </w:t>
      </w:r>
      <w:r w:rsidR="008C3268" w:rsidRPr="007F1259">
        <w:rPr>
          <w:rFonts w:ascii="Times New Roman" w:hAnsi="Times New Roman" w:cs="Times New Roman"/>
          <w:sz w:val="24"/>
          <w:szCs w:val="24"/>
        </w:rPr>
        <w:t>already showed uncertainly on their astrological believes</w:t>
      </w:r>
      <w:r w:rsidR="00D003AB">
        <w:rPr>
          <w:rFonts w:ascii="Times New Roman" w:hAnsi="Times New Roman" w:cs="Times New Roman"/>
          <w:sz w:val="24"/>
          <w:szCs w:val="24"/>
        </w:rPr>
        <w:t>.</w:t>
      </w:r>
      <w:r w:rsidR="00F80DAB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He </w:t>
      </w:r>
      <w:r w:rsidR="005433BA" w:rsidRPr="007F1259">
        <w:rPr>
          <w:rFonts w:ascii="Times New Roman" w:hAnsi="Times New Roman" w:cs="Times New Roman"/>
          <w:sz w:val="24"/>
          <w:szCs w:val="24"/>
        </w:rPr>
        <w:t>disagrees with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Thorndike’s account that it was Newton’s Principia that ended the distinction between the inferiors and superiors</w:t>
      </w:r>
      <w:r w:rsidR="00142E65">
        <w:rPr>
          <w:rFonts w:ascii="Times New Roman" w:hAnsi="Times New Roman" w:cs="Times New Roman"/>
          <w:sz w:val="24"/>
          <w:szCs w:val="24"/>
        </w:rPr>
        <w:t>.</w:t>
      </w:r>
      <w:r w:rsidR="00586AAE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3D41B1">
        <w:rPr>
          <w:rFonts w:ascii="Times New Roman" w:hAnsi="Times New Roman" w:cs="Times New Roman"/>
          <w:sz w:val="24"/>
          <w:szCs w:val="24"/>
        </w:rPr>
        <w:t>On his conclusion, he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42165D">
        <w:rPr>
          <w:rFonts w:ascii="Times New Roman" w:hAnsi="Times New Roman" w:cs="Times New Roman"/>
          <w:sz w:val="24"/>
          <w:szCs w:val="24"/>
        </w:rPr>
        <w:t>infers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that, due to all the new concepts that challenged astrological principles, the fall of astrology was inevitable</w:t>
      </w:r>
      <w:r w:rsidR="00FC57A5">
        <w:rPr>
          <w:rFonts w:ascii="Times New Roman" w:hAnsi="Times New Roman" w:cs="Times New Roman"/>
          <w:sz w:val="24"/>
          <w:szCs w:val="24"/>
        </w:rPr>
        <w:t>.</w:t>
      </w:r>
      <w:r w:rsidR="004D3EE2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</w:p>
    <w:p w14:paraId="0BD7DD9D" w14:textId="455C2C4D" w:rsidR="008C3268" w:rsidRPr="007F1259" w:rsidRDefault="008C3268" w:rsidP="00656AD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1259">
        <w:rPr>
          <w:rFonts w:ascii="Times New Roman" w:hAnsi="Times New Roman" w:cs="Times New Roman"/>
          <w:sz w:val="24"/>
          <w:szCs w:val="24"/>
        </w:rPr>
        <w:t>Although the articles share a common theme, the relationship between astrology and science, their approach to the subject is disparate. Whereas Thorndike explores the role of astrology in the history of scien</w:t>
      </w:r>
      <w:r w:rsidR="00867255">
        <w:rPr>
          <w:rFonts w:ascii="Times New Roman" w:hAnsi="Times New Roman" w:cs="Times New Roman"/>
          <w:sz w:val="24"/>
          <w:szCs w:val="24"/>
        </w:rPr>
        <w:t>c</w:t>
      </w:r>
      <w:r w:rsidR="00123215">
        <w:rPr>
          <w:rFonts w:ascii="Times New Roman" w:hAnsi="Times New Roman" w:cs="Times New Roman"/>
          <w:sz w:val="24"/>
          <w:szCs w:val="24"/>
        </w:rPr>
        <w:t>e, Gr</w:t>
      </w:r>
      <w:r w:rsidRPr="007F1259">
        <w:rPr>
          <w:rFonts w:ascii="Times New Roman" w:hAnsi="Times New Roman" w:cs="Times New Roman"/>
          <w:sz w:val="24"/>
          <w:szCs w:val="24"/>
        </w:rPr>
        <w:t xml:space="preserve">aubard explores the role of science in the history of astrology. Whilst Thorndike’s article </w:t>
      </w:r>
      <w:r w:rsidR="00BB3FA2">
        <w:rPr>
          <w:rFonts w:ascii="Times New Roman" w:hAnsi="Times New Roman" w:cs="Times New Roman"/>
          <w:sz w:val="24"/>
          <w:szCs w:val="24"/>
        </w:rPr>
        <w:t xml:space="preserve">seeks what is </w:t>
      </w:r>
      <w:r w:rsidRPr="007F1259">
        <w:rPr>
          <w:rFonts w:ascii="Times New Roman" w:hAnsi="Times New Roman" w:cs="Times New Roman"/>
          <w:sz w:val="24"/>
          <w:szCs w:val="24"/>
        </w:rPr>
        <w:t xml:space="preserve">elemental, Graubard’s article focuses on </w:t>
      </w:r>
      <w:r w:rsidR="008C2ACB">
        <w:rPr>
          <w:rFonts w:ascii="Times New Roman" w:hAnsi="Times New Roman" w:cs="Times New Roman"/>
          <w:sz w:val="24"/>
          <w:szCs w:val="24"/>
        </w:rPr>
        <w:t>the</w:t>
      </w:r>
      <w:r w:rsidRPr="007F1259">
        <w:rPr>
          <w:rFonts w:ascii="Times New Roman" w:hAnsi="Times New Roman" w:cs="Times New Roman"/>
          <w:sz w:val="24"/>
          <w:szCs w:val="24"/>
        </w:rPr>
        <w:t xml:space="preserve"> complex. </w:t>
      </w:r>
      <w:r w:rsidR="00146A8F">
        <w:rPr>
          <w:rFonts w:ascii="Times New Roman" w:hAnsi="Times New Roman" w:cs="Times New Roman"/>
          <w:sz w:val="24"/>
          <w:szCs w:val="24"/>
        </w:rPr>
        <w:t>Decisively</w:t>
      </w:r>
      <w:r w:rsidRPr="007F1259">
        <w:rPr>
          <w:rFonts w:ascii="Times New Roman" w:hAnsi="Times New Roman" w:cs="Times New Roman"/>
          <w:sz w:val="24"/>
          <w:szCs w:val="24"/>
        </w:rPr>
        <w:t>, the crucial difference between their articles is the</w:t>
      </w:r>
      <w:r w:rsidR="00325890">
        <w:rPr>
          <w:rFonts w:ascii="Times New Roman" w:hAnsi="Times New Roman" w:cs="Times New Roman"/>
          <w:sz w:val="24"/>
          <w:szCs w:val="24"/>
        </w:rPr>
        <w:t>ir</w:t>
      </w:r>
      <w:r w:rsidRPr="007F1259">
        <w:rPr>
          <w:rFonts w:ascii="Times New Roman" w:hAnsi="Times New Roman" w:cs="Times New Roman"/>
          <w:sz w:val="24"/>
          <w:szCs w:val="24"/>
        </w:rPr>
        <w:t xml:space="preserve"> cultural frame of reference; Thorndike’s is </w:t>
      </w:r>
      <w:r w:rsidR="002C706F">
        <w:rPr>
          <w:rFonts w:ascii="Times New Roman" w:hAnsi="Times New Roman" w:cs="Times New Roman"/>
          <w:sz w:val="24"/>
          <w:szCs w:val="24"/>
        </w:rPr>
        <w:t xml:space="preserve">historical and </w:t>
      </w:r>
      <w:r w:rsidRPr="007F1259">
        <w:rPr>
          <w:rFonts w:ascii="Times New Roman" w:hAnsi="Times New Roman" w:cs="Times New Roman"/>
          <w:sz w:val="24"/>
          <w:szCs w:val="24"/>
        </w:rPr>
        <w:t>medieval</w:t>
      </w:r>
      <w:r w:rsidR="00943701">
        <w:rPr>
          <w:rFonts w:ascii="Times New Roman" w:hAnsi="Times New Roman" w:cs="Times New Roman"/>
          <w:sz w:val="24"/>
          <w:szCs w:val="24"/>
        </w:rPr>
        <w:t xml:space="preserve">, </w:t>
      </w:r>
      <w:r w:rsidRPr="007F1259">
        <w:rPr>
          <w:rFonts w:ascii="Times New Roman" w:hAnsi="Times New Roman" w:cs="Times New Roman"/>
          <w:sz w:val="24"/>
          <w:szCs w:val="24"/>
        </w:rPr>
        <w:t xml:space="preserve">and Graubard’s is </w:t>
      </w:r>
      <w:r w:rsidR="0050239E">
        <w:rPr>
          <w:rFonts w:ascii="Times New Roman" w:hAnsi="Times New Roman" w:cs="Times New Roman"/>
          <w:sz w:val="24"/>
          <w:szCs w:val="24"/>
        </w:rPr>
        <w:t xml:space="preserve">scientific and </w:t>
      </w:r>
      <w:r w:rsidRPr="007F1259">
        <w:rPr>
          <w:rFonts w:ascii="Times New Roman" w:hAnsi="Times New Roman" w:cs="Times New Roman"/>
          <w:sz w:val="24"/>
          <w:szCs w:val="24"/>
        </w:rPr>
        <w:t>modern.</w:t>
      </w:r>
      <w:r w:rsidR="005178A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35D8562" w14:textId="3D9A665F" w:rsidR="008C3268" w:rsidRPr="007F1259" w:rsidRDefault="008C3268" w:rsidP="00656AD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1259">
        <w:rPr>
          <w:rFonts w:ascii="Times New Roman" w:hAnsi="Times New Roman" w:cs="Times New Roman"/>
          <w:sz w:val="24"/>
          <w:szCs w:val="24"/>
        </w:rPr>
        <w:t>The greatest strength of Thorndike’s article is that it is concise</w:t>
      </w:r>
      <w:r w:rsidR="00EE1695">
        <w:rPr>
          <w:rFonts w:ascii="Times New Roman" w:hAnsi="Times New Roman" w:cs="Times New Roman"/>
          <w:sz w:val="24"/>
          <w:szCs w:val="24"/>
        </w:rPr>
        <w:t xml:space="preserve">, neutral and </w:t>
      </w:r>
      <w:r w:rsidRPr="007F1259">
        <w:rPr>
          <w:rFonts w:ascii="Times New Roman" w:hAnsi="Times New Roman" w:cs="Times New Roman"/>
          <w:sz w:val="24"/>
          <w:szCs w:val="24"/>
        </w:rPr>
        <w:t>precise. In such short article, he indisputably establishes the framework for his point of view</w:t>
      </w:r>
      <w:r w:rsidR="002A72BB">
        <w:rPr>
          <w:rFonts w:ascii="Times New Roman" w:hAnsi="Times New Roman" w:cs="Times New Roman"/>
          <w:sz w:val="24"/>
          <w:szCs w:val="24"/>
        </w:rPr>
        <w:t>,</w:t>
      </w:r>
      <w:r w:rsidR="00FA278C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Pr="007F1259">
        <w:rPr>
          <w:rFonts w:ascii="Times New Roman" w:hAnsi="Times New Roman" w:cs="Times New Roman"/>
          <w:sz w:val="24"/>
          <w:szCs w:val="24"/>
        </w:rPr>
        <w:t xml:space="preserve"> which he corroborates with </w:t>
      </w:r>
      <w:r w:rsidR="00DD605E" w:rsidRPr="007F1259">
        <w:rPr>
          <w:rFonts w:ascii="Times New Roman" w:hAnsi="Times New Roman" w:cs="Times New Roman"/>
          <w:sz w:val="24"/>
          <w:szCs w:val="24"/>
        </w:rPr>
        <w:t>citations</w:t>
      </w:r>
      <w:r w:rsidRPr="007F1259">
        <w:rPr>
          <w:rFonts w:ascii="Times New Roman" w:hAnsi="Times New Roman" w:cs="Times New Roman"/>
          <w:sz w:val="24"/>
          <w:szCs w:val="24"/>
        </w:rPr>
        <w:t xml:space="preserve"> that invite the reader to immerse and to inspect the perspective that was characteristic of the system of</w:t>
      </w:r>
      <w:r w:rsidR="00703CA7">
        <w:rPr>
          <w:rFonts w:ascii="Times New Roman" w:hAnsi="Times New Roman" w:cs="Times New Roman"/>
          <w:sz w:val="24"/>
          <w:szCs w:val="24"/>
        </w:rPr>
        <w:t xml:space="preserve"> medieval</w:t>
      </w:r>
      <w:r w:rsidRPr="007F1259">
        <w:rPr>
          <w:rFonts w:ascii="Times New Roman" w:hAnsi="Times New Roman" w:cs="Times New Roman"/>
          <w:sz w:val="24"/>
          <w:szCs w:val="24"/>
        </w:rPr>
        <w:t xml:space="preserve"> logic and beliefs. </w:t>
      </w:r>
      <w:r w:rsidR="00A3277B" w:rsidRPr="00A0207A">
        <w:rPr>
          <w:rFonts w:ascii="Times New Roman" w:hAnsi="Times New Roman" w:cs="Times New Roman"/>
          <w:sz w:val="24"/>
          <w:szCs w:val="24"/>
        </w:rPr>
        <w:t xml:space="preserve">Except when pointing out the essence of his article to the reader, who may be surprise with such different worldview from ours, he leaves to her/him the interpretation of the </w:t>
      </w:r>
      <w:r w:rsidR="0071035E">
        <w:rPr>
          <w:rFonts w:ascii="Times New Roman" w:hAnsi="Times New Roman" w:cs="Times New Roman"/>
          <w:sz w:val="24"/>
          <w:szCs w:val="24"/>
        </w:rPr>
        <w:t xml:space="preserve">quoted </w:t>
      </w:r>
      <w:r w:rsidR="00A3277B" w:rsidRPr="00A0207A">
        <w:rPr>
          <w:rFonts w:ascii="Times New Roman" w:hAnsi="Times New Roman" w:cs="Times New Roman"/>
          <w:sz w:val="24"/>
          <w:szCs w:val="24"/>
        </w:rPr>
        <w:t>historical passages</w:t>
      </w:r>
      <w:r w:rsidR="00C815E1">
        <w:rPr>
          <w:rFonts w:ascii="Times New Roman" w:hAnsi="Times New Roman" w:cs="Times New Roman"/>
          <w:sz w:val="24"/>
          <w:szCs w:val="24"/>
        </w:rPr>
        <w:t xml:space="preserve">. </w:t>
      </w:r>
      <w:r w:rsidRPr="007F1259">
        <w:rPr>
          <w:rFonts w:ascii="Times New Roman" w:hAnsi="Times New Roman" w:cs="Times New Roman"/>
          <w:sz w:val="24"/>
          <w:szCs w:val="24"/>
        </w:rPr>
        <w:t xml:space="preserve">His biggest weakness is that it is incomplete. </w:t>
      </w:r>
      <w:r w:rsidR="000A2BEA" w:rsidRPr="007F1259">
        <w:rPr>
          <w:rFonts w:ascii="Times New Roman" w:hAnsi="Times New Roman" w:cs="Times New Roman"/>
          <w:sz w:val="24"/>
          <w:szCs w:val="24"/>
        </w:rPr>
        <w:t>Although he states, at the beginning of the article, that his purpose is to emphasize a single point, because he did not elaborate</w:t>
      </w:r>
      <w:r w:rsidR="00977D0D">
        <w:rPr>
          <w:rFonts w:ascii="Times New Roman" w:hAnsi="Times New Roman" w:cs="Times New Roman"/>
          <w:sz w:val="24"/>
          <w:szCs w:val="24"/>
        </w:rPr>
        <w:t xml:space="preserve"> </w:t>
      </w:r>
      <w:r w:rsidR="000A2BEA" w:rsidRPr="007F1259">
        <w:rPr>
          <w:rFonts w:ascii="Times New Roman" w:hAnsi="Times New Roman" w:cs="Times New Roman"/>
          <w:sz w:val="24"/>
          <w:szCs w:val="24"/>
        </w:rPr>
        <w:t xml:space="preserve">on the significance of Newton’s </w:t>
      </w:r>
      <w:r w:rsidR="00977D0D" w:rsidRPr="00977D0D">
        <w:rPr>
          <w:rFonts w:ascii="Times New Roman" w:hAnsi="Times New Roman" w:cs="Times New Roman"/>
          <w:i/>
          <w:sz w:val="24"/>
          <w:szCs w:val="24"/>
        </w:rPr>
        <w:t>Principia</w:t>
      </w:r>
      <w:r w:rsidR="000A2BEA" w:rsidRPr="007F1259">
        <w:rPr>
          <w:rFonts w:ascii="Times New Roman" w:hAnsi="Times New Roman" w:cs="Times New Roman"/>
          <w:sz w:val="24"/>
          <w:szCs w:val="24"/>
        </w:rPr>
        <w:t>,</w:t>
      </w:r>
      <w:r w:rsidR="000A2BEA">
        <w:rPr>
          <w:rFonts w:ascii="Times New Roman" w:hAnsi="Times New Roman" w:cs="Times New Roman"/>
          <w:sz w:val="24"/>
          <w:szCs w:val="24"/>
        </w:rPr>
        <w:t xml:space="preserve"> the conceptual connection between medieval astrological science and Newtonian science was impaired.</w:t>
      </w:r>
    </w:p>
    <w:p w14:paraId="4CFED019" w14:textId="1A3093D3" w:rsidR="00B419DB" w:rsidRPr="007F1259" w:rsidRDefault="008C3268" w:rsidP="00656AD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F1259">
        <w:rPr>
          <w:rFonts w:ascii="Times New Roman" w:hAnsi="Times New Roman" w:cs="Times New Roman"/>
          <w:sz w:val="24"/>
          <w:szCs w:val="24"/>
        </w:rPr>
        <w:t>The greatest strength of Graubard’s article is that it is coherent and informative. His article is systematic, and</w:t>
      </w:r>
      <w:r w:rsidR="003C5404">
        <w:rPr>
          <w:rFonts w:ascii="Times New Roman" w:hAnsi="Times New Roman" w:cs="Times New Roman"/>
          <w:sz w:val="24"/>
          <w:szCs w:val="24"/>
        </w:rPr>
        <w:t xml:space="preserve"> it</w:t>
      </w:r>
      <w:r w:rsidRPr="007F1259">
        <w:rPr>
          <w:rFonts w:ascii="Times New Roman" w:hAnsi="Times New Roman" w:cs="Times New Roman"/>
          <w:sz w:val="24"/>
          <w:szCs w:val="24"/>
        </w:rPr>
        <w:t xml:space="preserve"> provid</w:t>
      </w:r>
      <w:r w:rsidR="003C5404">
        <w:rPr>
          <w:rFonts w:ascii="Times New Roman" w:hAnsi="Times New Roman" w:cs="Times New Roman"/>
          <w:sz w:val="24"/>
          <w:szCs w:val="24"/>
        </w:rPr>
        <w:t>es</w:t>
      </w:r>
      <w:r w:rsidRPr="007F1259">
        <w:rPr>
          <w:rFonts w:ascii="Times New Roman" w:hAnsi="Times New Roman" w:cs="Times New Roman"/>
          <w:sz w:val="24"/>
          <w:szCs w:val="24"/>
        </w:rPr>
        <w:t xml:space="preserve"> enlighten </w:t>
      </w:r>
      <w:r w:rsidR="00C24EE9" w:rsidRPr="007F1259">
        <w:rPr>
          <w:rFonts w:ascii="Times New Roman" w:hAnsi="Times New Roman" w:cs="Times New Roman"/>
          <w:sz w:val="24"/>
          <w:szCs w:val="24"/>
        </w:rPr>
        <w:t>accounts</w:t>
      </w:r>
      <w:r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5B627B" w:rsidRPr="007F1259">
        <w:rPr>
          <w:rFonts w:ascii="Times New Roman" w:hAnsi="Times New Roman" w:cs="Times New Roman"/>
          <w:sz w:val="24"/>
          <w:szCs w:val="24"/>
        </w:rPr>
        <w:t>o</w:t>
      </w:r>
      <w:r w:rsidR="00335780">
        <w:rPr>
          <w:rFonts w:ascii="Times New Roman" w:hAnsi="Times New Roman" w:cs="Times New Roman"/>
          <w:sz w:val="24"/>
          <w:szCs w:val="24"/>
        </w:rPr>
        <w:t>f</w:t>
      </w:r>
      <w:r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EE3545">
        <w:rPr>
          <w:rFonts w:ascii="Times New Roman" w:hAnsi="Times New Roman" w:cs="Times New Roman"/>
          <w:sz w:val="24"/>
          <w:szCs w:val="24"/>
        </w:rPr>
        <w:t xml:space="preserve">astronomer’s </w:t>
      </w:r>
      <w:r w:rsidR="004E7CB4" w:rsidRPr="007F1259">
        <w:rPr>
          <w:rFonts w:ascii="Times New Roman" w:hAnsi="Times New Roman" w:cs="Times New Roman"/>
          <w:sz w:val="24"/>
          <w:szCs w:val="24"/>
        </w:rPr>
        <w:t>explorations</w:t>
      </w:r>
      <w:r w:rsidRPr="007F1259">
        <w:rPr>
          <w:rFonts w:ascii="Times New Roman" w:hAnsi="Times New Roman" w:cs="Times New Roman"/>
          <w:sz w:val="24"/>
          <w:szCs w:val="24"/>
        </w:rPr>
        <w:t xml:space="preserve"> that preceded Newton. His biggest weakness is that it is in</w:t>
      </w:r>
      <w:r w:rsidR="0030078B">
        <w:rPr>
          <w:rFonts w:ascii="Times New Roman" w:hAnsi="Times New Roman" w:cs="Times New Roman"/>
          <w:sz w:val="24"/>
          <w:szCs w:val="24"/>
        </w:rPr>
        <w:t>effective</w:t>
      </w:r>
      <w:r w:rsidRPr="007F1259">
        <w:rPr>
          <w:rFonts w:ascii="Times New Roman" w:hAnsi="Times New Roman" w:cs="Times New Roman"/>
          <w:sz w:val="24"/>
          <w:szCs w:val="24"/>
        </w:rPr>
        <w:t xml:space="preserve">. It is not clear whether he </w:t>
      </w:r>
      <w:r w:rsidR="001E40D8" w:rsidRPr="007F1259">
        <w:rPr>
          <w:rFonts w:ascii="Times New Roman" w:hAnsi="Times New Roman" w:cs="Times New Roman"/>
          <w:sz w:val="24"/>
          <w:szCs w:val="24"/>
        </w:rPr>
        <w:t>was</w:t>
      </w:r>
      <w:r w:rsidRPr="007F1259">
        <w:rPr>
          <w:rFonts w:ascii="Times New Roman" w:hAnsi="Times New Roman" w:cs="Times New Roman"/>
          <w:sz w:val="24"/>
          <w:szCs w:val="24"/>
        </w:rPr>
        <w:t xml:space="preserve"> refuting Thorndike’s paper or if he </w:t>
      </w:r>
      <w:r w:rsidR="00BA1210">
        <w:rPr>
          <w:rFonts w:ascii="Times New Roman" w:hAnsi="Times New Roman" w:cs="Times New Roman"/>
          <w:sz w:val="24"/>
          <w:szCs w:val="24"/>
        </w:rPr>
        <w:t>was</w:t>
      </w:r>
      <w:r w:rsidR="002142C4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614250">
        <w:rPr>
          <w:rFonts w:ascii="Times New Roman" w:hAnsi="Times New Roman" w:cs="Times New Roman"/>
          <w:sz w:val="24"/>
          <w:szCs w:val="24"/>
        </w:rPr>
        <w:t xml:space="preserve">simply </w:t>
      </w:r>
      <w:r w:rsidRPr="007F1259">
        <w:rPr>
          <w:rFonts w:ascii="Times New Roman" w:hAnsi="Times New Roman" w:cs="Times New Roman"/>
          <w:sz w:val="24"/>
          <w:szCs w:val="24"/>
        </w:rPr>
        <w:t xml:space="preserve">articulating </w:t>
      </w:r>
      <w:r w:rsidR="002B06BE">
        <w:rPr>
          <w:rFonts w:ascii="Times New Roman" w:hAnsi="Times New Roman" w:cs="Times New Roman"/>
          <w:sz w:val="24"/>
          <w:szCs w:val="24"/>
        </w:rPr>
        <w:t>an independent</w:t>
      </w:r>
      <w:r w:rsidRPr="007F1259">
        <w:rPr>
          <w:rFonts w:ascii="Times New Roman" w:hAnsi="Times New Roman" w:cs="Times New Roman"/>
          <w:sz w:val="24"/>
          <w:szCs w:val="24"/>
        </w:rPr>
        <w:t xml:space="preserve"> point of view. If he </w:t>
      </w:r>
      <w:r w:rsidR="001E40D8" w:rsidRPr="007F1259">
        <w:rPr>
          <w:rFonts w:ascii="Times New Roman" w:hAnsi="Times New Roman" w:cs="Times New Roman"/>
          <w:sz w:val="24"/>
          <w:szCs w:val="24"/>
        </w:rPr>
        <w:t>was</w:t>
      </w:r>
      <w:r w:rsidRPr="007F1259">
        <w:rPr>
          <w:rFonts w:ascii="Times New Roman" w:hAnsi="Times New Roman" w:cs="Times New Roman"/>
          <w:sz w:val="24"/>
          <w:szCs w:val="24"/>
        </w:rPr>
        <w:t xml:space="preserve"> refuting Thorndike, he </w:t>
      </w:r>
      <w:r w:rsidR="00167EF1" w:rsidRPr="007F1259">
        <w:rPr>
          <w:rFonts w:ascii="Times New Roman" w:hAnsi="Times New Roman" w:cs="Times New Roman"/>
          <w:sz w:val="24"/>
          <w:szCs w:val="24"/>
        </w:rPr>
        <w:t>overlooked</w:t>
      </w:r>
      <w:r w:rsidR="00F15B08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Pr="007F1259">
        <w:rPr>
          <w:rFonts w:ascii="Times New Roman" w:hAnsi="Times New Roman" w:cs="Times New Roman"/>
          <w:sz w:val="24"/>
          <w:szCs w:val="24"/>
        </w:rPr>
        <w:t xml:space="preserve">the context in which Thorndike’s argument relates science and astrology. Whichever of two given alternatives is the case, </w:t>
      </w:r>
      <w:r w:rsidR="00B419DB">
        <w:rPr>
          <w:rFonts w:ascii="Times New Roman" w:hAnsi="Times New Roman" w:cs="Times New Roman"/>
          <w:sz w:val="24"/>
          <w:szCs w:val="24"/>
        </w:rPr>
        <w:t>he restricts his argument to astronomers</w:t>
      </w:r>
      <w:r w:rsidR="007054C0">
        <w:rPr>
          <w:rFonts w:ascii="Times New Roman" w:hAnsi="Times New Roman" w:cs="Times New Roman"/>
          <w:sz w:val="24"/>
          <w:szCs w:val="24"/>
        </w:rPr>
        <w:t xml:space="preserve"> who were </w:t>
      </w:r>
      <w:r w:rsidR="00B419DB">
        <w:rPr>
          <w:rFonts w:ascii="Times New Roman" w:hAnsi="Times New Roman" w:cs="Times New Roman"/>
          <w:sz w:val="24"/>
          <w:szCs w:val="24"/>
        </w:rPr>
        <w:t>astrologers</w:t>
      </w:r>
      <w:r w:rsidR="007054C0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30379E">
        <w:rPr>
          <w:rFonts w:ascii="Times New Roman" w:hAnsi="Times New Roman" w:cs="Times New Roman"/>
          <w:sz w:val="24"/>
          <w:szCs w:val="24"/>
        </w:rPr>
        <w:t xml:space="preserve"> and</w:t>
      </w:r>
      <w:r w:rsidR="00B419DB">
        <w:rPr>
          <w:rFonts w:ascii="Times New Roman" w:hAnsi="Times New Roman" w:cs="Times New Roman"/>
          <w:sz w:val="24"/>
          <w:szCs w:val="24"/>
        </w:rPr>
        <w:t xml:space="preserve"> </w:t>
      </w:r>
      <w:r w:rsidR="00A652BC">
        <w:rPr>
          <w:rFonts w:ascii="Times New Roman" w:hAnsi="Times New Roman" w:cs="Times New Roman"/>
          <w:sz w:val="24"/>
          <w:szCs w:val="24"/>
        </w:rPr>
        <w:t>then</w:t>
      </w:r>
      <w:r w:rsidR="00B85A2A">
        <w:rPr>
          <w:rFonts w:ascii="Times New Roman" w:hAnsi="Times New Roman" w:cs="Times New Roman"/>
          <w:sz w:val="24"/>
          <w:szCs w:val="24"/>
        </w:rPr>
        <w:t>, he</w:t>
      </w:r>
      <w:r w:rsidR="00B419DB" w:rsidRPr="007F1259">
        <w:rPr>
          <w:rFonts w:ascii="Times New Roman" w:hAnsi="Times New Roman" w:cs="Times New Roman"/>
          <w:sz w:val="24"/>
          <w:szCs w:val="24"/>
        </w:rPr>
        <w:t xml:space="preserve"> reckons</w:t>
      </w:r>
      <w:r w:rsidR="00B419DB">
        <w:rPr>
          <w:rFonts w:ascii="Times New Roman" w:hAnsi="Times New Roman" w:cs="Times New Roman"/>
          <w:sz w:val="24"/>
          <w:szCs w:val="24"/>
        </w:rPr>
        <w:t xml:space="preserve"> </w:t>
      </w:r>
      <w:r w:rsidR="00B47ADE">
        <w:rPr>
          <w:rFonts w:ascii="Times New Roman" w:hAnsi="Times New Roman" w:cs="Times New Roman"/>
          <w:sz w:val="24"/>
          <w:szCs w:val="24"/>
        </w:rPr>
        <w:t xml:space="preserve">that </w:t>
      </w:r>
      <w:r w:rsidR="00294DC0">
        <w:rPr>
          <w:rFonts w:ascii="Times New Roman" w:hAnsi="Times New Roman" w:cs="Times New Roman"/>
          <w:sz w:val="24"/>
          <w:szCs w:val="24"/>
        </w:rPr>
        <w:t xml:space="preserve">the </w:t>
      </w:r>
      <w:r w:rsidR="002B1C24">
        <w:rPr>
          <w:rFonts w:ascii="Times New Roman" w:hAnsi="Times New Roman" w:cs="Times New Roman"/>
          <w:sz w:val="24"/>
          <w:szCs w:val="24"/>
        </w:rPr>
        <w:t>de</w:t>
      </w:r>
      <w:r w:rsidR="008D3FF0">
        <w:rPr>
          <w:rFonts w:ascii="Times New Roman" w:hAnsi="Times New Roman" w:cs="Times New Roman"/>
          <w:sz w:val="24"/>
          <w:szCs w:val="24"/>
        </w:rPr>
        <w:t>cline</w:t>
      </w:r>
      <w:r w:rsidR="002B1C24">
        <w:rPr>
          <w:rFonts w:ascii="Times New Roman" w:hAnsi="Times New Roman" w:cs="Times New Roman"/>
          <w:sz w:val="24"/>
          <w:szCs w:val="24"/>
        </w:rPr>
        <w:t xml:space="preserve"> of astrology </w:t>
      </w:r>
      <w:r w:rsidR="00B47ADE">
        <w:rPr>
          <w:rFonts w:ascii="Times New Roman" w:hAnsi="Times New Roman" w:cs="Times New Roman"/>
          <w:sz w:val="24"/>
          <w:szCs w:val="24"/>
        </w:rPr>
        <w:t>began</w:t>
      </w:r>
      <w:r w:rsidR="000328D3">
        <w:rPr>
          <w:rFonts w:ascii="Times New Roman" w:hAnsi="Times New Roman" w:cs="Times New Roman"/>
          <w:sz w:val="24"/>
          <w:szCs w:val="24"/>
        </w:rPr>
        <w:t xml:space="preserve"> </w:t>
      </w:r>
      <w:r w:rsidR="00A21BC3">
        <w:rPr>
          <w:rFonts w:ascii="Times New Roman" w:hAnsi="Times New Roman" w:cs="Times New Roman"/>
          <w:sz w:val="24"/>
          <w:szCs w:val="24"/>
        </w:rPr>
        <w:t xml:space="preserve">in </w:t>
      </w:r>
      <w:r w:rsidR="000328D3">
        <w:rPr>
          <w:rFonts w:ascii="Times New Roman" w:hAnsi="Times New Roman" w:cs="Times New Roman"/>
          <w:sz w:val="24"/>
          <w:szCs w:val="24"/>
        </w:rPr>
        <w:t>15</w:t>
      </w:r>
      <w:r w:rsidR="00EE0558">
        <w:rPr>
          <w:rFonts w:ascii="Times New Roman" w:hAnsi="Times New Roman" w:cs="Times New Roman"/>
          <w:sz w:val="24"/>
          <w:szCs w:val="24"/>
        </w:rPr>
        <w:t>0</w:t>
      </w:r>
      <w:r w:rsidR="000328D3">
        <w:rPr>
          <w:rFonts w:ascii="Times New Roman" w:hAnsi="Times New Roman" w:cs="Times New Roman"/>
          <w:sz w:val="24"/>
          <w:szCs w:val="24"/>
        </w:rPr>
        <w:t>0</w:t>
      </w:r>
      <w:r w:rsidR="006418C7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7A25A2">
        <w:rPr>
          <w:rFonts w:ascii="Times New Roman" w:hAnsi="Times New Roman" w:cs="Times New Roman"/>
          <w:sz w:val="24"/>
          <w:szCs w:val="24"/>
        </w:rPr>
        <w:t xml:space="preserve"> </w:t>
      </w:r>
      <w:r w:rsidR="0040047A">
        <w:rPr>
          <w:rFonts w:ascii="Times New Roman" w:hAnsi="Times New Roman" w:cs="Times New Roman"/>
          <w:sz w:val="24"/>
          <w:szCs w:val="24"/>
        </w:rPr>
        <w:t>by</w:t>
      </w:r>
      <w:r w:rsidR="000159CB">
        <w:rPr>
          <w:rFonts w:ascii="Times New Roman" w:hAnsi="Times New Roman" w:cs="Times New Roman"/>
          <w:sz w:val="24"/>
          <w:szCs w:val="24"/>
        </w:rPr>
        <w:t xml:space="preserve"> </w:t>
      </w:r>
      <w:r w:rsidR="004C0D6D">
        <w:rPr>
          <w:rFonts w:ascii="Times New Roman" w:hAnsi="Times New Roman" w:cs="Times New Roman"/>
          <w:sz w:val="24"/>
          <w:szCs w:val="24"/>
        </w:rPr>
        <w:t>corrobora</w:t>
      </w:r>
      <w:r w:rsidR="00E9498E">
        <w:rPr>
          <w:rFonts w:ascii="Times New Roman" w:hAnsi="Times New Roman" w:cs="Times New Roman"/>
          <w:sz w:val="24"/>
          <w:szCs w:val="24"/>
        </w:rPr>
        <w:t>t</w:t>
      </w:r>
      <w:r w:rsidR="001E2CF2">
        <w:rPr>
          <w:rFonts w:ascii="Times New Roman" w:hAnsi="Times New Roman" w:cs="Times New Roman"/>
          <w:sz w:val="24"/>
          <w:szCs w:val="24"/>
        </w:rPr>
        <w:t>ing</w:t>
      </w:r>
      <w:r w:rsidR="00532CA9">
        <w:rPr>
          <w:rFonts w:ascii="Times New Roman" w:hAnsi="Times New Roman" w:cs="Times New Roman"/>
          <w:sz w:val="24"/>
          <w:szCs w:val="24"/>
        </w:rPr>
        <w:t xml:space="preserve"> </w:t>
      </w:r>
      <w:r w:rsidR="0040047A">
        <w:rPr>
          <w:rFonts w:ascii="Times New Roman" w:hAnsi="Times New Roman" w:cs="Times New Roman"/>
          <w:sz w:val="24"/>
          <w:szCs w:val="24"/>
        </w:rPr>
        <w:t>it</w:t>
      </w:r>
      <w:r w:rsidR="00532CA9">
        <w:rPr>
          <w:rFonts w:ascii="Times New Roman" w:hAnsi="Times New Roman" w:cs="Times New Roman"/>
          <w:sz w:val="24"/>
          <w:szCs w:val="24"/>
        </w:rPr>
        <w:t xml:space="preserve"> w</w:t>
      </w:r>
      <w:r w:rsidR="00AF63F7">
        <w:rPr>
          <w:rFonts w:ascii="Times New Roman" w:hAnsi="Times New Roman" w:cs="Times New Roman"/>
          <w:sz w:val="24"/>
          <w:szCs w:val="24"/>
        </w:rPr>
        <w:t>ith</w:t>
      </w:r>
      <w:r w:rsidR="00532CA9">
        <w:rPr>
          <w:rFonts w:ascii="Times New Roman" w:hAnsi="Times New Roman" w:cs="Times New Roman"/>
          <w:sz w:val="24"/>
          <w:szCs w:val="24"/>
        </w:rPr>
        <w:t xml:space="preserve"> </w:t>
      </w:r>
      <w:r w:rsidR="00B419DB" w:rsidRPr="007F1259">
        <w:rPr>
          <w:rFonts w:ascii="Times New Roman" w:hAnsi="Times New Roman" w:cs="Times New Roman"/>
          <w:sz w:val="24"/>
          <w:szCs w:val="24"/>
        </w:rPr>
        <w:t xml:space="preserve">evidence </w:t>
      </w:r>
      <w:r w:rsidR="00B419DB">
        <w:rPr>
          <w:rFonts w:ascii="Times New Roman" w:hAnsi="Times New Roman" w:cs="Times New Roman"/>
          <w:sz w:val="24"/>
          <w:szCs w:val="24"/>
        </w:rPr>
        <w:t xml:space="preserve">that is </w:t>
      </w:r>
      <w:r w:rsidR="00B419DB" w:rsidRPr="007F1259">
        <w:rPr>
          <w:rFonts w:ascii="Times New Roman" w:hAnsi="Times New Roman" w:cs="Times New Roman"/>
          <w:sz w:val="24"/>
          <w:szCs w:val="24"/>
        </w:rPr>
        <w:t>based on</w:t>
      </w:r>
      <w:r w:rsidR="0098106E">
        <w:rPr>
          <w:rFonts w:ascii="Times New Roman" w:hAnsi="Times New Roman" w:cs="Times New Roman"/>
          <w:sz w:val="24"/>
          <w:szCs w:val="24"/>
        </w:rPr>
        <w:t xml:space="preserve"> data that is</w:t>
      </w:r>
      <w:r w:rsidR="00B419DB" w:rsidRPr="007F1259">
        <w:rPr>
          <w:rFonts w:ascii="Times New Roman" w:hAnsi="Times New Roman" w:cs="Times New Roman"/>
          <w:sz w:val="24"/>
          <w:szCs w:val="24"/>
        </w:rPr>
        <w:t xml:space="preserve"> technically unreliable</w:t>
      </w:r>
      <w:r w:rsidR="00080C30">
        <w:rPr>
          <w:rFonts w:ascii="Times New Roman" w:hAnsi="Times New Roman" w:cs="Times New Roman"/>
          <w:sz w:val="24"/>
          <w:szCs w:val="24"/>
        </w:rPr>
        <w:t>.</w:t>
      </w:r>
      <w:r w:rsidR="00B419DB" w:rsidRPr="007F1259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B419DB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A91BDE">
        <w:rPr>
          <w:rFonts w:ascii="Times New Roman" w:hAnsi="Times New Roman" w:cs="Times New Roman"/>
          <w:sz w:val="24"/>
          <w:szCs w:val="24"/>
        </w:rPr>
        <w:t>Furthermore,</w:t>
      </w:r>
      <w:r w:rsidR="00E2474C">
        <w:rPr>
          <w:rFonts w:ascii="Times New Roman" w:hAnsi="Times New Roman" w:cs="Times New Roman"/>
          <w:sz w:val="24"/>
          <w:szCs w:val="24"/>
        </w:rPr>
        <w:t xml:space="preserve"> </w:t>
      </w:r>
      <w:r w:rsidR="000C36E1">
        <w:rPr>
          <w:rFonts w:ascii="Times New Roman" w:hAnsi="Times New Roman" w:cs="Times New Roman"/>
          <w:sz w:val="24"/>
          <w:szCs w:val="24"/>
        </w:rPr>
        <w:t xml:space="preserve">his </w:t>
      </w:r>
      <w:r w:rsidR="00BB2B78">
        <w:rPr>
          <w:rFonts w:ascii="Times New Roman" w:hAnsi="Times New Roman" w:cs="Times New Roman"/>
          <w:sz w:val="24"/>
          <w:szCs w:val="24"/>
        </w:rPr>
        <w:t>conclusions</w:t>
      </w:r>
      <w:r w:rsidR="000C36E1">
        <w:rPr>
          <w:rFonts w:ascii="Times New Roman" w:hAnsi="Times New Roman" w:cs="Times New Roman"/>
          <w:sz w:val="24"/>
          <w:szCs w:val="24"/>
        </w:rPr>
        <w:t xml:space="preserve"> </w:t>
      </w:r>
      <w:r w:rsidR="00BB2B78">
        <w:rPr>
          <w:rFonts w:ascii="Times New Roman" w:hAnsi="Times New Roman" w:cs="Times New Roman"/>
          <w:sz w:val="24"/>
          <w:szCs w:val="24"/>
        </w:rPr>
        <w:t xml:space="preserve">about </w:t>
      </w:r>
      <w:r w:rsidR="00B419DB" w:rsidRPr="007F1259">
        <w:rPr>
          <w:rFonts w:ascii="Times New Roman" w:hAnsi="Times New Roman" w:cs="Times New Roman"/>
          <w:sz w:val="24"/>
          <w:szCs w:val="24"/>
        </w:rPr>
        <w:t xml:space="preserve">the role </w:t>
      </w:r>
      <w:r w:rsidR="00BB2B78">
        <w:rPr>
          <w:rFonts w:ascii="Times New Roman" w:hAnsi="Times New Roman" w:cs="Times New Roman"/>
          <w:sz w:val="24"/>
          <w:szCs w:val="24"/>
        </w:rPr>
        <w:t xml:space="preserve">played by </w:t>
      </w:r>
      <w:r w:rsidR="00B419DB" w:rsidRPr="007F1259">
        <w:rPr>
          <w:rFonts w:ascii="Times New Roman" w:hAnsi="Times New Roman" w:cs="Times New Roman"/>
          <w:sz w:val="24"/>
          <w:szCs w:val="24"/>
        </w:rPr>
        <w:t xml:space="preserve">astrology on the cultural mindset </w:t>
      </w:r>
      <w:r w:rsidR="00005757">
        <w:rPr>
          <w:rFonts w:ascii="Times New Roman" w:hAnsi="Times New Roman" w:cs="Times New Roman"/>
          <w:sz w:val="24"/>
          <w:szCs w:val="24"/>
        </w:rPr>
        <w:t xml:space="preserve">of astronomers </w:t>
      </w:r>
      <w:r w:rsidR="00B419DB" w:rsidRPr="007F1259">
        <w:rPr>
          <w:rFonts w:ascii="Times New Roman" w:hAnsi="Times New Roman" w:cs="Times New Roman"/>
          <w:sz w:val="24"/>
          <w:szCs w:val="24"/>
        </w:rPr>
        <w:t>was speculative</w:t>
      </w:r>
      <w:r w:rsidR="00E508C7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  <w:r w:rsidR="00B419DB" w:rsidRPr="007F1259">
        <w:rPr>
          <w:rFonts w:ascii="Times New Roman" w:hAnsi="Times New Roman" w:cs="Times New Roman"/>
          <w:sz w:val="24"/>
          <w:szCs w:val="24"/>
        </w:rPr>
        <w:t xml:space="preserve">. </w:t>
      </w:r>
      <w:r w:rsidR="00B376D0">
        <w:rPr>
          <w:rFonts w:ascii="Times New Roman" w:hAnsi="Times New Roman" w:cs="Times New Roman"/>
          <w:sz w:val="24"/>
          <w:szCs w:val="24"/>
        </w:rPr>
        <w:t xml:space="preserve">The </w:t>
      </w:r>
      <w:r w:rsidR="00B376D0">
        <w:rPr>
          <w:rFonts w:ascii="Times New Roman" w:hAnsi="Times New Roman" w:cs="Times New Roman"/>
          <w:sz w:val="24"/>
          <w:szCs w:val="24"/>
        </w:rPr>
        <w:t>cultural frame of reference</w:t>
      </w:r>
      <w:r w:rsidR="00B376D0">
        <w:rPr>
          <w:rFonts w:ascii="Times New Roman" w:hAnsi="Times New Roman" w:cs="Times New Roman"/>
          <w:sz w:val="24"/>
          <w:szCs w:val="24"/>
        </w:rPr>
        <w:t xml:space="preserve"> of </w:t>
      </w:r>
      <w:r w:rsidR="00024773">
        <w:rPr>
          <w:rFonts w:ascii="Times New Roman" w:hAnsi="Times New Roman" w:cs="Times New Roman"/>
          <w:sz w:val="24"/>
          <w:szCs w:val="24"/>
        </w:rPr>
        <w:t>Graubard’s</w:t>
      </w:r>
      <w:r w:rsidR="002D4942">
        <w:rPr>
          <w:rFonts w:ascii="Times New Roman" w:hAnsi="Times New Roman" w:cs="Times New Roman"/>
          <w:sz w:val="24"/>
          <w:szCs w:val="24"/>
        </w:rPr>
        <w:t xml:space="preserve"> </w:t>
      </w:r>
      <w:r w:rsidR="0039247C">
        <w:rPr>
          <w:rFonts w:ascii="Times New Roman" w:hAnsi="Times New Roman" w:cs="Times New Roman"/>
          <w:sz w:val="24"/>
          <w:szCs w:val="24"/>
        </w:rPr>
        <w:t xml:space="preserve">article </w:t>
      </w:r>
      <w:r w:rsidR="00723AA6">
        <w:rPr>
          <w:rFonts w:ascii="Times New Roman" w:hAnsi="Times New Roman" w:cs="Times New Roman"/>
          <w:sz w:val="24"/>
          <w:szCs w:val="24"/>
        </w:rPr>
        <w:t xml:space="preserve">is incongruent with </w:t>
      </w:r>
      <w:r w:rsidR="003333AA">
        <w:rPr>
          <w:rFonts w:ascii="Times New Roman" w:hAnsi="Times New Roman" w:cs="Times New Roman"/>
          <w:sz w:val="24"/>
          <w:szCs w:val="24"/>
        </w:rPr>
        <w:t xml:space="preserve">the role argued. </w:t>
      </w:r>
      <w:r w:rsidR="004F5185">
        <w:rPr>
          <w:rFonts w:ascii="Times New Roman" w:hAnsi="Times New Roman" w:cs="Times New Roman"/>
          <w:sz w:val="24"/>
          <w:szCs w:val="24"/>
        </w:rPr>
        <w:t xml:space="preserve">As </w:t>
      </w:r>
      <w:r w:rsidR="00D309A4">
        <w:rPr>
          <w:rFonts w:ascii="Times New Roman" w:hAnsi="Times New Roman" w:cs="Times New Roman"/>
          <w:sz w:val="24"/>
          <w:szCs w:val="24"/>
        </w:rPr>
        <w:t xml:space="preserve">the distinguished </w:t>
      </w:r>
      <w:r w:rsidR="00635E1B">
        <w:rPr>
          <w:rFonts w:ascii="Times New Roman" w:hAnsi="Times New Roman" w:cs="Times New Roman"/>
          <w:sz w:val="24"/>
          <w:szCs w:val="24"/>
        </w:rPr>
        <w:t xml:space="preserve">contemporary </w:t>
      </w:r>
      <w:r w:rsidR="00B1505F">
        <w:rPr>
          <w:rFonts w:ascii="Times New Roman" w:hAnsi="Times New Roman" w:cs="Times New Roman"/>
          <w:sz w:val="24"/>
          <w:szCs w:val="24"/>
        </w:rPr>
        <w:t>historian and astrologer</w:t>
      </w:r>
      <w:r w:rsidR="00C737E6">
        <w:rPr>
          <w:rFonts w:ascii="Times New Roman" w:hAnsi="Times New Roman" w:cs="Times New Roman"/>
          <w:sz w:val="24"/>
          <w:szCs w:val="24"/>
        </w:rPr>
        <w:t xml:space="preserve"> </w:t>
      </w:r>
      <w:r w:rsidR="004F5185">
        <w:rPr>
          <w:rFonts w:ascii="Times New Roman" w:hAnsi="Times New Roman" w:cs="Times New Roman"/>
          <w:sz w:val="24"/>
          <w:szCs w:val="24"/>
        </w:rPr>
        <w:t>Nic</w:t>
      </w:r>
      <w:r w:rsidR="00112FDD">
        <w:rPr>
          <w:rFonts w:ascii="Times New Roman" w:hAnsi="Times New Roman" w:cs="Times New Roman"/>
          <w:sz w:val="24"/>
          <w:szCs w:val="24"/>
        </w:rPr>
        <w:t>holas</w:t>
      </w:r>
      <w:r w:rsidR="004F5185">
        <w:rPr>
          <w:rFonts w:ascii="Times New Roman" w:hAnsi="Times New Roman" w:cs="Times New Roman"/>
          <w:sz w:val="24"/>
          <w:szCs w:val="24"/>
        </w:rPr>
        <w:t xml:space="preserve"> Campion points out, astrology,</w:t>
      </w:r>
      <w:r w:rsidR="00735635">
        <w:rPr>
          <w:rFonts w:ascii="Times New Roman" w:hAnsi="Times New Roman" w:cs="Times New Roman"/>
          <w:sz w:val="24"/>
          <w:szCs w:val="24"/>
        </w:rPr>
        <w:t xml:space="preserve"> </w:t>
      </w:r>
      <w:r w:rsidR="00FF706C">
        <w:rPr>
          <w:rFonts w:ascii="Times New Roman" w:hAnsi="Times New Roman" w:cs="Times New Roman"/>
          <w:sz w:val="24"/>
          <w:szCs w:val="24"/>
        </w:rPr>
        <w:t>‘exists only within a cultural context’.</w:t>
      </w:r>
      <w:r w:rsidR="00537A12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="00B57BB3">
        <w:rPr>
          <w:rFonts w:ascii="Times New Roman" w:hAnsi="Times New Roman" w:cs="Times New Roman"/>
          <w:sz w:val="24"/>
          <w:szCs w:val="24"/>
        </w:rPr>
        <w:t xml:space="preserve"> </w:t>
      </w:r>
      <w:r w:rsidR="00A05302">
        <w:rPr>
          <w:rFonts w:ascii="Times New Roman" w:hAnsi="Times New Roman" w:cs="Times New Roman"/>
          <w:sz w:val="24"/>
          <w:szCs w:val="24"/>
        </w:rPr>
        <w:t xml:space="preserve">And so does </w:t>
      </w:r>
      <w:r w:rsidR="00722F97">
        <w:rPr>
          <w:rFonts w:ascii="Times New Roman" w:hAnsi="Times New Roman" w:cs="Times New Roman"/>
          <w:sz w:val="24"/>
          <w:szCs w:val="24"/>
        </w:rPr>
        <w:t>its histor</w:t>
      </w:r>
      <w:r w:rsidR="00AA48B8">
        <w:rPr>
          <w:rFonts w:ascii="Times New Roman" w:hAnsi="Times New Roman" w:cs="Times New Roman"/>
          <w:sz w:val="24"/>
          <w:szCs w:val="24"/>
        </w:rPr>
        <w:t>y.</w:t>
      </w:r>
    </w:p>
    <w:p w14:paraId="3BC3793F" w14:textId="7D78A522" w:rsidR="00E85728" w:rsidRDefault="00AD1E96" w:rsidP="00656AD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</w:t>
      </w:r>
      <w:r w:rsidR="00F8519B">
        <w:rPr>
          <w:rFonts w:ascii="Times New Roman" w:hAnsi="Times New Roman" w:cs="Times New Roman"/>
          <w:sz w:val="24"/>
          <w:szCs w:val="24"/>
        </w:rPr>
        <w:t xml:space="preserve">y omitting </w:t>
      </w:r>
      <w:r w:rsidR="00F8519B" w:rsidRPr="007F1259">
        <w:rPr>
          <w:rFonts w:ascii="Times New Roman" w:hAnsi="Times New Roman" w:cs="Times New Roman"/>
          <w:sz w:val="24"/>
          <w:szCs w:val="24"/>
        </w:rPr>
        <w:t xml:space="preserve">numerical </w:t>
      </w:r>
      <w:r w:rsidR="00F8519B">
        <w:rPr>
          <w:rFonts w:ascii="Times New Roman" w:hAnsi="Times New Roman" w:cs="Times New Roman"/>
          <w:sz w:val="24"/>
          <w:szCs w:val="24"/>
        </w:rPr>
        <w:t xml:space="preserve">data that </w:t>
      </w:r>
      <w:r w:rsidR="00F8519B" w:rsidRPr="007F1259">
        <w:rPr>
          <w:rFonts w:ascii="Times New Roman" w:hAnsi="Times New Roman" w:cs="Times New Roman"/>
          <w:sz w:val="24"/>
          <w:szCs w:val="24"/>
        </w:rPr>
        <w:t>preced</w:t>
      </w:r>
      <w:r w:rsidR="00F8519B">
        <w:rPr>
          <w:rFonts w:ascii="Times New Roman" w:hAnsi="Times New Roman" w:cs="Times New Roman"/>
          <w:sz w:val="24"/>
          <w:szCs w:val="24"/>
        </w:rPr>
        <w:t>ed</w:t>
      </w:r>
      <w:r w:rsidR="00F8519B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F8519B">
        <w:rPr>
          <w:rFonts w:ascii="Times New Roman" w:hAnsi="Times New Roman" w:cs="Times New Roman"/>
          <w:sz w:val="24"/>
          <w:szCs w:val="24"/>
        </w:rPr>
        <w:t>the sixteenth century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757BE1">
        <w:rPr>
          <w:rFonts w:ascii="Times New Roman" w:hAnsi="Times New Roman" w:cs="Times New Roman"/>
          <w:sz w:val="24"/>
          <w:szCs w:val="24"/>
        </w:rPr>
        <w:t>Graubard</w:t>
      </w:r>
      <w:r w:rsidR="00097956">
        <w:rPr>
          <w:rFonts w:ascii="Times New Roman" w:hAnsi="Times New Roman" w:cs="Times New Roman"/>
          <w:sz w:val="24"/>
          <w:szCs w:val="24"/>
        </w:rPr>
        <w:t xml:space="preserve"> </w:t>
      </w:r>
      <w:r w:rsidR="00895C9E">
        <w:rPr>
          <w:rFonts w:ascii="Times New Roman" w:hAnsi="Times New Roman" w:cs="Times New Roman"/>
          <w:sz w:val="24"/>
          <w:szCs w:val="24"/>
        </w:rPr>
        <w:t xml:space="preserve">attempted to </w:t>
      </w:r>
      <w:r w:rsidR="00A842F3">
        <w:rPr>
          <w:rFonts w:ascii="Times New Roman" w:hAnsi="Times New Roman" w:cs="Times New Roman"/>
          <w:sz w:val="24"/>
          <w:szCs w:val="24"/>
        </w:rPr>
        <w:t>validate his hypothesis</w:t>
      </w:r>
      <w:r w:rsidR="000B0614">
        <w:rPr>
          <w:rFonts w:ascii="Times New Roman" w:hAnsi="Times New Roman" w:cs="Times New Roman"/>
          <w:sz w:val="24"/>
          <w:szCs w:val="24"/>
        </w:rPr>
        <w:t>,</w:t>
      </w:r>
      <w:r w:rsidR="008407D7">
        <w:rPr>
          <w:rFonts w:ascii="Times New Roman" w:hAnsi="Times New Roman" w:cs="Times New Roman"/>
          <w:sz w:val="24"/>
          <w:szCs w:val="24"/>
        </w:rPr>
        <w:t xml:space="preserve"> </w:t>
      </w:r>
      <w:r w:rsidR="00097956" w:rsidRPr="007F1259">
        <w:rPr>
          <w:rFonts w:ascii="Times New Roman" w:hAnsi="Times New Roman" w:cs="Times New Roman"/>
          <w:sz w:val="24"/>
          <w:szCs w:val="24"/>
        </w:rPr>
        <w:t>th</w:t>
      </w:r>
      <w:r w:rsidR="00097956">
        <w:rPr>
          <w:rFonts w:ascii="Times New Roman" w:hAnsi="Times New Roman" w:cs="Times New Roman"/>
          <w:sz w:val="24"/>
          <w:szCs w:val="24"/>
        </w:rPr>
        <w:t xml:space="preserve">at the intellectual </w:t>
      </w:r>
      <w:r w:rsidR="00097956" w:rsidRPr="007F1259">
        <w:rPr>
          <w:rFonts w:ascii="Times New Roman" w:hAnsi="Times New Roman" w:cs="Times New Roman"/>
          <w:sz w:val="24"/>
          <w:szCs w:val="24"/>
        </w:rPr>
        <w:t xml:space="preserve">decline of astrology </w:t>
      </w:r>
      <w:r w:rsidR="004F3D44">
        <w:rPr>
          <w:rFonts w:ascii="Times New Roman" w:hAnsi="Times New Roman" w:cs="Times New Roman"/>
          <w:sz w:val="24"/>
          <w:szCs w:val="24"/>
        </w:rPr>
        <w:t xml:space="preserve">among astronomers </w:t>
      </w:r>
      <w:r w:rsidR="005422B2">
        <w:rPr>
          <w:rFonts w:ascii="Times New Roman" w:hAnsi="Times New Roman" w:cs="Times New Roman"/>
          <w:sz w:val="24"/>
          <w:szCs w:val="24"/>
        </w:rPr>
        <w:t>beg</w:t>
      </w:r>
      <w:r w:rsidR="00005757">
        <w:rPr>
          <w:rFonts w:ascii="Times New Roman" w:hAnsi="Times New Roman" w:cs="Times New Roman"/>
          <w:sz w:val="24"/>
          <w:szCs w:val="24"/>
        </w:rPr>
        <w:t>an</w:t>
      </w:r>
      <w:r w:rsidR="005422B2">
        <w:rPr>
          <w:rFonts w:ascii="Times New Roman" w:hAnsi="Times New Roman" w:cs="Times New Roman"/>
          <w:sz w:val="24"/>
          <w:szCs w:val="24"/>
        </w:rPr>
        <w:t xml:space="preserve"> with Copernicus</w:t>
      </w:r>
      <w:r w:rsidR="00895C9E">
        <w:rPr>
          <w:rFonts w:ascii="Times New Roman" w:hAnsi="Times New Roman" w:cs="Times New Roman"/>
          <w:sz w:val="24"/>
          <w:szCs w:val="24"/>
        </w:rPr>
        <w:t>.</w:t>
      </w:r>
      <w:r w:rsidR="00973BB1">
        <w:rPr>
          <w:rFonts w:ascii="Times New Roman" w:hAnsi="Times New Roman" w:cs="Times New Roman"/>
          <w:sz w:val="24"/>
          <w:szCs w:val="24"/>
        </w:rPr>
        <w:t xml:space="preserve"> </w:t>
      </w:r>
      <w:r w:rsidR="0099165E">
        <w:rPr>
          <w:rFonts w:ascii="Times New Roman" w:hAnsi="Times New Roman" w:cs="Times New Roman"/>
          <w:sz w:val="24"/>
          <w:szCs w:val="24"/>
        </w:rPr>
        <w:t>However, h</w:t>
      </w:r>
      <w:r w:rsidR="00F257DB">
        <w:rPr>
          <w:rFonts w:ascii="Times New Roman" w:hAnsi="Times New Roman" w:cs="Times New Roman"/>
          <w:sz w:val="24"/>
          <w:szCs w:val="24"/>
        </w:rPr>
        <w:t xml:space="preserve">e </w:t>
      </w:r>
      <w:r w:rsidR="007C106C">
        <w:rPr>
          <w:rFonts w:ascii="Times New Roman" w:hAnsi="Times New Roman" w:cs="Times New Roman"/>
          <w:sz w:val="24"/>
          <w:szCs w:val="24"/>
        </w:rPr>
        <w:t>neglect</w:t>
      </w:r>
      <w:r w:rsidR="00A45F24">
        <w:rPr>
          <w:rFonts w:ascii="Times New Roman" w:hAnsi="Times New Roman" w:cs="Times New Roman"/>
          <w:sz w:val="24"/>
          <w:szCs w:val="24"/>
        </w:rPr>
        <w:t>ed</w:t>
      </w:r>
      <w:r w:rsidR="007C106C">
        <w:rPr>
          <w:rFonts w:ascii="Times New Roman" w:hAnsi="Times New Roman" w:cs="Times New Roman"/>
          <w:sz w:val="24"/>
          <w:szCs w:val="24"/>
        </w:rPr>
        <w:t xml:space="preserve"> other </w:t>
      </w:r>
      <w:r w:rsidR="00CC6160">
        <w:rPr>
          <w:rFonts w:ascii="Times New Roman" w:hAnsi="Times New Roman" w:cs="Times New Roman"/>
          <w:sz w:val="24"/>
          <w:szCs w:val="24"/>
        </w:rPr>
        <w:t xml:space="preserve">relevant </w:t>
      </w:r>
      <w:r w:rsidR="00495999">
        <w:rPr>
          <w:rFonts w:ascii="Times New Roman" w:hAnsi="Times New Roman" w:cs="Times New Roman"/>
          <w:sz w:val="24"/>
          <w:szCs w:val="24"/>
        </w:rPr>
        <w:t xml:space="preserve">events </w:t>
      </w:r>
      <w:r w:rsidR="0006724A">
        <w:rPr>
          <w:rFonts w:ascii="Times New Roman" w:hAnsi="Times New Roman" w:cs="Times New Roman"/>
          <w:sz w:val="24"/>
          <w:szCs w:val="24"/>
        </w:rPr>
        <w:t xml:space="preserve">of </w:t>
      </w:r>
      <w:r w:rsidR="00CD3BC8">
        <w:rPr>
          <w:rFonts w:ascii="Times New Roman" w:hAnsi="Times New Roman" w:cs="Times New Roman"/>
          <w:sz w:val="24"/>
          <w:szCs w:val="24"/>
        </w:rPr>
        <w:t xml:space="preserve">the </w:t>
      </w:r>
      <w:r w:rsidR="0006724A">
        <w:rPr>
          <w:rFonts w:ascii="Times New Roman" w:hAnsi="Times New Roman" w:cs="Times New Roman"/>
          <w:sz w:val="24"/>
          <w:szCs w:val="24"/>
        </w:rPr>
        <w:t>astrology</w:t>
      </w:r>
      <w:r w:rsidR="00555834">
        <w:rPr>
          <w:rFonts w:ascii="Times New Roman" w:hAnsi="Times New Roman" w:cs="Times New Roman"/>
          <w:sz w:val="24"/>
          <w:szCs w:val="24"/>
        </w:rPr>
        <w:t>’s history</w:t>
      </w:r>
      <w:r w:rsidR="0006724A">
        <w:rPr>
          <w:rFonts w:ascii="Times New Roman" w:hAnsi="Times New Roman" w:cs="Times New Roman"/>
          <w:sz w:val="24"/>
          <w:szCs w:val="24"/>
        </w:rPr>
        <w:t>. F</w:t>
      </w:r>
      <w:r w:rsidR="00F257DB">
        <w:rPr>
          <w:rFonts w:ascii="Times New Roman" w:hAnsi="Times New Roman" w:cs="Times New Roman"/>
          <w:sz w:val="24"/>
          <w:szCs w:val="24"/>
        </w:rPr>
        <w:t xml:space="preserve">or example, </w:t>
      </w:r>
      <w:r w:rsidR="00CD3BC8">
        <w:rPr>
          <w:rFonts w:ascii="Times New Roman" w:hAnsi="Times New Roman" w:cs="Times New Roman"/>
          <w:sz w:val="24"/>
          <w:szCs w:val="24"/>
        </w:rPr>
        <w:t xml:space="preserve">he does not consider </w:t>
      </w:r>
      <w:r w:rsidR="007342E2">
        <w:rPr>
          <w:rFonts w:ascii="Times New Roman" w:hAnsi="Times New Roman" w:cs="Times New Roman"/>
          <w:sz w:val="24"/>
          <w:szCs w:val="24"/>
        </w:rPr>
        <w:t>th</w:t>
      </w:r>
      <w:r w:rsidR="008C3268" w:rsidRPr="007F1259">
        <w:rPr>
          <w:rFonts w:ascii="Times New Roman" w:hAnsi="Times New Roman" w:cs="Times New Roman"/>
          <w:sz w:val="24"/>
          <w:szCs w:val="24"/>
        </w:rPr>
        <w:t>e effect</w:t>
      </w:r>
      <w:r w:rsidR="00A018BD">
        <w:rPr>
          <w:rFonts w:ascii="Times New Roman" w:hAnsi="Times New Roman" w:cs="Times New Roman"/>
          <w:sz w:val="24"/>
          <w:szCs w:val="24"/>
        </w:rPr>
        <w:t>s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of</w:t>
      </w:r>
      <w:r w:rsidR="00A64CBE">
        <w:rPr>
          <w:rFonts w:ascii="Times New Roman" w:hAnsi="Times New Roman" w:cs="Times New Roman"/>
          <w:sz w:val="24"/>
          <w:szCs w:val="24"/>
        </w:rPr>
        <w:t xml:space="preserve"> priest</w:t>
      </w:r>
      <w:r w:rsidR="009E0CD8">
        <w:rPr>
          <w:rFonts w:ascii="Times New Roman" w:hAnsi="Times New Roman" w:cs="Times New Roman"/>
          <w:color w:val="C00000"/>
          <w:sz w:val="24"/>
          <w:szCs w:val="24"/>
        </w:rPr>
        <w:t xml:space="preserve"> 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Marsilio Ficino’s </w:t>
      </w:r>
      <w:r w:rsidR="000E1995" w:rsidRPr="000E1995">
        <w:rPr>
          <w:rFonts w:ascii="Times New Roman" w:hAnsi="Times New Roman" w:cs="Times New Roman"/>
          <w:i/>
          <w:sz w:val="24"/>
          <w:szCs w:val="24"/>
        </w:rPr>
        <w:t>Platonic Theology</w:t>
      </w:r>
      <w:r w:rsidR="003E04E9">
        <w:rPr>
          <w:rFonts w:ascii="Times New Roman" w:hAnsi="Times New Roman" w:cs="Times New Roman"/>
          <w:sz w:val="24"/>
          <w:szCs w:val="24"/>
        </w:rPr>
        <w:t xml:space="preserve"> (</w:t>
      </w:r>
      <w:r w:rsidR="00C27D9C">
        <w:rPr>
          <w:rFonts w:ascii="Times New Roman" w:hAnsi="Times New Roman" w:cs="Times New Roman"/>
          <w:sz w:val="24"/>
          <w:szCs w:val="24"/>
        </w:rPr>
        <w:t>1482</w:t>
      </w:r>
      <w:r w:rsidR="003E04E9">
        <w:rPr>
          <w:rFonts w:ascii="Times New Roman" w:hAnsi="Times New Roman" w:cs="Times New Roman"/>
          <w:sz w:val="24"/>
          <w:szCs w:val="24"/>
        </w:rPr>
        <w:t>)</w:t>
      </w:r>
      <w:r w:rsidR="00C27D9C">
        <w:rPr>
          <w:rFonts w:ascii="Times New Roman" w:hAnsi="Times New Roman" w:cs="Times New Roman"/>
          <w:sz w:val="24"/>
          <w:szCs w:val="24"/>
        </w:rPr>
        <w:t xml:space="preserve"> </w:t>
      </w:r>
      <w:r w:rsidR="00EE621C">
        <w:rPr>
          <w:rFonts w:ascii="Times New Roman" w:hAnsi="Times New Roman" w:cs="Times New Roman"/>
          <w:sz w:val="24"/>
          <w:szCs w:val="24"/>
        </w:rPr>
        <w:t xml:space="preserve">and other </w:t>
      </w:r>
      <w:r w:rsidR="003B33D9">
        <w:rPr>
          <w:rFonts w:ascii="Times New Roman" w:hAnsi="Times New Roman" w:cs="Times New Roman"/>
          <w:sz w:val="24"/>
          <w:szCs w:val="24"/>
        </w:rPr>
        <w:t>works</w:t>
      </w:r>
      <w:r w:rsidR="00EE621C">
        <w:rPr>
          <w:rFonts w:ascii="Times New Roman" w:hAnsi="Times New Roman" w:cs="Times New Roman"/>
          <w:sz w:val="24"/>
          <w:szCs w:val="24"/>
        </w:rPr>
        <w:t xml:space="preserve">, </w:t>
      </w:r>
      <w:r w:rsidR="008C3268" w:rsidRPr="007F1259">
        <w:rPr>
          <w:rFonts w:ascii="Times New Roman" w:hAnsi="Times New Roman" w:cs="Times New Roman"/>
          <w:sz w:val="24"/>
          <w:szCs w:val="24"/>
        </w:rPr>
        <w:t>on the astrological philosophy</w:t>
      </w:r>
      <w:r w:rsidR="00D845F7">
        <w:rPr>
          <w:rFonts w:ascii="Times New Roman" w:hAnsi="Times New Roman" w:cs="Times New Roman"/>
          <w:sz w:val="24"/>
          <w:szCs w:val="24"/>
        </w:rPr>
        <w:t>;</w:t>
      </w:r>
      <w:r w:rsidR="00705DC9" w:rsidRPr="007F1259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  <w:r w:rsidR="00AE7C05">
        <w:rPr>
          <w:rFonts w:ascii="Times New Roman" w:hAnsi="Times New Roman" w:cs="Times New Roman"/>
          <w:sz w:val="24"/>
          <w:szCs w:val="24"/>
        </w:rPr>
        <w:t xml:space="preserve"> 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it </w:t>
      </w:r>
      <w:r w:rsidR="003854AC">
        <w:rPr>
          <w:rFonts w:ascii="Times New Roman" w:hAnsi="Times New Roman" w:cs="Times New Roman"/>
          <w:sz w:val="24"/>
          <w:szCs w:val="24"/>
        </w:rPr>
        <w:t>seeded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th</w:t>
      </w:r>
      <w:r w:rsidR="00D243F6">
        <w:rPr>
          <w:rFonts w:ascii="Times New Roman" w:hAnsi="Times New Roman" w:cs="Times New Roman"/>
          <w:sz w:val="24"/>
          <w:szCs w:val="24"/>
        </w:rPr>
        <w:t xml:space="preserve">is </w:t>
      </w:r>
      <w:r w:rsidR="008C3268" w:rsidRPr="007F1259">
        <w:rPr>
          <w:rFonts w:ascii="Times New Roman" w:hAnsi="Times New Roman" w:cs="Times New Roman"/>
          <w:sz w:val="24"/>
          <w:szCs w:val="24"/>
        </w:rPr>
        <w:t>decline whereas the cabbalist</w:t>
      </w:r>
      <w:r w:rsidR="008C4D6E">
        <w:rPr>
          <w:rFonts w:ascii="Times New Roman" w:hAnsi="Times New Roman" w:cs="Times New Roman"/>
          <w:sz w:val="24"/>
          <w:szCs w:val="24"/>
        </w:rPr>
        <w:t xml:space="preserve"> philosopher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Pico</w:t>
      </w:r>
      <w:r w:rsidR="002D62F3">
        <w:rPr>
          <w:rFonts w:ascii="Times New Roman" w:hAnsi="Times New Roman" w:cs="Times New Roman"/>
          <w:sz w:val="24"/>
          <w:szCs w:val="24"/>
        </w:rPr>
        <w:t xml:space="preserve"> della Mirandola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’s </w:t>
      </w:r>
      <w:r w:rsidR="008C3268" w:rsidRPr="007F1259">
        <w:rPr>
          <w:rFonts w:ascii="Times New Roman" w:hAnsi="Times New Roman" w:cs="Times New Roman"/>
          <w:i/>
          <w:sz w:val="24"/>
          <w:szCs w:val="24"/>
        </w:rPr>
        <w:t>Disputationes</w:t>
      </w:r>
      <w:r w:rsidR="003B33D9">
        <w:rPr>
          <w:rFonts w:ascii="Times New Roman" w:hAnsi="Times New Roman" w:cs="Times New Roman"/>
          <w:sz w:val="24"/>
          <w:szCs w:val="24"/>
        </w:rPr>
        <w:t xml:space="preserve"> (</w:t>
      </w:r>
      <w:r w:rsidR="008C3268" w:rsidRPr="007F1259">
        <w:rPr>
          <w:rFonts w:ascii="Times New Roman" w:hAnsi="Times New Roman" w:cs="Times New Roman"/>
          <w:sz w:val="24"/>
          <w:szCs w:val="24"/>
        </w:rPr>
        <w:t>1490</w:t>
      </w:r>
      <w:r w:rsidR="003B33D9">
        <w:rPr>
          <w:rFonts w:ascii="Times New Roman" w:hAnsi="Times New Roman" w:cs="Times New Roman"/>
          <w:sz w:val="24"/>
          <w:szCs w:val="24"/>
        </w:rPr>
        <w:t>)</w:t>
      </w:r>
      <w:r w:rsidR="008C3268" w:rsidRPr="007F1259">
        <w:rPr>
          <w:rFonts w:ascii="Times New Roman" w:hAnsi="Times New Roman" w:cs="Times New Roman"/>
          <w:sz w:val="24"/>
          <w:szCs w:val="24"/>
        </w:rPr>
        <w:t>, propelled it</w:t>
      </w:r>
      <w:r w:rsidR="00D845F7">
        <w:rPr>
          <w:rFonts w:ascii="Times New Roman" w:hAnsi="Times New Roman" w:cs="Times New Roman"/>
          <w:sz w:val="24"/>
          <w:szCs w:val="24"/>
        </w:rPr>
        <w:t>.</w:t>
      </w:r>
      <w:r w:rsidR="003060DD" w:rsidRPr="007F1259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B7020B" w:rsidRPr="007F1259">
        <w:rPr>
          <w:rFonts w:ascii="Times New Roman" w:hAnsi="Times New Roman" w:cs="Times New Roman"/>
          <w:sz w:val="24"/>
          <w:szCs w:val="24"/>
        </w:rPr>
        <w:t xml:space="preserve">Another </w:t>
      </w:r>
      <w:r w:rsidR="00B7020B">
        <w:rPr>
          <w:rFonts w:ascii="Times New Roman" w:hAnsi="Times New Roman" w:cs="Times New Roman"/>
          <w:sz w:val="24"/>
          <w:szCs w:val="24"/>
        </w:rPr>
        <w:t>historical</w:t>
      </w:r>
      <w:r w:rsidR="00B7020B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B7020B">
        <w:rPr>
          <w:rFonts w:ascii="Times New Roman" w:hAnsi="Times New Roman" w:cs="Times New Roman"/>
          <w:sz w:val="24"/>
          <w:szCs w:val="24"/>
        </w:rPr>
        <w:t>oversight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can be found on the fact that the numerical data was extracted from</w:t>
      </w:r>
      <w:r w:rsidR="001F199A">
        <w:rPr>
          <w:rFonts w:ascii="Times New Roman" w:hAnsi="Times New Roman" w:cs="Times New Roman"/>
          <w:sz w:val="24"/>
          <w:szCs w:val="24"/>
        </w:rPr>
        <w:t xml:space="preserve"> a 1651</w:t>
      </w:r>
      <w:r w:rsidR="000502EE"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  <w:r w:rsidR="001F199A">
        <w:rPr>
          <w:rFonts w:ascii="Times New Roman" w:hAnsi="Times New Roman" w:cs="Times New Roman"/>
          <w:sz w:val="24"/>
          <w:szCs w:val="24"/>
        </w:rPr>
        <w:t xml:space="preserve"> publication </w:t>
      </w:r>
      <w:r w:rsidR="008C3268" w:rsidRPr="007F1259">
        <w:rPr>
          <w:rFonts w:ascii="Times New Roman" w:hAnsi="Times New Roman" w:cs="Times New Roman"/>
          <w:sz w:val="24"/>
          <w:szCs w:val="24"/>
        </w:rPr>
        <w:t>by</w:t>
      </w:r>
      <w:r w:rsidR="002F7181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F12A99">
        <w:rPr>
          <w:rFonts w:ascii="Times New Roman" w:hAnsi="Times New Roman" w:cs="Times New Roman"/>
          <w:sz w:val="24"/>
          <w:szCs w:val="24"/>
        </w:rPr>
        <w:t xml:space="preserve">Italian </w:t>
      </w:r>
      <w:r w:rsidR="008C3268" w:rsidRPr="007F1259">
        <w:rPr>
          <w:rFonts w:ascii="Times New Roman" w:hAnsi="Times New Roman" w:cs="Times New Roman"/>
          <w:sz w:val="24"/>
          <w:szCs w:val="24"/>
        </w:rPr>
        <w:t>astronomer-prie</w:t>
      </w:r>
      <w:r w:rsidR="002369E6" w:rsidRPr="007F1259">
        <w:rPr>
          <w:rFonts w:ascii="Times New Roman" w:hAnsi="Times New Roman" w:cs="Times New Roman"/>
          <w:sz w:val="24"/>
          <w:szCs w:val="24"/>
        </w:rPr>
        <w:t>st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2F7181" w:rsidRPr="007F1259">
        <w:rPr>
          <w:rFonts w:ascii="Times New Roman" w:hAnsi="Times New Roman" w:cs="Times New Roman"/>
          <w:sz w:val="24"/>
          <w:szCs w:val="24"/>
        </w:rPr>
        <w:t>Ricciolous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, and it had been </w:t>
      </w:r>
      <w:r w:rsidR="005F6767">
        <w:rPr>
          <w:rFonts w:ascii="Times New Roman" w:hAnsi="Times New Roman" w:cs="Times New Roman"/>
          <w:sz w:val="24"/>
          <w:szCs w:val="24"/>
        </w:rPr>
        <w:t>a while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since the Italian Inquisition had started to scrutinize dissident publications</w:t>
      </w:r>
      <w:r w:rsidR="00DC0D02">
        <w:rPr>
          <w:rFonts w:ascii="Times New Roman" w:hAnsi="Times New Roman" w:cs="Times New Roman"/>
          <w:sz w:val="24"/>
          <w:szCs w:val="24"/>
        </w:rPr>
        <w:t>.</w:t>
      </w:r>
      <w:r w:rsidR="004F33B6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 w:rsidR="008D199F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041AD2">
        <w:rPr>
          <w:rFonts w:ascii="Times New Roman" w:hAnsi="Times New Roman" w:cs="Times New Roman"/>
          <w:sz w:val="24"/>
          <w:szCs w:val="24"/>
        </w:rPr>
        <w:t>T</w:t>
      </w:r>
      <w:r w:rsidR="00041AD2" w:rsidRPr="007F1259">
        <w:rPr>
          <w:rFonts w:ascii="Times New Roman" w:hAnsi="Times New Roman" w:cs="Times New Roman"/>
          <w:sz w:val="24"/>
          <w:szCs w:val="24"/>
        </w:rPr>
        <w:t xml:space="preserve">hose were </w:t>
      </w:r>
      <w:r w:rsidR="00041AD2">
        <w:rPr>
          <w:rFonts w:ascii="Times New Roman" w:hAnsi="Times New Roman" w:cs="Times New Roman"/>
          <w:sz w:val="24"/>
          <w:szCs w:val="24"/>
        </w:rPr>
        <w:t xml:space="preserve">uncertain </w:t>
      </w:r>
      <w:r w:rsidR="00041AD2" w:rsidRPr="007F1259">
        <w:rPr>
          <w:rFonts w:ascii="Times New Roman" w:hAnsi="Times New Roman" w:cs="Times New Roman"/>
          <w:sz w:val="24"/>
          <w:szCs w:val="24"/>
        </w:rPr>
        <w:t>times, for astrology and for astronomy, for natural philosophies as well as for the church</w:t>
      </w:r>
      <w:r w:rsidR="0051343C">
        <w:rPr>
          <w:rFonts w:ascii="Times New Roman" w:hAnsi="Times New Roman" w:cs="Times New Roman"/>
          <w:sz w:val="24"/>
          <w:szCs w:val="24"/>
        </w:rPr>
        <w:t xml:space="preserve">. </w:t>
      </w:r>
      <w:r w:rsidR="00CB4374">
        <w:rPr>
          <w:rFonts w:ascii="Times New Roman" w:hAnsi="Times New Roman" w:cs="Times New Roman"/>
          <w:sz w:val="24"/>
          <w:szCs w:val="24"/>
        </w:rPr>
        <w:t>A</w:t>
      </w:r>
      <w:r w:rsidR="00067CCB">
        <w:rPr>
          <w:rFonts w:ascii="Times New Roman" w:hAnsi="Times New Roman" w:cs="Times New Roman"/>
          <w:sz w:val="24"/>
          <w:szCs w:val="24"/>
        </w:rPr>
        <w:t>nd</w:t>
      </w:r>
      <w:r w:rsidR="00924451">
        <w:rPr>
          <w:rFonts w:ascii="Times New Roman" w:hAnsi="Times New Roman" w:cs="Times New Roman"/>
          <w:sz w:val="24"/>
          <w:szCs w:val="24"/>
        </w:rPr>
        <w:t xml:space="preserve">, as </w:t>
      </w:r>
      <w:r w:rsidR="0068711B">
        <w:rPr>
          <w:rFonts w:ascii="Times New Roman" w:hAnsi="Times New Roman" w:cs="Times New Roman"/>
          <w:sz w:val="24"/>
          <w:szCs w:val="24"/>
        </w:rPr>
        <w:t>said</w:t>
      </w:r>
      <w:r w:rsidR="00536CA3">
        <w:rPr>
          <w:rFonts w:ascii="Times New Roman" w:hAnsi="Times New Roman" w:cs="Times New Roman"/>
          <w:sz w:val="24"/>
          <w:szCs w:val="24"/>
        </w:rPr>
        <w:t xml:space="preserve"> </w:t>
      </w:r>
      <w:r w:rsidR="0094202C">
        <w:rPr>
          <w:rFonts w:ascii="Times New Roman" w:hAnsi="Times New Roman" w:cs="Times New Roman"/>
          <w:sz w:val="24"/>
          <w:szCs w:val="24"/>
        </w:rPr>
        <w:t xml:space="preserve">by </w:t>
      </w:r>
      <w:r w:rsidR="006E4ECE">
        <w:rPr>
          <w:rFonts w:ascii="Times New Roman" w:hAnsi="Times New Roman" w:cs="Times New Roman"/>
          <w:sz w:val="24"/>
          <w:szCs w:val="24"/>
        </w:rPr>
        <w:t>internationally respect</w:t>
      </w:r>
      <w:r w:rsidR="00DC3C40">
        <w:rPr>
          <w:rFonts w:ascii="Times New Roman" w:hAnsi="Times New Roman" w:cs="Times New Roman"/>
          <w:sz w:val="24"/>
          <w:szCs w:val="24"/>
        </w:rPr>
        <w:t>ed</w:t>
      </w:r>
      <w:r w:rsidR="006E4ECE">
        <w:rPr>
          <w:rFonts w:ascii="Times New Roman" w:hAnsi="Times New Roman" w:cs="Times New Roman"/>
          <w:sz w:val="24"/>
          <w:szCs w:val="24"/>
        </w:rPr>
        <w:t xml:space="preserve"> astrologer and </w:t>
      </w:r>
      <w:r w:rsidR="00536CA3">
        <w:rPr>
          <w:rFonts w:ascii="Times New Roman" w:hAnsi="Times New Roman" w:cs="Times New Roman"/>
          <w:sz w:val="24"/>
          <w:szCs w:val="24"/>
        </w:rPr>
        <w:t>author Alexander Ruperti ‘</w:t>
      </w:r>
      <w:r w:rsidR="00536CA3" w:rsidRPr="0086220F">
        <w:rPr>
          <w:rFonts w:ascii="Times New Roman" w:hAnsi="Times New Roman" w:cs="Times New Roman"/>
          <w:sz w:val="24"/>
          <w:szCs w:val="24"/>
        </w:rPr>
        <w:t>The need to feel secure by seeing order in existence is man's basic need</w:t>
      </w:r>
      <w:r w:rsidR="00536CA3">
        <w:rPr>
          <w:rFonts w:ascii="Times New Roman" w:hAnsi="Times New Roman" w:cs="Times New Roman"/>
          <w:sz w:val="24"/>
          <w:szCs w:val="24"/>
        </w:rPr>
        <w:t>’.</w:t>
      </w:r>
      <w:r w:rsidR="00536CA3">
        <w:rPr>
          <w:rStyle w:val="FootnoteReference"/>
          <w:rFonts w:ascii="Times New Roman" w:hAnsi="Times New Roman" w:cs="Times New Roman"/>
          <w:sz w:val="24"/>
          <w:szCs w:val="24"/>
        </w:rPr>
        <w:footnoteReference w:id="29"/>
      </w:r>
      <w:r w:rsidR="00536CA3" w:rsidRPr="00931930">
        <w:rPr>
          <w:rFonts w:ascii="Times New Roman" w:hAnsi="Times New Roman" w:cs="Times New Roman"/>
          <w:sz w:val="24"/>
          <w:szCs w:val="24"/>
        </w:rPr>
        <w:t xml:space="preserve"> </w:t>
      </w:r>
      <w:r w:rsidR="009B73BD">
        <w:rPr>
          <w:rFonts w:ascii="Times New Roman" w:hAnsi="Times New Roman" w:cs="Times New Roman"/>
          <w:sz w:val="24"/>
          <w:szCs w:val="24"/>
        </w:rPr>
        <w:t>Undeniably</w:t>
      </w:r>
      <w:r w:rsidR="0051343C">
        <w:rPr>
          <w:rFonts w:ascii="Times New Roman" w:hAnsi="Times New Roman" w:cs="Times New Roman"/>
          <w:sz w:val="24"/>
          <w:szCs w:val="24"/>
        </w:rPr>
        <w:t>, t</w:t>
      </w:r>
      <w:r w:rsidR="0051343C" w:rsidRPr="007F1259">
        <w:rPr>
          <w:rFonts w:ascii="Times New Roman" w:hAnsi="Times New Roman" w:cs="Times New Roman"/>
          <w:sz w:val="24"/>
          <w:szCs w:val="24"/>
        </w:rPr>
        <w:t>he new discoveries revolutioni</w:t>
      </w:r>
      <w:r w:rsidR="0051343C">
        <w:rPr>
          <w:rFonts w:ascii="Times New Roman" w:hAnsi="Times New Roman" w:cs="Times New Roman"/>
          <w:sz w:val="24"/>
          <w:szCs w:val="24"/>
        </w:rPr>
        <w:t xml:space="preserve">zed many cultural concepts </w:t>
      </w:r>
      <w:r w:rsidR="00CF0CEC">
        <w:rPr>
          <w:rFonts w:ascii="Times New Roman" w:hAnsi="Times New Roman" w:cs="Times New Roman"/>
          <w:sz w:val="24"/>
          <w:szCs w:val="24"/>
        </w:rPr>
        <w:t>and challenged</w:t>
      </w:r>
      <w:r w:rsidR="0051343C">
        <w:rPr>
          <w:rFonts w:ascii="Times New Roman" w:hAnsi="Times New Roman" w:cs="Times New Roman"/>
          <w:sz w:val="24"/>
          <w:szCs w:val="24"/>
        </w:rPr>
        <w:t xml:space="preserve"> the status quo</w:t>
      </w:r>
      <w:r w:rsidR="0051343C" w:rsidRPr="007F1259">
        <w:rPr>
          <w:rFonts w:ascii="Times New Roman" w:hAnsi="Times New Roman" w:cs="Times New Roman"/>
          <w:sz w:val="24"/>
          <w:szCs w:val="24"/>
        </w:rPr>
        <w:t>.</w:t>
      </w:r>
    </w:p>
    <w:p w14:paraId="11722822" w14:textId="50FF86AB" w:rsidR="006B6D24" w:rsidRDefault="00E85728" w:rsidP="00656AD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</w:t>
      </w:r>
      <w:r w:rsidR="009F21DD">
        <w:rPr>
          <w:rFonts w:ascii="Times New Roman" w:hAnsi="Times New Roman" w:cs="Times New Roman"/>
          <w:sz w:val="24"/>
          <w:szCs w:val="24"/>
        </w:rPr>
        <w:t>onceptual</w:t>
      </w:r>
      <w:r w:rsidR="000F2F1F">
        <w:rPr>
          <w:rFonts w:ascii="Times New Roman" w:hAnsi="Times New Roman" w:cs="Times New Roman"/>
          <w:sz w:val="24"/>
          <w:szCs w:val="24"/>
        </w:rPr>
        <w:t xml:space="preserve"> cultural</w:t>
      </w:r>
      <w:r w:rsidR="009F21D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differences </w:t>
      </w:r>
      <w:r w:rsidR="005B76B6">
        <w:rPr>
          <w:rFonts w:ascii="Times New Roman" w:hAnsi="Times New Roman" w:cs="Times New Roman"/>
          <w:sz w:val="24"/>
          <w:szCs w:val="24"/>
        </w:rPr>
        <w:t xml:space="preserve">constitute </w:t>
      </w:r>
      <w:r w:rsidR="00F83113">
        <w:rPr>
          <w:rFonts w:ascii="Times New Roman" w:hAnsi="Times New Roman" w:cs="Times New Roman"/>
          <w:sz w:val="24"/>
          <w:szCs w:val="24"/>
        </w:rPr>
        <w:t xml:space="preserve">the hallmark </w:t>
      </w:r>
      <w:r w:rsidR="00B75400">
        <w:rPr>
          <w:rFonts w:ascii="Times New Roman" w:hAnsi="Times New Roman" w:cs="Times New Roman"/>
          <w:sz w:val="24"/>
          <w:szCs w:val="24"/>
        </w:rPr>
        <w:t xml:space="preserve">of </w:t>
      </w:r>
      <w:r w:rsidR="00B27A3B">
        <w:rPr>
          <w:rFonts w:ascii="Times New Roman" w:hAnsi="Times New Roman" w:cs="Times New Roman"/>
          <w:sz w:val="24"/>
          <w:szCs w:val="24"/>
        </w:rPr>
        <w:t xml:space="preserve">Graubard </w:t>
      </w:r>
      <w:r w:rsidR="009F21DD">
        <w:rPr>
          <w:rFonts w:ascii="Times New Roman" w:hAnsi="Times New Roman" w:cs="Times New Roman"/>
          <w:sz w:val="24"/>
          <w:szCs w:val="24"/>
        </w:rPr>
        <w:t>diverge</w:t>
      </w:r>
      <w:r w:rsidR="00646182">
        <w:rPr>
          <w:rFonts w:ascii="Times New Roman" w:hAnsi="Times New Roman" w:cs="Times New Roman"/>
          <w:sz w:val="24"/>
          <w:szCs w:val="24"/>
        </w:rPr>
        <w:t>nce</w:t>
      </w:r>
      <w:r w:rsidR="009F21DD">
        <w:rPr>
          <w:rFonts w:ascii="Times New Roman" w:hAnsi="Times New Roman" w:cs="Times New Roman"/>
          <w:sz w:val="24"/>
          <w:szCs w:val="24"/>
        </w:rPr>
        <w:t xml:space="preserve"> from</w:t>
      </w:r>
      <w:r w:rsidR="008727CF">
        <w:rPr>
          <w:rFonts w:ascii="Times New Roman" w:hAnsi="Times New Roman" w:cs="Times New Roman"/>
          <w:sz w:val="24"/>
          <w:szCs w:val="24"/>
        </w:rPr>
        <w:t xml:space="preserve"> </w:t>
      </w:r>
      <w:r w:rsidR="009F21DD">
        <w:rPr>
          <w:rFonts w:ascii="Times New Roman" w:hAnsi="Times New Roman" w:cs="Times New Roman"/>
          <w:sz w:val="24"/>
          <w:szCs w:val="24"/>
        </w:rPr>
        <w:t>Thorndike.</w:t>
      </w:r>
      <w:r w:rsidR="00C22C7E">
        <w:rPr>
          <w:rFonts w:ascii="Times New Roman" w:hAnsi="Times New Roman" w:cs="Times New Roman"/>
          <w:sz w:val="24"/>
          <w:szCs w:val="24"/>
        </w:rPr>
        <w:t xml:space="preserve"> </w:t>
      </w:r>
      <w:r w:rsidR="00AF364E">
        <w:rPr>
          <w:rFonts w:ascii="Times New Roman" w:hAnsi="Times New Roman" w:cs="Times New Roman"/>
          <w:sz w:val="24"/>
          <w:szCs w:val="24"/>
        </w:rPr>
        <w:t xml:space="preserve"> </w:t>
      </w:r>
      <w:r w:rsidR="004551ED">
        <w:rPr>
          <w:rFonts w:ascii="Times New Roman" w:hAnsi="Times New Roman" w:cs="Times New Roman"/>
          <w:sz w:val="24"/>
          <w:szCs w:val="24"/>
        </w:rPr>
        <w:t>Graubard</w:t>
      </w:r>
      <w:r w:rsidR="00773677">
        <w:rPr>
          <w:rFonts w:ascii="Times New Roman" w:hAnsi="Times New Roman" w:cs="Times New Roman"/>
          <w:sz w:val="24"/>
          <w:szCs w:val="24"/>
        </w:rPr>
        <w:t xml:space="preserve"> </w:t>
      </w:r>
      <w:r w:rsidR="00B92607">
        <w:rPr>
          <w:rFonts w:ascii="Times New Roman" w:hAnsi="Times New Roman" w:cs="Times New Roman"/>
          <w:sz w:val="24"/>
          <w:szCs w:val="24"/>
        </w:rPr>
        <w:t xml:space="preserve">regards </w:t>
      </w:r>
      <w:r w:rsidR="00773677">
        <w:rPr>
          <w:rFonts w:ascii="Times New Roman" w:hAnsi="Times New Roman" w:cs="Times New Roman"/>
          <w:sz w:val="24"/>
          <w:szCs w:val="24"/>
        </w:rPr>
        <w:t xml:space="preserve">as </w:t>
      </w:r>
      <w:r w:rsidR="00CB6FC4">
        <w:rPr>
          <w:rFonts w:ascii="Times New Roman" w:hAnsi="Times New Roman" w:cs="Times New Roman"/>
          <w:sz w:val="24"/>
          <w:szCs w:val="24"/>
        </w:rPr>
        <w:t>scientific</w:t>
      </w:r>
      <w:r w:rsidR="001C665B">
        <w:rPr>
          <w:rFonts w:ascii="Times New Roman" w:hAnsi="Times New Roman" w:cs="Times New Roman"/>
          <w:sz w:val="24"/>
          <w:szCs w:val="24"/>
        </w:rPr>
        <w:t xml:space="preserve">, </w:t>
      </w:r>
      <w:r w:rsidR="001B434A">
        <w:rPr>
          <w:rFonts w:ascii="Times New Roman" w:hAnsi="Times New Roman" w:cs="Times New Roman"/>
          <w:sz w:val="24"/>
          <w:szCs w:val="24"/>
        </w:rPr>
        <w:t>the</w:t>
      </w:r>
      <w:r w:rsidR="00735EE6">
        <w:rPr>
          <w:rFonts w:ascii="Times New Roman" w:hAnsi="Times New Roman" w:cs="Times New Roman"/>
          <w:sz w:val="24"/>
          <w:szCs w:val="24"/>
        </w:rPr>
        <w:t xml:space="preserve"> phenomena</w:t>
      </w:r>
      <w:r w:rsidR="001C665B">
        <w:rPr>
          <w:rFonts w:ascii="Times New Roman" w:hAnsi="Times New Roman" w:cs="Times New Roman"/>
          <w:sz w:val="24"/>
          <w:szCs w:val="24"/>
        </w:rPr>
        <w:t xml:space="preserve">, </w:t>
      </w:r>
      <w:r w:rsidR="009772D7">
        <w:rPr>
          <w:rFonts w:ascii="Times New Roman" w:hAnsi="Times New Roman" w:cs="Times New Roman"/>
          <w:sz w:val="24"/>
          <w:szCs w:val="24"/>
        </w:rPr>
        <w:t xml:space="preserve">that </w:t>
      </w:r>
      <w:r w:rsidR="00E7105D" w:rsidRPr="00224A46">
        <w:rPr>
          <w:rFonts w:ascii="Times New Roman" w:hAnsi="Times New Roman" w:cs="Times New Roman"/>
          <w:sz w:val="24"/>
          <w:szCs w:val="24"/>
        </w:rPr>
        <w:t xml:space="preserve">is </w:t>
      </w:r>
      <w:r w:rsidR="00423772" w:rsidRPr="00224A46">
        <w:rPr>
          <w:rFonts w:ascii="Times New Roman" w:hAnsi="Times New Roman" w:cs="Times New Roman"/>
          <w:sz w:val="24"/>
          <w:szCs w:val="24"/>
        </w:rPr>
        <w:t>mechani</w:t>
      </w:r>
      <w:r w:rsidR="00C76EBA" w:rsidRPr="00224A46">
        <w:rPr>
          <w:rFonts w:ascii="Times New Roman" w:hAnsi="Times New Roman" w:cs="Times New Roman"/>
          <w:sz w:val="24"/>
          <w:szCs w:val="24"/>
        </w:rPr>
        <w:t>stic</w:t>
      </w:r>
      <w:r w:rsidR="000C76B0">
        <w:rPr>
          <w:rFonts w:ascii="Times New Roman" w:hAnsi="Times New Roman" w:cs="Times New Roman"/>
          <w:sz w:val="24"/>
          <w:szCs w:val="24"/>
        </w:rPr>
        <w:t xml:space="preserve">, </w:t>
      </w:r>
      <w:r w:rsidR="000320DB">
        <w:rPr>
          <w:rFonts w:ascii="Times New Roman" w:hAnsi="Times New Roman" w:cs="Times New Roman"/>
          <w:sz w:val="24"/>
          <w:szCs w:val="24"/>
        </w:rPr>
        <w:t>quantitative</w:t>
      </w:r>
      <w:r w:rsidR="000C76B0">
        <w:rPr>
          <w:rFonts w:ascii="Times New Roman" w:hAnsi="Times New Roman" w:cs="Times New Roman"/>
          <w:sz w:val="24"/>
          <w:szCs w:val="24"/>
        </w:rPr>
        <w:t xml:space="preserve"> and </w:t>
      </w:r>
      <w:r w:rsidR="00E333B7">
        <w:rPr>
          <w:rFonts w:ascii="Times New Roman" w:hAnsi="Times New Roman" w:cs="Times New Roman"/>
          <w:sz w:val="24"/>
          <w:szCs w:val="24"/>
        </w:rPr>
        <w:t xml:space="preserve">that can be </w:t>
      </w:r>
      <w:r w:rsidR="00FA2FC4">
        <w:rPr>
          <w:rFonts w:ascii="Times New Roman" w:hAnsi="Times New Roman" w:cs="Times New Roman"/>
          <w:sz w:val="24"/>
          <w:szCs w:val="24"/>
        </w:rPr>
        <w:t>observed</w:t>
      </w:r>
      <w:r w:rsidR="00393566">
        <w:rPr>
          <w:rFonts w:ascii="Times New Roman" w:hAnsi="Times New Roman" w:cs="Times New Roman"/>
          <w:sz w:val="24"/>
          <w:szCs w:val="24"/>
        </w:rPr>
        <w:t>, as Newton proposed.</w:t>
      </w:r>
      <w:r w:rsidR="00423772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517B17">
        <w:rPr>
          <w:rFonts w:ascii="Times New Roman" w:hAnsi="Times New Roman" w:cs="Times New Roman"/>
          <w:sz w:val="24"/>
          <w:szCs w:val="24"/>
        </w:rPr>
        <w:t xml:space="preserve">Moreover, </w:t>
      </w:r>
      <w:r w:rsidR="0036544C">
        <w:rPr>
          <w:rFonts w:ascii="Times New Roman" w:hAnsi="Times New Roman" w:cs="Times New Roman"/>
          <w:sz w:val="24"/>
          <w:szCs w:val="24"/>
        </w:rPr>
        <w:t>Graubard’s argument suggests that</w:t>
      </w:r>
      <w:r w:rsidR="00C84F7D" w:rsidRPr="00224A46">
        <w:rPr>
          <w:rFonts w:ascii="Times New Roman" w:hAnsi="Times New Roman" w:cs="Times New Roman"/>
          <w:sz w:val="24"/>
          <w:szCs w:val="24"/>
        </w:rPr>
        <w:t xml:space="preserve"> Newton’s </w:t>
      </w:r>
      <w:r w:rsidR="00301ED7">
        <w:rPr>
          <w:rFonts w:ascii="Times New Roman" w:hAnsi="Times New Roman" w:cs="Times New Roman"/>
          <w:sz w:val="24"/>
          <w:szCs w:val="24"/>
        </w:rPr>
        <w:t>method</w:t>
      </w:r>
      <w:r w:rsidR="00C84F7D" w:rsidRPr="00224A46">
        <w:rPr>
          <w:rFonts w:ascii="Times New Roman" w:hAnsi="Times New Roman" w:cs="Times New Roman"/>
          <w:sz w:val="24"/>
          <w:szCs w:val="24"/>
        </w:rPr>
        <w:t xml:space="preserve"> is a</w:t>
      </w:r>
      <w:r w:rsidR="00671B04" w:rsidRPr="00224A46">
        <w:rPr>
          <w:rFonts w:ascii="Times New Roman" w:hAnsi="Times New Roman" w:cs="Times New Roman"/>
          <w:sz w:val="24"/>
          <w:szCs w:val="24"/>
        </w:rPr>
        <w:t xml:space="preserve"> law because it establishes</w:t>
      </w:r>
      <w:r w:rsidR="00B1662C" w:rsidRPr="00224A46">
        <w:rPr>
          <w:rFonts w:ascii="Times New Roman" w:hAnsi="Times New Roman" w:cs="Times New Roman"/>
          <w:sz w:val="24"/>
          <w:szCs w:val="24"/>
        </w:rPr>
        <w:t xml:space="preserve"> the</w:t>
      </w:r>
      <w:r w:rsidR="00775B4A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671B04" w:rsidRPr="00224A46">
        <w:rPr>
          <w:rFonts w:ascii="Times New Roman" w:hAnsi="Times New Roman" w:cs="Times New Roman"/>
          <w:sz w:val="24"/>
          <w:szCs w:val="24"/>
        </w:rPr>
        <w:t>princip</w:t>
      </w:r>
      <w:r w:rsidR="00EF5E9A" w:rsidRPr="00224A46">
        <w:rPr>
          <w:rFonts w:ascii="Times New Roman" w:hAnsi="Times New Roman" w:cs="Times New Roman"/>
          <w:sz w:val="24"/>
          <w:szCs w:val="24"/>
        </w:rPr>
        <w:t>les</w:t>
      </w:r>
      <w:r w:rsidR="00671B04" w:rsidRPr="00224A46">
        <w:rPr>
          <w:rFonts w:ascii="Times New Roman" w:hAnsi="Times New Roman" w:cs="Times New Roman"/>
          <w:sz w:val="24"/>
          <w:szCs w:val="24"/>
        </w:rPr>
        <w:t xml:space="preserve"> of movement and attraction</w:t>
      </w:r>
      <w:r w:rsidR="00D731CF" w:rsidRPr="00224A46">
        <w:rPr>
          <w:rFonts w:ascii="Times New Roman" w:hAnsi="Times New Roman" w:cs="Times New Roman"/>
          <w:sz w:val="24"/>
          <w:szCs w:val="24"/>
        </w:rPr>
        <w:t xml:space="preserve">, </w:t>
      </w:r>
      <w:r w:rsidR="00C84F7D" w:rsidRPr="00224A46">
        <w:rPr>
          <w:rFonts w:ascii="Times New Roman" w:hAnsi="Times New Roman" w:cs="Times New Roman"/>
          <w:sz w:val="24"/>
          <w:szCs w:val="24"/>
        </w:rPr>
        <w:t xml:space="preserve">that Newton’s </w:t>
      </w:r>
      <w:r w:rsidR="009148D8" w:rsidRPr="00224A46">
        <w:rPr>
          <w:rFonts w:ascii="Times New Roman" w:hAnsi="Times New Roman" w:cs="Times New Roman"/>
          <w:sz w:val="24"/>
          <w:szCs w:val="24"/>
        </w:rPr>
        <w:t xml:space="preserve">law </w:t>
      </w:r>
      <w:r w:rsidR="00D731CF" w:rsidRPr="00224A46">
        <w:rPr>
          <w:rFonts w:ascii="Times New Roman" w:hAnsi="Times New Roman" w:cs="Times New Roman"/>
          <w:sz w:val="24"/>
          <w:szCs w:val="24"/>
        </w:rPr>
        <w:t xml:space="preserve">is universal because </w:t>
      </w:r>
      <w:r w:rsidR="00852E1F" w:rsidRPr="00224A46">
        <w:rPr>
          <w:rFonts w:ascii="Times New Roman" w:hAnsi="Times New Roman" w:cs="Times New Roman"/>
          <w:sz w:val="24"/>
          <w:szCs w:val="24"/>
        </w:rPr>
        <w:t>gravitation is universal.</w:t>
      </w:r>
      <w:r w:rsidR="00040F0D">
        <w:rPr>
          <w:rStyle w:val="FootnoteReference"/>
          <w:rFonts w:ascii="Times New Roman" w:hAnsi="Times New Roman" w:cs="Times New Roman"/>
          <w:sz w:val="24"/>
          <w:szCs w:val="24"/>
        </w:rPr>
        <w:footnoteReference w:id="30"/>
      </w:r>
      <w:r w:rsidR="00852E1F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615FA9">
        <w:rPr>
          <w:rFonts w:ascii="Times New Roman" w:hAnsi="Times New Roman" w:cs="Times New Roman"/>
          <w:sz w:val="24"/>
          <w:szCs w:val="24"/>
        </w:rPr>
        <w:t>There are no animated actors.</w:t>
      </w:r>
      <w:r w:rsidR="00ED2D2D">
        <w:rPr>
          <w:rFonts w:ascii="Times New Roman" w:hAnsi="Times New Roman" w:cs="Times New Roman"/>
          <w:sz w:val="24"/>
          <w:szCs w:val="24"/>
        </w:rPr>
        <w:t xml:space="preserve"> </w:t>
      </w:r>
      <w:r w:rsidR="00227DAF">
        <w:rPr>
          <w:rFonts w:ascii="Times New Roman" w:hAnsi="Times New Roman" w:cs="Times New Roman"/>
          <w:sz w:val="24"/>
          <w:szCs w:val="24"/>
        </w:rPr>
        <w:t xml:space="preserve">His </w:t>
      </w:r>
      <w:r w:rsidR="00072D50">
        <w:rPr>
          <w:rFonts w:ascii="Times New Roman" w:hAnsi="Times New Roman" w:cs="Times New Roman"/>
          <w:sz w:val="24"/>
          <w:szCs w:val="24"/>
        </w:rPr>
        <w:t>view</w:t>
      </w:r>
      <w:r w:rsidR="00227DAF">
        <w:rPr>
          <w:rFonts w:ascii="Times New Roman" w:hAnsi="Times New Roman" w:cs="Times New Roman"/>
          <w:sz w:val="24"/>
          <w:szCs w:val="24"/>
        </w:rPr>
        <w:t xml:space="preserve"> contradicts Thorndike’s application</w:t>
      </w:r>
      <w:r w:rsidR="00072D50">
        <w:rPr>
          <w:rFonts w:ascii="Times New Roman" w:hAnsi="Times New Roman" w:cs="Times New Roman"/>
          <w:sz w:val="24"/>
          <w:szCs w:val="24"/>
        </w:rPr>
        <w:t xml:space="preserve"> </w:t>
      </w:r>
      <w:r w:rsidR="00227DAF">
        <w:rPr>
          <w:rFonts w:ascii="Times New Roman" w:hAnsi="Times New Roman" w:cs="Times New Roman"/>
          <w:sz w:val="24"/>
          <w:szCs w:val="24"/>
        </w:rPr>
        <w:t>of Dingle’s proposal</w:t>
      </w:r>
      <w:r w:rsidR="009E6DA0">
        <w:rPr>
          <w:rFonts w:ascii="Times New Roman" w:hAnsi="Times New Roman" w:cs="Times New Roman"/>
          <w:sz w:val="24"/>
          <w:szCs w:val="24"/>
        </w:rPr>
        <w:t xml:space="preserve">. </w:t>
      </w:r>
      <w:r w:rsidR="00A336D0">
        <w:rPr>
          <w:rFonts w:ascii="Times New Roman" w:hAnsi="Times New Roman" w:cs="Times New Roman"/>
          <w:sz w:val="24"/>
          <w:szCs w:val="24"/>
        </w:rPr>
        <w:t xml:space="preserve">Indeed, </w:t>
      </w:r>
      <w:r w:rsidR="009D01F1">
        <w:rPr>
          <w:rFonts w:ascii="Times New Roman" w:hAnsi="Times New Roman" w:cs="Times New Roman"/>
          <w:sz w:val="24"/>
          <w:szCs w:val="24"/>
        </w:rPr>
        <w:t>culture is a sort of premature utopia</w:t>
      </w:r>
      <w:r w:rsidR="00FC5024">
        <w:rPr>
          <w:rFonts w:ascii="Times New Roman" w:hAnsi="Times New Roman" w:cs="Times New Roman"/>
          <w:sz w:val="24"/>
          <w:szCs w:val="24"/>
        </w:rPr>
        <w:t>.</w:t>
      </w:r>
      <w:r w:rsidR="00E00B20">
        <w:rPr>
          <w:rStyle w:val="FootnoteReference"/>
          <w:rFonts w:ascii="Times New Roman" w:hAnsi="Times New Roman" w:cs="Times New Roman"/>
          <w:sz w:val="24"/>
          <w:szCs w:val="24"/>
        </w:rPr>
        <w:footnoteReference w:id="31"/>
      </w:r>
    </w:p>
    <w:p w14:paraId="2D85F6CF" w14:textId="6A638602" w:rsidR="008C3268" w:rsidRPr="00224A46" w:rsidRDefault="00336191" w:rsidP="00656AD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Conversely, </w:t>
      </w:r>
      <w:r w:rsidR="00535F49">
        <w:rPr>
          <w:rFonts w:ascii="Times New Roman" w:hAnsi="Times New Roman" w:cs="Times New Roman"/>
          <w:sz w:val="24"/>
          <w:szCs w:val="24"/>
        </w:rPr>
        <w:t xml:space="preserve">because </w:t>
      </w:r>
      <w:r>
        <w:rPr>
          <w:rFonts w:ascii="Times New Roman" w:hAnsi="Times New Roman" w:cs="Times New Roman"/>
          <w:sz w:val="24"/>
          <w:szCs w:val="24"/>
        </w:rPr>
        <w:t>Thorndike</w:t>
      </w:r>
      <w:r w:rsidR="00520DFB">
        <w:rPr>
          <w:rFonts w:ascii="Times New Roman" w:hAnsi="Times New Roman" w:cs="Times New Roman"/>
          <w:sz w:val="24"/>
          <w:szCs w:val="24"/>
        </w:rPr>
        <w:t xml:space="preserve"> </w:t>
      </w:r>
      <w:r w:rsidR="00535F49">
        <w:rPr>
          <w:rFonts w:ascii="Times New Roman" w:hAnsi="Times New Roman" w:cs="Times New Roman"/>
          <w:sz w:val="24"/>
          <w:szCs w:val="24"/>
        </w:rPr>
        <w:t>does not discuss Newton</w:t>
      </w:r>
      <w:r w:rsidR="00730C72">
        <w:rPr>
          <w:rFonts w:ascii="Times New Roman" w:hAnsi="Times New Roman" w:cs="Times New Roman"/>
          <w:sz w:val="24"/>
          <w:szCs w:val="24"/>
        </w:rPr>
        <w:t>’s law</w:t>
      </w:r>
      <w:r w:rsidR="00535F49">
        <w:rPr>
          <w:rFonts w:ascii="Times New Roman" w:hAnsi="Times New Roman" w:cs="Times New Roman"/>
          <w:sz w:val="24"/>
          <w:szCs w:val="24"/>
        </w:rPr>
        <w:t xml:space="preserve">, he seems </w:t>
      </w:r>
      <w:r w:rsidR="00C20516">
        <w:rPr>
          <w:rFonts w:ascii="Times New Roman" w:hAnsi="Times New Roman" w:cs="Times New Roman"/>
          <w:sz w:val="24"/>
          <w:szCs w:val="24"/>
        </w:rPr>
        <w:t>to ass</w:t>
      </w:r>
      <w:r w:rsidR="00FC5024">
        <w:rPr>
          <w:rFonts w:ascii="Times New Roman" w:hAnsi="Times New Roman" w:cs="Times New Roman"/>
          <w:sz w:val="24"/>
          <w:szCs w:val="24"/>
        </w:rPr>
        <w:t>u</w:t>
      </w:r>
      <w:r w:rsidR="00C20516">
        <w:rPr>
          <w:rFonts w:ascii="Times New Roman" w:hAnsi="Times New Roman" w:cs="Times New Roman"/>
          <w:sz w:val="24"/>
          <w:szCs w:val="24"/>
        </w:rPr>
        <w:t xml:space="preserve">me that </w:t>
      </w:r>
      <w:r w:rsidR="000B0614">
        <w:rPr>
          <w:rFonts w:ascii="Times New Roman" w:hAnsi="Times New Roman" w:cs="Times New Roman"/>
          <w:sz w:val="24"/>
          <w:szCs w:val="24"/>
        </w:rPr>
        <w:t>it</w:t>
      </w:r>
      <w:r w:rsidR="00520DFB">
        <w:rPr>
          <w:rFonts w:ascii="Times New Roman" w:hAnsi="Times New Roman" w:cs="Times New Roman"/>
          <w:sz w:val="24"/>
          <w:szCs w:val="24"/>
        </w:rPr>
        <w:t xml:space="preserve"> </w:t>
      </w:r>
      <w:r w:rsidR="00730C72">
        <w:rPr>
          <w:rFonts w:ascii="Times New Roman" w:hAnsi="Times New Roman" w:cs="Times New Roman"/>
          <w:sz w:val="24"/>
          <w:szCs w:val="24"/>
        </w:rPr>
        <w:t xml:space="preserve">would be </w:t>
      </w:r>
      <w:r w:rsidR="000B0614">
        <w:rPr>
          <w:rFonts w:ascii="Times New Roman" w:hAnsi="Times New Roman" w:cs="Times New Roman"/>
          <w:sz w:val="24"/>
          <w:szCs w:val="24"/>
        </w:rPr>
        <w:t>understood</w:t>
      </w:r>
      <w:r w:rsidR="00761303">
        <w:rPr>
          <w:rFonts w:ascii="Times New Roman" w:hAnsi="Times New Roman" w:cs="Times New Roman"/>
          <w:sz w:val="24"/>
          <w:szCs w:val="24"/>
        </w:rPr>
        <w:t xml:space="preserve"> </w:t>
      </w:r>
      <w:r w:rsidR="00ED2D2D" w:rsidRPr="00224A46">
        <w:rPr>
          <w:rFonts w:ascii="Times New Roman" w:hAnsi="Times New Roman" w:cs="Times New Roman"/>
          <w:sz w:val="24"/>
          <w:szCs w:val="24"/>
        </w:rPr>
        <w:t>in a manner that is equivalent to how he depicts his astrological law</w:t>
      </w:r>
      <w:r w:rsidR="002F7719">
        <w:rPr>
          <w:rFonts w:ascii="Times New Roman" w:hAnsi="Times New Roman" w:cs="Times New Roman"/>
          <w:sz w:val="24"/>
          <w:szCs w:val="24"/>
        </w:rPr>
        <w:t>.</w:t>
      </w:r>
      <w:r w:rsidR="006D2CB9">
        <w:rPr>
          <w:rFonts w:ascii="Times New Roman" w:hAnsi="Times New Roman" w:cs="Times New Roman"/>
          <w:sz w:val="24"/>
          <w:szCs w:val="24"/>
        </w:rPr>
        <w:t xml:space="preserve"> </w:t>
      </w:r>
      <w:r w:rsidR="00870AEA">
        <w:rPr>
          <w:rFonts w:ascii="Times New Roman" w:hAnsi="Times New Roman" w:cs="Times New Roman"/>
          <w:sz w:val="24"/>
          <w:szCs w:val="24"/>
        </w:rPr>
        <w:t>Despite this, he implies that, w</w:t>
      </w:r>
      <w:r w:rsidR="00F6457E" w:rsidRPr="00224A46">
        <w:rPr>
          <w:rFonts w:ascii="Times New Roman" w:hAnsi="Times New Roman" w:cs="Times New Roman"/>
          <w:sz w:val="24"/>
          <w:szCs w:val="24"/>
        </w:rPr>
        <w:t xml:space="preserve">ithin the </w:t>
      </w:r>
      <w:r w:rsidR="00020B37">
        <w:rPr>
          <w:rFonts w:ascii="Times New Roman" w:hAnsi="Times New Roman" w:cs="Times New Roman"/>
          <w:sz w:val="24"/>
          <w:szCs w:val="24"/>
        </w:rPr>
        <w:t xml:space="preserve">medieval mind </w:t>
      </w:r>
      <w:r w:rsidR="00852E1F" w:rsidRPr="00224A46">
        <w:rPr>
          <w:rFonts w:ascii="Times New Roman" w:hAnsi="Times New Roman" w:cs="Times New Roman"/>
          <w:sz w:val="24"/>
          <w:szCs w:val="24"/>
        </w:rPr>
        <w:t>cul</w:t>
      </w:r>
      <w:r w:rsidR="00BF4E43" w:rsidRPr="00224A46">
        <w:rPr>
          <w:rFonts w:ascii="Times New Roman" w:hAnsi="Times New Roman" w:cs="Times New Roman"/>
          <w:sz w:val="24"/>
          <w:szCs w:val="24"/>
        </w:rPr>
        <w:t xml:space="preserve">tural </w:t>
      </w:r>
      <w:r w:rsidR="00224CC4" w:rsidRPr="00224A46">
        <w:rPr>
          <w:rFonts w:ascii="Times New Roman" w:hAnsi="Times New Roman" w:cs="Times New Roman"/>
          <w:sz w:val="24"/>
          <w:szCs w:val="24"/>
        </w:rPr>
        <w:t xml:space="preserve">frame </w:t>
      </w:r>
      <w:r w:rsidR="00020B37">
        <w:rPr>
          <w:rFonts w:ascii="Times New Roman" w:hAnsi="Times New Roman" w:cs="Times New Roman"/>
          <w:sz w:val="24"/>
          <w:szCs w:val="24"/>
        </w:rPr>
        <w:t>of reference</w:t>
      </w:r>
      <w:r w:rsidR="00870AEA">
        <w:rPr>
          <w:rFonts w:ascii="Times New Roman" w:hAnsi="Times New Roman" w:cs="Times New Roman"/>
          <w:sz w:val="24"/>
          <w:szCs w:val="24"/>
        </w:rPr>
        <w:t xml:space="preserve"> and</w:t>
      </w:r>
      <w:r w:rsidR="00BF4E43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270B18" w:rsidRPr="00224A46">
        <w:rPr>
          <w:rFonts w:ascii="Times New Roman" w:hAnsi="Times New Roman" w:cs="Times New Roman"/>
          <w:sz w:val="24"/>
          <w:szCs w:val="24"/>
        </w:rPr>
        <w:t xml:space="preserve">as </w:t>
      </w:r>
      <w:r w:rsidR="00AB7126" w:rsidRPr="00224A46">
        <w:rPr>
          <w:rFonts w:ascii="Times New Roman" w:hAnsi="Times New Roman" w:cs="Times New Roman"/>
          <w:sz w:val="24"/>
          <w:szCs w:val="24"/>
        </w:rPr>
        <w:t>idealized</w:t>
      </w:r>
      <w:r w:rsidR="006D53C2" w:rsidRPr="00224A46">
        <w:rPr>
          <w:rFonts w:ascii="Times New Roman" w:hAnsi="Times New Roman" w:cs="Times New Roman"/>
          <w:sz w:val="24"/>
          <w:szCs w:val="24"/>
        </w:rPr>
        <w:t xml:space="preserve"> by </w:t>
      </w:r>
      <w:r w:rsidR="00870AEA">
        <w:rPr>
          <w:rFonts w:ascii="Times New Roman" w:hAnsi="Times New Roman" w:cs="Times New Roman"/>
          <w:sz w:val="24"/>
          <w:szCs w:val="24"/>
        </w:rPr>
        <w:t>him</w:t>
      </w:r>
      <w:r w:rsidR="006D53C2" w:rsidRPr="00224A46">
        <w:rPr>
          <w:rFonts w:ascii="Times New Roman" w:hAnsi="Times New Roman" w:cs="Times New Roman"/>
          <w:sz w:val="24"/>
          <w:szCs w:val="24"/>
        </w:rPr>
        <w:t>,</w:t>
      </w:r>
      <w:r w:rsidR="00AF0A0A">
        <w:rPr>
          <w:rFonts w:ascii="Times New Roman" w:hAnsi="Times New Roman" w:cs="Times New Roman"/>
          <w:sz w:val="24"/>
          <w:szCs w:val="24"/>
        </w:rPr>
        <w:t xml:space="preserve"> Newton’s law</w:t>
      </w:r>
      <w:r w:rsidR="006D53C2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A6136B">
        <w:rPr>
          <w:rFonts w:ascii="Times New Roman" w:hAnsi="Times New Roman" w:cs="Times New Roman"/>
          <w:sz w:val="24"/>
          <w:szCs w:val="24"/>
        </w:rPr>
        <w:t>is</w:t>
      </w:r>
      <w:r w:rsidR="008C5419" w:rsidRPr="00224A46">
        <w:rPr>
          <w:rFonts w:ascii="Times New Roman" w:hAnsi="Times New Roman" w:cs="Times New Roman"/>
          <w:sz w:val="24"/>
          <w:szCs w:val="24"/>
        </w:rPr>
        <w:t xml:space="preserve"> scienti</w:t>
      </w:r>
      <w:r w:rsidR="00A23864" w:rsidRPr="00224A46">
        <w:rPr>
          <w:rFonts w:ascii="Times New Roman" w:hAnsi="Times New Roman" w:cs="Times New Roman"/>
          <w:sz w:val="24"/>
          <w:szCs w:val="24"/>
        </w:rPr>
        <w:t>fic</w:t>
      </w:r>
      <w:r w:rsidR="008C5419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8C3268" w:rsidRPr="00224A46">
        <w:rPr>
          <w:rFonts w:ascii="Times New Roman" w:hAnsi="Times New Roman" w:cs="Times New Roman"/>
          <w:sz w:val="24"/>
          <w:szCs w:val="24"/>
        </w:rPr>
        <w:t>because it detected</w:t>
      </w:r>
      <w:r w:rsidR="00831AAB" w:rsidRPr="00224A46">
        <w:rPr>
          <w:rFonts w:ascii="Times New Roman" w:hAnsi="Times New Roman" w:cs="Times New Roman"/>
          <w:sz w:val="24"/>
          <w:szCs w:val="24"/>
        </w:rPr>
        <w:t>,</w:t>
      </w:r>
      <w:r w:rsidR="008C3268" w:rsidRPr="00224A46">
        <w:rPr>
          <w:rFonts w:ascii="Times New Roman" w:hAnsi="Times New Roman" w:cs="Times New Roman"/>
          <w:sz w:val="24"/>
          <w:szCs w:val="24"/>
        </w:rPr>
        <w:t xml:space="preserve"> our experience of being where we are</w:t>
      </w:r>
      <w:r w:rsidR="0058647A" w:rsidRPr="00224A46">
        <w:rPr>
          <w:rFonts w:ascii="Times New Roman" w:hAnsi="Times New Roman" w:cs="Times New Roman"/>
          <w:sz w:val="24"/>
          <w:szCs w:val="24"/>
        </w:rPr>
        <w:t xml:space="preserve"> and </w:t>
      </w:r>
      <w:r w:rsidR="00D22F57" w:rsidRPr="00224A46">
        <w:rPr>
          <w:rFonts w:ascii="Times New Roman" w:hAnsi="Times New Roman" w:cs="Times New Roman"/>
          <w:sz w:val="24"/>
          <w:szCs w:val="24"/>
        </w:rPr>
        <w:t xml:space="preserve">a relationship between </w:t>
      </w:r>
      <w:r w:rsidR="0058647A" w:rsidRPr="00224A46">
        <w:rPr>
          <w:rFonts w:ascii="Times New Roman" w:hAnsi="Times New Roman" w:cs="Times New Roman"/>
          <w:sz w:val="24"/>
          <w:szCs w:val="24"/>
        </w:rPr>
        <w:t>celestial bodies</w:t>
      </w:r>
      <w:r w:rsidR="000331E7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D22F57" w:rsidRPr="00224A46">
        <w:rPr>
          <w:rFonts w:ascii="Times New Roman" w:hAnsi="Times New Roman" w:cs="Times New Roman"/>
          <w:sz w:val="24"/>
          <w:szCs w:val="24"/>
        </w:rPr>
        <w:t>and</w:t>
      </w:r>
      <w:r w:rsidR="000331E7" w:rsidRPr="00224A46">
        <w:rPr>
          <w:rFonts w:ascii="Times New Roman" w:hAnsi="Times New Roman" w:cs="Times New Roman"/>
          <w:sz w:val="24"/>
          <w:szCs w:val="24"/>
        </w:rPr>
        <w:t xml:space="preserve"> us</w:t>
      </w:r>
      <w:r w:rsidR="0058647A" w:rsidRPr="00224A46">
        <w:rPr>
          <w:rFonts w:ascii="Times New Roman" w:hAnsi="Times New Roman" w:cs="Times New Roman"/>
          <w:sz w:val="24"/>
          <w:szCs w:val="24"/>
        </w:rPr>
        <w:t>,</w:t>
      </w:r>
      <w:r w:rsidR="008C3268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6B1A9F" w:rsidRPr="00224A46">
        <w:rPr>
          <w:rFonts w:ascii="Times New Roman" w:hAnsi="Times New Roman" w:cs="Times New Roman"/>
          <w:sz w:val="24"/>
          <w:szCs w:val="24"/>
        </w:rPr>
        <w:t xml:space="preserve">and </w:t>
      </w:r>
      <w:r w:rsidR="008C3268" w:rsidRPr="00224A46">
        <w:rPr>
          <w:rFonts w:ascii="Times New Roman" w:hAnsi="Times New Roman" w:cs="Times New Roman"/>
          <w:sz w:val="24"/>
          <w:szCs w:val="24"/>
        </w:rPr>
        <w:t xml:space="preserve">expressed </w:t>
      </w:r>
      <w:r w:rsidR="006B1A9F" w:rsidRPr="00224A46">
        <w:rPr>
          <w:rFonts w:ascii="Times New Roman" w:hAnsi="Times New Roman" w:cs="Times New Roman"/>
          <w:sz w:val="24"/>
          <w:szCs w:val="24"/>
        </w:rPr>
        <w:t>them</w:t>
      </w:r>
      <w:r w:rsidR="008C3268" w:rsidRPr="00224A46">
        <w:rPr>
          <w:rFonts w:ascii="Times New Roman" w:hAnsi="Times New Roman" w:cs="Times New Roman"/>
          <w:sz w:val="24"/>
          <w:szCs w:val="24"/>
        </w:rPr>
        <w:t xml:space="preserve"> in a rational form</w:t>
      </w:r>
      <w:r w:rsidR="000331E7" w:rsidRPr="00224A46">
        <w:rPr>
          <w:rFonts w:ascii="Times New Roman" w:hAnsi="Times New Roman" w:cs="Times New Roman"/>
          <w:sz w:val="24"/>
          <w:szCs w:val="24"/>
        </w:rPr>
        <w:t>;</w:t>
      </w:r>
      <w:r w:rsidR="00965F40">
        <w:rPr>
          <w:rStyle w:val="FootnoteReference"/>
          <w:rFonts w:ascii="Times New Roman" w:hAnsi="Times New Roman" w:cs="Times New Roman"/>
          <w:sz w:val="24"/>
          <w:szCs w:val="24"/>
        </w:rPr>
        <w:footnoteReference w:id="32"/>
      </w:r>
      <w:r w:rsidR="006042E8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C63D2F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6D53C2" w:rsidRPr="00224A46">
        <w:rPr>
          <w:rFonts w:ascii="Times New Roman" w:hAnsi="Times New Roman" w:cs="Times New Roman"/>
          <w:sz w:val="24"/>
          <w:szCs w:val="24"/>
        </w:rPr>
        <w:t>it is</w:t>
      </w:r>
      <w:r w:rsidR="00C63D2F" w:rsidRPr="00224A46">
        <w:rPr>
          <w:rFonts w:ascii="Times New Roman" w:hAnsi="Times New Roman" w:cs="Times New Roman"/>
          <w:sz w:val="24"/>
          <w:szCs w:val="24"/>
        </w:rPr>
        <w:t xml:space="preserve"> a law because </w:t>
      </w:r>
      <w:r w:rsidR="005B158C" w:rsidRPr="00224A46">
        <w:rPr>
          <w:rFonts w:ascii="Times New Roman" w:hAnsi="Times New Roman" w:cs="Times New Roman"/>
          <w:sz w:val="24"/>
          <w:szCs w:val="24"/>
        </w:rPr>
        <w:t xml:space="preserve">the </w:t>
      </w:r>
      <w:r w:rsidR="001F1E4F" w:rsidRPr="00224A46">
        <w:rPr>
          <w:rFonts w:ascii="Times New Roman" w:hAnsi="Times New Roman" w:cs="Times New Roman"/>
          <w:sz w:val="24"/>
          <w:szCs w:val="24"/>
        </w:rPr>
        <w:t>scientific inquiry</w:t>
      </w:r>
      <w:r w:rsidR="00012965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432F08">
        <w:rPr>
          <w:rFonts w:ascii="Times New Roman" w:hAnsi="Times New Roman" w:cs="Times New Roman"/>
          <w:sz w:val="24"/>
          <w:szCs w:val="24"/>
        </w:rPr>
        <w:t>must</w:t>
      </w:r>
      <w:r w:rsidR="007604D7">
        <w:rPr>
          <w:rFonts w:ascii="Times New Roman" w:hAnsi="Times New Roman" w:cs="Times New Roman"/>
          <w:sz w:val="24"/>
          <w:szCs w:val="24"/>
        </w:rPr>
        <w:t xml:space="preserve"> be</w:t>
      </w:r>
      <w:r w:rsidR="00012965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231D7B" w:rsidRPr="00224A46">
        <w:rPr>
          <w:rFonts w:ascii="Times New Roman" w:hAnsi="Times New Roman" w:cs="Times New Roman"/>
          <w:sz w:val="24"/>
          <w:szCs w:val="24"/>
        </w:rPr>
        <w:t xml:space="preserve">justified </w:t>
      </w:r>
      <w:r w:rsidR="00012965" w:rsidRPr="00224A46">
        <w:rPr>
          <w:rFonts w:ascii="Times New Roman" w:hAnsi="Times New Roman" w:cs="Times New Roman"/>
          <w:sz w:val="24"/>
          <w:szCs w:val="24"/>
        </w:rPr>
        <w:t xml:space="preserve">through </w:t>
      </w:r>
      <w:r w:rsidR="00910CAC">
        <w:rPr>
          <w:rFonts w:ascii="Times New Roman" w:hAnsi="Times New Roman" w:cs="Times New Roman"/>
          <w:sz w:val="24"/>
          <w:szCs w:val="24"/>
        </w:rPr>
        <w:t xml:space="preserve">the methods of </w:t>
      </w:r>
      <w:r w:rsidR="0099031E" w:rsidRPr="00224A46">
        <w:rPr>
          <w:rFonts w:ascii="Times New Roman" w:hAnsi="Times New Roman" w:cs="Times New Roman"/>
          <w:sz w:val="24"/>
          <w:szCs w:val="24"/>
        </w:rPr>
        <w:t>Newto</w:t>
      </w:r>
      <w:r w:rsidR="00F76C2B">
        <w:rPr>
          <w:rFonts w:ascii="Times New Roman" w:hAnsi="Times New Roman" w:cs="Times New Roman"/>
          <w:sz w:val="24"/>
          <w:szCs w:val="24"/>
        </w:rPr>
        <w:t>n</w:t>
      </w:r>
      <w:r w:rsidR="005B158C" w:rsidRPr="00224A46">
        <w:rPr>
          <w:rFonts w:ascii="Times New Roman" w:hAnsi="Times New Roman" w:cs="Times New Roman"/>
          <w:sz w:val="24"/>
          <w:szCs w:val="24"/>
        </w:rPr>
        <w:t>;</w:t>
      </w:r>
      <w:r w:rsidR="00C63D2F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8645BA" w:rsidRPr="00224A46">
        <w:rPr>
          <w:rFonts w:ascii="Times New Roman" w:hAnsi="Times New Roman" w:cs="Times New Roman"/>
          <w:sz w:val="24"/>
          <w:szCs w:val="24"/>
        </w:rPr>
        <w:t xml:space="preserve">it </w:t>
      </w:r>
      <w:r w:rsidR="000E474B" w:rsidRPr="00224A46">
        <w:rPr>
          <w:rFonts w:ascii="Times New Roman" w:hAnsi="Times New Roman" w:cs="Times New Roman"/>
          <w:sz w:val="24"/>
          <w:szCs w:val="24"/>
        </w:rPr>
        <w:t>is</w:t>
      </w:r>
      <w:r w:rsidR="008645BA" w:rsidRPr="00224A46">
        <w:rPr>
          <w:rFonts w:ascii="Times New Roman" w:hAnsi="Times New Roman" w:cs="Times New Roman"/>
          <w:sz w:val="24"/>
          <w:szCs w:val="24"/>
        </w:rPr>
        <w:t xml:space="preserve"> universal because </w:t>
      </w:r>
      <w:r w:rsidR="00EE49E4" w:rsidRPr="00224A46">
        <w:rPr>
          <w:rFonts w:ascii="Times New Roman" w:hAnsi="Times New Roman" w:cs="Times New Roman"/>
          <w:sz w:val="24"/>
          <w:szCs w:val="24"/>
        </w:rPr>
        <w:t xml:space="preserve">all matters of earth </w:t>
      </w:r>
      <w:r w:rsidR="00E01C66" w:rsidRPr="00224A46">
        <w:rPr>
          <w:rFonts w:ascii="Times New Roman" w:hAnsi="Times New Roman" w:cs="Times New Roman"/>
          <w:sz w:val="24"/>
          <w:szCs w:val="24"/>
        </w:rPr>
        <w:t xml:space="preserve">are investigated using </w:t>
      </w:r>
      <w:r w:rsidR="00C62E9A" w:rsidRPr="00224A46">
        <w:rPr>
          <w:rFonts w:ascii="Times New Roman" w:hAnsi="Times New Roman" w:cs="Times New Roman"/>
          <w:sz w:val="24"/>
          <w:szCs w:val="24"/>
        </w:rPr>
        <w:t>Newton’s method</w:t>
      </w:r>
      <w:r w:rsidR="00E62FBB" w:rsidRPr="00224A46">
        <w:rPr>
          <w:rFonts w:ascii="Times New Roman" w:hAnsi="Times New Roman" w:cs="Times New Roman"/>
          <w:sz w:val="24"/>
          <w:szCs w:val="24"/>
        </w:rPr>
        <w:t>,</w:t>
      </w:r>
      <w:r w:rsidR="00756416" w:rsidRPr="00224A46">
        <w:rPr>
          <w:rFonts w:ascii="Times New Roman" w:hAnsi="Times New Roman" w:cs="Times New Roman"/>
          <w:sz w:val="24"/>
          <w:szCs w:val="24"/>
        </w:rPr>
        <w:t xml:space="preserve"> and because </w:t>
      </w:r>
      <w:r w:rsidR="00157806" w:rsidRPr="00224A46">
        <w:rPr>
          <w:rFonts w:ascii="Times New Roman" w:hAnsi="Times New Roman" w:cs="Times New Roman"/>
          <w:sz w:val="24"/>
          <w:szCs w:val="24"/>
        </w:rPr>
        <w:t xml:space="preserve">his method </w:t>
      </w:r>
      <w:r w:rsidR="008645BA" w:rsidRPr="00224A46">
        <w:rPr>
          <w:rFonts w:ascii="Times New Roman" w:hAnsi="Times New Roman" w:cs="Times New Roman"/>
          <w:sz w:val="24"/>
          <w:szCs w:val="24"/>
        </w:rPr>
        <w:t>became ubiquitous among scientists and intellectual</w:t>
      </w:r>
      <w:r w:rsidR="00C918CE">
        <w:rPr>
          <w:rFonts w:ascii="Times New Roman" w:hAnsi="Times New Roman" w:cs="Times New Roman"/>
          <w:sz w:val="24"/>
          <w:szCs w:val="24"/>
        </w:rPr>
        <w:t>s</w:t>
      </w:r>
      <w:r w:rsidR="008C3268" w:rsidRPr="00224A46">
        <w:rPr>
          <w:rFonts w:ascii="Times New Roman" w:hAnsi="Times New Roman" w:cs="Times New Roman"/>
          <w:sz w:val="24"/>
          <w:szCs w:val="24"/>
        </w:rPr>
        <w:t>.</w:t>
      </w:r>
      <w:r w:rsidR="0061522F">
        <w:rPr>
          <w:rStyle w:val="FootnoteReference"/>
          <w:rFonts w:ascii="Times New Roman" w:hAnsi="Times New Roman" w:cs="Times New Roman"/>
          <w:sz w:val="24"/>
          <w:szCs w:val="24"/>
        </w:rPr>
        <w:footnoteReference w:id="33"/>
      </w:r>
      <w:r w:rsidR="008C3268" w:rsidRPr="00224A46">
        <w:rPr>
          <w:rFonts w:ascii="Times New Roman" w:hAnsi="Times New Roman" w:cs="Times New Roman"/>
          <w:sz w:val="24"/>
          <w:szCs w:val="24"/>
        </w:rPr>
        <w:t xml:space="preserve"> </w:t>
      </w:r>
      <w:r w:rsidR="00E62FBB" w:rsidRPr="00224A46">
        <w:rPr>
          <w:rFonts w:ascii="Times New Roman" w:hAnsi="Times New Roman" w:cs="Times New Roman"/>
          <w:sz w:val="24"/>
          <w:szCs w:val="24"/>
        </w:rPr>
        <w:t>In fact, d</w:t>
      </w:r>
      <w:r w:rsidR="008C3268" w:rsidRPr="00224A46">
        <w:rPr>
          <w:rFonts w:ascii="Times New Roman" w:hAnsi="Times New Roman" w:cs="Times New Roman"/>
          <w:sz w:val="24"/>
          <w:szCs w:val="24"/>
        </w:rPr>
        <w:t xml:space="preserve">ue to the elegance and coherence of Newton’s expose, various eighteenth-century philosophers as well as non-philosophers, attempted to appropriate the </w:t>
      </w:r>
      <w:r w:rsidR="00B937F2">
        <w:rPr>
          <w:rFonts w:ascii="Times New Roman" w:hAnsi="Times New Roman" w:cs="Times New Roman"/>
          <w:sz w:val="24"/>
          <w:szCs w:val="24"/>
        </w:rPr>
        <w:t>‘</w:t>
      </w:r>
      <w:r w:rsidR="008C3268" w:rsidRPr="00224A46">
        <w:rPr>
          <w:rFonts w:ascii="Times New Roman" w:hAnsi="Times New Roman" w:cs="Times New Roman"/>
          <w:sz w:val="24"/>
          <w:szCs w:val="24"/>
        </w:rPr>
        <w:t>Newtonian mind</w:t>
      </w:r>
      <w:r w:rsidR="00B937F2">
        <w:rPr>
          <w:rFonts w:ascii="Times New Roman" w:hAnsi="Times New Roman" w:cs="Times New Roman"/>
          <w:sz w:val="24"/>
          <w:szCs w:val="24"/>
        </w:rPr>
        <w:t>’</w:t>
      </w:r>
      <w:r w:rsidR="00164B7F">
        <w:rPr>
          <w:rFonts w:ascii="Times New Roman" w:hAnsi="Times New Roman" w:cs="Times New Roman"/>
          <w:sz w:val="24"/>
          <w:szCs w:val="24"/>
        </w:rPr>
        <w:t>.</w:t>
      </w:r>
      <w:r w:rsidR="008C3268" w:rsidRPr="00224A46">
        <w:rPr>
          <w:rFonts w:ascii="Times New Roman" w:hAnsi="Times New Roman" w:cs="Times New Roman"/>
          <w:sz w:val="24"/>
          <w:szCs w:val="24"/>
        </w:rPr>
        <w:t xml:space="preserve"> Clearly, Thorndike accounts of medieval thought have the same characteristics of what could have been called the astrological mind. </w:t>
      </w:r>
      <w:r w:rsidR="0090046C">
        <w:rPr>
          <w:rFonts w:ascii="Times New Roman" w:hAnsi="Times New Roman" w:cs="Times New Roman"/>
          <w:sz w:val="24"/>
          <w:szCs w:val="24"/>
        </w:rPr>
        <w:t xml:space="preserve">However, </w:t>
      </w:r>
      <w:r w:rsidR="00B94C3E">
        <w:rPr>
          <w:rFonts w:ascii="Times New Roman" w:hAnsi="Times New Roman" w:cs="Times New Roman"/>
          <w:sz w:val="24"/>
          <w:szCs w:val="24"/>
        </w:rPr>
        <w:t>Thorndike’s</w:t>
      </w:r>
      <w:r w:rsidR="00CF6AA4">
        <w:rPr>
          <w:rFonts w:ascii="Times New Roman" w:hAnsi="Times New Roman" w:cs="Times New Roman"/>
          <w:sz w:val="24"/>
          <w:szCs w:val="24"/>
        </w:rPr>
        <w:t xml:space="preserve"> </w:t>
      </w:r>
      <w:r w:rsidR="00520E6C">
        <w:rPr>
          <w:rFonts w:ascii="Times New Roman" w:hAnsi="Times New Roman" w:cs="Times New Roman"/>
          <w:sz w:val="24"/>
          <w:szCs w:val="24"/>
        </w:rPr>
        <w:t>analogy</w:t>
      </w:r>
      <w:r w:rsidR="00CF6AA4">
        <w:rPr>
          <w:rFonts w:ascii="Times New Roman" w:hAnsi="Times New Roman" w:cs="Times New Roman"/>
          <w:sz w:val="24"/>
          <w:szCs w:val="24"/>
        </w:rPr>
        <w:t xml:space="preserve"> </w:t>
      </w:r>
      <w:r w:rsidR="00CF6AA4">
        <w:rPr>
          <w:rFonts w:ascii="Times New Roman" w:hAnsi="Times New Roman" w:cs="Times New Roman"/>
          <w:sz w:val="24"/>
          <w:szCs w:val="24"/>
        </w:rPr>
        <w:t xml:space="preserve">between Newton’s law and astrological law </w:t>
      </w:r>
      <w:r w:rsidR="00CF6AA4">
        <w:rPr>
          <w:rFonts w:ascii="Times New Roman" w:hAnsi="Times New Roman" w:cs="Times New Roman"/>
          <w:sz w:val="24"/>
          <w:szCs w:val="24"/>
        </w:rPr>
        <w:t>does not automatically follow fro</w:t>
      </w:r>
      <w:r w:rsidR="00B94C3E">
        <w:rPr>
          <w:rFonts w:ascii="Times New Roman" w:hAnsi="Times New Roman" w:cs="Times New Roman"/>
          <w:sz w:val="24"/>
          <w:szCs w:val="24"/>
        </w:rPr>
        <w:t>m his</w:t>
      </w:r>
      <w:r w:rsidR="00CF6AA4">
        <w:rPr>
          <w:rFonts w:ascii="Times New Roman" w:hAnsi="Times New Roman" w:cs="Times New Roman"/>
          <w:sz w:val="24"/>
          <w:szCs w:val="24"/>
        </w:rPr>
        <w:t xml:space="preserve"> </w:t>
      </w:r>
      <w:r w:rsidR="001557C0">
        <w:rPr>
          <w:rFonts w:ascii="Times New Roman" w:hAnsi="Times New Roman" w:cs="Times New Roman"/>
          <w:sz w:val="24"/>
          <w:szCs w:val="24"/>
        </w:rPr>
        <w:t>ass</w:t>
      </w:r>
      <w:r w:rsidR="00C4370B">
        <w:rPr>
          <w:rFonts w:ascii="Times New Roman" w:hAnsi="Times New Roman" w:cs="Times New Roman"/>
          <w:sz w:val="24"/>
          <w:szCs w:val="24"/>
        </w:rPr>
        <w:t>umption</w:t>
      </w:r>
      <w:r w:rsidR="00CF6AA4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3E1BAB9" w14:textId="202BADCD" w:rsidR="00CF6AA4" w:rsidRPr="00224A46" w:rsidRDefault="007F4CB7" w:rsidP="00CF6AA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Likewise</w:t>
      </w:r>
      <w:r w:rsidR="00C4370B">
        <w:rPr>
          <w:rFonts w:ascii="Times New Roman" w:hAnsi="Times New Roman" w:cs="Times New Roman"/>
          <w:sz w:val="24"/>
          <w:szCs w:val="24"/>
        </w:rPr>
        <w:t xml:space="preserve">, </w:t>
      </w:r>
      <w:r w:rsidR="008C3268" w:rsidRPr="007F1259">
        <w:rPr>
          <w:rFonts w:ascii="Times New Roman" w:hAnsi="Times New Roman" w:cs="Times New Roman"/>
          <w:sz w:val="24"/>
          <w:szCs w:val="24"/>
        </w:rPr>
        <w:t>Thorndike</w:t>
      </w:r>
      <w:r w:rsidR="00AB2361">
        <w:rPr>
          <w:rFonts w:ascii="Times New Roman" w:hAnsi="Times New Roman" w:cs="Times New Roman"/>
          <w:sz w:val="24"/>
          <w:szCs w:val="24"/>
        </w:rPr>
        <w:t xml:space="preserve"> </w:t>
      </w:r>
      <w:r w:rsidR="0031404A">
        <w:rPr>
          <w:rFonts w:ascii="Times New Roman" w:hAnsi="Times New Roman" w:cs="Times New Roman"/>
          <w:sz w:val="24"/>
          <w:szCs w:val="24"/>
        </w:rPr>
        <w:t xml:space="preserve">does not </w:t>
      </w:r>
      <w:r w:rsidR="00C66CE7">
        <w:rPr>
          <w:rFonts w:ascii="Times New Roman" w:hAnsi="Times New Roman" w:cs="Times New Roman"/>
          <w:sz w:val="24"/>
          <w:szCs w:val="24"/>
        </w:rPr>
        <w:t>clarify</w:t>
      </w:r>
      <w:r w:rsidR="00EB10B7">
        <w:rPr>
          <w:rFonts w:ascii="Times New Roman" w:hAnsi="Times New Roman" w:cs="Times New Roman"/>
          <w:sz w:val="24"/>
          <w:szCs w:val="24"/>
        </w:rPr>
        <w:t xml:space="preserve"> why he </w:t>
      </w:r>
      <w:r w:rsidR="00A7750B">
        <w:rPr>
          <w:rFonts w:ascii="Times New Roman" w:hAnsi="Times New Roman" w:cs="Times New Roman"/>
          <w:sz w:val="24"/>
          <w:szCs w:val="24"/>
        </w:rPr>
        <w:t>saw</w:t>
      </w:r>
      <w:r w:rsidR="00E016CC">
        <w:rPr>
          <w:rFonts w:ascii="Times New Roman" w:hAnsi="Times New Roman" w:cs="Times New Roman"/>
          <w:sz w:val="24"/>
          <w:szCs w:val="24"/>
        </w:rPr>
        <w:t xml:space="preserve"> 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Newton’s </w:t>
      </w:r>
      <w:r w:rsidR="008C3268" w:rsidRPr="007F1259">
        <w:rPr>
          <w:rFonts w:ascii="Times New Roman" w:hAnsi="Times New Roman" w:cs="Times New Roman"/>
          <w:i/>
          <w:sz w:val="24"/>
          <w:szCs w:val="24"/>
        </w:rPr>
        <w:t>Principia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7A588E">
        <w:rPr>
          <w:rFonts w:ascii="Times New Roman" w:hAnsi="Times New Roman" w:cs="Times New Roman"/>
          <w:sz w:val="24"/>
          <w:szCs w:val="24"/>
        </w:rPr>
        <w:t xml:space="preserve">as the </w:t>
      </w:r>
      <w:r w:rsidR="00A95EA8">
        <w:rPr>
          <w:rFonts w:ascii="Times New Roman" w:hAnsi="Times New Roman" w:cs="Times New Roman"/>
          <w:sz w:val="24"/>
          <w:szCs w:val="24"/>
        </w:rPr>
        <w:t xml:space="preserve">agent of </w:t>
      </w:r>
      <w:r w:rsidR="008C3268" w:rsidRPr="007F1259">
        <w:rPr>
          <w:rFonts w:ascii="Times New Roman" w:hAnsi="Times New Roman" w:cs="Times New Roman"/>
          <w:sz w:val="24"/>
          <w:szCs w:val="24"/>
        </w:rPr>
        <w:t>destr</w:t>
      </w:r>
      <w:r w:rsidR="00A95EA8">
        <w:rPr>
          <w:rFonts w:ascii="Times New Roman" w:hAnsi="Times New Roman" w:cs="Times New Roman"/>
          <w:sz w:val="24"/>
          <w:szCs w:val="24"/>
        </w:rPr>
        <w:t xml:space="preserve">uction </w:t>
      </w:r>
      <w:r w:rsidR="00DF74C8">
        <w:rPr>
          <w:rFonts w:ascii="Times New Roman" w:hAnsi="Times New Roman" w:cs="Times New Roman"/>
          <w:sz w:val="24"/>
          <w:szCs w:val="24"/>
        </w:rPr>
        <w:t>of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the distinction between the superior and inferiors</w:t>
      </w:r>
      <w:r w:rsidR="009B2EED">
        <w:rPr>
          <w:rFonts w:ascii="Times New Roman" w:hAnsi="Times New Roman" w:cs="Times New Roman"/>
          <w:sz w:val="24"/>
          <w:szCs w:val="24"/>
        </w:rPr>
        <w:t>.</w:t>
      </w:r>
      <w:r w:rsidR="002C4260">
        <w:rPr>
          <w:rStyle w:val="FootnoteReference"/>
          <w:rFonts w:ascii="Times New Roman" w:hAnsi="Times New Roman" w:cs="Times New Roman"/>
          <w:sz w:val="24"/>
          <w:szCs w:val="24"/>
        </w:rPr>
        <w:footnoteReference w:id="34"/>
      </w:r>
      <w:r w:rsidR="00DF74C8">
        <w:rPr>
          <w:rFonts w:ascii="Times New Roman" w:hAnsi="Times New Roman" w:cs="Times New Roman"/>
          <w:sz w:val="24"/>
          <w:szCs w:val="24"/>
        </w:rPr>
        <w:t xml:space="preserve">Graubard </w:t>
      </w:r>
      <w:r w:rsidR="002216E1">
        <w:rPr>
          <w:rFonts w:ascii="Times New Roman" w:hAnsi="Times New Roman" w:cs="Times New Roman"/>
          <w:sz w:val="24"/>
          <w:szCs w:val="24"/>
        </w:rPr>
        <w:t xml:space="preserve">disagrees </w:t>
      </w:r>
      <w:r w:rsidR="00572EB7">
        <w:rPr>
          <w:rFonts w:ascii="Times New Roman" w:hAnsi="Times New Roman" w:cs="Times New Roman"/>
          <w:sz w:val="24"/>
          <w:szCs w:val="24"/>
        </w:rPr>
        <w:t>because</w:t>
      </w:r>
      <w:r w:rsidR="001C5C6F">
        <w:rPr>
          <w:rFonts w:ascii="Times New Roman" w:hAnsi="Times New Roman" w:cs="Times New Roman"/>
          <w:sz w:val="24"/>
          <w:szCs w:val="24"/>
        </w:rPr>
        <w:t xml:space="preserve"> the gravitation</w:t>
      </w:r>
      <w:r w:rsidR="00DF74C8">
        <w:rPr>
          <w:rFonts w:ascii="Times New Roman" w:hAnsi="Times New Roman" w:cs="Times New Roman"/>
          <w:sz w:val="24"/>
          <w:szCs w:val="24"/>
        </w:rPr>
        <w:t xml:space="preserve"> law was</w:t>
      </w:r>
      <w:r w:rsidR="00572EB7">
        <w:rPr>
          <w:rFonts w:ascii="Times New Roman" w:hAnsi="Times New Roman" w:cs="Times New Roman"/>
          <w:sz w:val="24"/>
          <w:szCs w:val="24"/>
        </w:rPr>
        <w:t xml:space="preserve"> not</w:t>
      </w:r>
      <w:r w:rsidR="00DF74C8">
        <w:rPr>
          <w:rFonts w:ascii="Times New Roman" w:hAnsi="Times New Roman" w:cs="Times New Roman"/>
          <w:sz w:val="24"/>
          <w:szCs w:val="24"/>
        </w:rPr>
        <w:t xml:space="preserve"> like a </w:t>
      </w:r>
      <w:r w:rsidR="00C45904">
        <w:rPr>
          <w:rFonts w:ascii="Times New Roman" w:hAnsi="Times New Roman" w:cs="Times New Roman"/>
          <w:sz w:val="24"/>
          <w:szCs w:val="24"/>
        </w:rPr>
        <w:t xml:space="preserve">binding </w:t>
      </w:r>
      <w:r w:rsidR="00DF74C8">
        <w:rPr>
          <w:rFonts w:ascii="Times New Roman" w:hAnsi="Times New Roman" w:cs="Times New Roman"/>
          <w:sz w:val="24"/>
          <w:szCs w:val="24"/>
        </w:rPr>
        <w:t>cement</w:t>
      </w:r>
      <w:r w:rsidR="002216E1">
        <w:rPr>
          <w:rFonts w:ascii="Times New Roman" w:hAnsi="Times New Roman" w:cs="Times New Roman"/>
          <w:sz w:val="24"/>
          <w:szCs w:val="24"/>
        </w:rPr>
        <w:t xml:space="preserve"> </w:t>
      </w:r>
      <w:r w:rsidR="00E04DC5">
        <w:rPr>
          <w:rFonts w:ascii="Times New Roman" w:hAnsi="Times New Roman" w:cs="Times New Roman"/>
          <w:sz w:val="24"/>
          <w:szCs w:val="24"/>
        </w:rPr>
        <w:t>between inferiors and superiors</w:t>
      </w:r>
      <w:r w:rsidR="006D7042">
        <w:rPr>
          <w:rFonts w:ascii="Times New Roman" w:hAnsi="Times New Roman" w:cs="Times New Roman"/>
          <w:sz w:val="24"/>
          <w:szCs w:val="24"/>
        </w:rPr>
        <w:t>.</w:t>
      </w:r>
      <w:r w:rsidR="00884E58">
        <w:rPr>
          <w:rStyle w:val="FootnoteReference"/>
          <w:rFonts w:ascii="Times New Roman" w:hAnsi="Times New Roman" w:cs="Times New Roman"/>
          <w:sz w:val="24"/>
          <w:szCs w:val="24"/>
        </w:rPr>
        <w:footnoteReference w:id="35"/>
      </w:r>
      <w:r w:rsidR="006D7042">
        <w:rPr>
          <w:rFonts w:ascii="Times New Roman" w:hAnsi="Times New Roman" w:cs="Times New Roman"/>
          <w:sz w:val="24"/>
          <w:szCs w:val="24"/>
        </w:rPr>
        <w:t xml:space="preserve"> 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Nonetheless, Thorndike’s article is so </w:t>
      </w:r>
      <w:r w:rsidR="0022125C">
        <w:rPr>
          <w:rFonts w:ascii="Times New Roman" w:hAnsi="Times New Roman" w:cs="Times New Roman"/>
          <w:sz w:val="24"/>
          <w:szCs w:val="24"/>
        </w:rPr>
        <w:t>elemental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that it hints to how the </w:t>
      </w:r>
      <w:r w:rsidR="00CA67A9">
        <w:rPr>
          <w:rFonts w:ascii="Times New Roman" w:hAnsi="Times New Roman" w:cs="Times New Roman"/>
          <w:sz w:val="24"/>
          <w:szCs w:val="24"/>
        </w:rPr>
        <w:t>pre-Newtonian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mind, still imbued by the prevalence of inductive reasoning, might have seeing the advent of Newton’s </w:t>
      </w:r>
      <w:r w:rsidR="00402083" w:rsidRPr="00402083">
        <w:rPr>
          <w:rFonts w:ascii="Times New Roman" w:hAnsi="Times New Roman" w:cs="Times New Roman"/>
          <w:i/>
          <w:sz w:val="24"/>
          <w:szCs w:val="24"/>
        </w:rPr>
        <w:t>Principia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– the </w:t>
      </w:r>
      <w:r w:rsidR="00547AC5" w:rsidRPr="007F1259">
        <w:rPr>
          <w:rFonts w:ascii="Times New Roman" w:hAnsi="Times New Roman" w:cs="Times New Roman"/>
          <w:sz w:val="24"/>
          <w:szCs w:val="24"/>
        </w:rPr>
        <w:t>causation of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things does not come from the thing</w:t>
      </w:r>
      <w:r w:rsidR="00FD2D86">
        <w:rPr>
          <w:rFonts w:ascii="Times New Roman" w:hAnsi="Times New Roman" w:cs="Times New Roman"/>
          <w:sz w:val="24"/>
          <w:szCs w:val="24"/>
        </w:rPr>
        <w:t>;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CB087E">
        <w:rPr>
          <w:rFonts w:ascii="Times New Roman" w:hAnsi="Times New Roman" w:cs="Times New Roman"/>
          <w:sz w:val="24"/>
          <w:szCs w:val="24"/>
        </w:rPr>
        <w:t>there is a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new</w:t>
      </w:r>
      <w:r w:rsidR="002263C5">
        <w:rPr>
          <w:rFonts w:ascii="Times New Roman" w:hAnsi="Times New Roman" w:cs="Times New Roman"/>
          <w:sz w:val="24"/>
          <w:szCs w:val="24"/>
        </w:rPr>
        <w:t>,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F01EC3">
        <w:rPr>
          <w:rFonts w:ascii="Times New Roman" w:hAnsi="Times New Roman" w:cs="Times New Roman"/>
          <w:sz w:val="24"/>
          <w:szCs w:val="24"/>
        </w:rPr>
        <w:t>supe</w:t>
      </w:r>
      <w:r w:rsidR="00231CDF">
        <w:rPr>
          <w:rFonts w:ascii="Times New Roman" w:hAnsi="Times New Roman" w:cs="Times New Roman"/>
          <w:sz w:val="24"/>
          <w:szCs w:val="24"/>
        </w:rPr>
        <w:t xml:space="preserve">rior </w:t>
      </w:r>
      <w:r w:rsidR="008C3268" w:rsidRPr="007F1259">
        <w:rPr>
          <w:rFonts w:ascii="Times New Roman" w:hAnsi="Times New Roman" w:cs="Times New Roman"/>
          <w:sz w:val="24"/>
          <w:szCs w:val="24"/>
        </w:rPr>
        <w:t>force</w:t>
      </w:r>
      <w:r w:rsidR="002263C5">
        <w:rPr>
          <w:rFonts w:ascii="Times New Roman" w:hAnsi="Times New Roman" w:cs="Times New Roman"/>
          <w:sz w:val="24"/>
          <w:szCs w:val="24"/>
        </w:rPr>
        <w:t>,</w:t>
      </w:r>
      <w:r w:rsidR="00D14DE1">
        <w:rPr>
          <w:rFonts w:ascii="Times New Roman" w:hAnsi="Times New Roman" w:cs="Times New Roman"/>
          <w:sz w:val="24"/>
          <w:szCs w:val="24"/>
        </w:rPr>
        <w:t xml:space="preserve"> that</w:t>
      </w:r>
      <w:r w:rsidR="00DC1D49">
        <w:rPr>
          <w:rFonts w:ascii="Times New Roman" w:hAnsi="Times New Roman" w:cs="Times New Roman"/>
          <w:sz w:val="24"/>
          <w:szCs w:val="24"/>
        </w:rPr>
        <w:t xml:space="preserve"> causes every</w:t>
      </w:r>
      <w:r w:rsidR="00D14DE1">
        <w:rPr>
          <w:rFonts w:ascii="Times New Roman" w:hAnsi="Times New Roman" w:cs="Times New Roman"/>
          <w:sz w:val="24"/>
          <w:szCs w:val="24"/>
        </w:rPr>
        <w:t>thing and everyone,</w:t>
      </w:r>
      <w:r w:rsidR="00DC3E2D">
        <w:rPr>
          <w:rFonts w:ascii="Times New Roman" w:hAnsi="Times New Roman" w:cs="Times New Roman"/>
          <w:sz w:val="24"/>
          <w:szCs w:val="24"/>
        </w:rPr>
        <w:t xml:space="preserve"> and it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157E57">
        <w:rPr>
          <w:rFonts w:ascii="Times New Roman" w:hAnsi="Times New Roman" w:cs="Times New Roman"/>
          <w:sz w:val="24"/>
          <w:szCs w:val="24"/>
        </w:rPr>
        <w:t>can b</w:t>
      </w:r>
      <w:r w:rsidR="00DE4687">
        <w:rPr>
          <w:rFonts w:ascii="Times New Roman" w:hAnsi="Times New Roman" w:cs="Times New Roman"/>
          <w:sz w:val="24"/>
          <w:szCs w:val="24"/>
        </w:rPr>
        <w:t xml:space="preserve">e </w:t>
      </w:r>
      <w:r w:rsidR="004D48A6">
        <w:rPr>
          <w:rFonts w:ascii="Times New Roman" w:hAnsi="Times New Roman" w:cs="Times New Roman"/>
          <w:sz w:val="24"/>
          <w:szCs w:val="24"/>
        </w:rPr>
        <w:t>proven</w:t>
      </w:r>
      <w:r w:rsidR="0050107C">
        <w:rPr>
          <w:rFonts w:ascii="Times New Roman" w:hAnsi="Times New Roman" w:cs="Times New Roman"/>
          <w:sz w:val="24"/>
          <w:szCs w:val="24"/>
        </w:rPr>
        <w:t>.</w:t>
      </w:r>
      <w:r w:rsidR="00610FC9">
        <w:rPr>
          <w:rStyle w:val="FootnoteReference"/>
          <w:rFonts w:ascii="Times New Roman" w:hAnsi="Times New Roman" w:cs="Times New Roman"/>
          <w:sz w:val="24"/>
          <w:szCs w:val="24"/>
        </w:rPr>
        <w:footnoteReference w:id="36"/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CF6AA4">
        <w:rPr>
          <w:rFonts w:ascii="Times New Roman" w:hAnsi="Times New Roman" w:cs="Times New Roman"/>
          <w:sz w:val="24"/>
          <w:szCs w:val="24"/>
        </w:rPr>
        <w:t xml:space="preserve"> </w:t>
      </w:r>
      <w:r w:rsidR="00CF6AA4" w:rsidRPr="00224A46">
        <w:rPr>
          <w:rFonts w:ascii="Times New Roman" w:hAnsi="Times New Roman" w:cs="Times New Roman"/>
          <w:sz w:val="24"/>
          <w:szCs w:val="24"/>
        </w:rPr>
        <w:t xml:space="preserve">Although the effects of Newton’s </w:t>
      </w:r>
      <w:r w:rsidR="0018511C" w:rsidRPr="00BE5175">
        <w:rPr>
          <w:rFonts w:ascii="Times New Roman" w:hAnsi="Times New Roman" w:cs="Times New Roman"/>
          <w:i/>
          <w:sz w:val="24"/>
          <w:szCs w:val="24"/>
        </w:rPr>
        <w:t>Princip</w:t>
      </w:r>
      <w:r w:rsidR="00BE5175" w:rsidRPr="00BE5175">
        <w:rPr>
          <w:rFonts w:ascii="Times New Roman" w:hAnsi="Times New Roman" w:cs="Times New Roman"/>
          <w:i/>
          <w:sz w:val="24"/>
          <w:szCs w:val="24"/>
        </w:rPr>
        <w:t>i</w:t>
      </w:r>
      <w:r w:rsidR="0018511C" w:rsidRPr="00BE5175">
        <w:rPr>
          <w:rFonts w:ascii="Times New Roman" w:hAnsi="Times New Roman" w:cs="Times New Roman"/>
          <w:i/>
          <w:sz w:val="24"/>
          <w:szCs w:val="24"/>
        </w:rPr>
        <w:t>a</w:t>
      </w:r>
      <w:r w:rsidR="00CF6AA4" w:rsidRPr="00224A46">
        <w:rPr>
          <w:rFonts w:ascii="Times New Roman" w:hAnsi="Times New Roman" w:cs="Times New Roman"/>
          <w:sz w:val="24"/>
          <w:szCs w:val="24"/>
        </w:rPr>
        <w:t xml:space="preserve"> might have taken some time to attain universality</w:t>
      </w:r>
      <w:r w:rsidR="0050107C">
        <w:rPr>
          <w:rFonts w:ascii="Times New Roman" w:hAnsi="Times New Roman" w:cs="Times New Roman"/>
          <w:sz w:val="24"/>
          <w:szCs w:val="24"/>
        </w:rPr>
        <w:t>,</w:t>
      </w:r>
      <w:r w:rsidR="00CF6AA4">
        <w:rPr>
          <w:rStyle w:val="FootnoteReference"/>
          <w:rFonts w:ascii="Times New Roman" w:hAnsi="Times New Roman" w:cs="Times New Roman"/>
          <w:sz w:val="24"/>
          <w:szCs w:val="24"/>
        </w:rPr>
        <w:footnoteReference w:id="37"/>
      </w:r>
      <w:r w:rsidR="00CF6AA4" w:rsidRPr="00224A46">
        <w:rPr>
          <w:rFonts w:ascii="Times New Roman" w:hAnsi="Times New Roman" w:cs="Times New Roman"/>
          <w:sz w:val="24"/>
          <w:szCs w:val="24"/>
        </w:rPr>
        <w:t xml:space="preserve"> for human beings in general, quick to grasp the gist of their survival in all the dimensions of culture, the understanding of its complexities</w:t>
      </w:r>
      <w:r w:rsidR="00CF6AA4">
        <w:rPr>
          <w:rFonts w:ascii="Times New Roman" w:hAnsi="Times New Roman" w:cs="Times New Roman"/>
          <w:sz w:val="24"/>
          <w:szCs w:val="24"/>
        </w:rPr>
        <w:t xml:space="preserve"> is</w:t>
      </w:r>
      <w:r w:rsidR="00CF6AA4" w:rsidRPr="00224A46">
        <w:rPr>
          <w:rFonts w:ascii="Times New Roman" w:hAnsi="Times New Roman" w:cs="Times New Roman"/>
          <w:sz w:val="24"/>
          <w:szCs w:val="24"/>
        </w:rPr>
        <w:t xml:space="preserve"> unnecessary. </w:t>
      </w:r>
    </w:p>
    <w:p w14:paraId="2ADEE613" w14:textId="0EFD01C8" w:rsidR="008C3268" w:rsidRPr="007F1259" w:rsidRDefault="006F4295" w:rsidP="00656AD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Interestingly, </w:t>
      </w:r>
      <w:r w:rsidR="008C3268" w:rsidRPr="007F1259">
        <w:rPr>
          <w:rFonts w:ascii="Times New Roman" w:hAnsi="Times New Roman" w:cs="Times New Roman"/>
          <w:sz w:val="24"/>
          <w:szCs w:val="24"/>
        </w:rPr>
        <w:t>Graubard comments that Thorndike’s books demonstrate that</w:t>
      </w:r>
      <w:r w:rsidR="00B11422" w:rsidRPr="007F1259">
        <w:rPr>
          <w:rFonts w:ascii="Times New Roman" w:hAnsi="Times New Roman" w:cs="Times New Roman"/>
          <w:sz w:val="24"/>
          <w:szCs w:val="24"/>
        </w:rPr>
        <w:t xml:space="preserve"> ‘</w:t>
      </w:r>
      <w:r w:rsidR="008C3268" w:rsidRPr="007F1259">
        <w:rPr>
          <w:rFonts w:ascii="Times New Roman" w:hAnsi="Times New Roman" w:cs="Times New Roman"/>
          <w:sz w:val="24"/>
          <w:szCs w:val="24"/>
        </w:rPr>
        <w:t>reason is a dubious force in changing deep-rooted beliefs, especially those that are basically irrelevant to an immediate and practical issue</w:t>
      </w:r>
      <w:r w:rsidR="0049515C" w:rsidRPr="007F1259">
        <w:rPr>
          <w:rFonts w:ascii="Times New Roman" w:hAnsi="Times New Roman" w:cs="Times New Roman"/>
          <w:sz w:val="24"/>
          <w:szCs w:val="24"/>
        </w:rPr>
        <w:t>’</w:t>
      </w:r>
      <w:r w:rsidR="009F2B6A">
        <w:rPr>
          <w:rFonts w:ascii="Times New Roman" w:hAnsi="Times New Roman" w:cs="Times New Roman"/>
          <w:sz w:val="24"/>
          <w:szCs w:val="24"/>
        </w:rPr>
        <w:t>.</w:t>
      </w:r>
      <w:r w:rsidR="005B5524">
        <w:rPr>
          <w:rStyle w:val="FootnoteReference"/>
          <w:rFonts w:ascii="Times New Roman" w:hAnsi="Times New Roman" w:cs="Times New Roman"/>
          <w:sz w:val="24"/>
          <w:szCs w:val="24"/>
        </w:rPr>
        <w:footnoteReference w:id="38"/>
      </w:r>
      <w:r w:rsidR="00156291">
        <w:rPr>
          <w:rFonts w:ascii="Times New Roman" w:hAnsi="Times New Roman" w:cs="Times New Roman"/>
          <w:sz w:val="24"/>
          <w:szCs w:val="24"/>
        </w:rPr>
        <w:t xml:space="preserve"> </w:t>
      </w:r>
      <w:r w:rsidR="001C17DB">
        <w:rPr>
          <w:rFonts w:ascii="Times New Roman" w:hAnsi="Times New Roman" w:cs="Times New Roman"/>
          <w:sz w:val="24"/>
          <w:szCs w:val="24"/>
        </w:rPr>
        <w:t>Then</w:t>
      </w:r>
      <w:r w:rsidR="008C3268" w:rsidRPr="007F1259">
        <w:rPr>
          <w:rFonts w:ascii="Times New Roman" w:hAnsi="Times New Roman" w:cs="Times New Roman"/>
          <w:sz w:val="24"/>
          <w:szCs w:val="24"/>
        </w:rPr>
        <w:t>, why does it matter if the astronomical model is heliocentric if when we open our eyes, we see the sun revolving around earth? It</w:t>
      </w:r>
      <w:r w:rsidR="00E67DA9">
        <w:rPr>
          <w:rFonts w:ascii="Times New Roman" w:hAnsi="Times New Roman" w:cs="Times New Roman"/>
          <w:sz w:val="24"/>
          <w:szCs w:val="24"/>
        </w:rPr>
        <w:t xml:space="preserve"> </w:t>
      </w:r>
      <w:r w:rsidR="008C3268" w:rsidRPr="007F1259">
        <w:rPr>
          <w:rFonts w:ascii="Times New Roman" w:hAnsi="Times New Roman" w:cs="Times New Roman"/>
          <w:sz w:val="24"/>
          <w:szCs w:val="24"/>
        </w:rPr>
        <w:t>likely mattered for</w:t>
      </w:r>
      <w:r w:rsidR="00D47526">
        <w:rPr>
          <w:rFonts w:ascii="Times New Roman" w:hAnsi="Times New Roman" w:cs="Times New Roman"/>
          <w:sz w:val="24"/>
          <w:szCs w:val="24"/>
        </w:rPr>
        <w:t xml:space="preserve"> some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astronomers, but </w:t>
      </w:r>
      <w:r w:rsidR="00E71FF7">
        <w:rPr>
          <w:rFonts w:ascii="Times New Roman" w:hAnsi="Times New Roman" w:cs="Times New Roman"/>
          <w:sz w:val="24"/>
          <w:szCs w:val="24"/>
        </w:rPr>
        <w:t>to what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extent</w:t>
      </w:r>
      <w:r w:rsidR="00E71FF7">
        <w:rPr>
          <w:rFonts w:ascii="Times New Roman" w:hAnsi="Times New Roman" w:cs="Times New Roman"/>
          <w:sz w:val="24"/>
          <w:szCs w:val="24"/>
        </w:rPr>
        <w:t>, it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is unclear</w:t>
      </w:r>
      <w:r w:rsidR="00E71FF7">
        <w:rPr>
          <w:rFonts w:ascii="Times New Roman" w:hAnsi="Times New Roman" w:cs="Times New Roman"/>
          <w:sz w:val="24"/>
          <w:szCs w:val="24"/>
        </w:rPr>
        <w:t>;</w:t>
      </w:r>
      <w:r w:rsidR="00F03F1B" w:rsidRPr="007F1259">
        <w:rPr>
          <w:rFonts w:ascii="Times New Roman" w:hAnsi="Times New Roman" w:cs="Times New Roman"/>
          <w:sz w:val="24"/>
          <w:szCs w:val="24"/>
        </w:rPr>
        <w:t xml:space="preserve"> after all, Kepler was content </w:t>
      </w:r>
      <w:r w:rsidR="00C36EBB" w:rsidRPr="007F1259">
        <w:rPr>
          <w:rFonts w:ascii="Times New Roman" w:hAnsi="Times New Roman" w:cs="Times New Roman"/>
          <w:sz w:val="24"/>
          <w:szCs w:val="24"/>
        </w:rPr>
        <w:t xml:space="preserve">in </w:t>
      </w:r>
      <w:r w:rsidR="00F03F1B" w:rsidRPr="007F1259">
        <w:rPr>
          <w:rFonts w:ascii="Times New Roman" w:hAnsi="Times New Roman" w:cs="Times New Roman"/>
          <w:sz w:val="24"/>
          <w:szCs w:val="24"/>
        </w:rPr>
        <w:t>find</w:t>
      </w:r>
      <w:r w:rsidR="009762BB" w:rsidRPr="007F1259">
        <w:rPr>
          <w:rFonts w:ascii="Times New Roman" w:hAnsi="Times New Roman" w:cs="Times New Roman"/>
          <w:sz w:val="24"/>
          <w:szCs w:val="24"/>
        </w:rPr>
        <w:t>ing</w:t>
      </w:r>
      <w:r w:rsidR="00F03F1B" w:rsidRPr="007F1259">
        <w:rPr>
          <w:rFonts w:ascii="Times New Roman" w:hAnsi="Times New Roman" w:cs="Times New Roman"/>
          <w:sz w:val="24"/>
          <w:szCs w:val="24"/>
        </w:rPr>
        <w:t xml:space="preserve"> a mathematical explanation </w:t>
      </w:r>
      <w:r w:rsidR="009762BB" w:rsidRPr="007F1259">
        <w:rPr>
          <w:rFonts w:ascii="Times New Roman" w:hAnsi="Times New Roman" w:cs="Times New Roman"/>
          <w:sz w:val="24"/>
          <w:szCs w:val="24"/>
        </w:rPr>
        <w:t xml:space="preserve">for the existence of his celestial clock </w:t>
      </w:r>
      <w:r w:rsidR="00395344">
        <w:rPr>
          <w:rFonts w:ascii="Times New Roman" w:hAnsi="Times New Roman" w:cs="Times New Roman"/>
          <w:sz w:val="24"/>
          <w:szCs w:val="24"/>
        </w:rPr>
        <w:t>in the sun</w:t>
      </w:r>
      <w:r w:rsidR="00667F67">
        <w:rPr>
          <w:rFonts w:ascii="Times New Roman" w:hAnsi="Times New Roman" w:cs="Times New Roman"/>
          <w:sz w:val="24"/>
          <w:szCs w:val="24"/>
        </w:rPr>
        <w:t>.</w:t>
      </w:r>
      <w:r w:rsidR="004F5AD8">
        <w:rPr>
          <w:rStyle w:val="FootnoteReference"/>
          <w:rFonts w:ascii="Times New Roman" w:hAnsi="Times New Roman" w:cs="Times New Roman"/>
          <w:sz w:val="24"/>
          <w:szCs w:val="24"/>
        </w:rPr>
        <w:footnoteReference w:id="39"/>
      </w:r>
      <w:r w:rsidR="00BC603D">
        <w:rPr>
          <w:rFonts w:ascii="Times New Roman" w:hAnsi="Times New Roman" w:cs="Times New Roman"/>
          <w:sz w:val="24"/>
          <w:szCs w:val="24"/>
        </w:rPr>
        <w:t xml:space="preserve"> </w:t>
      </w:r>
      <w:r w:rsidR="001C6EC9">
        <w:rPr>
          <w:rFonts w:ascii="Times New Roman" w:hAnsi="Times New Roman" w:cs="Times New Roman"/>
          <w:sz w:val="24"/>
          <w:szCs w:val="24"/>
        </w:rPr>
        <w:t xml:space="preserve">Without question, </w:t>
      </w:r>
      <w:r w:rsidR="00BC603D">
        <w:rPr>
          <w:rFonts w:ascii="Times New Roman" w:hAnsi="Times New Roman" w:cs="Times New Roman"/>
          <w:sz w:val="24"/>
          <w:szCs w:val="24"/>
        </w:rPr>
        <w:t>Newton</w:t>
      </w:r>
      <w:r w:rsidR="00D92036">
        <w:rPr>
          <w:rFonts w:ascii="Times New Roman" w:hAnsi="Times New Roman" w:cs="Times New Roman"/>
          <w:sz w:val="24"/>
          <w:szCs w:val="24"/>
        </w:rPr>
        <w:t xml:space="preserve">’s </w:t>
      </w:r>
      <w:r w:rsidR="00C860A4">
        <w:rPr>
          <w:rFonts w:ascii="Times New Roman" w:hAnsi="Times New Roman" w:cs="Times New Roman"/>
          <w:sz w:val="24"/>
          <w:szCs w:val="24"/>
        </w:rPr>
        <w:t>impact seem</w:t>
      </w:r>
      <w:r w:rsidR="005A6927">
        <w:rPr>
          <w:rFonts w:ascii="Times New Roman" w:hAnsi="Times New Roman" w:cs="Times New Roman"/>
          <w:sz w:val="24"/>
          <w:szCs w:val="24"/>
        </w:rPr>
        <w:t>s</w:t>
      </w:r>
      <w:r w:rsidR="00C860A4">
        <w:rPr>
          <w:rFonts w:ascii="Times New Roman" w:hAnsi="Times New Roman" w:cs="Times New Roman"/>
          <w:sz w:val="24"/>
          <w:szCs w:val="24"/>
        </w:rPr>
        <w:t xml:space="preserve"> to have been</w:t>
      </w:r>
      <w:r w:rsidR="00E71FF7">
        <w:rPr>
          <w:rFonts w:ascii="Times New Roman" w:hAnsi="Times New Roman" w:cs="Times New Roman"/>
          <w:sz w:val="24"/>
          <w:szCs w:val="24"/>
        </w:rPr>
        <w:t xml:space="preserve"> the</w:t>
      </w:r>
      <w:r w:rsidR="00C860A4">
        <w:rPr>
          <w:rFonts w:ascii="Times New Roman" w:hAnsi="Times New Roman" w:cs="Times New Roman"/>
          <w:sz w:val="24"/>
          <w:szCs w:val="24"/>
        </w:rPr>
        <w:t xml:space="preserve"> deepe</w:t>
      </w:r>
      <w:r w:rsidR="00E71FF7">
        <w:rPr>
          <w:rFonts w:ascii="Times New Roman" w:hAnsi="Times New Roman" w:cs="Times New Roman"/>
          <w:sz w:val="24"/>
          <w:szCs w:val="24"/>
        </w:rPr>
        <w:t>st</w:t>
      </w:r>
      <w:r w:rsidR="00C860A4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42D37AD" w14:textId="4B5F049E" w:rsidR="008C3268" w:rsidRPr="007F1259" w:rsidRDefault="00337B91" w:rsidP="00656AD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Ironically, contemporary scientists remain in desperate </w:t>
      </w:r>
      <w:r w:rsidR="005B5569">
        <w:rPr>
          <w:rFonts w:ascii="Times New Roman" w:hAnsi="Times New Roman" w:cs="Times New Roman"/>
          <w:sz w:val="24"/>
          <w:szCs w:val="24"/>
        </w:rPr>
        <w:t xml:space="preserve">search for </w:t>
      </w:r>
      <w:r w:rsidR="008C3268" w:rsidRPr="007F1259">
        <w:rPr>
          <w:rFonts w:ascii="Times New Roman" w:hAnsi="Times New Roman" w:cs="Times New Roman"/>
          <w:sz w:val="24"/>
          <w:szCs w:val="24"/>
        </w:rPr>
        <w:t>the graviton</w:t>
      </w:r>
      <w:r w:rsidR="00CF0CA7">
        <w:rPr>
          <w:rFonts w:ascii="Times New Roman" w:hAnsi="Times New Roman" w:cs="Times New Roman"/>
          <w:sz w:val="24"/>
          <w:szCs w:val="24"/>
        </w:rPr>
        <w:t xml:space="preserve"> of gravity</w:t>
      </w:r>
      <w:r w:rsidR="00AB69D1">
        <w:rPr>
          <w:rFonts w:ascii="Times New Roman" w:hAnsi="Times New Roman" w:cs="Times New Roman"/>
          <w:sz w:val="24"/>
          <w:szCs w:val="24"/>
        </w:rPr>
        <w:t>.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</w:t>
      </w:r>
      <w:r w:rsidR="005F3F48">
        <w:rPr>
          <w:rFonts w:ascii="Times New Roman" w:hAnsi="Times New Roman" w:cs="Times New Roman"/>
          <w:sz w:val="24"/>
          <w:szCs w:val="24"/>
        </w:rPr>
        <w:t>Then again,</w:t>
      </w:r>
      <w:r w:rsidR="0065754B">
        <w:rPr>
          <w:rFonts w:ascii="Times New Roman" w:hAnsi="Times New Roman" w:cs="Times New Roman"/>
          <w:sz w:val="24"/>
          <w:szCs w:val="24"/>
        </w:rPr>
        <w:t xml:space="preserve"> 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we </w:t>
      </w:r>
      <w:r w:rsidR="005F3F48">
        <w:rPr>
          <w:rFonts w:ascii="Times New Roman" w:hAnsi="Times New Roman" w:cs="Times New Roman"/>
          <w:sz w:val="24"/>
          <w:szCs w:val="24"/>
        </w:rPr>
        <w:t>may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follow our </w:t>
      </w:r>
      <w:r w:rsidR="00163DE4">
        <w:rPr>
          <w:rFonts w:ascii="Times New Roman" w:hAnsi="Times New Roman" w:cs="Times New Roman"/>
          <w:sz w:val="24"/>
          <w:szCs w:val="24"/>
        </w:rPr>
        <w:t>history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and dismiss the graviton like we did the ether. </w:t>
      </w:r>
      <w:r w:rsidR="00E8148E">
        <w:rPr>
          <w:rFonts w:ascii="Times New Roman" w:hAnsi="Times New Roman" w:cs="Times New Roman"/>
          <w:sz w:val="24"/>
          <w:szCs w:val="24"/>
        </w:rPr>
        <w:t xml:space="preserve">Notwithstanding </w:t>
      </w:r>
      <w:r w:rsidR="00BA6A3E">
        <w:rPr>
          <w:rFonts w:ascii="Times New Roman" w:hAnsi="Times New Roman" w:cs="Times New Roman"/>
          <w:sz w:val="24"/>
          <w:szCs w:val="24"/>
        </w:rPr>
        <w:t>our choices</w:t>
      </w:r>
      <w:r w:rsidR="008C3268" w:rsidRPr="007F1259">
        <w:rPr>
          <w:rFonts w:ascii="Times New Roman" w:hAnsi="Times New Roman" w:cs="Times New Roman"/>
          <w:sz w:val="24"/>
          <w:szCs w:val="24"/>
        </w:rPr>
        <w:t>, as long as we are true to objective of science, as delivered to us by Thorndike, we will always search upon the stars</w:t>
      </w:r>
      <w:r w:rsidR="00A020FA">
        <w:rPr>
          <w:rFonts w:ascii="Times New Roman" w:hAnsi="Times New Roman" w:cs="Times New Roman"/>
          <w:sz w:val="24"/>
          <w:szCs w:val="24"/>
        </w:rPr>
        <w:t>,</w:t>
      </w:r>
      <w:r w:rsidR="008C3268" w:rsidRPr="007F1259">
        <w:rPr>
          <w:rFonts w:ascii="Times New Roman" w:hAnsi="Times New Roman" w:cs="Times New Roman"/>
          <w:sz w:val="24"/>
          <w:szCs w:val="24"/>
        </w:rPr>
        <w:t xml:space="preserve"> for a new and greater concept, body, force, particle, dimension, system, that will finally clarify to us if we are really the rulers of life.   </w:t>
      </w:r>
    </w:p>
    <w:p w14:paraId="78802564" w14:textId="0A52BBEC" w:rsidR="000E1296" w:rsidRPr="00A33A7B" w:rsidRDefault="000E1296" w:rsidP="00656ADF">
      <w:pPr>
        <w:spacing w:line="480" w:lineRule="auto"/>
        <w:rPr>
          <w:rFonts w:ascii="Times New Roman" w:hAnsi="Times New Roman" w:cs="Times New Roman"/>
          <w:color w:val="FFFFFF" w:themeColor="background1"/>
        </w:rPr>
      </w:pPr>
      <w:r>
        <w:rPr>
          <w:rFonts w:ascii="Times New Roman" w:hAnsi="Times New Roman" w:cs="Times New Roman"/>
        </w:rPr>
        <w:br w:type="page"/>
      </w:r>
      <w:r w:rsidR="00916B06" w:rsidRPr="00A33A7B">
        <w:rPr>
          <w:rStyle w:val="EndnoteReference"/>
          <w:rFonts w:ascii="Times New Roman" w:hAnsi="Times New Roman" w:cs="Times New Roman"/>
          <w:color w:val="FFFFFF" w:themeColor="background1"/>
        </w:rPr>
        <w:endnoteReference w:id="1"/>
      </w:r>
    </w:p>
    <w:sectPr w:rsidR="000E1296" w:rsidRPr="00A33A7B" w:rsidSect="009D092A">
      <w:headerReference w:type="default" r:id="rId11"/>
      <w:footerReference w:type="default" r:id="rId12"/>
      <w:headerReference w:type="first" r:id="rId13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87F21B1" w14:textId="77777777" w:rsidR="00656ADF" w:rsidRDefault="00656ADF">
      <w:pPr>
        <w:spacing w:after="0" w:line="240" w:lineRule="auto"/>
      </w:pPr>
      <w:r>
        <w:separator/>
      </w:r>
    </w:p>
  </w:endnote>
  <w:endnote w:type="continuationSeparator" w:id="0">
    <w:p w14:paraId="51357656" w14:textId="77777777" w:rsidR="00656ADF" w:rsidRDefault="00656ADF">
      <w:pPr>
        <w:spacing w:after="0" w:line="240" w:lineRule="auto"/>
      </w:pPr>
      <w:r>
        <w:continuationSeparator/>
      </w:r>
    </w:p>
  </w:endnote>
  <w:endnote w:id="1">
    <w:sdt>
      <w:sdtPr>
        <w:rPr>
          <w:rFonts w:ascii="Times New Roman" w:eastAsiaTheme="minorHAnsi" w:hAnsi="Times New Roman" w:cs="Times New Roman"/>
          <w:color w:val="auto"/>
          <w:sz w:val="24"/>
          <w:szCs w:val="24"/>
        </w:rPr>
        <w:id w:val="-469518171"/>
        <w:docPartObj>
          <w:docPartGallery w:val="Bibliographies"/>
          <w:docPartUnique/>
        </w:docPartObj>
      </w:sdtPr>
      <w:sdtContent>
        <w:p w14:paraId="0BAD09D2" w14:textId="085D1BB2" w:rsidR="00916B06" w:rsidRPr="00AA145F" w:rsidRDefault="00916B06" w:rsidP="00916B06">
          <w:pPr>
            <w:pStyle w:val="Heading1"/>
            <w:tabs>
              <w:tab w:val="left" w:pos="2192"/>
            </w:tabs>
            <w:spacing w:line="480" w:lineRule="auto"/>
            <w:rPr>
              <w:rFonts w:ascii="Times New Roman" w:hAnsi="Times New Roman" w:cs="Times New Roman"/>
              <w:color w:val="auto"/>
              <w:sz w:val="24"/>
              <w:szCs w:val="24"/>
            </w:rPr>
          </w:pPr>
          <w:r w:rsidRPr="007571F1">
            <w:rPr>
              <w:rFonts w:ascii="Times New Roman" w:hAnsi="Times New Roman" w:cs="Times New Roman"/>
              <w:b/>
              <w:sz w:val="28"/>
              <w:szCs w:val="28"/>
            </w:rPr>
            <w:t>Bibliography</w:t>
          </w:r>
          <w:r w:rsidRPr="00AA145F">
            <w:rPr>
              <w:rFonts w:ascii="Times New Roman" w:hAnsi="Times New Roman" w:cs="Times New Roman"/>
              <w:color w:val="auto"/>
              <w:sz w:val="24"/>
              <w:szCs w:val="24"/>
            </w:rPr>
            <w:tab/>
          </w:r>
        </w:p>
        <w:sdt>
          <w:sdtPr>
            <w:rPr>
              <w:rFonts w:ascii="Times New Roman" w:hAnsi="Times New Roman" w:cs="Times New Roman"/>
              <w:sz w:val="24"/>
              <w:szCs w:val="24"/>
            </w:rPr>
            <w:id w:val="-456252472"/>
            <w:bibliography/>
          </w:sdtPr>
          <w:sdtContent>
            <w:p w14:paraId="7FBFE717" w14:textId="77777777" w:rsidR="007E392F" w:rsidRDefault="004D0058" w:rsidP="00916B06">
              <w:pPr>
                <w:spacing w:line="480" w:lineRule="auto"/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</w:rPr>
                <w:t>Campion</w:t>
              </w:r>
              <w:r w:rsidR="00916B06" w:rsidRPr="00AA145F">
                <w:rPr>
                  <w:rFonts w:ascii="Times New Roman" w:hAnsi="Times New Roman" w:cs="Times New Roman"/>
                  <w:sz w:val="24"/>
                  <w:szCs w:val="24"/>
                </w:rPr>
                <w:t xml:space="preserve">, </w:t>
              </w:r>
              <w:r w:rsidR="00F878FB">
                <w:rPr>
                  <w:rFonts w:ascii="Times New Roman" w:hAnsi="Times New Roman" w:cs="Times New Roman"/>
                  <w:sz w:val="24"/>
                  <w:szCs w:val="24"/>
                </w:rPr>
                <w:t xml:space="preserve">Campion, </w:t>
              </w:r>
              <w:r w:rsidR="00916B06" w:rsidRPr="00AA145F">
                <w:rPr>
                  <w:rFonts w:ascii="Times New Roman" w:hAnsi="Times New Roman" w:cs="Times New Roman"/>
                  <w:i/>
                  <w:sz w:val="24"/>
                  <w:szCs w:val="24"/>
                </w:rPr>
                <w:t>A History of Western Astrology Vol II The Medieval and Modern Worlds</w:t>
              </w:r>
              <w:r w:rsidR="00916B06" w:rsidRPr="00AA145F">
                <w:rPr>
                  <w:rFonts w:ascii="Times New Roman" w:hAnsi="Times New Roman" w:cs="Times New Roman"/>
                  <w:sz w:val="24"/>
                  <w:szCs w:val="24"/>
                </w:rPr>
                <w:t>, (Continuum, 2009)</w:t>
              </w:r>
            </w:p>
            <w:p w14:paraId="03A45695" w14:textId="77777777" w:rsidR="007E392F" w:rsidRDefault="00916B06" w:rsidP="007E392F">
              <w:pPr>
                <w:spacing w:line="480" w:lineRule="auto"/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AA145F">
                <w:rPr>
                  <w:rFonts w:ascii="Times New Roman" w:hAnsi="Times New Roman" w:cs="Times New Roman"/>
                  <w:i/>
                  <w:sz w:val="24"/>
                  <w:szCs w:val="24"/>
                </w:rPr>
                <w:t>-A History of Western Astrology Vol I The Ancient World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</w:rPr>
                <w:t>, (Bloomsbury, 2013-2015)</w:t>
              </w:r>
            </w:p>
            <w:p w14:paraId="6E026536" w14:textId="6514D856" w:rsidR="007E392F" w:rsidRDefault="00916B06" w:rsidP="007E392F">
              <w:pPr>
                <w:spacing w:line="480" w:lineRule="auto"/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Graubard</w:t>
              </w:r>
              <w:r w:rsidR="00C46BB7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,</w:t>
              </w:r>
              <w:r w:rsidR="00F878FB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 Mark,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 ‘Astrology's Demise and Its Bearing on the Decline and Death of Beliefs.’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Osiris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, vol. 13, (1958), pp. 210–261.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JSTOR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, </w:t>
              </w:r>
              <w:r w:rsidR="004218A5" w:rsidRPr="00670536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www.jstor.org/stable/301650</w:t>
              </w:r>
              <w:r w:rsidR="004218A5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 </w:t>
              </w:r>
              <w:r w:rsidR="004218A5" w:rsidRPr="00670536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>[accessed 15 March 2019]</w:t>
              </w:r>
            </w:p>
            <w:p w14:paraId="6BBC3D65" w14:textId="324DEF50" w:rsidR="00BB28C8" w:rsidRDefault="000C0F46" w:rsidP="00856743">
              <w:pPr>
                <w:pStyle w:val="FootnoteText"/>
                <w:keepLines/>
                <w:rPr>
                  <w:rFonts w:ascii="Times New Roman" w:hAnsi="Times New Roman" w:cs="Times New Roman"/>
                  <w:sz w:val="24"/>
                  <w:szCs w:val="24"/>
                </w:rPr>
              </w:pPr>
              <w:r>
                <w:rPr>
                  <w:rFonts w:ascii="Times New Roman" w:hAnsi="Times New Roman" w:cs="Times New Roman"/>
                  <w:sz w:val="24"/>
                  <w:szCs w:val="24"/>
                </w:rPr>
                <w:t>-</w:t>
              </w:r>
              <w:r w:rsidR="00BB28C8" w:rsidRPr="00AA145F">
                <w:rPr>
                  <w:rFonts w:ascii="Times New Roman" w:hAnsi="Times New Roman" w:cs="Times New Roman"/>
                  <w:i/>
                  <w:sz w:val="24"/>
                  <w:szCs w:val="24"/>
                </w:rPr>
                <w:t>Astrology and</w:t>
              </w:r>
              <w:r w:rsidR="00BB28C8" w:rsidRPr="00AA145F">
                <w:rPr>
                  <w:rFonts w:ascii="Times New Roman" w:hAnsi="Times New Roman" w:cs="Times New Roman"/>
                  <w:sz w:val="24"/>
                  <w:szCs w:val="24"/>
                </w:rPr>
                <w:t xml:space="preserve"> </w:t>
              </w:r>
              <w:r w:rsidR="00BB28C8" w:rsidRPr="00AA145F">
                <w:rPr>
                  <w:rFonts w:ascii="Times New Roman" w:hAnsi="Times New Roman" w:cs="Times New Roman"/>
                  <w:i/>
                  <w:sz w:val="24"/>
                  <w:szCs w:val="24"/>
                </w:rPr>
                <w:t>Alchemy, Two Fossil Sciences</w:t>
              </w:r>
              <w:r w:rsidR="00BB28C8" w:rsidRPr="00AA145F">
                <w:rPr>
                  <w:rFonts w:ascii="Times New Roman" w:hAnsi="Times New Roman" w:cs="Times New Roman"/>
                  <w:sz w:val="24"/>
                  <w:szCs w:val="24"/>
                </w:rPr>
                <w:t>, (New York, Philosophical Library,1953)</w:t>
              </w:r>
              <w:r w:rsidR="00BB28C8">
                <w:rPr>
                  <w:rFonts w:ascii="Times New Roman" w:hAnsi="Times New Roman" w:cs="Times New Roman"/>
                  <w:sz w:val="24"/>
                  <w:szCs w:val="24"/>
                </w:rPr>
                <w:t xml:space="preserve"> </w:t>
              </w:r>
            </w:p>
            <w:p w14:paraId="72E2A6FA" w14:textId="77777777" w:rsidR="00856743" w:rsidRPr="00856743" w:rsidRDefault="00856743" w:rsidP="00856743">
              <w:pPr>
                <w:pStyle w:val="FootnoteText"/>
                <w:keepLines/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7796689D" w14:textId="0B1A28A2" w:rsidR="007E392F" w:rsidRDefault="00916B06" w:rsidP="007E392F">
              <w:pPr>
                <w:spacing w:line="480" w:lineRule="auto"/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</w:rPr>
                <w:t xml:space="preserve">Ptolemy, ‘Tetrabiblos’, http://penelope.uchicago.edu/Thayer/E/Roman/Texts/Ptolemy/Tetrabiblos/1A*.html#1, 1. </w:t>
              </w:r>
              <w:r w:rsidR="00AF68C7" w:rsidRPr="00AF68C7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 xml:space="preserve">[accessed </w:t>
              </w:r>
              <w:r w:rsidR="001E61E4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>2</w:t>
              </w:r>
              <w:r w:rsidR="00AF68C7" w:rsidRPr="00AF68C7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 xml:space="preserve"> March 2019]</w:t>
              </w:r>
            </w:p>
            <w:p w14:paraId="22608E02" w14:textId="7624A9E3" w:rsidR="00670536" w:rsidRPr="007E392F" w:rsidRDefault="00367320" w:rsidP="007E392F">
              <w:pPr>
                <w:spacing w:line="480" w:lineRule="auto"/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Thorndike</w:t>
              </w:r>
              <w:r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,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 </w:t>
              </w:r>
              <w:r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Lynn, 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‘The True Place of Astrology in the History of Science.’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Isis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, vol. 46, no. 3, (1955), pp. 273–278.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JSTOR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, </w:t>
              </w:r>
              <w:r w:rsidR="00670536" w:rsidRPr="00670536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www.jstor.org/stable/226346</w:t>
              </w:r>
              <w:r w:rsidR="00670536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 </w:t>
              </w:r>
              <w:r w:rsidR="00670536" w:rsidRPr="00670536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>[accessed 15 March 2019]</w:t>
              </w:r>
            </w:p>
            <w:p w14:paraId="726B65E3" w14:textId="3AEC9D6F" w:rsidR="00367320" w:rsidRPr="00AA145F" w:rsidRDefault="00367320" w:rsidP="00367320">
              <w:pPr>
                <w:spacing w:line="480" w:lineRule="auto"/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</w:pPr>
            </w:p>
            <w:p w14:paraId="3A08E48F" w14:textId="77777777" w:rsidR="00916B06" w:rsidRPr="00AA145F" w:rsidRDefault="00916B06" w:rsidP="00916B06">
              <w:pPr>
                <w:spacing w:line="480" w:lineRule="auto"/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7571F1">
                <w:rPr>
                  <w:rFonts w:ascii="Times New Roman" w:eastAsiaTheme="majorEastAsia" w:hAnsi="Times New Roman" w:cs="Times New Roman"/>
                  <w:b/>
                  <w:color w:val="2F5496" w:themeColor="accent1" w:themeShade="BF"/>
                  <w:sz w:val="28"/>
                  <w:szCs w:val="28"/>
                </w:rPr>
                <w:t>References</w:t>
              </w:r>
            </w:p>
            <w:p w14:paraId="023527C8" w14:textId="5F0433F5" w:rsidR="00916B06" w:rsidRPr="00AA145F" w:rsidRDefault="00916B06" w:rsidP="00916B06">
              <w:pPr>
                <w:spacing w:line="480" w:lineRule="auto"/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Boner, Patrick J, et al.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Renaissance Quarterly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, vol. 59, no. 1, 2006, pp. 222–224.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JSTOR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, </w:t>
              </w:r>
              <w:r w:rsidRPr="00DE06E7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www.jstor.org/stable/10.1353/ren.2008.0133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.</w:t>
              </w:r>
              <w:r w:rsidR="00B86E4A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 </w:t>
              </w:r>
              <w:r w:rsidR="00B86E4A" w:rsidRPr="00670536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>[accessed 15 March 2019]</w:t>
              </w:r>
            </w:p>
            <w:p w14:paraId="4C43D15D" w14:textId="671A20EF" w:rsidR="00916B06" w:rsidRPr="00AA145F" w:rsidRDefault="00916B06" w:rsidP="00916B06">
              <w:pPr>
                <w:spacing w:line="480" w:lineRule="auto"/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Brosseder, Claudia. </w:t>
              </w:r>
              <w:r w:rsidR="00A92318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‘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The Writing in the Wittenberg Sky: Astrology in Sixteenth-Century Germany.</w:t>
              </w:r>
              <w:r w:rsidR="00A92318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’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Journal of the History of Ideas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, vol. 66, no. 4, 2005, pp. 557–576.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JSTOR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, </w:t>
              </w:r>
              <w:r w:rsidRPr="00DE06E7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www.jstor.org/stable/3654348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.</w:t>
              </w:r>
              <w:r w:rsidR="00B86E4A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 </w:t>
              </w:r>
              <w:r w:rsidR="00B86E4A" w:rsidRPr="00670536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>[accessed 15 March 2019]</w:t>
              </w:r>
            </w:p>
            <w:p w14:paraId="7254D214" w14:textId="77777777" w:rsidR="0064486B" w:rsidRDefault="00916B06" w:rsidP="00916B06">
              <w:pPr>
                <w:spacing w:line="480" w:lineRule="auto"/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</w:rPr>
                <w:t xml:space="preserve">Eagleton, Terry, </w:t>
              </w:r>
              <w:r w:rsidRPr="00AA145F">
                <w:rPr>
                  <w:rFonts w:ascii="Times New Roman" w:hAnsi="Times New Roman" w:cs="Times New Roman"/>
                  <w:i/>
                  <w:sz w:val="24"/>
                  <w:szCs w:val="24"/>
                </w:rPr>
                <w:t>The Idea of Culture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</w:rPr>
                <w:t>, (Blackwell, 2000), p.7</w:t>
              </w:r>
            </w:p>
            <w:p w14:paraId="60C3AEFB" w14:textId="6EDEBF11" w:rsidR="00916B06" w:rsidRPr="00AA145F" w:rsidRDefault="00916B06" w:rsidP="00916B06">
              <w:pPr>
                <w:spacing w:line="480" w:lineRule="auto"/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</w:pPr>
              <w:r w:rsidRPr="00AA145F">
                <w:rPr>
                  <w:rFonts w:ascii="Times New Roman" w:eastAsia="Times New Roman" w:hAnsi="Times New Roman" w:cs="Times New Roman"/>
                  <w:sz w:val="24"/>
                  <w:szCs w:val="24"/>
                </w:rPr>
                <w:t xml:space="preserve">Janiak, Andrew, ‘Newton's Philosophy’, </w:t>
              </w:r>
              <w:r w:rsidRPr="00AA145F">
                <w:rPr>
                  <w:rFonts w:ascii="Times New Roman" w:eastAsia="Times New Roman" w:hAnsi="Times New Roman" w:cs="Times New Roman"/>
                  <w:iCs/>
                  <w:sz w:val="24"/>
                  <w:szCs w:val="24"/>
                </w:rPr>
                <w:t>The Stanford Encyclopedia of Philosophy</w:t>
              </w:r>
              <w:r w:rsidRPr="00AA145F">
                <w:rPr>
                  <w:rFonts w:ascii="Times New Roman" w:eastAsia="Times New Roman" w:hAnsi="Times New Roman" w:cs="Times New Roman"/>
                  <w:i/>
                  <w:iCs/>
                  <w:sz w:val="24"/>
                  <w:szCs w:val="24"/>
                </w:rPr>
                <w:t> </w:t>
              </w:r>
              <w:r w:rsidRPr="00AA145F">
                <w:rPr>
                  <w:rFonts w:ascii="Times New Roman" w:eastAsia="Times New Roman" w:hAnsi="Times New Roman" w:cs="Times New Roman"/>
                  <w:sz w:val="24"/>
                  <w:szCs w:val="24"/>
                </w:rPr>
                <w:t>(Winter 2016 Edition), Edward N. Zalta (ed.), URL = https://plato.stanford.edu/archives/win2016/entries/newton-philosophy/, 4.0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 </w:t>
              </w:r>
              <w:r w:rsidRPr="00AA145F">
                <w:rPr>
                  <w:rFonts w:ascii="Times New Roman" w:eastAsia="Times New Roman" w:hAnsi="Times New Roman" w:cs="Times New Roman"/>
                  <w:sz w:val="24"/>
                  <w:szCs w:val="24"/>
                </w:rPr>
                <w:t>[accessed 8 March 2019]</w:t>
              </w:r>
            </w:p>
            <w:p w14:paraId="4E1CCDFE" w14:textId="77777777" w:rsidR="00916B06" w:rsidRPr="00AA145F" w:rsidRDefault="00916B06" w:rsidP="00916B06">
              <w:pPr>
                <w:autoSpaceDE w:val="0"/>
                <w:autoSpaceDN w:val="0"/>
                <w:adjustRightInd w:val="0"/>
                <w:spacing w:after="0" w:line="240" w:lineRule="auto"/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</w:rPr>
                <w:t>Ruperti, Alexander, ‘Dane Rudhyar—March 23, 1895 – September 13, 1985—A Seed-Man for</w:t>
              </w:r>
            </w:p>
            <w:p w14:paraId="421757F3" w14:textId="77777777" w:rsidR="00916B06" w:rsidRPr="00AA145F" w:rsidRDefault="00916B06" w:rsidP="00916B06">
              <w:pPr>
                <w:autoSpaceDE w:val="0"/>
                <w:autoSpaceDN w:val="0"/>
                <w:adjustRightInd w:val="0"/>
                <w:spacing w:after="0" w:line="240" w:lineRule="auto"/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</w:rPr>
                <w:t>the New Era’, accessnewage.com, originally printed in Astrological Journal Vol. 33 no 2</w:t>
              </w:r>
            </w:p>
            <w:p w14:paraId="530525EF" w14:textId="5226D72F" w:rsidR="00916B06" w:rsidRDefault="00916B06" w:rsidP="00A06B67">
              <w:pPr>
                <w:autoSpaceDE w:val="0"/>
                <w:autoSpaceDN w:val="0"/>
                <w:adjustRightInd w:val="0"/>
                <w:spacing w:after="0" w:line="240" w:lineRule="auto"/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</w:rPr>
                <w:t>(Spring 1986), p. 55. See also http://accessnewage.com/articles/astro/rud8.htm. [accessed 10 March 2019]</w:t>
              </w:r>
            </w:p>
            <w:p w14:paraId="371A04EF" w14:textId="77777777" w:rsidR="00A06B67" w:rsidRPr="00A06B67" w:rsidRDefault="00A06B67" w:rsidP="00A06B67">
              <w:pPr>
                <w:autoSpaceDE w:val="0"/>
                <w:autoSpaceDN w:val="0"/>
                <w:adjustRightInd w:val="0"/>
                <w:spacing w:after="0" w:line="240" w:lineRule="auto"/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3065310A" w14:textId="2EBF878B" w:rsidR="00A06B67" w:rsidRDefault="00916B06" w:rsidP="00916B06">
              <w:pPr>
                <w:spacing w:line="480" w:lineRule="auto"/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North, J. D.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Isis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, vol. 82, no. 2, 1991, pp. 373–374.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JSTOR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, </w:t>
              </w:r>
              <w:hyperlink r:id="rId1" w:history="1">
                <w:r w:rsidRPr="00AA145F">
                  <w:rPr>
                    <w:rStyle w:val="Hyperlink"/>
                    <w:rFonts w:ascii="Times New Roman" w:hAnsi="Times New Roman" w:cs="Times New Roman"/>
                    <w:color w:val="auto"/>
                    <w:sz w:val="24"/>
                    <w:szCs w:val="24"/>
                    <w:shd w:val="clear" w:color="auto" w:fill="FFFFFF"/>
                  </w:rPr>
                  <w:t>www.jstor.org/stable/234878</w:t>
                </w:r>
              </w:hyperlink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.</w:t>
              </w:r>
              <w:r w:rsidR="00B3542E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 </w:t>
              </w:r>
              <w:r w:rsidR="00B3542E" w:rsidRPr="00670536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>[accessed 1</w:t>
              </w:r>
              <w:r w:rsidR="00B3542E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>3</w:t>
              </w:r>
              <w:r w:rsidR="00B3542E" w:rsidRPr="00670536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 xml:space="preserve"> March 2019]</w:t>
              </w:r>
            </w:p>
            <w:p w14:paraId="4CCF8A65" w14:textId="3DD750AC" w:rsidR="00916B06" w:rsidRPr="00AA145F" w:rsidRDefault="00916B06" w:rsidP="00916B06">
              <w:pPr>
                <w:spacing w:line="480" w:lineRule="auto"/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Findlen, Paula, and Hannah Marcus</w:t>
              </w:r>
              <w:r w:rsidR="002E7CC9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,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 ‘Science under Inquisition: Heresy and Knowledge in Catholic Reformation Rome.’,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Isis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, vol. 103, no. 2, (2012), pp. 376–382,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JSTOR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, </w:t>
              </w:r>
              <w:r w:rsidRPr="006919B1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www.jstor.org/stable/10.1086/666367</w:t>
              </w:r>
              <w:r w:rsidR="003301E5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 </w:t>
              </w:r>
              <w:r w:rsidR="003301E5" w:rsidRPr="00670536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 xml:space="preserve">[accessed </w:t>
              </w:r>
              <w:r w:rsidR="003301E5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>9</w:t>
              </w:r>
              <w:r w:rsidR="003301E5" w:rsidRPr="00670536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 xml:space="preserve"> March 2019]</w:t>
              </w:r>
            </w:p>
            <w:p w14:paraId="17A06F11" w14:textId="77777777" w:rsidR="00916B06" w:rsidRPr="00AA145F" w:rsidRDefault="00916B06" w:rsidP="00916B06">
              <w:pPr>
                <w:pStyle w:val="FootnoteText"/>
                <w:keepLines/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0463D1CA" w14:textId="30DDC076" w:rsidR="00916B06" w:rsidRDefault="00916B06" w:rsidP="00A06B67">
              <w:pPr>
                <w:pStyle w:val="FootnoteText"/>
                <w:keepLines/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</w:rPr>
                <w:t xml:space="preserve">Greene, Liz, ‘Is Astrology a Divinatory System?’, </w:t>
              </w:r>
              <w:r w:rsidRPr="00AA145F">
                <w:rPr>
                  <w:rFonts w:ascii="Times New Roman" w:hAnsi="Times New Roman" w:cs="Times New Roman"/>
                  <w:i/>
                  <w:sz w:val="24"/>
                  <w:szCs w:val="24"/>
                </w:rPr>
                <w:t>Culture and Cosmos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</w:rPr>
                <w:t>, Vol. 12 no 1, Spring/Summer, pp. 3-29</w:t>
              </w:r>
            </w:p>
            <w:p w14:paraId="462D3B85" w14:textId="77777777" w:rsidR="00A06B67" w:rsidRPr="00A06B67" w:rsidRDefault="00A06B67" w:rsidP="00A06B67">
              <w:pPr>
                <w:pStyle w:val="FootnoteText"/>
                <w:keepLines/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6EA4B64F" w14:textId="6D691CBE" w:rsidR="00916B06" w:rsidRDefault="00916B06" w:rsidP="009150AF">
              <w:pPr>
                <w:pStyle w:val="FootnoteText"/>
                <w:keepLines/>
                <w:rPr>
                  <w:rFonts w:ascii="Times New Roman" w:eastAsia="Times New Roman" w:hAnsi="Times New Roman" w:cs="Times New Roman"/>
                  <w:sz w:val="24"/>
                  <w:szCs w:val="24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</w:rPr>
                <w:t>Smith, Robin, ‘Aristotle’s Logic’, </w:t>
              </w:r>
              <w:r w:rsidRPr="00AA145F">
                <w:rPr>
                  <w:rStyle w:val="Emphasis"/>
                  <w:rFonts w:ascii="Times New Roman" w:hAnsi="Times New Roman" w:cs="Times New Roman"/>
                  <w:i w:val="0"/>
                  <w:sz w:val="24"/>
                  <w:szCs w:val="24"/>
                </w:rPr>
                <w:t>The Stanford Encyclopedia of Philosophy</w:t>
              </w:r>
              <w:r w:rsidRPr="00AA145F">
                <w:rPr>
                  <w:rStyle w:val="Emphasis"/>
                  <w:rFonts w:ascii="Times New Roman" w:hAnsi="Times New Roman" w:cs="Times New Roman"/>
                  <w:sz w:val="24"/>
                  <w:szCs w:val="24"/>
                </w:rPr>
                <w:t> 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</w:rPr>
                <w:t xml:space="preserve">(Winter 2018 Edition), Edward N. Zalta (ed.), URL = https://plato.stanford.edu/archives/win2018/entries/aristotle-logic/, 6.1 </w:t>
              </w:r>
              <w:r w:rsidRPr="00AA145F">
                <w:rPr>
                  <w:rFonts w:ascii="Times New Roman" w:eastAsia="Times New Roman" w:hAnsi="Times New Roman" w:cs="Times New Roman"/>
                  <w:sz w:val="24"/>
                  <w:szCs w:val="24"/>
                </w:rPr>
                <w:t>[accessed 6 March 2019]</w:t>
              </w:r>
            </w:p>
            <w:p w14:paraId="748086BA" w14:textId="77777777" w:rsidR="009150AF" w:rsidRPr="009150AF" w:rsidRDefault="009150AF" w:rsidP="009150AF">
              <w:pPr>
                <w:pStyle w:val="FootnoteText"/>
                <w:keepLines/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p w14:paraId="670AE93C" w14:textId="20EA359D" w:rsidR="00916B06" w:rsidRPr="009150AF" w:rsidRDefault="00916B06" w:rsidP="00916B06">
              <w:pPr>
                <w:spacing w:line="480" w:lineRule="auto"/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Schwartz, Hillel</w:t>
              </w:r>
              <w:r w:rsidR="00391645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, 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The American Historical Review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, vol. 96, no. 2, 1991, pp. 504–505.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JSTOR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, </w:t>
              </w:r>
              <w:r w:rsidRPr="00871AE0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www.jstor.org/stable/2163265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.</w:t>
              </w:r>
              <w:r w:rsidR="00391645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 </w:t>
              </w:r>
              <w:r w:rsidR="00391645" w:rsidRPr="00670536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>[accessed 1</w:t>
              </w:r>
              <w:r w:rsidR="00391645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>3</w:t>
              </w:r>
              <w:r w:rsidR="00391645" w:rsidRPr="00670536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 xml:space="preserve"> March 2019]</w:t>
              </w:r>
            </w:p>
            <w:p w14:paraId="01A4B091" w14:textId="273A1C1D" w:rsidR="00916B06" w:rsidRDefault="00916B06" w:rsidP="00916B06">
              <w:pPr>
                <w:spacing w:line="480" w:lineRule="auto"/>
              </w:pP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Wright, Peter</w:t>
              </w:r>
              <w:r w:rsidR="00391645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,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 </w:t>
              </w:r>
              <w:r w:rsidR="00193D09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‘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Astrology and Science in Seventeenth-Century England.</w:t>
              </w:r>
              <w:r w:rsidR="00193D09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’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Social Studies of Science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, vol. 5, no. 4, 1975, pp. 399–422. </w:t>
              </w:r>
              <w:r w:rsidRPr="00AA145F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shd w:val="clear" w:color="auto" w:fill="FFFFFF"/>
                </w:rPr>
                <w:t>JSTOR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, </w:t>
              </w:r>
              <w:r w:rsidR="00391645" w:rsidRPr="00871AE0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www.jstor.org/stable/284805</w:t>
              </w:r>
              <w:r w:rsidRPr="00AA145F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.</w:t>
              </w:r>
              <w:r w:rsidR="00391645">
                <w:rPr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 xml:space="preserve"> </w:t>
              </w:r>
              <w:r w:rsidR="00391645" w:rsidRPr="00670536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>[accessed 1</w:t>
              </w:r>
              <w:r w:rsidR="007A7444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>0</w:t>
              </w:r>
              <w:r w:rsidR="00391645" w:rsidRPr="00670536">
                <w:rPr>
                  <w:rFonts w:ascii="Times New Roman" w:eastAsia="Times New Roman" w:hAnsi="Times New Roman" w:cs="Times New Roman"/>
                  <w:color w:val="1A1A1A"/>
                  <w:sz w:val="24"/>
                  <w:szCs w:val="24"/>
                </w:rPr>
                <w:t xml:space="preserve"> March 2019]</w:t>
              </w:r>
            </w:p>
          </w:sdtContent>
        </w:sdt>
      </w:sdtContent>
    </w:sdt>
    <w:p w14:paraId="26164C8C" w14:textId="77777777" w:rsidR="00916B06" w:rsidRDefault="00916B06" w:rsidP="00916B06">
      <w:pPr>
        <w:spacing w:line="480" w:lineRule="auto"/>
      </w:pPr>
    </w:p>
    <w:p w14:paraId="40834E3C" w14:textId="77777777" w:rsidR="00916B06" w:rsidRPr="007F1259" w:rsidRDefault="00916B06" w:rsidP="00916B06">
      <w:pPr>
        <w:spacing w:line="480" w:lineRule="auto"/>
        <w:rPr>
          <w:rFonts w:ascii="Times New Roman" w:hAnsi="Times New Roman" w:cs="Times New Roman"/>
        </w:rPr>
      </w:pPr>
    </w:p>
    <w:p w14:paraId="22FFFF2A" w14:textId="7F6CCACD" w:rsidR="00916B06" w:rsidRDefault="00916B06">
      <w:pPr>
        <w:pStyle w:val="EndnoteText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35F3AE" w14:textId="0AAD7B94" w:rsidR="00EF7193" w:rsidRDefault="00EF7193">
    <w:pPr>
      <w:pStyle w:val="Footer"/>
      <w:jc w:val="center"/>
    </w:pPr>
  </w:p>
  <w:p w14:paraId="34516E0A" w14:textId="44183040" w:rsidR="00656ADF" w:rsidRDefault="00656AD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D5CDF37" w14:textId="77777777" w:rsidR="00656ADF" w:rsidRDefault="00656ADF">
      <w:pPr>
        <w:spacing w:after="0" w:line="240" w:lineRule="auto"/>
      </w:pPr>
      <w:r>
        <w:separator/>
      </w:r>
    </w:p>
  </w:footnote>
  <w:footnote w:type="continuationSeparator" w:id="0">
    <w:p w14:paraId="17044D85" w14:textId="77777777" w:rsidR="00656ADF" w:rsidRDefault="00656ADF">
      <w:pPr>
        <w:spacing w:after="0" w:line="240" w:lineRule="auto"/>
      </w:pPr>
      <w:r>
        <w:continuationSeparator/>
      </w:r>
    </w:p>
  </w:footnote>
  <w:footnote w:id="1">
    <w:p w14:paraId="3127B27B" w14:textId="686BA517" w:rsidR="00656ADF" w:rsidRPr="00354B5C" w:rsidRDefault="00656ADF">
      <w:pPr>
        <w:pStyle w:val="FootnoteText"/>
        <w:rPr>
          <w:rFonts w:ascii="Times New Roman" w:hAnsi="Times New Roman" w:cs="Times New Roman"/>
          <w:color w:val="333333"/>
          <w:shd w:val="clear" w:color="auto" w:fill="FFFFFF"/>
        </w:rPr>
      </w:pPr>
      <w:r>
        <w:rPr>
          <w:rStyle w:val="FootnoteReference"/>
        </w:rPr>
        <w:footnoteRef/>
      </w:r>
      <w:r>
        <w:t xml:space="preserve"> </w:t>
      </w:r>
      <w:r w:rsidR="00641F8F" w:rsidRPr="006714AF">
        <w:rPr>
          <w:rFonts w:ascii="Times New Roman" w:hAnsi="Times New Roman" w:cs="Times New Roman"/>
          <w:color w:val="333333"/>
          <w:shd w:val="clear" w:color="auto" w:fill="FFFFFF"/>
        </w:rPr>
        <w:t>Lynn</w:t>
      </w:r>
      <w:r w:rsidR="00641F8F" w:rsidRPr="006714AF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 xml:space="preserve">Thorndike, </w:t>
      </w:r>
      <w:r>
        <w:rPr>
          <w:rFonts w:ascii="Times New Roman" w:hAnsi="Times New Roman" w:cs="Times New Roman"/>
          <w:color w:val="333333"/>
          <w:shd w:val="clear" w:color="auto" w:fill="FFFFFF"/>
        </w:rPr>
        <w:t>‘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>The True Place of Astrology in the History of Science.</w:t>
      </w:r>
      <w:r>
        <w:rPr>
          <w:rFonts w:ascii="Times New Roman" w:hAnsi="Times New Roman" w:cs="Times New Roman"/>
          <w:color w:val="333333"/>
          <w:shd w:val="clear" w:color="auto" w:fill="FFFFFF"/>
        </w:rPr>
        <w:t>’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> </w:t>
      </w:r>
      <w:r w:rsidRPr="006714AF">
        <w:rPr>
          <w:rFonts w:ascii="Times New Roman" w:hAnsi="Times New Roman" w:cs="Times New Roman"/>
          <w:i/>
          <w:iCs/>
          <w:color w:val="333333"/>
          <w:shd w:val="clear" w:color="auto" w:fill="FFFFFF"/>
        </w:rPr>
        <w:t>Isis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 xml:space="preserve">, vol. 46, no. 3, </w:t>
      </w:r>
      <w:r>
        <w:rPr>
          <w:rFonts w:ascii="Times New Roman" w:hAnsi="Times New Roman" w:cs="Times New Roman"/>
          <w:color w:val="333333"/>
          <w:shd w:val="clear" w:color="auto" w:fill="FFFFFF"/>
        </w:rPr>
        <w:t>(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>1955</w:t>
      </w:r>
      <w:r>
        <w:rPr>
          <w:rFonts w:ascii="Times New Roman" w:hAnsi="Times New Roman" w:cs="Times New Roman"/>
          <w:color w:val="333333"/>
          <w:shd w:val="clear" w:color="auto" w:fill="FFFFFF"/>
        </w:rPr>
        <w:t>)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>, pp. 273–278. </w:t>
      </w:r>
      <w:r w:rsidRPr="006714AF">
        <w:rPr>
          <w:rFonts w:ascii="Times New Roman" w:hAnsi="Times New Roman" w:cs="Times New Roman"/>
          <w:i/>
          <w:iCs/>
          <w:color w:val="333333"/>
          <w:shd w:val="clear" w:color="auto" w:fill="FFFFFF"/>
        </w:rPr>
        <w:t>JSTOR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 xml:space="preserve">, </w:t>
      </w:r>
      <w:r w:rsidR="00A045B8" w:rsidRPr="00A045B8">
        <w:rPr>
          <w:rFonts w:ascii="Times New Roman" w:hAnsi="Times New Roman" w:cs="Times New Roman"/>
          <w:color w:val="333333"/>
          <w:shd w:val="clear" w:color="auto" w:fill="FFFFFF"/>
        </w:rPr>
        <w:t>www.jstor.org/stable/226346</w:t>
      </w:r>
      <w:r w:rsidR="00A045B8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 w:rsidR="00A045B8">
        <w:rPr>
          <w:rFonts w:ascii="Times New Roman" w:eastAsia="Times New Roman" w:hAnsi="Times New Roman" w:cs="Times New Roman"/>
          <w:color w:val="1A1A1A"/>
        </w:rPr>
        <w:t xml:space="preserve">[accessed </w:t>
      </w:r>
      <w:r w:rsidR="00A045B8">
        <w:rPr>
          <w:rFonts w:ascii="Times New Roman" w:eastAsia="Times New Roman" w:hAnsi="Times New Roman" w:cs="Times New Roman"/>
          <w:color w:val="1A1A1A"/>
        </w:rPr>
        <w:t>15</w:t>
      </w:r>
      <w:r w:rsidR="00A045B8">
        <w:rPr>
          <w:rFonts w:ascii="Times New Roman" w:eastAsia="Times New Roman" w:hAnsi="Times New Roman" w:cs="Times New Roman"/>
          <w:color w:val="1A1A1A"/>
        </w:rPr>
        <w:t xml:space="preserve"> March 2019]</w:t>
      </w:r>
      <w:r w:rsidR="00354B5C">
        <w:rPr>
          <w:rFonts w:ascii="Times New Roman" w:hAnsi="Times New Roman" w:cs="Times New Roman"/>
          <w:color w:val="333333"/>
          <w:shd w:val="clear" w:color="auto" w:fill="FFFFFF"/>
        </w:rPr>
        <w:t>;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 xml:space="preserve"> Mark</w:t>
      </w:r>
      <w:r w:rsidR="009A52B1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 w:rsidR="009A52B1" w:rsidRPr="006714AF">
        <w:rPr>
          <w:rFonts w:ascii="Times New Roman" w:hAnsi="Times New Roman" w:cs="Times New Roman"/>
          <w:color w:val="333333"/>
          <w:shd w:val="clear" w:color="auto" w:fill="FFFFFF"/>
        </w:rPr>
        <w:t>Graubard</w:t>
      </w:r>
      <w:r w:rsidR="009A52B1">
        <w:rPr>
          <w:rFonts w:ascii="Times New Roman" w:hAnsi="Times New Roman" w:cs="Times New Roman"/>
          <w:color w:val="333333"/>
          <w:shd w:val="clear" w:color="auto" w:fill="FFFFFF"/>
        </w:rPr>
        <w:t>,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333333"/>
          <w:shd w:val="clear" w:color="auto" w:fill="FFFFFF"/>
        </w:rPr>
        <w:t>‘A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>strology's Demise and Its Bearing on the Decline and Death of Beliefs.</w:t>
      </w:r>
      <w:r>
        <w:rPr>
          <w:rFonts w:ascii="Times New Roman" w:hAnsi="Times New Roman" w:cs="Times New Roman"/>
          <w:color w:val="333333"/>
          <w:shd w:val="clear" w:color="auto" w:fill="FFFFFF"/>
        </w:rPr>
        <w:t>’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> </w:t>
      </w:r>
      <w:r w:rsidRPr="006714AF">
        <w:rPr>
          <w:rFonts w:ascii="Times New Roman" w:hAnsi="Times New Roman" w:cs="Times New Roman"/>
          <w:i/>
          <w:iCs/>
          <w:color w:val="333333"/>
          <w:shd w:val="clear" w:color="auto" w:fill="FFFFFF"/>
        </w:rPr>
        <w:t>Osiris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 xml:space="preserve">, vol. 13, </w:t>
      </w:r>
      <w:r>
        <w:rPr>
          <w:rFonts w:ascii="Times New Roman" w:hAnsi="Times New Roman" w:cs="Times New Roman"/>
          <w:color w:val="333333"/>
          <w:shd w:val="clear" w:color="auto" w:fill="FFFFFF"/>
        </w:rPr>
        <w:t>(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>1958</w:t>
      </w:r>
      <w:r>
        <w:rPr>
          <w:rFonts w:ascii="Times New Roman" w:hAnsi="Times New Roman" w:cs="Times New Roman"/>
          <w:color w:val="333333"/>
          <w:shd w:val="clear" w:color="auto" w:fill="FFFFFF"/>
        </w:rPr>
        <w:t>)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>, pp. 210–261. </w:t>
      </w:r>
      <w:r w:rsidRPr="006714AF">
        <w:rPr>
          <w:rFonts w:ascii="Times New Roman" w:hAnsi="Times New Roman" w:cs="Times New Roman"/>
          <w:i/>
          <w:iCs/>
          <w:color w:val="333333"/>
          <w:shd w:val="clear" w:color="auto" w:fill="FFFFFF"/>
        </w:rPr>
        <w:t>JSTOR</w:t>
      </w:r>
      <w:r w:rsidRPr="006714AF">
        <w:rPr>
          <w:rFonts w:ascii="Times New Roman" w:hAnsi="Times New Roman" w:cs="Times New Roman"/>
          <w:color w:val="333333"/>
          <w:shd w:val="clear" w:color="auto" w:fill="FFFFFF"/>
        </w:rPr>
        <w:t xml:space="preserve">, </w:t>
      </w:r>
      <w:r w:rsidR="001A48A7" w:rsidRPr="00A045B8">
        <w:rPr>
          <w:rFonts w:ascii="Times New Roman" w:hAnsi="Times New Roman" w:cs="Times New Roman"/>
          <w:color w:val="333333"/>
          <w:shd w:val="clear" w:color="auto" w:fill="FFFFFF"/>
        </w:rPr>
        <w:t>www.jstor.org/stable/301650</w:t>
      </w:r>
      <w:r w:rsidR="001A48A7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 w:rsidR="009A52B1">
        <w:rPr>
          <w:rFonts w:ascii="Times New Roman" w:eastAsia="Times New Roman" w:hAnsi="Times New Roman" w:cs="Times New Roman"/>
          <w:color w:val="1A1A1A"/>
        </w:rPr>
        <w:t>[accessed 15 March 2019]</w:t>
      </w:r>
    </w:p>
  </w:footnote>
  <w:footnote w:id="2">
    <w:p w14:paraId="19335C0E" w14:textId="08620141" w:rsidR="00656ADF" w:rsidRPr="00F13831" w:rsidRDefault="00656ADF" w:rsidP="007E56AB">
      <w:pPr>
        <w:pStyle w:val="FootnoteText"/>
        <w:keepLines/>
        <w:rPr>
          <w:rFonts w:ascii="Times New Roman" w:hAnsi="Times New Roman" w:cs="Times New Roman"/>
        </w:rPr>
      </w:pPr>
      <w:r w:rsidRPr="00F13831">
        <w:rPr>
          <w:rStyle w:val="FootnoteReference"/>
          <w:rFonts w:ascii="Times New Roman" w:hAnsi="Times New Roman" w:cs="Times New Roman"/>
        </w:rPr>
        <w:footnoteRef/>
      </w:r>
      <w:r w:rsidRPr="00F13831">
        <w:rPr>
          <w:rFonts w:ascii="Times New Roman" w:hAnsi="Times New Roman" w:cs="Times New Roman"/>
        </w:rPr>
        <w:t xml:space="preserve"> Aristotle naturalism only provided a rationale for Ptolemy’s </w:t>
      </w:r>
      <w:r w:rsidRPr="00522D49">
        <w:rPr>
          <w:rFonts w:ascii="Times New Roman" w:hAnsi="Times New Roman" w:cs="Times New Roman"/>
          <w:i/>
        </w:rPr>
        <w:t>Tetrabiblos</w:t>
      </w:r>
      <w:r w:rsidRPr="00F13831">
        <w:rPr>
          <w:rFonts w:ascii="Times New Roman" w:hAnsi="Times New Roman" w:cs="Times New Roman"/>
        </w:rPr>
        <w:t>, which was the reference for astrological principles at the time</w:t>
      </w:r>
      <w:r>
        <w:rPr>
          <w:rFonts w:ascii="Times New Roman" w:hAnsi="Times New Roman" w:cs="Times New Roman"/>
        </w:rPr>
        <w:t>. Source:</w:t>
      </w:r>
      <w:r w:rsidR="006528DA">
        <w:rPr>
          <w:rFonts w:ascii="Times New Roman" w:hAnsi="Times New Roman" w:cs="Times New Roman"/>
        </w:rPr>
        <w:t xml:space="preserve"> </w:t>
      </w:r>
      <w:r w:rsidR="006528DA">
        <w:rPr>
          <w:rFonts w:ascii="Times New Roman" w:hAnsi="Times New Roman" w:cs="Times New Roman"/>
        </w:rPr>
        <w:t>Nicholas</w:t>
      </w:r>
      <w:r>
        <w:rPr>
          <w:rFonts w:ascii="Times New Roman" w:hAnsi="Times New Roman" w:cs="Times New Roman"/>
        </w:rPr>
        <w:t xml:space="preserve"> Campion, </w:t>
      </w:r>
      <w:r w:rsidRPr="00E40C86">
        <w:rPr>
          <w:rFonts w:ascii="Times New Roman" w:hAnsi="Times New Roman" w:cs="Times New Roman"/>
          <w:i/>
        </w:rPr>
        <w:t>A History of Western Astrology Vol I</w:t>
      </w:r>
      <w:r>
        <w:rPr>
          <w:rFonts w:ascii="Times New Roman" w:hAnsi="Times New Roman" w:cs="Times New Roman"/>
          <w:i/>
        </w:rPr>
        <w:t xml:space="preserve"> </w:t>
      </w:r>
      <w:r w:rsidRPr="00E40C86">
        <w:rPr>
          <w:rFonts w:ascii="Times New Roman" w:hAnsi="Times New Roman" w:cs="Times New Roman"/>
          <w:i/>
        </w:rPr>
        <w:t>The Ancient World</w:t>
      </w:r>
      <w:r>
        <w:rPr>
          <w:rFonts w:ascii="Times New Roman" w:hAnsi="Times New Roman" w:cs="Times New Roman"/>
        </w:rPr>
        <w:t>, (Bloomsbury, 2013-2015), pp. 208-211.</w:t>
      </w:r>
      <w:r w:rsidR="0000769E">
        <w:rPr>
          <w:rFonts w:ascii="Times New Roman" w:hAnsi="Times New Roman" w:cs="Times New Roman"/>
        </w:rPr>
        <w:t xml:space="preserve"> [accessed 10 March 2019]</w:t>
      </w:r>
    </w:p>
  </w:footnote>
  <w:footnote w:id="3">
    <w:p w14:paraId="7DE1BDE3" w14:textId="36162018" w:rsidR="00656ADF" w:rsidRDefault="00656ADF" w:rsidP="007E56AB">
      <w:pPr>
        <w:pStyle w:val="FootnoteText"/>
        <w:keepLines/>
        <w:rPr>
          <w:rFonts w:ascii="Times New Roman" w:hAnsi="Times New Roman" w:cs="Times New Roman"/>
        </w:rPr>
      </w:pPr>
      <w:r w:rsidRPr="00F13831">
        <w:rPr>
          <w:rStyle w:val="FootnoteReference"/>
          <w:rFonts w:ascii="Times New Roman" w:hAnsi="Times New Roman" w:cs="Times New Roman"/>
        </w:rPr>
        <w:footnoteRef/>
      </w:r>
      <w:r w:rsidRPr="00F13831">
        <w:rPr>
          <w:rFonts w:ascii="Times New Roman" w:hAnsi="Times New Roman" w:cs="Times New Roman"/>
        </w:rPr>
        <w:t xml:space="preserve"> It is suggested that since</w:t>
      </w:r>
      <w:r>
        <w:rPr>
          <w:rFonts w:ascii="Times New Roman" w:hAnsi="Times New Roman" w:cs="Times New Roman"/>
        </w:rPr>
        <w:t xml:space="preserve"> </w:t>
      </w:r>
      <w:r w:rsidRPr="00F13831">
        <w:rPr>
          <w:rFonts w:ascii="Times New Roman" w:hAnsi="Times New Roman" w:cs="Times New Roman"/>
        </w:rPr>
        <w:t>Aristotelian logic</w:t>
      </w:r>
      <w:r>
        <w:rPr>
          <w:rFonts w:ascii="Times New Roman" w:hAnsi="Times New Roman" w:cs="Times New Roman"/>
        </w:rPr>
        <w:t xml:space="preserve"> dominated the </w:t>
      </w:r>
      <w:r w:rsidR="004D23D6">
        <w:rPr>
          <w:rFonts w:ascii="Times New Roman" w:hAnsi="Times New Roman" w:cs="Times New Roman"/>
        </w:rPr>
        <w:t>medieval</w:t>
      </w:r>
      <w:r>
        <w:rPr>
          <w:rFonts w:ascii="Times New Roman" w:hAnsi="Times New Roman" w:cs="Times New Roman"/>
        </w:rPr>
        <w:t xml:space="preserve"> world</w:t>
      </w:r>
      <w:r w:rsidRPr="00F13831">
        <w:rPr>
          <w:rFonts w:ascii="Times New Roman" w:hAnsi="Times New Roman" w:cs="Times New Roman"/>
        </w:rPr>
        <w:t>, it was also used by the astrologers, creating a hybrid</w:t>
      </w:r>
      <w:r>
        <w:rPr>
          <w:rFonts w:ascii="Times New Roman" w:hAnsi="Times New Roman" w:cs="Times New Roman"/>
        </w:rPr>
        <w:t xml:space="preserve"> logic, that is, t</w:t>
      </w:r>
      <w:r w:rsidRPr="00F13831">
        <w:rPr>
          <w:rFonts w:ascii="Times New Roman" w:hAnsi="Times New Roman" w:cs="Times New Roman"/>
        </w:rPr>
        <w:t>he causation of things by the superiors</w:t>
      </w:r>
      <w:r>
        <w:rPr>
          <w:rFonts w:ascii="Times New Roman" w:hAnsi="Times New Roman" w:cs="Times New Roman"/>
        </w:rPr>
        <w:t xml:space="preserve"> </w:t>
      </w:r>
      <w:r w:rsidRPr="00F13831">
        <w:rPr>
          <w:rFonts w:ascii="Times New Roman" w:hAnsi="Times New Roman" w:cs="Times New Roman"/>
        </w:rPr>
        <w:t>justified the application of astrology principles to investigate all matters of nature.</w:t>
      </w:r>
    </w:p>
    <w:p w14:paraId="45CCCC4B" w14:textId="1601202E" w:rsidR="00656ADF" w:rsidRPr="00F13831" w:rsidRDefault="00656ADF" w:rsidP="007E56AB">
      <w:pPr>
        <w:pStyle w:val="FootnoteText"/>
        <w:keepLines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By Aristotle’s logic, scientific knowledge is the knowledge of causes. Source: </w:t>
      </w:r>
      <w:r w:rsidRPr="00584795">
        <w:rPr>
          <w:rFonts w:ascii="Times New Roman" w:hAnsi="Times New Roman" w:cs="Times New Roman"/>
          <w:color w:val="1A1A1A"/>
        </w:rPr>
        <w:t xml:space="preserve">Smith, Robin, </w:t>
      </w:r>
      <w:r>
        <w:rPr>
          <w:rFonts w:ascii="Times New Roman" w:hAnsi="Times New Roman" w:cs="Times New Roman"/>
          <w:color w:val="1A1A1A"/>
        </w:rPr>
        <w:t>‘A</w:t>
      </w:r>
      <w:r w:rsidRPr="00584795">
        <w:rPr>
          <w:rFonts w:ascii="Times New Roman" w:hAnsi="Times New Roman" w:cs="Times New Roman"/>
          <w:color w:val="1A1A1A"/>
        </w:rPr>
        <w:t>ristotle’s Logic</w:t>
      </w:r>
      <w:r>
        <w:rPr>
          <w:rFonts w:ascii="Times New Roman" w:hAnsi="Times New Roman" w:cs="Times New Roman"/>
          <w:color w:val="1A1A1A"/>
        </w:rPr>
        <w:t>’</w:t>
      </w:r>
      <w:r w:rsidRPr="00584795">
        <w:rPr>
          <w:rFonts w:ascii="Times New Roman" w:hAnsi="Times New Roman" w:cs="Times New Roman"/>
          <w:color w:val="1A1A1A"/>
        </w:rPr>
        <w:t>, </w:t>
      </w:r>
      <w:r w:rsidRPr="006D3020">
        <w:rPr>
          <w:rStyle w:val="Emphasis"/>
          <w:rFonts w:ascii="Times New Roman" w:hAnsi="Times New Roman" w:cs="Times New Roman"/>
          <w:i w:val="0"/>
          <w:color w:val="1A1A1A"/>
        </w:rPr>
        <w:t>The Stanford Encyclopedia of Philosophy</w:t>
      </w:r>
      <w:r w:rsidRPr="006D3020">
        <w:rPr>
          <w:rStyle w:val="Emphasis"/>
          <w:rFonts w:ascii="Times New Roman" w:hAnsi="Times New Roman" w:cs="Times New Roman"/>
          <w:color w:val="1A1A1A"/>
        </w:rPr>
        <w:t> </w:t>
      </w:r>
      <w:r w:rsidRPr="006D3020">
        <w:rPr>
          <w:rFonts w:ascii="Times New Roman" w:hAnsi="Times New Roman" w:cs="Times New Roman"/>
          <w:color w:val="1A1A1A"/>
        </w:rPr>
        <w:t xml:space="preserve">(Winter 2018 Edition), Edward N. Zalta (ed.), URL = </w:t>
      </w:r>
      <w:r w:rsidRPr="006D3175">
        <w:rPr>
          <w:rFonts w:ascii="Times New Roman" w:hAnsi="Times New Roman" w:cs="Times New Roman"/>
          <w:color w:val="1A1A1A"/>
        </w:rPr>
        <w:t>https://plato.stanford.edu/archives/win2018/entries/aristotle-logic/</w:t>
      </w:r>
      <w:r>
        <w:rPr>
          <w:rFonts w:ascii="Times New Roman" w:hAnsi="Times New Roman" w:cs="Times New Roman"/>
          <w:color w:val="1A1A1A"/>
        </w:rPr>
        <w:t xml:space="preserve">, 6.1 </w:t>
      </w:r>
      <w:r>
        <w:rPr>
          <w:rFonts w:ascii="Times New Roman" w:eastAsia="Times New Roman" w:hAnsi="Times New Roman" w:cs="Times New Roman"/>
          <w:color w:val="1A1A1A"/>
        </w:rPr>
        <w:t>[accessed 6 March 2019]</w:t>
      </w:r>
    </w:p>
  </w:footnote>
  <w:footnote w:id="4">
    <w:p w14:paraId="2B53BDDC" w14:textId="65BF31A9" w:rsidR="006E3FB2" w:rsidRDefault="006E3FB2">
      <w:pPr>
        <w:pStyle w:val="FootnoteText"/>
      </w:pPr>
      <w:r>
        <w:rPr>
          <w:rStyle w:val="FootnoteReference"/>
        </w:rPr>
        <w:footnoteRef/>
      </w:r>
      <w:r w:rsidR="00683548">
        <w:t xml:space="preserve"> </w:t>
      </w:r>
      <w:r w:rsidR="00683548">
        <w:rPr>
          <w:rFonts w:ascii="Times New Roman" w:hAnsi="Times New Roman" w:cs="Times New Roman"/>
        </w:rPr>
        <w:t>Thorndike</w:t>
      </w:r>
      <w:r w:rsidR="00683548">
        <w:rPr>
          <w:rFonts w:ascii="Times New Roman" w:hAnsi="Times New Roman" w:cs="Times New Roman"/>
        </w:rPr>
        <w:t>, pp. 274,276</w:t>
      </w:r>
      <w:r>
        <w:t xml:space="preserve"> </w:t>
      </w:r>
    </w:p>
  </w:footnote>
  <w:footnote w:id="5">
    <w:p w14:paraId="59975F7F" w14:textId="79E9C2FA" w:rsidR="0037043A" w:rsidRDefault="0037043A">
      <w:pPr>
        <w:pStyle w:val="FootnoteText"/>
      </w:pPr>
      <w:r>
        <w:rPr>
          <w:rStyle w:val="FootnoteReference"/>
        </w:rPr>
        <w:footnoteRef/>
      </w:r>
      <w:r w:rsidR="00683548">
        <w:rPr>
          <w:rFonts w:ascii="Times New Roman" w:hAnsi="Times New Roman" w:cs="Times New Roman"/>
        </w:rPr>
        <w:t xml:space="preserve"> Ibid.</w:t>
      </w:r>
      <w:r w:rsidR="006B4EBB">
        <w:rPr>
          <w:rFonts w:ascii="Times New Roman" w:hAnsi="Times New Roman" w:cs="Times New Roman"/>
        </w:rPr>
        <w:t>, p. 276</w:t>
      </w:r>
    </w:p>
  </w:footnote>
  <w:footnote w:id="6">
    <w:p w14:paraId="4F9D2E80" w14:textId="08290739" w:rsidR="00096511" w:rsidRDefault="0009651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Ibid., p. 274</w:t>
      </w:r>
    </w:p>
  </w:footnote>
  <w:footnote w:id="7">
    <w:p w14:paraId="44385733" w14:textId="1DDCBC60" w:rsidR="00656ADF" w:rsidRPr="007D66E5" w:rsidRDefault="00656ADF" w:rsidP="00177930">
      <w:pPr>
        <w:pStyle w:val="FootnoteText"/>
        <w:keepLines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7D66E5">
        <w:rPr>
          <w:rFonts w:ascii="Times New Roman" w:hAnsi="Times New Roman" w:cs="Times New Roman"/>
        </w:rPr>
        <w:t>Graub</w:t>
      </w:r>
      <w:r>
        <w:rPr>
          <w:rFonts w:ascii="Times New Roman" w:hAnsi="Times New Roman" w:cs="Times New Roman"/>
        </w:rPr>
        <w:t>ard also mentions that astronomy came from the womb of astrology.</w:t>
      </w:r>
      <w:r w:rsidR="002A15C5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Source: </w:t>
      </w:r>
      <w:r w:rsidR="009963E3">
        <w:rPr>
          <w:rFonts w:ascii="Times New Roman" w:hAnsi="Times New Roman" w:cs="Times New Roman"/>
        </w:rPr>
        <w:t xml:space="preserve">Mark </w:t>
      </w:r>
      <w:r>
        <w:rPr>
          <w:rFonts w:ascii="Times New Roman" w:hAnsi="Times New Roman" w:cs="Times New Roman"/>
        </w:rPr>
        <w:t xml:space="preserve">Graubard, </w:t>
      </w:r>
      <w:r w:rsidRPr="0062593A">
        <w:rPr>
          <w:rFonts w:ascii="Times New Roman" w:hAnsi="Times New Roman" w:cs="Times New Roman"/>
          <w:i/>
        </w:rPr>
        <w:t>Astrology and</w:t>
      </w:r>
      <w:r>
        <w:rPr>
          <w:rFonts w:ascii="Times New Roman" w:hAnsi="Times New Roman" w:cs="Times New Roman"/>
        </w:rPr>
        <w:t xml:space="preserve"> </w:t>
      </w:r>
      <w:r w:rsidRPr="0062593A">
        <w:rPr>
          <w:rFonts w:ascii="Times New Roman" w:hAnsi="Times New Roman" w:cs="Times New Roman"/>
          <w:i/>
        </w:rPr>
        <w:t>Alchemy Two Fossil Sciences</w:t>
      </w:r>
      <w:r>
        <w:rPr>
          <w:rFonts w:ascii="Times New Roman" w:hAnsi="Times New Roman" w:cs="Times New Roman"/>
        </w:rPr>
        <w:t xml:space="preserve">, </w:t>
      </w:r>
      <w:r w:rsidRPr="00D94E0E">
        <w:rPr>
          <w:rFonts w:ascii="Times New Roman" w:hAnsi="Times New Roman" w:cs="Times New Roman"/>
        </w:rPr>
        <w:t>(New</w:t>
      </w:r>
      <w:r>
        <w:rPr>
          <w:rFonts w:ascii="Times New Roman" w:hAnsi="Times New Roman" w:cs="Times New Roman"/>
        </w:rPr>
        <w:t xml:space="preserve"> York, Philosophical Library,1953), ix.</w:t>
      </w:r>
      <w:r w:rsidR="005340D0">
        <w:rPr>
          <w:rFonts w:ascii="Times New Roman" w:hAnsi="Times New Roman" w:cs="Times New Roman"/>
        </w:rPr>
        <w:t xml:space="preserve"> </w:t>
      </w:r>
    </w:p>
  </w:footnote>
  <w:footnote w:id="8">
    <w:p w14:paraId="1928F081" w14:textId="199B18DC" w:rsidR="004F2487" w:rsidRDefault="004F248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F60DC">
        <w:rPr>
          <w:rFonts w:ascii="Times New Roman" w:hAnsi="Times New Roman" w:cs="Times New Roman"/>
        </w:rPr>
        <w:t xml:space="preserve">Thorndike, p. </w:t>
      </w:r>
      <w:r w:rsidR="00CF1E98">
        <w:rPr>
          <w:rFonts w:ascii="Times New Roman" w:hAnsi="Times New Roman" w:cs="Times New Roman"/>
        </w:rPr>
        <w:t>276</w:t>
      </w:r>
    </w:p>
  </w:footnote>
  <w:footnote w:id="9">
    <w:p w14:paraId="5794011E" w14:textId="51AFAFBA" w:rsidR="00656ADF" w:rsidRPr="00540B4E" w:rsidRDefault="00656ADF" w:rsidP="007E56AB">
      <w:pPr>
        <w:keepLines/>
        <w:spacing w:after="0" w:line="240" w:lineRule="auto"/>
        <w:rPr>
          <w:rFonts w:ascii="Times New Roman" w:hAnsi="Times New Roman" w:cs="Times New Roman"/>
          <w:color w:val="1A1A1A"/>
          <w:shd w:val="clear" w:color="auto" w:fill="FFFFFF"/>
        </w:rPr>
      </w:pPr>
      <w:r w:rsidRPr="00F13831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F13831">
        <w:rPr>
          <w:rFonts w:ascii="Times New Roman" w:hAnsi="Times New Roman" w:cs="Times New Roman"/>
          <w:sz w:val="20"/>
          <w:szCs w:val="20"/>
        </w:rPr>
        <w:t xml:space="preserve"> </w:t>
      </w:r>
      <w:r>
        <w:rPr>
          <w:rFonts w:ascii="Times New Roman" w:hAnsi="Times New Roman" w:cs="Times New Roman"/>
          <w:color w:val="1A1A1A"/>
          <w:sz w:val="20"/>
          <w:szCs w:val="20"/>
          <w:shd w:val="clear" w:color="auto" w:fill="FFFFFF"/>
        </w:rPr>
        <w:t xml:space="preserve">Newton’s </w:t>
      </w:r>
      <w:r w:rsidRPr="00982B31">
        <w:rPr>
          <w:rFonts w:ascii="Times New Roman" w:hAnsi="Times New Roman" w:cs="Times New Roman"/>
          <w:i/>
          <w:color w:val="1A1A1A"/>
          <w:sz w:val="20"/>
          <w:szCs w:val="20"/>
          <w:shd w:val="clear" w:color="auto" w:fill="FFFFFF"/>
        </w:rPr>
        <w:t>Principia</w:t>
      </w:r>
      <w:r w:rsidR="009D65A3">
        <w:rPr>
          <w:rFonts w:ascii="Times New Roman" w:hAnsi="Times New Roman" w:cs="Times New Roman"/>
          <w:i/>
          <w:color w:val="1A1A1A"/>
          <w:sz w:val="20"/>
          <w:szCs w:val="20"/>
          <w:shd w:val="clear" w:color="auto" w:fill="FFFFFF"/>
        </w:rPr>
        <w:t xml:space="preserve"> </w:t>
      </w:r>
      <w:r w:rsidR="009D65A3" w:rsidRPr="009D65A3">
        <w:rPr>
          <w:rFonts w:ascii="Times New Roman" w:hAnsi="Times New Roman" w:cs="Times New Roman"/>
          <w:color w:val="1A1A1A"/>
          <w:sz w:val="20"/>
          <w:szCs w:val="20"/>
          <w:shd w:val="clear" w:color="auto" w:fill="FFFFFF"/>
        </w:rPr>
        <w:t>first publication was in 1687, Newton</w:t>
      </w:r>
      <w:r>
        <w:rPr>
          <w:rFonts w:ascii="Times New Roman" w:hAnsi="Times New Roman" w:cs="Times New Roman"/>
          <w:color w:val="1A1A1A"/>
          <w:shd w:val="clear" w:color="auto" w:fill="FFFFFF"/>
        </w:rPr>
        <w:t xml:space="preserve"> tried</w:t>
      </w:r>
      <w:r w:rsidRPr="00F13831">
        <w:rPr>
          <w:rFonts w:ascii="Times New Roman" w:hAnsi="Times New Roman" w:cs="Times New Roman"/>
          <w:color w:val="1A1A1A"/>
          <w:sz w:val="20"/>
          <w:szCs w:val="20"/>
          <w:shd w:val="clear" w:color="auto" w:fill="FFFFFF"/>
        </w:rPr>
        <w:t xml:space="preserve"> to </w:t>
      </w:r>
      <w:r>
        <w:rPr>
          <w:rFonts w:ascii="Times New Roman" w:hAnsi="Times New Roman" w:cs="Times New Roman"/>
          <w:color w:val="1A1A1A"/>
          <w:sz w:val="20"/>
          <w:szCs w:val="20"/>
          <w:shd w:val="clear" w:color="auto" w:fill="FFFFFF"/>
        </w:rPr>
        <w:t>demonstrate to</w:t>
      </w:r>
      <w:r w:rsidRPr="00F13831">
        <w:rPr>
          <w:rFonts w:ascii="Times New Roman" w:hAnsi="Times New Roman" w:cs="Times New Roman"/>
          <w:color w:val="1A1A1A"/>
          <w:sz w:val="20"/>
          <w:szCs w:val="20"/>
          <w:shd w:val="clear" w:color="auto" w:fill="FFFFFF"/>
        </w:rPr>
        <w:t xml:space="preserve"> philosophers </w:t>
      </w:r>
      <w:r>
        <w:rPr>
          <w:rFonts w:ascii="Times New Roman" w:hAnsi="Times New Roman" w:cs="Times New Roman"/>
          <w:color w:val="1A1A1A"/>
          <w:sz w:val="20"/>
          <w:szCs w:val="20"/>
          <w:shd w:val="clear" w:color="auto" w:fill="FFFFFF"/>
        </w:rPr>
        <w:t>how to</w:t>
      </w:r>
      <w:r w:rsidRPr="00F13831">
        <w:rPr>
          <w:rFonts w:ascii="Times New Roman" w:hAnsi="Times New Roman" w:cs="Times New Roman"/>
          <w:color w:val="1A1A1A"/>
          <w:sz w:val="20"/>
          <w:szCs w:val="20"/>
          <w:shd w:val="clear" w:color="auto" w:fill="FFFFFF"/>
        </w:rPr>
        <w:t xml:space="preserve"> employ various mathematical and experimental methods to reach conclusions about nature</w:t>
      </w:r>
      <w:r>
        <w:rPr>
          <w:rFonts w:ascii="Times New Roman" w:hAnsi="Times New Roman" w:cs="Times New Roman"/>
          <w:color w:val="1A1A1A"/>
          <w:shd w:val="clear" w:color="auto" w:fill="FFFFFF"/>
        </w:rPr>
        <w:t xml:space="preserve">. </w:t>
      </w:r>
      <w:r w:rsidRPr="00D43C30">
        <w:rPr>
          <w:rFonts w:ascii="Times New Roman" w:hAnsi="Times New Roman" w:cs="Times New Roman"/>
          <w:color w:val="1A1A1A"/>
          <w:sz w:val="20"/>
          <w:szCs w:val="20"/>
          <w:shd w:val="clear" w:color="auto" w:fill="FFFFFF"/>
        </w:rPr>
        <w:t>Source</w:t>
      </w:r>
      <w:r>
        <w:rPr>
          <w:rFonts w:ascii="Times New Roman" w:hAnsi="Times New Roman" w:cs="Times New Roman"/>
          <w:color w:val="1A1A1A"/>
          <w:shd w:val="clear" w:color="auto" w:fill="FFFFFF"/>
        </w:rPr>
        <w:t xml:space="preserve">: </w:t>
      </w:r>
      <w:r w:rsidR="00AE374E" w:rsidRPr="0090230F">
        <w:rPr>
          <w:rFonts w:ascii="Times New Roman" w:eastAsia="Times New Roman" w:hAnsi="Times New Roman" w:cs="Times New Roman"/>
          <w:color w:val="1A1A1A"/>
          <w:sz w:val="20"/>
          <w:szCs w:val="20"/>
        </w:rPr>
        <w:t>Andrew</w:t>
      </w:r>
      <w:r w:rsidR="00AE374E" w:rsidRPr="0090230F">
        <w:rPr>
          <w:rFonts w:ascii="Times New Roman" w:eastAsia="Times New Roman" w:hAnsi="Times New Roman" w:cs="Times New Roman"/>
          <w:color w:val="1A1A1A"/>
          <w:sz w:val="20"/>
          <w:szCs w:val="20"/>
        </w:rPr>
        <w:t xml:space="preserve"> </w:t>
      </w:r>
      <w:r w:rsidRPr="0090230F">
        <w:rPr>
          <w:rFonts w:ascii="Times New Roman" w:eastAsia="Times New Roman" w:hAnsi="Times New Roman" w:cs="Times New Roman"/>
          <w:color w:val="1A1A1A"/>
          <w:sz w:val="20"/>
          <w:szCs w:val="20"/>
        </w:rPr>
        <w:t xml:space="preserve">Janiak, </w:t>
      </w:r>
      <w:r>
        <w:rPr>
          <w:rFonts w:ascii="Times New Roman" w:eastAsia="Times New Roman" w:hAnsi="Times New Roman" w:cs="Times New Roman"/>
          <w:color w:val="1A1A1A"/>
          <w:sz w:val="20"/>
          <w:szCs w:val="20"/>
        </w:rPr>
        <w:t>‘N</w:t>
      </w:r>
      <w:r w:rsidRPr="0090230F">
        <w:rPr>
          <w:rFonts w:ascii="Times New Roman" w:eastAsia="Times New Roman" w:hAnsi="Times New Roman" w:cs="Times New Roman"/>
          <w:color w:val="1A1A1A"/>
          <w:sz w:val="20"/>
          <w:szCs w:val="20"/>
        </w:rPr>
        <w:t>ewton's Philosophy</w:t>
      </w:r>
      <w:r>
        <w:rPr>
          <w:rFonts w:ascii="Times New Roman" w:eastAsia="Times New Roman" w:hAnsi="Times New Roman" w:cs="Times New Roman"/>
          <w:color w:val="1A1A1A"/>
          <w:sz w:val="20"/>
          <w:szCs w:val="20"/>
        </w:rPr>
        <w:t>’</w:t>
      </w:r>
      <w:r w:rsidRPr="0090230F">
        <w:rPr>
          <w:rFonts w:ascii="Times New Roman" w:eastAsia="Times New Roman" w:hAnsi="Times New Roman" w:cs="Times New Roman"/>
          <w:color w:val="1A1A1A"/>
          <w:sz w:val="20"/>
          <w:szCs w:val="20"/>
        </w:rPr>
        <w:t>,</w:t>
      </w:r>
      <w:r>
        <w:rPr>
          <w:rFonts w:ascii="Times New Roman" w:eastAsia="Times New Roman" w:hAnsi="Times New Roman" w:cs="Times New Roman"/>
          <w:color w:val="1A1A1A"/>
          <w:sz w:val="20"/>
          <w:szCs w:val="20"/>
        </w:rPr>
        <w:t xml:space="preserve"> </w:t>
      </w:r>
      <w:r w:rsidRPr="00FA39EB">
        <w:rPr>
          <w:rFonts w:ascii="Times New Roman" w:eastAsia="Times New Roman" w:hAnsi="Times New Roman" w:cs="Times New Roman"/>
          <w:iCs/>
          <w:color w:val="1A1A1A"/>
          <w:sz w:val="20"/>
          <w:szCs w:val="20"/>
        </w:rPr>
        <w:t>The Stanford Encyclopedia of Philosophy</w:t>
      </w:r>
      <w:r w:rsidRPr="0090230F">
        <w:rPr>
          <w:rFonts w:ascii="Times New Roman" w:eastAsia="Times New Roman" w:hAnsi="Times New Roman" w:cs="Times New Roman"/>
          <w:i/>
          <w:iCs/>
          <w:color w:val="1A1A1A"/>
          <w:sz w:val="20"/>
          <w:szCs w:val="20"/>
        </w:rPr>
        <w:t> </w:t>
      </w:r>
      <w:r w:rsidRPr="0090230F">
        <w:rPr>
          <w:rFonts w:ascii="Times New Roman" w:eastAsia="Times New Roman" w:hAnsi="Times New Roman" w:cs="Times New Roman"/>
          <w:color w:val="1A1A1A"/>
          <w:sz w:val="20"/>
          <w:szCs w:val="20"/>
        </w:rPr>
        <w:t xml:space="preserve">(Winter 2016 Edition), Edward N. Zalta (ed.), URL = </w:t>
      </w:r>
      <w:r w:rsidRPr="00DE7A89">
        <w:rPr>
          <w:rFonts w:ascii="Times New Roman" w:eastAsia="Times New Roman" w:hAnsi="Times New Roman" w:cs="Times New Roman"/>
          <w:color w:val="1A1A1A"/>
          <w:sz w:val="20"/>
          <w:szCs w:val="20"/>
        </w:rPr>
        <w:t>https://plato.stanford.edu/archives/win2016/entries/newton-philosophy/</w:t>
      </w:r>
      <w:r>
        <w:rPr>
          <w:rFonts w:ascii="Times New Roman" w:eastAsia="Times New Roman" w:hAnsi="Times New Roman" w:cs="Times New Roman"/>
          <w:color w:val="1A1A1A"/>
          <w:sz w:val="20"/>
          <w:szCs w:val="20"/>
        </w:rPr>
        <w:t>, 4.0</w:t>
      </w:r>
      <w:r>
        <w:rPr>
          <w:rFonts w:ascii="Times New Roman" w:hAnsi="Times New Roman" w:cs="Times New Roman"/>
          <w:color w:val="1A1A1A"/>
          <w:shd w:val="clear" w:color="auto" w:fill="FFFFFF"/>
        </w:rPr>
        <w:t xml:space="preserve"> </w:t>
      </w:r>
      <w:r>
        <w:rPr>
          <w:rFonts w:ascii="Times New Roman" w:eastAsia="Times New Roman" w:hAnsi="Times New Roman" w:cs="Times New Roman"/>
          <w:color w:val="1A1A1A"/>
          <w:sz w:val="20"/>
          <w:szCs w:val="20"/>
        </w:rPr>
        <w:t>[accessed 8 March 2019]</w:t>
      </w:r>
      <w:r>
        <w:rPr>
          <w:rFonts w:ascii="Times New Roman" w:hAnsi="Times New Roman" w:cs="Times New Roman"/>
          <w:color w:val="1A1A1A"/>
          <w:shd w:val="clear" w:color="auto" w:fill="FFFFFF"/>
        </w:rPr>
        <w:t xml:space="preserve"> </w:t>
      </w:r>
    </w:p>
  </w:footnote>
  <w:footnote w:id="10">
    <w:p w14:paraId="147CBBB1" w14:textId="19777544" w:rsidR="00422029" w:rsidRDefault="0042202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A060A" w:rsidRPr="00AB4646">
        <w:rPr>
          <w:rFonts w:ascii="Times New Roman" w:hAnsi="Times New Roman" w:cs="Times New Roman"/>
        </w:rPr>
        <w:t xml:space="preserve">Thorndike, </w:t>
      </w:r>
      <w:r w:rsidR="00AB4646" w:rsidRPr="00AB4646">
        <w:rPr>
          <w:rFonts w:ascii="Times New Roman" w:hAnsi="Times New Roman" w:cs="Times New Roman"/>
        </w:rPr>
        <w:t>p. 277</w:t>
      </w:r>
    </w:p>
  </w:footnote>
  <w:footnote w:id="11">
    <w:p w14:paraId="1D091499" w14:textId="25001807" w:rsidR="00D21284" w:rsidRDefault="00D2128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F34DA">
        <w:rPr>
          <w:rFonts w:ascii="Times New Roman" w:hAnsi="Times New Roman" w:cs="Times New Roman"/>
        </w:rPr>
        <w:t>Ibid.,</w:t>
      </w:r>
      <w:r w:rsidR="004A43EB">
        <w:rPr>
          <w:rFonts w:ascii="Times New Roman" w:hAnsi="Times New Roman" w:cs="Times New Roman"/>
        </w:rPr>
        <w:t xml:space="preserve"> p. </w:t>
      </w:r>
      <w:r w:rsidR="00CB5845">
        <w:rPr>
          <w:rFonts w:ascii="Times New Roman" w:hAnsi="Times New Roman" w:cs="Times New Roman"/>
        </w:rPr>
        <w:t>277</w:t>
      </w:r>
    </w:p>
  </w:footnote>
  <w:footnote w:id="12">
    <w:p w14:paraId="0E1A5597" w14:textId="167A96EF" w:rsidR="00A95261" w:rsidRPr="009F34DA" w:rsidRDefault="00A9526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9F34DA">
        <w:rPr>
          <w:rFonts w:ascii="Times New Roman" w:hAnsi="Times New Roman" w:cs="Times New Roman"/>
        </w:rPr>
        <w:t xml:space="preserve">Graubard, 1958, </w:t>
      </w:r>
      <w:r w:rsidR="00377D34">
        <w:rPr>
          <w:rFonts w:ascii="Times New Roman" w:hAnsi="Times New Roman" w:cs="Times New Roman"/>
        </w:rPr>
        <w:t xml:space="preserve">p. </w:t>
      </w:r>
      <w:r w:rsidRPr="009F34DA">
        <w:rPr>
          <w:rFonts w:ascii="Times New Roman" w:hAnsi="Times New Roman" w:cs="Times New Roman"/>
        </w:rPr>
        <w:t>224</w:t>
      </w:r>
    </w:p>
  </w:footnote>
  <w:footnote w:id="13">
    <w:p w14:paraId="18EEF640" w14:textId="68B987BB" w:rsidR="00774543" w:rsidRDefault="00774543">
      <w:pPr>
        <w:pStyle w:val="FootnoteText"/>
      </w:pPr>
      <w:r w:rsidRPr="009F34DA">
        <w:rPr>
          <w:rStyle w:val="FootnoteReference"/>
          <w:rFonts w:ascii="Times New Roman" w:hAnsi="Times New Roman" w:cs="Times New Roman"/>
        </w:rPr>
        <w:footnoteRef/>
      </w:r>
      <w:r w:rsidRPr="009F34DA">
        <w:rPr>
          <w:rFonts w:ascii="Times New Roman" w:hAnsi="Times New Roman" w:cs="Times New Roman"/>
        </w:rPr>
        <w:t xml:space="preserve"> </w:t>
      </w:r>
      <w:r w:rsidR="00A95261" w:rsidRPr="009F34DA">
        <w:rPr>
          <w:rFonts w:ascii="Times New Roman" w:hAnsi="Times New Roman" w:cs="Times New Roman"/>
        </w:rPr>
        <w:t>Ibid.</w:t>
      </w:r>
      <w:r w:rsidRPr="009F34DA">
        <w:rPr>
          <w:rFonts w:ascii="Times New Roman" w:hAnsi="Times New Roman" w:cs="Times New Roman"/>
        </w:rPr>
        <w:t xml:space="preserve">, </w:t>
      </w:r>
      <w:r w:rsidR="00377D34">
        <w:rPr>
          <w:rFonts w:ascii="Times New Roman" w:hAnsi="Times New Roman" w:cs="Times New Roman"/>
        </w:rPr>
        <w:t xml:space="preserve">p. </w:t>
      </w:r>
      <w:r w:rsidR="00202243" w:rsidRPr="009F34DA">
        <w:rPr>
          <w:rFonts w:ascii="Times New Roman" w:hAnsi="Times New Roman" w:cs="Times New Roman"/>
        </w:rPr>
        <w:t>254</w:t>
      </w:r>
    </w:p>
  </w:footnote>
  <w:footnote w:id="14">
    <w:p w14:paraId="31156599" w14:textId="57CB61C9" w:rsidR="0052411E" w:rsidRDefault="0052411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F34DA">
        <w:rPr>
          <w:rFonts w:ascii="Times New Roman" w:hAnsi="Times New Roman" w:cs="Times New Roman"/>
        </w:rPr>
        <w:t xml:space="preserve">Ibid., </w:t>
      </w:r>
      <w:r>
        <w:rPr>
          <w:rFonts w:ascii="Times New Roman" w:hAnsi="Times New Roman" w:cs="Times New Roman"/>
        </w:rPr>
        <w:t xml:space="preserve">p. </w:t>
      </w:r>
      <w:r w:rsidR="00981C0D">
        <w:rPr>
          <w:rFonts w:ascii="Times New Roman" w:hAnsi="Times New Roman" w:cs="Times New Roman"/>
        </w:rPr>
        <w:t>2</w:t>
      </w:r>
      <w:r w:rsidR="00B117D5">
        <w:rPr>
          <w:rFonts w:ascii="Times New Roman" w:hAnsi="Times New Roman" w:cs="Times New Roman"/>
        </w:rPr>
        <w:t>17</w:t>
      </w:r>
    </w:p>
  </w:footnote>
  <w:footnote w:id="15">
    <w:p w14:paraId="514721D4" w14:textId="0C522938" w:rsidR="00B619A3" w:rsidRDefault="00B619A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77D34" w:rsidRPr="00377D34">
        <w:rPr>
          <w:rFonts w:ascii="Times New Roman" w:hAnsi="Times New Roman" w:cs="Times New Roman"/>
        </w:rPr>
        <w:t>Ibid., pp. 211, 250</w:t>
      </w:r>
      <w:r w:rsidR="00377D34">
        <w:t xml:space="preserve"> </w:t>
      </w:r>
    </w:p>
  </w:footnote>
  <w:footnote w:id="16">
    <w:p w14:paraId="5CC2E0B5" w14:textId="68764D1E" w:rsidR="00F80DAB" w:rsidRDefault="00F80DA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F34DA">
        <w:rPr>
          <w:rFonts w:ascii="Times New Roman" w:hAnsi="Times New Roman" w:cs="Times New Roman"/>
        </w:rPr>
        <w:t xml:space="preserve">Ibid., </w:t>
      </w:r>
      <w:r>
        <w:rPr>
          <w:rFonts w:ascii="Times New Roman" w:hAnsi="Times New Roman" w:cs="Times New Roman"/>
        </w:rPr>
        <w:t>p</w:t>
      </w:r>
      <w:r w:rsidR="00DF5A40">
        <w:rPr>
          <w:rFonts w:ascii="Times New Roman" w:hAnsi="Times New Roman" w:cs="Times New Roman"/>
        </w:rPr>
        <w:t xml:space="preserve">p. </w:t>
      </w:r>
      <w:r w:rsidR="00DF5A40" w:rsidRPr="00DF5A40">
        <w:rPr>
          <w:rFonts w:ascii="Times New Roman" w:hAnsi="Times New Roman" w:cs="Times New Roman"/>
        </w:rPr>
        <w:t>217, 220, 241, 247, 253</w:t>
      </w:r>
    </w:p>
  </w:footnote>
  <w:footnote w:id="17">
    <w:p w14:paraId="69EFBB19" w14:textId="655AC3A0" w:rsidR="00586AAE" w:rsidRDefault="00586AA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A722E" w:rsidRPr="009F34DA">
        <w:rPr>
          <w:rFonts w:ascii="Times New Roman" w:hAnsi="Times New Roman" w:cs="Times New Roman"/>
        </w:rPr>
        <w:t xml:space="preserve">Ibid., </w:t>
      </w:r>
      <w:r w:rsidR="00FA722E">
        <w:rPr>
          <w:rFonts w:ascii="Times New Roman" w:hAnsi="Times New Roman" w:cs="Times New Roman"/>
        </w:rPr>
        <w:t xml:space="preserve">p. </w:t>
      </w:r>
      <w:r w:rsidR="00FA722E" w:rsidRPr="009F34DA">
        <w:rPr>
          <w:rFonts w:ascii="Times New Roman" w:hAnsi="Times New Roman" w:cs="Times New Roman"/>
        </w:rPr>
        <w:t>2</w:t>
      </w:r>
      <w:r w:rsidR="00FA722E">
        <w:rPr>
          <w:rFonts w:ascii="Times New Roman" w:hAnsi="Times New Roman" w:cs="Times New Roman"/>
        </w:rPr>
        <w:t>38</w:t>
      </w:r>
    </w:p>
  </w:footnote>
  <w:footnote w:id="18">
    <w:p w14:paraId="288B5EEB" w14:textId="10E6C4C1" w:rsidR="004D3EE2" w:rsidRDefault="004D3EE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F34DA">
        <w:rPr>
          <w:rFonts w:ascii="Times New Roman" w:hAnsi="Times New Roman" w:cs="Times New Roman"/>
        </w:rPr>
        <w:t xml:space="preserve">Ibid., </w:t>
      </w:r>
      <w:r>
        <w:rPr>
          <w:rFonts w:ascii="Times New Roman" w:hAnsi="Times New Roman" w:cs="Times New Roman"/>
        </w:rPr>
        <w:t xml:space="preserve">p. </w:t>
      </w:r>
      <w:r w:rsidRPr="009F34DA">
        <w:rPr>
          <w:rFonts w:ascii="Times New Roman" w:hAnsi="Times New Roman" w:cs="Times New Roman"/>
        </w:rPr>
        <w:t>25</w:t>
      </w:r>
      <w:r w:rsidR="004F6641">
        <w:rPr>
          <w:rFonts w:ascii="Times New Roman" w:hAnsi="Times New Roman" w:cs="Times New Roman"/>
        </w:rPr>
        <w:t>7</w:t>
      </w:r>
    </w:p>
  </w:footnote>
  <w:footnote w:id="19">
    <w:p w14:paraId="08896FDF" w14:textId="5C4CAC9E" w:rsidR="00656ADF" w:rsidRPr="002408D3" w:rsidRDefault="00656ADF">
      <w:pPr>
        <w:pStyle w:val="FootnoteText"/>
        <w:rPr>
          <w:rFonts w:ascii="Times New Roman" w:hAnsi="Times New Roman" w:cs="Times New Roman"/>
        </w:rPr>
      </w:pPr>
      <w:r w:rsidRPr="002408D3">
        <w:rPr>
          <w:rStyle w:val="FootnoteReference"/>
          <w:rFonts w:ascii="Times New Roman" w:hAnsi="Times New Roman" w:cs="Times New Roman"/>
        </w:rPr>
        <w:footnoteRef/>
      </w:r>
      <w:r w:rsidRPr="002408D3">
        <w:rPr>
          <w:rFonts w:ascii="Times New Roman" w:hAnsi="Times New Roman" w:cs="Times New Roman"/>
        </w:rPr>
        <w:t xml:space="preserve"> The framework of his argument can be seeing as </w:t>
      </w:r>
      <w:r>
        <w:rPr>
          <w:rFonts w:ascii="Times New Roman" w:hAnsi="Times New Roman" w:cs="Times New Roman"/>
        </w:rPr>
        <w:t xml:space="preserve">a </w:t>
      </w:r>
      <w:r w:rsidRPr="002408D3">
        <w:rPr>
          <w:rFonts w:ascii="Times New Roman" w:hAnsi="Times New Roman" w:cs="Times New Roman"/>
        </w:rPr>
        <w:t>mapping</w:t>
      </w:r>
      <w:r>
        <w:rPr>
          <w:rFonts w:ascii="Times New Roman" w:hAnsi="Times New Roman" w:cs="Times New Roman"/>
        </w:rPr>
        <w:t>,</w:t>
      </w:r>
      <w:r w:rsidRPr="002408D3">
        <w:rPr>
          <w:rFonts w:ascii="Times New Roman" w:hAnsi="Times New Roman" w:cs="Times New Roman"/>
        </w:rPr>
        <w:t xml:space="preserve"> between astrology and modern science</w:t>
      </w:r>
      <w:r>
        <w:rPr>
          <w:rFonts w:ascii="Times New Roman" w:hAnsi="Times New Roman" w:cs="Times New Roman"/>
        </w:rPr>
        <w:t xml:space="preserve">, that is </w:t>
      </w:r>
      <w:r w:rsidRPr="002408D3">
        <w:rPr>
          <w:rFonts w:ascii="Times New Roman" w:hAnsi="Times New Roman" w:cs="Times New Roman"/>
        </w:rPr>
        <w:t>defined by three agents: the investigator, the object of investigation, and the logic used to conduct the investigation. Prior to Newton, the investigator was a branch of astrology, and after Newton, modern science. The object of investigation was the same for both, all matters of Earth, except that astrology utilized Aristotelian/astrological reasoning whereas modern science utilized Newtonian reasoning.</w:t>
      </w:r>
    </w:p>
  </w:footnote>
  <w:footnote w:id="20">
    <w:p w14:paraId="6B9E2BA5" w14:textId="5F14343F" w:rsidR="001E1AE7" w:rsidRDefault="00656ADF" w:rsidP="00A170A2">
      <w:pPr>
        <w:pStyle w:val="FootnoteText"/>
        <w:keepLines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57772A">
        <w:rPr>
          <w:rFonts w:ascii="Times New Roman" w:hAnsi="Times New Roman" w:cs="Times New Roman"/>
        </w:rPr>
        <w:t xml:space="preserve">The </w:t>
      </w:r>
      <w:r w:rsidRPr="0090230F">
        <w:rPr>
          <w:rFonts w:ascii="Times New Roman" w:hAnsi="Times New Roman" w:cs="Times New Roman"/>
          <w:i/>
        </w:rPr>
        <w:t>Tetrabiblos</w:t>
      </w:r>
      <w:r w:rsidRPr="0057772A">
        <w:rPr>
          <w:rFonts w:ascii="Times New Roman" w:hAnsi="Times New Roman" w:cs="Times New Roman"/>
        </w:rPr>
        <w:t xml:space="preserve"> </w:t>
      </w:r>
      <w:r w:rsidR="00770E00">
        <w:rPr>
          <w:rFonts w:ascii="Times New Roman" w:hAnsi="Times New Roman" w:cs="Times New Roman"/>
        </w:rPr>
        <w:t>had already</w:t>
      </w:r>
      <w:r w:rsidRPr="0057772A">
        <w:rPr>
          <w:rFonts w:ascii="Times New Roman" w:hAnsi="Times New Roman" w:cs="Times New Roman"/>
        </w:rPr>
        <w:t xml:space="preserve"> </w:t>
      </w:r>
      <w:r w:rsidR="0000544A">
        <w:rPr>
          <w:rFonts w:ascii="Times New Roman" w:hAnsi="Times New Roman" w:cs="Times New Roman"/>
        </w:rPr>
        <w:t>established</w:t>
      </w:r>
      <w:r w:rsidRPr="0057772A">
        <w:rPr>
          <w:rFonts w:ascii="Times New Roman" w:hAnsi="Times New Roman" w:cs="Times New Roman"/>
        </w:rPr>
        <w:t xml:space="preserve"> astrology and astronomy as their own science.</w:t>
      </w:r>
      <w:r>
        <w:rPr>
          <w:rFonts w:ascii="Times New Roman" w:hAnsi="Times New Roman" w:cs="Times New Roman"/>
        </w:rPr>
        <w:t xml:space="preserve"> </w:t>
      </w:r>
    </w:p>
    <w:p w14:paraId="50893970" w14:textId="2FDA2CC2" w:rsidR="00656ADF" w:rsidRPr="00774A02" w:rsidRDefault="00656ADF" w:rsidP="00A170A2">
      <w:pPr>
        <w:pStyle w:val="FootnoteText"/>
        <w:keepLines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Source: Ptolemy, ‘Tetrabiblos’, </w:t>
      </w:r>
      <w:r w:rsidRPr="007B7BD0">
        <w:rPr>
          <w:rFonts w:ascii="Times New Roman" w:hAnsi="Times New Roman" w:cs="Times New Roman"/>
        </w:rPr>
        <w:t>http://penelope.uchicago.edu/Thayer/E/Roman/Texts/Ptolemy/Tetrabiblos/1A*.html#1</w:t>
      </w:r>
      <w:r>
        <w:rPr>
          <w:rFonts w:ascii="Times New Roman" w:hAnsi="Times New Roman" w:cs="Times New Roman"/>
        </w:rPr>
        <w:t xml:space="preserve">, 1. </w:t>
      </w:r>
      <w:r>
        <w:rPr>
          <w:rFonts w:ascii="Times New Roman" w:eastAsia="Times New Roman" w:hAnsi="Times New Roman" w:cs="Times New Roman"/>
          <w:color w:val="1A1A1A"/>
        </w:rPr>
        <w:t xml:space="preserve">[accessed </w:t>
      </w:r>
      <w:r w:rsidR="00A30550">
        <w:rPr>
          <w:rFonts w:ascii="Times New Roman" w:eastAsia="Times New Roman" w:hAnsi="Times New Roman" w:cs="Times New Roman"/>
          <w:color w:val="1A1A1A"/>
        </w:rPr>
        <w:t>2</w:t>
      </w:r>
      <w:r>
        <w:rPr>
          <w:rFonts w:ascii="Times New Roman" w:eastAsia="Times New Roman" w:hAnsi="Times New Roman" w:cs="Times New Roman"/>
          <w:color w:val="1A1A1A"/>
        </w:rPr>
        <w:t xml:space="preserve"> March 2019]</w:t>
      </w:r>
    </w:p>
  </w:footnote>
  <w:footnote w:id="21">
    <w:p w14:paraId="06003C56" w14:textId="53522A2D" w:rsidR="006418C7" w:rsidRDefault="006418C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61FE6" w:rsidRPr="00174D08">
        <w:rPr>
          <w:rFonts w:ascii="Times New Roman" w:hAnsi="Times New Roman" w:cs="Times New Roman"/>
        </w:rPr>
        <w:t>Graubard, 1958</w:t>
      </w:r>
      <w:r w:rsidR="00174D08" w:rsidRPr="00174D08">
        <w:rPr>
          <w:rFonts w:ascii="Times New Roman" w:hAnsi="Times New Roman" w:cs="Times New Roman"/>
        </w:rPr>
        <w:t>, p. 217</w:t>
      </w:r>
    </w:p>
  </w:footnote>
  <w:footnote w:id="22">
    <w:p w14:paraId="66822493" w14:textId="31F3072D" w:rsidR="00656ADF" w:rsidRPr="0057772A" w:rsidRDefault="00656ADF" w:rsidP="00A170A2">
      <w:pPr>
        <w:pStyle w:val="FootnoteText"/>
        <w:keepLines/>
        <w:rPr>
          <w:rFonts w:ascii="Times New Roman" w:hAnsi="Times New Roman" w:cs="Times New Roman"/>
        </w:rPr>
      </w:pPr>
      <w:r w:rsidRPr="0057772A">
        <w:rPr>
          <w:rStyle w:val="FootnoteReference"/>
          <w:rFonts w:ascii="Times New Roman" w:hAnsi="Times New Roman" w:cs="Times New Roman"/>
        </w:rPr>
        <w:footnoteRef/>
      </w:r>
      <w:r w:rsidRPr="0057772A">
        <w:rPr>
          <w:rFonts w:ascii="Times New Roman" w:hAnsi="Times New Roman" w:cs="Times New Roman"/>
        </w:rPr>
        <w:t xml:space="preserve"> Sampling bias is observed because Graubard claims that both, Sherburne and Ricciolous, were not fond of astrology.</w:t>
      </w:r>
      <w:r w:rsidR="00107645">
        <w:rPr>
          <w:rFonts w:ascii="Times New Roman" w:hAnsi="Times New Roman" w:cs="Times New Roman"/>
        </w:rPr>
        <w:t xml:space="preserve"> Source: Graubard, 1958, pp. 212-213</w:t>
      </w:r>
    </w:p>
  </w:footnote>
  <w:footnote w:id="23">
    <w:p w14:paraId="3C5BBD97" w14:textId="41221460" w:rsidR="00656ADF" w:rsidRDefault="00656AD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F0AA4">
        <w:rPr>
          <w:rFonts w:ascii="Times New Roman" w:hAnsi="Times New Roman" w:cs="Times New Roman"/>
        </w:rPr>
        <w:t xml:space="preserve">As an example, </w:t>
      </w:r>
      <w:r w:rsidR="00B71EB1">
        <w:rPr>
          <w:rFonts w:ascii="Times New Roman" w:hAnsi="Times New Roman" w:cs="Times New Roman"/>
        </w:rPr>
        <w:t>Graubard</w:t>
      </w:r>
      <w:r w:rsidRPr="00FF0AA4">
        <w:rPr>
          <w:rFonts w:ascii="Times New Roman" w:hAnsi="Times New Roman" w:cs="Times New Roman"/>
        </w:rPr>
        <w:t xml:space="preserve"> believes Kepler accepts parts of astrology because his personality finds harmony on its principle</w:t>
      </w:r>
      <w:r w:rsidR="00785CF9">
        <w:rPr>
          <w:rFonts w:ascii="Times New Roman" w:hAnsi="Times New Roman" w:cs="Times New Roman"/>
        </w:rPr>
        <w:t xml:space="preserve">s. Source: Graubard, 1958, </w:t>
      </w:r>
      <w:r w:rsidR="00550E3F">
        <w:rPr>
          <w:rFonts w:ascii="Times New Roman" w:hAnsi="Times New Roman" w:cs="Times New Roman"/>
        </w:rPr>
        <w:t>p. 240</w:t>
      </w:r>
    </w:p>
  </w:footnote>
  <w:footnote w:id="24">
    <w:p w14:paraId="1ADC3A5D" w14:textId="655342D5" w:rsidR="00656ADF" w:rsidRPr="0057772A" w:rsidRDefault="00656ADF" w:rsidP="00A170A2">
      <w:pPr>
        <w:pStyle w:val="FootnoteText"/>
        <w:keepLines/>
        <w:rPr>
          <w:rFonts w:ascii="Times New Roman" w:hAnsi="Times New Roman" w:cs="Times New Roman"/>
        </w:rPr>
      </w:pPr>
      <w:r w:rsidRPr="0057772A">
        <w:rPr>
          <w:rStyle w:val="FootnoteReference"/>
          <w:rFonts w:ascii="Times New Roman" w:hAnsi="Times New Roman" w:cs="Times New Roman"/>
        </w:rPr>
        <w:footnoteRef/>
      </w:r>
      <w:r w:rsidRPr="0057772A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Text from: </w:t>
      </w:r>
      <w:r w:rsidR="00C449B0">
        <w:rPr>
          <w:rFonts w:ascii="Times New Roman" w:hAnsi="Times New Roman" w:cs="Times New Roman"/>
        </w:rPr>
        <w:t xml:space="preserve">Liz </w:t>
      </w:r>
      <w:r>
        <w:rPr>
          <w:rFonts w:ascii="Times New Roman" w:hAnsi="Times New Roman" w:cs="Times New Roman"/>
        </w:rPr>
        <w:t xml:space="preserve">Greene, ‘Is Astrology a Divinatory System?’, </w:t>
      </w:r>
      <w:r w:rsidRPr="008E306F">
        <w:rPr>
          <w:rFonts w:ascii="Times New Roman" w:hAnsi="Times New Roman" w:cs="Times New Roman"/>
          <w:i/>
        </w:rPr>
        <w:t>Culture and Cosmos</w:t>
      </w:r>
      <w:r>
        <w:rPr>
          <w:rFonts w:ascii="Times New Roman" w:hAnsi="Times New Roman" w:cs="Times New Roman"/>
        </w:rPr>
        <w:t>, Vol. 12 no 1, Spring/Summer, pp. 3-29</w:t>
      </w:r>
    </w:p>
  </w:footnote>
  <w:footnote w:id="25">
    <w:p w14:paraId="5793ECE8" w14:textId="2D4C92F5" w:rsidR="00656ADF" w:rsidRPr="0057772A" w:rsidRDefault="00656ADF" w:rsidP="00A170A2">
      <w:pPr>
        <w:pStyle w:val="FootnoteText"/>
        <w:keepLines/>
        <w:rPr>
          <w:rFonts w:ascii="Times New Roman" w:hAnsi="Times New Roman" w:cs="Times New Roman"/>
        </w:rPr>
      </w:pPr>
      <w:r w:rsidRPr="0057772A">
        <w:rPr>
          <w:rStyle w:val="FootnoteReference"/>
          <w:rFonts w:ascii="Times New Roman" w:hAnsi="Times New Roman" w:cs="Times New Roman"/>
        </w:rPr>
        <w:footnoteRef/>
      </w:r>
      <w:r w:rsidRPr="0057772A">
        <w:rPr>
          <w:rFonts w:ascii="Times New Roman" w:hAnsi="Times New Roman" w:cs="Times New Roman"/>
        </w:rPr>
        <w:t xml:space="preserve"> </w:t>
      </w:r>
      <w:r w:rsidR="0007264D">
        <w:rPr>
          <w:rFonts w:ascii="Times New Roman" w:hAnsi="Times New Roman" w:cs="Times New Roman"/>
        </w:rPr>
        <w:t xml:space="preserve">Nicholas </w:t>
      </w:r>
      <w:r w:rsidR="00E45509" w:rsidRPr="0057772A">
        <w:rPr>
          <w:rFonts w:ascii="Times New Roman" w:hAnsi="Times New Roman" w:cs="Times New Roman"/>
        </w:rPr>
        <w:t>Campion</w:t>
      </w:r>
      <w:r w:rsidR="00E45509">
        <w:rPr>
          <w:rFonts w:ascii="Times New Roman" w:hAnsi="Times New Roman" w:cs="Times New Roman"/>
        </w:rPr>
        <w:t xml:space="preserve">, </w:t>
      </w:r>
      <w:r w:rsidR="00E45509" w:rsidRPr="006C7E21">
        <w:rPr>
          <w:rFonts w:ascii="Times New Roman" w:hAnsi="Times New Roman" w:cs="Times New Roman"/>
          <w:i/>
        </w:rPr>
        <w:t>A History of Western Astrology Vol II The Medieval and Modern Worlds</w:t>
      </w:r>
      <w:r w:rsidR="00E45509">
        <w:rPr>
          <w:rFonts w:ascii="Times New Roman" w:hAnsi="Times New Roman" w:cs="Times New Roman"/>
        </w:rPr>
        <w:t xml:space="preserve">, </w:t>
      </w:r>
      <w:r w:rsidR="00E45509">
        <w:rPr>
          <w:rFonts w:ascii="Times New Roman" w:hAnsi="Times New Roman" w:cs="Times New Roman"/>
        </w:rPr>
        <w:t>(</w:t>
      </w:r>
      <w:r w:rsidR="00E45509">
        <w:rPr>
          <w:rFonts w:ascii="Times New Roman" w:hAnsi="Times New Roman" w:cs="Times New Roman"/>
        </w:rPr>
        <w:t>Continuum, 2009)</w:t>
      </w:r>
      <w:r w:rsidR="004F7416">
        <w:rPr>
          <w:rFonts w:ascii="Times New Roman" w:hAnsi="Times New Roman" w:cs="Times New Roman"/>
        </w:rPr>
        <w:t>, pp.</w:t>
      </w:r>
      <w:r>
        <w:rPr>
          <w:rFonts w:ascii="Times New Roman" w:hAnsi="Times New Roman" w:cs="Times New Roman"/>
        </w:rPr>
        <w:t xml:space="preserve"> 86-89, 99-101</w:t>
      </w:r>
    </w:p>
  </w:footnote>
  <w:footnote w:id="26">
    <w:p w14:paraId="67A21DE6" w14:textId="69705E5B" w:rsidR="00656ADF" w:rsidRPr="0057772A" w:rsidRDefault="00656ADF" w:rsidP="00A170A2">
      <w:pPr>
        <w:pStyle w:val="FootnoteText"/>
        <w:keepLines/>
        <w:rPr>
          <w:rFonts w:ascii="Times New Roman" w:hAnsi="Times New Roman" w:cs="Times New Roman"/>
        </w:rPr>
      </w:pPr>
      <w:r w:rsidRPr="0057772A">
        <w:rPr>
          <w:rStyle w:val="FootnoteReference"/>
          <w:rFonts w:ascii="Times New Roman" w:hAnsi="Times New Roman" w:cs="Times New Roman"/>
        </w:rPr>
        <w:footnoteRef/>
      </w:r>
      <w:r w:rsidR="00265043">
        <w:rPr>
          <w:rFonts w:ascii="Times New Roman" w:hAnsi="Times New Roman" w:cs="Times New Roman"/>
        </w:rPr>
        <w:t xml:space="preserve"> Ibid.</w:t>
      </w:r>
      <w:r>
        <w:rPr>
          <w:rFonts w:ascii="Times New Roman" w:hAnsi="Times New Roman" w:cs="Times New Roman"/>
        </w:rPr>
        <w:t>, pp. 101-104</w:t>
      </w:r>
      <w:r w:rsidR="0024549D">
        <w:rPr>
          <w:rFonts w:ascii="Times New Roman" w:hAnsi="Times New Roman" w:cs="Times New Roman"/>
        </w:rPr>
        <w:t>, 132</w:t>
      </w:r>
    </w:p>
  </w:footnote>
  <w:footnote w:id="27">
    <w:p w14:paraId="7B57542B" w14:textId="16DA2CCB" w:rsidR="00656ADF" w:rsidRPr="00946DA4" w:rsidRDefault="00656ADF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946DA4">
        <w:rPr>
          <w:rFonts w:ascii="Times New Roman" w:hAnsi="Times New Roman" w:cs="Times New Roman"/>
        </w:rPr>
        <w:t>G</w:t>
      </w:r>
      <w:r w:rsidRPr="00946DA4">
        <w:rPr>
          <w:rFonts w:ascii="Times New Roman" w:hAnsi="Times New Roman" w:cs="Times New Roman"/>
          <w:color w:val="333333"/>
          <w:shd w:val="clear" w:color="auto" w:fill="FFFFFF"/>
        </w:rPr>
        <w:t>raub</w:t>
      </w:r>
      <w:r w:rsidRPr="00946DA4">
        <w:rPr>
          <w:rFonts w:ascii="Times New Roman" w:hAnsi="Times New Roman" w:cs="Times New Roman"/>
        </w:rPr>
        <w:t>ard,</w:t>
      </w:r>
      <w:r w:rsidR="00A50711">
        <w:rPr>
          <w:rFonts w:ascii="Times New Roman" w:hAnsi="Times New Roman" w:cs="Times New Roman"/>
        </w:rPr>
        <w:t>1958,</w:t>
      </w:r>
      <w:r w:rsidRPr="00946DA4">
        <w:rPr>
          <w:rFonts w:ascii="Times New Roman" w:hAnsi="Times New Roman" w:cs="Times New Roman"/>
        </w:rPr>
        <w:t xml:space="preserve"> p</w:t>
      </w:r>
      <w:r>
        <w:rPr>
          <w:rFonts w:ascii="Times New Roman" w:hAnsi="Times New Roman" w:cs="Times New Roman"/>
        </w:rPr>
        <w:t>. 258</w:t>
      </w:r>
    </w:p>
  </w:footnote>
  <w:footnote w:id="28">
    <w:p w14:paraId="3986F0F4" w14:textId="62AC1E61" w:rsidR="00656ADF" w:rsidRPr="004F33B6" w:rsidRDefault="00656ADF">
      <w:pPr>
        <w:pStyle w:val="FootnoteText"/>
        <w:rPr>
          <w:rFonts w:ascii="Times New Roman" w:hAnsi="Times New Roman" w:cs="Times New Roman"/>
        </w:rPr>
      </w:pPr>
      <w:r w:rsidRPr="004F33B6">
        <w:rPr>
          <w:rStyle w:val="FootnoteReference"/>
          <w:rFonts w:ascii="Times New Roman" w:hAnsi="Times New Roman" w:cs="Times New Roman"/>
        </w:rPr>
        <w:footnoteRef/>
      </w:r>
      <w:r w:rsidRPr="004F33B6">
        <w:rPr>
          <w:rFonts w:ascii="Times New Roman" w:hAnsi="Times New Roman" w:cs="Times New Roman"/>
        </w:rPr>
        <w:t xml:space="preserve"> </w:t>
      </w:r>
      <w:r w:rsidR="0007264D">
        <w:rPr>
          <w:rFonts w:ascii="Times New Roman" w:hAnsi="Times New Roman" w:cs="Times New Roman"/>
        </w:rPr>
        <w:t xml:space="preserve">Paula </w:t>
      </w:r>
      <w:r w:rsidRPr="004F33B6">
        <w:rPr>
          <w:rFonts w:ascii="Times New Roman" w:hAnsi="Times New Roman" w:cs="Times New Roman"/>
          <w:color w:val="333333"/>
          <w:shd w:val="clear" w:color="auto" w:fill="FFFFFF"/>
        </w:rPr>
        <w:t xml:space="preserve">Findlen, and </w:t>
      </w:r>
      <w:r w:rsidR="0007264D">
        <w:rPr>
          <w:rFonts w:ascii="Times New Roman" w:hAnsi="Times New Roman" w:cs="Times New Roman"/>
          <w:color w:val="333333"/>
          <w:shd w:val="clear" w:color="auto" w:fill="FFFFFF"/>
        </w:rPr>
        <w:t xml:space="preserve">Marcus </w:t>
      </w:r>
      <w:r w:rsidRPr="004F33B6">
        <w:rPr>
          <w:rFonts w:ascii="Times New Roman" w:hAnsi="Times New Roman" w:cs="Times New Roman"/>
          <w:color w:val="333333"/>
          <w:shd w:val="clear" w:color="auto" w:fill="FFFFFF"/>
        </w:rPr>
        <w:t>Hannah</w:t>
      </w:r>
      <w:r w:rsidR="0029701B">
        <w:rPr>
          <w:rFonts w:ascii="Times New Roman" w:hAnsi="Times New Roman" w:cs="Times New Roman"/>
          <w:color w:val="333333"/>
          <w:shd w:val="clear" w:color="auto" w:fill="FFFFFF"/>
        </w:rPr>
        <w:t xml:space="preserve">, </w:t>
      </w:r>
      <w:r>
        <w:rPr>
          <w:rFonts w:ascii="Times New Roman" w:hAnsi="Times New Roman" w:cs="Times New Roman"/>
          <w:color w:val="333333"/>
          <w:shd w:val="clear" w:color="auto" w:fill="FFFFFF"/>
        </w:rPr>
        <w:t>‘</w:t>
      </w:r>
      <w:r w:rsidRPr="004F33B6">
        <w:rPr>
          <w:rFonts w:ascii="Times New Roman" w:hAnsi="Times New Roman" w:cs="Times New Roman"/>
          <w:color w:val="333333"/>
          <w:shd w:val="clear" w:color="auto" w:fill="FFFFFF"/>
        </w:rPr>
        <w:t>Science under Inquisition: Heresy and Knowledge in Catholic Reformation Rome.</w:t>
      </w:r>
      <w:r>
        <w:rPr>
          <w:rFonts w:ascii="Times New Roman" w:hAnsi="Times New Roman" w:cs="Times New Roman"/>
          <w:color w:val="333333"/>
          <w:shd w:val="clear" w:color="auto" w:fill="FFFFFF"/>
        </w:rPr>
        <w:t>’,</w:t>
      </w:r>
      <w:r w:rsidRPr="004F33B6">
        <w:rPr>
          <w:rFonts w:ascii="Times New Roman" w:hAnsi="Times New Roman" w:cs="Times New Roman"/>
          <w:color w:val="333333"/>
          <w:shd w:val="clear" w:color="auto" w:fill="FFFFFF"/>
        </w:rPr>
        <w:t> </w:t>
      </w:r>
      <w:r w:rsidRPr="004F33B6">
        <w:rPr>
          <w:rFonts w:ascii="Times New Roman" w:hAnsi="Times New Roman" w:cs="Times New Roman"/>
          <w:i/>
          <w:iCs/>
          <w:color w:val="333333"/>
          <w:shd w:val="clear" w:color="auto" w:fill="FFFFFF"/>
        </w:rPr>
        <w:t>Isis</w:t>
      </w:r>
      <w:r w:rsidRPr="004F33B6">
        <w:rPr>
          <w:rFonts w:ascii="Times New Roman" w:hAnsi="Times New Roman" w:cs="Times New Roman"/>
          <w:color w:val="333333"/>
          <w:shd w:val="clear" w:color="auto" w:fill="FFFFFF"/>
        </w:rPr>
        <w:t xml:space="preserve">, vol. 103, no. 2, </w:t>
      </w:r>
      <w:r>
        <w:rPr>
          <w:rFonts w:ascii="Times New Roman" w:hAnsi="Times New Roman" w:cs="Times New Roman"/>
          <w:color w:val="333333"/>
          <w:shd w:val="clear" w:color="auto" w:fill="FFFFFF"/>
        </w:rPr>
        <w:t>(</w:t>
      </w:r>
      <w:r w:rsidRPr="004F33B6">
        <w:rPr>
          <w:rFonts w:ascii="Times New Roman" w:hAnsi="Times New Roman" w:cs="Times New Roman"/>
          <w:color w:val="333333"/>
          <w:shd w:val="clear" w:color="auto" w:fill="FFFFFF"/>
        </w:rPr>
        <w:t>2012</w:t>
      </w:r>
      <w:r>
        <w:rPr>
          <w:rFonts w:ascii="Times New Roman" w:hAnsi="Times New Roman" w:cs="Times New Roman"/>
          <w:color w:val="333333"/>
          <w:shd w:val="clear" w:color="auto" w:fill="FFFFFF"/>
        </w:rPr>
        <w:t>)</w:t>
      </w:r>
      <w:r w:rsidRPr="004F33B6">
        <w:rPr>
          <w:rFonts w:ascii="Times New Roman" w:hAnsi="Times New Roman" w:cs="Times New Roman"/>
          <w:color w:val="333333"/>
          <w:shd w:val="clear" w:color="auto" w:fill="FFFFFF"/>
        </w:rPr>
        <w:t xml:space="preserve">, </w:t>
      </w:r>
      <w:r>
        <w:rPr>
          <w:rFonts w:ascii="Times New Roman" w:hAnsi="Times New Roman" w:cs="Times New Roman"/>
          <w:color w:val="333333"/>
          <w:shd w:val="clear" w:color="auto" w:fill="FFFFFF"/>
        </w:rPr>
        <w:t xml:space="preserve">pp. </w:t>
      </w:r>
      <w:r w:rsidRPr="004F33B6">
        <w:rPr>
          <w:rFonts w:ascii="Times New Roman" w:hAnsi="Times New Roman" w:cs="Times New Roman"/>
          <w:color w:val="333333"/>
          <w:shd w:val="clear" w:color="auto" w:fill="FFFFFF"/>
        </w:rPr>
        <w:t>376–382</w:t>
      </w:r>
      <w:r>
        <w:rPr>
          <w:rFonts w:ascii="Times New Roman" w:hAnsi="Times New Roman" w:cs="Times New Roman"/>
          <w:color w:val="333333"/>
          <w:shd w:val="clear" w:color="auto" w:fill="FFFFFF"/>
        </w:rPr>
        <w:t>,</w:t>
      </w:r>
      <w:r w:rsidRPr="004F33B6">
        <w:rPr>
          <w:rFonts w:ascii="Times New Roman" w:hAnsi="Times New Roman" w:cs="Times New Roman"/>
          <w:color w:val="333333"/>
          <w:shd w:val="clear" w:color="auto" w:fill="FFFFFF"/>
        </w:rPr>
        <w:t> </w:t>
      </w:r>
      <w:r w:rsidRPr="004F33B6">
        <w:rPr>
          <w:rFonts w:ascii="Times New Roman" w:hAnsi="Times New Roman" w:cs="Times New Roman"/>
          <w:i/>
          <w:iCs/>
          <w:color w:val="333333"/>
          <w:shd w:val="clear" w:color="auto" w:fill="FFFFFF"/>
        </w:rPr>
        <w:t>JSTOR</w:t>
      </w:r>
      <w:r w:rsidRPr="004F33B6">
        <w:rPr>
          <w:rFonts w:ascii="Times New Roman" w:hAnsi="Times New Roman" w:cs="Times New Roman"/>
          <w:color w:val="333333"/>
          <w:shd w:val="clear" w:color="auto" w:fill="FFFFFF"/>
        </w:rPr>
        <w:t xml:space="preserve">, </w:t>
      </w:r>
      <w:r w:rsidRPr="00367380">
        <w:rPr>
          <w:rFonts w:ascii="Times New Roman" w:hAnsi="Times New Roman" w:cs="Times New Roman"/>
          <w:color w:val="333333"/>
          <w:shd w:val="clear" w:color="auto" w:fill="FFFFFF"/>
        </w:rPr>
        <w:t>www.jstor.org/stable/10.1086/666367</w:t>
      </w:r>
      <w:r>
        <w:rPr>
          <w:rFonts w:ascii="Times New Roman" w:hAnsi="Times New Roman" w:cs="Times New Roman"/>
          <w:color w:val="333333"/>
          <w:shd w:val="clear" w:color="auto" w:fill="FFFFFF"/>
        </w:rPr>
        <w:t>, p. 379.</w:t>
      </w:r>
      <w:r w:rsidR="008E789E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 w:rsidR="008E789E" w:rsidRPr="0091774A">
        <w:rPr>
          <w:rFonts w:ascii="Times New Roman" w:hAnsi="Times New Roman" w:cs="Times New Roman"/>
          <w:color w:val="000000"/>
        </w:rPr>
        <w:t xml:space="preserve">[accessed </w:t>
      </w:r>
      <w:r w:rsidR="008E789E">
        <w:rPr>
          <w:rFonts w:ascii="Times New Roman" w:hAnsi="Times New Roman" w:cs="Times New Roman"/>
          <w:color w:val="000000"/>
        </w:rPr>
        <w:t>1</w:t>
      </w:r>
      <w:r w:rsidR="0073607B">
        <w:rPr>
          <w:rFonts w:ascii="Times New Roman" w:hAnsi="Times New Roman" w:cs="Times New Roman"/>
          <w:color w:val="000000"/>
        </w:rPr>
        <w:t>0</w:t>
      </w:r>
      <w:r w:rsidR="008E789E" w:rsidRPr="0091774A">
        <w:rPr>
          <w:rFonts w:ascii="Times New Roman" w:hAnsi="Times New Roman" w:cs="Times New Roman"/>
          <w:color w:val="000000"/>
        </w:rPr>
        <w:t xml:space="preserve"> </w:t>
      </w:r>
      <w:r w:rsidR="008E789E">
        <w:rPr>
          <w:rFonts w:ascii="Times New Roman" w:hAnsi="Times New Roman" w:cs="Times New Roman"/>
          <w:color w:val="000000"/>
        </w:rPr>
        <w:t>March</w:t>
      </w:r>
      <w:r w:rsidR="008E789E" w:rsidRPr="0091774A">
        <w:rPr>
          <w:rFonts w:ascii="Times New Roman" w:hAnsi="Times New Roman" w:cs="Times New Roman"/>
          <w:color w:val="000000"/>
        </w:rPr>
        <w:t xml:space="preserve"> 201</w:t>
      </w:r>
      <w:r w:rsidR="008E789E">
        <w:rPr>
          <w:rFonts w:ascii="Times New Roman" w:hAnsi="Times New Roman" w:cs="Times New Roman"/>
          <w:color w:val="000000"/>
        </w:rPr>
        <w:t>9</w:t>
      </w:r>
      <w:r w:rsidR="008E789E" w:rsidRPr="0091774A">
        <w:rPr>
          <w:rFonts w:ascii="Times New Roman" w:hAnsi="Times New Roman" w:cs="Times New Roman"/>
          <w:color w:val="000000"/>
        </w:rPr>
        <w:t>]</w:t>
      </w:r>
    </w:p>
  </w:footnote>
  <w:footnote w:id="29">
    <w:p w14:paraId="531109FA" w14:textId="627F3D21" w:rsidR="00656ADF" w:rsidRPr="0091774A" w:rsidRDefault="00656ADF" w:rsidP="000C550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0"/>
          <w:szCs w:val="20"/>
        </w:rPr>
      </w:pPr>
      <w:r>
        <w:rPr>
          <w:rStyle w:val="FootnoteReference"/>
        </w:rPr>
        <w:footnoteRef/>
      </w:r>
      <w:r w:rsidR="00C647F6">
        <w:t xml:space="preserve"> </w:t>
      </w:r>
      <w:r w:rsidR="00991FF5">
        <w:rPr>
          <w:rFonts w:ascii="Times New Roman" w:hAnsi="Times New Roman" w:cs="Times New Roman"/>
          <w:color w:val="000000"/>
          <w:sz w:val="20"/>
          <w:szCs w:val="20"/>
        </w:rPr>
        <w:t>Alexander R</w:t>
      </w:r>
      <w:r w:rsidRPr="0091774A">
        <w:rPr>
          <w:rFonts w:ascii="Times New Roman" w:hAnsi="Times New Roman" w:cs="Times New Roman"/>
          <w:color w:val="000000"/>
          <w:sz w:val="20"/>
          <w:szCs w:val="20"/>
        </w:rPr>
        <w:t>uperti</w:t>
      </w:r>
      <w:r w:rsidR="00C647F6">
        <w:rPr>
          <w:rFonts w:ascii="Times New Roman" w:hAnsi="Times New Roman" w:cs="Times New Roman"/>
          <w:color w:val="000000"/>
          <w:sz w:val="20"/>
          <w:szCs w:val="20"/>
        </w:rPr>
        <w:t xml:space="preserve">, </w:t>
      </w:r>
      <w:r w:rsidRPr="0091774A">
        <w:rPr>
          <w:rFonts w:ascii="Times New Roman" w:hAnsi="Times New Roman" w:cs="Times New Roman"/>
          <w:color w:val="000000"/>
          <w:sz w:val="20"/>
          <w:szCs w:val="20"/>
        </w:rPr>
        <w:t>‘Dane Rudhyar—March 23, 1895 – September 13, 1985—A Seed-Man for</w:t>
      </w:r>
    </w:p>
    <w:p w14:paraId="4FB8A458" w14:textId="77777777" w:rsidR="00656ADF" w:rsidRPr="0091774A" w:rsidRDefault="00656ADF" w:rsidP="000C550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0"/>
          <w:szCs w:val="20"/>
        </w:rPr>
      </w:pPr>
      <w:r w:rsidRPr="0091774A">
        <w:rPr>
          <w:rFonts w:ascii="Times New Roman" w:hAnsi="Times New Roman" w:cs="Times New Roman"/>
          <w:color w:val="000000"/>
          <w:sz w:val="20"/>
          <w:szCs w:val="20"/>
        </w:rPr>
        <w:t>the New Era’, accessnewage.com, originally printed in Astrological Journal Vol. 33 no 2</w:t>
      </w:r>
    </w:p>
    <w:p w14:paraId="2E8E0BDE" w14:textId="2D717FCC" w:rsidR="00656ADF" w:rsidRPr="00BE4CE1" w:rsidRDefault="00656ADF" w:rsidP="00BE4CE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0"/>
          <w:szCs w:val="20"/>
        </w:rPr>
      </w:pPr>
      <w:r w:rsidRPr="0091774A">
        <w:rPr>
          <w:rFonts w:ascii="Times New Roman" w:hAnsi="Times New Roman" w:cs="Times New Roman"/>
          <w:color w:val="000000"/>
          <w:sz w:val="20"/>
          <w:szCs w:val="20"/>
        </w:rPr>
        <w:t xml:space="preserve">(Spring 1986), p. 55. See </w:t>
      </w:r>
      <w:r w:rsidRPr="009178D8">
        <w:rPr>
          <w:rFonts w:ascii="Times New Roman" w:hAnsi="Times New Roman" w:cs="Times New Roman"/>
          <w:sz w:val="20"/>
          <w:szCs w:val="20"/>
        </w:rPr>
        <w:t xml:space="preserve">also </w:t>
      </w:r>
      <w:r w:rsidRPr="00BE4CE1">
        <w:rPr>
          <w:rFonts w:ascii="Times New Roman" w:hAnsi="Times New Roman" w:cs="Times New Roman"/>
          <w:sz w:val="20"/>
          <w:szCs w:val="20"/>
        </w:rPr>
        <w:t>http://accessnewage.com/articles/astro/rud8.htm</w:t>
      </w:r>
      <w:r>
        <w:rPr>
          <w:rFonts w:ascii="Times New Roman" w:hAnsi="Times New Roman" w:cs="Times New Roman"/>
          <w:sz w:val="20"/>
          <w:szCs w:val="20"/>
        </w:rPr>
        <w:t xml:space="preserve">. </w:t>
      </w:r>
      <w:r w:rsidRPr="0091774A">
        <w:rPr>
          <w:rFonts w:ascii="Times New Roman" w:hAnsi="Times New Roman" w:cs="Times New Roman"/>
          <w:color w:val="000000"/>
        </w:rPr>
        <w:t xml:space="preserve">[accessed </w:t>
      </w:r>
      <w:r>
        <w:rPr>
          <w:rFonts w:ascii="Times New Roman" w:hAnsi="Times New Roman" w:cs="Times New Roman"/>
          <w:color w:val="000000"/>
        </w:rPr>
        <w:t>10</w:t>
      </w:r>
      <w:r w:rsidRPr="0091774A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March</w:t>
      </w:r>
      <w:r w:rsidRPr="0091774A">
        <w:rPr>
          <w:rFonts w:ascii="Times New Roman" w:hAnsi="Times New Roman" w:cs="Times New Roman"/>
          <w:color w:val="000000"/>
        </w:rPr>
        <w:t xml:space="preserve"> 201</w:t>
      </w:r>
      <w:r>
        <w:rPr>
          <w:rFonts w:ascii="Times New Roman" w:hAnsi="Times New Roman" w:cs="Times New Roman"/>
          <w:color w:val="000000"/>
        </w:rPr>
        <w:t>9</w:t>
      </w:r>
      <w:r w:rsidRPr="0091774A">
        <w:rPr>
          <w:rFonts w:ascii="Times New Roman" w:hAnsi="Times New Roman" w:cs="Times New Roman"/>
          <w:color w:val="000000"/>
        </w:rPr>
        <w:t>]</w:t>
      </w:r>
    </w:p>
  </w:footnote>
  <w:footnote w:id="30">
    <w:p w14:paraId="0FB65076" w14:textId="19141D30" w:rsidR="00040F0D" w:rsidRDefault="00040F0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40F0D">
        <w:rPr>
          <w:rFonts w:ascii="Times New Roman" w:hAnsi="Times New Roman" w:cs="Times New Roman"/>
          <w:color w:val="000000"/>
        </w:rPr>
        <w:t>Graubard, 1958, pp. 226-226</w:t>
      </w:r>
    </w:p>
  </w:footnote>
  <w:footnote w:id="31">
    <w:p w14:paraId="0743AE90" w14:textId="258A5824" w:rsidR="00E00B20" w:rsidRPr="00C813E5" w:rsidRDefault="00E00B20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991FF5">
        <w:rPr>
          <w:rFonts w:ascii="Times New Roman" w:hAnsi="Times New Roman" w:cs="Times New Roman"/>
        </w:rPr>
        <w:t>Terry E</w:t>
      </w:r>
      <w:r w:rsidR="00C813E5">
        <w:rPr>
          <w:rFonts w:ascii="Times New Roman" w:hAnsi="Times New Roman" w:cs="Times New Roman"/>
        </w:rPr>
        <w:t>agleton</w:t>
      </w:r>
      <w:r w:rsidR="00EA3132">
        <w:rPr>
          <w:rFonts w:ascii="Times New Roman" w:hAnsi="Times New Roman" w:cs="Times New Roman"/>
        </w:rPr>
        <w:t xml:space="preserve">, </w:t>
      </w:r>
      <w:r w:rsidR="00EA3132" w:rsidRPr="00EA3132">
        <w:rPr>
          <w:rFonts w:ascii="Times New Roman" w:hAnsi="Times New Roman" w:cs="Times New Roman"/>
          <w:i/>
        </w:rPr>
        <w:t>The Idea of Culture</w:t>
      </w:r>
      <w:r w:rsidR="00EA3132">
        <w:rPr>
          <w:rFonts w:ascii="Times New Roman" w:hAnsi="Times New Roman" w:cs="Times New Roman"/>
        </w:rPr>
        <w:t xml:space="preserve">, </w:t>
      </w:r>
      <w:r w:rsidR="00BC7786">
        <w:rPr>
          <w:rFonts w:ascii="Times New Roman" w:hAnsi="Times New Roman" w:cs="Times New Roman"/>
        </w:rPr>
        <w:t>(Blackwell, 2000)</w:t>
      </w:r>
      <w:r w:rsidR="002C73E7">
        <w:rPr>
          <w:rFonts w:ascii="Times New Roman" w:hAnsi="Times New Roman" w:cs="Times New Roman"/>
        </w:rPr>
        <w:t xml:space="preserve">, </w:t>
      </w:r>
      <w:r w:rsidR="00D610A9">
        <w:rPr>
          <w:rFonts w:ascii="Times New Roman" w:hAnsi="Times New Roman" w:cs="Times New Roman"/>
        </w:rPr>
        <w:t>p.7</w:t>
      </w:r>
    </w:p>
  </w:footnote>
  <w:footnote w:id="32">
    <w:p w14:paraId="63991661" w14:textId="2BF176EE" w:rsidR="00965F40" w:rsidRDefault="00965F4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D52E6" w:rsidRPr="00740657">
        <w:rPr>
          <w:rFonts w:ascii="Times New Roman" w:hAnsi="Times New Roman" w:cs="Times New Roman"/>
        </w:rPr>
        <w:t xml:space="preserve">Thorndike, </w:t>
      </w:r>
      <w:r w:rsidR="00740657" w:rsidRPr="00740657">
        <w:rPr>
          <w:rFonts w:ascii="Times New Roman" w:hAnsi="Times New Roman" w:cs="Times New Roman"/>
        </w:rPr>
        <w:t>p.227</w:t>
      </w:r>
    </w:p>
  </w:footnote>
  <w:footnote w:id="33">
    <w:p w14:paraId="27C37FF2" w14:textId="5B778A72" w:rsidR="00656ADF" w:rsidRPr="00CB1F66" w:rsidRDefault="00656ADF" w:rsidP="00F20C7B">
      <w:pPr>
        <w:keepNext/>
        <w:keepLines/>
        <w:spacing w:after="0" w:line="240" w:lineRule="auto"/>
        <w:rPr>
          <w:rFonts w:ascii="Times New Roman" w:eastAsia="Times New Roman" w:hAnsi="Times New Roman" w:cs="Times New Roman"/>
          <w:color w:val="1A1A1A"/>
          <w:sz w:val="20"/>
          <w:szCs w:val="20"/>
        </w:rPr>
      </w:pPr>
      <w:r w:rsidRPr="00CB1F66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CB1F66">
        <w:rPr>
          <w:rFonts w:ascii="Times New Roman" w:hAnsi="Times New Roman" w:cs="Times New Roman"/>
          <w:sz w:val="20"/>
          <w:szCs w:val="20"/>
        </w:rPr>
        <w:t xml:space="preserve"> </w:t>
      </w:r>
      <w:r w:rsidRPr="00CB1F66">
        <w:rPr>
          <w:rFonts w:ascii="Times New Roman" w:eastAsia="Times New Roman" w:hAnsi="Times New Roman" w:cs="Times New Roman"/>
          <w:color w:val="1A1A1A"/>
          <w:sz w:val="20"/>
          <w:szCs w:val="20"/>
        </w:rPr>
        <w:t>Janiak, 1.</w:t>
      </w:r>
    </w:p>
  </w:footnote>
  <w:footnote w:id="34">
    <w:p w14:paraId="38B4D6C7" w14:textId="5214C64B" w:rsidR="002C4260" w:rsidRPr="00CB1F66" w:rsidRDefault="002C4260">
      <w:pPr>
        <w:pStyle w:val="FootnoteText"/>
        <w:rPr>
          <w:rFonts w:ascii="Times New Roman" w:hAnsi="Times New Roman" w:cs="Times New Roman"/>
        </w:rPr>
      </w:pPr>
      <w:r w:rsidRPr="00CB1F66">
        <w:rPr>
          <w:rStyle w:val="FootnoteReference"/>
          <w:rFonts w:ascii="Times New Roman" w:hAnsi="Times New Roman" w:cs="Times New Roman"/>
        </w:rPr>
        <w:footnoteRef/>
      </w:r>
      <w:r w:rsidRPr="00CB1F66">
        <w:rPr>
          <w:rFonts w:ascii="Times New Roman" w:hAnsi="Times New Roman" w:cs="Times New Roman"/>
        </w:rPr>
        <w:t xml:space="preserve"> </w:t>
      </w:r>
      <w:r w:rsidR="00CB0987" w:rsidRPr="00CB1F66">
        <w:rPr>
          <w:rFonts w:ascii="Times New Roman" w:hAnsi="Times New Roman" w:cs="Times New Roman"/>
        </w:rPr>
        <w:t>Thorndike, p. 277</w:t>
      </w:r>
    </w:p>
  </w:footnote>
  <w:footnote w:id="35">
    <w:p w14:paraId="47DDCA27" w14:textId="160D511E" w:rsidR="00884E58" w:rsidRPr="00CB1F66" w:rsidRDefault="00884E58" w:rsidP="00F20C7B">
      <w:pPr>
        <w:pStyle w:val="FootnoteText"/>
        <w:keepNext/>
        <w:keepLines/>
        <w:rPr>
          <w:rFonts w:ascii="Times New Roman" w:hAnsi="Times New Roman" w:cs="Times New Roman"/>
        </w:rPr>
      </w:pPr>
      <w:r w:rsidRPr="00CB1F66">
        <w:rPr>
          <w:rStyle w:val="FootnoteReference"/>
          <w:rFonts w:ascii="Times New Roman" w:hAnsi="Times New Roman" w:cs="Times New Roman"/>
        </w:rPr>
        <w:footnoteRef/>
      </w:r>
      <w:r w:rsidRPr="00CB1F66">
        <w:rPr>
          <w:rFonts w:ascii="Times New Roman" w:hAnsi="Times New Roman" w:cs="Times New Roman"/>
        </w:rPr>
        <w:t xml:space="preserve"> </w:t>
      </w:r>
      <w:r w:rsidR="0098174B" w:rsidRPr="00CB1F66">
        <w:rPr>
          <w:rFonts w:ascii="Times New Roman" w:hAnsi="Times New Roman" w:cs="Times New Roman"/>
        </w:rPr>
        <w:t>Graubard, 1958, p. 224</w:t>
      </w:r>
    </w:p>
  </w:footnote>
  <w:footnote w:id="36">
    <w:p w14:paraId="479FDD1A" w14:textId="4608B2C1" w:rsidR="0091729C" w:rsidRPr="00F20C7B" w:rsidRDefault="00656ADF" w:rsidP="00F20C7B">
      <w:pPr>
        <w:pStyle w:val="FootnoteText"/>
        <w:keepNext/>
        <w:keepLines/>
        <w:rPr>
          <w:rFonts w:ascii="Times New Roman" w:hAnsi="Times New Roman" w:cs="Times New Roman"/>
          <w:color w:val="1A1A1A"/>
          <w:shd w:val="clear" w:color="auto" w:fill="FFFFFF"/>
        </w:rPr>
      </w:pPr>
      <w:r w:rsidRPr="00CB1F66">
        <w:rPr>
          <w:rStyle w:val="FootnoteReference"/>
          <w:rFonts w:ascii="Times New Roman" w:hAnsi="Times New Roman" w:cs="Times New Roman"/>
        </w:rPr>
        <w:footnoteRef/>
      </w:r>
      <w:r w:rsidRPr="00CB1F66">
        <w:rPr>
          <w:rFonts w:ascii="Times New Roman" w:hAnsi="Times New Roman" w:cs="Times New Roman"/>
        </w:rPr>
        <w:t xml:space="preserve"> </w:t>
      </w:r>
      <w:r w:rsidR="00C367AB">
        <w:rPr>
          <w:rFonts w:ascii="Times New Roman" w:hAnsi="Times New Roman" w:cs="Times New Roman"/>
        </w:rPr>
        <w:t xml:space="preserve">Something of this sort. </w:t>
      </w:r>
      <w:r w:rsidR="00991162">
        <w:rPr>
          <w:rFonts w:ascii="Times New Roman" w:hAnsi="Times New Roman" w:cs="Times New Roman"/>
        </w:rPr>
        <w:t>Also, b</w:t>
      </w:r>
      <w:r w:rsidRPr="00CB1F66">
        <w:rPr>
          <w:rFonts w:ascii="Times New Roman" w:hAnsi="Times New Roman" w:cs="Times New Roman"/>
        </w:rPr>
        <w:t>y Aristotelian logic</w:t>
      </w:r>
      <w:r w:rsidR="00457134">
        <w:rPr>
          <w:rFonts w:ascii="Times New Roman" w:hAnsi="Times New Roman" w:cs="Times New Roman"/>
        </w:rPr>
        <w:t>, only</w:t>
      </w:r>
      <w:r w:rsidRPr="00CB1F66">
        <w:rPr>
          <w:rFonts w:ascii="Times New Roman" w:hAnsi="Times New Roman" w:cs="Times New Roman"/>
          <w:color w:val="1A1A1A"/>
          <w:shd w:val="clear" w:color="auto" w:fill="FFFFFF"/>
        </w:rPr>
        <w:t xml:space="preserve"> one member of any contradiction is true and one false</w:t>
      </w:r>
      <w:r w:rsidR="000348E8">
        <w:rPr>
          <w:rFonts w:ascii="Times New Roman" w:hAnsi="Times New Roman" w:cs="Times New Roman"/>
          <w:color w:val="1A1A1A"/>
          <w:shd w:val="clear" w:color="auto" w:fill="FFFFFF"/>
        </w:rPr>
        <w:t>. T</w:t>
      </w:r>
      <w:r w:rsidR="00967899">
        <w:rPr>
          <w:rFonts w:ascii="Times New Roman" w:hAnsi="Times New Roman" w:cs="Times New Roman"/>
          <w:color w:val="1A1A1A"/>
          <w:shd w:val="clear" w:color="auto" w:fill="FFFFFF"/>
        </w:rPr>
        <w:t>hus,</w:t>
      </w:r>
      <w:r w:rsidR="00942BDF">
        <w:rPr>
          <w:rFonts w:ascii="Times New Roman" w:hAnsi="Times New Roman" w:cs="Times New Roman"/>
          <w:color w:val="1A1A1A"/>
          <w:shd w:val="clear" w:color="auto" w:fill="FFFFFF"/>
        </w:rPr>
        <w:t xml:space="preserve"> since</w:t>
      </w:r>
      <w:r w:rsidR="009014D0">
        <w:rPr>
          <w:rFonts w:ascii="Times New Roman" w:hAnsi="Times New Roman" w:cs="Times New Roman"/>
          <w:color w:val="1A1A1A"/>
          <w:shd w:val="clear" w:color="auto" w:fill="FFFFFF"/>
        </w:rPr>
        <w:t xml:space="preserve"> Newton prove</w:t>
      </w:r>
      <w:r w:rsidR="00942BDF">
        <w:rPr>
          <w:rFonts w:ascii="Times New Roman" w:hAnsi="Times New Roman" w:cs="Times New Roman"/>
          <w:color w:val="1A1A1A"/>
          <w:shd w:val="clear" w:color="auto" w:fill="FFFFFF"/>
        </w:rPr>
        <w:t>d</w:t>
      </w:r>
      <w:r w:rsidR="009014D0">
        <w:rPr>
          <w:rFonts w:ascii="Times New Roman" w:hAnsi="Times New Roman" w:cs="Times New Roman"/>
          <w:color w:val="1A1A1A"/>
          <w:shd w:val="clear" w:color="auto" w:fill="FFFFFF"/>
        </w:rPr>
        <w:t xml:space="preserve"> </w:t>
      </w:r>
      <w:r w:rsidR="00942BDF">
        <w:rPr>
          <w:rFonts w:ascii="Times New Roman" w:hAnsi="Times New Roman" w:cs="Times New Roman"/>
          <w:color w:val="1A1A1A"/>
          <w:shd w:val="clear" w:color="auto" w:fill="FFFFFF"/>
        </w:rPr>
        <w:t>the new idea</w:t>
      </w:r>
      <w:r w:rsidR="009014D0">
        <w:rPr>
          <w:rFonts w:ascii="Times New Roman" w:hAnsi="Times New Roman" w:cs="Times New Roman"/>
          <w:color w:val="1A1A1A"/>
          <w:shd w:val="clear" w:color="auto" w:fill="FFFFFF"/>
        </w:rPr>
        <w:t xml:space="preserve">, the old </w:t>
      </w:r>
      <w:r w:rsidR="00942BDF">
        <w:rPr>
          <w:rFonts w:ascii="Times New Roman" w:hAnsi="Times New Roman" w:cs="Times New Roman"/>
          <w:color w:val="1A1A1A"/>
          <w:shd w:val="clear" w:color="auto" w:fill="FFFFFF"/>
        </w:rPr>
        <w:t>ideas</w:t>
      </w:r>
      <w:r w:rsidR="009014D0">
        <w:rPr>
          <w:rFonts w:ascii="Times New Roman" w:hAnsi="Times New Roman" w:cs="Times New Roman"/>
          <w:color w:val="1A1A1A"/>
          <w:shd w:val="clear" w:color="auto" w:fill="FFFFFF"/>
        </w:rPr>
        <w:t xml:space="preserve"> must </w:t>
      </w:r>
      <w:r w:rsidR="00942BDF">
        <w:rPr>
          <w:rFonts w:ascii="Times New Roman" w:hAnsi="Times New Roman" w:cs="Times New Roman"/>
          <w:color w:val="1A1A1A"/>
          <w:shd w:val="clear" w:color="auto" w:fill="FFFFFF"/>
        </w:rPr>
        <w:t xml:space="preserve">have </w:t>
      </w:r>
      <w:r w:rsidR="009014D0">
        <w:rPr>
          <w:rFonts w:ascii="Times New Roman" w:hAnsi="Times New Roman" w:cs="Times New Roman"/>
          <w:color w:val="1A1A1A"/>
          <w:shd w:val="clear" w:color="auto" w:fill="FFFFFF"/>
        </w:rPr>
        <w:t>be</w:t>
      </w:r>
      <w:r w:rsidR="00942BDF">
        <w:rPr>
          <w:rFonts w:ascii="Times New Roman" w:hAnsi="Times New Roman" w:cs="Times New Roman"/>
          <w:color w:val="1A1A1A"/>
          <w:shd w:val="clear" w:color="auto" w:fill="FFFFFF"/>
        </w:rPr>
        <w:t>en</w:t>
      </w:r>
      <w:r w:rsidR="009014D0">
        <w:rPr>
          <w:rFonts w:ascii="Times New Roman" w:hAnsi="Times New Roman" w:cs="Times New Roman"/>
          <w:color w:val="1A1A1A"/>
          <w:shd w:val="clear" w:color="auto" w:fill="FFFFFF"/>
        </w:rPr>
        <w:t xml:space="preserve"> </w:t>
      </w:r>
      <w:r w:rsidR="005F1E65">
        <w:rPr>
          <w:rFonts w:ascii="Times New Roman" w:hAnsi="Times New Roman" w:cs="Times New Roman"/>
          <w:color w:val="1A1A1A"/>
          <w:shd w:val="clear" w:color="auto" w:fill="FFFFFF"/>
        </w:rPr>
        <w:t>false,</w:t>
      </w:r>
      <w:r w:rsidR="00C50F68">
        <w:rPr>
          <w:rFonts w:ascii="Times New Roman" w:hAnsi="Times New Roman" w:cs="Times New Roman"/>
          <w:color w:val="1A1A1A"/>
          <w:shd w:val="clear" w:color="auto" w:fill="FFFFFF"/>
        </w:rPr>
        <w:t xml:space="preserve"> and the superiors do not rule</w:t>
      </w:r>
      <w:r w:rsidR="009014D0">
        <w:rPr>
          <w:rFonts w:ascii="Times New Roman" w:hAnsi="Times New Roman" w:cs="Times New Roman"/>
          <w:color w:val="1A1A1A"/>
          <w:shd w:val="clear" w:color="auto" w:fill="FFFFFF"/>
        </w:rPr>
        <w:t>.</w:t>
      </w:r>
      <w:r w:rsidR="000F6A28">
        <w:rPr>
          <w:rFonts w:ascii="Times New Roman" w:hAnsi="Times New Roman" w:cs="Times New Roman"/>
          <w:color w:val="1A1A1A"/>
          <w:shd w:val="clear" w:color="auto" w:fill="FFFFFF"/>
        </w:rPr>
        <w:t xml:space="preserve"> </w:t>
      </w:r>
      <w:r w:rsidR="007B52D1">
        <w:rPr>
          <w:rFonts w:ascii="Times New Roman" w:hAnsi="Times New Roman" w:cs="Times New Roman"/>
          <w:color w:val="1A1A1A"/>
          <w:shd w:val="clear" w:color="auto" w:fill="FFFFFF"/>
        </w:rPr>
        <w:t>B</w:t>
      </w:r>
      <w:r w:rsidRPr="00F20C7B">
        <w:rPr>
          <w:rFonts w:ascii="Times New Roman" w:hAnsi="Times New Roman" w:cs="Times New Roman"/>
          <w:color w:val="1A1A1A"/>
          <w:shd w:val="clear" w:color="auto" w:fill="FFFFFF"/>
        </w:rPr>
        <w:t xml:space="preserve">y inductive syllogism, </w:t>
      </w:r>
      <w:r w:rsidR="00B939A1" w:rsidRPr="00F20C7B">
        <w:rPr>
          <w:rFonts w:ascii="Times New Roman" w:hAnsi="Times New Roman" w:cs="Times New Roman"/>
          <w:color w:val="1A1A1A"/>
          <w:shd w:val="clear" w:color="auto" w:fill="FFFFFF"/>
        </w:rPr>
        <w:t xml:space="preserve">it goes </w:t>
      </w:r>
      <w:r w:rsidRPr="00F20C7B">
        <w:rPr>
          <w:rFonts w:ascii="Times New Roman" w:hAnsi="Times New Roman" w:cs="Times New Roman"/>
          <w:color w:val="1A1A1A"/>
          <w:shd w:val="clear" w:color="auto" w:fill="FFFFFF"/>
        </w:rPr>
        <w:t xml:space="preserve">from the particular to universal. </w:t>
      </w:r>
    </w:p>
    <w:p w14:paraId="6FEE850E" w14:textId="12FB23FA" w:rsidR="00656ADF" w:rsidRPr="00F20C7B" w:rsidRDefault="00656ADF" w:rsidP="00F20C7B">
      <w:pPr>
        <w:pStyle w:val="FootnoteText"/>
        <w:rPr>
          <w:rFonts w:ascii="Times New Roman" w:hAnsi="Times New Roman" w:cs="Times New Roman"/>
        </w:rPr>
      </w:pPr>
      <w:r w:rsidRPr="00F20C7B">
        <w:rPr>
          <w:rFonts w:ascii="Times New Roman" w:hAnsi="Times New Roman" w:cs="Times New Roman"/>
          <w:color w:val="1A1A1A"/>
          <w:shd w:val="clear" w:color="auto" w:fill="FFFFFF"/>
        </w:rPr>
        <w:t>Source: Janiak, 4.2</w:t>
      </w:r>
    </w:p>
  </w:footnote>
  <w:footnote w:id="37">
    <w:p w14:paraId="65C53BD3" w14:textId="2FE46A9D" w:rsidR="00CF6AA4" w:rsidRPr="00F20C7B" w:rsidRDefault="00CF6AA4" w:rsidP="00F20C7B">
      <w:pPr>
        <w:pStyle w:val="FootnoteText"/>
        <w:rPr>
          <w:rFonts w:ascii="Times New Roman" w:hAnsi="Times New Roman" w:cs="Times New Roman"/>
        </w:rPr>
      </w:pPr>
      <w:r w:rsidRPr="00F20C7B">
        <w:rPr>
          <w:rStyle w:val="FootnoteReference"/>
          <w:rFonts w:ascii="Times New Roman" w:hAnsi="Times New Roman" w:cs="Times New Roman"/>
        </w:rPr>
        <w:footnoteRef/>
      </w:r>
      <w:r w:rsidRPr="00F20C7B">
        <w:rPr>
          <w:rFonts w:ascii="Times New Roman" w:hAnsi="Times New Roman" w:cs="Times New Roman"/>
        </w:rPr>
        <w:t xml:space="preserve"> </w:t>
      </w:r>
      <w:r w:rsidR="0091729C" w:rsidRPr="00F20C7B">
        <w:rPr>
          <w:rFonts w:ascii="Times New Roman" w:hAnsi="Times New Roman" w:cs="Times New Roman"/>
          <w:color w:val="1A1A1A"/>
          <w:shd w:val="clear" w:color="auto" w:fill="FFFFFF"/>
        </w:rPr>
        <w:t>Ibid.</w:t>
      </w:r>
    </w:p>
  </w:footnote>
  <w:footnote w:id="38">
    <w:p w14:paraId="783F7804" w14:textId="1B3E6139" w:rsidR="00656ADF" w:rsidRPr="00EC0321" w:rsidRDefault="00656ADF">
      <w:pPr>
        <w:pStyle w:val="FootnoteText"/>
        <w:rPr>
          <w:rFonts w:ascii="Times New Roman" w:hAnsi="Times New Roman" w:cs="Times New Roman"/>
        </w:rPr>
      </w:pPr>
      <w:r w:rsidRPr="00EC0321">
        <w:rPr>
          <w:rStyle w:val="FootnoteReference"/>
          <w:rFonts w:ascii="Times New Roman" w:hAnsi="Times New Roman" w:cs="Times New Roman"/>
        </w:rPr>
        <w:footnoteRef/>
      </w:r>
      <w:r w:rsidRPr="00EC0321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Graubard,</w:t>
      </w:r>
      <w:r w:rsidR="00B7315A">
        <w:rPr>
          <w:rFonts w:ascii="Times New Roman" w:hAnsi="Times New Roman" w:cs="Times New Roman"/>
        </w:rPr>
        <w:t xml:space="preserve"> 1958, p.</w:t>
      </w:r>
      <w:r>
        <w:rPr>
          <w:rFonts w:ascii="Times New Roman" w:hAnsi="Times New Roman" w:cs="Times New Roman"/>
        </w:rPr>
        <w:t xml:space="preserve"> 211</w:t>
      </w:r>
    </w:p>
  </w:footnote>
  <w:footnote w:id="39">
    <w:p w14:paraId="0DAA79F8" w14:textId="6998C176" w:rsidR="004F5AD8" w:rsidRDefault="004F5AD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Graubard, 1958, p. 2</w:t>
      </w:r>
      <w:r>
        <w:rPr>
          <w:rFonts w:ascii="Times New Roman" w:hAnsi="Times New Roman" w:cs="Times New Roman"/>
        </w:rPr>
        <w:t>26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C5E0B7B" w14:textId="51355E0A" w:rsidR="00E24F67" w:rsidRPr="00B51D3B" w:rsidRDefault="00B51D3B">
    <w:pPr>
      <w:pStyle w:val="Header"/>
      <w:rPr>
        <w:rFonts w:ascii="Times New Roman" w:hAnsi="Times New Roman" w:cs="Times New Roman"/>
      </w:rPr>
    </w:pPr>
    <w:r>
      <w:rPr>
        <w:rFonts w:ascii="Times New Roman" w:hAnsi="Times New Roman" w:cs="Times New Roman"/>
      </w:rPr>
      <w:t>Rosemary Botz</w:t>
    </w:r>
    <w:r w:rsidR="00856331">
      <w:rPr>
        <w:rFonts w:ascii="Times New Roman" w:hAnsi="Times New Roman" w:cs="Times New Roman"/>
      </w:rPr>
      <w:t xml:space="preserve"> </w:t>
    </w:r>
    <w:r w:rsidR="00C47E47" w:rsidRPr="00CA7493">
      <w:rPr>
        <w:rFonts w:ascii="Times New Roman" w:hAnsi="Times New Roman" w:cs="Times New Roman"/>
      </w:rPr>
      <w:t>1809458</w:t>
    </w:r>
    <w:r w:rsidRPr="00CA7493">
      <w:rPr>
        <w:rFonts w:ascii="Times New Roman" w:hAnsi="Times New Roman" w:cs="Times New Roman"/>
      </w:rPr>
      <w:ptab w:relativeTo="margin" w:alignment="center" w:leader="none"/>
    </w:r>
    <w:r w:rsidRPr="00CA7493">
      <w:rPr>
        <w:rFonts w:ascii="Times New Roman" w:hAnsi="Times New Roman" w:cs="Times New Roman"/>
      </w:rPr>
      <w:ptab w:relativeTo="margin" w:alignment="right" w:leader="none"/>
    </w:r>
    <w:r w:rsidR="00E66F55" w:rsidRPr="00E66F55">
      <w:rPr>
        <w:rFonts w:ascii="Times New Roman" w:hAnsi="Times New Roman" w:cs="Times New Roman"/>
      </w:rPr>
      <w:t xml:space="preserve">Page </w:t>
    </w:r>
    <w:r w:rsidR="009728BD">
      <w:rPr>
        <w:rFonts w:ascii="Times New Roman" w:hAnsi="Times New Roman" w:cs="Times New Roman"/>
        <w:b/>
        <w:bCs/>
      </w:rPr>
      <w:fldChar w:fldCharType="begin"/>
    </w:r>
    <w:r w:rsidR="009728BD">
      <w:rPr>
        <w:rFonts w:ascii="Times New Roman" w:hAnsi="Times New Roman" w:cs="Times New Roman"/>
        <w:b/>
        <w:bCs/>
      </w:rPr>
      <w:instrText xml:space="preserve"> PAGE  \* Arabic  \* MERGEFORMAT </w:instrText>
    </w:r>
    <w:r w:rsidR="009728BD">
      <w:rPr>
        <w:rFonts w:ascii="Times New Roman" w:hAnsi="Times New Roman" w:cs="Times New Roman"/>
        <w:b/>
        <w:bCs/>
      </w:rPr>
      <w:fldChar w:fldCharType="separate"/>
    </w:r>
    <w:r w:rsidR="009728BD">
      <w:rPr>
        <w:rFonts w:ascii="Times New Roman" w:hAnsi="Times New Roman" w:cs="Times New Roman"/>
        <w:b/>
        <w:bCs/>
        <w:noProof/>
      </w:rPr>
      <w:t>3</w:t>
    </w:r>
    <w:r w:rsidR="009728BD">
      <w:rPr>
        <w:rFonts w:ascii="Times New Roman" w:hAnsi="Times New Roman" w:cs="Times New Roman"/>
        <w:b/>
        <w:bCs/>
      </w:rPr>
      <w:fldChar w:fldCharType="end"/>
    </w:r>
    <w:r w:rsidR="00E66F55" w:rsidRPr="00E66F55">
      <w:rPr>
        <w:rFonts w:ascii="Times New Roman" w:hAnsi="Times New Roman" w:cs="Times New Roman"/>
      </w:rPr>
      <w:t xml:space="preserve"> of </w:t>
    </w:r>
    <w:r w:rsidR="00E66F55" w:rsidRPr="00E66F55">
      <w:rPr>
        <w:rFonts w:ascii="Times New Roman" w:hAnsi="Times New Roman" w:cs="Times New Roman"/>
        <w:b/>
        <w:bCs/>
      </w:rPr>
      <w:fldChar w:fldCharType="begin"/>
    </w:r>
    <w:r w:rsidR="00E66F55" w:rsidRPr="00E66F55">
      <w:rPr>
        <w:rFonts w:ascii="Times New Roman" w:hAnsi="Times New Roman" w:cs="Times New Roman"/>
        <w:b/>
        <w:bCs/>
      </w:rPr>
      <w:instrText xml:space="preserve"> NUMPAGES  \* Arabic  \* MERGEFORMAT </w:instrText>
    </w:r>
    <w:r w:rsidR="00E66F55" w:rsidRPr="00E66F55">
      <w:rPr>
        <w:rFonts w:ascii="Times New Roman" w:hAnsi="Times New Roman" w:cs="Times New Roman"/>
        <w:b/>
        <w:bCs/>
      </w:rPr>
      <w:fldChar w:fldCharType="separate"/>
    </w:r>
    <w:r w:rsidR="00E66F55" w:rsidRPr="00E66F55">
      <w:rPr>
        <w:rFonts w:ascii="Times New Roman" w:hAnsi="Times New Roman" w:cs="Times New Roman"/>
        <w:b/>
        <w:bCs/>
        <w:noProof/>
      </w:rPr>
      <w:t>2</w:t>
    </w:r>
    <w:r w:rsidR="00E66F55" w:rsidRPr="00E66F55">
      <w:rPr>
        <w:rFonts w:ascii="Times New Roman" w:hAnsi="Times New Roman" w:cs="Times New Roman"/>
        <w:b/>
        <w:bCs/>
      </w:rPr>
      <w:fldChar w:fldCharType="end"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D3655BA" w14:textId="0B0B50A3" w:rsidR="00DE19B9" w:rsidRPr="009C4ACC" w:rsidRDefault="008006B6">
    <w:pPr>
      <w:pStyle w:val="Header"/>
      <w:rPr>
        <w:rFonts w:ascii="Times New Roman" w:hAnsi="Times New Roman" w:cs="Times New Roman"/>
      </w:rPr>
    </w:pPr>
    <w:r w:rsidRPr="009C4ACC">
      <w:rPr>
        <w:rFonts w:ascii="Times New Roman" w:hAnsi="Times New Roman" w:cs="Times New Roman"/>
      </w:rPr>
      <w:t>Rosemary Botz</w:t>
    </w:r>
    <w:r w:rsidR="009C4ACC" w:rsidRPr="009C4ACC">
      <w:rPr>
        <w:rFonts w:ascii="Times New Roman" w:hAnsi="Times New Roman" w:cs="Times New Roman"/>
      </w:rPr>
      <w:t xml:space="preserve"> - 1809458</w:t>
    </w:r>
    <w:r w:rsidRPr="009C4ACC">
      <w:rPr>
        <w:rFonts w:ascii="Times New Roman" w:hAnsi="Times New Roman" w:cs="Times New Roman"/>
      </w:rPr>
      <w:t xml:space="preserve">                                     </w:t>
    </w:r>
    <w:r w:rsidR="005478C5">
      <w:rPr>
        <w:rFonts w:ascii="Times New Roman" w:hAnsi="Times New Roman" w:cs="Times New Roman"/>
      </w:rPr>
      <w:t xml:space="preserve">                                                                                   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6B08F3"/>
    <w:multiLevelType w:val="hybridMultilevel"/>
    <w:tmpl w:val="B386C29A"/>
    <w:lvl w:ilvl="0" w:tplc="04E0495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EEA6701"/>
    <w:multiLevelType w:val="hybridMultilevel"/>
    <w:tmpl w:val="130E8674"/>
    <w:lvl w:ilvl="0" w:tplc="33661C9C">
      <w:start w:val="1"/>
      <w:numFmt w:val="decimal"/>
      <w:lvlText w:val="%1."/>
      <w:lvlJc w:val="left"/>
      <w:pPr>
        <w:ind w:left="1512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232" w:hanging="360"/>
      </w:pPr>
    </w:lvl>
    <w:lvl w:ilvl="2" w:tplc="0409001B" w:tentative="1">
      <w:start w:val="1"/>
      <w:numFmt w:val="lowerRoman"/>
      <w:lvlText w:val="%3."/>
      <w:lvlJc w:val="right"/>
      <w:pPr>
        <w:ind w:left="2952" w:hanging="180"/>
      </w:pPr>
    </w:lvl>
    <w:lvl w:ilvl="3" w:tplc="0409000F" w:tentative="1">
      <w:start w:val="1"/>
      <w:numFmt w:val="decimal"/>
      <w:lvlText w:val="%4."/>
      <w:lvlJc w:val="left"/>
      <w:pPr>
        <w:ind w:left="3672" w:hanging="360"/>
      </w:pPr>
    </w:lvl>
    <w:lvl w:ilvl="4" w:tplc="04090019" w:tentative="1">
      <w:start w:val="1"/>
      <w:numFmt w:val="lowerLetter"/>
      <w:lvlText w:val="%5."/>
      <w:lvlJc w:val="left"/>
      <w:pPr>
        <w:ind w:left="4392" w:hanging="360"/>
      </w:pPr>
    </w:lvl>
    <w:lvl w:ilvl="5" w:tplc="0409001B" w:tentative="1">
      <w:start w:val="1"/>
      <w:numFmt w:val="lowerRoman"/>
      <w:lvlText w:val="%6."/>
      <w:lvlJc w:val="right"/>
      <w:pPr>
        <w:ind w:left="5112" w:hanging="180"/>
      </w:pPr>
    </w:lvl>
    <w:lvl w:ilvl="6" w:tplc="0409000F" w:tentative="1">
      <w:start w:val="1"/>
      <w:numFmt w:val="decimal"/>
      <w:lvlText w:val="%7."/>
      <w:lvlJc w:val="left"/>
      <w:pPr>
        <w:ind w:left="5832" w:hanging="360"/>
      </w:pPr>
    </w:lvl>
    <w:lvl w:ilvl="7" w:tplc="04090019" w:tentative="1">
      <w:start w:val="1"/>
      <w:numFmt w:val="lowerLetter"/>
      <w:lvlText w:val="%8."/>
      <w:lvlJc w:val="left"/>
      <w:pPr>
        <w:ind w:left="6552" w:hanging="360"/>
      </w:pPr>
    </w:lvl>
    <w:lvl w:ilvl="8" w:tplc="0409001B" w:tentative="1">
      <w:start w:val="1"/>
      <w:numFmt w:val="lowerRoman"/>
      <w:lvlText w:val="%9."/>
      <w:lvlJc w:val="right"/>
      <w:pPr>
        <w:ind w:left="7272" w:hanging="180"/>
      </w:pPr>
    </w:lvl>
  </w:abstractNum>
  <w:abstractNum w:abstractNumId="2" w15:restartNumberingAfterBreak="0">
    <w:nsid w:val="417A227D"/>
    <w:multiLevelType w:val="hybridMultilevel"/>
    <w:tmpl w:val="A49EED1A"/>
    <w:lvl w:ilvl="0" w:tplc="0DB64918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2B029F9"/>
    <w:multiLevelType w:val="hybridMultilevel"/>
    <w:tmpl w:val="AA8EA83C"/>
    <w:lvl w:ilvl="0" w:tplc="0E623BB2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  <w:color w:val="333333"/>
        <w:sz w:val="22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5F92558"/>
    <w:multiLevelType w:val="hybridMultilevel"/>
    <w:tmpl w:val="23ACD43A"/>
    <w:lvl w:ilvl="0" w:tplc="D8049524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4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3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3268"/>
    <w:rsid w:val="0000544A"/>
    <w:rsid w:val="00005757"/>
    <w:rsid w:val="0000769E"/>
    <w:rsid w:val="000122DE"/>
    <w:rsid w:val="00012965"/>
    <w:rsid w:val="00012BD5"/>
    <w:rsid w:val="0001314B"/>
    <w:rsid w:val="000159CB"/>
    <w:rsid w:val="00016021"/>
    <w:rsid w:val="000165FA"/>
    <w:rsid w:val="00016EA7"/>
    <w:rsid w:val="00020B37"/>
    <w:rsid w:val="00021999"/>
    <w:rsid w:val="00023019"/>
    <w:rsid w:val="0002313E"/>
    <w:rsid w:val="00024773"/>
    <w:rsid w:val="00024E72"/>
    <w:rsid w:val="0002515A"/>
    <w:rsid w:val="00025372"/>
    <w:rsid w:val="000279E6"/>
    <w:rsid w:val="00031546"/>
    <w:rsid w:val="000320DB"/>
    <w:rsid w:val="00032831"/>
    <w:rsid w:val="000328D3"/>
    <w:rsid w:val="000331E7"/>
    <w:rsid w:val="000348B6"/>
    <w:rsid w:val="000348E8"/>
    <w:rsid w:val="000349C4"/>
    <w:rsid w:val="00036875"/>
    <w:rsid w:val="00040F0D"/>
    <w:rsid w:val="000413A3"/>
    <w:rsid w:val="00041AD2"/>
    <w:rsid w:val="000502EE"/>
    <w:rsid w:val="00050489"/>
    <w:rsid w:val="000513CF"/>
    <w:rsid w:val="00051C0A"/>
    <w:rsid w:val="000528D0"/>
    <w:rsid w:val="00053BD3"/>
    <w:rsid w:val="00061FE6"/>
    <w:rsid w:val="00064C55"/>
    <w:rsid w:val="000664FA"/>
    <w:rsid w:val="0006724A"/>
    <w:rsid w:val="0006793F"/>
    <w:rsid w:val="00067CCB"/>
    <w:rsid w:val="00071D72"/>
    <w:rsid w:val="00071DE1"/>
    <w:rsid w:val="0007264D"/>
    <w:rsid w:val="00072D50"/>
    <w:rsid w:val="00074D15"/>
    <w:rsid w:val="00080C30"/>
    <w:rsid w:val="00081C2B"/>
    <w:rsid w:val="000841B7"/>
    <w:rsid w:val="000902E3"/>
    <w:rsid w:val="00096511"/>
    <w:rsid w:val="0009779B"/>
    <w:rsid w:val="00097956"/>
    <w:rsid w:val="000A0495"/>
    <w:rsid w:val="000A06C7"/>
    <w:rsid w:val="000A1997"/>
    <w:rsid w:val="000A2BEA"/>
    <w:rsid w:val="000A54D5"/>
    <w:rsid w:val="000A7037"/>
    <w:rsid w:val="000A7528"/>
    <w:rsid w:val="000B0614"/>
    <w:rsid w:val="000B1C0F"/>
    <w:rsid w:val="000B2B6A"/>
    <w:rsid w:val="000B4C3B"/>
    <w:rsid w:val="000B5EF0"/>
    <w:rsid w:val="000B792B"/>
    <w:rsid w:val="000C0F46"/>
    <w:rsid w:val="000C27CD"/>
    <w:rsid w:val="000C36E1"/>
    <w:rsid w:val="000C4B35"/>
    <w:rsid w:val="000C550B"/>
    <w:rsid w:val="000C590B"/>
    <w:rsid w:val="000C64D6"/>
    <w:rsid w:val="000C76B0"/>
    <w:rsid w:val="000D0920"/>
    <w:rsid w:val="000D1359"/>
    <w:rsid w:val="000D37A8"/>
    <w:rsid w:val="000E08D2"/>
    <w:rsid w:val="000E1296"/>
    <w:rsid w:val="000E17AC"/>
    <w:rsid w:val="000E1995"/>
    <w:rsid w:val="000E474B"/>
    <w:rsid w:val="000E66D1"/>
    <w:rsid w:val="000E66DB"/>
    <w:rsid w:val="000F08E2"/>
    <w:rsid w:val="000F23DF"/>
    <w:rsid w:val="000F2758"/>
    <w:rsid w:val="000F2F1F"/>
    <w:rsid w:val="000F5F81"/>
    <w:rsid w:val="000F6A28"/>
    <w:rsid w:val="000F7141"/>
    <w:rsid w:val="00100366"/>
    <w:rsid w:val="0010428B"/>
    <w:rsid w:val="00105EA7"/>
    <w:rsid w:val="001068C4"/>
    <w:rsid w:val="00106C7B"/>
    <w:rsid w:val="00107645"/>
    <w:rsid w:val="00111C63"/>
    <w:rsid w:val="00111E0B"/>
    <w:rsid w:val="00112FDD"/>
    <w:rsid w:val="00113580"/>
    <w:rsid w:val="00113B28"/>
    <w:rsid w:val="00115FF6"/>
    <w:rsid w:val="00120A99"/>
    <w:rsid w:val="00122CE8"/>
    <w:rsid w:val="00123215"/>
    <w:rsid w:val="001233FA"/>
    <w:rsid w:val="00125AA2"/>
    <w:rsid w:val="0012623C"/>
    <w:rsid w:val="00127A11"/>
    <w:rsid w:val="001320B6"/>
    <w:rsid w:val="001341EC"/>
    <w:rsid w:val="00142E65"/>
    <w:rsid w:val="0014313B"/>
    <w:rsid w:val="00144C0F"/>
    <w:rsid w:val="00145289"/>
    <w:rsid w:val="00146A8F"/>
    <w:rsid w:val="00146E18"/>
    <w:rsid w:val="0014755D"/>
    <w:rsid w:val="0014792D"/>
    <w:rsid w:val="001507E9"/>
    <w:rsid w:val="001510DB"/>
    <w:rsid w:val="0015156A"/>
    <w:rsid w:val="0015258E"/>
    <w:rsid w:val="00152E57"/>
    <w:rsid w:val="00153628"/>
    <w:rsid w:val="00153EA2"/>
    <w:rsid w:val="001557C0"/>
    <w:rsid w:val="00156291"/>
    <w:rsid w:val="0015707D"/>
    <w:rsid w:val="00157806"/>
    <w:rsid w:val="00157E57"/>
    <w:rsid w:val="00160535"/>
    <w:rsid w:val="0016185B"/>
    <w:rsid w:val="00163DE4"/>
    <w:rsid w:val="00164843"/>
    <w:rsid w:val="00164B7F"/>
    <w:rsid w:val="001657BD"/>
    <w:rsid w:val="00166F79"/>
    <w:rsid w:val="001675B6"/>
    <w:rsid w:val="00167C84"/>
    <w:rsid w:val="00167EF1"/>
    <w:rsid w:val="0017240A"/>
    <w:rsid w:val="00172A38"/>
    <w:rsid w:val="00174393"/>
    <w:rsid w:val="00174D08"/>
    <w:rsid w:val="00175B79"/>
    <w:rsid w:val="0017656A"/>
    <w:rsid w:val="00177671"/>
    <w:rsid w:val="00177875"/>
    <w:rsid w:val="00177930"/>
    <w:rsid w:val="001811BF"/>
    <w:rsid w:val="0018511C"/>
    <w:rsid w:val="00186CDE"/>
    <w:rsid w:val="00191405"/>
    <w:rsid w:val="00191497"/>
    <w:rsid w:val="00193D09"/>
    <w:rsid w:val="00194974"/>
    <w:rsid w:val="001A026F"/>
    <w:rsid w:val="001A21A9"/>
    <w:rsid w:val="001A2CB8"/>
    <w:rsid w:val="001A332A"/>
    <w:rsid w:val="001A48A7"/>
    <w:rsid w:val="001A5D3F"/>
    <w:rsid w:val="001A77B0"/>
    <w:rsid w:val="001A7A53"/>
    <w:rsid w:val="001B0665"/>
    <w:rsid w:val="001B07AE"/>
    <w:rsid w:val="001B2EF6"/>
    <w:rsid w:val="001B434A"/>
    <w:rsid w:val="001B43DB"/>
    <w:rsid w:val="001B4EC0"/>
    <w:rsid w:val="001B5C00"/>
    <w:rsid w:val="001B7FA1"/>
    <w:rsid w:val="001C036C"/>
    <w:rsid w:val="001C0866"/>
    <w:rsid w:val="001C17DB"/>
    <w:rsid w:val="001C41EA"/>
    <w:rsid w:val="001C5C0E"/>
    <w:rsid w:val="001C5C6F"/>
    <w:rsid w:val="001C665B"/>
    <w:rsid w:val="001C6EC9"/>
    <w:rsid w:val="001C7125"/>
    <w:rsid w:val="001D74C3"/>
    <w:rsid w:val="001E1AE7"/>
    <w:rsid w:val="001E1F41"/>
    <w:rsid w:val="001E2614"/>
    <w:rsid w:val="001E269F"/>
    <w:rsid w:val="001E2CF2"/>
    <w:rsid w:val="001E3A18"/>
    <w:rsid w:val="001E40D8"/>
    <w:rsid w:val="001E5CE3"/>
    <w:rsid w:val="001E61E4"/>
    <w:rsid w:val="001E6F42"/>
    <w:rsid w:val="001F199A"/>
    <w:rsid w:val="001F1E4F"/>
    <w:rsid w:val="00200C63"/>
    <w:rsid w:val="002016B5"/>
    <w:rsid w:val="00202243"/>
    <w:rsid w:val="00203B4D"/>
    <w:rsid w:val="002054CD"/>
    <w:rsid w:val="00205A17"/>
    <w:rsid w:val="00205DC2"/>
    <w:rsid w:val="00210CF4"/>
    <w:rsid w:val="00211AEA"/>
    <w:rsid w:val="00211C04"/>
    <w:rsid w:val="002128AF"/>
    <w:rsid w:val="00213F73"/>
    <w:rsid w:val="002142C4"/>
    <w:rsid w:val="0021680D"/>
    <w:rsid w:val="0022125C"/>
    <w:rsid w:val="00221361"/>
    <w:rsid w:val="00221626"/>
    <w:rsid w:val="002216E1"/>
    <w:rsid w:val="002226DD"/>
    <w:rsid w:val="00224A46"/>
    <w:rsid w:val="00224CC4"/>
    <w:rsid w:val="002263C5"/>
    <w:rsid w:val="00227DAF"/>
    <w:rsid w:val="00230595"/>
    <w:rsid w:val="00230B91"/>
    <w:rsid w:val="00231CDF"/>
    <w:rsid w:val="00231D7B"/>
    <w:rsid w:val="002334BC"/>
    <w:rsid w:val="002354F2"/>
    <w:rsid w:val="0023622D"/>
    <w:rsid w:val="002369E6"/>
    <w:rsid w:val="00237AEE"/>
    <w:rsid w:val="00237E7D"/>
    <w:rsid w:val="002401B3"/>
    <w:rsid w:val="002408D3"/>
    <w:rsid w:val="002412F4"/>
    <w:rsid w:val="002425CC"/>
    <w:rsid w:val="00242679"/>
    <w:rsid w:val="00244A58"/>
    <w:rsid w:val="00244BFC"/>
    <w:rsid w:val="0024549D"/>
    <w:rsid w:val="0024669C"/>
    <w:rsid w:val="00246F53"/>
    <w:rsid w:val="0025166B"/>
    <w:rsid w:val="0025208C"/>
    <w:rsid w:val="002534EF"/>
    <w:rsid w:val="00253894"/>
    <w:rsid w:val="002607ED"/>
    <w:rsid w:val="002612B4"/>
    <w:rsid w:val="00261EA4"/>
    <w:rsid w:val="00262252"/>
    <w:rsid w:val="00262F2F"/>
    <w:rsid w:val="00265043"/>
    <w:rsid w:val="00266BE7"/>
    <w:rsid w:val="002676BB"/>
    <w:rsid w:val="00270B18"/>
    <w:rsid w:val="00271A6F"/>
    <w:rsid w:val="00273136"/>
    <w:rsid w:val="002749A9"/>
    <w:rsid w:val="00275C56"/>
    <w:rsid w:val="00275F36"/>
    <w:rsid w:val="00287A43"/>
    <w:rsid w:val="00287D52"/>
    <w:rsid w:val="00287D57"/>
    <w:rsid w:val="00291726"/>
    <w:rsid w:val="00294DC0"/>
    <w:rsid w:val="00295BD9"/>
    <w:rsid w:val="0029701B"/>
    <w:rsid w:val="002A15C5"/>
    <w:rsid w:val="002A22D2"/>
    <w:rsid w:val="002A2523"/>
    <w:rsid w:val="002A27A5"/>
    <w:rsid w:val="002A281A"/>
    <w:rsid w:val="002A3D47"/>
    <w:rsid w:val="002A72BB"/>
    <w:rsid w:val="002A72F1"/>
    <w:rsid w:val="002B0236"/>
    <w:rsid w:val="002B06BE"/>
    <w:rsid w:val="002B0A49"/>
    <w:rsid w:val="002B112E"/>
    <w:rsid w:val="002B1C24"/>
    <w:rsid w:val="002B42A8"/>
    <w:rsid w:val="002B688D"/>
    <w:rsid w:val="002B7DE4"/>
    <w:rsid w:val="002C15E1"/>
    <w:rsid w:val="002C4260"/>
    <w:rsid w:val="002C706F"/>
    <w:rsid w:val="002C73E7"/>
    <w:rsid w:val="002D0E79"/>
    <w:rsid w:val="002D180E"/>
    <w:rsid w:val="002D4942"/>
    <w:rsid w:val="002D62F3"/>
    <w:rsid w:val="002D7409"/>
    <w:rsid w:val="002D754D"/>
    <w:rsid w:val="002E4BBB"/>
    <w:rsid w:val="002E6B6F"/>
    <w:rsid w:val="002E78D7"/>
    <w:rsid w:val="002E7CC9"/>
    <w:rsid w:val="002E7D98"/>
    <w:rsid w:val="002F03C5"/>
    <w:rsid w:val="002F07A1"/>
    <w:rsid w:val="002F1A8F"/>
    <w:rsid w:val="002F3A08"/>
    <w:rsid w:val="002F3F71"/>
    <w:rsid w:val="002F4DD4"/>
    <w:rsid w:val="002F7181"/>
    <w:rsid w:val="002F741F"/>
    <w:rsid w:val="002F7719"/>
    <w:rsid w:val="002F7CC7"/>
    <w:rsid w:val="0030078B"/>
    <w:rsid w:val="00301ED7"/>
    <w:rsid w:val="00301FD0"/>
    <w:rsid w:val="00303744"/>
    <w:rsid w:val="0030379E"/>
    <w:rsid w:val="003037FC"/>
    <w:rsid w:val="00305DCE"/>
    <w:rsid w:val="003060DD"/>
    <w:rsid w:val="003077F2"/>
    <w:rsid w:val="003101A2"/>
    <w:rsid w:val="0031256E"/>
    <w:rsid w:val="00313EA4"/>
    <w:rsid w:val="0031404A"/>
    <w:rsid w:val="00314660"/>
    <w:rsid w:val="0031635D"/>
    <w:rsid w:val="00317EF9"/>
    <w:rsid w:val="0032112A"/>
    <w:rsid w:val="00322AB8"/>
    <w:rsid w:val="00324DD9"/>
    <w:rsid w:val="00325890"/>
    <w:rsid w:val="00325ACE"/>
    <w:rsid w:val="0032743D"/>
    <w:rsid w:val="003301E5"/>
    <w:rsid w:val="00330643"/>
    <w:rsid w:val="003333AA"/>
    <w:rsid w:val="0033375E"/>
    <w:rsid w:val="003337DD"/>
    <w:rsid w:val="003351F5"/>
    <w:rsid w:val="00335780"/>
    <w:rsid w:val="00336191"/>
    <w:rsid w:val="00337B91"/>
    <w:rsid w:val="00343B03"/>
    <w:rsid w:val="0034577A"/>
    <w:rsid w:val="00345B27"/>
    <w:rsid w:val="003467F9"/>
    <w:rsid w:val="003517C5"/>
    <w:rsid w:val="003525FD"/>
    <w:rsid w:val="00354B5C"/>
    <w:rsid w:val="00354E68"/>
    <w:rsid w:val="00355227"/>
    <w:rsid w:val="00355295"/>
    <w:rsid w:val="00355972"/>
    <w:rsid w:val="003563B1"/>
    <w:rsid w:val="00356EA5"/>
    <w:rsid w:val="00362E62"/>
    <w:rsid w:val="0036544C"/>
    <w:rsid w:val="00367320"/>
    <w:rsid w:val="00367380"/>
    <w:rsid w:val="00367CC4"/>
    <w:rsid w:val="0037043A"/>
    <w:rsid w:val="00370B89"/>
    <w:rsid w:val="00372B38"/>
    <w:rsid w:val="00374F7D"/>
    <w:rsid w:val="00377D34"/>
    <w:rsid w:val="00380D8D"/>
    <w:rsid w:val="00382AF4"/>
    <w:rsid w:val="003841D9"/>
    <w:rsid w:val="003854AC"/>
    <w:rsid w:val="0038784C"/>
    <w:rsid w:val="00390746"/>
    <w:rsid w:val="003908CA"/>
    <w:rsid w:val="00391645"/>
    <w:rsid w:val="00392039"/>
    <w:rsid w:val="0039247C"/>
    <w:rsid w:val="00392B1C"/>
    <w:rsid w:val="00393566"/>
    <w:rsid w:val="00395344"/>
    <w:rsid w:val="0039598E"/>
    <w:rsid w:val="00396128"/>
    <w:rsid w:val="0039613E"/>
    <w:rsid w:val="003963A1"/>
    <w:rsid w:val="003978CC"/>
    <w:rsid w:val="003A0280"/>
    <w:rsid w:val="003A076E"/>
    <w:rsid w:val="003A1EEF"/>
    <w:rsid w:val="003A1F8C"/>
    <w:rsid w:val="003A32E6"/>
    <w:rsid w:val="003A4A30"/>
    <w:rsid w:val="003A7D03"/>
    <w:rsid w:val="003A7F55"/>
    <w:rsid w:val="003B33D9"/>
    <w:rsid w:val="003B3E22"/>
    <w:rsid w:val="003B3FFD"/>
    <w:rsid w:val="003B7C18"/>
    <w:rsid w:val="003C20E1"/>
    <w:rsid w:val="003C303E"/>
    <w:rsid w:val="003C3571"/>
    <w:rsid w:val="003C5404"/>
    <w:rsid w:val="003C5426"/>
    <w:rsid w:val="003C5546"/>
    <w:rsid w:val="003C6E9B"/>
    <w:rsid w:val="003D2D9D"/>
    <w:rsid w:val="003D41B1"/>
    <w:rsid w:val="003D4C63"/>
    <w:rsid w:val="003D7E79"/>
    <w:rsid w:val="003E04E9"/>
    <w:rsid w:val="003E06C5"/>
    <w:rsid w:val="003E1400"/>
    <w:rsid w:val="003E33AE"/>
    <w:rsid w:val="003E5D23"/>
    <w:rsid w:val="003E680E"/>
    <w:rsid w:val="003E6AAC"/>
    <w:rsid w:val="003E6E30"/>
    <w:rsid w:val="003F4882"/>
    <w:rsid w:val="003F6B79"/>
    <w:rsid w:val="003F77EF"/>
    <w:rsid w:val="003F7D3F"/>
    <w:rsid w:val="0040047A"/>
    <w:rsid w:val="00402083"/>
    <w:rsid w:val="00402738"/>
    <w:rsid w:val="00404E0A"/>
    <w:rsid w:val="00406B03"/>
    <w:rsid w:val="0041035E"/>
    <w:rsid w:val="00413852"/>
    <w:rsid w:val="00416EF4"/>
    <w:rsid w:val="0042165D"/>
    <w:rsid w:val="004218A5"/>
    <w:rsid w:val="00422029"/>
    <w:rsid w:val="00423772"/>
    <w:rsid w:val="004250B3"/>
    <w:rsid w:val="004253FA"/>
    <w:rsid w:val="00425981"/>
    <w:rsid w:val="004266B6"/>
    <w:rsid w:val="00431E18"/>
    <w:rsid w:val="004325EF"/>
    <w:rsid w:val="00432F08"/>
    <w:rsid w:val="00433B34"/>
    <w:rsid w:val="00442636"/>
    <w:rsid w:val="00443EA2"/>
    <w:rsid w:val="004454C8"/>
    <w:rsid w:val="00447962"/>
    <w:rsid w:val="00450ECE"/>
    <w:rsid w:val="00451F2E"/>
    <w:rsid w:val="00452982"/>
    <w:rsid w:val="00453D72"/>
    <w:rsid w:val="004551ED"/>
    <w:rsid w:val="00457134"/>
    <w:rsid w:val="00460951"/>
    <w:rsid w:val="004624AB"/>
    <w:rsid w:val="004644C4"/>
    <w:rsid w:val="0046617B"/>
    <w:rsid w:val="004705DB"/>
    <w:rsid w:val="00470644"/>
    <w:rsid w:val="00474F64"/>
    <w:rsid w:val="00484682"/>
    <w:rsid w:val="00484FAF"/>
    <w:rsid w:val="00486AAD"/>
    <w:rsid w:val="00490F5A"/>
    <w:rsid w:val="00491C90"/>
    <w:rsid w:val="0049206C"/>
    <w:rsid w:val="004924F8"/>
    <w:rsid w:val="00493C98"/>
    <w:rsid w:val="0049458E"/>
    <w:rsid w:val="00494838"/>
    <w:rsid w:val="00495109"/>
    <w:rsid w:val="0049515C"/>
    <w:rsid w:val="00495999"/>
    <w:rsid w:val="00497323"/>
    <w:rsid w:val="00497E78"/>
    <w:rsid w:val="004A066A"/>
    <w:rsid w:val="004A08D4"/>
    <w:rsid w:val="004A22A7"/>
    <w:rsid w:val="004A3EC6"/>
    <w:rsid w:val="004A43EB"/>
    <w:rsid w:val="004A471F"/>
    <w:rsid w:val="004A5531"/>
    <w:rsid w:val="004A773B"/>
    <w:rsid w:val="004B0517"/>
    <w:rsid w:val="004B3C4D"/>
    <w:rsid w:val="004B3C86"/>
    <w:rsid w:val="004B79A8"/>
    <w:rsid w:val="004C0D6D"/>
    <w:rsid w:val="004C3AFF"/>
    <w:rsid w:val="004C3EE0"/>
    <w:rsid w:val="004C517F"/>
    <w:rsid w:val="004C5251"/>
    <w:rsid w:val="004C6604"/>
    <w:rsid w:val="004D0058"/>
    <w:rsid w:val="004D0D94"/>
    <w:rsid w:val="004D18FA"/>
    <w:rsid w:val="004D23D6"/>
    <w:rsid w:val="004D3EE2"/>
    <w:rsid w:val="004D471F"/>
    <w:rsid w:val="004D489A"/>
    <w:rsid w:val="004D48A6"/>
    <w:rsid w:val="004D4957"/>
    <w:rsid w:val="004D52E6"/>
    <w:rsid w:val="004E0E53"/>
    <w:rsid w:val="004E459C"/>
    <w:rsid w:val="004E5A86"/>
    <w:rsid w:val="004E715F"/>
    <w:rsid w:val="004E7CB4"/>
    <w:rsid w:val="004F0601"/>
    <w:rsid w:val="004F2487"/>
    <w:rsid w:val="004F33B6"/>
    <w:rsid w:val="004F3D44"/>
    <w:rsid w:val="004F5185"/>
    <w:rsid w:val="004F5AD8"/>
    <w:rsid w:val="004F6641"/>
    <w:rsid w:val="004F7416"/>
    <w:rsid w:val="00500D67"/>
    <w:rsid w:val="0050107C"/>
    <w:rsid w:val="0050239E"/>
    <w:rsid w:val="00502D07"/>
    <w:rsid w:val="005058FD"/>
    <w:rsid w:val="0051343C"/>
    <w:rsid w:val="00513BBA"/>
    <w:rsid w:val="0051446E"/>
    <w:rsid w:val="005147A2"/>
    <w:rsid w:val="005178A1"/>
    <w:rsid w:val="00517B17"/>
    <w:rsid w:val="00520DFB"/>
    <w:rsid w:val="00520E6C"/>
    <w:rsid w:val="00522399"/>
    <w:rsid w:val="00522D49"/>
    <w:rsid w:val="00523224"/>
    <w:rsid w:val="0052411E"/>
    <w:rsid w:val="00525F69"/>
    <w:rsid w:val="00526C2D"/>
    <w:rsid w:val="00526E49"/>
    <w:rsid w:val="00526F6C"/>
    <w:rsid w:val="005275B7"/>
    <w:rsid w:val="00530B9D"/>
    <w:rsid w:val="005314A3"/>
    <w:rsid w:val="00532529"/>
    <w:rsid w:val="00532CA9"/>
    <w:rsid w:val="005338C2"/>
    <w:rsid w:val="005340D0"/>
    <w:rsid w:val="0053418A"/>
    <w:rsid w:val="0053460A"/>
    <w:rsid w:val="00535292"/>
    <w:rsid w:val="00535D64"/>
    <w:rsid w:val="00535F49"/>
    <w:rsid w:val="00536CA3"/>
    <w:rsid w:val="00537A12"/>
    <w:rsid w:val="00540B4E"/>
    <w:rsid w:val="005422B2"/>
    <w:rsid w:val="00542FEE"/>
    <w:rsid w:val="005433BA"/>
    <w:rsid w:val="00543CD2"/>
    <w:rsid w:val="005441FA"/>
    <w:rsid w:val="00545F34"/>
    <w:rsid w:val="005478C5"/>
    <w:rsid w:val="00547AC5"/>
    <w:rsid w:val="00550E3F"/>
    <w:rsid w:val="0055328D"/>
    <w:rsid w:val="00555834"/>
    <w:rsid w:val="00555A0F"/>
    <w:rsid w:val="00556F41"/>
    <w:rsid w:val="00563A35"/>
    <w:rsid w:val="00566070"/>
    <w:rsid w:val="00571302"/>
    <w:rsid w:val="00572A6B"/>
    <w:rsid w:val="00572EB7"/>
    <w:rsid w:val="00572FDC"/>
    <w:rsid w:val="005739EB"/>
    <w:rsid w:val="00575C97"/>
    <w:rsid w:val="00576168"/>
    <w:rsid w:val="00576B7D"/>
    <w:rsid w:val="0057772A"/>
    <w:rsid w:val="00584795"/>
    <w:rsid w:val="00586189"/>
    <w:rsid w:val="0058647A"/>
    <w:rsid w:val="00586AAE"/>
    <w:rsid w:val="00587F9D"/>
    <w:rsid w:val="005924A8"/>
    <w:rsid w:val="0059667E"/>
    <w:rsid w:val="005A10CE"/>
    <w:rsid w:val="005A679C"/>
    <w:rsid w:val="005A6875"/>
    <w:rsid w:val="005A6927"/>
    <w:rsid w:val="005A7ACA"/>
    <w:rsid w:val="005B158C"/>
    <w:rsid w:val="005B4607"/>
    <w:rsid w:val="005B479C"/>
    <w:rsid w:val="005B5524"/>
    <w:rsid w:val="005B5569"/>
    <w:rsid w:val="005B5973"/>
    <w:rsid w:val="005B627B"/>
    <w:rsid w:val="005B76B6"/>
    <w:rsid w:val="005C3516"/>
    <w:rsid w:val="005D0717"/>
    <w:rsid w:val="005D10DC"/>
    <w:rsid w:val="005D134E"/>
    <w:rsid w:val="005D14C8"/>
    <w:rsid w:val="005D2B12"/>
    <w:rsid w:val="005D4CE4"/>
    <w:rsid w:val="005D7D52"/>
    <w:rsid w:val="005E0C7A"/>
    <w:rsid w:val="005E181F"/>
    <w:rsid w:val="005E22F1"/>
    <w:rsid w:val="005F1E65"/>
    <w:rsid w:val="005F38DA"/>
    <w:rsid w:val="005F3A86"/>
    <w:rsid w:val="005F3F48"/>
    <w:rsid w:val="005F60DC"/>
    <w:rsid w:val="005F64AA"/>
    <w:rsid w:val="005F6767"/>
    <w:rsid w:val="00600763"/>
    <w:rsid w:val="00600DB2"/>
    <w:rsid w:val="00603755"/>
    <w:rsid w:val="006042E8"/>
    <w:rsid w:val="00605348"/>
    <w:rsid w:val="00606EAB"/>
    <w:rsid w:val="00610FC9"/>
    <w:rsid w:val="00611615"/>
    <w:rsid w:val="006123E9"/>
    <w:rsid w:val="00613614"/>
    <w:rsid w:val="00614250"/>
    <w:rsid w:val="0061522F"/>
    <w:rsid w:val="00615FA9"/>
    <w:rsid w:val="00616BCC"/>
    <w:rsid w:val="00622C03"/>
    <w:rsid w:val="00623EAD"/>
    <w:rsid w:val="00624C36"/>
    <w:rsid w:val="0062593A"/>
    <w:rsid w:val="00626B5A"/>
    <w:rsid w:val="00627606"/>
    <w:rsid w:val="00627C27"/>
    <w:rsid w:val="00630372"/>
    <w:rsid w:val="006319C0"/>
    <w:rsid w:val="006321CE"/>
    <w:rsid w:val="00632B18"/>
    <w:rsid w:val="006330B8"/>
    <w:rsid w:val="00634039"/>
    <w:rsid w:val="006348A6"/>
    <w:rsid w:val="006348DA"/>
    <w:rsid w:val="006350A5"/>
    <w:rsid w:val="00635444"/>
    <w:rsid w:val="00635CAF"/>
    <w:rsid w:val="00635E1B"/>
    <w:rsid w:val="00636180"/>
    <w:rsid w:val="006418C7"/>
    <w:rsid w:val="00641F8F"/>
    <w:rsid w:val="006432F1"/>
    <w:rsid w:val="00643FEF"/>
    <w:rsid w:val="0064486B"/>
    <w:rsid w:val="00644FCA"/>
    <w:rsid w:val="006454C1"/>
    <w:rsid w:val="00645EEB"/>
    <w:rsid w:val="00646182"/>
    <w:rsid w:val="006528DA"/>
    <w:rsid w:val="0065645A"/>
    <w:rsid w:val="00656ADF"/>
    <w:rsid w:val="0065754B"/>
    <w:rsid w:val="00660405"/>
    <w:rsid w:val="00660E34"/>
    <w:rsid w:val="00661506"/>
    <w:rsid w:val="00662DD0"/>
    <w:rsid w:val="00667F67"/>
    <w:rsid w:val="00670536"/>
    <w:rsid w:val="006714AF"/>
    <w:rsid w:val="00671B04"/>
    <w:rsid w:val="00674411"/>
    <w:rsid w:val="00674FD7"/>
    <w:rsid w:val="00677371"/>
    <w:rsid w:val="00681990"/>
    <w:rsid w:val="00683548"/>
    <w:rsid w:val="006857AE"/>
    <w:rsid w:val="0068711B"/>
    <w:rsid w:val="00687B33"/>
    <w:rsid w:val="006903AB"/>
    <w:rsid w:val="00690C28"/>
    <w:rsid w:val="00691851"/>
    <w:rsid w:val="006919B1"/>
    <w:rsid w:val="0069294A"/>
    <w:rsid w:val="00693992"/>
    <w:rsid w:val="006950B0"/>
    <w:rsid w:val="006962CA"/>
    <w:rsid w:val="00696D13"/>
    <w:rsid w:val="0069736F"/>
    <w:rsid w:val="006978D8"/>
    <w:rsid w:val="006A07F6"/>
    <w:rsid w:val="006A0812"/>
    <w:rsid w:val="006A1A25"/>
    <w:rsid w:val="006A2C91"/>
    <w:rsid w:val="006A2D56"/>
    <w:rsid w:val="006A3A4E"/>
    <w:rsid w:val="006A5AAB"/>
    <w:rsid w:val="006B1A9F"/>
    <w:rsid w:val="006B1D63"/>
    <w:rsid w:val="006B1FB6"/>
    <w:rsid w:val="006B3F71"/>
    <w:rsid w:val="006B4655"/>
    <w:rsid w:val="006B4EBB"/>
    <w:rsid w:val="006B5301"/>
    <w:rsid w:val="006B556D"/>
    <w:rsid w:val="006B5866"/>
    <w:rsid w:val="006B5A2B"/>
    <w:rsid w:val="006B6D24"/>
    <w:rsid w:val="006C0AF0"/>
    <w:rsid w:val="006C1516"/>
    <w:rsid w:val="006C30BA"/>
    <w:rsid w:val="006C690C"/>
    <w:rsid w:val="006C7E21"/>
    <w:rsid w:val="006D2CB9"/>
    <w:rsid w:val="006D3020"/>
    <w:rsid w:val="006D3175"/>
    <w:rsid w:val="006D52C2"/>
    <w:rsid w:val="006D53C2"/>
    <w:rsid w:val="006D65FE"/>
    <w:rsid w:val="006D7042"/>
    <w:rsid w:val="006D77D4"/>
    <w:rsid w:val="006E1662"/>
    <w:rsid w:val="006E3579"/>
    <w:rsid w:val="006E3FB2"/>
    <w:rsid w:val="006E4ECE"/>
    <w:rsid w:val="006E571E"/>
    <w:rsid w:val="006E6E76"/>
    <w:rsid w:val="006E742F"/>
    <w:rsid w:val="006F2979"/>
    <w:rsid w:val="006F4295"/>
    <w:rsid w:val="006F6808"/>
    <w:rsid w:val="00701524"/>
    <w:rsid w:val="00701C97"/>
    <w:rsid w:val="00703CA7"/>
    <w:rsid w:val="007054C0"/>
    <w:rsid w:val="00705DC9"/>
    <w:rsid w:val="0070768F"/>
    <w:rsid w:val="007079E3"/>
    <w:rsid w:val="0071035E"/>
    <w:rsid w:val="0071072A"/>
    <w:rsid w:val="007107B4"/>
    <w:rsid w:val="00711B7A"/>
    <w:rsid w:val="00711B89"/>
    <w:rsid w:val="00712330"/>
    <w:rsid w:val="00713C6E"/>
    <w:rsid w:val="007147AD"/>
    <w:rsid w:val="007147C0"/>
    <w:rsid w:val="0071696E"/>
    <w:rsid w:val="00717ACA"/>
    <w:rsid w:val="00717EB1"/>
    <w:rsid w:val="00717F21"/>
    <w:rsid w:val="007204DD"/>
    <w:rsid w:val="00722F97"/>
    <w:rsid w:val="00723AA6"/>
    <w:rsid w:val="00724C82"/>
    <w:rsid w:val="007268E0"/>
    <w:rsid w:val="00726F67"/>
    <w:rsid w:val="00727422"/>
    <w:rsid w:val="00730C72"/>
    <w:rsid w:val="00731A83"/>
    <w:rsid w:val="00731F26"/>
    <w:rsid w:val="007342E2"/>
    <w:rsid w:val="00735635"/>
    <w:rsid w:val="00735EE6"/>
    <w:rsid w:val="0073607B"/>
    <w:rsid w:val="00740327"/>
    <w:rsid w:val="00740657"/>
    <w:rsid w:val="007407CB"/>
    <w:rsid w:val="007413E9"/>
    <w:rsid w:val="00741C1B"/>
    <w:rsid w:val="00743548"/>
    <w:rsid w:val="00744B1C"/>
    <w:rsid w:val="00745786"/>
    <w:rsid w:val="00751E51"/>
    <w:rsid w:val="0075353A"/>
    <w:rsid w:val="00754950"/>
    <w:rsid w:val="00755207"/>
    <w:rsid w:val="00756416"/>
    <w:rsid w:val="007571F1"/>
    <w:rsid w:val="00757258"/>
    <w:rsid w:val="00757BE1"/>
    <w:rsid w:val="007604A6"/>
    <w:rsid w:val="007604D7"/>
    <w:rsid w:val="00761303"/>
    <w:rsid w:val="0076330A"/>
    <w:rsid w:val="00763913"/>
    <w:rsid w:val="0076466F"/>
    <w:rsid w:val="00770500"/>
    <w:rsid w:val="00770E00"/>
    <w:rsid w:val="00773677"/>
    <w:rsid w:val="00774543"/>
    <w:rsid w:val="00774A02"/>
    <w:rsid w:val="00774A71"/>
    <w:rsid w:val="00775B4A"/>
    <w:rsid w:val="00777A95"/>
    <w:rsid w:val="0078027D"/>
    <w:rsid w:val="00780C9E"/>
    <w:rsid w:val="007825B9"/>
    <w:rsid w:val="007825D5"/>
    <w:rsid w:val="00782CA1"/>
    <w:rsid w:val="00784BDD"/>
    <w:rsid w:val="00784ED4"/>
    <w:rsid w:val="00785CF9"/>
    <w:rsid w:val="00785EB3"/>
    <w:rsid w:val="00786A1C"/>
    <w:rsid w:val="00786A30"/>
    <w:rsid w:val="00790C34"/>
    <w:rsid w:val="00791B4A"/>
    <w:rsid w:val="00792485"/>
    <w:rsid w:val="00795E77"/>
    <w:rsid w:val="007962D5"/>
    <w:rsid w:val="00797D5D"/>
    <w:rsid w:val="007A19CD"/>
    <w:rsid w:val="007A1CF5"/>
    <w:rsid w:val="007A2209"/>
    <w:rsid w:val="007A25A2"/>
    <w:rsid w:val="007A2B1E"/>
    <w:rsid w:val="007A2E5B"/>
    <w:rsid w:val="007A4504"/>
    <w:rsid w:val="007A48F8"/>
    <w:rsid w:val="007A4B46"/>
    <w:rsid w:val="007A588E"/>
    <w:rsid w:val="007A7444"/>
    <w:rsid w:val="007B00EE"/>
    <w:rsid w:val="007B05E3"/>
    <w:rsid w:val="007B150B"/>
    <w:rsid w:val="007B2AC3"/>
    <w:rsid w:val="007B52D1"/>
    <w:rsid w:val="007B7BD0"/>
    <w:rsid w:val="007C106C"/>
    <w:rsid w:val="007C2C70"/>
    <w:rsid w:val="007C2D2B"/>
    <w:rsid w:val="007C4318"/>
    <w:rsid w:val="007C4A27"/>
    <w:rsid w:val="007C53D4"/>
    <w:rsid w:val="007C6125"/>
    <w:rsid w:val="007C6463"/>
    <w:rsid w:val="007C6557"/>
    <w:rsid w:val="007D066E"/>
    <w:rsid w:val="007D1D16"/>
    <w:rsid w:val="007D520C"/>
    <w:rsid w:val="007D66E5"/>
    <w:rsid w:val="007D7222"/>
    <w:rsid w:val="007E05B8"/>
    <w:rsid w:val="007E097B"/>
    <w:rsid w:val="007E1CC6"/>
    <w:rsid w:val="007E2E5F"/>
    <w:rsid w:val="007E392F"/>
    <w:rsid w:val="007E528A"/>
    <w:rsid w:val="007E56AB"/>
    <w:rsid w:val="007E667E"/>
    <w:rsid w:val="007E6A8E"/>
    <w:rsid w:val="007E7920"/>
    <w:rsid w:val="007F1259"/>
    <w:rsid w:val="007F252C"/>
    <w:rsid w:val="007F2535"/>
    <w:rsid w:val="007F4CB7"/>
    <w:rsid w:val="007F4E05"/>
    <w:rsid w:val="007F4F7D"/>
    <w:rsid w:val="007F55A5"/>
    <w:rsid w:val="007F5FCA"/>
    <w:rsid w:val="007F67A6"/>
    <w:rsid w:val="007F7CD5"/>
    <w:rsid w:val="00800241"/>
    <w:rsid w:val="008006B6"/>
    <w:rsid w:val="00802891"/>
    <w:rsid w:val="00803E9E"/>
    <w:rsid w:val="00804A60"/>
    <w:rsid w:val="008068A6"/>
    <w:rsid w:val="008144FD"/>
    <w:rsid w:val="00820291"/>
    <w:rsid w:val="008216F7"/>
    <w:rsid w:val="00824A6D"/>
    <w:rsid w:val="00827DB7"/>
    <w:rsid w:val="00830B58"/>
    <w:rsid w:val="00831AAB"/>
    <w:rsid w:val="0083290D"/>
    <w:rsid w:val="0083310D"/>
    <w:rsid w:val="00834706"/>
    <w:rsid w:val="008407D7"/>
    <w:rsid w:val="0084082D"/>
    <w:rsid w:val="008433D9"/>
    <w:rsid w:val="00844A78"/>
    <w:rsid w:val="00845A5F"/>
    <w:rsid w:val="0085101E"/>
    <w:rsid w:val="00851082"/>
    <w:rsid w:val="00852E1F"/>
    <w:rsid w:val="0085451A"/>
    <w:rsid w:val="00855350"/>
    <w:rsid w:val="00856331"/>
    <w:rsid w:val="00856743"/>
    <w:rsid w:val="008567A3"/>
    <w:rsid w:val="00857E64"/>
    <w:rsid w:val="00860AD8"/>
    <w:rsid w:val="0086155E"/>
    <w:rsid w:val="00861F58"/>
    <w:rsid w:val="0086220F"/>
    <w:rsid w:val="008645BA"/>
    <w:rsid w:val="00866588"/>
    <w:rsid w:val="00866A16"/>
    <w:rsid w:val="00867255"/>
    <w:rsid w:val="00870AEA"/>
    <w:rsid w:val="00871AE0"/>
    <w:rsid w:val="0087250B"/>
    <w:rsid w:val="008727CF"/>
    <w:rsid w:val="008735B7"/>
    <w:rsid w:val="0087513C"/>
    <w:rsid w:val="00876082"/>
    <w:rsid w:val="008813EA"/>
    <w:rsid w:val="008837F5"/>
    <w:rsid w:val="00884E58"/>
    <w:rsid w:val="0089497C"/>
    <w:rsid w:val="00894BBA"/>
    <w:rsid w:val="00895C9E"/>
    <w:rsid w:val="00896198"/>
    <w:rsid w:val="008A0270"/>
    <w:rsid w:val="008A0647"/>
    <w:rsid w:val="008A2138"/>
    <w:rsid w:val="008A231B"/>
    <w:rsid w:val="008A4FD9"/>
    <w:rsid w:val="008A5391"/>
    <w:rsid w:val="008A7588"/>
    <w:rsid w:val="008A76C9"/>
    <w:rsid w:val="008A7B76"/>
    <w:rsid w:val="008B0692"/>
    <w:rsid w:val="008B0B4F"/>
    <w:rsid w:val="008B217C"/>
    <w:rsid w:val="008B265F"/>
    <w:rsid w:val="008B5769"/>
    <w:rsid w:val="008B6378"/>
    <w:rsid w:val="008C02B4"/>
    <w:rsid w:val="008C15CA"/>
    <w:rsid w:val="008C1C3E"/>
    <w:rsid w:val="008C2AAF"/>
    <w:rsid w:val="008C2ACB"/>
    <w:rsid w:val="008C2C9A"/>
    <w:rsid w:val="008C3268"/>
    <w:rsid w:val="008C4D6E"/>
    <w:rsid w:val="008C5419"/>
    <w:rsid w:val="008C62F6"/>
    <w:rsid w:val="008C6F0E"/>
    <w:rsid w:val="008C781D"/>
    <w:rsid w:val="008D0E92"/>
    <w:rsid w:val="008D199F"/>
    <w:rsid w:val="008D29C4"/>
    <w:rsid w:val="008D346C"/>
    <w:rsid w:val="008D39A9"/>
    <w:rsid w:val="008D3FF0"/>
    <w:rsid w:val="008D4472"/>
    <w:rsid w:val="008D45B5"/>
    <w:rsid w:val="008D4B3F"/>
    <w:rsid w:val="008D4C7F"/>
    <w:rsid w:val="008D6B8C"/>
    <w:rsid w:val="008E306F"/>
    <w:rsid w:val="008E3AA6"/>
    <w:rsid w:val="008E3BD1"/>
    <w:rsid w:val="008E56D4"/>
    <w:rsid w:val="008E6C57"/>
    <w:rsid w:val="008E789E"/>
    <w:rsid w:val="008F1C9F"/>
    <w:rsid w:val="008F1F16"/>
    <w:rsid w:val="008F26F1"/>
    <w:rsid w:val="008F29DE"/>
    <w:rsid w:val="008F4D9F"/>
    <w:rsid w:val="008F51F0"/>
    <w:rsid w:val="008F7254"/>
    <w:rsid w:val="0090031A"/>
    <w:rsid w:val="0090046C"/>
    <w:rsid w:val="009004DA"/>
    <w:rsid w:val="00900990"/>
    <w:rsid w:val="009014D0"/>
    <w:rsid w:val="00901F0D"/>
    <w:rsid w:val="0090230F"/>
    <w:rsid w:val="0090238A"/>
    <w:rsid w:val="00902608"/>
    <w:rsid w:val="00904EB4"/>
    <w:rsid w:val="00907C6F"/>
    <w:rsid w:val="00910CAC"/>
    <w:rsid w:val="00912D28"/>
    <w:rsid w:val="00913A33"/>
    <w:rsid w:val="00913FC4"/>
    <w:rsid w:val="00914738"/>
    <w:rsid w:val="009148D8"/>
    <w:rsid w:val="00914D33"/>
    <w:rsid w:val="009150AF"/>
    <w:rsid w:val="009165F0"/>
    <w:rsid w:val="00916B06"/>
    <w:rsid w:val="0091729C"/>
    <w:rsid w:val="0091774A"/>
    <w:rsid w:val="009178D8"/>
    <w:rsid w:val="0092133F"/>
    <w:rsid w:val="00921C54"/>
    <w:rsid w:val="00924451"/>
    <w:rsid w:val="00925C03"/>
    <w:rsid w:val="009265CB"/>
    <w:rsid w:val="00926B3C"/>
    <w:rsid w:val="00931545"/>
    <w:rsid w:val="00931930"/>
    <w:rsid w:val="00935295"/>
    <w:rsid w:val="009356F1"/>
    <w:rsid w:val="00935D52"/>
    <w:rsid w:val="0094202C"/>
    <w:rsid w:val="00942BDF"/>
    <w:rsid w:val="00943701"/>
    <w:rsid w:val="0094382D"/>
    <w:rsid w:val="00946DA4"/>
    <w:rsid w:val="00950F8E"/>
    <w:rsid w:val="00951580"/>
    <w:rsid w:val="0095222C"/>
    <w:rsid w:val="00952304"/>
    <w:rsid w:val="00952B85"/>
    <w:rsid w:val="009536AD"/>
    <w:rsid w:val="0095496B"/>
    <w:rsid w:val="00955707"/>
    <w:rsid w:val="00955B8F"/>
    <w:rsid w:val="009572D3"/>
    <w:rsid w:val="00961924"/>
    <w:rsid w:val="00961FB3"/>
    <w:rsid w:val="00963774"/>
    <w:rsid w:val="00965F40"/>
    <w:rsid w:val="00966FED"/>
    <w:rsid w:val="00967899"/>
    <w:rsid w:val="00971455"/>
    <w:rsid w:val="009728BD"/>
    <w:rsid w:val="00973BB1"/>
    <w:rsid w:val="00975CB6"/>
    <w:rsid w:val="00975D75"/>
    <w:rsid w:val="009762BB"/>
    <w:rsid w:val="009772D7"/>
    <w:rsid w:val="00977573"/>
    <w:rsid w:val="00977D0D"/>
    <w:rsid w:val="0098106E"/>
    <w:rsid w:val="0098174B"/>
    <w:rsid w:val="00981C0D"/>
    <w:rsid w:val="00982B31"/>
    <w:rsid w:val="009830D3"/>
    <w:rsid w:val="0099031E"/>
    <w:rsid w:val="00991162"/>
    <w:rsid w:val="0099165E"/>
    <w:rsid w:val="00991FBA"/>
    <w:rsid w:val="00991FF5"/>
    <w:rsid w:val="00994C9D"/>
    <w:rsid w:val="00995526"/>
    <w:rsid w:val="00995D04"/>
    <w:rsid w:val="009963E3"/>
    <w:rsid w:val="009A306A"/>
    <w:rsid w:val="009A52B1"/>
    <w:rsid w:val="009A6115"/>
    <w:rsid w:val="009B2C5B"/>
    <w:rsid w:val="009B2EED"/>
    <w:rsid w:val="009B309C"/>
    <w:rsid w:val="009B3535"/>
    <w:rsid w:val="009B4766"/>
    <w:rsid w:val="009B73BD"/>
    <w:rsid w:val="009C128F"/>
    <w:rsid w:val="009C20B0"/>
    <w:rsid w:val="009C3C8A"/>
    <w:rsid w:val="009C3EB6"/>
    <w:rsid w:val="009C4ACC"/>
    <w:rsid w:val="009C4EC5"/>
    <w:rsid w:val="009C6174"/>
    <w:rsid w:val="009C63B1"/>
    <w:rsid w:val="009C6C11"/>
    <w:rsid w:val="009C6EEE"/>
    <w:rsid w:val="009D01F1"/>
    <w:rsid w:val="009D0417"/>
    <w:rsid w:val="009D092A"/>
    <w:rsid w:val="009D0BC7"/>
    <w:rsid w:val="009D231B"/>
    <w:rsid w:val="009D4200"/>
    <w:rsid w:val="009D4C20"/>
    <w:rsid w:val="009D5837"/>
    <w:rsid w:val="009D58A5"/>
    <w:rsid w:val="009D65A3"/>
    <w:rsid w:val="009D7B93"/>
    <w:rsid w:val="009E0357"/>
    <w:rsid w:val="009E0CD8"/>
    <w:rsid w:val="009E299D"/>
    <w:rsid w:val="009E2C6F"/>
    <w:rsid w:val="009E3DE1"/>
    <w:rsid w:val="009E44FD"/>
    <w:rsid w:val="009E6B53"/>
    <w:rsid w:val="009E6DA0"/>
    <w:rsid w:val="009F08D4"/>
    <w:rsid w:val="009F0AF7"/>
    <w:rsid w:val="009F1FBC"/>
    <w:rsid w:val="009F21DD"/>
    <w:rsid w:val="009F2B6A"/>
    <w:rsid w:val="009F34DA"/>
    <w:rsid w:val="009F3E21"/>
    <w:rsid w:val="009F4D97"/>
    <w:rsid w:val="009F5031"/>
    <w:rsid w:val="009F541D"/>
    <w:rsid w:val="00A0166F"/>
    <w:rsid w:val="00A018BD"/>
    <w:rsid w:val="00A01EA9"/>
    <w:rsid w:val="00A0207A"/>
    <w:rsid w:val="00A020FA"/>
    <w:rsid w:val="00A045B8"/>
    <w:rsid w:val="00A04729"/>
    <w:rsid w:val="00A05302"/>
    <w:rsid w:val="00A06B67"/>
    <w:rsid w:val="00A06C50"/>
    <w:rsid w:val="00A0767C"/>
    <w:rsid w:val="00A11AA8"/>
    <w:rsid w:val="00A14854"/>
    <w:rsid w:val="00A170A2"/>
    <w:rsid w:val="00A21BC3"/>
    <w:rsid w:val="00A229B5"/>
    <w:rsid w:val="00A23864"/>
    <w:rsid w:val="00A24852"/>
    <w:rsid w:val="00A30550"/>
    <w:rsid w:val="00A30A07"/>
    <w:rsid w:val="00A31170"/>
    <w:rsid w:val="00A3135E"/>
    <w:rsid w:val="00A31ED2"/>
    <w:rsid w:val="00A3277B"/>
    <w:rsid w:val="00A336D0"/>
    <w:rsid w:val="00A33A7B"/>
    <w:rsid w:val="00A3461A"/>
    <w:rsid w:val="00A3515B"/>
    <w:rsid w:val="00A3522A"/>
    <w:rsid w:val="00A35C5C"/>
    <w:rsid w:val="00A35CD0"/>
    <w:rsid w:val="00A371C7"/>
    <w:rsid w:val="00A412A7"/>
    <w:rsid w:val="00A45F24"/>
    <w:rsid w:val="00A50711"/>
    <w:rsid w:val="00A53BDB"/>
    <w:rsid w:val="00A54615"/>
    <w:rsid w:val="00A55D5B"/>
    <w:rsid w:val="00A560D4"/>
    <w:rsid w:val="00A60F91"/>
    <w:rsid w:val="00A6136B"/>
    <w:rsid w:val="00A61C29"/>
    <w:rsid w:val="00A64328"/>
    <w:rsid w:val="00A6472A"/>
    <w:rsid w:val="00A64CBE"/>
    <w:rsid w:val="00A652BC"/>
    <w:rsid w:val="00A654DF"/>
    <w:rsid w:val="00A668B1"/>
    <w:rsid w:val="00A71A04"/>
    <w:rsid w:val="00A71CED"/>
    <w:rsid w:val="00A73FE4"/>
    <w:rsid w:val="00A74EE2"/>
    <w:rsid w:val="00A764DB"/>
    <w:rsid w:val="00A772E5"/>
    <w:rsid w:val="00A7750B"/>
    <w:rsid w:val="00A80AE7"/>
    <w:rsid w:val="00A8198F"/>
    <w:rsid w:val="00A842F3"/>
    <w:rsid w:val="00A8439F"/>
    <w:rsid w:val="00A84C93"/>
    <w:rsid w:val="00A91BDE"/>
    <w:rsid w:val="00A92318"/>
    <w:rsid w:val="00A95261"/>
    <w:rsid w:val="00A95EA8"/>
    <w:rsid w:val="00A960E4"/>
    <w:rsid w:val="00AA04D4"/>
    <w:rsid w:val="00AA0F8D"/>
    <w:rsid w:val="00AA145F"/>
    <w:rsid w:val="00AA1CD0"/>
    <w:rsid w:val="00AA4048"/>
    <w:rsid w:val="00AA48B8"/>
    <w:rsid w:val="00AA4A05"/>
    <w:rsid w:val="00AB0DFB"/>
    <w:rsid w:val="00AB2361"/>
    <w:rsid w:val="00AB4646"/>
    <w:rsid w:val="00AB69D1"/>
    <w:rsid w:val="00AB7126"/>
    <w:rsid w:val="00AB73A4"/>
    <w:rsid w:val="00AC004F"/>
    <w:rsid w:val="00AC1AED"/>
    <w:rsid w:val="00AC26F0"/>
    <w:rsid w:val="00AC6017"/>
    <w:rsid w:val="00AC6087"/>
    <w:rsid w:val="00AD1071"/>
    <w:rsid w:val="00AD12AD"/>
    <w:rsid w:val="00AD1E96"/>
    <w:rsid w:val="00AD218E"/>
    <w:rsid w:val="00AD2FA3"/>
    <w:rsid w:val="00AD30E2"/>
    <w:rsid w:val="00AD55CE"/>
    <w:rsid w:val="00AD5D08"/>
    <w:rsid w:val="00AD634A"/>
    <w:rsid w:val="00AD6F38"/>
    <w:rsid w:val="00AE080C"/>
    <w:rsid w:val="00AE0F9E"/>
    <w:rsid w:val="00AE1EE6"/>
    <w:rsid w:val="00AE2ED4"/>
    <w:rsid w:val="00AE374E"/>
    <w:rsid w:val="00AE7C05"/>
    <w:rsid w:val="00AF067B"/>
    <w:rsid w:val="00AF0A0A"/>
    <w:rsid w:val="00AF157C"/>
    <w:rsid w:val="00AF364E"/>
    <w:rsid w:val="00AF3A2B"/>
    <w:rsid w:val="00AF58FD"/>
    <w:rsid w:val="00AF63F7"/>
    <w:rsid w:val="00AF68C7"/>
    <w:rsid w:val="00B00969"/>
    <w:rsid w:val="00B035D3"/>
    <w:rsid w:val="00B04747"/>
    <w:rsid w:val="00B06AB0"/>
    <w:rsid w:val="00B07D42"/>
    <w:rsid w:val="00B11422"/>
    <w:rsid w:val="00B117D5"/>
    <w:rsid w:val="00B12992"/>
    <w:rsid w:val="00B13AFD"/>
    <w:rsid w:val="00B1505F"/>
    <w:rsid w:val="00B15C7E"/>
    <w:rsid w:val="00B1662C"/>
    <w:rsid w:val="00B16F72"/>
    <w:rsid w:val="00B17680"/>
    <w:rsid w:val="00B17E27"/>
    <w:rsid w:val="00B20E9D"/>
    <w:rsid w:val="00B24A75"/>
    <w:rsid w:val="00B25AD5"/>
    <w:rsid w:val="00B26F2E"/>
    <w:rsid w:val="00B27A3B"/>
    <w:rsid w:val="00B31BD4"/>
    <w:rsid w:val="00B3374B"/>
    <w:rsid w:val="00B3542E"/>
    <w:rsid w:val="00B35873"/>
    <w:rsid w:val="00B3696B"/>
    <w:rsid w:val="00B376D0"/>
    <w:rsid w:val="00B40316"/>
    <w:rsid w:val="00B419DB"/>
    <w:rsid w:val="00B447DB"/>
    <w:rsid w:val="00B46008"/>
    <w:rsid w:val="00B47ADE"/>
    <w:rsid w:val="00B51D3B"/>
    <w:rsid w:val="00B525FF"/>
    <w:rsid w:val="00B52A3C"/>
    <w:rsid w:val="00B5653B"/>
    <w:rsid w:val="00B57BB3"/>
    <w:rsid w:val="00B601C8"/>
    <w:rsid w:val="00B619A3"/>
    <w:rsid w:val="00B61CA0"/>
    <w:rsid w:val="00B6711F"/>
    <w:rsid w:val="00B7002D"/>
    <w:rsid w:val="00B7020B"/>
    <w:rsid w:val="00B71796"/>
    <w:rsid w:val="00B71D98"/>
    <w:rsid w:val="00B71EB1"/>
    <w:rsid w:val="00B7315A"/>
    <w:rsid w:val="00B75400"/>
    <w:rsid w:val="00B75E2B"/>
    <w:rsid w:val="00B77912"/>
    <w:rsid w:val="00B84EC2"/>
    <w:rsid w:val="00B85799"/>
    <w:rsid w:val="00B85A2A"/>
    <w:rsid w:val="00B86E4A"/>
    <w:rsid w:val="00B912CB"/>
    <w:rsid w:val="00B9177B"/>
    <w:rsid w:val="00B91E12"/>
    <w:rsid w:val="00B920E1"/>
    <w:rsid w:val="00B92607"/>
    <w:rsid w:val="00B937F2"/>
    <w:rsid w:val="00B939A1"/>
    <w:rsid w:val="00B94C3E"/>
    <w:rsid w:val="00B95EC0"/>
    <w:rsid w:val="00B96F47"/>
    <w:rsid w:val="00BA05FE"/>
    <w:rsid w:val="00BA1113"/>
    <w:rsid w:val="00BA1210"/>
    <w:rsid w:val="00BA5E4F"/>
    <w:rsid w:val="00BA68B1"/>
    <w:rsid w:val="00BA6A3E"/>
    <w:rsid w:val="00BB089B"/>
    <w:rsid w:val="00BB24E0"/>
    <w:rsid w:val="00BB28C8"/>
    <w:rsid w:val="00BB2B78"/>
    <w:rsid w:val="00BB33EE"/>
    <w:rsid w:val="00BB3B0F"/>
    <w:rsid w:val="00BB3FA2"/>
    <w:rsid w:val="00BB4934"/>
    <w:rsid w:val="00BB49ED"/>
    <w:rsid w:val="00BB5131"/>
    <w:rsid w:val="00BB52E2"/>
    <w:rsid w:val="00BB6B3E"/>
    <w:rsid w:val="00BB7ABB"/>
    <w:rsid w:val="00BC252A"/>
    <w:rsid w:val="00BC25FC"/>
    <w:rsid w:val="00BC42C0"/>
    <w:rsid w:val="00BC43FC"/>
    <w:rsid w:val="00BC603D"/>
    <w:rsid w:val="00BC7786"/>
    <w:rsid w:val="00BD0895"/>
    <w:rsid w:val="00BD11CC"/>
    <w:rsid w:val="00BD1BE0"/>
    <w:rsid w:val="00BD2EE2"/>
    <w:rsid w:val="00BD520D"/>
    <w:rsid w:val="00BE1340"/>
    <w:rsid w:val="00BE1584"/>
    <w:rsid w:val="00BE4038"/>
    <w:rsid w:val="00BE4CE1"/>
    <w:rsid w:val="00BE4E1A"/>
    <w:rsid w:val="00BE5175"/>
    <w:rsid w:val="00BE59C5"/>
    <w:rsid w:val="00BF00DD"/>
    <w:rsid w:val="00BF4E43"/>
    <w:rsid w:val="00BF5C59"/>
    <w:rsid w:val="00BF7E39"/>
    <w:rsid w:val="00C02790"/>
    <w:rsid w:val="00C048F7"/>
    <w:rsid w:val="00C0542F"/>
    <w:rsid w:val="00C05B7A"/>
    <w:rsid w:val="00C102AD"/>
    <w:rsid w:val="00C11880"/>
    <w:rsid w:val="00C14743"/>
    <w:rsid w:val="00C20516"/>
    <w:rsid w:val="00C207FA"/>
    <w:rsid w:val="00C21217"/>
    <w:rsid w:val="00C22C7E"/>
    <w:rsid w:val="00C22FA6"/>
    <w:rsid w:val="00C2301A"/>
    <w:rsid w:val="00C24EE9"/>
    <w:rsid w:val="00C27D9C"/>
    <w:rsid w:val="00C30070"/>
    <w:rsid w:val="00C32D1C"/>
    <w:rsid w:val="00C34424"/>
    <w:rsid w:val="00C367AB"/>
    <w:rsid w:val="00C36EBB"/>
    <w:rsid w:val="00C402A2"/>
    <w:rsid w:val="00C40FF3"/>
    <w:rsid w:val="00C4135D"/>
    <w:rsid w:val="00C41A34"/>
    <w:rsid w:val="00C4370B"/>
    <w:rsid w:val="00C449B0"/>
    <w:rsid w:val="00C45904"/>
    <w:rsid w:val="00C46BB7"/>
    <w:rsid w:val="00C47E47"/>
    <w:rsid w:val="00C50F68"/>
    <w:rsid w:val="00C528D5"/>
    <w:rsid w:val="00C55FB0"/>
    <w:rsid w:val="00C573C2"/>
    <w:rsid w:val="00C62E9A"/>
    <w:rsid w:val="00C632C2"/>
    <w:rsid w:val="00C63D2F"/>
    <w:rsid w:val="00C647F6"/>
    <w:rsid w:val="00C66CE7"/>
    <w:rsid w:val="00C674EE"/>
    <w:rsid w:val="00C73330"/>
    <w:rsid w:val="00C737E6"/>
    <w:rsid w:val="00C73EB7"/>
    <w:rsid w:val="00C760CC"/>
    <w:rsid w:val="00C7677F"/>
    <w:rsid w:val="00C76EBA"/>
    <w:rsid w:val="00C770B3"/>
    <w:rsid w:val="00C813E5"/>
    <w:rsid w:val="00C815E1"/>
    <w:rsid w:val="00C8356F"/>
    <w:rsid w:val="00C83AF3"/>
    <w:rsid w:val="00C83F8C"/>
    <w:rsid w:val="00C84BD1"/>
    <w:rsid w:val="00C84F7D"/>
    <w:rsid w:val="00C860A4"/>
    <w:rsid w:val="00C86776"/>
    <w:rsid w:val="00C86A5E"/>
    <w:rsid w:val="00C86E3B"/>
    <w:rsid w:val="00C918CE"/>
    <w:rsid w:val="00C92001"/>
    <w:rsid w:val="00C922AA"/>
    <w:rsid w:val="00C9599C"/>
    <w:rsid w:val="00CA39C7"/>
    <w:rsid w:val="00CA43C7"/>
    <w:rsid w:val="00CA67A9"/>
    <w:rsid w:val="00CA7493"/>
    <w:rsid w:val="00CB087E"/>
    <w:rsid w:val="00CB0987"/>
    <w:rsid w:val="00CB1F66"/>
    <w:rsid w:val="00CB2B75"/>
    <w:rsid w:val="00CB4374"/>
    <w:rsid w:val="00CB5845"/>
    <w:rsid w:val="00CB6FC4"/>
    <w:rsid w:val="00CC0E9D"/>
    <w:rsid w:val="00CC1219"/>
    <w:rsid w:val="00CC42BC"/>
    <w:rsid w:val="00CC49F0"/>
    <w:rsid w:val="00CC4A26"/>
    <w:rsid w:val="00CC6160"/>
    <w:rsid w:val="00CC6856"/>
    <w:rsid w:val="00CC72B5"/>
    <w:rsid w:val="00CD313F"/>
    <w:rsid w:val="00CD3BC8"/>
    <w:rsid w:val="00CD62DF"/>
    <w:rsid w:val="00CD72AE"/>
    <w:rsid w:val="00CD7337"/>
    <w:rsid w:val="00CD7F59"/>
    <w:rsid w:val="00CE030A"/>
    <w:rsid w:val="00CE3D93"/>
    <w:rsid w:val="00CE633F"/>
    <w:rsid w:val="00CF0CA7"/>
    <w:rsid w:val="00CF0CEC"/>
    <w:rsid w:val="00CF1E98"/>
    <w:rsid w:val="00CF2188"/>
    <w:rsid w:val="00CF2217"/>
    <w:rsid w:val="00CF277A"/>
    <w:rsid w:val="00CF60D3"/>
    <w:rsid w:val="00CF6AA4"/>
    <w:rsid w:val="00CF7233"/>
    <w:rsid w:val="00D003AB"/>
    <w:rsid w:val="00D00AF9"/>
    <w:rsid w:val="00D0267E"/>
    <w:rsid w:val="00D037C5"/>
    <w:rsid w:val="00D03DAD"/>
    <w:rsid w:val="00D04F2A"/>
    <w:rsid w:val="00D0527B"/>
    <w:rsid w:val="00D057A9"/>
    <w:rsid w:val="00D06FE1"/>
    <w:rsid w:val="00D0718E"/>
    <w:rsid w:val="00D10CE0"/>
    <w:rsid w:val="00D14983"/>
    <w:rsid w:val="00D14D37"/>
    <w:rsid w:val="00D14DE1"/>
    <w:rsid w:val="00D164C3"/>
    <w:rsid w:val="00D175B5"/>
    <w:rsid w:val="00D1762E"/>
    <w:rsid w:val="00D21284"/>
    <w:rsid w:val="00D212DF"/>
    <w:rsid w:val="00D22F57"/>
    <w:rsid w:val="00D243D6"/>
    <w:rsid w:val="00D243F6"/>
    <w:rsid w:val="00D2487E"/>
    <w:rsid w:val="00D24884"/>
    <w:rsid w:val="00D309A4"/>
    <w:rsid w:val="00D33639"/>
    <w:rsid w:val="00D36AAD"/>
    <w:rsid w:val="00D4191A"/>
    <w:rsid w:val="00D42319"/>
    <w:rsid w:val="00D42668"/>
    <w:rsid w:val="00D43C30"/>
    <w:rsid w:val="00D47526"/>
    <w:rsid w:val="00D4765C"/>
    <w:rsid w:val="00D516B9"/>
    <w:rsid w:val="00D55F7C"/>
    <w:rsid w:val="00D5699E"/>
    <w:rsid w:val="00D610A9"/>
    <w:rsid w:val="00D61A4F"/>
    <w:rsid w:val="00D63165"/>
    <w:rsid w:val="00D64882"/>
    <w:rsid w:val="00D728BE"/>
    <w:rsid w:val="00D731CF"/>
    <w:rsid w:val="00D75A32"/>
    <w:rsid w:val="00D75B4F"/>
    <w:rsid w:val="00D7777D"/>
    <w:rsid w:val="00D8388E"/>
    <w:rsid w:val="00D84092"/>
    <w:rsid w:val="00D845F7"/>
    <w:rsid w:val="00D85466"/>
    <w:rsid w:val="00D855D2"/>
    <w:rsid w:val="00D91A8D"/>
    <w:rsid w:val="00D92036"/>
    <w:rsid w:val="00D92F0A"/>
    <w:rsid w:val="00D9304E"/>
    <w:rsid w:val="00D93321"/>
    <w:rsid w:val="00D934A9"/>
    <w:rsid w:val="00D942E6"/>
    <w:rsid w:val="00D94E0E"/>
    <w:rsid w:val="00D96327"/>
    <w:rsid w:val="00DA2CE0"/>
    <w:rsid w:val="00DA3438"/>
    <w:rsid w:val="00DA48E4"/>
    <w:rsid w:val="00DA5CF8"/>
    <w:rsid w:val="00DA6631"/>
    <w:rsid w:val="00DB081D"/>
    <w:rsid w:val="00DB1A05"/>
    <w:rsid w:val="00DB4178"/>
    <w:rsid w:val="00DC01A9"/>
    <w:rsid w:val="00DC0D02"/>
    <w:rsid w:val="00DC1D49"/>
    <w:rsid w:val="00DC3C40"/>
    <w:rsid w:val="00DC3E2D"/>
    <w:rsid w:val="00DC40F5"/>
    <w:rsid w:val="00DC7B61"/>
    <w:rsid w:val="00DD14B6"/>
    <w:rsid w:val="00DD1541"/>
    <w:rsid w:val="00DD223E"/>
    <w:rsid w:val="00DD605E"/>
    <w:rsid w:val="00DE06E7"/>
    <w:rsid w:val="00DE19B9"/>
    <w:rsid w:val="00DE3470"/>
    <w:rsid w:val="00DE45C3"/>
    <w:rsid w:val="00DE4687"/>
    <w:rsid w:val="00DE6BFA"/>
    <w:rsid w:val="00DE733F"/>
    <w:rsid w:val="00DE7A89"/>
    <w:rsid w:val="00DF169C"/>
    <w:rsid w:val="00DF3340"/>
    <w:rsid w:val="00DF5A40"/>
    <w:rsid w:val="00DF74C8"/>
    <w:rsid w:val="00E000A2"/>
    <w:rsid w:val="00E00B20"/>
    <w:rsid w:val="00E01336"/>
    <w:rsid w:val="00E016CC"/>
    <w:rsid w:val="00E01C66"/>
    <w:rsid w:val="00E03DC1"/>
    <w:rsid w:val="00E04D1F"/>
    <w:rsid w:val="00E04DC5"/>
    <w:rsid w:val="00E05C78"/>
    <w:rsid w:val="00E1091B"/>
    <w:rsid w:val="00E12A05"/>
    <w:rsid w:val="00E1421B"/>
    <w:rsid w:val="00E146A1"/>
    <w:rsid w:val="00E154AF"/>
    <w:rsid w:val="00E16CFE"/>
    <w:rsid w:val="00E20D1E"/>
    <w:rsid w:val="00E21C76"/>
    <w:rsid w:val="00E22A6B"/>
    <w:rsid w:val="00E22D0E"/>
    <w:rsid w:val="00E2474C"/>
    <w:rsid w:val="00E24F67"/>
    <w:rsid w:val="00E2510B"/>
    <w:rsid w:val="00E2537E"/>
    <w:rsid w:val="00E2651C"/>
    <w:rsid w:val="00E333B7"/>
    <w:rsid w:val="00E352F3"/>
    <w:rsid w:val="00E35E2F"/>
    <w:rsid w:val="00E36970"/>
    <w:rsid w:val="00E36F8F"/>
    <w:rsid w:val="00E37C96"/>
    <w:rsid w:val="00E40C86"/>
    <w:rsid w:val="00E449F1"/>
    <w:rsid w:val="00E45212"/>
    <w:rsid w:val="00E45509"/>
    <w:rsid w:val="00E455B0"/>
    <w:rsid w:val="00E46994"/>
    <w:rsid w:val="00E508C7"/>
    <w:rsid w:val="00E5234C"/>
    <w:rsid w:val="00E531A3"/>
    <w:rsid w:val="00E5387C"/>
    <w:rsid w:val="00E53CB8"/>
    <w:rsid w:val="00E54357"/>
    <w:rsid w:val="00E545A9"/>
    <w:rsid w:val="00E5552A"/>
    <w:rsid w:val="00E56B94"/>
    <w:rsid w:val="00E6222E"/>
    <w:rsid w:val="00E62FBB"/>
    <w:rsid w:val="00E63F70"/>
    <w:rsid w:val="00E661A2"/>
    <w:rsid w:val="00E66EF2"/>
    <w:rsid w:val="00E66F55"/>
    <w:rsid w:val="00E67DA9"/>
    <w:rsid w:val="00E708ED"/>
    <w:rsid w:val="00E70F4E"/>
    <w:rsid w:val="00E7105D"/>
    <w:rsid w:val="00E712D4"/>
    <w:rsid w:val="00E71FF7"/>
    <w:rsid w:val="00E80FDB"/>
    <w:rsid w:val="00E81163"/>
    <w:rsid w:val="00E8148E"/>
    <w:rsid w:val="00E81F45"/>
    <w:rsid w:val="00E8231D"/>
    <w:rsid w:val="00E83C62"/>
    <w:rsid w:val="00E85728"/>
    <w:rsid w:val="00E85D0B"/>
    <w:rsid w:val="00E876AC"/>
    <w:rsid w:val="00E92D22"/>
    <w:rsid w:val="00E92FB4"/>
    <w:rsid w:val="00E93052"/>
    <w:rsid w:val="00E9498E"/>
    <w:rsid w:val="00E95AF0"/>
    <w:rsid w:val="00EA060A"/>
    <w:rsid w:val="00EA0F48"/>
    <w:rsid w:val="00EA1AD3"/>
    <w:rsid w:val="00EA3132"/>
    <w:rsid w:val="00EA6CFD"/>
    <w:rsid w:val="00EA6D15"/>
    <w:rsid w:val="00EA6D16"/>
    <w:rsid w:val="00EA7856"/>
    <w:rsid w:val="00EA7B4D"/>
    <w:rsid w:val="00EB10B7"/>
    <w:rsid w:val="00EB11DE"/>
    <w:rsid w:val="00EB4AC9"/>
    <w:rsid w:val="00EB51FD"/>
    <w:rsid w:val="00EB53E6"/>
    <w:rsid w:val="00EB73AA"/>
    <w:rsid w:val="00EB7410"/>
    <w:rsid w:val="00EC0321"/>
    <w:rsid w:val="00EC09CA"/>
    <w:rsid w:val="00EC2EDD"/>
    <w:rsid w:val="00EC30AE"/>
    <w:rsid w:val="00EC319B"/>
    <w:rsid w:val="00EC3E51"/>
    <w:rsid w:val="00EC7943"/>
    <w:rsid w:val="00ED0129"/>
    <w:rsid w:val="00ED254F"/>
    <w:rsid w:val="00ED2D2D"/>
    <w:rsid w:val="00ED4EFD"/>
    <w:rsid w:val="00ED502A"/>
    <w:rsid w:val="00ED6E32"/>
    <w:rsid w:val="00EE0485"/>
    <w:rsid w:val="00EE0558"/>
    <w:rsid w:val="00EE141B"/>
    <w:rsid w:val="00EE1695"/>
    <w:rsid w:val="00EE3545"/>
    <w:rsid w:val="00EE3C1C"/>
    <w:rsid w:val="00EE49E4"/>
    <w:rsid w:val="00EE4C50"/>
    <w:rsid w:val="00EE5D63"/>
    <w:rsid w:val="00EE621C"/>
    <w:rsid w:val="00EF11CF"/>
    <w:rsid w:val="00EF1796"/>
    <w:rsid w:val="00EF5E9A"/>
    <w:rsid w:val="00EF6A0B"/>
    <w:rsid w:val="00EF7193"/>
    <w:rsid w:val="00EF7E0E"/>
    <w:rsid w:val="00F00DF4"/>
    <w:rsid w:val="00F01EC3"/>
    <w:rsid w:val="00F021B7"/>
    <w:rsid w:val="00F033F0"/>
    <w:rsid w:val="00F03693"/>
    <w:rsid w:val="00F039BC"/>
    <w:rsid w:val="00F03F1B"/>
    <w:rsid w:val="00F04A85"/>
    <w:rsid w:val="00F05C3A"/>
    <w:rsid w:val="00F065A6"/>
    <w:rsid w:val="00F071F9"/>
    <w:rsid w:val="00F112ED"/>
    <w:rsid w:val="00F129D4"/>
    <w:rsid w:val="00F12A99"/>
    <w:rsid w:val="00F13831"/>
    <w:rsid w:val="00F14CD7"/>
    <w:rsid w:val="00F15B08"/>
    <w:rsid w:val="00F2011B"/>
    <w:rsid w:val="00F2091D"/>
    <w:rsid w:val="00F20C7B"/>
    <w:rsid w:val="00F2106B"/>
    <w:rsid w:val="00F223E8"/>
    <w:rsid w:val="00F23B3F"/>
    <w:rsid w:val="00F24295"/>
    <w:rsid w:val="00F2578B"/>
    <w:rsid w:val="00F257DB"/>
    <w:rsid w:val="00F27A3A"/>
    <w:rsid w:val="00F27FBD"/>
    <w:rsid w:val="00F320F1"/>
    <w:rsid w:val="00F34ED0"/>
    <w:rsid w:val="00F35796"/>
    <w:rsid w:val="00F357A4"/>
    <w:rsid w:val="00F37018"/>
    <w:rsid w:val="00F37C23"/>
    <w:rsid w:val="00F406D8"/>
    <w:rsid w:val="00F46B78"/>
    <w:rsid w:val="00F50F7C"/>
    <w:rsid w:val="00F52AAA"/>
    <w:rsid w:val="00F53B3E"/>
    <w:rsid w:val="00F55FDB"/>
    <w:rsid w:val="00F57284"/>
    <w:rsid w:val="00F57F64"/>
    <w:rsid w:val="00F64347"/>
    <w:rsid w:val="00F6457E"/>
    <w:rsid w:val="00F6531A"/>
    <w:rsid w:val="00F66A17"/>
    <w:rsid w:val="00F702FC"/>
    <w:rsid w:val="00F71843"/>
    <w:rsid w:val="00F71DAB"/>
    <w:rsid w:val="00F72B9B"/>
    <w:rsid w:val="00F76C2B"/>
    <w:rsid w:val="00F76DB5"/>
    <w:rsid w:val="00F770EC"/>
    <w:rsid w:val="00F77100"/>
    <w:rsid w:val="00F80DAB"/>
    <w:rsid w:val="00F830D6"/>
    <w:rsid w:val="00F83113"/>
    <w:rsid w:val="00F833BE"/>
    <w:rsid w:val="00F83910"/>
    <w:rsid w:val="00F8519B"/>
    <w:rsid w:val="00F878FB"/>
    <w:rsid w:val="00F87C23"/>
    <w:rsid w:val="00F94F77"/>
    <w:rsid w:val="00F95347"/>
    <w:rsid w:val="00F955C3"/>
    <w:rsid w:val="00F96B36"/>
    <w:rsid w:val="00F96CD6"/>
    <w:rsid w:val="00F97876"/>
    <w:rsid w:val="00FA0D5D"/>
    <w:rsid w:val="00FA13BD"/>
    <w:rsid w:val="00FA278C"/>
    <w:rsid w:val="00FA2FC4"/>
    <w:rsid w:val="00FA39EB"/>
    <w:rsid w:val="00FA447C"/>
    <w:rsid w:val="00FA722E"/>
    <w:rsid w:val="00FB0650"/>
    <w:rsid w:val="00FB0CA8"/>
    <w:rsid w:val="00FB4B31"/>
    <w:rsid w:val="00FB5C95"/>
    <w:rsid w:val="00FB6C77"/>
    <w:rsid w:val="00FB7F70"/>
    <w:rsid w:val="00FC03B8"/>
    <w:rsid w:val="00FC0943"/>
    <w:rsid w:val="00FC20B2"/>
    <w:rsid w:val="00FC4AD2"/>
    <w:rsid w:val="00FC5024"/>
    <w:rsid w:val="00FC57A5"/>
    <w:rsid w:val="00FC63D4"/>
    <w:rsid w:val="00FC67F1"/>
    <w:rsid w:val="00FC71B1"/>
    <w:rsid w:val="00FD2D86"/>
    <w:rsid w:val="00FD55F3"/>
    <w:rsid w:val="00FD5742"/>
    <w:rsid w:val="00FD6FB0"/>
    <w:rsid w:val="00FD7F51"/>
    <w:rsid w:val="00FE02EC"/>
    <w:rsid w:val="00FE072A"/>
    <w:rsid w:val="00FE44FC"/>
    <w:rsid w:val="00FE4C6A"/>
    <w:rsid w:val="00FF0AA4"/>
    <w:rsid w:val="00FF1240"/>
    <w:rsid w:val="00FF34EE"/>
    <w:rsid w:val="00FF3887"/>
    <w:rsid w:val="00FF65FC"/>
    <w:rsid w:val="00FF706C"/>
    <w:rsid w:val="00FF70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E936CDF"/>
  <w15:chartTrackingRefBased/>
  <w15:docId w15:val="{9FF39FD5-2C72-4E28-8196-DD56EDA752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C3268"/>
  </w:style>
  <w:style w:type="paragraph" w:styleId="Heading1">
    <w:name w:val="heading 1"/>
    <w:basedOn w:val="Normal"/>
    <w:next w:val="Normal"/>
    <w:link w:val="Heading1Char"/>
    <w:uiPriority w:val="9"/>
    <w:qFormat/>
    <w:rsid w:val="00A8198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65C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8C32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3268"/>
  </w:style>
  <w:style w:type="paragraph" w:styleId="Header">
    <w:name w:val="header"/>
    <w:basedOn w:val="Normal"/>
    <w:link w:val="HeaderChar"/>
    <w:uiPriority w:val="99"/>
    <w:unhideWhenUsed/>
    <w:rsid w:val="002A281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281A"/>
  </w:style>
  <w:style w:type="paragraph" w:styleId="EndnoteText">
    <w:name w:val="endnote text"/>
    <w:basedOn w:val="Normal"/>
    <w:link w:val="EndnoteTextChar"/>
    <w:uiPriority w:val="99"/>
    <w:semiHidden/>
    <w:unhideWhenUsed/>
    <w:rsid w:val="00AC004F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AC004F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AC004F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unhideWhenUsed/>
    <w:rsid w:val="0090260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90260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02608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A8198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Emphasis">
    <w:name w:val="Emphasis"/>
    <w:basedOn w:val="DefaultParagraphFont"/>
    <w:uiPriority w:val="20"/>
    <w:qFormat/>
    <w:rsid w:val="0090230F"/>
    <w:rPr>
      <w:i/>
      <w:iCs/>
    </w:rPr>
  </w:style>
  <w:style w:type="character" w:styleId="Hyperlink">
    <w:name w:val="Hyperlink"/>
    <w:basedOn w:val="DefaultParagraphFont"/>
    <w:uiPriority w:val="99"/>
    <w:unhideWhenUsed/>
    <w:rsid w:val="00CB2B7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2B7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A668B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D4B3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D4B3F"/>
    <w:rPr>
      <w:rFonts w:ascii="Segoe UI" w:hAnsi="Segoe UI" w:cs="Segoe UI"/>
      <w:sz w:val="18"/>
      <w:szCs w:val="18"/>
    </w:rPr>
  </w:style>
  <w:style w:type="character" w:styleId="SubtleReference">
    <w:name w:val="Subtle Reference"/>
    <w:basedOn w:val="DefaultParagraphFont"/>
    <w:uiPriority w:val="31"/>
    <w:qFormat/>
    <w:rsid w:val="00F223E8"/>
    <w:rPr>
      <w:smallCaps/>
      <w:color w:val="5A5A5A" w:themeColor="text1" w:themeTint="A5"/>
    </w:rPr>
  </w:style>
  <w:style w:type="paragraph" w:styleId="NoSpacing">
    <w:name w:val="No Spacing"/>
    <w:link w:val="NoSpacingChar"/>
    <w:uiPriority w:val="1"/>
    <w:qFormat/>
    <w:rsid w:val="00F66A17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F66A17"/>
    <w:rPr>
      <w:rFonts w:eastAsiaTheme="minorEastAsi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65C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rsid w:val="009D5837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55774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4714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089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5933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500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380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627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8952267">
          <w:blockQuote w:val="1"/>
          <w:marLeft w:val="240"/>
          <w:marRight w:val="24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5624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6630539">
          <w:blockQuote w:val="1"/>
          <w:marLeft w:val="240"/>
          <w:marRight w:val="24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oleObject" Target="embeddings/oleObject1.bin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endnotes.xml.rels><?xml version="1.0" encoding="UTF-8" standalone="yes"?>
<Relationships xmlns="http://schemas.openxmlformats.org/package/2006/relationships"><Relationship Id="rId1" Type="http://schemas.openxmlformats.org/officeDocument/2006/relationships/hyperlink" Target="http://www.jstor.org/stable/23487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54AD929-7B75-4BE3-8E00-A110695384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1806</Words>
  <Characters>10084</Characters>
  <Application>Microsoft Office Word</Application>
  <DocSecurity>0</DocSecurity>
  <Lines>140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Rosemary Botz</dc:creator>
  <cp:keywords/>
  <dc:description/>
  <cp:lastModifiedBy>Rosemary Botz</cp:lastModifiedBy>
  <cp:revision>2</cp:revision>
  <cp:lastPrinted>2019-03-17T19:19:00Z</cp:lastPrinted>
  <dcterms:created xsi:type="dcterms:W3CDTF">2019-03-18T16:10:00Z</dcterms:created>
  <dcterms:modified xsi:type="dcterms:W3CDTF">2019-03-18T16:10:00Z</dcterms:modified>
</cp:coreProperties>
</file>