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EE2EA" w14:textId="77777777" w:rsidR="00703D8F" w:rsidRPr="001916B2" w:rsidRDefault="00703D8F" w:rsidP="001916B2">
      <w:pPr>
        <w:spacing w:line="360" w:lineRule="auto"/>
        <w:jc w:val="center"/>
        <w:rPr>
          <w:rFonts w:ascii="Times New Roman" w:hAnsi="Times New Roman" w:cs="Times New Roman"/>
        </w:rPr>
      </w:pPr>
      <w:r w:rsidRPr="001916B2">
        <w:rPr>
          <w:rFonts w:ascii="Times New Roman" w:hAnsi="Times New Roman" w:cs="Times New Roman"/>
          <w:noProof/>
        </w:rPr>
        <w:drawing>
          <wp:inline distT="0" distB="0" distL="0" distR="0" wp14:anchorId="0DD1D07F" wp14:editId="4538428C">
            <wp:extent cx="4344006" cy="1714739"/>
            <wp:effectExtent l="0" t="0" r="0" b="0"/>
            <wp:docPr id="156292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24707" name=""/>
                    <pic:cNvPicPr/>
                  </pic:nvPicPr>
                  <pic:blipFill>
                    <a:blip r:embed="rId6"/>
                    <a:stretch>
                      <a:fillRect/>
                    </a:stretch>
                  </pic:blipFill>
                  <pic:spPr>
                    <a:xfrm>
                      <a:off x="0" y="0"/>
                      <a:ext cx="4344006" cy="1714739"/>
                    </a:xfrm>
                    <a:prstGeom prst="rect">
                      <a:avLst/>
                    </a:prstGeom>
                  </pic:spPr>
                </pic:pic>
              </a:graphicData>
            </a:graphic>
          </wp:inline>
        </w:drawing>
      </w:r>
    </w:p>
    <w:p w14:paraId="70941B8C" w14:textId="77777777" w:rsidR="00703D8F" w:rsidRPr="001916B2" w:rsidRDefault="00703D8F" w:rsidP="001916B2">
      <w:pPr>
        <w:spacing w:line="360" w:lineRule="auto"/>
        <w:jc w:val="center"/>
        <w:rPr>
          <w:rFonts w:ascii="Times New Roman" w:hAnsi="Times New Roman" w:cs="Times New Roman"/>
        </w:rPr>
      </w:pPr>
      <w:r w:rsidRPr="001916B2">
        <w:rPr>
          <w:rFonts w:ascii="Times New Roman" w:hAnsi="Times New Roman" w:cs="Times New Roman"/>
        </w:rPr>
        <w:t>Program: Master of Business Administration</w:t>
      </w:r>
    </w:p>
    <w:p w14:paraId="14F57060" w14:textId="77777777" w:rsidR="00703D8F" w:rsidRPr="001916B2" w:rsidRDefault="00703D8F" w:rsidP="001916B2">
      <w:pPr>
        <w:spacing w:line="360" w:lineRule="auto"/>
        <w:jc w:val="center"/>
        <w:rPr>
          <w:rFonts w:ascii="Times New Roman" w:hAnsi="Times New Roman" w:cs="Times New Roman"/>
        </w:rPr>
      </w:pPr>
      <w:r w:rsidRPr="001916B2">
        <w:rPr>
          <w:rFonts w:ascii="Times New Roman" w:hAnsi="Times New Roman" w:cs="Times New Roman"/>
        </w:rPr>
        <w:t>Module: Strategic Management</w:t>
      </w:r>
    </w:p>
    <w:p w14:paraId="6B3920BE" w14:textId="77777777" w:rsidR="00703D8F" w:rsidRDefault="00703D8F" w:rsidP="001916B2">
      <w:pPr>
        <w:spacing w:line="360" w:lineRule="auto"/>
        <w:jc w:val="center"/>
        <w:rPr>
          <w:rFonts w:ascii="Times New Roman" w:hAnsi="Times New Roman" w:cs="Times New Roman"/>
        </w:rPr>
      </w:pPr>
      <w:r w:rsidRPr="001916B2">
        <w:rPr>
          <w:rFonts w:ascii="Times New Roman" w:hAnsi="Times New Roman" w:cs="Times New Roman"/>
        </w:rPr>
        <w:t>Module code: LCMB7003</w:t>
      </w:r>
    </w:p>
    <w:p w14:paraId="35D868BB" w14:textId="13C7AE5E" w:rsidR="000B2085" w:rsidRDefault="000B2085" w:rsidP="001916B2">
      <w:pPr>
        <w:spacing w:line="360" w:lineRule="auto"/>
        <w:jc w:val="center"/>
        <w:rPr>
          <w:rFonts w:ascii="Times New Roman" w:hAnsi="Times New Roman" w:cs="Times New Roman"/>
        </w:rPr>
      </w:pPr>
      <w:r>
        <w:rPr>
          <w:rFonts w:ascii="Times New Roman" w:hAnsi="Times New Roman" w:cs="Times New Roman"/>
        </w:rPr>
        <w:t xml:space="preserve">Name : </w:t>
      </w:r>
      <w:proofErr w:type="spellStart"/>
      <w:r>
        <w:rPr>
          <w:rFonts w:ascii="Times New Roman" w:hAnsi="Times New Roman" w:cs="Times New Roman"/>
        </w:rPr>
        <w:t>Amaan</w:t>
      </w:r>
      <w:proofErr w:type="spellEnd"/>
      <w:r>
        <w:rPr>
          <w:rFonts w:ascii="Times New Roman" w:hAnsi="Times New Roman" w:cs="Times New Roman"/>
        </w:rPr>
        <w:t xml:space="preserve"> </w:t>
      </w:r>
      <w:proofErr w:type="spellStart"/>
      <w:r>
        <w:rPr>
          <w:rFonts w:ascii="Times New Roman" w:hAnsi="Times New Roman" w:cs="Times New Roman"/>
        </w:rPr>
        <w:t>Allauddin</w:t>
      </w:r>
      <w:proofErr w:type="spellEnd"/>
      <w:r>
        <w:rPr>
          <w:rFonts w:ascii="Times New Roman" w:hAnsi="Times New Roman" w:cs="Times New Roman"/>
        </w:rPr>
        <w:t xml:space="preserve"> </w:t>
      </w:r>
      <w:proofErr w:type="spellStart"/>
      <w:r>
        <w:rPr>
          <w:rFonts w:ascii="Times New Roman" w:hAnsi="Times New Roman" w:cs="Times New Roman"/>
        </w:rPr>
        <w:t>Sayyed</w:t>
      </w:r>
      <w:proofErr w:type="spellEnd"/>
      <w:r>
        <w:rPr>
          <w:rFonts w:ascii="Times New Roman" w:hAnsi="Times New Roman" w:cs="Times New Roman"/>
        </w:rPr>
        <w:t xml:space="preserve"> </w:t>
      </w:r>
    </w:p>
    <w:p w14:paraId="334C8ACA" w14:textId="28B71784" w:rsidR="000B2085" w:rsidRPr="001916B2" w:rsidRDefault="000B2085" w:rsidP="001916B2">
      <w:pPr>
        <w:spacing w:line="360" w:lineRule="auto"/>
        <w:jc w:val="center"/>
        <w:rPr>
          <w:rFonts w:ascii="Times New Roman" w:hAnsi="Times New Roman" w:cs="Times New Roman"/>
        </w:rPr>
      </w:pPr>
      <w:r>
        <w:rPr>
          <w:rFonts w:ascii="Times New Roman" w:hAnsi="Times New Roman" w:cs="Times New Roman"/>
        </w:rPr>
        <w:t>Student ID: 2437446</w:t>
      </w:r>
    </w:p>
    <w:p w14:paraId="5E4F6761" w14:textId="331CB6CD" w:rsidR="00703D8F" w:rsidRPr="001916B2" w:rsidRDefault="00703D8F" w:rsidP="00B46A1D">
      <w:pPr>
        <w:spacing w:line="360" w:lineRule="auto"/>
        <w:jc w:val="center"/>
        <w:rPr>
          <w:rFonts w:ascii="Times New Roman" w:hAnsi="Times New Roman" w:cs="Times New Roman"/>
        </w:rPr>
      </w:pPr>
    </w:p>
    <w:p w14:paraId="301C63D3" w14:textId="77777777" w:rsidR="00B75A53" w:rsidRPr="001916B2" w:rsidRDefault="00B75A53" w:rsidP="001916B2">
      <w:pPr>
        <w:spacing w:line="360" w:lineRule="auto"/>
        <w:jc w:val="both"/>
        <w:rPr>
          <w:rFonts w:ascii="Times New Roman" w:hAnsi="Times New Roman" w:cs="Times New Roman"/>
        </w:rPr>
      </w:pPr>
    </w:p>
    <w:p w14:paraId="6C1A8859" w14:textId="77777777" w:rsidR="00D179BB" w:rsidRPr="001916B2" w:rsidRDefault="00D179BB" w:rsidP="001916B2">
      <w:pPr>
        <w:spacing w:line="360" w:lineRule="auto"/>
        <w:jc w:val="both"/>
        <w:rPr>
          <w:rFonts w:ascii="Times New Roman" w:hAnsi="Times New Roman" w:cs="Times New Roman"/>
        </w:rPr>
      </w:pPr>
    </w:p>
    <w:p w14:paraId="4846A709" w14:textId="0E6ECC17" w:rsidR="00861E18" w:rsidRPr="001916B2" w:rsidRDefault="00861E18" w:rsidP="001916B2">
      <w:pPr>
        <w:spacing w:line="360" w:lineRule="auto"/>
        <w:rPr>
          <w:rFonts w:ascii="Times New Roman" w:hAnsi="Times New Roman" w:cs="Times New Roman"/>
        </w:rPr>
      </w:pPr>
      <w:r w:rsidRPr="001916B2">
        <w:rPr>
          <w:rFonts w:ascii="Times New Roman" w:hAnsi="Times New Roman" w:cs="Times New Roman"/>
        </w:rPr>
        <w:br w:type="page"/>
      </w:r>
    </w:p>
    <w:p w14:paraId="4B9849EC" w14:textId="77777777" w:rsidR="00D179BB" w:rsidRPr="001916B2" w:rsidRDefault="00D179BB" w:rsidP="001916B2">
      <w:pPr>
        <w:spacing w:line="360" w:lineRule="auto"/>
        <w:jc w:val="both"/>
        <w:rPr>
          <w:rFonts w:ascii="Times New Roman" w:hAnsi="Times New Roman" w:cs="Times New Roman"/>
        </w:rPr>
      </w:pPr>
    </w:p>
    <w:p w14:paraId="0D394238" w14:textId="77777777" w:rsidR="00D179BB" w:rsidRPr="001916B2" w:rsidRDefault="00D179BB" w:rsidP="001916B2">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4"/>
          <w:szCs w:val="24"/>
          <w14:ligatures w14:val="standardContextual"/>
        </w:rPr>
        <w:id w:val="-1659307714"/>
        <w:docPartObj>
          <w:docPartGallery w:val="Table of Contents"/>
          <w:docPartUnique/>
        </w:docPartObj>
      </w:sdtPr>
      <w:sdtEndPr>
        <w:rPr>
          <w:b/>
          <w:bCs/>
          <w:noProof/>
        </w:rPr>
      </w:sdtEndPr>
      <w:sdtContent>
        <w:p w14:paraId="3DB7EB0F" w14:textId="1C038831" w:rsidR="00861E18" w:rsidRPr="001916B2" w:rsidRDefault="00861E18" w:rsidP="001916B2">
          <w:pPr>
            <w:pStyle w:val="TOCHeading"/>
            <w:spacing w:line="360" w:lineRule="auto"/>
            <w:jc w:val="center"/>
            <w:rPr>
              <w:rFonts w:ascii="Times New Roman" w:hAnsi="Times New Roman" w:cs="Times New Roman"/>
              <w:sz w:val="24"/>
              <w:szCs w:val="24"/>
            </w:rPr>
          </w:pPr>
          <w:r w:rsidRPr="001916B2">
            <w:rPr>
              <w:rFonts w:ascii="Times New Roman" w:hAnsi="Times New Roman" w:cs="Times New Roman"/>
              <w:sz w:val="24"/>
              <w:szCs w:val="24"/>
            </w:rPr>
            <w:t>Table of Contents</w:t>
          </w:r>
        </w:p>
        <w:p w14:paraId="591B3420" w14:textId="76BB51FF" w:rsidR="00861E18" w:rsidRPr="001916B2" w:rsidRDefault="00861E18" w:rsidP="001916B2">
          <w:pPr>
            <w:pStyle w:val="TOC1"/>
            <w:tabs>
              <w:tab w:val="right" w:leader="dot" w:pos="9350"/>
            </w:tabs>
            <w:spacing w:line="360" w:lineRule="auto"/>
            <w:rPr>
              <w:rFonts w:ascii="Times New Roman" w:hAnsi="Times New Roman" w:cs="Times New Roman"/>
              <w:noProof/>
            </w:rPr>
          </w:pPr>
          <w:r w:rsidRPr="001916B2">
            <w:rPr>
              <w:rFonts w:ascii="Times New Roman" w:hAnsi="Times New Roman" w:cs="Times New Roman"/>
            </w:rPr>
            <w:fldChar w:fldCharType="begin"/>
          </w:r>
          <w:r w:rsidRPr="001916B2">
            <w:rPr>
              <w:rFonts w:ascii="Times New Roman" w:hAnsi="Times New Roman" w:cs="Times New Roman"/>
            </w:rPr>
            <w:instrText xml:space="preserve"> TOC \o "1-3" \h \z \u </w:instrText>
          </w:r>
          <w:r w:rsidRPr="001916B2">
            <w:rPr>
              <w:rFonts w:ascii="Times New Roman" w:hAnsi="Times New Roman" w:cs="Times New Roman"/>
            </w:rPr>
            <w:fldChar w:fldCharType="separate"/>
          </w:r>
          <w:hyperlink w:anchor="_Toc226903473" w:history="1">
            <w:r w:rsidRPr="001916B2">
              <w:rPr>
                <w:rStyle w:val="Hyperlink"/>
                <w:rFonts w:ascii="Times New Roman" w:hAnsi="Times New Roman" w:cs="Times New Roman"/>
                <w:noProof/>
              </w:rPr>
              <w:t>Section 1: Organisational Context and External &amp; Internal Environment Analysis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_Toc226903473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2</w:t>
            </w:r>
            <w:r w:rsidRPr="001916B2">
              <w:rPr>
                <w:rFonts w:ascii="Times New Roman" w:hAnsi="Times New Roman" w:cs="Times New Roman"/>
                <w:noProof/>
                <w:webHidden/>
              </w:rPr>
              <w:fldChar w:fldCharType="end"/>
            </w:r>
          </w:hyperlink>
        </w:p>
        <w:p w14:paraId="03AB9934" w14:textId="085DCFDC"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74" w:history="1">
            <w:r w:rsidRPr="001916B2">
              <w:rPr>
                <w:rStyle w:val="Hyperlink"/>
                <w:rFonts w:ascii="Times New Roman" w:hAnsi="Times New Roman" w:cs="Times New Roman"/>
                <w:noProof/>
              </w:rPr>
              <w:t>1. Organisational Context and Overview</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_Toc226903474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2</w:t>
            </w:r>
            <w:r w:rsidRPr="001916B2">
              <w:rPr>
                <w:rFonts w:ascii="Times New Roman" w:hAnsi="Times New Roman" w:cs="Times New Roman"/>
                <w:noProof/>
                <w:webHidden/>
              </w:rPr>
              <w:fldChar w:fldCharType="end"/>
            </w:r>
          </w:hyperlink>
        </w:p>
        <w:p w14:paraId="692110BE" w14:textId="0470792C"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75" w:history="1">
            <w:r w:rsidRPr="001916B2">
              <w:rPr>
                <w:rStyle w:val="Hyperlink"/>
                <w:rFonts w:ascii="Times New Roman" w:hAnsi="Times New Roman" w:cs="Times New Roman"/>
                <w:noProof/>
              </w:rPr>
              <w:t>Apple Inc. Overview</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_Toc226903475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2</w:t>
            </w:r>
            <w:r w:rsidRPr="001916B2">
              <w:rPr>
                <w:rFonts w:ascii="Times New Roman" w:hAnsi="Times New Roman" w:cs="Times New Roman"/>
                <w:noProof/>
                <w:webHidden/>
              </w:rPr>
              <w:fldChar w:fldCharType="end"/>
            </w:r>
          </w:hyperlink>
        </w:p>
        <w:p w14:paraId="348C3359" w14:textId="1C930D46"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76" w:history="1">
            <w:r w:rsidRPr="001916B2">
              <w:rPr>
                <w:rStyle w:val="Hyperlink"/>
                <w:rFonts w:ascii="Times New Roman" w:hAnsi="Times New Roman" w:cs="Times New Roman"/>
                <w:noProof/>
              </w:rPr>
              <w:t>Industry Overview</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_Toc226903476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2</w:t>
            </w:r>
            <w:r w:rsidRPr="001916B2">
              <w:rPr>
                <w:rFonts w:ascii="Times New Roman" w:hAnsi="Times New Roman" w:cs="Times New Roman"/>
                <w:noProof/>
                <w:webHidden/>
              </w:rPr>
              <w:fldChar w:fldCharType="end"/>
            </w:r>
          </w:hyperlink>
        </w:p>
        <w:p w14:paraId="019AAD82" w14:textId="16B05C1F"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77" w:history="1">
            <w:r w:rsidRPr="001916B2">
              <w:rPr>
                <w:rStyle w:val="Hyperlink"/>
                <w:rFonts w:ascii="Times New Roman" w:hAnsi="Times New Roman" w:cs="Times New Roman"/>
                <w:noProof/>
              </w:rPr>
              <w:t>2. External and Internal Environment Analysis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_Toc226903477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3</w:t>
            </w:r>
            <w:r w:rsidRPr="001916B2">
              <w:rPr>
                <w:rFonts w:ascii="Times New Roman" w:hAnsi="Times New Roman" w:cs="Times New Roman"/>
                <w:noProof/>
                <w:webHidden/>
              </w:rPr>
              <w:fldChar w:fldCharType="end"/>
            </w:r>
          </w:hyperlink>
        </w:p>
        <w:p w14:paraId="25FF1557" w14:textId="2BA83B4F"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78" w:history="1">
            <w:r w:rsidRPr="001916B2">
              <w:rPr>
                <w:rStyle w:val="Hyperlink"/>
                <w:rFonts w:ascii="Times New Roman" w:hAnsi="Times New Roman" w:cs="Times New Roman"/>
                <w:noProof/>
              </w:rPr>
              <w:t>PESTEL Analysis of External Environment.</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_Toc226903478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3</w:t>
            </w:r>
            <w:r w:rsidRPr="001916B2">
              <w:rPr>
                <w:rFonts w:ascii="Times New Roman" w:hAnsi="Times New Roman" w:cs="Times New Roman"/>
                <w:noProof/>
                <w:webHidden/>
              </w:rPr>
              <w:fldChar w:fldCharType="end"/>
            </w:r>
          </w:hyperlink>
        </w:p>
        <w:p w14:paraId="45E27E87" w14:textId="19C286A1"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79" w:history="1">
            <w:r w:rsidRPr="001916B2">
              <w:rPr>
                <w:rStyle w:val="Hyperlink"/>
                <w:rFonts w:ascii="Times New Roman" w:hAnsi="Times New Roman" w:cs="Times New Roman"/>
                <w:noProof/>
              </w:rPr>
              <w:t>Strategic Challenges and Critical Success Factors.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_Toc226903479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6</w:t>
            </w:r>
            <w:r w:rsidRPr="001916B2">
              <w:rPr>
                <w:rFonts w:ascii="Times New Roman" w:hAnsi="Times New Roman" w:cs="Times New Roman"/>
                <w:noProof/>
                <w:webHidden/>
              </w:rPr>
              <w:fldChar w:fldCharType="end"/>
            </w:r>
          </w:hyperlink>
        </w:p>
        <w:p w14:paraId="1D1CD0CE" w14:textId="43D7C100"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80" w:history="1">
            <w:r w:rsidRPr="001916B2">
              <w:rPr>
                <w:rStyle w:val="Hyperlink"/>
                <w:rFonts w:ascii="Times New Roman" w:hAnsi="Times New Roman" w:cs="Times New Roman"/>
                <w:noProof/>
              </w:rPr>
              <w:t>3. Internal Environment Analysis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_Toc226903480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7</w:t>
            </w:r>
            <w:r w:rsidRPr="001916B2">
              <w:rPr>
                <w:rFonts w:ascii="Times New Roman" w:hAnsi="Times New Roman" w:cs="Times New Roman"/>
                <w:noProof/>
                <w:webHidden/>
              </w:rPr>
              <w:fldChar w:fldCharType="end"/>
            </w:r>
          </w:hyperlink>
        </w:p>
        <w:p w14:paraId="75834334" w14:textId="63AC6AE1"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81" w:history="1">
            <w:r w:rsidRPr="001916B2">
              <w:rPr>
                <w:rStyle w:val="Hyperlink"/>
                <w:rFonts w:ascii="Times New Roman" w:hAnsi="Times New Roman" w:cs="Times New Roman"/>
                <w:noProof/>
              </w:rPr>
              <w:t>VRIO Framework of Apple Inc.</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_Toc226903481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7</w:t>
            </w:r>
            <w:r w:rsidRPr="001916B2">
              <w:rPr>
                <w:rFonts w:ascii="Times New Roman" w:hAnsi="Times New Roman" w:cs="Times New Roman"/>
                <w:noProof/>
                <w:webHidden/>
              </w:rPr>
              <w:fldChar w:fldCharType="end"/>
            </w:r>
          </w:hyperlink>
        </w:p>
        <w:p w14:paraId="47B60FF6" w14:textId="0A7680F0"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82" w:history="1">
            <w:r w:rsidRPr="001916B2">
              <w:rPr>
                <w:rStyle w:val="Hyperlink"/>
                <w:rFonts w:ascii="Times New Roman" w:hAnsi="Times New Roman" w:cs="Times New Roman"/>
                <w:noProof/>
              </w:rPr>
              <w:t>CSR and Sustainability Objectives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_Toc226903482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9</w:t>
            </w:r>
            <w:r w:rsidRPr="001916B2">
              <w:rPr>
                <w:rFonts w:ascii="Times New Roman" w:hAnsi="Times New Roman" w:cs="Times New Roman"/>
                <w:noProof/>
                <w:webHidden/>
              </w:rPr>
              <w:fldChar w:fldCharType="end"/>
            </w:r>
          </w:hyperlink>
        </w:p>
        <w:p w14:paraId="2E8F23C4" w14:textId="67A9184A"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83" w:history="1">
            <w:r w:rsidRPr="001916B2">
              <w:rPr>
                <w:rStyle w:val="Hyperlink"/>
                <w:rFonts w:ascii="Times New Roman" w:hAnsi="Times New Roman" w:cs="Times New Roman"/>
                <w:noProof/>
              </w:rPr>
              <w:t>Balanced Scorecard Analysis Comprehensive and Holistic View of the Organisation.</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_Toc226903483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10</w:t>
            </w:r>
            <w:r w:rsidRPr="001916B2">
              <w:rPr>
                <w:rFonts w:ascii="Times New Roman" w:hAnsi="Times New Roman" w:cs="Times New Roman"/>
                <w:noProof/>
                <w:webHidden/>
              </w:rPr>
              <w:fldChar w:fldCharType="end"/>
            </w:r>
          </w:hyperlink>
        </w:p>
        <w:p w14:paraId="445BD00C" w14:textId="28CD4FA2"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84" w:history="1">
            <w:r w:rsidRPr="001916B2">
              <w:rPr>
                <w:rStyle w:val="Hyperlink"/>
                <w:rFonts w:ascii="Times New Roman" w:hAnsi="Times New Roman" w:cs="Times New Roman"/>
                <w:noProof/>
              </w:rPr>
              <w:t>4. Strategic decisions and execution.</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_Toc226903484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12</w:t>
            </w:r>
            <w:r w:rsidRPr="001916B2">
              <w:rPr>
                <w:rFonts w:ascii="Times New Roman" w:hAnsi="Times New Roman" w:cs="Times New Roman"/>
                <w:noProof/>
                <w:webHidden/>
              </w:rPr>
              <w:fldChar w:fldCharType="end"/>
            </w:r>
          </w:hyperlink>
        </w:p>
        <w:p w14:paraId="11493EE5" w14:textId="02E7F8A8"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85" w:history="1">
            <w:r w:rsidRPr="001916B2">
              <w:rPr>
                <w:rStyle w:val="Hyperlink"/>
                <w:rFonts w:ascii="Times New Roman" w:hAnsi="Times New Roman" w:cs="Times New Roman"/>
                <w:noProof/>
              </w:rPr>
              <w:t>5.Strategic Assessment and Advice.</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_Toc226903485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13</w:t>
            </w:r>
            <w:r w:rsidRPr="001916B2">
              <w:rPr>
                <w:rFonts w:ascii="Times New Roman" w:hAnsi="Times New Roman" w:cs="Times New Roman"/>
                <w:noProof/>
                <w:webHidden/>
              </w:rPr>
              <w:fldChar w:fldCharType="end"/>
            </w:r>
          </w:hyperlink>
        </w:p>
        <w:p w14:paraId="41FE8533" w14:textId="28C6EBA1"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86" w:history="1">
            <w:r w:rsidRPr="001916B2">
              <w:rPr>
                <w:rStyle w:val="Hyperlink"/>
                <w:rFonts w:ascii="Times New Roman" w:hAnsi="Times New Roman" w:cs="Times New Roman"/>
                <w:noProof/>
              </w:rPr>
              <w:t>SWOT Analysis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_Toc226903486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13</w:t>
            </w:r>
            <w:r w:rsidRPr="001916B2">
              <w:rPr>
                <w:rFonts w:ascii="Times New Roman" w:hAnsi="Times New Roman" w:cs="Times New Roman"/>
                <w:noProof/>
                <w:webHidden/>
              </w:rPr>
              <w:fldChar w:fldCharType="end"/>
            </w:r>
          </w:hyperlink>
        </w:p>
        <w:p w14:paraId="5C48BD3B" w14:textId="2491D3E5"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87" w:history="1">
            <w:r w:rsidRPr="001916B2">
              <w:rPr>
                <w:rStyle w:val="Hyperlink"/>
                <w:rFonts w:ascii="Times New Roman" w:hAnsi="Times New Roman" w:cs="Times New Roman"/>
                <w:noProof/>
              </w:rPr>
              <w:t>Strategic Analysis based on Ansoff Matrix and BCG Matrix.</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_Toc226903487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14</w:t>
            </w:r>
            <w:r w:rsidRPr="001916B2">
              <w:rPr>
                <w:rFonts w:ascii="Times New Roman" w:hAnsi="Times New Roman" w:cs="Times New Roman"/>
                <w:noProof/>
                <w:webHidden/>
              </w:rPr>
              <w:fldChar w:fldCharType="end"/>
            </w:r>
          </w:hyperlink>
        </w:p>
        <w:p w14:paraId="6D907A1D" w14:textId="4490F457" w:rsidR="00861E18" w:rsidRPr="001916B2" w:rsidRDefault="00861E18" w:rsidP="001916B2">
          <w:pPr>
            <w:pStyle w:val="TOC3"/>
            <w:tabs>
              <w:tab w:val="right" w:leader="dot" w:pos="9350"/>
            </w:tabs>
            <w:spacing w:line="360" w:lineRule="auto"/>
            <w:rPr>
              <w:rFonts w:ascii="Times New Roman" w:hAnsi="Times New Roman" w:cs="Times New Roman"/>
              <w:noProof/>
            </w:rPr>
          </w:pPr>
          <w:hyperlink w:anchor="_Toc226903488" w:history="1">
            <w:r w:rsidRPr="001916B2">
              <w:rPr>
                <w:rStyle w:val="Hyperlink"/>
                <w:rFonts w:ascii="Times New Roman" w:hAnsi="Times New Roman" w:cs="Times New Roman"/>
                <w:noProof/>
              </w:rPr>
              <w:t>Recommendations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_Toc226903488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14</w:t>
            </w:r>
            <w:r w:rsidRPr="001916B2">
              <w:rPr>
                <w:rFonts w:ascii="Times New Roman" w:hAnsi="Times New Roman" w:cs="Times New Roman"/>
                <w:noProof/>
                <w:webHidden/>
              </w:rPr>
              <w:fldChar w:fldCharType="end"/>
            </w:r>
          </w:hyperlink>
        </w:p>
        <w:p w14:paraId="5AA9AA23" w14:textId="33361A8D" w:rsidR="00861E18" w:rsidRPr="001916B2" w:rsidRDefault="00861E18" w:rsidP="001916B2">
          <w:pPr>
            <w:pStyle w:val="TOC1"/>
            <w:tabs>
              <w:tab w:val="right" w:leader="dot" w:pos="9350"/>
            </w:tabs>
            <w:spacing w:line="360" w:lineRule="auto"/>
            <w:rPr>
              <w:rFonts w:ascii="Times New Roman" w:hAnsi="Times New Roman" w:cs="Times New Roman"/>
              <w:noProof/>
            </w:rPr>
          </w:pPr>
          <w:hyperlink w:anchor="_Toc226903489" w:history="1">
            <w:r w:rsidRPr="001916B2">
              <w:rPr>
                <w:rStyle w:val="Hyperlink"/>
                <w:rFonts w:ascii="Times New Roman" w:hAnsi="Times New Roman" w:cs="Times New Roman"/>
                <w:noProof/>
              </w:rPr>
              <w:t>Section 2: Reflective Account</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_Toc226903489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15</w:t>
            </w:r>
            <w:r w:rsidRPr="001916B2">
              <w:rPr>
                <w:rFonts w:ascii="Times New Roman" w:hAnsi="Times New Roman" w:cs="Times New Roman"/>
                <w:noProof/>
                <w:webHidden/>
              </w:rPr>
              <w:fldChar w:fldCharType="end"/>
            </w:r>
          </w:hyperlink>
        </w:p>
        <w:p w14:paraId="39F0E771" w14:textId="0B19F5BC"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90" w:history="1">
            <w:r w:rsidRPr="001916B2">
              <w:rPr>
                <w:rStyle w:val="Hyperlink"/>
                <w:rFonts w:ascii="Times New Roman" w:hAnsi="Times New Roman" w:cs="Times New Roman"/>
                <w:noProof/>
              </w:rPr>
              <w:t>1. Description</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_Toc226903490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15</w:t>
            </w:r>
            <w:r w:rsidRPr="001916B2">
              <w:rPr>
                <w:rFonts w:ascii="Times New Roman" w:hAnsi="Times New Roman" w:cs="Times New Roman"/>
                <w:noProof/>
                <w:webHidden/>
              </w:rPr>
              <w:fldChar w:fldCharType="end"/>
            </w:r>
          </w:hyperlink>
        </w:p>
        <w:p w14:paraId="69EBB503" w14:textId="35F2A284"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91" w:history="1">
            <w:r w:rsidRPr="001916B2">
              <w:rPr>
                <w:rStyle w:val="Hyperlink"/>
                <w:rFonts w:ascii="Times New Roman" w:hAnsi="Times New Roman" w:cs="Times New Roman"/>
                <w:noProof/>
              </w:rPr>
              <w:t>2. Feelings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_Toc226903491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15</w:t>
            </w:r>
            <w:r w:rsidRPr="001916B2">
              <w:rPr>
                <w:rFonts w:ascii="Times New Roman" w:hAnsi="Times New Roman" w:cs="Times New Roman"/>
                <w:noProof/>
                <w:webHidden/>
              </w:rPr>
              <w:fldChar w:fldCharType="end"/>
            </w:r>
          </w:hyperlink>
        </w:p>
        <w:p w14:paraId="128C2190" w14:textId="296E67C4"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92" w:history="1">
            <w:r w:rsidRPr="001916B2">
              <w:rPr>
                <w:rStyle w:val="Hyperlink"/>
                <w:rFonts w:ascii="Times New Roman" w:hAnsi="Times New Roman" w:cs="Times New Roman"/>
                <w:noProof/>
              </w:rPr>
              <w:t>3. Evaluation</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_Toc226903492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16</w:t>
            </w:r>
            <w:r w:rsidRPr="001916B2">
              <w:rPr>
                <w:rFonts w:ascii="Times New Roman" w:hAnsi="Times New Roman" w:cs="Times New Roman"/>
                <w:noProof/>
                <w:webHidden/>
              </w:rPr>
              <w:fldChar w:fldCharType="end"/>
            </w:r>
          </w:hyperlink>
        </w:p>
        <w:p w14:paraId="24F05340" w14:textId="1B8785DE"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93" w:history="1">
            <w:r w:rsidRPr="001916B2">
              <w:rPr>
                <w:rStyle w:val="Hyperlink"/>
                <w:rFonts w:ascii="Times New Roman" w:hAnsi="Times New Roman" w:cs="Times New Roman"/>
                <w:noProof/>
              </w:rPr>
              <w:t>4. Analysis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_Toc226903493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17</w:t>
            </w:r>
            <w:r w:rsidRPr="001916B2">
              <w:rPr>
                <w:rFonts w:ascii="Times New Roman" w:hAnsi="Times New Roman" w:cs="Times New Roman"/>
                <w:noProof/>
                <w:webHidden/>
              </w:rPr>
              <w:fldChar w:fldCharType="end"/>
            </w:r>
          </w:hyperlink>
        </w:p>
        <w:p w14:paraId="32B69219" w14:textId="35100C92"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94" w:history="1">
            <w:r w:rsidRPr="001916B2">
              <w:rPr>
                <w:rStyle w:val="Hyperlink"/>
                <w:rFonts w:ascii="Times New Roman" w:hAnsi="Times New Roman" w:cs="Times New Roman"/>
                <w:noProof/>
              </w:rPr>
              <w:t>5. Conclusion</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_Toc226903494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17</w:t>
            </w:r>
            <w:r w:rsidRPr="001916B2">
              <w:rPr>
                <w:rFonts w:ascii="Times New Roman" w:hAnsi="Times New Roman" w:cs="Times New Roman"/>
                <w:noProof/>
                <w:webHidden/>
              </w:rPr>
              <w:fldChar w:fldCharType="end"/>
            </w:r>
          </w:hyperlink>
        </w:p>
        <w:p w14:paraId="210F8660" w14:textId="14874B4B" w:rsidR="00861E18" w:rsidRPr="001916B2" w:rsidRDefault="00861E18" w:rsidP="001916B2">
          <w:pPr>
            <w:pStyle w:val="TOC2"/>
            <w:tabs>
              <w:tab w:val="right" w:leader="dot" w:pos="9350"/>
            </w:tabs>
            <w:spacing w:line="360" w:lineRule="auto"/>
            <w:rPr>
              <w:rFonts w:ascii="Times New Roman" w:hAnsi="Times New Roman" w:cs="Times New Roman"/>
              <w:noProof/>
            </w:rPr>
          </w:pPr>
          <w:hyperlink w:anchor="_Toc226903495" w:history="1">
            <w:r w:rsidRPr="001916B2">
              <w:rPr>
                <w:rStyle w:val="Hyperlink"/>
                <w:rFonts w:ascii="Times New Roman" w:hAnsi="Times New Roman" w:cs="Times New Roman"/>
                <w:noProof/>
              </w:rPr>
              <w:t>6. Action Plan</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_Toc226903495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18</w:t>
            </w:r>
            <w:r w:rsidRPr="001916B2">
              <w:rPr>
                <w:rFonts w:ascii="Times New Roman" w:hAnsi="Times New Roman" w:cs="Times New Roman"/>
                <w:noProof/>
                <w:webHidden/>
              </w:rPr>
              <w:fldChar w:fldCharType="end"/>
            </w:r>
          </w:hyperlink>
        </w:p>
        <w:p w14:paraId="6BA2DAAD" w14:textId="774A0FE9" w:rsidR="00861E18" w:rsidRPr="001916B2" w:rsidRDefault="00861E18" w:rsidP="001916B2">
          <w:pPr>
            <w:pStyle w:val="TOC1"/>
            <w:tabs>
              <w:tab w:val="right" w:leader="dot" w:pos="9350"/>
            </w:tabs>
            <w:spacing w:line="360" w:lineRule="auto"/>
            <w:rPr>
              <w:rFonts w:ascii="Times New Roman" w:hAnsi="Times New Roman" w:cs="Times New Roman"/>
              <w:noProof/>
            </w:rPr>
          </w:pPr>
          <w:hyperlink w:anchor="_Toc226903496" w:history="1">
            <w:r w:rsidRPr="001916B2">
              <w:rPr>
                <w:rStyle w:val="Hyperlink"/>
                <w:rFonts w:ascii="Times New Roman" w:hAnsi="Times New Roman" w:cs="Times New Roman"/>
                <w:noProof/>
              </w:rPr>
              <w:t>References</w:t>
            </w:r>
            <w:r w:rsidRPr="001916B2">
              <w:rPr>
                <w:rFonts w:ascii="Times New Roman" w:hAnsi="Times New Roman" w:cs="Times New Roman"/>
                <w:noProof/>
                <w:webHidden/>
              </w:rPr>
              <w:tab/>
            </w:r>
            <w:r w:rsidRPr="001916B2">
              <w:rPr>
                <w:rFonts w:ascii="Times New Roman" w:hAnsi="Times New Roman" w:cs="Times New Roman"/>
                <w:noProof/>
                <w:webHidden/>
              </w:rPr>
              <w:fldChar w:fldCharType="begin"/>
            </w:r>
            <w:r w:rsidRPr="001916B2">
              <w:rPr>
                <w:rFonts w:ascii="Times New Roman" w:hAnsi="Times New Roman" w:cs="Times New Roman"/>
                <w:noProof/>
                <w:webHidden/>
              </w:rPr>
              <w:instrText xml:space="preserve"> PAGEREF _Toc226903496 \h </w:instrText>
            </w:r>
            <w:r w:rsidRPr="001916B2">
              <w:rPr>
                <w:rFonts w:ascii="Times New Roman" w:hAnsi="Times New Roman" w:cs="Times New Roman"/>
                <w:noProof/>
                <w:webHidden/>
              </w:rPr>
            </w:r>
            <w:r w:rsidRPr="001916B2">
              <w:rPr>
                <w:rFonts w:ascii="Times New Roman" w:hAnsi="Times New Roman" w:cs="Times New Roman"/>
                <w:noProof/>
                <w:webHidden/>
              </w:rPr>
              <w:fldChar w:fldCharType="separate"/>
            </w:r>
            <w:r w:rsidRPr="001916B2">
              <w:rPr>
                <w:rFonts w:ascii="Times New Roman" w:hAnsi="Times New Roman" w:cs="Times New Roman"/>
                <w:noProof/>
                <w:webHidden/>
              </w:rPr>
              <w:t>18</w:t>
            </w:r>
            <w:r w:rsidRPr="001916B2">
              <w:rPr>
                <w:rFonts w:ascii="Times New Roman" w:hAnsi="Times New Roman" w:cs="Times New Roman"/>
                <w:noProof/>
                <w:webHidden/>
              </w:rPr>
              <w:fldChar w:fldCharType="end"/>
            </w:r>
          </w:hyperlink>
        </w:p>
        <w:p w14:paraId="53C16136" w14:textId="6F514651" w:rsidR="00861E18" w:rsidRPr="001916B2" w:rsidRDefault="00861E18" w:rsidP="001916B2">
          <w:pPr>
            <w:spacing w:line="360" w:lineRule="auto"/>
            <w:rPr>
              <w:rFonts w:ascii="Times New Roman" w:hAnsi="Times New Roman" w:cs="Times New Roman"/>
            </w:rPr>
          </w:pPr>
          <w:r w:rsidRPr="001916B2">
            <w:rPr>
              <w:rFonts w:ascii="Times New Roman" w:hAnsi="Times New Roman" w:cs="Times New Roman"/>
              <w:b/>
              <w:bCs/>
              <w:noProof/>
            </w:rPr>
            <w:fldChar w:fldCharType="end"/>
          </w:r>
        </w:p>
      </w:sdtContent>
    </w:sdt>
    <w:p w14:paraId="76EBEE1B" w14:textId="77777777" w:rsidR="00D179BB" w:rsidRPr="001916B2" w:rsidRDefault="00D179BB" w:rsidP="001916B2">
      <w:pPr>
        <w:spacing w:line="360" w:lineRule="auto"/>
        <w:jc w:val="both"/>
        <w:rPr>
          <w:rFonts w:ascii="Times New Roman" w:hAnsi="Times New Roman" w:cs="Times New Roman"/>
        </w:rPr>
      </w:pPr>
    </w:p>
    <w:p w14:paraId="1939908F" w14:textId="77777777" w:rsidR="00D179BB" w:rsidRPr="001916B2" w:rsidRDefault="00D179BB" w:rsidP="001916B2">
      <w:pPr>
        <w:spacing w:line="360" w:lineRule="auto"/>
        <w:jc w:val="both"/>
        <w:rPr>
          <w:rFonts w:ascii="Times New Roman" w:hAnsi="Times New Roman" w:cs="Times New Roman"/>
        </w:rPr>
      </w:pPr>
    </w:p>
    <w:p w14:paraId="4760B7F2" w14:textId="77777777" w:rsidR="00D179BB" w:rsidRPr="001916B2" w:rsidRDefault="00D179BB" w:rsidP="001916B2">
      <w:pPr>
        <w:spacing w:line="360" w:lineRule="auto"/>
        <w:jc w:val="both"/>
        <w:rPr>
          <w:rFonts w:ascii="Times New Roman" w:hAnsi="Times New Roman" w:cs="Times New Roman"/>
        </w:rPr>
      </w:pPr>
    </w:p>
    <w:p w14:paraId="44033723" w14:textId="40E75A55" w:rsidR="00C7291C" w:rsidRPr="001916B2" w:rsidRDefault="00C7291C" w:rsidP="001916B2">
      <w:pPr>
        <w:spacing w:line="360" w:lineRule="auto"/>
        <w:jc w:val="both"/>
        <w:rPr>
          <w:rFonts w:ascii="Times New Roman" w:hAnsi="Times New Roman" w:cs="Times New Roman"/>
        </w:rPr>
      </w:pPr>
      <w:r w:rsidRPr="001916B2">
        <w:rPr>
          <w:rFonts w:ascii="Times New Roman" w:hAnsi="Times New Roman" w:cs="Times New Roman"/>
        </w:rPr>
        <w:br w:type="page"/>
      </w:r>
    </w:p>
    <w:p w14:paraId="068156A9" w14:textId="77777777" w:rsidR="00D179BB" w:rsidRPr="001916B2" w:rsidRDefault="00D179BB" w:rsidP="001916B2">
      <w:pPr>
        <w:spacing w:line="360" w:lineRule="auto"/>
        <w:jc w:val="both"/>
        <w:rPr>
          <w:rFonts w:ascii="Times New Roman" w:hAnsi="Times New Roman" w:cs="Times New Roman"/>
        </w:rPr>
      </w:pPr>
    </w:p>
    <w:p w14:paraId="57E4C50A" w14:textId="19F519E5" w:rsidR="00C7291C" w:rsidRPr="001916B2" w:rsidRDefault="00C7291C" w:rsidP="001916B2">
      <w:pPr>
        <w:pStyle w:val="Heading1"/>
        <w:spacing w:line="360" w:lineRule="auto"/>
        <w:jc w:val="both"/>
        <w:rPr>
          <w:rFonts w:cs="Times New Roman"/>
          <w:szCs w:val="24"/>
        </w:rPr>
      </w:pPr>
      <w:bookmarkStart w:id="0" w:name="_Toc226903473"/>
      <w:r w:rsidRPr="001916B2">
        <w:rPr>
          <w:rFonts w:cs="Times New Roman"/>
          <w:szCs w:val="24"/>
        </w:rPr>
        <w:t xml:space="preserve">Section 1: </w:t>
      </w:r>
      <w:r w:rsidR="001916B2" w:rsidRPr="001916B2">
        <w:rPr>
          <w:rFonts w:cs="Times New Roman"/>
          <w:szCs w:val="24"/>
        </w:rPr>
        <w:t>Organizational</w:t>
      </w:r>
      <w:r w:rsidRPr="001916B2">
        <w:rPr>
          <w:rFonts w:cs="Times New Roman"/>
          <w:szCs w:val="24"/>
        </w:rPr>
        <w:t xml:space="preserve"> Context and External &amp; Internal Environment Analysis</w:t>
      </w:r>
      <w:bookmarkEnd w:id="0"/>
      <w:r w:rsidRPr="001916B2">
        <w:rPr>
          <w:rFonts w:cs="Times New Roman"/>
          <w:szCs w:val="24"/>
        </w:rPr>
        <w:t xml:space="preserve"> </w:t>
      </w:r>
    </w:p>
    <w:p w14:paraId="7E67F782" w14:textId="73DD8E17" w:rsidR="00C7291C" w:rsidRPr="001916B2" w:rsidRDefault="00C7291C" w:rsidP="001916B2">
      <w:pPr>
        <w:pStyle w:val="Heading2"/>
        <w:spacing w:line="360" w:lineRule="auto"/>
        <w:jc w:val="both"/>
        <w:rPr>
          <w:rFonts w:cs="Times New Roman"/>
          <w:szCs w:val="24"/>
        </w:rPr>
      </w:pPr>
      <w:bookmarkStart w:id="1" w:name="_Toc226903474"/>
      <w:r w:rsidRPr="001916B2">
        <w:rPr>
          <w:rFonts w:cs="Times New Roman"/>
          <w:szCs w:val="24"/>
        </w:rPr>
        <w:t xml:space="preserve">1. </w:t>
      </w:r>
      <w:r w:rsidR="001916B2" w:rsidRPr="001916B2">
        <w:rPr>
          <w:rFonts w:cs="Times New Roman"/>
          <w:szCs w:val="24"/>
        </w:rPr>
        <w:t>Organizational</w:t>
      </w:r>
      <w:r w:rsidRPr="001916B2">
        <w:rPr>
          <w:rFonts w:cs="Times New Roman"/>
          <w:szCs w:val="24"/>
        </w:rPr>
        <w:t xml:space="preserve"> Context and Overview</w:t>
      </w:r>
      <w:bookmarkEnd w:id="1"/>
    </w:p>
    <w:p w14:paraId="6A0B1B36" w14:textId="77777777" w:rsidR="00CD40A3" w:rsidRPr="001916B2" w:rsidRDefault="00C7291C" w:rsidP="001916B2">
      <w:pPr>
        <w:pStyle w:val="Heading3"/>
        <w:spacing w:line="360" w:lineRule="auto"/>
        <w:jc w:val="both"/>
        <w:rPr>
          <w:rFonts w:cs="Times New Roman"/>
          <w:b w:val="0"/>
          <w:szCs w:val="24"/>
        </w:rPr>
      </w:pPr>
      <w:bookmarkStart w:id="2" w:name="_Toc226903475"/>
      <w:r w:rsidRPr="001916B2">
        <w:rPr>
          <w:rFonts w:cs="Times New Roman"/>
          <w:szCs w:val="24"/>
        </w:rPr>
        <w:t>Apple Inc. Overview</w:t>
      </w:r>
      <w:bookmarkEnd w:id="2"/>
    </w:p>
    <w:p w14:paraId="064F2BE6" w14:textId="6F4FF8DD" w:rsidR="00D35DFA" w:rsidRPr="001916B2" w:rsidRDefault="00C7291C" w:rsidP="001916B2">
      <w:pPr>
        <w:spacing w:line="360" w:lineRule="auto"/>
        <w:jc w:val="both"/>
        <w:rPr>
          <w:rFonts w:ascii="Times New Roman" w:hAnsi="Times New Roman" w:cs="Times New Roman"/>
        </w:rPr>
      </w:pPr>
      <w:r w:rsidRPr="00C7291C">
        <w:rPr>
          <w:rFonts w:ascii="Times New Roman" w:hAnsi="Times New Roman" w:cs="Times New Roman"/>
        </w:rPr>
        <w:br/>
      </w:r>
      <w:r w:rsidR="00D35DFA" w:rsidRPr="001916B2">
        <w:rPr>
          <w:rFonts w:ascii="Times New Roman" w:hAnsi="Times New Roman" w:cs="Times New Roman"/>
        </w:rPr>
        <w:t>Apple Inc. is a very powerful and innovating company in the world, especially in technology, consumer electronics and digital services. Apple was founded in 1976 by Steve Jobs, Steve Wozniak and Ronald Wayne as a company dealing in personal computers; it produced Apple I and Apple II. Apple has over the years diversified into various product lines, such as smartphones, tablets, wearables, and digital services. The company is famous because of its innovative products like iPhone, MacBook, iPad, Apple Watch and the services like iCloud, the App Store, Apple Music, and Apple TV+.</w:t>
      </w:r>
    </w:p>
    <w:p w14:paraId="2653D74B"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mission of Apple is to design the most excellent products worldwide by emphasizing on excellence in design, innovation, and user experience. Its vision, to make the best products on earth, and to leave the world a better place than we found it, demonstrates the determination of the company to make a positive difference in the society without compromising its product design and functionality that makes the company lead in the industry. The business model of the company is based on developing a smooth ecosystem of hardware, software, and services that lead to client loyalty and contentedness. The integrated nature of Apple approach helps them to have control over the user experience throughout their entire portfolio of products and ensure that every product is compatible with the others.</w:t>
      </w:r>
    </w:p>
    <w:p w14:paraId="79772FAF"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By 2024, Apple is among the most valuable companies in the world and its market capitalization is over 2 trillion. Although Apple is a market leader in consumer electronics, it is continuously changing to remain relevant and go into new areas like artificial intelligence, health technology, and augmented reality.</w:t>
      </w:r>
    </w:p>
    <w:p w14:paraId="6C6D4BCD" w14:textId="77777777" w:rsidR="00D35DFA" w:rsidRPr="001916B2" w:rsidRDefault="00D35DFA" w:rsidP="001916B2">
      <w:pPr>
        <w:pStyle w:val="Heading3"/>
        <w:spacing w:line="360" w:lineRule="auto"/>
        <w:rPr>
          <w:rFonts w:cs="Times New Roman"/>
          <w:szCs w:val="24"/>
        </w:rPr>
      </w:pPr>
      <w:bookmarkStart w:id="3" w:name="_Toc226903476"/>
      <w:r w:rsidRPr="001916B2">
        <w:rPr>
          <w:rFonts w:cs="Times New Roman"/>
          <w:szCs w:val="24"/>
        </w:rPr>
        <w:t>Industry Overview</w:t>
      </w:r>
      <w:bookmarkEnd w:id="3"/>
    </w:p>
    <w:p w14:paraId="3801E1CC"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Apple is in the technology sector which is dynamic as it is fast moving, competitive and dynamic. The company is mainly a player in consumer electronics, which is highly competitive with other companies such as Samsung, Google and Microsoft. The mobile phone market, specifically, is a very competitive one which Apple competes with Samsung, Huawei, and other phone makers. The success of the smartphone industry by Apple is due to its flagship iPhone, which has been one of the best selling smartphones in the world particularly in the developed markets such as the United States and Europe.</w:t>
      </w:r>
    </w:p>
    <w:p w14:paraId="3B401F5C"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Along with its smartphone business, Apple competes in the personal computer, tablet, and wearables markets. The MacBooks, iPads and Apple Watches offered by the company have gained good positions in the market. Apple is also a competitor in the digital services industry where it competes with other companies like Google, </w:t>
      </w:r>
      <w:proofErr w:type="spellStart"/>
      <w:r w:rsidRPr="001916B2">
        <w:rPr>
          <w:rFonts w:ascii="Times New Roman" w:hAnsi="Times New Roman" w:cs="Times New Roman"/>
        </w:rPr>
        <w:t>Spotiy</w:t>
      </w:r>
      <w:proofErr w:type="spellEnd"/>
      <w:r w:rsidRPr="001916B2">
        <w:rPr>
          <w:rFonts w:ascii="Times New Roman" w:hAnsi="Times New Roman" w:cs="Times New Roman"/>
        </w:rPr>
        <w:t>, and Amazon. The ability of Apple to have integrated its hardware with digital services such as iCloud and Apple Music has resulted in a strong ecosystem that fosters brand loyalty.</w:t>
      </w:r>
    </w:p>
    <w:p w14:paraId="25FFD481"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Additionally, Apple has been working on expanding its market share in the emerging markets like India and China where it is competing with cheaper manufacturers. The capability of Apple to meet and appeal to various market segments, both high-end products and low-cost products, leaves the company in a good position to grow in the future.</w:t>
      </w:r>
    </w:p>
    <w:p w14:paraId="628828A9" w14:textId="1D7E1A90" w:rsidR="00D35DFA" w:rsidRPr="001916B2" w:rsidRDefault="00D35DFA" w:rsidP="001916B2">
      <w:pPr>
        <w:pStyle w:val="Heading2"/>
        <w:spacing w:line="360" w:lineRule="auto"/>
        <w:rPr>
          <w:rFonts w:cs="Times New Roman"/>
          <w:szCs w:val="24"/>
        </w:rPr>
      </w:pPr>
      <w:bookmarkStart w:id="4" w:name="_Toc226903477"/>
      <w:r w:rsidRPr="001916B2">
        <w:rPr>
          <w:rFonts w:cs="Times New Roman"/>
          <w:szCs w:val="24"/>
        </w:rPr>
        <w:t>2. External and Internal Environment Analysis</w:t>
      </w:r>
      <w:bookmarkEnd w:id="4"/>
      <w:r w:rsidRPr="001916B2">
        <w:rPr>
          <w:rFonts w:cs="Times New Roman"/>
          <w:szCs w:val="24"/>
        </w:rPr>
        <w:t xml:space="preserve"> </w:t>
      </w:r>
    </w:p>
    <w:p w14:paraId="1C8CC665" w14:textId="77777777" w:rsidR="00D35DFA" w:rsidRPr="001916B2" w:rsidRDefault="00D35DFA" w:rsidP="001916B2">
      <w:pPr>
        <w:pStyle w:val="Heading3"/>
        <w:spacing w:line="360" w:lineRule="auto"/>
        <w:rPr>
          <w:rFonts w:cs="Times New Roman"/>
          <w:szCs w:val="24"/>
        </w:rPr>
      </w:pPr>
      <w:bookmarkStart w:id="5" w:name="_Toc226903478"/>
      <w:r w:rsidRPr="001916B2">
        <w:rPr>
          <w:rFonts w:cs="Times New Roman"/>
          <w:szCs w:val="24"/>
        </w:rPr>
        <w:t>PESTEL Analysis of External Environment.</w:t>
      </w:r>
      <w:bookmarkEnd w:id="5"/>
    </w:p>
    <w:p w14:paraId="5FA3D2DA"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To know the strategic environment within which Apple operates, we may apply to PESTEL framework which assists in analyzing the Political, Economic, Social, Technological, Environmental as well as Legal influences that influence the strategy of the company.</w:t>
      </w:r>
    </w:p>
    <w:p w14:paraId="2ADCDDF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Political Factors</w:t>
      </w:r>
    </w:p>
    <w:p w14:paraId="763B6434"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Apple is affected politically to a large extent in its international business. The government regulations, trade policies and political stability affects the capacity of the company to conduct business in different regions. Indicatively, Apple has to adhere to various regulatory settings in major markets such as the United States, the European Union and China. Apple in the U.S. is under scrutiny due to matters, such as antitrust violations, especially concerning its App Store policies, wherein they have been accused of monopolistic practices (Teece, 2023).</w:t>
      </w:r>
    </w:p>
    <w:p w14:paraId="5F80102E"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Moreover, Apple is highly reliant on China in production and manufacturing, which is also risky in the face of continuous trade tensions between the U.S. and China. Apple may be impacted by the imposition of tariffs and other trade restrictions as they may influence its cost structures and efficiency of the supply chain. The political uncertainties of the Middle East and other emerging markets also pose an issue to Apple as far as pricing strategies, market entry and sustaining profit margins are concerned.</w:t>
      </w:r>
    </w:p>
    <w:p w14:paraId="4EF9A720"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Economic Factors</w:t>
      </w:r>
    </w:p>
    <w:p w14:paraId="5A8D5E79"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performance of Apple is greatly affected by the economic environment. The global economic growth, consumer purchasing power and inflation rates are important factors in Apple pricing and sales strategies. Economic crises, such as the worldwide recession due to the COVID-19 pandemic, impact consumer expenditure on luxury items such as the high-priced products of Apple compared to others (Vaara and Fritsch, 2022). On the other hand, the possibilities of Apple selling more products in emerging economies like India and Southeast Asia are offered by economic recovery, and the rise in middle-class population.</w:t>
      </w:r>
    </w:p>
    <w:p w14:paraId="7C6E3EB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In addition, since Apple depends on a global supply chain and the production within a foreign country, the cost of production is prone to being influenced by changes in foreign exchange rates, labor, and material availability. The company would also need to counter the economic differences in pricing to ensure that its products are affordable to various consumer groups.</w:t>
      </w:r>
    </w:p>
    <w:p w14:paraId="2C68EEDD"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Social Factors</w:t>
      </w:r>
    </w:p>
    <w:p w14:paraId="50A05BD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In Apple, social trends significantly influence the products being developed as well as its marketing strategies. The rising need of sustainability and environmentally-friendly products is one of the most relevant trends. Customers are getting more environmentally conscious of what they buy, and Apple has acted by committing to be carbon neutral in its entire supply chain by 2030 (Cui et al., 2023). This pledge is in line with larger social trends of sustainability and corporate responsibility, which have a proven appeal to the ecologically conscious Apple audience.</w:t>
      </w:r>
    </w:p>
    <w:p w14:paraId="32F032DA"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shifting consumer preferences also make Apple stay in its premium brand. Apple has been keen on innovation in the field of mobile devices, smart home gadgets, and wearable tech such as the Apple Watch because of the demand these devices have. Also, the privacy and security focus the company has placed on its products in reaction to the growing worries on personal data protection have rendered its products very attractive to the privacy-conscious individuals (Chen, 2024).</w:t>
      </w:r>
    </w:p>
    <w:p w14:paraId="43DBB6AD"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Technological Factors</w:t>
      </w:r>
    </w:p>
    <w:p w14:paraId="5EFBF0C0"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operations of Apple are centered around technology. The company is an innovation leader, and it concentrates on developing products that blend well with its ecosystem of hardware, software, and services. The growing trend of Artificial Intelligence (AI) and machine learning, as well as augmented reality (AR), are creating new possibilities at Apple, especially in its quest to create new products and functions, including the Apple Vision Pro (Ferràs-Hernandez et al., 2023).</w:t>
      </w:r>
    </w:p>
    <w:p w14:paraId="024FD0CB"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Moreover, Apple has been investing in continuous development of chips, including its own M1 and M2 chips, which has provided the company with a major technological edge compared to other companies, like Microsoft and Intel. The ability to have full control of the hardware and software stack provides Apple with increased integration and performance optimization, improving the user experience (Hong, 2025).</w:t>
      </w:r>
    </w:p>
    <w:p w14:paraId="4B09A375"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Environmental Factors</w:t>
      </w:r>
    </w:p>
    <w:p w14:paraId="4BD0A3AF"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sustainability of the environment has emerged as a major concern to consumers and businesses. Apple has gone a long way in ensuring that it has acted on the environmental issues such as recycling of materials used in its products and minimized its carbon footprint. At the start of 2023, Apple stated that its worldwide corporate business and manufacturing partners were carbon-neutral, showing its great dedication to environmental sustainability (Haque et al., 2024). With the increase in environmental regulations, Apple will be compelled to keep on innovating and enhancing its sustainability activities, particularly on items such as e-waste recycling and minimizing energy usage of its products.</w:t>
      </w:r>
    </w:p>
    <w:p w14:paraId="1E245BCD"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Legal Factors</w:t>
      </w:r>
    </w:p>
    <w:p w14:paraId="73E2782C"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Laws, such as intellectual property laws, product laws, and antitrust are major issues that Apple should consider. The legal environment in different countries can be highly diverse, and the company has to find its way through numerous legal systems. As an illustration, the App Store policies and the 30 percent commission fee that Apple enforces on developers have become the source of major legal issues related to the company, becoming the subject of antitrust investigations in multiple countries (Teece, 2022).</w:t>
      </w:r>
    </w:p>
    <w:p w14:paraId="522932BC"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Moreover, Apple is always engaged in patent and intellectual property conflicts, especially with its rivals such as Samsung, regarding mobile technology and design aspects. Such legal fights may be expensive and time consuming, which has an impact on the financial performance and reputation of Apple in the market.</w:t>
      </w:r>
    </w:p>
    <w:p w14:paraId="118C2ECA" w14:textId="77777777" w:rsidR="00D35DFA" w:rsidRPr="001916B2" w:rsidRDefault="00D35DFA" w:rsidP="001916B2">
      <w:pPr>
        <w:pStyle w:val="Heading3"/>
        <w:spacing w:line="360" w:lineRule="auto"/>
        <w:rPr>
          <w:rFonts w:cs="Times New Roman"/>
          <w:szCs w:val="24"/>
        </w:rPr>
      </w:pPr>
      <w:bookmarkStart w:id="6" w:name="_Toc226903479"/>
      <w:r w:rsidRPr="001916B2">
        <w:rPr>
          <w:rFonts w:cs="Times New Roman"/>
          <w:szCs w:val="24"/>
        </w:rPr>
        <w:t>Strategic Challenges and Critical Success Factors.</w:t>
      </w:r>
      <w:bookmarkEnd w:id="6"/>
    </w:p>
    <w:p w14:paraId="49EBC2B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critical success factors (CSFs) of Apple are the internal and external factors that have made the company continue to succeed in the market. These include:</w:t>
      </w:r>
    </w:p>
    <w:p w14:paraId="7499BD5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Brand Strength: Apple has established a strong and well-known brand, which is associated with quality, innovation and design. This brand power enables Apple to sell its products at a high price and ensure that it retains its customers. </w:t>
      </w:r>
    </w:p>
    <w:p w14:paraId="4900E0A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Innovation: Apple has the potential to innovate and dominate product development, which has been a key aspect of its success. The iPhone, specifically, had a ground-breaking effect on the smartphone industry, and it remains one of the main sources of Apple income. </w:t>
      </w:r>
    </w:p>
    <w:p w14:paraId="41B68BC8" w14:textId="2086AEFA"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Ecosystem Integration: Apple is known to integrate its products, hardware, software and services to make a seamless and appealing ecosystem to the users. Such assimilation promotes consumer loyalty and repeat buying because once customers have purchased one product, they will be more inclined to remain in the Apple ecosystem. </w:t>
      </w:r>
    </w:p>
    <w:p w14:paraId="131D44D6"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Nevertheless, Apple has a number of strategic challenges:</w:t>
      </w:r>
    </w:p>
    <w:p w14:paraId="64E67CAA" w14:textId="37699DD2" w:rsidR="00D35DFA" w:rsidRPr="001916B2" w:rsidRDefault="00D35DFA" w:rsidP="001916B2">
      <w:pPr>
        <w:pStyle w:val="ListParagraph"/>
        <w:numPr>
          <w:ilvl w:val="0"/>
          <w:numId w:val="7"/>
        </w:numPr>
        <w:spacing w:line="360" w:lineRule="auto"/>
        <w:jc w:val="both"/>
        <w:rPr>
          <w:rFonts w:ascii="Times New Roman" w:hAnsi="Times New Roman" w:cs="Times New Roman"/>
        </w:rPr>
      </w:pPr>
      <w:r w:rsidRPr="001916B2">
        <w:rPr>
          <w:rFonts w:ascii="Times New Roman" w:hAnsi="Times New Roman" w:cs="Times New Roman"/>
        </w:rPr>
        <w:t xml:space="preserve">High Competition: Apple has had to deal with stiff competition, which includes Samsung, Google and new Chinese brands. The dilemma facing Apple is how to remain in its top market segment and address the growing threat of cheaper substitutes. </w:t>
      </w:r>
    </w:p>
    <w:p w14:paraId="79496510" w14:textId="5D6550D8" w:rsidR="00D35DFA" w:rsidRPr="001916B2" w:rsidRDefault="00D35DFA" w:rsidP="001916B2">
      <w:pPr>
        <w:pStyle w:val="ListParagraph"/>
        <w:numPr>
          <w:ilvl w:val="0"/>
          <w:numId w:val="7"/>
        </w:numPr>
        <w:spacing w:line="360" w:lineRule="auto"/>
        <w:jc w:val="both"/>
        <w:rPr>
          <w:rFonts w:ascii="Times New Roman" w:hAnsi="Times New Roman" w:cs="Times New Roman"/>
        </w:rPr>
      </w:pPr>
      <w:r w:rsidRPr="001916B2">
        <w:rPr>
          <w:rFonts w:ascii="Times New Roman" w:hAnsi="Times New Roman" w:cs="Times New Roman"/>
        </w:rPr>
        <w:t xml:space="preserve">Regulatory Pressure: The App Store and data privacy Antitrust inquiries and shifting regulations are a big threat to Apple. The company has to make sure that it complies and at the same time safeguard its business model. </w:t>
      </w:r>
    </w:p>
    <w:p w14:paraId="0FB718D1" w14:textId="689DFD88" w:rsidR="00D35DFA" w:rsidRPr="001916B2" w:rsidRDefault="00D35DFA" w:rsidP="001916B2">
      <w:pPr>
        <w:pStyle w:val="ListParagraph"/>
        <w:numPr>
          <w:ilvl w:val="0"/>
          <w:numId w:val="7"/>
        </w:numPr>
        <w:spacing w:line="360" w:lineRule="auto"/>
        <w:jc w:val="both"/>
        <w:rPr>
          <w:rFonts w:ascii="Times New Roman" w:hAnsi="Times New Roman" w:cs="Times New Roman"/>
        </w:rPr>
      </w:pPr>
      <w:r w:rsidRPr="001916B2">
        <w:rPr>
          <w:rFonts w:ascii="Times New Roman" w:hAnsi="Times New Roman" w:cs="Times New Roman"/>
        </w:rPr>
        <w:t>Global Supply Chain Risks: Due to global supply chains, Apple is vulnerable to threats like trade restrictions, supply chain bottlenecks, and geopolitical tensions (Graebner et al., 2023).</w:t>
      </w:r>
    </w:p>
    <w:p w14:paraId="7E3FC318" w14:textId="2E85EEF5" w:rsidR="00D35DFA" w:rsidRPr="001916B2" w:rsidRDefault="00450C1F" w:rsidP="001916B2">
      <w:pPr>
        <w:pStyle w:val="Heading2"/>
        <w:spacing w:line="360" w:lineRule="auto"/>
        <w:rPr>
          <w:rFonts w:cs="Times New Roman"/>
          <w:szCs w:val="24"/>
        </w:rPr>
      </w:pPr>
      <w:bookmarkStart w:id="7" w:name="_Toc226903480"/>
      <w:r w:rsidRPr="001916B2">
        <w:rPr>
          <w:rFonts w:cs="Times New Roman"/>
          <w:szCs w:val="24"/>
        </w:rPr>
        <w:t xml:space="preserve">3. </w:t>
      </w:r>
      <w:r w:rsidR="00D35DFA" w:rsidRPr="001916B2">
        <w:rPr>
          <w:rFonts w:cs="Times New Roman"/>
          <w:szCs w:val="24"/>
        </w:rPr>
        <w:t>Internal Environment Analysis</w:t>
      </w:r>
      <w:bookmarkEnd w:id="7"/>
    </w:p>
    <w:p w14:paraId="6F2C6042" w14:textId="77777777" w:rsidR="00D35DFA" w:rsidRPr="001916B2" w:rsidRDefault="00D35DFA" w:rsidP="001916B2">
      <w:pPr>
        <w:pStyle w:val="Heading3"/>
        <w:spacing w:line="360" w:lineRule="auto"/>
        <w:rPr>
          <w:rFonts w:cs="Times New Roman"/>
          <w:szCs w:val="24"/>
        </w:rPr>
      </w:pPr>
      <w:bookmarkStart w:id="8" w:name="_Toc226903481"/>
      <w:r w:rsidRPr="001916B2">
        <w:rPr>
          <w:rFonts w:cs="Times New Roman"/>
          <w:szCs w:val="24"/>
        </w:rPr>
        <w:t>VRIO Framework of Apple Inc.</w:t>
      </w:r>
      <w:bookmarkEnd w:id="8"/>
    </w:p>
    <w:p w14:paraId="1475BD9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One of the strategic management tools that is used to assess the resources and capabilities of a company to establish its competitive advantage is the VRIO framework (Value, Rarity, Imitability, and Organization). Apple Inc. represents one of the most prosperous organizations within the technological sector, as it has managed to develop a solid competitive advantage due to its distinctive resources and competencies. In order to appreciate the role of these resources in the strategic advantage of Apple it is important to deconstruct them though the use of VRIO framework.</w:t>
      </w:r>
    </w:p>
    <w:p w14:paraId="78F96C61" w14:textId="57BDF7C6" w:rsidR="005A628F" w:rsidRPr="001916B2" w:rsidRDefault="005A628F" w:rsidP="001916B2">
      <w:pPr>
        <w:spacing w:line="360" w:lineRule="auto"/>
        <w:jc w:val="both"/>
        <w:rPr>
          <w:rFonts w:ascii="Times New Roman" w:hAnsi="Times New Roman" w:cs="Times New Roman"/>
        </w:rPr>
      </w:pPr>
      <w:r w:rsidRPr="001916B2">
        <w:rPr>
          <w:rFonts w:ascii="Times New Roman" w:hAnsi="Times New Roman" w:cs="Times New Roman"/>
          <w:noProof/>
        </w:rPr>
        <w:drawing>
          <wp:inline distT="0" distB="0" distL="0" distR="0" wp14:anchorId="2DD75381" wp14:editId="38AB36E8">
            <wp:extent cx="4267796" cy="3038899"/>
            <wp:effectExtent l="0" t="0" r="0" b="9525"/>
            <wp:docPr id="518838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38770" name=""/>
                    <pic:cNvPicPr/>
                  </pic:nvPicPr>
                  <pic:blipFill>
                    <a:blip r:embed="rId7"/>
                    <a:stretch>
                      <a:fillRect/>
                    </a:stretch>
                  </pic:blipFill>
                  <pic:spPr>
                    <a:xfrm>
                      <a:off x="0" y="0"/>
                      <a:ext cx="4267796" cy="3038899"/>
                    </a:xfrm>
                    <a:prstGeom prst="rect">
                      <a:avLst/>
                    </a:prstGeom>
                  </pic:spPr>
                </pic:pic>
              </a:graphicData>
            </a:graphic>
          </wp:inline>
        </w:drawing>
      </w:r>
    </w:p>
    <w:p w14:paraId="03F6F5D8"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1. Value</w:t>
      </w:r>
    </w:p>
    <w:p w14:paraId="3442047C"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most valuable resources of Apple are its brand and technology. Apple is based on its brand as a competitive advantage. It is well known to provide quality, dependable and easy to use products. This brand equity also enables Apple to sell at high prices and this has helped in high margins and profitability. The customers are ready to pay a premium price on Apple product such as the iPhone, MacBook, and iPad, due to the perceived value attached to the brand.</w:t>
      </w:r>
    </w:p>
    <w:p w14:paraId="63B2D88B"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other resource that is useful is the product ecosystem of Apple. The fact that Apple is able to develop a complete ecosystem of hardware, software and services makes any given product more valuable. The smooth connection of the iPhone, Mac, Apple Watch, iPad, and even such services as iCloud and Apple Music provides the user experience which the competitors can hardly replicate. Its control of its operating system (iOS) enables Apple to make sure that its devices are compatible with each other, enhancing customer satisfaction and brand loyalty (Chen, 2024).</w:t>
      </w:r>
    </w:p>
    <w:p w14:paraId="5F2A41FB"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Another important asset of Apple is its research and development (R&amp;D) ability. In 2022, the company invested more than 26 billion in research and development, investing in new technologies such as artificial intelligence (AI), augmented reality (AR), and autonomous vehicles. Through constant product development and an exploration of novel areas of innovation, Apple remains ahead of its rivals, motivating long-term value creation (Haque et al., 2024).</w:t>
      </w:r>
    </w:p>
    <w:p w14:paraId="73323331"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2. Rarity</w:t>
      </w:r>
    </w:p>
    <w:p w14:paraId="67E2C60D"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resources of Apple are scarce in various aspects. To begin with, it has an outstanding brand reputation. Other tech moons such as Samsung and Microsoft are formidable brands, but few companies can boast of such consumer loyalty and premium market positioning like Apple does. With a mix of high-quality sleek products and user-friendly interface, Apple is able to sell its products at a higher price within competitive markets.</w:t>
      </w:r>
    </w:p>
    <w:p w14:paraId="01D4C641"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It is also a rarity that Apple has the capability to develop proprietary hardware and software. Apple, unlike most of its rivals, does not outsource the hardware to other manufacturers but rather, it designs the hardware and software of its gadgets. This vertical integration does not only guarantee the smooth integration of the two but also gives Apple an excellent control over its products offering and thus it becomes hard to rival the performance and user experience of Apple devices (Cui et al., 2023).</w:t>
      </w:r>
    </w:p>
    <w:p w14:paraId="5AC663CF"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other scarce resource is the retail presence of Apple. The retail stores of Apple are part of its brand experience where its customers are provided with the opportunity to interact with the products they purchase and exceptional customer service. The combination of this in-store experience and the large amount of online presence this brand has allows it to differentiate itself among other brands in the tech industry.</w:t>
      </w:r>
    </w:p>
    <w:p w14:paraId="07EFDEE3"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3. Imitability</w:t>
      </w:r>
    </w:p>
    <w:p w14:paraId="1846570D"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resources possessed by Apple cannot be easily imitated due to a number of reasons. One of the hardest aspects that can be imitated is the brand reputation of the company. It would take years to develop a brand identity with equal trust, brand loyalty and recognition and no rival company has the history of innovation, customer satisfaction and emotional connection that Apple has.</w:t>
      </w:r>
    </w:p>
    <w:p w14:paraId="5D86441E"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Apple product ecosystem cannot be imitated as well. Other companies such as Samsung have introduced rival products, but they are unable to provide such a seamless integration across their products. The close coordination of hardware and software provided by Apple is a major obstacle to imitation. Also, the intellectual property asset (patents and design copyrights) covers Apple in court and shields its innovations, preventing competitors from replicating the main aspects of its technology (Graebner et al., 2023).</w:t>
      </w:r>
    </w:p>
    <w:p w14:paraId="02F02E29"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Lastly, Apple has a supply chain and manufacturing which is difficult to duplicate. The company has established good rapport with its suppliers especially in China to make its products on time and at affordable rates. Competitors might also be able to tap into comparable manufacturing capacities, but the degree of supply chain control and optimization at Apple is unrivaled (Teece, 2022).</w:t>
      </w:r>
    </w:p>
    <w:p w14:paraId="532786A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4. Organization</w:t>
      </w:r>
    </w:p>
    <w:p w14:paraId="2E65918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organizational structure of Apple is very effective in making use of its valuable, rare and hard-to-copy resources. Apple has a functional organizational structure that enables them to specialize in important functions: R&amp;D, marketing, operations, and design. This organizational system allows Apple to concentrate on its status as a leader in the innovation field and coordinate its complicated international business.</w:t>
      </w:r>
    </w:p>
    <w:p w14:paraId="098BF4BB"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Tim Cook leadership at Apple has also been instrumental in the organization of Apple resources to enable it to gain competitive advantage. Innovation, customer experience, and sustainability are strategic areas that Cook has concentrated on, aligning the company goals with long term growth objectives (Hong, 2025). The culture of collaboration, creativity, and excellence has also been created at Apple and has provided the company with a workforce that can generate continuous innovation.</w:t>
      </w:r>
    </w:p>
    <w:p w14:paraId="59386EDE" w14:textId="77777777" w:rsidR="00D35DFA" w:rsidRPr="001916B2" w:rsidRDefault="00D35DFA" w:rsidP="001916B2">
      <w:pPr>
        <w:pStyle w:val="Heading3"/>
        <w:spacing w:line="360" w:lineRule="auto"/>
        <w:rPr>
          <w:rFonts w:cs="Times New Roman"/>
          <w:szCs w:val="24"/>
        </w:rPr>
      </w:pPr>
      <w:bookmarkStart w:id="9" w:name="_Toc226903482"/>
      <w:r w:rsidRPr="001916B2">
        <w:rPr>
          <w:rFonts w:cs="Times New Roman"/>
          <w:szCs w:val="24"/>
        </w:rPr>
        <w:t>CSR and Sustainability Objectives</w:t>
      </w:r>
      <w:bookmarkEnd w:id="9"/>
    </w:p>
    <w:p w14:paraId="650218AE"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Apple Inc. has always been a leader in corporate social responsibility (CSR) and sustainability in the technology sector. The CSR strategy of the company is based on environmental sustainability, ethical sourcing and high standards of labor practices throughout its supply chain. One of the aspects of sustainability is the dedication of Apple to renewable energy. In 2023, the company reached carbon neutrality in its global corporate activities and targets its whole supply chain to become carbon neutral by 2030 (Teece, 2023).</w:t>
      </w:r>
    </w:p>
    <w:p w14:paraId="1C79C9D8"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Besides its dedication towards green energy, Apple has also paid attention to the ethical sourcing of materials. The company also makes sure that the materials like cobalt, tungsten and tin which it uses are responsibly sourced. Apple has collaborated with its suppliers to observe the labor rights and workers are treated in a fair and ethical manner.</w:t>
      </w:r>
    </w:p>
    <w:p w14:paraId="074115E6"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sustainability initiatives of Apple are in line with the overall business goals because they help Apple to improve its brand reputation. The consumers are becoming more aware of the environmental and social contribution of the companies they patronize and the efforts Apple made to enhance sustainability contribute to its market strength. Moreover, sustainable practices enable Apple to adhere to more strict environmental regulations in the world (Haque et al., 2024).</w:t>
      </w:r>
    </w:p>
    <w:p w14:paraId="66F1D565" w14:textId="77777777" w:rsidR="00D35DFA" w:rsidRPr="001916B2" w:rsidRDefault="00D35DFA" w:rsidP="001916B2">
      <w:pPr>
        <w:pStyle w:val="Heading3"/>
        <w:spacing w:line="360" w:lineRule="auto"/>
        <w:rPr>
          <w:rFonts w:cs="Times New Roman"/>
          <w:szCs w:val="24"/>
        </w:rPr>
      </w:pPr>
      <w:bookmarkStart w:id="10" w:name="_Toc226903483"/>
      <w:r w:rsidRPr="001916B2">
        <w:rPr>
          <w:rFonts w:cs="Times New Roman"/>
          <w:szCs w:val="24"/>
        </w:rPr>
        <w:t xml:space="preserve">Balanced Scorecard Analysis Comprehensive and Holistic View of the </w:t>
      </w:r>
      <w:proofErr w:type="spellStart"/>
      <w:r w:rsidRPr="001916B2">
        <w:rPr>
          <w:rFonts w:cs="Times New Roman"/>
          <w:szCs w:val="24"/>
        </w:rPr>
        <w:t>Organisation</w:t>
      </w:r>
      <w:proofErr w:type="spellEnd"/>
      <w:r w:rsidRPr="001916B2">
        <w:rPr>
          <w:rFonts w:cs="Times New Roman"/>
          <w:szCs w:val="24"/>
        </w:rPr>
        <w:t>.</w:t>
      </w:r>
      <w:bookmarkEnd w:id="10"/>
    </w:p>
    <w:p w14:paraId="66947069"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 strategic management tool, the Balanced Scorecard (Kaplan and Norton, 1992) assists in the evaluation of a company performance in relation to various different perspectives. In the case of Apple Inc., Balanced Scorecard offers the company with a system to evaluate its financial performance, customer satisfaction, internal processes, and learning and development.</w:t>
      </w:r>
    </w:p>
    <w:p w14:paraId="30178EE3" w14:textId="5781E138" w:rsidR="005A628F" w:rsidRPr="001916B2" w:rsidRDefault="005A628F" w:rsidP="001916B2">
      <w:pPr>
        <w:spacing w:line="360" w:lineRule="auto"/>
        <w:jc w:val="both"/>
        <w:rPr>
          <w:rFonts w:ascii="Times New Roman" w:hAnsi="Times New Roman" w:cs="Times New Roman"/>
        </w:rPr>
      </w:pPr>
      <w:r w:rsidRPr="001916B2">
        <w:rPr>
          <w:rFonts w:ascii="Times New Roman" w:hAnsi="Times New Roman" w:cs="Times New Roman"/>
          <w:noProof/>
        </w:rPr>
        <w:drawing>
          <wp:inline distT="0" distB="0" distL="0" distR="0" wp14:anchorId="2CAA16C2" wp14:editId="47223129">
            <wp:extent cx="5943600" cy="3872865"/>
            <wp:effectExtent l="0" t="0" r="0" b="0"/>
            <wp:docPr id="686389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89822" name=""/>
                    <pic:cNvPicPr/>
                  </pic:nvPicPr>
                  <pic:blipFill>
                    <a:blip r:embed="rId8"/>
                    <a:stretch>
                      <a:fillRect/>
                    </a:stretch>
                  </pic:blipFill>
                  <pic:spPr>
                    <a:xfrm>
                      <a:off x="0" y="0"/>
                      <a:ext cx="5943600" cy="3872865"/>
                    </a:xfrm>
                    <a:prstGeom prst="rect">
                      <a:avLst/>
                    </a:prstGeom>
                  </pic:spPr>
                </pic:pic>
              </a:graphicData>
            </a:graphic>
          </wp:inline>
        </w:drawing>
      </w:r>
    </w:p>
    <w:p w14:paraId="67A95B7C"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1.</w:t>
      </w:r>
      <w:r w:rsidRPr="001916B2">
        <w:rPr>
          <w:rFonts w:ascii="Times New Roman" w:hAnsi="Times New Roman" w:cs="Times New Roman"/>
        </w:rPr>
        <w:tab/>
        <w:t>Financial Perspective</w:t>
      </w:r>
    </w:p>
    <w:p w14:paraId="6727A11A"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The financial performance of Apple has been on a high note due to its premium pricing strategy and loyal customer base. In 2023, Apple had revenue of 394.3 billion of which a large part of the revenue is attributed to its hardware products, and the second is the services. The fact that Apple has been able to achieve high margins on its products has enabled it to make high profits even as the cost of production is rising. The financial perspective of Apple has key performance indicators (KPIs) such as revenue growth, profit margins, and the return on investment (ROI). The financial success of Apple can be attributed to the fact that it has been able to keep its profitability above average in several product lines, and the iPhone has remained one of the primary sources of its revenues (Chen, 2024). </w:t>
      </w:r>
    </w:p>
    <w:p w14:paraId="765C425A"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2.</w:t>
      </w:r>
      <w:r w:rsidRPr="001916B2">
        <w:rPr>
          <w:rFonts w:ascii="Times New Roman" w:hAnsi="Times New Roman" w:cs="Times New Roman"/>
        </w:rPr>
        <w:tab/>
        <w:t>Customer Perspective</w:t>
      </w:r>
    </w:p>
    <w:p w14:paraId="4C6A63B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Satisfaction and loyalty of customers to Apple play a significant role in its success in the long run. In the customer satisfaction surveys, Apple has always been at the top of the list, and its customers report a high level of loyalty to Apple. The Net Promoter Score (NPS) and customer retention rates are the key KPIs that Apple can use to compare its customer perspective. The quality of the product and user experience have been established by the fact that the company has been able to keep its premium pricing and base and keep its customers. Another factor that contributes to Apple customer satisfaction is the high-level customer service, especially its Apple Stores, where customers have an opportunity to get personalized service and have a hands-on experience with the product (Graebner et al., 2023). </w:t>
      </w:r>
    </w:p>
    <w:p w14:paraId="28804869"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3.</w:t>
      </w:r>
      <w:r w:rsidRPr="001916B2">
        <w:rPr>
          <w:rFonts w:ascii="Times New Roman" w:hAnsi="Times New Roman" w:cs="Times New Roman"/>
        </w:rPr>
        <w:tab/>
        <w:t>Internal Business Processes Perspective</w:t>
      </w:r>
    </w:p>
    <w:p w14:paraId="5C66B15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Innovation and efficiency are the key principles of internal operations at Apple. The firm has established a lean supply chain, which enables it to introduce new products in the market fast and still ensure quality. The fact that Apple has been able to control its global supply chain and production processes has been critical to its success. Internal KPIs are the cycle time taken to develop a new product, innovation rate and operational efficiency. The emphasis on product innovation, such as new hardware and software functions, helps Apple to remain ahead of competitors (Cui et al., 2023). </w:t>
      </w:r>
    </w:p>
    <w:p w14:paraId="6AAD7413"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4.</w:t>
      </w:r>
      <w:r w:rsidRPr="001916B2">
        <w:rPr>
          <w:rFonts w:ascii="Times New Roman" w:hAnsi="Times New Roman" w:cs="Times New Roman"/>
        </w:rPr>
        <w:tab/>
        <w:t>Learning and Growth Perspective</w:t>
      </w:r>
    </w:p>
    <w:p w14:paraId="1B4ADC3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Employee development and innovation are given a great priority at Apple. The company also spends a lot of money on training of its employees and it has a work environment that promotes creativity and teamwork. Learning and growth KPIs are employee satisfaction, employee retention rate, and number of employees working in research and development (R&amp;D). The competence of Apple to hire and keep senior employees is one of the reasons why the company will continue to have a competitive edge in the tech sector (Hong, 2025). </w:t>
      </w:r>
    </w:p>
    <w:p w14:paraId="21EEDF42" w14:textId="297C78C5" w:rsidR="00D35DFA" w:rsidRPr="001916B2" w:rsidRDefault="00450C1F" w:rsidP="001916B2">
      <w:pPr>
        <w:pStyle w:val="Heading2"/>
        <w:spacing w:line="360" w:lineRule="auto"/>
        <w:rPr>
          <w:rFonts w:cs="Times New Roman"/>
          <w:szCs w:val="24"/>
        </w:rPr>
      </w:pPr>
      <w:bookmarkStart w:id="11" w:name="_Toc226903484"/>
      <w:r w:rsidRPr="001916B2">
        <w:rPr>
          <w:rFonts w:cs="Times New Roman"/>
          <w:szCs w:val="24"/>
        </w:rPr>
        <w:t xml:space="preserve">4. </w:t>
      </w:r>
      <w:r w:rsidR="00D35DFA" w:rsidRPr="001916B2">
        <w:rPr>
          <w:rFonts w:cs="Times New Roman"/>
          <w:szCs w:val="24"/>
        </w:rPr>
        <w:t>Strategic decisions and execution.</w:t>
      </w:r>
      <w:bookmarkEnd w:id="11"/>
    </w:p>
    <w:p w14:paraId="63F7A01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Business-Level Strategies</w:t>
      </w:r>
    </w:p>
    <w:p w14:paraId="2DC4BC1D"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strategy of Apple at the business level is based on differentiation. Apple has positioned itself as a high-end brand, with high quality and innovative products. The seamless integration between hardware, software and services in an ecosystem that the company provides is a key unique value proposition that other firms cannot easily duplicate. This differentiation approach enables Apple to sell its products at a higher price, ensuring a high margin and offers consumers a unique user experience (Chen, 2024).</w:t>
      </w:r>
    </w:p>
    <w:p w14:paraId="6F717BC0"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Corporate-Level Strategies</w:t>
      </w:r>
    </w:p>
    <w:p w14:paraId="6FA55F1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On the corporate level, Apple has embarked on diversification and internationalization. Apple has greatly expanded its operations in the services industry, including offerings such as iCloud, Apple Music, Apple TV+, and the App Store. These services offer recurring sources of revenue that offset its hardware sales. Moreover, Apple has increased its presence in the world and is targeting such emerging markets as India and China, where the population of middle-income citizens has a huge growth perspective (Teece, 2023).</w:t>
      </w:r>
    </w:p>
    <w:p w14:paraId="363D2C2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Strategy Recommendations</w:t>
      </w:r>
    </w:p>
    <w:p w14:paraId="63D39C5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To stay ahead of the market, Apple should keep on its efforts on innovation and product differentiation. The company must also further invest in the growth of its services segment as it has become a key aspect in generating constant, repeatable revenue. The expansion of Apple into financial services through Apple Pay and possible additional steps towards AI and augmented reality might be the key to expansion in the future.</w:t>
      </w:r>
    </w:p>
    <w:p w14:paraId="4820F2EB"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Strategic Implementation</w:t>
      </w:r>
    </w:p>
    <w:p w14:paraId="33140840"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Apple has been very successful in executing its strategies, especially in product innovation and brand positioning. The company, however, still needs to adjust to the dynamics of the market and possible regulatory hurdles, especially in its App Store and antitrust issues. To achieve its strategic implementation, Apple will have to concentrate on its operational excellence and the complexity of global supply chain management and sustainability efforts (Graebner et al., 2023).</w:t>
      </w:r>
    </w:p>
    <w:p w14:paraId="228D41CA" w14:textId="3F61D598" w:rsidR="00D35DFA" w:rsidRPr="001916B2" w:rsidRDefault="00450C1F" w:rsidP="001916B2">
      <w:pPr>
        <w:pStyle w:val="Heading2"/>
        <w:spacing w:line="360" w:lineRule="auto"/>
        <w:rPr>
          <w:rFonts w:cs="Times New Roman"/>
          <w:szCs w:val="24"/>
        </w:rPr>
      </w:pPr>
      <w:bookmarkStart w:id="12" w:name="_Toc226903485"/>
      <w:r w:rsidRPr="001916B2">
        <w:rPr>
          <w:rFonts w:cs="Times New Roman"/>
          <w:szCs w:val="24"/>
        </w:rPr>
        <w:t>5.</w:t>
      </w:r>
      <w:r w:rsidR="00D35DFA" w:rsidRPr="001916B2">
        <w:rPr>
          <w:rFonts w:cs="Times New Roman"/>
          <w:szCs w:val="24"/>
        </w:rPr>
        <w:t>Strategic Assessment and Advice.</w:t>
      </w:r>
      <w:bookmarkEnd w:id="12"/>
    </w:p>
    <w:p w14:paraId="2021A140" w14:textId="77777777" w:rsidR="00D35DFA" w:rsidRPr="001916B2" w:rsidRDefault="00D35DFA" w:rsidP="001916B2">
      <w:pPr>
        <w:pStyle w:val="Heading3"/>
        <w:spacing w:line="360" w:lineRule="auto"/>
        <w:rPr>
          <w:rFonts w:cs="Times New Roman"/>
          <w:szCs w:val="24"/>
        </w:rPr>
      </w:pPr>
      <w:bookmarkStart w:id="13" w:name="_Toc226903486"/>
      <w:r w:rsidRPr="001916B2">
        <w:rPr>
          <w:rFonts w:cs="Times New Roman"/>
          <w:szCs w:val="24"/>
        </w:rPr>
        <w:t>SWOT Analysis</w:t>
      </w:r>
      <w:bookmarkEnd w:id="13"/>
    </w:p>
    <w:p w14:paraId="4533D6F0" w14:textId="76E963CF"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Strengths: </w:t>
      </w:r>
    </w:p>
    <w:p w14:paraId="70C981FD" w14:textId="1972BAF4"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Good brand and customer base. </w:t>
      </w:r>
    </w:p>
    <w:p w14:paraId="7D8CA7B7" w14:textId="530947BB"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Leadership in high-end products. </w:t>
      </w:r>
    </w:p>
    <w:p w14:paraId="180B0B66" w14:textId="41E910FC"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Excellent financial performance and profitability. </w:t>
      </w:r>
    </w:p>
    <w:p w14:paraId="7AC0FB87" w14:textId="147A9EE5"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Weaknesses: </w:t>
      </w:r>
    </w:p>
    <w:p w14:paraId="587E6214" w14:textId="6B25CE0F"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Too much dependence on iPhone sales. </w:t>
      </w:r>
    </w:p>
    <w:p w14:paraId="038572CF" w14:textId="1C037CEB"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Exposure to supply chain uncertainties. </w:t>
      </w:r>
    </w:p>
    <w:p w14:paraId="31922500" w14:textId="7BBAFAF5"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Opportunities: </w:t>
      </w:r>
    </w:p>
    <w:p w14:paraId="4EA23483" w14:textId="1833D5BB"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Entering new markets, especially in India. </w:t>
      </w:r>
    </w:p>
    <w:p w14:paraId="3FC55251" w14:textId="5BF6E4CA"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Expansion of online services and content. </w:t>
      </w:r>
    </w:p>
    <w:p w14:paraId="0FF3C745" w14:textId="278532C8"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 xml:space="preserve">Threats: </w:t>
      </w:r>
    </w:p>
    <w:p w14:paraId="16304D61" w14:textId="370BB6C9"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Rising competition of other firms such as Samsung and Huawei. </w:t>
      </w:r>
    </w:p>
    <w:p w14:paraId="56153543" w14:textId="70F3798B" w:rsidR="00D35DFA" w:rsidRPr="001916B2" w:rsidRDefault="00D35DFA" w:rsidP="001916B2">
      <w:pPr>
        <w:pStyle w:val="ListParagraph"/>
        <w:numPr>
          <w:ilvl w:val="0"/>
          <w:numId w:val="9"/>
        </w:numPr>
        <w:spacing w:line="360" w:lineRule="auto"/>
        <w:jc w:val="both"/>
        <w:rPr>
          <w:rFonts w:ascii="Times New Roman" w:hAnsi="Times New Roman" w:cs="Times New Roman"/>
        </w:rPr>
      </w:pPr>
      <w:r w:rsidRPr="001916B2">
        <w:rPr>
          <w:rFonts w:ascii="Times New Roman" w:hAnsi="Times New Roman" w:cs="Times New Roman"/>
        </w:rPr>
        <w:t xml:space="preserve">Antitrust and privacy regulatory issues. </w:t>
      </w:r>
    </w:p>
    <w:p w14:paraId="06A93FEF" w14:textId="77777777" w:rsidR="00D35DFA" w:rsidRPr="001916B2" w:rsidRDefault="00D35DFA" w:rsidP="001916B2">
      <w:pPr>
        <w:pStyle w:val="Heading3"/>
        <w:spacing w:line="360" w:lineRule="auto"/>
        <w:rPr>
          <w:rFonts w:cs="Times New Roman"/>
          <w:szCs w:val="24"/>
        </w:rPr>
      </w:pPr>
      <w:bookmarkStart w:id="14" w:name="_Toc226903487"/>
      <w:r w:rsidRPr="001916B2">
        <w:rPr>
          <w:rFonts w:cs="Times New Roman"/>
          <w:szCs w:val="24"/>
        </w:rPr>
        <w:t>Strategic Analysis based on Ansoff Matrix and BCG Matrix.</w:t>
      </w:r>
      <w:bookmarkEnd w:id="14"/>
    </w:p>
    <w:p w14:paraId="2606593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Apple ought to explore market expansion in the emerging markets, especially India and expand its portfolio of services as part of the diversification strategy. In the BCG matrix, the iPhone would be regarded as a cash cow, and wearables and services are stars, which implies a high growth potential (Teece, 2022).</w:t>
      </w:r>
    </w:p>
    <w:p w14:paraId="3CE0BA24" w14:textId="5CB36824" w:rsidR="005A628F" w:rsidRPr="001916B2" w:rsidRDefault="005A628F" w:rsidP="001916B2">
      <w:pPr>
        <w:spacing w:line="360" w:lineRule="auto"/>
        <w:jc w:val="both"/>
        <w:rPr>
          <w:rFonts w:ascii="Times New Roman" w:hAnsi="Times New Roman" w:cs="Times New Roman"/>
        </w:rPr>
      </w:pPr>
      <w:r w:rsidRPr="001916B2">
        <w:rPr>
          <w:rFonts w:ascii="Times New Roman" w:hAnsi="Times New Roman" w:cs="Times New Roman"/>
          <w:noProof/>
        </w:rPr>
        <w:drawing>
          <wp:inline distT="0" distB="0" distL="0" distR="0" wp14:anchorId="69AF04F7" wp14:editId="7A5E7A67">
            <wp:extent cx="4277322" cy="2600688"/>
            <wp:effectExtent l="0" t="0" r="9525" b="9525"/>
            <wp:docPr id="78557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74040" name=""/>
                    <pic:cNvPicPr/>
                  </pic:nvPicPr>
                  <pic:blipFill>
                    <a:blip r:embed="rId9"/>
                    <a:stretch>
                      <a:fillRect/>
                    </a:stretch>
                  </pic:blipFill>
                  <pic:spPr>
                    <a:xfrm>
                      <a:off x="0" y="0"/>
                      <a:ext cx="4277322" cy="2600688"/>
                    </a:xfrm>
                    <a:prstGeom prst="rect">
                      <a:avLst/>
                    </a:prstGeom>
                  </pic:spPr>
                </pic:pic>
              </a:graphicData>
            </a:graphic>
          </wp:inline>
        </w:drawing>
      </w:r>
    </w:p>
    <w:p w14:paraId="05F0D0FF" w14:textId="77777777" w:rsidR="005A628F" w:rsidRPr="001916B2" w:rsidRDefault="005A628F" w:rsidP="001916B2">
      <w:pPr>
        <w:spacing w:line="360" w:lineRule="auto"/>
        <w:jc w:val="both"/>
        <w:rPr>
          <w:rFonts w:ascii="Times New Roman" w:hAnsi="Times New Roman" w:cs="Times New Roman"/>
        </w:rPr>
      </w:pPr>
    </w:p>
    <w:p w14:paraId="5C995EF5" w14:textId="77777777" w:rsidR="00D35DFA" w:rsidRPr="001916B2" w:rsidRDefault="00D35DFA" w:rsidP="001916B2">
      <w:pPr>
        <w:pStyle w:val="Heading3"/>
        <w:spacing w:line="360" w:lineRule="auto"/>
        <w:rPr>
          <w:rFonts w:cs="Times New Roman"/>
          <w:szCs w:val="24"/>
        </w:rPr>
      </w:pPr>
      <w:bookmarkStart w:id="15" w:name="_Toc226903488"/>
      <w:r w:rsidRPr="001916B2">
        <w:rPr>
          <w:rFonts w:cs="Times New Roman"/>
          <w:szCs w:val="24"/>
        </w:rPr>
        <w:t>Recommendations</w:t>
      </w:r>
      <w:bookmarkEnd w:id="15"/>
    </w:p>
    <w:p w14:paraId="02DCBDE4"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1.</w:t>
      </w:r>
      <w:r w:rsidRPr="001916B2">
        <w:rPr>
          <w:rFonts w:ascii="Times New Roman" w:hAnsi="Times New Roman" w:cs="Times New Roman"/>
        </w:rPr>
        <w:tab/>
        <w:t xml:space="preserve">Expand into new product lines: Apple needs to keep on diversifying its product lines to lessen its dependency on the iPhone and venture into AI, medical technology, and financial services. </w:t>
      </w:r>
    </w:p>
    <w:p w14:paraId="696D81FB"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2.</w:t>
      </w:r>
      <w:r w:rsidRPr="001916B2">
        <w:rPr>
          <w:rFonts w:ascii="Times New Roman" w:hAnsi="Times New Roman" w:cs="Times New Roman"/>
        </w:rPr>
        <w:tab/>
        <w:t>Enhance its supply chain worldwide: Apple should improve its supply chain resilience because geopolitical risks and tariffs are likely to impact its business.</w:t>
      </w:r>
    </w:p>
    <w:p w14:paraId="29207632" w14:textId="0E620199" w:rsidR="00D35DFA" w:rsidRPr="001916B2" w:rsidRDefault="00D35DFA" w:rsidP="001916B2">
      <w:pPr>
        <w:pStyle w:val="Heading1"/>
        <w:spacing w:line="360" w:lineRule="auto"/>
        <w:jc w:val="both"/>
        <w:rPr>
          <w:rFonts w:cs="Times New Roman"/>
          <w:szCs w:val="24"/>
        </w:rPr>
      </w:pPr>
      <w:bookmarkStart w:id="16" w:name="_Toc226903489"/>
      <w:r w:rsidRPr="001916B2">
        <w:rPr>
          <w:rFonts w:cs="Times New Roman"/>
          <w:szCs w:val="24"/>
        </w:rPr>
        <w:t>Section 2: Reflective Account</w:t>
      </w:r>
      <w:bookmarkEnd w:id="16"/>
      <w:r w:rsidRPr="001916B2">
        <w:rPr>
          <w:rFonts w:cs="Times New Roman"/>
          <w:szCs w:val="24"/>
        </w:rPr>
        <w:t xml:space="preserve"> </w:t>
      </w:r>
    </w:p>
    <w:p w14:paraId="5D6317E1"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In this part of the assessment, I will cogitate about the process that I used in the course of researching, analyzing, and writing the earlier parts of the assessment, especially concerning the strategic management of Apple. My reflection cycle will be Gibbs Reflective Cycle (1988) which is a structured cycle of reflection. It entails six steps: Description, Feelings, Evaluation, Analysis, Conclusion, and Action Plan. This technique assists in comprehending the experience and learning outcomes, so that future tasks could be dealt with more efficiently.</w:t>
      </w:r>
    </w:p>
    <w:p w14:paraId="3D980A06" w14:textId="77777777" w:rsidR="00D35DFA" w:rsidRPr="001916B2" w:rsidRDefault="00D35DFA" w:rsidP="001916B2">
      <w:pPr>
        <w:pStyle w:val="Heading2"/>
        <w:spacing w:line="360" w:lineRule="auto"/>
        <w:jc w:val="both"/>
        <w:rPr>
          <w:rFonts w:cs="Times New Roman"/>
          <w:szCs w:val="24"/>
        </w:rPr>
      </w:pPr>
      <w:bookmarkStart w:id="17" w:name="_Toc226903490"/>
      <w:r w:rsidRPr="001916B2">
        <w:rPr>
          <w:rFonts w:cs="Times New Roman"/>
          <w:szCs w:val="24"/>
        </w:rPr>
        <w:t>1. Description</w:t>
      </w:r>
      <w:bookmarkEnd w:id="17"/>
    </w:p>
    <w:p w14:paraId="0CC5689E"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 was to examine the strategic management of Apple Inc. with the help of different frameworks, among which are VRIO Framework, Balanced Scorecard, and PESTEL Analysis. I needed to research the internal and external environment of Apple, evaluate its CSR and sustainability strategies and analyze its strategic decisions and practice. This was aimed at giving an entire review of the competitive advantage of Apple and how this can be enhanced in its strategy.</w:t>
      </w:r>
    </w:p>
    <w:p w14:paraId="0C4B201C"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 have started with Apple Inc. due to its strong impact on the technology industry, its ability to maintain market leadership, and its innovation orientation. Once I settled on Apple, I collected information through different academic literature, reports and case studies to learn more about the internal strengths, market positioning of the company and external challenges. I have used the VRIO Framework to analyze the resources, and capabilities of Apple, CSR initiatives, and the Balanced Scorecard to analyze the performance of Apple on a financial perspective, customer perspective, internal processes perspective, and learning and growth perspective. Finally, I analyzed the strategic decisions made by Apple, especially differentiation strategy, innovation and internationalization, and suggested the possible strategic changes.</w:t>
      </w:r>
    </w:p>
    <w:p w14:paraId="391B9A2E" w14:textId="77777777" w:rsidR="00D35DFA" w:rsidRPr="001916B2" w:rsidRDefault="00D35DFA" w:rsidP="001916B2">
      <w:pPr>
        <w:pStyle w:val="Heading2"/>
        <w:spacing w:line="360" w:lineRule="auto"/>
        <w:jc w:val="both"/>
        <w:rPr>
          <w:rFonts w:cs="Times New Roman"/>
          <w:szCs w:val="24"/>
        </w:rPr>
      </w:pPr>
      <w:bookmarkStart w:id="18" w:name="_Toc226903491"/>
      <w:r w:rsidRPr="001916B2">
        <w:rPr>
          <w:rFonts w:cs="Times New Roman"/>
          <w:szCs w:val="24"/>
        </w:rPr>
        <w:t>2. Feelings</w:t>
      </w:r>
      <w:bookmarkEnd w:id="18"/>
    </w:p>
    <w:p w14:paraId="72F69F8A"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First, I was overwhelmed by the enormous amount of information that can be found on Apple. The company has a wide range of operations as it has a global presence and offers a wide range of products and services. Consequently, it was difficult to reduce the number of aspects, which are most relevant to evaluate in the assessment. Nonetheless, the deeper I was delving into the research, the more confident I was about my knowledge of what Apple has been doing. I was pleased to learn how innovation and efficiency have been combined to enable Apple to stay ahead of competitors. It was an interesting experience as well as I could better understand the way in which theoretical concepts are implemented in practice and had a chance to apply strategic management frameworks to a real-world company.</w:t>
      </w:r>
    </w:p>
    <w:p w14:paraId="7A536040"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CSR and sustainability discussion is one such area that created mixed feelings. Although the initiatives shown by Apple in the area of sustainability are admirable, it became difficult to balance the adherence of the company to ethical behavior and the possible criticism of the supply chain practices of the company. This was one area in which I felt like I was to take a closer look at both sides.</w:t>
      </w:r>
    </w:p>
    <w:p w14:paraId="6BA05F79" w14:textId="77777777" w:rsidR="00D35DFA" w:rsidRPr="001916B2" w:rsidRDefault="00D35DFA" w:rsidP="001916B2">
      <w:pPr>
        <w:pStyle w:val="Heading2"/>
        <w:spacing w:line="360" w:lineRule="auto"/>
        <w:jc w:val="both"/>
        <w:rPr>
          <w:rFonts w:cs="Times New Roman"/>
          <w:szCs w:val="24"/>
        </w:rPr>
      </w:pPr>
      <w:bookmarkStart w:id="19" w:name="_Toc226903492"/>
      <w:r w:rsidRPr="001916B2">
        <w:rPr>
          <w:rFonts w:cs="Times New Roman"/>
          <w:szCs w:val="24"/>
        </w:rPr>
        <w:t>3. Evaluation</w:t>
      </w:r>
      <w:bookmarkEnd w:id="19"/>
    </w:p>
    <w:p w14:paraId="027B9847"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Overall, the experience was both informative and insightful. The VRIO Framework has been a great tool to help one comprehend the internal capabilities of Apple, particularly in brand equity and integration of technology. Balanced Scorecard made me realize how Apple balances its performance parameters with the strategic goals in various aspects, including financial performance and customer satisfaction. On the negative side, I have found the PESTEL Analysis a little bit too general, and it was difficult to focus on specific factors that could be more directly associated with the current strategy of Apple, particularly in the framework of the rapidly evolving global market.</w:t>
      </w:r>
    </w:p>
    <w:p w14:paraId="5A8D7DE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CSR strategy of Apple is one of the areas that I had a slight challenge because of the complications of the issues at hand. Although Apple has made good attempts in terms of carbon neutrality and ethical sourcing, I felt that there is no detailed discussion of the controversies that the company has faced, including the issue of labor rights in its supply chain. These points might have been discussed further to give a fair picture on how the company responds to CSR.</w:t>
      </w:r>
    </w:p>
    <w:p w14:paraId="012339C0"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Generally, the strategic choices section enabled me to generalize the analyses done above and provide suggestions on the future strategy of Apple. The SWOT analysis was particularly useful in assessing the strengths of Apple, and finding strategic opportunities to grow.</w:t>
      </w:r>
    </w:p>
    <w:p w14:paraId="3F6B1B6B" w14:textId="77777777" w:rsidR="00D35DFA" w:rsidRPr="001916B2" w:rsidRDefault="00D35DFA" w:rsidP="001916B2">
      <w:pPr>
        <w:pStyle w:val="Heading2"/>
        <w:spacing w:line="360" w:lineRule="auto"/>
        <w:jc w:val="both"/>
        <w:rPr>
          <w:rFonts w:cs="Times New Roman"/>
          <w:szCs w:val="24"/>
        </w:rPr>
      </w:pPr>
      <w:bookmarkStart w:id="20" w:name="_Toc226903493"/>
      <w:r w:rsidRPr="001916B2">
        <w:rPr>
          <w:rFonts w:cs="Times New Roman"/>
          <w:szCs w:val="24"/>
        </w:rPr>
        <w:t>4. Analysis</w:t>
      </w:r>
      <w:bookmarkEnd w:id="20"/>
    </w:p>
    <w:p w14:paraId="0B07B935"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When I started to think about it, I understood that the hardest part of the assignment was to make a balanced point of view in the analysis. As one of the market leaders, Apple possesses both strong and significant weaknesses. Both sides needed to be presented in an equal way and this meant that I had to be critical when appraising the strategy of Apple. An illustration is that although Apple has an undeniable brand loyalty and leads the market, it over-depends on the iPhone as a source of revenue, which also was a weakness that had to be considered in the strategic recommendations.</w:t>
      </w:r>
    </w:p>
    <w:p w14:paraId="4258E352"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The use of strategic models such as the VRIO Framework and Balanced Scorecard was beneficial in the decomposing of complicated strategic aspects into components that could be handled. However, these frameworks also have their limitations. The VRIO analysis is most concerned with resources and capabilities although it does not exhaustively deal with the dynamics of competitive interactions including the effect of external market conditions. Similarly, although the Balanced Scorecard is an effective instrument of assessing performance, it might not reflect the long-term effects of market, technical upheavals, or evolving consumer behavior.</w:t>
      </w:r>
    </w:p>
    <w:p w14:paraId="67159C0D"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One area which gave useful insights was the CSR strategy of Apple. CSR activities of Apple, especially regarding carbon neutrality and ethical sourcing, were in line with its brand values. Nevertheless, the problems related to labor practices and supply chain transparency were less commonly addressed in the sources that I have read, which resulted in the gap in the analysis. In the future, it would be relevant to have a more holistic perspective on the social and environmental impact of the company.</w:t>
      </w:r>
    </w:p>
    <w:p w14:paraId="431081B4" w14:textId="77777777" w:rsidR="00D35DFA" w:rsidRPr="001916B2" w:rsidRDefault="00D35DFA" w:rsidP="001916B2">
      <w:pPr>
        <w:pStyle w:val="Heading2"/>
        <w:spacing w:line="360" w:lineRule="auto"/>
        <w:jc w:val="both"/>
        <w:rPr>
          <w:rFonts w:cs="Times New Roman"/>
          <w:szCs w:val="24"/>
        </w:rPr>
      </w:pPr>
      <w:bookmarkStart w:id="21" w:name="_Toc226903494"/>
      <w:r w:rsidRPr="001916B2">
        <w:rPr>
          <w:rFonts w:cs="Times New Roman"/>
          <w:szCs w:val="24"/>
        </w:rPr>
        <w:t>5. Conclusion</w:t>
      </w:r>
      <w:bookmarkEnd w:id="21"/>
    </w:p>
    <w:p w14:paraId="6B4CAE34"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To sum up, the researching and analyzing of strategic management practices that Apple uses gave me some important insights. To begin with, the application of strategic frameworks enabled me to break down the resources, capabilities and performance of Apple in various dimensions. The offered VRIO Framework and the Balanced Scorecard offered systematic methods of assessing the competitive strength and the operational effectiveness of Apple. Second, I also got to know that Apple has been successful not merely because it has been innovative and has strong brand names but because of its capacity to develop a seamless environment that fosters consumer loyalty.</w:t>
      </w:r>
    </w:p>
    <w:p w14:paraId="77C3FC98"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One of the areas that Apple has made significant progress in its CSR strategy is in its pledge to sustainability and renewable energy. Nonetheless, the analysis also revealed the need to consider a more holistic view of CSR, such as labor rights and transparency in the supply chain. The ability to strike a balance between its dedication to sustainability and the increasing need of ethical business practices in all its spheres of activity will determine the future success of Apple.</w:t>
      </w:r>
    </w:p>
    <w:p w14:paraId="34BE4F3A" w14:textId="77777777" w:rsidR="00D35DFA" w:rsidRPr="001916B2" w:rsidRDefault="00D35DFA" w:rsidP="001916B2">
      <w:pPr>
        <w:pStyle w:val="Heading2"/>
        <w:spacing w:line="360" w:lineRule="auto"/>
        <w:jc w:val="both"/>
        <w:rPr>
          <w:rFonts w:cs="Times New Roman"/>
          <w:szCs w:val="24"/>
        </w:rPr>
      </w:pPr>
      <w:bookmarkStart w:id="22" w:name="_Toc226903495"/>
      <w:r w:rsidRPr="001916B2">
        <w:rPr>
          <w:rFonts w:cs="Times New Roman"/>
          <w:szCs w:val="24"/>
        </w:rPr>
        <w:t>6. Action Plan</w:t>
      </w:r>
      <w:bookmarkEnd w:id="22"/>
    </w:p>
    <w:p w14:paraId="03F22F3A"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In the future, I will concentrate on better methods of examining corporate strategies by filling the gaps in the data that I faced in this assignment. As an example, the PESTEL framework was helpful, but I believe that I could have explored more of the technological and regulatory side of the Apple strategy, especially regarding new technologies, such as artificial intelligence, and privacy laws. I also intend to improve my knowledge on CSR strategies by learning more about the scandals of such companies as Apple, in particular, the questions of labor rights in their supply chains.</w:t>
      </w:r>
    </w:p>
    <w:p w14:paraId="7D0A7EA9" w14:textId="77777777" w:rsidR="00D35DFA"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In order to further narrow down my analysis, I will also discuss other competitive frameworks like Porters Five Forces so as to give a more detailed picture of how Apple has positioned itself in the market and also the competitive forces that it contends with. I will also keep training my ability to implement these strategic frameworks to actual companies to enhance the depth and breadth of my analysis.</w:t>
      </w:r>
    </w:p>
    <w:p w14:paraId="671142CC" w14:textId="16AA1B40" w:rsidR="004242CD" w:rsidRPr="001916B2" w:rsidRDefault="00D35DFA" w:rsidP="001916B2">
      <w:pPr>
        <w:spacing w:line="360" w:lineRule="auto"/>
        <w:jc w:val="both"/>
        <w:rPr>
          <w:rFonts w:ascii="Times New Roman" w:hAnsi="Times New Roman" w:cs="Times New Roman"/>
        </w:rPr>
      </w:pPr>
      <w:r w:rsidRPr="001916B2">
        <w:rPr>
          <w:rFonts w:ascii="Times New Roman" w:hAnsi="Times New Roman" w:cs="Times New Roman"/>
        </w:rPr>
        <w:t>Finally, I would like to use more critical analysis in my future tasks, particularly when assessing strengths and weaknesses of a company. It is necessary to both emphasize the positive but also to evaluate the areas in which the company may have challenges or risks in order to have a well-rounded assessment.</w:t>
      </w:r>
    </w:p>
    <w:p w14:paraId="6CB13F6C" w14:textId="77777777" w:rsidR="00D179BB" w:rsidRPr="001916B2" w:rsidRDefault="00D179BB" w:rsidP="001916B2">
      <w:pPr>
        <w:spacing w:line="360" w:lineRule="auto"/>
        <w:jc w:val="both"/>
        <w:rPr>
          <w:rFonts w:ascii="Times New Roman" w:hAnsi="Times New Roman" w:cs="Times New Roman"/>
        </w:rPr>
      </w:pPr>
    </w:p>
    <w:p w14:paraId="7CAA0C81" w14:textId="77777777" w:rsidR="00D179BB" w:rsidRPr="001916B2" w:rsidRDefault="00D179BB" w:rsidP="001916B2">
      <w:pPr>
        <w:spacing w:line="360" w:lineRule="auto"/>
        <w:jc w:val="both"/>
        <w:rPr>
          <w:rFonts w:ascii="Times New Roman" w:hAnsi="Times New Roman" w:cs="Times New Roman"/>
        </w:rPr>
      </w:pPr>
    </w:p>
    <w:p w14:paraId="21645B2A" w14:textId="77777777" w:rsidR="00D179BB" w:rsidRPr="001916B2" w:rsidRDefault="00D179BB" w:rsidP="001916B2">
      <w:pPr>
        <w:spacing w:line="360" w:lineRule="auto"/>
        <w:jc w:val="both"/>
        <w:rPr>
          <w:rFonts w:ascii="Times New Roman" w:hAnsi="Times New Roman" w:cs="Times New Roman"/>
        </w:rPr>
      </w:pPr>
    </w:p>
    <w:p w14:paraId="7B38A35D" w14:textId="3713582A" w:rsidR="00D179BB" w:rsidRPr="001916B2" w:rsidRDefault="00D179BB" w:rsidP="001916B2">
      <w:pPr>
        <w:pStyle w:val="Heading1"/>
        <w:spacing w:line="360" w:lineRule="auto"/>
        <w:jc w:val="both"/>
        <w:rPr>
          <w:rFonts w:cs="Times New Roman"/>
          <w:szCs w:val="24"/>
        </w:rPr>
      </w:pPr>
      <w:bookmarkStart w:id="23" w:name="_Toc226903496"/>
      <w:r w:rsidRPr="001916B2">
        <w:rPr>
          <w:rFonts w:cs="Times New Roman"/>
          <w:szCs w:val="24"/>
        </w:rPr>
        <w:t>References</w:t>
      </w:r>
      <w:bookmarkEnd w:id="23"/>
    </w:p>
    <w:p w14:paraId="135A47D7" w14:textId="77777777" w:rsidR="00D179BB" w:rsidRPr="00D179BB" w:rsidRDefault="00D179BB" w:rsidP="001916B2">
      <w:pPr>
        <w:spacing w:line="360" w:lineRule="auto"/>
        <w:jc w:val="both"/>
        <w:rPr>
          <w:rFonts w:ascii="Times New Roman" w:hAnsi="Times New Roman" w:cs="Times New Roman"/>
        </w:rPr>
      </w:pPr>
      <w:proofErr w:type="spellStart"/>
      <w:r w:rsidRPr="00D179BB">
        <w:rPr>
          <w:rFonts w:ascii="Times New Roman" w:hAnsi="Times New Roman" w:cs="Times New Roman"/>
        </w:rPr>
        <w:t>Aniebonam</w:t>
      </w:r>
      <w:proofErr w:type="spellEnd"/>
      <w:r w:rsidRPr="00D179BB">
        <w:rPr>
          <w:rFonts w:ascii="Times New Roman" w:hAnsi="Times New Roman" w:cs="Times New Roman"/>
        </w:rPr>
        <w:t xml:space="preserve">, E. E. (2024). Strategic management in turbulent markets: A case study of the USA. </w:t>
      </w:r>
      <w:r w:rsidRPr="00D179BB">
        <w:rPr>
          <w:rFonts w:ascii="Times New Roman" w:hAnsi="Times New Roman" w:cs="Times New Roman"/>
          <w:i/>
          <w:iCs/>
        </w:rPr>
        <w:t>International Journal of Modern Science and Research Technology</w:t>
      </w:r>
      <w:r w:rsidRPr="00D179BB">
        <w:rPr>
          <w:rFonts w:ascii="Times New Roman" w:hAnsi="Times New Roman" w:cs="Times New Roman"/>
        </w:rPr>
        <w:t xml:space="preserve">, </w:t>
      </w:r>
      <w:r w:rsidRPr="00D179BB">
        <w:rPr>
          <w:rFonts w:ascii="Times New Roman" w:hAnsi="Times New Roman" w:cs="Times New Roman"/>
          <w:i/>
          <w:iCs/>
        </w:rPr>
        <w:t>1</w:t>
      </w:r>
      <w:r w:rsidRPr="00D179BB">
        <w:rPr>
          <w:rFonts w:ascii="Times New Roman" w:hAnsi="Times New Roman" w:cs="Times New Roman"/>
        </w:rPr>
        <w:t>(8), 35–43.</w:t>
      </w:r>
    </w:p>
    <w:p w14:paraId="0982B28A"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Chen, Z. (2024). Business Strategy Analysis: Evidence on Apple Inc. </w:t>
      </w:r>
      <w:r w:rsidRPr="00D179BB">
        <w:rPr>
          <w:rFonts w:ascii="Times New Roman" w:hAnsi="Times New Roman" w:cs="Times New Roman"/>
          <w:i/>
          <w:iCs/>
        </w:rPr>
        <w:t>4th International Conference on Enterprise Management and Economic Development (ICEMED 2024)</w:t>
      </w:r>
      <w:r w:rsidRPr="00D179BB">
        <w:rPr>
          <w:rFonts w:ascii="Times New Roman" w:hAnsi="Times New Roman" w:cs="Times New Roman"/>
        </w:rPr>
        <w:t xml:space="preserve">, 104–112. </w:t>
      </w:r>
      <w:hyperlink r:id="rId10" w:history="1">
        <w:r w:rsidRPr="00D179BB">
          <w:rPr>
            <w:rStyle w:val="Hyperlink"/>
            <w:rFonts w:ascii="Times New Roman" w:hAnsi="Times New Roman" w:cs="Times New Roman"/>
          </w:rPr>
          <w:t>https://books.google.com/books?hl=en&amp;lr=&amp;id=UigeEQAAQBAJ&amp;oi=fnd&amp;pg=PA104&amp;dq=Strategic+Management++Apple+inc+in+UK&amp;ots=TQJIP_H587&amp;sig=E4esQPPPrxWsSci-88nHYPBvZR0</w:t>
        </w:r>
      </w:hyperlink>
    </w:p>
    <w:p w14:paraId="76080AC8"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Choudhary, N. A., Ramkumar, M., Schoenherr, T., Rana, N. P., &amp; Dwivedi, Y. K. (2023). Does Reshoring Affect the Resilience and Sustainability of Supply Chain Networks? The Cases of Apple and Jaguar Land Rover. </w:t>
      </w:r>
      <w:r w:rsidRPr="00D179BB">
        <w:rPr>
          <w:rFonts w:ascii="Times New Roman" w:hAnsi="Times New Roman" w:cs="Times New Roman"/>
          <w:i/>
          <w:iCs/>
        </w:rPr>
        <w:t>British Journal of Management</w:t>
      </w:r>
      <w:r w:rsidRPr="00D179BB">
        <w:rPr>
          <w:rFonts w:ascii="Times New Roman" w:hAnsi="Times New Roman" w:cs="Times New Roman"/>
        </w:rPr>
        <w:t xml:space="preserve">, </w:t>
      </w:r>
      <w:r w:rsidRPr="00D179BB">
        <w:rPr>
          <w:rFonts w:ascii="Times New Roman" w:hAnsi="Times New Roman" w:cs="Times New Roman"/>
          <w:i/>
          <w:iCs/>
        </w:rPr>
        <w:t>34</w:t>
      </w:r>
      <w:r w:rsidRPr="00D179BB">
        <w:rPr>
          <w:rFonts w:ascii="Times New Roman" w:hAnsi="Times New Roman" w:cs="Times New Roman"/>
        </w:rPr>
        <w:t xml:space="preserve">(3), 1138–1156. </w:t>
      </w:r>
      <w:hyperlink r:id="rId11" w:history="1">
        <w:r w:rsidRPr="00D179BB">
          <w:rPr>
            <w:rStyle w:val="Hyperlink"/>
            <w:rFonts w:ascii="Times New Roman" w:hAnsi="Times New Roman" w:cs="Times New Roman"/>
          </w:rPr>
          <w:t>https://doi.org/10.1111/1467-8551.12614</w:t>
        </w:r>
      </w:hyperlink>
    </w:p>
    <w:p w14:paraId="2D9292C5"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Cui, V., Vertinsky, I., Wang, Y., &amp; Zhou, D. (2023). Decoupling in international business: The ‘new’ vulnerability of globalization and MNEs’ response strategies. </w:t>
      </w:r>
      <w:r w:rsidRPr="00D179BB">
        <w:rPr>
          <w:rFonts w:ascii="Times New Roman" w:hAnsi="Times New Roman" w:cs="Times New Roman"/>
          <w:i/>
          <w:iCs/>
        </w:rPr>
        <w:t>Journal of International Business Studies</w:t>
      </w:r>
      <w:r w:rsidRPr="00D179BB">
        <w:rPr>
          <w:rFonts w:ascii="Times New Roman" w:hAnsi="Times New Roman" w:cs="Times New Roman"/>
        </w:rPr>
        <w:t xml:space="preserve">, </w:t>
      </w:r>
      <w:r w:rsidRPr="00D179BB">
        <w:rPr>
          <w:rFonts w:ascii="Times New Roman" w:hAnsi="Times New Roman" w:cs="Times New Roman"/>
          <w:i/>
          <w:iCs/>
        </w:rPr>
        <w:t>54</w:t>
      </w:r>
      <w:r w:rsidRPr="00D179BB">
        <w:rPr>
          <w:rFonts w:ascii="Times New Roman" w:hAnsi="Times New Roman" w:cs="Times New Roman"/>
        </w:rPr>
        <w:t xml:space="preserve">(8), 1562–1576. </w:t>
      </w:r>
      <w:hyperlink r:id="rId12" w:history="1">
        <w:r w:rsidRPr="00D179BB">
          <w:rPr>
            <w:rStyle w:val="Hyperlink"/>
            <w:rFonts w:ascii="Times New Roman" w:hAnsi="Times New Roman" w:cs="Times New Roman"/>
          </w:rPr>
          <w:t>https://doi.org/10.1057/s41267-023-00602-5</w:t>
        </w:r>
      </w:hyperlink>
    </w:p>
    <w:p w14:paraId="6B1549A2" w14:textId="77777777" w:rsidR="00D179BB" w:rsidRPr="00D179BB" w:rsidRDefault="00D179BB" w:rsidP="001916B2">
      <w:pPr>
        <w:spacing w:line="360" w:lineRule="auto"/>
        <w:jc w:val="both"/>
        <w:rPr>
          <w:rFonts w:ascii="Times New Roman" w:hAnsi="Times New Roman" w:cs="Times New Roman"/>
        </w:rPr>
      </w:pPr>
      <w:proofErr w:type="spellStart"/>
      <w:r w:rsidRPr="00D179BB">
        <w:rPr>
          <w:rFonts w:ascii="Times New Roman" w:hAnsi="Times New Roman" w:cs="Times New Roman"/>
        </w:rPr>
        <w:t>Ferràs</w:t>
      </w:r>
      <w:proofErr w:type="spellEnd"/>
      <w:r w:rsidRPr="00D179BB">
        <w:rPr>
          <w:rFonts w:ascii="Times New Roman" w:hAnsi="Times New Roman" w:cs="Times New Roman"/>
        </w:rPr>
        <w:t xml:space="preserve">-Hernández, X., Nylund, P. A., &amp; Brem, A. (2023). The Emergence of Dominant Designs in Artificial Intelligence. </w:t>
      </w:r>
      <w:r w:rsidRPr="00D179BB">
        <w:rPr>
          <w:rFonts w:ascii="Times New Roman" w:hAnsi="Times New Roman" w:cs="Times New Roman"/>
          <w:i/>
          <w:iCs/>
        </w:rPr>
        <w:t>California Management Review</w:t>
      </w:r>
      <w:r w:rsidRPr="00D179BB">
        <w:rPr>
          <w:rFonts w:ascii="Times New Roman" w:hAnsi="Times New Roman" w:cs="Times New Roman"/>
        </w:rPr>
        <w:t xml:space="preserve">, </w:t>
      </w:r>
      <w:r w:rsidRPr="00D179BB">
        <w:rPr>
          <w:rFonts w:ascii="Times New Roman" w:hAnsi="Times New Roman" w:cs="Times New Roman"/>
          <w:i/>
          <w:iCs/>
        </w:rPr>
        <w:t>65</w:t>
      </w:r>
      <w:r w:rsidRPr="00D179BB">
        <w:rPr>
          <w:rFonts w:ascii="Times New Roman" w:hAnsi="Times New Roman" w:cs="Times New Roman"/>
        </w:rPr>
        <w:t xml:space="preserve">(3), 73–91. </w:t>
      </w:r>
      <w:hyperlink r:id="rId13" w:history="1">
        <w:r w:rsidRPr="00D179BB">
          <w:rPr>
            <w:rStyle w:val="Hyperlink"/>
            <w:rFonts w:ascii="Times New Roman" w:hAnsi="Times New Roman" w:cs="Times New Roman"/>
          </w:rPr>
          <w:t>https://doi.org/10.1177/00081256231164362</w:t>
        </w:r>
      </w:hyperlink>
    </w:p>
    <w:p w14:paraId="2AB6C34A"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Graebner, M. E., Knott, A. M., Lieberman, M. B., &amp; Mitchell, W. (2023). Empirical inquiry without hypotheses: A question‐driven, phenomenon‐based approach to strategic management research. </w:t>
      </w:r>
      <w:r w:rsidRPr="00D179BB">
        <w:rPr>
          <w:rFonts w:ascii="Times New Roman" w:hAnsi="Times New Roman" w:cs="Times New Roman"/>
          <w:i/>
          <w:iCs/>
        </w:rPr>
        <w:t>Strategic Management Journal</w:t>
      </w:r>
      <w:r w:rsidRPr="00D179BB">
        <w:rPr>
          <w:rFonts w:ascii="Times New Roman" w:hAnsi="Times New Roman" w:cs="Times New Roman"/>
        </w:rPr>
        <w:t xml:space="preserve">, </w:t>
      </w:r>
      <w:r w:rsidRPr="00D179BB">
        <w:rPr>
          <w:rFonts w:ascii="Times New Roman" w:hAnsi="Times New Roman" w:cs="Times New Roman"/>
          <w:i/>
          <w:iCs/>
        </w:rPr>
        <w:t>44</w:t>
      </w:r>
      <w:r w:rsidRPr="00D179BB">
        <w:rPr>
          <w:rFonts w:ascii="Times New Roman" w:hAnsi="Times New Roman" w:cs="Times New Roman"/>
        </w:rPr>
        <w:t xml:space="preserve">(1), 3–10. </w:t>
      </w:r>
      <w:hyperlink r:id="rId14" w:history="1">
        <w:r w:rsidRPr="00D179BB">
          <w:rPr>
            <w:rStyle w:val="Hyperlink"/>
            <w:rFonts w:ascii="Times New Roman" w:hAnsi="Times New Roman" w:cs="Times New Roman"/>
          </w:rPr>
          <w:t>https://doi.org/10.1002/smj.3393</w:t>
        </w:r>
      </w:hyperlink>
    </w:p>
    <w:p w14:paraId="406EB60A"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Haque, S., Sufian, M. A., Al-Samad, K., Faruq, O., Hossain, M. A., Talukder, T., &amp; </w:t>
      </w:r>
      <w:proofErr w:type="spellStart"/>
      <w:r w:rsidRPr="00D179BB">
        <w:rPr>
          <w:rFonts w:ascii="Times New Roman" w:hAnsi="Times New Roman" w:cs="Times New Roman"/>
        </w:rPr>
        <w:t>Shayed</w:t>
      </w:r>
      <w:proofErr w:type="spellEnd"/>
      <w:r w:rsidRPr="00D179BB">
        <w:rPr>
          <w:rFonts w:ascii="Times New Roman" w:hAnsi="Times New Roman" w:cs="Times New Roman"/>
        </w:rPr>
        <w:t xml:space="preserve">, A. U. (2024). Business management in an unstable economy: Adaptive strategies and leadership. </w:t>
      </w:r>
      <w:r w:rsidRPr="00D179BB">
        <w:rPr>
          <w:rFonts w:ascii="Times New Roman" w:hAnsi="Times New Roman" w:cs="Times New Roman"/>
          <w:i/>
          <w:iCs/>
        </w:rPr>
        <w:t>AIJMR-Advanced International Journal of Multidisciplinary Research</w:t>
      </w:r>
      <w:r w:rsidRPr="00D179BB">
        <w:rPr>
          <w:rFonts w:ascii="Times New Roman" w:hAnsi="Times New Roman" w:cs="Times New Roman"/>
        </w:rPr>
        <w:t xml:space="preserve">, </w:t>
      </w:r>
      <w:r w:rsidRPr="00D179BB">
        <w:rPr>
          <w:rFonts w:ascii="Times New Roman" w:hAnsi="Times New Roman" w:cs="Times New Roman"/>
          <w:i/>
          <w:iCs/>
        </w:rPr>
        <w:t>2</w:t>
      </w:r>
      <w:r w:rsidRPr="00D179BB">
        <w:rPr>
          <w:rFonts w:ascii="Times New Roman" w:hAnsi="Times New Roman" w:cs="Times New Roman"/>
        </w:rPr>
        <w:t xml:space="preserve">(5). </w:t>
      </w:r>
      <w:hyperlink r:id="rId15" w:history="1">
        <w:r w:rsidRPr="00D179BB">
          <w:rPr>
            <w:rStyle w:val="Hyperlink"/>
            <w:rFonts w:ascii="Times New Roman" w:hAnsi="Times New Roman" w:cs="Times New Roman"/>
          </w:rPr>
          <w:t>https://www.aijmr.com/research-paper.php?id=1084</w:t>
        </w:r>
      </w:hyperlink>
    </w:p>
    <w:p w14:paraId="724A7466"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Harris, K., </w:t>
      </w:r>
      <w:proofErr w:type="spellStart"/>
      <w:r w:rsidRPr="00D179BB">
        <w:rPr>
          <w:rFonts w:ascii="Times New Roman" w:hAnsi="Times New Roman" w:cs="Times New Roman"/>
        </w:rPr>
        <w:t>Podimata</w:t>
      </w:r>
      <w:proofErr w:type="spellEnd"/>
      <w:r w:rsidRPr="00D179BB">
        <w:rPr>
          <w:rFonts w:ascii="Times New Roman" w:hAnsi="Times New Roman" w:cs="Times New Roman"/>
        </w:rPr>
        <w:t xml:space="preserve">, C., &amp; Wu, S. Z. (2023). Strategic apple tasting. </w:t>
      </w:r>
      <w:r w:rsidRPr="00D179BB">
        <w:rPr>
          <w:rFonts w:ascii="Times New Roman" w:hAnsi="Times New Roman" w:cs="Times New Roman"/>
          <w:i/>
          <w:iCs/>
        </w:rPr>
        <w:t>Advances in Neural Information Processing Systems</w:t>
      </w:r>
      <w:r w:rsidRPr="00D179BB">
        <w:rPr>
          <w:rFonts w:ascii="Times New Roman" w:hAnsi="Times New Roman" w:cs="Times New Roman"/>
        </w:rPr>
        <w:t xml:space="preserve">, </w:t>
      </w:r>
      <w:r w:rsidRPr="00D179BB">
        <w:rPr>
          <w:rFonts w:ascii="Times New Roman" w:hAnsi="Times New Roman" w:cs="Times New Roman"/>
          <w:i/>
          <w:iCs/>
        </w:rPr>
        <w:t>36</w:t>
      </w:r>
      <w:r w:rsidRPr="00D179BB">
        <w:rPr>
          <w:rFonts w:ascii="Times New Roman" w:hAnsi="Times New Roman" w:cs="Times New Roman"/>
        </w:rPr>
        <w:t>, 79918–79945.</w:t>
      </w:r>
    </w:p>
    <w:p w14:paraId="2D6053EF"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Hong, T. K. (2025). </w:t>
      </w:r>
      <w:r w:rsidRPr="00D179BB">
        <w:rPr>
          <w:rFonts w:ascii="Times New Roman" w:hAnsi="Times New Roman" w:cs="Times New Roman"/>
          <w:i/>
          <w:iCs/>
        </w:rPr>
        <w:t>Leveraging Internal Capabilities for Competitive Advantage: A Case Study of Apple Inc.</w:t>
      </w:r>
      <w:r w:rsidRPr="00D179BB">
        <w:rPr>
          <w:rFonts w:ascii="Times New Roman" w:hAnsi="Times New Roman" w:cs="Times New Roman"/>
        </w:rPr>
        <w:t xml:space="preserve"> </w:t>
      </w:r>
      <w:hyperlink r:id="rId16" w:history="1">
        <w:r w:rsidRPr="00D179BB">
          <w:rPr>
            <w:rStyle w:val="Hyperlink"/>
            <w:rFonts w:ascii="Times New Roman" w:hAnsi="Times New Roman" w:cs="Times New Roman"/>
          </w:rPr>
          <w:t>https://www.researchgate.net/profile/Kwan-Hong-Tan/publication/391347739_Leveraging_Internal_Capabilities_for_Competitive_Advantage_A_Case_Study_of_Apple_Inc/links/68139cf9df0e3f544f5040fa/Leveraging-Internal-Capabilities-for-Competitive-Advantage-A-Case-Study-of-Apple-Inc.pdf</w:t>
        </w:r>
      </w:hyperlink>
    </w:p>
    <w:p w14:paraId="6380BA6F"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Khalid, M. A., &amp; Vida, V. (2023). </w:t>
      </w:r>
      <w:r w:rsidRPr="00D179BB">
        <w:rPr>
          <w:rFonts w:ascii="Times New Roman" w:hAnsi="Times New Roman" w:cs="Times New Roman"/>
          <w:i/>
          <w:iCs/>
        </w:rPr>
        <w:t>Strategic Marketing Plan for APPLE Inc.</w:t>
      </w:r>
      <w:r w:rsidRPr="00D179BB">
        <w:rPr>
          <w:rFonts w:ascii="Times New Roman" w:hAnsi="Times New Roman" w:cs="Times New Roman"/>
        </w:rPr>
        <w:t xml:space="preserve"> </w:t>
      </w:r>
      <w:hyperlink r:id="rId17" w:history="1">
        <w:r w:rsidRPr="00D179BB">
          <w:rPr>
            <w:rStyle w:val="Hyperlink"/>
            <w:rFonts w:ascii="Times New Roman" w:hAnsi="Times New Roman" w:cs="Times New Roman"/>
          </w:rPr>
          <w:t>https://www.ceeol.com/search/article-detail?id=1194905</w:t>
        </w:r>
      </w:hyperlink>
    </w:p>
    <w:p w14:paraId="5C7D2085"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Küng, L. (2023). </w:t>
      </w:r>
      <w:r w:rsidRPr="00D179BB">
        <w:rPr>
          <w:rFonts w:ascii="Times New Roman" w:hAnsi="Times New Roman" w:cs="Times New Roman"/>
          <w:i/>
          <w:iCs/>
        </w:rPr>
        <w:t>Strategic management in the media: Theory to practice</w:t>
      </w:r>
      <w:r w:rsidRPr="00D179BB">
        <w:rPr>
          <w:rFonts w:ascii="Times New Roman" w:hAnsi="Times New Roman" w:cs="Times New Roman"/>
        </w:rPr>
        <w:t xml:space="preserve">. </w:t>
      </w:r>
      <w:hyperlink r:id="rId18" w:history="1">
        <w:r w:rsidRPr="00D179BB">
          <w:rPr>
            <w:rStyle w:val="Hyperlink"/>
            <w:rFonts w:ascii="Times New Roman" w:hAnsi="Times New Roman" w:cs="Times New Roman"/>
          </w:rPr>
          <w:t>https://www.torrossa.com/gs/resourceProxy?an=5730638&amp;publisher=FZ7200</w:t>
        </w:r>
      </w:hyperlink>
    </w:p>
    <w:p w14:paraId="4755733F"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Lasserre, P., &amp; Monteiro, F. (2022). </w:t>
      </w:r>
      <w:r w:rsidRPr="00D179BB">
        <w:rPr>
          <w:rFonts w:ascii="Times New Roman" w:hAnsi="Times New Roman" w:cs="Times New Roman"/>
          <w:i/>
          <w:iCs/>
        </w:rPr>
        <w:t>Global strategic management</w:t>
      </w:r>
      <w:r w:rsidRPr="00D179BB">
        <w:rPr>
          <w:rFonts w:ascii="Times New Roman" w:hAnsi="Times New Roman" w:cs="Times New Roman"/>
        </w:rPr>
        <w:t xml:space="preserve">. Bloomsbury Publishing. </w:t>
      </w:r>
      <w:hyperlink r:id="rId19" w:history="1">
        <w:r w:rsidRPr="00D179BB">
          <w:rPr>
            <w:rStyle w:val="Hyperlink"/>
            <w:rFonts w:ascii="Times New Roman" w:hAnsi="Times New Roman" w:cs="Times New Roman"/>
          </w:rPr>
          <w:t>https://books.google.com/books?hl=en&amp;lr=&amp;id=TtiVEAAAQBAJ&amp;oi=fnd&amp;pg=PP1&amp;dq=Strategic+Management++Apple+inc+in+UK&amp;ots=wyzaUzXBjg&amp;sig=V6Nc6slq-XDO9sFO-TOVCaHdTVM</w:t>
        </w:r>
      </w:hyperlink>
    </w:p>
    <w:p w14:paraId="34330510"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MacIntosh, R., Maclean, D., &amp; Robinson, C. (2023). </w:t>
      </w:r>
      <w:r w:rsidRPr="00D179BB">
        <w:rPr>
          <w:rFonts w:ascii="Times New Roman" w:hAnsi="Times New Roman" w:cs="Times New Roman"/>
          <w:i/>
          <w:iCs/>
        </w:rPr>
        <w:t>Strategic management: Strategists at work</w:t>
      </w:r>
      <w:r w:rsidRPr="00D179BB">
        <w:rPr>
          <w:rFonts w:ascii="Times New Roman" w:hAnsi="Times New Roman" w:cs="Times New Roman"/>
        </w:rPr>
        <w:t>. Bloomsbury Publishing.</w:t>
      </w:r>
    </w:p>
    <w:p w14:paraId="2456141A"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Morris, J. (2023). </w:t>
      </w:r>
      <w:r w:rsidRPr="00D179BB">
        <w:rPr>
          <w:rFonts w:ascii="Times New Roman" w:hAnsi="Times New Roman" w:cs="Times New Roman"/>
          <w:i/>
          <w:iCs/>
        </w:rPr>
        <w:t>Strategic management</w:t>
      </w:r>
      <w:r w:rsidRPr="00D179BB">
        <w:rPr>
          <w:rFonts w:ascii="Times New Roman" w:hAnsi="Times New Roman" w:cs="Times New Roman"/>
        </w:rPr>
        <w:t xml:space="preserve">. Oregon State University. </w:t>
      </w:r>
      <w:hyperlink r:id="rId20" w:history="1">
        <w:r w:rsidRPr="00D179BB">
          <w:rPr>
            <w:rStyle w:val="Hyperlink"/>
            <w:rFonts w:ascii="Times New Roman" w:hAnsi="Times New Roman" w:cs="Times New Roman"/>
          </w:rPr>
          <w:t>http://164.52.217.92:8080/jspui/bitstream/123456789/942/1/Strategic-Management-1610062284._print.pdf</w:t>
        </w:r>
      </w:hyperlink>
    </w:p>
    <w:p w14:paraId="154DE265"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Paliwal, M., </w:t>
      </w:r>
      <w:proofErr w:type="spellStart"/>
      <w:r w:rsidRPr="00D179BB">
        <w:rPr>
          <w:rFonts w:ascii="Times New Roman" w:hAnsi="Times New Roman" w:cs="Times New Roman"/>
        </w:rPr>
        <w:t>Dikkatwar</w:t>
      </w:r>
      <w:proofErr w:type="spellEnd"/>
      <w:r w:rsidRPr="00D179BB">
        <w:rPr>
          <w:rFonts w:ascii="Times New Roman" w:hAnsi="Times New Roman" w:cs="Times New Roman"/>
        </w:rPr>
        <w:t xml:space="preserve">, R., </w:t>
      </w:r>
      <w:proofErr w:type="spellStart"/>
      <w:r w:rsidRPr="00D179BB">
        <w:rPr>
          <w:rFonts w:ascii="Times New Roman" w:hAnsi="Times New Roman" w:cs="Times New Roman"/>
        </w:rPr>
        <w:t>Chatradhi</w:t>
      </w:r>
      <w:proofErr w:type="spellEnd"/>
      <w:r w:rsidRPr="00D179BB">
        <w:rPr>
          <w:rFonts w:ascii="Times New Roman" w:hAnsi="Times New Roman" w:cs="Times New Roman"/>
        </w:rPr>
        <w:t xml:space="preserve">, N., &amp; Valeri, M. (2024). Evolution of Research in Knowledge Management and Competitive Advantage. In M. Valeri (Ed.), </w:t>
      </w:r>
      <w:r w:rsidRPr="00D179BB">
        <w:rPr>
          <w:rFonts w:ascii="Times New Roman" w:hAnsi="Times New Roman" w:cs="Times New Roman"/>
          <w:i/>
          <w:iCs/>
        </w:rPr>
        <w:t>Knowledge Management and Knowledge Sharing</w:t>
      </w:r>
      <w:r w:rsidRPr="00D179BB">
        <w:rPr>
          <w:rFonts w:ascii="Times New Roman" w:hAnsi="Times New Roman" w:cs="Times New Roman"/>
        </w:rPr>
        <w:t xml:space="preserve"> (pp. 3–22). Springer Nature Switzerland. </w:t>
      </w:r>
      <w:hyperlink r:id="rId21" w:history="1">
        <w:r w:rsidRPr="00D179BB">
          <w:rPr>
            <w:rStyle w:val="Hyperlink"/>
            <w:rFonts w:ascii="Times New Roman" w:hAnsi="Times New Roman" w:cs="Times New Roman"/>
          </w:rPr>
          <w:t>https://doi.org/10.1007/978-3-031-37868-3_1</w:t>
        </w:r>
      </w:hyperlink>
    </w:p>
    <w:p w14:paraId="67F2F1F7"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Philippe, L. (2025). </w:t>
      </w:r>
      <w:r w:rsidRPr="00D179BB">
        <w:rPr>
          <w:rFonts w:ascii="Times New Roman" w:hAnsi="Times New Roman" w:cs="Times New Roman"/>
          <w:i/>
          <w:iCs/>
        </w:rPr>
        <w:t>Global strategic management</w:t>
      </w:r>
      <w:r w:rsidRPr="00D179BB">
        <w:rPr>
          <w:rFonts w:ascii="Times New Roman" w:hAnsi="Times New Roman" w:cs="Times New Roman"/>
        </w:rPr>
        <w:t xml:space="preserve">. Philippe Lasserre. </w:t>
      </w:r>
      <w:hyperlink r:id="rId22" w:history="1">
        <w:r w:rsidRPr="00D179BB">
          <w:rPr>
            <w:rStyle w:val="Hyperlink"/>
            <w:rFonts w:ascii="Times New Roman" w:hAnsi="Times New Roman" w:cs="Times New Roman"/>
          </w:rPr>
          <w:t>http://diglib.globalcollege.edu.et:8080/xmlui/bitstream/handle/123456789/2419/%5BPhilippe_Lasserre%5D_Global_Strategic_Management%28BookFi.org%29.pdf?sequence=1&amp;isAllowed=y</w:t>
        </w:r>
      </w:hyperlink>
    </w:p>
    <w:p w14:paraId="6E397030"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Teece, D. J. (2022). A wider‐aperture lens for global strategic management: The multinational enterprise in a bifurcated global economy. </w:t>
      </w:r>
      <w:r w:rsidRPr="00D179BB">
        <w:rPr>
          <w:rFonts w:ascii="Times New Roman" w:hAnsi="Times New Roman" w:cs="Times New Roman"/>
          <w:i/>
          <w:iCs/>
        </w:rPr>
        <w:t>Global Strategy Journal</w:t>
      </w:r>
      <w:r w:rsidRPr="00D179BB">
        <w:rPr>
          <w:rFonts w:ascii="Times New Roman" w:hAnsi="Times New Roman" w:cs="Times New Roman"/>
        </w:rPr>
        <w:t xml:space="preserve">, </w:t>
      </w:r>
      <w:r w:rsidRPr="00D179BB">
        <w:rPr>
          <w:rFonts w:ascii="Times New Roman" w:hAnsi="Times New Roman" w:cs="Times New Roman"/>
          <w:i/>
          <w:iCs/>
        </w:rPr>
        <w:t>12</w:t>
      </w:r>
      <w:r w:rsidRPr="00D179BB">
        <w:rPr>
          <w:rFonts w:ascii="Times New Roman" w:hAnsi="Times New Roman" w:cs="Times New Roman"/>
        </w:rPr>
        <w:t xml:space="preserve">(3), 488–519. </w:t>
      </w:r>
      <w:hyperlink r:id="rId23" w:history="1">
        <w:r w:rsidRPr="00D179BB">
          <w:rPr>
            <w:rStyle w:val="Hyperlink"/>
            <w:rFonts w:ascii="Times New Roman" w:hAnsi="Times New Roman" w:cs="Times New Roman"/>
          </w:rPr>
          <w:t>https://doi.org/10.1002/gsj.1462</w:t>
        </w:r>
      </w:hyperlink>
    </w:p>
    <w:p w14:paraId="2C91CB03"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Teece, D. J. (2023). Big Tech and Strategic Management: How Management Scholars Can Inform Competition Policy. </w:t>
      </w:r>
      <w:r w:rsidRPr="00D179BB">
        <w:rPr>
          <w:rFonts w:ascii="Times New Roman" w:hAnsi="Times New Roman" w:cs="Times New Roman"/>
          <w:i/>
          <w:iCs/>
        </w:rPr>
        <w:t>Academy of Management Perspectives</w:t>
      </w:r>
      <w:r w:rsidRPr="00D179BB">
        <w:rPr>
          <w:rFonts w:ascii="Times New Roman" w:hAnsi="Times New Roman" w:cs="Times New Roman"/>
        </w:rPr>
        <w:t xml:space="preserve">, </w:t>
      </w:r>
      <w:r w:rsidRPr="00D179BB">
        <w:rPr>
          <w:rFonts w:ascii="Times New Roman" w:hAnsi="Times New Roman" w:cs="Times New Roman"/>
          <w:i/>
          <w:iCs/>
        </w:rPr>
        <w:t>37</w:t>
      </w:r>
      <w:r w:rsidRPr="00D179BB">
        <w:rPr>
          <w:rFonts w:ascii="Times New Roman" w:hAnsi="Times New Roman" w:cs="Times New Roman"/>
        </w:rPr>
        <w:t xml:space="preserve">(1), 1–15. </w:t>
      </w:r>
      <w:hyperlink r:id="rId24" w:history="1">
        <w:r w:rsidRPr="00D179BB">
          <w:rPr>
            <w:rStyle w:val="Hyperlink"/>
            <w:rFonts w:ascii="Times New Roman" w:hAnsi="Times New Roman" w:cs="Times New Roman"/>
          </w:rPr>
          <w:t>https://doi.org/10.5465/amp.2022.0013</w:t>
        </w:r>
      </w:hyperlink>
    </w:p>
    <w:p w14:paraId="70260961"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Teece, D. J. (2025). The multinational enterprise, capabilities, and digitalization: Governance and growth with world disorder. </w:t>
      </w:r>
      <w:r w:rsidRPr="00D179BB">
        <w:rPr>
          <w:rFonts w:ascii="Times New Roman" w:hAnsi="Times New Roman" w:cs="Times New Roman"/>
          <w:i/>
          <w:iCs/>
        </w:rPr>
        <w:t>Journal of International Business Studies</w:t>
      </w:r>
      <w:r w:rsidRPr="00D179BB">
        <w:rPr>
          <w:rFonts w:ascii="Times New Roman" w:hAnsi="Times New Roman" w:cs="Times New Roman"/>
        </w:rPr>
        <w:t xml:space="preserve">, </w:t>
      </w:r>
      <w:r w:rsidRPr="00D179BB">
        <w:rPr>
          <w:rFonts w:ascii="Times New Roman" w:hAnsi="Times New Roman" w:cs="Times New Roman"/>
          <w:i/>
          <w:iCs/>
        </w:rPr>
        <w:t>56</w:t>
      </w:r>
      <w:r w:rsidRPr="00D179BB">
        <w:rPr>
          <w:rFonts w:ascii="Times New Roman" w:hAnsi="Times New Roman" w:cs="Times New Roman"/>
        </w:rPr>
        <w:t xml:space="preserve">(1), 7–22. </w:t>
      </w:r>
      <w:hyperlink r:id="rId25" w:history="1">
        <w:r w:rsidRPr="00D179BB">
          <w:rPr>
            <w:rStyle w:val="Hyperlink"/>
            <w:rFonts w:ascii="Times New Roman" w:hAnsi="Times New Roman" w:cs="Times New Roman"/>
          </w:rPr>
          <w:t>https://doi.org/10.1057/s41267-024-00767-7</w:t>
        </w:r>
      </w:hyperlink>
    </w:p>
    <w:p w14:paraId="7E42BF87" w14:textId="77777777" w:rsidR="00D179BB" w:rsidRPr="00D179BB" w:rsidRDefault="00D179BB" w:rsidP="001916B2">
      <w:pPr>
        <w:spacing w:line="360" w:lineRule="auto"/>
        <w:jc w:val="both"/>
        <w:rPr>
          <w:rFonts w:ascii="Times New Roman" w:hAnsi="Times New Roman" w:cs="Times New Roman"/>
        </w:rPr>
      </w:pPr>
      <w:r w:rsidRPr="00D179BB">
        <w:rPr>
          <w:rFonts w:ascii="Times New Roman" w:hAnsi="Times New Roman" w:cs="Times New Roman"/>
        </w:rPr>
        <w:t xml:space="preserve">Vaara, E., &amp; Fritsch, L. (2022). Strategy as language and communication: Theoretical and methodological advances and avenues for the future in strategy process and practice research. </w:t>
      </w:r>
      <w:r w:rsidRPr="00D179BB">
        <w:rPr>
          <w:rFonts w:ascii="Times New Roman" w:hAnsi="Times New Roman" w:cs="Times New Roman"/>
          <w:i/>
          <w:iCs/>
        </w:rPr>
        <w:t>Strategic Management Journal</w:t>
      </w:r>
      <w:r w:rsidRPr="00D179BB">
        <w:rPr>
          <w:rFonts w:ascii="Times New Roman" w:hAnsi="Times New Roman" w:cs="Times New Roman"/>
        </w:rPr>
        <w:t xml:space="preserve">, </w:t>
      </w:r>
      <w:r w:rsidRPr="00D179BB">
        <w:rPr>
          <w:rFonts w:ascii="Times New Roman" w:hAnsi="Times New Roman" w:cs="Times New Roman"/>
          <w:i/>
          <w:iCs/>
        </w:rPr>
        <w:t>43</w:t>
      </w:r>
      <w:r w:rsidRPr="00D179BB">
        <w:rPr>
          <w:rFonts w:ascii="Times New Roman" w:hAnsi="Times New Roman" w:cs="Times New Roman"/>
        </w:rPr>
        <w:t xml:space="preserve">(6), 1170–1181. </w:t>
      </w:r>
      <w:hyperlink r:id="rId26" w:history="1">
        <w:r w:rsidRPr="00D179BB">
          <w:rPr>
            <w:rStyle w:val="Hyperlink"/>
            <w:rFonts w:ascii="Times New Roman" w:hAnsi="Times New Roman" w:cs="Times New Roman"/>
          </w:rPr>
          <w:t>https://doi.org/10.1002/smj.3360</w:t>
        </w:r>
      </w:hyperlink>
    </w:p>
    <w:p w14:paraId="4532D5F6" w14:textId="77777777" w:rsidR="00D179BB" w:rsidRPr="001916B2" w:rsidRDefault="00D179BB" w:rsidP="001916B2">
      <w:pPr>
        <w:spacing w:line="360" w:lineRule="auto"/>
        <w:jc w:val="both"/>
        <w:rPr>
          <w:rFonts w:ascii="Times New Roman" w:hAnsi="Times New Roman" w:cs="Times New Roman"/>
        </w:rPr>
      </w:pPr>
    </w:p>
    <w:sectPr w:rsidR="00D179BB" w:rsidRPr="001916B2" w:rsidSect="00450C1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D6A27"/>
    <w:multiLevelType w:val="multilevel"/>
    <w:tmpl w:val="618CB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82046"/>
    <w:multiLevelType w:val="hybridMultilevel"/>
    <w:tmpl w:val="FACADD3C"/>
    <w:lvl w:ilvl="0" w:tplc="8CAE8D30">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CE5203"/>
    <w:multiLevelType w:val="multilevel"/>
    <w:tmpl w:val="03DA0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57204D"/>
    <w:multiLevelType w:val="hybridMultilevel"/>
    <w:tmpl w:val="A7D8B92A"/>
    <w:lvl w:ilvl="0" w:tplc="8CAE8D30">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0D40DE"/>
    <w:multiLevelType w:val="multilevel"/>
    <w:tmpl w:val="8ECED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825BE0"/>
    <w:multiLevelType w:val="hybridMultilevel"/>
    <w:tmpl w:val="F322F5E6"/>
    <w:lvl w:ilvl="0" w:tplc="1206C8DC">
      <w:numFmt w:val="bullet"/>
      <w:lvlText w:val=""/>
      <w:lvlJc w:val="left"/>
      <w:pPr>
        <w:ind w:left="1080" w:hanging="72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AC2128"/>
    <w:multiLevelType w:val="hybridMultilevel"/>
    <w:tmpl w:val="7B4EFE3C"/>
    <w:lvl w:ilvl="0" w:tplc="1206C8DC">
      <w:numFmt w:val="bullet"/>
      <w:lvlText w:val=""/>
      <w:lvlJc w:val="left"/>
      <w:pPr>
        <w:ind w:left="1080" w:hanging="72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4E1E63"/>
    <w:multiLevelType w:val="hybridMultilevel"/>
    <w:tmpl w:val="C8AAB044"/>
    <w:lvl w:ilvl="0" w:tplc="1206C8DC">
      <w:numFmt w:val="bullet"/>
      <w:lvlText w:val=""/>
      <w:lvlJc w:val="left"/>
      <w:pPr>
        <w:ind w:left="1080" w:hanging="72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68757C"/>
    <w:multiLevelType w:val="multilevel"/>
    <w:tmpl w:val="C54A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F60266"/>
    <w:multiLevelType w:val="multilevel"/>
    <w:tmpl w:val="478C4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4032FF"/>
    <w:multiLevelType w:val="hybridMultilevel"/>
    <w:tmpl w:val="60D8B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5730A5"/>
    <w:multiLevelType w:val="hybridMultilevel"/>
    <w:tmpl w:val="5C300A5A"/>
    <w:lvl w:ilvl="0" w:tplc="1206C8DC">
      <w:numFmt w:val="bullet"/>
      <w:lvlText w:val=""/>
      <w:lvlJc w:val="left"/>
      <w:pPr>
        <w:ind w:left="1080" w:hanging="72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7302299">
    <w:abstractNumId w:val="9"/>
  </w:num>
  <w:num w:numId="2" w16cid:durableId="652103972">
    <w:abstractNumId w:val="8"/>
  </w:num>
  <w:num w:numId="3" w16cid:durableId="1600528769">
    <w:abstractNumId w:val="4"/>
  </w:num>
  <w:num w:numId="4" w16cid:durableId="1643382574">
    <w:abstractNumId w:val="0"/>
  </w:num>
  <w:num w:numId="5" w16cid:durableId="1465077880">
    <w:abstractNumId w:val="2"/>
  </w:num>
  <w:num w:numId="6" w16cid:durableId="2082869671">
    <w:abstractNumId w:val="10"/>
  </w:num>
  <w:num w:numId="7" w16cid:durableId="1855532239">
    <w:abstractNumId w:val="1"/>
  </w:num>
  <w:num w:numId="8" w16cid:durableId="1132020934">
    <w:abstractNumId w:val="3"/>
  </w:num>
  <w:num w:numId="9" w16cid:durableId="319311493">
    <w:abstractNumId w:val="11"/>
  </w:num>
  <w:num w:numId="10" w16cid:durableId="184448719">
    <w:abstractNumId w:val="5"/>
  </w:num>
  <w:num w:numId="11" w16cid:durableId="136069902">
    <w:abstractNumId w:val="6"/>
  </w:num>
  <w:num w:numId="12" w16cid:durableId="8552683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8"/>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E41"/>
    <w:rsid w:val="000B2085"/>
    <w:rsid w:val="001916B2"/>
    <w:rsid w:val="00253763"/>
    <w:rsid w:val="003B0E41"/>
    <w:rsid w:val="004242CD"/>
    <w:rsid w:val="00450C1F"/>
    <w:rsid w:val="00533FDE"/>
    <w:rsid w:val="00551920"/>
    <w:rsid w:val="005A05F9"/>
    <w:rsid w:val="005A628F"/>
    <w:rsid w:val="005B18B5"/>
    <w:rsid w:val="00703D8F"/>
    <w:rsid w:val="00834B47"/>
    <w:rsid w:val="00861E18"/>
    <w:rsid w:val="009D0698"/>
    <w:rsid w:val="00A74D09"/>
    <w:rsid w:val="00B46A1D"/>
    <w:rsid w:val="00B75A53"/>
    <w:rsid w:val="00C7291C"/>
    <w:rsid w:val="00CD40A3"/>
    <w:rsid w:val="00D179BB"/>
    <w:rsid w:val="00D35DFA"/>
    <w:rsid w:val="00D90831"/>
    <w:rsid w:val="00E36DF3"/>
    <w:rsid w:val="00EE0583"/>
    <w:rsid w:val="00F91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A976C"/>
  <w15:chartTrackingRefBased/>
  <w15:docId w15:val="{362D2301-48B7-449D-B7FB-18DC67DE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D8F"/>
  </w:style>
  <w:style w:type="paragraph" w:styleId="Heading1">
    <w:name w:val="heading 1"/>
    <w:basedOn w:val="Normal"/>
    <w:next w:val="Normal"/>
    <w:link w:val="Heading1Char"/>
    <w:uiPriority w:val="9"/>
    <w:qFormat/>
    <w:rsid w:val="00D179BB"/>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CD40A3"/>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CD40A3"/>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3B0E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0E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0E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0E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0E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0E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9BB"/>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CD40A3"/>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CD40A3"/>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3B0E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0E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0E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0E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0E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0E41"/>
    <w:rPr>
      <w:rFonts w:eastAsiaTheme="majorEastAsia" w:cstheme="majorBidi"/>
      <w:color w:val="272727" w:themeColor="text1" w:themeTint="D8"/>
    </w:rPr>
  </w:style>
  <w:style w:type="paragraph" w:styleId="Title">
    <w:name w:val="Title"/>
    <w:basedOn w:val="Normal"/>
    <w:next w:val="Normal"/>
    <w:link w:val="TitleChar"/>
    <w:uiPriority w:val="10"/>
    <w:qFormat/>
    <w:rsid w:val="003B0E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0E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0E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0E41"/>
    <w:pPr>
      <w:spacing w:before="160"/>
      <w:jc w:val="center"/>
    </w:pPr>
    <w:rPr>
      <w:i/>
      <w:iCs/>
      <w:color w:val="404040" w:themeColor="text1" w:themeTint="BF"/>
    </w:rPr>
  </w:style>
  <w:style w:type="character" w:customStyle="1" w:styleId="QuoteChar">
    <w:name w:val="Quote Char"/>
    <w:basedOn w:val="DefaultParagraphFont"/>
    <w:link w:val="Quote"/>
    <w:uiPriority w:val="29"/>
    <w:rsid w:val="003B0E41"/>
    <w:rPr>
      <w:i/>
      <w:iCs/>
      <w:color w:val="404040" w:themeColor="text1" w:themeTint="BF"/>
    </w:rPr>
  </w:style>
  <w:style w:type="paragraph" w:styleId="ListParagraph">
    <w:name w:val="List Paragraph"/>
    <w:basedOn w:val="Normal"/>
    <w:uiPriority w:val="34"/>
    <w:qFormat/>
    <w:rsid w:val="003B0E41"/>
    <w:pPr>
      <w:ind w:left="720"/>
      <w:contextualSpacing/>
    </w:pPr>
  </w:style>
  <w:style w:type="character" w:styleId="IntenseEmphasis">
    <w:name w:val="Intense Emphasis"/>
    <w:basedOn w:val="DefaultParagraphFont"/>
    <w:uiPriority w:val="21"/>
    <w:qFormat/>
    <w:rsid w:val="003B0E41"/>
    <w:rPr>
      <w:i/>
      <w:iCs/>
      <w:color w:val="2F5496" w:themeColor="accent1" w:themeShade="BF"/>
    </w:rPr>
  </w:style>
  <w:style w:type="paragraph" w:styleId="IntenseQuote">
    <w:name w:val="Intense Quote"/>
    <w:basedOn w:val="Normal"/>
    <w:next w:val="Normal"/>
    <w:link w:val="IntenseQuoteChar"/>
    <w:uiPriority w:val="30"/>
    <w:qFormat/>
    <w:rsid w:val="003B0E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0E41"/>
    <w:rPr>
      <w:i/>
      <w:iCs/>
      <w:color w:val="2F5496" w:themeColor="accent1" w:themeShade="BF"/>
    </w:rPr>
  </w:style>
  <w:style w:type="character" w:styleId="IntenseReference">
    <w:name w:val="Intense Reference"/>
    <w:basedOn w:val="DefaultParagraphFont"/>
    <w:uiPriority w:val="32"/>
    <w:qFormat/>
    <w:rsid w:val="003B0E41"/>
    <w:rPr>
      <w:b/>
      <w:bCs/>
      <w:smallCaps/>
      <w:color w:val="2F5496" w:themeColor="accent1" w:themeShade="BF"/>
      <w:spacing w:val="5"/>
    </w:rPr>
  </w:style>
  <w:style w:type="character" w:styleId="Hyperlink">
    <w:name w:val="Hyperlink"/>
    <w:basedOn w:val="DefaultParagraphFont"/>
    <w:uiPriority w:val="99"/>
    <w:unhideWhenUsed/>
    <w:rsid w:val="00D179BB"/>
    <w:rPr>
      <w:color w:val="0563C1" w:themeColor="hyperlink"/>
      <w:u w:val="single"/>
    </w:rPr>
  </w:style>
  <w:style w:type="character" w:styleId="UnresolvedMention">
    <w:name w:val="Unresolved Mention"/>
    <w:basedOn w:val="DefaultParagraphFont"/>
    <w:uiPriority w:val="99"/>
    <w:semiHidden/>
    <w:unhideWhenUsed/>
    <w:rsid w:val="00D179BB"/>
    <w:rPr>
      <w:color w:val="605E5C"/>
      <w:shd w:val="clear" w:color="auto" w:fill="E1DFDD"/>
    </w:rPr>
  </w:style>
  <w:style w:type="character" w:styleId="Strong">
    <w:name w:val="Strong"/>
    <w:basedOn w:val="DefaultParagraphFont"/>
    <w:uiPriority w:val="22"/>
    <w:qFormat/>
    <w:rsid w:val="00F91112"/>
    <w:rPr>
      <w:b/>
      <w:bCs/>
    </w:rPr>
  </w:style>
  <w:style w:type="paragraph" w:styleId="NormalWeb">
    <w:name w:val="Normal (Web)"/>
    <w:basedOn w:val="Normal"/>
    <w:uiPriority w:val="99"/>
    <w:semiHidden/>
    <w:unhideWhenUsed/>
    <w:rsid w:val="00F9111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861E18"/>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61E18"/>
    <w:pPr>
      <w:spacing w:after="100"/>
    </w:pPr>
  </w:style>
  <w:style w:type="paragraph" w:styleId="TOC2">
    <w:name w:val="toc 2"/>
    <w:basedOn w:val="Normal"/>
    <w:next w:val="Normal"/>
    <w:autoRedefine/>
    <w:uiPriority w:val="39"/>
    <w:unhideWhenUsed/>
    <w:rsid w:val="00861E18"/>
    <w:pPr>
      <w:spacing w:after="100"/>
      <w:ind w:left="240"/>
    </w:pPr>
  </w:style>
  <w:style w:type="paragraph" w:styleId="TOC3">
    <w:name w:val="toc 3"/>
    <w:basedOn w:val="Normal"/>
    <w:next w:val="Normal"/>
    <w:autoRedefine/>
    <w:uiPriority w:val="39"/>
    <w:unhideWhenUsed/>
    <w:rsid w:val="00861E1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doi.org/10.1177/00081256231164362" TargetMode="External" /><Relationship Id="rId18" Type="http://schemas.openxmlformats.org/officeDocument/2006/relationships/hyperlink" Target="https://www.torrossa.com/gs/resourceProxy?an=5730638&amp;publisher=FZ7200" TargetMode="External" /><Relationship Id="rId26" Type="http://schemas.openxmlformats.org/officeDocument/2006/relationships/hyperlink" Target="https://doi.org/10.1002/smj.3360" TargetMode="External" /><Relationship Id="rId3" Type="http://schemas.openxmlformats.org/officeDocument/2006/relationships/styles" Target="styles.xml" /><Relationship Id="rId21" Type="http://schemas.openxmlformats.org/officeDocument/2006/relationships/hyperlink" Target="https://doi.org/10.1007/978-3-031-37868-3_1" TargetMode="External" /><Relationship Id="rId7" Type="http://schemas.openxmlformats.org/officeDocument/2006/relationships/image" Target="media/image2.png" /><Relationship Id="rId12" Type="http://schemas.openxmlformats.org/officeDocument/2006/relationships/hyperlink" Target="https://doi.org/10.1057/s41267-023-00602-5" TargetMode="External" /><Relationship Id="rId17" Type="http://schemas.openxmlformats.org/officeDocument/2006/relationships/hyperlink" Target="https://www.ceeol.com/search/article-detail?id=1194905" TargetMode="External" /><Relationship Id="rId25" Type="http://schemas.openxmlformats.org/officeDocument/2006/relationships/hyperlink" Target="https://doi.org/10.1057/s41267-024-00767-7" TargetMode="External" /><Relationship Id="rId2" Type="http://schemas.openxmlformats.org/officeDocument/2006/relationships/numbering" Target="numbering.xml" /><Relationship Id="rId16" Type="http://schemas.openxmlformats.org/officeDocument/2006/relationships/hyperlink" Target="https://www.researchgate.net/profile/Kwan-Hong-Tan/publication/391347739_Leveraging_Internal_Capabilities_for_Competitive_Advantage_A_Case_Study_of_Apple_Inc/links/68139cf9df0e3f544f5040fa/Leveraging-Internal-Capabilities-for-Competitive-Advantage-A-Case-Study-of-Apple-Inc.pdf" TargetMode="External" /><Relationship Id="rId20" Type="http://schemas.openxmlformats.org/officeDocument/2006/relationships/hyperlink" Target="http://164.52.217.92:8080/jspui/bitstream/123456789/942/1/Strategic-Management-1610062284._print.pdf"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doi.org/10.1111/1467-8551.12614" TargetMode="External" /><Relationship Id="rId24" Type="http://schemas.openxmlformats.org/officeDocument/2006/relationships/hyperlink" Target="https://doi.org/10.5465/amp.2022.0013" TargetMode="External" /><Relationship Id="rId5" Type="http://schemas.openxmlformats.org/officeDocument/2006/relationships/webSettings" Target="webSettings.xml" /><Relationship Id="rId15" Type="http://schemas.openxmlformats.org/officeDocument/2006/relationships/hyperlink" Target="https://www.aijmr.com/research-paper.php?id=1084" TargetMode="External" /><Relationship Id="rId23" Type="http://schemas.openxmlformats.org/officeDocument/2006/relationships/hyperlink" Target="https://doi.org/10.1002/gsj.1462" TargetMode="External" /><Relationship Id="rId28" Type="http://schemas.openxmlformats.org/officeDocument/2006/relationships/theme" Target="theme/theme1.xml" /><Relationship Id="rId10" Type="http://schemas.openxmlformats.org/officeDocument/2006/relationships/hyperlink" Target="https://books.google.com/books?hl=en&amp;lr=&amp;id=UigeEQAAQBAJ&amp;oi=fnd&amp;pg=PA104&amp;dq=Strategic+Management++Apple+inc+in+UK&amp;ots=TQJIP_H587&amp;sig=E4esQPPPrxWsSci-88nHYPBvZR0" TargetMode="External" /><Relationship Id="rId19" Type="http://schemas.openxmlformats.org/officeDocument/2006/relationships/hyperlink" Target="https://books.google.com/books?hl=en&amp;lr=&amp;id=TtiVEAAAQBAJ&amp;oi=fnd&amp;pg=PP1&amp;dq=Strategic+Management++Apple+inc+in+UK&amp;ots=wyzaUzXBjg&amp;sig=V6Nc6slq-XDO9sFO-TOVCaHdTVM"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doi.org/10.1002/smj.3393" TargetMode="External" /><Relationship Id="rId22" Type="http://schemas.openxmlformats.org/officeDocument/2006/relationships/hyperlink" Target="http://diglib.globalcollege.edu.et:8080/xmlui/bitstream/handle/123456789/2419/%5BPhilippe_Lasserre%5D_Global_Strategic_Management%28BookFi.org%29.pdf?sequence=1&amp;isAllowed=y"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8ED48-71AF-46A4-94C1-289CA06095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6332</Words>
  <Characters>36097</Characters>
  <Application>Microsoft Office Word</Application>
  <DocSecurity>0</DocSecurity>
  <Lines>300</Lines>
  <Paragraphs>84</Paragraphs>
  <ScaleCrop>false</ScaleCrop>
  <Company/>
  <LinksUpToDate>false</LinksUpToDate>
  <CharactersWithSpaces>42345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2412606</dc:creator>
  <cp:keywords/>
  <dc:description/>
  <cp:lastModifiedBy>Amaan Sayyed</cp:lastModifiedBy>
  <cp:revision>5</cp:revision>
  <dcterms:created xsi:type="dcterms:W3CDTF">2026-04-21T05:26:00Z</dcterms:created>
  <dcterms:modified xsi:type="dcterms:W3CDTF">2026-04-21T05:26:00Z</dcterms:modified>
</cp:coreProperties>
</file>