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D7AF6" w14:textId="083A9E97" w:rsidR="0018193D" w:rsidRPr="00A86F00" w:rsidRDefault="00760A1C" w:rsidP="00A86F00">
      <w:pPr>
        <w:spacing w:line="360" w:lineRule="auto"/>
        <w:rPr>
          <w:rFonts w:cstheme="minorHAnsi"/>
          <w:sz w:val="24"/>
          <w:szCs w:val="24"/>
          <w:u w:val="single"/>
        </w:rPr>
      </w:pPr>
      <w:r w:rsidRPr="00A86F00">
        <w:rPr>
          <w:rFonts w:cstheme="minorHAnsi"/>
          <w:sz w:val="24"/>
          <w:szCs w:val="24"/>
          <w:u w:val="single"/>
        </w:rPr>
        <w:t>From a global perspective and referring to local and global policies, critically discuss barriers to engagement in Education for children in one country of your choice. Compare your findings to the situation for children in the UK</w:t>
      </w:r>
    </w:p>
    <w:p w14:paraId="4BE2B05E" w14:textId="5294D1C0" w:rsidR="00760A1C" w:rsidRPr="00A86F00" w:rsidRDefault="00760A1C" w:rsidP="00A86F00">
      <w:pPr>
        <w:spacing w:line="360" w:lineRule="auto"/>
        <w:rPr>
          <w:rFonts w:cstheme="minorHAnsi"/>
          <w:sz w:val="24"/>
          <w:szCs w:val="24"/>
          <w:u w:val="single"/>
        </w:rPr>
      </w:pPr>
    </w:p>
    <w:p w14:paraId="609021DB" w14:textId="0D3A4043" w:rsidR="00C857B0" w:rsidRPr="00A86F00" w:rsidRDefault="00BC5364" w:rsidP="00A86F00">
      <w:pPr>
        <w:spacing w:before="240" w:line="360" w:lineRule="auto"/>
        <w:ind w:left="720"/>
        <w:rPr>
          <w:rFonts w:cstheme="minorHAnsi"/>
          <w:bCs/>
          <w:sz w:val="24"/>
          <w:szCs w:val="24"/>
        </w:rPr>
      </w:pPr>
      <w:r w:rsidRPr="00A86F00">
        <w:rPr>
          <w:rFonts w:cstheme="minorHAnsi"/>
          <w:sz w:val="24"/>
          <w:szCs w:val="24"/>
        </w:rPr>
        <w:t>“</w:t>
      </w:r>
      <w:r w:rsidR="00C74A02" w:rsidRPr="00A86F00">
        <w:rPr>
          <w:rFonts w:cstheme="minorHAnsi"/>
          <w:bCs/>
          <w:sz w:val="24"/>
          <w:szCs w:val="24"/>
        </w:rPr>
        <w:t>Everyone, as a member of society, is entitled to realization …of the economic, social and cultural</w:t>
      </w:r>
      <w:r w:rsidRPr="00A86F00">
        <w:rPr>
          <w:rFonts w:cstheme="minorHAnsi"/>
          <w:bCs/>
          <w:sz w:val="24"/>
          <w:szCs w:val="24"/>
        </w:rPr>
        <w:t xml:space="preserve"> </w:t>
      </w:r>
      <w:r w:rsidR="00C74A02" w:rsidRPr="00A86F00">
        <w:rPr>
          <w:rFonts w:cstheme="minorHAnsi"/>
          <w:bCs/>
          <w:sz w:val="24"/>
          <w:szCs w:val="24"/>
        </w:rPr>
        <w:t>rights indispensable for his dignity and the free development of his personality</w:t>
      </w:r>
      <w:r w:rsidRPr="00A86F00">
        <w:rPr>
          <w:rFonts w:cstheme="minorHAnsi"/>
          <w:bCs/>
          <w:sz w:val="24"/>
          <w:szCs w:val="24"/>
        </w:rPr>
        <w:t>” (Universal Declaration of Human Rights 1948</w:t>
      </w:r>
      <w:r w:rsidR="00DE5D48" w:rsidRPr="00A86F00">
        <w:rPr>
          <w:rFonts w:cstheme="minorHAnsi"/>
          <w:bCs/>
          <w:sz w:val="24"/>
          <w:szCs w:val="24"/>
        </w:rPr>
        <w:t>). Every child throughout the world should be entitled to an education this is why engagement for education is such an important subject. As the united nations convention for rights of the child states in article 28 “</w:t>
      </w:r>
      <w:r w:rsidR="00C74A02" w:rsidRPr="00A86F00">
        <w:rPr>
          <w:rFonts w:cstheme="minorHAnsi"/>
          <w:bCs/>
          <w:sz w:val="24"/>
          <w:szCs w:val="24"/>
        </w:rPr>
        <w:t>‘Every child has the right to an education. Primary education must be free. Secondary education must be available for every child. Discipline in schools must respect children’s dignity. Richer countries must help poorer countries achieve this</w:t>
      </w:r>
      <w:r w:rsidR="00DE5D48" w:rsidRPr="00A86F00">
        <w:rPr>
          <w:rFonts w:cstheme="minorHAnsi"/>
          <w:bCs/>
          <w:sz w:val="24"/>
          <w:szCs w:val="24"/>
        </w:rPr>
        <w:t>”</w:t>
      </w:r>
      <w:r w:rsidR="004A7431" w:rsidRPr="00A86F00">
        <w:rPr>
          <w:rFonts w:cstheme="minorHAnsi"/>
          <w:bCs/>
          <w:sz w:val="24"/>
          <w:szCs w:val="24"/>
        </w:rPr>
        <w:t xml:space="preserve"> (</w:t>
      </w:r>
      <w:hyperlink r:id="rId5" w:history="1"/>
      <w:r w:rsidR="00197DB3" w:rsidRPr="00A86F00">
        <w:rPr>
          <w:rStyle w:val="Hyperlink"/>
          <w:rFonts w:cstheme="minorHAnsi"/>
          <w:bCs/>
          <w:color w:val="auto"/>
          <w:sz w:val="24"/>
          <w:szCs w:val="24"/>
        </w:rPr>
        <w:t xml:space="preserve"> </w:t>
      </w:r>
      <w:r w:rsidR="00197DB3" w:rsidRPr="00A86F00">
        <w:rPr>
          <w:rStyle w:val="Hyperlink"/>
          <w:rFonts w:cstheme="minorHAnsi"/>
          <w:bCs/>
          <w:color w:val="auto"/>
          <w:sz w:val="24"/>
          <w:szCs w:val="24"/>
          <w:u w:val="none"/>
        </w:rPr>
        <w:t xml:space="preserve">UNCRC, 1989 </w:t>
      </w:r>
      <w:r w:rsidR="004A7431" w:rsidRPr="00A86F00">
        <w:rPr>
          <w:rFonts w:cstheme="minorHAnsi"/>
          <w:bCs/>
          <w:sz w:val="24"/>
          <w:szCs w:val="24"/>
        </w:rPr>
        <w:t xml:space="preserve">), every child is entitled to an education not only children in the United Kingdom but every child across the globe. </w:t>
      </w:r>
      <w:r w:rsidR="00A86F00" w:rsidRPr="00A86F00">
        <w:rPr>
          <w:rFonts w:cstheme="minorHAnsi"/>
          <w:bCs/>
          <w:sz w:val="24"/>
          <w:szCs w:val="24"/>
        </w:rPr>
        <w:t>However,</w:t>
      </w:r>
      <w:r w:rsidR="004A7431" w:rsidRPr="00A86F00">
        <w:rPr>
          <w:rFonts w:cstheme="minorHAnsi"/>
          <w:bCs/>
          <w:sz w:val="24"/>
          <w:szCs w:val="24"/>
        </w:rPr>
        <w:t xml:space="preserve"> this in not always possible as children are facing many barriers to an education such as poverty, gender inequality</w:t>
      </w:r>
      <w:r w:rsidR="001247F5" w:rsidRPr="00A86F00">
        <w:rPr>
          <w:rFonts w:cstheme="minorHAnsi"/>
          <w:bCs/>
          <w:sz w:val="24"/>
          <w:szCs w:val="24"/>
        </w:rPr>
        <w:t>, poor facilities</w:t>
      </w:r>
      <w:r w:rsidR="00360D1C" w:rsidRPr="00A86F00">
        <w:rPr>
          <w:rFonts w:cstheme="minorHAnsi"/>
          <w:bCs/>
          <w:sz w:val="24"/>
          <w:szCs w:val="24"/>
        </w:rPr>
        <w:t>, religious and cultural beliefs</w:t>
      </w:r>
      <w:r w:rsidR="004A7431" w:rsidRPr="00A86F00">
        <w:rPr>
          <w:rFonts w:cstheme="minorHAnsi"/>
          <w:bCs/>
          <w:sz w:val="24"/>
          <w:szCs w:val="24"/>
        </w:rPr>
        <w:t xml:space="preserve"> and child marriage. Looking on a global scale at two countries in particular to compare the barriers these children face to education, Ghana which is in the sub region of north Africa compared to the education for children in the United Kingdom</w:t>
      </w:r>
      <w:r w:rsidR="005D2536" w:rsidRPr="00A86F00">
        <w:rPr>
          <w:rFonts w:cstheme="minorHAnsi"/>
          <w:bCs/>
          <w:sz w:val="24"/>
          <w:szCs w:val="24"/>
        </w:rPr>
        <w:t>.</w:t>
      </w:r>
    </w:p>
    <w:p w14:paraId="1F30EDF7" w14:textId="77777777" w:rsidR="00C857B0" w:rsidRPr="00A86F00" w:rsidRDefault="00C857B0" w:rsidP="00A86F00">
      <w:pPr>
        <w:spacing w:before="240" w:line="360" w:lineRule="auto"/>
        <w:ind w:left="720"/>
        <w:rPr>
          <w:rFonts w:cstheme="minorHAnsi"/>
          <w:sz w:val="24"/>
          <w:szCs w:val="24"/>
        </w:rPr>
      </w:pPr>
    </w:p>
    <w:p w14:paraId="60104E36" w14:textId="6C2F7EED" w:rsidR="00357CD7" w:rsidRPr="00A86F00" w:rsidRDefault="00C857B0" w:rsidP="00A86F00">
      <w:pPr>
        <w:spacing w:line="360" w:lineRule="auto"/>
        <w:ind w:left="720"/>
        <w:rPr>
          <w:rFonts w:cstheme="minorHAnsi"/>
          <w:bCs/>
          <w:sz w:val="24"/>
          <w:szCs w:val="24"/>
        </w:rPr>
      </w:pPr>
      <w:r w:rsidRPr="00A86F00">
        <w:rPr>
          <w:rFonts w:cstheme="minorHAnsi"/>
          <w:sz w:val="24"/>
          <w:szCs w:val="24"/>
        </w:rPr>
        <w:t xml:space="preserve">“nearly 623,500 children of primary school age are still not enrolled in primary school and one out of four children in the kindergarten age range (from four to five years of age) are not in pre-school. Girls from northern Ghana average only four years of education, three years less than the national average. And 20% of children with physical disabilities are not attending school, according to the 2010 national census” ( </w:t>
      </w:r>
      <w:r w:rsidR="00A86F00" w:rsidRPr="00A86F00">
        <w:rPr>
          <w:rFonts w:cstheme="minorHAnsi"/>
          <w:sz w:val="24"/>
          <w:szCs w:val="24"/>
        </w:rPr>
        <w:t>UNICEF</w:t>
      </w:r>
      <w:r w:rsidR="00197DB3" w:rsidRPr="00A86F00">
        <w:rPr>
          <w:rFonts w:cstheme="minorHAnsi"/>
          <w:sz w:val="24"/>
          <w:szCs w:val="24"/>
        </w:rPr>
        <w:t xml:space="preserve">, 2013 </w:t>
      </w:r>
      <w:r w:rsidRPr="00A86F00">
        <w:rPr>
          <w:rFonts w:cstheme="minorHAnsi"/>
          <w:sz w:val="24"/>
          <w:szCs w:val="24"/>
        </w:rPr>
        <w:t xml:space="preserve">). Gender issues are a big barrier to education particularly in Ghana it is clear that girls do not have the same opportunities compared to girls in the United Kingdom. Whilst Ghana had an 84% Net Enrolment Rate in basic school and had reached gender parity in classrooms in 2011 ( </w:t>
      </w:r>
      <w:r w:rsidR="00A86F00" w:rsidRPr="00A86F00">
        <w:rPr>
          <w:rFonts w:cstheme="minorHAnsi"/>
          <w:sz w:val="24"/>
          <w:szCs w:val="24"/>
        </w:rPr>
        <w:t>UNICEF</w:t>
      </w:r>
      <w:r w:rsidR="00197DB3" w:rsidRPr="00A86F00">
        <w:rPr>
          <w:rFonts w:cstheme="minorHAnsi"/>
          <w:sz w:val="24"/>
          <w:szCs w:val="24"/>
        </w:rPr>
        <w:t>, 2013</w:t>
      </w:r>
      <w:r w:rsidRPr="00A86F00">
        <w:rPr>
          <w:rFonts w:cstheme="minorHAnsi"/>
          <w:sz w:val="24"/>
          <w:szCs w:val="24"/>
        </w:rPr>
        <w:t xml:space="preserve"> ) and they are not </w:t>
      </w:r>
      <w:r w:rsidR="00A86F00" w:rsidRPr="00A86F00">
        <w:rPr>
          <w:rFonts w:cstheme="minorHAnsi"/>
          <w:sz w:val="24"/>
          <w:szCs w:val="24"/>
        </w:rPr>
        <w:t>providing</w:t>
      </w:r>
      <w:r w:rsidRPr="00A86F00">
        <w:rPr>
          <w:rFonts w:cstheme="minorHAnsi"/>
          <w:sz w:val="24"/>
          <w:szCs w:val="24"/>
        </w:rPr>
        <w:t xml:space="preserve"> an appropriate education for all of their children,</w:t>
      </w:r>
      <w:r w:rsidR="00197DB3" w:rsidRPr="00A86F00">
        <w:rPr>
          <w:rFonts w:cstheme="minorHAnsi"/>
          <w:sz w:val="24"/>
          <w:szCs w:val="24"/>
        </w:rPr>
        <w:t xml:space="preserve"> </w:t>
      </w:r>
      <w:r w:rsidRPr="00A86F00">
        <w:rPr>
          <w:rFonts w:cstheme="minorHAnsi"/>
          <w:sz w:val="24"/>
          <w:szCs w:val="24"/>
        </w:rPr>
        <w:t xml:space="preserve">as children with </w:t>
      </w:r>
      <w:r w:rsidRPr="00A86F00">
        <w:rPr>
          <w:rFonts w:cstheme="minorHAnsi"/>
          <w:sz w:val="24"/>
          <w:szCs w:val="24"/>
        </w:rPr>
        <w:lastRenderedPageBreak/>
        <w:t>disabilities are also not enrolled in schools. The school facilities also impact on the</w:t>
      </w:r>
      <w:r w:rsidR="007E2324" w:rsidRPr="00A86F00">
        <w:rPr>
          <w:rFonts w:cstheme="minorHAnsi"/>
          <w:sz w:val="24"/>
          <w:szCs w:val="24"/>
        </w:rPr>
        <w:t xml:space="preserve"> </w:t>
      </w:r>
      <w:r w:rsidR="00A86F00" w:rsidRPr="00A86F00">
        <w:rPr>
          <w:rFonts w:cstheme="minorHAnsi"/>
          <w:sz w:val="24"/>
          <w:szCs w:val="24"/>
        </w:rPr>
        <w:t>number</w:t>
      </w:r>
      <w:r w:rsidRPr="00A86F00">
        <w:rPr>
          <w:rFonts w:cstheme="minorHAnsi"/>
          <w:sz w:val="24"/>
          <w:szCs w:val="24"/>
        </w:rPr>
        <w:t xml:space="preserve"> of girls </w:t>
      </w:r>
      <w:r w:rsidR="007E2324" w:rsidRPr="00A86F00">
        <w:rPr>
          <w:rFonts w:cstheme="minorHAnsi"/>
          <w:sz w:val="24"/>
          <w:szCs w:val="24"/>
        </w:rPr>
        <w:t xml:space="preserve">enrolled in and attending school regularly, as the </w:t>
      </w:r>
      <w:r w:rsidR="00A86F00" w:rsidRPr="00A86F00">
        <w:rPr>
          <w:rFonts w:cstheme="minorHAnsi"/>
          <w:sz w:val="24"/>
          <w:szCs w:val="24"/>
        </w:rPr>
        <w:t>sanitation</w:t>
      </w:r>
      <w:r w:rsidR="007E2324" w:rsidRPr="00A86F00">
        <w:rPr>
          <w:rFonts w:cstheme="minorHAnsi"/>
          <w:sz w:val="24"/>
          <w:szCs w:val="24"/>
        </w:rPr>
        <w:t xml:space="preserve"> and water provided is not to a good standard therefore making it more difficult to attend school due to personal hygiene issues</w:t>
      </w:r>
      <w:r w:rsidR="0056084D" w:rsidRPr="00A86F00">
        <w:rPr>
          <w:rFonts w:cstheme="minorHAnsi"/>
          <w:sz w:val="24"/>
          <w:szCs w:val="24"/>
        </w:rPr>
        <w:t xml:space="preserve"> particular during </w:t>
      </w:r>
      <w:r w:rsidR="00A86F00" w:rsidRPr="00A86F00">
        <w:rPr>
          <w:rFonts w:cstheme="minorHAnsi"/>
          <w:sz w:val="24"/>
          <w:szCs w:val="24"/>
        </w:rPr>
        <w:t>menstruation</w:t>
      </w:r>
      <w:r w:rsidR="007E2324" w:rsidRPr="00A86F00">
        <w:rPr>
          <w:rFonts w:cstheme="minorHAnsi"/>
          <w:sz w:val="24"/>
          <w:szCs w:val="24"/>
        </w:rPr>
        <w:t xml:space="preserve">. Gender also becomes a barrier within the </w:t>
      </w:r>
      <w:r w:rsidR="00A86F00" w:rsidRPr="00A86F00">
        <w:rPr>
          <w:rFonts w:cstheme="minorHAnsi"/>
          <w:sz w:val="24"/>
          <w:szCs w:val="24"/>
        </w:rPr>
        <w:t>families</w:t>
      </w:r>
      <w:r w:rsidR="007E2324" w:rsidRPr="00A86F00">
        <w:rPr>
          <w:rFonts w:cstheme="minorHAnsi"/>
          <w:sz w:val="24"/>
          <w:szCs w:val="24"/>
        </w:rPr>
        <w:t xml:space="preserve"> of the children as well, given that boys are more higher members in families therefore they are given education opportunities first, Where the girls are at home taking care of the home. This is when child marriage and pregnancy can also become an issue, it is a profound </w:t>
      </w:r>
      <w:r w:rsidR="00A86F00" w:rsidRPr="00A86F00">
        <w:rPr>
          <w:rFonts w:cstheme="minorHAnsi"/>
          <w:sz w:val="24"/>
          <w:szCs w:val="24"/>
        </w:rPr>
        <w:t>manifestation</w:t>
      </w:r>
      <w:r w:rsidR="007E2324" w:rsidRPr="00A86F00">
        <w:rPr>
          <w:rFonts w:cstheme="minorHAnsi"/>
          <w:sz w:val="24"/>
          <w:szCs w:val="24"/>
        </w:rPr>
        <w:t xml:space="preserve"> of gender inequality. Between 2008 and 2011 child marriage in Ghana in creased from 25.9% to 27% ( </w:t>
      </w:r>
      <w:r w:rsidR="00A86F00" w:rsidRPr="00A86F00">
        <w:rPr>
          <w:rFonts w:cstheme="minorHAnsi"/>
          <w:sz w:val="24"/>
          <w:szCs w:val="24"/>
        </w:rPr>
        <w:t>UNICEF</w:t>
      </w:r>
      <w:r w:rsidR="00197DB3" w:rsidRPr="00A86F00">
        <w:rPr>
          <w:rFonts w:cstheme="minorHAnsi"/>
          <w:sz w:val="24"/>
          <w:szCs w:val="24"/>
        </w:rPr>
        <w:t>, 2015</w:t>
      </w:r>
      <w:r w:rsidR="00512D21" w:rsidRPr="00A86F00">
        <w:rPr>
          <w:rFonts w:cstheme="minorHAnsi"/>
          <w:sz w:val="24"/>
          <w:szCs w:val="24"/>
        </w:rPr>
        <w:t xml:space="preserve"> )</w:t>
      </w:r>
      <w:r w:rsidR="0056084D" w:rsidRPr="00A86F00">
        <w:rPr>
          <w:rFonts w:cstheme="minorHAnsi"/>
          <w:sz w:val="24"/>
          <w:szCs w:val="24"/>
        </w:rPr>
        <w:t xml:space="preserve"> and it is affecting girls more than boys as only 5% of boys in Ghana are married as a child compared to the 27% of girls ( </w:t>
      </w:r>
      <w:r w:rsidR="00A86F00" w:rsidRPr="00A86F00">
        <w:rPr>
          <w:rFonts w:cstheme="minorHAnsi"/>
          <w:sz w:val="24"/>
          <w:szCs w:val="24"/>
        </w:rPr>
        <w:t>UNICEF</w:t>
      </w:r>
      <w:r w:rsidR="00197DB3" w:rsidRPr="00A86F00">
        <w:rPr>
          <w:rFonts w:cstheme="minorHAnsi"/>
          <w:sz w:val="24"/>
          <w:szCs w:val="24"/>
        </w:rPr>
        <w:t>, 2015</w:t>
      </w:r>
      <w:r w:rsidR="0056084D" w:rsidRPr="00A86F00">
        <w:rPr>
          <w:rFonts w:cstheme="minorHAnsi"/>
          <w:sz w:val="24"/>
          <w:szCs w:val="24"/>
        </w:rPr>
        <w:t xml:space="preserve"> ). “ The </w:t>
      </w:r>
      <w:r w:rsidR="00A86F00" w:rsidRPr="00A86F00">
        <w:rPr>
          <w:rFonts w:cstheme="minorHAnsi"/>
          <w:sz w:val="24"/>
          <w:szCs w:val="24"/>
        </w:rPr>
        <w:t>twentieth</w:t>
      </w:r>
      <w:r w:rsidR="002A2A76" w:rsidRPr="00A86F00">
        <w:rPr>
          <w:rFonts w:cstheme="minorHAnsi"/>
          <w:sz w:val="24"/>
          <w:szCs w:val="24"/>
        </w:rPr>
        <w:t xml:space="preserve"> century has been called the ‘ century of the child’ and saw the emergence of children as the focus of national and international policy concern with numerous international treaties and agreements focused on children being formulated ( Creagn and Cuthbert, 2014) the rights of children are important as is their education and it would seem the idea of these legislations were to </w:t>
      </w:r>
      <w:r w:rsidR="00A86F00" w:rsidRPr="00A86F00">
        <w:rPr>
          <w:rFonts w:cstheme="minorHAnsi"/>
          <w:sz w:val="24"/>
          <w:szCs w:val="24"/>
        </w:rPr>
        <w:t>alleviate</w:t>
      </w:r>
      <w:r w:rsidR="002A2A76" w:rsidRPr="00A86F00">
        <w:rPr>
          <w:rFonts w:cstheme="minorHAnsi"/>
          <w:sz w:val="24"/>
          <w:szCs w:val="24"/>
        </w:rPr>
        <w:t xml:space="preserve"> the barriers these children are faced with. The united nations convention on the rights of the child (1989) was provided as a legislation that looked at the modern standards of child development, education as well as child protection. Article 28 on the united nations convention on the rights of the child stated that “ Every child has the right to an education”</w:t>
      </w:r>
      <w:r w:rsidR="00197DB3" w:rsidRPr="00A86F00">
        <w:rPr>
          <w:rFonts w:cstheme="minorHAnsi"/>
          <w:sz w:val="24"/>
          <w:szCs w:val="24"/>
        </w:rPr>
        <w:t>( UNCRC, 1989 )</w:t>
      </w:r>
      <w:r w:rsidR="002A2A76" w:rsidRPr="00A86F00">
        <w:rPr>
          <w:rFonts w:cstheme="minorHAnsi"/>
          <w:sz w:val="24"/>
          <w:szCs w:val="24"/>
        </w:rPr>
        <w:t xml:space="preserve"> meaning both girls and bo</w:t>
      </w:r>
      <w:r w:rsidR="00342A70" w:rsidRPr="00A86F00">
        <w:rPr>
          <w:rFonts w:cstheme="minorHAnsi"/>
          <w:sz w:val="24"/>
          <w:szCs w:val="24"/>
        </w:rPr>
        <w:t xml:space="preserve">ys which </w:t>
      </w:r>
      <w:r w:rsidR="00367D71" w:rsidRPr="00A86F00">
        <w:rPr>
          <w:rFonts w:cstheme="minorHAnsi"/>
          <w:sz w:val="24"/>
          <w:szCs w:val="24"/>
        </w:rPr>
        <w:t>is not</w:t>
      </w:r>
      <w:r w:rsidR="00917F5D" w:rsidRPr="00A86F00">
        <w:rPr>
          <w:rFonts w:cstheme="minorHAnsi"/>
          <w:sz w:val="24"/>
          <w:szCs w:val="24"/>
        </w:rPr>
        <w:t xml:space="preserve"> </w:t>
      </w:r>
      <w:r w:rsidR="00367D71" w:rsidRPr="00A86F00">
        <w:rPr>
          <w:rFonts w:cstheme="minorHAnsi"/>
          <w:sz w:val="24"/>
          <w:szCs w:val="24"/>
        </w:rPr>
        <w:t xml:space="preserve">happening in countries like Ghana where as in the UK whilst there still is a slight education gap girls are given the same opportunities as boys, there are not faced with the same barriers in </w:t>
      </w:r>
      <w:r w:rsidR="00A86F00" w:rsidRPr="00A86F00">
        <w:rPr>
          <w:rFonts w:cstheme="minorHAnsi"/>
          <w:sz w:val="24"/>
          <w:szCs w:val="24"/>
        </w:rPr>
        <w:t>regards</w:t>
      </w:r>
      <w:r w:rsidR="00367D71" w:rsidRPr="00A86F00">
        <w:rPr>
          <w:rFonts w:cstheme="minorHAnsi"/>
          <w:sz w:val="24"/>
          <w:szCs w:val="24"/>
        </w:rPr>
        <w:t xml:space="preserve"> t</w:t>
      </w:r>
      <w:r w:rsidR="00943076" w:rsidRPr="00A86F00">
        <w:rPr>
          <w:rFonts w:cstheme="minorHAnsi"/>
          <w:sz w:val="24"/>
          <w:szCs w:val="24"/>
        </w:rPr>
        <w:t>o</w:t>
      </w:r>
      <w:r w:rsidR="00367D71" w:rsidRPr="00A86F00">
        <w:rPr>
          <w:rFonts w:cstheme="minorHAnsi"/>
          <w:sz w:val="24"/>
          <w:szCs w:val="24"/>
        </w:rPr>
        <w:t xml:space="preserve"> t</w:t>
      </w:r>
      <w:r w:rsidR="00943076" w:rsidRPr="00A86F00">
        <w:rPr>
          <w:rFonts w:cstheme="minorHAnsi"/>
          <w:sz w:val="24"/>
          <w:szCs w:val="24"/>
        </w:rPr>
        <w:t>h</w:t>
      </w:r>
      <w:r w:rsidR="00367D71" w:rsidRPr="00A86F00">
        <w:rPr>
          <w:rFonts w:cstheme="minorHAnsi"/>
          <w:sz w:val="24"/>
          <w:szCs w:val="24"/>
        </w:rPr>
        <w:t>e</w:t>
      </w:r>
      <w:r w:rsidR="00943076" w:rsidRPr="00A86F00">
        <w:rPr>
          <w:rFonts w:cstheme="minorHAnsi"/>
          <w:sz w:val="24"/>
          <w:szCs w:val="24"/>
        </w:rPr>
        <w:t>i</w:t>
      </w:r>
      <w:r w:rsidR="00367D71" w:rsidRPr="00A86F00">
        <w:rPr>
          <w:rFonts w:cstheme="minorHAnsi"/>
          <w:sz w:val="24"/>
          <w:szCs w:val="24"/>
        </w:rPr>
        <w:t xml:space="preserve">r gender like girls in Ghana. </w:t>
      </w:r>
      <w:r w:rsidR="00943076" w:rsidRPr="00A86F00">
        <w:rPr>
          <w:rFonts w:cstheme="minorHAnsi"/>
          <w:sz w:val="24"/>
          <w:szCs w:val="24"/>
        </w:rPr>
        <w:t xml:space="preserve">The </w:t>
      </w:r>
      <w:r w:rsidR="00A86F00" w:rsidRPr="00A86F00">
        <w:rPr>
          <w:rFonts w:cstheme="minorHAnsi"/>
          <w:sz w:val="24"/>
          <w:szCs w:val="24"/>
        </w:rPr>
        <w:t>declaration</w:t>
      </w:r>
      <w:r w:rsidR="00943076" w:rsidRPr="00A86F00">
        <w:rPr>
          <w:rFonts w:cstheme="minorHAnsi"/>
          <w:sz w:val="24"/>
          <w:szCs w:val="24"/>
        </w:rPr>
        <w:t xml:space="preserve"> Geneva (1924)</w:t>
      </w:r>
      <w:r w:rsidR="00197DB3" w:rsidRPr="00A86F00">
        <w:rPr>
          <w:rFonts w:cstheme="minorHAnsi"/>
          <w:sz w:val="24"/>
          <w:szCs w:val="24"/>
        </w:rPr>
        <w:t xml:space="preserve"> </w:t>
      </w:r>
      <w:r w:rsidR="00943076" w:rsidRPr="00A86F00">
        <w:rPr>
          <w:rFonts w:cstheme="minorHAnsi"/>
          <w:sz w:val="24"/>
          <w:szCs w:val="24"/>
        </w:rPr>
        <w:t>stated that every child must be given the means need for the normal development and where th</w:t>
      </w:r>
      <w:r w:rsidR="00197DB3" w:rsidRPr="00A86F00">
        <w:rPr>
          <w:rFonts w:cstheme="minorHAnsi"/>
          <w:sz w:val="24"/>
          <w:szCs w:val="24"/>
        </w:rPr>
        <w:t>e</w:t>
      </w:r>
      <w:r w:rsidR="00943076" w:rsidRPr="00A86F00">
        <w:rPr>
          <w:rFonts w:cstheme="minorHAnsi"/>
          <w:sz w:val="24"/>
          <w:szCs w:val="24"/>
        </w:rPr>
        <w:t xml:space="preserve">re </w:t>
      </w:r>
      <w:proofErr w:type="gramStart"/>
      <w:r w:rsidR="00943076" w:rsidRPr="00A86F00">
        <w:rPr>
          <w:rFonts w:cstheme="minorHAnsi"/>
          <w:sz w:val="24"/>
          <w:szCs w:val="24"/>
        </w:rPr>
        <w:t>is</w:t>
      </w:r>
      <w:proofErr w:type="gramEnd"/>
      <w:r w:rsidR="00943076" w:rsidRPr="00A86F00">
        <w:rPr>
          <w:rFonts w:cstheme="minorHAnsi"/>
          <w:sz w:val="24"/>
          <w:szCs w:val="24"/>
        </w:rPr>
        <w:t xml:space="preserve"> gender inequality girls in particular are not being given the means for their normal development as they are being deprived of an education and the skills to achieve their full potentials.</w:t>
      </w:r>
    </w:p>
    <w:p w14:paraId="153AC092" w14:textId="77777777" w:rsidR="00A86F00" w:rsidRDefault="00A86F00" w:rsidP="00A86F00">
      <w:pPr>
        <w:spacing w:line="360" w:lineRule="auto"/>
        <w:rPr>
          <w:rFonts w:cstheme="minorHAnsi"/>
          <w:sz w:val="24"/>
          <w:szCs w:val="24"/>
        </w:rPr>
      </w:pPr>
    </w:p>
    <w:p w14:paraId="663AFE96" w14:textId="77777777" w:rsidR="00A86F00" w:rsidRDefault="00A86F00" w:rsidP="00A86F00">
      <w:pPr>
        <w:spacing w:line="360" w:lineRule="auto"/>
        <w:rPr>
          <w:rFonts w:cstheme="minorHAnsi"/>
          <w:sz w:val="24"/>
          <w:szCs w:val="24"/>
        </w:rPr>
      </w:pPr>
    </w:p>
    <w:p w14:paraId="5BD7964C" w14:textId="77E71D12" w:rsidR="007F4D23" w:rsidRPr="00A86F00" w:rsidRDefault="00F82BB1" w:rsidP="00A86F00">
      <w:pPr>
        <w:spacing w:line="360" w:lineRule="auto"/>
        <w:rPr>
          <w:rFonts w:cstheme="minorHAnsi"/>
          <w:bCs/>
          <w:sz w:val="24"/>
          <w:szCs w:val="24"/>
        </w:rPr>
      </w:pPr>
      <w:r w:rsidRPr="00A86F00">
        <w:rPr>
          <w:rFonts w:cstheme="minorHAnsi"/>
          <w:sz w:val="24"/>
          <w:szCs w:val="24"/>
        </w:rPr>
        <w:lastRenderedPageBreak/>
        <w:t>‘A [….] criticism of the UNCRC is the view of childhood and families which favours an ethnocentric, Western First World perspective which expects that parents will prioritise education over work and does not recognise the decisions poor families must make around their children’s education and the need for survival’ (Edwards, 2015: 69)</w:t>
      </w:r>
      <w:r w:rsidR="00943076" w:rsidRPr="00A86F00">
        <w:rPr>
          <w:rFonts w:cstheme="minorHAnsi"/>
          <w:sz w:val="24"/>
          <w:szCs w:val="24"/>
        </w:rPr>
        <w:t xml:space="preserve"> in Ghana working and farming takes precedence over education ther</w:t>
      </w:r>
      <w:r w:rsidR="00197DB3" w:rsidRPr="00A86F00">
        <w:rPr>
          <w:rFonts w:cstheme="minorHAnsi"/>
          <w:sz w:val="24"/>
          <w:szCs w:val="24"/>
        </w:rPr>
        <w:t>e</w:t>
      </w:r>
      <w:r w:rsidR="00943076" w:rsidRPr="00A86F00">
        <w:rPr>
          <w:rFonts w:cstheme="minorHAnsi"/>
          <w:sz w:val="24"/>
          <w:szCs w:val="24"/>
        </w:rPr>
        <w:t xml:space="preserve">fore the </w:t>
      </w:r>
      <w:r w:rsidR="00A86F00" w:rsidRPr="00A86F00">
        <w:rPr>
          <w:rFonts w:cstheme="minorHAnsi"/>
          <w:sz w:val="24"/>
          <w:szCs w:val="24"/>
        </w:rPr>
        <w:t>united</w:t>
      </w:r>
      <w:r w:rsidR="00943076" w:rsidRPr="00A86F00">
        <w:rPr>
          <w:rFonts w:cstheme="minorHAnsi"/>
          <w:sz w:val="24"/>
          <w:szCs w:val="24"/>
        </w:rPr>
        <w:t xml:space="preserve"> nations convention on the rights of the child does not meet the needs of the children there </w:t>
      </w:r>
      <w:r w:rsidR="004B0BC3" w:rsidRPr="00A86F00">
        <w:rPr>
          <w:rFonts w:cstheme="minorHAnsi"/>
          <w:sz w:val="24"/>
          <w:szCs w:val="24"/>
        </w:rPr>
        <w:t>as</w:t>
      </w:r>
      <w:r w:rsidR="00197DB3" w:rsidRPr="00A86F00">
        <w:rPr>
          <w:rFonts w:cstheme="minorHAnsi"/>
          <w:sz w:val="24"/>
          <w:szCs w:val="24"/>
        </w:rPr>
        <w:t xml:space="preserve"> </w:t>
      </w:r>
      <w:r w:rsidR="004B0BC3" w:rsidRPr="00A86F00">
        <w:rPr>
          <w:rFonts w:cstheme="minorHAnsi"/>
          <w:sz w:val="24"/>
          <w:szCs w:val="24"/>
        </w:rPr>
        <w:t>if they are unable to farm then they do not eat or earn a living and it is not just one or two children that will suffer it is a whole community.  The African charter (1990) was put in force in 1999 as it met the needs of all African children more appropriately as it addressed thi</w:t>
      </w:r>
      <w:r w:rsidR="00197DB3" w:rsidRPr="00A86F00">
        <w:rPr>
          <w:rFonts w:cstheme="minorHAnsi"/>
          <w:sz w:val="24"/>
          <w:szCs w:val="24"/>
        </w:rPr>
        <w:t>n</w:t>
      </w:r>
      <w:r w:rsidR="004B0BC3" w:rsidRPr="00A86F00">
        <w:rPr>
          <w:rFonts w:cstheme="minorHAnsi"/>
          <w:sz w:val="24"/>
          <w:szCs w:val="24"/>
        </w:rPr>
        <w:t>gs s</w:t>
      </w:r>
      <w:r w:rsidR="00197DB3" w:rsidRPr="00A86F00">
        <w:rPr>
          <w:rFonts w:cstheme="minorHAnsi"/>
          <w:sz w:val="24"/>
          <w:szCs w:val="24"/>
        </w:rPr>
        <w:t>u</w:t>
      </w:r>
      <w:r w:rsidR="004B0BC3" w:rsidRPr="00A86F00">
        <w:rPr>
          <w:rFonts w:cstheme="minorHAnsi"/>
          <w:sz w:val="24"/>
          <w:szCs w:val="24"/>
        </w:rPr>
        <w:t>ch as the fact that every child has a ri</w:t>
      </w:r>
      <w:r w:rsidR="00295D6D" w:rsidRPr="00A86F00">
        <w:rPr>
          <w:rFonts w:cstheme="minorHAnsi"/>
          <w:sz w:val="24"/>
          <w:szCs w:val="24"/>
        </w:rPr>
        <w:t>g</w:t>
      </w:r>
      <w:r w:rsidR="004B0BC3" w:rsidRPr="00A86F00">
        <w:rPr>
          <w:rFonts w:cstheme="minorHAnsi"/>
          <w:sz w:val="24"/>
          <w:szCs w:val="24"/>
        </w:rPr>
        <w:t xml:space="preserve">ht to an education ( Article 11 ) however it also addressed the issue that every child had the right to adequate food and clean water (Article 14 ) </w:t>
      </w:r>
      <w:r w:rsidR="00A86F00">
        <w:rPr>
          <w:rFonts w:cstheme="minorHAnsi"/>
          <w:sz w:val="24"/>
          <w:szCs w:val="24"/>
        </w:rPr>
        <w:t xml:space="preserve">( </w:t>
      </w:r>
      <w:proofErr w:type="spellStart"/>
      <w:r w:rsidR="00A86F00" w:rsidRPr="00A86F00">
        <w:rPr>
          <w:rFonts w:cstheme="minorHAnsi"/>
          <w:sz w:val="24"/>
          <w:szCs w:val="24"/>
        </w:rPr>
        <w:t>Ekundayo</w:t>
      </w:r>
      <w:proofErr w:type="spellEnd"/>
      <w:r w:rsidR="00A86F00">
        <w:rPr>
          <w:rFonts w:cstheme="minorHAnsi"/>
          <w:sz w:val="24"/>
          <w:szCs w:val="24"/>
        </w:rPr>
        <w:t>, 2015 )</w:t>
      </w:r>
      <w:r w:rsidR="004B0BC3" w:rsidRPr="00A86F00">
        <w:rPr>
          <w:rFonts w:cstheme="minorHAnsi"/>
          <w:sz w:val="24"/>
          <w:szCs w:val="24"/>
        </w:rPr>
        <w:t>which brings u</w:t>
      </w:r>
      <w:r w:rsidR="00A86F00">
        <w:rPr>
          <w:rFonts w:cstheme="minorHAnsi"/>
          <w:sz w:val="24"/>
          <w:szCs w:val="24"/>
        </w:rPr>
        <w:t>s</w:t>
      </w:r>
      <w:bookmarkStart w:id="0" w:name="_GoBack"/>
      <w:bookmarkEnd w:id="0"/>
      <w:r w:rsidR="004B0BC3" w:rsidRPr="00A86F00">
        <w:rPr>
          <w:rFonts w:cstheme="minorHAnsi"/>
          <w:sz w:val="24"/>
          <w:szCs w:val="24"/>
        </w:rPr>
        <w:t xml:space="preserve"> back the barrier of poverty. It has a big impact on all children and families and whilst there is poverty within the United Kingdom the poverty faced by these communities in Ghana is much more significant</w:t>
      </w:r>
      <w:r w:rsidR="00295D6D" w:rsidRPr="00A86F00">
        <w:rPr>
          <w:rFonts w:cstheme="minorHAnsi"/>
          <w:sz w:val="24"/>
          <w:szCs w:val="24"/>
        </w:rPr>
        <w:t xml:space="preserve">. Even though as a country they have been able to reduce their poverty rate from 56.2% to 21.4% between 1991 and 2012 </w:t>
      </w:r>
      <w:r w:rsidR="00C3647E" w:rsidRPr="00A86F00">
        <w:rPr>
          <w:rFonts w:cstheme="minorHAnsi"/>
          <w:sz w:val="24"/>
          <w:szCs w:val="24"/>
        </w:rPr>
        <w:t>w</w:t>
      </w:r>
      <w:r w:rsidR="00295D6D" w:rsidRPr="00A86F00">
        <w:rPr>
          <w:rFonts w:cstheme="minorHAnsi"/>
          <w:sz w:val="24"/>
          <w:szCs w:val="24"/>
        </w:rPr>
        <w:t xml:space="preserve">hich in by half there is still a clear poverty issue within the country which is impacting on the communities in particular the children ( </w:t>
      </w:r>
      <w:r w:rsidR="00197DB3" w:rsidRPr="00A86F00">
        <w:rPr>
          <w:rFonts w:cstheme="minorHAnsi"/>
          <w:sz w:val="24"/>
          <w:szCs w:val="24"/>
        </w:rPr>
        <w:t>World bank, 2015</w:t>
      </w:r>
      <w:r w:rsidR="00295D6D" w:rsidRPr="00A86F00">
        <w:rPr>
          <w:rFonts w:cstheme="minorHAnsi"/>
          <w:sz w:val="24"/>
          <w:szCs w:val="24"/>
        </w:rPr>
        <w:t xml:space="preserve"> )</w:t>
      </w:r>
      <w:r w:rsidR="00C3647E" w:rsidRPr="00A86F00">
        <w:rPr>
          <w:rFonts w:cstheme="minorHAnsi"/>
          <w:sz w:val="24"/>
          <w:szCs w:val="24"/>
        </w:rPr>
        <w:t>, however “</w:t>
      </w:r>
      <w:r w:rsidR="00C3647E" w:rsidRPr="00A86F00">
        <w:rPr>
          <w:rFonts w:cstheme="minorHAnsi"/>
          <w:sz w:val="24"/>
          <w:szCs w:val="24"/>
          <w:lang w:val="en"/>
        </w:rPr>
        <w:t>according to the newly released “Poverty Reduction in Ghana: Progress and Challenges,” report, sustained poverty reduction requires a commitment to reducing inequality and improving access to opportunities for all citizens</w:t>
      </w:r>
      <w:r w:rsidR="004F6D70" w:rsidRPr="00A86F00">
        <w:rPr>
          <w:rFonts w:cstheme="minorHAnsi"/>
          <w:sz w:val="24"/>
          <w:szCs w:val="24"/>
          <w:lang w:val="en"/>
        </w:rPr>
        <w:t>” which shows that as a country Ghana are aware of the barriers that their citizens face and how to help to sustain the</w:t>
      </w:r>
      <w:r w:rsidR="00BB1B3E" w:rsidRPr="00A86F00">
        <w:rPr>
          <w:rFonts w:cstheme="minorHAnsi"/>
          <w:sz w:val="24"/>
          <w:szCs w:val="24"/>
          <w:lang w:val="en"/>
        </w:rPr>
        <w:t xml:space="preserve"> poverty </w:t>
      </w:r>
      <w:r w:rsidR="00A86F00" w:rsidRPr="00A86F00">
        <w:rPr>
          <w:rFonts w:cstheme="minorHAnsi"/>
          <w:sz w:val="24"/>
          <w:szCs w:val="24"/>
          <w:lang w:val="en"/>
        </w:rPr>
        <w:t>reduction</w:t>
      </w:r>
      <w:r w:rsidR="00BB1B3E" w:rsidRPr="00A86F00">
        <w:rPr>
          <w:rFonts w:cstheme="minorHAnsi"/>
          <w:sz w:val="24"/>
          <w:szCs w:val="24"/>
          <w:lang w:val="en"/>
        </w:rPr>
        <w:t>.</w:t>
      </w:r>
      <w:r w:rsidR="00D07324" w:rsidRPr="00A86F00">
        <w:rPr>
          <w:rFonts w:cstheme="minorHAnsi"/>
          <w:sz w:val="24"/>
          <w:szCs w:val="24"/>
          <w:lang w:val="en"/>
        </w:rPr>
        <w:t xml:space="preserve"> The save the children fund </w:t>
      </w:r>
      <w:r w:rsidR="00B4281D" w:rsidRPr="00A86F00">
        <w:rPr>
          <w:rFonts w:cstheme="minorHAnsi"/>
          <w:sz w:val="24"/>
          <w:szCs w:val="24"/>
          <w:lang w:val="en"/>
        </w:rPr>
        <w:t xml:space="preserve">which was established in ( 1991 ) was devised in order to provide relief to countries facing famine and poverty ( Cregan and Cuthbert, 2014 ) and has helped and </w:t>
      </w:r>
      <w:r w:rsidR="00A86F00" w:rsidRPr="00A86F00">
        <w:rPr>
          <w:rFonts w:cstheme="minorHAnsi"/>
          <w:sz w:val="24"/>
          <w:szCs w:val="24"/>
          <w:lang w:val="en"/>
        </w:rPr>
        <w:t>continues</w:t>
      </w:r>
      <w:r w:rsidR="00B4281D" w:rsidRPr="00A86F00">
        <w:rPr>
          <w:rFonts w:cstheme="minorHAnsi"/>
          <w:sz w:val="24"/>
          <w:szCs w:val="24"/>
          <w:lang w:val="en"/>
        </w:rPr>
        <w:t xml:space="preserve"> to help support countries like and including Ghana to reduce the poverty that they face. The is poverty within the United Kingdom but it does not seem to be creating a barrier to education as the children in the United Kingdom do not have to farm their own food and work</w:t>
      </w:r>
      <w:r w:rsidR="00BD2DE4" w:rsidRPr="00A86F00">
        <w:rPr>
          <w:rFonts w:cstheme="minorHAnsi"/>
          <w:sz w:val="24"/>
          <w:szCs w:val="24"/>
          <w:lang w:val="en"/>
        </w:rPr>
        <w:t xml:space="preserve"> </w:t>
      </w:r>
      <w:r w:rsidR="00B4281D" w:rsidRPr="00A86F00">
        <w:rPr>
          <w:rFonts w:cstheme="minorHAnsi"/>
          <w:sz w:val="24"/>
          <w:szCs w:val="24"/>
          <w:lang w:val="en"/>
        </w:rPr>
        <w:t xml:space="preserve">in order to eat let alone </w:t>
      </w:r>
      <w:r w:rsidR="00A86F00" w:rsidRPr="00A86F00">
        <w:rPr>
          <w:rFonts w:cstheme="minorHAnsi"/>
          <w:sz w:val="24"/>
          <w:szCs w:val="24"/>
          <w:lang w:val="en"/>
        </w:rPr>
        <w:t>survive</w:t>
      </w:r>
      <w:r w:rsidR="00B4281D" w:rsidRPr="00A86F00">
        <w:rPr>
          <w:rFonts w:cstheme="minorHAnsi"/>
          <w:sz w:val="24"/>
          <w:szCs w:val="24"/>
          <w:lang w:val="en"/>
        </w:rPr>
        <w:t>, it is a daily fight for survival for these children</w:t>
      </w:r>
      <w:r w:rsidR="00BD2DE4" w:rsidRPr="00A86F00">
        <w:rPr>
          <w:rFonts w:cstheme="minorHAnsi"/>
          <w:sz w:val="24"/>
          <w:szCs w:val="24"/>
          <w:lang w:val="en"/>
        </w:rPr>
        <w:t>. Compared to Ghana the</w:t>
      </w:r>
      <w:r w:rsidR="00197DB3" w:rsidRPr="00A86F00">
        <w:rPr>
          <w:rFonts w:cstheme="minorHAnsi"/>
          <w:sz w:val="24"/>
          <w:szCs w:val="24"/>
          <w:lang w:val="en"/>
        </w:rPr>
        <w:t xml:space="preserve"> </w:t>
      </w:r>
      <w:r w:rsidR="00A86F00" w:rsidRPr="00A86F00">
        <w:rPr>
          <w:rFonts w:cstheme="minorHAnsi"/>
          <w:sz w:val="24"/>
          <w:szCs w:val="24"/>
          <w:lang w:val="en"/>
        </w:rPr>
        <w:t>United Kingdom</w:t>
      </w:r>
      <w:r w:rsidR="00BD2DE4" w:rsidRPr="00A86F00">
        <w:rPr>
          <w:rFonts w:cstheme="minorHAnsi"/>
          <w:sz w:val="24"/>
          <w:szCs w:val="24"/>
          <w:lang w:val="en"/>
        </w:rPr>
        <w:t xml:space="preserve"> has a lot of </w:t>
      </w:r>
      <w:r w:rsidR="00A86F00" w:rsidRPr="00A86F00">
        <w:rPr>
          <w:rFonts w:cstheme="minorHAnsi"/>
          <w:sz w:val="24"/>
          <w:szCs w:val="24"/>
          <w:lang w:val="en"/>
        </w:rPr>
        <w:t>strategies</w:t>
      </w:r>
      <w:r w:rsidR="00BD2DE4" w:rsidRPr="00A86F00">
        <w:rPr>
          <w:rFonts w:cstheme="minorHAnsi"/>
          <w:sz w:val="24"/>
          <w:szCs w:val="24"/>
          <w:lang w:val="en"/>
        </w:rPr>
        <w:t xml:space="preserve"> and support in place to combat poverty effectively so that it does not impact the education children are receiving, there are grants known as </w:t>
      </w:r>
      <w:r w:rsidR="00A86F00" w:rsidRPr="00A86F00">
        <w:rPr>
          <w:rFonts w:cstheme="minorHAnsi"/>
          <w:sz w:val="24"/>
          <w:szCs w:val="24"/>
          <w:lang w:val="en"/>
        </w:rPr>
        <w:t>deprivation</w:t>
      </w:r>
      <w:r w:rsidR="00BD2DE4" w:rsidRPr="00A86F00">
        <w:rPr>
          <w:rFonts w:cstheme="minorHAnsi"/>
          <w:sz w:val="24"/>
          <w:szCs w:val="24"/>
          <w:lang w:val="en"/>
        </w:rPr>
        <w:t xml:space="preserve"> grants given to schools within deprived areas of the </w:t>
      </w:r>
      <w:r w:rsidR="00A86F00" w:rsidRPr="00A86F00">
        <w:rPr>
          <w:rFonts w:cstheme="minorHAnsi"/>
          <w:sz w:val="24"/>
          <w:szCs w:val="24"/>
          <w:lang w:val="en"/>
        </w:rPr>
        <w:t>United Kingdom</w:t>
      </w:r>
      <w:r w:rsidR="00BD2DE4" w:rsidRPr="00A86F00">
        <w:rPr>
          <w:rFonts w:cstheme="minorHAnsi"/>
          <w:sz w:val="24"/>
          <w:szCs w:val="24"/>
          <w:lang w:val="en"/>
        </w:rPr>
        <w:t xml:space="preserve"> who are affected by poverty which are used by schools to support these pupils </w:t>
      </w:r>
      <w:r w:rsidR="00A86F00" w:rsidRPr="00A86F00">
        <w:rPr>
          <w:rFonts w:cstheme="minorHAnsi"/>
          <w:sz w:val="24"/>
          <w:szCs w:val="24"/>
          <w:lang w:val="en"/>
        </w:rPr>
        <w:t>specifically</w:t>
      </w:r>
      <w:r w:rsidR="00BD2DE4" w:rsidRPr="00A86F00">
        <w:rPr>
          <w:rFonts w:cstheme="minorHAnsi"/>
          <w:sz w:val="24"/>
          <w:szCs w:val="24"/>
          <w:lang w:val="en"/>
        </w:rPr>
        <w:t xml:space="preserve">. </w:t>
      </w:r>
      <w:r w:rsidR="001847E2" w:rsidRPr="00A86F00">
        <w:rPr>
          <w:rFonts w:cstheme="minorHAnsi"/>
          <w:sz w:val="24"/>
          <w:szCs w:val="24"/>
          <w:lang w:val="en"/>
        </w:rPr>
        <w:t xml:space="preserve">As farming is the main income for Ghana communities all </w:t>
      </w:r>
      <w:r w:rsidR="00A86F00" w:rsidRPr="00A86F00">
        <w:rPr>
          <w:rFonts w:cstheme="minorHAnsi"/>
          <w:sz w:val="24"/>
          <w:szCs w:val="24"/>
          <w:lang w:val="en"/>
        </w:rPr>
        <w:lastRenderedPageBreak/>
        <w:t>work</w:t>
      </w:r>
      <w:r w:rsidR="001847E2" w:rsidRPr="00A86F00">
        <w:rPr>
          <w:rFonts w:cstheme="minorHAnsi"/>
          <w:sz w:val="24"/>
          <w:szCs w:val="24"/>
          <w:lang w:val="en"/>
        </w:rPr>
        <w:t xml:space="preserve"> together</w:t>
      </w:r>
      <w:r w:rsidR="00F2032C" w:rsidRPr="00A86F00">
        <w:rPr>
          <w:rFonts w:cstheme="minorHAnsi"/>
          <w:sz w:val="24"/>
          <w:szCs w:val="24"/>
          <w:lang w:val="en"/>
        </w:rPr>
        <w:t xml:space="preserve"> </w:t>
      </w:r>
      <w:r w:rsidR="001847E2" w:rsidRPr="00A86F00">
        <w:rPr>
          <w:rFonts w:cstheme="minorHAnsi"/>
          <w:sz w:val="24"/>
          <w:szCs w:val="24"/>
          <w:lang w:val="en"/>
        </w:rPr>
        <w:t xml:space="preserve">in doing this </w:t>
      </w:r>
      <w:r w:rsidR="00F2032C" w:rsidRPr="00A86F00">
        <w:rPr>
          <w:rFonts w:cstheme="minorHAnsi"/>
          <w:sz w:val="24"/>
          <w:szCs w:val="24"/>
          <w:lang w:val="en"/>
        </w:rPr>
        <w:t xml:space="preserve">including children which means families prefer to keep the children home and educate them on the way of the family </w:t>
      </w:r>
      <w:r w:rsidR="00A86F00" w:rsidRPr="00A86F00">
        <w:rPr>
          <w:rFonts w:cstheme="minorHAnsi"/>
          <w:sz w:val="24"/>
          <w:szCs w:val="24"/>
          <w:lang w:val="en"/>
        </w:rPr>
        <w:t>business</w:t>
      </w:r>
      <w:r w:rsidR="00F2032C" w:rsidRPr="00A86F00">
        <w:rPr>
          <w:rFonts w:cstheme="minorHAnsi"/>
          <w:sz w:val="24"/>
          <w:szCs w:val="24"/>
          <w:lang w:val="en"/>
        </w:rPr>
        <w:t xml:space="preserve"> rather than a formal education and the children follow the instructions of their family as within</w:t>
      </w:r>
      <w:r w:rsidR="00197DB3" w:rsidRPr="00A86F00">
        <w:rPr>
          <w:rFonts w:cstheme="minorHAnsi"/>
          <w:sz w:val="24"/>
          <w:szCs w:val="24"/>
          <w:lang w:val="en"/>
        </w:rPr>
        <w:t xml:space="preserve"> </w:t>
      </w:r>
      <w:r w:rsidR="00F2032C" w:rsidRPr="00A86F00">
        <w:rPr>
          <w:rFonts w:cstheme="minorHAnsi"/>
          <w:sz w:val="24"/>
          <w:szCs w:val="24"/>
          <w:lang w:val="en"/>
        </w:rPr>
        <w:t xml:space="preserve">their country it is considered rude to </w:t>
      </w:r>
      <w:r w:rsidR="00A86F00" w:rsidRPr="00A86F00">
        <w:rPr>
          <w:rFonts w:cstheme="minorHAnsi"/>
          <w:sz w:val="24"/>
          <w:szCs w:val="24"/>
          <w:lang w:val="en"/>
        </w:rPr>
        <w:t>disrespect</w:t>
      </w:r>
      <w:r w:rsidR="00F2032C" w:rsidRPr="00A86F00">
        <w:rPr>
          <w:rFonts w:cstheme="minorHAnsi"/>
          <w:sz w:val="24"/>
          <w:szCs w:val="24"/>
          <w:lang w:val="en"/>
        </w:rPr>
        <w:t xml:space="preserve"> and not follow the instructions given to them, looking again at the African charter it states in </w:t>
      </w:r>
      <w:r w:rsidRPr="00A86F00">
        <w:rPr>
          <w:rFonts w:cstheme="minorHAnsi"/>
          <w:bCs/>
          <w:sz w:val="24"/>
          <w:szCs w:val="24"/>
        </w:rPr>
        <w:t>Article 31: Children have responsibilities towards their families and societies, to respect their parents, superiors and elders, to preserve and strengthen African cultural values in their relation with other members of their communities</w:t>
      </w:r>
      <w:r w:rsidR="00F2032C" w:rsidRPr="00A86F00">
        <w:rPr>
          <w:rFonts w:cstheme="minorHAnsi"/>
          <w:bCs/>
          <w:sz w:val="24"/>
          <w:szCs w:val="24"/>
        </w:rPr>
        <w:t xml:space="preserve"> which seems a completely different way of life to the united kingdom.</w:t>
      </w:r>
      <w:r w:rsidR="003C474F" w:rsidRPr="00A86F00">
        <w:rPr>
          <w:rFonts w:cstheme="minorHAnsi"/>
          <w:bCs/>
          <w:sz w:val="24"/>
          <w:szCs w:val="24"/>
        </w:rPr>
        <w:t xml:space="preserve"> “</w:t>
      </w:r>
      <w:r w:rsidR="00475270" w:rsidRPr="00A86F00">
        <w:rPr>
          <w:rFonts w:cstheme="minorHAnsi"/>
          <w:sz w:val="24"/>
          <w:szCs w:val="24"/>
          <w:lang w:val="en"/>
        </w:rPr>
        <w:t xml:space="preserve">Going forward, to realize its full potential Ghana must continue the stabilization program undertaken in 2014, with a sustained commitment to fiscal discipline. Additional priorities are to continue developing workers' skills, support further structural transformation, and expand the safety nets and income opportunities for large share of the population still living in poverty” ( World bank, 2015 ) </w:t>
      </w:r>
      <w:r w:rsidR="00A86F00" w:rsidRPr="00A86F00">
        <w:rPr>
          <w:rFonts w:cstheme="minorHAnsi"/>
          <w:sz w:val="24"/>
          <w:szCs w:val="24"/>
          <w:lang w:val="en"/>
        </w:rPr>
        <w:t>stabilization</w:t>
      </w:r>
      <w:r w:rsidR="00475270" w:rsidRPr="00A86F00">
        <w:rPr>
          <w:rFonts w:cstheme="minorHAnsi"/>
          <w:sz w:val="24"/>
          <w:szCs w:val="24"/>
          <w:lang w:val="en"/>
        </w:rPr>
        <w:t xml:space="preserve"> is the key to </w:t>
      </w:r>
      <w:r w:rsidR="00A86F00" w:rsidRPr="00A86F00">
        <w:rPr>
          <w:rFonts w:cstheme="minorHAnsi"/>
          <w:sz w:val="24"/>
          <w:szCs w:val="24"/>
          <w:lang w:val="en"/>
        </w:rPr>
        <w:t>reducing</w:t>
      </w:r>
      <w:r w:rsidR="00475270" w:rsidRPr="00A86F00">
        <w:rPr>
          <w:rFonts w:cstheme="minorHAnsi"/>
          <w:sz w:val="24"/>
          <w:szCs w:val="24"/>
          <w:lang w:val="en"/>
        </w:rPr>
        <w:t xml:space="preserve"> this barrier to education for children to a minimum , whilst progress has been made communities working together has a great impact.</w:t>
      </w:r>
    </w:p>
    <w:p w14:paraId="64167E95" w14:textId="4E030833" w:rsidR="00F2032C" w:rsidRPr="00A86F00" w:rsidRDefault="00F2032C" w:rsidP="00A86F00">
      <w:pPr>
        <w:spacing w:line="360" w:lineRule="auto"/>
        <w:rPr>
          <w:rFonts w:cstheme="minorHAnsi"/>
          <w:sz w:val="24"/>
          <w:szCs w:val="24"/>
        </w:rPr>
      </w:pPr>
    </w:p>
    <w:p w14:paraId="655E5FD8" w14:textId="327FBF62" w:rsidR="00F2032C" w:rsidRPr="00A86F00" w:rsidRDefault="00F2032C" w:rsidP="00A86F00">
      <w:pPr>
        <w:spacing w:line="360" w:lineRule="auto"/>
        <w:rPr>
          <w:rFonts w:cstheme="minorHAnsi"/>
          <w:color w:val="202020"/>
          <w:sz w:val="24"/>
          <w:szCs w:val="24"/>
        </w:rPr>
      </w:pPr>
      <w:r w:rsidRPr="00A86F00">
        <w:rPr>
          <w:rFonts w:cstheme="minorHAnsi"/>
          <w:sz w:val="24"/>
          <w:szCs w:val="24"/>
        </w:rPr>
        <w:t xml:space="preserve">The </w:t>
      </w:r>
      <w:r w:rsidR="00A86F00" w:rsidRPr="00A86F00">
        <w:rPr>
          <w:rFonts w:cstheme="minorHAnsi"/>
          <w:sz w:val="24"/>
          <w:szCs w:val="24"/>
        </w:rPr>
        <w:t>facilities</w:t>
      </w:r>
      <w:r w:rsidRPr="00A86F00">
        <w:rPr>
          <w:rFonts w:cstheme="minorHAnsi"/>
          <w:sz w:val="24"/>
          <w:szCs w:val="24"/>
        </w:rPr>
        <w:t xml:space="preserve"> </w:t>
      </w:r>
      <w:r w:rsidR="00A86F00" w:rsidRPr="00A86F00">
        <w:rPr>
          <w:rFonts w:cstheme="minorHAnsi"/>
          <w:sz w:val="24"/>
          <w:szCs w:val="24"/>
        </w:rPr>
        <w:t>available</w:t>
      </w:r>
      <w:r w:rsidRPr="00A86F00">
        <w:rPr>
          <w:rFonts w:cstheme="minorHAnsi"/>
          <w:sz w:val="24"/>
          <w:szCs w:val="24"/>
        </w:rPr>
        <w:t xml:space="preserve"> for education in Ghana also prevent a barrier to education for children as the facilities are </w:t>
      </w:r>
      <w:r w:rsidR="003B3F07" w:rsidRPr="00A86F00">
        <w:rPr>
          <w:rFonts w:cstheme="minorHAnsi"/>
          <w:sz w:val="24"/>
          <w:szCs w:val="24"/>
        </w:rPr>
        <w:t xml:space="preserve">less than adequate. Whilst education is </w:t>
      </w:r>
      <w:r w:rsidR="003B3F07" w:rsidRPr="00A86F00">
        <w:rPr>
          <w:rFonts w:cstheme="minorHAnsi"/>
          <w:sz w:val="24"/>
          <w:szCs w:val="24"/>
          <w:lang w:val="en"/>
        </w:rPr>
        <w:t xml:space="preserve">compulsory in Ghana for two years of nursery plus six of primary or basic school and 90% of children in Ghana are now in school and education is free but there as still the basic costs for families which is the same for the United kingdom as well as Ghana as the cost of </w:t>
      </w:r>
      <w:r w:rsidR="00A86F00" w:rsidRPr="00A86F00">
        <w:rPr>
          <w:rFonts w:cstheme="minorHAnsi"/>
          <w:sz w:val="24"/>
          <w:szCs w:val="24"/>
          <w:lang w:val="en"/>
        </w:rPr>
        <w:t>uniform</w:t>
      </w:r>
      <w:r w:rsidR="003B3F07" w:rsidRPr="00A86F00">
        <w:rPr>
          <w:rFonts w:cstheme="minorHAnsi"/>
          <w:sz w:val="24"/>
          <w:szCs w:val="24"/>
          <w:lang w:val="en"/>
        </w:rPr>
        <w:t xml:space="preserve"> and equipment is costly and in Ghana </w:t>
      </w:r>
      <w:r w:rsidR="00A86F00" w:rsidRPr="00A86F00">
        <w:rPr>
          <w:rFonts w:cstheme="minorHAnsi"/>
          <w:sz w:val="24"/>
          <w:szCs w:val="24"/>
          <w:lang w:val="en"/>
        </w:rPr>
        <w:t>particularly</w:t>
      </w:r>
      <w:r w:rsidR="003B3F07" w:rsidRPr="00A86F00">
        <w:rPr>
          <w:rFonts w:cstheme="minorHAnsi"/>
          <w:sz w:val="24"/>
          <w:szCs w:val="24"/>
          <w:lang w:val="en"/>
        </w:rPr>
        <w:t xml:space="preserve"> this is money that these families do not have to spare and if they do have some money to pay for these items due to the large size of families in Ghana they are unable to provide uniform and equipment for all of the children </w:t>
      </w:r>
      <w:r w:rsidR="00A86F00" w:rsidRPr="00A86F00">
        <w:rPr>
          <w:rFonts w:cstheme="minorHAnsi"/>
          <w:sz w:val="24"/>
          <w:szCs w:val="24"/>
          <w:lang w:val="en"/>
        </w:rPr>
        <w:t>to</w:t>
      </w:r>
      <w:r w:rsidR="003B3F07" w:rsidRPr="00A86F00">
        <w:rPr>
          <w:rFonts w:cstheme="minorHAnsi"/>
          <w:sz w:val="24"/>
          <w:szCs w:val="24"/>
          <w:lang w:val="en"/>
        </w:rPr>
        <w:t xml:space="preserve"> attend school (</w:t>
      </w:r>
      <w:r w:rsidR="00197DB3" w:rsidRPr="00A86F00">
        <w:rPr>
          <w:rFonts w:cstheme="minorHAnsi"/>
          <w:sz w:val="24"/>
          <w:szCs w:val="24"/>
          <w:lang w:val="en"/>
        </w:rPr>
        <w:t xml:space="preserve"> The Guardian, 2015</w:t>
      </w:r>
      <w:r w:rsidR="003B3F07" w:rsidRPr="00A86F00">
        <w:rPr>
          <w:rFonts w:cstheme="minorHAnsi"/>
          <w:sz w:val="24"/>
          <w:szCs w:val="24"/>
          <w:lang w:val="en"/>
        </w:rPr>
        <w:t xml:space="preserve"> ). However not having enough schools to facilitate all </w:t>
      </w:r>
      <w:r w:rsidR="008644C2" w:rsidRPr="00A86F00">
        <w:rPr>
          <w:rFonts w:cstheme="minorHAnsi"/>
          <w:sz w:val="24"/>
          <w:szCs w:val="24"/>
          <w:lang w:val="en"/>
        </w:rPr>
        <w:t>children as class sizes are between 100 and 200 pupils compared to the United Kingdome where the average class size is 30 to 40 children at the most. “Government, unions and NGOs agree the main problem is lack of resources – classrooms, teachers, toilets, computers, paper – with financial pressures increasing, and the share of funding provided by international donors shrinking each year”</w:t>
      </w:r>
      <w:r w:rsidR="005E5302" w:rsidRPr="00A86F00">
        <w:rPr>
          <w:rFonts w:cstheme="minorHAnsi"/>
          <w:sz w:val="24"/>
          <w:szCs w:val="24"/>
          <w:lang w:val="en"/>
        </w:rPr>
        <w:t xml:space="preserve"> </w:t>
      </w:r>
      <w:r w:rsidR="008C48EC" w:rsidRPr="00A86F00">
        <w:rPr>
          <w:rFonts w:cstheme="minorHAnsi"/>
          <w:sz w:val="24"/>
          <w:szCs w:val="24"/>
          <w:lang w:val="en"/>
        </w:rPr>
        <w:t xml:space="preserve">( The Guardian, 2015 ) </w:t>
      </w:r>
      <w:r w:rsidR="001914CE" w:rsidRPr="00A86F00">
        <w:rPr>
          <w:rFonts w:cstheme="minorHAnsi"/>
          <w:sz w:val="24"/>
          <w:szCs w:val="24"/>
          <w:lang w:val="en"/>
        </w:rPr>
        <w:t xml:space="preserve">this shows the main barriers in facilities that restrict the children in receiving an education, also taking into account of individual learning </w:t>
      </w:r>
      <w:r w:rsidR="001914CE" w:rsidRPr="00A86F00">
        <w:rPr>
          <w:rFonts w:cstheme="minorHAnsi"/>
          <w:sz w:val="24"/>
          <w:szCs w:val="24"/>
          <w:lang w:val="en"/>
        </w:rPr>
        <w:lastRenderedPageBreak/>
        <w:t xml:space="preserve">needs of the children such as visual or </w:t>
      </w:r>
      <w:r w:rsidR="00A86F00" w:rsidRPr="00A86F00">
        <w:rPr>
          <w:rFonts w:cstheme="minorHAnsi"/>
          <w:sz w:val="24"/>
          <w:szCs w:val="24"/>
          <w:lang w:val="en"/>
        </w:rPr>
        <w:t>hearing</w:t>
      </w:r>
      <w:r w:rsidR="001914CE" w:rsidRPr="00A86F00">
        <w:rPr>
          <w:rFonts w:cstheme="minorHAnsi"/>
          <w:sz w:val="24"/>
          <w:szCs w:val="24"/>
          <w:lang w:val="en"/>
        </w:rPr>
        <w:t xml:space="preserve"> </w:t>
      </w:r>
      <w:r w:rsidR="00F82BB1" w:rsidRPr="00A86F00">
        <w:rPr>
          <w:rFonts w:cstheme="minorHAnsi"/>
          <w:sz w:val="24"/>
          <w:szCs w:val="24"/>
          <w:lang w:val="en"/>
        </w:rPr>
        <w:t>impairments</w:t>
      </w:r>
      <w:r w:rsidR="001914CE" w:rsidRPr="00A86F00">
        <w:rPr>
          <w:rFonts w:cstheme="minorHAnsi"/>
          <w:sz w:val="24"/>
          <w:szCs w:val="24"/>
          <w:lang w:val="en"/>
        </w:rPr>
        <w:t xml:space="preserve"> and disabilities, as it is impossible to cater for all </w:t>
      </w:r>
      <w:r w:rsidR="00A86F00" w:rsidRPr="00A86F00">
        <w:rPr>
          <w:rFonts w:cstheme="minorHAnsi"/>
          <w:sz w:val="24"/>
          <w:szCs w:val="24"/>
          <w:lang w:val="en"/>
        </w:rPr>
        <w:t>children</w:t>
      </w:r>
      <w:r w:rsidR="001914CE" w:rsidRPr="00A86F00">
        <w:rPr>
          <w:rFonts w:cstheme="minorHAnsi"/>
          <w:sz w:val="24"/>
          <w:szCs w:val="24"/>
          <w:lang w:val="en"/>
        </w:rPr>
        <w:t xml:space="preserve"> due to the lack of funding, support and facilities. Compared to the United Kingdom where the facilities are to of a high </w:t>
      </w:r>
      <w:r w:rsidR="00A86F00" w:rsidRPr="00A86F00">
        <w:rPr>
          <w:rFonts w:cstheme="minorHAnsi"/>
          <w:sz w:val="24"/>
          <w:szCs w:val="24"/>
          <w:lang w:val="en"/>
        </w:rPr>
        <w:t>standard</w:t>
      </w:r>
      <w:r w:rsidR="001914CE" w:rsidRPr="00A86F00">
        <w:rPr>
          <w:rFonts w:cstheme="minorHAnsi"/>
          <w:sz w:val="24"/>
          <w:szCs w:val="24"/>
          <w:lang w:val="en"/>
        </w:rPr>
        <w:t xml:space="preserve"> and teachers are educated themselves at a university level , also children with learning </w:t>
      </w:r>
      <w:r w:rsidR="00F82BB1" w:rsidRPr="00A86F00">
        <w:rPr>
          <w:rFonts w:cstheme="minorHAnsi"/>
          <w:sz w:val="24"/>
          <w:szCs w:val="24"/>
          <w:lang w:val="en"/>
        </w:rPr>
        <w:t>impairments</w:t>
      </w:r>
      <w:r w:rsidR="001914CE" w:rsidRPr="00A86F00">
        <w:rPr>
          <w:rFonts w:cstheme="minorHAnsi"/>
          <w:sz w:val="24"/>
          <w:szCs w:val="24"/>
          <w:lang w:val="en"/>
        </w:rPr>
        <w:t xml:space="preserve"> or disabilities are also given the correct support to engage in education and the correct funding is provided to allow for extra staff such as Learning Support Assistants.</w:t>
      </w:r>
      <w:r w:rsidR="008C48EC" w:rsidRPr="00A86F00">
        <w:rPr>
          <w:rFonts w:cstheme="minorHAnsi"/>
          <w:sz w:val="24"/>
          <w:szCs w:val="24"/>
          <w:lang w:val="en"/>
        </w:rPr>
        <w:t xml:space="preserve"> “</w:t>
      </w:r>
      <w:r w:rsidR="008C48EC" w:rsidRPr="00A86F00">
        <w:rPr>
          <w:rFonts w:cstheme="minorHAnsi"/>
          <w:color w:val="202020"/>
          <w:sz w:val="24"/>
          <w:szCs w:val="24"/>
        </w:rPr>
        <w:t xml:space="preserve">Ghana has a 6-3-4 formal education structure that has been in place since 2010. “Ghana has a 6-3-4 formal education structure that has been in place since 2010” ( EPDC, 2014 ) this means that their schooling system is split into primary school where the children start at the age of 6 and there are 6 grades to this part of the education system, then the secondary education is split into another two cycles with the first </w:t>
      </w:r>
      <w:r w:rsidR="00A86F00" w:rsidRPr="00A86F00">
        <w:rPr>
          <w:rFonts w:cstheme="minorHAnsi"/>
          <w:color w:val="202020"/>
          <w:sz w:val="24"/>
          <w:szCs w:val="24"/>
        </w:rPr>
        <w:t>cycle</w:t>
      </w:r>
      <w:r w:rsidR="008C48EC" w:rsidRPr="00A86F00">
        <w:rPr>
          <w:rFonts w:cstheme="minorHAnsi"/>
          <w:color w:val="202020"/>
          <w:sz w:val="24"/>
          <w:szCs w:val="24"/>
        </w:rPr>
        <w:t xml:space="preserve"> consisting of the grades and the second of four grades ( EDPC, 2014 )</w:t>
      </w:r>
      <w:r w:rsidR="003C474F" w:rsidRPr="00A86F00">
        <w:rPr>
          <w:rFonts w:cstheme="minorHAnsi"/>
          <w:color w:val="202020"/>
          <w:sz w:val="24"/>
          <w:szCs w:val="24"/>
        </w:rPr>
        <w:t>. Pupils sit through two examination</w:t>
      </w:r>
      <w:r w:rsidR="003B7E83" w:rsidRPr="00A86F00">
        <w:rPr>
          <w:rFonts w:cstheme="minorHAnsi"/>
          <w:color w:val="202020"/>
          <w:sz w:val="24"/>
          <w:szCs w:val="24"/>
        </w:rPr>
        <w:t xml:space="preserve"> </w:t>
      </w:r>
      <w:r w:rsidR="003C474F" w:rsidRPr="00A86F00">
        <w:rPr>
          <w:rFonts w:cstheme="minorHAnsi"/>
          <w:color w:val="202020"/>
          <w:sz w:val="24"/>
          <w:szCs w:val="24"/>
        </w:rPr>
        <w:t>periods in secondary education in order to gain basic education qualifications, comparing this to the United Kingdom where children begin their primary education at the age of three years old, but it is compulsory for five years old. They sit tests at key stage  one and key stage 2 before progressing on to secondary education which consists of 5 years compulsory education where they then sit GCSE exams in their final two years before deciding w</w:t>
      </w:r>
      <w:r w:rsidR="003B7E83" w:rsidRPr="00A86F00">
        <w:rPr>
          <w:rFonts w:cstheme="minorHAnsi"/>
          <w:color w:val="202020"/>
          <w:sz w:val="24"/>
          <w:szCs w:val="24"/>
        </w:rPr>
        <w:t>h</w:t>
      </w:r>
      <w:r w:rsidR="003C474F" w:rsidRPr="00A86F00">
        <w:rPr>
          <w:rFonts w:cstheme="minorHAnsi"/>
          <w:color w:val="202020"/>
          <w:sz w:val="24"/>
          <w:szCs w:val="24"/>
        </w:rPr>
        <w:t>ether to proceed with higher education such as A level and university education. There is a clear difference between the education provided in Ghana and the education provided in the United Kingdom, however there are also some similarities as the general grade system for compulsory education is fairly similar though it is fair to say the qualifications achieved in the United Kingdom hold more of a weight in regards of education standards.</w:t>
      </w:r>
    </w:p>
    <w:p w14:paraId="67915BC9" w14:textId="4E7B24EE" w:rsidR="008F52EF" w:rsidRPr="00A86F00" w:rsidRDefault="008F52EF" w:rsidP="00A86F00">
      <w:pPr>
        <w:spacing w:line="360" w:lineRule="auto"/>
        <w:rPr>
          <w:rFonts w:cstheme="minorHAnsi"/>
          <w:sz w:val="24"/>
          <w:szCs w:val="24"/>
        </w:rPr>
      </w:pPr>
    </w:p>
    <w:p w14:paraId="6544A26A" w14:textId="26ECE4D3" w:rsidR="008F52EF" w:rsidRPr="00A86F00" w:rsidRDefault="008F52EF" w:rsidP="00A86F00">
      <w:pPr>
        <w:spacing w:line="360" w:lineRule="auto"/>
        <w:rPr>
          <w:rFonts w:cstheme="minorHAnsi"/>
          <w:sz w:val="24"/>
          <w:szCs w:val="24"/>
        </w:rPr>
      </w:pPr>
      <w:r w:rsidRPr="00A86F00">
        <w:rPr>
          <w:rFonts w:cstheme="minorHAnsi"/>
          <w:sz w:val="24"/>
          <w:szCs w:val="24"/>
        </w:rPr>
        <w:t xml:space="preserve">To conclude it is clear that there is a big difference in barriers children face to an education in Ghana and the United Kingdom, where Ghana are still a poor country even though </w:t>
      </w:r>
      <w:r w:rsidR="00A86F00" w:rsidRPr="00A86F00">
        <w:rPr>
          <w:rFonts w:cstheme="minorHAnsi"/>
          <w:sz w:val="24"/>
          <w:szCs w:val="24"/>
        </w:rPr>
        <w:t>they</w:t>
      </w:r>
      <w:r w:rsidRPr="00A86F00">
        <w:rPr>
          <w:rFonts w:cstheme="minorHAnsi"/>
          <w:sz w:val="24"/>
          <w:szCs w:val="24"/>
        </w:rPr>
        <w:t xml:space="preserve"> are classed as low middle income country as a result of the work they have done to reduce their poverty , the United kingdom is a high income country with the means to support their children’s education more appropriately. It is fair to say that poverty is the biggest barrier children in Ghana face to education as it creates a lot of other barriers as well , poor </w:t>
      </w:r>
      <w:r w:rsidR="00A86F00" w:rsidRPr="00A86F00">
        <w:rPr>
          <w:rFonts w:cstheme="minorHAnsi"/>
          <w:sz w:val="24"/>
          <w:szCs w:val="24"/>
        </w:rPr>
        <w:t>facilities</w:t>
      </w:r>
      <w:r w:rsidRPr="00A86F00">
        <w:rPr>
          <w:rFonts w:cstheme="minorHAnsi"/>
          <w:sz w:val="24"/>
          <w:szCs w:val="24"/>
        </w:rPr>
        <w:t xml:space="preserve"> and inadequate schools and lack of equipment are a direct result of not being a rich country, which in turn creates a direct barrier for girls to </w:t>
      </w:r>
      <w:r w:rsidR="00A86F00" w:rsidRPr="00A86F00">
        <w:rPr>
          <w:rFonts w:cstheme="minorHAnsi"/>
          <w:sz w:val="24"/>
          <w:szCs w:val="24"/>
        </w:rPr>
        <w:t>receiving</w:t>
      </w:r>
      <w:r w:rsidRPr="00A86F00">
        <w:rPr>
          <w:rFonts w:cstheme="minorHAnsi"/>
          <w:sz w:val="24"/>
          <w:szCs w:val="24"/>
        </w:rPr>
        <w:t xml:space="preserve"> an education. </w:t>
      </w:r>
      <w:r w:rsidRPr="00A86F00">
        <w:rPr>
          <w:rFonts w:cstheme="minorHAnsi"/>
          <w:bCs/>
          <w:sz w:val="24"/>
          <w:szCs w:val="24"/>
        </w:rPr>
        <w:t>“</w:t>
      </w:r>
      <w:r w:rsidRPr="00A86F00">
        <w:rPr>
          <w:rFonts w:cstheme="minorHAnsi"/>
          <w:sz w:val="24"/>
          <w:szCs w:val="24"/>
          <w:lang w:val="en"/>
        </w:rPr>
        <w:t xml:space="preserve">Going </w:t>
      </w:r>
      <w:r w:rsidRPr="00A86F00">
        <w:rPr>
          <w:rFonts w:cstheme="minorHAnsi"/>
          <w:sz w:val="24"/>
          <w:szCs w:val="24"/>
          <w:lang w:val="en"/>
        </w:rPr>
        <w:lastRenderedPageBreak/>
        <w:t>forward, to realize its full potential Ghana must continue the stabilization program undertaken in 2014, with a sustained commitment to fiscal discipline. Additional priorities are to continue developing workers' skills, support further structural transformation, and expand the safety nets and income opportunities for large share of the population still living in poverty” ( World bank, 2015 ), Ghana however are movi</w:t>
      </w:r>
      <w:r w:rsidR="00622E00" w:rsidRPr="00A86F00">
        <w:rPr>
          <w:rFonts w:cstheme="minorHAnsi"/>
          <w:sz w:val="24"/>
          <w:szCs w:val="24"/>
          <w:lang w:val="en"/>
        </w:rPr>
        <w:t>n</w:t>
      </w:r>
      <w:r w:rsidRPr="00A86F00">
        <w:rPr>
          <w:rFonts w:cstheme="minorHAnsi"/>
          <w:sz w:val="24"/>
          <w:szCs w:val="24"/>
          <w:lang w:val="en"/>
        </w:rPr>
        <w:t>g in the right direction in reducing their poverty from a while community approach</w:t>
      </w:r>
      <w:r w:rsidR="00622E00" w:rsidRPr="00A86F00">
        <w:rPr>
          <w:rFonts w:cstheme="minorHAnsi"/>
          <w:sz w:val="24"/>
          <w:szCs w:val="24"/>
          <w:lang w:val="en"/>
        </w:rPr>
        <w:t xml:space="preserve">, which in the long term could reap great benefits for everyone because if poverty is reduced then they will be able to give their children better schools and </w:t>
      </w:r>
      <w:r w:rsidR="00A86F00" w:rsidRPr="00A86F00">
        <w:rPr>
          <w:rFonts w:cstheme="minorHAnsi"/>
          <w:sz w:val="24"/>
          <w:szCs w:val="24"/>
          <w:lang w:val="en"/>
        </w:rPr>
        <w:t>facilities</w:t>
      </w:r>
      <w:r w:rsidR="00622E00" w:rsidRPr="00A86F00">
        <w:rPr>
          <w:rFonts w:cstheme="minorHAnsi"/>
          <w:sz w:val="24"/>
          <w:szCs w:val="24"/>
          <w:lang w:val="en"/>
        </w:rPr>
        <w:t xml:space="preserve"> as well as highly qualified teachers which will benefit everyone. Gender inequality is also still a big issue in Ghana whilst it is an issue across the world in every country including the United Kingdom there are steps in place within the  United Kingdom to combat this compared to Ghana where child marriage whilst illegal is still currently a problem ( </w:t>
      </w:r>
      <w:r w:rsidR="00A86F00" w:rsidRPr="00A86F00">
        <w:rPr>
          <w:rFonts w:cstheme="minorHAnsi"/>
          <w:sz w:val="24"/>
          <w:szCs w:val="24"/>
          <w:lang w:val="en"/>
        </w:rPr>
        <w:t>UNICEF</w:t>
      </w:r>
      <w:r w:rsidR="00622E00" w:rsidRPr="00A86F00">
        <w:rPr>
          <w:rFonts w:cstheme="minorHAnsi"/>
          <w:sz w:val="24"/>
          <w:szCs w:val="24"/>
          <w:lang w:val="en"/>
        </w:rPr>
        <w:t xml:space="preserve">, 2015 ). </w:t>
      </w:r>
      <w:r w:rsidR="00622E00" w:rsidRPr="00A86F00">
        <w:rPr>
          <w:rFonts w:cstheme="minorHAnsi"/>
          <w:bCs/>
          <w:sz w:val="24"/>
          <w:szCs w:val="24"/>
        </w:rPr>
        <w:t>As the united nations convention for rights of the child states in article 28 “‘Every child has the right to an education. Primary education must be free. Secondary education must be available for every child. Discipline in schools must respect children’s dignity. Richer countries must help poorer countries achieve this” ( UNCRC, 1989 ) it would seem Ghana are on the right track to achieving this article for all of their children as they do have free compulsory education the issue is Ghanaian families</w:t>
      </w:r>
      <w:r w:rsidR="00D21BDD" w:rsidRPr="00A86F00">
        <w:rPr>
          <w:rFonts w:cstheme="minorHAnsi"/>
          <w:bCs/>
          <w:sz w:val="24"/>
          <w:szCs w:val="24"/>
        </w:rPr>
        <w:t xml:space="preserve"> </w:t>
      </w:r>
      <w:r w:rsidR="00622E00" w:rsidRPr="00A86F00">
        <w:rPr>
          <w:rFonts w:cstheme="minorHAnsi"/>
          <w:bCs/>
          <w:sz w:val="24"/>
          <w:szCs w:val="24"/>
        </w:rPr>
        <w:t>are large with an average for four children per family</w:t>
      </w:r>
      <w:r w:rsidR="004D2F20" w:rsidRPr="00A86F00">
        <w:rPr>
          <w:rFonts w:cstheme="minorHAnsi"/>
          <w:bCs/>
          <w:sz w:val="24"/>
          <w:szCs w:val="24"/>
        </w:rPr>
        <w:t xml:space="preserve"> and living in poverty does not enable them to buy uniform to send all of the children to school.  The way forward to reduce these barriers to education in Ghana to allow their children the same opportunities and support that children in the United Kingdom receive would be to support Ghana </w:t>
      </w:r>
      <w:r w:rsidR="00A86F00" w:rsidRPr="00A86F00">
        <w:rPr>
          <w:rFonts w:cstheme="minorHAnsi"/>
          <w:bCs/>
          <w:sz w:val="24"/>
          <w:szCs w:val="24"/>
        </w:rPr>
        <w:t>economically</w:t>
      </w:r>
      <w:r w:rsidR="004D2F20" w:rsidRPr="00A86F00">
        <w:rPr>
          <w:rFonts w:cstheme="minorHAnsi"/>
          <w:bCs/>
          <w:sz w:val="24"/>
          <w:szCs w:val="24"/>
        </w:rPr>
        <w:t xml:space="preserve"> as a country with the support from </w:t>
      </w:r>
      <w:r w:rsidR="00A86F00" w:rsidRPr="00A86F00">
        <w:rPr>
          <w:rFonts w:cstheme="minorHAnsi"/>
          <w:bCs/>
          <w:sz w:val="24"/>
          <w:szCs w:val="24"/>
        </w:rPr>
        <w:t>initiatives</w:t>
      </w:r>
      <w:r w:rsidR="004D2F20" w:rsidRPr="00A86F00">
        <w:rPr>
          <w:rFonts w:cstheme="minorHAnsi"/>
          <w:bCs/>
          <w:sz w:val="24"/>
          <w:szCs w:val="24"/>
        </w:rPr>
        <w:t xml:space="preserve"> like fair trade Ghana can become a more profitable country, they have already received help from the fair trade </w:t>
      </w:r>
      <w:r w:rsidR="00A86F00" w:rsidRPr="00A86F00">
        <w:rPr>
          <w:rFonts w:cstheme="minorHAnsi"/>
          <w:bCs/>
          <w:sz w:val="24"/>
          <w:szCs w:val="24"/>
        </w:rPr>
        <w:t>initiative</w:t>
      </w:r>
      <w:r w:rsidR="004D2F20" w:rsidRPr="00A86F00">
        <w:rPr>
          <w:rFonts w:cstheme="minorHAnsi"/>
          <w:bCs/>
          <w:sz w:val="24"/>
          <w:szCs w:val="24"/>
        </w:rPr>
        <w:t xml:space="preserve"> therefore allowing “</w:t>
      </w:r>
      <w:r w:rsidR="004D2F20" w:rsidRPr="00A86F00">
        <w:rPr>
          <w:rFonts w:cstheme="minorHAnsi"/>
          <w:sz w:val="24"/>
          <w:szCs w:val="24"/>
        </w:rPr>
        <w:t xml:space="preserve">The farmers to invest in  the Fairtrade Premium into projects to bring clean water to local communities, mobile healthcare facilities, workshops to increase their yields and others to stop child labour” (fair trade, 2014). With clear support from </w:t>
      </w:r>
      <w:r w:rsidR="00A86F00" w:rsidRPr="00A86F00">
        <w:rPr>
          <w:rFonts w:cstheme="minorHAnsi"/>
          <w:sz w:val="24"/>
          <w:szCs w:val="24"/>
        </w:rPr>
        <w:t>governments</w:t>
      </w:r>
      <w:r w:rsidR="004D2F20" w:rsidRPr="00A86F00">
        <w:rPr>
          <w:rFonts w:cstheme="minorHAnsi"/>
          <w:sz w:val="24"/>
          <w:szCs w:val="24"/>
        </w:rPr>
        <w:t xml:space="preserve"> the aim would be to reduce the barriers the children are facing to education would be significantly reduced, therefore improving the </w:t>
      </w:r>
      <w:r w:rsidR="00A86F00" w:rsidRPr="00A86F00">
        <w:rPr>
          <w:rFonts w:cstheme="minorHAnsi"/>
          <w:sz w:val="24"/>
          <w:szCs w:val="24"/>
        </w:rPr>
        <w:t>enrolment</w:t>
      </w:r>
      <w:r w:rsidR="004D2F20" w:rsidRPr="00A86F00">
        <w:rPr>
          <w:rFonts w:cstheme="minorHAnsi"/>
          <w:sz w:val="24"/>
          <w:szCs w:val="24"/>
        </w:rPr>
        <w:t xml:space="preserve"> and attendance level</w:t>
      </w:r>
      <w:r w:rsidR="00976505" w:rsidRPr="00A86F00">
        <w:rPr>
          <w:rFonts w:cstheme="minorHAnsi"/>
          <w:sz w:val="24"/>
          <w:szCs w:val="24"/>
        </w:rPr>
        <w:t xml:space="preserve"> of the children in schools with a hopeful successful assessment rate as well for all children. </w:t>
      </w:r>
    </w:p>
    <w:p w14:paraId="08DBE425" w14:textId="7824E9AC" w:rsidR="007F4D23" w:rsidRPr="00A86F00" w:rsidRDefault="007F4D23" w:rsidP="00A86F00">
      <w:pPr>
        <w:spacing w:line="360" w:lineRule="auto"/>
        <w:ind w:left="720"/>
        <w:rPr>
          <w:rFonts w:cstheme="minorHAnsi"/>
          <w:sz w:val="24"/>
          <w:szCs w:val="24"/>
        </w:rPr>
      </w:pPr>
    </w:p>
    <w:p w14:paraId="296A4A8B" w14:textId="4FB8A76E" w:rsidR="00943076" w:rsidRPr="00A86F00" w:rsidRDefault="00943076" w:rsidP="00A86F00">
      <w:pPr>
        <w:spacing w:line="360" w:lineRule="auto"/>
        <w:rPr>
          <w:rFonts w:cstheme="minorHAnsi"/>
          <w:sz w:val="24"/>
          <w:szCs w:val="24"/>
        </w:rPr>
      </w:pPr>
    </w:p>
    <w:p w14:paraId="79FBF9D4" w14:textId="52AC362C" w:rsidR="004811E7" w:rsidRPr="00A86F00" w:rsidRDefault="004811E7" w:rsidP="00A86F00">
      <w:pPr>
        <w:spacing w:line="360" w:lineRule="auto"/>
        <w:rPr>
          <w:rFonts w:cstheme="minorHAnsi"/>
          <w:sz w:val="24"/>
          <w:szCs w:val="24"/>
        </w:rPr>
      </w:pPr>
    </w:p>
    <w:p w14:paraId="33A70F13" w14:textId="2AFA249E" w:rsidR="004811E7" w:rsidRPr="00A86F00" w:rsidRDefault="004811E7" w:rsidP="00A86F00">
      <w:pPr>
        <w:spacing w:line="360" w:lineRule="auto"/>
        <w:rPr>
          <w:rFonts w:cstheme="minorHAnsi"/>
          <w:sz w:val="24"/>
          <w:szCs w:val="24"/>
        </w:rPr>
      </w:pPr>
    </w:p>
    <w:p w14:paraId="6BFD61B2" w14:textId="77777777" w:rsidR="00A86F00" w:rsidRDefault="00A86F00" w:rsidP="00A86F00">
      <w:pPr>
        <w:spacing w:line="360" w:lineRule="auto"/>
        <w:rPr>
          <w:rFonts w:cstheme="minorHAnsi"/>
          <w:sz w:val="24"/>
          <w:szCs w:val="24"/>
        </w:rPr>
      </w:pPr>
    </w:p>
    <w:p w14:paraId="3B46C01C" w14:textId="5224E1F5" w:rsidR="004811E7" w:rsidRPr="00A86F00" w:rsidRDefault="004811E7" w:rsidP="00A86F00">
      <w:pPr>
        <w:spacing w:line="360" w:lineRule="auto"/>
        <w:rPr>
          <w:rFonts w:cstheme="minorHAnsi"/>
          <w:sz w:val="24"/>
          <w:szCs w:val="24"/>
          <w:u w:val="single"/>
        </w:rPr>
      </w:pPr>
      <w:r w:rsidRPr="00A86F00">
        <w:rPr>
          <w:rFonts w:cstheme="minorHAnsi"/>
          <w:sz w:val="24"/>
          <w:szCs w:val="24"/>
          <w:u w:val="single"/>
        </w:rPr>
        <w:t>Bibliography</w:t>
      </w:r>
    </w:p>
    <w:p w14:paraId="2A66A26F" w14:textId="68F19DD4" w:rsidR="00000000" w:rsidRPr="00A86F00" w:rsidRDefault="00A86F00" w:rsidP="00A86F00">
      <w:pPr>
        <w:spacing w:line="360" w:lineRule="auto"/>
        <w:rPr>
          <w:rFonts w:cstheme="minorHAnsi"/>
          <w:sz w:val="24"/>
          <w:szCs w:val="24"/>
        </w:rPr>
      </w:pPr>
      <w:r w:rsidRPr="00A86F00">
        <w:rPr>
          <w:rFonts w:cstheme="minorHAnsi"/>
          <w:sz w:val="24"/>
          <w:szCs w:val="24"/>
        </w:rPr>
        <w:t>Cregan, K. &amp; Cuthbert, D. (2014) Global Childhoods</w:t>
      </w:r>
      <w:r w:rsidR="004811E7" w:rsidRPr="00A86F00">
        <w:rPr>
          <w:rFonts w:cstheme="minorHAnsi"/>
          <w:sz w:val="24"/>
          <w:szCs w:val="24"/>
        </w:rPr>
        <w:t xml:space="preserve">, </w:t>
      </w:r>
      <w:r w:rsidRPr="00A86F00">
        <w:rPr>
          <w:rFonts w:cstheme="minorHAnsi"/>
          <w:sz w:val="24"/>
          <w:szCs w:val="24"/>
        </w:rPr>
        <w:t>London: Sage.</w:t>
      </w:r>
    </w:p>
    <w:p w14:paraId="6C13AB08" w14:textId="3FD2A009" w:rsidR="001A1A02" w:rsidRPr="00A86F00" w:rsidRDefault="001A1A02" w:rsidP="00A86F00">
      <w:pPr>
        <w:spacing w:line="360" w:lineRule="auto"/>
        <w:rPr>
          <w:rFonts w:cstheme="minorHAnsi"/>
          <w:sz w:val="24"/>
          <w:szCs w:val="24"/>
        </w:rPr>
      </w:pPr>
      <w:r w:rsidRPr="00A86F00">
        <w:rPr>
          <w:rFonts w:cstheme="minorHAnsi"/>
          <w:sz w:val="24"/>
          <w:szCs w:val="24"/>
        </w:rPr>
        <w:t xml:space="preserve">EDPC (2014) Ghana </w:t>
      </w:r>
      <w:hyperlink r:id="rId6" w:history="1">
        <w:r w:rsidRPr="00A86F00">
          <w:rPr>
            <w:rStyle w:val="Hyperlink"/>
            <w:rFonts w:cstheme="minorHAnsi"/>
            <w:sz w:val="24"/>
            <w:szCs w:val="24"/>
          </w:rPr>
          <w:t>https://www.epdc.org/country/ghana</w:t>
        </w:r>
      </w:hyperlink>
      <w:r w:rsidRPr="00A86F00">
        <w:rPr>
          <w:rFonts w:cstheme="minorHAnsi"/>
          <w:sz w:val="24"/>
          <w:szCs w:val="24"/>
        </w:rPr>
        <w:t xml:space="preserve"> </w:t>
      </w:r>
    </w:p>
    <w:p w14:paraId="0559C308" w14:textId="77777777" w:rsidR="001A1A02" w:rsidRPr="00A86F00" w:rsidRDefault="001A1A02" w:rsidP="00A86F00">
      <w:pPr>
        <w:spacing w:line="360" w:lineRule="auto"/>
        <w:rPr>
          <w:rFonts w:cstheme="minorHAnsi"/>
          <w:sz w:val="24"/>
          <w:szCs w:val="24"/>
        </w:rPr>
      </w:pPr>
      <w:r w:rsidRPr="00A86F00">
        <w:rPr>
          <w:rFonts w:cstheme="minorHAnsi"/>
          <w:sz w:val="24"/>
          <w:szCs w:val="24"/>
        </w:rPr>
        <w:t>Edwards, M. (2015). Global Childhoods, Nothwhich: Critical Thinking Publishing</w:t>
      </w:r>
    </w:p>
    <w:p w14:paraId="709AF894" w14:textId="0E525D74" w:rsidR="00917F5D" w:rsidRPr="00A86F00" w:rsidRDefault="00917F5D" w:rsidP="00A86F00">
      <w:pPr>
        <w:spacing w:line="360" w:lineRule="auto"/>
        <w:rPr>
          <w:rFonts w:cstheme="minorHAnsi"/>
          <w:sz w:val="24"/>
          <w:szCs w:val="24"/>
        </w:rPr>
      </w:pPr>
      <w:r w:rsidRPr="00A86F00">
        <w:rPr>
          <w:rFonts w:cstheme="minorHAnsi"/>
          <w:sz w:val="24"/>
          <w:szCs w:val="24"/>
        </w:rPr>
        <w:t>Ekundayo, O. (2015) Does the African Charter on the Rights and Welfare of the Child (ACRWC) only Underlines and Repeats the Convention on the Rights of the Child (CRC)’s Provisions?: Examining the Similarities and the Differences between the ACRWC and the CRC, International Journal of Humanities and Social Science Vol. 5, No. 7(1); July 2015</w:t>
      </w:r>
    </w:p>
    <w:p w14:paraId="04628DC8" w14:textId="2D49AA41" w:rsidR="00917F5D" w:rsidRPr="00A86F00" w:rsidRDefault="00917F5D" w:rsidP="00A86F00">
      <w:pPr>
        <w:spacing w:line="360" w:lineRule="auto"/>
        <w:rPr>
          <w:rFonts w:cstheme="minorHAnsi"/>
          <w:sz w:val="24"/>
          <w:szCs w:val="24"/>
        </w:rPr>
      </w:pPr>
      <w:r w:rsidRPr="00A86F00">
        <w:rPr>
          <w:rFonts w:cstheme="minorHAnsi"/>
          <w:sz w:val="24"/>
          <w:szCs w:val="24"/>
        </w:rPr>
        <w:t xml:space="preserve">Fairtrade (2014) putting women at the centre of Ghana’s cocoa production </w:t>
      </w:r>
      <w:hyperlink r:id="rId7" w:history="1">
        <w:r w:rsidRPr="00A86F00">
          <w:rPr>
            <w:rStyle w:val="Hyperlink"/>
            <w:rFonts w:cstheme="minorHAnsi"/>
            <w:sz w:val="24"/>
            <w:szCs w:val="24"/>
          </w:rPr>
          <w:t>https://www.fairtrade.org.uk/Media-Centre/Blog/2014/April/Putting-women-at-the-centre-of-Ghanas-cocoa-production</w:t>
        </w:r>
      </w:hyperlink>
      <w:r w:rsidRPr="00A86F00">
        <w:rPr>
          <w:rFonts w:cstheme="minorHAnsi"/>
          <w:sz w:val="24"/>
          <w:szCs w:val="24"/>
        </w:rPr>
        <w:t xml:space="preserve"> </w:t>
      </w:r>
    </w:p>
    <w:p w14:paraId="751685F9" w14:textId="138A4E19" w:rsidR="001A1A02" w:rsidRPr="00A86F00" w:rsidRDefault="001A1A02" w:rsidP="00A86F00">
      <w:pPr>
        <w:spacing w:line="360" w:lineRule="auto"/>
        <w:rPr>
          <w:rFonts w:cstheme="minorHAnsi"/>
          <w:sz w:val="24"/>
          <w:szCs w:val="24"/>
        </w:rPr>
      </w:pPr>
      <w:r w:rsidRPr="00A86F00">
        <w:rPr>
          <w:rFonts w:cstheme="minorHAnsi"/>
          <w:sz w:val="24"/>
          <w:szCs w:val="24"/>
        </w:rPr>
        <w:t xml:space="preserve">Guardian (2015) Almost 90% of Ghana’s children are now in school. </w:t>
      </w:r>
      <w:hyperlink r:id="rId8" w:history="1">
        <w:r w:rsidRPr="00A86F00">
          <w:rPr>
            <w:rStyle w:val="Hyperlink"/>
            <w:rFonts w:cstheme="minorHAnsi"/>
            <w:sz w:val="24"/>
            <w:szCs w:val="24"/>
          </w:rPr>
          <w:t>https://www.theguardian.com/education/2015/apr/07/ghana-global-education-campaign-young-ambassadors-visit-ghanaian-school</w:t>
        </w:r>
      </w:hyperlink>
      <w:r w:rsidRPr="00A86F00">
        <w:rPr>
          <w:rFonts w:cstheme="minorHAnsi"/>
          <w:sz w:val="24"/>
          <w:szCs w:val="24"/>
        </w:rPr>
        <w:t xml:space="preserve"> </w:t>
      </w:r>
    </w:p>
    <w:p w14:paraId="2AA8CA59" w14:textId="7D244FCE" w:rsidR="001A1A02" w:rsidRPr="00A86F00" w:rsidRDefault="001A1A02" w:rsidP="00A86F00">
      <w:pPr>
        <w:spacing w:line="360" w:lineRule="auto"/>
        <w:rPr>
          <w:rFonts w:cstheme="minorHAnsi"/>
          <w:sz w:val="24"/>
          <w:szCs w:val="24"/>
        </w:rPr>
      </w:pPr>
      <w:r w:rsidRPr="00A86F00">
        <w:rPr>
          <w:rFonts w:cstheme="minorHAnsi"/>
          <w:sz w:val="24"/>
          <w:szCs w:val="24"/>
        </w:rPr>
        <w:t xml:space="preserve">Open democracy (2015) Ghana- Women at war in a country at peace </w:t>
      </w:r>
      <w:hyperlink r:id="rId9" w:history="1">
        <w:r w:rsidRPr="00A86F00">
          <w:rPr>
            <w:rStyle w:val="Hyperlink"/>
            <w:rFonts w:cstheme="minorHAnsi"/>
            <w:sz w:val="24"/>
            <w:szCs w:val="24"/>
          </w:rPr>
          <w:t>https://www.opendemocracy.net/5050/yakin-erturk/women-at-war-in-country-in-peace-ghana</w:t>
        </w:r>
      </w:hyperlink>
      <w:r w:rsidRPr="00A86F00">
        <w:rPr>
          <w:rFonts w:cstheme="minorHAnsi"/>
          <w:sz w:val="24"/>
          <w:szCs w:val="24"/>
        </w:rPr>
        <w:t xml:space="preserve"> </w:t>
      </w:r>
    </w:p>
    <w:p w14:paraId="14ECCA29" w14:textId="17080B5E" w:rsidR="00917F5D" w:rsidRPr="00A86F00" w:rsidRDefault="00917F5D" w:rsidP="00A86F00">
      <w:pPr>
        <w:spacing w:line="360" w:lineRule="auto"/>
        <w:rPr>
          <w:rFonts w:cstheme="minorHAnsi"/>
          <w:sz w:val="24"/>
          <w:szCs w:val="24"/>
        </w:rPr>
      </w:pPr>
      <w:r w:rsidRPr="00A86F00">
        <w:rPr>
          <w:rFonts w:cstheme="minorHAnsi"/>
          <w:sz w:val="24"/>
          <w:szCs w:val="24"/>
        </w:rPr>
        <w:t>Thomas, G. (2013). Education: A very short introduction. Oxford: Oxford University Press.</w:t>
      </w:r>
    </w:p>
    <w:p w14:paraId="4C658DDB" w14:textId="62985BFB" w:rsidR="00917F5D" w:rsidRPr="00A86F00" w:rsidRDefault="00A86F00" w:rsidP="00A86F00">
      <w:pPr>
        <w:spacing w:line="360" w:lineRule="auto"/>
        <w:rPr>
          <w:rFonts w:cstheme="minorHAnsi"/>
          <w:sz w:val="24"/>
          <w:szCs w:val="24"/>
        </w:rPr>
      </w:pPr>
      <w:r w:rsidRPr="00A86F00">
        <w:rPr>
          <w:rFonts w:cstheme="minorHAnsi"/>
          <w:sz w:val="24"/>
          <w:szCs w:val="24"/>
        </w:rPr>
        <w:t>UNICEF</w:t>
      </w:r>
      <w:r w:rsidR="00917F5D" w:rsidRPr="00A86F00">
        <w:rPr>
          <w:rFonts w:cstheme="minorHAnsi"/>
          <w:sz w:val="24"/>
          <w:szCs w:val="24"/>
        </w:rPr>
        <w:t xml:space="preserve"> (2014) Reaching out to those missing out on school </w:t>
      </w:r>
      <w:hyperlink r:id="rId10" w:history="1">
        <w:r w:rsidR="00917F5D" w:rsidRPr="00A86F00">
          <w:rPr>
            <w:rStyle w:val="Hyperlink"/>
            <w:rFonts w:cstheme="minorHAnsi"/>
            <w:sz w:val="24"/>
            <w:szCs w:val="24"/>
          </w:rPr>
          <w:t>https://www.unicef.org/ghana/education.html</w:t>
        </w:r>
      </w:hyperlink>
    </w:p>
    <w:p w14:paraId="40AD9BAA" w14:textId="447C5E9C" w:rsidR="00917F5D" w:rsidRPr="00A86F00" w:rsidRDefault="00A86F00" w:rsidP="00A86F00">
      <w:pPr>
        <w:spacing w:line="360" w:lineRule="auto"/>
        <w:rPr>
          <w:rFonts w:cstheme="minorHAnsi"/>
          <w:sz w:val="24"/>
          <w:szCs w:val="24"/>
        </w:rPr>
      </w:pPr>
      <w:r w:rsidRPr="00A86F00">
        <w:rPr>
          <w:rFonts w:cstheme="minorHAnsi"/>
          <w:sz w:val="24"/>
          <w:szCs w:val="24"/>
        </w:rPr>
        <w:t>UNICEF</w:t>
      </w:r>
      <w:r w:rsidR="00917F5D" w:rsidRPr="00A86F00">
        <w:rPr>
          <w:rFonts w:cstheme="minorHAnsi"/>
          <w:sz w:val="24"/>
          <w:szCs w:val="24"/>
        </w:rPr>
        <w:t xml:space="preserve"> (2015) Child marriage </w:t>
      </w:r>
      <w:hyperlink r:id="rId11" w:history="1">
        <w:r w:rsidR="00917F5D" w:rsidRPr="00A86F00">
          <w:rPr>
            <w:rStyle w:val="Hyperlink"/>
            <w:rFonts w:cstheme="minorHAnsi"/>
            <w:sz w:val="24"/>
            <w:szCs w:val="24"/>
          </w:rPr>
          <w:t>https://www.unicef.org/ghana/REALLY_SIMPLE_STATS_-_Issue_5(3).pdf</w:t>
        </w:r>
      </w:hyperlink>
      <w:r w:rsidR="00917F5D" w:rsidRPr="00A86F00">
        <w:rPr>
          <w:rFonts w:cstheme="minorHAnsi"/>
          <w:sz w:val="24"/>
          <w:szCs w:val="24"/>
        </w:rPr>
        <w:t xml:space="preserve"> </w:t>
      </w:r>
    </w:p>
    <w:p w14:paraId="38DFA61E" w14:textId="76F49966" w:rsidR="00917F5D" w:rsidRPr="00A86F00" w:rsidRDefault="00917F5D" w:rsidP="00A86F00">
      <w:pPr>
        <w:spacing w:line="360" w:lineRule="auto"/>
        <w:rPr>
          <w:rFonts w:cstheme="minorHAnsi"/>
          <w:sz w:val="24"/>
          <w:szCs w:val="24"/>
        </w:rPr>
      </w:pPr>
    </w:p>
    <w:p w14:paraId="20ADC95B" w14:textId="3BE2E22F" w:rsidR="00917F5D" w:rsidRPr="00A86F00" w:rsidRDefault="00917F5D" w:rsidP="00A86F00">
      <w:pPr>
        <w:spacing w:line="360" w:lineRule="auto"/>
        <w:rPr>
          <w:rFonts w:cstheme="minorHAnsi"/>
          <w:sz w:val="24"/>
          <w:szCs w:val="24"/>
        </w:rPr>
      </w:pPr>
      <w:r w:rsidRPr="00A86F00">
        <w:rPr>
          <w:rFonts w:cstheme="minorHAnsi"/>
          <w:sz w:val="24"/>
          <w:szCs w:val="24"/>
        </w:rPr>
        <w:lastRenderedPageBreak/>
        <w:t xml:space="preserve">UNCRC (1989) United Nations Convention on the rights of the child </w:t>
      </w:r>
      <w:hyperlink r:id="rId12" w:history="1">
        <w:r w:rsidR="001A1A02" w:rsidRPr="00A86F00">
          <w:rPr>
            <w:rStyle w:val="Hyperlink"/>
            <w:rFonts w:cstheme="minorHAnsi"/>
            <w:sz w:val="24"/>
            <w:szCs w:val="24"/>
          </w:rPr>
          <w:t>https://www.cypcs.org.uk/rights/uncrcarticles</w:t>
        </w:r>
      </w:hyperlink>
      <w:r w:rsidR="001A1A02" w:rsidRPr="00A86F00">
        <w:rPr>
          <w:rFonts w:cstheme="minorHAnsi"/>
          <w:sz w:val="24"/>
          <w:szCs w:val="24"/>
        </w:rPr>
        <w:t xml:space="preserve"> </w:t>
      </w:r>
    </w:p>
    <w:p w14:paraId="0A0BFB65" w14:textId="08B80EC3" w:rsidR="001A1A02" w:rsidRPr="00A86F00" w:rsidRDefault="001A1A02" w:rsidP="00A86F00">
      <w:pPr>
        <w:spacing w:line="360" w:lineRule="auto"/>
        <w:rPr>
          <w:rFonts w:cstheme="minorHAnsi"/>
          <w:sz w:val="24"/>
          <w:szCs w:val="24"/>
        </w:rPr>
      </w:pPr>
    </w:p>
    <w:p w14:paraId="181B03BE" w14:textId="1C1465E5" w:rsidR="001A1A02" w:rsidRPr="00A86F00" w:rsidRDefault="001A1A02" w:rsidP="00A86F00">
      <w:pPr>
        <w:spacing w:line="360" w:lineRule="auto"/>
        <w:rPr>
          <w:rFonts w:cstheme="minorHAnsi"/>
          <w:sz w:val="24"/>
          <w:szCs w:val="24"/>
        </w:rPr>
      </w:pPr>
      <w:r w:rsidRPr="00A86F00">
        <w:rPr>
          <w:rFonts w:cstheme="minorHAnsi"/>
          <w:sz w:val="24"/>
          <w:szCs w:val="24"/>
        </w:rPr>
        <w:t xml:space="preserve">World bank (2015) </w:t>
      </w:r>
      <w:hyperlink r:id="rId13" w:history="1">
        <w:r w:rsidRPr="00A86F00">
          <w:rPr>
            <w:rStyle w:val="Hyperlink"/>
            <w:rFonts w:cstheme="minorHAnsi"/>
            <w:sz w:val="24"/>
            <w:szCs w:val="24"/>
          </w:rPr>
          <w:t>http://www.iscb2017.info/uploadedFiles/ISCB2017.y23bw/fileManager/CFDC%20World%20Bank%20List.pdf</w:t>
        </w:r>
      </w:hyperlink>
      <w:r w:rsidRPr="00A86F00">
        <w:rPr>
          <w:rFonts w:cstheme="minorHAnsi"/>
          <w:sz w:val="24"/>
          <w:szCs w:val="24"/>
        </w:rPr>
        <w:t xml:space="preserve"> </w:t>
      </w:r>
    </w:p>
    <w:p w14:paraId="52AEB217" w14:textId="0894A20E" w:rsidR="004811E7" w:rsidRPr="00A86F00" w:rsidRDefault="004811E7" w:rsidP="00A86F00">
      <w:pPr>
        <w:spacing w:line="360" w:lineRule="auto"/>
        <w:rPr>
          <w:rFonts w:cstheme="minorHAnsi"/>
          <w:sz w:val="24"/>
          <w:szCs w:val="24"/>
        </w:rPr>
      </w:pPr>
    </w:p>
    <w:p w14:paraId="49199E65" w14:textId="77777777" w:rsidR="00917F5D" w:rsidRPr="00A86F00" w:rsidRDefault="00917F5D" w:rsidP="00A86F00">
      <w:pPr>
        <w:spacing w:line="360" w:lineRule="auto"/>
        <w:rPr>
          <w:rFonts w:cstheme="minorHAnsi"/>
          <w:sz w:val="24"/>
          <w:szCs w:val="24"/>
        </w:rPr>
      </w:pPr>
    </w:p>
    <w:p w14:paraId="44E169A7" w14:textId="77777777" w:rsidR="004811E7" w:rsidRPr="00A86F00" w:rsidRDefault="004811E7" w:rsidP="00A86F00">
      <w:pPr>
        <w:spacing w:line="360" w:lineRule="auto"/>
        <w:rPr>
          <w:rFonts w:cstheme="minorHAnsi"/>
          <w:sz w:val="24"/>
          <w:szCs w:val="24"/>
        </w:rPr>
      </w:pPr>
    </w:p>
    <w:p w14:paraId="7030EABC" w14:textId="77777777" w:rsidR="004811E7" w:rsidRPr="00A86F00" w:rsidRDefault="004811E7" w:rsidP="00A86F00">
      <w:pPr>
        <w:spacing w:line="360" w:lineRule="auto"/>
        <w:rPr>
          <w:rFonts w:cstheme="minorHAnsi"/>
          <w:sz w:val="24"/>
          <w:szCs w:val="24"/>
          <w:u w:val="single"/>
        </w:rPr>
      </w:pPr>
    </w:p>
    <w:sectPr w:rsidR="004811E7" w:rsidRPr="00A86F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06792"/>
    <w:multiLevelType w:val="hybridMultilevel"/>
    <w:tmpl w:val="408469A6"/>
    <w:lvl w:ilvl="0" w:tplc="90989B62">
      <w:start w:val="1"/>
      <w:numFmt w:val="bullet"/>
      <w:lvlText w:val="•"/>
      <w:lvlJc w:val="left"/>
      <w:pPr>
        <w:tabs>
          <w:tab w:val="num" w:pos="720"/>
        </w:tabs>
        <w:ind w:left="720" w:hanging="360"/>
      </w:pPr>
      <w:rPr>
        <w:rFonts w:ascii="Arial" w:hAnsi="Arial" w:hint="default"/>
      </w:rPr>
    </w:lvl>
    <w:lvl w:ilvl="1" w:tplc="8962DF74" w:tentative="1">
      <w:start w:val="1"/>
      <w:numFmt w:val="bullet"/>
      <w:lvlText w:val="•"/>
      <w:lvlJc w:val="left"/>
      <w:pPr>
        <w:tabs>
          <w:tab w:val="num" w:pos="1440"/>
        </w:tabs>
        <w:ind w:left="1440" w:hanging="360"/>
      </w:pPr>
      <w:rPr>
        <w:rFonts w:ascii="Arial" w:hAnsi="Arial" w:hint="default"/>
      </w:rPr>
    </w:lvl>
    <w:lvl w:ilvl="2" w:tplc="16FAE710" w:tentative="1">
      <w:start w:val="1"/>
      <w:numFmt w:val="bullet"/>
      <w:lvlText w:val="•"/>
      <w:lvlJc w:val="left"/>
      <w:pPr>
        <w:tabs>
          <w:tab w:val="num" w:pos="2160"/>
        </w:tabs>
        <w:ind w:left="2160" w:hanging="360"/>
      </w:pPr>
      <w:rPr>
        <w:rFonts w:ascii="Arial" w:hAnsi="Arial" w:hint="default"/>
      </w:rPr>
    </w:lvl>
    <w:lvl w:ilvl="3" w:tplc="CF826BF2" w:tentative="1">
      <w:start w:val="1"/>
      <w:numFmt w:val="bullet"/>
      <w:lvlText w:val="•"/>
      <w:lvlJc w:val="left"/>
      <w:pPr>
        <w:tabs>
          <w:tab w:val="num" w:pos="2880"/>
        </w:tabs>
        <w:ind w:left="2880" w:hanging="360"/>
      </w:pPr>
      <w:rPr>
        <w:rFonts w:ascii="Arial" w:hAnsi="Arial" w:hint="default"/>
      </w:rPr>
    </w:lvl>
    <w:lvl w:ilvl="4" w:tplc="91B8B220" w:tentative="1">
      <w:start w:val="1"/>
      <w:numFmt w:val="bullet"/>
      <w:lvlText w:val="•"/>
      <w:lvlJc w:val="left"/>
      <w:pPr>
        <w:tabs>
          <w:tab w:val="num" w:pos="3600"/>
        </w:tabs>
        <w:ind w:left="3600" w:hanging="360"/>
      </w:pPr>
      <w:rPr>
        <w:rFonts w:ascii="Arial" w:hAnsi="Arial" w:hint="default"/>
      </w:rPr>
    </w:lvl>
    <w:lvl w:ilvl="5" w:tplc="273EBE36" w:tentative="1">
      <w:start w:val="1"/>
      <w:numFmt w:val="bullet"/>
      <w:lvlText w:val="•"/>
      <w:lvlJc w:val="left"/>
      <w:pPr>
        <w:tabs>
          <w:tab w:val="num" w:pos="4320"/>
        </w:tabs>
        <w:ind w:left="4320" w:hanging="360"/>
      </w:pPr>
      <w:rPr>
        <w:rFonts w:ascii="Arial" w:hAnsi="Arial" w:hint="default"/>
      </w:rPr>
    </w:lvl>
    <w:lvl w:ilvl="6" w:tplc="CD36259C" w:tentative="1">
      <w:start w:val="1"/>
      <w:numFmt w:val="bullet"/>
      <w:lvlText w:val="•"/>
      <w:lvlJc w:val="left"/>
      <w:pPr>
        <w:tabs>
          <w:tab w:val="num" w:pos="5040"/>
        </w:tabs>
        <w:ind w:left="5040" w:hanging="360"/>
      </w:pPr>
      <w:rPr>
        <w:rFonts w:ascii="Arial" w:hAnsi="Arial" w:hint="default"/>
      </w:rPr>
    </w:lvl>
    <w:lvl w:ilvl="7" w:tplc="39A4BC32" w:tentative="1">
      <w:start w:val="1"/>
      <w:numFmt w:val="bullet"/>
      <w:lvlText w:val="•"/>
      <w:lvlJc w:val="left"/>
      <w:pPr>
        <w:tabs>
          <w:tab w:val="num" w:pos="5760"/>
        </w:tabs>
        <w:ind w:left="5760" w:hanging="360"/>
      </w:pPr>
      <w:rPr>
        <w:rFonts w:ascii="Arial" w:hAnsi="Arial" w:hint="default"/>
      </w:rPr>
    </w:lvl>
    <w:lvl w:ilvl="8" w:tplc="52CCF3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562CD7"/>
    <w:multiLevelType w:val="hybridMultilevel"/>
    <w:tmpl w:val="ED3CB0A4"/>
    <w:lvl w:ilvl="0" w:tplc="22581496">
      <w:start w:val="1"/>
      <w:numFmt w:val="bullet"/>
      <w:lvlText w:val="•"/>
      <w:lvlJc w:val="left"/>
      <w:pPr>
        <w:tabs>
          <w:tab w:val="num" w:pos="720"/>
        </w:tabs>
        <w:ind w:left="720" w:hanging="360"/>
      </w:pPr>
      <w:rPr>
        <w:rFonts w:ascii="Arial" w:hAnsi="Arial" w:hint="default"/>
      </w:rPr>
    </w:lvl>
    <w:lvl w:ilvl="1" w:tplc="4552E59E" w:tentative="1">
      <w:start w:val="1"/>
      <w:numFmt w:val="bullet"/>
      <w:lvlText w:val="•"/>
      <w:lvlJc w:val="left"/>
      <w:pPr>
        <w:tabs>
          <w:tab w:val="num" w:pos="1440"/>
        </w:tabs>
        <w:ind w:left="1440" w:hanging="360"/>
      </w:pPr>
      <w:rPr>
        <w:rFonts w:ascii="Arial" w:hAnsi="Arial" w:hint="default"/>
      </w:rPr>
    </w:lvl>
    <w:lvl w:ilvl="2" w:tplc="742E851A" w:tentative="1">
      <w:start w:val="1"/>
      <w:numFmt w:val="bullet"/>
      <w:lvlText w:val="•"/>
      <w:lvlJc w:val="left"/>
      <w:pPr>
        <w:tabs>
          <w:tab w:val="num" w:pos="2160"/>
        </w:tabs>
        <w:ind w:left="2160" w:hanging="360"/>
      </w:pPr>
      <w:rPr>
        <w:rFonts w:ascii="Arial" w:hAnsi="Arial" w:hint="default"/>
      </w:rPr>
    </w:lvl>
    <w:lvl w:ilvl="3" w:tplc="A768C446" w:tentative="1">
      <w:start w:val="1"/>
      <w:numFmt w:val="bullet"/>
      <w:lvlText w:val="•"/>
      <w:lvlJc w:val="left"/>
      <w:pPr>
        <w:tabs>
          <w:tab w:val="num" w:pos="2880"/>
        </w:tabs>
        <w:ind w:left="2880" w:hanging="360"/>
      </w:pPr>
      <w:rPr>
        <w:rFonts w:ascii="Arial" w:hAnsi="Arial" w:hint="default"/>
      </w:rPr>
    </w:lvl>
    <w:lvl w:ilvl="4" w:tplc="4EF45C28" w:tentative="1">
      <w:start w:val="1"/>
      <w:numFmt w:val="bullet"/>
      <w:lvlText w:val="•"/>
      <w:lvlJc w:val="left"/>
      <w:pPr>
        <w:tabs>
          <w:tab w:val="num" w:pos="3600"/>
        </w:tabs>
        <w:ind w:left="3600" w:hanging="360"/>
      </w:pPr>
      <w:rPr>
        <w:rFonts w:ascii="Arial" w:hAnsi="Arial" w:hint="default"/>
      </w:rPr>
    </w:lvl>
    <w:lvl w:ilvl="5" w:tplc="071292AA" w:tentative="1">
      <w:start w:val="1"/>
      <w:numFmt w:val="bullet"/>
      <w:lvlText w:val="•"/>
      <w:lvlJc w:val="left"/>
      <w:pPr>
        <w:tabs>
          <w:tab w:val="num" w:pos="4320"/>
        </w:tabs>
        <w:ind w:left="4320" w:hanging="360"/>
      </w:pPr>
      <w:rPr>
        <w:rFonts w:ascii="Arial" w:hAnsi="Arial" w:hint="default"/>
      </w:rPr>
    </w:lvl>
    <w:lvl w:ilvl="6" w:tplc="1CC61E2A" w:tentative="1">
      <w:start w:val="1"/>
      <w:numFmt w:val="bullet"/>
      <w:lvlText w:val="•"/>
      <w:lvlJc w:val="left"/>
      <w:pPr>
        <w:tabs>
          <w:tab w:val="num" w:pos="5040"/>
        </w:tabs>
        <w:ind w:left="5040" w:hanging="360"/>
      </w:pPr>
      <w:rPr>
        <w:rFonts w:ascii="Arial" w:hAnsi="Arial" w:hint="default"/>
      </w:rPr>
    </w:lvl>
    <w:lvl w:ilvl="7" w:tplc="A496BBE4" w:tentative="1">
      <w:start w:val="1"/>
      <w:numFmt w:val="bullet"/>
      <w:lvlText w:val="•"/>
      <w:lvlJc w:val="left"/>
      <w:pPr>
        <w:tabs>
          <w:tab w:val="num" w:pos="5760"/>
        </w:tabs>
        <w:ind w:left="5760" w:hanging="360"/>
      </w:pPr>
      <w:rPr>
        <w:rFonts w:ascii="Arial" w:hAnsi="Arial" w:hint="default"/>
      </w:rPr>
    </w:lvl>
    <w:lvl w:ilvl="8" w:tplc="BD8AFC5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F0211B"/>
    <w:multiLevelType w:val="hybridMultilevel"/>
    <w:tmpl w:val="703E616E"/>
    <w:lvl w:ilvl="0" w:tplc="4774A30A">
      <w:start w:val="1"/>
      <w:numFmt w:val="bullet"/>
      <w:lvlText w:val="•"/>
      <w:lvlJc w:val="left"/>
      <w:pPr>
        <w:tabs>
          <w:tab w:val="num" w:pos="720"/>
        </w:tabs>
        <w:ind w:left="720" w:hanging="360"/>
      </w:pPr>
      <w:rPr>
        <w:rFonts w:ascii="Arial" w:hAnsi="Arial" w:hint="default"/>
      </w:rPr>
    </w:lvl>
    <w:lvl w:ilvl="1" w:tplc="577EFE52" w:tentative="1">
      <w:start w:val="1"/>
      <w:numFmt w:val="bullet"/>
      <w:lvlText w:val="•"/>
      <w:lvlJc w:val="left"/>
      <w:pPr>
        <w:tabs>
          <w:tab w:val="num" w:pos="1440"/>
        </w:tabs>
        <w:ind w:left="1440" w:hanging="360"/>
      </w:pPr>
      <w:rPr>
        <w:rFonts w:ascii="Arial" w:hAnsi="Arial" w:hint="default"/>
      </w:rPr>
    </w:lvl>
    <w:lvl w:ilvl="2" w:tplc="179065C2" w:tentative="1">
      <w:start w:val="1"/>
      <w:numFmt w:val="bullet"/>
      <w:lvlText w:val="•"/>
      <w:lvlJc w:val="left"/>
      <w:pPr>
        <w:tabs>
          <w:tab w:val="num" w:pos="2160"/>
        </w:tabs>
        <w:ind w:left="2160" w:hanging="360"/>
      </w:pPr>
      <w:rPr>
        <w:rFonts w:ascii="Arial" w:hAnsi="Arial" w:hint="default"/>
      </w:rPr>
    </w:lvl>
    <w:lvl w:ilvl="3" w:tplc="58645ECA" w:tentative="1">
      <w:start w:val="1"/>
      <w:numFmt w:val="bullet"/>
      <w:lvlText w:val="•"/>
      <w:lvlJc w:val="left"/>
      <w:pPr>
        <w:tabs>
          <w:tab w:val="num" w:pos="2880"/>
        </w:tabs>
        <w:ind w:left="2880" w:hanging="360"/>
      </w:pPr>
      <w:rPr>
        <w:rFonts w:ascii="Arial" w:hAnsi="Arial" w:hint="default"/>
      </w:rPr>
    </w:lvl>
    <w:lvl w:ilvl="4" w:tplc="E50CB796" w:tentative="1">
      <w:start w:val="1"/>
      <w:numFmt w:val="bullet"/>
      <w:lvlText w:val="•"/>
      <w:lvlJc w:val="left"/>
      <w:pPr>
        <w:tabs>
          <w:tab w:val="num" w:pos="3600"/>
        </w:tabs>
        <w:ind w:left="3600" w:hanging="360"/>
      </w:pPr>
      <w:rPr>
        <w:rFonts w:ascii="Arial" w:hAnsi="Arial" w:hint="default"/>
      </w:rPr>
    </w:lvl>
    <w:lvl w:ilvl="5" w:tplc="809AFD4A" w:tentative="1">
      <w:start w:val="1"/>
      <w:numFmt w:val="bullet"/>
      <w:lvlText w:val="•"/>
      <w:lvlJc w:val="left"/>
      <w:pPr>
        <w:tabs>
          <w:tab w:val="num" w:pos="4320"/>
        </w:tabs>
        <w:ind w:left="4320" w:hanging="360"/>
      </w:pPr>
      <w:rPr>
        <w:rFonts w:ascii="Arial" w:hAnsi="Arial" w:hint="default"/>
      </w:rPr>
    </w:lvl>
    <w:lvl w:ilvl="6" w:tplc="A1C48622" w:tentative="1">
      <w:start w:val="1"/>
      <w:numFmt w:val="bullet"/>
      <w:lvlText w:val="•"/>
      <w:lvlJc w:val="left"/>
      <w:pPr>
        <w:tabs>
          <w:tab w:val="num" w:pos="5040"/>
        </w:tabs>
        <w:ind w:left="5040" w:hanging="360"/>
      </w:pPr>
      <w:rPr>
        <w:rFonts w:ascii="Arial" w:hAnsi="Arial" w:hint="default"/>
      </w:rPr>
    </w:lvl>
    <w:lvl w:ilvl="7" w:tplc="69DA69AA" w:tentative="1">
      <w:start w:val="1"/>
      <w:numFmt w:val="bullet"/>
      <w:lvlText w:val="•"/>
      <w:lvlJc w:val="left"/>
      <w:pPr>
        <w:tabs>
          <w:tab w:val="num" w:pos="5760"/>
        </w:tabs>
        <w:ind w:left="5760" w:hanging="360"/>
      </w:pPr>
      <w:rPr>
        <w:rFonts w:ascii="Arial" w:hAnsi="Arial" w:hint="default"/>
      </w:rPr>
    </w:lvl>
    <w:lvl w:ilvl="8" w:tplc="05F836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1F0359B"/>
    <w:multiLevelType w:val="hybridMultilevel"/>
    <w:tmpl w:val="7E6EE14C"/>
    <w:lvl w:ilvl="0" w:tplc="D8025E5A">
      <w:start w:val="1"/>
      <w:numFmt w:val="bullet"/>
      <w:lvlText w:val="•"/>
      <w:lvlJc w:val="left"/>
      <w:pPr>
        <w:tabs>
          <w:tab w:val="num" w:pos="720"/>
        </w:tabs>
        <w:ind w:left="720" w:hanging="360"/>
      </w:pPr>
      <w:rPr>
        <w:rFonts w:ascii="Arial" w:hAnsi="Arial" w:hint="default"/>
      </w:rPr>
    </w:lvl>
    <w:lvl w:ilvl="1" w:tplc="0130FE14" w:tentative="1">
      <w:start w:val="1"/>
      <w:numFmt w:val="bullet"/>
      <w:lvlText w:val="•"/>
      <w:lvlJc w:val="left"/>
      <w:pPr>
        <w:tabs>
          <w:tab w:val="num" w:pos="1440"/>
        </w:tabs>
        <w:ind w:left="1440" w:hanging="360"/>
      </w:pPr>
      <w:rPr>
        <w:rFonts w:ascii="Arial" w:hAnsi="Arial" w:hint="default"/>
      </w:rPr>
    </w:lvl>
    <w:lvl w:ilvl="2" w:tplc="0EDC8E02" w:tentative="1">
      <w:start w:val="1"/>
      <w:numFmt w:val="bullet"/>
      <w:lvlText w:val="•"/>
      <w:lvlJc w:val="left"/>
      <w:pPr>
        <w:tabs>
          <w:tab w:val="num" w:pos="2160"/>
        </w:tabs>
        <w:ind w:left="2160" w:hanging="360"/>
      </w:pPr>
      <w:rPr>
        <w:rFonts w:ascii="Arial" w:hAnsi="Arial" w:hint="default"/>
      </w:rPr>
    </w:lvl>
    <w:lvl w:ilvl="3" w:tplc="4CDC2B32" w:tentative="1">
      <w:start w:val="1"/>
      <w:numFmt w:val="bullet"/>
      <w:lvlText w:val="•"/>
      <w:lvlJc w:val="left"/>
      <w:pPr>
        <w:tabs>
          <w:tab w:val="num" w:pos="2880"/>
        </w:tabs>
        <w:ind w:left="2880" w:hanging="360"/>
      </w:pPr>
      <w:rPr>
        <w:rFonts w:ascii="Arial" w:hAnsi="Arial" w:hint="default"/>
      </w:rPr>
    </w:lvl>
    <w:lvl w:ilvl="4" w:tplc="9A1467D0" w:tentative="1">
      <w:start w:val="1"/>
      <w:numFmt w:val="bullet"/>
      <w:lvlText w:val="•"/>
      <w:lvlJc w:val="left"/>
      <w:pPr>
        <w:tabs>
          <w:tab w:val="num" w:pos="3600"/>
        </w:tabs>
        <w:ind w:left="3600" w:hanging="360"/>
      </w:pPr>
      <w:rPr>
        <w:rFonts w:ascii="Arial" w:hAnsi="Arial" w:hint="default"/>
      </w:rPr>
    </w:lvl>
    <w:lvl w:ilvl="5" w:tplc="2252FC74" w:tentative="1">
      <w:start w:val="1"/>
      <w:numFmt w:val="bullet"/>
      <w:lvlText w:val="•"/>
      <w:lvlJc w:val="left"/>
      <w:pPr>
        <w:tabs>
          <w:tab w:val="num" w:pos="4320"/>
        </w:tabs>
        <w:ind w:left="4320" w:hanging="360"/>
      </w:pPr>
      <w:rPr>
        <w:rFonts w:ascii="Arial" w:hAnsi="Arial" w:hint="default"/>
      </w:rPr>
    </w:lvl>
    <w:lvl w:ilvl="6" w:tplc="7C485F0A" w:tentative="1">
      <w:start w:val="1"/>
      <w:numFmt w:val="bullet"/>
      <w:lvlText w:val="•"/>
      <w:lvlJc w:val="left"/>
      <w:pPr>
        <w:tabs>
          <w:tab w:val="num" w:pos="5040"/>
        </w:tabs>
        <w:ind w:left="5040" w:hanging="360"/>
      </w:pPr>
      <w:rPr>
        <w:rFonts w:ascii="Arial" w:hAnsi="Arial" w:hint="default"/>
      </w:rPr>
    </w:lvl>
    <w:lvl w:ilvl="7" w:tplc="56383C6A" w:tentative="1">
      <w:start w:val="1"/>
      <w:numFmt w:val="bullet"/>
      <w:lvlText w:val="•"/>
      <w:lvlJc w:val="left"/>
      <w:pPr>
        <w:tabs>
          <w:tab w:val="num" w:pos="5760"/>
        </w:tabs>
        <w:ind w:left="5760" w:hanging="360"/>
      </w:pPr>
      <w:rPr>
        <w:rFonts w:ascii="Arial" w:hAnsi="Arial" w:hint="default"/>
      </w:rPr>
    </w:lvl>
    <w:lvl w:ilvl="8" w:tplc="37AADD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5E447D5"/>
    <w:multiLevelType w:val="hybridMultilevel"/>
    <w:tmpl w:val="D676EC44"/>
    <w:lvl w:ilvl="0" w:tplc="8D6E1EF6">
      <w:start w:val="1"/>
      <w:numFmt w:val="bullet"/>
      <w:lvlText w:val="•"/>
      <w:lvlJc w:val="left"/>
      <w:pPr>
        <w:tabs>
          <w:tab w:val="num" w:pos="720"/>
        </w:tabs>
        <w:ind w:left="720" w:hanging="360"/>
      </w:pPr>
      <w:rPr>
        <w:rFonts w:ascii="Arial" w:hAnsi="Arial" w:hint="default"/>
      </w:rPr>
    </w:lvl>
    <w:lvl w:ilvl="1" w:tplc="115EC8E6" w:tentative="1">
      <w:start w:val="1"/>
      <w:numFmt w:val="bullet"/>
      <w:lvlText w:val="•"/>
      <w:lvlJc w:val="left"/>
      <w:pPr>
        <w:tabs>
          <w:tab w:val="num" w:pos="1440"/>
        </w:tabs>
        <w:ind w:left="1440" w:hanging="360"/>
      </w:pPr>
      <w:rPr>
        <w:rFonts w:ascii="Arial" w:hAnsi="Arial" w:hint="default"/>
      </w:rPr>
    </w:lvl>
    <w:lvl w:ilvl="2" w:tplc="BF3E40DC" w:tentative="1">
      <w:start w:val="1"/>
      <w:numFmt w:val="bullet"/>
      <w:lvlText w:val="•"/>
      <w:lvlJc w:val="left"/>
      <w:pPr>
        <w:tabs>
          <w:tab w:val="num" w:pos="2160"/>
        </w:tabs>
        <w:ind w:left="2160" w:hanging="360"/>
      </w:pPr>
      <w:rPr>
        <w:rFonts w:ascii="Arial" w:hAnsi="Arial" w:hint="default"/>
      </w:rPr>
    </w:lvl>
    <w:lvl w:ilvl="3" w:tplc="AC723542" w:tentative="1">
      <w:start w:val="1"/>
      <w:numFmt w:val="bullet"/>
      <w:lvlText w:val="•"/>
      <w:lvlJc w:val="left"/>
      <w:pPr>
        <w:tabs>
          <w:tab w:val="num" w:pos="2880"/>
        </w:tabs>
        <w:ind w:left="2880" w:hanging="360"/>
      </w:pPr>
      <w:rPr>
        <w:rFonts w:ascii="Arial" w:hAnsi="Arial" w:hint="default"/>
      </w:rPr>
    </w:lvl>
    <w:lvl w:ilvl="4" w:tplc="735C140A" w:tentative="1">
      <w:start w:val="1"/>
      <w:numFmt w:val="bullet"/>
      <w:lvlText w:val="•"/>
      <w:lvlJc w:val="left"/>
      <w:pPr>
        <w:tabs>
          <w:tab w:val="num" w:pos="3600"/>
        </w:tabs>
        <w:ind w:left="3600" w:hanging="360"/>
      </w:pPr>
      <w:rPr>
        <w:rFonts w:ascii="Arial" w:hAnsi="Arial" w:hint="default"/>
      </w:rPr>
    </w:lvl>
    <w:lvl w:ilvl="5" w:tplc="0174377E" w:tentative="1">
      <w:start w:val="1"/>
      <w:numFmt w:val="bullet"/>
      <w:lvlText w:val="•"/>
      <w:lvlJc w:val="left"/>
      <w:pPr>
        <w:tabs>
          <w:tab w:val="num" w:pos="4320"/>
        </w:tabs>
        <w:ind w:left="4320" w:hanging="360"/>
      </w:pPr>
      <w:rPr>
        <w:rFonts w:ascii="Arial" w:hAnsi="Arial" w:hint="default"/>
      </w:rPr>
    </w:lvl>
    <w:lvl w:ilvl="6" w:tplc="7004ABD6" w:tentative="1">
      <w:start w:val="1"/>
      <w:numFmt w:val="bullet"/>
      <w:lvlText w:val="•"/>
      <w:lvlJc w:val="left"/>
      <w:pPr>
        <w:tabs>
          <w:tab w:val="num" w:pos="5040"/>
        </w:tabs>
        <w:ind w:left="5040" w:hanging="360"/>
      </w:pPr>
      <w:rPr>
        <w:rFonts w:ascii="Arial" w:hAnsi="Arial" w:hint="default"/>
      </w:rPr>
    </w:lvl>
    <w:lvl w:ilvl="7" w:tplc="D7A466D4" w:tentative="1">
      <w:start w:val="1"/>
      <w:numFmt w:val="bullet"/>
      <w:lvlText w:val="•"/>
      <w:lvlJc w:val="left"/>
      <w:pPr>
        <w:tabs>
          <w:tab w:val="num" w:pos="5760"/>
        </w:tabs>
        <w:ind w:left="5760" w:hanging="360"/>
      </w:pPr>
      <w:rPr>
        <w:rFonts w:ascii="Arial" w:hAnsi="Arial" w:hint="default"/>
      </w:rPr>
    </w:lvl>
    <w:lvl w:ilvl="8" w:tplc="608C4D9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A1C"/>
    <w:rsid w:val="000B6600"/>
    <w:rsid w:val="001247F5"/>
    <w:rsid w:val="0018193D"/>
    <w:rsid w:val="001847E2"/>
    <w:rsid w:val="001914CE"/>
    <w:rsid w:val="00197DB3"/>
    <w:rsid w:val="001A1A02"/>
    <w:rsid w:val="00295D6D"/>
    <w:rsid w:val="002A2A76"/>
    <w:rsid w:val="002B5762"/>
    <w:rsid w:val="002C3B05"/>
    <w:rsid w:val="00342A70"/>
    <w:rsid w:val="00357CD7"/>
    <w:rsid w:val="00360D1C"/>
    <w:rsid w:val="00367D71"/>
    <w:rsid w:val="003B3F07"/>
    <w:rsid w:val="003B7E83"/>
    <w:rsid w:val="003C474F"/>
    <w:rsid w:val="00475270"/>
    <w:rsid w:val="004811E7"/>
    <w:rsid w:val="004A7431"/>
    <w:rsid w:val="004B0BC3"/>
    <w:rsid w:val="004D2F20"/>
    <w:rsid w:val="004D459C"/>
    <w:rsid w:val="004F6D70"/>
    <w:rsid w:val="00512D21"/>
    <w:rsid w:val="0056084D"/>
    <w:rsid w:val="005D2536"/>
    <w:rsid w:val="005E5302"/>
    <w:rsid w:val="00622E00"/>
    <w:rsid w:val="00760A1C"/>
    <w:rsid w:val="007E2324"/>
    <w:rsid w:val="007F4D23"/>
    <w:rsid w:val="008644C2"/>
    <w:rsid w:val="008C48EC"/>
    <w:rsid w:val="008F52EF"/>
    <w:rsid w:val="00917F5D"/>
    <w:rsid w:val="00943076"/>
    <w:rsid w:val="00976505"/>
    <w:rsid w:val="009B152A"/>
    <w:rsid w:val="00A86F00"/>
    <w:rsid w:val="00B4281D"/>
    <w:rsid w:val="00BB1B3E"/>
    <w:rsid w:val="00BC5364"/>
    <w:rsid w:val="00BD2DE4"/>
    <w:rsid w:val="00C3647E"/>
    <w:rsid w:val="00C70E2C"/>
    <w:rsid w:val="00C74A02"/>
    <w:rsid w:val="00C857B0"/>
    <w:rsid w:val="00D07324"/>
    <w:rsid w:val="00D21BDD"/>
    <w:rsid w:val="00DE5D48"/>
    <w:rsid w:val="00F2032C"/>
    <w:rsid w:val="00F82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64471"/>
  <w15:chartTrackingRefBased/>
  <w15:docId w15:val="{BA687933-55D9-4E20-8DD5-74F4E5F05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364"/>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A7431"/>
    <w:rPr>
      <w:color w:val="0563C1" w:themeColor="hyperlink"/>
      <w:u w:val="single"/>
    </w:rPr>
  </w:style>
  <w:style w:type="character" w:styleId="UnresolvedMention">
    <w:name w:val="Unresolved Mention"/>
    <w:basedOn w:val="DefaultParagraphFont"/>
    <w:uiPriority w:val="99"/>
    <w:semiHidden/>
    <w:unhideWhenUsed/>
    <w:rsid w:val="004A743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38075">
      <w:bodyDiv w:val="1"/>
      <w:marLeft w:val="0"/>
      <w:marRight w:val="0"/>
      <w:marTop w:val="0"/>
      <w:marBottom w:val="0"/>
      <w:divBdr>
        <w:top w:val="none" w:sz="0" w:space="0" w:color="auto"/>
        <w:left w:val="none" w:sz="0" w:space="0" w:color="auto"/>
        <w:bottom w:val="none" w:sz="0" w:space="0" w:color="auto"/>
        <w:right w:val="none" w:sz="0" w:space="0" w:color="auto"/>
      </w:divBdr>
      <w:divsChild>
        <w:div w:id="453446483">
          <w:marLeft w:val="432"/>
          <w:marRight w:val="0"/>
          <w:marTop w:val="360"/>
          <w:marBottom w:val="0"/>
          <w:divBdr>
            <w:top w:val="none" w:sz="0" w:space="0" w:color="auto"/>
            <w:left w:val="none" w:sz="0" w:space="0" w:color="auto"/>
            <w:bottom w:val="none" w:sz="0" w:space="0" w:color="auto"/>
            <w:right w:val="none" w:sz="0" w:space="0" w:color="auto"/>
          </w:divBdr>
        </w:div>
      </w:divsChild>
    </w:div>
    <w:div w:id="124085939">
      <w:bodyDiv w:val="1"/>
      <w:marLeft w:val="0"/>
      <w:marRight w:val="0"/>
      <w:marTop w:val="0"/>
      <w:marBottom w:val="0"/>
      <w:divBdr>
        <w:top w:val="none" w:sz="0" w:space="0" w:color="auto"/>
        <w:left w:val="none" w:sz="0" w:space="0" w:color="auto"/>
        <w:bottom w:val="none" w:sz="0" w:space="0" w:color="auto"/>
        <w:right w:val="none" w:sz="0" w:space="0" w:color="auto"/>
      </w:divBdr>
    </w:div>
    <w:div w:id="355349700">
      <w:bodyDiv w:val="1"/>
      <w:marLeft w:val="0"/>
      <w:marRight w:val="0"/>
      <w:marTop w:val="0"/>
      <w:marBottom w:val="0"/>
      <w:divBdr>
        <w:top w:val="none" w:sz="0" w:space="0" w:color="auto"/>
        <w:left w:val="none" w:sz="0" w:space="0" w:color="auto"/>
        <w:bottom w:val="none" w:sz="0" w:space="0" w:color="auto"/>
        <w:right w:val="none" w:sz="0" w:space="0" w:color="auto"/>
      </w:divBdr>
    </w:div>
    <w:div w:id="437677775">
      <w:bodyDiv w:val="1"/>
      <w:marLeft w:val="0"/>
      <w:marRight w:val="0"/>
      <w:marTop w:val="0"/>
      <w:marBottom w:val="0"/>
      <w:divBdr>
        <w:top w:val="none" w:sz="0" w:space="0" w:color="auto"/>
        <w:left w:val="none" w:sz="0" w:space="0" w:color="auto"/>
        <w:bottom w:val="none" w:sz="0" w:space="0" w:color="auto"/>
        <w:right w:val="none" w:sz="0" w:space="0" w:color="auto"/>
      </w:divBdr>
      <w:divsChild>
        <w:div w:id="1826585709">
          <w:marLeft w:val="432"/>
          <w:marRight w:val="0"/>
          <w:marTop w:val="360"/>
          <w:marBottom w:val="0"/>
          <w:divBdr>
            <w:top w:val="none" w:sz="0" w:space="0" w:color="auto"/>
            <w:left w:val="none" w:sz="0" w:space="0" w:color="auto"/>
            <w:bottom w:val="none" w:sz="0" w:space="0" w:color="auto"/>
            <w:right w:val="none" w:sz="0" w:space="0" w:color="auto"/>
          </w:divBdr>
        </w:div>
      </w:divsChild>
    </w:div>
    <w:div w:id="692733782">
      <w:bodyDiv w:val="1"/>
      <w:marLeft w:val="0"/>
      <w:marRight w:val="0"/>
      <w:marTop w:val="0"/>
      <w:marBottom w:val="0"/>
      <w:divBdr>
        <w:top w:val="none" w:sz="0" w:space="0" w:color="auto"/>
        <w:left w:val="none" w:sz="0" w:space="0" w:color="auto"/>
        <w:bottom w:val="none" w:sz="0" w:space="0" w:color="auto"/>
        <w:right w:val="none" w:sz="0" w:space="0" w:color="auto"/>
      </w:divBdr>
      <w:divsChild>
        <w:div w:id="352271479">
          <w:marLeft w:val="432"/>
          <w:marRight w:val="0"/>
          <w:marTop w:val="360"/>
          <w:marBottom w:val="0"/>
          <w:divBdr>
            <w:top w:val="none" w:sz="0" w:space="0" w:color="auto"/>
            <w:left w:val="none" w:sz="0" w:space="0" w:color="auto"/>
            <w:bottom w:val="none" w:sz="0" w:space="0" w:color="auto"/>
            <w:right w:val="none" w:sz="0" w:space="0" w:color="auto"/>
          </w:divBdr>
        </w:div>
      </w:divsChild>
    </w:div>
    <w:div w:id="1801533478">
      <w:bodyDiv w:val="1"/>
      <w:marLeft w:val="0"/>
      <w:marRight w:val="0"/>
      <w:marTop w:val="0"/>
      <w:marBottom w:val="0"/>
      <w:divBdr>
        <w:top w:val="none" w:sz="0" w:space="0" w:color="auto"/>
        <w:left w:val="none" w:sz="0" w:space="0" w:color="auto"/>
        <w:bottom w:val="none" w:sz="0" w:space="0" w:color="auto"/>
        <w:right w:val="none" w:sz="0" w:space="0" w:color="auto"/>
      </w:divBdr>
      <w:divsChild>
        <w:div w:id="953557467">
          <w:marLeft w:val="432"/>
          <w:marRight w:val="0"/>
          <w:marTop w:val="360"/>
          <w:marBottom w:val="0"/>
          <w:divBdr>
            <w:top w:val="none" w:sz="0" w:space="0" w:color="auto"/>
            <w:left w:val="none" w:sz="0" w:space="0" w:color="auto"/>
            <w:bottom w:val="none" w:sz="0" w:space="0" w:color="auto"/>
            <w:right w:val="none" w:sz="0" w:space="0" w:color="auto"/>
          </w:divBdr>
        </w:div>
      </w:divsChild>
    </w:div>
    <w:div w:id="1814133092">
      <w:bodyDiv w:val="1"/>
      <w:marLeft w:val="0"/>
      <w:marRight w:val="0"/>
      <w:marTop w:val="0"/>
      <w:marBottom w:val="0"/>
      <w:divBdr>
        <w:top w:val="none" w:sz="0" w:space="0" w:color="auto"/>
        <w:left w:val="none" w:sz="0" w:space="0" w:color="auto"/>
        <w:bottom w:val="none" w:sz="0" w:space="0" w:color="auto"/>
        <w:right w:val="none" w:sz="0" w:space="0" w:color="auto"/>
      </w:divBdr>
      <w:divsChild>
        <w:div w:id="1309241264">
          <w:marLeft w:val="432"/>
          <w:marRight w:val="0"/>
          <w:marTop w:val="360"/>
          <w:marBottom w:val="0"/>
          <w:divBdr>
            <w:top w:val="none" w:sz="0" w:space="0" w:color="auto"/>
            <w:left w:val="none" w:sz="0" w:space="0" w:color="auto"/>
            <w:bottom w:val="none" w:sz="0" w:space="0" w:color="auto"/>
            <w:right w:val="none" w:sz="0" w:space="0" w:color="auto"/>
          </w:divBdr>
        </w:div>
      </w:divsChild>
    </w:div>
    <w:div w:id="184327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5/apr/07/ghana-global-education-campaign-young-ambassadors-visit-ghanaian-school" TargetMode="External"/><Relationship Id="rId13" Type="http://schemas.openxmlformats.org/officeDocument/2006/relationships/hyperlink" Target="http://www.iscb2017.info/uploadedFiles/ISCB2017.y23bw/fileManager/CFDC%20World%20Bank%20List.pdf" TargetMode="External"/><Relationship Id="rId3" Type="http://schemas.openxmlformats.org/officeDocument/2006/relationships/settings" Target="settings.xml"/><Relationship Id="rId7" Type="http://schemas.openxmlformats.org/officeDocument/2006/relationships/hyperlink" Target="https://www.fairtrade.org.uk/Media-Centre/Blog/2014/April/Putting-women-at-the-centre-of-Ghanas-cocoa-production" TargetMode="External"/><Relationship Id="rId12" Type="http://schemas.openxmlformats.org/officeDocument/2006/relationships/hyperlink" Target="https://www.cypcs.org.uk/rights/uncrcartic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dc.org/country/ghana" TargetMode="External"/><Relationship Id="rId11" Type="http://schemas.openxmlformats.org/officeDocument/2006/relationships/hyperlink" Target="https://www.unicef.org/ghana/REALLY_SIMPLE_STATS_-_Issue_5(3).pdf" TargetMode="External"/><Relationship Id="rId5" Type="http://schemas.openxmlformats.org/officeDocument/2006/relationships/hyperlink" Target="https://www.cypcs.org.uk/rights/uncrcarticles" TargetMode="External"/><Relationship Id="rId15" Type="http://schemas.openxmlformats.org/officeDocument/2006/relationships/theme" Target="theme/theme1.xml"/><Relationship Id="rId10" Type="http://schemas.openxmlformats.org/officeDocument/2006/relationships/hyperlink" Target="https://www.unicef.org/ghana/education.html" TargetMode="External"/><Relationship Id="rId4" Type="http://schemas.openxmlformats.org/officeDocument/2006/relationships/webSettings" Target="webSettings.xml"/><Relationship Id="rId9" Type="http://schemas.openxmlformats.org/officeDocument/2006/relationships/hyperlink" Target="https://www.opendemocracy.net/5050/yakin-erturk/women-at-war-in-country-in-peace-ghan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8</Pages>
  <Words>2898</Words>
  <Characters>14929</Characters>
  <Application>Microsoft Office Word</Application>
  <DocSecurity>0</DocSecurity>
  <Lines>229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alfieboy222@outlook.com</dc:creator>
  <cp:keywords/>
  <dc:description/>
  <cp:lastModifiedBy>alfieboy222@outlook.com</cp:lastModifiedBy>
  <cp:revision>23</cp:revision>
  <dcterms:created xsi:type="dcterms:W3CDTF">2018-04-28T17:58:00Z</dcterms:created>
  <dcterms:modified xsi:type="dcterms:W3CDTF">2018-05-13T17:59:00Z</dcterms:modified>
</cp:coreProperties>
</file>