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43839" w14:textId="77777777" w:rsidR="00B2379B" w:rsidRDefault="00B2379B">
      <w:pPr>
        <w:spacing w:after="120"/>
      </w:pPr>
    </w:p>
    <w:p w14:paraId="51FDEC0D" w14:textId="77777777" w:rsidR="00B2379B" w:rsidRDefault="00B2379B">
      <w:pPr>
        <w:spacing w:after="120"/>
      </w:pPr>
    </w:p>
    <w:p w14:paraId="1555869E" w14:textId="77777777" w:rsidR="00B2379B" w:rsidRDefault="00B2379B">
      <w:pPr>
        <w:spacing w:after="120"/>
      </w:pPr>
    </w:p>
    <w:p w14:paraId="0D1A115A" w14:textId="77777777" w:rsidR="00B2379B" w:rsidRDefault="00000000">
      <w:pPr>
        <w:spacing w:after="80"/>
        <w:jc w:val="center"/>
      </w:pPr>
      <w:r>
        <w:rPr>
          <w:b/>
          <w:bCs/>
          <w:color w:val="555555"/>
          <w:sz w:val="20"/>
          <w:szCs w:val="20"/>
        </w:rPr>
        <w:t xml:space="preserve">BSc/HND COMPUTING </w:t>
      </w:r>
      <w:proofErr w:type="gramStart"/>
      <w:r>
        <w:rPr>
          <w:b/>
          <w:bCs/>
          <w:color w:val="555555"/>
          <w:sz w:val="20"/>
          <w:szCs w:val="20"/>
        </w:rPr>
        <w:t>PORTFOLIO  —</w:t>
      </w:r>
      <w:proofErr w:type="gramEnd"/>
      <w:r>
        <w:rPr>
          <w:b/>
          <w:bCs/>
          <w:color w:val="555555"/>
          <w:sz w:val="20"/>
          <w:szCs w:val="20"/>
        </w:rPr>
        <w:t xml:space="preserve">  LEVEL 5</w:t>
      </w:r>
    </w:p>
    <w:p w14:paraId="3C1854C8" w14:textId="77777777" w:rsidR="00B2379B" w:rsidRDefault="00000000">
      <w:pPr>
        <w:spacing w:after="600"/>
        <w:jc w:val="center"/>
      </w:pPr>
      <w:r>
        <w:rPr>
          <w:color w:val="888888"/>
          <w:sz w:val="20"/>
          <w:szCs w:val="20"/>
        </w:rPr>
        <w:t>ACCA</w:t>
      </w:r>
      <w:proofErr w:type="gramStart"/>
      <w:r>
        <w:rPr>
          <w:color w:val="888888"/>
          <w:sz w:val="20"/>
          <w:szCs w:val="20"/>
        </w:rPr>
        <w:t>5033  Changemakers</w:t>
      </w:r>
      <w:proofErr w:type="gramEnd"/>
      <w:r>
        <w:rPr>
          <w:color w:val="888888"/>
          <w:sz w:val="20"/>
          <w:szCs w:val="20"/>
        </w:rPr>
        <w:t>: Creativity and Value Creation</w:t>
      </w:r>
    </w:p>
    <w:p w14:paraId="0C794125" w14:textId="77777777" w:rsidR="00B2379B" w:rsidRDefault="00000000">
      <w:pPr>
        <w:spacing w:after="120"/>
        <w:jc w:val="center"/>
      </w:pPr>
      <w:proofErr w:type="spellStart"/>
      <w:r>
        <w:rPr>
          <w:b/>
          <w:bCs/>
          <w:color w:val="1F3864"/>
          <w:sz w:val="64"/>
          <w:szCs w:val="64"/>
        </w:rPr>
        <w:t>CyberGuard</w:t>
      </w:r>
      <w:proofErr w:type="spellEnd"/>
      <w:r>
        <w:rPr>
          <w:b/>
          <w:bCs/>
          <w:color w:val="1F3864"/>
          <w:sz w:val="64"/>
          <w:szCs w:val="64"/>
        </w:rPr>
        <w:t xml:space="preserve"> Pro</w:t>
      </w:r>
    </w:p>
    <w:p w14:paraId="22C4DCAB" w14:textId="77777777" w:rsidR="00B2379B" w:rsidRDefault="00000000">
      <w:pPr>
        <w:spacing w:after="120"/>
        <w:jc w:val="center"/>
      </w:pPr>
      <w:r>
        <w:rPr>
          <w:b/>
          <w:bCs/>
          <w:color w:val="2E74B5"/>
          <w:sz w:val="64"/>
          <w:szCs w:val="64"/>
        </w:rPr>
        <w:t>Network Security Tool</w:t>
      </w:r>
    </w:p>
    <w:p w14:paraId="755256BF" w14:textId="77777777" w:rsidR="00B2379B" w:rsidRDefault="00000000">
      <w:pPr>
        <w:spacing w:after="600"/>
        <w:jc w:val="center"/>
      </w:pPr>
      <w:r>
        <w:rPr>
          <w:color w:val="333333"/>
          <w:sz w:val="28"/>
          <w:szCs w:val="28"/>
        </w:rPr>
        <w:t>Port Scanner and Security Analysis Tool</w:t>
      </w:r>
    </w:p>
    <w:p w14:paraId="72D6DA4A" w14:textId="77777777" w:rsidR="00B2379B" w:rsidRDefault="00B2379B">
      <w:pPr>
        <w:spacing w:after="12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B2379B" w14:paraId="061E086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81414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Module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B2B030" w14:textId="77777777" w:rsidR="00B2379B" w:rsidRDefault="00000000">
            <w:r>
              <w:rPr>
                <w:color w:val="000000"/>
                <w:sz w:val="20"/>
                <w:szCs w:val="20"/>
              </w:rPr>
              <w:t>Changemakers: Creativity and Value Creation</w:t>
            </w:r>
          </w:p>
        </w:tc>
      </w:tr>
      <w:tr w:rsidR="00B2379B" w14:paraId="6E4F4340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34ADF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Module Code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03653B" w14:textId="77777777" w:rsidR="00B2379B" w:rsidRDefault="00000000">
            <w:r>
              <w:rPr>
                <w:color w:val="000000"/>
                <w:sz w:val="20"/>
                <w:szCs w:val="20"/>
              </w:rPr>
              <w:t>ACCA5033</w:t>
            </w:r>
          </w:p>
        </w:tc>
      </w:tr>
      <w:tr w:rsidR="00B2379B" w14:paraId="74C92318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D3DEA4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Assignment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112519" w14:textId="77777777" w:rsidR="00B2379B" w:rsidRDefault="00000000">
            <w:r>
              <w:rPr>
                <w:color w:val="000000"/>
                <w:sz w:val="20"/>
                <w:szCs w:val="20"/>
              </w:rPr>
              <w:t>Assignment 2: Practical &amp; Professional Development</w:t>
            </w:r>
          </w:p>
        </w:tc>
      </w:tr>
      <w:tr w:rsidR="00B2379B" w14:paraId="3F8DD11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5448F3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Lecturer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7F8E96" w14:textId="77777777" w:rsidR="00B2379B" w:rsidRDefault="00000000">
            <w:r>
              <w:rPr>
                <w:color w:val="000000"/>
                <w:sz w:val="20"/>
                <w:szCs w:val="20"/>
              </w:rPr>
              <w:t>TBC</w:t>
            </w:r>
          </w:p>
        </w:tc>
      </w:tr>
      <w:tr w:rsidR="00B2379B" w14:paraId="3B9EA2EE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9ADC22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Internal Verifier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FBE575" w14:textId="77777777" w:rsidR="00B2379B" w:rsidRDefault="00000000">
            <w:r>
              <w:rPr>
                <w:color w:val="000000"/>
                <w:sz w:val="20"/>
                <w:szCs w:val="20"/>
              </w:rPr>
              <w:t>TBC</w:t>
            </w:r>
          </w:p>
        </w:tc>
      </w:tr>
      <w:tr w:rsidR="00B2379B" w14:paraId="22EC067F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DD4DBD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Student Name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FC3E39" w14:textId="77777777" w:rsidR="00B2379B" w:rsidRDefault="00000000">
            <w:r>
              <w:rPr>
                <w:color w:val="000000"/>
                <w:sz w:val="20"/>
                <w:szCs w:val="20"/>
              </w:rPr>
              <w:t>Tonio George</w:t>
            </w:r>
          </w:p>
        </w:tc>
      </w:tr>
      <w:tr w:rsidR="00B2379B" w14:paraId="039B0BF8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C1FE4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Student ID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455A03" w14:textId="77777777" w:rsidR="00B2379B" w:rsidRDefault="00000000">
            <w:r>
              <w:rPr>
                <w:color w:val="000000"/>
                <w:sz w:val="20"/>
                <w:szCs w:val="20"/>
              </w:rPr>
              <w:t>2312861</w:t>
            </w:r>
          </w:p>
        </w:tc>
      </w:tr>
      <w:tr w:rsidR="00B2379B" w14:paraId="0366A99C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26EBA1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Submission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2A64B7" w14:textId="77777777" w:rsidR="00B2379B" w:rsidRDefault="00000000">
            <w:r>
              <w:rPr>
                <w:color w:val="000000"/>
                <w:sz w:val="20"/>
                <w:szCs w:val="20"/>
              </w:rPr>
              <w:t>7th May 2026</w:t>
            </w:r>
          </w:p>
        </w:tc>
      </w:tr>
      <w:tr w:rsidR="00B2379B" w14:paraId="3A243891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857315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Word Count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9CA2F3" w14:textId="77777777" w:rsidR="00B2379B" w:rsidRDefault="00000000">
            <w:r>
              <w:rPr>
                <w:color w:val="000000"/>
                <w:sz w:val="20"/>
                <w:szCs w:val="20"/>
              </w:rPr>
              <w:t>~3,500 words</w:t>
            </w:r>
          </w:p>
        </w:tc>
      </w:tr>
    </w:tbl>
    <w:p w14:paraId="1A9AE8EC" w14:textId="77777777" w:rsidR="00B2379B" w:rsidRDefault="00B2379B">
      <w:pPr>
        <w:spacing w:after="120"/>
      </w:pPr>
    </w:p>
    <w:p w14:paraId="43E65BD5" w14:textId="77777777" w:rsidR="00B2379B" w:rsidRDefault="00B2379B">
      <w:pPr>
        <w:sectPr w:rsidR="00B2379B"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775DD9C2" w14:textId="77777777" w:rsidR="00B2379B" w:rsidRDefault="00000000">
      <w:pPr>
        <w:spacing w:after="120"/>
        <w:jc w:val="center"/>
      </w:pPr>
      <w:r>
        <w:rPr>
          <w:b/>
          <w:bCs/>
          <w:color w:val="1F3864"/>
          <w:sz w:val="28"/>
          <w:szCs w:val="28"/>
        </w:rPr>
        <w:lastRenderedPageBreak/>
        <w:t>TABLE OF CONTENTS</w:t>
      </w:r>
    </w:p>
    <w:p w14:paraId="6677F072" w14:textId="77777777" w:rsidR="00B2379B" w:rsidRDefault="00B2379B">
      <w:pPr>
        <w:pBdr>
          <w:bottom w:val="single" w:sz="6" w:space="1" w:color="1F3864"/>
        </w:pBdr>
        <w:spacing w:after="80"/>
      </w:pPr>
    </w:p>
    <w:p w14:paraId="225020C1" w14:textId="77777777" w:rsidR="00B2379B" w:rsidRDefault="00B2379B">
      <w:pPr>
        <w:spacing w:after="80"/>
      </w:pPr>
    </w:p>
    <w:sdt>
      <w:sdtPr>
        <w:alias w:val="Table of Contents"/>
        <w:id w:val="1535693222"/>
      </w:sdtPr>
      <w:sdtContent>
        <w:p w14:paraId="77054FB2" w14:textId="77777777" w:rsidR="001A69F4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>TOC \h \o "1-3"</w:instrText>
          </w:r>
          <w:r>
            <w:fldChar w:fldCharType="separate"/>
          </w:r>
          <w:hyperlink w:anchor="_Toc229038738" w:history="1">
            <w:r w:rsidR="001A69F4" w:rsidRPr="00756059">
              <w:rPr>
                <w:rStyle w:val="Hyperlink"/>
                <w:noProof/>
              </w:rPr>
              <w:t>I. Introduction</w:t>
            </w:r>
            <w:r w:rsidR="001A69F4">
              <w:rPr>
                <w:noProof/>
              </w:rPr>
              <w:tab/>
            </w:r>
            <w:r w:rsidR="001A69F4">
              <w:rPr>
                <w:noProof/>
              </w:rPr>
              <w:fldChar w:fldCharType="begin"/>
            </w:r>
            <w:r w:rsidR="001A69F4">
              <w:rPr>
                <w:noProof/>
              </w:rPr>
              <w:instrText xml:space="preserve"> PAGEREF _Toc229038738 \h </w:instrText>
            </w:r>
            <w:r w:rsidR="001A69F4">
              <w:rPr>
                <w:noProof/>
              </w:rPr>
            </w:r>
            <w:r w:rsidR="001A69F4">
              <w:rPr>
                <w:noProof/>
              </w:rPr>
              <w:fldChar w:fldCharType="separate"/>
            </w:r>
            <w:r w:rsidR="001A69F4">
              <w:rPr>
                <w:noProof/>
              </w:rPr>
              <w:t>1</w:t>
            </w:r>
            <w:r w:rsidR="001A69F4">
              <w:rPr>
                <w:noProof/>
              </w:rPr>
              <w:fldChar w:fldCharType="end"/>
            </w:r>
          </w:hyperlink>
        </w:p>
        <w:p w14:paraId="21CF59B9" w14:textId="77777777" w:rsidR="001A69F4" w:rsidRDefault="001A69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38739" w:history="1">
            <w:r w:rsidRPr="00756059">
              <w:rPr>
                <w:rStyle w:val="Hyperlink"/>
                <w:noProof/>
              </w:rPr>
              <w:t>II. Task 1: Practical Development &amp; Implementation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_Toc229038739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2AB1E400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40" w:history="1">
            <w:r w:rsidRPr="00756059">
              <w:rPr>
                <w:rStyle w:val="Hyperlink"/>
                <w:noProof/>
              </w:rPr>
              <w:t>A. Initial User Feedback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0584AD05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41" w:history="1">
            <w:r w:rsidRPr="00756059">
              <w:rPr>
                <w:rStyle w:val="Hyperlink"/>
                <w:noProof/>
              </w:rPr>
              <w:t>B. Implementation — CyberGuard Pro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DEE4433" w14:textId="77777777" w:rsidR="001A69F4" w:rsidRDefault="001A69F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9038742" w:history="1">
            <w:r w:rsidRPr="00756059">
              <w:rPr>
                <w:rStyle w:val="Hyperlink"/>
                <w:noProof/>
              </w:rPr>
              <w:t>1) GUI Layer — main.py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8BB38E3" w14:textId="77777777" w:rsidR="001A69F4" w:rsidRDefault="001A69F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9038743" w:history="1">
            <w:r w:rsidRPr="00756059">
              <w:rPr>
                <w:rStyle w:val="Hyperlink"/>
                <w:noProof/>
              </w:rPr>
              <w:t>2) Scanning Engine — port_scanner.py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51822691" w14:textId="77777777" w:rsidR="001A69F4" w:rsidRDefault="001A69F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9038744" w:history="1">
            <w:r w:rsidRPr="00756059">
              <w:rPr>
                <w:rStyle w:val="Hyperlink"/>
                <w:noProof/>
              </w:rPr>
              <w:t>3) Logging — logger.py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090E7B2B" w14:textId="77777777" w:rsidR="001A69F4" w:rsidRDefault="001A69F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9038745" w:history="1">
            <w:r w:rsidRPr="00756059">
              <w:rPr>
                <w:rStyle w:val="Hyperlink"/>
                <w:noProof/>
              </w:rPr>
              <w:t>4) Multi-threading Architecture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0B97E915" w14:textId="77777777" w:rsidR="001A69F4" w:rsidRDefault="001A69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38746" w:history="1">
            <w:r w:rsidRPr="00756059">
              <w:rPr>
                <w:rStyle w:val="Hyperlink"/>
                <w:noProof/>
              </w:rPr>
              <w:t>III. Task 2: Enterprise &amp; Innovation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5DD5708B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47" w:history="1">
            <w:r w:rsidRPr="00756059">
              <w:rPr>
                <w:rStyle w:val="Hyperlink"/>
                <w:noProof/>
              </w:rPr>
              <w:t>A. NetSentinel Ltd — Start-up Overview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604B5AE3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48" w:history="1">
            <w:r w:rsidRPr="00756059">
              <w:rPr>
                <w:rStyle w:val="Hyperlink"/>
                <w:noProof/>
              </w:rPr>
              <w:t>B. PEST Analysis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5EAA0DD" w14:textId="77777777" w:rsidR="001A69F4" w:rsidRDefault="001A69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38749" w:history="1">
            <w:r w:rsidRPr="00756059">
              <w:rPr>
                <w:rStyle w:val="Hyperlink"/>
                <w:noProof/>
              </w:rPr>
              <w:t>IV. Task 3: Feedback &amp; Reflection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_Toc229038749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552A156D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50" w:history="1">
            <w:r w:rsidRPr="00756059">
              <w:rPr>
                <w:rStyle w:val="Hyperlink"/>
                <w:noProof/>
              </w:rPr>
              <w:t>A. Post-Development Feedback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A84D9F4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51" w:history="1">
            <w:r w:rsidRPr="00756059">
              <w:rPr>
                <w:rStyle w:val="Hyperlink"/>
                <w:noProof/>
              </w:rPr>
              <w:t>B. Project Progress Diary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65AA39EF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52" w:history="1">
            <w:r w:rsidRPr="00756059">
              <w:rPr>
                <w:rStyle w:val="Hyperlink"/>
                <w:noProof/>
              </w:rPr>
              <w:t>C. Skills Development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E7D6CED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53" w:history="1">
            <w:r w:rsidRPr="00756059">
              <w:rPr>
                <w:rStyle w:val="Hyperlink"/>
                <w:noProof/>
              </w:rPr>
              <w:t>D. Positive Social Impact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3CC8978A" w14:textId="77777777" w:rsidR="001A69F4" w:rsidRDefault="001A69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38754" w:history="1">
            <w:r w:rsidRPr="00756059">
              <w:rPr>
                <w:rStyle w:val="Hyperlink"/>
                <w:noProof/>
              </w:rPr>
              <w:t>V. Conclusion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766A61FF" w14:textId="77777777" w:rsidR="001A69F4" w:rsidRDefault="001A69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38755" w:history="1">
            <w:r w:rsidRPr="00756059">
              <w:rPr>
                <w:rStyle w:val="Hyperlink"/>
                <w:noProof/>
              </w:rPr>
              <w:t>VI. References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6A3E5DCF" w14:textId="77777777" w:rsidR="001A69F4" w:rsidRDefault="001A69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038756" w:history="1">
            <w:r w:rsidRPr="00756059">
              <w:rPr>
                <w:rStyle w:val="Hyperlink"/>
                <w:noProof/>
              </w:rPr>
              <w:t>VII. Appendices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75A1B6DF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57" w:history="1">
            <w:r w:rsidRPr="00756059">
              <w:rPr>
                <w:rStyle w:val="Hyperlink"/>
                <w:noProof/>
              </w:rPr>
              <w:t>A. Full Source Code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57F17FB2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58" w:history="1">
            <w:r w:rsidRPr="00756059">
              <w:rPr>
                <w:rStyle w:val="Hyperlink"/>
                <w:noProof/>
              </w:rPr>
              <w:t>B. Video Demonstration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66BCC513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59" w:history="1">
            <w:r w:rsidRPr="00756059">
              <w:rPr>
                <w:rStyle w:val="Hyperlink"/>
                <w:noProof/>
              </w:rPr>
              <w:t>C. Weekly Project Progress Sheets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_Toc229038759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72E15BF1" w14:textId="77777777" w:rsidR="001A69F4" w:rsidRDefault="001A69F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038760" w:history="1">
            <w:r w:rsidRPr="00756059">
              <w:rPr>
                <w:rStyle w:val="Hyperlink"/>
                <w:noProof/>
              </w:rPr>
              <w:t>D. CPD Evidence — LinkedIn Learning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_Toc229038760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A9117EC" w14:textId="77777777" w:rsidR="00B2379B" w:rsidRDefault="00000000">
          <w:r>
            <w:fldChar w:fldCharType="end"/>
          </w:r>
        </w:p>
      </w:sdtContent>
    </w:sdt>
    <w:p w14:paraId="3B4F9DD0" w14:textId="77777777" w:rsidR="00B2379B" w:rsidRDefault="00B2379B">
      <w:pPr>
        <w:spacing w:after="80"/>
      </w:pPr>
    </w:p>
    <w:p w14:paraId="78660FAC" w14:textId="77777777" w:rsidR="00B2379B" w:rsidRDefault="00B2379B">
      <w:pPr>
        <w:sectPr w:rsidR="00B2379B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7E7434E3" w14:textId="77777777" w:rsidR="00B2379B" w:rsidRDefault="00000000">
      <w:pPr>
        <w:pStyle w:val="Heading1"/>
      </w:pPr>
      <w:bookmarkStart w:id="0" w:name="_Toc229038738"/>
      <w:r>
        <w:lastRenderedPageBreak/>
        <w:t>I. Introduction</w:t>
      </w:r>
      <w:bookmarkEnd w:id="0"/>
    </w:p>
    <w:p w14:paraId="4B1DEEF6" w14:textId="77777777" w:rsidR="00B2379B" w:rsidRDefault="00B2379B">
      <w:pPr>
        <w:pBdr>
          <w:bottom w:val="single" w:sz="4" w:space="1" w:color="1F3864"/>
        </w:pBdr>
        <w:spacing w:after="80"/>
      </w:pPr>
    </w:p>
    <w:p w14:paraId="56652F01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Port scanning is one of the most fundamental techniques in network security. It allows administrators to understand what services are running on a system, identify unnecessary exposure, and spot potential entry points before an attacker does [1]. Despite its importance, most professional-grade tools — like Nmap — are command-line based, which puts them out of reach for non-technical users. That gap is exactly what </w:t>
      </w: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was built to fill.</w:t>
      </w:r>
    </w:p>
    <w:p w14:paraId="02C918D3" w14:textId="77777777" w:rsidR="00B2379B" w:rsidRDefault="00000000">
      <w:pPr>
        <w:spacing w:before="120" w:after="120" w:line="276" w:lineRule="auto"/>
        <w:jc w:val="both"/>
      </w:pP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is a Python desktop application that wraps professional TCP port scanning, service identification, and vulnerability flagging into a clean graphical interface built with </w:t>
      </w:r>
      <w:proofErr w:type="spellStart"/>
      <w:r>
        <w:rPr>
          <w:color w:val="000000"/>
        </w:rPr>
        <w:t>tkinter</w:t>
      </w:r>
      <w:proofErr w:type="spellEnd"/>
      <w:r>
        <w:rPr>
          <w:color w:val="000000"/>
        </w:rPr>
        <w:t>. This report documents the full journey — from collecting user feedback before a line of code was written, through designing and building the tool, to reflecting on what worked, what didn't, and what I'd do differently next time.</w:t>
      </w:r>
    </w:p>
    <w:p w14:paraId="77CA19DC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All scanning in this report is performed against the loopback address 127.0.0.1. Scanning any external host without written permission from the owner is a criminal offence under the Computer Misuse Act 1990 [3].</w:t>
      </w:r>
    </w:p>
    <w:p w14:paraId="1F4F0A82" w14:textId="77777777" w:rsidR="00B2379B" w:rsidRDefault="00B2379B">
      <w:pPr>
        <w:sectPr w:rsidR="00B2379B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3652D1E7" w14:textId="77777777" w:rsidR="00B2379B" w:rsidRDefault="00000000">
      <w:pPr>
        <w:pStyle w:val="Heading1"/>
      </w:pPr>
      <w:bookmarkStart w:id="1" w:name="_Toc229038739"/>
      <w:r>
        <w:t>II. Task 1: Practical Development &amp; Implementation</w:t>
      </w:r>
      <w:bookmarkEnd w:id="1"/>
    </w:p>
    <w:p w14:paraId="224B58FF" w14:textId="77777777" w:rsidR="00B2379B" w:rsidRDefault="00B2379B">
      <w:pPr>
        <w:pBdr>
          <w:bottom w:val="single" w:sz="4" w:space="1" w:color="1F3864"/>
        </w:pBdr>
        <w:spacing w:after="80"/>
      </w:pPr>
    </w:p>
    <w:p w14:paraId="3FA1EC74" w14:textId="77777777" w:rsidR="00B2379B" w:rsidRDefault="00000000">
      <w:pPr>
        <w:pStyle w:val="Heading2"/>
      </w:pPr>
      <w:bookmarkStart w:id="2" w:name="_Toc229038740"/>
      <w:r>
        <w:t>A. Initial User Feedback</w:t>
      </w:r>
      <w:bookmarkEnd w:id="2"/>
    </w:p>
    <w:p w14:paraId="41F8F25C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Before writing any code, I ran a structured feedback session with five people: two computing students, an IT support technician, a small business owner, and someone who takes a personal interest in cybersecurity. The goal was straightforward — find out what they </w:t>
      </w:r>
      <w:proofErr w:type="gramStart"/>
      <w:r>
        <w:rPr>
          <w:color w:val="000000"/>
        </w:rPr>
        <w:t>actually wanted</w:t>
      </w:r>
      <w:proofErr w:type="gramEnd"/>
      <w:r>
        <w:rPr>
          <w:color w:val="000000"/>
        </w:rPr>
        <w:t xml:space="preserve"> from a network security tool, not what I assumed they wanted [2].</w:t>
      </w:r>
    </w:p>
    <w:p w14:paraId="0676938F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I asked four questions covering interface preference, must-have features, ethical concerns, and whether a scan history would be useful. The responses shaped virtually every design decision that followed.</w:t>
      </w:r>
    </w:p>
    <w:p w14:paraId="0E078A27" w14:textId="77777777" w:rsidR="00B2379B" w:rsidRDefault="00B2379B">
      <w:pPr>
        <w:spacing w:before="160" w:after="60"/>
      </w:pPr>
    </w:p>
    <w:p w14:paraId="524BAC4B" w14:textId="77777777" w:rsidR="00B2379B" w:rsidRDefault="00000000">
      <w:pPr>
        <w:spacing w:before="160" w:after="60"/>
        <w:jc w:val="center"/>
      </w:pPr>
      <w:r>
        <w:rPr>
          <w:b/>
          <w:bCs/>
          <w:color w:val="1F3864"/>
          <w:sz w:val="20"/>
          <w:szCs w:val="20"/>
        </w:rPr>
        <w:t>TABLE I — PRE-DEVELOPMENT FEEDBACK SUMMARY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4026"/>
        <w:gridCol w:w="3000"/>
      </w:tblGrid>
      <w:tr w:rsidR="00B2379B" w14:paraId="4ACB50C3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1DA6F1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Theme</w:t>
            </w:r>
          </w:p>
        </w:tc>
        <w:tc>
          <w:tcPr>
            <w:tcW w:w="40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9A4264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Feedback</w:t>
            </w:r>
          </w:p>
        </w:tc>
        <w:tc>
          <w:tcPr>
            <w:tcW w:w="3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F1E42D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Action Taken</w:t>
            </w:r>
          </w:p>
        </w:tc>
      </w:tr>
      <w:tr w:rsidR="00B2379B" w14:paraId="2CFDE8B5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E62E71" w14:textId="77777777" w:rsidR="00B2379B" w:rsidRDefault="00000000">
            <w:r>
              <w:rPr>
                <w:sz w:val="20"/>
                <w:szCs w:val="20"/>
              </w:rPr>
              <w:t>GUI vs CLI</w:t>
            </w:r>
          </w:p>
        </w:tc>
        <w:tc>
          <w:tcPr>
            <w:tcW w:w="40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908A94" w14:textId="77777777" w:rsidR="00B2379B" w:rsidRDefault="00000000">
            <w:r>
              <w:rPr>
                <w:sz w:val="20"/>
                <w:szCs w:val="20"/>
              </w:rPr>
              <w:t>All 5 preferred a GUI over typing commands</w:t>
            </w:r>
          </w:p>
        </w:tc>
        <w:tc>
          <w:tcPr>
            <w:tcW w:w="3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212E66" w14:textId="77777777" w:rsidR="00B2379B" w:rsidRDefault="00000000">
            <w:r>
              <w:rPr>
                <w:sz w:val="20"/>
                <w:szCs w:val="20"/>
              </w:rPr>
              <w:t>GUI-first design adopted throughout</w:t>
            </w:r>
          </w:p>
        </w:tc>
      </w:tr>
      <w:tr w:rsidR="00B2379B" w14:paraId="0220A7EC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D51FBA" w14:textId="77777777" w:rsidR="00B2379B" w:rsidRDefault="00000000">
            <w:r>
              <w:rPr>
                <w:sz w:val="20"/>
                <w:szCs w:val="20"/>
              </w:rPr>
              <w:t>Live progress</w:t>
            </w:r>
          </w:p>
        </w:tc>
        <w:tc>
          <w:tcPr>
            <w:tcW w:w="40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2EF059" w14:textId="77777777" w:rsidR="00B2379B" w:rsidRDefault="00000000">
            <w:r>
              <w:rPr>
                <w:sz w:val="20"/>
                <w:szCs w:val="20"/>
              </w:rPr>
              <w:t>IT technician asked for real-time scan feedback</w:t>
            </w:r>
          </w:p>
        </w:tc>
        <w:tc>
          <w:tcPr>
            <w:tcW w:w="3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C74EA4" w14:textId="77777777" w:rsidR="00B2379B" w:rsidRDefault="00000000">
            <w:r>
              <w:rPr>
                <w:sz w:val="20"/>
                <w:szCs w:val="20"/>
              </w:rPr>
              <w:t>Progress bar and status label added</w:t>
            </w:r>
          </w:p>
        </w:tc>
      </w:tr>
      <w:tr w:rsidR="00B2379B" w14:paraId="39719DEE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D6C102" w14:textId="77777777" w:rsidR="00B2379B" w:rsidRDefault="00000000">
            <w:r>
              <w:rPr>
                <w:sz w:val="20"/>
                <w:szCs w:val="20"/>
              </w:rPr>
              <w:t>Risk colours</w:t>
            </w:r>
          </w:p>
        </w:tc>
        <w:tc>
          <w:tcPr>
            <w:tcW w:w="40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72D03" w14:textId="77777777" w:rsidR="00B2379B" w:rsidRDefault="00000000">
            <w:r>
              <w:rPr>
                <w:sz w:val="20"/>
                <w:szCs w:val="20"/>
              </w:rPr>
              <w:t>3 participants wanted colour-coded severity</w:t>
            </w:r>
          </w:p>
        </w:tc>
        <w:tc>
          <w:tcPr>
            <w:tcW w:w="3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46C147" w14:textId="77777777" w:rsidR="00B2379B" w:rsidRDefault="00000000">
            <w:r>
              <w:rPr>
                <w:sz w:val="20"/>
                <w:szCs w:val="20"/>
              </w:rPr>
              <w:t>RED / ORANGE / GREEN tags implemented</w:t>
            </w:r>
          </w:p>
        </w:tc>
      </w:tr>
      <w:tr w:rsidR="00B2379B" w14:paraId="342FBF31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C484D5" w14:textId="77777777" w:rsidR="00B2379B" w:rsidRDefault="00000000">
            <w:r>
              <w:rPr>
                <w:sz w:val="20"/>
                <w:szCs w:val="20"/>
              </w:rPr>
              <w:t>Audit history</w:t>
            </w:r>
          </w:p>
        </w:tc>
        <w:tc>
          <w:tcPr>
            <w:tcW w:w="40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28C342" w14:textId="77777777" w:rsidR="00B2379B" w:rsidRDefault="00000000">
            <w:r>
              <w:rPr>
                <w:sz w:val="20"/>
                <w:szCs w:val="20"/>
              </w:rPr>
              <w:t>2 participants wanted to review past scans</w:t>
            </w:r>
          </w:p>
        </w:tc>
        <w:tc>
          <w:tcPr>
            <w:tcW w:w="3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D799AF" w14:textId="77777777" w:rsidR="00B2379B" w:rsidRDefault="00000000">
            <w:r>
              <w:rPr>
                <w:sz w:val="20"/>
                <w:szCs w:val="20"/>
              </w:rPr>
              <w:t>Audit History tab added via Logger class</w:t>
            </w:r>
          </w:p>
        </w:tc>
      </w:tr>
      <w:tr w:rsidR="00B2379B" w14:paraId="793F3369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C694DE" w14:textId="77777777" w:rsidR="00B2379B" w:rsidRDefault="00000000">
            <w:r>
              <w:rPr>
                <w:sz w:val="20"/>
                <w:szCs w:val="20"/>
              </w:rPr>
              <w:t>Ethical use</w:t>
            </w:r>
          </w:p>
        </w:tc>
        <w:tc>
          <w:tcPr>
            <w:tcW w:w="40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49C8DD" w14:textId="77777777" w:rsidR="00B2379B" w:rsidRDefault="00000000">
            <w:r>
              <w:rPr>
                <w:sz w:val="20"/>
                <w:szCs w:val="20"/>
              </w:rPr>
              <w:t>1 participant raised responsible-use concerns</w:t>
            </w:r>
          </w:p>
        </w:tc>
        <w:tc>
          <w:tcPr>
            <w:tcW w:w="3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AB9350" w14:textId="77777777" w:rsidR="00B2379B" w:rsidRDefault="00000000">
            <w:r>
              <w:rPr>
                <w:sz w:val="20"/>
                <w:szCs w:val="20"/>
              </w:rPr>
              <w:t>Authorisation disclaimer added at startup</w:t>
            </w:r>
          </w:p>
        </w:tc>
      </w:tr>
    </w:tbl>
    <w:p w14:paraId="08A42AB3" w14:textId="77777777" w:rsidR="00B2379B" w:rsidRDefault="00B2379B">
      <w:pPr>
        <w:spacing w:after="160"/>
      </w:pPr>
    </w:p>
    <w:p w14:paraId="1D06C9B4" w14:textId="77777777" w:rsidR="00B2379B" w:rsidRDefault="00000000">
      <w:pPr>
        <w:pStyle w:val="Heading2"/>
      </w:pPr>
      <w:bookmarkStart w:id="3" w:name="_Toc229038741"/>
      <w:r>
        <w:t xml:space="preserve">B. Implementation — </w:t>
      </w:r>
      <w:proofErr w:type="spellStart"/>
      <w:r>
        <w:t>CyberGuard</w:t>
      </w:r>
      <w:proofErr w:type="spellEnd"/>
      <w:r>
        <w:t xml:space="preserve"> Pro</w:t>
      </w:r>
      <w:bookmarkEnd w:id="3"/>
    </w:p>
    <w:p w14:paraId="2874CC78" w14:textId="77777777" w:rsidR="00B2379B" w:rsidRDefault="00000000">
      <w:pPr>
        <w:spacing w:before="120" w:after="120" w:line="276" w:lineRule="auto"/>
        <w:jc w:val="both"/>
      </w:pPr>
      <w:proofErr w:type="spellStart"/>
      <w:r>
        <w:rPr>
          <w:color w:val="000000"/>
        </w:rPr>
        <w:lastRenderedPageBreak/>
        <w:t>CyberGuard</w:t>
      </w:r>
      <w:proofErr w:type="spellEnd"/>
      <w:r>
        <w:rPr>
          <w:color w:val="000000"/>
        </w:rPr>
        <w:t xml:space="preserve"> Pro is structured across three Python files, each handling a distinct responsibility. Every demonstration in this report uses 127.0.0.1 — scanning external addresses without written authorisation violates the Computer Misuse Act 1990 [3].</w:t>
      </w:r>
    </w:p>
    <w:p w14:paraId="23D4D569" w14:textId="77777777" w:rsidR="00B2379B" w:rsidRDefault="00000000">
      <w:pPr>
        <w:spacing w:before="160" w:after="60"/>
        <w:jc w:val="center"/>
      </w:pPr>
      <w:r>
        <w:rPr>
          <w:b/>
          <w:bCs/>
          <w:color w:val="1F3864"/>
          <w:sz w:val="20"/>
          <w:szCs w:val="20"/>
        </w:rPr>
        <w:t>TABLE II — MODULE ARCHITECTURE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626"/>
      </w:tblGrid>
      <w:tr w:rsidR="00B2379B" w14:paraId="46F47EEF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0BF15D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Module</w:t>
            </w:r>
          </w:p>
        </w:tc>
        <w:tc>
          <w:tcPr>
            <w:tcW w:w="66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375CEB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Responsibility</w:t>
            </w:r>
          </w:p>
        </w:tc>
      </w:tr>
      <w:tr w:rsidR="00B2379B" w14:paraId="4223125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B66F51" w14:textId="77777777" w:rsidR="00B2379B" w:rsidRDefault="00000000"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main.py</w:t>
            </w:r>
          </w:p>
        </w:tc>
        <w:tc>
          <w:tcPr>
            <w:tcW w:w="66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D93DC1" w14:textId="77777777" w:rsidR="00B2379B" w:rsidRDefault="00000000">
            <w:r>
              <w:rPr>
                <w:sz w:val="20"/>
                <w:szCs w:val="20"/>
              </w:rPr>
              <w:t>GUI layout, threading control, progress bar, and output display</w:t>
            </w:r>
          </w:p>
        </w:tc>
      </w:tr>
      <w:tr w:rsidR="00B2379B" w14:paraId="51A0CFF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829B58" w14:textId="77777777" w:rsidR="00B2379B" w:rsidRDefault="00000000"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port_scanner.py</w:t>
            </w:r>
          </w:p>
        </w:tc>
        <w:tc>
          <w:tcPr>
            <w:tcW w:w="66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8E6AB7" w14:textId="77777777" w:rsidR="00B2379B" w:rsidRDefault="00000000">
            <w:r>
              <w:rPr>
                <w:sz w:val="20"/>
                <w:szCs w:val="20"/>
              </w:rPr>
              <w:t>TCP socket scanning, banner grabbing, and vulnerability lookup</w:t>
            </w:r>
          </w:p>
        </w:tc>
      </w:tr>
      <w:tr w:rsidR="00B2379B" w14:paraId="3D1593C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56F659" w14:textId="77777777" w:rsidR="00B2379B" w:rsidRDefault="00000000"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logger.py</w:t>
            </w:r>
          </w:p>
        </w:tc>
        <w:tc>
          <w:tcPr>
            <w:tcW w:w="66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356FFA" w14:textId="77777777" w:rsidR="00B2379B" w:rsidRDefault="00000000">
            <w:r>
              <w:rPr>
                <w:sz w:val="20"/>
                <w:szCs w:val="20"/>
              </w:rPr>
              <w:t>Timestamped scan file writing and audit history retrieval</w:t>
            </w:r>
          </w:p>
        </w:tc>
      </w:tr>
    </w:tbl>
    <w:p w14:paraId="7FD2F77B" w14:textId="77777777" w:rsidR="00B2379B" w:rsidRDefault="00B2379B">
      <w:pPr>
        <w:spacing w:after="160"/>
      </w:pPr>
    </w:p>
    <w:p w14:paraId="5B6D20BE" w14:textId="77777777" w:rsidR="00B2379B" w:rsidRDefault="00000000">
      <w:pPr>
        <w:pStyle w:val="Heading3"/>
      </w:pPr>
      <w:bookmarkStart w:id="4" w:name="_Toc229038742"/>
      <w:r>
        <w:t>1) GUI Layer — main.py</w:t>
      </w:r>
      <w:bookmarkEnd w:id="4"/>
    </w:p>
    <w:p w14:paraId="048E0AFE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The graphical interface is built with Python's </w:t>
      </w:r>
      <w:proofErr w:type="spellStart"/>
      <w:r>
        <w:rPr>
          <w:color w:val="000000"/>
        </w:rPr>
        <w:t>tkinter</w:t>
      </w:r>
      <w:proofErr w:type="spellEnd"/>
      <w:r>
        <w:rPr>
          <w:color w:val="000000"/>
        </w:rPr>
        <w:t xml:space="preserve"> library using the 'clam' theme for a clean, professional look. A </w:t>
      </w:r>
      <w:proofErr w:type="spellStart"/>
      <w:proofErr w:type="gramStart"/>
      <w:r>
        <w:rPr>
          <w:color w:val="000000"/>
        </w:rPr>
        <w:t>ttk.Notebook</w:t>
      </w:r>
      <w:proofErr w:type="spellEnd"/>
      <w:proofErr w:type="gramEnd"/>
      <w:r>
        <w:rPr>
          <w:color w:val="000000"/>
        </w:rPr>
        <w:t xml:space="preserve"> splits the application into two tabs — Security Audit and Audit History [4]. Figure 1 shows the tool in its ready state before a scan begins.</w:t>
      </w:r>
    </w:p>
    <w:p w14:paraId="58487050" w14:textId="77777777" w:rsidR="00B2379B" w:rsidRDefault="00000000">
      <w:pPr>
        <w:spacing w:before="160" w:after="60"/>
        <w:jc w:val="center"/>
      </w:pPr>
      <w:r>
        <w:rPr>
          <w:noProof/>
        </w:rPr>
        <w:drawing>
          <wp:inline distT="0" distB="0" distL="0" distR="0" wp14:anchorId="66578EB3" wp14:editId="480A6688">
            <wp:extent cx="5524500" cy="3619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9962F" w14:textId="77777777" w:rsidR="00B2379B" w:rsidRDefault="00000000">
      <w:pPr>
        <w:spacing w:before="60" w:after="160"/>
        <w:jc w:val="center"/>
      </w:pPr>
      <w:r>
        <w:rPr>
          <w:i/>
          <w:iCs/>
          <w:color w:val="555555"/>
          <w:sz w:val="18"/>
          <w:szCs w:val="18"/>
        </w:rPr>
        <w:t xml:space="preserve">Fig. 1 — </w:t>
      </w:r>
      <w:proofErr w:type="spellStart"/>
      <w:r>
        <w:rPr>
          <w:i/>
          <w:iCs/>
          <w:color w:val="555555"/>
          <w:sz w:val="18"/>
          <w:szCs w:val="18"/>
        </w:rPr>
        <w:t>CyberGuard</w:t>
      </w:r>
      <w:proofErr w:type="spellEnd"/>
      <w:r>
        <w:rPr>
          <w:i/>
          <w:iCs/>
          <w:color w:val="555555"/>
          <w:sz w:val="18"/>
          <w:szCs w:val="18"/>
        </w:rPr>
        <w:t xml:space="preserve"> Pro: GUI in ready state (Security Audit tab)</w:t>
      </w:r>
    </w:p>
    <w:p w14:paraId="00D38336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Once a scan completes, results are colour-coded by severity — CRITICAL in red for high-risk ports like 445 (SMB/</w:t>
      </w:r>
      <w:proofErr w:type="spellStart"/>
      <w:r>
        <w:rPr>
          <w:color w:val="000000"/>
        </w:rPr>
        <w:t>EternalBlue</w:t>
      </w:r>
      <w:proofErr w:type="spellEnd"/>
      <w:r>
        <w:rPr>
          <w:color w:val="000000"/>
        </w:rPr>
        <w:t>), WARNING in orange for general open services, and INFO in green for standard messages. Figure 2 shows this in action.</w:t>
      </w:r>
    </w:p>
    <w:p w14:paraId="4D5D6517" w14:textId="77777777" w:rsidR="00B2379B" w:rsidRDefault="00000000">
      <w:pPr>
        <w:spacing w:before="160" w:after="60"/>
        <w:jc w:val="center"/>
      </w:pPr>
      <w:r>
        <w:rPr>
          <w:noProof/>
        </w:rPr>
        <w:lastRenderedPageBreak/>
        <w:drawing>
          <wp:inline distT="0" distB="0" distL="0" distR="0" wp14:anchorId="520C52C3" wp14:editId="3DCFD722">
            <wp:extent cx="5524500" cy="3619500"/>
            <wp:effectExtent l="0" t="0" r="0" b="0"/>
            <wp:docPr id="2129015316" name="Picture 2129015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BFF39" w14:textId="77777777" w:rsidR="00B2379B" w:rsidRDefault="00000000">
      <w:pPr>
        <w:spacing w:before="60" w:after="160"/>
        <w:jc w:val="center"/>
      </w:pPr>
      <w:r>
        <w:rPr>
          <w:i/>
          <w:iCs/>
          <w:color w:val="555555"/>
          <w:sz w:val="18"/>
          <w:szCs w:val="18"/>
        </w:rPr>
        <w:t>Fig. 2 — Colour-coded scan results: PORT 445 flagged CRITICAL (</w:t>
      </w:r>
      <w:proofErr w:type="spellStart"/>
      <w:r>
        <w:rPr>
          <w:i/>
          <w:iCs/>
          <w:color w:val="555555"/>
          <w:sz w:val="18"/>
          <w:szCs w:val="18"/>
        </w:rPr>
        <w:t>EternalBlue</w:t>
      </w:r>
      <w:proofErr w:type="spellEnd"/>
      <w:r>
        <w:rPr>
          <w:i/>
          <w:iCs/>
          <w:color w:val="555555"/>
          <w:sz w:val="18"/>
          <w:szCs w:val="18"/>
        </w:rPr>
        <w:t>)</w:t>
      </w:r>
    </w:p>
    <w:p w14:paraId="687AE0CE" w14:textId="77777777" w:rsidR="00B2379B" w:rsidRDefault="00000000">
      <w:pPr>
        <w:pStyle w:val="Heading3"/>
      </w:pPr>
      <w:bookmarkStart w:id="5" w:name="_Toc229038743"/>
      <w:r>
        <w:t>2) Scanning Engine — port_scanner.py</w:t>
      </w:r>
      <w:bookmarkEnd w:id="5"/>
    </w:p>
    <w:p w14:paraId="4D0F3A64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The scanning engine connects to each port using Python's socket library with a 0.4-second timeout. If a port is open, the tool sends a basic HTTP HEAD request and reads up to 512 bytes of the response — a technique called banner grabbing [5]. It then cross-references the port number against a built-in vulnerability dictionary to assign a severity rating.</w:t>
      </w:r>
    </w:p>
    <w:p w14:paraId="5C3FFC52" w14:textId="77777777" w:rsidR="00B2379B" w:rsidRDefault="00000000">
      <w:pPr>
        <w:pStyle w:val="Heading3"/>
      </w:pPr>
      <w:bookmarkStart w:id="6" w:name="_Toc229038744"/>
      <w:r>
        <w:t>3) Logging — logger.py</w:t>
      </w:r>
      <w:bookmarkEnd w:id="6"/>
    </w:p>
    <w:p w14:paraId="1DBFC882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Every scan is saved to a timestamped .txt file in a dedicated results directory. The Logger class creates the directory automatically if it doesn't exist, and a </w:t>
      </w:r>
      <w:proofErr w:type="spellStart"/>
      <w:r>
        <w:rPr>
          <w:color w:val="000000"/>
        </w:rPr>
        <w:t>read_</w:t>
      </w:r>
      <w:proofErr w:type="gramStart"/>
      <w:r>
        <w:rPr>
          <w:color w:val="000000"/>
        </w:rPr>
        <w:t>logs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>) method retrieves all past scans for the Audit History tab. Figure 3 shows a list of previous scan files as they appear in the application.</w:t>
      </w:r>
    </w:p>
    <w:p w14:paraId="617BDA39" w14:textId="77777777" w:rsidR="00B2379B" w:rsidRDefault="00000000">
      <w:pPr>
        <w:spacing w:before="160" w:after="60"/>
        <w:jc w:val="center"/>
      </w:pPr>
      <w:r>
        <w:rPr>
          <w:noProof/>
        </w:rPr>
        <w:lastRenderedPageBreak/>
        <w:drawing>
          <wp:inline distT="0" distB="0" distL="0" distR="0" wp14:anchorId="697D1A73" wp14:editId="7F6CAB94">
            <wp:extent cx="5524500" cy="3619500"/>
            <wp:effectExtent l="0" t="0" r="0" b="0"/>
            <wp:docPr id="108932784" name="Picture 108932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FA2FB" w14:textId="77777777" w:rsidR="00B2379B" w:rsidRDefault="00000000">
      <w:pPr>
        <w:spacing w:before="60" w:after="160"/>
        <w:jc w:val="center"/>
      </w:pPr>
      <w:r>
        <w:rPr>
          <w:i/>
          <w:iCs/>
          <w:color w:val="555555"/>
          <w:sz w:val="18"/>
          <w:szCs w:val="18"/>
        </w:rPr>
        <w:t>Fig. 3 — Audit History tab showing timestamped scan log files</w:t>
      </w:r>
    </w:p>
    <w:p w14:paraId="40CC7510" w14:textId="77777777" w:rsidR="00B2379B" w:rsidRDefault="00000000">
      <w:pPr>
        <w:pStyle w:val="Heading3"/>
      </w:pPr>
      <w:bookmarkStart w:id="7" w:name="_Toc229038745"/>
      <w:r>
        <w:t>4) Multi-threading Architecture</w:t>
      </w:r>
      <w:bookmarkEnd w:id="7"/>
    </w:p>
    <w:p w14:paraId="7EB3C6A4" w14:textId="77777777" w:rsidR="00B2379B" w:rsidRDefault="00000000">
      <w:pPr>
        <w:spacing w:before="120" w:after="120" w:line="276" w:lineRule="auto"/>
        <w:jc w:val="both"/>
      </w:pP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scans ports concurrently using a </w:t>
      </w:r>
      <w:proofErr w:type="spellStart"/>
      <w:r>
        <w:rPr>
          <w:color w:val="000000"/>
        </w:rPr>
        <w:t>ThreadPoolExecutor</w:t>
      </w:r>
      <w:proofErr w:type="spellEnd"/>
      <w:r>
        <w:rPr>
          <w:color w:val="000000"/>
        </w:rPr>
        <w:t xml:space="preserve"> with up to 100 worker threads. This is what makes it fast enough to cover ports 1–1024 in under 5 seconds. The key challenge was keeping the GUI responsive during scanning — calling </w:t>
      </w:r>
      <w:proofErr w:type="spellStart"/>
      <w:r>
        <w:rPr>
          <w:color w:val="000000"/>
        </w:rPr>
        <w:t>tkinter</w:t>
      </w:r>
      <w:proofErr w:type="spellEnd"/>
      <w:r>
        <w:rPr>
          <w:color w:val="000000"/>
        </w:rPr>
        <w:t xml:space="preserve"> widget methods directly from background threads causes random crashes. The solution was routing all GUI updates through </w:t>
      </w:r>
      <w:proofErr w:type="spellStart"/>
      <w:proofErr w:type="gramStart"/>
      <w:r>
        <w:rPr>
          <w:color w:val="000000"/>
        </w:rPr>
        <w:t>root.after</w:t>
      </w:r>
      <w:proofErr w:type="spellEnd"/>
      <w:proofErr w:type="gramEnd"/>
      <w:r>
        <w:rPr>
          <w:color w:val="000000"/>
        </w:rPr>
        <w:t>(0, callback), which queues the update safely on the main thread [4].</w:t>
      </w:r>
    </w:p>
    <w:p w14:paraId="51D88DFE" w14:textId="77777777" w:rsidR="00B2379B" w:rsidRDefault="00B2379B">
      <w:pPr>
        <w:sectPr w:rsidR="00B2379B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7BCC3265" w14:textId="77777777" w:rsidR="00B2379B" w:rsidRDefault="00000000">
      <w:pPr>
        <w:pStyle w:val="Heading1"/>
      </w:pPr>
      <w:bookmarkStart w:id="8" w:name="_Toc229038746"/>
      <w:r>
        <w:t>III. Task 2: Enterprise &amp; Innovation</w:t>
      </w:r>
      <w:bookmarkEnd w:id="8"/>
    </w:p>
    <w:p w14:paraId="63B646D3" w14:textId="77777777" w:rsidR="00B2379B" w:rsidRDefault="00B2379B">
      <w:pPr>
        <w:pBdr>
          <w:bottom w:val="single" w:sz="4" w:space="1" w:color="1F3864"/>
        </w:pBdr>
        <w:spacing w:after="80"/>
      </w:pPr>
    </w:p>
    <w:p w14:paraId="62C7E97D" w14:textId="77777777" w:rsidR="00B2379B" w:rsidRDefault="00000000">
      <w:pPr>
        <w:pStyle w:val="Heading2"/>
      </w:pPr>
      <w:bookmarkStart w:id="9" w:name="_Toc229038747"/>
      <w:r>
        <w:t>A. NetSentinel Ltd — Start-up Overview</w:t>
      </w:r>
      <w:bookmarkEnd w:id="9"/>
    </w:p>
    <w:p w14:paraId="2A553C46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The commercial concept behind </w:t>
      </w: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is NetSentinel Ltd — a UK-registered private company targeting the SME cybersecurity market with a freemium SaaS model. The tagline is simple: "Know your network. Own your security."</w:t>
      </w:r>
    </w:p>
    <w:p w14:paraId="22F6176F" w14:textId="77777777" w:rsidR="00B2379B" w:rsidRDefault="00000000">
      <w:pPr>
        <w:spacing w:before="160" w:after="60"/>
        <w:jc w:val="center"/>
      </w:pPr>
      <w:r>
        <w:rPr>
          <w:b/>
          <w:bCs/>
          <w:color w:val="1F3864"/>
          <w:sz w:val="20"/>
          <w:szCs w:val="20"/>
        </w:rPr>
        <w:t>TABLE III — COMPANY PROFILE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6826"/>
      </w:tblGrid>
      <w:tr w:rsidR="00B2379B" w14:paraId="154F53EA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EDB42C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Field</w:t>
            </w:r>
          </w:p>
        </w:tc>
        <w:tc>
          <w:tcPr>
            <w:tcW w:w="6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25D454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Detail</w:t>
            </w:r>
          </w:p>
        </w:tc>
      </w:tr>
      <w:tr w:rsidR="00B2379B" w14:paraId="6A8EF194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52F0BB" w14:textId="77777777" w:rsidR="00B2379B" w:rsidRDefault="00000000">
            <w:r>
              <w:rPr>
                <w:b/>
                <w:bCs/>
                <w:sz w:val="20"/>
                <w:szCs w:val="20"/>
              </w:rPr>
              <w:t>Company</w:t>
            </w:r>
          </w:p>
        </w:tc>
        <w:tc>
          <w:tcPr>
            <w:tcW w:w="6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E9FCAA" w14:textId="77777777" w:rsidR="00B2379B" w:rsidRDefault="00000000">
            <w:r>
              <w:rPr>
                <w:sz w:val="20"/>
                <w:szCs w:val="20"/>
              </w:rPr>
              <w:t>NetSentinel Ltd (Private Ltd, England &amp; Wales)</w:t>
            </w:r>
          </w:p>
        </w:tc>
      </w:tr>
      <w:tr w:rsidR="00B2379B" w14:paraId="184D5241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D6A338" w14:textId="77777777" w:rsidR="00B2379B" w:rsidRDefault="00000000">
            <w:r>
              <w:rPr>
                <w:b/>
                <w:bCs/>
                <w:sz w:val="20"/>
                <w:szCs w:val="20"/>
              </w:rPr>
              <w:t>Tagline</w:t>
            </w:r>
          </w:p>
        </w:tc>
        <w:tc>
          <w:tcPr>
            <w:tcW w:w="6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4056C3" w14:textId="77777777" w:rsidR="00B2379B" w:rsidRDefault="00000000">
            <w:r>
              <w:rPr>
                <w:sz w:val="20"/>
                <w:szCs w:val="20"/>
              </w:rPr>
              <w:t>"Know your network. Own your security."</w:t>
            </w:r>
          </w:p>
        </w:tc>
      </w:tr>
      <w:tr w:rsidR="00B2379B" w14:paraId="2364534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59522A" w14:textId="77777777" w:rsidR="00B2379B" w:rsidRDefault="00000000">
            <w:r>
              <w:rPr>
                <w:b/>
                <w:bCs/>
                <w:sz w:val="20"/>
                <w:szCs w:val="20"/>
              </w:rPr>
              <w:t>Product</w:t>
            </w:r>
          </w:p>
        </w:tc>
        <w:tc>
          <w:tcPr>
            <w:tcW w:w="6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B20B32" w14:textId="77777777" w:rsidR="00B2379B" w:rsidRDefault="00000000">
            <w:r>
              <w:rPr>
                <w:sz w:val="20"/>
                <w:szCs w:val="20"/>
              </w:rPr>
              <w:t>NetSentinel Pro — SaaS network audit platform</w:t>
            </w:r>
          </w:p>
        </w:tc>
      </w:tr>
      <w:tr w:rsidR="00B2379B" w14:paraId="08070C7C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DAD980" w14:textId="77777777" w:rsidR="00B2379B" w:rsidRDefault="00000000">
            <w:r>
              <w:rPr>
                <w:b/>
                <w:bCs/>
                <w:sz w:val="20"/>
                <w:szCs w:val="20"/>
              </w:rPr>
              <w:t>Target Market</w:t>
            </w:r>
          </w:p>
        </w:tc>
        <w:tc>
          <w:tcPr>
            <w:tcW w:w="6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D6EB21" w14:textId="77777777" w:rsidR="00B2379B" w:rsidRDefault="00000000">
            <w:r>
              <w:rPr>
                <w:sz w:val="20"/>
                <w:szCs w:val="20"/>
              </w:rPr>
              <w:t>SMEs, IT consultancies, and managed service providers</w:t>
            </w:r>
          </w:p>
        </w:tc>
      </w:tr>
      <w:tr w:rsidR="00B2379B" w14:paraId="1CC7CF9F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76AD11" w14:textId="77777777" w:rsidR="00B2379B" w:rsidRDefault="00000000">
            <w:r>
              <w:rPr>
                <w:b/>
                <w:bCs/>
                <w:sz w:val="20"/>
                <w:szCs w:val="20"/>
              </w:rPr>
              <w:t>Revenue Model</w:t>
            </w:r>
          </w:p>
        </w:tc>
        <w:tc>
          <w:tcPr>
            <w:tcW w:w="6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DA2B9D" w14:textId="77777777" w:rsidR="00B2379B" w:rsidRDefault="00000000">
            <w:r>
              <w:rPr>
                <w:sz w:val="20"/>
                <w:szCs w:val="20"/>
              </w:rPr>
              <w:t>Freemium | Pro £29.99/</w:t>
            </w:r>
            <w:proofErr w:type="spellStart"/>
            <w:r>
              <w:rPr>
                <w:sz w:val="20"/>
                <w:szCs w:val="20"/>
              </w:rPr>
              <w:t>mo</w:t>
            </w:r>
            <w:proofErr w:type="spellEnd"/>
            <w:r>
              <w:rPr>
                <w:sz w:val="20"/>
                <w:szCs w:val="20"/>
              </w:rPr>
              <w:t xml:space="preserve"> | Enterprise white-label</w:t>
            </w:r>
          </w:p>
        </w:tc>
      </w:tr>
      <w:tr w:rsidR="00B2379B" w14:paraId="3FA27865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74D955" w14:textId="77777777" w:rsidR="00B2379B" w:rsidRDefault="00000000">
            <w:r>
              <w:rPr>
                <w:b/>
                <w:bCs/>
                <w:sz w:val="20"/>
                <w:szCs w:val="20"/>
              </w:rPr>
              <w:t>Funding Routes</w:t>
            </w:r>
          </w:p>
        </w:tc>
        <w:tc>
          <w:tcPr>
            <w:tcW w:w="6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C27229" w14:textId="77777777" w:rsidR="00B2379B" w:rsidRDefault="00000000">
            <w:r>
              <w:rPr>
                <w:sz w:val="20"/>
                <w:szCs w:val="20"/>
              </w:rPr>
              <w:t>Innovate UK Smart Grants, NCSC for Startups, angel investors [7]</w:t>
            </w:r>
          </w:p>
        </w:tc>
      </w:tr>
    </w:tbl>
    <w:p w14:paraId="56F18AF0" w14:textId="77777777" w:rsidR="00B2379B" w:rsidRDefault="00B2379B">
      <w:pPr>
        <w:spacing w:after="160"/>
      </w:pPr>
    </w:p>
    <w:p w14:paraId="0B6C07A3" w14:textId="77777777" w:rsidR="00B2379B" w:rsidRDefault="00000000">
      <w:pPr>
        <w:pStyle w:val="Heading2"/>
      </w:pPr>
      <w:bookmarkStart w:id="10" w:name="_Toc229038748"/>
      <w:r>
        <w:lastRenderedPageBreak/>
        <w:t>B. PEST Analysis</w:t>
      </w:r>
      <w:bookmarkEnd w:id="10"/>
    </w:p>
    <w:p w14:paraId="4A6DA1A6" w14:textId="77777777" w:rsidR="00B2379B" w:rsidRDefault="00000000">
      <w:pPr>
        <w:spacing w:before="160" w:after="60"/>
        <w:jc w:val="center"/>
      </w:pPr>
      <w:r>
        <w:rPr>
          <w:b/>
          <w:bCs/>
          <w:color w:val="1F3864"/>
          <w:sz w:val="20"/>
          <w:szCs w:val="20"/>
        </w:rPr>
        <w:t>TABLE IV — PEST ANALYSIS FOR NETSENTINEL LTD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7426"/>
      </w:tblGrid>
      <w:tr w:rsidR="00B2379B" w14:paraId="0D64E2F7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DF484D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Factor</w:t>
            </w:r>
          </w:p>
        </w:tc>
        <w:tc>
          <w:tcPr>
            <w:tcW w:w="74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E59A80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Analysis</w:t>
            </w:r>
          </w:p>
        </w:tc>
      </w:tr>
      <w:tr w:rsidR="00B2379B" w14:paraId="616D581C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63D5A0" w14:textId="77777777" w:rsidR="00B2379B" w:rsidRDefault="00000000">
            <w:r>
              <w:rPr>
                <w:b/>
                <w:bCs/>
                <w:sz w:val="20"/>
                <w:szCs w:val="20"/>
              </w:rPr>
              <w:t>Political</w:t>
            </w:r>
          </w:p>
        </w:tc>
        <w:tc>
          <w:tcPr>
            <w:tcW w:w="74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B07484B" w14:textId="77777777" w:rsidR="00B2379B" w:rsidRDefault="00000000">
            <w:r>
              <w:rPr>
                <w:sz w:val="20"/>
                <w:szCs w:val="20"/>
              </w:rPr>
              <w:t>The UK National Cyber Strategy 2022 commits £2.6bn to cyber resilience [9]. The NIS Regulations 2018 require incident reporting, which increases demand for audit tooling. Post-Brexit procurement also opens more direct government contract routes for UK-founded security firms.</w:t>
            </w:r>
          </w:p>
        </w:tc>
      </w:tr>
      <w:tr w:rsidR="00B2379B" w14:paraId="5991B4A5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DA158B" w14:textId="77777777" w:rsidR="00B2379B" w:rsidRDefault="00000000">
            <w:r>
              <w:rPr>
                <w:b/>
                <w:bCs/>
                <w:sz w:val="20"/>
                <w:szCs w:val="20"/>
              </w:rPr>
              <w:t>Economic</w:t>
            </w:r>
          </w:p>
        </w:tc>
        <w:tc>
          <w:tcPr>
            <w:tcW w:w="74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795A80" w14:textId="77777777" w:rsidR="00B2379B" w:rsidRDefault="00000000">
            <w:r>
              <w:rPr>
                <w:sz w:val="20"/>
                <w:szCs w:val="20"/>
              </w:rPr>
              <w:t>The global cybersecurity market is projected to exceed $400bn by 2027 [9]. Ransomware attacks are becoming more frequent, pushing even budget-conscious SMEs to invest in prevention. The freemium tier makes NetSentinel accessible when IT budgets are tight.</w:t>
            </w:r>
          </w:p>
        </w:tc>
      </w:tr>
      <w:tr w:rsidR="00B2379B" w14:paraId="1EA707E4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CBF71B" w14:textId="77777777" w:rsidR="00B2379B" w:rsidRDefault="00000000">
            <w:r>
              <w:rPr>
                <w:b/>
                <w:bCs/>
                <w:sz w:val="20"/>
                <w:szCs w:val="20"/>
              </w:rPr>
              <w:t>Social</w:t>
            </w:r>
          </w:p>
        </w:tc>
        <w:tc>
          <w:tcPr>
            <w:tcW w:w="74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D3A67E" w14:textId="77777777" w:rsidR="00B2379B" w:rsidRDefault="00000000">
            <w:r>
              <w:rPr>
                <w:sz w:val="20"/>
                <w:szCs w:val="20"/>
              </w:rPr>
              <w:t xml:space="preserve">High-profile breaches affecting the NHS, Capita, and Royal Mail have made business owners significantly more aware of cyber risk [8]. Remote working has expanded attack surfaces across organisations of all sizes. Non-technical decision-makers increasingly want GUI tools — precisely the gap </w:t>
            </w:r>
            <w:proofErr w:type="spellStart"/>
            <w:r>
              <w:rPr>
                <w:sz w:val="20"/>
                <w:szCs w:val="20"/>
              </w:rPr>
              <w:t>CyberGuard</w:t>
            </w:r>
            <w:proofErr w:type="spellEnd"/>
            <w:r>
              <w:rPr>
                <w:sz w:val="20"/>
                <w:szCs w:val="20"/>
              </w:rPr>
              <w:t xml:space="preserve"> Pro addresses.</w:t>
            </w:r>
          </w:p>
        </w:tc>
      </w:tr>
      <w:tr w:rsidR="00B2379B" w14:paraId="6B7EDF00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E680AF" w14:textId="77777777" w:rsidR="00B2379B" w:rsidRDefault="00000000">
            <w:r>
              <w:rPr>
                <w:b/>
                <w:bCs/>
                <w:sz w:val="20"/>
                <w:szCs w:val="20"/>
              </w:rPr>
              <w:t>Technological</w:t>
            </w:r>
          </w:p>
        </w:tc>
        <w:tc>
          <w:tcPr>
            <w:tcW w:w="74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E37EA9" w14:textId="77777777" w:rsidR="00B2379B" w:rsidRDefault="00000000">
            <w:r>
              <w:rPr>
                <w:sz w:val="20"/>
                <w:szCs w:val="20"/>
              </w:rPr>
              <w:t>Integrating the NVD CVE API would replace the static vulnerability database with live threat intelligence [6]. AWS Lambda could support cloud-native scheduled scans. AI-based anomaly detection is a realistic roadmap feature. Nmap and OpenVAS remain dominant but lack the polished interface and automated reporting that NetSentinel could offer [11].</w:t>
            </w:r>
          </w:p>
        </w:tc>
      </w:tr>
    </w:tbl>
    <w:p w14:paraId="7D3DF962" w14:textId="77777777" w:rsidR="00B2379B" w:rsidRDefault="00B2379B">
      <w:pPr>
        <w:spacing w:after="160"/>
      </w:pPr>
    </w:p>
    <w:p w14:paraId="4D952481" w14:textId="77777777" w:rsidR="00B2379B" w:rsidRDefault="00000000">
      <w:pPr>
        <w:spacing w:before="120" w:after="120" w:line="276" w:lineRule="auto"/>
        <w:jc w:val="both"/>
      </w:pPr>
      <w:r>
        <w:rPr>
          <w:b/>
          <w:bCs/>
          <w:color w:val="000000"/>
        </w:rPr>
        <w:t xml:space="preserve">Legal &amp; Ethical:  </w:t>
      </w:r>
      <w:r>
        <w:rPr>
          <w:color w:val="000000"/>
        </w:rPr>
        <w:t>Scanning without authorisation is a criminal offence under s.1 of the Computer Misuse Act 1990 [3]. NetSentinel Ltd enforces written authorisation at the application level before any scan is permitted. All scan data must comply with the UK GDPR and the Data Protection Act 2018 [10], particularly on data minimisation, storage limitation, and user access rights.</w:t>
      </w:r>
    </w:p>
    <w:p w14:paraId="6DA64519" w14:textId="77777777" w:rsidR="00B2379B" w:rsidRDefault="00B2379B">
      <w:pPr>
        <w:sectPr w:rsidR="00B2379B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1EB5C0ED" w14:textId="77777777" w:rsidR="00B2379B" w:rsidRDefault="00000000">
      <w:pPr>
        <w:pStyle w:val="Heading1"/>
      </w:pPr>
      <w:bookmarkStart w:id="11" w:name="_Toc229038749"/>
      <w:r>
        <w:t>IV. Task 3: Feedback &amp; Reflection</w:t>
      </w:r>
      <w:bookmarkEnd w:id="11"/>
    </w:p>
    <w:p w14:paraId="3DB70CDA" w14:textId="77777777" w:rsidR="00B2379B" w:rsidRDefault="00B2379B">
      <w:pPr>
        <w:pBdr>
          <w:bottom w:val="single" w:sz="4" w:space="1" w:color="1F3864"/>
        </w:pBdr>
        <w:spacing w:after="80"/>
      </w:pPr>
    </w:p>
    <w:p w14:paraId="3274EF59" w14:textId="77777777" w:rsidR="00B2379B" w:rsidRDefault="00000000">
      <w:pPr>
        <w:pStyle w:val="Heading2"/>
      </w:pPr>
      <w:bookmarkStart w:id="12" w:name="_Toc229038750"/>
      <w:r>
        <w:t>A. Post-Development Feedback</w:t>
      </w:r>
      <w:bookmarkEnd w:id="12"/>
    </w:p>
    <w:p w14:paraId="4B0EEF3D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The same five participants from the initial session came back to see the finished tool. They watched a live scan of 127.0.0.1 across ports 1–1024 and gave their honest assessment of what worked and what they'd want changed.</w:t>
      </w:r>
    </w:p>
    <w:p w14:paraId="16FCE30F" w14:textId="77777777" w:rsidR="00B2379B" w:rsidRDefault="00000000">
      <w:pPr>
        <w:spacing w:before="160" w:after="60"/>
        <w:jc w:val="center"/>
      </w:pPr>
      <w:r>
        <w:rPr>
          <w:b/>
          <w:bCs/>
          <w:color w:val="1F3864"/>
          <w:sz w:val="20"/>
          <w:szCs w:val="20"/>
        </w:rPr>
        <w:t>TABLE V — SUGGESTED IMPROVEMENTS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0"/>
        <w:gridCol w:w="2826"/>
        <w:gridCol w:w="2200"/>
      </w:tblGrid>
      <w:tr w:rsidR="00B2379B" w14:paraId="7A426F5D" w14:textId="77777777">
        <w:tblPrEx>
          <w:tblCellMar>
            <w:top w:w="0" w:type="dxa"/>
            <w:bottom w:w="0" w:type="dxa"/>
          </w:tblCellMar>
        </w:tblPrEx>
        <w:tc>
          <w:tcPr>
            <w:tcW w:w="4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9F7F80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Suggestion</w:t>
            </w:r>
          </w:p>
        </w:tc>
        <w:tc>
          <w:tcPr>
            <w:tcW w:w="2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EB5586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3CD19E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</w:tr>
      <w:tr w:rsidR="00B2379B" w14:paraId="4AE97A67" w14:textId="77777777">
        <w:tblPrEx>
          <w:tblCellMar>
            <w:top w:w="0" w:type="dxa"/>
            <w:bottom w:w="0" w:type="dxa"/>
          </w:tblCellMar>
        </w:tblPrEx>
        <w:tc>
          <w:tcPr>
            <w:tcW w:w="4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B7423D" w14:textId="77777777" w:rsidR="00B2379B" w:rsidRDefault="00000000">
            <w:r>
              <w:rPr>
                <w:sz w:val="20"/>
                <w:szCs w:val="20"/>
              </w:rPr>
              <w:t>PDF export of scan results directly from the GUI</w:t>
            </w:r>
          </w:p>
        </w:tc>
        <w:tc>
          <w:tcPr>
            <w:tcW w:w="2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74F6F3" w14:textId="77777777" w:rsidR="00B2379B" w:rsidRDefault="00000000">
            <w:r>
              <w:rPr>
                <w:sz w:val="20"/>
                <w:szCs w:val="20"/>
              </w:rPr>
              <w:t>2 participants</w:t>
            </w:r>
          </w:p>
        </w:tc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32AB7B" w14:textId="77777777" w:rsidR="00B2379B" w:rsidRDefault="00000000">
            <w:r>
              <w:rPr>
                <w:sz w:val="20"/>
                <w:szCs w:val="20"/>
              </w:rPr>
              <w:t>High</w:t>
            </w:r>
          </w:p>
        </w:tc>
      </w:tr>
      <w:tr w:rsidR="00B2379B" w14:paraId="7EEECE06" w14:textId="77777777">
        <w:tblPrEx>
          <w:tblCellMar>
            <w:top w:w="0" w:type="dxa"/>
            <w:bottom w:w="0" w:type="dxa"/>
          </w:tblCellMar>
        </w:tblPrEx>
        <w:tc>
          <w:tcPr>
            <w:tcW w:w="4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09B0D5" w14:textId="77777777" w:rsidR="00B2379B" w:rsidRDefault="00000000">
            <w:r>
              <w:rPr>
                <w:sz w:val="20"/>
                <w:szCs w:val="20"/>
              </w:rPr>
              <w:t>Expand vulnerability database to include PostgreSQL, MongoDB, Redis</w:t>
            </w:r>
          </w:p>
        </w:tc>
        <w:tc>
          <w:tcPr>
            <w:tcW w:w="2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D1DF67" w14:textId="77777777" w:rsidR="00B2379B" w:rsidRDefault="00000000">
            <w:r>
              <w:rPr>
                <w:sz w:val="20"/>
                <w:szCs w:val="20"/>
              </w:rPr>
              <w:t>Security enthusiast</w:t>
            </w:r>
          </w:p>
        </w:tc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744E5A" w14:textId="77777777" w:rsidR="00B2379B" w:rsidRDefault="00000000">
            <w:r>
              <w:rPr>
                <w:sz w:val="20"/>
                <w:szCs w:val="20"/>
              </w:rPr>
              <w:t>Medium</w:t>
            </w:r>
          </w:p>
        </w:tc>
      </w:tr>
      <w:tr w:rsidR="00B2379B" w14:paraId="7DF161C7" w14:textId="77777777">
        <w:tblPrEx>
          <w:tblCellMar>
            <w:top w:w="0" w:type="dxa"/>
            <w:bottom w:w="0" w:type="dxa"/>
          </w:tblCellMar>
        </w:tblPrEx>
        <w:tc>
          <w:tcPr>
            <w:tcW w:w="4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62BBC9" w14:textId="77777777" w:rsidR="00B2379B" w:rsidRDefault="00000000">
            <w:r>
              <w:rPr>
                <w:sz w:val="20"/>
                <w:szCs w:val="20"/>
              </w:rPr>
              <w:t>Add a distinct MEDIUM severity tier between HIGH and LOW</w:t>
            </w:r>
          </w:p>
        </w:tc>
        <w:tc>
          <w:tcPr>
            <w:tcW w:w="2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CACE62" w14:textId="77777777" w:rsidR="00B2379B" w:rsidRDefault="00000000">
            <w:r>
              <w:rPr>
                <w:sz w:val="20"/>
                <w:szCs w:val="20"/>
              </w:rPr>
              <w:t>Security enthusiast</w:t>
            </w:r>
          </w:p>
        </w:tc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5C6091" w14:textId="77777777" w:rsidR="00B2379B" w:rsidRDefault="00000000">
            <w:r>
              <w:rPr>
                <w:sz w:val="20"/>
                <w:szCs w:val="20"/>
              </w:rPr>
              <w:t>Medium</w:t>
            </w:r>
          </w:p>
        </w:tc>
      </w:tr>
      <w:tr w:rsidR="00B2379B" w14:paraId="51C33837" w14:textId="77777777">
        <w:tblPrEx>
          <w:tblCellMar>
            <w:top w:w="0" w:type="dxa"/>
            <w:bottom w:w="0" w:type="dxa"/>
          </w:tblCellMar>
        </w:tblPrEx>
        <w:tc>
          <w:tcPr>
            <w:tcW w:w="40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411DF5" w14:textId="77777777" w:rsidR="00B2379B" w:rsidRDefault="00000000">
            <w:r>
              <w:rPr>
                <w:sz w:val="20"/>
                <w:szCs w:val="20"/>
              </w:rPr>
              <w:t>Scan profile presets — Quick Scan and Full Scan options</w:t>
            </w:r>
          </w:p>
        </w:tc>
        <w:tc>
          <w:tcPr>
            <w:tcW w:w="28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2713D9" w14:textId="77777777" w:rsidR="00B2379B" w:rsidRDefault="00000000">
            <w:r>
              <w:rPr>
                <w:sz w:val="20"/>
                <w:szCs w:val="20"/>
              </w:rPr>
              <w:t>Computing student</w:t>
            </w:r>
          </w:p>
        </w:tc>
        <w:tc>
          <w:tcPr>
            <w:tcW w:w="22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314F7C" w14:textId="77777777" w:rsidR="00B2379B" w:rsidRDefault="00000000">
            <w:r>
              <w:rPr>
                <w:sz w:val="20"/>
                <w:szCs w:val="20"/>
              </w:rPr>
              <w:t>Low</w:t>
            </w:r>
          </w:p>
        </w:tc>
      </w:tr>
    </w:tbl>
    <w:p w14:paraId="49506CAC" w14:textId="77777777" w:rsidR="00B2379B" w:rsidRDefault="00B2379B">
      <w:pPr>
        <w:spacing w:after="160"/>
      </w:pPr>
    </w:p>
    <w:p w14:paraId="2D65E265" w14:textId="77777777" w:rsidR="00B2379B" w:rsidRDefault="00000000">
      <w:pPr>
        <w:pStyle w:val="Heading2"/>
      </w:pPr>
      <w:bookmarkStart w:id="13" w:name="_Toc229038751"/>
      <w:r>
        <w:t>B. Project Progress Diary</w:t>
      </w:r>
      <w:bookmarkEnd w:id="13"/>
    </w:p>
    <w:p w14:paraId="38AB0359" w14:textId="77777777" w:rsidR="00B2379B" w:rsidRDefault="00000000">
      <w:pPr>
        <w:spacing w:before="160" w:after="60"/>
        <w:jc w:val="center"/>
      </w:pPr>
      <w:r>
        <w:rPr>
          <w:b/>
          <w:bCs/>
          <w:color w:val="1F3864"/>
          <w:sz w:val="20"/>
          <w:szCs w:val="20"/>
        </w:rPr>
        <w:t>TABLE VI — WEEKLY DEVELOPMENT LOG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4063"/>
        <w:gridCol w:w="4063"/>
      </w:tblGrid>
      <w:tr w:rsidR="00B2379B" w14:paraId="6E3B0D4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AC5230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Week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D9C1A5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Completed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E6B859" w14:textId="77777777" w:rsidR="00B2379B" w:rsidRDefault="00000000">
            <w:r>
              <w:rPr>
                <w:b/>
                <w:bCs/>
                <w:color w:val="FFFFFF"/>
                <w:sz w:val="20"/>
                <w:szCs w:val="20"/>
              </w:rPr>
              <w:t>Challenges &amp; Lessons</w:t>
            </w:r>
          </w:p>
        </w:tc>
      </w:tr>
      <w:tr w:rsidR="00B2379B" w14:paraId="3995B77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78C8DC" w14:textId="77777777" w:rsidR="00B2379B" w:rsidRDefault="00000000"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BE9423" w14:textId="77777777" w:rsidR="00B2379B" w:rsidRDefault="00000000">
            <w:r>
              <w:rPr>
                <w:sz w:val="20"/>
                <w:szCs w:val="20"/>
              </w:rPr>
              <w:t>Reviewed the brief, researched Nmap and Angry IP Scanner, set up PyCharm with three-module structure, and initialised the GitHub repository.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45D1FD" w14:textId="77777777" w:rsidR="00B2379B" w:rsidRDefault="00000000">
            <w:r>
              <w:rPr>
                <w:sz w:val="20"/>
                <w:szCs w:val="20"/>
              </w:rPr>
              <w:t xml:space="preserve">Defining scope was harder than expected. I initially planned to include WHOIS and geolocation </w:t>
            </w:r>
            <w:proofErr w:type="gramStart"/>
            <w:r>
              <w:rPr>
                <w:sz w:val="20"/>
                <w:szCs w:val="20"/>
              </w:rPr>
              <w:t>features, but</w:t>
            </w:r>
            <w:proofErr w:type="gramEnd"/>
            <w:r>
              <w:rPr>
                <w:sz w:val="20"/>
                <w:szCs w:val="20"/>
              </w:rPr>
              <w:t xml:space="preserve"> scaled back once I realised they would jeopardise the core deliverables.</w:t>
            </w:r>
          </w:p>
        </w:tc>
      </w:tr>
      <w:tr w:rsidR="00B2379B" w14:paraId="2A3292C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AD3BC8" w14:textId="77777777" w:rsidR="00B2379B" w:rsidRDefault="00000000"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DB4DC8" w14:textId="77777777" w:rsidR="00B2379B" w:rsidRDefault="00000000">
            <w:r>
              <w:rPr>
                <w:sz w:val="20"/>
                <w:szCs w:val="20"/>
              </w:rPr>
              <w:t xml:space="preserve">Built the </w:t>
            </w:r>
            <w:proofErr w:type="spellStart"/>
            <w:r>
              <w:rPr>
                <w:sz w:val="20"/>
                <w:szCs w:val="20"/>
              </w:rPr>
              <w:t>PortScanner</w:t>
            </w:r>
            <w:proofErr w:type="spellEnd"/>
            <w:r>
              <w:rPr>
                <w:sz w:val="20"/>
                <w:szCs w:val="20"/>
              </w:rPr>
              <w:t xml:space="preserve"> class with TCP socket scanning, the vulnerability database, and HIGH/LOW severity classification. Validated against 127.0.0.1.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43E199" w14:textId="77777777" w:rsidR="00B2379B" w:rsidRDefault="00000000">
            <w:r>
              <w:rPr>
                <w:sz w:val="20"/>
                <w:szCs w:val="20"/>
              </w:rPr>
              <w:t xml:space="preserve">A </w:t>
            </w:r>
            <w:proofErr w:type="spellStart"/>
            <w:r>
              <w:rPr>
                <w:sz w:val="20"/>
                <w:szCs w:val="20"/>
              </w:rPr>
              <w:t>PermissionError</w:t>
            </w:r>
            <w:proofErr w:type="spellEnd"/>
            <w:r>
              <w:rPr>
                <w:sz w:val="20"/>
                <w:szCs w:val="20"/>
              </w:rPr>
              <w:t xml:space="preserve"> appeared when scanning ports below 1024 on Linux without root access. Fixed with try/except and a user-facing error message.</w:t>
            </w:r>
          </w:p>
        </w:tc>
      </w:tr>
      <w:tr w:rsidR="00B2379B" w14:paraId="42FE459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36DC13" w14:textId="77777777" w:rsidR="00B2379B" w:rsidRDefault="00000000"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A5ACAD" w14:textId="77777777" w:rsidR="00B2379B" w:rsidRDefault="00000000">
            <w:r>
              <w:rPr>
                <w:sz w:val="20"/>
                <w:szCs w:val="20"/>
              </w:rPr>
              <w:t>Added banner grabbing and integrated the Logger class with auto directory creation and timestamped output files.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DE58B7" w14:textId="77777777" w:rsidR="00B2379B" w:rsidRDefault="00000000">
            <w:r>
              <w:rPr>
                <w:sz w:val="20"/>
                <w:szCs w:val="20"/>
              </w:rPr>
              <w:t>Banner grabbing hung on non-HTTP ports until I tightened the timeout to 0.4s. Also accidentally overwrote a day's work — lesson learned: commit at the end of every session.</w:t>
            </w:r>
          </w:p>
        </w:tc>
      </w:tr>
      <w:tr w:rsidR="00B2379B" w14:paraId="4329C870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C074EB" w14:textId="77777777" w:rsidR="00B2379B" w:rsidRDefault="00000000"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5224A8" w14:textId="77777777" w:rsidR="00B2379B" w:rsidRDefault="00000000">
            <w:r>
              <w:rPr>
                <w:sz w:val="20"/>
                <w:szCs w:val="20"/>
              </w:rPr>
              <w:t xml:space="preserve">Built the full </w:t>
            </w:r>
            <w:proofErr w:type="spellStart"/>
            <w:r>
              <w:rPr>
                <w:sz w:val="20"/>
                <w:szCs w:val="20"/>
              </w:rPr>
              <w:t>tkinter</w:t>
            </w:r>
            <w:proofErr w:type="spellEnd"/>
            <w:r>
              <w:rPr>
                <w:sz w:val="20"/>
                <w:szCs w:val="20"/>
              </w:rPr>
              <w:t xml:space="preserve"> GUI with notebook tabs, progress bar, and colour-tagged terminal output. Connected the GUI to the scanning backend.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54E6DF" w14:textId="77777777" w:rsidR="00B2379B" w:rsidRDefault="00000000">
            <w:r>
              <w:rPr>
                <w:sz w:val="20"/>
                <w:szCs w:val="20"/>
              </w:rPr>
              <w:t xml:space="preserve">Direct </w:t>
            </w:r>
            <w:proofErr w:type="spellStart"/>
            <w:r>
              <w:rPr>
                <w:sz w:val="20"/>
                <w:szCs w:val="20"/>
              </w:rPr>
              <w:t>tkinter</w:t>
            </w:r>
            <w:proofErr w:type="spellEnd"/>
            <w:r>
              <w:rPr>
                <w:sz w:val="20"/>
                <w:szCs w:val="20"/>
              </w:rPr>
              <w:t xml:space="preserve"> calls from worker threads caused random crashes — easily the most challenging problem of the project. About two days were lost before I found </w:t>
            </w:r>
            <w:proofErr w:type="spellStart"/>
            <w:proofErr w:type="gramStart"/>
            <w:r>
              <w:rPr>
                <w:sz w:val="20"/>
                <w:szCs w:val="20"/>
              </w:rPr>
              <w:t>root.after</w:t>
            </w:r>
            <w:proofErr w:type="spellEnd"/>
            <w:proofErr w:type="gramEnd"/>
            <w:r>
              <w:rPr>
                <w:sz w:val="20"/>
                <w:szCs w:val="20"/>
              </w:rPr>
              <w:t>(0, callback) as the correct fix.</w:t>
            </w:r>
          </w:p>
        </w:tc>
      </w:tr>
      <w:tr w:rsidR="00B2379B" w14:paraId="683A386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FB38D8" w14:textId="77777777" w:rsidR="00B2379B" w:rsidRDefault="00000000"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C08D3D" w14:textId="77777777" w:rsidR="00B2379B" w:rsidRDefault="00000000">
            <w:r>
              <w:rPr>
                <w:sz w:val="20"/>
                <w:szCs w:val="20"/>
              </w:rPr>
              <w:t xml:space="preserve">Added </w:t>
            </w:r>
            <w:proofErr w:type="spellStart"/>
            <w:r>
              <w:rPr>
                <w:sz w:val="20"/>
                <w:szCs w:val="20"/>
              </w:rPr>
              <w:t>ThreadPoolExecutor</w:t>
            </w:r>
            <w:proofErr w:type="spellEnd"/>
            <w:r>
              <w:rPr>
                <w:sz w:val="20"/>
                <w:szCs w:val="20"/>
              </w:rPr>
              <w:t xml:space="preserve"> (100 workers), connected the Audit History tab, added the ABORT button, and ran the initial feedback session.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F71DAD" w14:textId="77777777" w:rsidR="00B2379B" w:rsidRDefault="00000000">
            <w:r>
              <w:rPr>
                <w:sz w:val="20"/>
                <w:szCs w:val="20"/>
              </w:rPr>
              <w:t>The progress bar overshot its maximum on completion. Fixed by explicitly setting the maximum to the port count before each scan starts.</w:t>
            </w:r>
          </w:p>
        </w:tc>
      </w:tr>
      <w:tr w:rsidR="00B2379B" w14:paraId="6E9989A0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91ECD5" w14:textId="77777777" w:rsidR="00B2379B" w:rsidRDefault="00000000"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376A11" w14:textId="77777777" w:rsidR="00B2379B" w:rsidRDefault="00000000">
            <w:r>
              <w:rPr>
                <w:sz w:val="20"/>
                <w:szCs w:val="20"/>
              </w:rPr>
              <w:t>Post-development feedback session, refined output formatting, authored the full report, and completed final end-to-end testing.</w:t>
            </w:r>
          </w:p>
        </w:tc>
        <w:tc>
          <w:tcPr>
            <w:tcW w:w="4063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ECDAFA" w14:textId="77777777" w:rsidR="00B2379B" w:rsidRDefault="00000000">
            <w:r>
              <w:rPr>
                <w:sz w:val="20"/>
                <w:szCs w:val="20"/>
              </w:rPr>
              <w:t>Juggling code polish and report writing in the final week was genuinely stressful. Lesson: keep a running draft updated each week instead of writing the whole report at the end.</w:t>
            </w:r>
          </w:p>
        </w:tc>
      </w:tr>
    </w:tbl>
    <w:p w14:paraId="1341B30B" w14:textId="77777777" w:rsidR="00B2379B" w:rsidRDefault="00B2379B">
      <w:pPr>
        <w:spacing w:after="160"/>
      </w:pPr>
    </w:p>
    <w:p w14:paraId="5A7E6078" w14:textId="77777777" w:rsidR="00B2379B" w:rsidRDefault="00000000">
      <w:pPr>
        <w:spacing w:before="120" w:after="160" w:line="276" w:lineRule="auto"/>
        <w:jc w:val="both"/>
      </w:pPr>
      <w:r>
        <w:rPr>
          <w:b/>
          <w:bCs/>
          <w:color w:val="000000"/>
        </w:rPr>
        <w:t xml:space="preserve">Overall Reflection:  </w:t>
      </w:r>
      <w:r>
        <w:rPr>
          <w:i/>
          <w:iCs/>
          <w:color w:val="000000"/>
        </w:rPr>
        <w:t xml:space="preserve">The threading bug in Week 4 was the defining challenge of this project — and probably the most valuable lesson. I had jumped straight into writing threaded GUI code without first understanding how </w:t>
      </w:r>
      <w:proofErr w:type="spellStart"/>
      <w:r>
        <w:rPr>
          <w:i/>
          <w:iCs/>
          <w:color w:val="000000"/>
        </w:rPr>
        <w:t>tkinter</w:t>
      </w:r>
      <w:proofErr w:type="spellEnd"/>
      <w:r>
        <w:rPr>
          <w:i/>
          <w:iCs/>
          <w:color w:val="000000"/>
        </w:rPr>
        <w:t xml:space="preserve"> handles concurrency, and it cost nearly two full days. If I were starting over, I'd prototype the threading architecture in isolation before touching the GUI. The Week 3 file overwrite reinforced an equally important habit: version control isn't optional. These aren't just technical lessons — they're the kind of thing that separates a functioning developer from a frustrated one.</w:t>
      </w:r>
    </w:p>
    <w:p w14:paraId="3D47D3A1" w14:textId="77777777" w:rsidR="00B2379B" w:rsidRDefault="00000000">
      <w:pPr>
        <w:pStyle w:val="Heading2"/>
      </w:pPr>
      <w:bookmarkStart w:id="14" w:name="_Toc229038752"/>
      <w:r>
        <w:t>C. Skills Development</w:t>
      </w:r>
      <w:bookmarkEnd w:id="14"/>
    </w:p>
    <w:p w14:paraId="078EA0E2" w14:textId="77777777" w:rsidR="00B2379B" w:rsidRDefault="00000000">
      <w:pPr>
        <w:spacing w:before="120" w:after="160" w:line="276" w:lineRule="auto"/>
        <w:jc w:val="both"/>
      </w:pPr>
      <w:r>
        <w:rPr>
          <w:b/>
          <w:bCs/>
          <w:color w:val="000000"/>
        </w:rPr>
        <w:t xml:space="preserve">Technical: </w:t>
      </w:r>
      <w:r>
        <w:rPr>
          <w:color w:val="000000"/>
        </w:rPr>
        <w:t xml:space="preserve">Writing the socket scanning engine gave me a much more concrete understanding of how TCP connections work than any tutorial had before. Implementing </w:t>
      </w:r>
      <w:proofErr w:type="spellStart"/>
      <w:r>
        <w:rPr>
          <w:color w:val="000000"/>
        </w:rPr>
        <w:t>ThreadPoolExecutor</w:t>
      </w:r>
      <w:proofErr w:type="spellEnd"/>
      <w:r>
        <w:rPr>
          <w:color w:val="000000"/>
        </w:rPr>
        <w:t xml:space="preserve"> and cross-thread GUI updates pushed me to </w:t>
      </w:r>
      <w:proofErr w:type="gramStart"/>
      <w:r>
        <w:rPr>
          <w:color w:val="000000"/>
        </w:rPr>
        <w:t>actually understand</w:t>
      </w:r>
      <w:proofErr w:type="gramEnd"/>
      <w:r>
        <w:rPr>
          <w:color w:val="000000"/>
        </w:rPr>
        <w:t xml:space="preserve"> concurrency rather than just using it. </w:t>
      </w:r>
      <w:r>
        <w:rPr>
          <w:b/>
          <w:bCs/>
          <w:color w:val="000000"/>
        </w:rPr>
        <w:t xml:space="preserve">Cybersecurity: </w:t>
      </w:r>
      <w:r>
        <w:rPr>
          <w:color w:val="000000"/>
        </w:rPr>
        <w:t xml:space="preserve">Researching </w:t>
      </w:r>
      <w:proofErr w:type="spellStart"/>
      <w:r>
        <w:rPr>
          <w:color w:val="000000"/>
        </w:rPr>
        <w:t>EternalBlue</w:t>
      </w:r>
      <w:proofErr w:type="spellEnd"/>
      <w:r>
        <w:rPr>
          <w:color w:val="000000"/>
        </w:rPr>
        <w:t xml:space="preserve"> and </w:t>
      </w:r>
      <w:proofErr w:type="spellStart"/>
      <w:r>
        <w:rPr>
          <w:color w:val="000000"/>
        </w:rPr>
        <w:t>BlueKeep</w:t>
      </w:r>
      <w:proofErr w:type="spellEnd"/>
      <w:r>
        <w:rPr>
          <w:color w:val="000000"/>
        </w:rPr>
        <w:t xml:space="preserve"> while building the vulnerability database made the abstract concept of "open ports are risky" feel genuinely real [5]. </w:t>
      </w:r>
      <w:r>
        <w:rPr>
          <w:b/>
          <w:bCs/>
          <w:color w:val="000000"/>
        </w:rPr>
        <w:t xml:space="preserve">Professional: </w:t>
      </w:r>
      <w:r>
        <w:rPr>
          <w:color w:val="000000"/>
        </w:rPr>
        <w:t>Running structured feedback sessions before and after development sharpened my ability to translate user input into design decisions — a skill that transfers well beyond this project. The LinkedIn Learning course "Python Theory for Network Engineers" (Appendix D) provided useful theoretical grounding for the network programming elements.</w:t>
      </w:r>
    </w:p>
    <w:p w14:paraId="05BEA5F8" w14:textId="77777777" w:rsidR="00B2379B" w:rsidRDefault="00000000">
      <w:pPr>
        <w:pStyle w:val="Heading2"/>
      </w:pPr>
      <w:bookmarkStart w:id="15" w:name="_Toc229038753"/>
      <w:r>
        <w:t>D. Positive Social Impact</w:t>
      </w:r>
      <w:bookmarkEnd w:id="15"/>
    </w:p>
    <w:p w14:paraId="7DF1C07B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The NCSC reported that 32% of UK businesses experienced a </w:t>
      </w:r>
      <w:proofErr w:type="spellStart"/>
      <w:r>
        <w:rPr>
          <w:color w:val="000000"/>
        </w:rPr>
        <w:t>cyber attack</w:t>
      </w:r>
      <w:proofErr w:type="spellEnd"/>
      <w:r>
        <w:rPr>
          <w:color w:val="000000"/>
        </w:rPr>
        <w:t xml:space="preserve"> in 2023, with smaller organisations hit hardest due to limited security budgets and expertise [9]. </w:t>
      </w: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speaks </w:t>
      </w:r>
      <w:r>
        <w:rPr>
          <w:color w:val="000000"/>
        </w:rPr>
        <w:lastRenderedPageBreak/>
        <w:t>directly to that problem. By packaging professional-grade port scanning and vulnerability analysis into an accessible GUI, it makes network security auditing achievable for organisations that have no dedicated security team.</w:t>
      </w:r>
    </w:p>
    <w:p w14:paraId="3E722106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There is also genuine educational value here. Students can observe TCP port states, service identification, and risk classification safely in a loopback environment — without touching anything they shouldn't. Released as open source, the tool could contribute meaningfully to the wider security community's shared toolkit [6].</w:t>
      </w:r>
    </w:p>
    <w:p w14:paraId="3B69C436" w14:textId="77777777" w:rsidR="00B2379B" w:rsidRDefault="00B2379B">
      <w:pPr>
        <w:sectPr w:rsidR="00B2379B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63992E12" w14:textId="77777777" w:rsidR="00B2379B" w:rsidRDefault="00000000">
      <w:pPr>
        <w:pStyle w:val="Heading1"/>
      </w:pPr>
      <w:bookmarkStart w:id="16" w:name="_Toc229038754"/>
      <w:r>
        <w:t>V. Conclusion</w:t>
      </w:r>
      <w:bookmarkEnd w:id="16"/>
    </w:p>
    <w:p w14:paraId="06895C4F" w14:textId="77777777" w:rsidR="00B2379B" w:rsidRDefault="00B2379B">
      <w:pPr>
        <w:pBdr>
          <w:bottom w:val="single" w:sz="4" w:space="1" w:color="1F3864"/>
        </w:pBdr>
        <w:spacing w:after="80"/>
      </w:pPr>
    </w:p>
    <w:p w14:paraId="5EA6E829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This report has documented the full development lifecycle of </w:t>
      </w: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— from the user feedback that shaped its design, through the Python implementation across three modules, to the enterprise concept and reflections on what I learned along the way.</w:t>
      </w:r>
    </w:p>
    <w:p w14:paraId="44256634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The tool works. It scans ports concurrently, identifies services, flags known vulnerabilities by severity, and logs every scan with a timestamp. More importantly, it does all of this through an interface that doesn't require the user to know what a command line is. That was the original goal, and it was met.</w:t>
      </w:r>
    </w:p>
    <w:p w14:paraId="69CEB5A6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The technical journey was not smooth — the threading bug in Week 4 alone cost two days — but those difficulties produced the most durable lessons. The NetSentinel Ltd concept demonstrates a credible commercial pathway through a freemium SaaS model, supported by UK government funding mechanisms and a growing market need. And the social impact case is real: any tool that makes professional network security more accessible to under-resourced organisations is a net positive.</w:t>
      </w:r>
    </w:p>
    <w:p w14:paraId="3A1B9C90" w14:textId="77777777" w:rsidR="00B2379B" w:rsidRDefault="00B2379B">
      <w:pPr>
        <w:sectPr w:rsidR="00B2379B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5052126F" w14:textId="77777777" w:rsidR="00B2379B" w:rsidRDefault="00000000">
      <w:pPr>
        <w:pStyle w:val="Heading1"/>
      </w:pPr>
      <w:bookmarkStart w:id="17" w:name="_Toc229038755"/>
      <w:r>
        <w:t>VI. References</w:t>
      </w:r>
      <w:bookmarkEnd w:id="17"/>
    </w:p>
    <w:p w14:paraId="779A0928" w14:textId="77777777" w:rsidR="00B2379B" w:rsidRDefault="00B2379B">
      <w:pPr>
        <w:pBdr>
          <w:bottom w:val="single" w:sz="4" w:space="1" w:color="1F3864"/>
        </w:pBdr>
        <w:spacing w:after="80"/>
      </w:pPr>
    </w:p>
    <w:p w14:paraId="6B5E45C1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[1</w:t>
      </w:r>
      <w:proofErr w:type="gramStart"/>
      <w:r>
        <w:rPr>
          <w:sz w:val="20"/>
          <w:szCs w:val="20"/>
        </w:rPr>
        <w:t>]  G.</w:t>
      </w:r>
      <w:proofErr w:type="gramEnd"/>
      <w:r>
        <w:rPr>
          <w:sz w:val="20"/>
          <w:szCs w:val="20"/>
        </w:rPr>
        <w:t xml:space="preserve"> F. Lyon et al., "Nmap Network Scanning: The Official Nmap Project Guide," Insecure.com LLC, 2009.</w:t>
      </w:r>
    </w:p>
    <w:p w14:paraId="1AA6F1A1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[2</w:t>
      </w:r>
      <w:proofErr w:type="gramStart"/>
      <w:r>
        <w:rPr>
          <w:sz w:val="20"/>
          <w:szCs w:val="20"/>
        </w:rPr>
        <w:t>]  NCSC</w:t>
      </w:r>
      <w:proofErr w:type="gramEnd"/>
      <w:r>
        <w:rPr>
          <w:sz w:val="20"/>
          <w:szCs w:val="20"/>
        </w:rPr>
        <w:t>, "Small Business Guide: Cyber Security," National Cyber Security Centre, London, 2023. [Online]. Available: https://www.ncsc.gov.uk/collection/small-business-guide</w:t>
      </w:r>
    </w:p>
    <w:p w14:paraId="1190725A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[3</w:t>
      </w:r>
      <w:proofErr w:type="gramStart"/>
      <w:r>
        <w:rPr>
          <w:sz w:val="20"/>
          <w:szCs w:val="20"/>
        </w:rPr>
        <w:t>]  Computer</w:t>
      </w:r>
      <w:proofErr w:type="gramEnd"/>
      <w:r>
        <w:rPr>
          <w:sz w:val="20"/>
          <w:szCs w:val="20"/>
        </w:rPr>
        <w:t xml:space="preserve"> Misuse Act 1990, c. 18. London: HMSO.</w:t>
      </w:r>
    </w:p>
    <w:p w14:paraId="6D7F9765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[4</w:t>
      </w:r>
      <w:proofErr w:type="gramStart"/>
      <w:r>
        <w:rPr>
          <w:sz w:val="20"/>
          <w:szCs w:val="20"/>
        </w:rPr>
        <w:t>]  F.</w:t>
      </w:r>
      <w:proofErr w:type="gramEnd"/>
      <w:r>
        <w:rPr>
          <w:sz w:val="20"/>
          <w:szCs w:val="20"/>
        </w:rPr>
        <w:t xml:space="preserve"> Lundh, "An Introduction to </w:t>
      </w:r>
      <w:proofErr w:type="spellStart"/>
      <w:r>
        <w:rPr>
          <w:sz w:val="20"/>
          <w:szCs w:val="20"/>
        </w:rPr>
        <w:t>Tkinter</w:t>
      </w:r>
      <w:proofErr w:type="spellEnd"/>
      <w:r>
        <w:rPr>
          <w:sz w:val="20"/>
          <w:szCs w:val="20"/>
        </w:rPr>
        <w:t xml:space="preserve">," </w:t>
      </w:r>
      <w:proofErr w:type="spellStart"/>
      <w:r>
        <w:rPr>
          <w:sz w:val="20"/>
          <w:szCs w:val="20"/>
        </w:rPr>
        <w:t>PythonWare</w:t>
      </w:r>
      <w:proofErr w:type="spellEnd"/>
      <w:r>
        <w:rPr>
          <w:sz w:val="20"/>
          <w:szCs w:val="20"/>
        </w:rPr>
        <w:t>, 2005. [Online]. Available: https://effbot.org/tkinterbook</w:t>
      </w:r>
    </w:p>
    <w:p w14:paraId="52E00071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[5</w:t>
      </w:r>
      <w:proofErr w:type="gramStart"/>
      <w:r>
        <w:rPr>
          <w:sz w:val="20"/>
          <w:szCs w:val="20"/>
        </w:rPr>
        <w:t>]  M.</w:t>
      </w:r>
      <w:proofErr w:type="gramEnd"/>
      <w:r>
        <w:rPr>
          <w:sz w:val="20"/>
          <w:szCs w:val="20"/>
        </w:rPr>
        <w:t xml:space="preserve"> Doyle, "Banner Grabbing Techniques," in Penetration Testing Fundamentals, Indianapolis: Cisco Press, 2018, </w:t>
      </w:r>
      <w:proofErr w:type="spellStart"/>
      <w:r>
        <w:rPr>
          <w:sz w:val="20"/>
          <w:szCs w:val="20"/>
        </w:rPr>
        <w:t>ch.</w:t>
      </w:r>
      <w:proofErr w:type="spellEnd"/>
      <w:r>
        <w:rPr>
          <w:sz w:val="20"/>
          <w:szCs w:val="20"/>
        </w:rPr>
        <w:t xml:space="preserve"> 4.</w:t>
      </w:r>
    </w:p>
    <w:p w14:paraId="767DC78A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[6</w:t>
      </w:r>
      <w:proofErr w:type="gramStart"/>
      <w:r>
        <w:rPr>
          <w:sz w:val="20"/>
          <w:szCs w:val="20"/>
        </w:rPr>
        <w:t>]  NIST</w:t>
      </w:r>
      <w:proofErr w:type="gramEnd"/>
      <w:r>
        <w:rPr>
          <w:sz w:val="20"/>
          <w:szCs w:val="20"/>
        </w:rPr>
        <w:t>, "National Vulnerability Database (NVD)," 2024. [Online]. Available: https://nvd.nist.gov</w:t>
      </w:r>
    </w:p>
    <w:p w14:paraId="525CE6D4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[7</w:t>
      </w:r>
      <w:proofErr w:type="gramStart"/>
      <w:r>
        <w:rPr>
          <w:sz w:val="20"/>
          <w:szCs w:val="20"/>
        </w:rPr>
        <w:t>]  Innovate</w:t>
      </w:r>
      <w:proofErr w:type="gramEnd"/>
      <w:r>
        <w:rPr>
          <w:sz w:val="20"/>
          <w:szCs w:val="20"/>
        </w:rPr>
        <w:t xml:space="preserve"> UK, "Smart Grants," UK Research and Innovation, 2024. [Online]. Available: https://www.ukri.org/councils/innovate-uk</w:t>
      </w:r>
    </w:p>
    <w:p w14:paraId="511029DB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[8</w:t>
      </w:r>
      <w:proofErr w:type="gramStart"/>
      <w:r>
        <w:rPr>
          <w:sz w:val="20"/>
          <w:szCs w:val="20"/>
        </w:rPr>
        <w:t>]  NCSC</w:t>
      </w:r>
      <w:proofErr w:type="gramEnd"/>
      <w:r>
        <w:rPr>
          <w:sz w:val="20"/>
          <w:szCs w:val="20"/>
        </w:rPr>
        <w:t>, "Cyber Breaches Survey 2023," Dept. for Science, Innovation and Technology, London, 2023. [Online]. Available: https://www.gov.uk/government/statistics/cyber-security-breaches-survey-2023</w:t>
      </w:r>
    </w:p>
    <w:p w14:paraId="7422A467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[9</w:t>
      </w:r>
      <w:proofErr w:type="gramStart"/>
      <w:r>
        <w:rPr>
          <w:sz w:val="20"/>
          <w:szCs w:val="20"/>
        </w:rPr>
        <w:t>]  NCSC</w:t>
      </w:r>
      <w:proofErr w:type="gramEnd"/>
      <w:r>
        <w:rPr>
          <w:sz w:val="20"/>
          <w:szCs w:val="20"/>
        </w:rPr>
        <w:t>, "Annual Review 2023," National Cyber Security Centre, London, 2023. [Online]. Available: https://www.ncsc.gov.uk/annual-review/2023</w:t>
      </w:r>
    </w:p>
    <w:p w14:paraId="7009E832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>[10] UK ICO, "Guide to UK GDPR," ICO, 2024. [Online]. Available: https://ico.org.uk/for-organisations/guide-to-data-protection</w:t>
      </w:r>
    </w:p>
    <w:p w14:paraId="471DABD7" w14:textId="77777777" w:rsidR="00B2379B" w:rsidRDefault="00000000">
      <w:pPr>
        <w:spacing w:before="80" w:after="80"/>
        <w:ind w:left="360" w:hanging="360"/>
      </w:pPr>
      <w:r>
        <w:rPr>
          <w:sz w:val="20"/>
          <w:szCs w:val="20"/>
        </w:rPr>
        <w:t xml:space="preserve">[11] </w:t>
      </w:r>
      <w:proofErr w:type="spellStart"/>
      <w:r>
        <w:rPr>
          <w:sz w:val="20"/>
          <w:szCs w:val="20"/>
        </w:rPr>
        <w:t>Anthropic's</w:t>
      </w:r>
      <w:proofErr w:type="spellEnd"/>
      <w:r>
        <w:rPr>
          <w:sz w:val="20"/>
          <w:szCs w:val="20"/>
        </w:rPr>
        <w:t xml:space="preserve"> Claude, private communication, May 2026.</w:t>
      </w:r>
    </w:p>
    <w:p w14:paraId="585643AD" w14:textId="77777777" w:rsidR="00B2379B" w:rsidRDefault="00B2379B">
      <w:pPr>
        <w:sectPr w:rsidR="00B2379B">
          <w:type w:val="continuous"/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14:paraId="006F2542" w14:textId="77777777" w:rsidR="00B2379B" w:rsidRDefault="00000000">
      <w:pPr>
        <w:pStyle w:val="Heading1"/>
      </w:pPr>
      <w:bookmarkStart w:id="18" w:name="_Toc229038756"/>
      <w:r>
        <w:t>VII. Appendices</w:t>
      </w:r>
      <w:bookmarkEnd w:id="18"/>
    </w:p>
    <w:p w14:paraId="42F50D8C" w14:textId="77777777" w:rsidR="00B2379B" w:rsidRDefault="00B2379B">
      <w:pPr>
        <w:pBdr>
          <w:bottom w:val="single" w:sz="4" w:space="1" w:color="1F3864"/>
        </w:pBdr>
        <w:spacing w:after="80"/>
      </w:pPr>
    </w:p>
    <w:p w14:paraId="4E159305" w14:textId="77777777" w:rsidR="00B2379B" w:rsidRDefault="00000000">
      <w:pPr>
        <w:pStyle w:val="Heading2"/>
      </w:pPr>
      <w:bookmarkStart w:id="19" w:name="_Toc229038757"/>
      <w:r>
        <w:lastRenderedPageBreak/>
        <w:t>A. Full Source Code</w:t>
      </w:r>
      <w:bookmarkEnd w:id="19"/>
    </w:p>
    <w:p w14:paraId="2CB5FFFC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Complete source files (main.py, port_scanner.py, logger.py) are submitted separately as code files alongside this report and reproduced in the listings above.</w:t>
      </w:r>
    </w:p>
    <w:p w14:paraId="5D2A1FDE" w14:textId="77777777" w:rsidR="00B2379B" w:rsidRDefault="00000000">
      <w:pPr>
        <w:pStyle w:val="Heading2"/>
      </w:pPr>
      <w:bookmarkStart w:id="20" w:name="_Toc229038758"/>
      <w:r>
        <w:t>B. Video Demonstration</w:t>
      </w:r>
      <w:bookmarkEnd w:id="20"/>
    </w:p>
    <w:p w14:paraId="34155FC4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A screen-recorded demonstration of </w:t>
      </w: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is available at: https://youtu.be/ZuwScEmViqg</w:t>
      </w:r>
    </w:p>
    <w:p w14:paraId="3307AD0F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The video shows the full PyCharm environment, the application launching, a live scan of 127.0.0.1 across ports 1–1024, the colour-coded vulnerability output, and the Audit History tab. AI-generated voiceover was produced using </w:t>
      </w:r>
      <w:proofErr w:type="spellStart"/>
      <w:r>
        <w:rPr>
          <w:color w:val="000000"/>
        </w:rPr>
        <w:t>ElevenLabs</w:t>
      </w:r>
      <w:proofErr w:type="spellEnd"/>
      <w:r>
        <w:rPr>
          <w:color w:val="000000"/>
        </w:rPr>
        <w:t xml:space="preserve"> (elevenlabs.io).</w:t>
      </w:r>
    </w:p>
    <w:p w14:paraId="4886DD88" w14:textId="77777777" w:rsidR="00B2379B" w:rsidRDefault="00000000">
      <w:pPr>
        <w:pStyle w:val="Heading2"/>
      </w:pPr>
      <w:bookmarkStart w:id="21" w:name="_Toc229038759"/>
      <w:r>
        <w:t>C. Weekly Project Progress Sheets</w:t>
      </w:r>
      <w:bookmarkEnd w:id="21"/>
    </w:p>
    <w:p w14:paraId="78ED9660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>The six weekly progress sheets below document each development sprint — planned activities, outcomes achieved, challenges encountered, and lessons learned. These are consistent with the reflective diary in Section IV-B.</w:t>
      </w:r>
    </w:p>
    <w:p w14:paraId="4DAED743" w14:textId="77777777" w:rsidR="00B2379B" w:rsidRDefault="00000000">
      <w:pPr>
        <w:spacing w:before="200" w:after="80"/>
      </w:pPr>
      <w:r>
        <w:rPr>
          <w:b/>
          <w:bCs/>
          <w:color w:val="1F3864"/>
        </w:rPr>
        <w:t>Progress Sheet 1 — Week 1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B2379B" w14:paraId="3DDE366E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84FEE1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Student Name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32D9E6" w14:textId="77777777" w:rsidR="00B2379B" w:rsidRDefault="00000000">
            <w:r>
              <w:rPr>
                <w:color w:val="000000"/>
                <w:sz w:val="20"/>
                <w:szCs w:val="20"/>
              </w:rPr>
              <w:t>Tonio George</w:t>
            </w:r>
          </w:p>
        </w:tc>
      </w:tr>
      <w:tr w:rsidR="00B2379B" w14:paraId="3C8CEEF7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DAE6B1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Week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D0C7C7" w14:textId="77777777" w:rsidR="00B2379B" w:rsidRDefault="00000000">
            <w:r>
              <w:rPr>
                <w:color w:val="000000"/>
                <w:sz w:val="20"/>
                <w:szCs w:val="20"/>
              </w:rPr>
              <w:t>Week 1</w:t>
            </w:r>
          </w:p>
        </w:tc>
      </w:tr>
      <w:tr w:rsidR="00B2379B" w14:paraId="0788792B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B85320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Planned Activities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599A7E" w14:textId="77777777" w:rsidR="00B2379B" w:rsidRDefault="00000000">
            <w:r>
              <w:rPr>
                <w:color w:val="000000"/>
                <w:sz w:val="20"/>
                <w:szCs w:val="20"/>
              </w:rPr>
              <w:t>Review the assignment brief; research Nmap and Angry IP Scanner; define scope; set up PyCharm with three-module structure; initialise GitHub repository.</w:t>
            </w:r>
          </w:p>
        </w:tc>
      </w:tr>
      <w:tr w:rsidR="00B2379B" w14:paraId="3336F9BB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9D0C3D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Outcomes Achieved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EB3AAE" w14:textId="77777777" w:rsidR="00B2379B" w:rsidRDefault="00000000">
            <w:r>
              <w:rPr>
                <w:color w:val="000000"/>
                <w:sz w:val="20"/>
                <w:szCs w:val="20"/>
              </w:rPr>
              <w:t>Brief reviewed; Nmap and Angry IP Scanner evaluated; PyCharm project created with skeleton files; GitHub repo initialised with README.</w:t>
            </w:r>
          </w:p>
        </w:tc>
      </w:tr>
      <w:tr w:rsidR="00B2379B" w14:paraId="370F207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175093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Challenges &amp; Lessons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7B08D9" w14:textId="77777777" w:rsidR="00B2379B" w:rsidRDefault="00000000">
            <w:r>
              <w:rPr>
                <w:color w:val="000000"/>
                <w:sz w:val="20"/>
                <w:szCs w:val="20"/>
              </w:rPr>
              <w:t>Scope was hard to define — initially planned WHOIS and geolocation features. Scaled back after time estimation showed they would compromise core deliverables.</w:t>
            </w:r>
          </w:p>
        </w:tc>
      </w:tr>
      <w:tr w:rsidR="00B2379B" w14:paraId="166C358D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5D081C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Next Week Plan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0D11AF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Build </w:t>
            </w:r>
            <w:proofErr w:type="spellStart"/>
            <w:r>
              <w:rPr>
                <w:color w:val="000000"/>
                <w:sz w:val="20"/>
                <w:szCs w:val="20"/>
              </w:rPr>
              <w:t>PortScanner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class with TCP socket scanning and vulnerability database.</w:t>
            </w:r>
          </w:p>
        </w:tc>
      </w:tr>
    </w:tbl>
    <w:p w14:paraId="504F26EE" w14:textId="77777777" w:rsidR="00B2379B" w:rsidRDefault="00B2379B">
      <w:pPr>
        <w:spacing w:after="200"/>
      </w:pPr>
    </w:p>
    <w:p w14:paraId="079567F5" w14:textId="77777777" w:rsidR="00B2379B" w:rsidRDefault="00000000">
      <w:pPr>
        <w:spacing w:before="200" w:after="80"/>
      </w:pPr>
      <w:r>
        <w:rPr>
          <w:b/>
          <w:bCs/>
          <w:color w:val="1F3864"/>
        </w:rPr>
        <w:t>Progress Sheet 2 — Week 2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B2379B" w14:paraId="4F0189B4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C1E046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Student Name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C58EBB" w14:textId="77777777" w:rsidR="00B2379B" w:rsidRDefault="00000000">
            <w:r>
              <w:rPr>
                <w:color w:val="000000"/>
                <w:sz w:val="20"/>
                <w:szCs w:val="20"/>
              </w:rPr>
              <w:t>Tonio George</w:t>
            </w:r>
          </w:p>
        </w:tc>
      </w:tr>
      <w:tr w:rsidR="00B2379B" w14:paraId="3AFAF84B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0C9C48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Week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D41A1F" w14:textId="77777777" w:rsidR="00B2379B" w:rsidRDefault="00000000">
            <w:r>
              <w:rPr>
                <w:color w:val="000000"/>
                <w:sz w:val="20"/>
                <w:szCs w:val="20"/>
              </w:rPr>
              <w:t>Week 2</w:t>
            </w:r>
          </w:p>
        </w:tc>
      </w:tr>
      <w:tr w:rsidR="00B2379B" w14:paraId="367C5493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1437B4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Planned Activities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A9C1CB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Implement the </w:t>
            </w:r>
            <w:proofErr w:type="spellStart"/>
            <w:r>
              <w:rPr>
                <w:color w:val="000000"/>
                <w:sz w:val="20"/>
                <w:szCs w:val="20"/>
              </w:rPr>
              <w:t>PortScanner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class with TCP socket scanning, vulnerability database, and severity classification. Validate against 127.0.0.1.</w:t>
            </w:r>
          </w:p>
        </w:tc>
      </w:tr>
      <w:tr w:rsidR="00B2379B" w14:paraId="7483C29C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C55E59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Outcomes Achieved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C15917" w14:textId="77777777" w:rsidR="00B2379B" w:rsidRDefault="00000000">
            <w:proofErr w:type="spellStart"/>
            <w:r>
              <w:rPr>
                <w:color w:val="000000"/>
                <w:sz w:val="20"/>
                <w:szCs w:val="20"/>
              </w:rPr>
              <w:t>PortScanner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class complete with socket scanning, 0.4s timeout, </w:t>
            </w:r>
            <w:proofErr w:type="spellStart"/>
            <w:r>
              <w:rPr>
                <w:color w:val="000000"/>
                <w:sz w:val="20"/>
                <w:szCs w:val="20"/>
              </w:rPr>
              <w:t>vuln_db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dictionary, and HIGH/LOW classification. Open ports detected on 127.0.0.1 via CLI.</w:t>
            </w:r>
          </w:p>
        </w:tc>
      </w:tr>
      <w:tr w:rsidR="00B2379B" w14:paraId="65D82C1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CDD327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Challenges &amp; Lessons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2A825E" w14:textId="77777777" w:rsidR="00B2379B" w:rsidRDefault="00000000">
            <w:proofErr w:type="spellStart"/>
            <w:r>
              <w:rPr>
                <w:color w:val="000000"/>
                <w:sz w:val="20"/>
                <w:szCs w:val="20"/>
              </w:rPr>
              <w:t>PermissionError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on sub-1024 ports under Linux without root. Resolved with try/except. Lesson: test on the target OS early to catch OS-level constraints.</w:t>
            </w:r>
          </w:p>
        </w:tc>
      </w:tr>
      <w:tr w:rsidR="00B2379B" w14:paraId="08137B39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201CF6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Next Week Plan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03E275" w14:textId="77777777" w:rsidR="00B2379B" w:rsidRDefault="00000000">
            <w:r>
              <w:rPr>
                <w:color w:val="000000"/>
                <w:sz w:val="20"/>
                <w:szCs w:val="20"/>
              </w:rPr>
              <w:t>Add banner grabbing and integrate Logger class.</w:t>
            </w:r>
          </w:p>
        </w:tc>
      </w:tr>
    </w:tbl>
    <w:p w14:paraId="6E6AEF94" w14:textId="77777777" w:rsidR="00B2379B" w:rsidRDefault="00B2379B">
      <w:pPr>
        <w:spacing w:after="200"/>
      </w:pPr>
    </w:p>
    <w:p w14:paraId="1775F19C" w14:textId="77777777" w:rsidR="00B2379B" w:rsidRDefault="00000000">
      <w:pPr>
        <w:spacing w:before="200" w:after="80"/>
      </w:pPr>
      <w:r>
        <w:rPr>
          <w:b/>
          <w:bCs/>
          <w:color w:val="1F3864"/>
        </w:rPr>
        <w:t>Progress Sheet 3 — Week 3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B2379B" w14:paraId="21159AA9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C2B66E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Student Name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DD5BC0" w14:textId="77777777" w:rsidR="00B2379B" w:rsidRDefault="00000000">
            <w:r>
              <w:rPr>
                <w:color w:val="000000"/>
                <w:sz w:val="20"/>
                <w:szCs w:val="20"/>
              </w:rPr>
              <w:t>Tonio George</w:t>
            </w:r>
          </w:p>
        </w:tc>
      </w:tr>
      <w:tr w:rsidR="00B2379B" w14:paraId="7929469C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DB0AED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Week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3F1583" w14:textId="77777777" w:rsidR="00B2379B" w:rsidRDefault="00000000">
            <w:r>
              <w:rPr>
                <w:color w:val="000000"/>
                <w:sz w:val="20"/>
                <w:szCs w:val="20"/>
              </w:rPr>
              <w:t>Week 3</w:t>
            </w:r>
          </w:p>
        </w:tc>
      </w:tr>
      <w:tr w:rsidR="00B2379B" w14:paraId="063ECF90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86D0F9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Planned Activities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0BB580" w14:textId="77777777" w:rsidR="00B2379B" w:rsidRDefault="00000000">
            <w:r>
              <w:rPr>
                <w:color w:val="000000"/>
                <w:sz w:val="20"/>
                <w:szCs w:val="20"/>
              </w:rPr>
              <w:t>Add banner grabbing (HTTP HEAD + 512-byte receive). Integrate the Logger class with auto directory creation and timestamped output.</w:t>
            </w:r>
          </w:p>
        </w:tc>
      </w:tr>
      <w:tr w:rsidR="00B2379B" w14:paraId="1B262322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AD758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Outcomes Achieved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83321C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Banner grabbing implemented with timeout and byte cap. Logger class complete with auto-created directory, timestamped files, and </w:t>
            </w:r>
            <w:proofErr w:type="spellStart"/>
            <w:r>
              <w:rPr>
                <w:color w:val="000000"/>
                <w:sz w:val="20"/>
                <w:szCs w:val="20"/>
              </w:rPr>
              <w:t>read_</w:t>
            </w:r>
            <w:proofErr w:type="gramStart"/>
            <w:r>
              <w:rPr>
                <w:color w:val="000000"/>
                <w:sz w:val="20"/>
                <w:szCs w:val="20"/>
              </w:rPr>
              <w:t>logs</w:t>
            </w:r>
            <w:proofErr w:type="spellEnd"/>
            <w:r>
              <w:rPr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) method.</w:t>
            </w:r>
          </w:p>
        </w:tc>
      </w:tr>
      <w:tr w:rsidR="00B2379B" w14:paraId="2178AE90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1E835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Challenges &amp; Lessons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A1EFC9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Banner grabbing hung on non-HTTP ports. Fixed by tightening the socket timeout. Accidental file </w:t>
            </w:r>
            <w:proofErr w:type="gramStart"/>
            <w:r>
              <w:rPr>
                <w:color w:val="000000"/>
                <w:sz w:val="20"/>
                <w:szCs w:val="20"/>
              </w:rPr>
              <w:t>overwrite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lost a day's work — lesson: commit at the end of every session.</w:t>
            </w:r>
          </w:p>
        </w:tc>
      </w:tr>
      <w:tr w:rsidR="00B2379B" w14:paraId="2992979E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CD9B29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Next Week Plan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C64D5C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Build full </w:t>
            </w:r>
            <w:proofErr w:type="spellStart"/>
            <w:r>
              <w:rPr>
                <w:color w:val="000000"/>
                <w:sz w:val="20"/>
                <w:szCs w:val="20"/>
              </w:rPr>
              <w:t>tkinter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GUI and connect to scanning backend.</w:t>
            </w:r>
          </w:p>
        </w:tc>
      </w:tr>
    </w:tbl>
    <w:p w14:paraId="77CF5007" w14:textId="77777777" w:rsidR="00B2379B" w:rsidRDefault="00B2379B">
      <w:pPr>
        <w:spacing w:after="200"/>
      </w:pPr>
    </w:p>
    <w:p w14:paraId="673E0F42" w14:textId="77777777" w:rsidR="00B2379B" w:rsidRDefault="00000000">
      <w:pPr>
        <w:spacing w:before="200" w:after="80"/>
      </w:pPr>
      <w:r>
        <w:rPr>
          <w:b/>
          <w:bCs/>
          <w:color w:val="1F3864"/>
        </w:rPr>
        <w:t>Progress Sheet 4 — Week 4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B2379B" w14:paraId="22E408BA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DC3469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Student Name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D38D63" w14:textId="77777777" w:rsidR="00B2379B" w:rsidRDefault="00000000">
            <w:r>
              <w:rPr>
                <w:color w:val="000000"/>
                <w:sz w:val="20"/>
                <w:szCs w:val="20"/>
              </w:rPr>
              <w:t>Tonio George</w:t>
            </w:r>
          </w:p>
        </w:tc>
      </w:tr>
      <w:tr w:rsidR="00B2379B" w14:paraId="19492E01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2F816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Week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84A20A" w14:textId="77777777" w:rsidR="00B2379B" w:rsidRDefault="00000000">
            <w:r>
              <w:rPr>
                <w:color w:val="000000"/>
                <w:sz w:val="20"/>
                <w:szCs w:val="20"/>
              </w:rPr>
              <w:t>Week 4</w:t>
            </w:r>
          </w:p>
        </w:tc>
      </w:tr>
      <w:tr w:rsidR="00B2379B" w14:paraId="2CC9E62A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76A412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Planned Activities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8119DD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Build the full </w:t>
            </w:r>
            <w:proofErr w:type="spellStart"/>
            <w:r>
              <w:rPr>
                <w:color w:val="000000"/>
                <w:sz w:val="20"/>
                <w:szCs w:val="20"/>
              </w:rPr>
              <w:t>tkinter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GUI: notebook tabs, progress bar, colour-tagged </w:t>
            </w:r>
            <w:proofErr w:type="spellStart"/>
            <w:r>
              <w:rPr>
                <w:color w:val="000000"/>
                <w:sz w:val="20"/>
                <w:szCs w:val="20"/>
              </w:rPr>
              <w:t>ScrolledText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output. Connect to scanning backend and run integration testing.</w:t>
            </w:r>
          </w:p>
        </w:tc>
      </w:tr>
      <w:tr w:rsidR="00B2379B" w14:paraId="2EBD93CA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8F998C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Outcomes Achieved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0263DB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Full GUI built with both tabs, progress bar, and CRITICAL/WARNING/INFO colour tags. Thread-safe updates via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root.after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(0, callback) implemented after debugging.</w:t>
            </w:r>
          </w:p>
        </w:tc>
      </w:tr>
      <w:tr w:rsidR="00B2379B" w14:paraId="05B2000F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DB6DF2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Challenges &amp; Lessons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15B448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Direct </w:t>
            </w:r>
            <w:proofErr w:type="spellStart"/>
            <w:r>
              <w:rPr>
                <w:color w:val="000000"/>
                <w:sz w:val="20"/>
                <w:szCs w:val="20"/>
              </w:rPr>
              <w:t>tkinter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calls from worker threads caused crashes — the project's hardest challenge. ~2 days debugging before finding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root.after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(0, callback). Lesson: understand concurrency before writing threaded GUI code.</w:t>
            </w:r>
          </w:p>
        </w:tc>
      </w:tr>
      <w:tr w:rsidR="00B2379B" w14:paraId="367A6617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B8E105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Next Week Plan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9D3EAF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Implement </w:t>
            </w:r>
            <w:proofErr w:type="spellStart"/>
            <w:r>
              <w:rPr>
                <w:color w:val="000000"/>
                <w:sz w:val="20"/>
                <w:szCs w:val="20"/>
              </w:rPr>
              <w:t>ThreadPoolExecutor</w:t>
            </w:r>
            <w:proofErr w:type="spellEnd"/>
            <w:r>
              <w:rPr>
                <w:color w:val="000000"/>
                <w:sz w:val="20"/>
                <w:szCs w:val="20"/>
              </w:rPr>
              <w:t>, connect Audit History tab, add ABORT button, collect feedback.</w:t>
            </w:r>
          </w:p>
        </w:tc>
      </w:tr>
    </w:tbl>
    <w:p w14:paraId="10AB41C5" w14:textId="77777777" w:rsidR="00B2379B" w:rsidRDefault="00B2379B">
      <w:pPr>
        <w:spacing w:after="200"/>
      </w:pPr>
    </w:p>
    <w:p w14:paraId="1506EC00" w14:textId="77777777" w:rsidR="00B2379B" w:rsidRDefault="00000000">
      <w:pPr>
        <w:spacing w:before="200" w:after="80"/>
      </w:pPr>
      <w:r>
        <w:rPr>
          <w:b/>
          <w:bCs/>
          <w:color w:val="1F3864"/>
        </w:rPr>
        <w:t>Progress Sheet 5 — Week 5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B2379B" w14:paraId="4BF0CD3A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986FC7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Student Name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04EC7B" w14:textId="77777777" w:rsidR="00B2379B" w:rsidRDefault="00000000">
            <w:r>
              <w:rPr>
                <w:color w:val="000000"/>
                <w:sz w:val="20"/>
                <w:szCs w:val="20"/>
              </w:rPr>
              <w:t>Tonio George</w:t>
            </w:r>
          </w:p>
        </w:tc>
      </w:tr>
      <w:tr w:rsidR="00B2379B" w14:paraId="1DDDCCA7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FDF9C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Week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64C4C6" w14:textId="77777777" w:rsidR="00B2379B" w:rsidRDefault="00000000">
            <w:r>
              <w:rPr>
                <w:color w:val="000000"/>
                <w:sz w:val="20"/>
                <w:szCs w:val="20"/>
              </w:rPr>
              <w:t>Week 5</w:t>
            </w:r>
          </w:p>
        </w:tc>
      </w:tr>
      <w:tr w:rsidR="00B2379B" w14:paraId="2B682170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00EBB9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Planned Activities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B5FF5DD" w14:textId="77777777" w:rsidR="00B2379B" w:rsidRDefault="00000000">
            <w:r>
              <w:rPr>
                <w:color w:val="000000"/>
                <w:sz w:val="20"/>
                <w:szCs w:val="20"/>
              </w:rPr>
              <w:t xml:space="preserve">Implement </w:t>
            </w:r>
            <w:proofErr w:type="spellStart"/>
            <w:r>
              <w:rPr>
                <w:color w:val="000000"/>
                <w:sz w:val="20"/>
                <w:szCs w:val="20"/>
              </w:rPr>
              <w:t>ThreadPoolExecutor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(100 workers), connect Audit History tab to Logger, add ABORT button, collect initial user feedback.</w:t>
            </w:r>
          </w:p>
        </w:tc>
      </w:tr>
      <w:tr w:rsidR="00B2379B" w14:paraId="1BDD103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D78CCB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Outcomes Achieved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41300B" w14:textId="77777777" w:rsidR="00B2379B" w:rsidRDefault="00000000"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ThreadPoolExecutor</w:t>
            </w:r>
            <w:proofErr w:type="spellEnd"/>
            <w:r>
              <w:rPr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color w:val="000000"/>
                <w:sz w:val="20"/>
                <w:szCs w:val="20"/>
              </w:rPr>
              <w:t>100) integrated. Audit History tab lists all log files. ABORT button halts scan cleanly. Feedback session completed with five participants.</w:t>
            </w:r>
          </w:p>
        </w:tc>
      </w:tr>
      <w:tr w:rsidR="00B2379B" w14:paraId="314CDC44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C37EA0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Challenges &amp; Lessons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DD6A8A" w14:textId="77777777" w:rsidR="00B2379B" w:rsidRDefault="00000000">
            <w:r>
              <w:rPr>
                <w:color w:val="000000"/>
                <w:sz w:val="20"/>
                <w:szCs w:val="20"/>
              </w:rPr>
              <w:t>Progress bar overshot its maximum on scan completion. Fixed by setting progress["maximum"] explicitly before each scan. Lesson: always initialise widget state before async operations.</w:t>
            </w:r>
          </w:p>
        </w:tc>
      </w:tr>
      <w:tr w:rsidR="00B2379B" w14:paraId="04DCD9DB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AAF604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Next Week Plan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ACE512" w14:textId="77777777" w:rsidR="00B2379B" w:rsidRDefault="00000000">
            <w:r>
              <w:rPr>
                <w:color w:val="000000"/>
                <w:sz w:val="20"/>
                <w:szCs w:val="20"/>
              </w:rPr>
              <w:t>Post-development feedback; refine formatting; author full report; final testing.</w:t>
            </w:r>
          </w:p>
        </w:tc>
      </w:tr>
    </w:tbl>
    <w:p w14:paraId="279E52D8" w14:textId="77777777" w:rsidR="00B2379B" w:rsidRDefault="00B2379B">
      <w:pPr>
        <w:spacing w:after="200"/>
      </w:pPr>
    </w:p>
    <w:p w14:paraId="7FDCE95A" w14:textId="77777777" w:rsidR="00B2379B" w:rsidRDefault="00000000">
      <w:pPr>
        <w:spacing w:before="200" w:after="80"/>
      </w:pPr>
      <w:r>
        <w:rPr>
          <w:b/>
          <w:bCs/>
          <w:color w:val="1F3864"/>
        </w:rPr>
        <w:t>Progress Sheet 6 — Week 6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B2379B" w14:paraId="50278B7E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F12D6F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Student Name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68F263" w14:textId="77777777" w:rsidR="00B2379B" w:rsidRDefault="00000000">
            <w:r>
              <w:rPr>
                <w:color w:val="000000"/>
                <w:sz w:val="20"/>
                <w:szCs w:val="20"/>
              </w:rPr>
              <w:t>Tonio George</w:t>
            </w:r>
          </w:p>
        </w:tc>
      </w:tr>
      <w:tr w:rsidR="00B2379B" w14:paraId="4DF655E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1F3E36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Week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A26481" w14:textId="77777777" w:rsidR="00B2379B" w:rsidRDefault="00000000">
            <w:r>
              <w:rPr>
                <w:color w:val="000000"/>
                <w:sz w:val="20"/>
                <w:szCs w:val="20"/>
              </w:rPr>
              <w:t>Week 6</w:t>
            </w:r>
          </w:p>
        </w:tc>
      </w:tr>
      <w:tr w:rsidR="00B2379B" w14:paraId="69EADC13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4A1266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Planned Activities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B0C10C" w14:textId="77777777" w:rsidR="00B2379B" w:rsidRDefault="00000000">
            <w:r>
              <w:rPr>
                <w:color w:val="000000"/>
                <w:sz w:val="20"/>
                <w:szCs w:val="20"/>
              </w:rPr>
              <w:t>Post-development feedback session; refine output formatting; author the complete IEEE-format report; final end-to-end testing.</w:t>
            </w:r>
          </w:p>
        </w:tc>
      </w:tr>
      <w:tr w:rsidR="00B2379B" w14:paraId="4C8A50F4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09A256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Outcomes Achieved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A5AA7C" w14:textId="77777777" w:rsidR="00B2379B" w:rsidRDefault="00000000">
            <w:r>
              <w:rPr>
                <w:color w:val="000000"/>
                <w:sz w:val="20"/>
                <w:szCs w:val="20"/>
              </w:rPr>
              <w:t>Post-development feedback collected. Output formatting refined. IEEE report authored. Successful end-to-end scan of ports 1–1024 completed in 4.49s.</w:t>
            </w:r>
          </w:p>
        </w:tc>
      </w:tr>
      <w:tr w:rsidR="00B2379B" w14:paraId="2C0708DC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508EDC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Challenges &amp; Lessons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856F2E" w14:textId="77777777" w:rsidR="00B2379B" w:rsidRDefault="00000000">
            <w:r>
              <w:rPr>
                <w:color w:val="000000"/>
                <w:sz w:val="20"/>
                <w:szCs w:val="20"/>
              </w:rPr>
              <w:t>Balancing final code polish with report writing under deadline pressure was the hardest non-technical challenge. Lesson: maintain a running draft throughout the project.</w:t>
            </w:r>
          </w:p>
        </w:tc>
      </w:tr>
      <w:tr w:rsidR="00B2379B" w14:paraId="4CA963D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EBAEE6" w14:textId="77777777" w:rsidR="00B2379B" w:rsidRDefault="00000000">
            <w:r>
              <w:rPr>
                <w:b/>
                <w:bCs/>
                <w:color w:val="000000"/>
                <w:sz w:val="20"/>
                <w:szCs w:val="20"/>
              </w:rPr>
              <w:t>Next Week Plan</w:t>
            </w:r>
          </w:p>
        </w:tc>
        <w:tc>
          <w:tcPr>
            <w:tcW w:w="6226" w:type="dxa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A17245" w14:textId="77777777" w:rsidR="00B2379B" w:rsidRDefault="00000000">
            <w:r>
              <w:rPr>
                <w:color w:val="000000"/>
                <w:sz w:val="20"/>
                <w:szCs w:val="20"/>
              </w:rPr>
              <w:t>Submit assignment by 7th May 2026.</w:t>
            </w:r>
          </w:p>
        </w:tc>
      </w:tr>
    </w:tbl>
    <w:p w14:paraId="1967C703" w14:textId="77777777" w:rsidR="00B2379B" w:rsidRDefault="00B2379B">
      <w:pPr>
        <w:spacing w:after="200"/>
      </w:pPr>
    </w:p>
    <w:p w14:paraId="3D4A7ADB" w14:textId="77777777" w:rsidR="00B2379B" w:rsidRDefault="00000000">
      <w:pPr>
        <w:pStyle w:val="Heading2"/>
      </w:pPr>
      <w:bookmarkStart w:id="22" w:name="_Toc229038760"/>
      <w:r>
        <w:t>D. CPD Evidence — LinkedIn Learning</w:t>
      </w:r>
      <w:bookmarkEnd w:id="22"/>
    </w:p>
    <w:p w14:paraId="6D58094F" w14:textId="77777777" w:rsidR="00B2379B" w:rsidRDefault="00000000">
      <w:pPr>
        <w:spacing w:before="120" w:after="120" w:line="276" w:lineRule="auto"/>
        <w:jc w:val="both"/>
      </w:pPr>
      <w:r>
        <w:rPr>
          <w:color w:val="000000"/>
        </w:rPr>
        <w:t xml:space="preserve">The screenshot below </w:t>
      </w:r>
      <w:proofErr w:type="gramStart"/>
      <w:r>
        <w:rPr>
          <w:color w:val="000000"/>
        </w:rPr>
        <w:t>evidences</w:t>
      </w:r>
      <w:proofErr w:type="gramEnd"/>
      <w:r>
        <w:rPr>
          <w:color w:val="000000"/>
        </w:rPr>
        <w:t xml:space="preserve"> active engagement with the LinkedIn Learning course "Python Theory for Network Engineers" (2022), accessible at: https://www.linkedin.com/learning/python-theory-for-network-engineers-2022. This course supported the Python scripting competencies applied throughout the </w:t>
      </w:r>
      <w:proofErr w:type="spellStart"/>
      <w:r>
        <w:rPr>
          <w:color w:val="000000"/>
        </w:rPr>
        <w:t>CyberGuard</w:t>
      </w:r>
      <w:proofErr w:type="spellEnd"/>
      <w:r>
        <w:rPr>
          <w:color w:val="000000"/>
        </w:rPr>
        <w:t xml:space="preserve"> Pro project.</w:t>
      </w:r>
    </w:p>
    <w:p w14:paraId="656A0F29" w14:textId="77777777" w:rsidR="00B2379B" w:rsidRDefault="00000000">
      <w:pPr>
        <w:spacing w:before="160" w:after="60"/>
        <w:jc w:val="center"/>
      </w:pPr>
      <w:r>
        <w:rPr>
          <w:noProof/>
        </w:rPr>
        <w:drawing>
          <wp:inline distT="0" distB="0" distL="0" distR="0" wp14:anchorId="06FF4BFF" wp14:editId="0B13399A">
            <wp:extent cx="5715000" cy="3333750"/>
            <wp:effectExtent l="0" t="0" r="0" b="0"/>
            <wp:docPr id="2121062156" name="Picture 2121062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494A7" w14:textId="77777777" w:rsidR="00B2379B" w:rsidRDefault="00000000">
      <w:pPr>
        <w:spacing w:before="60" w:after="160"/>
        <w:jc w:val="center"/>
      </w:pPr>
      <w:r>
        <w:rPr>
          <w:i/>
          <w:iCs/>
          <w:color w:val="555555"/>
          <w:sz w:val="18"/>
          <w:szCs w:val="18"/>
        </w:rPr>
        <w:t>Fig. 4 — LinkedIn Learning: Python Theory for Network Engineers (in progress)</w:t>
      </w:r>
    </w:p>
    <w:sectPr w:rsidR="00B2379B">
      <w:type w:val="continuous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40E54" w14:textId="77777777" w:rsidR="00BD629F" w:rsidRDefault="00BD629F">
      <w:r>
        <w:separator/>
      </w:r>
    </w:p>
  </w:endnote>
  <w:endnote w:type="continuationSeparator" w:id="0">
    <w:p w14:paraId="2DE0AA7E" w14:textId="77777777" w:rsidR="00BD629F" w:rsidRDefault="00BD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D65A9" w14:textId="77777777" w:rsidR="00B2379B" w:rsidRDefault="00000000">
    <w:pPr>
      <w:pBdr>
        <w:top w:val="single" w:sz="4" w:space="1" w:color="1F3864"/>
      </w:pBdr>
      <w:spacing w:before="80"/>
      <w:jc w:val="right"/>
    </w:pPr>
    <w:r>
      <w:rPr>
        <w:color w:val="666666"/>
        <w:sz w:val="17"/>
        <w:szCs w:val="17"/>
      </w:rPr>
      <w:t xml:space="preserve">Page </w:t>
    </w:r>
    <w:r>
      <w:rPr>
        <w:b/>
        <w:bCs/>
        <w:color w:val="1F3864"/>
        <w:sz w:val="17"/>
        <w:szCs w:val="17"/>
      </w:rPr>
      <w:fldChar w:fldCharType="begin"/>
    </w:r>
    <w:r>
      <w:rPr>
        <w:b/>
        <w:bCs/>
        <w:color w:val="1F3864"/>
        <w:sz w:val="17"/>
        <w:szCs w:val="17"/>
      </w:rPr>
      <w:instrText xml:space="preserve"> PAGE </w:instrText>
    </w:r>
    <w:r w:rsidR="001A69F4">
      <w:rPr>
        <w:b/>
        <w:bCs/>
        <w:color w:val="1F3864"/>
        <w:sz w:val="17"/>
        <w:szCs w:val="17"/>
      </w:rPr>
      <w:fldChar w:fldCharType="separate"/>
    </w:r>
    <w:r w:rsidR="001A69F4">
      <w:rPr>
        <w:b/>
        <w:bCs/>
        <w:noProof/>
        <w:color w:val="1F3864"/>
        <w:sz w:val="17"/>
        <w:szCs w:val="17"/>
      </w:rPr>
      <w:t>1</w:t>
    </w:r>
    <w:r>
      <w:rPr>
        <w:b/>
        <w:bCs/>
        <w:color w:val="1F3864"/>
        <w:sz w:val="17"/>
        <w:szCs w:val="17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8A22" w14:textId="77777777" w:rsidR="00B2379B" w:rsidRDefault="00000000">
    <w:pPr>
      <w:pBdr>
        <w:top w:val="single" w:sz="4" w:space="1" w:color="1F3864"/>
      </w:pBdr>
      <w:spacing w:before="80"/>
      <w:jc w:val="right"/>
    </w:pPr>
    <w:r>
      <w:rPr>
        <w:color w:val="666666"/>
        <w:sz w:val="17"/>
        <w:szCs w:val="17"/>
      </w:rPr>
      <w:t xml:space="preserve">Page </w:t>
    </w:r>
    <w:r>
      <w:rPr>
        <w:b/>
        <w:bCs/>
        <w:color w:val="1F3864"/>
        <w:sz w:val="17"/>
        <w:szCs w:val="17"/>
      </w:rPr>
      <w:fldChar w:fldCharType="begin"/>
    </w:r>
    <w:r>
      <w:rPr>
        <w:b/>
        <w:bCs/>
        <w:color w:val="1F3864"/>
        <w:sz w:val="17"/>
        <w:szCs w:val="17"/>
      </w:rPr>
      <w:instrText xml:space="preserve"> PAGE </w:instrText>
    </w:r>
    <w:r w:rsidR="001A69F4">
      <w:rPr>
        <w:b/>
        <w:bCs/>
        <w:color w:val="1F3864"/>
        <w:sz w:val="17"/>
        <w:szCs w:val="17"/>
      </w:rPr>
      <w:fldChar w:fldCharType="separate"/>
    </w:r>
    <w:r w:rsidR="001A69F4">
      <w:rPr>
        <w:b/>
        <w:bCs/>
        <w:noProof/>
        <w:color w:val="1F3864"/>
        <w:sz w:val="17"/>
        <w:szCs w:val="17"/>
      </w:rPr>
      <w:t>1</w:t>
    </w:r>
    <w:r>
      <w:rPr>
        <w:b/>
        <w:bCs/>
        <w:color w:val="1F3864"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7EE24" w14:textId="77777777" w:rsidR="00BD629F" w:rsidRDefault="00BD629F">
      <w:r>
        <w:separator/>
      </w:r>
    </w:p>
  </w:footnote>
  <w:footnote w:type="continuationSeparator" w:id="0">
    <w:p w14:paraId="5E949EB4" w14:textId="77777777" w:rsidR="00BD629F" w:rsidRDefault="00BD6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B060" w14:textId="77777777" w:rsidR="00B2379B" w:rsidRDefault="00000000">
    <w:pPr>
      <w:pBdr>
        <w:bottom w:val="single" w:sz="4" w:space="1" w:color="1F3864"/>
      </w:pBdr>
      <w:tabs>
        <w:tab w:val="right" w:pos="9026"/>
      </w:tabs>
      <w:spacing w:after="80"/>
    </w:pPr>
    <w:r>
      <w:rPr>
        <w:color w:val="666666"/>
        <w:sz w:val="17"/>
        <w:szCs w:val="17"/>
      </w:rPr>
      <w:t>ACCA5033 — Changemakers: Creativity and Value Creation</w:t>
    </w:r>
    <w:r>
      <w:rPr>
        <w:b/>
        <w:bCs/>
        <w:color w:val="1F3864"/>
        <w:sz w:val="17"/>
        <w:szCs w:val="17"/>
      </w:rPr>
      <w:tab/>
      <w:t xml:space="preserve">Assignment 2: </w:t>
    </w:r>
    <w:proofErr w:type="spellStart"/>
    <w:r>
      <w:rPr>
        <w:b/>
        <w:bCs/>
        <w:color w:val="1F3864"/>
        <w:sz w:val="17"/>
        <w:szCs w:val="17"/>
      </w:rPr>
      <w:t>CyberGuard</w:t>
    </w:r>
    <w:proofErr w:type="spellEnd"/>
    <w:r>
      <w:rPr>
        <w:b/>
        <w:bCs/>
        <w:color w:val="1F3864"/>
        <w:sz w:val="17"/>
        <w:szCs w:val="17"/>
      </w:rPr>
      <w:t xml:space="preserve"> Pro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F3121" w14:textId="77777777" w:rsidR="00B2379B" w:rsidRDefault="00000000">
    <w:pPr>
      <w:pBdr>
        <w:bottom w:val="single" w:sz="4" w:space="1" w:color="1F3864"/>
      </w:pBdr>
      <w:tabs>
        <w:tab w:val="right" w:pos="9026"/>
      </w:tabs>
      <w:spacing w:after="80"/>
    </w:pPr>
    <w:r>
      <w:rPr>
        <w:color w:val="666666"/>
        <w:sz w:val="17"/>
        <w:szCs w:val="17"/>
      </w:rPr>
      <w:t>ACCA5033 — Changemakers: Creativity and Value Creation</w:t>
    </w:r>
    <w:r>
      <w:rPr>
        <w:b/>
        <w:bCs/>
        <w:color w:val="1F3864"/>
        <w:sz w:val="17"/>
        <w:szCs w:val="17"/>
      </w:rPr>
      <w:tab/>
      <w:t xml:space="preserve">Assignment 2: </w:t>
    </w:r>
    <w:proofErr w:type="spellStart"/>
    <w:r>
      <w:rPr>
        <w:b/>
        <w:bCs/>
        <w:color w:val="1F3864"/>
        <w:sz w:val="17"/>
        <w:szCs w:val="17"/>
      </w:rPr>
      <w:t>CyberGuard</w:t>
    </w:r>
    <w:proofErr w:type="spellEnd"/>
    <w:r>
      <w:rPr>
        <w:b/>
        <w:bCs/>
        <w:color w:val="1F3864"/>
        <w:sz w:val="17"/>
        <w:szCs w:val="17"/>
      </w:rPr>
      <w:t xml:space="preserve"> Pro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57AEE"/>
    <w:multiLevelType w:val="hybridMultilevel"/>
    <w:tmpl w:val="87AC5E9C"/>
    <w:lvl w:ilvl="0" w:tplc="15DE2EAE">
      <w:start w:val="1"/>
      <w:numFmt w:val="bullet"/>
      <w:lvlText w:val="●"/>
      <w:lvlJc w:val="left"/>
      <w:pPr>
        <w:ind w:left="720" w:hanging="360"/>
      </w:pPr>
    </w:lvl>
    <w:lvl w:ilvl="1" w:tplc="50BCBADA">
      <w:start w:val="1"/>
      <w:numFmt w:val="bullet"/>
      <w:lvlText w:val="○"/>
      <w:lvlJc w:val="left"/>
      <w:pPr>
        <w:ind w:left="1440" w:hanging="360"/>
      </w:pPr>
    </w:lvl>
    <w:lvl w:ilvl="2" w:tplc="E9086126">
      <w:start w:val="1"/>
      <w:numFmt w:val="bullet"/>
      <w:lvlText w:val="■"/>
      <w:lvlJc w:val="left"/>
      <w:pPr>
        <w:ind w:left="2160" w:hanging="360"/>
      </w:pPr>
    </w:lvl>
    <w:lvl w:ilvl="3" w:tplc="5452641E">
      <w:start w:val="1"/>
      <w:numFmt w:val="bullet"/>
      <w:lvlText w:val="●"/>
      <w:lvlJc w:val="left"/>
      <w:pPr>
        <w:ind w:left="2880" w:hanging="360"/>
      </w:pPr>
    </w:lvl>
    <w:lvl w:ilvl="4" w:tplc="3988646C">
      <w:start w:val="1"/>
      <w:numFmt w:val="bullet"/>
      <w:lvlText w:val="○"/>
      <w:lvlJc w:val="left"/>
      <w:pPr>
        <w:ind w:left="3600" w:hanging="360"/>
      </w:pPr>
    </w:lvl>
    <w:lvl w:ilvl="5" w:tplc="14C66BC8">
      <w:start w:val="1"/>
      <w:numFmt w:val="bullet"/>
      <w:lvlText w:val="■"/>
      <w:lvlJc w:val="left"/>
      <w:pPr>
        <w:ind w:left="4320" w:hanging="360"/>
      </w:pPr>
    </w:lvl>
    <w:lvl w:ilvl="6" w:tplc="46E0837A">
      <w:start w:val="1"/>
      <w:numFmt w:val="bullet"/>
      <w:lvlText w:val="●"/>
      <w:lvlJc w:val="left"/>
      <w:pPr>
        <w:ind w:left="5040" w:hanging="360"/>
      </w:pPr>
    </w:lvl>
    <w:lvl w:ilvl="7" w:tplc="43F2EC2C">
      <w:start w:val="1"/>
      <w:numFmt w:val="bullet"/>
      <w:lvlText w:val="●"/>
      <w:lvlJc w:val="left"/>
      <w:pPr>
        <w:ind w:left="5760" w:hanging="360"/>
      </w:pPr>
    </w:lvl>
    <w:lvl w:ilvl="8" w:tplc="D2F226E8">
      <w:start w:val="1"/>
      <w:numFmt w:val="bullet"/>
      <w:lvlText w:val="●"/>
      <w:lvlJc w:val="left"/>
      <w:pPr>
        <w:ind w:left="6480" w:hanging="360"/>
      </w:pPr>
    </w:lvl>
  </w:abstractNum>
  <w:num w:numId="1" w16cid:durableId="28157284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79B"/>
    <w:rsid w:val="001A69F4"/>
    <w:rsid w:val="003908CB"/>
    <w:rsid w:val="00B2379B"/>
    <w:rsid w:val="00BD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24292"/>
  <w15:docId w15:val="{B75CDFA0-4582-496D-9A92-CF75F8AFC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color w:val="1F3864"/>
      <w:sz w:val="24"/>
      <w:szCs w:val="24"/>
    </w:rPr>
  </w:style>
  <w:style w:type="paragraph" w:styleId="Heading2">
    <w:name w:val="heading 2"/>
    <w:uiPriority w:val="9"/>
    <w:unhideWhenUsed/>
    <w:qFormat/>
    <w:pPr>
      <w:spacing w:before="200" w:after="80"/>
      <w:outlineLvl w:val="1"/>
    </w:pPr>
    <w:rPr>
      <w:b/>
      <w:bCs/>
      <w:color w:val="1F3864"/>
    </w:rPr>
  </w:style>
  <w:style w:type="paragraph" w:styleId="Heading3">
    <w:name w:val="heading 3"/>
    <w:uiPriority w:val="9"/>
    <w:unhideWhenUsed/>
    <w:qFormat/>
    <w:pPr>
      <w:spacing w:before="160" w:after="60"/>
      <w:outlineLvl w:val="2"/>
    </w:pPr>
    <w:rPr>
      <w:b/>
      <w:bCs/>
      <w:i/>
      <w:iCs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1A69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A69F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A69F4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3345</Words>
  <Characters>19068</Characters>
  <Application>Microsoft Office Word</Application>
  <DocSecurity>0</DocSecurity>
  <Lines>158</Lines>
  <Paragraphs>44</Paragraphs>
  <ScaleCrop>false</ScaleCrop>
  <Company/>
  <LinksUpToDate>false</LinksUpToDate>
  <CharactersWithSpaces>22369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Tonio George (2312861)</cp:lastModifiedBy>
  <cp:revision>2</cp:revision>
  <dcterms:created xsi:type="dcterms:W3CDTF">2026-05-07T08:32:00Z</dcterms:created>
  <dcterms:modified xsi:type="dcterms:W3CDTF">2026-05-07T08:32:00Z</dcterms:modified>
</cp:coreProperties>
</file>