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3DE92" w14:textId="77777777" w:rsidR="002807A0" w:rsidRPr="007240EE" w:rsidRDefault="0062479A" w:rsidP="007240EE">
      <w:pPr>
        <w:spacing w:before="2000" w:line="360" w:lineRule="auto"/>
        <w:jc w:val="both"/>
        <w:rPr>
          <w:rFonts w:ascii="Times New Roman" w:hAnsi="Times New Roman" w:cs="Times New Roman"/>
          <w:sz w:val="24"/>
          <w:szCs w:val="24"/>
        </w:rPr>
      </w:pPr>
      <w:r w:rsidRPr="007240EE">
        <w:rPr>
          <w:rFonts w:ascii="Times New Roman" w:hAnsi="Times New Roman" w:cs="Times New Roman"/>
          <w:b/>
          <w:bCs/>
          <w:sz w:val="24"/>
          <w:szCs w:val="24"/>
        </w:rPr>
        <w:t>Ethical Concerns of Information Systems</w:t>
      </w:r>
    </w:p>
    <w:p w14:paraId="6E2E8C42" w14:textId="77777777" w:rsidR="002807A0" w:rsidRPr="007240EE" w:rsidRDefault="0062479A" w:rsidP="007240EE">
      <w:pPr>
        <w:spacing w:before="400" w:line="360" w:lineRule="auto"/>
        <w:jc w:val="both"/>
        <w:rPr>
          <w:rFonts w:ascii="Times New Roman" w:hAnsi="Times New Roman" w:cs="Times New Roman"/>
          <w:sz w:val="24"/>
          <w:szCs w:val="24"/>
        </w:rPr>
      </w:pPr>
      <w:r w:rsidRPr="007240EE">
        <w:rPr>
          <w:rFonts w:ascii="Times New Roman" w:hAnsi="Times New Roman" w:cs="Times New Roman"/>
          <w:sz w:val="24"/>
          <w:szCs w:val="24"/>
        </w:rPr>
        <w:t xml:space="preserve"> </w:t>
      </w:r>
    </w:p>
    <w:p w14:paraId="0AC7BEAF" w14:textId="77777777"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Student Name: Moyez Uddin</w:t>
      </w:r>
    </w:p>
    <w:p w14:paraId="2BEAF90C" w14:textId="77777777"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Student ID: 2410661</w:t>
      </w:r>
    </w:p>
    <w:p w14:paraId="7061010C" w14:textId="77777777"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Module: Managing Business Information</w:t>
      </w:r>
    </w:p>
    <w:p w14:paraId="54721255" w14:textId="77777777"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Module Code: LCLM 5004</w:t>
      </w:r>
    </w:p>
    <w:p w14:paraId="37363327" w14:textId="2263D561"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Lecturer: Dr. Am</w:t>
      </w:r>
      <w:r w:rsidR="00E43053">
        <w:rPr>
          <w:rFonts w:ascii="Times New Roman" w:hAnsi="Times New Roman" w:cs="Times New Roman"/>
          <w:sz w:val="24"/>
          <w:szCs w:val="24"/>
        </w:rPr>
        <w:t>itave Banik</w:t>
      </w:r>
    </w:p>
    <w:p w14:paraId="355524B4" w14:textId="77777777" w:rsidR="002807A0" w:rsidRPr="007240EE" w:rsidRDefault="0062479A" w:rsidP="007240EE">
      <w:pPr>
        <w:spacing w:line="360" w:lineRule="auto"/>
        <w:jc w:val="both"/>
        <w:rPr>
          <w:rFonts w:ascii="Times New Roman" w:hAnsi="Times New Roman" w:cs="Times New Roman"/>
          <w:sz w:val="24"/>
          <w:szCs w:val="24"/>
        </w:rPr>
      </w:pPr>
      <w:r w:rsidRPr="007240EE">
        <w:rPr>
          <w:rFonts w:ascii="Times New Roman" w:hAnsi="Times New Roman" w:cs="Times New Roman"/>
          <w:sz w:val="24"/>
          <w:szCs w:val="24"/>
        </w:rPr>
        <w:t>Submission Date: 01/05/2026</w:t>
      </w:r>
    </w:p>
    <w:p w14:paraId="1E6DD673" w14:textId="77777777" w:rsidR="002807A0" w:rsidRDefault="002807A0" w:rsidP="007240EE"/>
    <w:p w14:paraId="030A7D8A" w14:textId="77777777" w:rsidR="007240EE" w:rsidRDefault="007240EE" w:rsidP="007240EE"/>
    <w:p w14:paraId="518B3930" w14:textId="77777777" w:rsidR="007240EE" w:rsidRDefault="007240EE" w:rsidP="007240EE"/>
    <w:p w14:paraId="41915386" w14:textId="77777777" w:rsidR="007240EE" w:rsidRDefault="007240EE" w:rsidP="007240EE"/>
    <w:p w14:paraId="0DF72808" w14:textId="77777777" w:rsidR="007240EE" w:rsidRDefault="007240EE" w:rsidP="007240EE"/>
    <w:p w14:paraId="485DE634" w14:textId="77777777" w:rsidR="007240EE" w:rsidRDefault="007240EE" w:rsidP="007240EE"/>
    <w:p w14:paraId="3F6E4E48" w14:textId="77777777" w:rsidR="007240EE" w:rsidRDefault="007240EE" w:rsidP="007240EE"/>
    <w:p w14:paraId="61639D61" w14:textId="77777777" w:rsidR="007240EE" w:rsidRDefault="007240EE" w:rsidP="007240EE"/>
    <w:p w14:paraId="2D71A34C" w14:textId="77777777" w:rsidR="007240EE" w:rsidRDefault="007240EE" w:rsidP="007240EE"/>
    <w:p w14:paraId="3914D948" w14:textId="77777777" w:rsidR="007240EE" w:rsidRDefault="007240EE" w:rsidP="007240EE"/>
    <w:p w14:paraId="12019B23" w14:textId="77777777" w:rsidR="007240EE" w:rsidRDefault="007240EE" w:rsidP="007240EE"/>
    <w:p w14:paraId="1636186F" w14:textId="77777777" w:rsidR="007240EE" w:rsidRDefault="007240EE" w:rsidP="007240EE"/>
    <w:p w14:paraId="1BEC51BF" w14:textId="77777777" w:rsidR="007240EE" w:rsidRDefault="007240EE" w:rsidP="007240EE"/>
    <w:p w14:paraId="6E70560F" w14:textId="77777777" w:rsidR="007240EE" w:rsidRDefault="007240EE" w:rsidP="007240EE"/>
    <w:p w14:paraId="003D1E21" w14:textId="77777777" w:rsidR="007240EE" w:rsidRDefault="007240EE" w:rsidP="007240EE"/>
    <w:p w14:paraId="404204BD" w14:textId="77777777" w:rsidR="007240EE" w:rsidRDefault="007240EE" w:rsidP="007240EE"/>
    <w:p w14:paraId="44ADA5EB" w14:textId="77777777" w:rsidR="007240EE" w:rsidRDefault="007240EE" w:rsidP="007240EE"/>
    <w:p w14:paraId="5943F743" w14:textId="77777777" w:rsidR="007240EE" w:rsidRDefault="007240EE" w:rsidP="007240EE"/>
    <w:p w14:paraId="64F19983" w14:textId="77777777" w:rsidR="007240EE" w:rsidRDefault="007240EE" w:rsidP="007240EE"/>
    <w:p w14:paraId="0F5EF74D" w14:textId="77777777" w:rsidR="007240EE" w:rsidRDefault="007240EE" w:rsidP="007240EE"/>
    <w:p w14:paraId="014FD7B0" w14:textId="77777777" w:rsidR="007240EE" w:rsidRDefault="007240EE" w:rsidP="007240EE"/>
    <w:p w14:paraId="2851C142" w14:textId="77777777" w:rsidR="007240EE" w:rsidRDefault="007240EE" w:rsidP="007240EE"/>
    <w:p w14:paraId="54781D9D" w14:textId="77777777" w:rsidR="007240EE" w:rsidRDefault="007240EE" w:rsidP="007240EE"/>
    <w:p w14:paraId="04175D1D" w14:textId="77777777" w:rsidR="007240EE" w:rsidRDefault="007240EE" w:rsidP="007240EE"/>
    <w:p w14:paraId="52E4D04B" w14:textId="77777777" w:rsidR="007240EE" w:rsidRDefault="007240EE" w:rsidP="007240EE"/>
    <w:p w14:paraId="3A57BE52" w14:textId="77777777" w:rsidR="007240EE" w:rsidRDefault="007240EE" w:rsidP="007240EE"/>
    <w:p w14:paraId="0327BF41" w14:textId="77777777" w:rsidR="007240EE" w:rsidRDefault="007240EE" w:rsidP="007240EE"/>
    <w:p w14:paraId="1BDEB4E4" w14:textId="77777777" w:rsidR="007240EE" w:rsidRDefault="007240EE" w:rsidP="007240EE"/>
    <w:p w14:paraId="0CC92E5C" w14:textId="77777777" w:rsidR="007240EE" w:rsidRDefault="007240EE" w:rsidP="007240EE"/>
    <w:p w14:paraId="45860EB3" w14:textId="77777777" w:rsidR="007240EE" w:rsidRDefault="007240EE" w:rsidP="007240EE"/>
    <w:p w14:paraId="5E06E130" w14:textId="77777777" w:rsidR="007240EE" w:rsidRPr="007240EE" w:rsidRDefault="007240EE" w:rsidP="007240EE"/>
    <w:p w14:paraId="76C8B112" w14:textId="77777777"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lastRenderedPageBreak/>
        <w:t>1. Introduction</w:t>
      </w:r>
    </w:p>
    <w:p w14:paraId="76011F5C" w14:textId="77777777" w:rsid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 xml:space="preserve">Today, information systems play a critical role in most organisations. They run operations, store data, handle communications with customers and aid decision-making. However, as they become more sophisticated and with the advent of artificial intelligence (AI), ethical concerns are now starting to arise. We need to think about these questions. </w:t>
      </w:r>
    </w:p>
    <w:p w14:paraId="4FF461F1" w14:textId="77777777" w:rsid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Ethics shouldn't be bolted on to a system at the end. It must be considered at the very beginning. AI tools can do amazing things. They can process vast amounts of information in a blink of an eye, and can help organisations detect signals that humans can't. But if these tools are not designed and implemented properly they can harm people, such as customers, employees and society (Buhmann and Fieseler, 2022).</w:t>
      </w:r>
    </w:p>
    <w:p w14:paraId="6C0265E1" w14:textId="77777777" w:rsid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This report explores four key ethical issues: data privacy and security, bias in AI decision making, employee surveillance and the risks associated with these concerns. These concerns are inter-related. Issues in one area can exacerbate issues in another area. Korobenko, Nikiforova and Sharma (2024) advocate for ethical governance of AI to be embedded in technical systems through "doing" rather than "saying" things that are tucked away in a drawer somewhere.</w:t>
      </w:r>
    </w:p>
    <w:p w14:paraId="1D152D10" w14:textId="77777777" w:rsidR="007240EE" w:rsidRDefault="007240EE" w:rsidP="007240EE">
      <w:pPr>
        <w:spacing w:line="360" w:lineRule="auto"/>
        <w:rPr>
          <w:rFonts w:ascii="Times New Roman" w:hAnsi="Times New Roman" w:cs="Times New Roman"/>
          <w:b/>
          <w:bCs/>
          <w:sz w:val="24"/>
          <w:szCs w:val="24"/>
        </w:rPr>
      </w:pPr>
      <w:r w:rsidRPr="007240EE">
        <w:rPr>
          <w:rFonts w:ascii="Times New Roman" w:hAnsi="Times New Roman" w:cs="Times New Roman"/>
          <w:sz w:val="24"/>
          <w:szCs w:val="24"/>
        </w:rPr>
        <w:t>This report examines each of these issues in the academic literature. It discusses why they're important and what organisations can do to respond. This is to demonstrate that good ethics and good business go together. They go hand in hand (Solove, 2008).</w:t>
      </w:r>
    </w:p>
    <w:p w14:paraId="6739BAAF" w14:textId="313017FE"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t>2. Data Privacy and Security</w:t>
      </w:r>
    </w:p>
    <w:p w14:paraId="2CBBC2C9"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 xml:space="preserve">2.1 Why </w:t>
      </w:r>
      <w:r w:rsidRPr="007240EE">
        <w:rPr>
          <w:rFonts w:ascii="Times New Roman" w:hAnsi="Times New Roman" w:cs="Times New Roman"/>
          <w:sz w:val="32"/>
          <w:szCs w:val="32"/>
        </w:rPr>
        <w:t>Protecting Personal Data Matters</w:t>
      </w:r>
    </w:p>
    <w:p w14:paraId="05A7E577" w14:textId="77777777" w:rsid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A lot of personal data is collected by organisations these days. They monitor consumer spending, movement, internet searches and online behaviours. They monitor their employees too. Their hours, emails and productivity are monitored. This data can be useful. But there are risks associated with gathering it.</w:t>
      </w:r>
    </w:p>
    <w:p w14:paraId="5630D43D" w14:textId="6EABC171"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 xml:space="preserve">People entrust their information to companies when they share it. When this trust is violated, whether accidentally through negligence, or intentionally through deliberate abuse, it erodes trust and relationships between the company and their customers (Solove, 2008). It's not just a matter of ethics. Laws such as the European General Data Protection Regulation (GDPR) </w:t>
      </w:r>
      <w:r w:rsidRPr="007240EE">
        <w:rPr>
          <w:rFonts w:ascii="Times New Roman" w:hAnsi="Times New Roman" w:cs="Times New Roman"/>
          <w:sz w:val="24"/>
          <w:szCs w:val="24"/>
        </w:rPr>
        <w:lastRenderedPageBreak/>
        <w:t>require that personal data be handled in a certain way. There are substantial penalties for non-compliance. Zaguir, Magalhaes and Spinola (2024) discovered that GDPR compliance is one of the biggest challenges organisations face today, not only from a technical perspective but in terms of the broader organisational impacts.</w:t>
      </w:r>
    </w:p>
    <w:p w14:paraId="2A4B1628"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2.2 Technical Controls</w:t>
      </w:r>
    </w:p>
    <w:p w14:paraId="1D9DC8E3" w14:textId="00BD0951"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Technically, organisations need to implement various security measures. Personal data must be encrypted when it's stored, and when it is being transmitted to and from one location. Controls should mean only those who need to can access sensitive data. Two-factor authentication provides an extra layer of protection against access and network segmentation minimises the impact if one part of the system is compromised.</w:t>
      </w:r>
    </w:p>
    <w:p w14:paraId="49306376" w14:textId="6991FEF8"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Software must also be kept up-to-date. Old and vulnerable systems are a favourite target of hackers. It's also important for organisations to have an incident response plan. Breaches do happen. A plan ensures a rapid response contain th</w:t>
      </w:r>
      <w:r w:rsidR="00FC55D5">
        <w:rPr>
          <w:rFonts w:ascii="Times New Roman" w:hAnsi="Times New Roman" w:cs="Times New Roman"/>
          <w:sz w:val="24"/>
          <w:szCs w:val="24"/>
        </w:rPr>
        <w:t>at</w:t>
      </w:r>
      <w:r w:rsidRPr="007240EE">
        <w:rPr>
          <w:rFonts w:ascii="Times New Roman" w:hAnsi="Times New Roman" w:cs="Times New Roman"/>
          <w:sz w:val="24"/>
          <w:szCs w:val="24"/>
        </w:rPr>
        <w:t xml:space="preserve"> threat and notify those affected in a timely way (Buhmann and Fieseler, 2022).</w:t>
      </w:r>
    </w:p>
    <w:p w14:paraId="60648C25"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2.3 Governance and Auditing</w:t>
      </w:r>
    </w:p>
    <w:p w14:paraId="0C613EF6" w14:textId="0A2A17B1" w:rsidR="002807A0" w:rsidRDefault="00A56A5B" w:rsidP="007240EE">
      <w:pPr>
        <w:spacing w:before="120" w:after="120" w:line="360" w:lineRule="auto"/>
        <w:jc w:val="both"/>
        <w:rPr>
          <w:rFonts w:ascii="Times New Roman" w:hAnsi="Times New Roman" w:cs="Times New Roman"/>
          <w:sz w:val="24"/>
          <w:szCs w:val="24"/>
        </w:rPr>
      </w:pPr>
      <w:r w:rsidRPr="00A56A5B">
        <w:rPr>
          <w:rFonts w:ascii="Times New Roman" w:hAnsi="Times New Roman" w:cs="Times New Roman"/>
          <w:sz w:val="24"/>
          <w:szCs w:val="24"/>
        </w:rPr>
        <w:t>It's not about the technology. Organisations need governance processes. Vakkuri et al. (2024) report that organisations with information systems should take legal considerations into account when dealing with data, as breaches can cause financial and reputational loss. Data audits and reviews of data use. It should be conducted. Data transfer and third party sharing should be documented. Data protection impact statements should be undertaken before deploying new systems or features. This ensures a level of data protection that is everyone's responsibility, not just that of the IT staff</w:t>
      </w:r>
      <w:r w:rsidR="007240EE" w:rsidRPr="007240EE">
        <w:rPr>
          <w:rFonts w:ascii="Times New Roman" w:hAnsi="Times New Roman" w:cs="Times New Roman"/>
          <w:sz w:val="24"/>
          <w:szCs w:val="24"/>
        </w:rPr>
        <w:t>.</w:t>
      </w:r>
    </w:p>
    <w:p w14:paraId="0123F0C3" w14:textId="77777777" w:rsidR="00A56A5B" w:rsidRDefault="00A56A5B" w:rsidP="007240EE">
      <w:pPr>
        <w:spacing w:before="120" w:after="120" w:line="360" w:lineRule="auto"/>
        <w:jc w:val="both"/>
        <w:rPr>
          <w:rFonts w:ascii="Times New Roman" w:hAnsi="Times New Roman" w:cs="Times New Roman"/>
          <w:sz w:val="24"/>
          <w:szCs w:val="24"/>
        </w:rPr>
      </w:pPr>
    </w:p>
    <w:p w14:paraId="31724DB3" w14:textId="77777777" w:rsidR="00A56A5B" w:rsidRDefault="00A56A5B" w:rsidP="007240EE">
      <w:pPr>
        <w:spacing w:before="120" w:after="120" w:line="360" w:lineRule="auto"/>
        <w:jc w:val="both"/>
        <w:rPr>
          <w:rFonts w:ascii="Times New Roman" w:hAnsi="Times New Roman" w:cs="Times New Roman"/>
          <w:sz w:val="24"/>
          <w:szCs w:val="24"/>
        </w:rPr>
      </w:pPr>
    </w:p>
    <w:p w14:paraId="05B6DBD0" w14:textId="77777777" w:rsidR="00A56A5B" w:rsidRDefault="00A56A5B" w:rsidP="007240EE">
      <w:pPr>
        <w:spacing w:before="120" w:after="120" w:line="360" w:lineRule="auto"/>
        <w:jc w:val="both"/>
        <w:rPr>
          <w:rFonts w:ascii="Times New Roman" w:hAnsi="Times New Roman" w:cs="Times New Roman"/>
          <w:sz w:val="24"/>
          <w:szCs w:val="24"/>
        </w:rPr>
      </w:pPr>
    </w:p>
    <w:p w14:paraId="60CECAFB" w14:textId="77777777" w:rsidR="00A56A5B" w:rsidRDefault="00A56A5B" w:rsidP="007240EE">
      <w:pPr>
        <w:spacing w:before="120" w:after="120" w:line="360" w:lineRule="auto"/>
        <w:jc w:val="both"/>
        <w:rPr>
          <w:rFonts w:ascii="Times New Roman" w:hAnsi="Times New Roman" w:cs="Times New Roman"/>
          <w:sz w:val="24"/>
          <w:szCs w:val="24"/>
        </w:rPr>
      </w:pPr>
    </w:p>
    <w:p w14:paraId="6034CE33" w14:textId="77777777" w:rsidR="00A56A5B" w:rsidRDefault="00A56A5B" w:rsidP="007240EE">
      <w:pPr>
        <w:spacing w:before="120" w:after="120" w:line="360" w:lineRule="auto"/>
        <w:jc w:val="both"/>
        <w:rPr>
          <w:rFonts w:ascii="Times New Roman" w:hAnsi="Times New Roman" w:cs="Times New Roman"/>
          <w:sz w:val="24"/>
          <w:szCs w:val="24"/>
        </w:rPr>
      </w:pPr>
    </w:p>
    <w:p w14:paraId="36DA48A5" w14:textId="77777777" w:rsidR="00A56A5B" w:rsidRPr="007240EE" w:rsidRDefault="00A56A5B" w:rsidP="007240EE">
      <w:pPr>
        <w:spacing w:before="120" w:after="120" w:line="360" w:lineRule="auto"/>
        <w:jc w:val="both"/>
        <w:rPr>
          <w:rFonts w:ascii="Times New Roman" w:hAnsi="Times New Roman" w:cs="Times New Roman"/>
          <w:sz w:val="24"/>
          <w:szCs w:val="24"/>
        </w:rPr>
      </w:pPr>
    </w:p>
    <w:p w14:paraId="09B91CD7" w14:textId="77777777"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lastRenderedPageBreak/>
        <w:t>3. Ethical Issues in AI Decision-Making</w:t>
      </w:r>
    </w:p>
    <w:p w14:paraId="1D9423CC"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3.1 The Problem With Automated Decisions</w:t>
      </w:r>
    </w:p>
    <w:p w14:paraId="572E0BB8" w14:textId="43471070"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AI is increasingly used to make or support decision making in fields such as hiring and lending, customer support and business management. This can be a good thing, in principle. AI is capable of analysing data more quickly. They don't fatigue or become emotionally involved. Still, there are many ethical concerns about decisions made by AI, which organisations often fail to recognise.</w:t>
      </w:r>
    </w:p>
    <w:p w14:paraId="1C847E0B" w14:textId="613B6602"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br/>
      </w:r>
      <w:r w:rsidR="00FC55D5" w:rsidRPr="00FC55D5">
        <w:rPr>
          <w:rFonts w:ascii="Times New Roman" w:hAnsi="Times New Roman" w:cs="Times New Roman"/>
          <w:sz w:val="24"/>
          <w:szCs w:val="24"/>
        </w:rPr>
        <w:t>The most important thing is bias. AI algorithms learn from what they have done in the past. If this data is not fair or biased, the AI will copy that bias and unfairness. If an employment tool is trained on data that shows men have historically been hired for senior positions, it will most likely recommend men again. It learns the wrong things from the past. Nwosu et al. (2024) say that 85% of AI projects have unintended or wrong results because of biased data and design or wrong algorithms. This can cause unfair discrimination, legal problems, and damage to one's reputation (Solove, 2008</w:t>
      </w:r>
      <w:r w:rsidRPr="007240EE">
        <w:rPr>
          <w:rFonts w:ascii="Times New Roman" w:hAnsi="Times New Roman" w:cs="Times New Roman"/>
          <w:sz w:val="24"/>
          <w:szCs w:val="24"/>
        </w:rPr>
        <w:t>).</w:t>
      </w:r>
    </w:p>
    <w:p w14:paraId="21E42A90"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3.2 Reducing Bias</w:t>
      </w:r>
    </w:p>
    <w:p w14:paraId="2438F2E5" w14:textId="77777777" w:rsidR="00FC55D5"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t>It is not easy to minimise bias but it is not impossible. The training data must be analysed to find out whether it is a true reflection of the population. In case of any groups being under- or over-represented, then that should be taken care of prior to the training. AI systems are also to be reviewed on disparate impact, i.e. whether a system is causing a negative impact on particular groups although they were not directly targeted.</w:t>
      </w:r>
    </w:p>
    <w:p w14:paraId="0285C184" w14:textId="77777777" w:rsidR="00FC55D5" w:rsidRDefault="00FC55D5" w:rsidP="007240EE">
      <w:pPr>
        <w:spacing w:before="120" w:after="120" w:line="360" w:lineRule="auto"/>
        <w:jc w:val="both"/>
        <w:rPr>
          <w:rFonts w:ascii="Times New Roman" w:hAnsi="Times New Roman" w:cs="Times New Roman"/>
          <w:sz w:val="24"/>
          <w:szCs w:val="24"/>
        </w:rPr>
      </w:pPr>
    </w:p>
    <w:p w14:paraId="7629CFB1" w14:textId="37CB04D9" w:rsidR="002807A0" w:rsidRPr="007240EE"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t xml:space="preserve"> This is one of the most urgent issues in AI as, according to Morales Gonzalez et al. (2025), bias in AI systems is actively involved in discrimination and contributes to inequality, and this is exactly the case. Technical adaptations such as re-sampling or adding fairness constraints can be done, but it is not sufficient to solve issues during deployment. They should be monitored all the time since bias may develop over time as the conditions change</w:t>
      </w:r>
      <w:r w:rsidRPr="007240EE">
        <w:rPr>
          <w:rFonts w:ascii="Times New Roman" w:hAnsi="Times New Roman" w:cs="Times New Roman"/>
          <w:sz w:val="24"/>
          <w:szCs w:val="24"/>
        </w:rPr>
        <w:t>.</w:t>
      </w:r>
    </w:p>
    <w:p w14:paraId="3D11BEF9"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3.3 Transparency and Human Oversight</w:t>
      </w:r>
    </w:p>
    <w:p w14:paraId="3D06A22E" w14:textId="7FC384BB" w:rsidR="002807A0" w:rsidRPr="007240EE"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lastRenderedPageBreak/>
        <w:t>Even a well-functioning AI system that is not comprehensible by humans is unethical. This is the problem of explainability. A loan applicant or job seeker should be informed why he was not given a loan or job. According to Korobenko, Nikiforova and Sharma (2024), explainability is not only an ethical but also a legal requirement. The GDPR provides individuals with the right to challenge high-impact decisions on them that are reached by algorithms. Human control is equally crucial. AI must not make decisions on behalf of humans, but only aid them in making decisions. In the case of critical tasks, it must have a human present who can monitor and override the algorithm in case of necessity. This assists in minimizing the risk of automation bias, when individuals are inclined to trust the system and do not think about it (Buhmann and Fieseler, 2022</w:t>
      </w:r>
      <w:r w:rsidRPr="007240EE">
        <w:rPr>
          <w:rFonts w:ascii="Times New Roman" w:hAnsi="Times New Roman" w:cs="Times New Roman"/>
          <w:sz w:val="24"/>
          <w:szCs w:val="24"/>
        </w:rPr>
        <w:t>).</w:t>
      </w:r>
    </w:p>
    <w:p w14:paraId="42888212" w14:textId="77777777"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t>4. Employee Monito</w:t>
      </w:r>
      <w:r w:rsidRPr="007240EE">
        <w:rPr>
          <w:rFonts w:ascii="Times New Roman" w:hAnsi="Times New Roman" w:cs="Times New Roman"/>
          <w:i/>
          <w:iCs/>
          <w:sz w:val="36"/>
          <w:szCs w:val="36"/>
          <w:u w:val="single"/>
        </w:rPr>
        <w:t>ring and Surveillance</w:t>
      </w:r>
    </w:p>
    <w:p w14:paraId="09F2D1B2"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4.1 How Much Monitoring Is Too Much?</w:t>
      </w:r>
    </w:p>
    <w:p w14:paraId="43635562" w14:textId="7FB91A3F"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Information systems provide a variety of means for employers to monitor employees. They can monitor keystrokes, search emails, track web browsing, and if the employee is out in the field, their geographical location. There is a certain amount that can be justified. Employers are concerned about security, efficiency and appropriate use of resources.</w:t>
      </w:r>
    </w:p>
    <w:p w14:paraId="080C4FAF" w14:textId="569EB5FF"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But there's a line to be drawn. If the monitoring is ongoing or even covert, it ceases to be management and becomes control. When people feel they are being constantly watched they get stressed and de-motivated. Trust erodes. Morale drops. The productivity improvements that increased surveillance was to achieve, often diminish. And if the surveillance is beyond legal boundaries, the organisation can face severe legal problems with employment and data protection laws (Ball, 2010).</w:t>
      </w:r>
    </w:p>
    <w:p w14:paraId="5B598F1D" w14:textId="327DFD5D"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4.</w:t>
      </w:r>
      <w:r w:rsidR="00FC55D5">
        <w:rPr>
          <w:rFonts w:ascii="Times New Roman" w:hAnsi="Times New Roman" w:cs="Times New Roman"/>
          <w:sz w:val="32"/>
          <w:szCs w:val="32"/>
        </w:rPr>
        <w:t>2</w:t>
      </w:r>
      <w:r w:rsidRPr="007240EE">
        <w:rPr>
          <w:rFonts w:ascii="Times New Roman" w:hAnsi="Times New Roman" w:cs="Times New Roman"/>
          <w:sz w:val="32"/>
          <w:szCs w:val="32"/>
        </w:rPr>
        <w:t xml:space="preserve"> Transparency and Consent</w:t>
      </w:r>
    </w:p>
    <w:p w14:paraId="15D441A0" w14:textId="6C1ADE44" w:rsidR="002807A0" w:rsidRPr="007240EE"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t xml:space="preserve">The </w:t>
      </w:r>
      <w:r>
        <w:rPr>
          <w:rFonts w:ascii="Times New Roman" w:hAnsi="Times New Roman" w:cs="Times New Roman"/>
          <w:sz w:val="24"/>
          <w:szCs w:val="24"/>
        </w:rPr>
        <w:t>basic</w:t>
      </w:r>
      <w:r w:rsidRPr="00FC55D5">
        <w:rPr>
          <w:rFonts w:ascii="Times New Roman" w:hAnsi="Times New Roman" w:cs="Times New Roman"/>
          <w:sz w:val="24"/>
          <w:szCs w:val="24"/>
        </w:rPr>
        <w:t xml:space="preserve"> is that employees must be aware that they are under surveillance. The companies need to be explicit on what information they are gathering, why they require it, how they will utilize it and how long they will retain it. In certain locations, informed consent of employees is not only a good practice but also a legal obligation. Monitoring practices that employees feel are unfair should also be easily questioned (Ball, 2010). Openness in monitoring helps to develop trust, which is far more difficult to obtain once lost.</w:t>
      </w:r>
    </w:p>
    <w:p w14:paraId="0AE654CB" w14:textId="77777777"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lastRenderedPageBreak/>
        <w:t>5. Managing Ethical Risks Responsibly</w:t>
      </w:r>
    </w:p>
    <w:p w14:paraId="414FB607"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 xml:space="preserve">5.1 Building a </w:t>
      </w:r>
      <w:r w:rsidRPr="007240EE">
        <w:rPr>
          <w:rFonts w:ascii="Times New Roman" w:hAnsi="Times New Roman" w:cs="Times New Roman"/>
          <w:sz w:val="32"/>
          <w:szCs w:val="32"/>
        </w:rPr>
        <w:t>Governance Framework</w:t>
      </w:r>
    </w:p>
    <w:p w14:paraId="2A0712EB" w14:textId="57A586EC"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It's not enough to have good intentions when managing the ethical risks of information systems. There must be a governance framework to guide actions</w:t>
      </w:r>
      <w:r w:rsidR="00FC55D5">
        <w:rPr>
          <w:rFonts w:ascii="Times New Roman" w:hAnsi="Times New Roman" w:cs="Times New Roman"/>
          <w:sz w:val="24"/>
          <w:szCs w:val="24"/>
        </w:rPr>
        <w:t xml:space="preserve"> for it too.</w:t>
      </w:r>
      <w:r w:rsidRPr="007240EE">
        <w:rPr>
          <w:rFonts w:ascii="Times New Roman" w:hAnsi="Times New Roman" w:cs="Times New Roman"/>
          <w:sz w:val="24"/>
          <w:szCs w:val="24"/>
        </w:rPr>
        <w:t xml:space="preserve"> Four aspects are important in an effective framework: data minimisation, training, accountability and auditing.</w:t>
      </w:r>
    </w:p>
    <w:p w14:paraId="6C6D9C2F" w14:textId="28976C25"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Data minimisation involves only gathering as much as you need, keeping it only as long as you must and sharing it as little as possible. Korobenko, Nikiforova and Sharma (2024) state that the ethical use of data in business, including through AI-based processes such as recruitment and performance evaluation, is one of the hottest topics in business ethics. Having less data, or sharing it less, reduces the risk of impact if there is a breach or misuse.</w:t>
      </w:r>
    </w:p>
    <w:p w14:paraId="440D969C"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 xml:space="preserve">5.2 Training and </w:t>
      </w:r>
      <w:r w:rsidRPr="007240EE">
        <w:rPr>
          <w:rFonts w:ascii="Times New Roman" w:hAnsi="Times New Roman" w:cs="Times New Roman"/>
          <w:sz w:val="32"/>
          <w:szCs w:val="32"/>
        </w:rPr>
        <w:t>Awareness</w:t>
      </w:r>
    </w:p>
    <w:p w14:paraId="5857A8ED" w14:textId="6B4958E5" w:rsidR="002807A0"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All data users, and users of AI-based tools, should be aware of their ethical obligations. This is more than a one-off induction training session. This should cover privacy and security, the ways in which AI systems can be unfair and inaccurate, and what to do if something is "ethically wrong". Having an educated workforce is one of its best lines of defence (Ball, 2010). Those who are aware of the dangers can steer clear.</w:t>
      </w:r>
    </w:p>
    <w:p w14:paraId="6B798D83" w14:textId="5D704F2A" w:rsidR="000735F0" w:rsidRPr="000735F0" w:rsidRDefault="000735F0" w:rsidP="007240EE">
      <w:pPr>
        <w:spacing w:before="120" w:after="120" w:line="360" w:lineRule="auto"/>
        <w:jc w:val="both"/>
        <w:rPr>
          <w:rFonts w:ascii="Times New Roman" w:hAnsi="Times New Roman" w:cs="Times New Roman"/>
          <w:sz w:val="24"/>
          <w:szCs w:val="24"/>
        </w:rPr>
      </w:pPr>
      <w:r w:rsidRPr="000735F0">
        <w:rPr>
          <w:rFonts w:ascii="Times New Roman" w:hAnsi="Times New Roman" w:cs="Times New Roman"/>
          <w:sz w:val="24"/>
          <w:szCs w:val="24"/>
        </w:rPr>
        <w:t>Training also needs to emphasise the responsibility of individuals in using data and AI systems. This means employees should understand it's not just managers or IT specialists who promote ethics and safety, but also all who process information. This training should involve examples such as how to identify and handle biases in AI systems, how to support a colleague if they have a question about data, and how to stop on gossiping about sensitive information. Periodic refresher training can help staff retain this knowledge, and keep pace with emerging threats. This helps establish a culture where it's okay to "speak up" about unfair or unsafe use of data.</w:t>
      </w:r>
    </w:p>
    <w:p w14:paraId="1E8045FF" w14:textId="77777777" w:rsidR="000735F0" w:rsidRPr="007240EE" w:rsidRDefault="000735F0" w:rsidP="007240EE">
      <w:pPr>
        <w:spacing w:before="120" w:after="120" w:line="360" w:lineRule="auto"/>
        <w:jc w:val="both"/>
        <w:rPr>
          <w:rFonts w:ascii="Times New Roman" w:hAnsi="Times New Roman" w:cs="Times New Roman"/>
          <w:sz w:val="24"/>
          <w:szCs w:val="24"/>
        </w:rPr>
      </w:pPr>
    </w:p>
    <w:p w14:paraId="35F8662A" w14:textId="77777777" w:rsidR="002807A0" w:rsidRPr="007240EE" w:rsidRDefault="0062479A" w:rsidP="007240EE">
      <w:pPr>
        <w:pStyle w:val="Heading2"/>
        <w:spacing w:line="360" w:lineRule="auto"/>
        <w:jc w:val="both"/>
        <w:rPr>
          <w:rFonts w:ascii="Times New Roman" w:hAnsi="Times New Roman" w:cs="Times New Roman"/>
          <w:sz w:val="32"/>
          <w:szCs w:val="32"/>
        </w:rPr>
      </w:pPr>
      <w:r w:rsidRPr="007240EE">
        <w:rPr>
          <w:rFonts w:ascii="Times New Roman" w:hAnsi="Times New Roman" w:cs="Times New Roman"/>
          <w:sz w:val="32"/>
          <w:szCs w:val="32"/>
        </w:rPr>
        <w:t>5.3 Accountability and Auditing</w:t>
      </w:r>
    </w:p>
    <w:p w14:paraId="220203FC" w14:textId="1657B77F" w:rsidR="002807A0" w:rsidRPr="007240EE"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t xml:space="preserve">If a business is using AI to assist them with decision making, they need to ensure that decisions are accounted for. Critical automatically made decisions must have approval steps and documentation to record the decisions and reasoning. This is so if there's a problem the company can work out what to do and who caused it. Zaguir, Magalhaes and Spinola (2024) </w:t>
      </w:r>
      <w:r w:rsidRPr="00FC55D5">
        <w:rPr>
          <w:rFonts w:ascii="Times New Roman" w:hAnsi="Times New Roman" w:cs="Times New Roman"/>
          <w:sz w:val="24"/>
          <w:szCs w:val="24"/>
        </w:rPr>
        <w:lastRenderedPageBreak/>
        <w:t>tell us that compliance with the data protection laws is not one-off. Laws and technology constantly change, and companies need to frequently review their AI system. These updates should ensure AI is fair, data being used appropriately, and the monitoring is ethical and legal. A mixed group of ethics with representatives from technology, legal, human resources and leadership can help to keep these matters in the forefront and ensure that ethics is discussed within the company</w:t>
      </w:r>
      <w:r w:rsidRPr="007240EE">
        <w:rPr>
          <w:rFonts w:ascii="Times New Roman" w:hAnsi="Times New Roman" w:cs="Times New Roman"/>
          <w:sz w:val="24"/>
          <w:szCs w:val="24"/>
        </w:rPr>
        <w:t>.</w:t>
      </w:r>
    </w:p>
    <w:p w14:paraId="425FA9E5" w14:textId="77777777" w:rsidR="002807A0" w:rsidRPr="007240EE" w:rsidRDefault="0062479A" w:rsidP="007240EE">
      <w:pPr>
        <w:pStyle w:val="Heading1"/>
        <w:spacing w:line="360" w:lineRule="auto"/>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t>6. Conclusion</w:t>
      </w:r>
    </w:p>
    <w:p w14:paraId="6743D0F4" w14:textId="29911BE3" w:rsidR="007240EE" w:rsidRDefault="00FC55D5" w:rsidP="007240EE">
      <w:pPr>
        <w:spacing w:before="120" w:after="120" w:line="360" w:lineRule="auto"/>
        <w:jc w:val="both"/>
        <w:rPr>
          <w:rFonts w:ascii="Times New Roman" w:hAnsi="Times New Roman" w:cs="Times New Roman"/>
          <w:sz w:val="24"/>
          <w:szCs w:val="24"/>
        </w:rPr>
      </w:pPr>
      <w:r w:rsidRPr="00FC55D5">
        <w:rPr>
          <w:rFonts w:ascii="Times New Roman" w:hAnsi="Times New Roman" w:cs="Times New Roman"/>
          <w:sz w:val="24"/>
          <w:szCs w:val="24"/>
        </w:rPr>
        <w:t>The problem of ethics as far as information systems are concerned. The privacy of personal data requires responsible and transparent treatment of personal data with technical safeguards and regulations to help in its protection. The decision-making process by AI must be as just, transparent and properly controlled as possible, especially in cases where it concerns the lives of individuals. Employee monitoring should occur within the confines of ethics and the law and employees should never hesitate to explain how their information is gathered and utilized</w:t>
      </w:r>
      <w:r w:rsidR="007240EE" w:rsidRPr="007240EE">
        <w:rPr>
          <w:rFonts w:ascii="Times New Roman" w:hAnsi="Times New Roman" w:cs="Times New Roman"/>
          <w:sz w:val="24"/>
          <w:szCs w:val="24"/>
        </w:rPr>
        <w:t xml:space="preserve">. </w:t>
      </w:r>
    </w:p>
    <w:p w14:paraId="27B6C5AF" w14:textId="77777777" w:rsidR="007240EE" w:rsidRDefault="007240EE" w:rsidP="007240EE">
      <w:pPr>
        <w:spacing w:before="120" w:after="120" w:line="360" w:lineRule="auto"/>
        <w:jc w:val="both"/>
        <w:rPr>
          <w:rFonts w:ascii="Times New Roman" w:hAnsi="Times New Roman" w:cs="Times New Roman"/>
          <w:sz w:val="24"/>
          <w:szCs w:val="24"/>
        </w:rPr>
      </w:pPr>
    </w:p>
    <w:p w14:paraId="51815CE9" w14:textId="2FB401D3" w:rsidR="002807A0" w:rsidRPr="007240EE" w:rsidRDefault="007240EE" w:rsidP="007240EE">
      <w:pPr>
        <w:spacing w:before="120" w:after="120" w:line="360" w:lineRule="auto"/>
        <w:jc w:val="both"/>
        <w:rPr>
          <w:rFonts w:ascii="Times New Roman" w:hAnsi="Times New Roman" w:cs="Times New Roman"/>
          <w:sz w:val="24"/>
          <w:szCs w:val="24"/>
        </w:rPr>
      </w:pPr>
      <w:r w:rsidRPr="007240EE">
        <w:rPr>
          <w:rFonts w:ascii="Times New Roman" w:hAnsi="Times New Roman" w:cs="Times New Roman"/>
          <w:sz w:val="24"/>
          <w:szCs w:val="24"/>
        </w:rPr>
        <w:t>This leaves us with the understanding that ethics should not be seen as "nice to have" or a "nice to have". It must be an integral part of the design, implementation and maintenance of all of an organisation's information systems. Those organisations that take ethics seriously will not only minimise their legal and reputational exposure. They will win the trust of customers, employees and the general public that advertising can't buy. In an era when trust can be lost but is hard to win back, this is more important than ever.</w:t>
      </w:r>
    </w:p>
    <w:p w14:paraId="6AD63D38" w14:textId="64ACC9B4" w:rsidR="002807A0" w:rsidRPr="007240EE" w:rsidRDefault="002807A0" w:rsidP="007240EE">
      <w:pPr>
        <w:pageBreakBefore/>
        <w:jc w:val="both"/>
        <w:rPr>
          <w:rFonts w:ascii="Times New Roman" w:hAnsi="Times New Roman" w:cs="Times New Roman"/>
          <w:sz w:val="24"/>
          <w:szCs w:val="24"/>
        </w:rPr>
      </w:pPr>
    </w:p>
    <w:p w14:paraId="37F780BC" w14:textId="77777777" w:rsidR="002807A0" w:rsidRPr="007240EE" w:rsidRDefault="0062479A" w:rsidP="007240EE">
      <w:pPr>
        <w:pStyle w:val="Heading1"/>
        <w:jc w:val="both"/>
        <w:rPr>
          <w:rFonts w:ascii="Times New Roman" w:hAnsi="Times New Roman" w:cs="Times New Roman"/>
          <w:i/>
          <w:iCs/>
          <w:sz w:val="36"/>
          <w:szCs w:val="36"/>
          <w:u w:val="single"/>
        </w:rPr>
      </w:pPr>
      <w:r w:rsidRPr="007240EE">
        <w:rPr>
          <w:rFonts w:ascii="Times New Roman" w:hAnsi="Times New Roman" w:cs="Times New Roman"/>
          <w:i/>
          <w:iCs/>
          <w:sz w:val="36"/>
          <w:szCs w:val="36"/>
          <w:u w:val="single"/>
        </w:rPr>
        <w:t>Reference List</w:t>
      </w:r>
    </w:p>
    <w:p w14:paraId="2D127BA6"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Ball, K. (2010) 'Workplace surveillance: an overview', Labor History, 51(1), pp. 87-106. https://doi.org/10.1080/00236561003654776</w:t>
      </w:r>
    </w:p>
    <w:p w14:paraId="391E507E"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Buhmann, A. and Fieseler, C. (2022) 'Deep learning meets deep democracy: deliberative governa</w:t>
      </w:r>
      <w:r w:rsidRPr="007240EE">
        <w:rPr>
          <w:rFonts w:ascii="Times New Roman" w:hAnsi="Times New Roman" w:cs="Times New Roman"/>
          <w:sz w:val="24"/>
          <w:szCs w:val="24"/>
        </w:rPr>
        <w:t>nce and responsible innovation in artificial intelligence', Business Ethics Quarterly, 33(1), pp. 146-179. https://doi.org/10.1017/beq.2021.42</w:t>
      </w:r>
    </w:p>
    <w:p w14:paraId="5B02CCA9"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 xml:space="preserve">Korobenko, D., Nikiforova, A. and Sharma, R. (2024) 'Towards a privacy and security-aware framework for </w:t>
      </w:r>
      <w:r w:rsidRPr="007240EE">
        <w:rPr>
          <w:rFonts w:ascii="Times New Roman" w:hAnsi="Times New Roman" w:cs="Times New Roman"/>
          <w:sz w:val="24"/>
          <w:szCs w:val="24"/>
        </w:rPr>
        <w:t>ethical AI: guiding the development and assessment of AI systems', Proceedings of the 25th Annual International Conference on Digital Government Research, Taipei, Taiwan. ACM. https://doi.org/10.1145/3657054.3657141</w:t>
      </w:r>
    </w:p>
    <w:p w14:paraId="157255E6"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Morales Gonzalez, C. et al. (2025) 'Syst</w:t>
      </w:r>
      <w:r w:rsidRPr="007240EE">
        <w:rPr>
          <w:rFonts w:ascii="Times New Roman" w:hAnsi="Times New Roman" w:cs="Times New Roman"/>
          <w:sz w:val="24"/>
          <w:szCs w:val="24"/>
        </w:rPr>
        <w:t>ematic literature review on bias mitigation in generative AI', AI and Ethics. https://doi.org/10.1007/s43681-025-00721-9</w:t>
      </w:r>
    </w:p>
    <w:p w14:paraId="5E561E9C"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Nwosu, C. et al. (2024) 'The rise of artificial intelligence and emerging ethical and social concerns', IntechOpen Journal of Artificia</w:t>
      </w:r>
      <w:r w:rsidRPr="007240EE">
        <w:rPr>
          <w:rFonts w:ascii="Times New Roman" w:hAnsi="Times New Roman" w:cs="Times New Roman"/>
          <w:sz w:val="24"/>
          <w:szCs w:val="24"/>
        </w:rPr>
        <w:t>l Intelligence. https://doi.org/10.5772/intechopen.1007934</w:t>
      </w:r>
    </w:p>
    <w:p w14:paraId="28E14082"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Solove, D.J. (2008) Understanding Privacy. Cambridge, MA: Harvard University Press.</w:t>
      </w:r>
    </w:p>
    <w:p w14:paraId="64747C0A"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Vakkuri, V. et al. (2024) 'Understanding the GDPR from a requirements engineering perspective: a systematic mappi</w:t>
      </w:r>
      <w:r w:rsidRPr="007240EE">
        <w:rPr>
          <w:rFonts w:ascii="Times New Roman" w:hAnsi="Times New Roman" w:cs="Times New Roman"/>
          <w:sz w:val="24"/>
          <w:szCs w:val="24"/>
        </w:rPr>
        <w:t>ng study on regulatory data protection requirements', Requirements Engineering, 29(3), pp. 341-367. https://doi.org/10.1007/s00766-024-00423-4</w:t>
      </w:r>
    </w:p>
    <w:p w14:paraId="63C76A0A" w14:textId="77777777" w:rsidR="002807A0" w:rsidRPr="007240EE" w:rsidRDefault="0062479A" w:rsidP="007240EE">
      <w:pPr>
        <w:pStyle w:val="ListParagraph"/>
        <w:numPr>
          <w:ilvl w:val="0"/>
          <w:numId w:val="2"/>
        </w:numPr>
        <w:spacing w:before="120" w:after="120"/>
        <w:jc w:val="both"/>
        <w:rPr>
          <w:rFonts w:ascii="Times New Roman" w:hAnsi="Times New Roman" w:cs="Times New Roman"/>
          <w:sz w:val="24"/>
          <w:szCs w:val="24"/>
        </w:rPr>
      </w:pPr>
      <w:r w:rsidRPr="007240EE">
        <w:rPr>
          <w:rFonts w:ascii="Times New Roman" w:hAnsi="Times New Roman" w:cs="Times New Roman"/>
          <w:sz w:val="24"/>
          <w:szCs w:val="24"/>
        </w:rPr>
        <w:t>Zaguir, N.A., Magalhaes, G.H. and Spinola, M.M. (2024) 'Challenges and enablers for GDPR compliance: systematic l</w:t>
      </w:r>
      <w:r w:rsidRPr="007240EE">
        <w:rPr>
          <w:rFonts w:ascii="Times New Roman" w:hAnsi="Times New Roman" w:cs="Times New Roman"/>
          <w:sz w:val="24"/>
          <w:szCs w:val="24"/>
        </w:rPr>
        <w:t>iterature review and future research directions', IEEE Access. https://doi.org/10.1109/ACCESS.2024.3406724</w:t>
      </w:r>
    </w:p>
    <w:sectPr w:rsidR="002807A0" w:rsidRPr="007240EE">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08F89" w14:textId="77777777" w:rsidR="0062479A" w:rsidRDefault="0062479A">
      <w:r>
        <w:separator/>
      </w:r>
    </w:p>
  </w:endnote>
  <w:endnote w:type="continuationSeparator" w:id="0">
    <w:p w14:paraId="20F8DEE2" w14:textId="77777777" w:rsidR="0062479A" w:rsidRDefault="006247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77E01" w14:textId="77777777" w:rsidR="0062479A" w:rsidRDefault="0062479A">
      <w:r>
        <w:separator/>
      </w:r>
    </w:p>
  </w:footnote>
  <w:footnote w:type="continuationSeparator" w:id="0">
    <w:p w14:paraId="3D54B910" w14:textId="77777777" w:rsidR="0062479A" w:rsidRDefault="006247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4193D"/>
    <w:multiLevelType w:val="hybridMultilevel"/>
    <w:tmpl w:val="CBA4EDD2"/>
    <w:lvl w:ilvl="0" w:tplc="3E5A7830">
      <w:start w:val="1"/>
      <w:numFmt w:val="bullet"/>
      <w:lvlText w:val="●"/>
      <w:lvlJc w:val="left"/>
      <w:pPr>
        <w:ind w:left="720" w:hanging="360"/>
      </w:pPr>
    </w:lvl>
    <w:lvl w:ilvl="1" w:tplc="5C163F06">
      <w:start w:val="1"/>
      <w:numFmt w:val="bullet"/>
      <w:lvlText w:val="○"/>
      <w:lvlJc w:val="left"/>
      <w:pPr>
        <w:ind w:left="1440" w:hanging="360"/>
      </w:pPr>
    </w:lvl>
    <w:lvl w:ilvl="2" w:tplc="27B016D6">
      <w:start w:val="1"/>
      <w:numFmt w:val="bullet"/>
      <w:lvlText w:val="■"/>
      <w:lvlJc w:val="left"/>
      <w:pPr>
        <w:ind w:left="2160" w:hanging="360"/>
      </w:pPr>
    </w:lvl>
    <w:lvl w:ilvl="3" w:tplc="6922A842">
      <w:start w:val="1"/>
      <w:numFmt w:val="bullet"/>
      <w:lvlText w:val="●"/>
      <w:lvlJc w:val="left"/>
      <w:pPr>
        <w:ind w:left="2880" w:hanging="360"/>
      </w:pPr>
    </w:lvl>
    <w:lvl w:ilvl="4" w:tplc="938AC2C2">
      <w:start w:val="1"/>
      <w:numFmt w:val="bullet"/>
      <w:lvlText w:val="○"/>
      <w:lvlJc w:val="left"/>
      <w:pPr>
        <w:ind w:left="3600" w:hanging="360"/>
      </w:pPr>
    </w:lvl>
    <w:lvl w:ilvl="5" w:tplc="2F727E14">
      <w:start w:val="1"/>
      <w:numFmt w:val="bullet"/>
      <w:lvlText w:val="■"/>
      <w:lvlJc w:val="left"/>
      <w:pPr>
        <w:ind w:left="4320" w:hanging="360"/>
      </w:pPr>
    </w:lvl>
    <w:lvl w:ilvl="6" w:tplc="4A9E0390">
      <w:start w:val="1"/>
      <w:numFmt w:val="bullet"/>
      <w:lvlText w:val="●"/>
      <w:lvlJc w:val="left"/>
      <w:pPr>
        <w:ind w:left="5040" w:hanging="360"/>
      </w:pPr>
    </w:lvl>
    <w:lvl w:ilvl="7" w:tplc="FBE4FFF6">
      <w:start w:val="1"/>
      <w:numFmt w:val="bullet"/>
      <w:lvlText w:val="●"/>
      <w:lvlJc w:val="left"/>
      <w:pPr>
        <w:ind w:left="5760" w:hanging="360"/>
      </w:pPr>
    </w:lvl>
    <w:lvl w:ilvl="8" w:tplc="088412DE">
      <w:start w:val="1"/>
      <w:numFmt w:val="bullet"/>
      <w:lvlText w:val="●"/>
      <w:lvlJc w:val="left"/>
      <w:pPr>
        <w:ind w:left="6480" w:hanging="360"/>
      </w:pPr>
    </w:lvl>
  </w:abstractNum>
  <w:abstractNum w:abstractNumId="1" w15:restartNumberingAfterBreak="0">
    <w:nsid w:val="6BE9270B"/>
    <w:multiLevelType w:val="hybridMultilevel"/>
    <w:tmpl w:val="FF60BE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07A0"/>
    <w:rsid w:val="000735F0"/>
    <w:rsid w:val="0023247C"/>
    <w:rsid w:val="002807A0"/>
    <w:rsid w:val="0062479A"/>
    <w:rsid w:val="0069406C"/>
    <w:rsid w:val="007240EE"/>
    <w:rsid w:val="00A56A5B"/>
    <w:rsid w:val="00B05B45"/>
    <w:rsid w:val="00B30780"/>
    <w:rsid w:val="00C65287"/>
    <w:rsid w:val="00D16C2E"/>
    <w:rsid w:val="00E117C7"/>
    <w:rsid w:val="00E43053"/>
    <w:rsid w:val="00FC5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63732"/>
  <w15:docId w15:val="{DEF2DF8F-AC3D-491D-9DD5-F8AC926B5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50"/>
      <w:outlineLvl w:val="0"/>
    </w:pPr>
    <w:rPr>
      <w:b/>
      <w:bCs/>
      <w:color w:val="000000"/>
      <w:sz w:val="28"/>
      <w:szCs w:val="28"/>
    </w:rPr>
  </w:style>
  <w:style w:type="paragraph" w:styleId="Heading2">
    <w:name w:val="heading 2"/>
    <w:uiPriority w:val="9"/>
    <w:unhideWhenUsed/>
    <w:qFormat/>
    <w:pPr>
      <w:spacing w:before="200" w:after="100"/>
      <w:outlineLvl w:val="1"/>
    </w:pPr>
    <w:rPr>
      <w:b/>
      <w:bCs/>
      <w:color w:val="00000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E117C7"/>
    <w:pPr>
      <w:tabs>
        <w:tab w:val="center" w:pos="4680"/>
        <w:tab w:val="right" w:pos="9360"/>
      </w:tabs>
    </w:pPr>
  </w:style>
  <w:style w:type="character" w:customStyle="1" w:styleId="HeaderChar">
    <w:name w:val="Header Char"/>
    <w:basedOn w:val="DefaultParagraphFont"/>
    <w:link w:val="Header"/>
    <w:uiPriority w:val="99"/>
    <w:rsid w:val="00E117C7"/>
  </w:style>
  <w:style w:type="paragraph" w:styleId="Footer">
    <w:name w:val="footer"/>
    <w:basedOn w:val="Normal"/>
    <w:link w:val="FooterChar"/>
    <w:uiPriority w:val="99"/>
    <w:unhideWhenUsed/>
    <w:rsid w:val="00E117C7"/>
    <w:pPr>
      <w:tabs>
        <w:tab w:val="center" w:pos="4680"/>
        <w:tab w:val="right" w:pos="9360"/>
      </w:tabs>
    </w:pPr>
  </w:style>
  <w:style w:type="character" w:customStyle="1" w:styleId="FooterChar">
    <w:name w:val="Footer Char"/>
    <w:basedOn w:val="DefaultParagraphFont"/>
    <w:link w:val="Footer"/>
    <w:uiPriority w:val="99"/>
    <w:rsid w:val="00E117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901370">
      <w:bodyDiv w:val="1"/>
      <w:marLeft w:val="0"/>
      <w:marRight w:val="0"/>
      <w:marTop w:val="0"/>
      <w:marBottom w:val="0"/>
      <w:divBdr>
        <w:top w:val="none" w:sz="0" w:space="0" w:color="auto"/>
        <w:left w:val="none" w:sz="0" w:space="0" w:color="auto"/>
        <w:bottom w:val="none" w:sz="0" w:space="0" w:color="auto"/>
        <w:right w:val="none" w:sz="0" w:space="0" w:color="auto"/>
      </w:divBdr>
    </w:div>
    <w:div w:id="1020011771">
      <w:bodyDiv w:val="1"/>
      <w:marLeft w:val="0"/>
      <w:marRight w:val="0"/>
      <w:marTop w:val="0"/>
      <w:marBottom w:val="0"/>
      <w:divBdr>
        <w:top w:val="none" w:sz="0" w:space="0" w:color="auto"/>
        <w:left w:val="none" w:sz="0" w:space="0" w:color="auto"/>
        <w:bottom w:val="none" w:sz="0" w:space="0" w:color="auto"/>
        <w:right w:val="none" w:sz="0" w:space="0" w:color="auto"/>
      </w:divBdr>
    </w:div>
    <w:div w:id="1059593351">
      <w:bodyDiv w:val="1"/>
      <w:marLeft w:val="0"/>
      <w:marRight w:val="0"/>
      <w:marTop w:val="0"/>
      <w:marBottom w:val="0"/>
      <w:divBdr>
        <w:top w:val="none" w:sz="0" w:space="0" w:color="auto"/>
        <w:left w:val="none" w:sz="0" w:space="0" w:color="auto"/>
        <w:bottom w:val="none" w:sz="0" w:space="0" w:color="auto"/>
        <w:right w:val="none" w:sz="0" w:space="0" w:color="auto"/>
      </w:divBdr>
    </w:div>
    <w:div w:id="1567909886">
      <w:bodyDiv w:val="1"/>
      <w:marLeft w:val="0"/>
      <w:marRight w:val="0"/>
      <w:marTop w:val="0"/>
      <w:marBottom w:val="0"/>
      <w:divBdr>
        <w:top w:val="none" w:sz="0" w:space="0" w:color="auto"/>
        <w:left w:val="none" w:sz="0" w:space="0" w:color="auto"/>
        <w:bottom w:val="none" w:sz="0" w:space="0" w:color="auto"/>
        <w:right w:val="none" w:sz="0" w:space="0" w:color="auto"/>
      </w:divBdr>
    </w:div>
    <w:div w:id="1588343082">
      <w:bodyDiv w:val="1"/>
      <w:marLeft w:val="0"/>
      <w:marRight w:val="0"/>
      <w:marTop w:val="0"/>
      <w:marBottom w:val="0"/>
      <w:divBdr>
        <w:top w:val="none" w:sz="0" w:space="0" w:color="auto"/>
        <w:left w:val="none" w:sz="0" w:space="0" w:color="auto"/>
        <w:bottom w:val="none" w:sz="0" w:space="0" w:color="auto"/>
        <w:right w:val="none" w:sz="0" w:space="0" w:color="auto"/>
      </w:divBdr>
    </w:div>
    <w:div w:id="1642617085">
      <w:bodyDiv w:val="1"/>
      <w:marLeft w:val="0"/>
      <w:marRight w:val="0"/>
      <w:marTop w:val="0"/>
      <w:marBottom w:val="0"/>
      <w:divBdr>
        <w:top w:val="none" w:sz="0" w:space="0" w:color="auto"/>
        <w:left w:val="none" w:sz="0" w:space="0" w:color="auto"/>
        <w:bottom w:val="none" w:sz="0" w:space="0" w:color="auto"/>
        <w:right w:val="none" w:sz="0" w:space="0" w:color="auto"/>
      </w:divBdr>
    </w:div>
    <w:div w:id="1702510805">
      <w:bodyDiv w:val="1"/>
      <w:marLeft w:val="0"/>
      <w:marRight w:val="0"/>
      <w:marTop w:val="0"/>
      <w:marBottom w:val="0"/>
      <w:divBdr>
        <w:top w:val="none" w:sz="0" w:space="0" w:color="auto"/>
        <w:left w:val="none" w:sz="0" w:space="0" w:color="auto"/>
        <w:bottom w:val="none" w:sz="0" w:space="0" w:color="auto"/>
        <w:right w:val="none" w:sz="0" w:space="0" w:color="auto"/>
      </w:divBdr>
    </w:div>
    <w:div w:id="18292017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36</TotalTime>
  <Pages>8</Pages>
  <Words>2100</Words>
  <Characters>11973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sahara rahman</cp:lastModifiedBy>
  <cp:revision>5</cp:revision>
  <dcterms:created xsi:type="dcterms:W3CDTF">2026-04-24T18:17:00Z</dcterms:created>
  <dcterms:modified xsi:type="dcterms:W3CDTF">2026-04-24T19:33:00Z</dcterms:modified>
</cp:coreProperties>
</file>