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D56140" w14:textId="0CACFCA7" w:rsidR="00FC4B3F" w:rsidRPr="008C5FD9" w:rsidRDefault="00FC4B3F" w:rsidP="00FC4B3F">
      <w:pPr>
        <w:jc w:val="center"/>
        <w:rPr>
          <w:rFonts w:ascii="Times New Roman" w:hAnsi="Times New Roman" w:cs="Times New Roman"/>
          <w:sz w:val="24"/>
          <w:u w:val="single"/>
        </w:rPr>
      </w:pPr>
      <w:r w:rsidRPr="008C5FD9">
        <w:rPr>
          <w:rFonts w:ascii="Times New Roman" w:hAnsi="Times New Roman" w:cs="Times New Roman"/>
          <w:sz w:val="24"/>
          <w:u w:val="single"/>
          <w:lang w:val="en-US"/>
        </w:rPr>
        <w:t>Critical response to an article that provides evidence of sound knowledge and understanding of themes related to the teaching of Welsh in the English-medium sector.</w:t>
      </w:r>
    </w:p>
    <w:p w14:paraId="369FF5C2" w14:textId="08E982A4" w:rsidR="00FC4B3F" w:rsidRPr="008C5FD9" w:rsidRDefault="00FC4B3F" w:rsidP="00FC4B3F">
      <w:pPr>
        <w:rPr>
          <w:rFonts w:ascii="Times New Roman" w:hAnsi="Times New Roman" w:cs="Times New Roman"/>
          <w:sz w:val="24"/>
        </w:rPr>
      </w:pPr>
    </w:p>
    <w:p w14:paraId="52C32598" w14:textId="26CDCCE7" w:rsidR="0031615D" w:rsidRPr="008C5FD9" w:rsidRDefault="00C1124A" w:rsidP="0031615D">
      <w:pPr>
        <w:spacing w:line="360" w:lineRule="auto"/>
        <w:rPr>
          <w:rFonts w:ascii="Times New Roman" w:hAnsi="Times New Roman" w:cs="Times New Roman"/>
          <w:sz w:val="24"/>
          <w:szCs w:val="24"/>
        </w:rPr>
      </w:pPr>
      <w:r w:rsidRPr="008C5FD9">
        <w:rPr>
          <w:rFonts w:ascii="Times New Roman" w:hAnsi="Times New Roman" w:cs="Times New Roman"/>
          <w:sz w:val="24"/>
        </w:rPr>
        <w:t xml:space="preserve">This essay will critically analyse an article written by Bernardo and </w:t>
      </w:r>
      <w:proofErr w:type="spellStart"/>
      <w:r w:rsidRPr="008C5FD9">
        <w:rPr>
          <w:rFonts w:ascii="Times New Roman" w:hAnsi="Times New Roman" w:cs="Times New Roman"/>
          <w:sz w:val="24"/>
        </w:rPr>
        <w:t>Ga</w:t>
      </w:r>
      <w:r w:rsidR="0031615D" w:rsidRPr="008C5FD9">
        <w:rPr>
          <w:rFonts w:ascii="Times New Roman" w:hAnsi="Times New Roman" w:cs="Times New Roman"/>
          <w:sz w:val="24"/>
        </w:rPr>
        <w:t>erlan</w:t>
      </w:r>
      <w:proofErr w:type="spellEnd"/>
      <w:r w:rsidRPr="008C5FD9">
        <w:rPr>
          <w:rFonts w:ascii="Times New Roman" w:hAnsi="Times New Roman" w:cs="Times New Roman"/>
          <w:sz w:val="24"/>
        </w:rPr>
        <w:t>, the article aims to “review studies that looks into the experiences of bilingual learners” (</w:t>
      </w:r>
      <w:r w:rsidR="00A12D5A" w:rsidRPr="008C5FD9">
        <w:rPr>
          <w:rFonts w:ascii="Times New Roman" w:hAnsi="Times New Roman" w:cs="Times New Roman"/>
          <w:sz w:val="24"/>
        </w:rPr>
        <w:t xml:space="preserve">Bernardo and </w:t>
      </w:r>
      <w:proofErr w:type="spellStart"/>
      <w:r w:rsidR="00A12D5A" w:rsidRPr="008C5FD9">
        <w:rPr>
          <w:rFonts w:ascii="Times New Roman" w:hAnsi="Times New Roman" w:cs="Times New Roman"/>
          <w:sz w:val="24"/>
        </w:rPr>
        <w:t>Gaerlan</w:t>
      </w:r>
      <w:proofErr w:type="spellEnd"/>
      <w:r w:rsidR="00A12D5A" w:rsidRPr="008C5FD9">
        <w:rPr>
          <w:rFonts w:ascii="Times New Roman" w:hAnsi="Times New Roman" w:cs="Times New Roman"/>
          <w:sz w:val="24"/>
        </w:rPr>
        <w:t>, 2011, pg.1</w:t>
      </w:r>
      <w:r w:rsidRPr="008C5FD9">
        <w:rPr>
          <w:rFonts w:ascii="Times New Roman" w:hAnsi="Times New Roman" w:cs="Times New Roman"/>
          <w:sz w:val="24"/>
        </w:rPr>
        <w:t xml:space="preserve">) </w:t>
      </w:r>
      <w:r w:rsidR="0031615D" w:rsidRPr="008C5FD9">
        <w:rPr>
          <w:rFonts w:ascii="Times New Roman" w:hAnsi="Times New Roman" w:cs="Times New Roman"/>
          <w:sz w:val="24"/>
        </w:rPr>
        <w:t>some of the studies looked at children from the Philippines being taught</w:t>
      </w:r>
      <w:r w:rsidR="00036399" w:rsidRPr="008C5FD9">
        <w:rPr>
          <w:rFonts w:ascii="Times New Roman" w:hAnsi="Times New Roman" w:cs="Times New Roman"/>
          <w:sz w:val="24"/>
        </w:rPr>
        <w:t xml:space="preserve"> English</w:t>
      </w:r>
      <w:r w:rsidR="0031615D" w:rsidRPr="008C5FD9">
        <w:rPr>
          <w:rFonts w:ascii="Times New Roman" w:hAnsi="Times New Roman" w:cs="Times New Roman"/>
          <w:sz w:val="24"/>
        </w:rPr>
        <w:t xml:space="preserve"> and the effects of the children learning in their second language. The article </w:t>
      </w:r>
      <w:r w:rsidR="0031615D" w:rsidRPr="008C5FD9">
        <w:rPr>
          <w:rFonts w:ascii="Times New Roman" w:hAnsi="Times New Roman" w:cs="Times New Roman"/>
          <w:sz w:val="24"/>
          <w:szCs w:val="24"/>
        </w:rPr>
        <w:t>has two main perspectives running through: Psycholinguistic and Sociolinguistic</w:t>
      </w:r>
      <w:r w:rsidR="0031615D" w:rsidRPr="008C5FD9">
        <w:rPr>
          <w:rFonts w:ascii="Times New Roman" w:hAnsi="Times New Roman" w:cs="Times New Roman"/>
          <w:sz w:val="24"/>
          <w:szCs w:val="24"/>
        </w:rPr>
        <w:t xml:space="preserve"> both will be analysed throughout this response. The first theme is psycholinguistic where the children learn the language through memory, recalling the information leant previously. The other theme is sociolinguistic where the language learnt by the children is dependant on social factors, </w:t>
      </w:r>
      <w:proofErr w:type="spellStart"/>
      <w:r w:rsidR="0031615D" w:rsidRPr="008C5FD9">
        <w:rPr>
          <w:rFonts w:ascii="Times New Roman" w:hAnsi="Times New Roman" w:cs="Times New Roman"/>
          <w:sz w:val="24"/>
          <w:szCs w:val="24"/>
        </w:rPr>
        <w:t>eg.</w:t>
      </w:r>
      <w:proofErr w:type="spellEnd"/>
      <w:r w:rsidR="0031615D" w:rsidRPr="008C5FD9">
        <w:rPr>
          <w:rFonts w:ascii="Times New Roman" w:hAnsi="Times New Roman" w:cs="Times New Roman"/>
          <w:sz w:val="24"/>
          <w:szCs w:val="24"/>
        </w:rPr>
        <w:t xml:space="preserve"> Family involvement, teachers and TV/media. The article also outlines some of the benefits that are associated with bilingual learning. </w:t>
      </w:r>
      <w:proofErr w:type="gramStart"/>
      <w:r w:rsidR="0031615D" w:rsidRPr="008C5FD9">
        <w:rPr>
          <w:rFonts w:ascii="Times New Roman" w:hAnsi="Times New Roman" w:cs="Times New Roman"/>
          <w:sz w:val="24"/>
          <w:szCs w:val="24"/>
        </w:rPr>
        <w:t>During the course of</w:t>
      </w:r>
      <w:proofErr w:type="gramEnd"/>
      <w:r w:rsidR="0031615D" w:rsidRPr="008C5FD9">
        <w:rPr>
          <w:rFonts w:ascii="Times New Roman" w:hAnsi="Times New Roman" w:cs="Times New Roman"/>
          <w:sz w:val="24"/>
          <w:szCs w:val="24"/>
        </w:rPr>
        <w:t xml:space="preserve"> this response both themes will be analysed and compared to </w:t>
      </w:r>
      <w:r w:rsidR="00C323D3" w:rsidRPr="008C5FD9">
        <w:rPr>
          <w:rFonts w:ascii="Times New Roman" w:hAnsi="Times New Roman" w:cs="Times New Roman"/>
          <w:sz w:val="24"/>
          <w:szCs w:val="24"/>
        </w:rPr>
        <w:t xml:space="preserve">teaching </w:t>
      </w:r>
      <w:r w:rsidR="0031615D" w:rsidRPr="008C5FD9">
        <w:rPr>
          <w:rFonts w:ascii="Times New Roman" w:hAnsi="Times New Roman" w:cs="Times New Roman"/>
          <w:sz w:val="24"/>
          <w:szCs w:val="24"/>
        </w:rPr>
        <w:t xml:space="preserve">welsh as a second language.  </w:t>
      </w:r>
    </w:p>
    <w:p w14:paraId="19D1B750" w14:textId="7AD7208E" w:rsidR="00E81689" w:rsidRPr="008C5FD9" w:rsidRDefault="3DB24C20" w:rsidP="0031615D">
      <w:pPr>
        <w:spacing w:line="360" w:lineRule="auto"/>
        <w:rPr>
          <w:rFonts w:ascii="Times New Roman" w:hAnsi="Times New Roman" w:cs="Times New Roman"/>
          <w:sz w:val="24"/>
          <w:szCs w:val="24"/>
        </w:rPr>
      </w:pPr>
      <w:r w:rsidRPr="008C5FD9">
        <w:rPr>
          <w:rFonts w:ascii="Times New Roman" w:hAnsi="Times New Roman" w:cs="Times New Roman"/>
          <w:sz w:val="24"/>
          <w:szCs w:val="24"/>
        </w:rPr>
        <w:t xml:space="preserve"> In the paper the author explains psycholinguistic to look at the underlying cognitive processes relating to bilingualism and learning a language. This involves processing and storing the information, the author explains that learning is not a process of </w:t>
      </w:r>
      <w:r w:rsidR="00DB6CBE" w:rsidRPr="008C5FD9">
        <w:rPr>
          <w:rFonts w:ascii="Times New Roman" w:hAnsi="Times New Roman" w:cs="Times New Roman"/>
          <w:sz w:val="24"/>
          <w:szCs w:val="24"/>
        </w:rPr>
        <w:t>memorising</w:t>
      </w:r>
      <w:r w:rsidRPr="008C5FD9">
        <w:rPr>
          <w:rFonts w:ascii="Times New Roman" w:hAnsi="Times New Roman" w:cs="Times New Roman"/>
          <w:sz w:val="24"/>
          <w:szCs w:val="24"/>
        </w:rPr>
        <w:t xml:space="preserve"> the language but instead connecting new information and old information to build a deep understanding of the language. </w:t>
      </w:r>
      <w:r w:rsidR="00A12D5A" w:rsidRPr="008C5FD9">
        <w:rPr>
          <w:rFonts w:ascii="Times New Roman" w:hAnsi="Times New Roman" w:cs="Times New Roman"/>
          <w:sz w:val="24"/>
        </w:rPr>
        <w:t xml:space="preserve">(Bernardo and </w:t>
      </w:r>
      <w:proofErr w:type="spellStart"/>
      <w:r w:rsidR="00A12D5A" w:rsidRPr="008C5FD9">
        <w:rPr>
          <w:rFonts w:ascii="Times New Roman" w:hAnsi="Times New Roman" w:cs="Times New Roman"/>
          <w:sz w:val="24"/>
        </w:rPr>
        <w:t>Gaerlan</w:t>
      </w:r>
      <w:proofErr w:type="spellEnd"/>
      <w:r w:rsidR="00A12D5A" w:rsidRPr="008C5FD9">
        <w:rPr>
          <w:rFonts w:ascii="Times New Roman" w:hAnsi="Times New Roman" w:cs="Times New Roman"/>
          <w:sz w:val="24"/>
        </w:rPr>
        <w:t>, 2011</w:t>
      </w:r>
      <w:r w:rsidR="00A12D5A" w:rsidRPr="008C5FD9">
        <w:rPr>
          <w:rFonts w:ascii="Times New Roman" w:hAnsi="Times New Roman" w:cs="Times New Roman"/>
          <w:sz w:val="24"/>
        </w:rPr>
        <w:t>)</w:t>
      </w:r>
      <w:r w:rsidRPr="008C5FD9">
        <w:rPr>
          <w:rFonts w:ascii="Times New Roman" w:hAnsi="Times New Roman" w:cs="Times New Roman"/>
          <w:sz w:val="24"/>
          <w:szCs w:val="24"/>
        </w:rPr>
        <w:t>. Further research undertaken by Bangor university indicated that “studies have emphasised the positive effects of knowing more than one language”</w:t>
      </w:r>
      <w:r w:rsidR="00B84171" w:rsidRPr="008C5FD9">
        <w:rPr>
          <w:rFonts w:ascii="Times New Roman" w:hAnsi="Times New Roman" w:cs="Times New Roman"/>
          <w:sz w:val="24"/>
          <w:szCs w:val="24"/>
        </w:rPr>
        <w:t xml:space="preserve"> </w:t>
      </w:r>
      <w:r w:rsidR="00B84171" w:rsidRPr="008C5FD9">
        <w:rPr>
          <w:rFonts w:ascii="Times New Roman" w:hAnsi="Times New Roman" w:cs="Times New Roman"/>
          <w:sz w:val="24"/>
          <w:szCs w:val="24"/>
        </w:rPr>
        <w:t>(Bangor.ac.uk, n.d.)</w:t>
      </w:r>
      <w:r w:rsidRPr="008C5FD9">
        <w:rPr>
          <w:rFonts w:ascii="Times New Roman" w:hAnsi="Times New Roman" w:cs="Times New Roman"/>
          <w:sz w:val="24"/>
          <w:szCs w:val="24"/>
        </w:rPr>
        <w:t xml:space="preserve">. The article seeks to find if the learning of a subject is affected when the subject is taught in either the native language or the non-native language; by looking at research completed in the Philippines, specifically in the area of mathematics and problem solving. The article discusses that the use of English throughout tasks had different effects on how the Philippine children performed. The conclusions of the review were “the bilingual students generally performed better in mathematics word problems which are written in Filipino” </w:t>
      </w:r>
      <w:r w:rsidR="00A12D5A" w:rsidRPr="008C5FD9">
        <w:rPr>
          <w:rFonts w:ascii="Times New Roman" w:hAnsi="Times New Roman" w:cs="Times New Roman"/>
          <w:sz w:val="24"/>
        </w:rPr>
        <w:t xml:space="preserve">(Bernardo and </w:t>
      </w:r>
      <w:proofErr w:type="spellStart"/>
      <w:r w:rsidR="00A12D5A" w:rsidRPr="008C5FD9">
        <w:rPr>
          <w:rFonts w:ascii="Times New Roman" w:hAnsi="Times New Roman" w:cs="Times New Roman"/>
          <w:sz w:val="24"/>
        </w:rPr>
        <w:t>Gaerlan</w:t>
      </w:r>
      <w:proofErr w:type="spellEnd"/>
      <w:r w:rsidR="00A12D5A" w:rsidRPr="008C5FD9">
        <w:rPr>
          <w:rFonts w:ascii="Times New Roman" w:hAnsi="Times New Roman" w:cs="Times New Roman"/>
          <w:sz w:val="24"/>
        </w:rPr>
        <w:t>, 2011</w:t>
      </w:r>
      <w:r w:rsidR="00A12D5A" w:rsidRPr="008C5FD9">
        <w:rPr>
          <w:rFonts w:ascii="Times New Roman" w:hAnsi="Times New Roman" w:cs="Times New Roman"/>
          <w:sz w:val="24"/>
        </w:rPr>
        <w:t xml:space="preserve">, pg.3). </w:t>
      </w:r>
      <w:r w:rsidRPr="008C5FD9">
        <w:rPr>
          <w:rFonts w:ascii="Times New Roman" w:hAnsi="Times New Roman" w:cs="Times New Roman"/>
          <w:sz w:val="24"/>
          <w:szCs w:val="24"/>
        </w:rPr>
        <w:t xml:space="preserve">However, the bilinguals “seemed to perform better when the mathematical problem-solving task was in English” </w:t>
      </w:r>
      <w:r w:rsidR="00A12D5A" w:rsidRPr="008C5FD9">
        <w:rPr>
          <w:rFonts w:ascii="Times New Roman" w:hAnsi="Times New Roman" w:cs="Times New Roman"/>
          <w:sz w:val="24"/>
        </w:rPr>
        <w:t xml:space="preserve">(Bernardo and </w:t>
      </w:r>
      <w:proofErr w:type="spellStart"/>
      <w:r w:rsidR="00A12D5A" w:rsidRPr="008C5FD9">
        <w:rPr>
          <w:rFonts w:ascii="Times New Roman" w:hAnsi="Times New Roman" w:cs="Times New Roman"/>
          <w:sz w:val="24"/>
        </w:rPr>
        <w:t>Gaerlan</w:t>
      </w:r>
      <w:proofErr w:type="spellEnd"/>
      <w:r w:rsidR="00A12D5A" w:rsidRPr="008C5FD9">
        <w:rPr>
          <w:rFonts w:ascii="Times New Roman" w:hAnsi="Times New Roman" w:cs="Times New Roman"/>
          <w:sz w:val="24"/>
        </w:rPr>
        <w:t>, 2011</w:t>
      </w:r>
      <w:r w:rsidR="00A12D5A" w:rsidRPr="008C5FD9">
        <w:rPr>
          <w:rFonts w:ascii="Times New Roman" w:hAnsi="Times New Roman" w:cs="Times New Roman"/>
          <w:sz w:val="24"/>
        </w:rPr>
        <w:t xml:space="preserve">, pg.3). </w:t>
      </w:r>
      <w:r w:rsidRPr="008C5FD9">
        <w:rPr>
          <w:rFonts w:ascii="Times New Roman" w:hAnsi="Times New Roman" w:cs="Times New Roman"/>
          <w:sz w:val="24"/>
          <w:szCs w:val="24"/>
        </w:rPr>
        <w:t>When the children learn the subject in a different language, this has shown that the subject specific information does not get affected by the language taught. However, the children have shown to pre</w:t>
      </w:r>
      <w:bookmarkStart w:id="0" w:name="_GoBack"/>
      <w:bookmarkEnd w:id="0"/>
      <w:r w:rsidRPr="008C5FD9">
        <w:rPr>
          <w:rFonts w:ascii="Times New Roman" w:hAnsi="Times New Roman" w:cs="Times New Roman"/>
          <w:sz w:val="24"/>
          <w:szCs w:val="24"/>
        </w:rPr>
        <w:t xml:space="preserve">fer language heavy questions in their native language. Bernardo, who research similar also concluded that the </w:t>
      </w:r>
      <w:r w:rsidRPr="008C5FD9">
        <w:rPr>
          <w:rFonts w:ascii="Times New Roman" w:hAnsi="Times New Roman" w:cs="Times New Roman"/>
          <w:sz w:val="24"/>
          <w:szCs w:val="24"/>
        </w:rPr>
        <w:lastRenderedPageBreak/>
        <w:t xml:space="preserve">level of learning in maths is not affected by the language, however the comprehension of the tasks may become affected by the choice of language. (Bernardo, 2005). </w:t>
      </w:r>
    </w:p>
    <w:p w14:paraId="05CE2F24" w14:textId="1D12EDB1" w:rsidR="003F43BE" w:rsidRPr="008C5FD9" w:rsidRDefault="003F43BE" w:rsidP="3DB24C20">
      <w:pPr>
        <w:spacing w:line="360" w:lineRule="auto"/>
        <w:rPr>
          <w:rFonts w:ascii="Times New Roman" w:hAnsi="Times New Roman" w:cs="Times New Roman"/>
          <w:sz w:val="24"/>
          <w:szCs w:val="24"/>
        </w:rPr>
      </w:pPr>
      <w:r w:rsidRPr="008C5FD9">
        <w:rPr>
          <w:rFonts w:ascii="Times New Roman" w:hAnsi="Times New Roman" w:cs="Times New Roman"/>
          <w:sz w:val="24"/>
        </w:rPr>
        <w:tab/>
      </w:r>
      <w:r w:rsidRPr="008C5FD9">
        <w:rPr>
          <w:rFonts w:ascii="Times New Roman" w:hAnsi="Times New Roman" w:cs="Times New Roman"/>
          <w:sz w:val="24"/>
          <w:szCs w:val="24"/>
        </w:rPr>
        <w:t xml:space="preserve">Utilising this information, according to the </w:t>
      </w:r>
      <w:r w:rsidR="00B84171" w:rsidRPr="008C5FD9">
        <w:rPr>
          <w:rFonts w:ascii="Times New Roman" w:hAnsi="Times New Roman" w:cs="Times New Roman"/>
          <w:sz w:val="24"/>
          <w:szCs w:val="24"/>
        </w:rPr>
        <w:t>W</w:t>
      </w:r>
      <w:r w:rsidRPr="008C5FD9">
        <w:rPr>
          <w:rFonts w:ascii="Times New Roman" w:hAnsi="Times New Roman" w:cs="Times New Roman"/>
          <w:sz w:val="24"/>
          <w:szCs w:val="24"/>
        </w:rPr>
        <w:t xml:space="preserve">elsh </w:t>
      </w:r>
      <w:r w:rsidR="00B84171" w:rsidRPr="008C5FD9">
        <w:rPr>
          <w:rFonts w:ascii="Times New Roman" w:hAnsi="Times New Roman" w:cs="Times New Roman"/>
          <w:sz w:val="24"/>
          <w:szCs w:val="24"/>
        </w:rPr>
        <w:t>G</w:t>
      </w:r>
      <w:r w:rsidRPr="008C5FD9">
        <w:rPr>
          <w:rFonts w:ascii="Times New Roman" w:hAnsi="Times New Roman" w:cs="Times New Roman"/>
          <w:sz w:val="24"/>
          <w:szCs w:val="24"/>
        </w:rPr>
        <w:t>overnment, “reaching one million welsh speakers by 2050 would reverse the decline in the number of welsh speakers over the 20</w:t>
      </w:r>
      <w:r w:rsidRPr="008C5FD9">
        <w:rPr>
          <w:rFonts w:ascii="Times New Roman" w:hAnsi="Times New Roman" w:cs="Times New Roman"/>
          <w:sz w:val="24"/>
          <w:szCs w:val="24"/>
          <w:vertAlign w:val="superscript"/>
        </w:rPr>
        <w:t>th</w:t>
      </w:r>
      <w:r w:rsidRPr="008C5FD9">
        <w:rPr>
          <w:rFonts w:ascii="Times New Roman" w:hAnsi="Times New Roman" w:cs="Times New Roman"/>
          <w:sz w:val="24"/>
          <w:szCs w:val="24"/>
        </w:rPr>
        <w:t xml:space="preserve"> century” </w:t>
      </w:r>
      <w:r w:rsidR="00B84171" w:rsidRPr="008C5FD9">
        <w:rPr>
          <w:rFonts w:ascii="Times New Roman" w:hAnsi="Times New Roman" w:cs="Times New Roman"/>
          <w:sz w:val="24"/>
          <w:szCs w:val="24"/>
        </w:rPr>
        <w:t>(</w:t>
      </w:r>
      <w:proofErr w:type="spellStart"/>
      <w:r w:rsidR="00B84171" w:rsidRPr="008C5FD9">
        <w:rPr>
          <w:rFonts w:ascii="Times New Roman" w:hAnsi="Times New Roman" w:cs="Times New Roman"/>
          <w:sz w:val="24"/>
          <w:szCs w:val="24"/>
        </w:rPr>
        <w:t>Gov.wales</w:t>
      </w:r>
      <w:proofErr w:type="spellEnd"/>
      <w:r w:rsidR="00B84171" w:rsidRPr="008C5FD9">
        <w:rPr>
          <w:rFonts w:ascii="Times New Roman" w:hAnsi="Times New Roman" w:cs="Times New Roman"/>
          <w:sz w:val="24"/>
          <w:szCs w:val="24"/>
        </w:rPr>
        <w:t>, 2016)</w:t>
      </w:r>
      <w:r w:rsidR="00B84171" w:rsidRPr="008C5FD9">
        <w:rPr>
          <w:rFonts w:ascii="Times New Roman" w:hAnsi="Times New Roman" w:cs="Times New Roman"/>
          <w:sz w:val="24"/>
          <w:szCs w:val="24"/>
        </w:rPr>
        <w:t xml:space="preserve"> </w:t>
      </w:r>
      <w:r w:rsidRPr="008C5FD9">
        <w:rPr>
          <w:rFonts w:ascii="Times New Roman" w:hAnsi="Times New Roman" w:cs="Times New Roman"/>
          <w:sz w:val="24"/>
          <w:szCs w:val="24"/>
        </w:rPr>
        <w:t xml:space="preserve">Teaching through the medium of welsh throughout the curriculum just as the article has discussed could help the government to reach this target. As the annual report in 2016 mentions “they recite numbers up to 10 in both English and Welsh” (ESTYN, 2016, pg.33) as the children start at the beginning of their education, they learn the most basic skill of counting to 10 in both mediums of language. This suggests that throughout education if the children are starting in both mediums of the language, could we continue the child's learning the same way as the child's learning and knowledge develops throughout the years. Especially through the start of the child's learning “leaning is acquired quickly and naturally between the ages of 0-5" </w:t>
      </w:r>
      <w:r w:rsidR="00021228" w:rsidRPr="008C5FD9">
        <w:rPr>
          <w:rFonts w:ascii="Times New Roman" w:hAnsi="Times New Roman" w:cs="Times New Roman"/>
          <w:sz w:val="24"/>
          <w:szCs w:val="24"/>
        </w:rPr>
        <w:t>(Iorwerth, 2017)</w:t>
      </w:r>
      <w:r w:rsidR="00021228" w:rsidRPr="008C5FD9">
        <w:rPr>
          <w:rFonts w:ascii="Times New Roman" w:hAnsi="Times New Roman" w:cs="Times New Roman"/>
          <w:sz w:val="24"/>
          <w:szCs w:val="24"/>
        </w:rPr>
        <w:t>. E</w:t>
      </w:r>
      <w:r w:rsidRPr="008C5FD9">
        <w:rPr>
          <w:rFonts w:ascii="Times New Roman" w:hAnsi="Times New Roman" w:cs="Times New Roman"/>
          <w:sz w:val="24"/>
          <w:szCs w:val="24"/>
        </w:rPr>
        <w:t xml:space="preserve">nabling the children to learn subject knowledge in both mediums of learning early on in a child’s life could help the barrier </w:t>
      </w:r>
      <w:proofErr w:type="gramStart"/>
      <w:r w:rsidRPr="008C5FD9">
        <w:rPr>
          <w:rFonts w:ascii="Times New Roman" w:hAnsi="Times New Roman" w:cs="Times New Roman"/>
          <w:sz w:val="24"/>
          <w:szCs w:val="24"/>
        </w:rPr>
        <w:t>later on</w:t>
      </w:r>
      <w:proofErr w:type="gramEnd"/>
      <w:r w:rsidRPr="008C5FD9">
        <w:rPr>
          <w:rFonts w:ascii="Times New Roman" w:hAnsi="Times New Roman" w:cs="Times New Roman"/>
          <w:sz w:val="24"/>
          <w:szCs w:val="24"/>
        </w:rPr>
        <w:t xml:space="preserve"> when feeling comfortable to use the language in informal situations. Deepening this viewpoint that lessons should be taught in Welsh, outlined by the ‘Welsh Medium strategy’ in 0000 states that “it is generally accepted that at least 70% of curricular time should be through the medium of Welsh if learners are to acquire sufficient sound command of the language” (</w:t>
      </w:r>
      <w:r w:rsidR="00B64900" w:rsidRPr="008C5FD9">
        <w:rPr>
          <w:rFonts w:ascii="Times New Roman" w:hAnsi="Times New Roman" w:cs="Times New Roman"/>
          <w:sz w:val="24"/>
          <w:szCs w:val="24"/>
        </w:rPr>
        <w:t>WG, 2010, pg. 8)</w:t>
      </w:r>
      <w:r w:rsidRPr="008C5FD9">
        <w:rPr>
          <w:rFonts w:ascii="Times New Roman" w:hAnsi="Times New Roman" w:cs="Times New Roman"/>
          <w:sz w:val="24"/>
          <w:szCs w:val="24"/>
        </w:rPr>
        <w:t xml:space="preserve">. This suggests that the view that learning a language through constant input through teaching will enable the children to develop sound understanding of the language. Assisting children to lean in Welsh 70% of the time in schools could lead to more children feeling comfortable to use the language outside of the classroom. </w:t>
      </w:r>
    </w:p>
    <w:p w14:paraId="15A3B563" w14:textId="0FD076C3" w:rsidR="67F54835" w:rsidRPr="008C5FD9" w:rsidRDefault="67F54835" w:rsidP="00290639">
      <w:pPr>
        <w:spacing w:line="360" w:lineRule="auto"/>
        <w:ind w:firstLine="720"/>
        <w:rPr>
          <w:rFonts w:ascii="Times New Roman" w:hAnsi="Times New Roman" w:cs="Times New Roman"/>
          <w:sz w:val="24"/>
          <w:szCs w:val="24"/>
        </w:rPr>
      </w:pPr>
      <w:r w:rsidRPr="008C5FD9">
        <w:rPr>
          <w:rFonts w:ascii="Times New Roman" w:hAnsi="Times New Roman" w:cs="Times New Roman"/>
          <w:sz w:val="24"/>
          <w:szCs w:val="24"/>
        </w:rPr>
        <w:t xml:space="preserve">Furthermore, the article continues to </w:t>
      </w:r>
      <w:r w:rsidR="00C323D3" w:rsidRPr="008C5FD9">
        <w:rPr>
          <w:rFonts w:ascii="Times New Roman" w:hAnsi="Times New Roman" w:cs="Times New Roman"/>
          <w:sz w:val="24"/>
          <w:szCs w:val="24"/>
        </w:rPr>
        <w:t>refer to</w:t>
      </w:r>
      <w:r w:rsidRPr="008C5FD9">
        <w:rPr>
          <w:rFonts w:ascii="Times New Roman" w:hAnsi="Times New Roman" w:cs="Times New Roman"/>
          <w:sz w:val="24"/>
          <w:szCs w:val="24"/>
        </w:rPr>
        <w:t xml:space="preserve"> psycholinguistic studies in other bilingual populations. The article goes on to suggest that “bilinguals have enhanced executive control skills compared to monolinguals” </w:t>
      </w:r>
      <w:r w:rsidR="00A12D5A" w:rsidRPr="008C5FD9">
        <w:rPr>
          <w:rFonts w:ascii="Times New Roman" w:hAnsi="Times New Roman" w:cs="Times New Roman"/>
          <w:sz w:val="24"/>
        </w:rPr>
        <w:t xml:space="preserve">(Bernardo and </w:t>
      </w:r>
      <w:proofErr w:type="spellStart"/>
      <w:r w:rsidR="00A12D5A" w:rsidRPr="008C5FD9">
        <w:rPr>
          <w:rFonts w:ascii="Times New Roman" w:hAnsi="Times New Roman" w:cs="Times New Roman"/>
          <w:sz w:val="24"/>
        </w:rPr>
        <w:t>Gaerlan</w:t>
      </w:r>
      <w:proofErr w:type="spellEnd"/>
      <w:r w:rsidR="00A12D5A" w:rsidRPr="008C5FD9">
        <w:rPr>
          <w:rFonts w:ascii="Times New Roman" w:hAnsi="Times New Roman" w:cs="Times New Roman"/>
          <w:sz w:val="24"/>
        </w:rPr>
        <w:t>, 2011</w:t>
      </w:r>
      <w:r w:rsidR="00A12D5A" w:rsidRPr="008C5FD9">
        <w:rPr>
          <w:rFonts w:ascii="Times New Roman" w:hAnsi="Times New Roman" w:cs="Times New Roman"/>
          <w:sz w:val="24"/>
        </w:rPr>
        <w:t xml:space="preserve">, pg. 4). </w:t>
      </w:r>
      <w:r w:rsidRPr="008C5FD9">
        <w:rPr>
          <w:rFonts w:ascii="Times New Roman" w:hAnsi="Times New Roman" w:cs="Times New Roman"/>
          <w:sz w:val="24"/>
          <w:szCs w:val="24"/>
        </w:rPr>
        <w:t xml:space="preserve">Suggesting that bilingual children have higher cognitive skills and tend to perform better in education than children who only </w:t>
      </w:r>
      <w:proofErr w:type="gramStart"/>
      <w:r w:rsidRPr="008C5FD9">
        <w:rPr>
          <w:rFonts w:ascii="Times New Roman" w:hAnsi="Times New Roman" w:cs="Times New Roman"/>
          <w:sz w:val="24"/>
          <w:szCs w:val="24"/>
        </w:rPr>
        <w:t>have the ability to</w:t>
      </w:r>
      <w:proofErr w:type="gramEnd"/>
      <w:r w:rsidRPr="008C5FD9">
        <w:rPr>
          <w:rFonts w:ascii="Times New Roman" w:hAnsi="Times New Roman" w:cs="Times New Roman"/>
          <w:sz w:val="24"/>
          <w:szCs w:val="24"/>
        </w:rPr>
        <w:t xml:space="preserve"> speak one language. Developing this point further a report written by the ‘Association for Language Learning who suggest that “learning a new language has been shown to improve critical thinking and enhanced social skills” </w:t>
      </w:r>
      <w:r w:rsidR="00593552" w:rsidRPr="008C5FD9">
        <w:rPr>
          <w:rFonts w:ascii="Times New Roman" w:hAnsi="Times New Roman" w:cs="Times New Roman"/>
          <w:sz w:val="24"/>
          <w:szCs w:val="24"/>
        </w:rPr>
        <w:t>(Association for Language Learning, n.d.)</w:t>
      </w:r>
      <w:r w:rsidR="00593552" w:rsidRPr="008C5FD9">
        <w:rPr>
          <w:rFonts w:ascii="Times New Roman" w:hAnsi="Times New Roman" w:cs="Times New Roman"/>
          <w:sz w:val="24"/>
          <w:szCs w:val="24"/>
        </w:rPr>
        <w:t xml:space="preserve"> </w:t>
      </w:r>
      <w:r w:rsidRPr="008C5FD9">
        <w:rPr>
          <w:rFonts w:ascii="Times New Roman" w:hAnsi="Times New Roman" w:cs="Times New Roman"/>
          <w:sz w:val="24"/>
          <w:szCs w:val="24"/>
        </w:rPr>
        <w:t xml:space="preserve">This suggesting that giving the children the opportunity to learn a second language their thinking skills and social skills can be deepened which could lead to the children performing better in lessons and even outside of the classroom. Psycholinguistic approach to bilingualism concludes with the article suggesting </w:t>
      </w:r>
      <w:r w:rsidRPr="008C5FD9">
        <w:rPr>
          <w:rFonts w:ascii="Times New Roman" w:hAnsi="Times New Roman" w:cs="Times New Roman"/>
          <w:sz w:val="24"/>
          <w:szCs w:val="24"/>
        </w:rPr>
        <w:lastRenderedPageBreak/>
        <w:t xml:space="preserve">that the “ability to use two languages might actually serve as important resources in their learning” </w:t>
      </w:r>
      <w:r w:rsidR="00A12D5A" w:rsidRPr="008C5FD9">
        <w:rPr>
          <w:rFonts w:ascii="Times New Roman" w:hAnsi="Times New Roman" w:cs="Times New Roman"/>
          <w:sz w:val="24"/>
        </w:rPr>
        <w:t xml:space="preserve">(Bernardo and </w:t>
      </w:r>
      <w:proofErr w:type="spellStart"/>
      <w:r w:rsidR="00A12D5A" w:rsidRPr="008C5FD9">
        <w:rPr>
          <w:rFonts w:ascii="Times New Roman" w:hAnsi="Times New Roman" w:cs="Times New Roman"/>
          <w:sz w:val="24"/>
        </w:rPr>
        <w:t>Gaerlan</w:t>
      </w:r>
      <w:proofErr w:type="spellEnd"/>
      <w:r w:rsidR="00A12D5A" w:rsidRPr="008C5FD9">
        <w:rPr>
          <w:rFonts w:ascii="Times New Roman" w:hAnsi="Times New Roman" w:cs="Times New Roman"/>
          <w:sz w:val="24"/>
        </w:rPr>
        <w:t>, 2011</w:t>
      </w:r>
      <w:r w:rsidR="00A12D5A" w:rsidRPr="008C5FD9">
        <w:rPr>
          <w:rFonts w:ascii="Times New Roman" w:hAnsi="Times New Roman" w:cs="Times New Roman"/>
          <w:sz w:val="24"/>
        </w:rPr>
        <w:t>, pg. 4</w:t>
      </w:r>
      <w:r w:rsidRPr="008C5FD9">
        <w:rPr>
          <w:rFonts w:ascii="Times New Roman" w:hAnsi="Times New Roman" w:cs="Times New Roman"/>
          <w:sz w:val="24"/>
          <w:szCs w:val="24"/>
        </w:rPr>
        <w:t>). Using multiple of the views outlines previously will help the government in ensuring they reach their goal of one million by 2050.</w:t>
      </w:r>
    </w:p>
    <w:p w14:paraId="16DA0F1C" w14:textId="27273BBE" w:rsidR="67F54835" w:rsidRPr="008C5FD9" w:rsidRDefault="67F54835" w:rsidP="67F54835">
      <w:pPr>
        <w:spacing w:line="360" w:lineRule="auto"/>
        <w:ind w:firstLine="720"/>
        <w:rPr>
          <w:rFonts w:ascii="Times New Roman" w:eastAsia="Calibri" w:hAnsi="Times New Roman" w:cs="Times New Roman"/>
          <w:sz w:val="24"/>
          <w:szCs w:val="24"/>
        </w:rPr>
      </w:pPr>
      <w:r w:rsidRPr="008C5FD9">
        <w:rPr>
          <w:rFonts w:ascii="Times New Roman" w:hAnsi="Times New Roman" w:cs="Times New Roman"/>
          <w:sz w:val="24"/>
          <w:szCs w:val="24"/>
        </w:rPr>
        <w:t xml:space="preserve">The next perspective that the article discusses is sociolinguistic. The article refers to sociolinguistic as how “language relates to their identity, affective experiences and relationships” </w:t>
      </w:r>
      <w:r w:rsidR="00A12D5A" w:rsidRPr="008C5FD9">
        <w:rPr>
          <w:rFonts w:ascii="Times New Roman" w:hAnsi="Times New Roman" w:cs="Times New Roman"/>
          <w:sz w:val="24"/>
        </w:rPr>
        <w:t xml:space="preserve">(Bernardo and </w:t>
      </w:r>
      <w:proofErr w:type="spellStart"/>
      <w:r w:rsidR="00A12D5A" w:rsidRPr="008C5FD9">
        <w:rPr>
          <w:rFonts w:ascii="Times New Roman" w:hAnsi="Times New Roman" w:cs="Times New Roman"/>
          <w:sz w:val="24"/>
        </w:rPr>
        <w:t>Gaerlan</w:t>
      </w:r>
      <w:proofErr w:type="spellEnd"/>
      <w:r w:rsidR="00A12D5A" w:rsidRPr="008C5FD9">
        <w:rPr>
          <w:rFonts w:ascii="Times New Roman" w:hAnsi="Times New Roman" w:cs="Times New Roman"/>
          <w:sz w:val="24"/>
        </w:rPr>
        <w:t>, 2011</w:t>
      </w:r>
      <w:r w:rsidR="00A12D5A" w:rsidRPr="008C5FD9">
        <w:rPr>
          <w:rFonts w:ascii="Times New Roman" w:hAnsi="Times New Roman" w:cs="Times New Roman"/>
          <w:sz w:val="24"/>
        </w:rPr>
        <w:t>,pg. 4</w:t>
      </w:r>
      <w:r w:rsidRPr="008C5FD9">
        <w:rPr>
          <w:rFonts w:ascii="Times New Roman" w:hAnsi="Times New Roman" w:cs="Times New Roman"/>
          <w:sz w:val="24"/>
          <w:szCs w:val="24"/>
        </w:rPr>
        <w:t xml:space="preserve">) the article </w:t>
      </w:r>
      <w:r w:rsidR="00C323D3" w:rsidRPr="008C5FD9">
        <w:rPr>
          <w:rFonts w:ascii="Times New Roman" w:hAnsi="Times New Roman" w:cs="Times New Roman"/>
          <w:sz w:val="24"/>
          <w:szCs w:val="24"/>
        </w:rPr>
        <w:t>describes</w:t>
      </w:r>
      <w:r w:rsidRPr="008C5FD9">
        <w:rPr>
          <w:rFonts w:ascii="Times New Roman" w:hAnsi="Times New Roman" w:cs="Times New Roman"/>
          <w:sz w:val="24"/>
          <w:szCs w:val="24"/>
        </w:rPr>
        <w:t xml:space="preserve"> a study undertaken investigating bilinguals leaning mathematics, finding that when their ability to use one language stopped, they switched back to the language they are most comfortable with, giving the children a strategy to help solve the problems in maths tasks. The article further goes onto discuss the social factors that affect a child’s learning of a language. For example, family influences and the exposure of the languages at home. The author portrays that </w:t>
      </w:r>
      <w:proofErr w:type="gramStart"/>
      <w:r w:rsidRPr="008C5FD9">
        <w:rPr>
          <w:rFonts w:ascii="Times New Roman" w:hAnsi="Times New Roman" w:cs="Times New Roman"/>
          <w:sz w:val="24"/>
          <w:szCs w:val="24"/>
        </w:rPr>
        <w:t>a majority of</w:t>
      </w:r>
      <w:proofErr w:type="gramEnd"/>
      <w:r w:rsidRPr="008C5FD9">
        <w:rPr>
          <w:rFonts w:ascii="Times New Roman" w:hAnsi="Times New Roman" w:cs="Times New Roman"/>
          <w:sz w:val="24"/>
          <w:szCs w:val="24"/>
        </w:rPr>
        <w:t xml:space="preserve"> students have a positive attitude to the effects of family involvement. </w:t>
      </w:r>
      <w:r w:rsidR="00A12D5A" w:rsidRPr="008C5FD9">
        <w:rPr>
          <w:rFonts w:ascii="Times New Roman" w:hAnsi="Times New Roman" w:cs="Times New Roman"/>
          <w:sz w:val="24"/>
        </w:rPr>
        <w:t xml:space="preserve">(Bernardo and </w:t>
      </w:r>
      <w:proofErr w:type="spellStart"/>
      <w:r w:rsidR="00A12D5A" w:rsidRPr="008C5FD9">
        <w:rPr>
          <w:rFonts w:ascii="Times New Roman" w:hAnsi="Times New Roman" w:cs="Times New Roman"/>
          <w:sz w:val="24"/>
        </w:rPr>
        <w:t>Gaerlan</w:t>
      </w:r>
      <w:proofErr w:type="spellEnd"/>
      <w:r w:rsidR="00A12D5A" w:rsidRPr="008C5FD9">
        <w:rPr>
          <w:rFonts w:ascii="Times New Roman" w:hAnsi="Times New Roman" w:cs="Times New Roman"/>
          <w:sz w:val="24"/>
        </w:rPr>
        <w:t>, 2011</w:t>
      </w:r>
      <w:r w:rsidRPr="008C5FD9">
        <w:rPr>
          <w:rFonts w:ascii="Times New Roman" w:hAnsi="Times New Roman" w:cs="Times New Roman"/>
          <w:sz w:val="24"/>
          <w:szCs w:val="24"/>
        </w:rPr>
        <w:t>). Suggesting that exposure to the language at home helps the children’s development of the language. The welsh Government document ‘A</w:t>
      </w:r>
      <w:r w:rsidRPr="008C5FD9">
        <w:rPr>
          <w:rFonts w:ascii="Times New Roman" w:eastAsia="Calibri" w:hAnsi="Times New Roman" w:cs="Times New Roman"/>
          <w:sz w:val="24"/>
          <w:szCs w:val="24"/>
        </w:rPr>
        <w:t xml:space="preserve"> living language: a language for living’ Explains that “continual exposure through the lifespan to any language maybe necessary for the individual to maintain that language” </w:t>
      </w:r>
      <w:r w:rsidR="00B64900" w:rsidRPr="008C5FD9">
        <w:rPr>
          <w:rFonts w:ascii="Times New Roman" w:eastAsia="Calibri" w:hAnsi="Times New Roman" w:cs="Times New Roman"/>
          <w:sz w:val="24"/>
          <w:szCs w:val="24"/>
        </w:rPr>
        <w:t>(WG, 2012</w:t>
      </w:r>
      <w:r w:rsidRPr="008C5FD9">
        <w:rPr>
          <w:rFonts w:ascii="Times New Roman" w:eastAsia="Calibri" w:hAnsi="Times New Roman" w:cs="Times New Roman"/>
          <w:sz w:val="24"/>
          <w:szCs w:val="24"/>
        </w:rPr>
        <w:t>) Children spend most of their childhood either at home or at school, having one of the main continuous exposures being at home will help the children to develop their language skills. However, this does mean that the parents need to be able to speak Welsh in order to expose them to the language which according to National Welsh surveys on average only about 20% of 2 parent households are able to speak the language.</w:t>
      </w:r>
      <w:r w:rsidR="004B4197" w:rsidRPr="008C5FD9">
        <w:rPr>
          <w:rFonts w:ascii="Times New Roman" w:hAnsi="Times New Roman" w:cs="Times New Roman"/>
          <w:color w:val="000000"/>
          <w:sz w:val="20"/>
          <w:szCs w:val="20"/>
          <w:shd w:val="clear" w:color="auto" w:fill="FFFFFF"/>
        </w:rPr>
        <w:t xml:space="preserve"> </w:t>
      </w:r>
      <w:r w:rsidR="004B4197" w:rsidRPr="008C5FD9">
        <w:rPr>
          <w:rFonts w:ascii="Times New Roman" w:eastAsia="Calibri" w:hAnsi="Times New Roman" w:cs="Times New Roman"/>
          <w:sz w:val="24"/>
          <w:szCs w:val="24"/>
        </w:rPr>
        <w:t>(</w:t>
      </w:r>
      <w:proofErr w:type="spellStart"/>
      <w:r w:rsidR="004B4197" w:rsidRPr="008C5FD9">
        <w:rPr>
          <w:rFonts w:ascii="Times New Roman" w:eastAsia="Calibri" w:hAnsi="Times New Roman" w:cs="Times New Roman"/>
          <w:sz w:val="24"/>
          <w:szCs w:val="24"/>
        </w:rPr>
        <w:t>Comisiynyddygymraeg.cymru</w:t>
      </w:r>
      <w:proofErr w:type="spellEnd"/>
      <w:r w:rsidR="004B4197" w:rsidRPr="008C5FD9">
        <w:rPr>
          <w:rFonts w:ascii="Times New Roman" w:eastAsia="Calibri" w:hAnsi="Times New Roman" w:cs="Times New Roman"/>
          <w:sz w:val="24"/>
          <w:szCs w:val="24"/>
        </w:rPr>
        <w:t>, 2015)</w:t>
      </w:r>
      <w:r w:rsidR="004B4197" w:rsidRPr="008C5FD9">
        <w:rPr>
          <w:rFonts w:ascii="Times New Roman" w:eastAsia="Calibri" w:hAnsi="Times New Roman" w:cs="Times New Roman"/>
          <w:sz w:val="24"/>
          <w:szCs w:val="24"/>
        </w:rPr>
        <w:t xml:space="preserve">. </w:t>
      </w:r>
      <w:proofErr w:type="gramStart"/>
      <w:r w:rsidRPr="008C5FD9">
        <w:rPr>
          <w:rFonts w:ascii="Times New Roman" w:eastAsia="Calibri" w:hAnsi="Times New Roman" w:cs="Times New Roman"/>
          <w:sz w:val="24"/>
          <w:szCs w:val="24"/>
        </w:rPr>
        <w:t>Due</w:t>
      </w:r>
      <w:proofErr w:type="gramEnd"/>
      <w:r w:rsidRPr="008C5FD9">
        <w:rPr>
          <w:rFonts w:ascii="Times New Roman" w:eastAsia="Calibri" w:hAnsi="Times New Roman" w:cs="Times New Roman"/>
          <w:sz w:val="24"/>
          <w:szCs w:val="24"/>
        </w:rPr>
        <w:t xml:space="preserve"> to this value only being 20%, it would be harder for parents to ensure that their children are getting the support for learning the language when the parents are not comfortable with the language. To ensure that the one million Welsh speakers get hit as a country Wales could give parents an opportunity to develop their own Welsh to help the children in one of the higher exposure environments. </w:t>
      </w:r>
    </w:p>
    <w:p w14:paraId="3FC0B21F" w14:textId="1538C769" w:rsidR="67F54835" w:rsidRPr="008C5FD9" w:rsidRDefault="67F54835" w:rsidP="67F54835">
      <w:pPr>
        <w:spacing w:line="360" w:lineRule="auto"/>
        <w:ind w:firstLine="720"/>
        <w:rPr>
          <w:rFonts w:ascii="Times New Roman" w:eastAsia="Calibri" w:hAnsi="Times New Roman" w:cs="Times New Roman"/>
          <w:sz w:val="24"/>
          <w:szCs w:val="24"/>
        </w:rPr>
      </w:pPr>
      <w:r w:rsidRPr="008C5FD9">
        <w:rPr>
          <w:rFonts w:ascii="Times New Roman" w:eastAsia="Calibri" w:hAnsi="Times New Roman" w:cs="Times New Roman"/>
          <w:sz w:val="24"/>
          <w:szCs w:val="24"/>
        </w:rPr>
        <w:t xml:space="preserve">Furthermore, the article then discusses how the teacher can affect the children's use of the language, </w:t>
      </w:r>
      <w:proofErr w:type="gramStart"/>
      <w:r w:rsidRPr="008C5FD9">
        <w:rPr>
          <w:rFonts w:ascii="Times New Roman" w:eastAsia="Calibri" w:hAnsi="Times New Roman" w:cs="Times New Roman"/>
          <w:sz w:val="24"/>
          <w:szCs w:val="24"/>
        </w:rPr>
        <w:t>and also</w:t>
      </w:r>
      <w:proofErr w:type="gramEnd"/>
      <w:r w:rsidRPr="008C5FD9">
        <w:rPr>
          <w:rFonts w:ascii="Times New Roman" w:eastAsia="Calibri" w:hAnsi="Times New Roman" w:cs="Times New Roman"/>
          <w:sz w:val="24"/>
          <w:szCs w:val="24"/>
        </w:rPr>
        <w:t xml:space="preserve"> how much welsh the children are using while at school. The article expresses that “the teachers are the ‘models’ of good English use” </w:t>
      </w:r>
      <w:r w:rsidR="00A12D5A" w:rsidRPr="008C5FD9">
        <w:rPr>
          <w:rFonts w:ascii="Times New Roman" w:hAnsi="Times New Roman" w:cs="Times New Roman"/>
          <w:sz w:val="24"/>
        </w:rPr>
        <w:t xml:space="preserve">(Bernardo and </w:t>
      </w:r>
      <w:proofErr w:type="spellStart"/>
      <w:r w:rsidR="00A12D5A" w:rsidRPr="008C5FD9">
        <w:rPr>
          <w:rFonts w:ascii="Times New Roman" w:hAnsi="Times New Roman" w:cs="Times New Roman"/>
          <w:sz w:val="24"/>
        </w:rPr>
        <w:t>Gaerlan</w:t>
      </w:r>
      <w:proofErr w:type="spellEnd"/>
      <w:r w:rsidR="00A12D5A" w:rsidRPr="008C5FD9">
        <w:rPr>
          <w:rFonts w:ascii="Times New Roman" w:hAnsi="Times New Roman" w:cs="Times New Roman"/>
          <w:sz w:val="24"/>
        </w:rPr>
        <w:t>, 2011</w:t>
      </w:r>
      <w:r w:rsidR="00A12D5A" w:rsidRPr="008C5FD9">
        <w:rPr>
          <w:rFonts w:ascii="Times New Roman" w:hAnsi="Times New Roman" w:cs="Times New Roman"/>
          <w:sz w:val="24"/>
        </w:rPr>
        <w:t>, pg. 5</w:t>
      </w:r>
      <w:r w:rsidRPr="008C5FD9">
        <w:rPr>
          <w:rFonts w:ascii="Times New Roman" w:eastAsia="Calibri" w:hAnsi="Times New Roman" w:cs="Times New Roman"/>
          <w:sz w:val="24"/>
          <w:szCs w:val="24"/>
        </w:rPr>
        <w:t xml:space="preserve">). This suggesting that according to the children, as well as their parents the teachers are the second most important factor when learning a language. This viewpoint is disconcerting when relating the article to the welsh language, there are multiple teachers throughout Wales that promote the welsh language in school. However, according to the annual ESTYN report in 2016 Found that even in Welsh medium schools, teachers still </w:t>
      </w:r>
      <w:r w:rsidRPr="008C5FD9">
        <w:rPr>
          <w:rFonts w:ascii="Times New Roman" w:eastAsia="Calibri" w:hAnsi="Times New Roman" w:cs="Times New Roman"/>
          <w:sz w:val="24"/>
          <w:szCs w:val="24"/>
        </w:rPr>
        <w:lastRenderedPageBreak/>
        <w:t xml:space="preserve">lacked the confidence to use the welsh throughout the sessions. (ESTYN, 2016, </w:t>
      </w:r>
      <w:proofErr w:type="spellStart"/>
      <w:r w:rsidRPr="008C5FD9">
        <w:rPr>
          <w:rFonts w:ascii="Times New Roman" w:eastAsia="Calibri" w:hAnsi="Times New Roman" w:cs="Times New Roman"/>
          <w:sz w:val="24"/>
          <w:szCs w:val="24"/>
        </w:rPr>
        <w:t>pg</w:t>
      </w:r>
      <w:proofErr w:type="spellEnd"/>
      <w:r w:rsidRPr="008C5FD9">
        <w:rPr>
          <w:rFonts w:ascii="Times New Roman" w:eastAsia="Calibri" w:hAnsi="Times New Roman" w:cs="Times New Roman"/>
          <w:sz w:val="24"/>
          <w:szCs w:val="24"/>
        </w:rPr>
        <w:t xml:space="preserve"> 35). Moving forward, to help the Government reach the target of one million, teacher confidence levels need to be increased throughout English medium and Welsh medium schools. Other countries, for example, Finland have extra free sessions outside of school hours for children to learn English. The case study showed that the children enjoyed learning the language and wanted to attend these extra classes due to the teacher making the classes enjoyable and motivating. </w:t>
      </w:r>
      <w:r w:rsidR="004B4197" w:rsidRPr="008C5FD9">
        <w:rPr>
          <w:rFonts w:ascii="Times New Roman" w:eastAsia="Calibri" w:hAnsi="Times New Roman" w:cs="Times New Roman"/>
          <w:sz w:val="24"/>
          <w:szCs w:val="24"/>
        </w:rPr>
        <w:t>(Weaver, 2013)</w:t>
      </w:r>
      <w:r w:rsidRPr="008C5FD9">
        <w:rPr>
          <w:rFonts w:ascii="Times New Roman" w:eastAsia="Calibri" w:hAnsi="Times New Roman" w:cs="Times New Roman"/>
          <w:sz w:val="24"/>
          <w:szCs w:val="24"/>
        </w:rPr>
        <w:t xml:space="preserve">. This strategy could be something for the Welsh government to adopt, giving children extra opportunities to extend their use of welsh outside of school hours. Ensuring the activities are fun and enjoyable for the children, resulting in the children wanting to attend the extra sessions. </w:t>
      </w:r>
    </w:p>
    <w:p w14:paraId="16669AD0" w14:textId="1A7F683A" w:rsidR="67F54835" w:rsidRPr="008C5FD9" w:rsidRDefault="67F54835" w:rsidP="67F54835">
      <w:pPr>
        <w:spacing w:line="360" w:lineRule="auto"/>
        <w:ind w:firstLine="720"/>
        <w:rPr>
          <w:rFonts w:ascii="Times New Roman" w:eastAsia="Calibri" w:hAnsi="Times New Roman" w:cs="Times New Roman"/>
          <w:sz w:val="24"/>
          <w:szCs w:val="24"/>
        </w:rPr>
      </w:pPr>
      <w:r w:rsidRPr="008C5FD9">
        <w:rPr>
          <w:rFonts w:ascii="Times New Roman" w:eastAsia="Calibri" w:hAnsi="Times New Roman" w:cs="Times New Roman"/>
          <w:sz w:val="24"/>
          <w:szCs w:val="24"/>
        </w:rPr>
        <w:t xml:space="preserve">Another viewpoint the article expresses is that according to come children socializing and TV/media </w:t>
      </w:r>
      <w:r w:rsidR="00C323D3" w:rsidRPr="008C5FD9">
        <w:rPr>
          <w:rFonts w:ascii="Times New Roman" w:eastAsia="Calibri" w:hAnsi="Times New Roman" w:cs="Times New Roman"/>
          <w:sz w:val="24"/>
          <w:szCs w:val="24"/>
        </w:rPr>
        <w:t xml:space="preserve">are </w:t>
      </w:r>
      <w:r w:rsidRPr="008C5FD9">
        <w:rPr>
          <w:rFonts w:ascii="Times New Roman" w:eastAsia="Calibri" w:hAnsi="Times New Roman" w:cs="Times New Roman"/>
          <w:sz w:val="24"/>
          <w:szCs w:val="24"/>
        </w:rPr>
        <w:t>th</w:t>
      </w:r>
      <w:r w:rsidR="00C323D3" w:rsidRPr="008C5FD9">
        <w:rPr>
          <w:rFonts w:ascii="Times New Roman" w:eastAsia="Calibri" w:hAnsi="Times New Roman" w:cs="Times New Roman"/>
          <w:sz w:val="24"/>
          <w:szCs w:val="24"/>
        </w:rPr>
        <w:t>e</w:t>
      </w:r>
      <w:r w:rsidRPr="008C5FD9">
        <w:rPr>
          <w:rFonts w:ascii="Times New Roman" w:eastAsia="Calibri" w:hAnsi="Times New Roman" w:cs="Times New Roman"/>
          <w:sz w:val="24"/>
          <w:szCs w:val="24"/>
        </w:rPr>
        <w:t xml:space="preserve"> main factors affecting a child learning a language. Again, according to the ESTYN report in 2016, it showed that many pupils when learning through the medium of welsh are confident to use the language throughout the curriculum as well as informally out of the lesson</w:t>
      </w:r>
      <w:r w:rsidR="004B4197" w:rsidRPr="008C5FD9">
        <w:rPr>
          <w:rFonts w:ascii="Times New Roman" w:eastAsia="Calibri" w:hAnsi="Times New Roman" w:cs="Times New Roman"/>
          <w:sz w:val="24"/>
          <w:szCs w:val="24"/>
        </w:rPr>
        <w:t xml:space="preserve"> (</w:t>
      </w:r>
      <w:r w:rsidRPr="008C5FD9">
        <w:rPr>
          <w:rFonts w:ascii="Times New Roman" w:eastAsia="Calibri" w:hAnsi="Times New Roman" w:cs="Times New Roman"/>
          <w:sz w:val="24"/>
          <w:szCs w:val="24"/>
        </w:rPr>
        <w:t>ESTYN, 2016, pg.55)</w:t>
      </w:r>
      <w:r w:rsidR="004B4197" w:rsidRPr="008C5FD9">
        <w:rPr>
          <w:rFonts w:ascii="Times New Roman" w:eastAsia="Calibri" w:hAnsi="Times New Roman" w:cs="Times New Roman"/>
          <w:sz w:val="24"/>
          <w:szCs w:val="24"/>
        </w:rPr>
        <w:t>.</w:t>
      </w:r>
      <w:r w:rsidRPr="008C5FD9">
        <w:rPr>
          <w:rFonts w:ascii="Times New Roman" w:eastAsia="Calibri" w:hAnsi="Times New Roman" w:cs="Times New Roman"/>
          <w:sz w:val="24"/>
          <w:szCs w:val="24"/>
        </w:rPr>
        <w:t xml:space="preserve"> </w:t>
      </w:r>
      <w:r w:rsidR="00C323D3" w:rsidRPr="008C5FD9">
        <w:rPr>
          <w:rFonts w:ascii="Times New Roman" w:eastAsia="Calibri" w:hAnsi="Times New Roman" w:cs="Times New Roman"/>
          <w:sz w:val="24"/>
          <w:szCs w:val="24"/>
        </w:rPr>
        <w:t>This relating</w:t>
      </w:r>
      <w:r w:rsidRPr="008C5FD9">
        <w:rPr>
          <w:rFonts w:ascii="Times New Roman" w:eastAsia="Calibri" w:hAnsi="Times New Roman" w:cs="Times New Roman"/>
          <w:sz w:val="24"/>
          <w:szCs w:val="24"/>
        </w:rPr>
        <w:t xml:space="preserve"> to the statement previously mentioned that continual exposure will benefit the child (</w:t>
      </w:r>
      <w:r w:rsidR="004B4197" w:rsidRPr="008C5FD9">
        <w:rPr>
          <w:rFonts w:ascii="Times New Roman" w:eastAsia="Calibri" w:hAnsi="Times New Roman" w:cs="Times New Roman"/>
          <w:sz w:val="24"/>
          <w:szCs w:val="24"/>
        </w:rPr>
        <w:t>WAG, 2012</w:t>
      </w:r>
      <w:r w:rsidRPr="008C5FD9">
        <w:rPr>
          <w:rFonts w:ascii="Times New Roman" w:eastAsia="Calibri" w:hAnsi="Times New Roman" w:cs="Times New Roman"/>
          <w:sz w:val="24"/>
          <w:szCs w:val="24"/>
        </w:rPr>
        <w:t>)</w:t>
      </w:r>
      <w:r w:rsidR="004B4197" w:rsidRPr="008C5FD9">
        <w:rPr>
          <w:rFonts w:ascii="Times New Roman" w:eastAsia="Calibri" w:hAnsi="Times New Roman" w:cs="Times New Roman"/>
          <w:sz w:val="24"/>
          <w:szCs w:val="24"/>
        </w:rPr>
        <w:t xml:space="preserve">. </w:t>
      </w:r>
      <w:r w:rsidRPr="008C5FD9">
        <w:rPr>
          <w:rFonts w:ascii="Times New Roman" w:eastAsia="Calibri" w:hAnsi="Times New Roman" w:cs="Times New Roman"/>
          <w:sz w:val="24"/>
          <w:szCs w:val="24"/>
        </w:rPr>
        <w:t xml:space="preserve">When children use the language outside of formal lessons for example </w:t>
      </w:r>
      <w:r w:rsidR="00B063C8" w:rsidRPr="008C5FD9">
        <w:rPr>
          <w:rFonts w:ascii="Times New Roman" w:eastAsia="Calibri" w:hAnsi="Times New Roman" w:cs="Times New Roman"/>
          <w:sz w:val="24"/>
          <w:szCs w:val="24"/>
        </w:rPr>
        <w:t>socialising</w:t>
      </w:r>
      <w:r w:rsidRPr="008C5FD9">
        <w:rPr>
          <w:rFonts w:ascii="Times New Roman" w:eastAsia="Calibri" w:hAnsi="Times New Roman" w:cs="Times New Roman"/>
          <w:sz w:val="24"/>
          <w:szCs w:val="24"/>
        </w:rPr>
        <w:t xml:space="preserve"> or watching TV in the language learnt, the child is naturally exposing themselves to the language and therefore will help to benefit the child’s future learning. </w:t>
      </w:r>
    </w:p>
    <w:p w14:paraId="634E57AF" w14:textId="3909003C" w:rsidR="00DA11BB" w:rsidRPr="008C5FD9" w:rsidRDefault="00B063C8" w:rsidP="008C5FD9">
      <w:pPr>
        <w:spacing w:line="360" w:lineRule="auto"/>
        <w:ind w:firstLine="720"/>
        <w:rPr>
          <w:rFonts w:ascii="Times New Roman" w:eastAsia="Calibri" w:hAnsi="Times New Roman" w:cs="Times New Roman"/>
          <w:sz w:val="24"/>
          <w:szCs w:val="24"/>
        </w:rPr>
      </w:pPr>
      <w:r w:rsidRPr="008C5FD9">
        <w:rPr>
          <w:rFonts w:ascii="Times New Roman" w:eastAsia="Calibri" w:hAnsi="Times New Roman" w:cs="Times New Roman"/>
          <w:sz w:val="24"/>
          <w:szCs w:val="24"/>
        </w:rPr>
        <w:t xml:space="preserve">The </w:t>
      </w:r>
      <w:r w:rsidR="00B24768" w:rsidRPr="008C5FD9">
        <w:rPr>
          <w:rFonts w:ascii="Times New Roman" w:eastAsia="Calibri" w:hAnsi="Times New Roman" w:cs="Times New Roman"/>
          <w:sz w:val="24"/>
          <w:szCs w:val="24"/>
        </w:rPr>
        <w:t>author concludes the article by generating a discussion about the research carried out. The author reviewed multiple studies relating to children learning through their non-native language. It was concluded that comprehension was weaker when learning in the non-native language</w:t>
      </w:r>
      <w:r w:rsidR="00DB6CBE" w:rsidRPr="008C5FD9">
        <w:rPr>
          <w:rFonts w:ascii="Times New Roman" w:eastAsia="Calibri" w:hAnsi="Times New Roman" w:cs="Times New Roman"/>
          <w:sz w:val="24"/>
          <w:szCs w:val="24"/>
        </w:rPr>
        <w:t xml:space="preserve"> rather than their mother-tongue</w:t>
      </w:r>
      <w:r w:rsidR="00A91C5E" w:rsidRPr="008C5FD9">
        <w:rPr>
          <w:rFonts w:ascii="Times New Roman" w:eastAsia="Calibri" w:hAnsi="Times New Roman" w:cs="Times New Roman"/>
          <w:sz w:val="24"/>
          <w:szCs w:val="24"/>
        </w:rPr>
        <w:t xml:space="preserve">, however </w:t>
      </w:r>
      <w:r w:rsidR="00A25AC9" w:rsidRPr="008C5FD9">
        <w:rPr>
          <w:rFonts w:ascii="Times New Roman" w:eastAsia="Calibri" w:hAnsi="Times New Roman" w:cs="Times New Roman"/>
          <w:sz w:val="24"/>
          <w:szCs w:val="24"/>
        </w:rPr>
        <w:t xml:space="preserve">when teaching subject specific </w:t>
      </w:r>
      <w:proofErr w:type="gramStart"/>
      <w:r w:rsidR="00A25AC9" w:rsidRPr="008C5FD9">
        <w:rPr>
          <w:rFonts w:ascii="Times New Roman" w:eastAsia="Calibri" w:hAnsi="Times New Roman" w:cs="Times New Roman"/>
          <w:sz w:val="24"/>
          <w:szCs w:val="24"/>
        </w:rPr>
        <w:t>language</w:t>
      </w:r>
      <w:proofErr w:type="gramEnd"/>
      <w:r w:rsidR="00A25AC9" w:rsidRPr="008C5FD9">
        <w:rPr>
          <w:rFonts w:ascii="Times New Roman" w:eastAsia="Calibri" w:hAnsi="Times New Roman" w:cs="Times New Roman"/>
          <w:sz w:val="24"/>
          <w:szCs w:val="24"/>
        </w:rPr>
        <w:t xml:space="preserve"> the level of work was not affected by the choice of language for bilingual students. Additionally, the article provides insight into the social influences that could help children learn a second language, for example ensuring that the teachers are comfortable teaching the language, exposing </w:t>
      </w:r>
      <w:r w:rsidR="00C72112" w:rsidRPr="008C5FD9">
        <w:rPr>
          <w:rFonts w:ascii="Times New Roman" w:eastAsia="Calibri" w:hAnsi="Times New Roman" w:cs="Times New Roman"/>
          <w:sz w:val="24"/>
          <w:szCs w:val="24"/>
        </w:rPr>
        <w:t>children</w:t>
      </w:r>
      <w:r w:rsidR="00A25AC9" w:rsidRPr="008C5FD9">
        <w:rPr>
          <w:rFonts w:ascii="Times New Roman" w:eastAsia="Calibri" w:hAnsi="Times New Roman" w:cs="Times New Roman"/>
          <w:sz w:val="24"/>
          <w:szCs w:val="24"/>
        </w:rPr>
        <w:t xml:space="preserve"> to the language. As well as parents exposing the language at home, this will really benefit the children as it is one of the main exposure points. The article finishes by giving recommendations, for example the resources that are available for the children to develop their language is limited. The article states that “Linguistic resources at their disposal to better effect their learning strategies” </w:t>
      </w:r>
      <w:r w:rsidR="00A12D5A" w:rsidRPr="008C5FD9">
        <w:rPr>
          <w:rFonts w:ascii="Times New Roman" w:hAnsi="Times New Roman" w:cs="Times New Roman"/>
          <w:sz w:val="24"/>
        </w:rPr>
        <w:t xml:space="preserve">(Bernardo and </w:t>
      </w:r>
      <w:proofErr w:type="spellStart"/>
      <w:r w:rsidR="00A12D5A" w:rsidRPr="008C5FD9">
        <w:rPr>
          <w:rFonts w:ascii="Times New Roman" w:hAnsi="Times New Roman" w:cs="Times New Roman"/>
          <w:sz w:val="24"/>
        </w:rPr>
        <w:t>Gaerlan</w:t>
      </w:r>
      <w:proofErr w:type="spellEnd"/>
      <w:r w:rsidR="00A12D5A" w:rsidRPr="008C5FD9">
        <w:rPr>
          <w:rFonts w:ascii="Times New Roman" w:hAnsi="Times New Roman" w:cs="Times New Roman"/>
          <w:sz w:val="24"/>
        </w:rPr>
        <w:t>, 2011</w:t>
      </w:r>
      <w:r w:rsidR="00A12D5A" w:rsidRPr="008C5FD9">
        <w:rPr>
          <w:rFonts w:ascii="Times New Roman" w:hAnsi="Times New Roman" w:cs="Times New Roman"/>
          <w:sz w:val="24"/>
        </w:rPr>
        <w:t>, pg. 6</w:t>
      </w:r>
      <w:r w:rsidR="00A25AC9" w:rsidRPr="008C5FD9">
        <w:rPr>
          <w:rFonts w:ascii="Times New Roman" w:eastAsia="Calibri" w:hAnsi="Times New Roman" w:cs="Times New Roman"/>
          <w:sz w:val="24"/>
          <w:szCs w:val="24"/>
        </w:rPr>
        <w:t>)</w:t>
      </w:r>
      <w:r w:rsidR="0030137C" w:rsidRPr="008C5FD9">
        <w:rPr>
          <w:rFonts w:ascii="Times New Roman" w:eastAsia="Calibri" w:hAnsi="Times New Roman" w:cs="Times New Roman"/>
          <w:sz w:val="24"/>
          <w:szCs w:val="24"/>
        </w:rPr>
        <w:t xml:space="preserve">. </w:t>
      </w:r>
      <w:r w:rsidR="003F0074" w:rsidRPr="008C5FD9">
        <w:rPr>
          <w:rFonts w:ascii="Times New Roman" w:eastAsia="Calibri" w:hAnsi="Times New Roman" w:cs="Times New Roman"/>
          <w:sz w:val="24"/>
          <w:szCs w:val="24"/>
        </w:rPr>
        <w:t xml:space="preserve">Wales could adopt some of the strategies outlined through the psycholinguistic </w:t>
      </w:r>
      <w:r w:rsidR="00E93528" w:rsidRPr="008C5FD9">
        <w:rPr>
          <w:rFonts w:ascii="Times New Roman" w:eastAsia="Calibri" w:hAnsi="Times New Roman" w:cs="Times New Roman"/>
          <w:sz w:val="24"/>
          <w:szCs w:val="24"/>
        </w:rPr>
        <w:t>approaches</w:t>
      </w:r>
      <w:r w:rsidR="00CF7A78" w:rsidRPr="008C5FD9">
        <w:rPr>
          <w:rFonts w:ascii="Times New Roman" w:eastAsia="Calibri" w:hAnsi="Times New Roman" w:cs="Times New Roman"/>
          <w:sz w:val="24"/>
          <w:szCs w:val="24"/>
        </w:rPr>
        <w:t xml:space="preserve"> and</w:t>
      </w:r>
      <w:r w:rsidR="00E93528" w:rsidRPr="008C5FD9">
        <w:rPr>
          <w:rFonts w:ascii="Times New Roman" w:eastAsia="Calibri" w:hAnsi="Times New Roman" w:cs="Times New Roman"/>
          <w:sz w:val="24"/>
          <w:szCs w:val="24"/>
        </w:rPr>
        <w:t xml:space="preserve"> the sociolinguistic approach</w:t>
      </w:r>
      <w:r w:rsidR="00CF7A78" w:rsidRPr="008C5FD9">
        <w:rPr>
          <w:rFonts w:ascii="Times New Roman" w:eastAsia="Calibri" w:hAnsi="Times New Roman" w:cs="Times New Roman"/>
          <w:sz w:val="24"/>
          <w:szCs w:val="24"/>
        </w:rPr>
        <w:t>es</w:t>
      </w:r>
      <w:r w:rsidR="003F0074" w:rsidRPr="008C5FD9">
        <w:rPr>
          <w:rFonts w:ascii="Times New Roman" w:eastAsia="Calibri" w:hAnsi="Times New Roman" w:cs="Times New Roman"/>
          <w:sz w:val="24"/>
          <w:szCs w:val="24"/>
        </w:rPr>
        <w:t xml:space="preserve">, many benefits have been outlined in this response for the </w:t>
      </w:r>
      <w:r w:rsidR="003F0074" w:rsidRPr="008C5FD9">
        <w:rPr>
          <w:rFonts w:ascii="Times New Roman" w:eastAsia="Calibri" w:hAnsi="Times New Roman" w:cs="Times New Roman"/>
          <w:sz w:val="24"/>
          <w:szCs w:val="24"/>
        </w:rPr>
        <w:lastRenderedPageBreak/>
        <w:t>use of bilingual education.</w:t>
      </w:r>
      <w:r w:rsidR="00EC46C8" w:rsidRPr="008C5FD9">
        <w:rPr>
          <w:rFonts w:ascii="Times New Roman" w:eastAsia="Calibri" w:hAnsi="Times New Roman" w:cs="Times New Roman"/>
          <w:sz w:val="24"/>
          <w:szCs w:val="24"/>
        </w:rPr>
        <w:t xml:space="preserve"> </w:t>
      </w:r>
      <w:r w:rsidR="003F0074" w:rsidRPr="008C5FD9">
        <w:rPr>
          <w:rFonts w:ascii="Times New Roman" w:eastAsia="Calibri" w:hAnsi="Times New Roman" w:cs="Times New Roman"/>
          <w:sz w:val="24"/>
          <w:szCs w:val="24"/>
        </w:rPr>
        <w:t xml:space="preserve">Through teaching practice, observations of limitations of the use of welsh throughout the curriculum could be the reason why </w:t>
      </w:r>
      <w:r w:rsidR="00EC46C8" w:rsidRPr="008C5FD9">
        <w:rPr>
          <w:rFonts w:ascii="Times New Roman" w:eastAsia="Calibri" w:hAnsi="Times New Roman" w:cs="Times New Roman"/>
          <w:sz w:val="24"/>
          <w:szCs w:val="24"/>
        </w:rPr>
        <w:t xml:space="preserve">schools are struggling to produce welsh bilingual students. </w:t>
      </w:r>
      <w:r w:rsidR="00C405AB" w:rsidRPr="008C5FD9">
        <w:rPr>
          <w:rFonts w:ascii="Times New Roman" w:eastAsia="Calibri" w:hAnsi="Times New Roman" w:cs="Times New Roman"/>
          <w:sz w:val="24"/>
          <w:szCs w:val="24"/>
        </w:rPr>
        <w:t>According to Garcia</w:t>
      </w:r>
      <w:r w:rsidR="00E53E35" w:rsidRPr="008C5FD9">
        <w:rPr>
          <w:rFonts w:ascii="Times New Roman" w:eastAsia="Calibri" w:hAnsi="Times New Roman" w:cs="Times New Roman"/>
          <w:sz w:val="24"/>
          <w:szCs w:val="24"/>
        </w:rPr>
        <w:t xml:space="preserve"> </w:t>
      </w:r>
      <w:r w:rsidR="002E2F49" w:rsidRPr="008C5FD9">
        <w:rPr>
          <w:rFonts w:ascii="Times New Roman" w:eastAsia="Calibri" w:hAnsi="Times New Roman" w:cs="Times New Roman"/>
          <w:sz w:val="24"/>
          <w:szCs w:val="24"/>
        </w:rPr>
        <w:t>“Bilingual education is the only way to educate children in the 21</w:t>
      </w:r>
      <w:r w:rsidR="002E2F49" w:rsidRPr="008C5FD9">
        <w:rPr>
          <w:rFonts w:ascii="Times New Roman" w:eastAsia="Calibri" w:hAnsi="Times New Roman" w:cs="Times New Roman"/>
          <w:sz w:val="24"/>
          <w:szCs w:val="24"/>
          <w:vertAlign w:val="superscript"/>
        </w:rPr>
        <w:t>st</w:t>
      </w:r>
      <w:r w:rsidR="002E2F49" w:rsidRPr="008C5FD9">
        <w:rPr>
          <w:rFonts w:ascii="Times New Roman" w:eastAsia="Calibri" w:hAnsi="Times New Roman" w:cs="Times New Roman"/>
          <w:sz w:val="24"/>
          <w:szCs w:val="24"/>
        </w:rPr>
        <w:t xml:space="preserve"> century” (GARCIA, 2005</w:t>
      </w:r>
      <w:r w:rsidR="000077E3" w:rsidRPr="008C5FD9">
        <w:rPr>
          <w:rFonts w:ascii="Times New Roman" w:eastAsia="Calibri" w:hAnsi="Times New Roman" w:cs="Times New Roman"/>
          <w:sz w:val="24"/>
          <w:szCs w:val="24"/>
        </w:rPr>
        <w:t>)</w:t>
      </w:r>
      <w:r w:rsidR="009521DF" w:rsidRPr="008C5FD9">
        <w:rPr>
          <w:rFonts w:ascii="Times New Roman" w:eastAsia="Calibri" w:hAnsi="Times New Roman" w:cs="Times New Roman"/>
          <w:sz w:val="24"/>
          <w:szCs w:val="24"/>
        </w:rPr>
        <w:t>,</w:t>
      </w:r>
      <w:r w:rsidR="000077E3" w:rsidRPr="008C5FD9">
        <w:rPr>
          <w:rFonts w:ascii="Times New Roman" w:eastAsia="Calibri" w:hAnsi="Times New Roman" w:cs="Times New Roman"/>
          <w:sz w:val="24"/>
          <w:szCs w:val="24"/>
        </w:rPr>
        <w:t xml:space="preserve"> </w:t>
      </w:r>
      <w:r w:rsidR="009521DF" w:rsidRPr="008C5FD9">
        <w:rPr>
          <w:rFonts w:ascii="Times New Roman" w:eastAsia="Calibri" w:hAnsi="Times New Roman" w:cs="Times New Roman"/>
          <w:sz w:val="24"/>
          <w:szCs w:val="24"/>
        </w:rPr>
        <w:t>this could be the way forward for the Welsh Language</w:t>
      </w:r>
      <w:r w:rsidR="00C323D3" w:rsidRPr="008C5FD9">
        <w:rPr>
          <w:rFonts w:ascii="Times New Roman" w:eastAsia="Calibri" w:hAnsi="Times New Roman" w:cs="Times New Roman"/>
          <w:sz w:val="24"/>
          <w:szCs w:val="24"/>
        </w:rPr>
        <w:t>, and for the Welsh Assembly to be met.</w:t>
      </w:r>
    </w:p>
    <w:p w14:paraId="4B796DFB" w14:textId="36D6E74D" w:rsidR="008C5FD9" w:rsidRPr="008C5FD9" w:rsidRDefault="008C5FD9" w:rsidP="008C5FD9">
      <w:pPr>
        <w:spacing w:line="360" w:lineRule="auto"/>
        <w:rPr>
          <w:rFonts w:ascii="Times New Roman" w:eastAsia="Calibri" w:hAnsi="Times New Roman" w:cs="Times New Roman"/>
          <w:sz w:val="24"/>
          <w:szCs w:val="24"/>
        </w:rPr>
      </w:pPr>
      <w:r w:rsidRPr="008C5FD9">
        <w:rPr>
          <w:rFonts w:ascii="Times New Roman" w:eastAsia="Calibri" w:hAnsi="Times New Roman" w:cs="Times New Roman"/>
          <w:sz w:val="24"/>
          <w:szCs w:val="24"/>
        </w:rPr>
        <w:t>Word count: 1864</w:t>
      </w:r>
    </w:p>
    <w:p w14:paraId="020B0E91" w14:textId="77777777" w:rsidR="00DA11BB" w:rsidRPr="008C5FD9" w:rsidRDefault="00DA11BB" w:rsidP="007F4F03">
      <w:pPr>
        <w:spacing w:line="276" w:lineRule="auto"/>
        <w:rPr>
          <w:rFonts w:ascii="Times New Roman" w:eastAsia="Calibri" w:hAnsi="Times New Roman" w:cs="Times New Roman"/>
          <w:sz w:val="24"/>
          <w:szCs w:val="24"/>
          <w:u w:val="single"/>
        </w:rPr>
      </w:pPr>
    </w:p>
    <w:p w14:paraId="45DBE126" w14:textId="77777777" w:rsidR="00DA11BB" w:rsidRPr="008C5FD9" w:rsidRDefault="00DA11BB" w:rsidP="008C5FD9">
      <w:pPr>
        <w:spacing w:line="276" w:lineRule="auto"/>
        <w:rPr>
          <w:rFonts w:ascii="Times New Roman" w:eastAsia="Calibri" w:hAnsi="Times New Roman" w:cs="Times New Roman"/>
          <w:sz w:val="24"/>
          <w:szCs w:val="24"/>
          <w:u w:val="single"/>
        </w:rPr>
      </w:pPr>
    </w:p>
    <w:p w14:paraId="6CE15B67" w14:textId="5FEDFC2B" w:rsidR="00E440CD" w:rsidRPr="008C5FD9" w:rsidRDefault="00E440CD" w:rsidP="008C5FD9">
      <w:pPr>
        <w:spacing w:line="276" w:lineRule="auto"/>
        <w:rPr>
          <w:rFonts w:ascii="Times New Roman" w:eastAsia="Calibri" w:hAnsi="Times New Roman" w:cs="Times New Roman"/>
          <w:sz w:val="24"/>
          <w:szCs w:val="24"/>
          <w:u w:val="single"/>
        </w:rPr>
      </w:pPr>
      <w:r w:rsidRPr="008C5FD9">
        <w:rPr>
          <w:rFonts w:ascii="Times New Roman" w:eastAsia="Calibri" w:hAnsi="Times New Roman" w:cs="Times New Roman"/>
          <w:sz w:val="24"/>
          <w:szCs w:val="24"/>
          <w:u w:val="single"/>
        </w:rPr>
        <w:t>References</w:t>
      </w:r>
    </w:p>
    <w:p w14:paraId="1E917B47" w14:textId="0EB5EBA8" w:rsidR="00E440CD" w:rsidRPr="008C5FD9" w:rsidRDefault="007F4F03" w:rsidP="008C5FD9">
      <w:pPr>
        <w:pStyle w:val="ListParagraph"/>
        <w:numPr>
          <w:ilvl w:val="0"/>
          <w:numId w:val="1"/>
        </w:numPr>
        <w:spacing w:line="276" w:lineRule="auto"/>
        <w:rPr>
          <w:rFonts w:ascii="Times New Roman" w:hAnsi="Times New Roman" w:cs="Times New Roman"/>
          <w:sz w:val="24"/>
          <w:szCs w:val="24"/>
          <w:shd w:val="clear" w:color="auto" w:fill="FFFFFF"/>
        </w:rPr>
      </w:pPr>
      <w:r w:rsidRPr="008C5FD9">
        <w:rPr>
          <w:rFonts w:ascii="Times New Roman" w:hAnsi="Times New Roman" w:cs="Times New Roman"/>
          <w:sz w:val="24"/>
          <w:szCs w:val="24"/>
          <w:shd w:val="clear" w:color="auto" w:fill="FFFFFF"/>
        </w:rPr>
        <w:t xml:space="preserve">Bernardo, A.B.I. &amp; </w:t>
      </w:r>
      <w:proofErr w:type="spellStart"/>
      <w:r w:rsidRPr="008C5FD9">
        <w:rPr>
          <w:rFonts w:ascii="Times New Roman" w:hAnsi="Times New Roman" w:cs="Times New Roman"/>
          <w:sz w:val="24"/>
          <w:szCs w:val="24"/>
          <w:shd w:val="clear" w:color="auto" w:fill="FFFFFF"/>
        </w:rPr>
        <w:t>Gaerlan</w:t>
      </w:r>
      <w:proofErr w:type="spellEnd"/>
      <w:r w:rsidRPr="008C5FD9">
        <w:rPr>
          <w:rFonts w:ascii="Times New Roman" w:hAnsi="Times New Roman" w:cs="Times New Roman"/>
          <w:sz w:val="24"/>
          <w:szCs w:val="24"/>
          <w:shd w:val="clear" w:color="auto" w:fill="FFFFFF"/>
        </w:rPr>
        <w:t xml:space="preserve">, M.J.M. (2011) Non-Native English Students Learning in English: Reviewing and Reﬂecting on the Research.  In </w:t>
      </w:r>
      <w:proofErr w:type="spellStart"/>
      <w:r w:rsidRPr="008C5FD9">
        <w:rPr>
          <w:rFonts w:ascii="Times New Roman" w:hAnsi="Times New Roman" w:cs="Times New Roman"/>
          <w:sz w:val="24"/>
          <w:szCs w:val="24"/>
          <w:shd w:val="clear" w:color="auto" w:fill="FFFFFF"/>
        </w:rPr>
        <w:t>Jaidey</w:t>
      </w:r>
      <w:proofErr w:type="spellEnd"/>
      <w:r w:rsidRPr="008C5FD9">
        <w:rPr>
          <w:rFonts w:ascii="Times New Roman" w:hAnsi="Times New Roman" w:cs="Times New Roman"/>
          <w:sz w:val="24"/>
          <w:szCs w:val="24"/>
          <w:shd w:val="clear" w:color="auto" w:fill="FFFFFF"/>
        </w:rPr>
        <w:t xml:space="preserve">, R., </w:t>
      </w:r>
      <w:proofErr w:type="spellStart"/>
      <w:r w:rsidRPr="008C5FD9">
        <w:rPr>
          <w:rFonts w:ascii="Times New Roman" w:hAnsi="Times New Roman" w:cs="Times New Roman"/>
          <w:sz w:val="24"/>
          <w:szCs w:val="24"/>
          <w:shd w:val="clear" w:color="auto" w:fill="FFFFFF"/>
        </w:rPr>
        <w:t>Sadorra</w:t>
      </w:r>
      <w:proofErr w:type="spellEnd"/>
      <w:r w:rsidRPr="008C5FD9">
        <w:rPr>
          <w:rFonts w:ascii="Times New Roman" w:hAnsi="Times New Roman" w:cs="Times New Roman"/>
          <w:sz w:val="24"/>
          <w:szCs w:val="24"/>
          <w:shd w:val="clear" w:color="auto" w:fill="FFFFFF"/>
        </w:rPr>
        <w:t xml:space="preserve">, M.L.C., Wong, J.O., Lee, M.C. &amp; </w:t>
      </w:r>
      <w:proofErr w:type="spellStart"/>
      <w:r w:rsidRPr="008C5FD9">
        <w:rPr>
          <w:rFonts w:ascii="Times New Roman" w:hAnsi="Times New Roman" w:cs="Times New Roman"/>
          <w:sz w:val="24"/>
          <w:szCs w:val="24"/>
          <w:shd w:val="clear" w:color="auto" w:fill="FFFFFF"/>
        </w:rPr>
        <w:t>Lorente</w:t>
      </w:r>
      <w:proofErr w:type="spellEnd"/>
      <w:r w:rsidRPr="008C5FD9">
        <w:rPr>
          <w:rFonts w:ascii="Times New Roman" w:hAnsi="Times New Roman" w:cs="Times New Roman"/>
          <w:sz w:val="24"/>
          <w:szCs w:val="24"/>
          <w:shd w:val="clear" w:color="auto" w:fill="FFFFFF"/>
        </w:rPr>
        <w:t>, M.C. (eds.) </w:t>
      </w:r>
      <w:r w:rsidRPr="008C5FD9">
        <w:rPr>
          <w:rFonts w:ascii="Times New Roman" w:hAnsi="Times New Roman" w:cs="Times New Roman"/>
          <w:i/>
          <w:iCs/>
          <w:sz w:val="24"/>
          <w:szCs w:val="24"/>
          <w:shd w:val="clear" w:color="auto" w:fill="FFFFFF"/>
        </w:rPr>
        <w:t>Global perspectives, local initiatives: Reflections and practices in ELT</w:t>
      </w:r>
      <w:r w:rsidRPr="008C5FD9">
        <w:rPr>
          <w:rFonts w:ascii="Times New Roman" w:hAnsi="Times New Roman" w:cs="Times New Roman"/>
          <w:sz w:val="24"/>
          <w:szCs w:val="24"/>
          <w:shd w:val="clear" w:color="auto" w:fill="FFFFFF"/>
        </w:rPr>
        <w:t>.  National University of Singapore, CELC, pp.1-9.</w:t>
      </w:r>
    </w:p>
    <w:p w14:paraId="06903F50" w14:textId="64744864" w:rsidR="00B84171" w:rsidRPr="008C5FD9" w:rsidRDefault="00B84171" w:rsidP="008C5FD9">
      <w:pPr>
        <w:pStyle w:val="ListParagraph"/>
        <w:numPr>
          <w:ilvl w:val="0"/>
          <w:numId w:val="1"/>
        </w:numPr>
        <w:spacing w:line="276" w:lineRule="auto"/>
        <w:rPr>
          <w:rFonts w:ascii="Times New Roman" w:hAnsi="Times New Roman" w:cs="Times New Roman"/>
          <w:sz w:val="24"/>
          <w:szCs w:val="24"/>
          <w:shd w:val="clear" w:color="auto" w:fill="FFFFFF"/>
        </w:rPr>
      </w:pPr>
      <w:r w:rsidRPr="008C5FD9">
        <w:rPr>
          <w:rFonts w:ascii="Times New Roman" w:hAnsi="Times New Roman" w:cs="Times New Roman"/>
          <w:color w:val="000000"/>
          <w:sz w:val="24"/>
          <w:szCs w:val="24"/>
          <w:shd w:val="clear" w:color="auto" w:fill="FFFFFF"/>
        </w:rPr>
        <w:t>Bangor.ac.uk. (n.d.). </w:t>
      </w:r>
      <w:r w:rsidRPr="008C5FD9">
        <w:rPr>
          <w:rFonts w:ascii="Times New Roman" w:hAnsi="Times New Roman" w:cs="Times New Roman"/>
          <w:i/>
          <w:iCs/>
          <w:color w:val="000000"/>
          <w:sz w:val="24"/>
          <w:szCs w:val="24"/>
          <w:shd w:val="clear" w:color="auto" w:fill="FFFFFF"/>
        </w:rPr>
        <w:t>Centre for Research on Bilingualism in Theory &amp; Practice - Find out more about bilingualism, bilingual education and bilingual resources and theory and practice</w:t>
      </w:r>
      <w:r w:rsidRPr="008C5FD9">
        <w:rPr>
          <w:rFonts w:ascii="Times New Roman" w:hAnsi="Times New Roman" w:cs="Times New Roman"/>
          <w:color w:val="000000"/>
          <w:sz w:val="24"/>
          <w:szCs w:val="24"/>
          <w:shd w:val="clear" w:color="auto" w:fill="FFFFFF"/>
        </w:rPr>
        <w:t xml:space="preserve">. [online] Available at: https://www.bangor.ac.uk/bilingualism/index.php.en [Accessed </w:t>
      </w:r>
      <w:r w:rsidR="00D57489" w:rsidRPr="008C5FD9">
        <w:rPr>
          <w:rFonts w:ascii="Times New Roman" w:hAnsi="Times New Roman" w:cs="Times New Roman"/>
          <w:color w:val="000000"/>
          <w:sz w:val="24"/>
          <w:szCs w:val="24"/>
          <w:shd w:val="clear" w:color="auto" w:fill="FFFFFF"/>
        </w:rPr>
        <w:t>2</w:t>
      </w:r>
      <w:r w:rsidRPr="008C5FD9">
        <w:rPr>
          <w:rFonts w:ascii="Times New Roman" w:hAnsi="Times New Roman" w:cs="Times New Roman"/>
          <w:color w:val="000000"/>
          <w:sz w:val="24"/>
          <w:szCs w:val="24"/>
          <w:shd w:val="clear" w:color="auto" w:fill="FFFFFF"/>
        </w:rPr>
        <w:t xml:space="preserve"> Feb. 2019].</w:t>
      </w:r>
    </w:p>
    <w:p w14:paraId="0F049A4A" w14:textId="77777777" w:rsidR="00DA11BB" w:rsidRPr="008C5FD9" w:rsidRDefault="00B84171" w:rsidP="008C5FD9">
      <w:pPr>
        <w:pStyle w:val="ListParagraph"/>
        <w:numPr>
          <w:ilvl w:val="0"/>
          <w:numId w:val="1"/>
        </w:numPr>
        <w:spacing w:line="276" w:lineRule="auto"/>
        <w:rPr>
          <w:rFonts w:ascii="Times New Roman" w:hAnsi="Times New Roman" w:cs="Times New Roman"/>
          <w:sz w:val="24"/>
          <w:szCs w:val="24"/>
          <w:shd w:val="clear" w:color="auto" w:fill="FFFFFF"/>
        </w:rPr>
      </w:pPr>
      <w:r w:rsidRPr="008C5FD9">
        <w:rPr>
          <w:rFonts w:ascii="Times New Roman" w:hAnsi="Times New Roman" w:cs="Times New Roman"/>
          <w:sz w:val="24"/>
          <w:szCs w:val="24"/>
          <w:shd w:val="clear" w:color="auto" w:fill="FFFFFF"/>
        </w:rPr>
        <w:t>Bernardo, A.B.I. (2005b). Language and model</w:t>
      </w:r>
      <w:r w:rsidRPr="008C5FD9">
        <w:rPr>
          <w:rFonts w:ascii="Times New Roman" w:hAnsi="Times New Roman" w:cs="Times New Roman"/>
          <w:sz w:val="24"/>
          <w:szCs w:val="24"/>
          <w:shd w:val="clear" w:color="auto" w:fill="FFFFFF"/>
        </w:rPr>
        <w:t>l</w:t>
      </w:r>
      <w:r w:rsidRPr="008C5FD9">
        <w:rPr>
          <w:rFonts w:ascii="Times New Roman" w:hAnsi="Times New Roman" w:cs="Times New Roman"/>
          <w:sz w:val="24"/>
          <w:szCs w:val="24"/>
          <w:shd w:val="clear" w:color="auto" w:fill="FFFFFF"/>
        </w:rPr>
        <w:t>ing word problems in mathematics among bilinguals. The Journal of Psychology</w:t>
      </w:r>
      <w:r w:rsidRPr="008C5FD9">
        <w:rPr>
          <w:rFonts w:ascii="Times New Roman" w:hAnsi="Times New Roman" w:cs="Times New Roman"/>
          <w:sz w:val="24"/>
          <w:szCs w:val="24"/>
          <w:shd w:val="clear" w:color="auto" w:fill="FFFFFF"/>
        </w:rPr>
        <w:t>.</w:t>
      </w:r>
    </w:p>
    <w:p w14:paraId="3CB0EFFB" w14:textId="0AC0F73F" w:rsidR="007F4F03" w:rsidRPr="008C5FD9" w:rsidRDefault="00DA11BB" w:rsidP="008C5FD9">
      <w:pPr>
        <w:pStyle w:val="ListParagraph"/>
        <w:numPr>
          <w:ilvl w:val="0"/>
          <w:numId w:val="1"/>
        </w:numPr>
        <w:spacing w:line="276" w:lineRule="auto"/>
        <w:rPr>
          <w:rFonts w:ascii="Times New Roman" w:hAnsi="Times New Roman" w:cs="Times New Roman"/>
          <w:sz w:val="24"/>
          <w:szCs w:val="24"/>
          <w:shd w:val="clear" w:color="auto" w:fill="FFFFFF"/>
        </w:rPr>
      </w:pPr>
      <w:proofErr w:type="spellStart"/>
      <w:r w:rsidRPr="008C5FD9">
        <w:rPr>
          <w:rFonts w:ascii="Times New Roman" w:hAnsi="Times New Roman" w:cs="Times New Roman"/>
          <w:sz w:val="24"/>
          <w:szCs w:val="24"/>
          <w:shd w:val="clear" w:color="auto" w:fill="FFFFFF"/>
        </w:rPr>
        <w:t>Gov.wales</w:t>
      </w:r>
      <w:proofErr w:type="spellEnd"/>
      <w:r w:rsidRPr="008C5FD9">
        <w:rPr>
          <w:rFonts w:ascii="Times New Roman" w:hAnsi="Times New Roman" w:cs="Times New Roman"/>
          <w:sz w:val="24"/>
          <w:szCs w:val="24"/>
          <w:shd w:val="clear" w:color="auto" w:fill="FFFFFF"/>
        </w:rPr>
        <w:t>. (2016). </w:t>
      </w:r>
      <w:r w:rsidRPr="008C5FD9">
        <w:rPr>
          <w:rFonts w:ascii="Times New Roman" w:hAnsi="Times New Roman" w:cs="Times New Roman"/>
          <w:i/>
          <w:iCs/>
          <w:sz w:val="24"/>
          <w:szCs w:val="24"/>
          <w:shd w:val="clear" w:color="auto" w:fill="FFFFFF"/>
        </w:rPr>
        <w:t xml:space="preserve">Welsh </w:t>
      </w:r>
      <w:proofErr w:type="spellStart"/>
      <w:r w:rsidRPr="008C5FD9">
        <w:rPr>
          <w:rFonts w:ascii="Times New Roman" w:hAnsi="Times New Roman" w:cs="Times New Roman"/>
          <w:i/>
          <w:iCs/>
          <w:sz w:val="24"/>
          <w:szCs w:val="24"/>
          <w:shd w:val="clear" w:color="auto" w:fill="FFFFFF"/>
        </w:rPr>
        <w:t>Government|Vision</w:t>
      </w:r>
      <w:proofErr w:type="spellEnd"/>
      <w:r w:rsidRPr="008C5FD9">
        <w:rPr>
          <w:rFonts w:ascii="Times New Roman" w:hAnsi="Times New Roman" w:cs="Times New Roman"/>
          <w:i/>
          <w:iCs/>
          <w:sz w:val="24"/>
          <w:szCs w:val="24"/>
          <w:shd w:val="clear" w:color="auto" w:fill="FFFFFF"/>
        </w:rPr>
        <w:t xml:space="preserve"> for one million Welsh speakers launched</w:t>
      </w:r>
      <w:r w:rsidRPr="008C5FD9">
        <w:rPr>
          <w:rFonts w:ascii="Times New Roman" w:hAnsi="Times New Roman" w:cs="Times New Roman"/>
          <w:sz w:val="24"/>
          <w:szCs w:val="24"/>
          <w:shd w:val="clear" w:color="auto" w:fill="FFFFFF"/>
        </w:rPr>
        <w:t xml:space="preserve">. [online] Available at: https://gov.waes/newsroom/welshlanguage/2016/160801cymraeg/?lang=en [Accessed </w:t>
      </w:r>
      <w:r w:rsidR="00D57489" w:rsidRPr="008C5FD9">
        <w:rPr>
          <w:rFonts w:ascii="Times New Roman" w:hAnsi="Times New Roman" w:cs="Times New Roman"/>
          <w:sz w:val="24"/>
          <w:szCs w:val="24"/>
          <w:shd w:val="clear" w:color="auto" w:fill="FFFFFF"/>
        </w:rPr>
        <w:t>2</w:t>
      </w:r>
      <w:r w:rsidRPr="008C5FD9">
        <w:rPr>
          <w:rFonts w:ascii="Times New Roman" w:hAnsi="Times New Roman" w:cs="Times New Roman"/>
          <w:sz w:val="24"/>
          <w:szCs w:val="24"/>
          <w:shd w:val="clear" w:color="auto" w:fill="FFFFFF"/>
        </w:rPr>
        <w:t xml:space="preserve"> Feb. 2019].</w:t>
      </w:r>
    </w:p>
    <w:p w14:paraId="527C5553" w14:textId="43F01377" w:rsidR="00DA11BB" w:rsidRPr="008C5FD9" w:rsidRDefault="00DA11BB" w:rsidP="008C5FD9">
      <w:pPr>
        <w:pStyle w:val="ListParagraph"/>
        <w:numPr>
          <w:ilvl w:val="0"/>
          <w:numId w:val="1"/>
        </w:numPr>
        <w:spacing w:line="276" w:lineRule="auto"/>
        <w:rPr>
          <w:rFonts w:ascii="Times New Roman" w:hAnsi="Times New Roman" w:cs="Times New Roman"/>
          <w:sz w:val="24"/>
          <w:szCs w:val="24"/>
          <w:shd w:val="clear" w:color="auto" w:fill="FFFFFF"/>
        </w:rPr>
      </w:pPr>
      <w:r w:rsidRPr="008C5FD9">
        <w:rPr>
          <w:rFonts w:ascii="Times New Roman" w:hAnsi="Times New Roman" w:cs="Times New Roman"/>
          <w:sz w:val="24"/>
          <w:szCs w:val="24"/>
          <w:shd w:val="clear" w:color="auto" w:fill="FFFFFF"/>
        </w:rPr>
        <w:t>ESTYN (2016). </w:t>
      </w:r>
      <w:r w:rsidRPr="008C5FD9">
        <w:rPr>
          <w:rFonts w:ascii="Times New Roman" w:hAnsi="Times New Roman" w:cs="Times New Roman"/>
          <w:i/>
          <w:iCs/>
          <w:sz w:val="24"/>
          <w:szCs w:val="24"/>
          <w:shd w:val="clear" w:color="auto" w:fill="FFFFFF"/>
        </w:rPr>
        <w:t>The Annual Report of Her Majesty's Chief Inspector of Education and Training in Wales</w:t>
      </w:r>
      <w:r w:rsidRPr="008C5FD9">
        <w:rPr>
          <w:rFonts w:ascii="Times New Roman" w:hAnsi="Times New Roman" w:cs="Times New Roman"/>
          <w:sz w:val="24"/>
          <w:szCs w:val="24"/>
          <w:shd w:val="clear" w:color="auto" w:fill="FFFFFF"/>
        </w:rPr>
        <w:t xml:space="preserve">. </w:t>
      </w:r>
      <w:proofErr w:type="spellStart"/>
      <w:proofErr w:type="gramStart"/>
      <w:r w:rsidRPr="008C5FD9">
        <w:rPr>
          <w:rFonts w:ascii="Times New Roman" w:hAnsi="Times New Roman" w:cs="Times New Roman"/>
          <w:sz w:val="24"/>
          <w:szCs w:val="24"/>
          <w:shd w:val="clear" w:color="auto" w:fill="FFFFFF"/>
        </w:rPr>
        <w:t>estyn.gov.wales</w:t>
      </w:r>
      <w:proofErr w:type="spellEnd"/>
      <w:proofErr w:type="gramEnd"/>
      <w:r w:rsidRPr="008C5FD9">
        <w:rPr>
          <w:rFonts w:ascii="Times New Roman" w:hAnsi="Times New Roman" w:cs="Times New Roman"/>
          <w:sz w:val="24"/>
          <w:szCs w:val="24"/>
          <w:shd w:val="clear" w:color="auto" w:fill="FFFFFF"/>
        </w:rPr>
        <w:t>.</w:t>
      </w:r>
    </w:p>
    <w:p w14:paraId="6C27A02F" w14:textId="0A782909" w:rsidR="00DA11BB" w:rsidRPr="008C5FD9" w:rsidRDefault="00593552" w:rsidP="008C5FD9">
      <w:pPr>
        <w:pStyle w:val="ListParagraph"/>
        <w:numPr>
          <w:ilvl w:val="0"/>
          <w:numId w:val="1"/>
        </w:numPr>
        <w:spacing w:line="276" w:lineRule="auto"/>
        <w:rPr>
          <w:rFonts w:ascii="Times New Roman" w:hAnsi="Times New Roman" w:cs="Times New Roman"/>
          <w:sz w:val="24"/>
          <w:szCs w:val="24"/>
          <w:shd w:val="clear" w:color="auto" w:fill="FFFFFF"/>
        </w:rPr>
      </w:pPr>
      <w:r w:rsidRPr="008C5FD9">
        <w:rPr>
          <w:rFonts w:ascii="Times New Roman" w:hAnsi="Times New Roman" w:cs="Times New Roman"/>
          <w:color w:val="000000"/>
          <w:sz w:val="24"/>
          <w:szCs w:val="24"/>
          <w:shd w:val="clear" w:color="auto" w:fill="FFFFFF"/>
        </w:rPr>
        <w:t>Association for Language Learning. (n.d.). </w:t>
      </w:r>
      <w:r w:rsidRPr="008C5FD9">
        <w:rPr>
          <w:rFonts w:ascii="Times New Roman" w:hAnsi="Times New Roman" w:cs="Times New Roman"/>
          <w:i/>
          <w:iCs/>
          <w:color w:val="000000"/>
          <w:sz w:val="24"/>
          <w:szCs w:val="24"/>
          <w:shd w:val="clear" w:color="auto" w:fill="FFFFFF"/>
        </w:rPr>
        <w:t>Convincing your headteacher that primary languages are important - Association for Language Learning</w:t>
      </w:r>
      <w:r w:rsidRPr="008C5FD9">
        <w:rPr>
          <w:rFonts w:ascii="Times New Roman" w:hAnsi="Times New Roman" w:cs="Times New Roman"/>
          <w:color w:val="000000"/>
          <w:sz w:val="24"/>
          <w:szCs w:val="24"/>
          <w:shd w:val="clear" w:color="auto" w:fill="FFFFFF"/>
        </w:rPr>
        <w:t xml:space="preserve">. [online] Available at: https://www.all-languages.org.uk/features/convincing-headteacher-primary-languages-important/ [Accessed </w:t>
      </w:r>
      <w:r w:rsidR="008C5FD9" w:rsidRPr="008C5FD9">
        <w:rPr>
          <w:rFonts w:ascii="Times New Roman" w:hAnsi="Times New Roman" w:cs="Times New Roman"/>
          <w:color w:val="000000"/>
          <w:sz w:val="24"/>
          <w:szCs w:val="24"/>
          <w:shd w:val="clear" w:color="auto" w:fill="FFFFFF"/>
        </w:rPr>
        <w:t>2</w:t>
      </w:r>
      <w:r w:rsidRPr="008C5FD9">
        <w:rPr>
          <w:rFonts w:ascii="Times New Roman" w:hAnsi="Times New Roman" w:cs="Times New Roman"/>
          <w:color w:val="000000"/>
          <w:sz w:val="24"/>
          <w:szCs w:val="24"/>
          <w:shd w:val="clear" w:color="auto" w:fill="FFFFFF"/>
        </w:rPr>
        <w:t xml:space="preserve"> Feb. 2019].</w:t>
      </w:r>
    </w:p>
    <w:p w14:paraId="3110DA6A" w14:textId="086A17ED" w:rsidR="00593552" w:rsidRPr="008C5FD9" w:rsidRDefault="00021228" w:rsidP="008C5FD9">
      <w:pPr>
        <w:pStyle w:val="ListParagraph"/>
        <w:numPr>
          <w:ilvl w:val="0"/>
          <w:numId w:val="1"/>
        </w:numPr>
        <w:spacing w:line="276" w:lineRule="auto"/>
        <w:rPr>
          <w:rFonts w:ascii="Times New Roman" w:hAnsi="Times New Roman" w:cs="Times New Roman"/>
          <w:sz w:val="24"/>
          <w:szCs w:val="24"/>
          <w:shd w:val="clear" w:color="auto" w:fill="FFFFFF"/>
        </w:rPr>
      </w:pPr>
      <w:r w:rsidRPr="008C5FD9">
        <w:rPr>
          <w:rFonts w:ascii="Times New Roman" w:hAnsi="Times New Roman" w:cs="Times New Roman"/>
          <w:color w:val="000000"/>
          <w:sz w:val="24"/>
          <w:szCs w:val="24"/>
          <w:shd w:val="clear" w:color="auto" w:fill="FFFFFF"/>
        </w:rPr>
        <w:t>Iorwerth, H. (2017). </w:t>
      </w:r>
      <w:r w:rsidRPr="008C5FD9">
        <w:rPr>
          <w:rFonts w:ascii="Times New Roman" w:hAnsi="Times New Roman" w:cs="Times New Roman"/>
          <w:i/>
          <w:iCs/>
          <w:color w:val="000000"/>
          <w:sz w:val="24"/>
          <w:szCs w:val="24"/>
          <w:shd w:val="clear" w:color="auto" w:fill="FFFFFF"/>
        </w:rPr>
        <w:t>Welsh Medium Childcare and Early Years Education Provision</w:t>
      </w:r>
      <w:r w:rsidRPr="008C5FD9">
        <w:rPr>
          <w:rFonts w:ascii="Times New Roman" w:hAnsi="Times New Roman" w:cs="Times New Roman"/>
          <w:color w:val="000000"/>
          <w:sz w:val="24"/>
          <w:szCs w:val="24"/>
          <w:shd w:val="clear" w:color="auto" w:fill="FFFFFF"/>
        </w:rPr>
        <w:t xml:space="preserve">. [online] </w:t>
      </w:r>
      <w:proofErr w:type="spellStart"/>
      <w:r w:rsidRPr="008C5FD9">
        <w:rPr>
          <w:rFonts w:ascii="Times New Roman" w:hAnsi="Times New Roman" w:cs="Times New Roman"/>
          <w:color w:val="000000"/>
          <w:sz w:val="24"/>
          <w:szCs w:val="24"/>
          <w:shd w:val="clear" w:color="auto" w:fill="FFFFFF"/>
        </w:rPr>
        <w:t>Comisiynyddygymraeg.cymru</w:t>
      </w:r>
      <w:proofErr w:type="spellEnd"/>
      <w:r w:rsidRPr="008C5FD9">
        <w:rPr>
          <w:rFonts w:ascii="Times New Roman" w:hAnsi="Times New Roman" w:cs="Times New Roman"/>
          <w:color w:val="000000"/>
          <w:sz w:val="24"/>
          <w:szCs w:val="24"/>
          <w:shd w:val="clear" w:color="auto" w:fill="FFFFFF"/>
        </w:rPr>
        <w:t xml:space="preserve">. Available at: http://www.comisiynyddygymraeg.cymru/English/Publications%20List/Welsh%20Medium%20Childcare%20and%20Early%20Years%20Provision%20Briefing%20Note.pdf [Accessed </w:t>
      </w:r>
      <w:r w:rsidR="008C5FD9" w:rsidRPr="008C5FD9">
        <w:rPr>
          <w:rFonts w:ascii="Times New Roman" w:hAnsi="Times New Roman" w:cs="Times New Roman"/>
          <w:color w:val="000000"/>
          <w:sz w:val="24"/>
          <w:szCs w:val="24"/>
          <w:shd w:val="clear" w:color="auto" w:fill="FFFFFF"/>
        </w:rPr>
        <w:t>2</w:t>
      </w:r>
      <w:r w:rsidRPr="008C5FD9">
        <w:rPr>
          <w:rFonts w:ascii="Times New Roman" w:hAnsi="Times New Roman" w:cs="Times New Roman"/>
          <w:color w:val="000000"/>
          <w:sz w:val="24"/>
          <w:szCs w:val="24"/>
          <w:shd w:val="clear" w:color="auto" w:fill="FFFFFF"/>
        </w:rPr>
        <w:t xml:space="preserve"> Feb. 2019].</w:t>
      </w:r>
    </w:p>
    <w:p w14:paraId="49F2FE71" w14:textId="564AA3AD" w:rsidR="00021228" w:rsidRPr="008C5FD9" w:rsidRDefault="00021228" w:rsidP="008C5FD9">
      <w:pPr>
        <w:pStyle w:val="ListParagraph"/>
        <w:numPr>
          <w:ilvl w:val="0"/>
          <w:numId w:val="1"/>
        </w:numPr>
        <w:spacing w:line="276" w:lineRule="auto"/>
        <w:rPr>
          <w:rFonts w:ascii="Times New Roman" w:hAnsi="Times New Roman" w:cs="Times New Roman"/>
          <w:sz w:val="24"/>
          <w:szCs w:val="24"/>
          <w:shd w:val="clear" w:color="auto" w:fill="FFFFFF"/>
        </w:rPr>
      </w:pPr>
      <w:r w:rsidRPr="008C5FD9">
        <w:rPr>
          <w:rFonts w:ascii="Times New Roman" w:hAnsi="Times New Roman" w:cs="Times New Roman"/>
          <w:sz w:val="24"/>
          <w:szCs w:val="24"/>
          <w:shd w:val="clear" w:color="auto" w:fill="FFFFFF"/>
        </w:rPr>
        <w:t xml:space="preserve">Welsh Government (2013) </w:t>
      </w:r>
      <w:r w:rsidRPr="008C5FD9">
        <w:rPr>
          <w:rFonts w:ascii="Times New Roman" w:hAnsi="Times New Roman" w:cs="Times New Roman"/>
          <w:i/>
          <w:sz w:val="24"/>
          <w:szCs w:val="24"/>
          <w:shd w:val="clear" w:color="auto" w:fill="FFFFFF"/>
        </w:rPr>
        <w:t>One language for all - Review of Welsh second language at Key Stages 3 and 4.</w:t>
      </w:r>
      <w:r w:rsidRPr="008C5FD9">
        <w:rPr>
          <w:rFonts w:ascii="Times New Roman" w:hAnsi="Times New Roman" w:cs="Times New Roman"/>
          <w:sz w:val="24"/>
          <w:szCs w:val="24"/>
          <w:shd w:val="clear" w:color="auto" w:fill="FFFFFF"/>
        </w:rPr>
        <w:t xml:space="preserve"> Cardiff: WG.</w:t>
      </w:r>
    </w:p>
    <w:p w14:paraId="08761093" w14:textId="7A356727" w:rsidR="00021228" w:rsidRPr="008C5FD9" w:rsidRDefault="00021228" w:rsidP="008C5FD9">
      <w:pPr>
        <w:pStyle w:val="ListParagraph"/>
        <w:numPr>
          <w:ilvl w:val="0"/>
          <w:numId w:val="1"/>
        </w:numPr>
        <w:spacing w:line="276" w:lineRule="auto"/>
        <w:rPr>
          <w:rFonts w:ascii="Times New Roman" w:hAnsi="Times New Roman" w:cs="Times New Roman"/>
          <w:sz w:val="24"/>
          <w:szCs w:val="24"/>
          <w:shd w:val="clear" w:color="auto" w:fill="FFFFFF"/>
        </w:rPr>
      </w:pPr>
      <w:r w:rsidRPr="008C5FD9">
        <w:rPr>
          <w:rFonts w:ascii="Times New Roman" w:hAnsi="Times New Roman" w:cs="Times New Roman"/>
          <w:sz w:val="24"/>
          <w:szCs w:val="24"/>
          <w:shd w:val="clear" w:color="auto" w:fill="FFFFFF"/>
        </w:rPr>
        <w:t xml:space="preserve">Welsh Government (2010) </w:t>
      </w:r>
      <w:r w:rsidRPr="008C5FD9">
        <w:rPr>
          <w:rFonts w:ascii="Times New Roman" w:hAnsi="Times New Roman" w:cs="Times New Roman"/>
          <w:i/>
          <w:sz w:val="24"/>
          <w:szCs w:val="24"/>
          <w:shd w:val="clear" w:color="auto" w:fill="FFFFFF"/>
        </w:rPr>
        <w:t xml:space="preserve">Welsh Medium Strategy. </w:t>
      </w:r>
      <w:r w:rsidRPr="008C5FD9">
        <w:rPr>
          <w:rFonts w:ascii="Times New Roman" w:hAnsi="Times New Roman" w:cs="Times New Roman"/>
          <w:sz w:val="24"/>
          <w:szCs w:val="24"/>
          <w:shd w:val="clear" w:color="auto" w:fill="FFFFFF"/>
        </w:rPr>
        <w:t>Cardiff: WG</w:t>
      </w:r>
    </w:p>
    <w:p w14:paraId="6DC34AC9" w14:textId="6DB2C3E5" w:rsidR="00B64900" w:rsidRPr="008C5FD9" w:rsidRDefault="00B64900" w:rsidP="008C5FD9">
      <w:pPr>
        <w:pStyle w:val="ListParagraph"/>
        <w:numPr>
          <w:ilvl w:val="0"/>
          <w:numId w:val="1"/>
        </w:numPr>
        <w:spacing w:line="276" w:lineRule="auto"/>
        <w:rPr>
          <w:rFonts w:ascii="Times New Roman" w:hAnsi="Times New Roman" w:cs="Times New Roman"/>
          <w:sz w:val="24"/>
          <w:szCs w:val="24"/>
          <w:shd w:val="clear" w:color="auto" w:fill="FFFFFF"/>
        </w:rPr>
      </w:pPr>
      <w:r w:rsidRPr="008C5FD9">
        <w:rPr>
          <w:rFonts w:ascii="Times New Roman" w:hAnsi="Times New Roman" w:cs="Times New Roman"/>
          <w:sz w:val="24"/>
          <w:szCs w:val="24"/>
          <w:shd w:val="clear" w:color="auto" w:fill="FFFFFF"/>
        </w:rPr>
        <w:lastRenderedPageBreak/>
        <w:t xml:space="preserve">Welsh Government (2012) </w:t>
      </w:r>
      <w:r w:rsidRPr="008C5FD9">
        <w:rPr>
          <w:rFonts w:ascii="Times New Roman" w:hAnsi="Times New Roman" w:cs="Times New Roman"/>
          <w:i/>
          <w:sz w:val="24"/>
          <w:szCs w:val="24"/>
          <w:shd w:val="clear" w:color="auto" w:fill="FFFFFF"/>
        </w:rPr>
        <w:t>A living language: a language for living</w:t>
      </w:r>
      <w:r w:rsidRPr="008C5FD9">
        <w:rPr>
          <w:rFonts w:ascii="Times New Roman" w:hAnsi="Times New Roman" w:cs="Times New Roman"/>
          <w:sz w:val="24"/>
          <w:szCs w:val="24"/>
          <w:shd w:val="clear" w:color="auto" w:fill="FFFFFF"/>
        </w:rPr>
        <w:t>. Cardiff: WG. Available at:</w:t>
      </w:r>
      <w:r w:rsidRPr="008C5FD9">
        <w:rPr>
          <w:rFonts w:ascii="Times New Roman" w:hAnsi="Times New Roman" w:cs="Times New Roman"/>
          <w:sz w:val="24"/>
          <w:szCs w:val="24"/>
        </w:rPr>
        <w:t xml:space="preserve"> </w:t>
      </w:r>
      <w:hyperlink r:id="rId7" w:history="1">
        <w:r w:rsidRPr="008C5FD9">
          <w:rPr>
            <w:rStyle w:val="Hyperlink"/>
            <w:rFonts w:ascii="Times New Roman" w:hAnsi="Times New Roman" w:cs="Times New Roman"/>
            <w:sz w:val="24"/>
            <w:szCs w:val="24"/>
            <w:shd w:val="clear" w:color="auto" w:fill="FFFFFF"/>
          </w:rPr>
          <w:t>https://gov.wales/docs/dcells/publications/122902wls201217en.pdf</w:t>
        </w:r>
      </w:hyperlink>
      <w:r w:rsidRPr="008C5FD9">
        <w:rPr>
          <w:rFonts w:ascii="Times New Roman" w:hAnsi="Times New Roman" w:cs="Times New Roman"/>
          <w:sz w:val="24"/>
          <w:szCs w:val="24"/>
          <w:shd w:val="clear" w:color="auto" w:fill="FFFFFF"/>
        </w:rPr>
        <w:t>. [Accessed 2 Feb. 2019].</w:t>
      </w:r>
    </w:p>
    <w:p w14:paraId="7E121DC0" w14:textId="3DCF83C7" w:rsidR="00B64900" w:rsidRPr="008C5FD9" w:rsidRDefault="004B4197" w:rsidP="008C5FD9">
      <w:pPr>
        <w:pStyle w:val="ListParagraph"/>
        <w:numPr>
          <w:ilvl w:val="0"/>
          <w:numId w:val="1"/>
        </w:numPr>
        <w:spacing w:line="276" w:lineRule="auto"/>
        <w:rPr>
          <w:rFonts w:ascii="Times New Roman" w:hAnsi="Times New Roman" w:cs="Times New Roman"/>
          <w:sz w:val="24"/>
          <w:szCs w:val="24"/>
          <w:shd w:val="clear" w:color="auto" w:fill="FFFFFF"/>
        </w:rPr>
      </w:pPr>
      <w:proofErr w:type="spellStart"/>
      <w:r w:rsidRPr="008C5FD9">
        <w:rPr>
          <w:rFonts w:ascii="Times New Roman" w:hAnsi="Times New Roman" w:cs="Times New Roman"/>
          <w:sz w:val="24"/>
          <w:szCs w:val="24"/>
          <w:shd w:val="clear" w:color="auto" w:fill="FFFFFF"/>
        </w:rPr>
        <w:t>Comisiynyddygymraeg.cymru</w:t>
      </w:r>
      <w:proofErr w:type="spellEnd"/>
      <w:r w:rsidRPr="008C5FD9">
        <w:rPr>
          <w:rFonts w:ascii="Times New Roman" w:hAnsi="Times New Roman" w:cs="Times New Roman"/>
          <w:sz w:val="24"/>
          <w:szCs w:val="24"/>
          <w:shd w:val="clear" w:color="auto" w:fill="FFFFFF"/>
        </w:rPr>
        <w:t>. (2015). </w:t>
      </w:r>
      <w:r w:rsidRPr="008C5FD9">
        <w:rPr>
          <w:rFonts w:ascii="Times New Roman" w:hAnsi="Times New Roman" w:cs="Times New Roman"/>
          <w:i/>
          <w:iCs/>
          <w:sz w:val="24"/>
          <w:szCs w:val="24"/>
          <w:shd w:val="clear" w:color="auto" w:fill="FFFFFF"/>
        </w:rPr>
        <w:t>National Survey for Wales</w:t>
      </w:r>
      <w:r w:rsidRPr="008C5FD9">
        <w:rPr>
          <w:rFonts w:ascii="Times New Roman" w:hAnsi="Times New Roman" w:cs="Times New Roman"/>
          <w:sz w:val="24"/>
          <w:szCs w:val="24"/>
          <w:shd w:val="clear" w:color="auto" w:fill="FFFFFF"/>
        </w:rPr>
        <w:t xml:space="preserve">. [online] Available at: http://www.comisiynyddygymraeg.cymru/English/Publications%20List/20150129%20DG%20S%20Welsh%20Language%20Use%20Survey%202013-14%20-%20Main%20report.pdf [Accessed </w:t>
      </w:r>
      <w:r w:rsidR="008C5FD9" w:rsidRPr="008C5FD9">
        <w:rPr>
          <w:rFonts w:ascii="Times New Roman" w:hAnsi="Times New Roman" w:cs="Times New Roman"/>
          <w:sz w:val="24"/>
          <w:szCs w:val="24"/>
          <w:shd w:val="clear" w:color="auto" w:fill="FFFFFF"/>
        </w:rPr>
        <w:t>2</w:t>
      </w:r>
      <w:r w:rsidRPr="008C5FD9">
        <w:rPr>
          <w:rFonts w:ascii="Times New Roman" w:hAnsi="Times New Roman" w:cs="Times New Roman"/>
          <w:sz w:val="24"/>
          <w:szCs w:val="24"/>
          <w:shd w:val="clear" w:color="auto" w:fill="FFFFFF"/>
        </w:rPr>
        <w:t xml:space="preserve"> Feb. 2019].</w:t>
      </w:r>
    </w:p>
    <w:p w14:paraId="0A8D3BD4" w14:textId="47B3C18A" w:rsidR="004B4197" w:rsidRPr="008C5FD9" w:rsidRDefault="004B4197" w:rsidP="008C5FD9">
      <w:pPr>
        <w:pStyle w:val="ListParagraph"/>
        <w:numPr>
          <w:ilvl w:val="0"/>
          <w:numId w:val="1"/>
        </w:numPr>
        <w:spacing w:line="276" w:lineRule="auto"/>
        <w:rPr>
          <w:rFonts w:ascii="Times New Roman" w:hAnsi="Times New Roman" w:cs="Times New Roman"/>
          <w:sz w:val="24"/>
          <w:szCs w:val="24"/>
          <w:shd w:val="clear" w:color="auto" w:fill="FFFFFF"/>
        </w:rPr>
      </w:pPr>
      <w:r w:rsidRPr="008C5FD9">
        <w:rPr>
          <w:rFonts w:ascii="Times New Roman" w:hAnsi="Times New Roman" w:cs="Times New Roman"/>
          <w:color w:val="000000"/>
          <w:sz w:val="24"/>
          <w:szCs w:val="24"/>
          <w:shd w:val="clear" w:color="auto" w:fill="FFFFFF"/>
        </w:rPr>
        <w:t>Weaver, F. (2013). </w:t>
      </w:r>
      <w:r w:rsidRPr="008C5FD9">
        <w:rPr>
          <w:rFonts w:ascii="Times New Roman" w:hAnsi="Times New Roman" w:cs="Times New Roman"/>
          <w:i/>
          <w:iCs/>
          <w:color w:val="000000"/>
          <w:sz w:val="24"/>
          <w:szCs w:val="24"/>
          <w:shd w:val="clear" w:color="auto" w:fill="FFFFFF"/>
        </w:rPr>
        <w:t xml:space="preserve">Finland makes multilingualism easy - </w:t>
      </w:r>
      <w:proofErr w:type="spellStart"/>
      <w:r w:rsidRPr="008C5FD9">
        <w:rPr>
          <w:rFonts w:ascii="Times New Roman" w:hAnsi="Times New Roman" w:cs="Times New Roman"/>
          <w:i/>
          <w:iCs/>
          <w:color w:val="000000"/>
          <w:sz w:val="24"/>
          <w:szCs w:val="24"/>
          <w:shd w:val="clear" w:color="auto" w:fill="FFFFFF"/>
        </w:rPr>
        <w:t>thisisFINLAND</w:t>
      </w:r>
      <w:proofErr w:type="spellEnd"/>
      <w:r w:rsidRPr="008C5FD9">
        <w:rPr>
          <w:rFonts w:ascii="Times New Roman" w:hAnsi="Times New Roman" w:cs="Times New Roman"/>
          <w:color w:val="000000"/>
          <w:sz w:val="24"/>
          <w:szCs w:val="24"/>
          <w:shd w:val="clear" w:color="auto" w:fill="FFFFFF"/>
        </w:rPr>
        <w:t xml:space="preserve">. [online] </w:t>
      </w:r>
      <w:proofErr w:type="spellStart"/>
      <w:r w:rsidRPr="008C5FD9">
        <w:rPr>
          <w:rFonts w:ascii="Times New Roman" w:hAnsi="Times New Roman" w:cs="Times New Roman"/>
          <w:color w:val="000000"/>
          <w:sz w:val="24"/>
          <w:szCs w:val="24"/>
          <w:shd w:val="clear" w:color="auto" w:fill="FFFFFF"/>
        </w:rPr>
        <w:t>thisisFINLAND</w:t>
      </w:r>
      <w:proofErr w:type="spellEnd"/>
      <w:r w:rsidRPr="008C5FD9">
        <w:rPr>
          <w:rFonts w:ascii="Times New Roman" w:hAnsi="Times New Roman" w:cs="Times New Roman"/>
          <w:color w:val="000000"/>
          <w:sz w:val="24"/>
          <w:szCs w:val="24"/>
          <w:shd w:val="clear" w:color="auto" w:fill="FFFFFF"/>
        </w:rPr>
        <w:t xml:space="preserve">. Available at: https://finland.fi/life-society/finland-makes-multilingualism-easy/ [Accessed </w:t>
      </w:r>
      <w:r w:rsidR="008C5FD9" w:rsidRPr="008C5FD9">
        <w:rPr>
          <w:rFonts w:ascii="Times New Roman" w:hAnsi="Times New Roman" w:cs="Times New Roman"/>
          <w:color w:val="000000"/>
          <w:sz w:val="24"/>
          <w:szCs w:val="24"/>
          <w:shd w:val="clear" w:color="auto" w:fill="FFFFFF"/>
        </w:rPr>
        <w:t>2</w:t>
      </w:r>
      <w:r w:rsidRPr="008C5FD9">
        <w:rPr>
          <w:rFonts w:ascii="Times New Roman" w:hAnsi="Times New Roman" w:cs="Times New Roman"/>
          <w:color w:val="000000"/>
          <w:sz w:val="24"/>
          <w:szCs w:val="24"/>
          <w:shd w:val="clear" w:color="auto" w:fill="FFFFFF"/>
        </w:rPr>
        <w:t xml:space="preserve"> Feb. 2019].</w:t>
      </w:r>
    </w:p>
    <w:p w14:paraId="376D2679" w14:textId="3E58BE13" w:rsidR="004B4197" w:rsidRPr="008C5FD9" w:rsidRDefault="007917F9" w:rsidP="008C5FD9">
      <w:pPr>
        <w:pStyle w:val="ListParagraph"/>
        <w:numPr>
          <w:ilvl w:val="0"/>
          <w:numId w:val="1"/>
        </w:numPr>
        <w:spacing w:line="276" w:lineRule="auto"/>
        <w:rPr>
          <w:rFonts w:ascii="Times New Roman" w:hAnsi="Times New Roman" w:cs="Times New Roman"/>
          <w:sz w:val="24"/>
          <w:szCs w:val="24"/>
          <w:shd w:val="clear" w:color="auto" w:fill="FFFFFF"/>
        </w:rPr>
      </w:pPr>
      <w:r w:rsidRPr="008C5FD9">
        <w:rPr>
          <w:rFonts w:ascii="Times New Roman" w:hAnsi="Times New Roman" w:cs="Times New Roman"/>
          <w:color w:val="222222"/>
          <w:sz w:val="24"/>
          <w:szCs w:val="24"/>
          <w:shd w:val="clear" w:color="auto" w:fill="FFFFFF"/>
        </w:rPr>
        <w:t xml:space="preserve">Garcia, G. and Woodley, H., 2009. </w:t>
      </w:r>
      <w:r w:rsidRPr="008C5FD9">
        <w:rPr>
          <w:rFonts w:ascii="Times New Roman" w:hAnsi="Times New Roman" w:cs="Times New Roman"/>
          <w:i/>
          <w:color w:val="222222"/>
          <w:sz w:val="24"/>
          <w:szCs w:val="24"/>
          <w:shd w:val="clear" w:color="auto" w:fill="FFFFFF"/>
        </w:rPr>
        <w:t>Bilingual education</w:t>
      </w:r>
      <w:r w:rsidRPr="008C5FD9">
        <w:rPr>
          <w:rFonts w:ascii="Times New Roman" w:hAnsi="Times New Roman" w:cs="Times New Roman"/>
          <w:color w:val="222222"/>
          <w:sz w:val="24"/>
          <w:szCs w:val="24"/>
          <w:shd w:val="clear" w:color="auto" w:fill="FFFFFF"/>
        </w:rPr>
        <w:t>. </w:t>
      </w:r>
      <w:r w:rsidRPr="008C5FD9">
        <w:rPr>
          <w:rFonts w:ascii="Times New Roman" w:hAnsi="Times New Roman" w:cs="Times New Roman"/>
          <w:i/>
          <w:iCs/>
          <w:color w:val="222222"/>
          <w:sz w:val="24"/>
          <w:szCs w:val="24"/>
          <w:shd w:val="clear" w:color="auto" w:fill="FFFFFF"/>
        </w:rPr>
        <w:t>The Routledge handbook of educational linguistics</w:t>
      </w:r>
      <w:r w:rsidRPr="008C5FD9">
        <w:rPr>
          <w:rFonts w:ascii="Times New Roman" w:hAnsi="Times New Roman" w:cs="Times New Roman"/>
          <w:color w:val="222222"/>
          <w:sz w:val="24"/>
          <w:szCs w:val="24"/>
          <w:shd w:val="clear" w:color="auto" w:fill="FFFFFF"/>
        </w:rPr>
        <w:t>.</w:t>
      </w:r>
    </w:p>
    <w:p w14:paraId="6D80B3DE" w14:textId="67FE6416" w:rsidR="00036399" w:rsidRPr="008C5FD9" w:rsidRDefault="00036399" w:rsidP="008C5FD9">
      <w:pPr>
        <w:pStyle w:val="ListParagraph"/>
        <w:numPr>
          <w:ilvl w:val="0"/>
          <w:numId w:val="1"/>
        </w:numPr>
        <w:spacing w:line="276" w:lineRule="auto"/>
        <w:rPr>
          <w:rFonts w:ascii="Times New Roman" w:hAnsi="Times New Roman" w:cs="Times New Roman"/>
          <w:sz w:val="24"/>
          <w:szCs w:val="24"/>
          <w:shd w:val="clear" w:color="auto" w:fill="FFFFFF"/>
        </w:rPr>
      </w:pPr>
      <w:r w:rsidRPr="008C5FD9">
        <w:rPr>
          <w:rFonts w:ascii="Times New Roman" w:hAnsi="Times New Roman" w:cs="Times New Roman"/>
          <w:color w:val="000000"/>
          <w:sz w:val="24"/>
          <w:szCs w:val="24"/>
          <w:shd w:val="clear" w:color="auto" w:fill="FFFFFF"/>
        </w:rPr>
        <w:t xml:space="preserve">Bigelow, M. and </w:t>
      </w:r>
      <w:proofErr w:type="spellStart"/>
      <w:r w:rsidRPr="008C5FD9">
        <w:rPr>
          <w:rFonts w:ascii="Times New Roman" w:hAnsi="Times New Roman" w:cs="Times New Roman"/>
          <w:color w:val="000000"/>
          <w:sz w:val="24"/>
          <w:szCs w:val="24"/>
          <w:shd w:val="clear" w:color="auto" w:fill="FFFFFF"/>
        </w:rPr>
        <w:t>Ennser-Kananen</w:t>
      </w:r>
      <w:proofErr w:type="spellEnd"/>
      <w:r w:rsidRPr="008C5FD9">
        <w:rPr>
          <w:rFonts w:ascii="Times New Roman" w:hAnsi="Times New Roman" w:cs="Times New Roman"/>
          <w:color w:val="000000"/>
          <w:sz w:val="24"/>
          <w:szCs w:val="24"/>
          <w:shd w:val="clear" w:color="auto" w:fill="FFFFFF"/>
        </w:rPr>
        <w:t>, J. (2015). </w:t>
      </w:r>
      <w:r w:rsidRPr="008C5FD9">
        <w:rPr>
          <w:rFonts w:ascii="Times New Roman" w:hAnsi="Times New Roman" w:cs="Times New Roman"/>
          <w:i/>
          <w:iCs/>
          <w:color w:val="000000"/>
          <w:sz w:val="24"/>
          <w:szCs w:val="24"/>
          <w:shd w:val="clear" w:color="auto" w:fill="FFFFFF"/>
        </w:rPr>
        <w:t>The Routledge Handbook of Educational Linguistics</w:t>
      </w:r>
      <w:r w:rsidRPr="008C5FD9">
        <w:rPr>
          <w:rFonts w:ascii="Times New Roman" w:hAnsi="Times New Roman" w:cs="Times New Roman"/>
          <w:color w:val="000000"/>
          <w:sz w:val="24"/>
          <w:szCs w:val="24"/>
          <w:shd w:val="clear" w:color="auto" w:fill="FFFFFF"/>
        </w:rPr>
        <w:t>. New York [etc.]: Routledge.</w:t>
      </w:r>
    </w:p>
    <w:p w14:paraId="25528D77" w14:textId="77777777" w:rsidR="00036399" w:rsidRPr="008C5FD9" w:rsidRDefault="00036399" w:rsidP="008C5FD9">
      <w:pPr>
        <w:spacing w:line="276" w:lineRule="auto"/>
        <w:ind w:left="360"/>
        <w:rPr>
          <w:rFonts w:ascii="Times New Roman" w:hAnsi="Times New Roman" w:cs="Times New Roman"/>
          <w:sz w:val="24"/>
          <w:szCs w:val="24"/>
          <w:shd w:val="clear" w:color="auto" w:fill="FFFFFF"/>
        </w:rPr>
      </w:pPr>
    </w:p>
    <w:p w14:paraId="166632C0" w14:textId="77777777" w:rsidR="007F4F03" w:rsidRPr="008C5FD9" w:rsidRDefault="007F4F03" w:rsidP="008C5FD9">
      <w:pPr>
        <w:spacing w:line="276" w:lineRule="auto"/>
        <w:rPr>
          <w:rFonts w:ascii="Times New Roman" w:eastAsia="Calibri" w:hAnsi="Times New Roman" w:cs="Times New Roman"/>
          <w:sz w:val="24"/>
          <w:szCs w:val="24"/>
          <w:u w:val="single"/>
        </w:rPr>
      </w:pPr>
    </w:p>
    <w:sectPr w:rsidR="007F4F03" w:rsidRPr="008C5FD9">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165046" w14:textId="77777777" w:rsidR="005E4F15" w:rsidRDefault="005E4F15" w:rsidP="00FC4B3F">
      <w:pPr>
        <w:spacing w:after="0" w:line="240" w:lineRule="auto"/>
      </w:pPr>
      <w:r>
        <w:separator/>
      </w:r>
    </w:p>
  </w:endnote>
  <w:endnote w:type="continuationSeparator" w:id="0">
    <w:p w14:paraId="750F8EC0" w14:textId="77777777" w:rsidR="005E4F15" w:rsidRDefault="005E4F15" w:rsidP="00FC4B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46F8A8" w14:textId="77777777" w:rsidR="005E4F15" w:rsidRDefault="005E4F15" w:rsidP="00FC4B3F">
      <w:pPr>
        <w:spacing w:after="0" w:line="240" w:lineRule="auto"/>
      </w:pPr>
      <w:r>
        <w:separator/>
      </w:r>
    </w:p>
  </w:footnote>
  <w:footnote w:type="continuationSeparator" w:id="0">
    <w:p w14:paraId="3A831E6F" w14:textId="77777777" w:rsidR="005E4F15" w:rsidRDefault="005E4F15" w:rsidP="00FC4B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793DF7" w14:textId="115F1D08" w:rsidR="00FC4B3F" w:rsidRDefault="00FC4B3F">
    <w:pPr>
      <w:pStyle w:val="Header"/>
    </w:pPr>
    <w:r>
      <w:t>1600639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704CF5"/>
    <w:multiLevelType w:val="hybridMultilevel"/>
    <w:tmpl w:val="143490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B3F"/>
    <w:rsid w:val="000008EC"/>
    <w:rsid w:val="000077E3"/>
    <w:rsid w:val="00021228"/>
    <w:rsid w:val="00030F8A"/>
    <w:rsid w:val="00036399"/>
    <w:rsid w:val="000523AD"/>
    <w:rsid w:val="001E0470"/>
    <w:rsid w:val="00290639"/>
    <w:rsid w:val="002E2F49"/>
    <w:rsid w:val="0030137C"/>
    <w:rsid w:val="0031615D"/>
    <w:rsid w:val="003F0074"/>
    <w:rsid w:val="003F43BE"/>
    <w:rsid w:val="0044437A"/>
    <w:rsid w:val="004B4197"/>
    <w:rsid w:val="004C5FF2"/>
    <w:rsid w:val="004D469E"/>
    <w:rsid w:val="00593552"/>
    <w:rsid w:val="005E4F15"/>
    <w:rsid w:val="00683F18"/>
    <w:rsid w:val="006D4379"/>
    <w:rsid w:val="007917F9"/>
    <w:rsid w:val="007F4F03"/>
    <w:rsid w:val="008C5FD9"/>
    <w:rsid w:val="009521DF"/>
    <w:rsid w:val="00A12D5A"/>
    <w:rsid w:val="00A25AC9"/>
    <w:rsid w:val="00A572D7"/>
    <w:rsid w:val="00A91C5E"/>
    <w:rsid w:val="00B063C8"/>
    <w:rsid w:val="00B24768"/>
    <w:rsid w:val="00B314FA"/>
    <w:rsid w:val="00B460DE"/>
    <w:rsid w:val="00B64900"/>
    <w:rsid w:val="00B84171"/>
    <w:rsid w:val="00C055BB"/>
    <w:rsid w:val="00C1124A"/>
    <w:rsid w:val="00C323D3"/>
    <w:rsid w:val="00C33554"/>
    <w:rsid w:val="00C405AB"/>
    <w:rsid w:val="00C72112"/>
    <w:rsid w:val="00C768A1"/>
    <w:rsid w:val="00CB4294"/>
    <w:rsid w:val="00CF7A78"/>
    <w:rsid w:val="00D57489"/>
    <w:rsid w:val="00DA11BB"/>
    <w:rsid w:val="00DB6CBE"/>
    <w:rsid w:val="00E440CD"/>
    <w:rsid w:val="00E53E35"/>
    <w:rsid w:val="00E81689"/>
    <w:rsid w:val="00E93528"/>
    <w:rsid w:val="00EC46C8"/>
    <w:rsid w:val="00FA5438"/>
    <w:rsid w:val="00FC4B3F"/>
    <w:rsid w:val="3DB24C20"/>
    <w:rsid w:val="67F548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10D0F"/>
  <w15:chartTrackingRefBased/>
  <w15:docId w15:val="{33A8C6C0-B239-453D-8EC2-8A8F0CC1D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4B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4B3F"/>
  </w:style>
  <w:style w:type="paragraph" w:styleId="Footer">
    <w:name w:val="footer"/>
    <w:basedOn w:val="Normal"/>
    <w:link w:val="FooterChar"/>
    <w:uiPriority w:val="99"/>
    <w:unhideWhenUsed/>
    <w:rsid w:val="00FC4B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4B3F"/>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rsid w:val="00B84171"/>
    <w:pPr>
      <w:ind w:left="720"/>
      <w:contextualSpacing/>
    </w:pPr>
  </w:style>
  <w:style w:type="character" w:styleId="UnresolvedMention">
    <w:name w:val="Unresolved Mention"/>
    <w:basedOn w:val="DefaultParagraphFont"/>
    <w:uiPriority w:val="99"/>
    <w:semiHidden/>
    <w:unhideWhenUsed/>
    <w:rsid w:val="00B64900"/>
    <w:rPr>
      <w:color w:val="605E5C"/>
      <w:shd w:val="clear" w:color="auto" w:fill="E1DFDD"/>
    </w:rPr>
  </w:style>
  <w:style w:type="character" w:styleId="FollowedHyperlink">
    <w:name w:val="FollowedHyperlink"/>
    <w:basedOn w:val="DefaultParagraphFont"/>
    <w:uiPriority w:val="99"/>
    <w:semiHidden/>
    <w:unhideWhenUsed/>
    <w:rsid w:val="00B649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225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gov.wales/docs/dcells/publications/122902wls201217en.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2213</Words>
  <Characters>12618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Finn</dc:creator>
  <cp:keywords/>
  <dc:description/>
  <cp:lastModifiedBy>Molly Finn</cp:lastModifiedBy>
  <cp:revision>2</cp:revision>
  <dcterms:created xsi:type="dcterms:W3CDTF">2019-02-04T19:33:00Z</dcterms:created>
  <dcterms:modified xsi:type="dcterms:W3CDTF">2019-02-04T19:33:00Z</dcterms:modified>
</cp:coreProperties>
</file>