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13"/>
        <w:gridCol w:w="4514"/>
      </w:tblGrid>
      <w:tr w:rsidR="00C26D72" w:rsidRPr="00C26D72" w14:paraId="6527E585" w14:textId="77777777" w:rsidTr="00D23D1F">
        <w:trPr>
          <w:cantSplit/>
          <w:trHeight w:val="448"/>
        </w:trPr>
        <w:tc>
          <w:tcPr>
            <w:tcW w:w="4878" w:type="dxa"/>
          </w:tcPr>
          <w:p w14:paraId="480DF7DD" w14:textId="77777777" w:rsidR="00C26D72" w:rsidRPr="00C26D72" w:rsidRDefault="00C26D72" w:rsidP="00C26D72">
            <w:pPr>
              <w:spacing w:after="240"/>
              <w:rPr>
                <w:b/>
                <w:caps/>
              </w:rPr>
            </w:pPr>
            <w:bookmarkStart w:id="0" w:name="_Hlk39396249"/>
            <w:r w:rsidRPr="00C26D72">
              <w:rPr>
                <w:caps/>
                <w:noProof/>
                <w:sz w:val="28"/>
              </w:rPr>
              <w:drawing>
                <wp:anchor distT="0" distB="0" distL="114300" distR="114300" simplePos="0" relativeHeight="251659264" behindDoc="0" locked="0" layoutInCell="1" allowOverlap="1" wp14:anchorId="7C8DBA29" wp14:editId="642BC46F">
                  <wp:simplePos x="0" y="0"/>
                  <wp:positionH relativeFrom="margin">
                    <wp:posOffset>-68580</wp:posOffset>
                  </wp:positionH>
                  <wp:positionV relativeFrom="margin">
                    <wp:posOffset>0</wp:posOffset>
                  </wp:positionV>
                  <wp:extent cx="2319838" cy="914400"/>
                  <wp:effectExtent l="0" t="0" r="4445" b="0"/>
                  <wp:wrapSquare wrapText="bothSides"/>
                  <wp:docPr id="3" name="Picture 3" descr="TSD_corp_logo2013_mon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corp_logo2013_mono"/>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19838" cy="914400"/>
                          </a:xfrm>
                          <a:prstGeom prst="rect">
                            <a:avLst/>
                          </a:prstGeom>
                          <a:noFill/>
                        </pic:spPr>
                      </pic:pic>
                    </a:graphicData>
                  </a:graphic>
                  <wp14:sizeRelH relativeFrom="margin">
                    <wp14:pctWidth>0</wp14:pctWidth>
                  </wp14:sizeRelH>
                  <wp14:sizeRelV relativeFrom="margin">
                    <wp14:pctHeight>0</wp14:pctHeight>
                  </wp14:sizeRelV>
                </wp:anchor>
              </w:drawing>
            </w:r>
          </w:p>
          <w:p w14:paraId="5AEAB5F8" w14:textId="77777777" w:rsidR="00C26D72" w:rsidRPr="00C26D72" w:rsidRDefault="00C26D72" w:rsidP="00C26D72">
            <w:pPr>
              <w:spacing w:after="240"/>
              <w:rPr>
                <w:b/>
                <w:caps/>
              </w:rPr>
            </w:pPr>
          </w:p>
          <w:p w14:paraId="7953DF61" w14:textId="77777777" w:rsidR="00C26D72" w:rsidRPr="00C26D72" w:rsidRDefault="00C26D72" w:rsidP="00C26D72">
            <w:pPr>
              <w:spacing w:after="240"/>
              <w:rPr>
                <w:b/>
                <w:caps/>
              </w:rPr>
            </w:pPr>
          </w:p>
          <w:p w14:paraId="21AD88D9" w14:textId="77777777" w:rsidR="00C26D72" w:rsidRPr="00C26D72" w:rsidRDefault="00C26D72" w:rsidP="00C26D72">
            <w:pPr>
              <w:spacing w:after="240"/>
              <w:rPr>
                <w:b/>
                <w:caps/>
              </w:rPr>
            </w:pPr>
          </w:p>
          <w:p w14:paraId="1967A302" w14:textId="057FCD19" w:rsidR="00C26D72" w:rsidRPr="00C26D72" w:rsidRDefault="00C26D72" w:rsidP="00C26D72">
            <w:pPr>
              <w:spacing w:after="240"/>
              <w:rPr>
                <w:b/>
                <w:caps/>
              </w:rPr>
            </w:pPr>
            <w:r w:rsidRPr="00C26D72">
              <w:rPr>
                <w:b/>
                <w:caps/>
              </w:rPr>
              <w:t>LOCATION</w:t>
            </w:r>
            <w:r w:rsidRPr="00C26D72">
              <w:rPr>
                <w:caps/>
              </w:rPr>
              <w:t xml:space="preserve"> </w:t>
            </w:r>
            <w:r>
              <w:rPr>
                <w:b/>
                <w:caps/>
              </w:rPr>
              <w:t>ONLINE</w:t>
            </w:r>
          </w:p>
        </w:tc>
        <w:tc>
          <w:tcPr>
            <w:tcW w:w="4233" w:type="dxa"/>
          </w:tcPr>
          <w:p w14:paraId="37E543B7" w14:textId="77777777" w:rsidR="00C26D72" w:rsidRPr="00C26D72" w:rsidRDefault="00C26D72" w:rsidP="00C26D72">
            <w:pPr>
              <w:spacing w:after="240"/>
              <w:jc w:val="center"/>
              <w:rPr>
                <w:caps/>
              </w:rPr>
            </w:pPr>
          </w:p>
          <w:p w14:paraId="7163A1F6" w14:textId="77777777" w:rsidR="00C26D72" w:rsidRPr="00C26D72" w:rsidRDefault="00C26D72" w:rsidP="00C26D72">
            <w:pPr>
              <w:spacing w:after="240"/>
              <w:jc w:val="right"/>
              <w:rPr>
                <w:b/>
                <w:caps/>
              </w:rPr>
            </w:pPr>
          </w:p>
          <w:p w14:paraId="16495C72" w14:textId="77777777" w:rsidR="00C26D72" w:rsidRPr="00C26D72" w:rsidRDefault="00C26D72" w:rsidP="00C26D72">
            <w:pPr>
              <w:spacing w:after="240"/>
              <w:jc w:val="right"/>
              <w:rPr>
                <w:b/>
                <w:caps/>
              </w:rPr>
            </w:pPr>
          </w:p>
          <w:p w14:paraId="176C417B" w14:textId="77777777" w:rsidR="00C26D72" w:rsidRPr="00C26D72" w:rsidRDefault="00C26D72" w:rsidP="00C26D72">
            <w:pPr>
              <w:spacing w:after="240"/>
              <w:jc w:val="right"/>
              <w:rPr>
                <w:b/>
                <w:caps/>
              </w:rPr>
            </w:pPr>
          </w:p>
          <w:p w14:paraId="2F18CAC6" w14:textId="77777777" w:rsidR="00C26D72" w:rsidRPr="00C26D72" w:rsidRDefault="00C26D72" w:rsidP="00C26D72">
            <w:pPr>
              <w:spacing w:after="240"/>
              <w:jc w:val="right"/>
              <w:rPr>
                <w:caps/>
              </w:rPr>
            </w:pPr>
            <w:r w:rsidRPr="00C26D72">
              <w:rPr>
                <w:b/>
                <w:caps/>
              </w:rPr>
              <w:t xml:space="preserve">LLEOLIAD </w:t>
            </w:r>
            <w:r w:rsidRPr="00C26D72">
              <w:rPr>
                <w:caps/>
              </w:rPr>
              <w:t xml:space="preserve"> </w:t>
            </w:r>
            <w:r w:rsidRPr="00C26D72">
              <w:rPr>
                <w:b/>
                <w:caps/>
              </w:rPr>
              <w:t>abertawe</w:t>
            </w:r>
          </w:p>
        </w:tc>
      </w:tr>
      <w:tr w:rsidR="00C26D72" w:rsidRPr="00C26D72" w14:paraId="5D74445D" w14:textId="77777777" w:rsidTr="00D23D1F">
        <w:trPr>
          <w:trHeight w:val="518"/>
        </w:trPr>
        <w:tc>
          <w:tcPr>
            <w:tcW w:w="4878" w:type="dxa"/>
          </w:tcPr>
          <w:p w14:paraId="469D061E" w14:textId="77777777" w:rsidR="00C26D72" w:rsidRPr="00C26D72" w:rsidRDefault="00C26D72" w:rsidP="00C26D72">
            <w:pPr>
              <w:spacing w:after="240"/>
              <w:ind w:left="5760" w:hanging="5760"/>
              <w:rPr>
                <w:b/>
              </w:rPr>
            </w:pPr>
            <w:r w:rsidRPr="00C26D72">
              <w:rPr>
                <w:b/>
              </w:rPr>
              <w:t>LEVEL 6</w:t>
            </w:r>
          </w:p>
        </w:tc>
        <w:tc>
          <w:tcPr>
            <w:tcW w:w="4233" w:type="dxa"/>
          </w:tcPr>
          <w:p w14:paraId="11008ED5" w14:textId="77777777" w:rsidR="00C26D72" w:rsidRPr="00C26D72" w:rsidRDefault="00C26D72" w:rsidP="00C26D72">
            <w:pPr>
              <w:spacing w:after="240"/>
              <w:ind w:left="5760" w:hanging="5760"/>
              <w:jc w:val="right"/>
              <w:rPr>
                <w:b/>
              </w:rPr>
            </w:pPr>
            <w:r w:rsidRPr="00C26D72">
              <w:rPr>
                <w:b/>
              </w:rPr>
              <w:t>LEFEL 6</w:t>
            </w:r>
          </w:p>
        </w:tc>
      </w:tr>
      <w:tr w:rsidR="00C26D72" w:rsidRPr="00C26D72" w14:paraId="71F335D9" w14:textId="77777777" w:rsidTr="00D23D1F">
        <w:trPr>
          <w:trHeight w:val="289"/>
        </w:trPr>
        <w:tc>
          <w:tcPr>
            <w:tcW w:w="4878" w:type="dxa"/>
          </w:tcPr>
          <w:p w14:paraId="506F8C76" w14:textId="77777777" w:rsidR="00C26D72" w:rsidRPr="00C26D72" w:rsidRDefault="00C26D72" w:rsidP="00C26D72">
            <w:pPr>
              <w:rPr>
                <w:b/>
                <w:caps/>
              </w:rPr>
            </w:pPr>
            <w:r w:rsidRPr="00C26D72">
              <w:rPr>
                <w:b/>
                <w:caps/>
              </w:rPr>
              <w:t>EXAMINATION PERIOD</w:t>
            </w:r>
          </w:p>
        </w:tc>
        <w:tc>
          <w:tcPr>
            <w:tcW w:w="4233" w:type="dxa"/>
          </w:tcPr>
          <w:p w14:paraId="626C5B30" w14:textId="77777777" w:rsidR="00C26D72" w:rsidRPr="00C26D72" w:rsidRDefault="00C26D72" w:rsidP="00C26D72">
            <w:pPr>
              <w:jc w:val="right"/>
              <w:rPr>
                <w:b/>
                <w:caps/>
              </w:rPr>
            </w:pPr>
            <w:r w:rsidRPr="00C26D72">
              <w:rPr>
                <w:b/>
                <w:caps/>
              </w:rPr>
              <w:t>CYFNOD ARHOLIADAU</w:t>
            </w:r>
          </w:p>
        </w:tc>
      </w:tr>
      <w:tr w:rsidR="00C26D72" w:rsidRPr="00C26D72" w14:paraId="36B24159" w14:textId="77777777" w:rsidTr="00D23D1F">
        <w:trPr>
          <w:trHeight w:val="825"/>
        </w:trPr>
        <w:tc>
          <w:tcPr>
            <w:tcW w:w="4878" w:type="dxa"/>
          </w:tcPr>
          <w:p w14:paraId="1A65B7E0" w14:textId="63A892FA" w:rsidR="00C26D72" w:rsidRPr="00C26D72" w:rsidRDefault="00C26D72" w:rsidP="00C26D72">
            <w:pPr>
              <w:spacing w:after="240"/>
              <w:jc w:val="both"/>
              <w:rPr>
                <w:b/>
                <w:bCs/>
                <w:caps/>
              </w:rPr>
            </w:pPr>
            <w:r>
              <w:rPr>
                <w:b/>
                <w:bCs/>
                <w:caps/>
              </w:rPr>
              <w:t>JAN 21</w:t>
            </w:r>
          </w:p>
        </w:tc>
        <w:tc>
          <w:tcPr>
            <w:tcW w:w="4233" w:type="dxa"/>
          </w:tcPr>
          <w:p w14:paraId="4B4BD189" w14:textId="77777777" w:rsidR="00C26D72" w:rsidRPr="00C26D72" w:rsidRDefault="00C26D72" w:rsidP="00C26D72">
            <w:pPr>
              <w:spacing w:after="240"/>
              <w:jc w:val="right"/>
              <w:rPr>
                <w:b/>
                <w:bCs/>
                <w:caps/>
              </w:rPr>
            </w:pPr>
          </w:p>
        </w:tc>
      </w:tr>
      <w:tr w:rsidR="00C26D72" w:rsidRPr="00C26D72" w14:paraId="07E330C3" w14:textId="77777777" w:rsidTr="00D23D1F">
        <w:trPr>
          <w:trHeight w:val="825"/>
        </w:trPr>
        <w:tc>
          <w:tcPr>
            <w:tcW w:w="4878" w:type="dxa"/>
          </w:tcPr>
          <w:p w14:paraId="6F81BF3B" w14:textId="77777777" w:rsidR="00C26D72" w:rsidRPr="00C26D72" w:rsidRDefault="00C26D72" w:rsidP="00C26D72">
            <w:pPr>
              <w:jc w:val="center"/>
              <w:rPr>
                <w:b/>
                <w:caps/>
                <w:sz w:val="28"/>
              </w:rPr>
            </w:pPr>
          </w:p>
        </w:tc>
        <w:tc>
          <w:tcPr>
            <w:tcW w:w="4233" w:type="dxa"/>
          </w:tcPr>
          <w:p w14:paraId="5F923AB6" w14:textId="77777777" w:rsidR="00C26D72" w:rsidRPr="00C26D72" w:rsidRDefault="00C26D72" w:rsidP="00C26D72">
            <w:pPr>
              <w:spacing w:after="240"/>
              <w:jc w:val="right"/>
              <w:rPr>
                <w:b/>
                <w:caps/>
              </w:rPr>
            </w:pPr>
          </w:p>
        </w:tc>
      </w:tr>
    </w:tbl>
    <w:p w14:paraId="31D257BF"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MODULE CODE: BMPS6009</w:t>
      </w:r>
    </w:p>
    <w:p w14:paraId="6D7D08FC"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70CE9A23" w14:textId="77777777" w:rsidR="00C26D72" w:rsidRPr="00C26D72" w:rsidRDefault="00C26D72" w:rsidP="00C26D72">
      <w:pPr>
        <w:spacing w:after="240" w:line="240" w:lineRule="auto"/>
        <w:jc w:val="center"/>
        <w:rPr>
          <w:rFonts w:ascii="Times New Roman" w:eastAsia="Times New Roman" w:hAnsi="Times New Roman" w:cs="Times New Roman"/>
          <w:b/>
          <w:strike w:val="0"/>
          <w:sz w:val="28"/>
          <w:szCs w:val="20"/>
          <w:lang w:eastAsia="en-GB"/>
        </w:rPr>
      </w:pPr>
      <w:r w:rsidRPr="00C26D72">
        <w:rPr>
          <w:rFonts w:ascii="Times New Roman" w:eastAsia="Times New Roman" w:hAnsi="Times New Roman" w:cs="Times New Roman"/>
          <w:b/>
          <w:strike w:val="0"/>
          <w:sz w:val="28"/>
          <w:szCs w:val="20"/>
          <w:lang w:eastAsia="en-GB"/>
        </w:rPr>
        <w:t>Forensic Recovery and Examination</w:t>
      </w:r>
    </w:p>
    <w:p w14:paraId="40FC34D0" w14:textId="77777777" w:rsidR="00C26D72" w:rsidRPr="00C26D72" w:rsidRDefault="00C26D72" w:rsidP="00C26D72">
      <w:pPr>
        <w:spacing w:after="24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TIME:  2 Hours </w:t>
      </w:r>
    </w:p>
    <w:p w14:paraId="2682F265" w14:textId="35F10C1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r w:rsidRPr="00C26D72">
        <w:rPr>
          <w:rFonts w:ascii="Times New Roman" w:eastAsia="Times New Roman" w:hAnsi="Times New Roman" w:cs="Times New Roman"/>
          <w:b/>
          <w:caps/>
          <w:strike w:val="0"/>
          <w:sz w:val="28"/>
          <w:szCs w:val="20"/>
          <w:lang w:eastAsia="en-GB"/>
        </w:rPr>
        <w:t xml:space="preserve">answer </w:t>
      </w:r>
      <w:r w:rsidRPr="00C26D72">
        <w:rPr>
          <w:rFonts w:ascii="Times New Roman" w:eastAsia="Times New Roman" w:hAnsi="Times New Roman" w:cs="Times New Roman"/>
          <w:b/>
          <w:caps/>
          <w:strike w:val="0"/>
          <w:sz w:val="28"/>
          <w:szCs w:val="20"/>
          <w:u w:val="single"/>
          <w:lang w:eastAsia="en-GB"/>
        </w:rPr>
        <w:t>all</w:t>
      </w:r>
      <w:r w:rsidRPr="00C26D72">
        <w:rPr>
          <w:rFonts w:ascii="Times New Roman" w:eastAsia="Times New Roman" w:hAnsi="Times New Roman" w:cs="Times New Roman"/>
          <w:b/>
          <w:caps/>
          <w:strike w:val="0"/>
          <w:sz w:val="28"/>
          <w:szCs w:val="20"/>
          <w:lang w:eastAsia="en-GB"/>
        </w:rPr>
        <w:t xml:space="preserve"> </w:t>
      </w:r>
      <w:r w:rsidR="006C0BDF">
        <w:rPr>
          <w:rFonts w:ascii="Times New Roman" w:eastAsia="Times New Roman" w:hAnsi="Times New Roman" w:cs="Times New Roman"/>
          <w:b/>
          <w:caps/>
          <w:strike w:val="0"/>
          <w:sz w:val="28"/>
          <w:szCs w:val="20"/>
          <w:lang w:eastAsia="en-GB"/>
        </w:rPr>
        <w:t xml:space="preserve">(4) </w:t>
      </w:r>
      <w:r w:rsidRPr="00C26D72">
        <w:rPr>
          <w:rFonts w:ascii="Times New Roman" w:eastAsia="Times New Roman" w:hAnsi="Times New Roman" w:cs="Times New Roman"/>
          <w:b/>
          <w:caps/>
          <w:strike w:val="0"/>
          <w:sz w:val="28"/>
          <w:szCs w:val="20"/>
          <w:lang w:eastAsia="en-GB"/>
        </w:rPr>
        <w:t>questions</w:t>
      </w:r>
    </w:p>
    <w:p w14:paraId="0899D693" w14:textId="77777777" w:rsidR="00C26D72" w:rsidRPr="00C26D72" w:rsidRDefault="00C26D72" w:rsidP="00C26D72">
      <w:pPr>
        <w:spacing w:after="0" w:line="240" w:lineRule="auto"/>
        <w:jc w:val="center"/>
        <w:rPr>
          <w:rFonts w:ascii="Times New Roman" w:eastAsia="Times New Roman" w:hAnsi="Times New Roman" w:cs="Times New Roman"/>
          <w:b/>
          <w:caps/>
          <w:strike w:val="0"/>
          <w:sz w:val="28"/>
          <w:szCs w:val="20"/>
          <w:lang w:eastAsia="en-GB"/>
        </w:rPr>
      </w:pPr>
    </w:p>
    <w:p w14:paraId="10C97CA1" w14:textId="77777777" w:rsidR="00C26D72" w:rsidRPr="00C26D72" w:rsidRDefault="00C26D72" w:rsidP="00C26D72">
      <w:pPr>
        <w:spacing w:after="0" w:line="240" w:lineRule="auto"/>
        <w:rPr>
          <w:rFonts w:ascii="Times New Roman" w:eastAsia="Times New Roman" w:hAnsi="Times New Roman" w:cs="Times New Roman"/>
          <w:b/>
          <w:caps/>
          <w:strike w:val="0"/>
          <w:sz w:val="28"/>
          <w:szCs w:val="20"/>
          <w:lang w:eastAsia="en-GB"/>
        </w:rPr>
      </w:pPr>
    </w:p>
    <w:p w14:paraId="1CBEDAF2" w14:textId="77777777" w:rsidR="00C26D72" w:rsidRPr="00C26D72" w:rsidRDefault="00C26D72" w:rsidP="00C26D72">
      <w:pPr>
        <w:spacing w:after="120" w:line="240" w:lineRule="auto"/>
        <w:rPr>
          <w:rFonts w:ascii="Times New Roman" w:eastAsia="Times New Roman" w:hAnsi="Times New Roman" w:cs="Times New Roman"/>
          <w:i/>
          <w:strike w:val="0"/>
          <w:szCs w:val="20"/>
          <w:lang w:eastAsia="en-GB"/>
        </w:rPr>
      </w:pPr>
    </w:p>
    <w:p w14:paraId="60E2411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r w:rsidRPr="00C26D72">
        <w:rPr>
          <w:rFonts w:ascii="Times New Roman" w:eastAsia="Times New Roman" w:hAnsi="Times New Roman" w:cs="Times New Roman"/>
          <w:b/>
          <w:bCs/>
          <w:iCs/>
          <w:strike w:val="0"/>
          <w:sz w:val="28"/>
          <w:szCs w:val="28"/>
          <w:lang w:eastAsia="en-GB"/>
        </w:rPr>
        <w:t>Open Book</w:t>
      </w:r>
    </w:p>
    <w:p w14:paraId="62E70A22"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547C95D7"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A8D2AA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24A92DF1"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9544D06"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021B83D3"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749CE24F"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41A2D46E" w14:textId="77777777" w:rsidR="00C26D72" w:rsidRPr="00C26D72" w:rsidRDefault="00C26D72" w:rsidP="00C26D72">
      <w:pPr>
        <w:spacing w:after="120" w:line="240" w:lineRule="auto"/>
        <w:jc w:val="center"/>
        <w:rPr>
          <w:rFonts w:ascii="Times New Roman" w:eastAsia="Times New Roman" w:hAnsi="Times New Roman" w:cs="Times New Roman"/>
          <w:b/>
          <w:bCs/>
          <w:iCs/>
          <w:strike w:val="0"/>
          <w:sz w:val="28"/>
          <w:szCs w:val="28"/>
          <w:lang w:eastAsia="en-GB"/>
        </w:rPr>
      </w:pPr>
    </w:p>
    <w:p w14:paraId="1EBC67BD" w14:textId="77777777" w:rsidR="00C26D72" w:rsidRPr="00C26D72" w:rsidRDefault="00C26D72" w:rsidP="00C26D72">
      <w:pPr>
        <w:spacing w:after="120" w:line="240" w:lineRule="auto"/>
        <w:ind w:left="720"/>
        <w:rPr>
          <w:rFonts w:ascii="Times New Roman" w:eastAsia="Times New Roman" w:hAnsi="Times New Roman" w:cs="Times New Roman"/>
          <w:strike w:val="0"/>
          <w:sz w:val="28"/>
          <w:szCs w:val="20"/>
          <w:lang w:eastAsia="en-GB"/>
        </w:rPr>
      </w:pPr>
    </w:p>
    <w:p w14:paraId="3CE48717" w14:textId="77777777" w:rsidR="00C26D72" w:rsidRPr="00C26D72" w:rsidRDefault="00C26D72" w:rsidP="00C26D72">
      <w:pPr>
        <w:spacing w:after="0" w:line="480" w:lineRule="auto"/>
        <w:ind w:left="426"/>
        <w:jc w:val="both"/>
        <w:rPr>
          <w:rFonts w:ascii="Times New Roman" w:eastAsia="Times New Roman" w:hAnsi="Times New Roman" w:cs="Times New Roman"/>
          <w:strike w:val="0"/>
          <w:sz w:val="28"/>
          <w:szCs w:val="28"/>
          <w:lang w:eastAsia="en-GB"/>
        </w:rPr>
      </w:pPr>
    </w:p>
    <w:p w14:paraId="589DD4F8" w14:textId="77777777" w:rsidR="00E32197" w:rsidRDefault="00E32197" w:rsidP="00E32197">
      <w:pPr>
        <w:pStyle w:val="ListParagraph"/>
        <w:spacing w:after="0" w:line="360" w:lineRule="auto"/>
        <w:ind w:left="786"/>
        <w:jc w:val="both"/>
        <w:rPr>
          <w:rFonts w:eastAsia="Times New Roman"/>
          <w:strike w:val="0"/>
          <w:lang w:eastAsia="en-GB"/>
        </w:rPr>
      </w:pPr>
    </w:p>
    <w:p w14:paraId="0AE4D971" w14:textId="57C5C184" w:rsidR="006C0BDF" w:rsidRPr="00E32197" w:rsidRDefault="00C26D72" w:rsidP="00E32197">
      <w:pPr>
        <w:pStyle w:val="ListParagraph"/>
        <w:numPr>
          <w:ilvl w:val="0"/>
          <w:numId w:val="9"/>
        </w:numPr>
        <w:spacing w:after="0" w:line="360" w:lineRule="auto"/>
        <w:jc w:val="both"/>
        <w:rPr>
          <w:rFonts w:eastAsia="Times New Roman"/>
          <w:strike w:val="0"/>
          <w:lang w:eastAsia="en-GB"/>
        </w:rPr>
      </w:pPr>
      <w:r w:rsidRPr="00E32197">
        <w:rPr>
          <w:rFonts w:eastAsia="Times New Roman"/>
          <w:strike w:val="0"/>
          <w:lang w:eastAsia="en-GB"/>
        </w:rPr>
        <w:lastRenderedPageBreak/>
        <w:t xml:space="preserve">‘Trace Evidence’ relates to the </w:t>
      </w:r>
      <w:r w:rsidR="006C0BDF" w:rsidRPr="00E32197">
        <w:rPr>
          <w:rFonts w:eastAsia="Times New Roman"/>
          <w:strike w:val="0"/>
          <w:lang w:eastAsia="en-GB"/>
        </w:rPr>
        <w:t xml:space="preserve">‘traces’ of tiny particles’ that may be left at crime scenes by criminals. </w:t>
      </w:r>
    </w:p>
    <w:p w14:paraId="544D4141" w14:textId="2E07393F" w:rsidR="006C0BDF" w:rsidRPr="00E32197" w:rsidRDefault="006C0BDF" w:rsidP="00E32197">
      <w:pPr>
        <w:pStyle w:val="ListParagraph"/>
        <w:numPr>
          <w:ilvl w:val="0"/>
          <w:numId w:val="10"/>
        </w:numPr>
        <w:spacing w:after="0" w:line="360" w:lineRule="auto"/>
        <w:jc w:val="both"/>
        <w:rPr>
          <w:rFonts w:eastAsia="Times New Roman"/>
          <w:strike w:val="0"/>
          <w:lang w:eastAsia="en-GB"/>
        </w:rPr>
      </w:pPr>
      <w:r w:rsidRPr="00E32197">
        <w:rPr>
          <w:rFonts w:eastAsia="Times New Roman"/>
          <w:strike w:val="0"/>
          <w:lang w:eastAsia="en-GB"/>
        </w:rPr>
        <w:t>Explain: What ‘tiny particles’ make up ‘trace evidence’.</w:t>
      </w:r>
    </w:p>
    <w:p w14:paraId="7A194BE9" w14:textId="1EC6FD4F" w:rsidR="00A52B66" w:rsidRPr="00E32197" w:rsidRDefault="009320ED" w:rsidP="00E32197">
      <w:pPr>
        <w:spacing w:after="0" w:line="360" w:lineRule="auto"/>
        <w:ind w:left="786"/>
        <w:jc w:val="both"/>
        <w:rPr>
          <w:rFonts w:eastAsia="Times New Roman"/>
          <w:strike w:val="0"/>
          <w:lang w:eastAsia="en-GB"/>
        </w:rPr>
      </w:pPr>
      <w:r w:rsidRPr="00E32197">
        <w:rPr>
          <w:rFonts w:eastAsia="Times New Roman"/>
          <w:strike w:val="0"/>
          <w:lang w:eastAsia="en-GB"/>
        </w:rPr>
        <w:t>Within forensics there are many forms of trace evidence</w:t>
      </w:r>
      <w:r w:rsidR="005178B3" w:rsidRPr="00E32197">
        <w:rPr>
          <w:rFonts w:eastAsia="Times New Roman"/>
          <w:strike w:val="0"/>
          <w:lang w:eastAsia="en-GB"/>
        </w:rPr>
        <w:t xml:space="preserve"> such as,</w:t>
      </w:r>
      <w:r w:rsidRPr="00E32197">
        <w:rPr>
          <w:rFonts w:eastAsia="Times New Roman"/>
          <w:strike w:val="0"/>
          <w:lang w:eastAsia="en-GB"/>
        </w:rPr>
        <w:t xml:space="preserve"> blood stains</w:t>
      </w:r>
      <w:r w:rsidR="003D75F6" w:rsidRPr="00E32197">
        <w:rPr>
          <w:rFonts w:eastAsia="Times New Roman"/>
          <w:strike w:val="0"/>
          <w:lang w:eastAsia="en-GB"/>
        </w:rPr>
        <w:t xml:space="preserve">, </w:t>
      </w:r>
      <w:r w:rsidR="005178B3" w:rsidRPr="00E32197">
        <w:rPr>
          <w:rFonts w:eastAsia="Times New Roman"/>
          <w:strike w:val="0"/>
          <w:lang w:eastAsia="en-GB"/>
        </w:rPr>
        <w:t xml:space="preserve">paint, </w:t>
      </w:r>
      <w:r w:rsidR="003D75F6" w:rsidRPr="00E32197">
        <w:rPr>
          <w:rFonts w:eastAsia="Times New Roman"/>
          <w:strike w:val="0"/>
          <w:lang w:eastAsia="en-GB"/>
        </w:rPr>
        <w:t>hair,</w:t>
      </w:r>
      <w:r w:rsidR="005178B3" w:rsidRPr="00E32197">
        <w:rPr>
          <w:rFonts w:eastAsia="Times New Roman"/>
          <w:strike w:val="0"/>
          <w:lang w:eastAsia="en-GB"/>
        </w:rPr>
        <w:t xml:space="preserve"> and glass fragments. </w:t>
      </w:r>
      <w:r w:rsidR="00E72181" w:rsidRPr="00E32197">
        <w:rPr>
          <w:rFonts w:eastAsia="Times New Roman"/>
          <w:strike w:val="0"/>
          <w:lang w:eastAsia="en-GB"/>
        </w:rPr>
        <w:t xml:space="preserve">At a crime science, the forensic scientist will try to discover any microscopic particles </w:t>
      </w:r>
      <w:r w:rsidR="001A574A" w:rsidRPr="00E32197">
        <w:rPr>
          <w:rFonts w:eastAsia="Times New Roman"/>
          <w:strike w:val="0"/>
          <w:lang w:eastAsia="en-GB"/>
        </w:rPr>
        <w:t>recovered from the scene</w:t>
      </w:r>
      <w:r w:rsidR="005D663A" w:rsidRPr="00E32197">
        <w:rPr>
          <w:rFonts w:eastAsia="Times New Roman"/>
          <w:strike w:val="0"/>
          <w:lang w:eastAsia="en-GB"/>
        </w:rPr>
        <w:t>, to establish</w:t>
      </w:r>
      <w:r w:rsidR="002B14EA" w:rsidRPr="00E32197">
        <w:rPr>
          <w:rFonts w:eastAsia="Times New Roman"/>
          <w:strike w:val="0"/>
          <w:lang w:eastAsia="en-GB"/>
        </w:rPr>
        <w:t xml:space="preserve"> what is linked to the crime,</w:t>
      </w:r>
      <w:r w:rsidR="005D663A" w:rsidRPr="00E32197">
        <w:rPr>
          <w:rFonts w:eastAsia="Times New Roman"/>
          <w:strike w:val="0"/>
          <w:lang w:eastAsia="en-GB"/>
        </w:rPr>
        <w:t xml:space="preserve"> </w:t>
      </w:r>
      <w:r w:rsidR="003F2209" w:rsidRPr="00E32197">
        <w:rPr>
          <w:rFonts w:eastAsia="Times New Roman"/>
          <w:strike w:val="0"/>
          <w:lang w:eastAsia="en-GB"/>
        </w:rPr>
        <w:t>how the crime took place</w:t>
      </w:r>
      <w:r w:rsidR="002B14EA" w:rsidRPr="00E32197">
        <w:rPr>
          <w:rFonts w:eastAsia="Times New Roman"/>
          <w:strike w:val="0"/>
          <w:lang w:eastAsia="en-GB"/>
        </w:rPr>
        <w:t xml:space="preserve"> and what part of the environment</w:t>
      </w:r>
      <w:r w:rsidR="008D482C" w:rsidRPr="00E32197">
        <w:rPr>
          <w:rFonts w:eastAsia="Times New Roman"/>
          <w:strike w:val="0"/>
          <w:lang w:eastAsia="en-GB"/>
        </w:rPr>
        <w:t xml:space="preserve"> (D</w:t>
      </w:r>
      <w:r w:rsidR="009B6468" w:rsidRPr="00E32197">
        <w:rPr>
          <w:rFonts w:eastAsia="Times New Roman"/>
          <w:strike w:val="0"/>
          <w:lang w:eastAsia="en-GB"/>
        </w:rPr>
        <w:t>awson, 2017).</w:t>
      </w:r>
      <w:r w:rsidR="00BB60FC" w:rsidRPr="00E32197">
        <w:rPr>
          <w:rFonts w:eastAsia="Times New Roman"/>
          <w:strike w:val="0"/>
          <w:lang w:eastAsia="en-GB"/>
        </w:rPr>
        <w:t xml:space="preserve"> </w:t>
      </w:r>
    </w:p>
    <w:p w14:paraId="662BE294" w14:textId="0D92B19A" w:rsidR="008712AF" w:rsidRPr="00E32197" w:rsidRDefault="00A52B66" w:rsidP="00E32197">
      <w:pPr>
        <w:spacing w:after="0" w:line="360" w:lineRule="auto"/>
        <w:ind w:left="786"/>
        <w:jc w:val="both"/>
        <w:rPr>
          <w:rFonts w:eastAsia="Times New Roman"/>
          <w:strike w:val="0"/>
          <w:lang w:eastAsia="en-GB"/>
        </w:rPr>
      </w:pPr>
      <w:hyperlink r:id="rId8" w:history="1">
        <w:r w:rsidRPr="00E32197">
          <w:rPr>
            <w:rStyle w:val="Hyperlink"/>
            <w:rFonts w:eastAsia="Times New Roman"/>
            <w:strike w:val="0"/>
            <w:lang w:eastAsia="en-GB"/>
          </w:rPr>
          <w:t>https://nij.ojp.gov/topics/articles/evidence-very-small-particles</w:t>
        </w:r>
      </w:hyperlink>
      <w:r w:rsidRPr="00E32197">
        <w:rPr>
          <w:rFonts w:eastAsia="Times New Roman"/>
          <w:strike w:val="0"/>
          <w:lang w:eastAsia="en-GB"/>
        </w:rPr>
        <w:t xml:space="preserve"> </w:t>
      </w:r>
    </w:p>
    <w:p w14:paraId="4FB414B8" w14:textId="77777777" w:rsidR="001247F4" w:rsidRPr="00E32197" w:rsidRDefault="001247F4" w:rsidP="00E32197">
      <w:pPr>
        <w:spacing w:after="0" w:line="360" w:lineRule="auto"/>
        <w:ind w:left="786"/>
        <w:jc w:val="both"/>
        <w:rPr>
          <w:rFonts w:eastAsia="Times New Roman"/>
          <w:strike w:val="0"/>
          <w:lang w:eastAsia="en-GB"/>
        </w:rPr>
      </w:pPr>
    </w:p>
    <w:p w14:paraId="3BA2AC81" w14:textId="52F07FE9" w:rsidR="006C0BDF" w:rsidRPr="00E32197" w:rsidRDefault="006C0BDF" w:rsidP="00E32197">
      <w:pPr>
        <w:pStyle w:val="ListParagraph"/>
        <w:numPr>
          <w:ilvl w:val="0"/>
          <w:numId w:val="10"/>
        </w:numPr>
        <w:spacing w:after="0" w:line="360" w:lineRule="auto"/>
        <w:jc w:val="both"/>
        <w:rPr>
          <w:rFonts w:eastAsia="Times New Roman"/>
          <w:strike w:val="0"/>
          <w:lang w:eastAsia="en-GB"/>
        </w:rPr>
      </w:pPr>
      <w:r w:rsidRPr="00E32197">
        <w:rPr>
          <w:rFonts w:eastAsia="Times New Roman"/>
          <w:strike w:val="0"/>
          <w:lang w:eastAsia="en-GB"/>
        </w:rPr>
        <w:t xml:space="preserve">Explain: How ‘trace evidence’ might be recovered from a crime scene, and </w:t>
      </w:r>
    </w:p>
    <w:p w14:paraId="03FC859F" w14:textId="32E33161" w:rsidR="00235DCA" w:rsidRPr="00E32197" w:rsidRDefault="00235DCA" w:rsidP="00E32197">
      <w:pPr>
        <w:spacing w:after="0" w:line="360" w:lineRule="auto"/>
        <w:ind w:left="786"/>
        <w:jc w:val="both"/>
        <w:rPr>
          <w:rFonts w:eastAsia="Times New Roman"/>
          <w:strike w:val="0"/>
          <w:lang w:eastAsia="en-GB"/>
        </w:rPr>
      </w:pPr>
      <w:r w:rsidRPr="00E32197">
        <w:rPr>
          <w:rFonts w:eastAsia="Times New Roman"/>
          <w:strike w:val="0"/>
          <w:lang w:eastAsia="en-GB"/>
        </w:rPr>
        <w:t xml:space="preserve">In investigation </w:t>
      </w:r>
      <w:r w:rsidRPr="00E32197">
        <w:rPr>
          <w:rFonts w:eastAsia="Times New Roman"/>
          <w:strike w:val="0"/>
          <w:lang w:eastAsia="en-GB"/>
        </w:rPr>
        <w:t>smaller particles remain longer compared to larger particles in irregular surfaces such as wool fibres</w:t>
      </w:r>
      <w:r w:rsidR="006D7F8A" w:rsidRPr="00E32197">
        <w:rPr>
          <w:rFonts w:eastAsia="Times New Roman"/>
          <w:strike w:val="0"/>
          <w:lang w:eastAsia="en-GB"/>
        </w:rPr>
        <w:t>,</w:t>
      </w:r>
      <w:r w:rsidRPr="00E32197">
        <w:rPr>
          <w:rFonts w:eastAsia="Times New Roman"/>
          <w:strike w:val="0"/>
          <w:lang w:eastAsia="en-GB"/>
        </w:rPr>
        <w:t xml:space="preserve"> it is easier for the smaller particles to remain. This is because most of </w:t>
      </w:r>
      <w:r w:rsidR="007475E9" w:rsidRPr="00E32197">
        <w:rPr>
          <w:rFonts w:eastAsia="Times New Roman"/>
          <w:strike w:val="0"/>
          <w:lang w:eastAsia="en-GB"/>
        </w:rPr>
        <w:t>the</w:t>
      </w:r>
      <w:r w:rsidRPr="00E32197">
        <w:rPr>
          <w:rFonts w:eastAsia="Times New Roman"/>
          <w:strike w:val="0"/>
          <w:lang w:eastAsia="en-GB"/>
        </w:rPr>
        <w:t xml:space="preserve"> particulate trace evidence will attach onto the fabric</w:t>
      </w:r>
      <w:r w:rsidR="00570DC7" w:rsidRPr="00E32197">
        <w:rPr>
          <w:rFonts w:eastAsia="Times New Roman"/>
          <w:strike w:val="0"/>
          <w:lang w:eastAsia="en-GB"/>
        </w:rPr>
        <w:t>,</w:t>
      </w:r>
      <w:r w:rsidRPr="00E32197">
        <w:rPr>
          <w:rFonts w:eastAsia="Times New Roman"/>
          <w:strike w:val="0"/>
          <w:lang w:eastAsia="en-GB"/>
        </w:rPr>
        <w:t xml:space="preserve"> making it harder to dislodge by shaking, but this will be able to be recovered by brushing with a toothbrush (Bryant and Bryant, 2020).</w:t>
      </w:r>
      <w:r w:rsidR="0037557C" w:rsidRPr="00E32197">
        <w:rPr>
          <w:rFonts w:eastAsia="Times New Roman"/>
          <w:strike w:val="0"/>
          <w:lang w:eastAsia="en-GB"/>
        </w:rPr>
        <w:t xml:space="preserve"> In terms of the toothbrush technique, there are many other forms </w:t>
      </w:r>
      <w:r w:rsidR="0000177C" w:rsidRPr="00E32197">
        <w:rPr>
          <w:rFonts w:eastAsia="Times New Roman"/>
          <w:strike w:val="0"/>
          <w:lang w:eastAsia="en-GB"/>
        </w:rPr>
        <w:t>of collection of evidence, such as</w:t>
      </w:r>
      <w:r w:rsidR="00437551" w:rsidRPr="00E32197">
        <w:rPr>
          <w:rFonts w:eastAsia="Times New Roman"/>
          <w:strike w:val="0"/>
          <w:lang w:eastAsia="en-GB"/>
        </w:rPr>
        <w:t xml:space="preserve"> (Jackson and Jackson, 2017)</w:t>
      </w:r>
      <w:r w:rsidR="0000177C" w:rsidRPr="00E32197">
        <w:rPr>
          <w:rFonts w:eastAsia="Times New Roman"/>
          <w:strike w:val="0"/>
          <w:lang w:eastAsia="en-GB"/>
        </w:rPr>
        <w:t>:</w:t>
      </w:r>
      <w:r w:rsidR="001247F4" w:rsidRPr="00E32197">
        <w:rPr>
          <w:rFonts w:eastAsia="Times New Roman"/>
          <w:strike w:val="0"/>
          <w:lang w:eastAsia="en-GB"/>
        </w:rPr>
        <w:t xml:space="preserve"> </w:t>
      </w:r>
    </w:p>
    <w:p w14:paraId="20321D90" w14:textId="4CA4B37E" w:rsidR="0000177C" w:rsidRPr="00E32197" w:rsidRDefault="00752556" w:rsidP="00E32197">
      <w:pPr>
        <w:pStyle w:val="ListParagraph"/>
        <w:numPr>
          <w:ilvl w:val="0"/>
          <w:numId w:val="13"/>
        </w:numPr>
        <w:spacing w:after="0" w:line="360" w:lineRule="auto"/>
        <w:jc w:val="both"/>
        <w:rPr>
          <w:rFonts w:eastAsia="Times New Roman"/>
          <w:strike w:val="0"/>
          <w:lang w:eastAsia="en-GB"/>
        </w:rPr>
      </w:pPr>
      <w:r w:rsidRPr="00E32197">
        <w:rPr>
          <w:rFonts w:eastAsia="Times New Roman"/>
          <w:strike w:val="0"/>
          <w:lang w:eastAsia="en-GB"/>
        </w:rPr>
        <w:t>Tape l</w:t>
      </w:r>
      <w:r w:rsidR="0000177C" w:rsidRPr="00E32197">
        <w:rPr>
          <w:rFonts w:eastAsia="Times New Roman"/>
          <w:strike w:val="0"/>
          <w:lang w:eastAsia="en-GB"/>
        </w:rPr>
        <w:t>ifting</w:t>
      </w:r>
      <w:r w:rsidR="00B96738" w:rsidRPr="00E32197">
        <w:rPr>
          <w:rFonts w:eastAsia="Times New Roman"/>
          <w:strike w:val="0"/>
          <w:lang w:eastAsia="en-GB"/>
        </w:rPr>
        <w:t xml:space="preserve"> – This technique </w:t>
      </w:r>
      <w:r w:rsidR="002622B0" w:rsidRPr="00E32197">
        <w:rPr>
          <w:rFonts w:eastAsia="Times New Roman"/>
          <w:strike w:val="0"/>
          <w:lang w:eastAsia="en-GB"/>
        </w:rPr>
        <w:t xml:space="preserve">can be used to lift fingerprints of surfaces such as glass. </w:t>
      </w:r>
      <w:r w:rsidR="0002261A" w:rsidRPr="00E32197">
        <w:rPr>
          <w:rFonts w:eastAsia="Times New Roman"/>
          <w:strike w:val="0"/>
          <w:lang w:eastAsia="en-GB"/>
        </w:rPr>
        <w:t xml:space="preserve">An adhesive tape is firmly and repeatedly rolled or patted over the item </w:t>
      </w:r>
      <w:r w:rsidR="00620868" w:rsidRPr="00E32197">
        <w:rPr>
          <w:rFonts w:eastAsia="Times New Roman"/>
          <w:strike w:val="0"/>
          <w:lang w:eastAsia="en-GB"/>
        </w:rPr>
        <w:t xml:space="preserve">causing </w:t>
      </w:r>
      <w:r w:rsidR="00F60618" w:rsidRPr="00E32197">
        <w:rPr>
          <w:rFonts w:eastAsia="Times New Roman"/>
          <w:strike w:val="0"/>
          <w:lang w:eastAsia="en-GB"/>
        </w:rPr>
        <w:t>the</w:t>
      </w:r>
      <w:r w:rsidR="00620868" w:rsidRPr="00E32197">
        <w:rPr>
          <w:rFonts w:eastAsia="Times New Roman"/>
          <w:strike w:val="0"/>
          <w:lang w:eastAsia="en-GB"/>
        </w:rPr>
        <w:t xml:space="preserve"> trace evidence to become captured on the tape. </w:t>
      </w:r>
    </w:p>
    <w:p w14:paraId="19FDE4BC" w14:textId="0CF87507" w:rsidR="0000177C" w:rsidRPr="00E32197" w:rsidRDefault="0000177C" w:rsidP="00E32197">
      <w:pPr>
        <w:pStyle w:val="ListParagraph"/>
        <w:numPr>
          <w:ilvl w:val="0"/>
          <w:numId w:val="13"/>
        </w:numPr>
        <w:spacing w:after="0" w:line="360" w:lineRule="auto"/>
        <w:jc w:val="both"/>
        <w:rPr>
          <w:rFonts w:eastAsia="Times New Roman"/>
          <w:strike w:val="0"/>
          <w:lang w:eastAsia="en-GB"/>
        </w:rPr>
      </w:pPr>
      <w:r w:rsidRPr="00E32197">
        <w:rPr>
          <w:rFonts w:eastAsia="Times New Roman"/>
          <w:strike w:val="0"/>
          <w:lang w:eastAsia="en-GB"/>
        </w:rPr>
        <w:t>Picking</w:t>
      </w:r>
      <w:r w:rsidR="000A7226" w:rsidRPr="00E32197">
        <w:rPr>
          <w:rFonts w:eastAsia="Times New Roman"/>
          <w:strike w:val="0"/>
          <w:lang w:eastAsia="en-GB"/>
        </w:rPr>
        <w:t xml:space="preserve"> – This technique can be used by picking human hair</w:t>
      </w:r>
      <w:r w:rsidR="00B96738" w:rsidRPr="00E32197">
        <w:rPr>
          <w:rFonts w:eastAsia="Times New Roman"/>
          <w:strike w:val="0"/>
          <w:lang w:eastAsia="en-GB"/>
        </w:rPr>
        <w:t xml:space="preserve"> by using clean forceps or other implements.</w:t>
      </w:r>
    </w:p>
    <w:p w14:paraId="07E78529" w14:textId="17DF8E74" w:rsidR="0000177C" w:rsidRPr="00E32197" w:rsidRDefault="0000177C" w:rsidP="00E32197">
      <w:pPr>
        <w:pStyle w:val="ListParagraph"/>
        <w:numPr>
          <w:ilvl w:val="0"/>
          <w:numId w:val="13"/>
        </w:numPr>
        <w:spacing w:after="0" w:line="360" w:lineRule="auto"/>
        <w:jc w:val="both"/>
        <w:rPr>
          <w:rFonts w:eastAsia="Times New Roman"/>
          <w:strike w:val="0"/>
          <w:lang w:eastAsia="en-GB"/>
        </w:rPr>
      </w:pPr>
      <w:r w:rsidRPr="00E32197">
        <w:rPr>
          <w:rFonts w:eastAsia="Times New Roman"/>
          <w:strike w:val="0"/>
          <w:lang w:eastAsia="en-GB"/>
        </w:rPr>
        <w:t>Clipping</w:t>
      </w:r>
      <w:r w:rsidR="00DB3834" w:rsidRPr="00E32197">
        <w:rPr>
          <w:rFonts w:eastAsia="Times New Roman"/>
          <w:strike w:val="0"/>
          <w:lang w:eastAsia="en-GB"/>
        </w:rPr>
        <w:t xml:space="preserve"> – This type of technique is used by clipping fingernails</w:t>
      </w:r>
      <w:r w:rsidR="007727F9" w:rsidRPr="00E32197">
        <w:rPr>
          <w:rFonts w:eastAsia="Times New Roman"/>
          <w:strike w:val="0"/>
          <w:lang w:eastAsia="en-GB"/>
        </w:rPr>
        <w:t xml:space="preserve">, this is can be done by clean scissors or clippers to </w:t>
      </w:r>
      <w:r w:rsidR="00336A8D" w:rsidRPr="00E32197">
        <w:rPr>
          <w:rFonts w:eastAsia="Times New Roman"/>
          <w:strike w:val="0"/>
          <w:lang w:eastAsia="en-GB"/>
        </w:rPr>
        <w:t>obtain the evidence and packaged in a clean paper</w:t>
      </w:r>
      <w:r w:rsidR="004C0A81" w:rsidRPr="00E32197">
        <w:rPr>
          <w:rFonts w:eastAsia="Times New Roman"/>
          <w:strike w:val="0"/>
          <w:lang w:eastAsia="en-GB"/>
        </w:rPr>
        <w:t>.</w:t>
      </w:r>
    </w:p>
    <w:p w14:paraId="7399B8CF" w14:textId="44B01A6A" w:rsidR="00752556" w:rsidRPr="00E32197" w:rsidRDefault="00752556" w:rsidP="00E32197">
      <w:pPr>
        <w:pStyle w:val="ListParagraph"/>
        <w:numPr>
          <w:ilvl w:val="0"/>
          <w:numId w:val="13"/>
        </w:numPr>
        <w:spacing w:after="0" w:line="360" w:lineRule="auto"/>
        <w:jc w:val="both"/>
        <w:rPr>
          <w:rFonts w:eastAsia="Times New Roman"/>
          <w:strike w:val="0"/>
          <w:lang w:eastAsia="en-GB"/>
        </w:rPr>
      </w:pPr>
      <w:r w:rsidRPr="00E32197">
        <w:rPr>
          <w:rFonts w:eastAsia="Times New Roman"/>
          <w:strike w:val="0"/>
          <w:lang w:eastAsia="en-GB"/>
        </w:rPr>
        <w:t>T</w:t>
      </w:r>
      <w:r w:rsidR="002552EF" w:rsidRPr="00E32197">
        <w:rPr>
          <w:rFonts w:eastAsia="Times New Roman"/>
          <w:strike w:val="0"/>
          <w:lang w:eastAsia="en-GB"/>
        </w:rPr>
        <w:t>weezer collection</w:t>
      </w:r>
      <w:r w:rsidR="0059481B" w:rsidRPr="00E32197">
        <w:rPr>
          <w:rFonts w:eastAsia="Times New Roman"/>
          <w:strike w:val="0"/>
          <w:lang w:eastAsia="en-GB"/>
        </w:rPr>
        <w:t xml:space="preserve"> – This is done to collect small hairs in difficult surfaces like wool</w:t>
      </w:r>
      <w:r w:rsidR="00401DB8" w:rsidRPr="00E32197">
        <w:rPr>
          <w:rFonts w:eastAsia="Times New Roman"/>
          <w:strike w:val="0"/>
          <w:lang w:eastAsia="en-GB"/>
        </w:rPr>
        <w:t xml:space="preserve"> of clothing to obtain the evidence rather than trying to pick or shake it out by hands.</w:t>
      </w:r>
    </w:p>
    <w:p w14:paraId="4ECE8A57" w14:textId="5ABF33B5" w:rsidR="001247F4" w:rsidRPr="00E32197" w:rsidRDefault="002552EF" w:rsidP="00E32197">
      <w:pPr>
        <w:pStyle w:val="ListParagraph"/>
        <w:numPr>
          <w:ilvl w:val="0"/>
          <w:numId w:val="13"/>
        </w:numPr>
        <w:spacing w:after="0" w:line="360" w:lineRule="auto"/>
        <w:jc w:val="both"/>
        <w:rPr>
          <w:rFonts w:eastAsia="Times New Roman"/>
          <w:strike w:val="0"/>
          <w:lang w:eastAsia="en-GB"/>
        </w:rPr>
      </w:pPr>
      <w:r w:rsidRPr="00E32197">
        <w:rPr>
          <w:rFonts w:eastAsia="Times New Roman"/>
          <w:strike w:val="0"/>
          <w:lang w:eastAsia="en-GB"/>
        </w:rPr>
        <w:lastRenderedPageBreak/>
        <w:t>Vacuum collection</w:t>
      </w:r>
      <w:r w:rsidR="00401DB8" w:rsidRPr="00E32197">
        <w:rPr>
          <w:rFonts w:eastAsia="Times New Roman"/>
          <w:strike w:val="0"/>
          <w:lang w:eastAsia="en-GB"/>
        </w:rPr>
        <w:t xml:space="preserve"> – This evidence is collected by a filter trap in</w:t>
      </w:r>
      <w:r w:rsidR="00242D4D" w:rsidRPr="00E32197">
        <w:rPr>
          <w:rFonts w:eastAsia="Times New Roman"/>
          <w:strike w:val="0"/>
          <w:lang w:eastAsia="en-GB"/>
        </w:rPr>
        <w:t xml:space="preserve"> a vacuum cleaner to obtain the evidence from an item or place</w:t>
      </w:r>
      <w:r w:rsidR="00437551" w:rsidRPr="00E32197">
        <w:rPr>
          <w:rFonts w:eastAsia="Times New Roman"/>
          <w:strike w:val="0"/>
          <w:lang w:eastAsia="en-GB"/>
        </w:rPr>
        <w:t xml:space="preserve"> (</w:t>
      </w:r>
      <w:r w:rsidR="00437551" w:rsidRPr="00E32197">
        <w:rPr>
          <w:rFonts w:eastAsia="Times New Roman"/>
          <w:strike w:val="0"/>
          <w:lang w:eastAsia="en-GB"/>
        </w:rPr>
        <w:t>Scientific Working Group on Material Analysis</w:t>
      </w:r>
      <w:r w:rsidR="00437551" w:rsidRPr="00E32197">
        <w:rPr>
          <w:rFonts w:eastAsia="Times New Roman"/>
          <w:strike w:val="0"/>
          <w:lang w:eastAsia="en-GB"/>
        </w:rPr>
        <w:t xml:space="preserve">, </w:t>
      </w:r>
      <w:r w:rsidR="00437551" w:rsidRPr="00E32197">
        <w:rPr>
          <w:rFonts w:eastAsia="Times New Roman"/>
          <w:strike w:val="0"/>
          <w:lang w:eastAsia="en-GB"/>
        </w:rPr>
        <w:t>1998)</w:t>
      </w:r>
      <w:r w:rsidR="00437551" w:rsidRPr="00E32197">
        <w:rPr>
          <w:rFonts w:eastAsia="Times New Roman"/>
          <w:strike w:val="0"/>
          <w:lang w:eastAsia="en-GB"/>
        </w:rPr>
        <w:t>.</w:t>
      </w:r>
    </w:p>
    <w:p w14:paraId="6B27BC01" w14:textId="7C13D1DD" w:rsidR="001247F4" w:rsidRPr="00E32197" w:rsidRDefault="001247F4" w:rsidP="00E32197">
      <w:pPr>
        <w:spacing w:after="0" w:line="360" w:lineRule="auto"/>
        <w:jc w:val="both"/>
        <w:rPr>
          <w:rFonts w:eastAsia="Times New Roman"/>
          <w:strike w:val="0"/>
          <w:lang w:eastAsia="en-GB"/>
        </w:rPr>
      </w:pPr>
      <w:r w:rsidRPr="00E32197">
        <w:rPr>
          <w:rFonts w:eastAsia="Times New Roman"/>
          <w:strike w:val="0"/>
          <w:lang w:eastAsia="en-GB"/>
        </w:rPr>
        <w:t>Jackson, A. and Jackson, J. (2017) Forensic Science, 4</w:t>
      </w:r>
      <w:r w:rsidRPr="00E32197">
        <w:rPr>
          <w:rFonts w:eastAsia="Times New Roman"/>
          <w:strike w:val="0"/>
          <w:vertAlign w:val="superscript"/>
          <w:lang w:eastAsia="en-GB"/>
        </w:rPr>
        <w:t>th</w:t>
      </w:r>
      <w:r w:rsidRPr="00E32197">
        <w:rPr>
          <w:rFonts w:eastAsia="Times New Roman"/>
          <w:strike w:val="0"/>
          <w:lang w:eastAsia="en-GB"/>
        </w:rPr>
        <w:t xml:space="preserve"> edition. Harlow: Pearson Education.</w:t>
      </w:r>
    </w:p>
    <w:p w14:paraId="06DB4286" w14:textId="77777777" w:rsidR="001247F4" w:rsidRPr="00E32197" w:rsidRDefault="001247F4" w:rsidP="00E32197">
      <w:pPr>
        <w:pStyle w:val="Heading1"/>
        <w:shd w:val="clear" w:color="auto" w:fill="FFFFFF"/>
        <w:spacing w:before="0" w:line="360" w:lineRule="auto"/>
        <w:rPr>
          <w:rFonts w:ascii="Arial" w:eastAsia="Arial" w:hAnsi="Arial" w:cs="Arial"/>
          <w:color w:val="000000" w:themeColor="text1"/>
          <w:sz w:val="24"/>
          <w:szCs w:val="24"/>
          <w:lang w:val="en" w:eastAsia="en-GB"/>
        </w:rPr>
      </w:pPr>
      <w:r w:rsidRPr="00E32197">
        <w:rPr>
          <w:rFonts w:ascii="Arial" w:eastAsia="Arial" w:hAnsi="Arial" w:cs="Arial"/>
          <w:color w:val="000000" w:themeColor="text1"/>
          <w:sz w:val="24"/>
          <w:szCs w:val="24"/>
          <w:lang w:val="en" w:eastAsia="en-GB"/>
        </w:rPr>
        <w:t xml:space="preserve">Bryant, R. and Bryant, S. (2020) </w:t>
      </w:r>
      <w:r w:rsidRPr="00E32197">
        <w:rPr>
          <w:rFonts w:ascii="Arial" w:eastAsia="Arial" w:hAnsi="Arial" w:cs="Arial"/>
          <w:i/>
          <w:iCs/>
          <w:color w:val="000000" w:themeColor="text1"/>
          <w:sz w:val="24"/>
          <w:szCs w:val="24"/>
          <w:lang w:val="en" w:eastAsia="en-GB"/>
        </w:rPr>
        <w:t xml:space="preserve">Blackstone’s Handbook for Policing Students, </w:t>
      </w:r>
      <w:r w:rsidRPr="00E32197">
        <w:rPr>
          <w:rFonts w:ascii="Arial" w:eastAsia="Arial" w:hAnsi="Arial" w:cs="Arial"/>
          <w:color w:val="000000" w:themeColor="text1"/>
          <w:sz w:val="24"/>
          <w:szCs w:val="24"/>
          <w:lang w:val="en" w:eastAsia="en-GB"/>
        </w:rPr>
        <w:t>14</w:t>
      </w:r>
      <w:r w:rsidRPr="00E32197">
        <w:rPr>
          <w:rFonts w:ascii="Arial" w:eastAsia="Arial" w:hAnsi="Arial" w:cs="Arial"/>
          <w:color w:val="000000" w:themeColor="text1"/>
          <w:sz w:val="24"/>
          <w:szCs w:val="24"/>
          <w:vertAlign w:val="superscript"/>
          <w:lang w:val="en" w:eastAsia="en-GB"/>
        </w:rPr>
        <w:t>th</w:t>
      </w:r>
      <w:r w:rsidRPr="00E32197">
        <w:rPr>
          <w:rFonts w:ascii="Arial" w:eastAsia="Arial" w:hAnsi="Arial" w:cs="Arial"/>
          <w:color w:val="000000" w:themeColor="text1"/>
          <w:sz w:val="24"/>
          <w:szCs w:val="24"/>
          <w:lang w:val="en" w:eastAsia="en-GB"/>
        </w:rPr>
        <w:t xml:space="preserve"> edition.</w:t>
      </w:r>
      <w:r w:rsidRPr="00E32197">
        <w:rPr>
          <w:rFonts w:ascii="Arial" w:eastAsia="Arial" w:hAnsi="Arial" w:cs="Arial"/>
          <w:i/>
          <w:iCs/>
          <w:color w:val="000000" w:themeColor="text1"/>
          <w:sz w:val="24"/>
          <w:szCs w:val="24"/>
          <w:lang w:val="en" w:eastAsia="en-GB"/>
        </w:rPr>
        <w:t xml:space="preserve"> </w:t>
      </w:r>
      <w:r w:rsidRPr="00E32197">
        <w:rPr>
          <w:rFonts w:ascii="Arial" w:eastAsia="Arial" w:hAnsi="Arial" w:cs="Arial"/>
          <w:color w:val="000000" w:themeColor="text1"/>
          <w:sz w:val="24"/>
          <w:szCs w:val="24"/>
          <w:lang w:val="en" w:eastAsia="en-GB"/>
        </w:rPr>
        <w:t xml:space="preserve">Oxford: Oxford University Press. </w:t>
      </w:r>
    </w:p>
    <w:p w14:paraId="6EF9F93B" w14:textId="05BCD182" w:rsidR="001247F4" w:rsidRPr="00E32197" w:rsidRDefault="0072111B" w:rsidP="00E32197">
      <w:pPr>
        <w:spacing w:after="0" w:line="360" w:lineRule="auto"/>
        <w:jc w:val="both"/>
        <w:rPr>
          <w:rFonts w:eastAsia="Times New Roman"/>
          <w:strike w:val="0"/>
          <w:lang w:eastAsia="en-GB"/>
        </w:rPr>
      </w:pPr>
      <w:hyperlink r:id="rId9" w:history="1">
        <w:r w:rsidRPr="00E32197">
          <w:rPr>
            <w:rStyle w:val="Hyperlink"/>
            <w:rFonts w:eastAsia="Times New Roman"/>
            <w:strike w:val="0"/>
            <w:lang w:eastAsia="en-GB"/>
          </w:rPr>
          <w:t>https://www.nist.gov/system/files/documents/2016/09/22/trace_evidence_recovery_guidelines.pdf</w:t>
        </w:r>
      </w:hyperlink>
      <w:r w:rsidRPr="00E32197">
        <w:rPr>
          <w:rFonts w:eastAsia="Times New Roman"/>
          <w:strike w:val="0"/>
          <w:lang w:eastAsia="en-GB"/>
        </w:rPr>
        <w:t xml:space="preserve"> </w:t>
      </w:r>
    </w:p>
    <w:p w14:paraId="7CF350AA" w14:textId="77777777" w:rsidR="001247F4" w:rsidRPr="00E32197" w:rsidRDefault="001247F4" w:rsidP="00E32197">
      <w:pPr>
        <w:widowControl w:val="0"/>
        <w:spacing w:after="0" w:line="360" w:lineRule="auto"/>
        <w:rPr>
          <w:rFonts w:eastAsia="Arial"/>
          <w:color w:val="000000" w:themeColor="text1"/>
          <w:highlight w:val="yellow"/>
          <w:lang w:val="en" w:eastAsia="en-GB"/>
        </w:rPr>
      </w:pPr>
    </w:p>
    <w:p w14:paraId="05B25E1F" w14:textId="77777777" w:rsidR="00D15206" w:rsidRPr="00E32197" w:rsidRDefault="00D15206" w:rsidP="00E32197">
      <w:pPr>
        <w:spacing w:after="0" w:line="360" w:lineRule="auto"/>
        <w:jc w:val="both"/>
        <w:rPr>
          <w:rFonts w:eastAsia="Times New Roman"/>
          <w:strike w:val="0"/>
          <w:lang w:eastAsia="en-GB"/>
        </w:rPr>
      </w:pPr>
    </w:p>
    <w:p w14:paraId="6F680108" w14:textId="77777777" w:rsidR="00235DCA" w:rsidRPr="00E32197" w:rsidRDefault="00235DCA" w:rsidP="00E32197">
      <w:pPr>
        <w:pStyle w:val="ListParagraph"/>
        <w:spacing w:after="0" w:line="360" w:lineRule="auto"/>
        <w:ind w:left="1506"/>
        <w:jc w:val="both"/>
        <w:rPr>
          <w:rFonts w:eastAsia="Times New Roman"/>
          <w:strike w:val="0"/>
          <w:lang w:eastAsia="en-GB"/>
        </w:rPr>
      </w:pPr>
    </w:p>
    <w:p w14:paraId="5EC56AC6" w14:textId="77777777" w:rsidR="006A1923" w:rsidRPr="00E32197" w:rsidRDefault="006C0BDF" w:rsidP="00E32197">
      <w:pPr>
        <w:pStyle w:val="ListParagraph"/>
        <w:numPr>
          <w:ilvl w:val="0"/>
          <w:numId w:val="10"/>
        </w:numPr>
        <w:spacing w:after="0" w:line="360" w:lineRule="auto"/>
        <w:jc w:val="both"/>
        <w:rPr>
          <w:rFonts w:eastAsia="Times New Roman"/>
          <w:strike w:val="0"/>
          <w:lang w:eastAsia="en-GB"/>
        </w:rPr>
      </w:pPr>
      <w:r w:rsidRPr="00E32197">
        <w:rPr>
          <w:rFonts w:eastAsia="Times New Roman"/>
          <w:strike w:val="0"/>
          <w:lang w:eastAsia="en-GB"/>
        </w:rPr>
        <w:t>C</w:t>
      </w:r>
      <w:r w:rsidR="00C26D72" w:rsidRPr="00E32197">
        <w:rPr>
          <w:rFonts w:eastAsia="Times New Roman"/>
          <w:strike w:val="0"/>
          <w:lang w:eastAsia="en-GB"/>
        </w:rPr>
        <w:t xml:space="preserve">ritically evaluate the effectiveness of ‘Trace Evidence’ in criminal investigations. </w:t>
      </w:r>
    </w:p>
    <w:p w14:paraId="43390A9B" w14:textId="21D9811F" w:rsidR="00996FE3" w:rsidRPr="00E32197" w:rsidRDefault="00916387" w:rsidP="00E32197">
      <w:pPr>
        <w:spacing w:after="0" w:line="360" w:lineRule="auto"/>
        <w:ind w:left="786"/>
        <w:jc w:val="both"/>
        <w:rPr>
          <w:rFonts w:eastAsia="Times New Roman"/>
          <w:strike w:val="0"/>
          <w:lang w:eastAsia="en-GB"/>
        </w:rPr>
      </w:pPr>
      <w:r w:rsidRPr="00E32197">
        <w:rPr>
          <w:rFonts w:eastAsia="Times New Roman"/>
          <w:strike w:val="0"/>
          <w:lang w:eastAsia="en-GB"/>
        </w:rPr>
        <w:t xml:space="preserve">In </w:t>
      </w:r>
      <w:r w:rsidR="00E43D0F" w:rsidRPr="00E32197">
        <w:rPr>
          <w:rFonts w:eastAsia="Times New Roman"/>
          <w:strike w:val="0"/>
          <w:lang w:eastAsia="en-GB"/>
        </w:rPr>
        <w:t xml:space="preserve">effect of </w:t>
      </w:r>
      <w:proofErr w:type="spellStart"/>
      <w:r w:rsidR="00E43D0F" w:rsidRPr="00E32197">
        <w:rPr>
          <w:rFonts w:eastAsia="Times New Roman"/>
          <w:strike w:val="0"/>
          <w:lang w:eastAsia="en-GB"/>
        </w:rPr>
        <w:t>Lo</w:t>
      </w:r>
      <w:r w:rsidR="00664FAA" w:rsidRPr="00E32197">
        <w:rPr>
          <w:rFonts w:eastAsia="Times New Roman"/>
          <w:strike w:val="0"/>
          <w:lang w:eastAsia="en-GB"/>
        </w:rPr>
        <w:t>c</w:t>
      </w:r>
      <w:r w:rsidR="00E43D0F" w:rsidRPr="00E32197">
        <w:rPr>
          <w:rFonts w:eastAsia="Times New Roman"/>
          <w:strike w:val="0"/>
          <w:lang w:eastAsia="en-GB"/>
        </w:rPr>
        <w:t>ard</w:t>
      </w:r>
      <w:r w:rsidRPr="00E32197">
        <w:rPr>
          <w:rFonts w:eastAsia="Times New Roman"/>
          <w:strike w:val="0"/>
          <w:lang w:eastAsia="en-GB"/>
        </w:rPr>
        <w:t>’</w:t>
      </w:r>
      <w:r w:rsidR="00E43D0F" w:rsidRPr="00E32197">
        <w:rPr>
          <w:rFonts w:eastAsia="Times New Roman"/>
          <w:strike w:val="0"/>
          <w:lang w:eastAsia="en-GB"/>
        </w:rPr>
        <w:t>s</w:t>
      </w:r>
      <w:proofErr w:type="spellEnd"/>
      <w:r w:rsidR="00E43D0F" w:rsidRPr="00E32197">
        <w:rPr>
          <w:rFonts w:eastAsia="Times New Roman"/>
          <w:strike w:val="0"/>
          <w:lang w:eastAsia="en-GB"/>
        </w:rPr>
        <w:t xml:space="preserve"> principle of ‘every contact leaves a trace’</w:t>
      </w:r>
      <w:r w:rsidR="00664FAA" w:rsidRPr="00E32197">
        <w:rPr>
          <w:rFonts w:eastAsia="Times New Roman"/>
          <w:strike w:val="0"/>
          <w:lang w:eastAsia="en-GB"/>
        </w:rPr>
        <w:t>, people at a crime scene leave and take away evidence such as fib</w:t>
      </w:r>
      <w:r w:rsidR="009C1729" w:rsidRPr="00E32197">
        <w:rPr>
          <w:rFonts w:eastAsia="Times New Roman"/>
          <w:strike w:val="0"/>
          <w:lang w:eastAsia="en-GB"/>
        </w:rPr>
        <w:t xml:space="preserve">res which they </w:t>
      </w:r>
      <w:r w:rsidRPr="00E32197">
        <w:rPr>
          <w:rFonts w:eastAsia="Times New Roman"/>
          <w:strike w:val="0"/>
          <w:lang w:eastAsia="en-GB"/>
        </w:rPr>
        <w:t>m</w:t>
      </w:r>
      <w:r w:rsidR="009C1729" w:rsidRPr="00E32197">
        <w:rPr>
          <w:rFonts w:eastAsia="Times New Roman"/>
          <w:strike w:val="0"/>
          <w:lang w:eastAsia="en-GB"/>
        </w:rPr>
        <w:t>ay not even know</w:t>
      </w:r>
      <w:r w:rsidR="00551FBD" w:rsidRPr="00E32197">
        <w:rPr>
          <w:rFonts w:eastAsia="Times New Roman"/>
          <w:strike w:val="0"/>
          <w:lang w:eastAsia="en-GB"/>
        </w:rPr>
        <w:t xml:space="preserve"> about</w:t>
      </w:r>
      <w:r w:rsidR="009C1729" w:rsidRPr="00E32197">
        <w:rPr>
          <w:rFonts w:eastAsia="Times New Roman"/>
          <w:strike w:val="0"/>
          <w:lang w:eastAsia="en-GB"/>
        </w:rPr>
        <w:t xml:space="preserve">. In the investigation of trace evidence, </w:t>
      </w:r>
      <w:r w:rsidR="004845BD" w:rsidRPr="00E32197">
        <w:rPr>
          <w:rFonts w:eastAsia="Times New Roman"/>
          <w:strike w:val="0"/>
          <w:lang w:eastAsia="en-GB"/>
        </w:rPr>
        <w:t>hair, soil, paint,</w:t>
      </w:r>
      <w:r w:rsidR="00A110D8" w:rsidRPr="00E32197">
        <w:rPr>
          <w:rFonts w:eastAsia="Times New Roman"/>
          <w:strike w:val="0"/>
          <w:lang w:eastAsia="en-GB"/>
        </w:rPr>
        <w:t xml:space="preserve"> and</w:t>
      </w:r>
      <w:r w:rsidR="004845BD" w:rsidRPr="00E32197">
        <w:rPr>
          <w:rFonts w:eastAsia="Times New Roman"/>
          <w:strike w:val="0"/>
          <w:lang w:eastAsia="en-GB"/>
        </w:rPr>
        <w:t xml:space="preserve"> glass are mainly transferred </w:t>
      </w:r>
      <w:r w:rsidR="00AF7B55" w:rsidRPr="00E32197">
        <w:rPr>
          <w:rFonts w:eastAsia="Times New Roman"/>
          <w:strike w:val="0"/>
          <w:lang w:eastAsia="en-GB"/>
        </w:rPr>
        <w:t>from object</w:t>
      </w:r>
      <w:r w:rsidR="00A110D8" w:rsidRPr="00E32197">
        <w:rPr>
          <w:rFonts w:eastAsia="Times New Roman"/>
          <w:strike w:val="0"/>
          <w:lang w:eastAsia="en-GB"/>
        </w:rPr>
        <w:t>s</w:t>
      </w:r>
      <w:r w:rsidR="00AF7B55" w:rsidRPr="00E32197">
        <w:rPr>
          <w:rFonts w:eastAsia="Times New Roman"/>
          <w:strike w:val="0"/>
          <w:lang w:eastAsia="en-GB"/>
        </w:rPr>
        <w:t xml:space="preserve">, left at the crime scene or transferred by people. The analysis of this evidence </w:t>
      </w:r>
      <w:r w:rsidR="000A562C" w:rsidRPr="00E32197">
        <w:rPr>
          <w:rFonts w:eastAsia="Times New Roman"/>
          <w:strike w:val="0"/>
          <w:lang w:eastAsia="en-GB"/>
        </w:rPr>
        <w:t xml:space="preserve">can </w:t>
      </w:r>
      <w:r w:rsidR="00551D80" w:rsidRPr="00E32197">
        <w:rPr>
          <w:rFonts w:eastAsia="Times New Roman"/>
          <w:strike w:val="0"/>
          <w:lang w:eastAsia="en-GB"/>
        </w:rPr>
        <w:t>potentially link a suspect and victim to a mutual location</w:t>
      </w:r>
      <w:r w:rsidRPr="00E32197">
        <w:rPr>
          <w:rFonts w:eastAsia="Times New Roman"/>
          <w:strike w:val="0"/>
          <w:lang w:eastAsia="en-GB"/>
        </w:rPr>
        <w:t xml:space="preserve"> as well as establishing if a sequence of events took place (National Institute </w:t>
      </w:r>
      <w:r w:rsidR="00996FE3" w:rsidRPr="00E32197">
        <w:rPr>
          <w:rFonts w:eastAsia="Times New Roman"/>
          <w:strike w:val="0"/>
          <w:lang w:eastAsia="en-GB"/>
        </w:rPr>
        <w:t>of Justice, 2016)</w:t>
      </w:r>
    </w:p>
    <w:p w14:paraId="32523BB9" w14:textId="33600632" w:rsidR="00C26D72" w:rsidRPr="00E32197" w:rsidRDefault="00E32197" w:rsidP="00E32197">
      <w:pPr>
        <w:spacing w:after="0" w:line="360" w:lineRule="auto"/>
        <w:ind w:left="786"/>
        <w:jc w:val="both"/>
        <w:rPr>
          <w:rFonts w:eastAsia="Times New Roman"/>
          <w:strike w:val="0"/>
          <w:lang w:eastAsia="en-GB"/>
        </w:rPr>
      </w:pPr>
      <w:hyperlink r:id="rId10" w:history="1">
        <w:r w:rsidRPr="00001C71">
          <w:rPr>
            <w:rStyle w:val="Hyperlink"/>
            <w:rFonts w:eastAsia="Times New Roman"/>
            <w:strike w:val="0"/>
            <w:lang w:eastAsia="en-GB"/>
          </w:rPr>
          <w:t>https://nij.ojp.gov/topics/articles/overview-trace-e</w:t>
        </w:r>
        <w:r w:rsidRPr="00001C71">
          <w:rPr>
            <w:rStyle w:val="Hyperlink"/>
            <w:rFonts w:eastAsia="Times New Roman"/>
            <w:strike w:val="0"/>
            <w:lang w:eastAsia="en-GB"/>
          </w:rPr>
          <w:t>v</w:t>
        </w:r>
        <w:r w:rsidRPr="00001C71">
          <w:rPr>
            <w:rStyle w:val="Hyperlink"/>
            <w:rFonts w:eastAsia="Times New Roman"/>
            <w:strike w:val="0"/>
            <w:lang w:eastAsia="en-GB"/>
          </w:rPr>
          <w:t>idence</w:t>
        </w:r>
      </w:hyperlink>
      <w:r w:rsidR="00996FE3" w:rsidRPr="00E32197">
        <w:rPr>
          <w:rFonts w:eastAsia="Times New Roman"/>
          <w:strike w:val="0"/>
          <w:lang w:eastAsia="en-GB"/>
        </w:rPr>
        <w:t xml:space="preserve"> </w:t>
      </w:r>
      <w:r w:rsidR="00916387" w:rsidRPr="00E32197">
        <w:rPr>
          <w:rFonts w:eastAsia="Times New Roman"/>
          <w:strike w:val="0"/>
          <w:lang w:eastAsia="en-GB"/>
        </w:rPr>
        <w:t>.</w:t>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C26D72" w:rsidRPr="00E32197">
        <w:rPr>
          <w:rFonts w:eastAsia="Times New Roman"/>
          <w:strike w:val="0"/>
          <w:lang w:eastAsia="en-GB"/>
        </w:rPr>
        <w:t>(25 Marks)</w:t>
      </w:r>
    </w:p>
    <w:p w14:paraId="261F577F" w14:textId="035A2E41" w:rsidR="00C26D72" w:rsidRPr="00E32197" w:rsidRDefault="00C26D72" w:rsidP="00E32197">
      <w:pPr>
        <w:spacing w:after="0" w:line="360" w:lineRule="auto"/>
        <w:ind w:left="426"/>
        <w:jc w:val="both"/>
        <w:rPr>
          <w:rFonts w:eastAsia="Times New Roman"/>
          <w:strike w:val="0"/>
          <w:lang w:eastAsia="en-GB"/>
        </w:rPr>
      </w:pPr>
    </w:p>
    <w:p w14:paraId="35AD22F8" w14:textId="1D177294" w:rsidR="006C0BDF" w:rsidRPr="00E32197" w:rsidRDefault="006C0BDF" w:rsidP="00E32197">
      <w:pPr>
        <w:spacing w:after="0" w:line="360" w:lineRule="auto"/>
        <w:ind w:left="426"/>
        <w:jc w:val="both"/>
        <w:rPr>
          <w:rFonts w:eastAsia="Times New Roman"/>
          <w:strike w:val="0"/>
          <w:lang w:eastAsia="en-GB"/>
        </w:rPr>
      </w:pPr>
    </w:p>
    <w:p w14:paraId="4202AABA" w14:textId="77777777" w:rsidR="00E32197" w:rsidRDefault="006C0BDF" w:rsidP="00E32197">
      <w:pPr>
        <w:pStyle w:val="ListParagraph"/>
        <w:numPr>
          <w:ilvl w:val="0"/>
          <w:numId w:val="9"/>
        </w:numPr>
        <w:spacing w:after="0" w:line="360" w:lineRule="auto"/>
        <w:jc w:val="both"/>
        <w:rPr>
          <w:rFonts w:eastAsia="Times New Roman"/>
          <w:strike w:val="0"/>
          <w:lang w:eastAsia="en-GB"/>
        </w:rPr>
      </w:pPr>
      <w:r w:rsidRPr="00E32197">
        <w:rPr>
          <w:rFonts w:eastAsia="Times New Roman"/>
          <w:strike w:val="0"/>
          <w:lang w:eastAsia="en-GB"/>
        </w:rPr>
        <w:t xml:space="preserve">Explain the importance of careful scene examination following a terrorist attack. </w:t>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p>
    <w:p w14:paraId="7F2FF7E2" w14:textId="7B5C7E54" w:rsidR="00DE0E62" w:rsidRDefault="008B261E" w:rsidP="00E32197">
      <w:pPr>
        <w:pStyle w:val="ListParagraph"/>
        <w:spacing w:after="0" w:line="360" w:lineRule="auto"/>
        <w:ind w:left="786"/>
        <w:jc w:val="both"/>
        <w:rPr>
          <w:rFonts w:eastAsia="Times New Roman"/>
          <w:strike w:val="0"/>
          <w:lang w:eastAsia="en-GB"/>
        </w:rPr>
      </w:pPr>
      <w:r w:rsidRPr="00E32197">
        <w:rPr>
          <w:rFonts w:eastAsia="Times New Roman"/>
          <w:strike w:val="0"/>
          <w:lang w:eastAsia="en-GB"/>
        </w:rPr>
        <w:t>Within a terrorist attack</w:t>
      </w:r>
      <w:r w:rsidR="007A469A" w:rsidRPr="00E32197">
        <w:rPr>
          <w:rFonts w:eastAsia="Times New Roman"/>
          <w:strike w:val="0"/>
          <w:lang w:eastAsia="en-GB"/>
        </w:rPr>
        <w:t xml:space="preserve"> there is many different types of documentation and evidence that needs to be </w:t>
      </w:r>
      <w:r w:rsidR="00FD112F" w:rsidRPr="00E32197">
        <w:rPr>
          <w:rFonts w:eastAsia="Times New Roman"/>
          <w:strike w:val="0"/>
          <w:lang w:eastAsia="en-GB"/>
        </w:rPr>
        <w:t>carefully considered to ensure ‘traceability’</w:t>
      </w:r>
      <w:r w:rsidR="00DE0E62" w:rsidRPr="00E32197">
        <w:rPr>
          <w:rFonts w:eastAsia="Times New Roman"/>
          <w:strike w:val="0"/>
          <w:lang w:eastAsia="en-GB"/>
        </w:rPr>
        <w:t xml:space="preserve"> </w:t>
      </w:r>
      <w:r w:rsidR="008549DC" w:rsidRPr="00E32197">
        <w:rPr>
          <w:rFonts w:eastAsia="Times New Roman"/>
          <w:strike w:val="0"/>
          <w:lang w:eastAsia="en-GB"/>
        </w:rPr>
        <w:t>(United</w:t>
      </w:r>
      <w:r w:rsidR="00AA10EC" w:rsidRPr="00E32197">
        <w:rPr>
          <w:rFonts w:eastAsia="Times New Roman"/>
          <w:strike w:val="0"/>
          <w:lang w:eastAsia="en-GB"/>
        </w:rPr>
        <w:t xml:space="preserve"> Nations Office on Drugs and Crime, 2009)</w:t>
      </w:r>
      <w:r w:rsidR="00FD112F" w:rsidRPr="00E32197">
        <w:rPr>
          <w:rFonts w:eastAsia="Times New Roman"/>
          <w:strike w:val="0"/>
          <w:lang w:eastAsia="en-GB"/>
        </w:rPr>
        <w:t>.</w:t>
      </w:r>
      <w:r w:rsidR="005E6BF5" w:rsidRPr="00E32197">
        <w:rPr>
          <w:rFonts w:eastAsia="Times New Roman"/>
          <w:strike w:val="0"/>
          <w:lang w:eastAsia="en-GB"/>
        </w:rPr>
        <w:t xml:space="preserve"> According to</w:t>
      </w:r>
      <w:r w:rsidR="00A61279" w:rsidRPr="00E32197">
        <w:rPr>
          <w:rFonts w:eastAsia="Times New Roman"/>
          <w:strike w:val="0"/>
          <w:lang w:eastAsia="en-GB"/>
        </w:rPr>
        <w:t xml:space="preserve"> Smith, et</w:t>
      </w:r>
      <w:r w:rsidR="009B4000" w:rsidRPr="00E32197">
        <w:rPr>
          <w:rFonts w:eastAsia="Times New Roman"/>
          <w:strike w:val="0"/>
          <w:lang w:eastAsia="en-GB"/>
        </w:rPr>
        <w:t xml:space="preserve"> al</w:t>
      </w:r>
      <w:r w:rsidR="005E6BF5" w:rsidRPr="00E32197">
        <w:rPr>
          <w:rFonts w:eastAsia="Times New Roman"/>
          <w:strike w:val="0"/>
          <w:lang w:eastAsia="en-GB"/>
        </w:rPr>
        <w:t xml:space="preserve"> (</w:t>
      </w:r>
      <w:r w:rsidR="009B4000" w:rsidRPr="00E32197">
        <w:rPr>
          <w:rFonts w:eastAsia="Times New Roman"/>
          <w:strike w:val="0"/>
          <w:lang w:eastAsia="en-GB"/>
        </w:rPr>
        <w:t>2006</w:t>
      </w:r>
      <w:r w:rsidR="005E6BF5" w:rsidRPr="00E32197">
        <w:rPr>
          <w:rFonts w:eastAsia="Times New Roman"/>
          <w:strike w:val="0"/>
          <w:lang w:eastAsia="en-GB"/>
        </w:rPr>
        <w:t>)</w:t>
      </w:r>
      <w:r w:rsidR="009B4000" w:rsidRPr="00E32197">
        <w:rPr>
          <w:rFonts w:eastAsia="Times New Roman"/>
          <w:strike w:val="0"/>
          <w:lang w:eastAsia="en-GB"/>
        </w:rPr>
        <w:t xml:space="preserve">, </w:t>
      </w:r>
      <w:r w:rsidR="003D18C2" w:rsidRPr="00E32197">
        <w:rPr>
          <w:rFonts w:eastAsia="Times New Roman"/>
          <w:strike w:val="0"/>
          <w:lang w:eastAsia="en-GB"/>
        </w:rPr>
        <w:t xml:space="preserve">the devices </w:t>
      </w:r>
      <w:r w:rsidR="000A562C" w:rsidRPr="00E32197">
        <w:rPr>
          <w:rFonts w:eastAsia="Times New Roman"/>
          <w:strike w:val="0"/>
          <w:lang w:eastAsia="en-GB"/>
        </w:rPr>
        <w:t xml:space="preserve">that </w:t>
      </w:r>
      <w:r w:rsidR="003D18C2" w:rsidRPr="00E32197">
        <w:rPr>
          <w:rFonts w:eastAsia="Times New Roman"/>
          <w:strike w:val="0"/>
          <w:lang w:eastAsia="en-GB"/>
        </w:rPr>
        <w:t xml:space="preserve">terrorist organisations use are mostly designed </w:t>
      </w:r>
      <w:r w:rsidR="007959A8" w:rsidRPr="00E32197">
        <w:rPr>
          <w:rFonts w:eastAsia="Times New Roman"/>
          <w:strike w:val="0"/>
          <w:lang w:eastAsia="en-GB"/>
        </w:rPr>
        <w:t>by themselves, making it unique to that type of organisation. In forensic examination, if the investigator is able</w:t>
      </w:r>
      <w:r w:rsidR="000A562C" w:rsidRPr="00E32197">
        <w:rPr>
          <w:rFonts w:eastAsia="Times New Roman"/>
          <w:strike w:val="0"/>
          <w:lang w:eastAsia="en-GB"/>
        </w:rPr>
        <w:t xml:space="preserve"> to</w:t>
      </w:r>
      <w:r w:rsidR="00E5052C" w:rsidRPr="00E32197">
        <w:rPr>
          <w:rFonts w:eastAsia="Times New Roman"/>
          <w:strike w:val="0"/>
          <w:lang w:eastAsia="en-GB"/>
        </w:rPr>
        <w:t xml:space="preserve"> identify components of the device and put it back together this </w:t>
      </w:r>
      <w:r w:rsidR="00D02EB8" w:rsidRPr="00E32197">
        <w:rPr>
          <w:rFonts w:eastAsia="Times New Roman"/>
          <w:strike w:val="0"/>
          <w:lang w:eastAsia="en-GB"/>
        </w:rPr>
        <w:t xml:space="preserve">may enable </w:t>
      </w:r>
      <w:r w:rsidR="00834262" w:rsidRPr="00E32197">
        <w:rPr>
          <w:rFonts w:eastAsia="Times New Roman"/>
          <w:strike w:val="0"/>
          <w:lang w:eastAsia="en-GB"/>
        </w:rPr>
        <w:t>identification</w:t>
      </w:r>
      <w:r w:rsidR="00D02EB8" w:rsidRPr="00E32197">
        <w:rPr>
          <w:rFonts w:eastAsia="Times New Roman"/>
          <w:strike w:val="0"/>
          <w:lang w:eastAsia="en-GB"/>
        </w:rPr>
        <w:t xml:space="preserve"> of the type </w:t>
      </w:r>
      <w:r w:rsidR="00834262" w:rsidRPr="00E32197">
        <w:rPr>
          <w:rFonts w:eastAsia="Times New Roman"/>
          <w:strike w:val="0"/>
          <w:lang w:eastAsia="en-GB"/>
        </w:rPr>
        <w:t xml:space="preserve">group or in what era the </w:t>
      </w:r>
      <w:r w:rsidR="00834262" w:rsidRPr="00E32197">
        <w:rPr>
          <w:rFonts w:eastAsia="Times New Roman"/>
          <w:strike w:val="0"/>
          <w:lang w:eastAsia="en-GB"/>
        </w:rPr>
        <w:lastRenderedPageBreak/>
        <w:t xml:space="preserve">device was made. This evidence may not be accurate and may not always link to a particular </w:t>
      </w:r>
      <w:r w:rsidR="00F82A63" w:rsidRPr="00E32197">
        <w:rPr>
          <w:rFonts w:eastAsia="Times New Roman"/>
          <w:strike w:val="0"/>
          <w:lang w:eastAsia="en-GB"/>
        </w:rPr>
        <w:t>organisation</w:t>
      </w:r>
      <w:r w:rsidR="00834262" w:rsidRPr="00E32197">
        <w:rPr>
          <w:rFonts w:eastAsia="Times New Roman"/>
          <w:strike w:val="0"/>
          <w:lang w:eastAsia="en-GB"/>
        </w:rPr>
        <w:t xml:space="preserve"> like ISIS or </w:t>
      </w:r>
      <w:r w:rsidR="00974872" w:rsidRPr="00E32197">
        <w:rPr>
          <w:rFonts w:eastAsia="Times New Roman"/>
          <w:strike w:val="0"/>
          <w:lang w:eastAsia="en-GB"/>
        </w:rPr>
        <w:t>IRLA, but if any components are discovered they can be examined</w:t>
      </w:r>
      <w:r w:rsidR="00192B16" w:rsidRPr="00E32197">
        <w:rPr>
          <w:rFonts w:eastAsia="Times New Roman"/>
          <w:strike w:val="0"/>
          <w:lang w:eastAsia="en-GB"/>
        </w:rPr>
        <w:t>,</w:t>
      </w:r>
      <w:r w:rsidR="00974872" w:rsidRPr="00E32197">
        <w:rPr>
          <w:rFonts w:eastAsia="Times New Roman"/>
          <w:strike w:val="0"/>
          <w:lang w:eastAsia="en-GB"/>
        </w:rPr>
        <w:t xml:space="preserve"> </w:t>
      </w:r>
      <w:r w:rsidR="00192B16" w:rsidRPr="00E32197">
        <w:rPr>
          <w:rFonts w:eastAsia="Times New Roman"/>
          <w:strike w:val="0"/>
          <w:lang w:eastAsia="en-GB"/>
        </w:rPr>
        <w:t xml:space="preserve">compared to different attacks and evaluated </w:t>
      </w:r>
      <w:r w:rsidR="00F82A63" w:rsidRPr="00E32197">
        <w:rPr>
          <w:rFonts w:eastAsia="Times New Roman"/>
          <w:strike w:val="0"/>
          <w:lang w:eastAsia="en-GB"/>
        </w:rPr>
        <w:t>against a database.</w:t>
      </w:r>
    </w:p>
    <w:p w14:paraId="266757C6" w14:textId="77777777" w:rsidR="00E32197" w:rsidRPr="00E32197" w:rsidRDefault="00E32197" w:rsidP="00E32197">
      <w:pPr>
        <w:pStyle w:val="ListParagraph"/>
        <w:spacing w:after="0" w:line="360" w:lineRule="auto"/>
        <w:ind w:left="786"/>
        <w:jc w:val="both"/>
        <w:rPr>
          <w:rFonts w:eastAsia="Times New Roman"/>
          <w:strike w:val="0"/>
          <w:lang w:eastAsia="en-GB"/>
        </w:rPr>
      </w:pPr>
    </w:p>
    <w:p w14:paraId="2D131F60" w14:textId="659F1920" w:rsidR="00F82A63" w:rsidRDefault="004269DE" w:rsidP="00E32197">
      <w:pPr>
        <w:spacing w:after="0" w:line="360" w:lineRule="auto"/>
        <w:ind w:left="426"/>
        <w:jc w:val="both"/>
        <w:rPr>
          <w:rFonts w:eastAsia="Times New Roman"/>
          <w:strike w:val="0"/>
          <w:lang w:eastAsia="en-GB"/>
        </w:rPr>
      </w:pPr>
      <w:r w:rsidRPr="00E32197">
        <w:rPr>
          <w:rFonts w:eastAsia="Times New Roman"/>
          <w:strike w:val="0"/>
          <w:lang w:eastAsia="en-GB"/>
        </w:rPr>
        <w:t xml:space="preserve">To examine the scene, </w:t>
      </w:r>
      <w:r w:rsidR="00461D51" w:rsidRPr="00E32197">
        <w:rPr>
          <w:rFonts w:eastAsia="Times New Roman"/>
          <w:strike w:val="0"/>
          <w:lang w:eastAsia="en-GB"/>
        </w:rPr>
        <w:t xml:space="preserve">many procedures will take place to ensure no evidence </w:t>
      </w:r>
      <w:r w:rsidR="00E32197" w:rsidRPr="00E32197">
        <w:rPr>
          <w:rFonts w:eastAsia="Times New Roman"/>
          <w:strike w:val="0"/>
          <w:lang w:eastAsia="en-GB"/>
        </w:rPr>
        <w:t>becomes</w:t>
      </w:r>
      <w:r w:rsidR="00461D51" w:rsidRPr="00E32197">
        <w:rPr>
          <w:rFonts w:eastAsia="Times New Roman"/>
          <w:strike w:val="0"/>
          <w:lang w:eastAsia="en-GB"/>
        </w:rPr>
        <w:t xml:space="preserve"> lost o</w:t>
      </w:r>
      <w:r w:rsidR="00E32197" w:rsidRPr="00E32197">
        <w:rPr>
          <w:rFonts w:eastAsia="Times New Roman"/>
          <w:strike w:val="0"/>
          <w:lang w:eastAsia="en-GB"/>
        </w:rPr>
        <w:t>r</w:t>
      </w:r>
      <w:r w:rsidR="00461D51" w:rsidRPr="00E32197">
        <w:rPr>
          <w:rFonts w:eastAsia="Times New Roman"/>
          <w:strike w:val="0"/>
          <w:lang w:eastAsia="en-GB"/>
        </w:rPr>
        <w:t xml:space="preserve"> contaminated. For instance, </w:t>
      </w:r>
      <w:r w:rsidR="00917313" w:rsidRPr="00E32197">
        <w:rPr>
          <w:rFonts w:eastAsia="Times New Roman"/>
          <w:strike w:val="0"/>
          <w:lang w:eastAsia="en-GB"/>
        </w:rPr>
        <w:t xml:space="preserve">if it is a big scene, the </w:t>
      </w:r>
      <w:r w:rsidR="00940499" w:rsidRPr="00E32197">
        <w:rPr>
          <w:rFonts w:eastAsia="Times New Roman"/>
          <w:strike w:val="0"/>
          <w:lang w:eastAsia="en-GB"/>
        </w:rPr>
        <w:t>EOD</w:t>
      </w:r>
      <w:r w:rsidR="00917313" w:rsidRPr="00E32197">
        <w:rPr>
          <w:rFonts w:eastAsia="Times New Roman"/>
          <w:strike w:val="0"/>
          <w:lang w:eastAsia="en-GB"/>
        </w:rPr>
        <w:t xml:space="preserve"> </w:t>
      </w:r>
      <w:r w:rsidR="004202BB" w:rsidRPr="00E32197">
        <w:rPr>
          <w:rFonts w:eastAsia="Times New Roman"/>
          <w:strike w:val="0"/>
          <w:lang w:eastAsia="en-GB"/>
        </w:rPr>
        <w:t xml:space="preserve">(Explosive Ordnance Disposal) </w:t>
      </w:r>
      <w:r w:rsidR="00940499" w:rsidRPr="00E32197">
        <w:rPr>
          <w:rFonts w:eastAsia="Times New Roman"/>
          <w:strike w:val="0"/>
          <w:lang w:eastAsia="en-GB"/>
        </w:rPr>
        <w:t>specialist (</w:t>
      </w:r>
      <w:r w:rsidR="00345931" w:rsidRPr="00E32197">
        <w:rPr>
          <w:rFonts w:eastAsia="Times New Roman"/>
          <w:strike w:val="0"/>
          <w:lang w:eastAsia="en-GB"/>
        </w:rPr>
        <w:t>Metropolitan</w:t>
      </w:r>
      <w:r w:rsidR="00940499" w:rsidRPr="00E32197">
        <w:rPr>
          <w:rFonts w:eastAsia="Times New Roman"/>
          <w:strike w:val="0"/>
          <w:lang w:eastAsia="en-GB"/>
        </w:rPr>
        <w:t xml:space="preserve"> Police, 201</w:t>
      </w:r>
      <w:r w:rsidR="00345931" w:rsidRPr="00E32197">
        <w:rPr>
          <w:rFonts w:eastAsia="Times New Roman"/>
          <w:strike w:val="0"/>
          <w:lang w:eastAsia="en-GB"/>
        </w:rPr>
        <w:t>8</w:t>
      </w:r>
      <w:r w:rsidR="00940499" w:rsidRPr="00E32197">
        <w:rPr>
          <w:rFonts w:eastAsia="Times New Roman"/>
          <w:strike w:val="0"/>
          <w:lang w:eastAsia="en-GB"/>
        </w:rPr>
        <w:t>)</w:t>
      </w:r>
      <w:r w:rsidR="00345931" w:rsidRPr="00E32197">
        <w:rPr>
          <w:rFonts w:eastAsia="Times New Roman"/>
          <w:strike w:val="0"/>
          <w:lang w:eastAsia="en-GB"/>
        </w:rPr>
        <w:t xml:space="preserve"> will </w:t>
      </w:r>
      <w:r w:rsidR="00CE3C59" w:rsidRPr="00E32197">
        <w:rPr>
          <w:rFonts w:eastAsia="Times New Roman"/>
          <w:strike w:val="0"/>
          <w:lang w:eastAsia="en-GB"/>
        </w:rPr>
        <w:t>lay out</w:t>
      </w:r>
      <w:r w:rsidR="00345931" w:rsidRPr="00E32197">
        <w:rPr>
          <w:rFonts w:eastAsia="Times New Roman"/>
          <w:strike w:val="0"/>
          <w:lang w:eastAsia="en-GB"/>
        </w:rPr>
        <w:t xml:space="preserve"> specific </w:t>
      </w:r>
      <w:r w:rsidR="00CE3C59" w:rsidRPr="00E32197">
        <w:rPr>
          <w:rFonts w:eastAsia="Times New Roman"/>
          <w:strike w:val="0"/>
          <w:lang w:eastAsia="en-GB"/>
        </w:rPr>
        <w:t xml:space="preserve">zones to a team to enable a sufficient </w:t>
      </w:r>
      <w:r w:rsidR="004E7803" w:rsidRPr="00E32197">
        <w:rPr>
          <w:rFonts w:eastAsia="Times New Roman"/>
          <w:strike w:val="0"/>
          <w:lang w:eastAsia="en-GB"/>
        </w:rPr>
        <w:t xml:space="preserve">search to each section. If this isn’t done in a big </w:t>
      </w:r>
      <w:r w:rsidR="006A096D" w:rsidRPr="00E32197">
        <w:rPr>
          <w:rFonts w:eastAsia="Times New Roman"/>
          <w:strike w:val="0"/>
          <w:lang w:eastAsia="en-GB"/>
        </w:rPr>
        <w:t>terrorist</w:t>
      </w:r>
      <w:r w:rsidR="004E7803" w:rsidRPr="00E32197">
        <w:rPr>
          <w:rFonts w:eastAsia="Times New Roman"/>
          <w:strike w:val="0"/>
          <w:lang w:eastAsia="en-GB"/>
        </w:rPr>
        <w:t xml:space="preserve"> scene, evidence may be lost, </w:t>
      </w:r>
      <w:r w:rsidR="00DD4955" w:rsidRPr="00E32197">
        <w:rPr>
          <w:rFonts w:eastAsia="Times New Roman"/>
          <w:strike w:val="0"/>
          <w:lang w:eastAsia="en-GB"/>
        </w:rPr>
        <w:t xml:space="preserve">not </w:t>
      </w:r>
      <w:r w:rsidR="006A096D" w:rsidRPr="00E32197">
        <w:rPr>
          <w:rFonts w:eastAsia="Times New Roman"/>
          <w:strike w:val="0"/>
          <w:lang w:eastAsia="en-GB"/>
        </w:rPr>
        <w:t>recognised</w:t>
      </w:r>
      <w:r w:rsidR="00DD4955" w:rsidRPr="00E32197">
        <w:rPr>
          <w:rFonts w:eastAsia="Times New Roman"/>
          <w:strike w:val="0"/>
          <w:lang w:eastAsia="en-GB"/>
        </w:rPr>
        <w:t xml:space="preserve">, contaminated and time consuming. On the other hand, if the scene is small enough the EOD will examine it </w:t>
      </w:r>
      <w:r w:rsidR="006A096D" w:rsidRPr="00E32197">
        <w:rPr>
          <w:rFonts w:eastAsia="Times New Roman"/>
          <w:strike w:val="0"/>
          <w:lang w:eastAsia="en-GB"/>
        </w:rPr>
        <w:t>him/herself.</w:t>
      </w:r>
    </w:p>
    <w:p w14:paraId="2393C46E" w14:textId="77777777" w:rsidR="00E32197" w:rsidRPr="00E32197" w:rsidRDefault="00E32197" w:rsidP="00E32197">
      <w:pPr>
        <w:spacing w:after="0" w:line="360" w:lineRule="auto"/>
        <w:ind w:left="426"/>
        <w:jc w:val="both"/>
        <w:rPr>
          <w:rFonts w:eastAsia="Times New Roman"/>
          <w:strike w:val="0"/>
          <w:lang w:eastAsia="en-GB"/>
        </w:rPr>
      </w:pPr>
    </w:p>
    <w:p w14:paraId="0CE8C7D4" w14:textId="76E387B3" w:rsidR="006A096D" w:rsidRDefault="006A096D" w:rsidP="00E32197">
      <w:pPr>
        <w:spacing w:after="0" w:line="360" w:lineRule="auto"/>
        <w:ind w:left="426"/>
        <w:jc w:val="both"/>
        <w:rPr>
          <w:rFonts w:eastAsia="Times New Roman"/>
          <w:strike w:val="0"/>
          <w:lang w:eastAsia="en-GB"/>
        </w:rPr>
      </w:pPr>
      <w:r w:rsidRPr="00E32197">
        <w:rPr>
          <w:rFonts w:eastAsia="Times New Roman"/>
          <w:strike w:val="0"/>
          <w:lang w:eastAsia="en-GB"/>
        </w:rPr>
        <w:t xml:space="preserve">Also, the bomb scene examiner will ensure no </w:t>
      </w:r>
      <w:r w:rsidR="00F305F3" w:rsidRPr="00E32197">
        <w:rPr>
          <w:rFonts w:eastAsia="Times New Roman"/>
          <w:strike w:val="0"/>
          <w:lang w:eastAsia="en-GB"/>
        </w:rPr>
        <w:t>contamination</w:t>
      </w:r>
      <w:r w:rsidRPr="00E32197">
        <w:rPr>
          <w:rFonts w:eastAsia="Times New Roman"/>
          <w:strike w:val="0"/>
          <w:lang w:eastAsia="en-GB"/>
        </w:rPr>
        <w:t xml:space="preserve"> </w:t>
      </w:r>
      <w:r w:rsidR="00987187" w:rsidRPr="00E32197">
        <w:rPr>
          <w:rFonts w:eastAsia="Times New Roman"/>
          <w:strike w:val="0"/>
          <w:lang w:eastAsia="en-GB"/>
        </w:rPr>
        <w:t>is or has taken place</w:t>
      </w:r>
      <w:r w:rsidR="00E32197" w:rsidRPr="00E32197">
        <w:rPr>
          <w:rFonts w:eastAsia="Times New Roman"/>
          <w:strike w:val="0"/>
          <w:lang w:eastAsia="en-GB"/>
        </w:rPr>
        <w:t xml:space="preserve">, </w:t>
      </w:r>
      <w:r w:rsidR="00987187" w:rsidRPr="00E32197">
        <w:rPr>
          <w:rFonts w:eastAsia="Times New Roman"/>
          <w:strike w:val="0"/>
          <w:lang w:eastAsia="en-GB"/>
        </w:rPr>
        <w:t xml:space="preserve">by laying out a path </w:t>
      </w:r>
      <w:r w:rsidR="00F305F3" w:rsidRPr="00E32197">
        <w:rPr>
          <w:rFonts w:eastAsia="Times New Roman"/>
          <w:strike w:val="0"/>
          <w:lang w:eastAsia="en-GB"/>
        </w:rPr>
        <w:t xml:space="preserve">where a team of people will sweep the path clear of </w:t>
      </w:r>
      <w:proofErr w:type="spellStart"/>
      <w:r w:rsidR="00F305F3" w:rsidRPr="00E32197">
        <w:rPr>
          <w:rFonts w:eastAsia="Times New Roman"/>
          <w:strike w:val="0"/>
          <w:lang w:eastAsia="en-GB"/>
        </w:rPr>
        <w:t>debri</w:t>
      </w:r>
      <w:proofErr w:type="spellEnd"/>
      <w:r w:rsidR="00F305F3" w:rsidRPr="00E32197">
        <w:rPr>
          <w:rFonts w:eastAsia="Times New Roman"/>
          <w:strike w:val="0"/>
          <w:lang w:eastAsia="en-GB"/>
        </w:rPr>
        <w:t xml:space="preserve">. </w:t>
      </w:r>
    </w:p>
    <w:p w14:paraId="11D9D2C5" w14:textId="77777777" w:rsidR="00E32197" w:rsidRPr="00E32197" w:rsidRDefault="00E32197" w:rsidP="00E32197">
      <w:pPr>
        <w:spacing w:after="0" w:line="360" w:lineRule="auto"/>
        <w:ind w:left="426"/>
        <w:jc w:val="both"/>
        <w:rPr>
          <w:rFonts w:eastAsia="Times New Roman"/>
          <w:strike w:val="0"/>
          <w:lang w:eastAsia="en-GB"/>
        </w:rPr>
      </w:pPr>
    </w:p>
    <w:p w14:paraId="12A3DA14" w14:textId="6F4EFA97" w:rsidR="00551FFE" w:rsidRPr="00E32197" w:rsidRDefault="00551FFE" w:rsidP="00E32197">
      <w:pPr>
        <w:spacing w:after="0" w:line="360" w:lineRule="auto"/>
        <w:ind w:left="426"/>
        <w:jc w:val="both"/>
        <w:rPr>
          <w:rFonts w:eastAsia="Times New Roman"/>
          <w:strike w:val="0"/>
          <w:lang w:eastAsia="en-GB"/>
        </w:rPr>
      </w:pPr>
      <w:r w:rsidRPr="00E32197">
        <w:rPr>
          <w:rFonts w:eastAsia="Times New Roman"/>
          <w:strike w:val="0"/>
          <w:lang w:eastAsia="en-GB"/>
        </w:rPr>
        <w:t>Further t</w:t>
      </w:r>
      <w:r w:rsidR="00E32197">
        <w:rPr>
          <w:rFonts w:eastAsia="Times New Roman"/>
          <w:strike w:val="0"/>
          <w:lang w:eastAsia="en-GB"/>
        </w:rPr>
        <w:t xml:space="preserve">o </w:t>
      </w:r>
      <w:r w:rsidRPr="00E32197">
        <w:rPr>
          <w:rFonts w:eastAsia="Times New Roman"/>
          <w:strike w:val="0"/>
          <w:lang w:eastAsia="en-GB"/>
        </w:rPr>
        <w:t xml:space="preserve">this, </w:t>
      </w:r>
      <w:r w:rsidR="003F6A32" w:rsidRPr="00E32197">
        <w:rPr>
          <w:rFonts w:eastAsia="Times New Roman"/>
          <w:strike w:val="0"/>
          <w:lang w:eastAsia="en-GB"/>
        </w:rPr>
        <w:t>dead bodies will be examined to gather components of the bomb</w:t>
      </w:r>
      <w:r w:rsidR="00141900" w:rsidRPr="00E32197">
        <w:rPr>
          <w:rFonts w:eastAsia="Times New Roman"/>
          <w:strike w:val="0"/>
          <w:lang w:eastAsia="en-GB"/>
        </w:rPr>
        <w:t xml:space="preserve"> before they are examined via dental records</w:t>
      </w:r>
      <w:r w:rsidR="00515E9E" w:rsidRPr="00E32197">
        <w:rPr>
          <w:rFonts w:eastAsia="Times New Roman"/>
          <w:strike w:val="0"/>
          <w:lang w:eastAsia="en-GB"/>
        </w:rPr>
        <w:t xml:space="preserve"> and </w:t>
      </w:r>
      <w:r w:rsidR="00141900" w:rsidRPr="00E32197">
        <w:rPr>
          <w:rFonts w:eastAsia="Times New Roman"/>
          <w:strike w:val="0"/>
          <w:lang w:eastAsia="en-GB"/>
        </w:rPr>
        <w:t>DNA samples from family members</w:t>
      </w:r>
      <w:r w:rsidR="00515E9E" w:rsidRPr="00E32197">
        <w:rPr>
          <w:rFonts w:eastAsia="Times New Roman"/>
          <w:strike w:val="0"/>
          <w:lang w:eastAsia="en-GB"/>
        </w:rPr>
        <w:t xml:space="preserve">. If DNA samples can not be obtained from family members, an </w:t>
      </w:r>
      <w:r w:rsidR="003B6AD2" w:rsidRPr="00E32197">
        <w:rPr>
          <w:rFonts w:eastAsia="Times New Roman"/>
          <w:strike w:val="0"/>
          <w:lang w:eastAsia="en-GB"/>
        </w:rPr>
        <w:t>investigating</w:t>
      </w:r>
      <w:r w:rsidR="00515E9E" w:rsidRPr="00E32197">
        <w:rPr>
          <w:rFonts w:eastAsia="Times New Roman"/>
          <w:strike w:val="0"/>
          <w:lang w:eastAsia="en-GB"/>
        </w:rPr>
        <w:t xml:space="preserve"> officer will attend every address to</w:t>
      </w:r>
      <w:r w:rsidR="003D372F" w:rsidRPr="00E32197">
        <w:rPr>
          <w:rFonts w:eastAsia="Times New Roman"/>
          <w:strike w:val="0"/>
          <w:lang w:eastAsia="en-GB"/>
        </w:rPr>
        <w:t xml:space="preserve"> obtain and analyse toothbrushes and hair brushes </w:t>
      </w:r>
      <w:r w:rsidR="003B6AD2" w:rsidRPr="00E32197">
        <w:rPr>
          <w:rFonts w:eastAsia="Times New Roman"/>
          <w:strike w:val="0"/>
          <w:lang w:eastAsia="en-GB"/>
        </w:rPr>
        <w:t>of the potential person</w:t>
      </w:r>
      <w:r w:rsidR="007019ED" w:rsidRPr="00E32197">
        <w:rPr>
          <w:rFonts w:eastAsia="Times New Roman"/>
          <w:strike w:val="0"/>
          <w:lang w:eastAsia="en-GB"/>
        </w:rPr>
        <w:t xml:space="preserve"> (W</w:t>
      </w:r>
      <w:r w:rsidR="007019ED" w:rsidRPr="00E32197">
        <w:rPr>
          <w:rFonts w:eastAsia="Times New Roman"/>
          <w:strike w:val="0"/>
          <w:lang w:eastAsia="en-GB"/>
        </w:rPr>
        <w:t xml:space="preserve">hetstone and </w:t>
      </w:r>
      <w:r w:rsidR="007019ED" w:rsidRPr="00E32197">
        <w:rPr>
          <w:rFonts w:eastAsia="Times New Roman"/>
          <w:strike w:val="0"/>
          <w:lang w:eastAsia="en-GB"/>
        </w:rPr>
        <w:t>B</w:t>
      </w:r>
      <w:r w:rsidR="007019ED" w:rsidRPr="00E32197">
        <w:rPr>
          <w:rFonts w:eastAsia="Times New Roman"/>
          <w:strike w:val="0"/>
          <w:lang w:eastAsia="en-GB"/>
        </w:rPr>
        <w:t>rodeur</w:t>
      </w:r>
      <w:r w:rsidR="007019ED" w:rsidRPr="00E32197">
        <w:rPr>
          <w:rFonts w:eastAsia="Times New Roman"/>
          <w:strike w:val="0"/>
          <w:lang w:eastAsia="en-GB"/>
        </w:rPr>
        <w:t>, 201</w:t>
      </w:r>
      <w:r w:rsidR="00C15CA2" w:rsidRPr="00E32197">
        <w:rPr>
          <w:rFonts w:eastAsia="Times New Roman"/>
          <w:strike w:val="0"/>
          <w:lang w:eastAsia="en-GB"/>
        </w:rPr>
        <w:t>7).</w:t>
      </w:r>
    </w:p>
    <w:p w14:paraId="4B66336F" w14:textId="04CA7009" w:rsidR="00CD01F8" w:rsidRPr="00E32197" w:rsidRDefault="00CD01F8" w:rsidP="00E32197">
      <w:pPr>
        <w:spacing w:after="0" w:line="360" w:lineRule="auto"/>
        <w:ind w:left="426"/>
        <w:jc w:val="both"/>
        <w:rPr>
          <w:rFonts w:eastAsia="Times New Roman"/>
          <w:strike w:val="0"/>
          <w:lang w:eastAsia="en-GB"/>
        </w:rPr>
      </w:pPr>
      <w:hyperlink r:id="rId11" w:history="1">
        <w:r w:rsidRPr="00E32197">
          <w:rPr>
            <w:rStyle w:val="Hyperlink"/>
            <w:rFonts w:eastAsia="Times New Roman"/>
            <w:strike w:val="0"/>
            <w:lang w:eastAsia="en-GB"/>
          </w:rPr>
          <w:t>https://www.britannica.com/topic/police/Crime-scene-investigation-and-forensic-sciences</w:t>
        </w:r>
      </w:hyperlink>
      <w:r w:rsidRPr="00E32197">
        <w:rPr>
          <w:rFonts w:eastAsia="Times New Roman"/>
          <w:strike w:val="0"/>
          <w:lang w:eastAsia="en-GB"/>
        </w:rPr>
        <w:t xml:space="preserve"> </w:t>
      </w:r>
    </w:p>
    <w:p w14:paraId="5520084E" w14:textId="77777777" w:rsidR="00345931" w:rsidRPr="00E32197" w:rsidRDefault="00DE0E62" w:rsidP="00E32197">
      <w:pPr>
        <w:spacing w:after="0" w:line="360" w:lineRule="auto"/>
        <w:ind w:left="426"/>
        <w:jc w:val="both"/>
        <w:rPr>
          <w:rFonts w:eastAsia="Times New Roman"/>
          <w:strike w:val="0"/>
          <w:lang w:eastAsia="en-GB"/>
        </w:rPr>
      </w:pPr>
      <w:hyperlink r:id="rId12" w:history="1">
        <w:r w:rsidRPr="00E32197">
          <w:rPr>
            <w:rStyle w:val="Hyperlink"/>
            <w:rFonts w:eastAsia="Times New Roman"/>
            <w:strike w:val="0"/>
            <w:lang w:eastAsia="en-GB"/>
          </w:rPr>
          <w:t>https://www.unodc.org/documents/scientific/Crime_scene_awareness__Ebook.pdf</w:t>
        </w:r>
      </w:hyperlink>
      <w:r w:rsidRPr="00E32197">
        <w:rPr>
          <w:rFonts w:eastAsia="Times New Roman"/>
          <w:strike w:val="0"/>
          <w:lang w:eastAsia="en-GB"/>
        </w:rPr>
        <w:t xml:space="preserve"> </w:t>
      </w:r>
      <w:r w:rsidR="00FD112F" w:rsidRPr="00E32197">
        <w:rPr>
          <w:rFonts w:eastAsia="Times New Roman"/>
          <w:strike w:val="0"/>
          <w:lang w:eastAsia="en-GB"/>
        </w:rPr>
        <w:t xml:space="preserve"> </w:t>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p>
    <w:p w14:paraId="54504063" w14:textId="5885E054" w:rsidR="00C26D72" w:rsidRPr="00E32197" w:rsidRDefault="00345931" w:rsidP="00E32197">
      <w:pPr>
        <w:spacing w:after="0" w:line="360" w:lineRule="auto"/>
        <w:ind w:left="426"/>
        <w:jc w:val="both"/>
        <w:rPr>
          <w:rFonts w:eastAsia="Times New Roman"/>
          <w:strike w:val="0"/>
          <w:lang w:eastAsia="en-GB"/>
        </w:rPr>
      </w:pPr>
      <w:hyperlink r:id="rId13" w:history="1">
        <w:r w:rsidRPr="00E32197">
          <w:rPr>
            <w:rStyle w:val="Hyperlink"/>
            <w:rFonts w:eastAsia="Times New Roman"/>
            <w:strike w:val="0"/>
            <w:lang w:eastAsia="en-GB"/>
          </w:rPr>
          <w:t>https://www.met.police.uk/SysSiteAssets/foi-media/metropolitan-police/disclosure_2018/july_2018/counter-terrorism-command---information-about-counter-terrorism-capabilities-specifically-bomb-trained-officer-of-the-mps</w:t>
        </w:r>
      </w:hyperlink>
      <w:r w:rsidRPr="00E32197">
        <w:rPr>
          <w:rFonts w:eastAsia="Times New Roman"/>
          <w:strike w:val="0"/>
          <w:lang w:eastAsia="en-GB"/>
        </w:rPr>
        <w:t xml:space="preserve"> </w:t>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t>(25 Marks)</w:t>
      </w:r>
    </w:p>
    <w:p w14:paraId="25C2F9FF" w14:textId="43F0730F" w:rsidR="00C26D72" w:rsidRDefault="00C26D72" w:rsidP="00E32197">
      <w:pPr>
        <w:spacing w:after="0" w:line="360" w:lineRule="auto"/>
        <w:ind w:left="426"/>
        <w:jc w:val="both"/>
        <w:rPr>
          <w:rFonts w:eastAsia="Times New Roman"/>
          <w:strike w:val="0"/>
          <w:lang w:eastAsia="en-GB"/>
        </w:rPr>
      </w:pPr>
    </w:p>
    <w:p w14:paraId="7A7AD831" w14:textId="77777777" w:rsidR="00E32197" w:rsidRPr="00E32197" w:rsidRDefault="00E32197" w:rsidP="00E32197">
      <w:pPr>
        <w:spacing w:after="0" w:line="360" w:lineRule="auto"/>
        <w:ind w:left="426"/>
        <w:jc w:val="both"/>
        <w:rPr>
          <w:rFonts w:eastAsia="Times New Roman"/>
          <w:strike w:val="0"/>
          <w:lang w:eastAsia="en-GB"/>
        </w:rPr>
      </w:pPr>
    </w:p>
    <w:p w14:paraId="43FD71EB" w14:textId="77777777" w:rsidR="00C26D72" w:rsidRPr="00E32197" w:rsidRDefault="00C26D72" w:rsidP="00E32197">
      <w:pPr>
        <w:spacing w:after="0" w:line="360" w:lineRule="auto"/>
        <w:ind w:left="426"/>
        <w:jc w:val="both"/>
        <w:rPr>
          <w:rFonts w:eastAsia="Times New Roman"/>
          <w:strike w:val="0"/>
          <w:lang w:eastAsia="en-GB"/>
        </w:rPr>
      </w:pPr>
    </w:p>
    <w:p w14:paraId="79E627F3" w14:textId="0D978274" w:rsidR="0071370B" w:rsidRPr="00E32197" w:rsidRDefault="00C26D72" w:rsidP="00E32197">
      <w:pPr>
        <w:pStyle w:val="ListParagraph"/>
        <w:numPr>
          <w:ilvl w:val="0"/>
          <w:numId w:val="9"/>
        </w:numPr>
        <w:spacing w:line="360" w:lineRule="auto"/>
        <w:rPr>
          <w:rFonts w:eastAsia="Times New Roman"/>
          <w:strike w:val="0"/>
          <w:lang w:eastAsia="en-GB"/>
        </w:rPr>
      </w:pPr>
      <w:r w:rsidRPr="00E32197">
        <w:rPr>
          <w:rFonts w:eastAsia="Times New Roman"/>
          <w:strike w:val="0"/>
          <w:lang w:eastAsia="en-GB"/>
        </w:rPr>
        <w:lastRenderedPageBreak/>
        <w:t>Explain the purpose of forensic examination in criminal investigations and critically evaluate the effectiveness of forensic work in criminal prosecutions in the United Kingdom.</w:t>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r w:rsidR="006C0BDF" w:rsidRPr="00E32197">
        <w:rPr>
          <w:rFonts w:eastAsia="Times New Roman"/>
          <w:strike w:val="0"/>
          <w:lang w:eastAsia="en-GB"/>
        </w:rPr>
        <w:tab/>
      </w:r>
    </w:p>
    <w:p w14:paraId="10702401" w14:textId="02225366" w:rsidR="0071370B" w:rsidRPr="00E32197" w:rsidRDefault="0071370B" w:rsidP="00E32197">
      <w:pPr>
        <w:spacing w:line="360" w:lineRule="auto"/>
        <w:ind w:left="426"/>
        <w:rPr>
          <w:strike w:val="0"/>
        </w:rPr>
      </w:pPr>
      <w:r w:rsidRPr="00E32197">
        <w:rPr>
          <w:strike w:val="0"/>
        </w:rPr>
        <w:t>Forensic Science is an important part of the criminal justice system (U.S. Department of Justice, 2020). According to Siegel (2002), forensic science is the use of methods of natural and physical sciences in criminal and civil law proceedings. Additionally, forensic science is carried out to investigate a variety of points at a crime scene, like:</w:t>
      </w:r>
    </w:p>
    <w:p w14:paraId="3921EC44" w14:textId="77777777" w:rsidR="0071370B" w:rsidRPr="00E32197" w:rsidRDefault="0071370B" w:rsidP="00E32197">
      <w:pPr>
        <w:pStyle w:val="ListParagraph"/>
        <w:numPr>
          <w:ilvl w:val="0"/>
          <w:numId w:val="14"/>
        </w:numPr>
        <w:spacing w:line="360" w:lineRule="auto"/>
        <w:rPr>
          <w:strike w:val="0"/>
        </w:rPr>
      </w:pPr>
      <w:r w:rsidRPr="00E32197">
        <w:rPr>
          <w:strike w:val="0"/>
        </w:rPr>
        <w:t>The truth,</w:t>
      </w:r>
    </w:p>
    <w:p w14:paraId="6571C57E" w14:textId="77777777" w:rsidR="0071370B" w:rsidRPr="00E32197" w:rsidRDefault="0071370B" w:rsidP="00E32197">
      <w:pPr>
        <w:pStyle w:val="ListParagraph"/>
        <w:numPr>
          <w:ilvl w:val="0"/>
          <w:numId w:val="14"/>
        </w:numPr>
        <w:spacing w:line="360" w:lineRule="auto"/>
        <w:rPr>
          <w:strike w:val="0"/>
        </w:rPr>
      </w:pPr>
      <w:r w:rsidRPr="00E32197">
        <w:rPr>
          <w:strike w:val="0"/>
        </w:rPr>
        <w:t>what occurred in that particular event,</w:t>
      </w:r>
    </w:p>
    <w:p w14:paraId="58B255FA" w14:textId="77777777" w:rsidR="0071370B" w:rsidRPr="00E32197" w:rsidRDefault="0071370B" w:rsidP="00E32197">
      <w:pPr>
        <w:pStyle w:val="ListParagraph"/>
        <w:numPr>
          <w:ilvl w:val="0"/>
          <w:numId w:val="14"/>
        </w:numPr>
        <w:spacing w:line="360" w:lineRule="auto"/>
        <w:rPr>
          <w:strike w:val="0"/>
        </w:rPr>
      </w:pPr>
      <w:r w:rsidRPr="00E32197">
        <w:rPr>
          <w:strike w:val="0"/>
        </w:rPr>
        <w:t>establish a sequence of events,</w:t>
      </w:r>
    </w:p>
    <w:p w14:paraId="4C99448A" w14:textId="77777777" w:rsidR="0071370B" w:rsidRPr="00E32197" w:rsidRDefault="0071370B" w:rsidP="00E32197">
      <w:pPr>
        <w:pStyle w:val="ListParagraph"/>
        <w:numPr>
          <w:ilvl w:val="0"/>
          <w:numId w:val="14"/>
        </w:numPr>
        <w:spacing w:line="360" w:lineRule="auto"/>
        <w:rPr>
          <w:strike w:val="0"/>
        </w:rPr>
      </w:pPr>
      <w:r w:rsidRPr="00E32197">
        <w:rPr>
          <w:strike w:val="0"/>
        </w:rPr>
        <w:t>convict the guilty, and</w:t>
      </w:r>
    </w:p>
    <w:p w14:paraId="2EE7517A" w14:textId="0138E718" w:rsidR="0071370B" w:rsidRPr="00E32197" w:rsidRDefault="0071370B" w:rsidP="00E32197">
      <w:pPr>
        <w:pStyle w:val="ListParagraph"/>
        <w:numPr>
          <w:ilvl w:val="0"/>
          <w:numId w:val="14"/>
        </w:numPr>
        <w:spacing w:line="360" w:lineRule="auto"/>
        <w:rPr>
          <w:strike w:val="0"/>
        </w:rPr>
      </w:pPr>
      <w:r w:rsidRPr="00E32197">
        <w:rPr>
          <w:strike w:val="0"/>
        </w:rPr>
        <w:t>absolve the innocent (</w:t>
      </w:r>
      <w:proofErr w:type="spellStart"/>
      <w:r w:rsidRPr="00E32197">
        <w:rPr>
          <w:strike w:val="0"/>
        </w:rPr>
        <w:t>Walport</w:t>
      </w:r>
      <w:proofErr w:type="spellEnd"/>
      <w:r w:rsidRPr="00E32197">
        <w:rPr>
          <w:strike w:val="0"/>
        </w:rPr>
        <w:t>, 2015).</w:t>
      </w:r>
    </w:p>
    <w:p w14:paraId="7F06449A" w14:textId="6693DBC3" w:rsidR="00114407" w:rsidRPr="00E32197" w:rsidRDefault="00114407" w:rsidP="00E32197">
      <w:pPr>
        <w:spacing w:line="360" w:lineRule="auto"/>
        <w:rPr>
          <w:strike w:val="0"/>
        </w:rPr>
      </w:pPr>
      <w:r w:rsidRPr="00E32197">
        <w:rPr>
          <w:strike w:val="0"/>
        </w:rPr>
        <w:t>Additionally, forensic evidence contains a three key stage</w:t>
      </w:r>
      <w:r w:rsidR="008C1D9D" w:rsidRPr="00E32197">
        <w:rPr>
          <w:strike w:val="0"/>
        </w:rPr>
        <w:t>, between the recovery of evidence from a crime scene to the representation of evidence at cour</w:t>
      </w:r>
      <w:r w:rsidR="00967451" w:rsidRPr="00E32197">
        <w:rPr>
          <w:strike w:val="0"/>
        </w:rPr>
        <w:t xml:space="preserve">t. The House of Lords (2019) states the three key </w:t>
      </w:r>
      <w:r w:rsidR="00CE50B9" w:rsidRPr="00E32197">
        <w:rPr>
          <w:strike w:val="0"/>
        </w:rPr>
        <w:t xml:space="preserve">process as: </w:t>
      </w:r>
    </w:p>
    <w:p w14:paraId="6ADF6E32" w14:textId="77777777" w:rsidR="00CB351E" w:rsidRPr="00E32197" w:rsidRDefault="00CB351E" w:rsidP="00E32197">
      <w:pPr>
        <w:pStyle w:val="ListParagraph"/>
        <w:numPr>
          <w:ilvl w:val="0"/>
          <w:numId w:val="15"/>
        </w:numPr>
        <w:spacing w:line="360" w:lineRule="auto"/>
        <w:rPr>
          <w:strike w:val="0"/>
        </w:rPr>
      </w:pPr>
      <w:r w:rsidRPr="00E32197">
        <w:rPr>
          <w:strike w:val="0"/>
        </w:rPr>
        <w:t>The recovery and continuity of evidence from a crime scene,</w:t>
      </w:r>
    </w:p>
    <w:p w14:paraId="1893568C" w14:textId="77777777" w:rsidR="00CB351E" w:rsidRPr="00E32197" w:rsidRDefault="00CB351E" w:rsidP="00E32197">
      <w:pPr>
        <w:pStyle w:val="ListParagraph"/>
        <w:numPr>
          <w:ilvl w:val="0"/>
          <w:numId w:val="15"/>
        </w:numPr>
        <w:spacing w:line="360" w:lineRule="auto"/>
        <w:rPr>
          <w:strike w:val="0"/>
        </w:rPr>
      </w:pPr>
      <w:r w:rsidRPr="00E32197">
        <w:rPr>
          <w:strike w:val="0"/>
        </w:rPr>
        <w:t>The analysis of evidence,</w:t>
      </w:r>
    </w:p>
    <w:p w14:paraId="5162AF17" w14:textId="64F14C65" w:rsidR="00CE50B9" w:rsidRPr="00E32197" w:rsidRDefault="00CB351E" w:rsidP="00E32197">
      <w:pPr>
        <w:pStyle w:val="ListParagraph"/>
        <w:numPr>
          <w:ilvl w:val="0"/>
          <w:numId w:val="15"/>
        </w:numPr>
        <w:spacing w:line="360" w:lineRule="auto"/>
        <w:rPr>
          <w:strike w:val="0"/>
        </w:rPr>
      </w:pPr>
      <w:r w:rsidRPr="00E32197">
        <w:rPr>
          <w:strike w:val="0"/>
        </w:rPr>
        <w:t>The interpretation and presentation of evidence findings at court.</w:t>
      </w:r>
    </w:p>
    <w:p w14:paraId="42E18A91" w14:textId="01A9F1BD" w:rsidR="000876CE" w:rsidRPr="00E32197" w:rsidRDefault="000876CE" w:rsidP="00E32197">
      <w:pPr>
        <w:spacing w:line="360" w:lineRule="auto"/>
        <w:rPr>
          <w:strike w:val="0"/>
        </w:rPr>
      </w:pPr>
      <w:r w:rsidRPr="00E32197">
        <w:rPr>
          <w:strike w:val="0"/>
        </w:rPr>
        <w:t xml:space="preserve">Parliament. House of Lords (2019) </w:t>
      </w:r>
      <w:r w:rsidRPr="00E32197">
        <w:rPr>
          <w:i/>
          <w:iCs/>
          <w:strike w:val="0"/>
        </w:rPr>
        <w:t xml:space="preserve">Forensic Science and the Criminal Justice System. </w:t>
      </w:r>
      <w:r w:rsidRPr="00E32197">
        <w:rPr>
          <w:strike w:val="0"/>
        </w:rPr>
        <w:t xml:space="preserve">(HL 2017-2019 (333)). London: The Stationery Office. </w:t>
      </w:r>
    </w:p>
    <w:p w14:paraId="23C85C6F" w14:textId="77777777" w:rsidR="008A404B" w:rsidRPr="00E32197" w:rsidRDefault="008A404B" w:rsidP="00E32197">
      <w:pPr>
        <w:spacing w:line="360" w:lineRule="auto"/>
        <w:rPr>
          <w:strike w:val="0"/>
          <w:color w:val="000000" w:themeColor="text1"/>
        </w:rPr>
      </w:pPr>
      <w:proofErr w:type="spellStart"/>
      <w:r w:rsidRPr="00E32197">
        <w:rPr>
          <w:strike w:val="0"/>
        </w:rPr>
        <w:t>Walport</w:t>
      </w:r>
      <w:proofErr w:type="spellEnd"/>
      <w:r w:rsidRPr="00E32197">
        <w:rPr>
          <w:strike w:val="0"/>
        </w:rPr>
        <w:t xml:space="preserve">, M. (2015) </w:t>
      </w:r>
      <w:r w:rsidRPr="00E32197">
        <w:rPr>
          <w:i/>
          <w:iCs/>
          <w:strike w:val="0"/>
        </w:rPr>
        <w:t xml:space="preserve">Forensic Science and Beyond: Authenticity, Provenance and Assurance. </w:t>
      </w:r>
      <w:r w:rsidRPr="00E32197">
        <w:rPr>
          <w:strike w:val="0"/>
        </w:rPr>
        <w:t xml:space="preserve">London: Open Government Licence. </w:t>
      </w:r>
    </w:p>
    <w:p w14:paraId="4417F75D" w14:textId="6F1F54DB" w:rsidR="00953AED" w:rsidRPr="00E32197" w:rsidRDefault="00953AED" w:rsidP="00E32197">
      <w:pPr>
        <w:spacing w:line="360" w:lineRule="auto"/>
        <w:rPr>
          <w:strike w:val="0"/>
        </w:rPr>
      </w:pPr>
      <w:r w:rsidRPr="00E32197">
        <w:rPr>
          <w:strike w:val="0"/>
          <w:color w:val="000000" w:themeColor="text1"/>
        </w:rPr>
        <w:t xml:space="preserve">Siegel, J. (2002) </w:t>
      </w:r>
      <w:r w:rsidRPr="00E32197">
        <w:rPr>
          <w:i/>
          <w:iCs/>
          <w:strike w:val="0"/>
          <w:color w:val="000000" w:themeColor="text1"/>
        </w:rPr>
        <w:t>Forensic Science</w:t>
      </w:r>
      <w:r w:rsidRPr="00E32197">
        <w:rPr>
          <w:strike w:val="0"/>
          <w:color w:val="000000" w:themeColor="text1"/>
        </w:rPr>
        <w:t xml:space="preserve">. Available at: </w:t>
      </w:r>
      <w:hyperlink r:id="rId14" w:history="1">
        <w:r w:rsidRPr="00E32197">
          <w:rPr>
            <w:rStyle w:val="Hyperlink"/>
            <w:strike w:val="0"/>
            <w:shd w:val="clear" w:color="auto" w:fill="FFFFFF"/>
          </w:rPr>
          <w:t>https://www.britannica.com/science/forensic-science</w:t>
        </w:r>
      </w:hyperlink>
      <w:r w:rsidRPr="00E32197">
        <w:rPr>
          <w:strike w:val="0"/>
        </w:rPr>
        <w:t xml:space="preserve"> (Accessed: </w:t>
      </w:r>
      <w:r w:rsidRPr="00E32197">
        <w:rPr>
          <w:strike w:val="0"/>
        </w:rPr>
        <w:t>12 January</w:t>
      </w:r>
      <w:r w:rsidRPr="00E32197">
        <w:rPr>
          <w:strike w:val="0"/>
        </w:rPr>
        <w:t xml:space="preserve"> 202</w:t>
      </w:r>
      <w:r w:rsidRPr="00E32197">
        <w:rPr>
          <w:strike w:val="0"/>
        </w:rPr>
        <w:t>1</w:t>
      </w:r>
      <w:r w:rsidRPr="00E32197">
        <w:rPr>
          <w:strike w:val="0"/>
        </w:rPr>
        <w:t>).</w:t>
      </w:r>
    </w:p>
    <w:p w14:paraId="52894192" w14:textId="77777777" w:rsidR="00B42A77" w:rsidRPr="00E32197" w:rsidRDefault="00B42A77" w:rsidP="00E32197">
      <w:pPr>
        <w:spacing w:line="360" w:lineRule="auto"/>
        <w:rPr>
          <w:strike w:val="0"/>
        </w:rPr>
      </w:pPr>
      <w:r w:rsidRPr="00E32197">
        <w:rPr>
          <w:strike w:val="0"/>
        </w:rPr>
        <w:t xml:space="preserve">U.S. Department of Justice. (2020) </w:t>
      </w:r>
      <w:r w:rsidRPr="00E32197">
        <w:rPr>
          <w:i/>
          <w:iCs/>
          <w:strike w:val="0"/>
        </w:rPr>
        <w:t>Forensic Science</w:t>
      </w:r>
      <w:r w:rsidRPr="00E32197">
        <w:rPr>
          <w:strike w:val="0"/>
        </w:rPr>
        <w:t xml:space="preserve">. Available at: </w:t>
      </w:r>
      <w:hyperlink r:id="rId15" w:history="1">
        <w:r w:rsidRPr="00E32197">
          <w:rPr>
            <w:rStyle w:val="Hyperlink"/>
            <w:strike w:val="0"/>
          </w:rPr>
          <w:t>https://www.justice.gov/olp/forensic-science#:~:text=Forensic%20science%20is%20a%20critical,an%20innocent%20person%20from%20suspicion</w:t>
        </w:r>
      </w:hyperlink>
      <w:r w:rsidRPr="00E32197">
        <w:rPr>
          <w:strike w:val="0"/>
        </w:rPr>
        <w:t>. (Accessed: 12 January 2021).</w:t>
      </w:r>
    </w:p>
    <w:p w14:paraId="2D46CDC2" w14:textId="77777777" w:rsidR="000302FF" w:rsidRPr="00E32197" w:rsidRDefault="000302FF" w:rsidP="00E32197">
      <w:pPr>
        <w:spacing w:line="360" w:lineRule="auto"/>
        <w:ind w:left="360"/>
        <w:rPr>
          <w:strike w:val="0"/>
        </w:rPr>
      </w:pPr>
    </w:p>
    <w:p w14:paraId="584EA00E" w14:textId="79D65CF7" w:rsidR="00E32197" w:rsidRPr="00E32197" w:rsidRDefault="006C0BDF" w:rsidP="00E32197">
      <w:pPr>
        <w:spacing w:after="0" w:line="360" w:lineRule="auto"/>
        <w:ind w:left="426"/>
        <w:jc w:val="both"/>
        <w:rPr>
          <w:rFonts w:eastAsia="Times New Roman"/>
          <w:strike w:val="0"/>
          <w:lang w:eastAsia="en-GB"/>
        </w:rPr>
      </w:pPr>
      <w:r w:rsidRPr="00E32197">
        <w:rPr>
          <w:rFonts w:eastAsia="Times New Roman"/>
          <w:strike w:val="0"/>
          <w:lang w:eastAsia="en-GB"/>
        </w:rPr>
        <w:lastRenderedPageBreak/>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Pr="00E32197">
        <w:rPr>
          <w:rFonts w:eastAsia="Times New Roman"/>
          <w:strike w:val="0"/>
          <w:lang w:eastAsia="en-GB"/>
        </w:rPr>
        <w:tab/>
      </w:r>
      <w:r w:rsidR="00C26D72" w:rsidRPr="00E32197">
        <w:rPr>
          <w:rFonts w:eastAsia="Times New Roman"/>
          <w:strike w:val="0"/>
          <w:lang w:eastAsia="en-GB"/>
        </w:rPr>
        <w:t xml:space="preserve"> (25 Marks</w:t>
      </w:r>
      <w:bookmarkEnd w:id="0"/>
      <w:r w:rsidR="00E32197">
        <w:rPr>
          <w:rFonts w:eastAsia="Times New Roman"/>
          <w:strike w:val="0"/>
          <w:lang w:eastAsia="en-GB"/>
        </w:rPr>
        <w:t>)</w:t>
      </w:r>
    </w:p>
    <w:p w14:paraId="69EFD98F" w14:textId="77777777" w:rsidR="00E32197" w:rsidRPr="00E32197" w:rsidRDefault="00E32197" w:rsidP="00E32197">
      <w:pPr>
        <w:spacing w:after="0" w:line="360" w:lineRule="auto"/>
        <w:ind w:left="426"/>
        <w:rPr>
          <w:rFonts w:eastAsia="Times New Roman"/>
          <w:strike w:val="0"/>
          <w:lang w:eastAsia="en-GB"/>
        </w:rPr>
      </w:pPr>
    </w:p>
    <w:p w14:paraId="399D836F" w14:textId="5B5F1685" w:rsidR="00A82038" w:rsidRPr="00E32197" w:rsidRDefault="00A82038" w:rsidP="00E32197">
      <w:pPr>
        <w:spacing w:after="0" w:line="360" w:lineRule="auto"/>
        <w:ind w:left="426"/>
        <w:rPr>
          <w:rFonts w:eastAsia="Times New Roman"/>
          <w:strike w:val="0"/>
          <w:lang w:eastAsia="en-GB"/>
        </w:rPr>
      </w:pPr>
      <w:r w:rsidRPr="00E32197">
        <w:rPr>
          <w:rFonts w:eastAsia="Times New Roman"/>
          <w:strike w:val="0"/>
          <w:lang w:eastAsia="en-GB"/>
        </w:rPr>
        <w:t xml:space="preserve">4. </w:t>
      </w:r>
      <w:r w:rsidR="006C0BDF" w:rsidRPr="00E32197">
        <w:rPr>
          <w:rFonts w:eastAsia="Times New Roman"/>
          <w:strike w:val="0"/>
          <w:lang w:eastAsia="en-GB"/>
        </w:rPr>
        <w:t xml:space="preserve"> </w:t>
      </w:r>
      <w:r w:rsidRPr="00E32197">
        <w:rPr>
          <w:rFonts w:eastAsia="Times New Roman"/>
          <w:strike w:val="0"/>
          <w:lang w:eastAsia="en-GB"/>
        </w:rPr>
        <w:t>DNA provides important evidence in criminal prosecutions:</w:t>
      </w:r>
    </w:p>
    <w:p w14:paraId="15B1452B" w14:textId="77777777" w:rsidR="00A82038" w:rsidRPr="00E32197" w:rsidRDefault="00A82038" w:rsidP="00E32197">
      <w:pPr>
        <w:spacing w:after="0" w:line="360" w:lineRule="auto"/>
        <w:ind w:left="426"/>
        <w:rPr>
          <w:rFonts w:eastAsia="Times New Roman"/>
          <w:strike w:val="0"/>
          <w:lang w:eastAsia="en-GB"/>
        </w:rPr>
      </w:pPr>
    </w:p>
    <w:p w14:paraId="77B5806C" w14:textId="641178E0" w:rsidR="00A82038" w:rsidRPr="00E32197" w:rsidRDefault="00A82038" w:rsidP="00E32197">
      <w:pPr>
        <w:pStyle w:val="ListParagraph"/>
        <w:numPr>
          <w:ilvl w:val="0"/>
          <w:numId w:val="12"/>
        </w:numPr>
        <w:spacing w:after="0" w:line="360" w:lineRule="auto"/>
        <w:rPr>
          <w:rFonts w:eastAsia="Times New Roman"/>
          <w:strike w:val="0"/>
          <w:lang w:eastAsia="en-GB"/>
        </w:rPr>
      </w:pPr>
      <w:r w:rsidRPr="00E32197">
        <w:rPr>
          <w:rFonts w:eastAsia="Times New Roman"/>
          <w:strike w:val="0"/>
          <w:lang w:eastAsia="en-GB"/>
        </w:rPr>
        <w:t xml:space="preserve">Explain from where </w:t>
      </w:r>
      <w:proofErr w:type="spellStart"/>
      <w:r w:rsidRPr="00E32197">
        <w:rPr>
          <w:rFonts w:eastAsia="Times New Roman"/>
          <w:strike w:val="0"/>
          <w:lang w:eastAsia="en-GB"/>
        </w:rPr>
        <w:t>dna</w:t>
      </w:r>
      <w:proofErr w:type="spellEnd"/>
      <w:r w:rsidRPr="00E32197">
        <w:rPr>
          <w:rFonts w:eastAsia="Times New Roman"/>
          <w:strike w:val="0"/>
          <w:lang w:eastAsia="en-GB"/>
        </w:rPr>
        <w:t xml:space="preserve"> might be recovered at a crime scene,</w:t>
      </w:r>
    </w:p>
    <w:p w14:paraId="0D57143A" w14:textId="364B1517" w:rsidR="009337AB" w:rsidRPr="00E32197" w:rsidRDefault="009337AB" w:rsidP="00E32197">
      <w:pPr>
        <w:spacing w:after="0" w:line="360" w:lineRule="auto"/>
        <w:rPr>
          <w:rFonts w:eastAsia="Times New Roman"/>
          <w:strike w:val="0"/>
          <w:lang w:eastAsia="en-GB"/>
        </w:rPr>
      </w:pPr>
      <w:r w:rsidRPr="00E32197">
        <w:rPr>
          <w:rFonts w:eastAsia="Times New Roman"/>
          <w:strike w:val="0"/>
          <w:lang w:eastAsia="en-GB"/>
        </w:rPr>
        <w:t>DNA (Deo</w:t>
      </w:r>
      <w:r w:rsidR="00EB4576" w:rsidRPr="00E32197">
        <w:rPr>
          <w:rFonts w:eastAsia="Times New Roman"/>
          <w:strike w:val="0"/>
          <w:lang w:eastAsia="en-GB"/>
        </w:rPr>
        <w:t xml:space="preserve">xyribonucleic acid) is contained </w:t>
      </w:r>
      <w:r w:rsidR="00E82086" w:rsidRPr="00E32197">
        <w:rPr>
          <w:rFonts w:eastAsia="Times New Roman"/>
          <w:strike w:val="0"/>
          <w:lang w:eastAsia="en-GB"/>
        </w:rPr>
        <w:t xml:space="preserve">in hair, saliva, </w:t>
      </w:r>
      <w:r w:rsidR="008F3E88" w:rsidRPr="00E32197">
        <w:rPr>
          <w:rFonts w:eastAsia="Times New Roman"/>
          <w:strike w:val="0"/>
          <w:lang w:eastAsia="en-GB"/>
        </w:rPr>
        <w:t xml:space="preserve">bone, semen as well as blood. </w:t>
      </w:r>
      <w:r w:rsidR="00D46FA9" w:rsidRPr="00E32197">
        <w:rPr>
          <w:rFonts w:eastAsia="Times New Roman"/>
          <w:strike w:val="0"/>
          <w:lang w:eastAsia="en-GB"/>
        </w:rPr>
        <w:t>There are many ways where DNA can be found at a crime scene, such as:</w:t>
      </w:r>
    </w:p>
    <w:p w14:paraId="1EE596E6" w14:textId="3AF0E369" w:rsidR="00D46FA9" w:rsidRPr="00E32197" w:rsidRDefault="00D46FA9" w:rsidP="00E32197">
      <w:pPr>
        <w:pStyle w:val="ListParagraph"/>
        <w:numPr>
          <w:ilvl w:val="0"/>
          <w:numId w:val="16"/>
        </w:numPr>
        <w:spacing w:after="0" w:line="360" w:lineRule="auto"/>
        <w:rPr>
          <w:rFonts w:eastAsia="Times New Roman"/>
          <w:strike w:val="0"/>
          <w:lang w:eastAsia="en-GB"/>
        </w:rPr>
      </w:pPr>
      <w:r w:rsidRPr="00E32197">
        <w:rPr>
          <w:rFonts w:eastAsia="Times New Roman"/>
          <w:strike w:val="0"/>
          <w:lang w:eastAsia="en-GB"/>
        </w:rPr>
        <w:t>Bedding – This is where human hairs</w:t>
      </w:r>
      <w:r w:rsidR="00D363AD" w:rsidRPr="00E32197">
        <w:rPr>
          <w:rFonts w:eastAsia="Times New Roman"/>
          <w:strike w:val="0"/>
          <w:lang w:eastAsia="en-GB"/>
        </w:rPr>
        <w:t>, sweat, semen,</w:t>
      </w:r>
      <w:r w:rsidR="00CF62A9" w:rsidRPr="00E32197">
        <w:rPr>
          <w:rFonts w:eastAsia="Times New Roman"/>
          <w:strike w:val="0"/>
          <w:lang w:eastAsia="en-GB"/>
        </w:rPr>
        <w:t xml:space="preserve"> salvia</w:t>
      </w:r>
      <w:r w:rsidRPr="00E32197">
        <w:rPr>
          <w:rFonts w:eastAsia="Times New Roman"/>
          <w:strike w:val="0"/>
          <w:lang w:eastAsia="en-GB"/>
        </w:rPr>
        <w:t xml:space="preserve"> could be found.</w:t>
      </w:r>
    </w:p>
    <w:p w14:paraId="785B25B5" w14:textId="5296921D" w:rsidR="00D46FA9" w:rsidRPr="00E32197" w:rsidRDefault="00D46FA9" w:rsidP="00E32197">
      <w:pPr>
        <w:pStyle w:val="ListParagraph"/>
        <w:numPr>
          <w:ilvl w:val="0"/>
          <w:numId w:val="16"/>
        </w:numPr>
        <w:spacing w:after="0" w:line="360" w:lineRule="auto"/>
        <w:rPr>
          <w:rFonts w:eastAsia="Times New Roman"/>
          <w:strike w:val="0"/>
          <w:lang w:eastAsia="en-GB"/>
        </w:rPr>
      </w:pPr>
      <w:r w:rsidRPr="00E32197">
        <w:rPr>
          <w:rFonts w:eastAsia="Times New Roman"/>
          <w:strike w:val="0"/>
          <w:lang w:eastAsia="en-GB"/>
        </w:rPr>
        <w:t xml:space="preserve">Clothing - </w:t>
      </w:r>
      <w:r w:rsidR="00D363AD" w:rsidRPr="00E32197">
        <w:rPr>
          <w:rFonts w:eastAsia="Times New Roman"/>
          <w:strike w:val="0"/>
          <w:lang w:eastAsia="en-GB"/>
        </w:rPr>
        <w:t>This is where human hair, sweat, salvia c</w:t>
      </w:r>
      <w:r w:rsidR="00E32197" w:rsidRPr="00E32197">
        <w:rPr>
          <w:rFonts w:eastAsia="Times New Roman"/>
          <w:strike w:val="0"/>
          <w:lang w:eastAsia="en-GB"/>
        </w:rPr>
        <w:t>ould</w:t>
      </w:r>
      <w:r w:rsidR="00D363AD" w:rsidRPr="00E32197">
        <w:rPr>
          <w:rFonts w:eastAsia="Times New Roman"/>
          <w:strike w:val="0"/>
          <w:lang w:eastAsia="en-GB"/>
        </w:rPr>
        <w:t xml:space="preserve"> be found.</w:t>
      </w:r>
    </w:p>
    <w:p w14:paraId="7AE89E02" w14:textId="581EF757" w:rsidR="00D363AD" w:rsidRPr="00E32197" w:rsidRDefault="00CF62A9" w:rsidP="00E32197">
      <w:pPr>
        <w:pStyle w:val="ListParagraph"/>
        <w:numPr>
          <w:ilvl w:val="0"/>
          <w:numId w:val="16"/>
        </w:numPr>
        <w:spacing w:after="0" w:line="360" w:lineRule="auto"/>
        <w:rPr>
          <w:rFonts w:eastAsia="Times New Roman"/>
          <w:strike w:val="0"/>
          <w:lang w:eastAsia="en-GB"/>
        </w:rPr>
      </w:pPr>
      <w:r w:rsidRPr="00E32197">
        <w:rPr>
          <w:rFonts w:eastAsia="Times New Roman"/>
          <w:strike w:val="0"/>
          <w:lang w:eastAsia="en-GB"/>
        </w:rPr>
        <w:t>Cigarette butt, tooth pick, can or glass – This is where saliva can be found.</w:t>
      </w:r>
    </w:p>
    <w:p w14:paraId="45891068" w14:textId="35568171" w:rsidR="00343A96" w:rsidRPr="00E32197" w:rsidRDefault="00020AEF" w:rsidP="00E32197">
      <w:pPr>
        <w:pStyle w:val="ListParagraph"/>
        <w:numPr>
          <w:ilvl w:val="0"/>
          <w:numId w:val="16"/>
        </w:numPr>
        <w:spacing w:after="0" w:line="360" w:lineRule="auto"/>
        <w:rPr>
          <w:rFonts w:eastAsia="Times New Roman"/>
          <w:strike w:val="0"/>
          <w:lang w:eastAsia="en-GB"/>
        </w:rPr>
      </w:pPr>
      <w:r w:rsidRPr="00E32197">
        <w:rPr>
          <w:rFonts w:eastAsia="Times New Roman"/>
          <w:strike w:val="0"/>
          <w:lang w:eastAsia="en-GB"/>
        </w:rPr>
        <w:t xml:space="preserve">Washcloth and tissues – These can obtain blood, </w:t>
      </w:r>
      <w:r w:rsidR="00343A96" w:rsidRPr="00E32197">
        <w:rPr>
          <w:rFonts w:eastAsia="Times New Roman"/>
          <w:strike w:val="0"/>
          <w:lang w:eastAsia="en-GB"/>
        </w:rPr>
        <w:t>skin cells, salvia, hair and semen</w:t>
      </w:r>
      <w:r w:rsidR="009418FE" w:rsidRPr="00E32197">
        <w:rPr>
          <w:rFonts w:eastAsia="Times New Roman"/>
          <w:strike w:val="0"/>
          <w:lang w:eastAsia="en-GB"/>
        </w:rPr>
        <w:t xml:space="preserve"> (National </w:t>
      </w:r>
      <w:r w:rsidR="007D2FB9" w:rsidRPr="00E32197">
        <w:rPr>
          <w:rFonts w:eastAsia="Times New Roman"/>
          <w:strike w:val="0"/>
          <w:lang w:eastAsia="en-GB"/>
        </w:rPr>
        <w:t>Institute</w:t>
      </w:r>
      <w:r w:rsidR="0051004F" w:rsidRPr="00E32197">
        <w:rPr>
          <w:rFonts w:eastAsia="Times New Roman"/>
          <w:strike w:val="0"/>
          <w:lang w:eastAsia="en-GB"/>
        </w:rPr>
        <w:t xml:space="preserve"> of Justice</w:t>
      </w:r>
      <w:r w:rsidR="007D2FB9" w:rsidRPr="00E32197">
        <w:rPr>
          <w:rFonts w:eastAsia="Times New Roman"/>
          <w:strike w:val="0"/>
          <w:lang w:eastAsia="en-GB"/>
        </w:rPr>
        <w:t>, 2020)</w:t>
      </w:r>
      <w:r w:rsidR="00E44A86" w:rsidRPr="00E32197">
        <w:rPr>
          <w:rFonts w:eastAsia="Times New Roman"/>
          <w:strike w:val="0"/>
          <w:lang w:eastAsia="en-GB"/>
        </w:rPr>
        <w:t>.</w:t>
      </w:r>
    </w:p>
    <w:p w14:paraId="46974D64" w14:textId="74E99ADF" w:rsidR="00E44A86" w:rsidRPr="00E32197" w:rsidRDefault="00E44A86" w:rsidP="00E32197">
      <w:pPr>
        <w:spacing w:after="0" w:line="360" w:lineRule="auto"/>
      </w:pPr>
      <w:r w:rsidRPr="00E32197">
        <w:rPr>
          <w:strike w:val="0"/>
        </w:rPr>
        <w:t>Inman, Keith, and Norah Rudin. An Introduction to Forensic DNA Analysis. Boca Raton, FL: CRC Press Inc., 1997</w:t>
      </w:r>
      <w:r w:rsidRPr="00E32197">
        <w:t>.</w:t>
      </w:r>
    </w:p>
    <w:p w14:paraId="2E3C109E" w14:textId="11F5CFB4" w:rsidR="00DF482C" w:rsidRPr="00E32197" w:rsidRDefault="009418FE" w:rsidP="00E32197">
      <w:pPr>
        <w:spacing w:after="0" w:line="360" w:lineRule="auto"/>
        <w:rPr>
          <w:rFonts w:eastAsia="Times New Roman"/>
          <w:strike w:val="0"/>
          <w:lang w:eastAsia="en-GB"/>
        </w:rPr>
      </w:pPr>
      <w:hyperlink r:id="rId16" w:history="1">
        <w:r w:rsidRPr="00E32197">
          <w:rPr>
            <w:rStyle w:val="Hyperlink"/>
            <w:rFonts w:eastAsia="Times New Roman"/>
            <w:strike w:val="0"/>
            <w:lang w:eastAsia="en-GB"/>
          </w:rPr>
          <w:t>https://www.ncjrs.gov/pdffiles1/nij/bc000657.pdf</w:t>
        </w:r>
      </w:hyperlink>
      <w:r w:rsidRPr="00E32197">
        <w:rPr>
          <w:rFonts w:eastAsia="Times New Roman"/>
          <w:strike w:val="0"/>
          <w:lang w:eastAsia="en-GB"/>
        </w:rPr>
        <w:t xml:space="preserve"> </w:t>
      </w:r>
    </w:p>
    <w:p w14:paraId="1E2DD933" w14:textId="77777777" w:rsidR="00E32197" w:rsidRPr="00E32197" w:rsidRDefault="00E32197" w:rsidP="00E32197">
      <w:pPr>
        <w:spacing w:after="0" w:line="360" w:lineRule="auto"/>
        <w:rPr>
          <w:rFonts w:eastAsia="Times New Roman"/>
          <w:strike w:val="0"/>
          <w:lang w:eastAsia="en-GB"/>
        </w:rPr>
      </w:pPr>
    </w:p>
    <w:p w14:paraId="07862FD3" w14:textId="69512862" w:rsidR="00A82038" w:rsidRPr="00E32197" w:rsidRDefault="00A82038" w:rsidP="00E32197">
      <w:pPr>
        <w:pStyle w:val="ListParagraph"/>
        <w:numPr>
          <w:ilvl w:val="0"/>
          <w:numId w:val="12"/>
        </w:numPr>
        <w:spacing w:after="0" w:line="360" w:lineRule="auto"/>
        <w:rPr>
          <w:rFonts w:eastAsia="Times New Roman"/>
          <w:strike w:val="0"/>
          <w:lang w:eastAsia="en-GB"/>
        </w:rPr>
      </w:pPr>
      <w:r w:rsidRPr="00E32197">
        <w:rPr>
          <w:rFonts w:eastAsia="Times New Roman"/>
          <w:strike w:val="0"/>
          <w:lang w:eastAsia="en-GB"/>
        </w:rPr>
        <w:t xml:space="preserve">Explain how </w:t>
      </w:r>
      <w:proofErr w:type="spellStart"/>
      <w:r w:rsidRPr="00E32197">
        <w:rPr>
          <w:rFonts w:eastAsia="Times New Roman"/>
          <w:strike w:val="0"/>
          <w:lang w:eastAsia="en-GB"/>
        </w:rPr>
        <w:t>dna</w:t>
      </w:r>
      <w:proofErr w:type="spellEnd"/>
      <w:r w:rsidRPr="00E32197">
        <w:rPr>
          <w:rFonts w:eastAsia="Times New Roman"/>
          <w:strike w:val="0"/>
          <w:lang w:eastAsia="en-GB"/>
        </w:rPr>
        <w:t xml:space="preserve"> samples may be recovered, and</w:t>
      </w:r>
    </w:p>
    <w:p w14:paraId="69872406" w14:textId="07F63F69" w:rsidR="007D2FB9" w:rsidRPr="00E32197" w:rsidRDefault="00AC476C" w:rsidP="00E32197">
      <w:pPr>
        <w:spacing w:after="0" w:line="360" w:lineRule="auto"/>
        <w:rPr>
          <w:rFonts w:eastAsia="Times New Roman"/>
          <w:strike w:val="0"/>
          <w:lang w:eastAsia="en-GB"/>
        </w:rPr>
      </w:pPr>
      <w:r w:rsidRPr="00E32197">
        <w:rPr>
          <w:rFonts w:eastAsia="Times New Roman"/>
          <w:strike w:val="0"/>
          <w:lang w:eastAsia="en-GB"/>
        </w:rPr>
        <w:t>In an sexual assault, the person should not wash any part of their bod</w:t>
      </w:r>
      <w:r w:rsidR="005E69BE" w:rsidRPr="00E32197">
        <w:rPr>
          <w:rFonts w:eastAsia="Times New Roman"/>
          <w:strike w:val="0"/>
          <w:lang w:eastAsia="en-GB"/>
        </w:rPr>
        <w:t>y or change any clothing after the assault. Many type</w:t>
      </w:r>
      <w:r w:rsidR="00E32197" w:rsidRPr="00E32197">
        <w:rPr>
          <w:rFonts w:eastAsia="Times New Roman"/>
          <w:strike w:val="0"/>
          <w:lang w:eastAsia="en-GB"/>
        </w:rPr>
        <w:t>s</w:t>
      </w:r>
      <w:r w:rsidR="005E69BE" w:rsidRPr="00E32197">
        <w:rPr>
          <w:rFonts w:eastAsia="Times New Roman"/>
          <w:strike w:val="0"/>
          <w:lang w:eastAsia="en-GB"/>
        </w:rPr>
        <w:t xml:space="preserve"> of DNA evidence (</w:t>
      </w:r>
      <w:r w:rsidR="00E32197" w:rsidRPr="00E32197">
        <w:rPr>
          <w:rFonts w:eastAsia="Times New Roman"/>
          <w:strike w:val="0"/>
          <w:lang w:eastAsia="en-GB"/>
        </w:rPr>
        <w:t>s</w:t>
      </w:r>
      <w:r w:rsidR="002C6ACE" w:rsidRPr="00E32197">
        <w:rPr>
          <w:rFonts w:eastAsia="Times New Roman"/>
          <w:strike w:val="0"/>
          <w:lang w:eastAsia="en-GB"/>
        </w:rPr>
        <w:t xml:space="preserve">alvia, skin cells, hair, and semen) </w:t>
      </w:r>
      <w:r w:rsidR="005E69BE" w:rsidRPr="00E32197">
        <w:rPr>
          <w:rFonts w:eastAsia="Times New Roman"/>
          <w:strike w:val="0"/>
          <w:lang w:eastAsia="en-GB"/>
        </w:rPr>
        <w:t xml:space="preserve">can be found </w:t>
      </w:r>
      <w:r w:rsidR="00045849" w:rsidRPr="00E32197">
        <w:rPr>
          <w:rFonts w:eastAsia="Times New Roman"/>
          <w:strike w:val="0"/>
          <w:lang w:eastAsia="en-GB"/>
        </w:rPr>
        <w:t xml:space="preserve">on clothing, under fingernails, bedding, body parts or mouth region. Evidence on or inside </w:t>
      </w:r>
      <w:r w:rsidR="00CB1E32" w:rsidRPr="00E32197">
        <w:rPr>
          <w:rFonts w:eastAsia="Times New Roman"/>
          <w:strike w:val="0"/>
          <w:lang w:eastAsia="en-GB"/>
        </w:rPr>
        <w:t xml:space="preserve">of the victim’s body must be collected by sexual assault nurse examiner or a physician. </w:t>
      </w:r>
      <w:r w:rsidR="00A9125D" w:rsidRPr="00E32197">
        <w:rPr>
          <w:rFonts w:eastAsia="Times New Roman"/>
          <w:strike w:val="0"/>
          <w:lang w:eastAsia="en-GB"/>
        </w:rPr>
        <w:t xml:space="preserve">After the assault, medical examinations must take place immediately to </w:t>
      </w:r>
      <w:r w:rsidR="00E25290" w:rsidRPr="00E32197">
        <w:rPr>
          <w:rFonts w:eastAsia="Times New Roman"/>
          <w:strike w:val="0"/>
          <w:lang w:eastAsia="en-GB"/>
        </w:rPr>
        <w:t>test for sexual transmitted diseases, treat any injured, and collect any forensic evidence</w:t>
      </w:r>
      <w:r w:rsidR="00D91911" w:rsidRPr="00E32197">
        <w:rPr>
          <w:rFonts w:eastAsia="Times New Roman"/>
          <w:strike w:val="0"/>
          <w:lang w:eastAsia="en-GB"/>
        </w:rPr>
        <w:t xml:space="preserve"> such as hair, fingernail scrapings</w:t>
      </w:r>
      <w:r w:rsidR="003870C6" w:rsidRPr="00E32197">
        <w:rPr>
          <w:rFonts w:eastAsia="Times New Roman"/>
          <w:strike w:val="0"/>
          <w:lang w:eastAsia="en-GB"/>
        </w:rPr>
        <w:t xml:space="preserve"> (</w:t>
      </w:r>
      <w:r w:rsidR="003870C6" w:rsidRPr="00E32197">
        <w:rPr>
          <w:rFonts w:eastAsia="Times New Roman"/>
          <w:strike w:val="0"/>
          <w:lang w:eastAsia="en-GB"/>
        </w:rPr>
        <w:t>National Institute of Justice, 2020).</w:t>
      </w:r>
    </w:p>
    <w:p w14:paraId="717BAA51" w14:textId="3646BBA4" w:rsidR="00BB73B5" w:rsidRPr="00E32197" w:rsidRDefault="00BB73B5" w:rsidP="00E32197">
      <w:pPr>
        <w:spacing w:after="0" w:line="360" w:lineRule="auto"/>
        <w:rPr>
          <w:rFonts w:eastAsia="Times New Roman"/>
          <w:strike w:val="0"/>
          <w:lang w:eastAsia="en-GB"/>
        </w:rPr>
      </w:pPr>
      <w:r w:rsidRPr="00E32197">
        <w:rPr>
          <w:rFonts w:eastAsia="Times New Roman"/>
          <w:strike w:val="0"/>
          <w:lang w:eastAsia="en-GB"/>
        </w:rPr>
        <w:t xml:space="preserve">According to </w:t>
      </w:r>
      <w:proofErr w:type="spellStart"/>
      <w:r w:rsidRPr="00E32197">
        <w:rPr>
          <w:rFonts w:eastAsia="Times New Roman"/>
          <w:strike w:val="0"/>
          <w:lang w:eastAsia="en-GB"/>
        </w:rPr>
        <w:t>Foran</w:t>
      </w:r>
      <w:proofErr w:type="spellEnd"/>
      <w:r w:rsidRPr="00E32197">
        <w:rPr>
          <w:rFonts w:eastAsia="Times New Roman"/>
          <w:strike w:val="0"/>
          <w:lang w:eastAsia="en-GB"/>
        </w:rPr>
        <w:t xml:space="preserve"> et al. (2015), </w:t>
      </w:r>
      <w:r w:rsidR="00526512" w:rsidRPr="00E32197">
        <w:rPr>
          <w:rFonts w:eastAsia="Times New Roman"/>
          <w:strike w:val="0"/>
          <w:lang w:eastAsia="en-GB"/>
        </w:rPr>
        <w:t xml:space="preserve">clipping or scraping of the fingernails can obtain DNA from the suspect from underneath the nails. As well as, the picking or tweezer process of human hair can be obtained from the victims clothing </w:t>
      </w:r>
      <w:r w:rsidR="00CB1FBE" w:rsidRPr="00E32197">
        <w:rPr>
          <w:rFonts w:eastAsia="Times New Roman"/>
          <w:strike w:val="0"/>
          <w:lang w:eastAsia="en-GB"/>
        </w:rPr>
        <w:t>which will consist of DNA from the suspec</w:t>
      </w:r>
      <w:r w:rsidR="00501888" w:rsidRPr="00E32197">
        <w:rPr>
          <w:rFonts w:eastAsia="Times New Roman"/>
          <w:strike w:val="0"/>
          <w:lang w:eastAsia="en-GB"/>
        </w:rPr>
        <w:t>t</w:t>
      </w:r>
      <w:r w:rsidR="003C57A6" w:rsidRPr="00E32197">
        <w:rPr>
          <w:rFonts w:eastAsia="Times New Roman"/>
          <w:strike w:val="0"/>
          <w:lang w:eastAsia="en-GB"/>
        </w:rPr>
        <w:t xml:space="preserve">. </w:t>
      </w:r>
    </w:p>
    <w:p w14:paraId="6400BDE9" w14:textId="18BDB604" w:rsidR="003870C6" w:rsidRPr="00E32197" w:rsidRDefault="003870C6" w:rsidP="00E32197">
      <w:pPr>
        <w:spacing w:after="0" w:line="360" w:lineRule="auto"/>
        <w:rPr>
          <w:rFonts w:eastAsia="Times New Roman"/>
          <w:strike w:val="0"/>
          <w:lang w:eastAsia="en-GB"/>
        </w:rPr>
      </w:pPr>
      <w:hyperlink r:id="rId17" w:history="1">
        <w:r w:rsidRPr="00E32197">
          <w:rPr>
            <w:rStyle w:val="Hyperlink"/>
            <w:rFonts w:eastAsia="Times New Roman"/>
            <w:strike w:val="0"/>
            <w:lang w:eastAsia="en-GB"/>
          </w:rPr>
          <w:t>https://www.ncjrs.gov/pdffiles1/nij/bc000657.pdf</w:t>
        </w:r>
      </w:hyperlink>
      <w:r w:rsidRPr="00E32197">
        <w:rPr>
          <w:rFonts w:eastAsia="Times New Roman"/>
          <w:strike w:val="0"/>
          <w:lang w:eastAsia="en-GB"/>
        </w:rPr>
        <w:t xml:space="preserve"> </w:t>
      </w:r>
    </w:p>
    <w:p w14:paraId="40FC7E8F" w14:textId="0E4B9002" w:rsidR="00D734C8" w:rsidRPr="00E32197" w:rsidRDefault="00D734C8" w:rsidP="00E32197">
      <w:pPr>
        <w:spacing w:after="0" w:line="360" w:lineRule="auto"/>
        <w:rPr>
          <w:rFonts w:eastAsia="Times New Roman"/>
          <w:strike w:val="0"/>
          <w:lang w:eastAsia="en-GB"/>
        </w:rPr>
      </w:pPr>
      <w:hyperlink r:id="rId18" w:history="1">
        <w:r w:rsidRPr="00E32197">
          <w:rPr>
            <w:rStyle w:val="Hyperlink"/>
            <w:rFonts w:eastAsia="Times New Roman"/>
            <w:strike w:val="0"/>
            <w:lang w:eastAsia="en-GB"/>
          </w:rPr>
          <w:t>https://www.ncjrs.gov/pdffiles1/nij/grants/249534.pdf</w:t>
        </w:r>
      </w:hyperlink>
      <w:r w:rsidRPr="00E32197">
        <w:rPr>
          <w:rFonts w:eastAsia="Times New Roman"/>
          <w:strike w:val="0"/>
          <w:lang w:eastAsia="en-GB"/>
        </w:rPr>
        <w:t xml:space="preserve"> </w:t>
      </w:r>
    </w:p>
    <w:p w14:paraId="41B1FB41" w14:textId="2624DA6B" w:rsidR="003870C6" w:rsidRPr="00E32197" w:rsidRDefault="003870C6" w:rsidP="00E32197">
      <w:pPr>
        <w:spacing w:after="0" w:line="360" w:lineRule="auto"/>
        <w:rPr>
          <w:rFonts w:eastAsia="Times New Roman"/>
          <w:strike w:val="0"/>
          <w:lang w:eastAsia="en-GB"/>
        </w:rPr>
      </w:pPr>
    </w:p>
    <w:p w14:paraId="6D3DC9AF" w14:textId="00C2822D" w:rsidR="00C26D72" w:rsidRPr="00E32197" w:rsidRDefault="00A82038" w:rsidP="00E32197">
      <w:pPr>
        <w:pStyle w:val="ListParagraph"/>
        <w:numPr>
          <w:ilvl w:val="0"/>
          <w:numId w:val="12"/>
        </w:numPr>
        <w:spacing w:after="0" w:line="360" w:lineRule="auto"/>
        <w:rPr>
          <w:rFonts w:eastAsia="Times New Roman"/>
          <w:strike w:val="0"/>
          <w:lang w:eastAsia="en-GB"/>
        </w:rPr>
      </w:pPr>
      <w:r w:rsidRPr="00E32197">
        <w:rPr>
          <w:rFonts w:eastAsia="Times New Roman"/>
          <w:strike w:val="0"/>
          <w:lang w:eastAsia="en-GB"/>
        </w:rPr>
        <w:t xml:space="preserve">Critically evaluate the effectiveness of </w:t>
      </w:r>
      <w:proofErr w:type="spellStart"/>
      <w:r w:rsidRPr="00E32197">
        <w:rPr>
          <w:rFonts w:eastAsia="Times New Roman"/>
          <w:strike w:val="0"/>
          <w:lang w:eastAsia="en-GB"/>
        </w:rPr>
        <w:t>dna</w:t>
      </w:r>
      <w:proofErr w:type="spellEnd"/>
      <w:r w:rsidRPr="00E32197">
        <w:rPr>
          <w:rFonts w:eastAsia="Times New Roman"/>
          <w:strike w:val="0"/>
          <w:lang w:eastAsia="en-GB"/>
        </w:rPr>
        <w:t xml:space="preserve"> as evidence.    </w:t>
      </w:r>
    </w:p>
    <w:p w14:paraId="17104197" w14:textId="77777777" w:rsidR="00905EA3" w:rsidRPr="00E32197" w:rsidRDefault="00C76212" w:rsidP="00E32197">
      <w:pPr>
        <w:spacing w:after="0" w:line="360" w:lineRule="auto"/>
        <w:rPr>
          <w:rFonts w:eastAsia="Times New Roman"/>
          <w:strike w:val="0"/>
          <w:lang w:eastAsia="en-GB"/>
        </w:rPr>
      </w:pPr>
      <w:r w:rsidRPr="00E32197">
        <w:rPr>
          <w:rFonts w:eastAsia="Times New Roman"/>
          <w:strike w:val="0"/>
          <w:lang w:eastAsia="en-GB"/>
        </w:rPr>
        <w:lastRenderedPageBreak/>
        <w:t xml:space="preserve">Since the establishment of forensic DNA profiling and the creation of DNA databases, it has maximised efforts of efficiency </w:t>
      </w:r>
      <w:r w:rsidR="00BF0919" w:rsidRPr="00E32197">
        <w:rPr>
          <w:rFonts w:eastAsia="Times New Roman"/>
          <w:strike w:val="0"/>
          <w:lang w:eastAsia="en-GB"/>
        </w:rPr>
        <w:t xml:space="preserve">in DNA technology. In 1995, the UK’s National DNA Database (NDNAD) was created </w:t>
      </w:r>
      <w:r w:rsidR="00592AA1" w:rsidRPr="00E32197">
        <w:rPr>
          <w:rFonts w:eastAsia="Times New Roman"/>
          <w:strike w:val="0"/>
          <w:lang w:eastAsia="en-GB"/>
        </w:rPr>
        <w:t xml:space="preserve">which has since become the biggest of such DNA databases </w:t>
      </w:r>
      <w:r w:rsidR="00905EA3" w:rsidRPr="00E32197">
        <w:rPr>
          <w:rFonts w:eastAsia="Times New Roman"/>
          <w:strike w:val="0"/>
          <w:lang w:eastAsia="en-GB"/>
        </w:rPr>
        <w:t>intentionally (</w:t>
      </w:r>
      <w:proofErr w:type="spellStart"/>
      <w:r w:rsidR="00905EA3" w:rsidRPr="00E32197">
        <w:rPr>
          <w:rFonts w:eastAsia="Times New Roman"/>
          <w:strike w:val="0"/>
          <w:lang w:eastAsia="en-GB"/>
        </w:rPr>
        <w:t>Amankwaa</w:t>
      </w:r>
      <w:proofErr w:type="spellEnd"/>
      <w:r w:rsidR="00905EA3" w:rsidRPr="00E32197">
        <w:rPr>
          <w:rFonts w:eastAsia="Times New Roman"/>
          <w:strike w:val="0"/>
          <w:lang w:eastAsia="en-GB"/>
        </w:rPr>
        <w:t xml:space="preserve"> and McCartney, 2019)</w:t>
      </w:r>
      <w:r w:rsidR="00762D51" w:rsidRPr="00E32197">
        <w:rPr>
          <w:rFonts w:eastAsia="Times New Roman"/>
          <w:strike w:val="0"/>
          <w:lang w:eastAsia="en-GB"/>
        </w:rPr>
        <w:t>.</w:t>
      </w:r>
    </w:p>
    <w:p w14:paraId="58513274" w14:textId="77777777" w:rsidR="009E3733" w:rsidRPr="00E32197" w:rsidRDefault="00905EA3" w:rsidP="00E32197">
      <w:pPr>
        <w:spacing w:after="0" w:line="360" w:lineRule="auto"/>
        <w:rPr>
          <w:rFonts w:eastAsia="Times New Roman"/>
          <w:strike w:val="0"/>
          <w:lang w:eastAsia="en-GB"/>
        </w:rPr>
      </w:pPr>
      <w:r w:rsidRPr="00E32197">
        <w:rPr>
          <w:rFonts w:eastAsia="Times New Roman"/>
          <w:strike w:val="0"/>
          <w:lang w:eastAsia="en-GB"/>
        </w:rPr>
        <w:t xml:space="preserve">Additionally, DNA examination has evolved to the point </w:t>
      </w:r>
      <w:r w:rsidR="00614DEE" w:rsidRPr="00E32197">
        <w:rPr>
          <w:rFonts w:eastAsia="Times New Roman"/>
          <w:strike w:val="0"/>
          <w:lang w:eastAsia="en-GB"/>
        </w:rPr>
        <w:t xml:space="preserve">where staggering profiled successes are achieved in different types of </w:t>
      </w:r>
      <w:r w:rsidR="00FC1913" w:rsidRPr="00E32197">
        <w:rPr>
          <w:rFonts w:eastAsia="Times New Roman"/>
          <w:strike w:val="0"/>
          <w:lang w:eastAsia="en-GB"/>
        </w:rPr>
        <w:t>evidence</w:t>
      </w:r>
      <w:r w:rsidR="009E3733" w:rsidRPr="00E32197">
        <w:rPr>
          <w:rFonts w:eastAsia="Times New Roman"/>
          <w:strike w:val="0"/>
          <w:lang w:eastAsia="en-GB"/>
        </w:rPr>
        <w:t>, such as:</w:t>
      </w:r>
    </w:p>
    <w:p w14:paraId="2A40F3EB" w14:textId="77777777" w:rsidR="00A60826" w:rsidRPr="00E32197" w:rsidRDefault="009E3733" w:rsidP="00E32197">
      <w:pPr>
        <w:pStyle w:val="ListParagraph"/>
        <w:numPr>
          <w:ilvl w:val="0"/>
          <w:numId w:val="17"/>
        </w:numPr>
        <w:spacing w:after="0" w:line="360" w:lineRule="auto"/>
        <w:rPr>
          <w:rFonts w:eastAsia="Times New Roman"/>
          <w:strike w:val="0"/>
          <w:lang w:eastAsia="en-GB"/>
        </w:rPr>
      </w:pPr>
      <w:r w:rsidRPr="00E32197">
        <w:rPr>
          <w:rFonts w:eastAsia="Times New Roman"/>
          <w:strike w:val="0"/>
          <w:lang w:eastAsia="en-GB"/>
        </w:rPr>
        <w:t>S</w:t>
      </w:r>
      <w:r w:rsidR="00FC1913" w:rsidRPr="00E32197">
        <w:rPr>
          <w:rFonts w:eastAsia="Times New Roman"/>
          <w:strike w:val="0"/>
          <w:lang w:eastAsia="en-GB"/>
        </w:rPr>
        <w:t>emen s</w:t>
      </w:r>
      <w:r w:rsidRPr="00E32197">
        <w:rPr>
          <w:rFonts w:eastAsia="Times New Roman"/>
          <w:strike w:val="0"/>
          <w:lang w:eastAsia="en-GB"/>
        </w:rPr>
        <w:t>ta</w:t>
      </w:r>
      <w:r w:rsidR="00FC1913" w:rsidRPr="00E32197">
        <w:rPr>
          <w:rFonts w:eastAsia="Times New Roman"/>
          <w:strike w:val="0"/>
          <w:lang w:eastAsia="en-GB"/>
        </w:rPr>
        <w:t xml:space="preserve">ins </w:t>
      </w:r>
      <w:r w:rsidRPr="00E32197">
        <w:rPr>
          <w:rFonts w:eastAsia="Times New Roman"/>
          <w:strike w:val="0"/>
          <w:lang w:eastAsia="en-GB"/>
        </w:rPr>
        <w:t xml:space="preserve">– Give </w:t>
      </w:r>
      <w:r w:rsidR="00FC1913" w:rsidRPr="00E32197">
        <w:rPr>
          <w:rFonts w:eastAsia="Times New Roman"/>
          <w:strike w:val="0"/>
          <w:lang w:eastAsia="en-GB"/>
        </w:rPr>
        <w:t xml:space="preserve">90% </w:t>
      </w:r>
      <w:r w:rsidR="00A60826" w:rsidRPr="00E32197">
        <w:rPr>
          <w:rFonts w:eastAsia="Times New Roman"/>
          <w:strike w:val="0"/>
          <w:lang w:eastAsia="en-GB"/>
        </w:rPr>
        <w:t>rate of which DNA can obtained.</w:t>
      </w:r>
    </w:p>
    <w:p w14:paraId="4E8B5AC0" w14:textId="77777777" w:rsidR="00A60826" w:rsidRPr="00E32197" w:rsidRDefault="00A60826" w:rsidP="00E32197">
      <w:pPr>
        <w:pStyle w:val="ListParagraph"/>
        <w:numPr>
          <w:ilvl w:val="0"/>
          <w:numId w:val="17"/>
        </w:numPr>
        <w:spacing w:after="0" w:line="360" w:lineRule="auto"/>
        <w:rPr>
          <w:rFonts w:eastAsia="Times New Roman"/>
          <w:strike w:val="0"/>
          <w:lang w:eastAsia="en-GB"/>
        </w:rPr>
      </w:pPr>
      <w:r w:rsidRPr="00E32197">
        <w:rPr>
          <w:rFonts w:eastAsia="Times New Roman"/>
          <w:strike w:val="0"/>
          <w:lang w:eastAsia="en-GB"/>
        </w:rPr>
        <w:t>Bloodstains – 87%.</w:t>
      </w:r>
    </w:p>
    <w:p w14:paraId="62413771" w14:textId="12D50A38" w:rsidR="002514E7" w:rsidRPr="00E32197" w:rsidRDefault="002514E7" w:rsidP="00E32197">
      <w:pPr>
        <w:pStyle w:val="ListParagraph"/>
        <w:numPr>
          <w:ilvl w:val="0"/>
          <w:numId w:val="17"/>
        </w:numPr>
        <w:spacing w:after="0" w:line="360" w:lineRule="auto"/>
        <w:rPr>
          <w:rFonts w:eastAsia="Times New Roman"/>
          <w:strike w:val="0"/>
          <w:lang w:eastAsia="en-GB"/>
        </w:rPr>
      </w:pPr>
      <w:r w:rsidRPr="00E32197">
        <w:rPr>
          <w:rFonts w:eastAsia="Times New Roman"/>
          <w:strike w:val="0"/>
          <w:lang w:eastAsia="en-GB"/>
        </w:rPr>
        <w:t>Fingernail scraping – 69%</w:t>
      </w:r>
      <w:r w:rsidR="00E32197" w:rsidRPr="00E32197">
        <w:rPr>
          <w:rFonts w:eastAsia="Times New Roman"/>
          <w:strike w:val="0"/>
          <w:lang w:eastAsia="en-GB"/>
        </w:rPr>
        <w:t>.</w:t>
      </w:r>
    </w:p>
    <w:p w14:paraId="64517B5C" w14:textId="2D6B9237" w:rsidR="002514E7" w:rsidRPr="00E32197" w:rsidRDefault="002514E7" w:rsidP="00E32197">
      <w:pPr>
        <w:pStyle w:val="ListParagraph"/>
        <w:numPr>
          <w:ilvl w:val="0"/>
          <w:numId w:val="17"/>
        </w:numPr>
        <w:spacing w:after="0" w:line="360" w:lineRule="auto"/>
        <w:rPr>
          <w:rFonts w:eastAsia="Times New Roman"/>
          <w:strike w:val="0"/>
          <w:lang w:eastAsia="en-GB"/>
        </w:rPr>
      </w:pPr>
      <w:r w:rsidRPr="00E32197">
        <w:rPr>
          <w:rFonts w:eastAsia="Times New Roman"/>
          <w:strike w:val="0"/>
          <w:lang w:eastAsia="en-GB"/>
        </w:rPr>
        <w:t>Hair roots – 50%</w:t>
      </w:r>
      <w:r w:rsidR="00E32197" w:rsidRPr="00E32197">
        <w:rPr>
          <w:rFonts w:eastAsia="Times New Roman"/>
          <w:strike w:val="0"/>
          <w:lang w:eastAsia="en-GB"/>
        </w:rPr>
        <w:t>.</w:t>
      </w:r>
    </w:p>
    <w:p w14:paraId="71BA7C54" w14:textId="3A717393" w:rsidR="002514E7" w:rsidRPr="00E32197" w:rsidRDefault="002514E7" w:rsidP="00E32197">
      <w:pPr>
        <w:pStyle w:val="ListParagraph"/>
        <w:numPr>
          <w:ilvl w:val="0"/>
          <w:numId w:val="17"/>
        </w:numPr>
        <w:spacing w:after="0" w:line="360" w:lineRule="auto"/>
        <w:rPr>
          <w:rFonts w:eastAsia="Times New Roman"/>
          <w:strike w:val="0"/>
          <w:lang w:eastAsia="en-GB"/>
        </w:rPr>
      </w:pPr>
      <w:r w:rsidRPr="00E32197">
        <w:rPr>
          <w:rFonts w:eastAsia="Times New Roman"/>
          <w:strike w:val="0"/>
          <w:lang w:eastAsia="en-GB"/>
        </w:rPr>
        <w:t>Salvia – 40%</w:t>
      </w:r>
      <w:r w:rsidR="00E32197" w:rsidRPr="00E32197">
        <w:rPr>
          <w:rFonts w:eastAsia="Times New Roman"/>
          <w:strike w:val="0"/>
          <w:lang w:eastAsia="en-GB"/>
        </w:rPr>
        <w:t>.</w:t>
      </w:r>
    </w:p>
    <w:p w14:paraId="2421E57A" w14:textId="0CEB503A" w:rsidR="003C25C0" w:rsidRPr="00E32197" w:rsidRDefault="003C25C0" w:rsidP="00E32197">
      <w:pPr>
        <w:pStyle w:val="ListParagraph"/>
        <w:numPr>
          <w:ilvl w:val="0"/>
          <w:numId w:val="17"/>
        </w:numPr>
        <w:spacing w:after="0" w:line="360" w:lineRule="auto"/>
        <w:rPr>
          <w:rFonts w:eastAsia="Times New Roman"/>
          <w:strike w:val="0"/>
          <w:lang w:eastAsia="en-GB"/>
        </w:rPr>
      </w:pPr>
      <w:r w:rsidRPr="00E32197">
        <w:rPr>
          <w:rFonts w:eastAsia="Times New Roman"/>
          <w:strike w:val="0"/>
          <w:lang w:eastAsia="en-GB"/>
        </w:rPr>
        <w:t>Drinks can or bottle – 25%</w:t>
      </w:r>
      <w:r w:rsidR="00E32197" w:rsidRPr="00E32197">
        <w:rPr>
          <w:rFonts w:eastAsia="Times New Roman"/>
          <w:strike w:val="0"/>
          <w:lang w:eastAsia="en-GB"/>
        </w:rPr>
        <w:t>.</w:t>
      </w:r>
    </w:p>
    <w:p w14:paraId="4005350B" w14:textId="77777777" w:rsidR="003C25C0" w:rsidRPr="00E32197" w:rsidRDefault="003C25C0" w:rsidP="00E32197">
      <w:pPr>
        <w:pStyle w:val="ListParagraph"/>
        <w:numPr>
          <w:ilvl w:val="0"/>
          <w:numId w:val="17"/>
        </w:numPr>
        <w:spacing w:after="0" w:line="360" w:lineRule="auto"/>
        <w:rPr>
          <w:rFonts w:eastAsia="Times New Roman"/>
          <w:strike w:val="0"/>
          <w:lang w:eastAsia="en-GB"/>
        </w:rPr>
      </w:pPr>
      <w:r w:rsidRPr="00E32197">
        <w:rPr>
          <w:rFonts w:eastAsia="Times New Roman"/>
          <w:strike w:val="0"/>
          <w:lang w:eastAsia="en-GB"/>
        </w:rPr>
        <w:t>Watch strap – 8%.</w:t>
      </w:r>
    </w:p>
    <w:p w14:paraId="41089C9D" w14:textId="01EEC243" w:rsidR="006E65AE" w:rsidRPr="00E32197" w:rsidRDefault="006D7F8A" w:rsidP="00E32197">
      <w:pPr>
        <w:spacing w:after="0" w:line="360" w:lineRule="auto"/>
        <w:rPr>
          <w:rFonts w:eastAsia="Times New Roman"/>
          <w:strike w:val="0"/>
          <w:lang w:eastAsia="en-GB"/>
        </w:rPr>
      </w:pPr>
      <w:hyperlink r:id="rId19" w:history="1">
        <w:r w:rsidRPr="00E32197">
          <w:rPr>
            <w:rStyle w:val="Hyperlink"/>
            <w:rFonts w:eastAsia="Times New Roman"/>
            <w:strike w:val="0"/>
            <w:lang w:eastAsia="en-GB"/>
          </w:rPr>
          <w:t>https://www.sciencedirect.com/science/article/pii/S2589871X19300713</w:t>
        </w:r>
      </w:hyperlink>
      <w:r w:rsidRPr="00E32197">
        <w:rPr>
          <w:rFonts w:eastAsia="Times New Roman"/>
          <w:strike w:val="0"/>
          <w:lang w:eastAsia="en-GB"/>
        </w:rPr>
        <w:t xml:space="preserve"> </w:t>
      </w:r>
      <w:r w:rsidR="00762D51" w:rsidRPr="00E32197">
        <w:rPr>
          <w:rFonts w:eastAsia="Times New Roman"/>
          <w:strike w:val="0"/>
          <w:lang w:eastAsia="en-GB"/>
        </w:rPr>
        <w:t xml:space="preserve"> </w:t>
      </w:r>
    </w:p>
    <w:p w14:paraId="766F3449" w14:textId="1259F022" w:rsidR="00C26D72" w:rsidRPr="00E32197" w:rsidRDefault="00A82038" w:rsidP="00E32197">
      <w:pPr>
        <w:spacing w:after="0" w:line="360" w:lineRule="auto"/>
        <w:ind w:left="6612" w:firstLine="588"/>
        <w:rPr>
          <w:rFonts w:eastAsia="Times New Roman"/>
          <w:strike w:val="0"/>
          <w:lang w:eastAsia="en-GB"/>
        </w:rPr>
      </w:pPr>
      <w:r w:rsidRPr="00E32197">
        <w:rPr>
          <w:rFonts w:eastAsia="Times New Roman"/>
          <w:strike w:val="0"/>
          <w:lang w:eastAsia="en-GB"/>
        </w:rPr>
        <w:t>(25 Marks)</w:t>
      </w:r>
    </w:p>
    <w:p w14:paraId="2335BC26"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F7FB95F"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1F75ADC"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49659299"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8B5C7E7"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0C2DE54"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p w14:paraId="5ED82E8E" w14:textId="77777777" w:rsidR="00C26D72" w:rsidRPr="00C26D72" w:rsidRDefault="00C26D72" w:rsidP="00C26D72">
      <w:pPr>
        <w:spacing w:after="0" w:line="240" w:lineRule="auto"/>
        <w:ind w:left="426"/>
        <w:rPr>
          <w:rFonts w:ascii="Times New Roman" w:eastAsia="Times New Roman" w:hAnsi="Times New Roman" w:cs="Times New Roman"/>
          <w:strike w:val="0"/>
          <w:lang w:eastAsia="en-GB"/>
        </w:rPr>
      </w:pPr>
    </w:p>
    <w:sectPr w:rsidR="00C26D72" w:rsidRPr="00C26D72" w:rsidSect="004076C4">
      <w:footerReference w:type="default" r:id="rId20"/>
      <w:pgSz w:w="11907" w:h="16840"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5C79F0F" w14:textId="77777777" w:rsidR="00D94DE8" w:rsidRDefault="00D94DE8" w:rsidP="00C26D72">
      <w:pPr>
        <w:spacing w:after="0" w:line="240" w:lineRule="auto"/>
      </w:pPr>
      <w:r>
        <w:separator/>
      </w:r>
    </w:p>
  </w:endnote>
  <w:endnote w:type="continuationSeparator" w:id="0">
    <w:p w14:paraId="7A73FD04" w14:textId="77777777" w:rsidR="00D94DE8" w:rsidRDefault="00D94DE8" w:rsidP="00C26D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D154BB9" w14:textId="2BA6E79C" w:rsidR="00C26D72" w:rsidRDefault="00C26D72">
    <w:pPr>
      <w:pStyle w:val="Footer"/>
    </w:pPr>
    <w:r>
      <w:t>December 2020</w:t>
    </w:r>
  </w:p>
  <w:p w14:paraId="07F444EA" w14:textId="77777777" w:rsidR="00405A9E" w:rsidRPr="00A72458" w:rsidRDefault="00D94DE8" w:rsidP="00A72458">
    <w:pPr>
      <w:pStyle w:val="Footer"/>
      <w:tabs>
        <w:tab w:val="clear" w:pos="9026"/>
        <w:tab w:val="right" w:pos="9027"/>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44CDCA7" w14:textId="77777777" w:rsidR="00D94DE8" w:rsidRDefault="00D94DE8" w:rsidP="00C26D72">
      <w:pPr>
        <w:spacing w:after="0" w:line="240" w:lineRule="auto"/>
      </w:pPr>
      <w:r>
        <w:separator/>
      </w:r>
    </w:p>
  </w:footnote>
  <w:footnote w:type="continuationSeparator" w:id="0">
    <w:p w14:paraId="63169766" w14:textId="77777777" w:rsidR="00D94DE8" w:rsidRDefault="00D94DE8" w:rsidP="00C26D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C86B27"/>
    <w:multiLevelType w:val="hybridMultilevel"/>
    <w:tmpl w:val="7B4CB5F0"/>
    <w:lvl w:ilvl="0" w:tplc="9C5AC404">
      <w:start w:val="1"/>
      <w:numFmt w:val="lowerRoman"/>
      <w:lvlText w:val="%1."/>
      <w:lvlJc w:val="left"/>
      <w:pPr>
        <w:ind w:left="1506" w:hanging="72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1" w15:restartNumberingAfterBreak="0">
    <w:nsid w:val="0A0F21ED"/>
    <w:multiLevelType w:val="hybridMultilevel"/>
    <w:tmpl w:val="7A2C6C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8C16F2"/>
    <w:multiLevelType w:val="hybridMultilevel"/>
    <w:tmpl w:val="170CA86C"/>
    <w:lvl w:ilvl="0" w:tplc="89CAA016">
      <w:start w:val="1"/>
      <w:numFmt w:val="lowerRoman"/>
      <w:lvlText w:val="%1."/>
      <w:lvlJc w:val="left"/>
      <w:pPr>
        <w:ind w:left="1146" w:hanging="72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14617376"/>
    <w:multiLevelType w:val="hybridMultilevel"/>
    <w:tmpl w:val="8634FC5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B326A14"/>
    <w:multiLevelType w:val="hybridMultilevel"/>
    <w:tmpl w:val="C0841C18"/>
    <w:lvl w:ilvl="0" w:tplc="08090001">
      <w:start w:val="1"/>
      <w:numFmt w:val="bullet"/>
      <w:lvlText w:val=""/>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5" w15:restartNumberingAfterBreak="0">
    <w:nsid w:val="317F1CEC"/>
    <w:multiLevelType w:val="hybridMultilevel"/>
    <w:tmpl w:val="EFE01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9D2786"/>
    <w:multiLevelType w:val="hybridMultilevel"/>
    <w:tmpl w:val="A608ECCC"/>
    <w:lvl w:ilvl="0" w:tplc="55284CF4">
      <w:start w:val="1"/>
      <w:numFmt w:val="lowerRoman"/>
      <w:lvlText w:val="%1."/>
      <w:lvlJc w:val="left"/>
      <w:pPr>
        <w:ind w:left="1866" w:hanging="720"/>
      </w:pPr>
      <w:rPr>
        <w:rFonts w:hint="default"/>
      </w:r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7" w15:restartNumberingAfterBreak="0">
    <w:nsid w:val="38792E94"/>
    <w:multiLevelType w:val="hybridMultilevel"/>
    <w:tmpl w:val="53182B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8B377FB"/>
    <w:multiLevelType w:val="hybridMultilevel"/>
    <w:tmpl w:val="3778759C"/>
    <w:lvl w:ilvl="0" w:tplc="75FCDCC6">
      <w:start w:val="1"/>
      <w:numFmt w:val="bullet"/>
      <w:lvlText w:val="•"/>
      <w:lvlJc w:val="left"/>
      <w:pPr>
        <w:tabs>
          <w:tab w:val="num" w:pos="720"/>
        </w:tabs>
        <w:ind w:left="720" w:hanging="360"/>
      </w:pPr>
      <w:rPr>
        <w:rFonts w:ascii="Arial" w:hAnsi="Arial" w:hint="default"/>
      </w:rPr>
    </w:lvl>
    <w:lvl w:ilvl="1" w:tplc="54824F26" w:tentative="1">
      <w:start w:val="1"/>
      <w:numFmt w:val="bullet"/>
      <w:lvlText w:val="•"/>
      <w:lvlJc w:val="left"/>
      <w:pPr>
        <w:tabs>
          <w:tab w:val="num" w:pos="1440"/>
        </w:tabs>
        <w:ind w:left="1440" w:hanging="360"/>
      </w:pPr>
      <w:rPr>
        <w:rFonts w:ascii="Arial" w:hAnsi="Arial" w:hint="default"/>
      </w:rPr>
    </w:lvl>
    <w:lvl w:ilvl="2" w:tplc="B5B80450" w:tentative="1">
      <w:start w:val="1"/>
      <w:numFmt w:val="bullet"/>
      <w:lvlText w:val="•"/>
      <w:lvlJc w:val="left"/>
      <w:pPr>
        <w:tabs>
          <w:tab w:val="num" w:pos="2160"/>
        </w:tabs>
        <w:ind w:left="2160" w:hanging="360"/>
      </w:pPr>
      <w:rPr>
        <w:rFonts w:ascii="Arial" w:hAnsi="Arial" w:hint="default"/>
      </w:rPr>
    </w:lvl>
    <w:lvl w:ilvl="3" w:tplc="E9D66776" w:tentative="1">
      <w:start w:val="1"/>
      <w:numFmt w:val="bullet"/>
      <w:lvlText w:val="•"/>
      <w:lvlJc w:val="left"/>
      <w:pPr>
        <w:tabs>
          <w:tab w:val="num" w:pos="2880"/>
        </w:tabs>
        <w:ind w:left="2880" w:hanging="360"/>
      </w:pPr>
      <w:rPr>
        <w:rFonts w:ascii="Arial" w:hAnsi="Arial" w:hint="default"/>
      </w:rPr>
    </w:lvl>
    <w:lvl w:ilvl="4" w:tplc="7CE25596" w:tentative="1">
      <w:start w:val="1"/>
      <w:numFmt w:val="bullet"/>
      <w:lvlText w:val="•"/>
      <w:lvlJc w:val="left"/>
      <w:pPr>
        <w:tabs>
          <w:tab w:val="num" w:pos="3600"/>
        </w:tabs>
        <w:ind w:left="3600" w:hanging="360"/>
      </w:pPr>
      <w:rPr>
        <w:rFonts w:ascii="Arial" w:hAnsi="Arial" w:hint="default"/>
      </w:rPr>
    </w:lvl>
    <w:lvl w:ilvl="5" w:tplc="B16ADC34" w:tentative="1">
      <w:start w:val="1"/>
      <w:numFmt w:val="bullet"/>
      <w:lvlText w:val="•"/>
      <w:lvlJc w:val="left"/>
      <w:pPr>
        <w:tabs>
          <w:tab w:val="num" w:pos="4320"/>
        </w:tabs>
        <w:ind w:left="4320" w:hanging="360"/>
      </w:pPr>
      <w:rPr>
        <w:rFonts w:ascii="Arial" w:hAnsi="Arial" w:hint="default"/>
      </w:rPr>
    </w:lvl>
    <w:lvl w:ilvl="6" w:tplc="5D76DBE8" w:tentative="1">
      <w:start w:val="1"/>
      <w:numFmt w:val="bullet"/>
      <w:lvlText w:val="•"/>
      <w:lvlJc w:val="left"/>
      <w:pPr>
        <w:tabs>
          <w:tab w:val="num" w:pos="5040"/>
        </w:tabs>
        <w:ind w:left="5040" w:hanging="360"/>
      </w:pPr>
      <w:rPr>
        <w:rFonts w:ascii="Arial" w:hAnsi="Arial" w:hint="default"/>
      </w:rPr>
    </w:lvl>
    <w:lvl w:ilvl="7" w:tplc="F4DE728E" w:tentative="1">
      <w:start w:val="1"/>
      <w:numFmt w:val="bullet"/>
      <w:lvlText w:val="•"/>
      <w:lvlJc w:val="left"/>
      <w:pPr>
        <w:tabs>
          <w:tab w:val="num" w:pos="5760"/>
        </w:tabs>
        <w:ind w:left="5760" w:hanging="360"/>
      </w:pPr>
      <w:rPr>
        <w:rFonts w:ascii="Arial" w:hAnsi="Arial" w:hint="default"/>
      </w:rPr>
    </w:lvl>
    <w:lvl w:ilvl="8" w:tplc="2996D90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3DA477B8"/>
    <w:multiLevelType w:val="hybridMultilevel"/>
    <w:tmpl w:val="4DCA92EE"/>
    <w:lvl w:ilvl="0" w:tplc="08090001">
      <w:start w:val="1"/>
      <w:numFmt w:val="bullet"/>
      <w:lvlText w:val=""/>
      <w:lvlJc w:val="left"/>
      <w:pPr>
        <w:ind w:left="1506" w:hanging="360"/>
      </w:pPr>
      <w:rPr>
        <w:rFonts w:ascii="Symbol" w:hAnsi="Symbol" w:hint="default"/>
      </w:rPr>
    </w:lvl>
    <w:lvl w:ilvl="1" w:tplc="08090003" w:tentative="1">
      <w:start w:val="1"/>
      <w:numFmt w:val="bullet"/>
      <w:lvlText w:val="o"/>
      <w:lvlJc w:val="left"/>
      <w:pPr>
        <w:ind w:left="2226" w:hanging="360"/>
      </w:pPr>
      <w:rPr>
        <w:rFonts w:ascii="Courier New" w:hAnsi="Courier New" w:cs="Courier New" w:hint="default"/>
      </w:rPr>
    </w:lvl>
    <w:lvl w:ilvl="2" w:tplc="08090005" w:tentative="1">
      <w:start w:val="1"/>
      <w:numFmt w:val="bullet"/>
      <w:lvlText w:val=""/>
      <w:lvlJc w:val="left"/>
      <w:pPr>
        <w:ind w:left="2946" w:hanging="360"/>
      </w:pPr>
      <w:rPr>
        <w:rFonts w:ascii="Wingdings" w:hAnsi="Wingdings" w:hint="default"/>
      </w:rPr>
    </w:lvl>
    <w:lvl w:ilvl="3" w:tplc="08090001" w:tentative="1">
      <w:start w:val="1"/>
      <w:numFmt w:val="bullet"/>
      <w:lvlText w:val=""/>
      <w:lvlJc w:val="left"/>
      <w:pPr>
        <w:ind w:left="3666" w:hanging="360"/>
      </w:pPr>
      <w:rPr>
        <w:rFonts w:ascii="Symbol" w:hAnsi="Symbol" w:hint="default"/>
      </w:rPr>
    </w:lvl>
    <w:lvl w:ilvl="4" w:tplc="08090003" w:tentative="1">
      <w:start w:val="1"/>
      <w:numFmt w:val="bullet"/>
      <w:lvlText w:val="o"/>
      <w:lvlJc w:val="left"/>
      <w:pPr>
        <w:ind w:left="4386" w:hanging="360"/>
      </w:pPr>
      <w:rPr>
        <w:rFonts w:ascii="Courier New" w:hAnsi="Courier New" w:cs="Courier New" w:hint="default"/>
      </w:rPr>
    </w:lvl>
    <w:lvl w:ilvl="5" w:tplc="08090005" w:tentative="1">
      <w:start w:val="1"/>
      <w:numFmt w:val="bullet"/>
      <w:lvlText w:val=""/>
      <w:lvlJc w:val="left"/>
      <w:pPr>
        <w:ind w:left="5106" w:hanging="360"/>
      </w:pPr>
      <w:rPr>
        <w:rFonts w:ascii="Wingdings" w:hAnsi="Wingdings" w:hint="default"/>
      </w:rPr>
    </w:lvl>
    <w:lvl w:ilvl="6" w:tplc="08090001" w:tentative="1">
      <w:start w:val="1"/>
      <w:numFmt w:val="bullet"/>
      <w:lvlText w:val=""/>
      <w:lvlJc w:val="left"/>
      <w:pPr>
        <w:ind w:left="5826" w:hanging="360"/>
      </w:pPr>
      <w:rPr>
        <w:rFonts w:ascii="Symbol" w:hAnsi="Symbol" w:hint="default"/>
      </w:rPr>
    </w:lvl>
    <w:lvl w:ilvl="7" w:tplc="08090003" w:tentative="1">
      <w:start w:val="1"/>
      <w:numFmt w:val="bullet"/>
      <w:lvlText w:val="o"/>
      <w:lvlJc w:val="left"/>
      <w:pPr>
        <w:ind w:left="6546" w:hanging="360"/>
      </w:pPr>
      <w:rPr>
        <w:rFonts w:ascii="Courier New" w:hAnsi="Courier New" w:cs="Courier New" w:hint="default"/>
      </w:rPr>
    </w:lvl>
    <w:lvl w:ilvl="8" w:tplc="08090005" w:tentative="1">
      <w:start w:val="1"/>
      <w:numFmt w:val="bullet"/>
      <w:lvlText w:val=""/>
      <w:lvlJc w:val="left"/>
      <w:pPr>
        <w:ind w:left="7266" w:hanging="360"/>
      </w:pPr>
      <w:rPr>
        <w:rFonts w:ascii="Wingdings" w:hAnsi="Wingdings" w:hint="default"/>
      </w:rPr>
    </w:lvl>
  </w:abstractNum>
  <w:abstractNum w:abstractNumId="10" w15:restartNumberingAfterBreak="0">
    <w:nsid w:val="3E213ACE"/>
    <w:multiLevelType w:val="hybridMultilevel"/>
    <w:tmpl w:val="77AEE9CE"/>
    <w:lvl w:ilvl="0" w:tplc="111A6EAA">
      <w:start w:val="1"/>
      <w:numFmt w:val="bullet"/>
      <w:lvlText w:val="•"/>
      <w:lvlJc w:val="left"/>
      <w:pPr>
        <w:tabs>
          <w:tab w:val="num" w:pos="720"/>
        </w:tabs>
        <w:ind w:left="720" w:hanging="360"/>
      </w:pPr>
      <w:rPr>
        <w:rFonts w:ascii="Arial" w:hAnsi="Arial" w:hint="default"/>
      </w:rPr>
    </w:lvl>
    <w:lvl w:ilvl="1" w:tplc="DB9A3AAE" w:tentative="1">
      <w:start w:val="1"/>
      <w:numFmt w:val="bullet"/>
      <w:lvlText w:val="•"/>
      <w:lvlJc w:val="left"/>
      <w:pPr>
        <w:tabs>
          <w:tab w:val="num" w:pos="1440"/>
        </w:tabs>
        <w:ind w:left="1440" w:hanging="360"/>
      </w:pPr>
      <w:rPr>
        <w:rFonts w:ascii="Arial" w:hAnsi="Arial" w:hint="default"/>
      </w:rPr>
    </w:lvl>
    <w:lvl w:ilvl="2" w:tplc="A1DE456C" w:tentative="1">
      <w:start w:val="1"/>
      <w:numFmt w:val="bullet"/>
      <w:lvlText w:val="•"/>
      <w:lvlJc w:val="left"/>
      <w:pPr>
        <w:tabs>
          <w:tab w:val="num" w:pos="2160"/>
        </w:tabs>
        <w:ind w:left="2160" w:hanging="360"/>
      </w:pPr>
      <w:rPr>
        <w:rFonts w:ascii="Arial" w:hAnsi="Arial" w:hint="default"/>
      </w:rPr>
    </w:lvl>
    <w:lvl w:ilvl="3" w:tplc="A85695C4" w:tentative="1">
      <w:start w:val="1"/>
      <w:numFmt w:val="bullet"/>
      <w:lvlText w:val="•"/>
      <w:lvlJc w:val="left"/>
      <w:pPr>
        <w:tabs>
          <w:tab w:val="num" w:pos="2880"/>
        </w:tabs>
        <w:ind w:left="2880" w:hanging="360"/>
      </w:pPr>
      <w:rPr>
        <w:rFonts w:ascii="Arial" w:hAnsi="Arial" w:hint="default"/>
      </w:rPr>
    </w:lvl>
    <w:lvl w:ilvl="4" w:tplc="E6282C70" w:tentative="1">
      <w:start w:val="1"/>
      <w:numFmt w:val="bullet"/>
      <w:lvlText w:val="•"/>
      <w:lvlJc w:val="left"/>
      <w:pPr>
        <w:tabs>
          <w:tab w:val="num" w:pos="3600"/>
        </w:tabs>
        <w:ind w:left="3600" w:hanging="360"/>
      </w:pPr>
      <w:rPr>
        <w:rFonts w:ascii="Arial" w:hAnsi="Arial" w:hint="default"/>
      </w:rPr>
    </w:lvl>
    <w:lvl w:ilvl="5" w:tplc="0ED8C7E2" w:tentative="1">
      <w:start w:val="1"/>
      <w:numFmt w:val="bullet"/>
      <w:lvlText w:val="•"/>
      <w:lvlJc w:val="left"/>
      <w:pPr>
        <w:tabs>
          <w:tab w:val="num" w:pos="4320"/>
        </w:tabs>
        <w:ind w:left="4320" w:hanging="360"/>
      </w:pPr>
      <w:rPr>
        <w:rFonts w:ascii="Arial" w:hAnsi="Arial" w:hint="default"/>
      </w:rPr>
    </w:lvl>
    <w:lvl w:ilvl="6" w:tplc="9E5E1C4E" w:tentative="1">
      <w:start w:val="1"/>
      <w:numFmt w:val="bullet"/>
      <w:lvlText w:val="•"/>
      <w:lvlJc w:val="left"/>
      <w:pPr>
        <w:tabs>
          <w:tab w:val="num" w:pos="5040"/>
        </w:tabs>
        <w:ind w:left="5040" w:hanging="360"/>
      </w:pPr>
      <w:rPr>
        <w:rFonts w:ascii="Arial" w:hAnsi="Arial" w:hint="default"/>
      </w:rPr>
    </w:lvl>
    <w:lvl w:ilvl="7" w:tplc="5030AE2E" w:tentative="1">
      <w:start w:val="1"/>
      <w:numFmt w:val="bullet"/>
      <w:lvlText w:val="•"/>
      <w:lvlJc w:val="left"/>
      <w:pPr>
        <w:tabs>
          <w:tab w:val="num" w:pos="5760"/>
        </w:tabs>
        <w:ind w:left="5760" w:hanging="360"/>
      </w:pPr>
      <w:rPr>
        <w:rFonts w:ascii="Arial" w:hAnsi="Arial" w:hint="default"/>
      </w:rPr>
    </w:lvl>
    <w:lvl w:ilvl="8" w:tplc="A67A021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65B4EFF"/>
    <w:multiLevelType w:val="hybridMultilevel"/>
    <w:tmpl w:val="BE763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BB7B06"/>
    <w:multiLevelType w:val="hybridMultilevel"/>
    <w:tmpl w:val="C52827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B6769D"/>
    <w:multiLevelType w:val="hybridMultilevel"/>
    <w:tmpl w:val="A9327D1E"/>
    <w:lvl w:ilvl="0" w:tplc="2370D2EE">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14" w15:restartNumberingAfterBreak="0">
    <w:nsid w:val="68D929D7"/>
    <w:multiLevelType w:val="hybridMultilevel"/>
    <w:tmpl w:val="C1A804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C2BDB"/>
    <w:multiLevelType w:val="hybridMultilevel"/>
    <w:tmpl w:val="352A0E9C"/>
    <w:lvl w:ilvl="0" w:tplc="CC08D71E">
      <w:start w:val="1"/>
      <w:numFmt w:val="bullet"/>
      <w:lvlText w:val="•"/>
      <w:lvlJc w:val="left"/>
      <w:pPr>
        <w:tabs>
          <w:tab w:val="num" w:pos="720"/>
        </w:tabs>
        <w:ind w:left="720" w:hanging="360"/>
      </w:pPr>
      <w:rPr>
        <w:rFonts w:ascii="Arial" w:hAnsi="Arial" w:hint="default"/>
      </w:rPr>
    </w:lvl>
    <w:lvl w:ilvl="1" w:tplc="21340D5C" w:tentative="1">
      <w:start w:val="1"/>
      <w:numFmt w:val="bullet"/>
      <w:lvlText w:val="•"/>
      <w:lvlJc w:val="left"/>
      <w:pPr>
        <w:tabs>
          <w:tab w:val="num" w:pos="1440"/>
        </w:tabs>
        <w:ind w:left="1440" w:hanging="360"/>
      </w:pPr>
      <w:rPr>
        <w:rFonts w:ascii="Arial" w:hAnsi="Arial" w:hint="default"/>
      </w:rPr>
    </w:lvl>
    <w:lvl w:ilvl="2" w:tplc="06F0605C" w:tentative="1">
      <w:start w:val="1"/>
      <w:numFmt w:val="bullet"/>
      <w:lvlText w:val="•"/>
      <w:lvlJc w:val="left"/>
      <w:pPr>
        <w:tabs>
          <w:tab w:val="num" w:pos="2160"/>
        </w:tabs>
        <w:ind w:left="2160" w:hanging="360"/>
      </w:pPr>
      <w:rPr>
        <w:rFonts w:ascii="Arial" w:hAnsi="Arial" w:hint="default"/>
      </w:rPr>
    </w:lvl>
    <w:lvl w:ilvl="3" w:tplc="0A64F90E" w:tentative="1">
      <w:start w:val="1"/>
      <w:numFmt w:val="bullet"/>
      <w:lvlText w:val="•"/>
      <w:lvlJc w:val="left"/>
      <w:pPr>
        <w:tabs>
          <w:tab w:val="num" w:pos="2880"/>
        </w:tabs>
        <w:ind w:left="2880" w:hanging="360"/>
      </w:pPr>
      <w:rPr>
        <w:rFonts w:ascii="Arial" w:hAnsi="Arial" w:hint="default"/>
      </w:rPr>
    </w:lvl>
    <w:lvl w:ilvl="4" w:tplc="543A9D8A" w:tentative="1">
      <w:start w:val="1"/>
      <w:numFmt w:val="bullet"/>
      <w:lvlText w:val="•"/>
      <w:lvlJc w:val="left"/>
      <w:pPr>
        <w:tabs>
          <w:tab w:val="num" w:pos="3600"/>
        </w:tabs>
        <w:ind w:left="3600" w:hanging="360"/>
      </w:pPr>
      <w:rPr>
        <w:rFonts w:ascii="Arial" w:hAnsi="Arial" w:hint="default"/>
      </w:rPr>
    </w:lvl>
    <w:lvl w:ilvl="5" w:tplc="215638CA" w:tentative="1">
      <w:start w:val="1"/>
      <w:numFmt w:val="bullet"/>
      <w:lvlText w:val="•"/>
      <w:lvlJc w:val="left"/>
      <w:pPr>
        <w:tabs>
          <w:tab w:val="num" w:pos="4320"/>
        </w:tabs>
        <w:ind w:left="4320" w:hanging="360"/>
      </w:pPr>
      <w:rPr>
        <w:rFonts w:ascii="Arial" w:hAnsi="Arial" w:hint="default"/>
      </w:rPr>
    </w:lvl>
    <w:lvl w:ilvl="6" w:tplc="EA822126" w:tentative="1">
      <w:start w:val="1"/>
      <w:numFmt w:val="bullet"/>
      <w:lvlText w:val="•"/>
      <w:lvlJc w:val="left"/>
      <w:pPr>
        <w:tabs>
          <w:tab w:val="num" w:pos="5040"/>
        </w:tabs>
        <w:ind w:left="5040" w:hanging="360"/>
      </w:pPr>
      <w:rPr>
        <w:rFonts w:ascii="Arial" w:hAnsi="Arial" w:hint="default"/>
      </w:rPr>
    </w:lvl>
    <w:lvl w:ilvl="7" w:tplc="0BF87F46" w:tentative="1">
      <w:start w:val="1"/>
      <w:numFmt w:val="bullet"/>
      <w:lvlText w:val="•"/>
      <w:lvlJc w:val="left"/>
      <w:pPr>
        <w:tabs>
          <w:tab w:val="num" w:pos="5760"/>
        </w:tabs>
        <w:ind w:left="5760" w:hanging="360"/>
      </w:pPr>
      <w:rPr>
        <w:rFonts w:ascii="Arial" w:hAnsi="Arial" w:hint="default"/>
      </w:rPr>
    </w:lvl>
    <w:lvl w:ilvl="8" w:tplc="430EC1C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E994617"/>
    <w:multiLevelType w:val="hybridMultilevel"/>
    <w:tmpl w:val="29D89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2"/>
  </w:num>
  <w:num w:numId="3">
    <w:abstractNumId w:val="1"/>
  </w:num>
  <w:num w:numId="4">
    <w:abstractNumId w:val="11"/>
  </w:num>
  <w:num w:numId="5">
    <w:abstractNumId w:val="10"/>
  </w:num>
  <w:num w:numId="6">
    <w:abstractNumId w:val="8"/>
  </w:num>
  <w:num w:numId="7">
    <w:abstractNumId w:val="15"/>
  </w:num>
  <w:num w:numId="8">
    <w:abstractNumId w:val="7"/>
  </w:num>
  <w:num w:numId="9">
    <w:abstractNumId w:val="13"/>
  </w:num>
  <w:num w:numId="10">
    <w:abstractNumId w:val="0"/>
  </w:num>
  <w:num w:numId="11">
    <w:abstractNumId w:val="2"/>
  </w:num>
  <w:num w:numId="12">
    <w:abstractNumId w:val="6"/>
  </w:num>
  <w:num w:numId="13">
    <w:abstractNumId w:val="9"/>
  </w:num>
  <w:num w:numId="14">
    <w:abstractNumId w:val="5"/>
  </w:num>
  <w:num w:numId="15">
    <w:abstractNumId w:val="3"/>
  </w:num>
  <w:num w:numId="16">
    <w:abstractNumId w:val="14"/>
  </w:num>
  <w:num w:numId="17">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6D72"/>
    <w:rsid w:val="0000177C"/>
    <w:rsid w:val="00020AEF"/>
    <w:rsid w:val="0002261A"/>
    <w:rsid w:val="000302FF"/>
    <w:rsid w:val="00045849"/>
    <w:rsid w:val="0005256A"/>
    <w:rsid w:val="00066071"/>
    <w:rsid w:val="000876CE"/>
    <w:rsid w:val="000A562C"/>
    <w:rsid w:val="000A7226"/>
    <w:rsid w:val="00114407"/>
    <w:rsid w:val="001247F4"/>
    <w:rsid w:val="00141900"/>
    <w:rsid w:val="00192B16"/>
    <w:rsid w:val="001A574A"/>
    <w:rsid w:val="002018A7"/>
    <w:rsid w:val="00235DCA"/>
    <w:rsid w:val="00235F6A"/>
    <w:rsid w:val="00242D4D"/>
    <w:rsid w:val="00247ED3"/>
    <w:rsid w:val="002514E7"/>
    <w:rsid w:val="002552EF"/>
    <w:rsid w:val="002622B0"/>
    <w:rsid w:val="002B14EA"/>
    <w:rsid w:val="002C6ACE"/>
    <w:rsid w:val="00336A8D"/>
    <w:rsid w:val="00343A96"/>
    <w:rsid w:val="00345931"/>
    <w:rsid w:val="0037557C"/>
    <w:rsid w:val="003870C6"/>
    <w:rsid w:val="003B6AD2"/>
    <w:rsid w:val="003C25C0"/>
    <w:rsid w:val="003C57A6"/>
    <w:rsid w:val="003D18C2"/>
    <w:rsid w:val="003D372F"/>
    <w:rsid w:val="003D75F6"/>
    <w:rsid w:val="003F2209"/>
    <w:rsid w:val="003F6A32"/>
    <w:rsid w:val="00401DB8"/>
    <w:rsid w:val="004202BB"/>
    <w:rsid w:val="004269DE"/>
    <w:rsid w:val="00437551"/>
    <w:rsid w:val="00461D51"/>
    <w:rsid w:val="004845BD"/>
    <w:rsid w:val="004C0A81"/>
    <w:rsid w:val="004E7803"/>
    <w:rsid w:val="00501888"/>
    <w:rsid w:val="0051004F"/>
    <w:rsid w:val="00515E9E"/>
    <w:rsid w:val="005178B3"/>
    <w:rsid w:val="00526512"/>
    <w:rsid w:val="005319D4"/>
    <w:rsid w:val="00551D80"/>
    <w:rsid w:val="00551FBD"/>
    <w:rsid w:val="00551FFE"/>
    <w:rsid w:val="00570DC7"/>
    <w:rsid w:val="00592AA1"/>
    <w:rsid w:val="0059481B"/>
    <w:rsid w:val="00596365"/>
    <w:rsid w:val="005D663A"/>
    <w:rsid w:val="005E69BE"/>
    <w:rsid w:val="005E6BF5"/>
    <w:rsid w:val="006138EB"/>
    <w:rsid w:val="00614DEE"/>
    <w:rsid w:val="00620868"/>
    <w:rsid w:val="00664FAA"/>
    <w:rsid w:val="006A096D"/>
    <w:rsid w:val="006A1923"/>
    <w:rsid w:val="006C0BDF"/>
    <w:rsid w:val="006D7F8A"/>
    <w:rsid w:val="006E65AE"/>
    <w:rsid w:val="007019ED"/>
    <w:rsid w:val="0071370B"/>
    <w:rsid w:val="0072111B"/>
    <w:rsid w:val="007475E9"/>
    <w:rsid w:val="00752556"/>
    <w:rsid w:val="00762D51"/>
    <w:rsid w:val="007727F9"/>
    <w:rsid w:val="007959A8"/>
    <w:rsid w:val="007A469A"/>
    <w:rsid w:val="007D2FB9"/>
    <w:rsid w:val="00834262"/>
    <w:rsid w:val="008549DC"/>
    <w:rsid w:val="008712AF"/>
    <w:rsid w:val="008A404B"/>
    <w:rsid w:val="008B261E"/>
    <w:rsid w:val="008C1D9D"/>
    <w:rsid w:val="008D482C"/>
    <w:rsid w:val="008F3E88"/>
    <w:rsid w:val="00905EA3"/>
    <w:rsid w:val="00916387"/>
    <w:rsid w:val="00917313"/>
    <w:rsid w:val="00930B3E"/>
    <w:rsid w:val="009320ED"/>
    <w:rsid w:val="009337AB"/>
    <w:rsid w:val="00940499"/>
    <w:rsid w:val="009418FE"/>
    <w:rsid w:val="00953AED"/>
    <w:rsid w:val="00967451"/>
    <w:rsid w:val="00974872"/>
    <w:rsid w:val="00987187"/>
    <w:rsid w:val="00996FE3"/>
    <w:rsid w:val="009B4000"/>
    <w:rsid w:val="009B6468"/>
    <w:rsid w:val="009C1729"/>
    <w:rsid w:val="009E3733"/>
    <w:rsid w:val="00A110D8"/>
    <w:rsid w:val="00A256A9"/>
    <w:rsid w:val="00A52B66"/>
    <w:rsid w:val="00A60826"/>
    <w:rsid w:val="00A61279"/>
    <w:rsid w:val="00A82038"/>
    <w:rsid w:val="00A9125D"/>
    <w:rsid w:val="00AA10EC"/>
    <w:rsid w:val="00AC476C"/>
    <w:rsid w:val="00AF7B55"/>
    <w:rsid w:val="00B16F39"/>
    <w:rsid w:val="00B42A77"/>
    <w:rsid w:val="00B96738"/>
    <w:rsid w:val="00BB60FC"/>
    <w:rsid w:val="00BB73B5"/>
    <w:rsid w:val="00BF0919"/>
    <w:rsid w:val="00C15CA2"/>
    <w:rsid w:val="00C26D72"/>
    <w:rsid w:val="00C76212"/>
    <w:rsid w:val="00CB1E32"/>
    <w:rsid w:val="00CB1FBE"/>
    <w:rsid w:val="00CB351E"/>
    <w:rsid w:val="00CD01F8"/>
    <w:rsid w:val="00CE3C59"/>
    <w:rsid w:val="00CE50B9"/>
    <w:rsid w:val="00CF62A9"/>
    <w:rsid w:val="00D02EB8"/>
    <w:rsid w:val="00D15206"/>
    <w:rsid w:val="00D363AD"/>
    <w:rsid w:val="00D46FA9"/>
    <w:rsid w:val="00D734C8"/>
    <w:rsid w:val="00D91911"/>
    <w:rsid w:val="00D94DE8"/>
    <w:rsid w:val="00DB3834"/>
    <w:rsid w:val="00DD4955"/>
    <w:rsid w:val="00DE0E62"/>
    <w:rsid w:val="00DF482C"/>
    <w:rsid w:val="00E25290"/>
    <w:rsid w:val="00E32197"/>
    <w:rsid w:val="00E43D0F"/>
    <w:rsid w:val="00E44A86"/>
    <w:rsid w:val="00E5052C"/>
    <w:rsid w:val="00E72181"/>
    <w:rsid w:val="00E778D5"/>
    <w:rsid w:val="00E82086"/>
    <w:rsid w:val="00EB4576"/>
    <w:rsid w:val="00EC01D4"/>
    <w:rsid w:val="00ED6A72"/>
    <w:rsid w:val="00F305F3"/>
    <w:rsid w:val="00F60618"/>
    <w:rsid w:val="00F82A63"/>
    <w:rsid w:val="00FC1913"/>
    <w:rsid w:val="00FD11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2A4E"/>
  <w15:chartTrackingRefBased/>
  <w15:docId w15:val="{81F25F2E-A8A2-49EB-9D02-2ABF82ADEB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trike/>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01D4"/>
    <w:pPr>
      <w:keepNext/>
      <w:keepLines/>
      <w:spacing w:before="240" w:after="0" w:line="276" w:lineRule="auto"/>
      <w:outlineLvl w:val="0"/>
    </w:pPr>
    <w:rPr>
      <w:rFonts w:asciiTheme="majorHAnsi" w:eastAsiaTheme="majorEastAsia" w:hAnsiTheme="majorHAnsi" w:cstheme="majorBidi"/>
      <w:strike w:val="0"/>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C26D72"/>
    <w:pPr>
      <w:tabs>
        <w:tab w:val="center" w:pos="4513"/>
        <w:tab w:val="right" w:pos="9026"/>
      </w:tabs>
      <w:spacing w:after="0" w:line="240" w:lineRule="auto"/>
    </w:pPr>
    <w:rPr>
      <w:rFonts w:ascii="Calibri" w:hAnsi="Calibri" w:cs="Times New Roman"/>
      <w:strike w:val="0"/>
      <w:sz w:val="22"/>
      <w:szCs w:val="22"/>
    </w:rPr>
  </w:style>
  <w:style w:type="character" w:customStyle="1" w:styleId="FooterChar">
    <w:name w:val="Footer Char"/>
    <w:basedOn w:val="DefaultParagraphFont"/>
    <w:link w:val="Footer"/>
    <w:uiPriority w:val="99"/>
    <w:rsid w:val="00C26D72"/>
    <w:rPr>
      <w:rFonts w:ascii="Calibri" w:hAnsi="Calibri" w:cs="Times New Roman"/>
      <w:strike w:val="0"/>
      <w:sz w:val="22"/>
      <w:szCs w:val="22"/>
    </w:rPr>
  </w:style>
  <w:style w:type="table" w:styleId="TableGrid">
    <w:name w:val="Table Grid"/>
    <w:basedOn w:val="TableNormal"/>
    <w:uiPriority w:val="59"/>
    <w:rsid w:val="00C26D72"/>
    <w:pPr>
      <w:spacing w:after="0" w:line="240" w:lineRule="auto"/>
    </w:pPr>
    <w:rPr>
      <w:rFonts w:ascii="Times New Roman" w:eastAsia="Times New Roman" w:hAnsi="Times New Roman" w:cs="Times New Roman"/>
      <w:strike w:val="0"/>
      <w:sz w:val="20"/>
      <w:szCs w:val="20"/>
      <w:lang w:eastAsia="en-GB"/>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uiPriority w:val="99"/>
    <w:unhideWhenUsed/>
    <w:rsid w:val="00C26D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D72"/>
  </w:style>
  <w:style w:type="paragraph" w:styleId="ListParagraph">
    <w:name w:val="List Paragraph"/>
    <w:basedOn w:val="Normal"/>
    <w:uiPriority w:val="34"/>
    <w:qFormat/>
    <w:rsid w:val="006C0BDF"/>
    <w:pPr>
      <w:ind w:left="720"/>
      <w:contextualSpacing/>
    </w:pPr>
  </w:style>
  <w:style w:type="character" w:styleId="Hyperlink">
    <w:name w:val="Hyperlink"/>
    <w:basedOn w:val="DefaultParagraphFont"/>
    <w:uiPriority w:val="99"/>
    <w:unhideWhenUsed/>
    <w:rsid w:val="00A52B66"/>
    <w:rPr>
      <w:color w:val="0563C1" w:themeColor="hyperlink"/>
      <w:u w:val="single"/>
    </w:rPr>
  </w:style>
  <w:style w:type="character" w:styleId="UnresolvedMention">
    <w:name w:val="Unresolved Mention"/>
    <w:basedOn w:val="DefaultParagraphFont"/>
    <w:uiPriority w:val="99"/>
    <w:semiHidden/>
    <w:unhideWhenUsed/>
    <w:rsid w:val="00A52B66"/>
    <w:rPr>
      <w:color w:val="605E5C"/>
      <w:shd w:val="clear" w:color="auto" w:fill="E1DFDD"/>
    </w:rPr>
  </w:style>
  <w:style w:type="character" w:customStyle="1" w:styleId="Heading1Char">
    <w:name w:val="Heading 1 Char"/>
    <w:basedOn w:val="DefaultParagraphFont"/>
    <w:link w:val="Heading1"/>
    <w:uiPriority w:val="9"/>
    <w:rsid w:val="00EC01D4"/>
    <w:rPr>
      <w:rFonts w:asciiTheme="majorHAnsi" w:eastAsiaTheme="majorEastAsia" w:hAnsiTheme="majorHAnsi" w:cstheme="majorBidi"/>
      <w:strike w:val="0"/>
      <w:color w:val="2F5496" w:themeColor="accent1" w:themeShade="BF"/>
      <w:sz w:val="32"/>
      <w:szCs w:val="32"/>
    </w:rPr>
  </w:style>
  <w:style w:type="character" w:styleId="FollowedHyperlink">
    <w:name w:val="FollowedHyperlink"/>
    <w:basedOn w:val="DefaultParagraphFont"/>
    <w:uiPriority w:val="99"/>
    <w:semiHidden/>
    <w:unhideWhenUsed/>
    <w:rsid w:val="005265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ij.ojp.gov/topics/articles/evidence-very-small-particles" TargetMode="External"/><Relationship Id="rId13" Type="http://schemas.openxmlformats.org/officeDocument/2006/relationships/hyperlink" Target="https://www.met.police.uk/SysSiteAssets/foi-media/metropolitan-police/disclosure_2018/july_2018/counter-terrorism-command---information-about-counter-terrorism-capabilities-specifically-bomb-trained-officer-of-the-mps" TargetMode="External"/><Relationship Id="rId18" Type="http://schemas.openxmlformats.org/officeDocument/2006/relationships/hyperlink" Target="https://www.ncjrs.gov/pdffiles1/nij/grants/249534.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jpeg"/><Relationship Id="rId12" Type="http://schemas.openxmlformats.org/officeDocument/2006/relationships/hyperlink" Target="https://www.unodc.org/documents/scientific/Crime_scene_awareness__Ebook.pdf" TargetMode="External"/><Relationship Id="rId17" Type="http://schemas.openxmlformats.org/officeDocument/2006/relationships/hyperlink" Target="https://www.ncjrs.gov/pdffiles1/nij/bc000657.pdf" TargetMode="External"/><Relationship Id="rId2" Type="http://schemas.openxmlformats.org/officeDocument/2006/relationships/styles" Target="styles.xml"/><Relationship Id="rId16" Type="http://schemas.openxmlformats.org/officeDocument/2006/relationships/hyperlink" Target="https://www.ncjrs.gov/pdffiles1/nij/bc000657.pdf"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ritannica.com/topic/police/Crime-scene-investigation-and-forensic-sciences" TargetMode="External"/><Relationship Id="rId5" Type="http://schemas.openxmlformats.org/officeDocument/2006/relationships/footnotes" Target="footnotes.xml"/><Relationship Id="rId15" Type="http://schemas.openxmlformats.org/officeDocument/2006/relationships/hyperlink" Target="https://www.justice.gov/olp/forensic-science#:~:text=Forensic%20science%20is%20a%20critical,an%20innocent%20person%20from%20suspicion" TargetMode="External"/><Relationship Id="rId10" Type="http://schemas.openxmlformats.org/officeDocument/2006/relationships/hyperlink" Target="https://nij.ojp.gov/topics/articles/overview-trace-evidence" TargetMode="External"/><Relationship Id="rId19" Type="http://schemas.openxmlformats.org/officeDocument/2006/relationships/hyperlink" Target="https://www.sciencedirect.com/science/article/pii/S2589871X19300713" TargetMode="External"/><Relationship Id="rId4" Type="http://schemas.openxmlformats.org/officeDocument/2006/relationships/webSettings" Target="webSettings.xml"/><Relationship Id="rId9" Type="http://schemas.openxmlformats.org/officeDocument/2006/relationships/hyperlink" Target="https://www.nist.gov/system/files/documents/2016/09/22/trace_evidence_recovery_guidelines.pdf" TargetMode="External"/><Relationship Id="rId14" Type="http://schemas.openxmlformats.org/officeDocument/2006/relationships/hyperlink" Target="https://www.britannica.com/science/forensic-scienc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7</Pages>
  <Words>1656</Words>
  <Characters>9442</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Samantha Dennis</cp:lastModifiedBy>
  <cp:revision>154</cp:revision>
  <dcterms:created xsi:type="dcterms:W3CDTF">2021-01-12T10:01:00Z</dcterms:created>
  <dcterms:modified xsi:type="dcterms:W3CDTF">2021-01-12T12:02:00Z</dcterms:modified>
</cp:coreProperties>
</file>