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43341864"/>
        <w:docPartObj>
          <w:docPartGallery w:val="Cover Pages"/>
          <w:docPartUnique/>
        </w:docPartObj>
      </w:sdtPr>
      <w:sdtEndPr/>
      <w:sdtContent>
        <w:p w14:paraId="08F8F359" w14:textId="45053010" w:rsidR="001A2E7B" w:rsidRDefault="001A2E7B">
          <w:r>
            <w:rPr>
              <w:noProof/>
            </w:rPr>
            <mc:AlternateContent>
              <mc:Choice Requires="wpg">
                <w:drawing>
                  <wp:anchor distT="0" distB="0" distL="114300" distR="114300" simplePos="0" relativeHeight="251662336" behindDoc="0" locked="0" layoutInCell="1" allowOverlap="1" wp14:anchorId="462DA76A" wp14:editId="44D5F84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0160" b="2095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a:solidFill>
                              <a:schemeClr val="accent4">
                                <a:lumMod val="60000"/>
                                <a:lumOff val="40000"/>
                              </a:schemeClr>
                            </a:solidFill>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grp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grp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5ADB7C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" path="m,l7312660,r,1129665l3619500,733425,,1091565,,xe" filled="f" strokecolor="#ffc000 [3207]"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" filled="f" strokecolor="#ffc000 [3207]" strokeweight="1p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EE63AE5" wp14:editId="016E2B6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9289D90" w14:textId="77777777" w:rsidR="001A2E7B" w:rsidRDefault="001A2E7B">
                                    <w:pPr>
                                      <w:pStyle w:val="NoSpacing"/>
                                      <w:jc w:val="right"/>
                                      <w:rPr>
                                        <w:color w:val="595959" w:themeColor="text1" w:themeTint="A6"/>
                                        <w:sz w:val="28"/>
                                        <w:szCs w:val="28"/>
                                      </w:rPr>
                                    </w:pPr>
                                    <w:r>
                                      <w:rPr>
                                        <w:color w:val="595959" w:themeColor="text1" w:themeTint="A6"/>
                                        <w:sz w:val="28"/>
                                        <w:szCs w:val="28"/>
                                      </w:rPr>
                                      <w:t>Sasha White</w:t>
                                    </w:r>
                                  </w:p>
                                </w:sdtContent>
                              </w:sdt>
                              <w:p w14:paraId="76315907" w14:textId="33C3D6F7" w:rsidR="001A2E7B" w:rsidRDefault="0075638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A2E7B">
                                      <w:rPr>
                                        <w:color w:val="595959" w:themeColor="text1" w:themeTint="A6"/>
                                        <w:sz w:val="18"/>
                                        <w:szCs w:val="18"/>
                                      </w:rPr>
                                      <w:t>1806323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EE63AE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9289D90" w14:textId="77777777" w:rsidR="001A2E7B" w:rsidRDefault="001A2E7B">
                              <w:pPr>
                                <w:pStyle w:val="NoSpacing"/>
                                <w:jc w:val="right"/>
                                <w:rPr>
                                  <w:color w:val="595959" w:themeColor="text1" w:themeTint="A6"/>
                                  <w:sz w:val="28"/>
                                  <w:szCs w:val="28"/>
                                </w:rPr>
                              </w:pPr>
                              <w:r>
                                <w:rPr>
                                  <w:color w:val="595959" w:themeColor="text1" w:themeTint="A6"/>
                                  <w:sz w:val="28"/>
                                  <w:szCs w:val="28"/>
                                </w:rPr>
                                <w:t>Sasha White</w:t>
                              </w:r>
                            </w:p>
                          </w:sdtContent>
                        </w:sdt>
                        <w:p w14:paraId="76315907" w14:textId="33C3D6F7" w:rsidR="001A2E7B" w:rsidRDefault="0075638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A2E7B">
                                <w:rPr>
                                  <w:color w:val="595959" w:themeColor="text1" w:themeTint="A6"/>
                                  <w:sz w:val="18"/>
                                  <w:szCs w:val="18"/>
                                </w:rPr>
                                <w:t>1806323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38D18A6" wp14:editId="37D5313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94D7B8" w14:textId="207207E4" w:rsidR="001A2E7B" w:rsidRPr="001A2E7B" w:rsidRDefault="00756385">
                                <w:pPr>
                                  <w:jc w:val="right"/>
                                  <w:rPr>
                                    <w:color w:val="4472C4" w:themeColor="accent1"/>
                                    <w:sz w:val="48"/>
                                    <w:szCs w:val="48"/>
                                  </w:rPr>
                                </w:pPr>
                                <w:sdt>
                                  <w:sdtPr>
                                    <w:rPr>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A2E7B" w:rsidRPr="001A2E7B">
                                      <w:rPr>
                                        <w:caps/>
                                        <w:color w:val="4472C4" w:themeColor="accent1"/>
                                        <w:sz w:val="48"/>
                                        <w:szCs w:val="48"/>
                                      </w:rPr>
                                      <w:t>Event Strat</w:t>
                                    </w:r>
                                    <w:r w:rsidR="006B2E44">
                                      <w:rPr>
                                        <w:caps/>
                                        <w:color w:val="4472C4" w:themeColor="accent1"/>
                                        <w:sz w:val="48"/>
                                        <w:szCs w:val="48"/>
                                      </w:rPr>
                                      <w:t>eg</w:t>
                                    </w:r>
                                    <w:r w:rsidR="001A2E7B" w:rsidRPr="001A2E7B">
                                      <w:rPr>
                                        <w:caps/>
                                        <w:color w:val="4472C4" w:themeColor="accent1"/>
                                        <w:sz w:val="48"/>
                                        <w:szCs w:val="48"/>
                                      </w:rPr>
                                      <w:t>y Planning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C249CF7" w14:textId="35A269F5" w:rsidR="001A2E7B" w:rsidRDefault="001A2E7B">
                                    <w:pPr>
                                      <w:jc w:val="right"/>
                                      <w:rPr>
                                        <w:smallCaps/>
                                        <w:color w:val="404040" w:themeColor="text1" w:themeTint="BF"/>
                                        <w:sz w:val="36"/>
                                        <w:szCs w:val="36"/>
                                      </w:rPr>
                                    </w:pPr>
                                    <w:r>
                                      <w:rPr>
                                        <w:color w:val="404040" w:themeColor="text1" w:themeTint="BF"/>
                                        <w:sz w:val="36"/>
                                        <w:szCs w:val="36"/>
                                      </w:rPr>
                                      <w:t>Swansea Fringe Festival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38D18A6"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4F94D7B8" w14:textId="207207E4" w:rsidR="001A2E7B" w:rsidRPr="001A2E7B" w:rsidRDefault="00756385">
                          <w:pPr>
                            <w:jc w:val="right"/>
                            <w:rPr>
                              <w:color w:val="4472C4" w:themeColor="accent1"/>
                              <w:sz w:val="48"/>
                              <w:szCs w:val="48"/>
                            </w:rPr>
                          </w:pPr>
                          <w:sdt>
                            <w:sdtPr>
                              <w:rPr>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A2E7B" w:rsidRPr="001A2E7B">
                                <w:rPr>
                                  <w:caps/>
                                  <w:color w:val="4472C4" w:themeColor="accent1"/>
                                  <w:sz w:val="48"/>
                                  <w:szCs w:val="48"/>
                                </w:rPr>
                                <w:t>Event Strat</w:t>
                              </w:r>
                              <w:r w:rsidR="006B2E44">
                                <w:rPr>
                                  <w:caps/>
                                  <w:color w:val="4472C4" w:themeColor="accent1"/>
                                  <w:sz w:val="48"/>
                                  <w:szCs w:val="48"/>
                                </w:rPr>
                                <w:t>eg</w:t>
                              </w:r>
                              <w:r w:rsidR="001A2E7B" w:rsidRPr="001A2E7B">
                                <w:rPr>
                                  <w:caps/>
                                  <w:color w:val="4472C4" w:themeColor="accent1"/>
                                  <w:sz w:val="48"/>
                                  <w:szCs w:val="48"/>
                                </w:rPr>
                                <w:t>y Planning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C249CF7" w14:textId="35A269F5" w:rsidR="001A2E7B" w:rsidRDefault="001A2E7B">
                              <w:pPr>
                                <w:jc w:val="right"/>
                                <w:rPr>
                                  <w:smallCaps/>
                                  <w:color w:val="404040" w:themeColor="text1" w:themeTint="BF"/>
                                  <w:sz w:val="36"/>
                                  <w:szCs w:val="36"/>
                                </w:rPr>
                              </w:pPr>
                              <w:r>
                                <w:rPr>
                                  <w:color w:val="404040" w:themeColor="text1" w:themeTint="BF"/>
                                  <w:sz w:val="36"/>
                                  <w:szCs w:val="36"/>
                                </w:rPr>
                                <w:t>Swansea Fringe Festival</w:t>
                              </w:r>
                            </w:p>
                          </w:sdtContent>
                        </w:sdt>
                      </w:txbxContent>
                    </v:textbox>
                    <w10:wrap type="square" anchorx="page" anchory="page"/>
                  </v:shape>
                </w:pict>
              </mc:Fallback>
            </mc:AlternateContent>
          </w:r>
        </w:p>
        <w:p w14:paraId="519C5142" w14:textId="51A38D0E" w:rsidR="001A2E7B" w:rsidRDefault="001A2E7B">
          <w:r>
            <w:br w:type="page"/>
          </w:r>
        </w:p>
      </w:sdtContent>
    </w:sdt>
    <w:p w14:paraId="74E62618" w14:textId="62D70FE4" w:rsidR="00C564CF" w:rsidRDefault="001A2E7B" w:rsidP="001A2E7B">
      <w:pPr>
        <w:jc w:val="center"/>
        <w:rPr>
          <w:rFonts w:ascii="Arial" w:hAnsi="Arial" w:cs="Arial"/>
          <w:sz w:val="32"/>
          <w:szCs w:val="32"/>
          <w:u w:val="single"/>
        </w:rPr>
      </w:pPr>
      <w:r>
        <w:rPr>
          <w:rFonts w:ascii="Arial" w:hAnsi="Arial" w:cs="Arial"/>
          <w:sz w:val="32"/>
          <w:szCs w:val="32"/>
          <w:u w:val="single"/>
        </w:rPr>
        <w:lastRenderedPageBreak/>
        <w:t>Contents</w:t>
      </w:r>
    </w:p>
    <w:p w14:paraId="6F89932A" w14:textId="0BDF9D55" w:rsidR="001A2E7B" w:rsidRDefault="001A2E7B" w:rsidP="001A2E7B">
      <w:pPr>
        <w:jc w:val="center"/>
        <w:rPr>
          <w:rFonts w:ascii="Arial" w:hAnsi="Arial" w:cs="Arial"/>
          <w:sz w:val="32"/>
          <w:szCs w:val="32"/>
          <w:u w:val="single"/>
        </w:rPr>
      </w:pPr>
    </w:p>
    <w:p w14:paraId="1CA38F16" w14:textId="17E48987" w:rsidR="001A2E7B" w:rsidRDefault="001A2E7B" w:rsidP="001A2E7B">
      <w:pPr>
        <w:rPr>
          <w:rFonts w:ascii="Arial" w:hAnsi="Arial" w:cs="Arial"/>
          <w:sz w:val="24"/>
          <w:szCs w:val="24"/>
        </w:rPr>
      </w:pPr>
      <w:r>
        <w:rPr>
          <w:rFonts w:ascii="Arial" w:hAnsi="Arial" w:cs="Arial"/>
          <w:sz w:val="24"/>
          <w:szCs w:val="24"/>
        </w:rPr>
        <w:t>Introduction</w:t>
      </w:r>
      <w:r w:rsidR="00DD6285">
        <w:rPr>
          <w:rFonts w:ascii="Arial" w:hAnsi="Arial" w:cs="Arial"/>
          <w:sz w:val="24"/>
          <w:szCs w:val="24"/>
        </w:rPr>
        <w:t xml:space="preserve">                                                                                                   2</w:t>
      </w:r>
    </w:p>
    <w:p w14:paraId="78235689" w14:textId="7EBBC4B2" w:rsidR="001A2E7B" w:rsidRDefault="001A2E7B" w:rsidP="001A2E7B">
      <w:pPr>
        <w:rPr>
          <w:rFonts w:ascii="Arial" w:hAnsi="Arial" w:cs="Arial"/>
          <w:sz w:val="24"/>
          <w:szCs w:val="24"/>
        </w:rPr>
      </w:pPr>
    </w:p>
    <w:p w14:paraId="0475D57B" w14:textId="05C404E0" w:rsidR="001A2E7B" w:rsidRDefault="001A2E7B" w:rsidP="001A2E7B">
      <w:pPr>
        <w:rPr>
          <w:rFonts w:ascii="Arial" w:hAnsi="Arial" w:cs="Arial"/>
          <w:sz w:val="24"/>
          <w:szCs w:val="24"/>
        </w:rPr>
      </w:pPr>
      <w:r>
        <w:rPr>
          <w:rFonts w:ascii="Arial" w:hAnsi="Arial" w:cs="Arial"/>
          <w:sz w:val="24"/>
          <w:szCs w:val="24"/>
        </w:rPr>
        <w:t>Planning Process</w:t>
      </w:r>
      <w:r w:rsidR="00DD6285">
        <w:rPr>
          <w:rFonts w:ascii="Arial" w:hAnsi="Arial" w:cs="Arial"/>
          <w:sz w:val="24"/>
          <w:szCs w:val="24"/>
        </w:rPr>
        <w:t xml:space="preserve">                                                                                          2</w:t>
      </w:r>
    </w:p>
    <w:p w14:paraId="4A68FD15" w14:textId="38C1F9DA" w:rsidR="001A2E7B" w:rsidRDefault="001A2E7B" w:rsidP="001A2E7B">
      <w:pPr>
        <w:rPr>
          <w:rFonts w:ascii="Arial" w:hAnsi="Arial" w:cs="Arial"/>
          <w:sz w:val="24"/>
          <w:szCs w:val="24"/>
        </w:rPr>
      </w:pPr>
    </w:p>
    <w:p w14:paraId="049AF744" w14:textId="252FF07A" w:rsidR="001A2E7B" w:rsidRDefault="001A2E7B" w:rsidP="001A2E7B">
      <w:pPr>
        <w:rPr>
          <w:rFonts w:ascii="Arial" w:hAnsi="Arial" w:cs="Arial"/>
          <w:sz w:val="24"/>
          <w:szCs w:val="24"/>
        </w:rPr>
      </w:pPr>
      <w:r>
        <w:rPr>
          <w:rFonts w:ascii="Arial" w:hAnsi="Arial" w:cs="Arial"/>
          <w:sz w:val="24"/>
          <w:szCs w:val="24"/>
        </w:rPr>
        <w:t>Staffing</w:t>
      </w:r>
      <w:r w:rsidR="00EE327D">
        <w:rPr>
          <w:rFonts w:ascii="Arial" w:hAnsi="Arial" w:cs="Arial"/>
          <w:sz w:val="24"/>
          <w:szCs w:val="24"/>
        </w:rPr>
        <w:t xml:space="preserve">                                                                                                          </w:t>
      </w:r>
      <w:bookmarkStart w:id="0" w:name="_GoBack"/>
      <w:bookmarkEnd w:id="0"/>
      <w:r w:rsidR="00EE327D">
        <w:rPr>
          <w:rFonts w:ascii="Arial" w:hAnsi="Arial" w:cs="Arial"/>
          <w:sz w:val="24"/>
          <w:szCs w:val="24"/>
        </w:rPr>
        <w:t>3</w:t>
      </w:r>
    </w:p>
    <w:p w14:paraId="1576864E" w14:textId="7F0B10E9" w:rsidR="001A2E7B" w:rsidRDefault="001A2E7B" w:rsidP="001A2E7B">
      <w:pPr>
        <w:rPr>
          <w:rFonts w:ascii="Arial" w:hAnsi="Arial" w:cs="Arial"/>
          <w:sz w:val="24"/>
          <w:szCs w:val="24"/>
        </w:rPr>
      </w:pPr>
    </w:p>
    <w:p w14:paraId="6694ABC9" w14:textId="6D70BEAC" w:rsidR="001A2E7B" w:rsidRDefault="001A2E7B" w:rsidP="001A2E7B">
      <w:pPr>
        <w:rPr>
          <w:rFonts w:ascii="Arial" w:hAnsi="Arial" w:cs="Arial"/>
          <w:sz w:val="24"/>
          <w:szCs w:val="24"/>
        </w:rPr>
      </w:pPr>
      <w:r>
        <w:rPr>
          <w:rFonts w:ascii="Arial" w:hAnsi="Arial" w:cs="Arial"/>
          <w:sz w:val="24"/>
          <w:szCs w:val="24"/>
        </w:rPr>
        <w:t>Suppliers, Stakeholders and Costings</w:t>
      </w:r>
      <w:r w:rsidR="00EE327D">
        <w:rPr>
          <w:rFonts w:ascii="Arial" w:hAnsi="Arial" w:cs="Arial"/>
          <w:sz w:val="24"/>
          <w:szCs w:val="24"/>
        </w:rPr>
        <w:t xml:space="preserve">                                                          3-4</w:t>
      </w:r>
    </w:p>
    <w:p w14:paraId="63C88727" w14:textId="1EF5D416" w:rsidR="001A2E7B" w:rsidRDefault="001A2E7B" w:rsidP="001A2E7B">
      <w:pPr>
        <w:rPr>
          <w:rFonts w:ascii="Arial" w:hAnsi="Arial" w:cs="Arial"/>
          <w:sz w:val="24"/>
          <w:szCs w:val="24"/>
        </w:rPr>
      </w:pPr>
    </w:p>
    <w:p w14:paraId="343004E1" w14:textId="54AA91C8" w:rsidR="001A2E7B" w:rsidRDefault="001A2E7B" w:rsidP="001A2E7B">
      <w:pPr>
        <w:rPr>
          <w:rFonts w:ascii="Arial" w:hAnsi="Arial" w:cs="Arial"/>
          <w:sz w:val="24"/>
          <w:szCs w:val="24"/>
        </w:rPr>
      </w:pPr>
      <w:r>
        <w:rPr>
          <w:rFonts w:ascii="Arial" w:hAnsi="Arial" w:cs="Arial"/>
          <w:sz w:val="24"/>
          <w:szCs w:val="24"/>
        </w:rPr>
        <w:t>Contingency Plan</w:t>
      </w:r>
      <w:r w:rsidR="00EE327D">
        <w:rPr>
          <w:rFonts w:ascii="Arial" w:hAnsi="Arial" w:cs="Arial"/>
          <w:sz w:val="24"/>
          <w:szCs w:val="24"/>
        </w:rPr>
        <w:t xml:space="preserve">                                                                                          4</w:t>
      </w:r>
    </w:p>
    <w:p w14:paraId="2A70F9D5" w14:textId="4B2D3233" w:rsidR="001A2E7B" w:rsidRDefault="001A2E7B" w:rsidP="001A2E7B">
      <w:pPr>
        <w:rPr>
          <w:rFonts w:ascii="Arial" w:hAnsi="Arial" w:cs="Arial"/>
          <w:sz w:val="24"/>
          <w:szCs w:val="24"/>
        </w:rPr>
      </w:pPr>
    </w:p>
    <w:p w14:paraId="1FEBB5DB" w14:textId="1394F5E8" w:rsidR="001A2E7B" w:rsidRDefault="001A2E7B" w:rsidP="001A2E7B">
      <w:pPr>
        <w:rPr>
          <w:rFonts w:ascii="Arial" w:hAnsi="Arial" w:cs="Arial"/>
          <w:sz w:val="24"/>
          <w:szCs w:val="24"/>
        </w:rPr>
      </w:pPr>
      <w:r>
        <w:rPr>
          <w:rFonts w:ascii="Arial" w:hAnsi="Arial" w:cs="Arial"/>
          <w:sz w:val="24"/>
          <w:szCs w:val="24"/>
        </w:rPr>
        <w:t>Event Evaluation</w:t>
      </w:r>
      <w:r w:rsidR="00EE327D">
        <w:rPr>
          <w:rFonts w:ascii="Arial" w:hAnsi="Arial" w:cs="Arial"/>
          <w:sz w:val="24"/>
          <w:szCs w:val="24"/>
        </w:rPr>
        <w:t xml:space="preserve">                                                                                           4-5</w:t>
      </w:r>
    </w:p>
    <w:p w14:paraId="65C65335" w14:textId="0472F5D8" w:rsidR="001A2E7B" w:rsidRDefault="001A2E7B" w:rsidP="001A2E7B">
      <w:pPr>
        <w:rPr>
          <w:rFonts w:ascii="Arial" w:hAnsi="Arial" w:cs="Arial"/>
          <w:sz w:val="24"/>
          <w:szCs w:val="24"/>
        </w:rPr>
      </w:pPr>
    </w:p>
    <w:p w14:paraId="494E0DED" w14:textId="52790840" w:rsidR="001A2E7B" w:rsidRDefault="001A2E7B" w:rsidP="001A2E7B">
      <w:pPr>
        <w:rPr>
          <w:rFonts w:ascii="Arial" w:hAnsi="Arial" w:cs="Arial"/>
          <w:sz w:val="24"/>
          <w:szCs w:val="24"/>
        </w:rPr>
      </w:pPr>
    </w:p>
    <w:p w14:paraId="083E6036" w14:textId="5BFDACBD" w:rsidR="001A2E7B" w:rsidRDefault="001A2E7B" w:rsidP="001A2E7B">
      <w:pPr>
        <w:rPr>
          <w:rFonts w:ascii="Arial" w:hAnsi="Arial" w:cs="Arial"/>
          <w:sz w:val="24"/>
          <w:szCs w:val="24"/>
        </w:rPr>
      </w:pPr>
    </w:p>
    <w:p w14:paraId="2DD8C68C" w14:textId="7045B44F" w:rsidR="001A2E7B" w:rsidRDefault="001A2E7B" w:rsidP="001A2E7B">
      <w:pPr>
        <w:rPr>
          <w:rFonts w:ascii="Arial" w:hAnsi="Arial" w:cs="Arial"/>
          <w:sz w:val="24"/>
          <w:szCs w:val="24"/>
        </w:rPr>
      </w:pPr>
    </w:p>
    <w:p w14:paraId="3D233788" w14:textId="0B162790" w:rsidR="001A2E7B" w:rsidRDefault="001A2E7B" w:rsidP="001A2E7B">
      <w:pPr>
        <w:rPr>
          <w:rFonts w:ascii="Arial" w:hAnsi="Arial" w:cs="Arial"/>
          <w:sz w:val="24"/>
          <w:szCs w:val="24"/>
        </w:rPr>
      </w:pPr>
    </w:p>
    <w:p w14:paraId="6BF879E7" w14:textId="366994C5" w:rsidR="001A2E7B" w:rsidRDefault="001A2E7B" w:rsidP="001A2E7B">
      <w:pPr>
        <w:rPr>
          <w:rFonts w:ascii="Arial" w:hAnsi="Arial" w:cs="Arial"/>
          <w:sz w:val="24"/>
          <w:szCs w:val="24"/>
        </w:rPr>
      </w:pPr>
    </w:p>
    <w:p w14:paraId="0B7D1B2B" w14:textId="5987ECAD" w:rsidR="001A2E7B" w:rsidRDefault="001A2E7B" w:rsidP="001A2E7B">
      <w:pPr>
        <w:rPr>
          <w:rFonts w:ascii="Arial" w:hAnsi="Arial" w:cs="Arial"/>
          <w:sz w:val="24"/>
          <w:szCs w:val="24"/>
        </w:rPr>
      </w:pPr>
    </w:p>
    <w:p w14:paraId="4E8FA18E" w14:textId="7735B653" w:rsidR="001A2E7B" w:rsidRDefault="001A2E7B" w:rsidP="001A2E7B">
      <w:pPr>
        <w:rPr>
          <w:rFonts w:ascii="Arial" w:hAnsi="Arial" w:cs="Arial"/>
          <w:sz w:val="24"/>
          <w:szCs w:val="24"/>
        </w:rPr>
      </w:pPr>
    </w:p>
    <w:p w14:paraId="62A08403" w14:textId="42F55CA7" w:rsidR="001A2E7B" w:rsidRDefault="001A2E7B" w:rsidP="001A2E7B">
      <w:pPr>
        <w:rPr>
          <w:rFonts w:ascii="Arial" w:hAnsi="Arial" w:cs="Arial"/>
          <w:sz w:val="24"/>
          <w:szCs w:val="24"/>
        </w:rPr>
      </w:pPr>
    </w:p>
    <w:p w14:paraId="59F04C48" w14:textId="72AB4949" w:rsidR="001A2E7B" w:rsidRDefault="001A2E7B" w:rsidP="001A2E7B">
      <w:pPr>
        <w:rPr>
          <w:rFonts w:ascii="Arial" w:hAnsi="Arial" w:cs="Arial"/>
          <w:sz w:val="24"/>
          <w:szCs w:val="24"/>
        </w:rPr>
      </w:pPr>
    </w:p>
    <w:p w14:paraId="30275B46" w14:textId="70E559AE" w:rsidR="001A2E7B" w:rsidRDefault="001A2E7B" w:rsidP="001A2E7B">
      <w:pPr>
        <w:rPr>
          <w:rFonts w:ascii="Arial" w:hAnsi="Arial" w:cs="Arial"/>
          <w:sz w:val="24"/>
          <w:szCs w:val="24"/>
        </w:rPr>
      </w:pPr>
    </w:p>
    <w:p w14:paraId="29AE4C77" w14:textId="1EB84C92" w:rsidR="001A2E7B" w:rsidRDefault="001A2E7B" w:rsidP="001A2E7B">
      <w:pPr>
        <w:rPr>
          <w:rFonts w:ascii="Arial" w:hAnsi="Arial" w:cs="Arial"/>
          <w:sz w:val="24"/>
          <w:szCs w:val="24"/>
        </w:rPr>
      </w:pPr>
    </w:p>
    <w:p w14:paraId="1F5E40A0" w14:textId="7DE20DD1" w:rsidR="001A2E7B" w:rsidRDefault="001A2E7B" w:rsidP="001A2E7B">
      <w:pPr>
        <w:rPr>
          <w:rFonts w:ascii="Arial" w:hAnsi="Arial" w:cs="Arial"/>
          <w:sz w:val="24"/>
          <w:szCs w:val="24"/>
        </w:rPr>
      </w:pPr>
    </w:p>
    <w:p w14:paraId="64390701" w14:textId="7ACEA9C5" w:rsidR="001A2E7B" w:rsidRDefault="001A2E7B" w:rsidP="001A2E7B">
      <w:pPr>
        <w:rPr>
          <w:rFonts w:ascii="Arial" w:hAnsi="Arial" w:cs="Arial"/>
          <w:sz w:val="24"/>
          <w:szCs w:val="24"/>
        </w:rPr>
      </w:pPr>
    </w:p>
    <w:p w14:paraId="6553E6CC" w14:textId="5ECA003E" w:rsidR="001A2E7B" w:rsidRDefault="001A2E7B" w:rsidP="001A2E7B">
      <w:pPr>
        <w:rPr>
          <w:rFonts w:ascii="Arial" w:hAnsi="Arial" w:cs="Arial"/>
          <w:sz w:val="24"/>
          <w:szCs w:val="24"/>
        </w:rPr>
      </w:pPr>
    </w:p>
    <w:p w14:paraId="06782617" w14:textId="4A59F27B" w:rsidR="001A2E7B" w:rsidRDefault="001A2E7B" w:rsidP="001A2E7B">
      <w:pPr>
        <w:rPr>
          <w:rFonts w:ascii="Arial" w:hAnsi="Arial" w:cs="Arial"/>
          <w:sz w:val="24"/>
          <w:szCs w:val="24"/>
        </w:rPr>
      </w:pPr>
    </w:p>
    <w:p w14:paraId="77B84660" w14:textId="3EE4C74C" w:rsidR="001A2E7B" w:rsidRDefault="001A2E7B" w:rsidP="001A2E7B">
      <w:pPr>
        <w:rPr>
          <w:rFonts w:ascii="Arial" w:hAnsi="Arial" w:cs="Arial"/>
          <w:sz w:val="24"/>
          <w:szCs w:val="24"/>
        </w:rPr>
      </w:pPr>
    </w:p>
    <w:p w14:paraId="69BE7E42" w14:textId="391C6DA9" w:rsidR="001A2E7B" w:rsidRPr="00DA713F" w:rsidRDefault="001A2E7B" w:rsidP="001A2E7B">
      <w:pPr>
        <w:rPr>
          <w:rFonts w:ascii="Arial" w:hAnsi="Arial" w:cs="Arial"/>
          <w:sz w:val="24"/>
          <w:szCs w:val="24"/>
          <w:u w:val="single"/>
        </w:rPr>
      </w:pPr>
      <w:r w:rsidRPr="00DA713F">
        <w:rPr>
          <w:rFonts w:ascii="Arial" w:hAnsi="Arial" w:cs="Arial"/>
          <w:sz w:val="24"/>
          <w:szCs w:val="24"/>
          <w:u w:val="single"/>
        </w:rPr>
        <w:lastRenderedPageBreak/>
        <w:t>Introduction</w:t>
      </w:r>
    </w:p>
    <w:p w14:paraId="77172065" w14:textId="77777777" w:rsidR="00DD6285" w:rsidRPr="00DA713F" w:rsidRDefault="00DD6285" w:rsidP="001A2E7B">
      <w:pPr>
        <w:rPr>
          <w:rFonts w:ascii="Arial" w:hAnsi="Arial" w:cs="Arial"/>
          <w:u w:val="single"/>
        </w:rPr>
      </w:pPr>
    </w:p>
    <w:p w14:paraId="65D33F99" w14:textId="4E401C25" w:rsidR="001A2E7B" w:rsidRPr="00DA713F" w:rsidRDefault="001A2E7B" w:rsidP="001A2E7B">
      <w:pPr>
        <w:rPr>
          <w:rFonts w:ascii="Arial" w:hAnsi="Arial" w:cs="Arial"/>
        </w:rPr>
      </w:pPr>
      <w:r w:rsidRPr="00DA713F">
        <w:rPr>
          <w:rFonts w:ascii="Arial" w:hAnsi="Arial" w:cs="Arial"/>
        </w:rPr>
        <w:t>The Swansea Fringe Festival is an annual event, which aims to bring a variety of arts including comedy, poetry and music to the Swansea area. This event typically l</w:t>
      </w:r>
      <w:r w:rsidR="007007A6" w:rsidRPr="00DA713F">
        <w:rPr>
          <w:rFonts w:ascii="Arial" w:hAnsi="Arial" w:cs="Arial"/>
        </w:rPr>
        <w:t>asts four</w:t>
      </w:r>
      <w:r w:rsidRPr="00DA713F">
        <w:rPr>
          <w:rFonts w:ascii="Arial" w:hAnsi="Arial" w:cs="Arial"/>
        </w:rPr>
        <w:t xml:space="preserve"> days, this year between the 3</w:t>
      </w:r>
      <w:r w:rsidRPr="00DA713F">
        <w:rPr>
          <w:rFonts w:ascii="Arial" w:hAnsi="Arial" w:cs="Arial"/>
          <w:vertAlign w:val="superscript"/>
        </w:rPr>
        <w:t>rd</w:t>
      </w:r>
      <w:r w:rsidRPr="00DA713F">
        <w:rPr>
          <w:rFonts w:ascii="Arial" w:hAnsi="Arial" w:cs="Arial"/>
        </w:rPr>
        <w:t>-6</w:t>
      </w:r>
      <w:r w:rsidRPr="00DA713F">
        <w:rPr>
          <w:rFonts w:ascii="Arial" w:hAnsi="Arial" w:cs="Arial"/>
          <w:vertAlign w:val="superscript"/>
        </w:rPr>
        <w:t>th</w:t>
      </w:r>
      <w:r w:rsidRPr="00DA713F">
        <w:rPr>
          <w:rFonts w:ascii="Arial" w:hAnsi="Arial" w:cs="Arial"/>
        </w:rPr>
        <w:t xml:space="preserve"> of October, across various locations</w:t>
      </w:r>
      <w:r w:rsidR="00DD6285" w:rsidRPr="00DA713F">
        <w:rPr>
          <w:rFonts w:ascii="Arial" w:hAnsi="Arial" w:cs="Arial"/>
        </w:rPr>
        <w:t xml:space="preserve"> such as the ‘No Sign Wine Bar’ and the ‘Elysium Gallery’ </w:t>
      </w:r>
      <w:r w:rsidRPr="00DA713F">
        <w:rPr>
          <w:rFonts w:ascii="Arial" w:hAnsi="Arial" w:cs="Arial"/>
        </w:rPr>
        <w:t>and features over 200 acts</w:t>
      </w:r>
      <w:r w:rsidR="00F15542" w:rsidRPr="00DA713F">
        <w:rPr>
          <w:rFonts w:ascii="Arial" w:hAnsi="Arial" w:cs="Arial"/>
        </w:rPr>
        <w:t>, cat</w:t>
      </w:r>
      <w:r w:rsidR="00F53307" w:rsidRPr="00DA713F">
        <w:rPr>
          <w:rFonts w:ascii="Arial" w:hAnsi="Arial" w:cs="Arial"/>
        </w:rPr>
        <w:t xml:space="preserve">ering to a variety of audiences, with 2019 having an estimated 2500 attendees across the four </w:t>
      </w:r>
      <w:r w:rsidR="003C0836" w:rsidRPr="00DA713F">
        <w:rPr>
          <w:rFonts w:ascii="Arial" w:hAnsi="Arial" w:cs="Arial"/>
        </w:rPr>
        <w:t xml:space="preserve">days. </w:t>
      </w:r>
      <w:r w:rsidR="00DD6285" w:rsidRPr="00DA713F">
        <w:rPr>
          <w:rFonts w:ascii="Arial" w:hAnsi="Arial" w:cs="Arial"/>
        </w:rPr>
        <w:t xml:space="preserve">In addition to this, the fringe festival also has a mixture of free and ticketed events. Attendees, whom want to attend the whole festival can purchase their tickets online, and then pick up a wristband at the event. Those who just want to attend singular events, can pay on the door of the venue. </w:t>
      </w:r>
    </w:p>
    <w:p w14:paraId="14C7C6F9" w14:textId="3920F0C1" w:rsidR="00DC4453" w:rsidRPr="00DA713F" w:rsidRDefault="003C0836" w:rsidP="001A2E7B">
      <w:pPr>
        <w:rPr>
          <w:rFonts w:ascii="Arial" w:hAnsi="Arial" w:cs="Arial"/>
        </w:rPr>
      </w:pPr>
      <w:r w:rsidRPr="00DA713F">
        <w:rPr>
          <w:rFonts w:ascii="Arial" w:hAnsi="Arial" w:cs="Arial"/>
        </w:rPr>
        <w:t>In terms of</w:t>
      </w:r>
      <w:r w:rsidR="006B2E44" w:rsidRPr="00DA713F">
        <w:rPr>
          <w:rFonts w:ascii="Arial" w:hAnsi="Arial" w:cs="Arial"/>
        </w:rPr>
        <w:t xml:space="preserve"> how the event programming is broken down </w:t>
      </w:r>
      <w:r w:rsidR="006B2E44" w:rsidRPr="00DA713F">
        <w:rPr>
          <w:rFonts w:ascii="Arial" w:hAnsi="Arial" w:cs="Arial"/>
          <w:i/>
          <w:iCs/>
        </w:rPr>
        <w:t>(see appendix</w:t>
      </w:r>
      <w:r w:rsidR="00374BD3" w:rsidRPr="00DA713F">
        <w:rPr>
          <w:rFonts w:ascii="Arial" w:hAnsi="Arial" w:cs="Arial"/>
          <w:i/>
          <w:iCs/>
        </w:rPr>
        <w:t xml:space="preserve"> 1</w:t>
      </w:r>
      <w:r w:rsidR="008F13D4" w:rsidRPr="00DA713F">
        <w:rPr>
          <w:rFonts w:ascii="Arial" w:hAnsi="Arial" w:cs="Arial"/>
          <w:i/>
          <w:iCs/>
        </w:rPr>
        <w:t xml:space="preserve">), </w:t>
      </w:r>
      <w:r w:rsidR="008F13D4" w:rsidRPr="00DA713F">
        <w:rPr>
          <w:rFonts w:ascii="Arial" w:hAnsi="Arial" w:cs="Arial"/>
        </w:rPr>
        <w:t>the venues will host one of the events, with the opportunity for multiple performance to occur during that event, such as on the Friday the Elysium has a event named the ‘Demimonde’ which runs from 9pm-12am and hosts four separate performers</w:t>
      </w:r>
      <w:r w:rsidR="00204753" w:rsidRPr="00DA713F">
        <w:rPr>
          <w:rFonts w:ascii="Arial" w:hAnsi="Arial" w:cs="Arial"/>
        </w:rPr>
        <w:t xml:space="preserve">. However, it’s not just within separate events, as there are simultaneous events across all the venues across the weekend. </w:t>
      </w:r>
    </w:p>
    <w:p w14:paraId="7420699A" w14:textId="77777777" w:rsidR="00DC4453" w:rsidRPr="00DA713F" w:rsidRDefault="00DC4453" w:rsidP="001A2E7B">
      <w:pPr>
        <w:rPr>
          <w:rFonts w:ascii="Arial" w:hAnsi="Arial" w:cs="Arial"/>
          <w:sz w:val="24"/>
          <w:szCs w:val="24"/>
          <w:u w:val="single"/>
        </w:rPr>
      </w:pPr>
    </w:p>
    <w:p w14:paraId="69A45BDC" w14:textId="4F2907E3" w:rsidR="00DD6285" w:rsidRPr="00DA713F" w:rsidRDefault="00DD6285" w:rsidP="001A2E7B">
      <w:pPr>
        <w:rPr>
          <w:rFonts w:ascii="Arial" w:hAnsi="Arial" w:cs="Arial"/>
          <w:i/>
          <w:iCs/>
          <w:sz w:val="24"/>
          <w:szCs w:val="24"/>
        </w:rPr>
      </w:pPr>
      <w:r w:rsidRPr="00DA713F">
        <w:rPr>
          <w:rFonts w:ascii="Arial" w:hAnsi="Arial" w:cs="Arial"/>
          <w:sz w:val="24"/>
          <w:szCs w:val="24"/>
          <w:u w:val="single"/>
        </w:rPr>
        <w:t>Planning Process</w:t>
      </w:r>
    </w:p>
    <w:p w14:paraId="31380993" w14:textId="53D591B7" w:rsidR="00DD6285" w:rsidRPr="00DA713F" w:rsidRDefault="00374BD3" w:rsidP="001A2E7B">
      <w:pPr>
        <w:rPr>
          <w:rFonts w:ascii="Arial" w:hAnsi="Arial" w:cs="Arial"/>
        </w:rPr>
      </w:pPr>
      <w:r w:rsidRPr="00DA713F">
        <w:rPr>
          <w:rFonts w:ascii="Arial" w:hAnsi="Arial" w:cs="Arial"/>
        </w:rPr>
        <w:t xml:space="preserve">When it comes to the planning stages of the event, the first way to breakdown the stages would be a Gantt chart </w:t>
      </w:r>
      <w:r w:rsidRPr="00DA713F">
        <w:rPr>
          <w:rFonts w:ascii="Arial" w:hAnsi="Arial" w:cs="Arial"/>
          <w:i/>
          <w:iCs/>
        </w:rPr>
        <w:t>(see appendix</w:t>
      </w:r>
      <w:r w:rsidR="00DA713F">
        <w:rPr>
          <w:rFonts w:ascii="Arial" w:hAnsi="Arial" w:cs="Arial"/>
          <w:i/>
          <w:iCs/>
        </w:rPr>
        <w:t xml:space="preserve"> 2 </w:t>
      </w:r>
      <w:r w:rsidRPr="00DA713F">
        <w:rPr>
          <w:rFonts w:ascii="Arial" w:hAnsi="Arial" w:cs="Arial"/>
          <w:i/>
          <w:iCs/>
        </w:rPr>
        <w:t xml:space="preserve">). </w:t>
      </w:r>
      <w:r w:rsidRPr="00DA713F">
        <w:rPr>
          <w:rFonts w:ascii="Arial" w:hAnsi="Arial" w:cs="Arial"/>
        </w:rPr>
        <w:t>A Gantt chart shows “major tasks and when they need to be completed” (</w:t>
      </w:r>
      <w:r w:rsidR="00F94B34" w:rsidRPr="00DA713F">
        <w:rPr>
          <w:rFonts w:ascii="Arial" w:hAnsi="Arial" w:cs="Arial"/>
        </w:rPr>
        <w:t>O’Toole</w:t>
      </w:r>
      <w:r w:rsidRPr="00DA713F">
        <w:rPr>
          <w:rFonts w:ascii="Arial" w:hAnsi="Arial" w:cs="Arial"/>
        </w:rPr>
        <w:t>, et al, 2002).</w:t>
      </w:r>
      <w:r w:rsidR="002A32FE" w:rsidRPr="00DA713F">
        <w:rPr>
          <w:rFonts w:ascii="Arial" w:hAnsi="Arial" w:cs="Arial"/>
        </w:rPr>
        <w:t xml:space="preserve"> </w:t>
      </w:r>
      <w:r w:rsidR="003B31AD" w:rsidRPr="00DA713F">
        <w:rPr>
          <w:rFonts w:ascii="Arial" w:hAnsi="Arial" w:cs="Arial"/>
        </w:rPr>
        <w:t xml:space="preserve">As seen in the chart, there are around 12 weeks for planning and then the day of the event for all the </w:t>
      </w:r>
      <w:r w:rsidR="00204753" w:rsidRPr="00DA713F">
        <w:rPr>
          <w:rFonts w:ascii="Arial" w:hAnsi="Arial" w:cs="Arial"/>
        </w:rPr>
        <w:t>last-minute</w:t>
      </w:r>
      <w:r w:rsidR="003B31AD" w:rsidRPr="00DA713F">
        <w:rPr>
          <w:rFonts w:ascii="Arial" w:hAnsi="Arial" w:cs="Arial"/>
        </w:rPr>
        <w:t xml:space="preserve"> activities such as the venue decorating and setting up. The chart shows that most activities regarding performing and venues happen at the beginning of the time scale. This allows there to be changes which aren’t happening last minute such as if a performer is unable to make the event, there is a larger time frame to find an alternative. In addition to this, with the venues and performers confirmed earlier in the planning process, this feeds into the marketing and programme design which is more towards the middle of the planning process. This is because the marketing can use the performers to draw a larger number of attendees, as well as being able to use the venues websites and social media in order to promote the event.</w:t>
      </w:r>
      <w:r w:rsidR="00204753" w:rsidRPr="00DA713F">
        <w:rPr>
          <w:rFonts w:ascii="Arial" w:hAnsi="Arial" w:cs="Arial"/>
        </w:rPr>
        <w:t xml:space="preserve"> </w:t>
      </w:r>
      <w:r w:rsidR="003B31AD" w:rsidRPr="00DA713F">
        <w:rPr>
          <w:rFonts w:ascii="Arial" w:hAnsi="Arial" w:cs="Arial"/>
        </w:rPr>
        <w:t xml:space="preserve">Furthermore, the programme being produced earlier means that this can be sent out early to attendees and put in key places in order to again draw in attendees. Also due to this event having tickets sold on the door, its important to confirm the ticket sales early, so that there can be the discussion to how many additional tickets can be made available on the door of the events, reducing the health and safety risk that could have been posed from </w:t>
      </w:r>
      <w:r w:rsidR="00204753" w:rsidRPr="00DA713F">
        <w:rPr>
          <w:rFonts w:ascii="Arial" w:hAnsi="Arial" w:cs="Arial"/>
        </w:rPr>
        <w:t xml:space="preserve">overcrowding. </w:t>
      </w:r>
    </w:p>
    <w:p w14:paraId="4552F07C" w14:textId="2F22A64F" w:rsidR="004600ED" w:rsidRPr="00DA713F" w:rsidRDefault="00F40ED7" w:rsidP="001A2E7B">
      <w:pPr>
        <w:rPr>
          <w:rFonts w:ascii="Arial" w:hAnsi="Arial" w:cs="Arial"/>
        </w:rPr>
      </w:pPr>
      <w:r w:rsidRPr="00DA713F">
        <w:rPr>
          <w:rFonts w:ascii="Arial" w:hAnsi="Arial" w:cs="Arial"/>
        </w:rPr>
        <w:t>In terms of the running order (</w:t>
      </w:r>
      <w:r w:rsidRPr="00DA713F">
        <w:rPr>
          <w:rFonts w:ascii="Arial" w:hAnsi="Arial" w:cs="Arial"/>
          <w:i/>
          <w:iCs/>
        </w:rPr>
        <w:t>see appendi</w:t>
      </w:r>
      <w:r w:rsidR="00DA713F">
        <w:rPr>
          <w:rFonts w:ascii="Arial" w:hAnsi="Arial" w:cs="Arial"/>
          <w:i/>
          <w:iCs/>
        </w:rPr>
        <w:t>x 3</w:t>
      </w:r>
      <w:r w:rsidRPr="00DA713F">
        <w:rPr>
          <w:rFonts w:ascii="Arial" w:hAnsi="Arial" w:cs="Arial"/>
          <w:i/>
          <w:iCs/>
        </w:rPr>
        <w:t>)</w:t>
      </w:r>
      <w:r w:rsidRPr="00DA713F">
        <w:rPr>
          <w:rFonts w:ascii="Arial" w:hAnsi="Arial" w:cs="Arial"/>
        </w:rPr>
        <w:t xml:space="preserve">, this is the order of the first event day, which will be in conjunction with the technical running order </w:t>
      </w:r>
      <w:r w:rsidRPr="00DA713F">
        <w:rPr>
          <w:rFonts w:ascii="Arial" w:hAnsi="Arial" w:cs="Arial"/>
          <w:i/>
          <w:iCs/>
        </w:rPr>
        <w:t>(see appendix</w:t>
      </w:r>
      <w:r w:rsidR="00DA713F">
        <w:rPr>
          <w:rFonts w:ascii="Arial" w:hAnsi="Arial" w:cs="Arial"/>
          <w:i/>
          <w:iCs/>
        </w:rPr>
        <w:t xml:space="preserve"> 4</w:t>
      </w:r>
      <w:r w:rsidRPr="00DA713F">
        <w:rPr>
          <w:rFonts w:ascii="Arial" w:hAnsi="Arial" w:cs="Arial"/>
          <w:i/>
          <w:iCs/>
        </w:rPr>
        <w:t>)</w:t>
      </w:r>
      <w:r w:rsidR="00A4658E" w:rsidRPr="00DA713F">
        <w:rPr>
          <w:rFonts w:ascii="Arial" w:hAnsi="Arial" w:cs="Arial"/>
          <w:i/>
          <w:iCs/>
        </w:rPr>
        <w:t xml:space="preserve">. </w:t>
      </w:r>
      <w:r w:rsidR="00A4658E" w:rsidRPr="00DA713F">
        <w:rPr>
          <w:rFonts w:ascii="Arial" w:hAnsi="Arial" w:cs="Arial"/>
        </w:rPr>
        <w:t xml:space="preserve"> The running order breaks down the whole of the Friday of the event, into who is performing and when. The technical running order shows what is needed, in terms of resources and how much time is needed per event.</w:t>
      </w:r>
      <w:r w:rsidR="004600ED" w:rsidRPr="00DA713F">
        <w:rPr>
          <w:rFonts w:ascii="Arial" w:hAnsi="Arial" w:cs="Arial"/>
        </w:rPr>
        <w:t xml:space="preserve"> Focusing on one of the events within the festival, this running order shows that there are six different performances which happen within a five-hour time slot. These are broken down into roughly 45-minute performances, which all should require the same or similar resources due to them being bands whom are playing in the same venue. There is a five-minute gap between performances which allows for a change of equipment and the next performer to get ready also</w:t>
      </w:r>
    </w:p>
    <w:p w14:paraId="71F7A5F5" w14:textId="77777777" w:rsidR="004600ED" w:rsidRPr="00DA713F" w:rsidRDefault="004600ED" w:rsidP="001A2E7B">
      <w:pPr>
        <w:rPr>
          <w:rFonts w:ascii="Arial" w:hAnsi="Arial" w:cs="Arial"/>
        </w:rPr>
      </w:pPr>
    </w:p>
    <w:p w14:paraId="5BE36BB0" w14:textId="1A9291C8" w:rsidR="00DD6285" w:rsidRPr="00DA713F" w:rsidRDefault="00DD6285" w:rsidP="001A2E7B">
      <w:pPr>
        <w:rPr>
          <w:rFonts w:ascii="Arial" w:hAnsi="Arial" w:cs="Arial"/>
          <w:sz w:val="24"/>
          <w:szCs w:val="24"/>
          <w:u w:val="single"/>
        </w:rPr>
      </w:pPr>
      <w:r w:rsidRPr="00DA713F">
        <w:rPr>
          <w:rFonts w:ascii="Arial" w:hAnsi="Arial" w:cs="Arial"/>
          <w:sz w:val="24"/>
          <w:szCs w:val="24"/>
          <w:u w:val="single"/>
        </w:rPr>
        <w:t>Staffin</w:t>
      </w:r>
      <w:r w:rsidR="002A32FE" w:rsidRPr="00DA713F">
        <w:rPr>
          <w:rFonts w:ascii="Arial" w:hAnsi="Arial" w:cs="Arial"/>
          <w:sz w:val="24"/>
          <w:szCs w:val="24"/>
          <w:u w:val="single"/>
        </w:rPr>
        <w:t>g</w:t>
      </w:r>
    </w:p>
    <w:p w14:paraId="1FF6AD95" w14:textId="2BB9E99D" w:rsidR="00DD6285" w:rsidRPr="00DA713F" w:rsidRDefault="00CF4B0C" w:rsidP="001A2E7B">
      <w:pPr>
        <w:rPr>
          <w:rFonts w:ascii="Arial" w:hAnsi="Arial" w:cs="Arial"/>
        </w:rPr>
      </w:pPr>
      <w:r w:rsidRPr="00DA713F">
        <w:rPr>
          <w:rFonts w:ascii="Arial" w:hAnsi="Arial" w:cs="Arial"/>
        </w:rPr>
        <w:t xml:space="preserve">In terms of the staffing for the event, there will be a mixture of paid and volunteer staff. </w:t>
      </w:r>
      <w:r w:rsidR="00204753" w:rsidRPr="00DA713F">
        <w:rPr>
          <w:rFonts w:ascii="Arial" w:hAnsi="Arial" w:cs="Arial"/>
        </w:rPr>
        <w:t xml:space="preserve">As </w:t>
      </w:r>
      <w:r w:rsidRPr="00DA713F">
        <w:rPr>
          <w:rFonts w:ascii="Arial" w:hAnsi="Arial" w:cs="Arial"/>
        </w:rPr>
        <w:t>there will be venues used, these will be staffed with the normal workers for the event. This makes both the paying and managing easier. This is because, the payment could be partly subsidised by the venue. For example, if the event was happening at the ‘No Sign Wine Bar’, the venue could make money by selling drinks whilst the event is happening and so the money made could subsidise the wages, however the event will also try and pay the staff for working for the event. In terms of how the management of said staff will be easier, using the staff that already work at the venue means that the venue will be able to monitor this, on the events behalf. This means that there will be certain expectations of the staff</w:t>
      </w:r>
      <w:r w:rsidR="00204753" w:rsidRPr="00DA713F">
        <w:rPr>
          <w:rFonts w:ascii="Arial" w:hAnsi="Arial" w:cs="Arial"/>
        </w:rPr>
        <w:t xml:space="preserve"> as they will be within their own workplace, </w:t>
      </w:r>
      <w:r w:rsidRPr="00DA713F">
        <w:rPr>
          <w:rFonts w:ascii="Arial" w:hAnsi="Arial" w:cs="Arial"/>
        </w:rPr>
        <w:t>which means that they will most likely represent the event</w:t>
      </w:r>
      <w:r w:rsidR="00D9678D" w:rsidRPr="00DA713F">
        <w:rPr>
          <w:rFonts w:ascii="Arial" w:hAnsi="Arial" w:cs="Arial"/>
        </w:rPr>
        <w:t xml:space="preserve"> in a positive wa</w:t>
      </w:r>
      <w:r w:rsidR="00204753" w:rsidRPr="00DA713F">
        <w:rPr>
          <w:rFonts w:ascii="Arial" w:hAnsi="Arial" w:cs="Arial"/>
        </w:rPr>
        <w:t>y, boosting the event reputation</w:t>
      </w:r>
      <w:r w:rsidR="00D9678D" w:rsidRPr="00DA713F">
        <w:rPr>
          <w:rFonts w:ascii="Arial" w:hAnsi="Arial" w:cs="Arial"/>
        </w:rPr>
        <w:t xml:space="preserve">. These staff members could also be </w:t>
      </w:r>
      <w:r w:rsidR="00C41400" w:rsidRPr="00DA713F">
        <w:rPr>
          <w:rFonts w:ascii="Arial" w:hAnsi="Arial" w:cs="Arial"/>
        </w:rPr>
        <w:t>incentivised</w:t>
      </w:r>
      <w:r w:rsidR="00D9678D" w:rsidRPr="00DA713F">
        <w:rPr>
          <w:rFonts w:ascii="Arial" w:hAnsi="Arial" w:cs="Arial"/>
        </w:rPr>
        <w:t xml:space="preserve"> to work for the event with tickets to the events or free entry the following year.</w:t>
      </w:r>
    </w:p>
    <w:p w14:paraId="28D19EE0" w14:textId="23391708" w:rsidR="00D9678D" w:rsidRPr="00DA713F" w:rsidRDefault="00D9678D" w:rsidP="001A2E7B">
      <w:pPr>
        <w:rPr>
          <w:rFonts w:ascii="Arial" w:hAnsi="Arial" w:cs="Arial"/>
        </w:rPr>
      </w:pPr>
      <w:r w:rsidRPr="00DA713F">
        <w:rPr>
          <w:rFonts w:ascii="Arial" w:hAnsi="Arial" w:cs="Arial"/>
        </w:rPr>
        <w:t>For other staff, volunteers would be the best way to staff the event</w:t>
      </w:r>
      <w:r w:rsidR="00204753" w:rsidRPr="00DA713F">
        <w:rPr>
          <w:rFonts w:ascii="Arial" w:hAnsi="Arial" w:cs="Arial"/>
        </w:rPr>
        <w:t>, especially because this event is currently completely volunteer run</w:t>
      </w:r>
      <w:r w:rsidRPr="00DA713F">
        <w:rPr>
          <w:rFonts w:ascii="Arial" w:hAnsi="Arial" w:cs="Arial"/>
        </w:rPr>
        <w:t xml:space="preserve">. This is due to them most likely </w:t>
      </w:r>
      <w:r w:rsidR="00D222EF" w:rsidRPr="00DA713F">
        <w:rPr>
          <w:rFonts w:ascii="Arial" w:hAnsi="Arial" w:cs="Arial"/>
        </w:rPr>
        <w:t>being</w:t>
      </w:r>
      <w:r w:rsidRPr="00DA713F">
        <w:rPr>
          <w:rFonts w:ascii="Arial" w:hAnsi="Arial" w:cs="Arial"/>
        </w:rPr>
        <w:t xml:space="preserve"> passionate enough to give up their time meaning, again they will represent the event in a positive way. In terms of how they will be managed, the best way could be to hire through an agency or </w:t>
      </w:r>
      <w:r w:rsidR="00C41400" w:rsidRPr="00DA713F">
        <w:rPr>
          <w:rFonts w:ascii="Arial" w:hAnsi="Arial" w:cs="Arial"/>
        </w:rPr>
        <w:t xml:space="preserve">through a direct link </w:t>
      </w:r>
      <w:r w:rsidRPr="00DA713F">
        <w:rPr>
          <w:rFonts w:ascii="Arial" w:hAnsi="Arial" w:cs="Arial"/>
        </w:rPr>
        <w:t>via the event website</w:t>
      </w:r>
      <w:r w:rsidR="00F03EE9" w:rsidRPr="00DA713F">
        <w:rPr>
          <w:rFonts w:ascii="Arial" w:hAnsi="Arial" w:cs="Arial"/>
        </w:rPr>
        <w:t xml:space="preserve">, which is something already advertised by the event via their website </w:t>
      </w:r>
      <w:r w:rsidR="00F03EE9" w:rsidRPr="00DA713F">
        <w:rPr>
          <w:rFonts w:ascii="Arial" w:hAnsi="Arial" w:cs="Arial"/>
          <w:i/>
          <w:iCs/>
        </w:rPr>
        <w:t>(see appendix</w:t>
      </w:r>
      <w:r w:rsidR="00DA713F">
        <w:rPr>
          <w:rFonts w:ascii="Arial" w:hAnsi="Arial" w:cs="Arial"/>
          <w:i/>
          <w:iCs/>
        </w:rPr>
        <w:t xml:space="preserve"> 5 </w:t>
      </w:r>
      <w:r w:rsidR="00F03EE9" w:rsidRPr="00DA713F">
        <w:rPr>
          <w:rFonts w:ascii="Arial" w:hAnsi="Arial" w:cs="Arial"/>
          <w:i/>
          <w:iCs/>
        </w:rPr>
        <w:t xml:space="preserve">) </w:t>
      </w:r>
      <w:r w:rsidRPr="00DA713F">
        <w:rPr>
          <w:rFonts w:ascii="Arial" w:hAnsi="Arial" w:cs="Arial"/>
        </w:rPr>
        <w:t>. This means that you become aware of who is turning up and they can then be monitored via</w:t>
      </w:r>
      <w:r w:rsidR="00C41400" w:rsidRPr="00DA713F">
        <w:rPr>
          <w:rFonts w:ascii="Arial" w:hAnsi="Arial" w:cs="Arial"/>
        </w:rPr>
        <w:t xml:space="preserve"> </w:t>
      </w:r>
      <w:r w:rsidRPr="00DA713F">
        <w:rPr>
          <w:rFonts w:ascii="Arial" w:hAnsi="Arial" w:cs="Arial"/>
        </w:rPr>
        <w:t>a sign in sheet</w:t>
      </w:r>
      <w:r w:rsidR="00F03EE9" w:rsidRPr="00DA713F">
        <w:rPr>
          <w:rFonts w:ascii="Arial" w:hAnsi="Arial" w:cs="Arial"/>
        </w:rPr>
        <w:t xml:space="preserve"> </w:t>
      </w:r>
      <w:r w:rsidR="00F03EE9" w:rsidRPr="00DA713F">
        <w:rPr>
          <w:rFonts w:ascii="Arial" w:hAnsi="Arial" w:cs="Arial"/>
          <w:i/>
          <w:iCs/>
        </w:rPr>
        <w:t>(see appendix</w:t>
      </w:r>
      <w:r w:rsidR="00DA713F">
        <w:rPr>
          <w:rFonts w:ascii="Arial" w:hAnsi="Arial" w:cs="Arial"/>
          <w:i/>
          <w:iCs/>
        </w:rPr>
        <w:t xml:space="preserve"> 6</w:t>
      </w:r>
      <w:r w:rsidR="00F03EE9" w:rsidRPr="00DA713F">
        <w:rPr>
          <w:rFonts w:ascii="Arial" w:hAnsi="Arial" w:cs="Arial"/>
          <w:i/>
          <w:iCs/>
        </w:rPr>
        <w:t xml:space="preserve">) </w:t>
      </w:r>
      <w:r w:rsidR="00204753" w:rsidRPr="00DA713F">
        <w:rPr>
          <w:rFonts w:ascii="Arial" w:hAnsi="Arial" w:cs="Arial"/>
        </w:rPr>
        <w:t xml:space="preserve">. </w:t>
      </w:r>
      <w:r w:rsidRPr="00DA713F">
        <w:rPr>
          <w:rFonts w:ascii="Arial" w:hAnsi="Arial" w:cs="Arial"/>
        </w:rPr>
        <w:t>One way to ensure that these casual staff turn up, could be incentivisation such as a free event, or free tickets to the next fringe.</w:t>
      </w:r>
    </w:p>
    <w:p w14:paraId="2B6F9812" w14:textId="77777777" w:rsidR="005D6483" w:rsidRPr="00DA713F" w:rsidRDefault="005D6483" w:rsidP="00D9678D">
      <w:pPr>
        <w:rPr>
          <w:rFonts w:ascii="Arial" w:hAnsi="Arial" w:cs="Arial"/>
          <w:u w:val="single"/>
        </w:rPr>
      </w:pPr>
    </w:p>
    <w:p w14:paraId="22BF0EDC" w14:textId="3CF5594C" w:rsidR="00211366" w:rsidRPr="00DA713F" w:rsidRDefault="00D9678D" w:rsidP="00D9678D">
      <w:pPr>
        <w:rPr>
          <w:rFonts w:ascii="Arial" w:hAnsi="Arial" w:cs="Arial"/>
          <w:sz w:val="24"/>
          <w:szCs w:val="24"/>
          <w:u w:val="single"/>
        </w:rPr>
      </w:pPr>
      <w:r w:rsidRPr="00DA713F">
        <w:rPr>
          <w:rFonts w:ascii="Arial" w:hAnsi="Arial" w:cs="Arial"/>
          <w:sz w:val="24"/>
          <w:szCs w:val="24"/>
          <w:u w:val="single"/>
        </w:rPr>
        <w:t>Stakeholders, Suppliers and Resources</w:t>
      </w:r>
    </w:p>
    <w:p w14:paraId="37E534E2" w14:textId="1BF7C205" w:rsidR="009A7E58" w:rsidRPr="00DA713F" w:rsidRDefault="00211366" w:rsidP="00D9678D">
      <w:pPr>
        <w:rPr>
          <w:rFonts w:ascii="Arial" w:hAnsi="Arial" w:cs="Arial"/>
        </w:rPr>
      </w:pPr>
      <w:r w:rsidRPr="00DA713F">
        <w:rPr>
          <w:rFonts w:ascii="Arial" w:hAnsi="Arial" w:cs="Arial"/>
        </w:rPr>
        <w:t xml:space="preserve">In terms of </w:t>
      </w:r>
      <w:r w:rsidR="00D9678D" w:rsidRPr="00DA713F">
        <w:rPr>
          <w:rFonts w:ascii="Arial" w:hAnsi="Arial" w:cs="Arial"/>
        </w:rPr>
        <w:t>whom</w:t>
      </w:r>
      <w:r w:rsidRPr="00DA713F">
        <w:rPr>
          <w:rFonts w:ascii="Arial" w:hAnsi="Arial" w:cs="Arial"/>
        </w:rPr>
        <w:t xml:space="preserve"> the stakeholders </w:t>
      </w:r>
      <w:r w:rsidR="00D9678D" w:rsidRPr="00DA713F">
        <w:rPr>
          <w:rFonts w:ascii="Arial" w:hAnsi="Arial" w:cs="Arial"/>
        </w:rPr>
        <w:t>are</w:t>
      </w:r>
      <w:r w:rsidRPr="00DA713F">
        <w:rPr>
          <w:rFonts w:ascii="Arial" w:hAnsi="Arial" w:cs="Arial"/>
        </w:rPr>
        <w:t xml:space="preserve">, these would be </w:t>
      </w:r>
      <w:r w:rsidR="00D9678D" w:rsidRPr="00DA713F">
        <w:rPr>
          <w:rFonts w:ascii="Arial" w:hAnsi="Arial" w:cs="Arial"/>
        </w:rPr>
        <w:t>Swansea Bid, Sin City, the Swansea Council and the Swansea International Festival</w:t>
      </w:r>
      <w:r w:rsidR="00B80A40" w:rsidRPr="00DA713F">
        <w:rPr>
          <w:rFonts w:ascii="Arial" w:hAnsi="Arial" w:cs="Arial"/>
          <w:color w:val="FF0000"/>
        </w:rPr>
        <w:t xml:space="preserve">. </w:t>
      </w:r>
      <w:r w:rsidR="00B80A40" w:rsidRPr="00DA713F">
        <w:rPr>
          <w:rFonts w:ascii="Arial" w:hAnsi="Arial" w:cs="Arial"/>
        </w:rPr>
        <w:t>Stakeholders are essential to this event</w:t>
      </w:r>
      <w:r w:rsidR="00125933" w:rsidRPr="00DA713F">
        <w:rPr>
          <w:rFonts w:ascii="Arial" w:hAnsi="Arial" w:cs="Arial"/>
        </w:rPr>
        <w:t>, as it is run purely by volunteer</w:t>
      </w:r>
      <w:r w:rsidR="005D6483" w:rsidRPr="00DA713F">
        <w:rPr>
          <w:rFonts w:ascii="Arial" w:hAnsi="Arial" w:cs="Arial"/>
        </w:rPr>
        <w:t>s</w:t>
      </w:r>
      <w:r w:rsidR="00EE327D">
        <w:rPr>
          <w:rFonts w:ascii="Arial" w:hAnsi="Arial" w:cs="Arial"/>
          <w:i/>
          <w:iCs/>
        </w:rPr>
        <w:t xml:space="preserve"> </w:t>
      </w:r>
      <w:r w:rsidR="0062298D" w:rsidRPr="00DA713F">
        <w:rPr>
          <w:rFonts w:ascii="Arial" w:hAnsi="Arial" w:cs="Arial"/>
          <w:i/>
          <w:iCs/>
        </w:rPr>
        <w:t>.</w:t>
      </w:r>
      <w:r w:rsidR="00FC225C" w:rsidRPr="00DA713F">
        <w:rPr>
          <w:rFonts w:ascii="Arial" w:hAnsi="Arial" w:cs="Arial"/>
        </w:rPr>
        <w:t xml:space="preserve"> This means that a large portion of budget is going to be generated by sponsorships</w:t>
      </w:r>
      <w:r w:rsidR="005B7D15" w:rsidRPr="00DA713F">
        <w:rPr>
          <w:rFonts w:ascii="Arial" w:hAnsi="Arial" w:cs="Arial"/>
        </w:rPr>
        <w:t xml:space="preserve">, in addition to </w:t>
      </w:r>
      <w:r w:rsidR="00CE1A69" w:rsidRPr="00DA713F">
        <w:rPr>
          <w:rFonts w:ascii="Arial" w:hAnsi="Arial" w:cs="Arial"/>
        </w:rPr>
        <w:t xml:space="preserve">further </w:t>
      </w:r>
      <w:r w:rsidR="005B7D15" w:rsidRPr="00DA713F">
        <w:rPr>
          <w:rFonts w:ascii="Arial" w:hAnsi="Arial" w:cs="Arial"/>
        </w:rPr>
        <w:t>marketing from the businesses</w:t>
      </w:r>
      <w:r w:rsidR="00BB4747" w:rsidRPr="00DA713F">
        <w:rPr>
          <w:rFonts w:ascii="Arial" w:hAnsi="Arial" w:cs="Arial"/>
        </w:rPr>
        <w:t xml:space="preserve"> </w:t>
      </w:r>
      <w:r w:rsidR="008A4213" w:rsidRPr="00DA713F">
        <w:rPr>
          <w:rFonts w:ascii="Arial" w:hAnsi="Arial" w:cs="Arial"/>
        </w:rPr>
        <w:t>which could increase attendee figures</w:t>
      </w:r>
      <w:r w:rsidR="00FC225C" w:rsidRPr="00DA713F">
        <w:rPr>
          <w:rFonts w:ascii="Arial" w:hAnsi="Arial" w:cs="Arial"/>
        </w:rPr>
        <w:t>. On the other side, this also benefits the businesses</w:t>
      </w:r>
      <w:r w:rsidR="007F14F4" w:rsidRPr="00DA713F">
        <w:rPr>
          <w:rFonts w:ascii="Arial" w:hAnsi="Arial" w:cs="Arial"/>
        </w:rPr>
        <w:t xml:space="preserve"> such as</w:t>
      </w:r>
      <w:r w:rsidR="006B2E44" w:rsidRPr="00DA713F">
        <w:rPr>
          <w:rFonts w:ascii="Arial" w:hAnsi="Arial" w:cs="Arial"/>
        </w:rPr>
        <w:t xml:space="preserve"> “</w:t>
      </w:r>
      <w:r w:rsidR="006B2E44" w:rsidRPr="00DA713F">
        <w:rPr>
          <w:rFonts w:ascii="Arial" w:hAnsi="Arial" w:cs="Arial"/>
        </w:rPr>
        <w:t>Not only are the attendees of the event potential new clients and customers, so are your fellow sponsors and vendors!</w:t>
      </w:r>
      <w:r w:rsidR="00A206EF" w:rsidRPr="00DA713F">
        <w:rPr>
          <w:rFonts w:ascii="Arial" w:hAnsi="Arial" w:cs="Arial"/>
        </w:rPr>
        <w:t>” (Rowe, C</w:t>
      </w:r>
      <w:r w:rsidR="00175D53" w:rsidRPr="00DA713F">
        <w:rPr>
          <w:rFonts w:ascii="Arial" w:hAnsi="Arial" w:cs="Arial"/>
        </w:rPr>
        <w:t>, 2014)</w:t>
      </w:r>
      <w:r w:rsidR="00A206EF" w:rsidRPr="00DA713F">
        <w:rPr>
          <w:rFonts w:ascii="Arial" w:hAnsi="Arial" w:cs="Arial"/>
        </w:rPr>
        <w:t>.</w:t>
      </w:r>
      <w:r w:rsidR="006B2E44" w:rsidRPr="00DA713F">
        <w:rPr>
          <w:rFonts w:ascii="Arial" w:hAnsi="Arial" w:cs="Arial"/>
        </w:rPr>
        <w:t xml:space="preserve"> Regarding how that relates to this event, one of the sponsors is the Swansea International Festival, which is a separate festival taking place after the fringe. This means that, they could benefit from this sponsorship, as there could be new business connections made with potential vendors who could then provide their services for the international event. In addition to this, the attendees from the fringe festival, could also be interested in attended this international festival. </w:t>
      </w:r>
    </w:p>
    <w:p w14:paraId="5FA450CF" w14:textId="69E96F0D" w:rsidR="00D9678D" w:rsidRPr="00DA713F" w:rsidRDefault="00D9678D" w:rsidP="00D9678D">
      <w:pPr>
        <w:rPr>
          <w:rFonts w:ascii="Arial" w:hAnsi="Arial" w:cs="Arial"/>
        </w:rPr>
      </w:pPr>
      <w:r w:rsidRPr="00DA713F">
        <w:rPr>
          <w:rFonts w:ascii="Arial" w:hAnsi="Arial" w:cs="Arial"/>
        </w:rPr>
        <w:t xml:space="preserve">The suppliers of the events would be the venues. This is because they will be providing a space in which the event can occur. The venue may also provide refreshments to guests as they have the facilities in addition to promotional material for their business, however this could also be something that would be outsources, so there could be additional food suppliers present. The other suppliers would be those whom are providing the equipment such as sound, lights, and staging for the live performances. Added suppliers could be providers of accommodation for acts, who are travelling. </w:t>
      </w:r>
      <w:r w:rsidR="005D6483" w:rsidRPr="00DA713F">
        <w:rPr>
          <w:rFonts w:ascii="Arial" w:hAnsi="Arial" w:cs="Arial"/>
        </w:rPr>
        <w:t>Furthermore,</w:t>
      </w:r>
      <w:r w:rsidRPr="00DA713F">
        <w:rPr>
          <w:rFonts w:ascii="Arial" w:hAnsi="Arial" w:cs="Arial"/>
        </w:rPr>
        <w:t xml:space="preserve"> there will be those providing the programmes and wristbands for the event.  </w:t>
      </w:r>
    </w:p>
    <w:p w14:paraId="13ECB12F" w14:textId="7395F989" w:rsidR="00D9678D" w:rsidRPr="00DA713F" w:rsidRDefault="00D9678D" w:rsidP="00D9678D">
      <w:pPr>
        <w:rPr>
          <w:rFonts w:ascii="Arial" w:hAnsi="Arial" w:cs="Arial"/>
        </w:rPr>
      </w:pPr>
      <w:r w:rsidRPr="00DA713F">
        <w:rPr>
          <w:rFonts w:ascii="Arial" w:hAnsi="Arial" w:cs="Arial"/>
        </w:rPr>
        <w:lastRenderedPageBreak/>
        <w:t xml:space="preserve">In terms of resources, the biggest priority would be any and all technical equipment including the staging. This is due to the fringe festival being performance focused and the technical equipment will enhance the performance. Another resource to consider is the food and drinks that will need to be provided. These could be provided by the venues that the events are being held in, in addition to allowing other small businesses provide food in order to give them exposure too. A further resource will be wristbands which can be personalised to the event and can be obtained online. </w:t>
      </w:r>
      <w:r w:rsidR="009A7E58" w:rsidRPr="00DA713F">
        <w:rPr>
          <w:rFonts w:ascii="Arial" w:hAnsi="Arial" w:cs="Arial"/>
        </w:rPr>
        <w:t>A further resource</w:t>
      </w:r>
      <w:r w:rsidRPr="00DA713F">
        <w:rPr>
          <w:rFonts w:ascii="Arial" w:hAnsi="Arial" w:cs="Arial"/>
        </w:rPr>
        <w:t xml:space="preserve"> would be sign posting around Swansea and printed programmes with maps. This allows those who are new to the area find their way around</w:t>
      </w:r>
      <w:r w:rsidR="009A7E58" w:rsidRPr="00DA713F">
        <w:rPr>
          <w:rFonts w:ascii="Arial" w:hAnsi="Arial" w:cs="Arial"/>
        </w:rPr>
        <w:t xml:space="preserve"> as well as </w:t>
      </w:r>
      <w:r w:rsidRPr="00DA713F">
        <w:rPr>
          <w:rFonts w:ascii="Arial" w:hAnsi="Arial" w:cs="Arial"/>
        </w:rPr>
        <w:t>be</w:t>
      </w:r>
      <w:r w:rsidR="009A7E58" w:rsidRPr="00DA713F">
        <w:rPr>
          <w:rFonts w:ascii="Arial" w:hAnsi="Arial" w:cs="Arial"/>
        </w:rPr>
        <w:t>ing</w:t>
      </w:r>
      <w:r w:rsidRPr="00DA713F">
        <w:rPr>
          <w:rFonts w:ascii="Arial" w:hAnsi="Arial" w:cs="Arial"/>
        </w:rPr>
        <w:t xml:space="preserve"> used for advertisement for the festival. Extra resources to consider could be accommodation for those performing or somewhere for them to park vehicles if they travel. </w:t>
      </w:r>
    </w:p>
    <w:p w14:paraId="51441396" w14:textId="77777777" w:rsidR="003B31AD" w:rsidRPr="00DA713F" w:rsidRDefault="003B31AD" w:rsidP="00D9678D">
      <w:pPr>
        <w:rPr>
          <w:rFonts w:ascii="Arial" w:hAnsi="Arial" w:cs="Arial"/>
        </w:rPr>
      </w:pPr>
    </w:p>
    <w:p w14:paraId="1954F841" w14:textId="15FACAD5" w:rsidR="00C41400" w:rsidRPr="00DA713F" w:rsidRDefault="00C41400" w:rsidP="00D9678D">
      <w:pPr>
        <w:rPr>
          <w:rFonts w:ascii="Arial" w:hAnsi="Arial" w:cs="Arial"/>
          <w:sz w:val="24"/>
          <w:szCs w:val="24"/>
          <w:u w:val="single"/>
        </w:rPr>
      </w:pPr>
      <w:r w:rsidRPr="00DA713F">
        <w:rPr>
          <w:rFonts w:ascii="Arial" w:hAnsi="Arial" w:cs="Arial"/>
          <w:sz w:val="24"/>
          <w:szCs w:val="24"/>
          <w:u w:val="single"/>
        </w:rPr>
        <w:t>Contingency Planning</w:t>
      </w:r>
    </w:p>
    <w:p w14:paraId="2F75439D" w14:textId="636C794F" w:rsidR="00D5077F" w:rsidRPr="00DA713F" w:rsidRDefault="009B1FB5" w:rsidP="00D9678D">
      <w:pPr>
        <w:rPr>
          <w:rFonts w:ascii="Arial" w:hAnsi="Arial" w:cs="Arial"/>
        </w:rPr>
      </w:pPr>
      <w:r w:rsidRPr="00DA713F">
        <w:rPr>
          <w:rFonts w:ascii="Arial" w:hAnsi="Arial" w:cs="Arial"/>
        </w:rPr>
        <w:t xml:space="preserve">In terms of how to plan for any problems that may arise during the event, its best to have a contingency plan. One of the ways that this is achieved is </w:t>
      </w:r>
      <w:r w:rsidR="004A5D5A" w:rsidRPr="00DA713F">
        <w:rPr>
          <w:rFonts w:ascii="Arial" w:hAnsi="Arial" w:cs="Arial"/>
        </w:rPr>
        <w:t>using</w:t>
      </w:r>
      <w:r w:rsidRPr="00DA713F">
        <w:rPr>
          <w:rFonts w:ascii="Arial" w:hAnsi="Arial" w:cs="Arial"/>
        </w:rPr>
        <w:t xml:space="preserve"> a risk assessment</w:t>
      </w:r>
      <w:r w:rsidR="00204753" w:rsidRPr="00DA713F">
        <w:rPr>
          <w:rFonts w:ascii="Arial" w:hAnsi="Arial" w:cs="Arial"/>
        </w:rPr>
        <w:t xml:space="preserve"> </w:t>
      </w:r>
      <w:r w:rsidRPr="00DA713F">
        <w:rPr>
          <w:rFonts w:ascii="Arial" w:hAnsi="Arial" w:cs="Arial"/>
        </w:rPr>
        <w:t>(</w:t>
      </w:r>
      <w:r w:rsidRPr="00DA713F">
        <w:rPr>
          <w:rFonts w:ascii="Arial" w:hAnsi="Arial" w:cs="Arial"/>
          <w:i/>
          <w:iCs/>
        </w:rPr>
        <w:t>see appendi</w:t>
      </w:r>
      <w:r w:rsidR="00DA713F">
        <w:rPr>
          <w:rFonts w:ascii="Arial" w:hAnsi="Arial" w:cs="Arial"/>
          <w:i/>
          <w:iCs/>
        </w:rPr>
        <w:t xml:space="preserve">x </w:t>
      </w:r>
      <w:r w:rsidR="00EE327D">
        <w:rPr>
          <w:rFonts w:ascii="Arial" w:hAnsi="Arial" w:cs="Arial"/>
          <w:i/>
          <w:iCs/>
        </w:rPr>
        <w:t>7</w:t>
      </w:r>
      <w:r w:rsidRPr="00DA713F">
        <w:rPr>
          <w:rFonts w:ascii="Arial" w:hAnsi="Arial" w:cs="Arial"/>
          <w:i/>
          <w:iCs/>
        </w:rPr>
        <w:t xml:space="preserve">) </w:t>
      </w:r>
      <w:r w:rsidRPr="00DA713F">
        <w:rPr>
          <w:rFonts w:ascii="Arial" w:hAnsi="Arial" w:cs="Arial"/>
        </w:rPr>
        <w:t xml:space="preserve"> and in turn an accidental reporting chart (</w:t>
      </w:r>
      <w:r w:rsidRPr="00DA713F">
        <w:rPr>
          <w:rFonts w:ascii="Arial" w:hAnsi="Arial" w:cs="Arial"/>
          <w:i/>
          <w:iCs/>
        </w:rPr>
        <w:t>see appendi</w:t>
      </w:r>
      <w:r w:rsidR="00DA713F">
        <w:rPr>
          <w:rFonts w:ascii="Arial" w:hAnsi="Arial" w:cs="Arial"/>
          <w:i/>
          <w:iCs/>
        </w:rPr>
        <w:t xml:space="preserve">x </w:t>
      </w:r>
      <w:r w:rsidR="00EE327D">
        <w:rPr>
          <w:rFonts w:ascii="Arial" w:hAnsi="Arial" w:cs="Arial"/>
          <w:i/>
          <w:iCs/>
        </w:rPr>
        <w:t>8</w:t>
      </w:r>
      <w:r w:rsidRPr="00DA713F">
        <w:rPr>
          <w:rFonts w:ascii="Arial" w:hAnsi="Arial" w:cs="Arial"/>
          <w:i/>
          <w:iCs/>
        </w:rPr>
        <w:t>)</w:t>
      </w:r>
      <w:r w:rsidRPr="00DA713F">
        <w:rPr>
          <w:rFonts w:ascii="Arial" w:hAnsi="Arial" w:cs="Arial"/>
        </w:rPr>
        <w:t xml:space="preserve">. These allow for any potential problems identified prior to the event happening, are dealt with. The risk assessment allows any risks to be identified and then </w:t>
      </w:r>
      <w:r w:rsidR="003F65D2" w:rsidRPr="00DA713F">
        <w:rPr>
          <w:rFonts w:ascii="Arial" w:hAnsi="Arial" w:cs="Arial"/>
        </w:rPr>
        <w:t>minimised</w:t>
      </w:r>
      <w:r w:rsidRPr="00DA713F">
        <w:rPr>
          <w:rFonts w:ascii="Arial" w:hAnsi="Arial" w:cs="Arial"/>
        </w:rPr>
        <w:t xml:space="preserve"> before the event happens and the accidental reporting chart allows any problem that happens to be taken care of in a quick manner which will reduce the scale of impact that a potential disaster would have. </w:t>
      </w:r>
      <w:r w:rsidR="009F65D8" w:rsidRPr="00DA713F">
        <w:rPr>
          <w:rFonts w:ascii="Arial" w:hAnsi="Arial" w:cs="Arial"/>
        </w:rPr>
        <w:t xml:space="preserve">These will also help with future events in order to see what could have been learnt and then applied to future events. </w:t>
      </w:r>
    </w:p>
    <w:p w14:paraId="334EDF4B" w14:textId="269A9854" w:rsidR="004A5D5A" w:rsidRPr="00DA713F" w:rsidRDefault="004A5D5A" w:rsidP="00D9678D">
      <w:pPr>
        <w:rPr>
          <w:rFonts w:ascii="Arial" w:hAnsi="Arial" w:cs="Arial"/>
        </w:rPr>
      </w:pPr>
      <w:r w:rsidRPr="00DA713F">
        <w:rPr>
          <w:rFonts w:ascii="Arial" w:hAnsi="Arial" w:cs="Arial"/>
        </w:rPr>
        <w:t>Furthermore, a contingency plan (</w:t>
      </w:r>
      <w:r w:rsidRPr="00DA713F">
        <w:rPr>
          <w:rFonts w:ascii="Arial" w:hAnsi="Arial" w:cs="Arial"/>
          <w:i/>
          <w:iCs/>
        </w:rPr>
        <w:t>see appendix</w:t>
      </w:r>
      <w:r w:rsidR="00DA713F">
        <w:rPr>
          <w:rFonts w:ascii="Arial" w:hAnsi="Arial" w:cs="Arial"/>
          <w:i/>
          <w:iCs/>
        </w:rPr>
        <w:t xml:space="preserve"> </w:t>
      </w:r>
      <w:r w:rsidR="00EE327D">
        <w:rPr>
          <w:rFonts w:ascii="Arial" w:hAnsi="Arial" w:cs="Arial"/>
          <w:i/>
          <w:iCs/>
        </w:rPr>
        <w:t>9</w:t>
      </w:r>
      <w:r w:rsidRPr="00DA713F">
        <w:rPr>
          <w:rFonts w:ascii="Arial" w:hAnsi="Arial" w:cs="Arial"/>
          <w:i/>
          <w:iCs/>
        </w:rPr>
        <w:t>)</w:t>
      </w:r>
      <w:r w:rsidRPr="00DA713F">
        <w:rPr>
          <w:rFonts w:ascii="Arial" w:hAnsi="Arial" w:cs="Arial"/>
        </w:rPr>
        <w:t>, which focuses on larger scale problems which could occur is also made. These are larger scale problems which are not avoidable unlike the risks which have been earlier detailed. An example is during some of the outdoor aspects of the fringe festival, there could be a change in weather which would deem these unable to go on. One of the ways in which this could be overcome is through having a potential venue which these outdoor events could be moved to, or to change the programme so that instead of outdoor events happening, the attendees are able to go to events that are inside and avoid the bad weather.</w:t>
      </w:r>
    </w:p>
    <w:p w14:paraId="55043BA9" w14:textId="77777777" w:rsidR="009A49EA" w:rsidRDefault="009A49EA" w:rsidP="00D9678D">
      <w:pPr>
        <w:rPr>
          <w:rFonts w:ascii="Arial" w:hAnsi="Arial" w:cs="Arial"/>
          <w:sz w:val="24"/>
          <w:szCs w:val="24"/>
          <w:u w:val="single"/>
        </w:rPr>
      </w:pPr>
    </w:p>
    <w:p w14:paraId="07699CA3" w14:textId="77777777" w:rsidR="009A49EA" w:rsidRDefault="009A49EA" w:rsidP="00D9678D">
      <w:pPr>
        <w:rPr>
          <w:rFonts w:ascii="Arial" w:hAnsi="Arial" w:cs="Arial"/>
          <w:sz w:val="24"/>
          <w:szCs w:val="24"/>
          <w:u w:val="single"/>
        </w:rPr>
      </w:pPr>
    </w:p>
    <w:p w14:paraId="663E522E" w14:textId="79AACAF7" w:rsidR="00D5077F" w:rsidRDefault="00D5077F" w:rsidP="00D9678D">
      <w:pPr>
        <w:rPr>
          <w:rFonts w:ascii="Arial" w:hAnsi="Arial" w:cs="Arial"/>
          <w:sz w:val="24"/>
          <w:szCs w:val="24"/>
          <w:u w:val="single"/>
        </w:rPr>
      </w:pPr>
      <w:r>
        <w:rPr>
          <w:rFonts w:ascii="Arial" w:hAnsi="Arial" w:cs="Arial"/>
          <w:sz w:val="24"/>
          <w:szCs w:val="24"/>
          <w:u w:val="single"/>
        </w:rPr>
        <w:t>Evaluation</w:t>
      </w:r>
      <w:r w:rsidR="00C376BB">
        <w:rPr>
          <w:rFonts w:ascii="Arial" w:hAnsi="Arial" w:cs="Arial"/>
          <w:sz w:val="24"/>
          <w:szCs w:val="24"/>
          <w:u w:val="single"/>
        </w:rPr>
        <w:t xml:space="preserve"> Strategy</w:t>
      </w:r>
    </w:p>
    <w:p w14:paraId="283956F3" w14:textId="131E81E8" w:rsidR="009A49EA" w:rsidRPr="00DA713F" w:rsidRDefault="009A49EA" w:rsidP="00D9678D">
      <w:pPr>
        <w:rPr>
          <w:rFonts w:ascii="Arial" w:hAnsi="Arial" w:cs="Arial"/>
        </w:rPr>
      </w:pPr>
      <w:r w:rsidRPr="00DA713F">
        <w:rPr>
          <w:rFonts w:ascii="Arial" w:hAnsi="Arial" w:cs="Arial"/>
        </w:rPr>
        <w:t>When it comes to the evaluation of the event, there are multiple opinions that could be collected to evaluate the success of this event. One of the ways in which evaluation could be collected is through a survey(</w:t>
      </w:r>
      <w:r w:rsidRPr="00DA713F">
        <w:rPr>
          <w:rFonts w:ascii="Arial" w:hAnsi="Arial" w:cs="Arial"/>
          <w:i/>
          <w:iCs/>
        </w:rPr>
        <w:t>see appendix</w:t>
      </w:r>
      <w:r w:rsidR="00DA713F">
        <w:rPr>
          <w:rFonts w:ascii="Arial" w:hAnsi="Arial" w:cs="Arial"/>
          <w:i/>
          <w:iCs/>
        </w:rPr>
        <w:t xml:space="preserve"> 1</w:t>
      </w:r>
      <w:r w:rsidR="00EE327D">
        <w:rPr>
          <w:rFonts w:ascii="Arial" w:hAnsi="Arial" w:cs="Arial"/>
          <w:i/>
          <w:iCs/>
        </w:rPr>
        <w:t>0</w:t>
      </w:r>
      <w:r w:rsidRPr="00DA713F">
        <w:rPr>
          <w:rFonts w:ascii="Arial" w:hAnsi="Arial" w:cs="Arial"/>
          <w:i/>
          <w:iCs/>
        </w:rPr>
        <w:t>)</w:t>
      </w:r>
      <w:r w:rsidRPr="00DA713F">
        <w:rPr>
          <w:rFonts w:ascii="Arial" w:hAnsi="Arial" w:cs="Arial"/>
        </w:rPr>
        <w:t>. This could be sent out after the event to those who brought tickets online and included in the programme at the back, which would allow those who brought tickets at the event to feedback what they thought of the event. This survey gives an indication as to what type of demographic that the event draws, which could help for the future marketing for the next fringe festival, as these could be the attendees marketed to or those who aren’t attending could be the focus of the event.</w:t>
      </w:r>
      <w:r w:rsidR="004A5D5A" w:rsidRPr="00DA713F">
        <w:rPr>
          <w:rFonts w:ascii="Arial" w:hAnsi="Arial" w:cs="Arial"/>
        </w:rPr>
        <w:t xml:space="preserve"> Also, there is a chance to get a rough attendee figure, and what days are more popular than others. </w:t>
      </w:r>
      <w:r w:rsidRPr="00DA713F">
        <w:rPr>
          <w:rFonts w:ascii="Arial" w:hAnsi="Arial" w:cs="Arial"/>
        </w:rPr>
        <w:t xml:space="preserve">The survey also allows those who attended to rank what they thought of the event. Again, this means that those aspects which were not deemed as successful can then be adjusted for the future fringe festival. In addition, there is also the chance for attendees to give </w:t>
      </w:r>
      <w:r w:rsidRPr="00DA713F">
        <w:rPr>
          <w:rFonts w:ascii="Arial" w:hAnsi="Arial" w:cs="Arial"/>
        </w:rPr>
        <w:lastRenderedPageBreak/>
        <w:t xml:space="preserve">suggestions of performers and venues. This means that </w:t>
      </w:r>
      <w:r w:rsidR="004A5D5A" w:rsidRPr="00DA713F">
        <w:rPr>
          <w:rFonts w:ascii="Arial" w:hAnsi="Arial" w:cs="Arial"/>
        </w:rPr>
        <w:t xml:space="preserve">people may be more likely to attend again the following year if an act that they are particularly interested in will be there again. </w:t>
      </w:r>
    </w:p>
    <w:p w14:paraId="0F546D38" w14:textId="6B55131E" w:rsidR="004A5D5A" w:rsidRPr="00DA713F" w:rsidRDefault="004A5D5A" w:rsidP="00D9678D">
      <w:pPr>
        <w:rPr>
          <w:rFonts w:ascii="Arial" w:hAnsi="Arial" w:cs="Arial"/>
        </w:rPr>
      </w:pPr>
      <w:r w:rsidRPr="00DA713F">
        <w:rPr>
          <w:rFonts w:ascii="Arial" w:hAnsi="Arial" w:cs="Arial"/>
        </w:rPr>
        <w:t>Another way in which there could be the feedback, is through having meetings which sponsors, venues, performers, vendors, services and staff will all be invited to in order to feedback what they believe went well and what could be improved on the following year. This means that anything that may have not been noticed by attendees can be noted and then next year could be built on. This also allo</w:t>
      </w:r>
      <w:r w:rsidR="00F94B34" w:rsidRPr="00DA713F">
        <w:rPr>
          <w:rFonts w:ascii="Arial" w:hAnsi="Arial" w:cs="Arial"/>
        </w:rPr>
        <w:t>ws these groups such as the sponsors to decided and the in-turn feedback as to whether they want to be apart of the next fringe festival, thus reducing some of the planning process in the next year.</w:t>
      </w:r>
    </w:p>
    <w:p w14:paraId="54656873" w14:textId="5164EBB4" w:rsidR="00F94B34" w:rsidRPr="00DA713F" w:rsidRDefault="00F94B34" w:rsidP="00D9678D">
      <w:pPr>
        <w:rPr>
          <w:rFonts w:ascii="Arial" w:hAnsi="Arial" w:cs="Arial"/>
        </w:rPr>
      </w:pPr>
    </w:p>
    <w:p w14:paraId="27B32FC2" w14:textId="203BF760" w:rsidR="00F94B34" w:rsidRDefault="00F94B34" w:rsidP="00D9678D">
      <w:pPr>
        <w:rPr>
          <w:rFonts w:ascii="Arial" w:hAnsi="Arial" w:cs="Arial"/>
          <w:sz w:val="24"/>
          <w:szCs w:val="24"/>
        </w:rPr>
      </w:pPr>
    </w:p>
    <w:p w14:paraId="378DE5CF" w14:textId="59B5F80F" w:rsidR="00F94B34" w:rsidRDefault="00F94B34" w:rsidP="00D9678D">
      <w:pPr>
        <w:rPr>
          <w:rFonts w:ascii="Arial" w:hAnsi="Arial" w:cs="Arial"/>
          <w:sz w:val="24"/>
          <w:szCs w:val="24"/>
        </w:rPr>
      </w:pPr>
    </w:p>
    <w:p w14:paraId="34FA4AB1" w14:textId="011029B8" w:rsidR="00F94B34" w:rsidRDefault="00F94B34" w:rsidP="00D9678D">
      <w:pPr>
        <w:rPr>
          <w:rFonts w:ascii="Arial" w:hAnsi="Arial" w:cs="Arial"/>
          <w:sz w:val="24"/>
          <w:szCs w:val="24"/>
        </w:rPr>
      </w:pPr>
    </w:p>
    <w:p w14:paraId="641D1AE9" w14:textId="4B9E36C9" w:rsidR="00F94B34" w:rsidRDefault="00F94B34" w:rsidP="00D9678D">
      <w:pPr>
        <w:rPr>
          <w:rFonts w:ascii="Arial" w:hAnsi="Arial" w:cs="Arial"/>
          <w:sz w:val="24"/>
          <w:szCs w:val="24"/>
        </w:rPr>
      </w:pPr>
    </w:p>
    <w:p w14:paraId="0FA88FAB" w14:textId="509C5402" w:rsidR="00F94B34" w:rsidRDefault="00F94B34" w:rsidP="00D9678D">
      <w:pPr>
        <w:rPr>
          <w:rFonts w:ascii="Arial" w:hAnsi="Arial" w:cs="Arial"/>
          <w:sz w:val="24"/>
          <w:szCs w:val="24"/>
        </w:rPr>
      </w:pPr>
    </w:p>
    <w:p w14:paraId="184FB61B" w14:textId="4509FA6E" w:rsidR="00F94B34" w:rsidRDefault="00F94B34" w:rsidP="00D9678D">
      <w:pPr>
        <w:rPr>
          <w:rFonts w:ascii="Arial" w:hAnsi="Arial" w:cs="Arial"/>
          <w:sz w:val="24"/>
          <w:szCs w:val="24"/>
        </w:rPr>
      </w:pPr>
    </w:p>
    <w:p w14:paraId="2AD938E3" w14:textId="6A6817A8" w:rsidR="00F94B34" w:rsidRDefault="00F94B34" w:rsidP="00D9678D">
      <w:pPr>
        <w:rPr>
          <w:rFonts w:ascii="Arial" w:hAnsi="Arial" w:cs="Arial"/>
          <w:sz w:val="24"/>
          <w:szCs w:val="24"/>
        </w:rPr>
      </w:pPr>
    </w:p>
    <w:p w14:paraId="366074E7" w14:textId="2D7198D6" w:rsidR="00F94B34" w:rsidRDefault="00F94B34" w:rsidP="00D9678D">
      <w:pPr>
        <w:rPr>
          <w:rFonts w:ascii="Arial" w:hAnsi="Arial" w:cs="Arial"/>
          <w:sz w:val="24"/>
          <w:szCs w:val="24"/>
        </w:rPr>
      </w:pPr>
    </w:p>
    <w:p w14:paraId="2F73E58C" w14:textId="77777777" w:rsidR="00DA713F" w:rsidRDefault="00DA713F" w:rsidP="00F94B34">
      <w:pPr>
        <w:jc w:val="center"/>
        <w:rPr>
          <w:rFonts w:ascii="Arial" w:hAnsi="Arial" w:cs="Arial"/>
          <w:sz w:val="24"/>
          <w:szCs w:val="24"/>
          <w:u w:val="single"/>
        </w:rPr>
      </w:pPr>
    </w:p>
    <w:p w14:paraId="25BABB14" w14:textId="77777777" w:rsidR="00DA713F" w:rsidRDefault="00DA713F" w:rsidP="00F94B34">
      <w:pPr>
        <w:jc w:val="center"/>
        <w:rPr>
          <w:rFonts w:ascii="Arial" w:hAnsi="Arial" w:cs="Arial"/>
          <w:sz w:val="24"/>
          <w:szCs w:val="24"/>
          <w:u w:val="single"/>
        </w:rPr>
      </w:pPr>
    </w:p>
    <w:p w14:paraId="4525A57F" w14:textId="77777777" w:rsidR="00DA713F" w:rsidRDefault="00DA713F" w:rsidP="00F94B34">
      <w:pPr>
        <w:jc w:val="center"/>
        <w:rPr>
          <w:rFonts w:ascii="Arial" w:hAnsi="Arial" w:cs="Arial"/>
          <w:sz w:val="24"/>
          <w:szCs w:val="24"/>
          <w:u w:val="single"/>
        </w:rPr>
      </w:pPr>
    </w:p>
    <w:p w14:paraId="627B27C2" w14:textId="77777777" w:rsidR="00DA713F" w:rsidRDefault="00DA713F" w:rsidP="00F94B34">
      <w:pPr>
        <w:jc w:val="center"/>
        <w:rPr>
          <w:rFonts w:ascii="Arial" w:hAnsi="Arial" w:cs="Arial"/>
          <w:sz w:val="24"/>
          <w:szCs w:val="24"/>
          <w:u w:val="single"/>
        </w:rPr>
      </w:pPr>
    </w:p>
    <w:p w14:paraId="0A42AB51" w14:textId="77777777" w:rsidR="00DA713F" w:rsidRDefault="00DA713F" w:rsidP="00F94B34">
      <w:pPr>
        <w:jc w:val="center"/>
        <w:rPr>
          <w:rFonts w:ascii="Arial" w:hAnsi="Arial" w:cs="Arial"/>
          <w:sz w:val="24"/>
          <w:szCs w:val="24"/>
          <w:u w:val="single"/>
        </w:rPr>
      </w:pPr>
    </w:p>
    <w:p w14:paraId="7EA48FAE" w14:textId="77777777" w:rsidR="00DA713F" w:rsidRDefault="00DA713F" w:rsidP="00F94B34">
      <w:pPr>
        <w:jc w:val="center"/>
        <w:rPr>
          <w:rFonts w:ascii="Arial" w:hAnsi="Arial" w:cs="Arial"/>
          <w:sz w:val="24"/>
          <w:szCs w:val="24"/>
          <w:u w:val="single"/>
        </w:rPr>
      </w:pPr>
    </w:p>
    <w:p w14:paraId="6443B288" w14:textId="77777777" w:rsidR="00DA713F" w:rsidRDefault="00DA713F" w:rsidP="00F94B34">
      <w:pPr>
        <w:jc w:val="center"/>
        <w:rPr>
          <w:rFonts w:ascii="Arial" w:hAnsi="Arial" w:cs="Arial"/>
          <w:sz w:val="24"/>
          <w:szCs w:val="24"/>
          <w:u w:val="single"/>
        </w:rPr>
      </w:pPr>
    </w:p>
    <w:p w14:paraId="666D1434" w14:textId="77777777" w:rsidR="00DA713F" w:rsidRDefault="00DA713F" w:rsidP="00F94B34">
      <w:pPr>
        <w:jc w:val="center"/>
        <w:rPr>
          <w:rFonts w:ascii="Arial" w:hAnsi="Arial" w:cs="Arial"/>
          <w:sz w:val="24"/>
          <w:szCs w:val="24"/>
          <w:u w:val="single"/>
        </w:rPr>
      </w:pPr>
    </w:p>
    <w:p w14:paraId="646E5CD1" w14:textId="77777777" w:rsidR="00DA713F" w:rsidRDefault="00DA713F" w:rsidP="00F94B34">
      <w:pPr>
        <w:jc w:val="center"/>
        <w:rPr>
          <w:rFonts w:ascii="Arial" w:hAnsi="Arial" w:cs="Arial"/>
          <w:sz w:val="24"/>
          <w:szCs w:val="24"/>
          <w:u w:val="single"/>
        </w:rPr>
      </w:pPr>
    </w:p>
    <w:p w14:paraId="01B13CCE" w14:textId="77777777" w:rsidR="00DA713F" w:rsidRDefault="00DA713F" w:rsidP="00F94B34">
      <w:pPr>
        <w:jc w:val="center"/>
        <w:rPr>
          <w:rFonts w:ascii="Arial" w:hAnsi="Arial" w:cs="Arial"/>
          <w:sz w:val="24"/>
          <w:szCs w:val="24"/>
          <w:u w:val="single"/>
        </w:rPr>
      </w:pPr>
    </w:p>
    <w:p w14:paraId="61580864" w14:textId="77777777" w:rsidR="00DA713F" w:rsidRDefault="00DA713F" w:rsidP="00F94B34">
      <w:pPr>
        <w:jc w:val="center"/>
        <w:rPr>
          <w:rFonts w:ascii="Arial" w:hAnsi="Arial" w:cs="Arial"/>
          <w:sz w:val="24"/>
          <w:szCs w:val="24"/>
          <w:u w:val="single"/>
        </w:rPr>
      </w:pPr>
    </w:p>
    <w:p w14:paraId="7F3E10A0" w14:textId="77777777" w:rsidR="00DA713F" w:rsidRDefault="00DA713F" w:rsidP="00F94B34">
      <w:pPr>
        <w:jc w:val="center"/>
        <w:rPr>
          <w:rFonts w:ascii="Arial" w:hAnsi="Arial" w:cs="Arial"/>
          <w:sz w:val="24"/>
          <w:szCs w:val="24"/>
          <w:u w:val="single"/>
        </w:rPr>
      </w:pPr>
    </w:p>
    <w:p w14:paraId="1B9C87F5" w14:textId="77777777" w:rsidR="00DA713F" w:rsidRDefault="00DA713F" w:rsidP="00F94B34">
      <w:pPr>
        <w:jc w:val="center"/>
        <w:rPr>
          <w:rFonts w:ascii="Arial" w:hAnsi="Arial" w:cs="Arial"/>
          <w:sz w:val="24"/>
          <w:szCs w:val="24"/>
          <w:u w:val="single"/>
        </w:rPr>
      </w:pPr>
    </w:p>
    <w:p w14:paraId="4817E497" w14:textId="77777777" w:rsidR="00DA713F" w:rsidRDefault="00DA713F" w:rsidP="00F94B34">
      <w:pPr>
        <w:jc w:val="center"/>
        <w:rPr>
          <w:rFonts w:ascii="Arial" w:hAnsi="Arial" w:cs="Arial"/>
          <w:sz w:val="24"/>
          <w:szCs w:val="24"/>
          <w:u w:val="single"/>
        </w:rPr>
      </w:pPr>
    </w:p>
    <w:p w14:paraId="135CC9F0" w14:textId="77777777" w:rsidR="00DA713F" w:rsidRDefault="00DA713F" w:rsidP="00F94B34">
      <w:pPr>
        <w:jc w:val="center"/>
        <w:rPr>
          <w:rFonts w:ascii="Arial" w:hAnsi="Arial" w:cs="Arial"/>
          <w:sz w:val="24"/>
          <w:szCs w:val="24"/>
          <w:u w:val="single"/>
        </w:rPr>
      </w:pPr>
    </w:p>
    <w:p w14:paraId="735A9EA1" w14:textId="63800D1F" w:rsidR="00F94B34" w:rsidRPr="00F94B34" w:rsidRDefault="00F94B34" w:rsidP="00F94B34">
      <w:pPr>
        <w:jc w:val="center"/>
        <w:rPr>
          <w:rFonts w:ascii="Arial" w:hAnsi="Arial" w:cs="Arial"/>
          <w:sz w:val="24"/>
          <w:szCs w:val="24"/>
          <w:u w:val="single"/>
        </w:rPr>
      </w:pPr>
      <w:r w:rsidRPr="00F94B34">
        <w:rPr>
          <w:rFonts w:ascii="Arial" w:hAnsi="Arial" w:cs="Arial"/>
          <w:sz w:val="24"/>
          <w:szCs w:val="24"/>
          <w:u w:val="single"/>
        </w:rPr>
        <w:lastRenderedPageBreak/>
        <w:t>Bibliography</w:t>
      </w:r>
      <w:r w:rsidR="00DA713F">
        <w:rPr>
          <w:rFonts w:ascii="Arial" w:hAnsi="Arial" w:cs="Arial"/>
          <w:sz w:val="24"/>
          <w:szCs w:val="24"/>
          <w:u w:val="single"/>
        </w:rPr>
        <w:t>/Appendix</w:t>
      </w:r>
    </w:p>
    <w:p w14:paraId="0A8358B0" w14:textId="35C80CE7" w:rsidR="00C376BB" w:rsidRDefault="00C376BB" w:rsidP="00D9678D">
      <w:pPr>
        <w:rPr>
          <w:rFonts w:ascii="Arial" w:hAnsi="Arial" w:cs="Arial"/>
          <w:sz w:val="24"/>
          <w:szCs w:val="24"/>
          <w:u w:val="single"/>
        </w:rPr>
      </w:pPr>
    </w:p>
    <w:p w14:paraId="56A3C90B" w14:textId="48E9D11A" w:rsidR="00F94B34" w:rsidRDefault="00F94B34" w:rsidP="00DA713F">
      <w:pPr>
        <w:jc w:val="center"/>
        <w:rPr>
          <w:rFonts w:ascii="Arial" w:hAnsi="Arial" w:cs="Arial"/>
          <w:sz w:val="24"/>
          <w:szCs w:val="24"/>
          <w:u w:val="single"/>
        </w:rPr>
      </w:pPr>
      <w:r>
        <w:rPr>
          <w:rFonts w:ascii="Arial" w:hAnsi="Arial" w:cs="Arial"/>
          <w:sz w:val="24"/>
          <w:szCs w:val="24"/>
          <w:u w:val="single"/>
        </w:rPr>
        <w:t>Refences</w:t>
      </w:r>
    </w:p>
    <w:p w14:paraId="566B4A8B" w14:textId="77777777" w:rsidR="00DA713F" w:rsidRPr="00DA713F" w:rsidRDefault="00DA713F" w:rsidP="00D9678D">
      <w:pPr>
        <w:rPr>
          <w:rFonts w:ascii="Arial" w:hAnsi="Arial" w:cs="Arial"/>
        </w:rPr>
      </w:pPr>
      <w:r w:rsidRPr="00DA713F">
        <w:rPr>
          <w:rFonts w:ascii="Arial" w:hAnsi="Arial" w:cs="Arial"/>
        </w:rPr>
        <w:t>O'Toole, W, et al (2002). Corporate Event Project Management. New York: Wiley. 35.</w:t>
      </w:r>
    </w:p>
    <w:p w14:paraId="4176BB28" w14:textId="660FC79D" w:rsidR="00D5077F" w:rsidRPr="00DA713F" w:rsidRDefault="00DA713F" w:rsidP="00D9678D">
      <w:pPr>
        <w:rPr>
          <w:rFonts w:ascii="Arial" w:hAnsi="Arial" w:cs="Arial"/>
        </w:rPr>
      </w:pPr>
      <w:r w:rsidRPr="00DA713F">
        <w:rPr>
          <w:rFonts w:ascii="Arial" w:hAnsi="Arial" w:cs="Arial"/>
          <w:color w:val="000000"/>
        </w:rPr>
        <w:t xml:space="preserve">Rowe, C. (2014). </w:t>
      </w:r>
      <w:r w:rsidRPr="00DA713F">
        <w:rPr>
          <w:rFonts w:ascii="Arial" w:hAnsi="Arial" w:cs="Arial"/>
          <w:i/>
          <w:iCs/>
          <w:color w:val="000000"/>
        </w:rPr>
        <w:t>7 Reasons why your Business Should be Sponsoring an Event.</w:t>
      </w:r>
      <w:r w:rsidRPr="00DA713F">
        <w:rPr>
          <w:rFonts w:ascii="Arial" w:hAnsi="Arial" w:cs="Arial"/>
          <w:color w:val="000000"/>
        </w:rPr>
        <w:t xml:space="preserve"> Available: https://www.linkedin.com/pulse/20140413181244-7672789-7-reasons-why-your-business-should-be-sponsoring-an-event/. Last accessed 11th November 2019.</w:t>
      </w:r>
    </w:p>
    <w:p w14:paraId="21895D54" w14:textId="250AE316" w:rsidR="00DA713F" w:rsidRDefault="00DA713F" w:rsidP="00DA713F">
      <w:pPr>
        <w:jc w:val="center"/>
        <w:rPr>
          <w:rFonts w:ascii="Arial" w:hAnsi="Arial" w:cs="Arial"/>
          <w:sz w:val="24"/>
          <w:szCs w:val="24"/>
          <w:u w:val="single"/>
        </w:rPr>
      </w:pPr>
      <w:r>
        <w:rPr>
          <w:rFonts w:ascii="Arial" w:hAnsi="Arial" w:cs="Arial"/>
          <w:sz w:val="24"/>
          <w:szCs w:val="24"/>
          <w:u w:val="single"/>
        </w:rPr>
        <w:t>Appendix</w:t>
      </w:r>
    </w:p>
    <w:p w14:paraId="5B2A8F4B" w14:textId="23E430FF" w:rsidR="00DA713F" w:rsidRPr="00DA713F" w:rsidRDefault="00DA713F" w:rsidP="00DA713F">
      <w:pPr>
        <w:jc w:val="center"/>
        <w:rPr>
          <w:rFonts w:ascii="Arial" w:hAnsi="Arial" w:cs="Arial"/>
        </w:rPr>
      </w:pPr>
      <w:r w:rsidRPr="00DA713F">
        <w:rPr>
          <w:rFonts w:ascii="Arial" w:hAnsi="Arial" w:cs="Arial"/>
        </w:rPr>
        <w:t xml:space="preserve">Appendix </w:t>
      </w:r>
      <w:r w:rsidR="00EE327D">
        <w:rPr>
          <w:rFonts w:ascii="Arial" w:hAnsi="Arial" w:cs="Arial"/>
        </w:rPr>
        <w:t>1</w:t>
      </w:r>
      <w:r w:rsidRPr="00DA713F">
        <w:rPr>
          <w:rFonts w:ascii="Arial" w:hAnsi="Arial" w:cs="Arial"/>
        </w:rPr>
        <w:t>- Event Programme, Friday 4</w:t>
      </w:r>
      <w:r w:rsidRPr="00DA713F">
        <w:rPr>
          <w:rFonts w:ascii="Arial" w:hAnsi="Arial" w:cs="Arial"/>
          <w:vertAlign w:val="superscript"/>
        </w:rPr>
        <w:t>th</w:t>
      </w:r>
      <w:r w:rsidRPr="00DA713F">
        <w:rPr>
          <w:rFonts w:ascii="Arial" w:hAnsi="Arial" w:cs="Arial"/>
        </w:rPr>
        <w:t xml:space="preserve"> October</w:t>
      </w:r>
    </w:p>
    <w:p w14:paraId="7DC9C7BD" w14:textId="30672646" w:rsidR="00DA713F" w:rsidRDefault="00DA713F" w:rsidP="00D9678D">
      <w:pPr>
        <w:rPr>
          <w:rFonts w:ascii="Arial" w:hAnsi="Arial" w:cs="Arial"/>
          <w:sz w:val="24"/>
          <w:szCs w:val="24"/>
          <w:u w:val="single"/>
        </w:rPr>
      </w:pPr>
      <w:r>
        <w:rPr>
          <w:rFonts w:ascii="Arial" w:hAnsi="Arial" w:cs="Arial"/>
          <w:noProof/>
        </w:rPr>
        <w:drawing>
          <wp:anchor distT="0" distB="0" distL="114300" distR="114300" simplePos="0" relativeHeight="251663360" behindDoc="1" locked="0" layoutInCell="1" allowOverlap="1" wp14:anchorId="170E264C" wp14:editId="525E4C49">
            <wp:simplePos x="0" y="0"/>
            <wp:positionH relativeFrom="column">
              <wp:posOffset>-133350</wp:posOffset>
            </wp:positionH>
            <wp:positionV relativeFrom="paragraph">
              <wp:posOffset>337820</wp:posOffset>
            </wp:positionV>
            <wp:extent cx="5724525" cy="6162675"/>
            <wp:effectExtent l="0" t="0" r="9525" b="9525"/>
            <wp:wrapTight wrapText="bothSides">
              <wp:wrapPolygon edited="0">
                <wp:start x="0" y="0"/>
                <wp:lineTo x="0" y="21567"/>
                <wp:lineTo x="21564" y="21567"/>
                <wp:lineTo x="21564" y="0"/>
                <wp:lineTo x="0" y="0"/>
              </wp:wrapPolygon>
            </wp:wrapTight>
            <wp:docPr id="1" name="Picture 1"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gramme 1.JPG"/>
                    <pic:cNvPicPr/>
                  </pic:nvPicPr>
                  <pic:blipFill>
                    <a:blip r:embed="rId8">
                      <a:extLst>
                        <a:ext uri="{28A0092B-C50C-407E-A947-70E740481C1C}">
                          <a14:useLocalDpi xmlns:a14="http://schemas.microsoft.com/office/drawing/2010/main" val="0"/>
                        </a:ext>
                      </a:extLst>
                    </a:blip>
                    <a:stretch>
                      <a:fillRect/>
                    </a:stretch>
                  </pic:blipFill>
                  <pic:spPr>
                    <a:xfrm>
                      <a:off x="0" y="0"/>
                      <a:ext cx="5724525" cy="6162675"/>
                    </a:xfrm>
                    <a:prstGeom prst="rect">
                      <a:avLst/>
                    </a:prstGeom>
                  </pic:spPr>
                </pic:pic>
              </a:graphicData>
            </a:graphic>
            <wp14:sizeRelH relativeFrom="page">
              <wp14:pctWidth>0</wp14:pctWidth>
            </wp14:sizeRelH>
            <wp14:sizeRelV relativeFrom="page">
              <wp14:pctHeight>0</wp14:pctHeight>
            </wp14:sizeRelV>
          </wp:anchor>
        </w:drawing>
      </w:r>
    </w:p>
    <w:p w14:paraId="6FDFFA41" w14:textId="77777777" w:rsidR="00DA713F" w:rsidRDefault="00DA713F" w:rsidP="00D9678D">
      <w:pPr>
        <w:rPr>
          <w:rFonts w:ascii="Arial" w:hAnsi="Arial" w:cs="Arial"/>
        </w:rPr>
      </w:pPr>
      <w:r>
        <w:rPr>
          <w:rFonts w:ascii="Arial" w:hAnsi="Arial" w:cs="Arial"/>
          <w:noProof/>
        </w:rPr>
        <w:lastRenderedPageBreak/>
        <w:drawing>
          <wp:inline distT="0" distB="0" distL="0" distR="0" wp14:anchorId="72CB2351" wp14:editId="2C4FA12A">
            <wp:extent cx="5495925" cy="6105525"/>
            <wp:effectExtent l="0" t="0" r="9525" b="952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ogramme 2.JPG"/>
                    <pic:cNvPicPr/>
                  </pic:nvPicPr>
                  <pic:blipFill>
                    <a:blip r:embed="rId9">
                      <a:extLst>
                        <a:ext uri="{28A0092B-C50C-407E-A947-70E740481C1C}">
                          <a14:useLocalDpi xmlns:a14="http://schemas.microsoft.com/office/drawing/2010/main" val="0"/>
                        </a:ext>
                      </a:extLst>
                    </a:blip>
                    <a:stretch>
                      <a:fillRect/>
                    </a:stretch>
                  </pic:blipFill>
                  <pic:spPr>
                    <a:xfrm>
                      <a:off x="0" y="0"/>
                      <a:ext cx="5495925" cy="6105525"/>
                    </a:xfrm>
                    <a:prstGeom prst="rect">
                      <a:avLst/>
                    </a:prstGeom>
                  </pic:spPr>
                </pic:pic>
              </a:graphicData>
            </a:graphic>
          </wp:inline>
        </w:drawing>
      </w:r>
      <w:r>
        <w:rPr>
          <w:rFonts w:ascii="Arial" w:hAnsi="Arial" w:cs="Arial"/>
          <w:noProof/>
        </w:rPr>
        <w:lastRenderedPageBreak/>
        <w:drawing>
          <wp:inline distT="0" distB="0" distL="0" distR="0" wp14:anchorId="4DD1380B" wp14:editId="05E69D3B">
            <wp:extent cx="5715000" cy="6238875"/>
            <wp:effectExtent l="0" t="0" r="0" b="952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ogramme 3.JPG"/>
                    <pic:cNvPicPr/>
                  </pic:nvPicPr>
                  <pic:blipFill>
                    <a:blip r:embed="rId10">
                      <a:extLst>
                        <a:ext uri="{28A0092B-C50C-407E-A947-70E740481C1C}">
                          <a14:useLocalDpi xmlns:a14="http://schemas.microsoft.com/office/drawing/2010/main" val="0"/>
                        </a:ext>
                      </a:extLst>
                    </a:blip>
                    <a:stretch>
                      <a:fillRect/>
                    </a:stretch>
                  </pic:blipFill>
                  <pic:spPr>
                    <a:xfrm>
                      <a:off x="0" y="0"/>
                      <a:ext cx="5715000" cy="6238875"/>
                    </a:xfrm>
                    <a:prstGeom prst="rect">
                      <a:avLst/>
                    </a:prstGeom>
                  </pic:spPr>
                </pic:pic>
              </a:graphicData>
            </a:graphic>
          </wp:inline>
        </w:drawing>
      </w:r>
    </w:p>
    <w:p w14:paraId="06A00814" w14:textId="77777777" w:rsidR="00DA713F" w:rsidRDefault="00DA713F" w:rsidP="00D9678D">
      <w:pPr>
        <w:rPr>
          <w:rFonts w:ascii="Arial" w:hAnsi="Arial" w:cs="Arial"/>
        </w:rPr>
      </w:pPr>
    </w:p>
    <w:p w14:paraId="1707EEFD" w14:textId="77777777" w:rsidR="00DA713F" w:rsidRDefault="00DA713F" w:rsidP="00D9678D">
      <w:pPr>
        <w:rPr>
          <w:rFonts w:ascii="Arial" w:hAnsi="Arial" w:cs="Arial"/>
        </w:rPr>
      </w:pPr>
    </w:p>
    <w:p w14:paraId="0531E6CF" w14:textId="77777777" w:rsidR="00DA713F" w:rsidRDefault="00DA713F" w:rsidP="00D9678D">
      <w:pPr>
        <w:rPr>
          <w:rFonts w:ascii="Arial" w:hAnsi="Arial" w:cs="Arial"/>
        </w:rPr>
      </w:pPr>
    </w:p>
    <w:p w14:paraId="7283B730" w14:textId="26682A77" w:rsidR="00DA713F" w:rsidRDefault="00DA713F" w:rsidP="00D9678D">
      <w:pPr>
        <w:rPr>
          <w:rFonts w:ascii="Arial" w:hAnsi="Arial" w:cs="Arial"/>
        </w:rPr>
      </w:pPr>
      <w:r>
        <w:rPr>
          <w:rFonts w:ascii="Arial" w:hAnsi="Arial" w:cs="Arial"/>
          <w:noProof/>
        </w:rPr>
        <w:lastRenderedPageBreak/>
        <w:drawing>
          <wp:inline distT="0" distB="0" distL="0" distR="0" wp14:anchorId="256AF9D5" wp14:editId="6EF67549">
            <wp:extent cx="5295900" cy="6096000"/>
            <wp:effectExtent l="0" t="0" r="0" b="0"/>
            <wp:docPr id="4" name="Picture 4" descr="A screenshot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ogramme 4.JPG"/>
                    <pic:cNvPicPr/>
                  </pic:nvPicPr>
                  <pic:blipFill>
                    <a:blip r:embed="rId11">
                      <a:extLst>
                        <a:ext uri="{28A0092B-C50C-407E-A947-70E740481C1C}">
                          <a14:useLocalDpi xmlns:a14="http://schemas.microsoft.com/office/drawing/2010/main" val="0"/>
                        </a:ext>
                      </a:extLst>
                    </a:blip>
                    <a:stretch>
                      <a:fillRect/>
                    </a:stretch>
                  </pic:blipFill>
                  <pic:spPr>
                    <a:xfrm>
                      <a:off x="0" y="0"/>
                      <a:ext cx="5295900" cy="6096000"/>
                    </a:xfrm>
                    <a:prstGeom prst="rect">
                      <a:avLst/>
                    </a:prstGeom>
                  </pic:spPr>
                </pic:pic>
              </a:graphicData>
            </a:graphic>
          </wp:inline>
        </w:drawing>
      </w:r>
    </w:p>
    <w:p w14:paraId="67144CF3" w14:textId="186BD932" w:rsidR="00DA713F" w:rsidRDefault="00DA713F" w:rsidP="00D9678D">
      <w:pPr>
        <w:rPr>
          <w:rFonts w:ascii="Arial" w:hAnsi="Arial" w:cs="Arial"/>
        </w:rPr>
      </w:pPr>
    </w:p>
    <w:p w14:paraId="7C781001" w14:textId="3A28DDC8" w:rsidR="00DA713F" w:rsidRDefault="00DA713F" w:rsidP="00D9678D">
      <w:pPr>
        <w:rPr>
          <w:rFonts w:ascii="Arial" w:hAnsi="Arial" w:cs="Arial"/>
        </w:rPr>
      </w:pPr>
    </w:p>
    <w:p w14:paraId="4CD11580" w14:textId="18C19E19" w:rsidR="00DA713F" w:rsidRDefault="00DA713F" w:rsidP="00DA713F">
      <w:pPr>
        <w:jc w:val="center"/>
        <w:rPr>
          <w:rFonts w:ascii="Arial" w:hAnsi="Arial" w:cs="Arial"/>
        </w:rPr>
      </w:pPr>
      <w:r>
        <w:rPr>
          <w:rFonts w:ascii="Arial" w:hAnsi="Arial" w:cs="Arial"/>
          <w:noProof/>
        </w:rPr>
        <w:lastRenderedPageBreak/>
        <w:drawing>
          <wp:anchor distT="0" distB="0" distL="114300" distR="114300" simplePos="0" relativeHeight="251664384" behindDoc="1" locked="0" layoutInCell="1" allowOverlap="1" wp14:anchorId="01C891BF" wp14:editId="49A98A7A">
            <wp:simplePos x="0" y="0"/>
            <wp:positionH relativeFrom="margin">
              <wp:align>right</wp:align>
            </wp:positionH>
            <wp:positionV relativeFrom="paragraph">
              <wp:posOffset>3072130</wp:posOffset>
            </wp:positionV>
            <wp:extent cx="5731510" cy="3048000"/>
            <wp:effectExtent l="0" t="0" r="2540" b="0"/>
            <wp:wrapTight wrapText="bothSides">
              <wp:wrapPolygon edited="0">
                <wp:start x="0" y="0"/>
                <wp:lineTo x="0" y="21465"/>
                <wp:lineTo x="21538" y="21465"/>
                <wp:lineTo x="21538" y="0"/>
                <wp:lineTo x="0" y="0"/>
              </wp:wrapPolygon>
            </wp:wrapTight>
            <wp:docPr id="5" name="Picture 5" descr="A screen 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antt chart 2.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30480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 xml:space="preserve">Appendix </w:t>
      </w:r>
      <w:r w:rsidR="00EE327D">
        <w:rPr>
          <w:rFonts w:ascii="Arial" w:hAnsi="Arial" w:cs="Arial"/>
        </w:rPr>
        <w:t>2</w:t>
      </w:r>
      <w:r>
        <w:rPr>
          <w:rFonts w:ascii="Arial" w:hAnsi="Arial" w:cs="Arial"/>
        </w:rPr>
        <w:t>-Gantt Chart</w:t>
      </w:r>
      <w:r>
        <w:rPr>
          <w:rFonts w:ascii="Arial" w:hAnsi="Arial" w:cs="Arial"/>
          <w:noProof/>
        </w:rPr>
        <w:drawing>
          <wp:inline distT="0" distB="0" distL="0" distR="0" wp14:anchorId="74069569" wp14:editId="6A27A054">
            <wp:extent cx="5731510" cy="2891790"/>
            <wp:effectExtent l="0" t="0" r="2540" b="381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antt chart.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2891790"/>
                    </a:xfrm>
                    <a:prstGeom prst="rect">
                      <a:avLst/>
                    </a:prstGeom>
                  </pic:spPr>
                </pic:pic>
              </a:graphicData>
            </a:graphic>
          </wp:inline>
        </w:drawing>
      </w:r>
    </w:p>
    <w:p w14:paraId="0DBF2C81" w14:textId="08324716" w:rsidR="00DA713F" w:rsidRDefault="00DA713F" w:rsidP="00DA713F">
      <w:pPr>
        <w:jc w:val="center"/>
        <w:rPr>
          <w:rFonts w:ascii="Arial" w:hAnsi="Arial" w:cs="Arial"/>
        </w:rPr>
      </w:pPr>
    </w:p>
    <w:p w14:paraId="47656C64" w14:textId="77777777" w:rsidR="00DA713F" w:rsidRDefault="00DA713F" w:rsidP="00DA713F">
      <w:pPr>
        <w:jc w:val="center"/>
        <w:rPr>
          <w:rFonts w:ascii="Arial" w:hAnsi="Arial" w:cs="Arial"/>
        </w:rPr>
      </w:pPr>
    </w:p>
    <w:p w14:paraId="192F4ED9" w14:textId="77777777" w:rsidR="00DA713F" w:rsidRDefault="00DA713F" w:rsidP="00DA713F">
      <w:pPr>
        <w:jc w:val="center"/>
        <w:rPr>
          <w:rFonts w:ascii="Arial" w:hAnsi="Arial" w:cs="Arial"/>
        </w:rPr>
      </w:pPr>
    </w:p>
    <w:p w14:paraId="17286C02" w14:textId="77777777" w:rsidR="00DA713F" w:rsidRDefault="00DA713F" w:rsidP="00DA713F">
      <w:pPr>
        <w:jc w:val="center"/>
        <w:rPr>
          <w:rFonts w:ascii="Arial" w:hAnsi="Arial" w:cs="Arial"/>
        </w:rPr>
      </w:pPr>
    </w:p>
    <w:p w14:paraId="7B7F37EF" w14:textId="77777777" w:rsidR="00DA713F" w:rsidRDefault="00DA713F" w:rsidP="00DA713F">
      <w:pPr>
        <w:jc w:val="center"/>
        <w:rPr>
          <w:rFonts w:ascii="Arial" w:hAnsi="Arial" w:cs="Arial"/>
        </w:rPr>
      </w:pPr>
    </w:p>
    <w:p w14:paraId="23FCD4EF" w14:textId="77777777" w:rsidR="00DA713F" w:rsidRDefault="00DA713F" w:rsidP="00DA713F">
      <w:pPr>
        <w:jc w:val="center"/>
        <w:rPr>
          <w:rFonts w:ascii="Arial" w:hAnsi="Arial" w:cs="Arial"/>
        </w:rPr>
      </w:pPr>
    </w:p>
    <w:p w14:paraId="470E8FDC" w14:textId="77777777" w:rsidR="00DA713F" w:rsidRDefault="00DA713F" w:rsidP="00DA713F">
      <w:pPr>
        <w:jc w:val="center"/>
        <w:rPr>
          <w:rFonts w:ascii="Arial" w:hAnsi="Arial" w:cs="Arial"/>
        </w:rPr>
      </w:pPr>
    </w:p>
    <w:p w14:paraId="0043FC22" w14:textId="77777777" w:rsidR="00DA713F" w:rsidRDefault="00DA713F" w:rsidP="00DA713F">
      <w:pPr>
        <w:jc w:val="center"/>
        <w:rPr>
          <w:rFonts w:ascii="Arial" w:hAnsi="Arial" w:cs="Arial"/>
        </w:rPr>
      </w:pPr>
    </w:p>
    <w:p w14:paraId="7CD3ACF9" w14:textId="77777777" w:rsidR="00DA713F" w:rsidRDefault="00DA713F" w:rsidP="00DA713F">
      <w:pPr>
        <w:jc w:val="center"/>
        <w:rPr>
          <w:rFonts w:ascii="Arial" w:hAnsi="Arial" w:cs="Arial"/>
        </w:rPr>
      </w:pPr>
    </w:p>
    <w:p w14:paraId="0BDDC587" w14:textId="77150935" w:rsidR="00DA713F" w:rsidRDefault="00DA713F" w:rsidP="00DA713F">
      <w:pPr>
        <w:jc w:val="center"/>
        <w:rPr>
          <w:rFonts w:ascii="Arial" w:hAnsi="Arial" w:cs="Arial"/>
        </w:rPr>
      </w:pPr>
      <w:r>
        <w:rPr>
          <w:rFonts w:ascii="Arial" w:hAnsi="Arial" w:cs="Arial"/>
          <w:noProof/>
        </w:rPr>
        <w:lastRenderedPageBreak/>
        <w:drawing>
          <wp:anchor distT="0" distB="0" distL="114300" distR="114300" simplePos="0" relativeHeight="251666432" behindDoc="1" locked="0" layoutInCell="1" allowOverlap="1" wp14:anchorId="29D5A9ED" wp14:editId="2C0EA275">
            <wp:simplePos x="0" y="0"/>
            <wp:positionH relativeFrom="margin">
              <wp:align>center</wp:align>
            </wp:positionH>
            <wp:positionV relativeFrom="paragraph">
              <wp:posOffset>3124200</wp:posOffset>
            </wp:positionV>
            <wp:extent cx="6313170" cy="1619250"/>
            <wp:effectExtent l="0" t="0" r="0" b="0"/>
            <wp:wrapTight wrapText="bothSides">
              <wp:wrapPolygon edited="0">
                <wp:start x="0" y="0"/>
                <wp:lineTo x="0" y="21346"/>
                <wp:lineTo x="21509" y="21346"/>
                <wp:lineTo x="21509" y="0"/>
                <wp:lineTo x="0" y="0"/>
              </wp:wrapPolygon>
            </wp:wrapTight>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unning order 2.JPG"/>
                    <pic:cNvPicPr/>
                  </pic:nvPicPr>
                  <pic:blipFill>
                    <a:blip r:embed="rId14">
                      <a:extLst>
                        <a:ext uri="{28A0092B-C50C-407E-A947-70E740481C1C}">
                          <a14:useLocalDpi xmlns:a14="http://schemas.microsoft.com/office/drawing/2010/main" val="0"/>
                        </a:ext>
                      </a:extLst>
                    </a:blip>
                    <a:stretch>
                      <a:fillRect/>
                    </a:stretch>
                  </pic:blipFill>
                  <pic:spPr>
                    <a:xfrm>
                      <a:off x="0" y="0"/>
                      <a:ext cx="6313170" cy="16192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65408" behindDoc="1" locked="0" layoutInCell="1" allowOverlap="1" wp14:anchorId="34101AF9" wp14:editId="1D7A7EB1">
            <wp:simplePos x="0" y="0"/>
            <wp:positionH relativeFrom="margin">
              <wp:align>center</wp:align>
            </wp:positionH>
            <wp:positionV relativeFrom="paragraph">
              <wp:posOffset>295275</wp:posOffset>
            </wp:positionV>
            <wp:extent cx="6113780" cy="2800350"/>
            <wp:effectExtent l="0" t="0" r="1270" b="0"/>
            <wp:wrapTight wrapText="bothSides">
              <wp:wrapPolygon edited="0">
                <wp:start x="0" y="0"/>
                <wp:lineTo x="0" y="21453"/>
                <wp:lineTo x="21537" y="21453"/>
                <wp:lineTo x="21537" y="0"/>
                <wp:lineTo x="0" y="0"/>
              </wp:wrapPolygon>
            </wp:wrapTight>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unning Order 1.JPG"/>
                    <pic:cNvPicPr/>
                  </pic:nvPicPr>
                  <pic:blipFill>
                    <a:blip r:embed="rId15">
                      <a:extLst>
                        <a:ext uri="{28A0092B-C50C-407E-A947-70E740481C1C}">
                          <a14:useLocalDpi xmlns:a14="http://schemas.microsoft.com/office/drawing/2010/main" val="0"/>
                        </a:ext>
                      </a:extLst>
                    </a:blip>
                    <a:stretch>
                      <a:fillRect/>
                    </a:stretch>
                  </pic:blipFill>
                  <pic:spPr>
                    <a:xfrm>
                      <a:off x="0" y="0"/>
                      <a:ext cx="6113780" cy="28003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 xml:space="preserve">Appendix </w:t>
      </w:r>
      <w:r w:rsidR="00EE327D">
        <w:rPr>
          <w:rFonts w:ascii="Arial" w:hAnsi="Arial" w:cs="Arial"/>
        </w:rPr>
        <w:t>3</w:t>
      </w:r>
      <w:r>
        <w:rPr>
          <w:rFonts w:ascii="Arial" w:hAnsi="Arial" w:cs="Arial"/>
        </w:rPr>
        <w:t>- Running Order</w:t>
      </w:r>
    </w:p>
    <w:p w14:paraId="7F08A549" w14:textId="4EB2580A" w:rsidR="00DA713F" w:rsidRDefault="00DA713F" w:rsidP="00DA713F">
      <w:pPr>
        <w:jc w:val="center"/>
        <w:rPr>
          <w:rFonts w:ascii="Arial" w:hAnsi="Arial" w:cs="Arial"/>
        </w:rPr>
      </w:pPr>
    </w:p>
    <w:p w14:paraId="39EC5778" w14:textId="75CB1624" w:rsidR="00DA713F" w:rsidRDefault="00DA713F" w:rsidP="00DA713F">
      <w:pPr>
        <w:jc w:val="center"/>
        <w:rPr>
          <w:rFonts w:ascii="Arial" w:hAnsi="Arial" w:cs="Arial"/>
        </w:rPr>
      </w:pPr>
      <w:r>
        <w:rPr>
          <w:rFonts w:ascii="Arial" w:hAnsi="Arial" w:cs="Arial"/>
        </w:rPr>
        <w:t>Appendix</w:t>
      </w:r>
      <w:r w:rsidR="00EE327D">
        <w:rPr>
          <w:rFonts w:ascii="Arial" w:hAnsi="Arial" w:cs="Arial"/>
        </w:rPr>
        <w:t xml:space="preserve"> 4</w:t>
      </w:r>
      <w:r>
        <w:rPr>
          <w:rFonts w:ascii="Arial" w:hAnsi="Arial" w:cs="Arial"/>
        </w:rPr>
        <w:t>- Techni</w:t>
      </w:r>
      <w:r>
        <w:rPr>
          <w:rFonts w:ascii="Arial" w:hAnsi="Arial" w:cs="Arial"/>
        </w:rPr>
        <w:t>cal Running Order</w:t>
      </w:r>
      <w:r>
        <w:rPr>
          <w:rFonts w:ascii="Arial" w:hAnsi="Arial" w:cs="Arial"/>
          <w:noProof/>
        </w:rPr>
        <w:t xml:space="preserve"> </w:t>
      </w:r>
      <w:r>
        <w:rPr>
          <w:rFonts w:ascii="Arial" w:hAnsi="Arial" w:cs="Arial"/>
          <w:noProof/>
        </w:rPr>
        <w:drawing>
          <wp:inline distT="0" distB="0" distL="0" distR="0" wp14:anchorId="006D919A" wp14:editId="73AFF182">
            <wp:extent cx="5731510" cy="3295650"/>
            <wp:effectExtent l="0" t="0" r="254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echnical Running Order 1.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3295650"/>
                    </a:xfrm>
                    <a:prstGeom prst="rect">
                      <a:avLst/>
                    </a:prstGeom>
                  </pic:spPr>
                </pic:pic>
              </a:graphicData>
            </a:graphic>
          </wp:inline>
        </w:drawing>
      </w:r>
    </w:p>
    <w:p w14:paraId="362A9018" w14:textId="5730EB22" w:rsidR="00DA713F" w:rsidRDefault="00DA713F" w:rsidP="00DA713F">
      <w:pPr>
        <w:jc w:val="center"/>
        <w:rPr>
          <w:rFonts w:ascii="Arial" w:hAnsi="Arial" w:cs="Arial"/>
        </w:rPr>
      </w:pPr>
      <w:r>
        <w:rPr>
          <w:rFonts w:ascii="Arial" w:hAnsi="Arial" w:cs="Arial"/>
          <w:noProof/>
        </w:rPr>
        <w:lastRenderedPageBreak/>
        <w:drawing>
          <wp:inline distT="0" distB="0" distL="0" distR="0" wp14:anchorId="0206063B" wp14:editId="5823E3AB">
            <wp:extent cx="5731510" cy="1316355"/>
            <wp:effectExtent l="0" t="0" r="254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echnical Running Order 2.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1316355"/>
                    </a:xfrm>
                    <a:prstGeom prst="rect">
                      <a:avLst/>
                    </a:prstGeom>
                  </pic:spPr>
                </pic:pic>
              </a:graphicData>
            </a:graphic>
          </wp:inline>
        </w:drawing>
      </w:r>
    </w:p>
    <w:p w14:paraId="079FFC33" w14:textId="46FC4C1C" w:rsidR="00DA713F" w:rsidRDefault="00DA713F" w:rsidP="00DA713F">
      <w:pPr>
        <w:jc w:val="center"/>
        <w:rPr>
          <w:rFonts w:ascii="Arial" w:hAnsi="Arial" w:cs="Arial"/>
        </w:rPr>
      </w:pPr>
    </w:p>
    <w:p w14:paraId="5800A9A8" w14:textId="3BEE27D8" w:rsidR="00DA713F" w:rsidRDefault="00DA713F" w:rsidP="00DA713F">
      <w:pPr>
        <w:jc w:val="center"/>
        <w:rPr>
          <w:rFonts w:ascii="Arial" w:hAnsi="Arial" w:cs="Arial"/>
        </w:rPr>
      </w:pPr>
      <w:r>
        <w:rPr>
          <w:rFonts w:ascii="Arial" w:hAnsi="Arial" w:cs="Arial"/>
        </w:rPr>
        <w:t>Appendix</w:t>
      </w:r>
      <w:r w:rsidR="00EE327D">
        <w:rPr>
          <w:rFonts w:ascii="Arial" w:hAnsi="Arial" w:cs="Arial"/>
        </w:rPr>
        <w:t xml:space="preserve"> 5</w:t>
      </w:r>
      <w:r w:rsidR="00E8301B">
        <w:rPr>
          <w:rFonts w:ascii="Arial" w:hAnsi="Arial" w:cs="Arial"/>
        </w:rPr>
        <w:t>- Volunteering Advert</w:t>
      </w:r>
    </w:p>
    <w:p w14:paraId="62AF2DCF" w14:textId="3F5AEF89" w:rsidR="00E8301B" w:rsidRDefault="00E8301B" w:rsidP="00DA713F">
      <w:pPr>
        <w:jc w:val="center"/>
        <w:rPr>
          <w:rFonts w:ascii="Arial" w:hAnsi="Arial" w:cs="Arial"/>
        </w:rPr>
      </w:pPr>
      <w:r>
        <w:rPr>
          <w:rFonts w:ascii="Arial" w:hAnsi="Arial" w:cs="Arial"/>
          <w:noProof/>
        </w:rPr>
        <w:drawing>
          <wp:inline distT="0" distB="0" distL="0" distR="0" wp14:anchorId="1EA41F8E" wp14:editId="70819F5E">
            <wp:extent cx="5731510" cy="1910715"/>
            <wp:effectExtent l="0" t="0" r="254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Volunteering.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1910715"/>
                    </a:xfrm>
                    <a:prstGeom prst="rect">
                      <a:avLst/>
                    </a:prstGeom>
                  </pic:spPr>
                </pic:pic>
              </a:graphicData>
            </a:graphic>
          </wp:inline>
        </w:drawing>
      </w:r>
    </w:p>
    <w:p w14:paraId="0B88455E" w14:textId="37CBC8B8" w:rsidR="00E8301B" w:rsidRDefault="00E8301B" w:rsidP="00DA713F">
      <w:pPr>
        <w:jc w:val="center"/>
        <w:rPr>
          <w:rFonts w:ascii="Arial" w:hAnsi="Arial" w:cs="Arial"/>
        </w:rPr>
      </w:pPr>
    </w:p>
    <w:p w14:paraId="322C2B5F" w14:textId="550B247F" w:rsidR="00E8301B" w:rsidRDefault="00E8301B" w:rsidP="00E8301B">
      <w:pPr>
        <w:jc w:val="center"/>
        <w:rPr>
          <w:rFonts w:ascii="Arial" w:hAnsi="Arial" w:cs="Arial"/>
        </w:rPr>
      </w:pPr>
      <w:r>
        <w:rPr>
          <w:rFonts w:ascii="Arial" w:hAnsi="Arial" w:cs="Arial"/>
        </w:rPr>
        <w:t>Appendix</w:t>
      </w:r>
      <w:r w:rsidR="00EE327D">
        <w:rPr>
          <w:rFonts w:ascii="Arial" w:hAnsi="Arial" w:cs="Arial"/>
        </w:rPr>
        <w:t xml:space="preserve"> 6</w:t>
      </w:r>
      <w:r>
        <w:rPr>
          <w:rFonts w:ascii="Arial" w:hAnsi="Arial" w:cs="Arial"/>
        </w:rPr>
        <w:t>- Staff Sign-In Sheet</w:t>
      </w:r>
    </w:p>
    <w:p w14:paraId="616410EE" w14:textId="77777777" w:rsidR="00E8301B" w:rsidRDefault="00E8301B" w:rsidP="00E8301B">
      <w:pPr>
        <w:jc w:val="center"/>
        <w:rPr>
          <w:rFonts w:ascii="Arial" w:hAnsi="Arial" w:cs="Arial"/>
        </w:rPr>
      </w:pPr>
      <w:r>
        <w:rPr>
          <w:rFonts w:ascii="Arial" w:hAnsi="Arial" w:cs="Arial"/>
          <w:noProof/>
        </w:rPr>
        <w:drawing>
          <wp:inline distT="0" distB="0" distL="0" distR="0" wp14:anchorId="0F376389" wp14:editId="4EEE4823">
            <wp:extent cx="5731510" cy="3232150"/>
            <wp:effectExtent l="0" t="0" r="2540" b="6350"/>
            <wp:docPr id="13" name="Picture 13" descr="A screen 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Volunterer.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inline>
        </w:drawing>
      </w:r>
    </w:p>
    <w:p w14:paraId="78154F9B" w14:textId="77777777" w:rsidR="00E8301B" w:rsidRDefault="00E8301B" w:rsidP="00E8301B">
      <w:pPr>
        <w:jc w:val="center"/>
        <w:rPr>
          <w:rFonts w:ascii="Arial" w:hAnsi="Arial" w:cs="Arial"/>
        </w:rPr>
      </w:pPr>
    </w:p>
    <w:p w14:paraId="4B0AE252" w14:textId="77777777" w:rsidR="00E8301B" w:rsidRDefault="00E8301B" w:rsidP="00E8301B">
      <w:pPr>
        <w:jc w:val="center"/>
        <w:rPr>
          <w:rFonts w:ascii="Arial" w:hAnsi="Arial" w:cs="Arial"/>
        </w:rPr>
      </w:pPr>
    </w:p>
    <w:p w14:paraId="43595E94" w14:textId="77777777" w:rsidR="00E8301B" w:rsidRDefault="00E8301B" w:rsidP="00E8301B">
      <w:pPr>
        <w:jc w:val="center"/>
        <w:rPr>
          <w:rFonts w:ascii="Arial" w:hAnsi="Arial" w:cs="Arial"/>
        </w:rPr>
      </w:pPr>
    </w:p>
    <w:p w14:paraId="3EEA7D95" w14:textId="66F171E9" w:rsidR="00E8301B" w:rsidRDefault="00E8301B" w:rsidP="00E8301B">
      <w:pPr>
        <w:jc w:val="center"/>
        <w:rPr>
          <w:rFonts w:ascii="Arial" w:hAnsi="Arial" w:cs="Arial"/>
        </w:rPr>
      </w:pPr>
      <w:r>
        <w:rPr>
          <w:rFonts w:ascii="Arial" w:hAnsi="Arial" w:cs="Arial"/>
        </w:rPr>
        <w:lastRenderedPageBreak/>
        <w:t>Appendix</w:t>
      </w:r>
      <w:r w:rsidR="00EE327D">
        <w:rPr>
          <w:rFonts w:ascii="Arial" w:hAnsi="Arial" w:cs="Arial"/>
        </w:rPr>
        <w:t xml:space="preserve"> 7</w:t>
      </w:r>
      <w:r>
        <w:rPr>
          <w:rFonts w:ascii="Arial" w:hAnsi="Arial" w:cs="Arial"/>
        </w:rPr>
        <w:t xml:space="preserve"> - Risk Assessment</w:t>
      </w:r>
    </w:p>
    <w:p w14:paraId="38FE6D97" w14:textId="4E99D54C" w:rsidR="00E8301B" w:rsidRDefault="00E8301B" w:rsidP="00E8301B">
      <w:pPr>
        <w:jc w:val="center"/>
        <w:rPr>
          <w:rFonts w:ascii="Arial" w:hAnsi="Arial" w:cs="Arial"/>
        </w:rPr>
      </w:pPr>
      <w:r>
        <w:rPr>
          <w:rFonts w:ascii="Arial" w:hAnsi="Arial" w:cs="Arial"/>
          <w:noProof/>
        </w:rPr>
        <w:drawing>
          <wp:inline distT="0" distB="0" distL="0" distR="0" wp14:anchorId="77791A56" wp14:editId="1342F1CA">
            <wp:extent cx="5731510" cy="3357245"/>
            <wp:effectExtent l="0" t="0" r="2540" b="0"/>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isk assesment.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3357245"/>
                    </a:xfrm>
                    <a:prstGeom prst="rect">
                      <a:avLst/>
                    </a:prstGeom>
                  </pic:spPr>
                </pic:pic>
              </a:graphicData>
            </a:graphic>
          </wp:inline>
        </w:drawing>
      </w:r>
    </w:p>
    <w:p w14:paraId="7E98B06D" w14:textId="758275FF" w:rsidR="00E8301B" w:rsidRDefault="00E8301B" w:rsidP="00E8301B">
      <w:pPr>
        <w:jc w:val="center"/>
        <w:rPr>
          <w:rFonts w:ascii="Arial" w:hAnsi="Arial" w:cs="Arial"/>
        </w:rPr>
      </w:pPr>
      <w:r>
        <w:rPr>
          <w:rFonts w:ascii="Arial" w:hAnsi="Arial" w:cs="Arial"/>
        </w:rPr>
        <w:t>Appendix</w:t>
      </w:r>
      <w:r w:rsidR="00EE327D">
        <w:rPr>
          <w:rFonts w:ascii="Arial" w:hAnsi="Arial" w:cs="Arial"/>
        </w:rPr>
        <w:t xml:space="preserve"> 8</w:t>
      </w:r>
      <w:r>
        <w:rPr>
          <w:rFonts w:ascii="Arial" w:hAnsi="Arial" w:cs="Arial"/>
        </w:rPr>
        <w:t>- Accidental Reporting Chart</w:t>
      </w:r>
    </w:p>
    <w:p w14:paraId="5F5171E7" w14:textId="3CB3E8FF" w:rsidR="00E8301B" w:rsidRDefault="00E8301B" w:rsidP="00E8301B">
      <w:pPr>
        <w:jc w:val="center"/>
        <w:rPr>
          <w:rFonts w:ascii="Arial" w:hAnsi="Arial" w:cs="Arial"/>
        </w:rPr>
      </w:pPr>
      <w:r>
        <w:rPr>
          <w:rFonts w:ascii="Arial" w:hAnsi="Arial" w:cs="Arial"/>
          <w:noProof/>
        </w:rPr>
        <w:drawing>
          <wp:inline distT="0" distB="0" distL="0" distR="0" wp14:anchorId="791500D9" wp14:editId="478CB172">
            <wp:extent cx="5731510" cy="1355725"/>
            <wp:effectExtent l="0" t="0" r="254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ccident reporting Chart.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1355725"/>
                    </a:xfrm>
                    <a:prstGeom prst="rect">
                      <a:avLst/>
                    </a:prstGeom>
                  </pic:spPr>
                </pic:pic>
              </a:graphicData>
            </a:graphic>
          </wp:inline>
        </w:drawing>
      </w:r>
    </w:p>
    <w:p w14:paraId="7FDC8F12" w14:textId="1F28ACBB" w:rsidR="00E8301B" w:rsidRDefault="00E8301B" w:rsidP="00E8301B">
      <w:pPr>
        <w:jc w:val="center"/>
        <w:rPr>
          <w:rFonts w:ascii="Arial" w:hAnsi="Arial" w:cs="Arial"/>
        </w:rPr>
      </w:pPr>
      <w:r>
        <w:rPr>
          <w:rFonts w:ascii="Arial" w:hAnsi="Arial" w:cs="Arial"/>
          <w:noProof/>
        </w:rPr>
        <w:lastRenderedPageBreak/>
        <w:drawing>
          <wp:anchor distT="0" distB="0" distL="114300" distR="114300" simplePos="0" relativeHeight="251668480" behindDoc="1" locked="0" layoutInCell="1" allowOverlap="1" wp14:anchorId="5BF5A32A" wp14:editId="03F3C063">
            <wp:simplePos x="0" y="0"/>
            <wp:positionH relativeFrom="column">
              <wp:posOffset>619125</wp:posOffset>
            </wp:positionH>
            <wp:positionV relativeFrom="paragraph">
              <wp:posOffset>6219825</wp:posOffset>
            </wp:positionV>
            <wp:extent cx="4324350" cy="1295400"/>
            <wp:effectExtent l="0" t="0" r="0" b="0"/>
            <wp:wrapTight wrapText="bothSides">
              <wp:wrapPolygon edited="0">
                <wp:start x="0" y="0"/>
                <wp:lineTo x="0" y="21282"/>
                <wp:lineTo x="21505" y="21282"/>
                <wp:lineTo x="21505" y="0"/>
                <wp:lineTo x="0" y="0"/>
              </wp:wrapPolygon>
            </wp:wrapTight>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ontingency planning 2.JPG"/>
                    <pic:cNvPicPr/>
                  </pic:nvPicPr>
                  <pic:blipFill>
                    <a:blip r:embed="rId22">
                      <a:extLst>
                        <a:ext uri="{28A0092B-C50C-407E-A947-70E740481C1C}">
                          <a14:useLocalDpi xmlns:a14="http://schemas.microsoft.com/office/drawing/2010/main" val="0"/>
                        </a:ext>
                      </a:extLst>
                    </a:blip>
                    <a:stretch>
                      <a:fillRect/>
                    </a:stretch>
                  </pic:blipFill>
                  <pic:spPr>
                    <a:xfrm>
                      <a:off x="0" y="0"/>
                      <a:ext cx="4324350" cy="12954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67456" behindDoc="1" locked="0" layoutInCell="1" allowOverlap="1" wp14:anchorId="521D1C8E" wp14:editId="38003DB5">
            <wp:simplePos x="0" y="0"/>
            <wp:positionH relativeFrom="column">
              <wp:posOffset>600075</wp:posOffset>
            </wp:positionH>
            <wp:positionV relativeFrom="paragraph">
              <wp:posOffset>352425</wp:posOffset>
            </wp:positionV>
            <wp:extent cx="4333875" cy="5762625"/>
            <wp:effectExtent l="0" t="0" r="9525" b="9525"/>
            <wp:wrapTight wrapText="bothSides">
              <wp:wrapPolygon edited="0">
                <wp:start x="0" y="0"/>
                <wp:lineTo x="0" y="21564"/>
                <wp:lineTo x="21553" y="21564"/>
                <wp:lineTo x="21553" y="0"/>
                <wp:lineTo x="0" y="0"/>
              </wp:wrapPolygon>
            </wp:wrapTight>
            <wp:docPr id="16" name="Picture 1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ontingency planning 1.JPG"/>
                    <pic:cNvPicPr/>
                  </pic:nvPicPr>
                  <pic:blipFill>
                    <a:blip r:embed="rId23">
                      <a:extLst>
                        <a:ext uri="{28A0092B-C50C-407E-A947-70E740481C1C}">
                          <a14:useLocalDpi xmlns:a14="http://schemas.microsoft.com/office/drawing/2010/main" val="0"/>
                        </a:ext>
                      </a:extLst>
                    </a:blip>
                    <a:stretch>
                      <a:fillRect/>
                    </a:stretch>
                  </pic:blipFill>
                  <pic:spPr>
                    <a:xfrm>
                      <a:off x="0" y="0"/>
                      <a:ext cx="4333875" cy="57626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Appendix</w:t>
      </w:r>
      <w:r w:rsidR="00EE327D">
        <w:rPr>
          <w:rFonts w:ascii="Arial" w:hAnsi="Arial" w:cs="Arial"/>
        </w:rPr>
        <w:t xml:space="preserve"> 9</w:t>
      </w:r>
      <w:r>
        <w:rPr>
          <w:rFonts w:ascii="Arial" w:hAnsi="Arial" w:cs="Arial"/>
        </w:rPr>
        <w:t>- Contingency Plan</w:t>
      </w:r>
    </w:p>
    <w:p w14:paraId="643C66AB" w14:textId="3FFAD65D" w:rsidR="00E8301B" w:rsidRDefault="00E8301B" w:rsidP="00E8301B">
      <w:pPr>
        <w:jc w:val="center"/>
        <w:rPr>
          <w:rFonts w:ascii="Arial" w:hAnsi="Arial" w:cs="Arial"/>
        </w:rPr>
      </w:pPr>
      <w:r>
        <w:rPr>
          <w:rFonts w:ascii="Arial" w:hAnsi="Arial" w:cs="Arial"/>
          <w:noProof/>
        </w:rPr>
        <w:lastRenderedPageBreak/>
        <w:drawing>
          <wp:inline distT="0" distB="0" distL="0" distR="0" wp14:anchorId="389ED3F1" wp14:editId="56F204F7">
            <wp:extent cx="5057775" cy="1409700"/>
            <wp:effectExtent l="0" t="0" r="9525" b="0"/>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ntingency planning 3.JPG"/>
                    <pic:cNvPicPr/>
                  </pic:nvPicPr>
                  <pic:blipFill>
                    <a:blip r:embed="rId24">
                      <a:extLst>
                        <a:ext uri="{28A0092B-C50C-407E-A947-70E740481C1C}">
                          <a14:useLocalDpi xmlns:a14="http://schemas.microsoft.com/office/drawing/2010/main" val="0"/>
                        </a:ext>
                      </a:extLst>
                    </a:blip>
                    <a:stretch>
                      <a:fillRect/>
                    </a:stretch>
                  </pic:blipFill>
                  <pic:spPr>
                    <a:xfrm>
                      <a:off x="0" y="0"/>
                      <a:ext cx="5057775" cy="1409700"/>
                    </a:xfrm>
                    <a:prstGeom prst="rect">
                      <a:avLst/>
                    </a:prstGeom>
                  </pic:spPr>
                </pic:pic>
              </a:graphicData>
            </a:graphic>
          </wp:inline>
        </w:drawing>
      </w:r>
    </w:p>
    <w:p w14:paraId="14FE7725" w14:textId="3239E4E2" w:rsidR="00E8301B" w:rsidRDefault="00E8301B" w:rsidP="00E8301B">
      <w:pPr>
        <w:jc w:val="center"/>
        <w:rPr>
          <w:rFonts w:ascii="Arial" w:hAnsi="Arial" w:cs="Arial"/>
        </w:rPr>
      </w:pPr>
      <w:r>
        <w:rPr>
          <w:rFonts w:ascii="Arial" w:hAnsi="Arial" w:cs="Arial"/>
        </w:rPr>
        <w:t xml:space="preserve">Appendix </w:t>
      </w:r>
      <w:r w:rsidR="00EE327D">
        <w:rPr>
          <w:rFonts w:ascii="Arial" w:hAnsi="Arial" w:cs="Arial"/>
        </w:rPr>
        <w:t>10</w:t>
      </w:r>
      <w:r>
        <w:rPr>
          <w:rFonts w:ascii="Arial" w:hAnsi="Arial" w:cs="Arial"/>
        </w:rPr>
        <w:t xml:space="preserve">- </w:t>
      </w:r>
      <w:r w:rsidR="00EE327D">
        <w:rPr>
          <w:rFonts w:ascii="Arial" w:hAnsi="Arial" w:cs="Arial"/>
        </w:rPr>
        <w:t>Evaluation survey</w:t>
      </w:r>
    </w:p>
    <w:p w14:paraId="612BF0FC" w14:textId="291F49D5" w:rsidR="00EE327D" w:rsidRDefault="00EE327D" w:rsidP="00E8301B">
      <w:pPr>
        <w:jc w:val="center"/>
        <w:rPr>
          <w:rFonts w:ascii="Arial" w:hAnsi="Arial" w:cs="Arial"/>
        </w:rPr>
      </w:pPr>
      <w:r>
        <w:rPr>
          <w:rFonts w:ascii="Arial" w:hAnsi="Arial" w:cs="Arial"/>
          <w:noProof/>
        </w:rPr>
        <w:drawing>
          <wp:inline distT="0" distB="0" distL="0" distR="0" wp14:anchorId="675AF873" wp14:editId="5E9A55A6">
            <wp:extent cx="5731510" cy="1985645"/>
            <wp:effectExtent l="0" t="0" r="2540" b="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Evaluation Survey 1.JPG"/>
                    <pic:cNvPicPr/>
                  </pic:nvPicPr>
                  <pic:blipFill>
                    <a:blip r:embed="rId25">
                      <a:extLst>
                        <a:ext uri="{28A0092B-C50C-407E-A947-70E740481C1C}">
                          <a14:useLocalDpi xmlns:a14="http://schemas.microsoft.com/office/drawing/2010/main" val="0"/>
                        </a:ext>
                      </a:extLst>
                    </a:blip>
                    <a:stretch>
                      <a:fillRect/>
                    </a:stretch>
                  </pic:blipFill>
                  <pic:spPr>
                    <a:xfrm>
                      <a:off x="0" y="0"/>
                      <a:ext cx="5731510" cy="1985645"/>
                    </a:xfrm>
                    <a:prstGeom prst="rect">
                      <a:avLst/>
                    </a:prstGeom>
                  </pic:spPr>
                </pic:pic>
              </a:graphicData>
            </a:graphic>
          </wp:inline>
        </w:drawing>
      </w:r>
      <w:r>
        <w:rPr>
          <w:rFonts w:ascii="Arial" w:hAnsi="Arial" w:cs="Arial"/>
          <w:noProof/>
        </w:rPr>
        <w:drawing>
          <wp:inline distT="0" distB="0" distL="0" distR="0" wp14:anchorId="11679304" wp14:editId="3442583A">
            <wp:extent cx="5731510" cy="2249170"/>
            <wp:effectExtent l="0" t="0" r="2540" b="0"/>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Evaluation Survey 2.JPG"/>
                    <pic:cNvPicPr/>
                  </pic:nvPicPr>
                  <pic:blipFill>
                    <a:blip r:embed="rId26">
                      <a:extLst>
                        <a:ext uri="{28A0092B-C50C-407E-A947-70E740481C1C}">
                          <a14:useLocalDpi xmlns:a14="http://schemas.microsoft.com/office/drawing/2010/main" val="0"/>
                        </a:ext>
                      </a:extLst>
                    </a:blip>
                    <a:stretch>
                      <a:fillRect/>
                    </a:stretch>
                  </pic:blipFill>
                  <pic:spPr>
                    <a:xfrm>
                      <a:off x="0" y="0"/>
                      <a:ext cx="5731510" cy="2249170"/>
                    </a:xfrm>
                    <a:prstGeom prst="rect">
                      <a:avLst/>
                    </a:prstGeom>
                  </pic:spPr>
                </pic:pic>
              </a:graphicData>
            </a:graphic>
          </wp:inline>
        </w:drawing>
      </w:r>
      <w:r>
        <w:rPr>
          <w:rFonts w:ascii="Arial" w:hAnsi="Arial" w:cs="Arial"/>
          <w:noProof/>
        </w:rPr>
        <w:drawing>
          <wp:inline distT="0" distB="0" distL="0" distR="0" wp14:anchorId="25F76F18" wp14:editId="4B9FE394">
            <wp:extent cx="5731510" cy="1708785"/>
            <wp:effectExtent l="0" t="0" r="2540" b="5715"/>
            <wp:docPr id="21" name="Picture 2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Evaluation Survey 3.JPG"/>
                    <pic:cNvPicPr/>
                  </pic:nvPicPr>
                  <pic:blipFill>
                    <a:blip r:embed="rId27">
                      <a:extLst>
                        <a:ext uri="{28A0092B-C50C-407E-A947-70E740481C1C}">
                          <a14:useLocalDpi xmlns:a14="http://schemas.microsoft.com/office/drawing/2010/main" val="0"/>
                        </a:ext>
                      </a:extLst>
                    </a:blip>
                    <a:stretch>
                      <a:fillRect/>
                    </a:stretch>
                  </pic:blipFill>
                  <pic:spPr>
                    <a:xfrm>
                      <a:off x="0" y="0"/>
                      <a:ext cx="5731510" cy="1708785"/>
                    </a:xfrm>
                    <a:prstGeom prst="rect">
                      <a:avLst/>
                    </a:prstGeom>
                  </pic:spPr>
                </pic:pic>
              </a:graphicData>
            </a:graphic>
          </wp:inline>
        </w:drawing>
      </w:r>
      <w:r>
        <w:rPr>
          <w:rFonts w:ascii="Arial" w:hAnsi="Arial" w:cs="Arial"/>
          <w:noProof/>
        </w:rPr>
        <w:lastRenderedPageBreak/>
        <w:drawing>
          <wp:inline distT="0" distB="0" distL="0" distR="0" wp14:anchorId="1D940FD1" wp14:editId="75662B2E">
            <wp:extent cx="5731510" cy="117030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valuation Survey 4.JPG"/>
                    <pic:cNvPicPr/>
                  </pic:nvPicPr>
                  <pic:blipFill>
                    <a:blip r:embed="rId28">
                      <a:extLst>
                        <a:ext uri="{28A0092B-C50C-407E-A947-70E740481C1C}">
                          <a14:useLocalDpi xmlns:a14="http://schemas.microsoft.com/office/drawing/2010/main" val="0"/>
                        </a:ext>
                      </a:extLst>
                    </a:blip>
                    <a:stretch>
                      <a:fillRect/>
                    </a:stretch>
                  </pic:blipFill>
                  <pic:spPr>
                    <a:xfrm>
                      <a:off x="0" y="0"/>
                      <a:ext cx="5731510" cy="1170305"/>
                    </a:xfrm>
                    <a:prstGeom prst="rect">
                      <a:avLst/>
                    </a:prstGeom>
                  </pic:spPr>
                </pic:pic>
              </a:graphicData>
            </a:graphic>
          </wp:inline>
        </w:drawing>
      </w:r>
      <w:r>
        <w:rPr>
          <w:rFonts w:ascii="Arial" w:hAnsi="Arial" w:cs="Arial"/>
          <w:noProof/>
        </w:rPr>
        <w:drawing>
          <wp:inline distT="0" distB="0" distL="0" distR="0" wp14:anchorId="22C37913" wp14:editId="13D9C989">
            <wp:extent cx="5731510" cy="1009015"/>
            <wp:effectExtent l="0" t="0" r="2540" b="635"/>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valuation Survey 5.JPG"/>
                    <pic:cNvPicPr/>
                  </pic:nvPicPr>
                  <pic:blipFill>
                    <a:blip r:embed="rId29">
                      <a:extLst>
                        <a:ext uri="{28A0092B-C50C-407E-A947-70E740481C1C}">
                          <a14:useLocalDpi xmlns:a14="http://schemas.microsoft.com/office/drawing/2010/main" val="0"/>
                        </a:ext>
                      </a:extLst>
                    </a:blip>
                    <a:stretch>
                      <a:fillRect/>
                    </a:stretch>
                  </pic:blipFill>
                  <pic:spPr>
                    <a:xfrm>
                      <a:off x="0" y="0"/>
                      <a:ext cx="5731510" cy="1009015"/>
                    </a:xfrm>
                    <a:prstGeom prst="rect">
                      <a:avLst/>
                    </a:prstGeom>
                  </pic:spPr>
                </pic:pic>
              </a:graphicData>
            </a:graphic>
          </wp:inline>
        </w:drawing>
      </w:r>
      <w:r>
        <w:rPr>
          <w:rFonts w:ascii="Arial" w:hAnsi="Arial" w:cs="Arial"/>
          <w:noProof/>
        </w:rPr>
        <w:drawing>
          <wp:inline distT="0" distB="0" distL="0" distR="0" wp14:anchorId="74E60391" wp14:editId="3CE6B032">
            <wp:extent cx="5731510" cy="979170"/>
            <wp:effectExtent l="0" t="0" r="2540" b="0"/>
            <wp:docPr id="24" name="Picture 24" descr="A screenshot of a social media post with text and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valuation Survey 6.JPG"/>
                    <pic:cNvPicPr/>
                  </pic:nvPicPr>
                  <pic:blipFill>
                    <a:blip r:embed="rId30">
                      <a:extLst>
                        <a:ext uri="{28A0092B-C50C-407E-A947-70E740481C1C}">
                          <a14:useLocalDpi xmlns:a14="http://schemas.microsoft.com/office/drawing/2010/main" val="0"/>
                        </a:ext>
                      </a:extLst>
                    </a:blip>
                    <a:stretch>
                      <a:fillRect/>
                    </a:stretch>
                  </pic:blipFill>
                  <pic:spPr>
                    <a:xfrm>
                      <a:off x="0" y="0"/>
                      <a:ext cx="5731510" cy="979170"/>
                    </a:xfrm>
                    <a:prstGeom prst="rect">
                      <a:avLst/>
                    </a:prstGeom>
                  </pic:spPr>
                </pic:pic>
              </a:graphicData>
            </a:graphic>
          </wp:inline>
        </w:drawing>
      </w:r>
      <w:r>
        <w:rPr>
          <w:rFonts w:ascii="Arial" w:hAnsi="Arial" w:cs="Arial"/>
          <w:noProof/>
        </w:rPr>
        <w:drawing>
          <wp:inline distT="0" distB="0" distL="0" distR="0" wp14:anchorId="4085A4ED" wp14:editId="660A319F">
            <wp:extent cx="5731510" cy="996950"/>
            <wp:effectExtent l="0" t="0" r="2540" b="0"/>
            <wp:docPr id="25" name="Picture 25" descr="A screenshot of a social media post with text and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Evaluation Survey 7.JPG"/>
                    <pic:cNvPicPr/>
                  </pic:nvPicPr>
                  <pic:blipFill>
                    <a:blip r:embed="rId31">
                      <a:extLst>
                        <a:ext uri="{28A0092B-C50C-407E-A947-70E740481C1C}">
                          <a14:useLocalDpi xmlns:a14="http://schemas.microsoft.com/office/drawing/2010/main" val="0"/>
                        </a:ext>
                      </a:extLst>
                    </a:blip>
                    <a:stretch>
                      <a:fillRect/>
                    </a:stretch>
                  </pic:blipFill>
                  <pic:spPr>
                    <a:xfrm>
                      <a:off x="0" y="0"/>
                      <a:ext cx="5731510" cy="996950"/>
                    </a:xfrm>
                    <a:prstGeom prst="rect">
                      <a:avLst/>
                    </a:prstGeom>
                  </pic:spPr>
                </pic:pic>
              </a:graphicData>
            </a:graphic>
          </wp:inline>
        </w:drawing>
      </w:r>
      <w:r>
        <w:rPr>
          <w:rFonts w:ascii="Arial" w:hAnsi="Arial" w:cs="Arial"/>
          <w:noProof/>
        </w:rPr>
        <w:drawing>
          <wp:inline distT="0" distB="0" distL="0" distR="0" wp14:anchorId="2A5AC4F0" wp14:editId="1FC78FC9">
            <wp:extent cx="5731510" cy="2409825"/>
            <wp:effectExtent l="0" t="0" r="2540" b="9525"/>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Evaluation Survey 8.JPG"/>
                    <pic:cNvPicPr/>
                  </pic:nvPicPr>
                  <pic:blipFill>
                    <a:blip r:embed="rId32">
                      <a:extLst>
                        <a:ext uri="{28A0092B-C50C-407E-A947-70E740481C1C}">
                          <a14:useLocalDpi xmlns:a14="http://schemas.microsoft.com/office/drawing/2010/main" val="0"/>
                        </a:ext>
                      </a:extLst>
                    </a:blip>
                    <a:stretch>
                      <a:fillRect/>
                    </a:stretch>
                  </pic:blipFill>
                  <pic:spPr>
                    <a:xfrm>
                      <a:off x="0" y="0"/>
                      <a:ext cx="5731510" cy="2409825"/>
                    </a:xfrm>
                    <a:prstGeom prst="rect">
                      <a:avLst/>
                    </a:prstGeom>
                  </pic:spPr>
                </pic:pic>
              </a:graphicData>
            </a:graphic>
          </wp:inline>
        </w:drawing>
      </w:r>
      <w:r>
        <w:rPr>
          <w:rFonts w:ascii="Arial" w:hAnsi="Arial" w:cs="Arial"/>
          <w:noProof/>
        </w:rPr>
        <w:lastRenderedPageBreak/>
        <w:drawing>
          <wp:inline distT="0" distB="0" distL="0" distR="0" wp14:anchorId="23F5EA84" wp14:editId="5544708C">
            <wp:extent cx="5731510" cy="2780665"/>
            <wp:effectExtent l="0" t="0" r="2540" b="635"/>
            <wp:docPr id="27" name="Picture 2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Evaluation Survey 9.JPG"/>
                    <pic:cNvPicPr/>
                  </pic:nvPicPr>
                  <pic:blipFill>
                    <a:blip r:embed="rId33">
                      <a:extLst>
                        <a:ext uri="{28A0092B-C50C-407E-A947-70E740481C1C}">
                          <a14:useLocalDpi xmlns:a14="http://schemas.microsoft.com/office/drawing/2010/main" val="0"/>
                        </a:ext>
                      </a:extLst>
                    </a:blip>
                    <a:stretch>
                      <a:fillRect/>
                    </a:stretch>
                  </pic:blipFill>
                  <pic:spPr>
                    <a:xfrm>
                      <a:off x="0" y="0"/>
                      <a:ext cx="5731510" cy="2780665"/>
                    </a:xfrm>
                    <a:prstGeom prst="rect">
                      <a:avLst/>
                    </a:prstGeom>
                  </pic:spPr>
                </pic:pic>
              </a:graphicData>
            </a:graphic>
          </wp:inline>
        </w:drawing>
      </w:r>
      <w:r>
        <w:rPr>
          <w:rFonts w:ascii="Arial" w:hAnsi="Arial" w:cs="Arial"/>
          <w:noProof/>
        </w:rPr>
        <w:drawing>
          <wp:inline distT="0" distB="0" distL="0" distR="0" wp14:anchorId="3060316B" wp14:editId="288CE0E7">
            <wp:extent cx="5731510" cy="2947670"/>
            <wp:effectExtent l="0" t="0" r="2540" b="5080"/>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Evaluation Survey 10.JPG"/>
                    <pic:cNvPicPr/>
                  </pic:nvPicPr>
                  <pic:blipFill>
                    <a:blip r:embed="rId34">
                      <a:extLst>
                        <a:ext uri="{28A0092B-C50C-407E-A947-70E740481C1C}">
                          <a14:useLocalDpi xmlns:a14="http://schemas.microsoft.com/office/drawing/2010/main" val="0"/>
                        </a:ext>
                      </a:extLst>
                    </a:blip>
                    <a:stretch>
                      <a:fillRect/>
                    </a:stretch>
                  </pic:blipFill>
                  <pic:spPr>
                    <a:xfrm>
                      <a:off x="0" y="0"/>
                      <a:ext cx="5731510" cy="2947670"/>
                    </a:xfrm>
                    <a:prstGeom prst="rect">
                      <a:avLst/>
                    </a:prstGeom>
                  </pic:spPr>
                </pic:pic>
              </a:graphicData>
            </a:graphic>
          </wp:inline>
        </w:drawing>
      </w:r>
    </w:p>
    <w:p w14:paraId="5FD9A80A" w14:textId="77777777" w:rsidR="00EE327D" w:rsidRPr="00DA713F" w:rsidRDefault="00EE327D" w:rsidP="00E8301B">
      <w:pPr>
        <w:jc w:val="center"/>
        <w:rPr>
          <w:rFonts w:ascii="Arial" w:hAnsi="Arial" w:cs="Arial"/>
        </w:rPr>
      </w:pPr>
    </w:p>
    <w:sectPr w:rsidR="00EE327D" w:rsidRPr="00DA713F" w:rsidSect="001A2E7B">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9A066C" w14:textId="77777777" w:rsidR="00756385" w:rsidRDefault="00756385" w:rsidP="001A2E7B">
      <w:pPr>
        <w:spacing w:after="0" w:line="240" w:lineRule="auto"/>
      </w:pPr>
      <w:r>
        <w:separator/>
      </w:r>
    </w:p>
  </w:endnote>
  <w:endnote w:type="continuationSeparator" w:id="0">
    <w:p w14:paraId="1946DF84" w14:textId="77777777" w:rsidR="00756385" w:rsidRDefault="00756385" w:rsidP="001A2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6373426"/>
      <w:docPartObj>
        <w:docPartGallery w:val="Page Numbers (Bottom of Page)"/>
        <w:docPartUnique/>
      </w:docPartObj>
    </w:sdtPr>
    <w:sdtEndPr>
      <w:rPr>
        <w:noProof/>
      </w:rPr>
    </w:sdtEndPr>
    <w:sdtContent>
      <w:p w14:paraId="57F94F93" w14:textId="3AC35775" w:rsidR="001A2E7B" w:rsidRDefault="001A2E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82B57C" w14:textId="77777777" w:rsidR="001A2E7B" w:rsidRDefault="001A2E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9F7F34" w14:textId="77777777" w:rsidR="00756385" w:rsidRDefault="00756385" w:rsidP="001A2E7B">
      <w:pPr>
        <w:spacing w:after="0" w:line="240" w:lineRule="auto"/>
      </w:pPr>
      <w:r>
        <w:separator/>
      </w:r>
    </w:p>
  </w:footnote>
  <w:footnote w:type="continuationSeparator" w:id="0">
    <w:p w14:paraId="66AA9AD8" w14:textId="77777777" w:rsidR="00756385" w:rsidRDefault="00756385" w:rsidP="001A2E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E7B"/>
    <w:rsid w:val="001207F9"/>
    <w:rsid w:val="00125933"/>
    <w:rsid w:val="00167351"/>
    <w:rsid w:val="00175D53"/>
    <w:rsid w:val="001A2E7B"/>
    <w:rsid w:val="00204753"/>
    <w:rsid w:val="00211366"/>
    <w:rsid w:val="00220A68"/>
    <w:rsid w:val="002656B0"/>
    <w:rsid w:val="002903D7"/>
    <w:rsid w:val="002A32FE"/>
    <w:rsid w:val="002B594F"/>
    <w:rsid w:val="002C1DC8"/>
    <w:rsid w:val="00374BD3"/>
    <w:rsid w:val="003B31AD"/>
    <w:rsid w:val="003C0836"/>
    <w:rsid w:val="003F65D2"/>
    <w:rsid w:val="00442E99"/>
    <w:rsid w:val="00456403"/>
    <w:rsid w:val="004600ED"/>
    <w:rsid w:val="004A5D5A"/>
    <w:rsid w:val="005B7D15"/>
    <w:rsid w:val="005D6483"/>
    <w:rsid w:val="0062298D"/>
    <w:rsid w:val="006839C3"/>
    <w:rsid w:val="006B2E44"/>
    <w:rsid w:val="007007A6"/>
    <w:rsid w:val="00750A6D"/>
    <w:rsid w:val="00754CEA"/>
    <w:rsid w:val="00756385"/>
    <w:rsid w:val="007D6199"/>
    <w:rsid w:val="007F14F4"/>
    <w:rsid w:val="00832DDC"/>
    <w:rsid w:val="00870511"/>
    <w:rsid w:val="00896B30"/>
    <w:rsid w:val="008A4213"/>
    <w:rsid w:val="008B39F7"/>
    <w:rsid w:val="008D43E7"/>
    <w:rsid w:val="008F13D4"/>
    <w:rsid w:val="009A49EA"/>
    <w:rsid w:val="009A7E58"/>
    <w:rsid w:val="009B1FB5"/>
    <w:rsid w:val="009F65D8"/>
    <w:rsid w:val="00A05DF3"/>
    <w:rsid w:val="00A206EF"/>
    <w:rsid w:val="00A2329E"/>
    <w:rsid w:val="00A4658E"/>
    <w:rsid w:val="00B80A40"/>
    <w:rsid w:val="00BB4747"/>
    <w:rsid w:val="00BC14F5"/>
    <w:rsid w:val="00C376BB"/>
    <w:rsid w:val="00C41400"/>
    <w:rsid w:val="00C564CF"/>
    <w:rsid w:val="00CC29C5"/>
    <w:rsid w:val="00CC3FC8"/>
    <w:rsid w:val="00CE1A69"/>
    <w:rsid w:val="00CF4B0C"/>
    <w:rsid w:val="00D10912"/>
    <w:rsid w:val="00D222EF"/>
    <w:rsid w:val="00D37872"/>
    <w:rsid w:val="00D5077F"/>
    <w:rsid w:val="00D9678D"/>
    <w:rsid w:val="00DA713F"/>
    <w:rsid w:val="00DC4453"/>
    <w:rsid w:val="00DD6285"/>
    <w:rsid w:val="00E00532"/>
    <w:rsid w:val="00E8301B"/>
    <w:rsid w:val="00ED29EC"/>
    <w:rsid w:val="00EE327D"/>
    <w:rsid w:val="00F03EE9"/>
    <w:rsid w:val="00F0782A"/>
    <w:rsid w:val="00F15542"/>
    <w:rsid w:val="00F30B1E"/>
    <w:rsid w:val="00F40ED7"/>
    <w:rsid w:val="00F53307"/>
    <w:rsid w:val="00F94B34"/>
    <w:rsid w:val="00FA19CB"/>
    <w:rsid w:val="00FC2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E4E40"/>
  <w15:chartTrackingRefBased/>
  <w15:docId w15:val="{E46F1294-5BEB-4F7B-9D1D-DF949B2CD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A2E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A2E7B"/>
    <w:rPr>
      <w:rFonts w:eastAsiaTheme="minorEastAsia"/>
      <w:lang w:val="en-US"/>
    </w:rPr>
  </w:style>
  <w:style w:type="paragraph" w:styleId="Header">
    <w:name w:val="header"/>
    <w:basedOn w:val="Normal"/>
    <w:link w:val="HeaderChar"/>
    <w:uiPriority w:val="99"/>
    <w:unhideWhenUsed/>
    <w:rsid w:val="001A2E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E7B"/>
  </w:style>
  <w:style w:type="paragraph" w:styleId="Footer">
    <w:name w:val="footer"/>
    <w:basedOn w:val="Normal"/>
    <w:link w:val="FooterChar"/>
    <w:uiPriority w:val="99"/>
    <w:unhideWhenUsed/>
    <w:rsid w:val="001A2E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E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 Type="http://schemas.openxmlformats.org/officeDocument/2006/relationships/styles" Target="styles.xml"/><Relationship Id="rId21" Type="http://schemas.openxmlformats.org/officeDocument/2006/relationships/image" Target="media/image14.JPG"/><Relationship Id="rId34" Type="http://schemas.openxmlformats.org/officeDocument/2006/relationships/image" Target="media/image27.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image" Target="media/image26.JPG"/><Relationship Id="rId2" Type="http://schemas.openxmlformats.org/officeDocument/2006/relationships/customXml" Target="../customXml/item2.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image" Target="media/image25.JP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image" Target="media/image24.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1806323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D4C87C-FB03-4671-988E-13AD5DBB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1932</Words>
  <Characters>11017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Event Stratery Planning REport</vt:lpstr>
    </vt:vector>
  </TitlesOfParts>
  <Company/>
  <LinksUpToDate>false</LinksUpToDate>
  <CharactersWithSpaces>12924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Event Strategy Planning REport</dc:title>
  <dc:subject>Swansea Fringe Festival</dc:subject>
  <dc:creator>Sasha White</dc:creator>
  <cp:keywords/>
  <dc:description/>
  <cp:lastModifiedBy>Sasha White</cp:lastModifiedBy>
  <cp:revision>2</cp:revision>
  <dcterms:created xsi:type="dcterms:W3CDTF">2019-11-15T17:13:00Z</dcterms:created>
  <dcterms:modified xsi:type="dcterms:W3CDTF">2019-11-15T17:13:00Z</dcterms:modified>
</cp:coreProperties>
</file>