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71B46" w14:textId="77777777" w:rsidR="00D71E58" w:rsidRDefault="00D71E58" w:rsidP="00D71E58">
      <w:r>
        <w:rPr>
          <w:noProof/>
        </w:rPr>
        <mc:AlternateContent>
          <mc:Choice Requires="wpg">
            <w:drawing>
              <wp:anchor distT="0" distB="0" distL="114300" distR="114300" simplePos="0" relativeHeight="251662336" behindDoc="1" locked="0" layoutInCell="1" allowOverlap="1" wp14:anchorId="579E152F" wp14:editId="669F9439">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919B43" w14:textId="77777777" w:rsidR="00D71E58" w:rsidRPr="00B850C7" w:rsidRDefault="00D71E58" w:rsidP="00D71E58">
                              <w:pPr>
                                <w:spacing w:line="276" w:lineRule="auto"/>
                                <w:rPr>
                                  <w:b/>
                                  <w:bCs/>
                                  <w:spacing w:val="30"/>
                                  <w:sz w:val="56"/>
                                  <w:szCs w:val="56"/>
                                </w:rPr>
                              </w:pPr>
                              <w:r w:rsidRPr="00B850C7">
                                <w:rPr>
                                  <w:b/>
                                  <w:bCs/>
                                  <w:spacing w:val="30"/>
                                  <w:sz w:val="56"/>
                                  <w:szCs w:val="56"/>
                                </w:rPr>
                                <w:t>Lewis Jackson-Peck</w:t>
                              </w:r>
                            </w:p>
                            <w:p w14:paraId="17FE19A2" w14:textId="77777777" w:rsidR="00D71E58" w:rsidRPr="00496FE0" w:rsidRDefault="00D71E58" w:rsidP="00D71E58">
                              <w:pPr>
                                <w:rPr>
                                  <w:sz w:val="52"/>
                                  <w:szCs w:val="52"/>
                                </w:rPr>
                              </w:pPr>
                              <w:r>
                                <w:rPr>
                                  <w:sz w:val="52"/>
                                  <w:szCs w:val="52"/>
                                </w:rPr>
                                <w:t>Student No: 2203699</w:t>
                              </w:r>
                            </w:p>
                            <w:p w14:paraId="0A2A097D" w14:textId="77777777" w:rsidR="00D71E58" w:rsidRDefault="00D71E58" w:rsidP="00D71E58">
                              <w:pPr>
                                <w:rPr>
                                  <w:sz w:val="48"/>
                                  <w:szCs w:val="48"/>
                                </w:rPr>
                              </w:pPr>
                            </w:p>
                            <w:p w14:paraId="09BAA547" w14:textId="77777777" w:rsidR="00D71E58" w:rsidRPr="00496FE0" w:rsidRDefault="00D71E58" w:rsidP="00D71E58">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F4B86C" w14:textId="315D07B9" w:rsidR="00D71E58" w:rsidRPr="00602B14" w:rsidRDefault="00D71E58" w:rsidP="00D71E5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Classical Criminology &amp; Evidence Based Policing</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3FF7E" w14:textId="5D6A4FF4" w:rsidR="00D71E58" w:rsidRPr="00362F74" w:rsidRDefault="00D71E58" w:rsidP="00D71E58">
                                  <w:pPr>
                                    <w:rPr>
                                      <w:sz w:val="28"/>
                                      <w:szCs w:val="28"/>
                                    </w:rPr>
                                  </w:pPr>
                                  <w:r>
                                    <w:rPr>
                                      <w:sz w:val="28"/>
                                      <w:szCs w:val="28"/>
                                    </w:rPr>
                                    <w:t>Evidence Based Policing (BMPL4001)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9E152F" id="Group 119" o:spid="_x0000_s1026" style="position:absolute;margin-left:0;margin-top:0;width:539.6pt;height:719.9pt;z-index:-25165414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27919B43" w14:textId="77777777" w:rsidR="00D71E58" w:rsidRPr="00B850C7" w:rsidRDefault="00D71E58" w:rsidP="00D71E58">
                        <w:pPr>
                          <w:spacing w:line="276" w:lineRule="auto"/>
                          <w:rPr>
                            <w:b/>
                            <w:bCs/>
                            <w:spacing w:val="30"/>
                            <w:sz w:val="56"/>
                            <w:szCs w:val="56"/>
                          </w:rPr>
                        </w:pPr>
                        <w:r w:rsidRPr="00B850C7">
                          <w:rPr>
                            <w:b/>
                            <w:bCs/>
                            <w:spacing w:val="30"/>
                            <w:sz w:val="56"/>
                            <w:szCs w:val="56"/>
                          </w:rPr>
                          <w:t>Lewis Jackson-Peck</w:t>
                        </w:r>
                      </w:p>
                      <w:p w14:paraId="17FE19A2" w14:textId="77777777" w:rsidR="00D71E58" w:rsidRPr="00496FE0" w:rsidRDefault="00D71E58" w:rsidP="00D71E58">
                        <w:pPr>
                          <w:rPr>
                            <w:sz w:val="52"/>
                            <w:szCs w:val="52"/>
                          </w:rPr>
                        </w:pPr>
                        <w:r>
                          <w:rPr>
                            <w:sz w:val="52"/>
                            <w:szCs w:val="52"/>
                          </w:rPr>
                          <w:t>Student No: 2203699</w:t>
                        </w:r>
                      </w:p>
                      <w:p w14:paraId="0A2A097D" w14:textId="77777777" w:rsidR="00D71E58" w:rsidRDefault="00D71E58" w:rsidP="00D71E58">
                        <w:pPr>
                          <w:rPr>
                            <w:sz w:val="48"/>
                            <w:szCs w:val="48"/>
                          </w:rPr>
                        </w:pPr>
                      </w:p>
                      <w:p w14:paraId="09BAA547" w14:textId="77777777" w:rsidR="00D71E58" w:rsidRPr="00496FE0" w:rsidRDefault="00D71E58" w:rsidP="00D71E58">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5F4B86C" w14:textId="315D07B9" w:rsidR="00D71E58" w:rsidRPr="00602B14" w:rsidRDefault="00D71E58" w:rsidP="00D71E58">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Classical Criminology &amp; Evidence Based Policing</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853FF7E" w14:textId="5D6A4FF4" w:rsidR="00D71E58" w:rsidRPr="00362F74" w:rsidRDefault="00D71E58" w:rsidP="00D71E58">
                            <w:pPr>
                              <w:rPr>
                                <w:sz w:val="28"/>
                                <w:szCs w:val="28"/>
                              </w:rPr>
                            </w:pPr>
                            <w:r>
                              <w:rPr>
                                <w:sz w:val="28"/>
                                <w:szCs w:val="28"/>
                              </w:rPr>
                              <w:t>Evidence Based Policing (BMPL4001)</w:t>
                            </w:r>
                          </w:p>
                        </w:sdtContent>
                      </w:sdt>
                    </w:txbxContent>
                  </v:textbox>
                </v:shape>
                <w10:wrap anchorx="page" anchory="page"/>
              </v:group>
            </w:pict>
          </mc:Fallback>
        </mc:AlternateContent>
      </w:r>
    </w:p>
    <w:p w14:paraId="7F2B5419" w14:textId="77777777" w:rsidR="00D71E58" w:rsidRDefault="00D71E58" w:rsidP="00D71E58"/>
    <w:p w14:paraId="6CC14E29" w14:textId="5FEF5529" w:rsidR="00D71E58" w:rsidRDefault="00FB0030">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4384" behindDoc="0" locked="0" layoutInCell="1" allowOverlap="1" wp14:anchorId="09F5D38D" wp14:editId="670F0D95">
                <wp:simplePos x="0" y="0"/>
                <wp:positionH relativeFrom="column">
                  <wp:posOffset>5029200</wp:posOffset>
                </wp:positionH>
                <wp:positionV relativeFrom="paragraph">
                  <wp:posOffset>8235315</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6475007C" w14:textId="3CBF5150" w:rsidR="00FB0030" w:rsidRPr="00496FE0" w:rsidRDefault="00FB0030" w:rsidP="00FB0030">
                            <w:pPr>
                              <w:rPr>
                                <w:b/>
                                <w:bCs/>
                                <w:color w:val="FFFFFF" w:themeColor="background1"/>
                                <w:sz w:val="32"/>
                                <w:szCs w:val="32"/>
                              </w:rPr>
                            </w:pPr>
                            <w:r>
                              <w:rPr>
                                <w:b/>
                                <w:bCs/>
                                <w:color w:val="FFFFFF" w:themeColor="background1"/>
                                <w:sz w:val="32"/>
                                <w:szCs w:val="32"/>
                              </w:rPr>
                              <w:t>10</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5D38D" id="Text Box 11" o:spid="_x0000_s1030" type="#_x0000_t202" style="position:absolute;margin-left:396pt;margin-top:648.45pt;width:102.1pt;height:24.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DVNVg55AAAAA0BAAAPAAAAZHJzL2Rvd25yZXYueG1sTI/BTsMwEETvSPyD&#10;tUjcqIMLoQ5xqipShVTBoaUXbk68TSJiO8RuG/r1LCc47sxo9k2+nGzPTjiGzjsF97MEGLram841&#10;Cvbv67sFsBC1M7r3DhV8Y4BlcX2V68z4s9viaRcbRiUuZFpBG+OQcR7qFq0OMz+gI+/gR6sjnWPD&#10;zajPVG57LpIk5VZ3jj60esCyxfpzd7QKNuX6TW8rYReXvnx5PayGr/3Ho1K3N9PqGVjEKf6F4Ref&#10;0KEgpsofnQmsV/AkBW2JZAiZSmAUkTIVwCqS5g/pHHiR8/8rih8AAAD//wMAUEsBAi0AFAAGAAgA&#10;AAAhALaDOJL+AAAA4QEAABMAAAAAAAAAAAAAAAAAAAAAAFtDb250ZW50X1R5cGVzXS54bWxQSwEC&#10;LQAUAAYACAAAACEAOP0h/9YAAACUAQAACwAAAAAAAAAAAAAAAAAvAQAAX3JlbHMvLnJlbHNQSwEC&#10;LQAUAAYACAAAACEAGiDpDhoCAAAzBAAADgAAAAAAAAAAAAAAAAAuAgAAZHJzL2Uyb0RvYy54bWxQ&#10;SwECLQAUAAYACAAAACEA1TVYOeQAAAANAQAADwAAAAAAAAAAAAAAAAB0BAAAZHJzL2Rvd25yZXYu&#10;eG1sUEsFBgAAAAAEAAQA8wAAAIUFAAAAAA==&#10;" filled="f" stroked="f" strokeweight=".5pt">
                <v:textbox>
                  <w:txbxContent>
                    <w:p w14:paraId="6475007C" w14:textId="3CBF5150" w:rsidR="00FB0030" w:rsidRPr="00496FE0" w:rsidRDefault="00FB0030" w:rsidP="00FB0030">
                      <w:pPr>
                        <w:rPr>
                          <w:b/>
                          <w:bCs/>
                          <w:color w:val="FFFFFF" w:themeColor="background1"/>
                          <w:sz w:val="32"/>
                          <w:szCs w:val="32"/>
                        </w:rPr>
                      </w:pPr>
                      <w:r>
                        <w:rPr>
                          <w:b/>
                          <w:bCs/>
                          <w:color w:val="FFFFFF" w:themeColor="background1"/>
                          <w:sz w:val="32"/>
                          <w:szCs w:val="32"/>
                        </w:rPr>
                        <w:t>10</w:t>
                      </w:r>
                      <w:r w:rsidRPr="00496FE0">
                        <w:rPr>
                          <w:b/>
                          <w:bCs/>
                          <w:color w:val="FFFFFF" w:themeColor="background1"/>
                          <w:sz w:val="32"/>
                          <w:szCs w:val="32"/>
                        </w:rPr>
                        <w:t>/</w:t>
                      </w:r>
                      <w:r>
                        <w:rPr>
                          <w:b/>
                          <w:bCs/>
                          <w:color w:val="FFFFFF" w:themeColor="background1"/>
                          <w:sz w:val="32"/>
                          <w:szCs w:val="32"/>
                        </w:rPr>
                        <w:t>03</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rsidR="00D71E58">
        <w:br w:type="page"/>
      </w:r>
    </w:p>
    <w:p w14:paraId="3DFD660A" w14:textId="3C463739" w:rsidR="00A972AD" w:rsidRDefault="000858BD" w:rsidP="000858BD">
      <w:pPr>
        <w:pStyle w:val="Heading1"/>
      </w:pPr>
      <w:r>
        <w:lastRenderedPageBreak/>
        <w:t>Introduction</w:t>
      </w:r>
    </w:p>
    <w:p w14:paraId="1098EC9C" w14:textId="0B5AC01E" w:rsidR="00E94D55" w:rsidRDefault="00A51C9E" w:rsidP="000858BD">
      <w:r>
        <w:t>Evidence based policing has gained a lot of traction since it was first coined by American criminologist, Herman Goldstein.</w:t>
      </w:r>
      <w:r w:rsidR="00FA75D1">
        <w:t xml:space="preserve"> Many countries across the world have integrated an evidence based policing approach into their services</w:t>
      </w:r>
      <w:r w:rsidR="00A64E6D">
        <w:t xml:space="preserve"> and many academics have developed methods and models that are in line with the evidence based policing approach.</w:t>
      </w:r>
      <w:r w:rsidR="00FA75D1">
        <w:t xml:space="preserve"> </w:t>
      </w:r>
      <w:r w:rsidR="002D3F6E">
        <w:t>It is important to view how theories of crime have influenced the creation of these models and so t</w:t>
      </w:r>
      <w:r w:rsidR="00FA75D1">
        <w:t xml:space="preserve">his essay will look to understand the theories of classical criminology and their impact on the </w:t>
      </w:r>
      <w:r w:rsidR="00D722BC">
        <w:t>evidence-based</w:t>
      </w:r>
      <w:r w:rsidR="00FA75D1">
        <w:t xml:space="preserve"> models that have been created. Additionally, these methods and theories will be applied to contemporary drug dealing </w:t>
      </w:r>
      <w:r w:rsidR="00D722BC">
        <w:t xml:space="preserve">in the UK </w:t>
      </w:r>
      <w:r w:rsidR="00FA75D1">
        <w:t xml:space="preserve">as an </w:t>
      </w:r>
      <w:r w:rsidR="00D722BC">
        <w:t xml:space="preserve">applied </w:t>
      </w:r>
      <w:r w:rsidR="00FA75D1">
        <w:t>example.</w:t>
      </w:r>
    </w:p>
    <w:p w14:paraId="53A41CCA" w14:textId="26D6BC70" w:rsidR="00E94D55" w:rsidRDefault="00E94D55" w:rsidP="00E94D55">
      <w:pPr>
        <w:pStyle w:val="Heading1"/>
      </w:pPr>
      <w:r>
        <w:t>Classical Criminology</w:t>
      </w:r>
    </w:p>
    <w:p w14:paraId="11C5ED03" w14:textId="736DBE5C" w:rsidR="00255BE1" w:rsidRDefault="00B5247E" w:rsidP="00014534">
      <w:r>
        <w:t>This first section will discuss t</w:t>
      </w:r>
      <w:r w:rsidR="002303B9">
        <w:t xml:space="preserve">he theories of </w:t>
      </w:r>
      <w:r>
        <w:t>classical criminology along with their strengths and weaknesses.</w:t>
      </w:r>
      <w:r w:rsidR="00B645D3">
        <w:t xml:space="preserve"> </w:t>
      </w:r>
      <w:r w:rsidR="00CB0018">
        <w:t>Cesare Beccaria (1738-1794)</w:t>
      </w:r>
      <w:r w:rsidR="00F46C07">
        <w:t xml:space="preserve"> </w:t>
      </w:r>
      <w:r w:rsidR="00D43759">
        <w:t>can be</w:t>
      </w:r>
      <w:r>
        <w:t xml:space="preserve"> classified as one of the fathers of classical criminology. He </w:t>
      </w:r>
      <w:r w:rsidR="00F46C07">
        <w:t>was an Italian mathematician and wrote a very influential document titled “On Crimes and Punishment</w:t>
      </w:r>
      <w:r w:rsidR="007B36AA">
        <w:t>”</w:t>
      </w:r>
      <w:r w:rsidR="00F46C07">
        <w:t xml:space="preserve"> in 1767 </w:t>
      </w:r>
      <w:sdt>
        <w:sdtPr>
          <w:id w:val="-943148854"/>
          <w:citation/>
        </w:sdtPr>
        <w:sdtContent>
          <w:r w:rsidR="00F46C07">
            <w:fldChar w:fldCharType="begin"/>
          </w:r>
          <w:r w:rsidR="00F46C07">
            <w:instrText xml:space="preserve"> CITATION Wil98 \l 2057 </w:instrText>
          </w:r>
          <w:r w:rsidR="00F46C07">
            <w:fldChar w:fldCharType="separate"/>
          </w:r>
          <w:r w:rsidR="000F1447" w:rsidRPr="000F1447">
            <w:rPr>
              <w:noProof/>
            </w:rPr>
            <w:t>(Williams III &amp; McShane, 1998)</w:t>
          </w:r>
          <w:r w:rsidR="00F46C07">
            <w:fldChar w:fldCharType="end"/>
          </w:r>
        </w:sdtContent>
      </w:sdt>
      <w:r w:rsidR="00F46C07">
        <w:t>.</w:t>
      </w:r>
      <w:r w:rsidR="00CD6417">
        <w:t xml:space="preserve"> Originally written in Italian it has been translated into twenty-two different languages including an English translation in 1963</w:t>
      </w:r>
      <w:r w:rsidR="008C62F8" w:rsidRPr="008C62F8">
        <w:t xml:space="preserve"> </w:t>
      </w:r>
      <w:sdt>
        <w:sdtPr>
          <w:id w:val="-1012989202"/>
          <w:citation/>
        </w:sdtPr>
        <w:sdtContent>
          <w:r w:rsidR="008C62F8">
            <w:fldChar w:fldCharType="begin"/>
          </w:r>
          <w:r w:rsidR="008C62F8">
            <w:instrText xml:space="preserve"> CITATION Bur19 \l 2057 </w:instrText>
          </w:r>
          <w:r w:rsidR="008C62F8">
            <w:fldChar w:fldCharType="separate"/>
          </w:r>
          <w:r w:rsidR="000F1447" w:rsidRPr="000F1447">
            <w:rPr>
              <w:noProof/>
            </w:rPr>
            <w:t>(Burke, 2019)</w:t>
          </w:r>
          <w:r w:rsidR="008C62F8">
            <w:fldChar w:fldCharType="end"/>
          </w:r>
        </w:sdtContent>
      </w:sdt>
      <w:r w:rsidR="00CD6417">
        <w:t>.</w:t>
      </w:r>
      <w:r w:rsidR="00667C63">
        <w:t xml:space="preserve"> </w:t>
      </w:r>
      <w:r w:rsidR="00072C55">
        <w:t xml:space="preserve">The essay itself is really a protest piece </w:t>
      </w:r>
      <w:r w:rsidR="00180BAA">
        <w:t xml:space="preserve">which at first was written anonymously. It wasn’t until three years after publication that Beccaria would acknowledge his work. Many believe that due to the critical nature of the piece it was most likely out of fear of retaliation from the rulers of </w:t>
      </w:r>
      <w:r w:rsidR="00A70083">
        <w:t xml:space="preserve">his </w:t>
      </w:r>
      <w:r w:rsidR="00180BAA">
        <w:t>time that he initially published it anomalously.</w:t>
      </w:r>
      <w:r w:rsidR="00654470">
        <w:t xml:space="preserve"> </w:t>
      </w:r>
      <w:r w:rsidR="0091108C">
        <w:t xml:space="preserve">Regardless of this, </w:t>
      </w:r>
      <w:r w:rsidR="00667C63">
        <w:t>Beccaria wrot</w:t>
      </w:r>
      <w:r w:rsidR="007B592F">
        <w:t>e</w:t>
      </w:r>
      <w:r w:rsidR="00705E03">
        <w:t xml:space="preserve"> of a concept of free will and hedonism. All humans are to be considered as rational individuals where they behave in ways according to </w:t>
      </w:r>
      <w:r w:rsidR="00AD48E6">
        <w:t xml:space="preserve">active </w:t>
      </w:r>
      <w:r w:rsidR="00705E03">
        <w:t xml:space="preserve">calculations they make of pleasure and pain </w:t>
      </w:r>
      <w:r w:rsidR="00AD48E6">
        <w:t>ratios as a result</w:t>
      </w:r>
      <w:r w:rsidR="00705E03">
        <w:t xml:space="preserve"> of their actions.</w:t>
      </w:r>
      <w:r w:rsidR="00FF0725">
        <w:t xml:space="preserve"> </w:t>
      </w:r>
      <w:r w:rsidR="00587566">
        <w:t>Beccaria applied these concepts to crime and deviance.</w:t>
      </w:r>
    </w:p>
    <w:p w14:paraId="5106541E" w14:textId="654E061A" w:rsidR="009D6829" w:rsidRDefault="00255BE1" w:rsidP="00014534">
      <w:r>
        <w:t>Jeremy Bentham</w:t>
      </w:r>
      <w:r w:rsidR="00441AF0">
        <w:t xml:space="preserve"> would later</w:t>
      </w:r>
      <w:r w:rsidR="00854E84">
        <w:t xml:space="preserve"> </w:t>
      </w:r>
      <w:r w:rsidR="005A0560">
        <w:t>elaborate</w:t>
      </w:r>
      <w:r w:rsidR="003C1ACF">
        <w:t xml:space="preserve"> on </w:t>
      </w:r>
      <w:r w:rsidR="00441AF0">
        <w:t>the concepts put forward by Cesare Beccaria</w:t>
      </w:r>
      <w:r w:rsidR="00556518">
        <w:t>.</w:t>
      </w:r>
      <w:r w:rsidR="00457184">
        <w:t xml:space="preserve"> </w:t>
      </w:r>
      <w:r w:rsidR="00103289">
        <w:t xml:space="preserve">A concept called </w:t>
      </w:r>
      <w:r w:rsidR="00457184">
        <w:t>‘Utilitarianism’ is the basis of Bentham’s entire philosophy</w:t>
      </w:r>
      <w:r w:rsidR="008D0E4F">
        <w:t xml:space="preserve"> </w:t>
      </w:r>
      <w:sdt>
        <w:sdtPr>
          <w:id w:val="-1693826868"/>
          <w:citation/>
        </w:sdtPr>
        <w:sdtContent>
          <w:r w:rsidR="008D0E4F">
            <w:fldChar w:fldCharType="begin"/>
          </w:r>
          <w:r w:rsidR="008D0E4F">
            <w:instrText xml:space="preserve"> CITATION Mul07 \l 2057 </w:instrText>
          </w:r>
          <w:r w:rsidR="008D0E4F">
            <w:fldChar w:fldCharType="separate"/>
          </w:r>
          <w:r w:rsidR="000F1447" w:rsidRPr="000F1447">
            <w:rPr>
              <w:noProof/>
            </w:rPr>
            <w:t>(Mulgan, 2007)</w:t>
          </w:r>
          <w:r w:rsidR="008D0E4F">
            <w:fldChar w:fldCharType="end"/>
          </w:r>
        </w:sdtContent>
      </w:sdt>
      <w:r w:rsidR="00457184">
        <w:t>.</w:t>
      </w:r>
      <w:r w:rsidR="00374FD5">
        <w:t xml:space="preserve"> </w:t>
      </w:r>
      <w:r w:rsidR="00B208D8">
        <w:t>M</w:t>
      </w:r>
      <w:r w:rsidR="008D54B4">
        <w:t xml:space="preserve">uch like Beccaria, </w:t>
      </w:r>
      <w:r w:rsidR="00D451DC">
        <w:t xml:space="preserve">utilitarianism believes that </w:t>
      </w:r>
      <w:r w:rsidR="008D54B4">
        <w:t>punishment (or pain) must outweigh the pleasure</w:t>
      </w:r>
      <w:r w:rsidR="00BE69A1">
        <w:t xml:space="preserve"> </w:t>
      </w:r>
      <w:r w:rsidR="00D451DC">
        <w:t xml:space="preserve">for a person to complete an act. </w:t>
      </w:r>
      <w:r w:rsidR="00D131A8">
        <w:t>However,</w:t>
      </w:r>
      <w:r w:rsidR="00D451DC">
        <w:t xml:space="preserve"> in addition to this,</w:t>
      </w:r>
      <w:r w:rsidR="00BE69A1">
        <w:t xml:space="preserve"> </w:t>
      </w:r>
      <w:r w:rsidR="00F84847">
        <w:t>“</w:t>
      </w:r>
      <w:r w:rsidR="00BE69A1">
        <w:t xml:space="preserve">the </w:t>
      </w:r>
      <w:r w:rsidR="00F84847">
        <w:t>greatest happiness of the greatest number”</w:t>
      </w:r>
      <w:r w:rsidR="009662D3">
        <w:t xml:space="preserve"> is the correct action</w:t>
      </w:r>
      <w:r w:rsidR="00F84847">
        <w:t xml:space="preserve">. Thus, </w:t>
      </w:r>
      <w:r w:rsidR="00BE69A1">
        <w:t>action</w:t>
      </w:r>
      <w:r w:rsidR="00254EBB">
        <w:t xml:space="preserve">s </w:t>
      </w:r>
      <w:r w:rsidR="00BE69A1">
        <w:t xml:space="preserve">that would </w:t>
      </w:r>
      <w:r w:rsidR="00254EBB">
        <w:t xml:space="preserve">promote and </w:t>
      </w:r>
      <w:r w:rsidR="00BE69A1">
        <w:t>result in the greatest amount of happiness</w:t>
      </w:r>
      <w:r w:rsidR="00387117">
        <w:t xml:space="preserve"> or pleasure</w:t>
      </w:r>
      <w:r w:rsidR="00BE69A1">
        <w:t xml:space="preserve"> is the right </w:t>
      </w:r>
      <w:r w:rsidR="00E601AC">
        <w:t xml:space="preserve">and approved </w:t>
      </w:r>
      <w:r w:rsidR="00BE69A1">
        <w:t>one, others</w:t>
      </w:r>
      <w:r w:rsidR="00E601AC">
        <w:t xml:space="preserve"> which promote and result in unhappiness or pain</w:t>
      </w:r>
      <w:r w:rsidR="00BE69A1">
        <w:t xml:space="preserve"> are </w:t>
      </w:r>
      <w:r w:rsidR="00BB6D97">
        <w:t xml:space="preserve">to be considered </w:t>
      </w:r>
      <w:r w:rsidR="00BE69A1">
        <w:t>wrong</w:t>
      </w:r>
      <w:r w:rsidR="00E601AC">
        <w:t xml:space="preserve"> and disapproved</w:t>
      </w:r>
      <w:r w:rsidR="00BE69A1">
        <w:t>.</w:t>
      </w:r>
      <w:r w:rsidR="006D64A4">
        <w:t xml:space="preserve"> </w:t>
      </w:r>
    </w:p>
    <w:p w14:paraId="73E19FC6" w14:textId="1DD0B1D4" w:rsidR="009700B4" w:rsidRDefault="0008204D" w:rsidP="00014534">
      <w:r>
        <w:t>In analysis, c</w:t>
      </w:r>
      <w:r w:rsidR="00EF374C">
        <w:t xml:space="preserve">lassical </w:t>
      </w:r>
      <w:r>
        <w:t>c</w:t>
      </w:r>
      <w:r w:rsidR="00EF374C">
        <w:t>riminology is over simplistic and its views of committing crime as a ‘free choice’ ha</w:t>
      </w:r>
      <w:r w:rsidR="00E344EA">
        <w:t>ve</w:t>
      </w:r>
      <w:r w:rsidR="00EF374C">
        <w:t xml:space="preserve"> been heavily disputed. </w:t>
      </w:r>
      <w:r w:rsidR="009A38B2">
        <w:t xml:space="preserve">Many experts disagree and state that some have no choice but to act criminally for reasons beyond their control. </w:t>
      </w:r>
      <w:r w:rsidR="00EF374C">
        <w:t xml:space="preserve">It also assumes that society works in a fair and just way and that all people are equally responsible for their actions, when this just simply is not true </w:t>
      </w:r>
      <w:sdt>
        <w:sdtPr>
          <w:id w:val="-1168784623"/>
          <w:citation/>
        </w:sdtPr>
        <w:sdtContent>
          <w:r w:rsidR="00EF374C">
            <w:fldChar w:fldCharType="begin"/>
          </w:r>
          <w:r w:rsidR="00EF374C">
            <w:instrText xml:space="preserve"> CITATION Bur19 \l 2057 </w:instrText>
          </w:r>
          <w:r w:rsidR="00EF374C">
            <w:fldChar w:fldCharType="separate"/>
          </w:r>
          <w:r w:rsidR="000F1447" w:rsidRPr="000F1447">
            <w:rPr>
              <w:noProof/>
            </w:rPr>
            <w:t>(Burke, 2019)</w:t>
          </w:r>
          <w:r w:rsidR="00EF374C">
            <w:fldChar w:fldCharType="end"/>
          </w:r>
        </w:sdtContent>
      </w:sdt>
      <w:r w:rsidR="00EF374C">
        <w:t>. While classical criminology believes in weighing up pleasure and punishment it discusses nothing on the chances of that punishment. Punishment for an act may be present but if the chances of being caught and punished is low, would this impact the thought process of the individual?</w:t>
      </w:r>
      <w:r w:rsidR="00C3565A">
        <w:t xml:space="preserve"> </w:t>
      </w:r>
      <w:r w:rsidR="00570518">
        <w:t>Utilitarianism does not define happiness and as such happiness is subjective. Furthermore, to make conclusions of what act provides the greatest happiness indicates that somehow happiness must be measured. How does one measure happiness? The theory fails to answer this neither</w:t>
      </w:r>
      <w:r w:rsidR="000654F4">
        <w:t xml:space="preserve"> </w:t>
      </w:r>
      <w:sdt>
        <w:sdtPr>
          <w:id w:val="-1201548387"/>
          <w:citation/>
        </w:sdtPr>
        <w:sdtContent>
          <w:r w:rsidR="000654F4">
            <w:fldChar w:fldCharType="begin"/>
          </w:r>
          <w:r w:rsidR="000654F4">
            <w:instrText xml:space="preserve"> CITATION Gil85 \l 2057 </w:instrText>
          </w:r>
          <w:r w:rsidR="000654F4">
            <w:fldChar w:fldCharType="separate"/>
          </w:r>
          <w:r w:rsidR="000F1447" w:rsidRPr="000F1447">
            <w:rPr>
              <w:noProof/>
            </w:rPr>
            <w:t>(Gillon, 1985)</w:t>
          </w:r>
          <w:r w:rsidR="000654F4">
            <w:fldChar w:fldCharType="end"/>
          </w:r>
        </w:sdtContent>
      </w:sdt>
      <w:r w:rsidR="00570518">
        <w:t xml:space="preserve">. </w:t>
      </w:r>
    </w:p>
    <w:p w14:paraId="18366FF9" w14:textId="5934B432" w:rsidR="005C151B" w:rsidRDefault="009800AE" w:rsidP="00014534">
      <w:r>
        <w:t>Moving forward from classical criminology, r</w:t>
      </w:r>
      <w:r w:rsidR="00981FF9">
        <w:t>outine activity theory, first thought of by Lawrence Cohen and Marcus Felon in 1979, agree</w:t>
      </w:r>
      <w:r w:rsidR="00C81A7A">
        <w:t>d</w:t>
      </w:r>
      <w:r w:rsidR="00981FF9">
        <w:t xml:space="preserve"> with the principle</w:t>
      </w:r>
      <w:r w:rsidR="00EF4CBC">
        <w:t>s</w:t>
      </w:r>
      <w:r w:rsidR="00981FF9">
        <w:t xml:space="preserve"> that people have a free will and a choice to offend.</w:t>
      </w:r>
      <w:r w:rsidR="00E621F9">
        <w:t xml:space="preserve">  Cohen and Felson describe three “minimal elements” that can result in crime: a motivated offender, a suitable target, and the absence of a capable guardian.</w:t>
      </w:r>
      <w:r w:rsidR="003766C0">
        <w:t xml:space="preserve"> They state that the lack of any one of those elements is sufficient to prevent the crime from occurring </w:t>
      </w:r>
      <w:sdt>
        <w:sdtPr>
          <w:id w:val="492992833"/>
          <w:citation/>
        </w:sdtPr>
        <w:sdtContent>
          <w:r w:rsidR="003766C0">
            <w:fldChar w:fldCharType="begin"/>
          </w:r>
          <w:r w:rsidR="003766C0">
            <w:instrText xml:space="preserve"> CITATION Coh79 \l 2057 </w:instrText>
          </w:r>
          <w:r w:rsidR="003766C0">
            <w:fldChar w:fldCharType="separate"/>
          </w:r>
          <w:r w:rsidR="000F1447" w:rsidRPr="000F1447">
            <w:rPr>
              <w:noProof/>
            </w:rPr>
            <w:t>(Cohen &amp; Felson, 1979)</w:t>
          </w:r>
          <w:r w:rsidR="003766C0">
            <w:fldChar w:fldCharType="end"/>
          </w:r>
        </w:sdtContent>
      </w:sdt>
      <w:r w:rsidR="003766C0">
        <w:t>.</w:t>
      </w:r>
      <w:r w:rsidR="00F701E3">
        <w:t xml:space="preserve"> The College of Policing </w:t>
      </w:r>
      <w:sdt>
        <w:sdtPr>
          <w:id w:val="-1845240142"/>
          <w:citation/>
        </w:sdtPr>
        <w:sdtContent>
          <w:r w:rsidR="00452E96">
            <w:fldChar w:fldCharType="begin"/>
          </w:r>
          <w:r w:rsidR="00452E96">
            <w:instrText xml:space="preserve">CITATION Col131 \n  \l 2057 </w:instrText>
          </w:r>
          <w:r w:rsidR="00452E96">
            <w:fldChar w:fldCharType="separate"/>
          </w:r>
          <w:r w:rsidR="000F1447" w:rsidRPr="000F1447">
            <w:rPr>
              <w:noProof/>
            </w:rPr>
            <w:t>(2013)</w:t>
          </w:r>
          <w:r w:rsidR="00452E96">
            <w:fldChar w:fldCharType="end"/>
          </w:r>
        </w:sdtContent>
      </w:sdt>
      <w:r w:rsidR="00452E96">
        <w:t xml:space="preserve"> </w:t>
      </w:r>
      <w:r w:rsidR="00F701E3">
        <w:t>state that by identifying and understanding the three elements of routine activity theory it is possible to determine options for reducing the crime.</w:t>
      </w:r>
      <w:r w:rsidR="00AB6F72">
        <w:t xml:space="preserve"> </w:t>
      </w:r>
      <w:r w:rsidR="005C151B">
        <w:t xml:space="preserve">Routine activity theory, however, falls short in relation to its efficacy. Often with a tendency to blame the victim, the measures introduced “have no real effect in </w:t>
      </w:r>
      <w:r w:rsidR="005C151B">
        <w:lastRenderedPageBreak/>
        <w:t>reducing crime” as the results is really just a displacement of the time, place, target, and method or type of crime.</w:t>
      </w:r>
      <w:r w:rsidR="00DE2A2A">
        <w:t xml:space="preserve"> While the theory discusses a motivated offender, it fails to address a definition of this or as to why a person becomes a motivated offender</w:t>
      </w:r>
      <w:r w:rsidR="0058507E">
        <w:t xml:space="preserve"> </w:t>
      </w:r>
      <w:sdt>
        <w:sdtPr>
          <w:id w:val="-947855521"/>
          <w:citation/>
        </w:sdtPr>
        <w:sdtContent>
          <w:r w:rsidR="00D45838">
            <w:fldChar w:fldCharType="begin"/>
          </w:r>
          <w:r w:rsidR="00D45838">
            <w:instrText xml:space="preserve"> CITATION Mir14 \l 2057 </w:instrText>
          </w:r>
          <w:r w:rsidR="00D45838">
            <w:fldChar w:fldCharType="separate"/>
          </w:r>
          <w:r w:rsidR="000F1447" w:rsidRPr="000F1447">
            <w:rPr>
              <w:noProof/>
            </w:rPr>
            <w:t>(Miró, 2014)</w:t>
          </w:r>
          <w:r w:rsidR="00D45838">
            <w:fldChar w:fldCharType="end"/>
          </w:r>
        </w:sdtContent>
      </w:sdt>
      <w:r w:rsidR="00DE2A2A">
        <w:t>.</w:t>
      </w:r>
    </w:p>
    <w:p w14:paraId="388BCFD8" w14:textId="2BFFB43F" w:rsidR="00014534" w:rsidRDefault="00014534" w:rsidP="00014534">
      <w:pPr>
        <w:pStyle w:val="Heading1"/>
      </w:pPr>
      <w:r>
        <w:t>Evidence Based Policing Models</w:t>
      </w:r>
    </w:p>
    <w:p w14:paraId="1B6D65D0" w14:textId="72899251" w:rsidR="009957FF" w:rsidRDefault="006D2826" w:rsidP="00014534">
      <w:pPr>
        <w:rPr>
          <w:noProof/>
        </w:rPr>
      </w:pPr>
      <w:r>
        <w:t xml:space="preserve">According to </w:t>
      </w:r>
      <w:r>
        <w:rPr>
          <w:noProof/>
        </w:rPr>
        <w:t xml:space="preserve">the </w:t>
      </w:r>
      <w:r w:rsidRPr="006D2826">
        <w:rPr>
          <w:noProof/>
        </w:rPr>
        <w:t>College of Policing</w:t>
      </w:r>
      <w:r>
        <w:rPr>
          <w:noProof/>
        </w:rPr>
        <w:t>, evidence based policing “means that the best available evidence is used to inform and challenge policing policies, practices and decisions”.</w:t>
      </w:r>
      <w:r w:rsidR="00C114FF">
        <w:rPr>
          <w:noProof/>
        </w:rPr>
        <w:t xml:space="preserve"> It is an approach used to</w:t>
      </w:r>
      <w:r w:rsidR="005A5C9B">
        <w:rPr>
          <w:noProof/>
        </w:rPr>
        <w:t xml:space="preserve"> aid</w:t>
      </w:r>
      <w:r w:rsidR="00C114FF">
        <w:rPr>
          <w:noProof/>
        </w:rPr>
        <w:t xml:space="preserve"> policy</w:t>
      </w:r>
      <w:r w:rsidR="004F7BA8">
        <w:rPr>
          <w:noProof/>
        </w:rPr>
        <w:t xml:space="preserve"> and </w:t>
      </w:r>
      <w:r w:rsidR="00E53FCE">
        <w:rPr>
          <w:noProof/>
        </w:rPr>
        <w:t xml:space="preserve">practice </w:t>
      </w:r>
      <w:r w:rsidR="00C114FF">
        <w:rPr>
          <w:noProof/>
        </w:rPr>
        <w:t>changes to increase the effectiveness of the police</w:t>
      </w:r>
      <w:r w:rsidR="005508A7">
        <w:rPr>
          <w:noProof/>
        </w:rPr>
        <w:t xml:space="preserve"> and other </w:t>
      </w:r>
      <w:r w:rsidR="00DD5679">
        <w:rPr>
          <w:noProof/>
        </w:rPr>
        <w:t xml:space="preserve">associated </w:t>
      </w:r>
      <w:r w:rsidR="005508A7">
        <w:rPr>
          <w:noProof/>
        </w:rPr>
        <w:t>agencies</w:t>
      </w:r>
      <w:r w:rsidR="00C114FF">
        <w:rPr>
          <w:noProof/>
        </w:rPr>
        <w:t>.</w:t>
      </w:r>
      <w:r w:rsidR="008808EC">
        <w:rPr>
          <w:noProof/>
        </w:rPr>
        <w:t xml:space="preserve"> </w:t>
      </w:r>
      <w:r w:rsidR="009957FF">
        <w:rPr>
          <w:noProof/>
        </w:rPr>
        <w:t>Many models have been developed</w:t>
      </w:r>
      <w:r w:rsidR="001F6EB6">
        <w:rPr>
          <w:noProof/>
        </w:rPr>
        <w:t xml:space="preserve"> </w:t>
      </w:r>
      <w:r w:rsidR="0074536D">
        <w:rPr>
          <w:noProof/>
        </w:rPr>
        <w:t>to</w:t>
      </w:r>
      <w:r w:rsidR="001F6EB6">
        <w:rPr>
          <w:noProof/>
        </w:rPr>
        <w:t xml:space="preserve"> the concept of evidence based policing.</w:t>
      </w:r>
      <w:r w:rsidR="009957FF">
        <w:rPr>
          <w:noProof/>
        </w:rPr>
        <w:t xml:space="preserve"> </w:t>
      </w:r>
    </w:p>
    <w:p w14:paraId="733BA887" w14:textId="4F699033" w:rsidR="006F64BC" w:rsidRDefault="005F6A88" w:rsidP="00014534">
      <w:r>
        <w:t>Herman Goldstein developed a model called ‘Problem Oriented Policing’ or ‘POP’ in 1979</w:t>
      </w:r>
      <w:r w:rsidR="0083434A">
        <w:t xml:space="preserve"> </w:t>
      </w:r>
      <w:r w:rsidR="000E1B47">
        <w:t xml:space="preserve">(sometimes referred to as ‘Problem Solving Policing’) </w:t>
      </w:r>
      <w:r w:rsidR="0083434A">
        <w:t>and has had wide use across the world since.</w:t>
      </w:r>
      <w:r w:rsidR="00D71287">
        <w:t xml:space="preserve"> </w:t>
      </w:r>
      <w:r>
        <w:t xml:space="preserve">Following the Crime and Disorder Act (1998), </w:t>
      </w:r>
      <w:r w:rsidR="00521116">
        <w:t xml:space="preserve">in the UK </w:t>
      </w:r>
      <w:r>
        <w:t>the responsibility for crime and disorder had extended beyond the police into other external agencies. Due to this the second ‘P’ in POP now generally refers to ‘Partnership’ instead of ‘Policing’</w:t>
      </w:r>
      <w:r w:rsidR="00846F45">
        <w:t xml:space="preserve"> but both are used interchangeably</w:t>
      </w:r>
      <w:r>
        <w:t xml:space="preserve"> </w:t>
      </w:r>
      <w:sdt>
        <w:sdtPr>
          <w:id w:val="805132351"/>
          <w:citation/>
        </w:sdtPr>
        <w:sdtContent>
          <w:r>
            <w:fldChar w:fldCharType="begin"/>
          </w:r>
          <w:r>
            <w:instrText xml:space="preserve"> CITATION Til10 \l 2057 </w:instrText>
          </w:r>
          <w:r>
            <w:fldChar w:fldCharType="separate"/>
          </w:r>
          <w:r w:rsidR="000F1447" w:rsidRPr="000F1447">
            <w:rPr>
              <w:noProof/>
            </w:rPr>
            <w:t>(Tilley, 2010)</w:t>
          </w:r>
          <w:r>
            <w:fldChar w:fldCharType="end"/>
          </w:r>
        </w:sdtContent>
      </w:sdt>
      <w:r>
        <w:t>.</w:t>
      </w:r>
      <w:r w:rsidR="00F62AB3">
        <w:t xml:space="preserve"> </w:t>
      </w:r>
      <w:r w:rsidR="00420033">
        <w:t>Goldstein</w:t>
      </w:r>
      <w:r w:rsidR="007D0DD6">
        <w:t xml:space="preserve"> recommended police services to</w:t>
      </w:r>
      <w:r w:rsidR="00787BE3">
        <w:t xml:space="preserve"> concentrate on the core objective: reducing problems of concern to local people</w:t>
      </w:r>
      <w:r w:rsidR="007D0DD6">
        <w:t>.</w:t>
      </w:r>
      <w:r w:rsidR="00DA4E05">
        <w:t xml:space="preserve"> POP includes the systematic grouping of individual incidents as problems and to look for links between them to understand why they arise. Tailor-made responses can then be forged to explanations of why these problems occur before evaluating the effectiveness of the measure now put in place</w:t>
      </w:r>
      <w:r w:rsidR="006351C3">
        <w:t xml:space="preserve"> </w:t>
      </w:r>
      <w:sdt>
        <w:sdtPr>
          <w:id w:val="997308838"/>
          <w:citation/>
        </w:sdtPr>
        <w:sdtContent>
          <w:r w:rsidR="006351C3">
            <w:fldChar w:fldCharType="begin"/>
          </w:r>
          <w:r w:rsidR="002737F7">
            <w:instrText xml:space="preserve">CITATION Bul06 \l 2057 </w:instrText>
          </w:r>
          <w:r w:rsidR="006351C3">
            <w:fldChar w:fldCharType="separate"/>
          </w:r>
          <w:r w:rsidR="000F1447" w:rsidRPr="000F1447">
            <w:rPr>
              <w:noProof/>
            </w:rPr>
            <w:t>(Bullock, et al., 2006)</w:t>
          </w:r>
          <w:r w:rsidR="006351C3">
            <w:fldChar w:fldCharType="end"/>
          </w:r>
        </w:sdtContent>
      </w:sdt>
      <w:r w:rsidR="00DA4E05">
        <w:t>.</w:t>
      </w:r>
    </w:p>
    <w:p w14:paraId="48BA55CD" w14:textId="417E814A" w:rsidR="00A47D59" w:rsidRDefault="000F6133" w:rsidP="00014534">
      <w:r>
        <w:t>Another model is the very popular h</w:t>
      </w:r>
      <w:r w:rsidR="00B307FA">
        <w:t>ot spot policing</w:t>
      </w:r>
      <w:r>
        <w:t>. Hot spot policing</w:t>
      </w:r>
      <w:r w:rsidR="00B307FA">
        <w:t xml:space="preserve"> </w:t>
      </w:r>
      <w:r w:rsidR="005800A8">
        <w:t xml:space="preserve">includes </w:t>
      </w:r>
      <w:r w:rsidR="00B307FA">
        <w:t xml:space="preserve">a variety of police responses that all share </w:t>
      </w:r>
      <w:r w:rsidR="004035C7">
        <w:t xml:space="preserve">a </w:t>
      </w:r>
      <w:r w:rsidR="00B307FA">
        <w:t>common focus on resources on the locations where crime is perceived to be the highest</w:t>
      </w:r>
      <w:r w:rsidR="00253571">
        <w:t xml:space="preserve"> within an area</w:t>
      </w:r>
      <w:r w:rsidR="00B307FA">
        <w:t>. The concept is very broad in its definition and so is the tactics police services use to address hot spots</w:t>
      </w:r>
      <w:r w:rsidR="002B1EB4">
        <w:t xml:space="preserve"> </w:t>
      </w:r>
      <w:sdt>
        <w:sdtPr>
          <w:id w:val="-713030823"/>
          <w:citation/>
        </w:sdtPr>
        <w:sdtContent>
          <w:r w:rsidR="002B1EB4">
            <w:fldChar w:fldCharType="begin"/>
          </w:r>
          <w:r w:rsidR="002B1EB4">
            <w:instrText xml:space="preserve"> CITATION Wei14 \l 2057 </w:instrText>
          </w:r>
          <w:r w:rsidR="002B1EB4">
            <w:fldChar w:fldCharType="separate"/>
          </w:r>
          <w:r w:rsidR="000F1447" w:rsidRPr="000F1447">
            <w:rPr>
              <w:noProof/>
            </w:rPr>
            <w:t>(Weisburd &amp; Telep, 2014)</w:t>
          </w:r>
          <w:r w:rsidR="002B1EB4">
            <w:fldChar w:fldCharType="end"/>
          </w:r>
        </w:sdtContent>
      </w:sdt>
      <w:r w:rsidR="00B307FA">
        <w:t>.</w:t>
      </w:r>
      <w:r w:rsidR="00A06699">
        <w:t xml:space="preserve"> Hot spot policing involves gathering a large quantity of data and identifying ‘hot spots’ where crime concentrates.</w:t>
      </w:r>
      <w:r w:rsidR="00E17D4A">
        <w:t xml:space="preserve"> </w:t>
      </w:r>
      <w:r w:rsidR="009C7D9B">
        <w:t>The model believes that crime and disorder is not evenly spread within jurisdictions but rather concentrates in small locations across the area</w:t>
      </w:r>
      <w:r w:rsidR="003A048F">
        <w:t xml:space="preserve"> </w:t>
      </w:r>
      <w:sdt>
        <w:sdtPr>
          <w:id w:val="1298108281"/>
          <w:citation/>
        </w:sdtPr>
        <w:sdtContent>
          <w:r w:rsidR="003A048F">
            <w:fldChar w:fldCharType="begin"/>
          </w:r>
          <w:r w:rsidR="003A048F">
            <w:instrText xml:space="preserve"> CITATION Col18 \l 2057 </w:instrText>
          </w:r>
          <w:r w:rsidR="003A048F">
            <w:fldChar w:fldCharType="separate"/>
          </w:r>
          <w:r w:rsidR="000F1447" w:rsidRPr="000F1447">
            <w:rPr>
              <w:noProof/>
            </w:rPr>
            <w:t>(College of Policing, 2018)</w:t>
          </w:r>
          <w:r w:rsidR="003A048F">
            <w:fldChar w:fldCharType="end"/>
          </w:r>
        </w:sdtContent>
      </w:sdt>
      <w:r w:rsidR="009C7D9B">
        <w:t xml:space="preserve">. </w:t>
      </w:r>
      <w:r w:rsidR="00E17D4A">
        <w:t xml:space="preserve">It is well documented </w:t>
      </w:r>
      <w:r w:rsidR="009C7D9B">
        <w:t xml:space="preserve">too </w:t>
      </w:r>
      <w:r w:rsidR="00E17D4A">
        <w:t xml:space="preserve">that a large proportion of crime </w:t>
      </w:r>
      <w:r w:rsidR="009C7D9B">
        <w:t xml:space="preserve">only </w:t>
      </w:r>
      <w:r w:rsidR="00E17D4A">
        <w:t>occurs in a small percentage of a jurisdictions area.</w:t>
      </w:r>
      <w:r w:rsidR="00141319">
        <w:t xml:space="preserve"> </w:t>
      </w:r>
      <w:r w:rsidR="00050C9A">
        <w:t>R</w:t>
      </w:r>
      <w:r w:rsidR="00123B5E">
        <w:t>outine activity theory</w:t>
      </w:r>
      <w:r w:rsidR="00050C9A">
        <w:t xml:space="preserve"> underpins the hot spot policing model</w:t>
      </w:r>
      <w:r w:rsidR="00AA4422">
        <w:t xml:space="preserve"> as effectively </w:t>
      </w:r>
      <w:r w:rsidR="004F1380">
        <w:t xml:space="preserve">drafted </w:t>
      </w:r>
      <w:r w:rsidR="00AA4422">
        <w:t xml:space="preserve">responses </w:t>
      </w:r>
      <w:r w:rsidR="00C32A09">
        <w:t>to problems</w:t>
      </w:r>
      <w:r w:rsidR="00AA4422">
        <w:t xml:space="preserve"> are going to remove one of the three elements described in routine activity theory.</w:t>
      </w:r>
      <w:r w:rsidR="007A39D6" w:rsidRPr="007A39D6">
        <w:t xml:space="preserve"> </w:t>
      </w:r>
      <w:r w:rsidR="007A39D6">
        <w:t>A critical issue in</w:t>
      </w:r>
      <w:r w:rsidR="00DD2C41">
        <w:t xml:space="preserve"> hot spot policing</w:t>
      </w:r>
      <w:r w:rsidR="007A39D6">
        <w:t xml:space="preserve"> is that it does not solve the problem but merely displaces it.</w:t>
      </w:r>
    </w:p>
    <w:p w14:paraId="6CF60613" w14:textId="77777777" w:rsidR="00655E12" w:rsidRDefault="00655E12" w:rsidP="00014534"/>
    <w:p w14:paraId="742B6258" w14:textId="77777777" w:rsidR="00655E12" w:rsidRDefault="00655E12" w:rsidP="00014534"/>
    <w:p w14:paraId="3234EAE7" w14:textId="77777777" w:rsidR="00655E12" w:rsidRDefault="00655E12" w:rsidP="00014534"/>
    <w:p w14:paraId="171293AA" w14:textId="77777777" w:rsidR="00655E12" w:rsidRDefault="00655E12" w:rsidP="00014534"/>
    <w:p w14:paraId="23CCF2D3" w14:textId="77777777" w:rsidR="00655E12" w:rsidRDefault="00655E12" w:rsidP="00014534"/>
    <w:p w14:paraId="098391CA" w14:textId="77777777" w:rsidR="00655E12" w:rsidRDefault="00655E12" w:rsidP="00014534"/>
    <w:p w14:paraId="24F38F16" w14:textId="77777777" w:rsidR="00655E12" w:rsidRDefault="00655E12" w:rsidP="00014534"/>
    <w:p w14:paraId="570C3AF1" w14:textId="6B164D37" w:rsidR="00655E12" w:rsidRDefault="00655E12" w:rsidP="00014534"/>
    <w:p w14:paraId="519D31DD" w14:textId="77777777" w:rsidR="00D45520" w:rsidRDefault="00D45520" w:rsidP="00014534"/>
    <w:p w14:paraId="68A45459" w14:textId="54DC8142" w:rsidR="00655E12" w:rsidRDefault="00655E12" w:rsidP="00014534"/>
    <w:p w14:paraId="2A57AEDC" w14:textId="77777777" w:rsidR="009C0ED6" w:rsidRDefault="009C0ED6" w:rsidP="00014534"/>
    <w:p w14:paraId="4CC6EAF0" w14:textId="5BA42F2A" w:rsidR="000C302A" w:rsidRDefault="000E7B81" w:rsidP="003515A6">
      <w:r>
        <w:lastRenderedPageBreak/>
        <w:t xml:space="preserve">The problem analysis triangle (PAT) </w:t>
      </w:r>
      <w:r w:rsidR="00B22F9D">
        <w:t xml:space="preserve">also </w:t>
      </w:r>
      <w:r>
        <w:t>builds on many of the ideas p</w:t>
      </w:r>
      <w:r w:rsidR="00B22F9D">
        <w:t>ut</w:t>
      </w:r>
      <w:r>
        <w:t xml:space="preserve"> forward by routine activity theory.</w:t>
      </w:r>
      <w:r w:rsidR="00D37D1B">
        <w:t xml:space="preserve"> Similar to the </w:t>
      </w:r>
      <w:r>
        <w:t>theory</w:t>
      </w:r>
      <w:r w:rsidR="001078D2">
        <w:t>,</w:t>
      </w:r>
      <w:r>
        <w:t xml:space="preserve"> </w:t>
      </w:r>
      <w:r w:rsidR="001078D2">
        <w:t>the triangle has three</w:t>
      </w:r>
      <w:r w:rsidR="00D37D1B">
        <w:t xml:space="preserve"> labelled side, three elements of a crime. The triangle is labelled: offender, location, and victim/target</w:t>
      </w:r>
      <w:r w:rsidR="004B46E7">
        <w:t xml:space="preserve"> and is almost a carbon copy of the three “minimal elements” required in the routine activity’s theory.</w:t>
      </w:r>
      <w:r>
        <w:t xml:space="preserve"> The idea is that removing or controlling one side of the triangle will reduce crime.</w:t>
      </w:r>
      <w:r w:rsidR="004B46E7">
        <w:t xml:space="preserve"> A clear trend can </w:t>
      </w:r>
      <w:r w:rsidR="004F6962">
        <w:t>be</w:t>
      </w:r>
      <w:r w:rsidR="004B46E7">
        <w:t xml:space="preserve"> seen here as the PAT has almost transformed the routine activities theory into an ‘easy to use’ model.</w:t>
      </w:r>
    </w:p>
    <w:p w14:paraId="6EB62E19" w14:textId="7C1D9AF0" w:rsidR="0000421B" w:rsidRDefault="00173C69" w:rsidP="003515A6">
      <w:r>
        <w:rPr>
          <w:noProof/>
        </w:rPr>
        <mc:AlternateContent>
          <mc:Choice Requires="wps">
            <w:drawing>
              <wp:anchor distT="45720" distB="45720" distL="114300" distR="114300" simplePos="0" relativeHeight="251660288" behindDoc="1" locked="0" layoutInCell="1" allowOverlap="1" wp14:anchorId="24AB15D3" wp14:editId="6AF0C69B">
                <wp:simplePos x="0" y="0"/>
                <wp:positionH relativeFrom="column">
                  <wp:posOffset>3381375</wp:posOffset>
                </wp:positionH>
                <wp:positionV relativeFrom="paragraph">
                  <wp:posOffset>3213735</wp:posOffset>
                </wp:positionV>
                <wp:extent cx="3314700" cy="1404620"/>
                <wp:effectExtent l="0" t="0" r="0"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404620"/>
                        </a:xfrm>
                        <a:prstGeom prst="rect">
                          <a:avLst/>
                        </a:prstGeom>
                        <a:solidFill>
                          <a:srgbClr val="FFFFFF"/>
                        </a:solidFill>
                        <a:ln w="9525">
                          <a:noFill/>
                          <a:miter lim="800000"/>
                          <a:headEnd/>
                          <a:tailEnd/>
                        </a:ln>
                      </wps:spPr>
                      <wps:txbx>
                        <w:txbxContent>
                          <w:p w14:paraId="08CE85DF" w14:textId="23002FBF" w:rsidR="00D67643" w:rsidRPr="00B4383A" w:rsidRDefault="00D67643" w:rsidP="00967CDA">
                            <w:pPr>
                              <w:jc w:val="center"/>
                              <w:rPr>
                                <w:i/>
                                <w:iCs/>
                                <w:sz w:val="18"/>
                                <w:szCs w:val="18"/>
                              </w:rPr>
                            </w:pPr>
                            <w:r w:rsidRPr="00B4383A">
                              <w:rPr>
                                <w:i/>
                                <w:iCs/>
                                <w:sz w:val="18"/>
                                <w:szCs w:val="18"/>
                              </w:rPr>
                              <w:t xml:space="preserve">Figure 1: </w:t>
                            </w:r>
                            <w:r w:rsidR="00B4383A">
                              <w:rPr>
                                <w:i/>
                                <w:iCs/>
                                <w:sz w:val="18"/>
                                <w:szCs w:val="18"/>
                              </w:rPr>
                              <w:t xml:space="preserve">The </w:t>
                            </w:r>
                            <w:r w:rsidRPr="00B4383A">
                              <w:rPr>
                                <w:i/>
                                <w:iCs/>
                                <w:sz w:val="18"/>
                                <w:szCs w:val="18"/>
                              </w:rPr>
                              <w:t>Problem Analysis Triangle</w:t>
                            </w:r>
                            <w:r w:rsidR="00B4383A">
                              <w:rPr>
                                <w:i/>
                                <w:iCs/>
                                <w:sz w:val="18"/>
                                <w:szCs w:val="18"/>
                              </w:rPr>
                              <w:t xml:space="preserve">, </w:t>
                            </w:r>
                            <w:sdt>
                              <w:sdtPr>
                                <w:rPr>
                                  <w:i/>
                                  <w:iCs/>
                                  <w:sz w:val="18"/>
                                  <w:szCs w:val="18"/>
                                </w:rPr>
                                <w:id w:val="-1426951371"/>
                                <w:citation/>
                              </w:sdtPr>
                              <w:sdtContent>
                                <w:r w:rsidR="00173C69">
                                  <w:rPr>
                                    <w:i/>
                                    <w:iCs/>
                                    <w:sz w:val="18"/>
                                    <w:szCs w:val="18"/>
                                  </w:rPr>
                                  <w:fldChar w:fldCharType="begin"/>
                                </w:r>
                                <w:r w:rsidR="00173C69">
                                  <w:rPr>
                                    <w:i/>
                                    <w:iCs/>
                                    <w:sz w:val="18"/>
                                    <w:szCs w:val="18"/>
                                  </w:rPr>
                                  <w:instrText xml:space="preserve"> CITATION Col221 \l 2057 </w:instrText>
                                </w:r>
                                <w:r w:rsidR="00173C69">
                                  <w:rPr>
                                    <w:i/>
                                    <w:iCs/>
                                    <w:sz w:val="18"/>
                                    <w:szCs w:val="18"/>
                                  </w:rPr>
                                  <w:fldChar w:fldCharType="separate"/>
                                </w:r>
                                <w:r w:rsidR="000F1447" w:rsidRPr="000F1447">
                                  <w:rPr>
                                    <w:noProof/>
                                    <w:sz w:val="18"/>
                                    <w:szCs w:val="18"/>
                                  </w:rPr>
                                  <w:t>(College of Policing, 2022)</w:t>
                                </w:r>
                                <w:r w:rsidR="00173C69">
                                  <w:rPr>
                                    <w:i/>
                                    <w:iCs/>
                                    <w:sz w:val="18"/>
                                    <w:szCs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AB15D3" id="Text Box 2" o:spid="_x0000_s1031" type="#_x0000_t202" style="position:absolute;margin-left:266.25pt;margin-top:253.05pt;width:261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VsgEgIAAP4DAAAOAAAAZHJzL2Uyb0RvYy54bWysk9uO2yAQhu8r9R0Q942drLMHK85qm22q&#10;StuDtO0DYIxjVMzQgcTePn0HnM1G27uqvkDggZ+Zb35Wt2Nv2EGh12ArPp/lnCkrodF2V/Ef37fv&#10;rjnzQdhGGLCq4k/K89v12zerwZVqAR2YRiEjEevLwVW8C8GVWeZlp3rhZ+CUpWAL2ItAS9xlDYqB&#10;1HuTLfL8MhsAG4cglff0934K8nXSb1slw9e29SowU3HKLaQR01jHMVuvRLlD4Totj2mIf8iiF9rS&#10;pSepexEE26P+S6rXEsFDG2YS+gzaVkuVaqBq5vmrah474VSqheB4d8Lk/5+s/HJ4dN+QhfE9jNTA&#10;VIR3DyB/emZh0wm7U3eIMHRKNHTxPCLLBufL49GI2pc+itTDZ2ioyWIfIAmNLfaRCtXJSJ0a8HSC&#10;rsbAJP28uJgXVzmFJMXmRV5cLlJbMlE+H3fow0cFPYuTiiN1NcmLw4MPMR1RPm+Jt3kwutlqY9IC&#10;d/XGIDsIcsA2famCV9uMZUPFb5aLZVK2EM8nc/Q6kEON7it+ncdv8kzE8cE2aUsQ2kxzysTYI5+I&#10;ZIITxnpkuqFa49mIq4bmiYAhTIakB0STDvA3ZwOZseL+116g4sx8sgT9Zl4U0b1pUSyviBDD80h9&#10;HhFWklTFA2fTdBOS4xMOd0fN2eqE7SWTY8pkskTz+CCii8/XadfLs13/AQAA//8DAFBLAwQUAAYA&#10;CAAAACEAObzMTeAAAAAMAQAADwAAAGRycy9kb3ducmV2LnhtbEyPPU/DMBCGdyT+g3VIbNRuSloU&#10;4lQVFQsDEgUJRjd24oj4bNluGv491wm2+3j03nP1dnYjm0xMg0cJy4UAZrD1esBewsf7890DsJQV&#10;ajV6NBJ+TIJtc31Vq0r7M76Z6ZB7RiGYKiXB5hwqzlNrjVNp4YNB2nU+OpWpjT3XUZ0p3I28EGLN&#10;nRqQLlgVzJM17ffh5CR8OjvofXz96vQ47V+6XRnmGKS8vZl3j8CymfMfDBd9UoeGnI7+hDqxUUK5&#10;KkpCqRDrJbALIcp7Gh0lbIrNCnhT8/9PNL8AAAD//wMAUEsBAi0AFAAGAAgAAAAhALaDOJL+AAAA&#10;4QEAABMAAAAAAAAAAAAAAAAAAAAAAFtDb250ZW50X1R5cGVzXS54bWxQSwECLQAUAAYACAAAACEA&#10;OP0h/9YAAACUAQAACwAAAAAAAAAAAAAAAAAvAQAAX3JlbHMvLnJlbHNQSwECLQAUAAYACAAAACEA&#10;eL1bIBICAAD+AwAADgAAAAAAAAAAAAAAAAAuAgAAZHJzL2Uyb0RvYy54bWxQSwECLQAUAAYACAAA&#10;ACEAObzMTeAAAAAMAQAADwAAAAAAAAAAAAAAAABsBAAAZHJzL2Rvd25yZXYueG1sUEsFBgAAAAAE&#10;AAQA8wAAAHkFAAAAAA==&#10;" stroked="f">
                <v:textbox style="mso-fit-shape-to-text:t">
                  <w:txbxContent>
                    <w:p w14:paraId="08CE85DF" w14:textId="23002FBF" w:rsidR="00D67643" w:rsidRPr="00B4383A" w:rsidRDefault="00D67643" w:rsidP="00967CDA">
                      <w:pPr>
                        <w:jc w:val="center"/>
                        <w:rPr>
                          <w:i/>
                          <w:iCs/>
                          <w:sz w:val="18"/>
                          <w:szCs w:val="18"/>
                        </w:rPr>
                      </w:pPr>
                      <w:r w:rsidRPr="00B4383A">
                        <w:rPr>
                          <w:i/>
                          <w:iCs/>
                          <w:sz w:val="18"/>
                          <w:szCs w:val="18"/>
                        </w:rPr>
                        <w:t xml:space="preserve">Figure 1: </w:t>
                      </w:r>
                      <w:r w:rsidR="00B4383A">
                        <w:rPr>
                          <w:i/>
                          <w:iCs/>
                          <w:sz w:val="18"/>
                          <w:szCs w:val="18"/>
                        </w:rPr>
                        <w:t xml:space="preserve">The </w:t>
                      </w:r>
                      <w:r w:rsidRPr="00B4383A">
                        <w:rPr>
                          <w:i/>
                          <w:iCs/>
                          <w:sz w:val="18"/>
                          <w:szCs w:val="18"/>
                        </w:rPr>
                        <w:t>Problem Analysis Triangle</w:t>
                      </w:r>
                      <w:r w:rsidR="00B4383A">
                        <w:rPr>
                          <w:i/>
                          <w:iCs/>
                          <w:sz w:val="18"/>
                          <w:szCs w:val="18"/>
                        </w:rPr>
                        <w:t xml:space="preserve">, </w:t>
                      </w:r>
                      <w:sdt>
                        <w:sdtPr>
                          <w:rPr>
                            <w:i/>
                            <w:iCs/>
                            <w:sz w:val="18"/>
                            <w:szCs w:val="18"/>
                          </w:rPr>
                          <w:id w:val="-1426951371"/>
                          <w:citation/>
                        </w:sdtPr>
                        <w:sdtContent>
                          <w:r w:rsidR="00173C69">
                            <w:rPr>
                              <w:i/>
                              <w:iCs/>
                              <w:sz w:val="18"/>
                              <w:szCs w:val="18"/>
                            </w:rPr>
                            <w:fldChar w:fldCharType="begin"/>
                          </w:r>
                          <w:r w:rsidR="00173C69">
                            <w:rPr>
                              <w:i/>
                              <w:iCs/>
                              <w:sz w:val="18"/>
                              <w:szCs w:val="18"/>
                            </w:rPr>
                            <w:instrText xml:space="preserve"> CITATION Col221 \l 2057 </w:instrText>
                          </w:r>
                          <w:r w:rsidR="00173C69">
                            <w:rPr>
                              <w:i/>
                              <w:iCs/>
                              <w:sz w:val="18"/>
                              <w:szCs w:val="18"/>
                            </w:rPr>
                            <w:fldChar w:fldCharType="separate"/>
                          </w:r>
                          <w:r w:rsidR="000F1447" w:rsidRPr="000F1447">
                            <w:rPr>
                              <w:noProof/>
                              <w:sz w:val="18"/>
                              <w:szCs w:val="18"/>
                            </w:rPr>
                            <w:t>(College of Policing, 2022)</w:t>
                          </w:r>
                          <w:r w:rsidR="00173C69">
                            <w:rPr>
                              <w:i/>
                              <w:iCs/>
                              <w:sz w:val="18"/>
                              <w:szCs w:val="18"/>
                            </w:rPr>
                            <w:fldChar w:fldCharType="end"/>
                          </w:r>
                        </w:sdtContent>
                      </w:sdt>
                    </w:p>
                  </w:txbxContent>
                </v:textbox>
              </v:shape>
            </w:pict>
          </mc:Fallback>
        </mc:AlternateContent>
      </w:r>
      <w:r w:rsidR="00D45520">
        <w:rPr>
          <w:noProof/>
        </w:rPr>
        <w:drawing>
          <wp:anchor distT="0" distB="0" distL="114300" distR="114300" simplePos="0" relativeHeight="251658240" behindDoc="0" locked="0" layoutInCell="1" allowOverlap="1" wp14:anchorId="44F33066" wp14:editId="3D00544C">
            <wp:simplePos x="0" y="0"/>
            <wp:positionH relativeFrom="margin">
              <wp:posOffset>1303655</wp:posOffset>
            </wp:positionH>
            <wp:positionV relativeFrom="margin">
              <wp:posOffset>1752600</wp:posOffset>
            </wp:positionV>
            <wp:extent cx="3584575" cy="2590800"/>
            <wp:effectExtent l="190500" t="190500" r="187325" b="190500"/>
            <wp:wrapTopAndBottom/>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4575" cy="25908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4F6962">
        <w:t>At a later date</w:t>
      </w:r>
      <w:r w:rsidR="00D8284A">
        <w:t xml:space="preserve"> two more triangles wer</w:t>
      </w:r>
      <w:r w:rsidR="004F6962">
        <w:t>e</w:t>
      </w:r>
      <w:r w:rsidR="00E20944">
        <w:t xml:space="preserve"> </w:t>
      </w:r>
      <w:r w:rsidR="00D8284A">
        <w:t>established, creating two inner triangles</w:t>
      </w:r>
      <w:r w:rsidR="008C1190">
        <w:t xml:space="preserve">. This was to add more elements and aid the consideration of other parties in addressing the problem. </w:t>
      </w:r>
    </w:p>
    <w:p w14:paraId="47B31FB6" w14:textId="5644A069" w:rsidR="003515A6" w:rsidRDefault="003515A6" w:rsidP="004938D3">
      <w:pPr>
        <w:spacing w:before="360"/>
      </w:pPr>
      <w:r>
        <w:t xml:space="preserve">Many of these models are </w:t>
      </w:r>
      <w:r w:rsidR="00DD34B5">
        <w:t xml:space="preserve">often </w:t>
      </w:r>
      <w:r>
        <w:t xml:space="preserve">used in conjunction with methods </w:t>
      </w:r>
      <w:r w:rsidR="00E069EB">
        <w:t xml:space="preserve">of execution </w:t>
      </w:r>
      <w:r>
        <w:t>such as Triple-</w:t>
      </w:r>
      <w:r w:rsidR="000E26CC">
        <w:t>T</w:t>
      </w:r>
      <w:r w:rsidR="00816A36">
        <w:t>,</w:t>
      </w:r>
      <w:r w:rsidR="00A33E8E">
        <w:t xml:space="preserve"> </w:t>
      </w:r>
      <w:r w:rsidR="00342E2E">
        <w:t xml:space="preserve">SARA, </w:t>
      </w:r>
      <w:r w:rsidR="00A33E8E">
        <w:t>ATLAS,</w:t>
      </w:r>
      <w:r w:rsidR="00816A36">
        <w:t xml:space="preserve"> </w:t>
      </w:r>
      <w:r w:rsidR="00F32F1D">
        <w:t>and others.</w:t>
      </w:r>
      <w:r w:rsidR="00571F95">
        <w:t xml:space="preserve"> Methods such as these are used to aid the implementation of </w:t>
      </w:r>
      <w:r w:rsidR="006466EE">
        <w:t>the models</w:t>
      </w:r>
      <w:r w:rsidR="00CA1A44">
        <w:t xml:space="preserve"> and test drafted responses</w:t>
      </w:r>
      <w:r w:rsidR="006466EE">
        <w:t>.</w:t>
      </w:r>
    </w:p>
    <w:p w14:paraId="4200CC2B" w14:textId="6CDFBC58" w:rsidR="00446B83" w:rsidRDefault="00A37547" w:rsidP="00A37547">
      <w:r>
        <w:t xml:space="preserve">The triple-T strategy (targeting, testing, tracking) is one method used within evidence-based policing. It involves “three strategic principles” as outlined by Lawrence Sherman in </w:t>
      </w:r>
      <w:sdt>
        <w:sdtPr>
          <w:id w:val="1437947091"/>
          <w:citation/>
        </w:sdtPr>
        <w:sdtContent>
          <w:r>
            <w:fldChar w:fldCharType="begin"/>
          </w:r>
          <w:r>
            <w:instrText xml:space="preserve">CITATION She \n  \l 2057 </w:instrText>
          </w:r>
          <w:r>
            <w:fldChar w:fldCharType="separate"/>
          </w:r>
          <w:r w:rsidR="000F1447" w:rsidRPr="000F1447">
            <w:rPr>
              <w:noProof/>
            </w:rPr>
            <w:t>(2013)</w:t>
          </w:r>
          <w:r>
            <w:fldChar w:fldCharType="end"/>
          </w:r>
        </w:sdtContent>
      </w:sdt>
      <w:r>
        <w:t xml:space="preserve">. They are that </w:t>
      </w:r>
      <w:r w:rsidR="00446B83">
        <w:t xml:space="preserve">(1) </w:t>
      </w:r>
      <w:r>
        <w:t xml:space="preserve">police should </w:t>
      </w:r>
      <w:r w:rsidR="00446B83">
        <w:t>target resources on predictable concentrations of crime using good research. (2) Police should then choose higher priority targets and conduct tests of methods. (3) Once research has been used to target tested practices, police should continue to track daily delivery and effects of practices, including public perceptions of legitimacy.</w:t>
      </w:r>
    </w:p>
    <w:p w14:paraId="2749E469" w14:textId="662878EE" w:rsidR="005B3CD8" w:rsidRDefault="00E90726" w:rsidP="00014534">
      <w:r>
        <w:t>SARA (scanning, analysis, response, assessment) was developed by Eck and Spelman in 1987 who built upon Goldstein</w:t>
      </w:r>
      <w:r w:rsidR="00796922">
        <w:t>’s</w:t>
      </w:r>
      <w:r>
        <w:t xml:space="preserve"> POP.</w:t>
      </w:r>
      <w:r w:rsidR="00D16254">
        <w:t xml:space="preserve"> </w:t>
      </w:r>
      <w:r w:rsidR="00523FF6">
        <w:t xml:space="preserve">SARA can often be seen used alongside POP. </w:t>
      </w:r>
      <w:r w:rsidR="0053133C">
        <w:t>SARA not only looks to tackle crime but looks to identify and overcome the underlying causes of crime too.</w:t>
      </w:r>
      <w:r w:rsidR="00861B15">
        <w:t xml:space="preserve"> It is simple and easy to follow making it user friendly</w:t>
      </w:r>
      <w:r w:rsidR="007E3292">
        <w:t xml:space="preserve"> although</w:t>
      </w:r>
      <w:r w:rsidR="00861B15">
        <w:t xml:space="preserve"> </w:t>
      </w:r>
      <w:r w:rsidR="007E3292">
        <w:t>one of its largest benefits has been deemed a negative in some instances. The methods s</w:t>
      </w:r>
      <w:r w:rsidR="00861B15">
        <w:t>implicity can result in it oversimplifying the larger complex crime problems</w:t>
      </w:r>
      <w:r w:rsidR="007E3292">
        <w:t xml:space="preserve"> with</w:t>
      </w:r>
      <w:r w:rsidR="00E42AE4">
        <w:t xml:space="preserve"> </w:t>
      </w:r>
      <w:r w:rsidR="007E3292">
        <w:t>m</w:t>
      </w:r>
      <w:r w:rsidR="00E42AE4">
        <w:t>any overlook</w:t>
      </w:r>
      <w:r w:rsidR="007E3292">
        <w:t>ing</w:t>
      </w:r>
      <w:r w:rsidR="00E42AE4">
        <w:t xml:space="preserve"> significant problems while exaggerating others</w:t>
      </w:r>
      <w:r w:rsidR="00591604">
        <w:t xml:space="preserve"> </w:t>
      </w:r>
      <w:sdt>
        <w:sdtPr>
          <w:id w:val="1795177133"/>
          <w:citation/>
        </w:sdtPr>
        <w:sdtContent>
          <w:r w:rsidR="00591604">
            <w:fldChar w:fldCharType="begin"/>
          </w:r>
          <w:r w:rsidR="00591604">
            <w:instrText xml:space="preserve"> CITATION Sid11 \l 2057 </w:instrText>
          </w:r>
          <w:r w:rsidR="00591604">
            <w:fldChar w:fldCharType="separate"/>
          </w:r>
          <w:r w:rsidR="000F1447" w:rsidRPr="000F1447">
            <w:rPr>
              <w:noProof/>
            </w:rPr>
            <w:t>(Sidebottom &amp; TIlley, 2011)</w:t>
          </w:r>
          <w:r w:rsidR="00591604">
            <w:fldChar w:fldCharType="end"/>
          </w:r>
        </w:sdtContent>
      </w:sdt>
      <w:r w:rsidR="00E42AE4">
        <w:t>.</w:t>
      </w:r>
    </w:p>
    <w:p w14:paraId="02155FE2" w14:textId="090C0931" w:rsidR="00112A7E" w:rsidRDefault="00112A7E" w:rsidP="00014534"/>
    <w:p w14:paraId="2DC95719" w14:textId="77777777" w:rsidR="00112A7E" w:rsidRDefault="00112A7E" w:rsidP="00014534"/>
    <w:p w14:paraId="72E4A06F" w14:textId="73089B05" w:rsidR="00014534" w:rsidRDefault="00014534" w:rsidP="00014534">
      <w:pPr>
        <w:pStyle w:val="Heading1"/>
      </w:pPr>
      <w:r>
        <w:lastRenderedPageBreak/>
        <w:t xml:space="preserve">Classical Criminology &amp; EBP Applied: </w:t>
      </w:r>
      <w:r w:rsidR="001711BE">
        <w:t xml:space="preserve">Contemporary </w:t>
      </w:r>
      <w:r>
        <w:t>Drug Dealing</w:t>
      </w:r>
    </w:p>
    <w:p w14:paraId="1EBE2649" w14:textId="38CC1C7D" w:rsidR="00014534" w:rsidRDefault="00142C4D" w:rsidP="00014534">
      <w:r>
        <w:t>In the UK it is an offence to take, carry, make,</w:t>
      </w:r>
      <w:r w:rsidR="00533728">
        <w:t xml:space="preserve"> </w:t>
      </w:r>
      <w:r>
        <w:t xml:space="preserve">sell, </w:t>
      </w:r>
      <w:r w:rsidR="00BE548B">
        <w:t>deal,</w:t>
      </w:r>
      <w:r>
        <w:t xml:space="preserve"> or share drugs</w:t>
      </w:r>
      <w:r w:rsidR="00DA284D">
        <w:t xml:space="preserve"> (supply)</w:t>
      </w:r>
      <w:r>
        <w:t>.</w:t>
      </w:r>
      <w:r w:rsidR="00BE548B">
        <w:t xml:space="preserve"> Penalties vary dependant on the type of drug, amount of drug and if dealing or producing the drug</w:t>
      </w:r>
      <w:r w:rsidR="008523E8">
        <w:t xml:space="preserve"> </w:t>
      </w:r>
      <w:sdt>
        <w:sdtPr>
          <w:id w:val="-1112052551"/>
          <w:citation/>
        </w:sdtPr>
        <w:sdtContent>
          <w:r w:rsidR="008523E8">
            <w:fldChar w:fldCharType="begin"/>
          </w:r>
          <w:r w:rsidR="00C67FFE">
            <w:instrText xml:space="preserve">CITATION Gov23 \l 2057 </w:instrText>
          </w:r>
          <w:r w:rsidR="008523E8">
            <w:fldChar w:fldCharType="separate"/>
          </w:r>
          <w:r w:rsidR="000F1447" w:rsidRPr="000F1447">
            <w:rPr>
              <w:noProof/>
            </w:rPr>
            <w:t>(Gov.UK, 2023)</w:t>
          </w:r>
          <w:r w:rsidR="008523E8">
            <w:fldChar w:fldCharType="end"/>
          </w:r>
        </w:sdtContent>
      </w:sdt>
      <w:r w:rsidR="00BE548B">
        <w:t>.</w:t>
      </w:r>
      <w:r w:rsidR="004C2DB3">
        <w:t xml:space="preserve"> Drug supply is a major criminal industry worth over £9.4 billion per year </w:t>
      </w:r>
      <w:sdt>
        <w:sdtPr>
          <w:id w:val="1738660188"/>
          <w:citation/>
        </w:sdtPr>
        <w:sdtContent>
          <w:r w:rsidR="004C2DB3">
            <w:fldChar w:fldCharType="begin"/>
          </w:r>
          <w:r w:rsidR="004C2DB3">
            <w:instrText xml:space="preserve"> CITATION Bla20 \l 2057 </w:instrText>
          </w:r>
          <w:r w:rsidR="004C2DB3">
            <w:fldChar w:fldCharType="separate"/>
          </w:r>
          <w:r w:rsidR="000F1447" w:rsidRPr="000F1447">
            <w:rPr>
              <w:noProof/>
            </w:rPr>
            <w:t>(Black, 2020)</w:t>
          </w:r>
          <w:r w:rsidR="004C2DB3">
            <w:fldChar w:fldCharType="end"/>
          </w:r>
        </w:sdtContent>
      </w:sdt>
      <w:r w:rsidR="005A7047">
        <w:t xml:space="preserve"> with complex networks and organised crime groups at the helm.</w:t>
      </w:r>
    </w:p>
    <w:p w14:paraId="200E53B7" w14:textId="0ADDBE7D" w:rsidR="00527C9B" w:rsidRDefault="005B6339" w:rsidP="00014534">
      <w:r>
        <w:t>When considering any of the evidence based policing methods we must first consider the key elements of the theories of classical criminology that are assumed by evidence based policing methods. Firstly, it is to be established that those who d</w:t>
      </w:r>
      <w:r w:rsidR="00E74450">
        <w:t>eal drugs</w:t>
      </w:r>
      <w:r>
        <w:t xml:space="preserve"> do it of their own free will. They make a conscious and rational choice to</w:t>
      </w:r>
      <w:r w:rsidR="00097C67">
        <w:t xml:space="preserve"> deal drugs</w:t>
      </w:r>
      <w:r>
        <w:t>.</w:t>
      </w:r>
      <w:r w:rsidR="00DA633C">
        <w:t xml:space="preserve"> </w:t>
      </w:r>
      <w:r w:rsidR="005D5CCB">
        <w:t>Secondly, the rewards of drug dealing must outweigh the potential punishments of getting caught drug dealing.</w:t>
      </w:r>
    </w:p>
    <w:p w14:paraId="432F8AED" w14:textId="73A39A5F" w:rsidR="0090750F" w:rsidRDefault="00F52173" w:rsidP="00014534">
      <w:r>
        <w:t>The problem analysis triangle can be assumed to be the application of routine activities theory.</w:t>
      </w:r>
      <w:r w:rsidR="00A764DA">
        <w:t xml:space="preserve"> </w:t>
      </w:r>
      <w:r w:rsidR="00AE77A4">
        <w:t xml:space="preserve">The motivation of offenders is evident as the illegal </w:t>
      </w:r>
      <w:r w:rsidR="006C2BB4">
        <w:t>drugs</w:t>
      </w:r>
      <w:r w:rsidR="00AE77A4">
        <w:t xml:space="preserve"> industry is huge</w:t>
      </w:r>
      <w:r w:rsidR="003C4814">
        <w:t xml:space="preserve"> and as previously discussed, this model</w:t>
      </w:r>
      <w:r w:rsidR="000A0F18">
        <w:t xml:space="preserve"> </w:t>
      </w:r>
      <w:r w:rsidR="003C4814">
        <w:t>assume</w:t>
      </w:r>
      <w:r w:rsidR="000A0F18">
        <w:t xml:space="preserve">s </w:t>
      </w:r>
      <w:r w:rsidR="003C4814">
        <w:t>that the rewards outweigh the potential punishments.</w:t>
      </w:r>
      <w:r w:rsidR="00A764DA">
        <w:t xml:space="preserve"> </w:t>
      </w:r>
      <w:r w:rsidR="004976F9">
        <w:t>The victim/target element of the problem analysis triangle are the consumers of drugs.</w:t>
      </w:r>
      <w:r w:rsidR="00167DDF">
        <w:t xml:space="preserve"> These can often consist of ‘addicts’ who have become reliant on drugs in day-to-day life.</w:t>
      </w:r>
      <w:r w:rsidR="00E60B55">
        <w:t xml:space="preserve"> This demand for drugs provides the dealers of drugs with a plentiful supply of suitable targets.</w:t>
      </w:r>
      <w:r w:rsidR="00B704B0">
        <w:t xml:space="preserve"> Locations outside of the eye of capable guardians are chosen to conduct this activity which can present challenges.</w:t>
      </w:r>
      <w:r w:rsidR="006A4932">
        <w:t xml:space="preserve"> </w:t>
      </w:r>
      <w:r w:rsidR="00432912">
        <w:t>Hot spot policing can be used to target the areas with high concentrations of drug crime specifically.</w:t>
      </w:r>
      <w:r w:rsidR="003D4269">
        <w:t xml:space="preserve"> The hot spots identified can then be focused on in tackling the problem.</w:t>
      </w:r>
      <w:r w:rsidR="00C50358">
        <w:t xml:space="preserve"> Hot spot policing and PAT can both be used to develop and test methods in tackling drug crime for the largest impact.</w:t>
      </w:r>
    </w:p>
    <w:p w14:paraId="73F4FF87" w14:textId="4EE2A13D" w:rsidR="00570D7C" w:rsidRDefault="00C3410A" w:rsidP="002F0D3E">
      <w:r>
        <w:t xml:space="preserve">An overall weakness of all of the methods and models seen above is that they all focus on preventative practices and suggest nothing toward responsive </w:t>
      </w:r>
      <w:r w:rsidR="001F2972">
        <w:t xml:space="preserve">or reactive </w:t>
      </w:r>
      <w:r>
        <w:t xml:space="preserve">practices. </w:t>
      </w:r>
      <w:r w:rsidR="00827962">
        <w:t>Although preventing the offence from being committed in the first place is argued as better than reactive, preventative measures will not prevent all crime of that type. Thus, reactive methods need to be developed too.</w:t>
      </w:r>
      <w:r w:rsidR="007A0E9A">
        <w:t xml:space="preserve"> Some of the methods only result in displacing crime rather than solving it.</w:t>
      </w:r>
    </w:p>
    <w:p w14:paraId="030ADAAD" w14:textId="057784C6" w:rsidR="00014534" w:rsidRDefault="00014534" w:rsidP="00014534">
      <w:pPr>
        <w:pStyle w:val="Heading1"/>
      </w:pPr>
      <w:r>
        <w:t>Conclusion</w:t>
      </w:r>
    </w:p>
    <w:p w14:paraId="546EE2AC" w14:textId="62EADD2E" w:rsidR="0057164F" w:rsidRDefault="005C64D2" w:rsidP="00014534">
      <w:r>
        <w:t xml:space="preserve">In conclusion, many of the methods developed for evidence based policing follow or have incorporated the core principals of classical criminology. This resonates through the models revealing </w:t>
      </w:r>
      <w:r w:rsidR="001D26B6">
        <w:t xml:space="preserve">both </w:t>
      </w:r>
      <w:r>
        <w:t xml:space="preserve">their benefits </w:t>
      </w:r>
      <w:r w:rsidR="001D26B6">
        <w:t xml:space="preserve">and </w:t>
      </w:r>
      <w:r>
        <w:t>negatives.</w:t>
      </w:r>
      <w:r w:rsidR="005F439E">
        <w:t xml:space="preserve"> </w:t>
      </w:r>
      <w:r w:rsidR="00221973">
        <w:t>Many of the issues identified in classical criminology ha</w:t>
      </w:r>
      <w:r w:rsidR="009E6738">
        <w:t>ve</w:t>
      </w:r>
      <w:r w:rsidR="00221973">
        <w:t xml:space="preserve"> been filtered down into the models used within </w:t>
      </w:r>
      <w:r w:rsidR="00853C6F">
        <w:t>evidence-based</w:t>
      </w:r>
      <w:r w:rsidR="00221973">
        <w:t xml:space="preserve"> policing.</w:t>
      </w:r>
      <w:r w:rsidR="00075377">
        <w:t xml:space="preserve"> </w:t>
      </w:r>
      <w:r w:rsidR="00A35F7F">
        <w:t xml:space="preserve">For example, the idea that people have </w:t>
      </w:r>
      <w:r w:rsidR="004D3EA0">
        <w:t xml:space="preserve">the </w:t>
      </w:r>
      <w:r w:rsidR="00A35F7F">
        <w:t xml:space="preserve">free will </w:t>
      </w:r>
      <w:r w:rsidR="004D3EA0">
        <w:t xml:space="preserve">to </w:t>
      </w:r>
      <w:r w:rsidR="00A35F7F">
        <w:t xml:space="preserve">commit criminal acts is heavily scrutinised but is an assumption made by the methods. A motivated offender under the PAT may be offending for reasons beyond their control. This, however, is not considered at all, instead focussing on them as an offender and not questioning why they are offending. </w:t>
      </w:r>
      <w:r w:rsidR="00075377">
        <w:t>Questions of the scope and simplicity of the models are raised in their ability to tackle serious and complex crime.</w:t>
      </w:r>
      <w:r w:rsidR="00F3519B">
        <w:t xml:space="preserve"> While great for solving and addressing less serious crime its arguable as to whether it meets the standards required for complex serious crime.</w:t>
      </w:r>
      <w:r w:rsidR="00B24AD1">
        <w:t xml:space="preserve"> In respect to some of the practices used, many argue that they just displace the problem and not solve it.</w:t>
      </w:r>
    </w:p>
    <w:p w14:paraId="2633CE78" w14:textId="78F2C5B5" w:rsidR="00BC1127" w:rsidRDefault="00BC1127" w:rsidP="00014534"/>
    <w:p w14:paraId="14979F20" w14:textId="0B85AA82" w:rsidR="005B2D22" w:rsidRDefault="005B2D22" w:rsidP="00014534"/>
    <w:p w14:paraId="729E5A38" w14:textId="77777777" w:rsidR="00272EC3" w:rsidRDefault="00272EC3" w:rsidP="00014534"/>
    <w:sdt>
      <w:sdtPr>
        <w:rPr>
          <w:rFonts w:eastAsiaTheme="minorHAnsi" w:cstheme="minorBidi"/>
          <w:b w:val="0"/>
          <w:color w:val="auto"/>
          <w:sz w:val="22"/>
          <w:szCs w:val="22"/>
        </w:rPr>
        <w:id w:val="31546320"/>
        <w:docPartObj>
          <w:docPartGallery w:val="Bibliographies"/>
          <w:docPartUnique/>
        </w:docPartObj>
      </w:sdtPr>
      <w:sdtContent>
        <w:p w14:paraId="101CA0F1" w14:textId="700EC036" w:rsidR="00B8579F" w:rsidRDefault="00B8579F">
          <w:pPr>
            <w:pStyle w:val="Heading1"/>
          </w:pPr>
          <w:r>
            <w:t>References</w:t>
          </w:r>
        </w:p>
        <w:sdt>
          <w:sdtPr>
            <w:id w:val="-573587230"/>
            <w:bibliography/>
          </w:sdtPr>
          <w:sdtContent>
            <w:p w14:paraId="6549F83A" w14:textId="77777777" w:rsidR="000F1447" w:rsidRDefault="00B8579F" w:rsidP="000F1447">
              <w:pPr>
                <w:pStyle w:val="Bibliography"/>
                <w:rPr>
                  <w:noProof/>
                  <w:sz w:val="24"/>
                  <w:szCs w:val="24"/>
                </w:rPr>
              </w:pPr>
              <w:r>
                <w:fldChar w:fldCharType="begin"/>
              </w:r>
              <w:r>
                <w:instrText xml:space="preserve"> BIBLIOGRAPHY </w:instrText>
              </w:r>
              <w:r>
                <w:fldChar w:fldCharType="separate"/>
              </w:r>
              <w:r w:rsidR="000F1447">
                <w:rPr>
                  <w:noProof/>
                </w:rPr>
                <w:t xml:space="preserve">Black, D. C., 2020. </w:t>
              </w:r>
              <w:r w:rsidR="000F1447">
                <w:rPr>
                  <w:i/>
                  <w:iCs/>
                  <w:noProof/>
                </w:rPr>
                <w:t xml:space="preserve">Review of Drugs: Summary. </w:t>
              </w:r>
              <w:r w:rsidR="000F1447">
                <w:rPr>
                  <w:noProof/>
                </w:rPr>
                <w:t xml:space="preserve">[Online] </w:t>
              </w:r>
              <w:r w:rsidR="000F1447">
                <w:rPr>
                  <w:noProof/>
                </w:rPr>
                <w:br/>
                <w:t xml:space="preserve">Available at: </w:t>
              </w:r>
              <w:r w:rsidR="000F1447">
                <w:rPr>
                  <w:noProof/>
                  <w:u w:val="single"/>
                </w:rPr>
                <w:t>https://www.gov.uk/government/publications/review-of-drugs-phase-one-report/review-of-drugs-summary</w:t>
              </w:r>
              <w:r w:rsidR="000F1447">
                <w:rPr>
                  <w:noProof/>
                </w:rPr>
                <w:br/>
                <w:t>[Accessed 10 March 2023].</w:t>
              </w:r>
            </w:p>
            <w:p w14:paraId="61C4C706" w14:textId="77777777" w:rsidR="000F1447" w:rsidRDefault="000F1447" w:rsidP="000F1447">
              <w:pPr>
                <w:pStyle w:val="Bibliography"/>
                <w:rPr>
                  <w:noProof/>
                </w:rPr>
              </w:pPr>
              <w:r>
                <w:rPr>
                  <w:noProof/>
                </w:rPr>
                <w:t xml:space="preserve">Bullock, K., Erol, R. &amp; Tilley, N., 2006. </w:t>
              </w:r>
              <w:r>
                <w:rPr>
                  <w:i/>
                  <w:iCs/>
                  <w:noProof/>
                </w:rPr>
                <w:t xml:space="preserve">Problem-oriented Policing and Partnerships: Implementing an Evidence-based Approach to Crime Reduction. </w:t>
              </w:r>
              <w:r>
                <w:rPr>
                  <w:noProof/>
                </w:rPr>
                <w:t>1st ed. Cullompton: Willan Publishing.</w:t>
              </w:r>
            </w:p>
            <w:p w14:paraId="551417FB" w14:textId="77777777" w:rsidR="000F1447" w:rsidRDefault="000F1447" w:rsidP="000F1447">
              <w:pPr>
                <w:pStyle w:val="Bibliography"/>
                <w:rPr>
                  <w:noProof/>
                </w:rPr>
              </w:pPr>
              <w:r>
                <w:rPr>
                  <w:noProof/>
                </w:rPr>
                <w:t xml:space="preserve">Burke, R. H., 2019. </w:t>
              </w:r>
              <w:r>
                <w:rPr>
                  <w:i/>
                  <w:iCs/>
                  <w:noProof/>
                </w:rPr>
                <w:t xml:space="preserve">An Intorduction to Criminology Theory. </w:t>
              </w:r>
              <w:r>
                <w:rPr>
                  <w:noProof/>
                </w:rPr>
                <w:t>5th ed. Oxford: Routledge.</w:t>
              </w:r>
            </w:p>
            <w:p w14:paraId="7EE8DA1D" w14:textId="77777777" w:rsidR="000F1447" w:rsidRDefault="000F1447" w:rsidP="000F1447">
              <w:pPr>
                <w:pStyle w:val="Bibliography"/>
                <w:rPr>
                  <w:noProof/>
                </w:rPr>
              </w:pPr>
              <w:r>
                <w:rPr>
                  <w:noProof/>
                </w:rPr>
                <w:t xml:space="preserve">Cohen, L. E. &amp; Felson, M., 1979. Social Change and Crime Rate Trends: A Routine Activity Approach. </w:t>
              </w:r>
              <w:r>
                <w:rPr>
                  <w:i/>
                  <w:iCs/>
                  <w:noProof/>
                </w:rPr>
                <w:t xml:space="preserve">American Sociological Review, </w:t>
              </w:r>
              <w:r>
                <w:rPr>
                  <w:noProof/>
                </w:rPr>
                <w:t>Volume 44, pp. 588-608.</w:t>
              </w:r>
            </w:p>
            <w:p w14:paraId="460473E2" w14:textId="77777777" w:rsidR="000F1447" w:rsidRDefault="000F1447" w:rsidP="000F1447">
              <w:pPr>
                <w:pStyle w:val="Bibliography"/>
                <w:rPr>
                  <w:noProof/>
                </w:rPr>
              </w:pPr>
              <w:r>
                <w:rPr>
                  <w:noProof/>
                </w:rPr>
                <w:t xml:space="preserve">College of Policing, 2013. </w:t>
              </w:r>
              <w:r>
                <w:rPr>
                  <w:i/>
                  <w:iCs/>
                  <w:noProof/>
                </w:rPr>
                <w:t xml:space="preserve">Analysis. </w:t>
              </w:r>
              <w:r>
                <w:rPr>
                  <w:noProof/>
                </w:rPr>
                <w:t xml:space="preserve">[Online] </w:t>
              </w:r>
              <w:r>
                <w:rPr>
                  <w:noProof/>
                </w:rPr>
                <w:br/>
                <w:t xml:space="preserve">Available at: </w:t>
              </w:r>
              <w:r>
                <w:rPr>
                  <w:noProof/>
                  <w:u w:val="single"/>
                </w:rPr>
                <w:t>https://www.college.police.uk/app/intelligence-management/analysis/analysis</w:t>
              </w:r>
              <w:r>
                <w:rPr>
                  <w:noProof/>
                </w:rPr>
                <w:br/>
                <w:t>[Accessed 10 March 2023].</w:t>
              </w:r>
            </w:p>
            <w:p w14:paraId="33DE8DED" w14:textId="77777777" w:rsidR="000F1447" w:rsidRDefault="000F1447" w:rsidP="000F1447">
              <w:pPr>
                <w:pStyle w:val="Bibliography"/>
                <w:rPr>
                  <w:noProof/>
                </w:rPr>
              </w:pPr>
              <w:r>
                <w:rPr>
                  <w:noProof/>
                </w:rPr>
                <w:t xml:space="preserve">College of Policing, 2018. </w:t>
              </w:r>
              <w:r>
                <w:rPr>
                  <w:i/>
                  <w:iCs/>
                  <w:noProof/>
                </w:rPr>
                <w:t xml:space="preserve">Hot Spots Policing. </w:t>
              </w:r>
              <w:r>
                <w:rPr>
                  <w:noProof/>
                </w:rPr>
                <w:t xml:space="preserve">[Online] </w:t>
              </w:r>
              <w:r>
                <w:rPr>
                  <w:noProof/>
                </w:rPr>
                <w:br/>
                <w:t xml:space="preserve">Available at: </w:t>
              </w:r>
              <w:r>
                <w:rPr>
                  <w:noProof/>
                  <w:u w:val="single"/>
                </w:rPr>
                <w:t>https://www.college.police.uk/research/crime-reduction-toolkit/hot-spots-policing</w:t>
              </w:r>
              <w:r>
                <w:rPr>
                  <w:noProof/>
                </w:rPr>
                <w:br/>
                <w:t>[Accessed 10 March 2023].</w:t>
              </w:r>
            </w:p>
            <w:p w14:paraId="7BF79B5B" w14:textId="77777777" w:rsidR="000F1447" w:rsidRDefault="000F1447" w:rsidP="000F1447">
              <w:pPr>
                <w:pStyle w:val="Bibliography"/>
                <w:rPr>
                  <w:noProof/>
                </w:rPr>
              </w:pPr>
              <w:r>
                <w:rPr>
                  <w:noProof/>
                </w:rPr>
                <w:t xml:space="preserve">College of Policing, 2022. </w:t>
              </w:r>
              <w:r>
                <w:rPr>
                  <w:i/>
                  <w:iCs/>
                  <w:noProof/>
                </w:rPr>
                <w:t xml:space="preserve">Analysis - a problem solving approach to homicide. </w:t>
              </w:r>
              <w:r>
                <w:rPr>
                  <w:noProof/>
                </w:rPr>
                <w:t xml:space="preserve">[Online] </w:t>
              </w:r>
              <w:r>
                <w:rPr>
                  <w:noProof/>
                </w:rPr>
                <w:br/>
                <w:t xml:space="preserve">Available at: </w:t>
              </w:r>
              <w:r>
                <w:rPr>
                  <w:noProof/>
                  <w:u w:val="single"/>
                </w:rPr>
                <w:t>https://www.college.police.uk/guidance/homicide-problem-solving-guide/analysis</w:t>
              </w:r>
              <w:r>
                <w:rPr>
                  <w:noProof/>
                </w:rPr>
                <w:br/>
                <w:t>[Accessed 10 March 2023].</w:t>
              </w:r>
            </w:p>
            <w:p w14:paraId="650FDF3A" w14:textId="77777777" w:rsidR="000F1447" w:rsidRDefault="000F1447" w:rsidP="000F1447">
              <w:pPr>
                <w:pStyle w:val="Bibliography"/>
                <w:rPr>
                  <w:noProof/>
                </w:rPr>
              </w:pPr>
              <w:r>
                <w:rPr>
                  <w:noProof/>
                </w:rPr>
                <w:t xml:space="preserve">College of Policing, n.d. </w:t>
              </w:r>
              <w:r>
                <w:rPr>
                  <w:i/>
                  <w:iCs/>
                  <w:noProof/>
                </w:rPr>
                <w:t xml:space="preserve">Evidence-based Policing. </w:t>
              </w:r>
              <w:r>
                <w:rPr>
                  <w:noProof/>
                </w:rPr>
                <w:t xml:space="preserve">[Online] </w:t>
              </w:r>
              <w:r>
                <w:rPr>
                  <w:noProof/>
                </w:rPr>
                <w:br/>
                <w:t xml:space="preserve">Available at: </w:t>
              </w:r>
              <w:r>
                <w:rPr>
                  <w:noProof/>
                  <w:u w:val="single"/>
                </w:rPr>
                <w:t>https://www.college.police.uk/research/evidence-based-policing-EBP</w:t>
              </w:r>
              <w:r>
                <w:rPr>
                  <w:noProof/>
                </w:rPr>
                <w:br/>
                <w:t>[Accessed 08 March 2023].</w:t>
              </w:r>
            </w:p>
            <w:p w14:paraId="2CF3A6F0" w14:textId="77777777" w:rsidR="000F1447" w:rsidRDefault="000F1447" w:rsidP="000F1447">
              <w:pPr>
                <w:pStyle w:val="Bibliography"/>
                <w:rPr>
                  <w:noProof/>
                </w:rPr>
              </w:pPr>
              <w:r>
                <w:rPr>
                  <w:noProof/>
                </w:rPr>
                <w:t xml:space="preserve">Gillon, R., 1985. Philosophical Medical Ethics. </w:t>
              </w:r>
              <w:r>
                <w:rPr>
                  <w:i/>
                  <w:iCs/>
                  <w:noProof/>
                </w:rPr>
                <w:t xml:space="preserve">British Medical Journal, </w:t>
              </w:r>
              <w:r>
                <w:rPr>
                  <w:noProof/>
                </w:rPr>
                <w:t>Volume 290, pp. 1411-1413.</w:t>
              </w:r>
            </w:p>
            <w:p w14:paraId="1A580A20" w14:textId="77777777" w:rsidR="000F1447" w:rsidRDefault="000F1447" w:rsidP="000F1447">
              <w:pPr>
                <w:pStyle w:val="Bibliography"/>
                <w:rPr>
                  <w:noProof/>
                </w:rPr>
              </w:pPr>
              <w:r>
                <w:rPr>
                  <w:noProof/>
                </w:rPr>
                <w:t xml:space="preserve">Gov.UK, 2023. </w:t>
              </w:r>
              <w:r>
                <w:rPr>
                  <w:i/>
                  <w:iCs/>
                  <w:noProof/>
                </w:rPr>
                <w:t xml:space="preserve">Drugs Penalities. </w:t>
              </w:r>
              <w:r>
                <w:rPr>
                  <w:noProof/>
                </w:rPr>
                <w:t xml:space="preserve">[Online] </w:t>
              </w:r>
              <w:r>
                <w:rPr>
                  <w:noProof/>
                </w:rPr>
                <w:br/>
                <w:t xml:space="preserve">Available at: </w:t>
              </w:r>
              <w:r>
                <w:rPr>
                  <w:noProof/>
                  <w:u w:val="single"/>
                </w:rPr>
                <w:t>https://www.gov.uk/penalties-drug-possession-dealing</w:t>
              </w:r>
              <w:r>
                <w:rPr>
                  <w:noProof/>
                </w:rPr>
                <w:br/>
                <w:t>[Accessed 10 March 2023].</w:t>
              </w:r>
            </w:p>
            <w:p w14:paraId="3E89254C" w14:textId="77777777" w:rsidR="000F1447" w:rsidRDefault="000F1447" w:rsidP="000F1447">
              <w:pPr>
                <w:pStyle w:val="Bibliography"/>
                <w:rPr>
                  <w:noProof/>
                </w:rPr>
              </w:pPr>
              <w:r>
                <w:rPr>
                  <w:noProof/>
                </w:rPr>
                <w:t xml:space="preserve">Miró, F., 2014. Routine Activity Theory. In: </w:t>
              </w:r>
              <w:r>
                <w:rPr>
                  <w:i/>
                  <w:iCs/>
                  <w:noProof/>
                </w:rPr>
                <w:t xml:space="preserve">The Encyclopedia of Theoretical Criminology. </w:t>
              </w:r>
              <w:r>
                <w:rPr>
                  <w:noProof/>
                </w:rPr>
                <w:t>s.l.:John Wiley.</w:t>
              </w:r>
            </w:p>
            <w:p w14:paraId="2E68ACE0" w14:textId="77777777" w:rsidR="000F1447" w:rsidRDefault="000F1447" w:rsidP="000F1447">
              <w:pPr>
                <w:pStyle w:val="Bibliography"/>
                <w:rPr>
                  <w:noProof/>
                </w:rPr>
              </w:pPr>
              <w:r>
                <w:rPr>
                  <w:noProof/>
                </w:rPr>
                <w:t xml:space="preserve">Mulgan, T., 2007. </w:t>
              </w:r>
              <w:r>
                <w:rPr>
                  <w:i/>
                  <w:iCs/>
                  <w:noProof/>
                </w:rPr>
                <w:t xml:space="preserve">Understanding Utilitarianism. </w:t>
              </w:r>
              <w:r>
                <w:rPr>
                  <w:noProof/>
                </w:rPr>
                <w:t>1st ed. Oxford: Routledge.</w:t>
              </w:r>
            </w:p>
            <w:p w14:paraId="00BCE62B" w14:textId="77777777" w:rsidR="000F1447" w:rsidRDefault="000F1447" w:rsidP="000F1447">
              <w:pPr>
                <w:pStyle w:val="Bibliography"/>
                <w:rPr>
                  <w:noProof/>
                </w:rPr>
              </w:pPr>
              <w:r>
                <w:rPr>
                  <w:noProof/>
                </w:rPr>
                <w:t xml:space="preserve">Sherman, L. W., 2013. The Rise of Evidence-Based Policing: Targeting, Testing, and Tracking. </w:t>
              </w:r>
              <w:r>
                <w:rPr>
                  <w:i/>
                  <w:iCs/>
                  <w:noProof/>
                </w:rPr>
                <w:t xml:space="preserve">Crime and Justice, </w:t>
              </w:r>
              <w:r>
                <w:rPr>
                  <w:noProof/>
                </w:rPr>
                <w:t>42(1), pp. 377-451.</w:t>
              </w:r>
            </w:p>
            <w:p w14:paraId="69D6BC76" w14:textId="77777777" w:rsidR="000F1447" w:rsidRDefault="000F1447" w:rsidP="000F1447">
              <w:pPr>
                <w:pStyle w:val="Bibliography"/>
                <w:rPr>
                  <w:noProof/>
                </w:rPr>
              </w:pPr>
              <w:r>
                <w:rPr>
                  <w:noProof/>
                </w:rPr>
                <w:t xml:space="preserve">Sidebottom, A. &amp; TIlley, N., 2011. Improving Problem-oriented Policing: The need for a New Model?. </w:t>
              </w:r>
              <w:r>
                <w:rPr>
                  <w:i/>
                  <w:iCs/>
                  <w:noProof/>
                </w:rPr>
                <w:t xml:space="preserve">Crime Prevention and Community Safety, </w:t>
              </w:r>
              <w:r>
                <w:rPr>
                  <w:noProof/>
                </w:rPr>
                <w:t>13(2), pp. 79-101.</w:t>
              </w:r>
            </w:p>
            <w:p w14:paraId="6E08E796" w14:textId="77777777" w:rsidR="000F1447" w:rsidRDefault="000F1447" w:rsidP="000F1447">
              <w:pPr>
                <w:pStyle w:val="Bibliography"/>
                <w:rPr>
                  <w:noProof/>
                </w:rPr>
              </w:pPr>
              <w:r>
                <w:rPr>
                  <w:noProof/>
                </w:rPr>
                <w:t xml:space="preserve">Tilley, N., 2010. Whither Problem-Oriented Policing. </w:t>
              </w:r>
              <w:r>
                <w:rPr>
                  <w:i/>
                  <w:iCs/>
                  <w:noProof/>
                </w:rPr>
                <w:t xml:space="preserve">Criminology &amp; Public Policy, </w:t>
              </w:r>
              <w:r>
                <w:rPr>
                  <w:noProof/>
                </w:rPr>
                <w:t>9(1), pp. 183-195.</w:t>
              </w:r>
            </w:p>
            <w:p w14:paraId="66A9604C" w14:textId="77777777" w:rsidR="000F1447" w:rsidRDefault="000F1447" w:rsidP="000F1447">
              <w:pPr>
                <w:pStyle w:val="Bibliography"/>
                <w:rPr>
                  <w:noProof/>
                </w:rPr>
              </w:pPr>
              <w:r>
                <w:rPr>
                  <w:noProof/>
                </w:rPr>
                <w:t xml:space="preserve">Weisburd, D. &amp; Telep, C., 2014. Hot Spots Policing: What We Know and What We Need to Know. </w:t>
              </w:r>
              <w:r>
                <w:rPr>
                  <w:i/>
                  <w:iCs/>
                  <w:noProof/>
                </w:rPr>
                <w:t xml:space="preserve">Journal of Contemporary Criminal Justice, </w:t>
              </w:r>
              <w:r>
                <w:rPr>
                  <w:noProof/>
                </w:rPr>
                <w:t>30(2), pp. 200-220.</w:t>
              </w:r>
            </w:p>
            <w:p w14:paraId="0AE038BA" w14:textId="77777777" w:rsidR="000F1447" w:rsidRDefault="000F1447" w:rsidP="000F1447">
              <w:pPr>
                <w:pStyle w:val="Bibliography"/>
                <w:rPr>
                  <w:noProof/>
                </w:rPr>
              </w:pPr>
              <w:r>
                <w:rPr>
                  <w:noProof/>
                </w:rPr>
                <w:t xml:space="preserve">Williams III, F. P. &amp; McShane, M. D., 1998. </w:t>
              </w:r>
              <w:r>
                <w:rPr>
                  <w:i/>
                  <w:iCs/>
                  <w:noProof/>
                </w:rPr>
                <w:t xml:space="preserve">Criminology Theory. </w:t>
              </w:r>
              <w:r>
                <w:rPr>
                  <w:noProof/>
                </w:rPr>
                <w:t>1st ed. Cincinnati: Anderson Publishing.</w:t>
              </w:r>
            </w:p>
            <w:p w14:paraId="2D89FCE2" w14:textId="53DBDFE7" w:rsidR="001256C8" w:rsidRPr="000858BD" w:rsidRDefault="00B8579F" w:rsidP="000F1447">
              <w:r>
                <w:rPr>
                  <w:b/>
                  <w:bCs/>
                  <w:noProof/>
                </w:rPr>
                <w:fldChar w:fldCharType="end"/>
              </w:r>
            </w:p>
          </w:sdtContent>
        </w:sdt>
      </w:sdtContent>
    </w:sdt>
    <w:sectPr w:rsidR="001256C8" w:rsidRPr="000858BD" w:rsidSect="00D71E58">
      <w:headerReference w:type="default" r:id="rId9"/>
      <w:footerReference w:type="default" r:id="rId10"/>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9F31A" w14:textId="77777777" w:rsidR="00A858C3" w:rsidRDefault="00A858C3" w:rsidP="003B6F08">
      <w:pPr>
        <w:spacing w:after="0" w:line="240" w:lineRule="auto"/>
      </w:pPr>
      <w:r>
        <w:separator/>
      </w:r>
    </w:p>
  </w:endnote>
  <w:endnote w:type="continuationSeparator" w:id="0">
    <w:p w14:paraId="79F5FCB7" w14:textId="77777777" w:rsidR="00A858C3" w:rsidRDefault="00A858C3" w:rsidP="003B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170790"/>
      <w:docPartObj>
        <w:docPartGallery w:val="Page Numbers (Bottom of Page)"/>
        <w:docPartUnique/>
      </w:docPartObj>
    </w:sdtPr>
    <w:sdtEndPr>
      <w:rPr>
        <w:noProof/>
      </w:rPr>
    </w:sdtEndPr>
    <w:sdtContent>
      <w:p w14:paraId="59A2CCA2" w14:textId="33CF1D8E" w:rsidR="00762350" w:rsidRDefault="007623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52FE77" w14:textId="77777777" w:rsidR="00762350" w:rsidRDefault="00762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555AA" w14:textId="77777777" w:rsidR="00A858C3" w:rsidRDefault="00A858C3" w:rsidP="003B6F08">
      <w:pPr>
        <w:spacing w:after="0" w:line="240" w:lineRule="auto"/>
      </w:pPr>
      <w:r>
        <w:separator/>
      </w:r>
    </w:p>
  </w:footnote>
  <w:footnote w:type="continuationSeparator" w:id="0">
    <w:p w14:paraId="242B5DD3" w14:textId="77777777" w:rsidR="00A858C3" w:rsidRDefault="00A858C3" w:rsidP="003B6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AA0F4" w14:textId="0543CC4E" w:rsidR="003B6F08" w:rsidRDefault="003B6F08" w:rsidP="003B6F08">
    <w:pPr>
      <w:pStyle w:val="Header"/>
    </w:pPr>
    <w:r>
      <w:t>Evidence Based Policing (BMPL4001)</w:t>
    </w:r>
    <w:r>
      <w:ptab w:relativeTo="margin" w:alignment="right" w:leader="none"/>
    </w:r>
    <w:r>
      <w:t>Lewis Jackson-Peck</w:t>
    </w:r>
  </w:p>
  <w:p w14:paraId="32680285" w14:textId="77777777" w:rsidR="003B6F08" w:rsidRDefault="003B6F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2F701BE8"/>
    <w:multiLevelType w:val="hybridMultilevel"/>
    <w:tmpl w:val="7C8A5E3A"/>
    <w:lvl w:ilvl="0" w:tplc="3B0498E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565184077">
    <w:abstractNumId w:val="0"/>
  </w:num>
  <w:num w:numId="2" w16cid:durableId="1727728387">
    <w:abstractNumId w:val="2"/>
  </w:num>
  <w:num w:numId="3" w16cid:durableId="883373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DB"/>
    <w:rsid w:val="0000421B"/>
    <w:rsid w:val="000043B9"/>
    <w:rsid w:val="00014534"/>
    <w:rsid w:val="000173A2"/>
    <w:rsid w:val="00020D85"/>
    <w:rsid w:val="00022510"/>
    <w:rsid w:val="000238A4"/>
    <w:rsid w:val="00025189"/>
    <w:rsid w:val="00032355"/>
    <w:rsid w:val="00033F6F"/>
    <w:rsid w:val="00034154"/>
    <w:rsid w:val="00035B27"/>
    <w:rsid w:val="00037176"/>
    <w:rsid w:val="00050C9A"/>
    <w:rsid w:val="00053769"/>
    <w:rsid w:val="0005394E"/>
    <w:rsid w:val="0006354A"/>
    <w:rsid w:val="000654F4"/>
    <w:rsid w:val="00072C55"/>
    <w:rsid w:val="00075377"/>
    <w:rsid w:val="00077472"/>
    <w:rsid w:val="0008204D"/>
    <w:rsid w:val="000858BD"/>
    <w:rsid w:val="000862E6"/>
    <w:rsid w:val="00096C5D"/>
    <w:rsid w:val="00097C67"/>
    <w:rsid w:val="000A0AF6"/>
    <w:rsid w:val="000A0F18"/>
    <w:rsid w:val="000A3A0E"/>
    <w:rsid w:val="000A5310"/>
    <w:rsid w:val="000A6E42"/>
    <w:rsid w:val="000B18CB"/>
    <w:rsid w:val="000B7FC8"/>
    <w:rsid w:val="000C302A"/>
    <w:rsid w:val="000C3964"/>
    <w:rsid w:val="000C663C"/>
    <w:rsid w:val="000E1B47"/>
    <w:rsid w:val="000E26CC"/>
    <w:rsid w:val="000E4367"/>
    <w:rsid w:val="000E75A4"/>
    <w:rsid w:val="000E7B81"/>
    <w:rsid w:val="000F1447"/>
    <w:rsid w:val="000F6133"/>
    <w:rsid w:val="00103289"/>
    <w:rsid w:val="00107184"/>
    <w:rsid w:val="001078D2"/>
    <w:rsid w:val="00112A7E"/>
    <w:rsid w:val="00123846"/>
    <w:rsid w:val="00123B5E"/>
    <w:rsid w:val="00124702"/>
    <w:rsid w:val="001256C8"/>
    <w:rsid w:val="00126642"/>
    <w:rsid w:val="001400B6"/>
    <w:rsid w:val="00140B14"/>
    <w:rsid w:val="00141319"/>
    <w:rsid w:val="00142C4D"/>
    <w:rsid w:val="0014365C"/>
    <w:rsid w:val="00150D07"/>
    <w:rsid w:val="00151919"/>
    <w:rsid w:val="001614E3"/>
    <w:rsid w:val="00167DDF"/>
    <w:rsid w:val="001711BE"/>
    <w:rsid w:val="00173C69"/>
    <w:rsid w:val="0018020A"/>
    <w:rsid w:val="00180BAA"/>
    <w:rsid w:val="00183A3B"/>
    <w:rsid w:val="00194483"/>
    <w:rsid w:val="00195404"/>
    <w:rsid w:val="00197976"/>
    <w:rsid w:val="00197C14"/>
    <w:rsid w:val="001A42E5"/>
    <w:rsid w:val="001A6595"/>
    <w:rsid w:val="001B223E"/>
    <w:rsid w:val="001D26B6"/>
    <w:rsid w:val="001D4F3D"/>
    <w:rsid w:val="001E01E7"/>
    <w:rsid w:val="001E067E"/>
    <w:rsid w:val="001F2972"/>
    <w:rsid w:val="001F6EB6"/>
    <w:rsid w:val="00201EA5"/>
    <w:rsid w:val="00206DF0"/>
    <w:rsid w:val="00221973"/>
    <w:rsid w:val="00222D10"/>
    <w:rsid w:val="002303B9"/>
    <w:rsid w:val="00234FA2"/>
    <w:rsid w:val="002355C4"/>
    <w:rsid w:val="00244361"/>
    <w:rsid w:val="002462B4"/>
    <w:rsid w:val="00251718"/>
    <w:rsid w:val="00253571"/>
    <w:rsid w:val="00254EBB"/>
    <w:rsid w:val="00255BE1"/>
    <w:rsid w:val="0025762E"/>
    <w:rsid w:val="00260552"/>
    <w:rsid w:val="00272EC3"/>
    <w:rsid w:val="002737F7"/>
    <w:rsid w:val="00274A9B"/>
    <w:rsid w:val="002A3255"/>
    <w:rsid w:val="002B1EB4"/>
    <w:rsid w:val="002B7811"/>
    <w:rsid w:val="002C132C"/>
    <w:rsid w:val="002C4ACD"/>
    <w:rsid w:val="002C75C9"/>
    <w:rsid w:val="002D39C7"/>
    <w:rsid w:val="002D3F6E"/>
    <w:rsid w:val="002D6C23"/>
    <w:rsid w:val="002E268F"/>
    <w:rsid w:val="002F0D3E"/>
    <w:rsid w:val="002F30BB"/>
    <w:rsid w:val="002F4294"/>
    <w:rsid w:val="003036E7"/>
    <w:rsid w:val="00303DD8"/>
    <w:rsid w:val="003055A3"/>
    <w:rsid w:val="00310B8A"/>
    <w:rsid w:val="003160CB"/>
    <w:rsid w:val="003347E5"/>
    <w:rsid w:val="00340B34"/>
    <w:rsid w:val="00342E2E"/>
    <w:rsid w:val="00345E3C"/>
    <w:rsid w:val="003512F1"/>
    <w:rsid w:val="003515A6"/>
    <w:rsid w:val="00374FD5"/>
    <w:rsid w:val="003766C0"/>
    <w:rsid w:val="003777C6"/>
    <w:rsid w:val="0038239A"/>
    <w:rsid w:val="00387117"/>
    <w:rsid w:val="003934C7"/>
    <w:rsid w:val="003944C3"/>
    <w:rsid w:val="0039685D"/>
    <w:rsid w:val="003A0085"/>
    <w:rsid w:val="003A048F"/>
    <w:rsid w:val="003B6F08"/>
    <w:rsid w:val="003C1ACF"/>
    <w:rsid w:val="003C433B"/>
    <w:rsid w:val="003C4814"/>
    <w:rsid w:val="003D4269"/>
    <w:rsid w:val="003E6C71"/>
    <w:rsid w:val="003E799E"/>
    <w:rsid w:val="003F543E"/>
    <w:rsid w:val="003F6BDB"/>
    <w:rsid w:val="0040130F"/>
    <w:rsid w:val="004035C7"/>
    <w:rsid w:val="004048AC"/>
    <w:rsid w:val="004052E1"/>
    <w:rsid w:val="00406B49"/>
    <w:rsid w:val="00420033"/>
    <w:rsid w:val="00421F6F"/>
    <w:rsid w:val="00422B07"/>
    <w:rsid w:val="004245B5"/>
    <w:rsid w:val="004249DA"/>
    <w:rsid w:val="00425047"/>
    <w:rsid w:val="0042689A"/>
    <w:rsid w:val="004270D3"/>
    <w:rsid w:val="004304B6"/>
    <w:rsid w:val="00432912"/>
    <w:rsid w:val="00433855"/>
    <w:rsid w:val="00441AF0"/>
    <w:rsid w:val="004467AD"/>
    <w:rsid w:val="00446B83"/>
    <w:rsid w:val="00452D0B"/>
    <w:rsid w:val="00452E96"/>
    <w:rsid w:val="00457184"/>
    <w:rsid w:val="00462B36"/>
    <w:rsid w:val="00463B21"/>
    <w:rsid w:val="00471505"/>
    <w:rsid w:val="00485EA6"/>
    <w:rsid w:val="00487FDF"/>
    <w:rsid w:val="004938D3"/>
    <w:rsid w:val="004976F9"/>
    <w:rsid w:val="004B46E7"/>
    <w:rsid w:val="004B6E4E"/>
    <w:rsid w:val="004C2DB3"/>
    <w:rsid w:val="004C4B55"/>
    <w:rsid w:val="004C55BC"/>
    <w:rsid w:val="004C5F2D"/>
    <w:rsid w:val="004C773A"/>
    <w:rsid w:val="004D0BBB"/>
    <w:rsid w:val="004D3EA0"/>
    <w:rsid w:val="004D44DD"/>
    <w:rsid w:val="004E3DA2"/>
    <w:rsid w:val="004F1380"/>
    <w:rsid w:val="004F2A0F"/>
    <w:rsid w:val="004F5948"/>
    <w:rsid w:val="004F6962"/>
    <w:rsid w:val="004F7BA8"/>
    <w:rsid w:val="00500B3D"/>
    <w:rsid w:val="005010C2"/>
    <w:rsid w:val="0050701F"/>
    <w:rsid w:val="00515713"/>
    <w:rsid w:val="00521116"/>
    <w:rsid w:val="00523FF6"/>
    <w:rsid w:val="00524B54"/>
    <w:rsid w:val="00527C9B"/>
    <w:rsid w:val="0053133C"/>
    <w:rsid w:val="00533728"/>
    <w:rsid w:val="0054182A"/>
    <w:rsid w:val="00542200"/>
    <w:rsid w:val="00542657"/>
    <w:rsid w:val="005508A7"/>
    <w:rsid w:val="00553BA8"/>
    <w:rsid w:val="00556518"/>
    <w:rsid w:val="0057046E"/>
    <w:rsid w:val="00570518"/>
    <w:rsid w:val="00570D7C"/>
    <w:rsid w:val="0057164F"/>
    <w:rsid w:val="00571F95"/>
    <w:rsid w:val="0057420E"/>
    <w:rsid w:val="005800A8"/>
    <w:rsid w:val="005800CF"/>
    <w:rsid w:val="005838F2"/>
    <w:rsid w:val="0058507E"/>
    <w:rsid w:val="005872F0"/>
    <w:rsid w:val="00587566"/>
    <w:rsid w:val="00590C46"/>
    <w:rsid w:val="00591604"/>
    <w:rsid w:val="00592190"/>
    <w:rsid w:val="00592715"/>
    <w:rsid w:val="005A0560"/>
    <w:rsid w:val="005A5C9B"/>
    <w:rsid w:val="005A7047"/>
    <w:rsid w:val="005B2D22"/>
    <w:rsid w:val="005B3492"/>
    <w:rsid w:val="005B3CD8"/>
    <w:rsid w:val="005B6339"/>
    <w:rsid w:val="005C06F4"/>
    <w:rsid w:val="005C151B"/>
    <w:rsid w:val="005C4AC1"/>
    <w:rsid w:val="005C5E6C"/>
    <w:rsid w:val="005C64D2"/>
    <w:rsid w:val="005C7225"/>
    <w:rsid w:val="005D5CCB"/>
    <w:rsid w:val="005D642D"/>
    <w:rsid w:val="005D649D"/>
    <w:rsid w:val="005E21B2"/>
    <w:rsid w:val="005E4C5A"/>
    <w:rsid w:val="005F439E"/>
    <w:rsid w:val="005F6A88"/>
    <w:rsid w:val="0061067A"/>
    <w:rsid w:val="006176DA"/>
    <w:rsid w:val="006234B0"/>
    <w:rsid w:val="00623BAE"/>
    <w:rsid w:val="006252B6"/>
    <w:rsid w:val="00630515"/>
    <w:rsid w:val="006351C3"/>
    <w:rsid w:val="0063534A"/>
    <w:rsid w:val="00640F75"/>
    <w:rsid w:val="0064497B"/>
    <w:rsid w:val="0064519B"/>
    <w:rsid w:val="006466EE"/>
    <w:rsid w:val="00654470"/>
    <w:rsid w:val="00655E12"/>
    <w:rsid w:val="006633F9"/>
    <w:rsid w:val="00667C63"/>
    <w:rsid w:val="006850A6"/>
    <w:rsid w:val="006858A2"/>
    <w:rsid w:val="00696B0E"/>
    <w:rsid w:val="006A244F"/>
    <w:rsid w:val="006A4932"/>
    <w:rsid w:val="006B61AE"/>
    <w:rsid w:val="006C199A"/>
    <w:rsid w:val="006C2BB4"/>
    <w:rsid w:val="006D2826"/>
    <w:rsid w:val="006D64A4"/>
    <w:rsid w:val="006E29BD"/>
    <w:rsid w:val="006E348C"/>
    <w:rsid w:val="006E58F7"/>
    <w:rsid w:val="006E6975"/>
    <w:rsid w:val="006F50DA"/>
    <w:rsid w:val="006F64BC"/>
    <w:rsid w:val="006F7324"/>
    <w:rsid w:val="0070260E"/>
    <w:rsid w:val="00703BBF"/>
    <w:rsid w:val="00704C05"/>
    <w:rsid w:val="00705E03"/>
    <w:rsid w:val="0073196D"/>
    <w:rsid w:val="00732EDC"/>
    <w:rsid w:val="00744723"/>
    <w:rsid w:val="0074536D"/>
    <w:rsid w:val="007545D7"/>
    <w:rsid w:val="0075683F"/>
    <w:rsid w:val="00757A49"/>
    <w:rsid w:val="00762350"/>
    <w:rsid w:val="00762E13"/>
    <w:rsid w:val="0076509E"/>
    <w:rsid w:val="00765F8F"/>
    <w:rsid w:val="00777E5F"/>
    <w:rsid w:val="00785F31"/>
    <w:rsid w:val="00787BE3"/>
    <w:rsid w:val="00792B23"/>
    <w:rsid w:val="007934EC"/>
    <w:rsid w:val="00793C8F"/>
    <w:rsid w:val="00796922"/>
    <w:rsid w:val="00797A92"/>
    <w:rsid w:val="007A04E7"/>
    <w:rsid w:val="007A0E61"/>
    <w:rsid w:val="007A0E9A"/>
    <w:rsid w:val="007A3929"/>
    <w:rsid w:val="007A39D6"/>
    <w:rsid w:val="007B08A0"/>
    <w:rsid w:val="007B2002"/>
    <w:rsid w:val="007B36AA"/>
    <w:rsid w:val="007B592F"/>
    <w:rsid w:val="007D0DD6"/>
    <w:rsid w:val="007D2B3D"/>
    <w:rsid w:val="007D341F"/>
    <w:rsid w:val="007D7892"/>
    <w:rsid w:val="007E3292"/>
    <w:rsid w:val="007E4289"/>
    <w:rsid w:val="007F514D"/>
    <w:rsid w:val="00800A10"/>
    <w:rsid w:val="00812839"/>
    <w:rsid w:val="00812BDE"/>
    <w:rsid w:val="0081647F"/>
    <w:rsid w:val="00816919"/>
    <w:rsid w:val="00816A36"/>
    <w:rsid w:val="00816F15"/>
    <w:rsid w:val="00824CD7"/>
    <w:rsid w:val="00827962"/>
    <w:rsid w:val="0083434A"/>
    <w:rsid w:val="00836918"/>
    <w:rsid w:val="0084285F"/>
    <w:rsid w:val="00846F45"/>
    <w:rsid w:val="008523E8"/>
    <w:rsid w:val="00852CAA"/>
    <w:rsid w:val="00853C6F"/>
    <w:rsid w:val="00854E84"/>
    <w:rsid w:val="008610E3"/>
    <w:rsid w:val="00861B15"/>
    <w:rsid w:val="00870F0A"/>
    <w:rsid w:val="00871FA0"/>
    <w:rsid w:val="008808EC"/>
    <w:rsid w:val="008A09C1"/>
    <w:rsid w:val="008A0D34"/>
    <w:rsid w:val="008C1190"/>
    <w:rsid w:val="008C62F8"/>
    <w:rsid w:val="008D0E4F"/>
    <w:rsid w:val="008D19AC"/>
    <w:rsid w:val="008D2CF1"/>
    <w:rsid w:val="008D32E2"/>
    <w:rsid w:val="008D54B4"/>
    <w:rsid w:val="008E3425"/>
    <w:rsid w:val="008E510B"/>
    <w:rsid w:val="00904250"/>
    <w:rsid w:val="0090750F"/>
    <w:rsid w:val="0091108C"/>
    <w:rsid w:val="00917EEA"/>
    <w:rsid w:val="00925D27"/>
    <w:rsid w:val="009327B1"/>
    <w:rsid w:val="00937D1A"/>
    <w:rsid w:val="00952873"/>
    <w:rsid w:val="009662D3"/>
    <w:rsid w:val="00967CDA"/>
    <w:rsid w:val="009700B4"/>
    <w:rsid w:val="009729B2"/>
    <w:rsid w:val="00973D2F"/>
    <w:rsid w:val="009748D7"/>
    <w:rsid w:val="00977053"/>
    <w:rsid w:val="009800AE"/>
    <w:rsid w:val="00981FF9"/>
    <w:rsid w:val="00983AB3"/>
    <w:rsid w:val="00985613"/>
    <w:rsid w:val="00986367"/>
    <w:rsid w:val="009943A6"/>
    <w:rsid w:val="009957FF"/>
    <w:rsid w:val="0099724D"/>
    <w:rsid w:val="009A38B2"/>
    <w:rsid w:val="009B3798"/>
    <w:rsid w:val="009B3CBD"/>
    <w:rsid w:val="009B6A1A"/>
    <w:rsid w:val="009B6FA3"/>
    <w:rsid w:val="009C0ED6"/>
    <w:rsid w:val="009C6D70"/>
    <w:rsid w:val="009C6FC0"/>
    <w:rsid w:val="009C7D9B"/>
    <w:rsid w:val="009D13FB"/>
    <w:rsid w:val="009D4CEC"/>
    <w:rsid w:val="009D6829"/>
    <w:rsid w:val="009E6738"/>
    <w:rsid w:val="00A0075A"/>
    <w:rsid w:val="00A06699"/>
    <w:rsid w:val="00A25F93"/>
    <w:rsid w:val="00A3248F"/>
    <w:rsid w:val="00A33E8E"/>
    <w:rsid w:val="00A3571D"/>
    <w:rsid w:val="00A35F7F"/>
    <w:rsid w:val="00A37547"/>
    <w:rsid w:val="00A4432D"/>
    <w:rsid w:val="00A47D59"/>
    <w:rsid w:val="00A51C9E"/>
    <w:rsid w:val="00A64E6D"/>
    <w:rsid w:val="00A70083"/>
    <w:rsid w:val="00A71066"/>
    <w:rsid w:val="00A71BB0"/>
    <w:rsid w:val="00A748C6"/>
    <w:rsid w:val="00A764DA"/>
    <w:rsid w:val="00A858C3"/>
    <w:rsid w:val="00A91F65"/>
    <w:rsid w:val="00A97D1A"/>
    <w:rsid w:val="00AA4422"/>
    <w:rsid w:val="00AB6F72"/>
    <w:rsid w:val="00AC3712"/>
    <w:rsid w:val="00AD48E6"/>
    <w:rsid w:val="00AD51A4"/>
    <w:rsid w:val="00AD7B61"/>
    <w:rsid w:val="00AE2044"/>
    <w:rsid w:val="00AE3866"/>
    <w:rsid w:val="00AE77A4"/>
    <w:rsid w:val="00AF4B7B"/>
    <w:rsid w:val="00AF7329"/>
    <w:rsid w:val="00B06646"/>
    <w:rsid w:val="00B073F0"/>
    <w:rsid w:val="00B208D8"/>
    <w:rsid w:val="00B22F9D"/>
    <w:rsid w:val="00B24AD1"/>
    <w:rsid w:val="00B25C14"/>
    <w:rsid w:val="00B26188"/>
    <w:rsid w:val="00B307E2"/>
    <w:rsid w:val="00B307FA"/>
    <w:rsid w:val="00B32F8B"/>
    <w:rsid w:val="00B4383A"/>
    <w:rsid w:val="00B46349"/>
    <w:rsid w:val="00B51A85"/>
    <w:rsid w:val="00B5247E"/>
    <w:rsid w:val="00B54E9D"/>
    <w:rsid w:val="00B645D3"/>
    <w:rsid w:val="00B704B0"/>
    <w:rsid w:val="00B83248"/>
    <w:rsid w:val="00B84002"/>
    <w:rsid w:val="00B8579F"/>
    <w:rsid w:val="00B861BB"/>
    <w:rsid w:val="00BB3828"/>
    <w:rsid w:val="00BB6D97"/>
    <w:rsid w:val="00BC1127"/>
    <w:rsid w:val="00BC593F"/>
    <w:rsid w:val="00BD1405"/>
    <w:rsid w:val="00BD35E6"/>
    <w:rsid w:val="00BD3B7A"/>
    <w:rsid w:val="00BD78B9"/>
    <w:rsid w:val="00BE548B"/>
    <w:rsid w:val="00BE69A1"/>
    <w:rsid w:val="00BF1A98"/>
    <w:rsid w:val="00C010CD"/>
    <w:rsid w:val="00C114FF"/>
    <w:rsid w:val="00C15E83"/>
    <w:rsid w:val="00C1776C"/>
    <w:rsid w:val="00C17801"/>
    <w:rsid w:val="00C2054F"/>
    <w:rsid w:val="00C21588"/>
    <w:rsid w:val="00C2201C"/>
    <w:rsid w:val="00C32A09"/>
    <w:rsid w:val="00C3410A"/>
    <w:rsid w:val="00C3565A"/>
    <w:rsid w:val="00C4167F"/>
    <w:rsid w:val="00C50358"/>
    <w:rsid w:val="00C5345C"/>
    <w:rsid w:val="00C53F4D"/>
    <w:rsid w:val="00C57428"/>
    <w:rsid w:val="00C6133D"/>
    <w:rsid w:val="00C6149A"/>
    <w:rsid w:val="00C65EDF"/>
    <w:rsid w:val="00C67FFE"/>
    <w:rsid w:val="00C714EE"/>
    <w:rsid w:val="00C81A7A"/>
    <w:rsid w:val="00CA1A44"/>
    <w:rsid w:val="00CA5551"/>
    <w:rsid w:val="00CB0018"/>
    <w:rsid w:val="00CC1527"/>
    <w:rsid w:val="00CD6417"/>
    <w:rsid w:val="00CD7223"/>
    <w:rsid w:val="00CE2C05"/>
    <w:rsid w:val="00CE6CD2"/>
    <w:rsid w:val="00CF0EF1"/>
    <w:rsid w:val="00D053EE"/>
    <w:rsid w:val="00D06126"/>
    <w:rsid w:val="00D069C8"/>
    <w:rsid w:val="00D131A8"/>
    <w:rsid w:val="00D14201"/>
    <w:rsid w:val="00D15EB4"/>
    <w:rsid w:val="00D16254"/>
    <w:rsid w:val="00D20E8D"/>
    <w:rsid w:val="00D31B8B"/>
    <w:rsid w:val="00D35469"/>
    <w:rsid w:val="00D37D1B"/>
    <w:rsid w:val="00D43759"/>
    <w:rsid w:val="00D451DC"/>
    <w:rsid w:val="00D45520"/>
    <w:rsid w:val="00D45838"/>
    <w:rsid w:val="00D6133D"/>
    <w:rsid w:val="00D67643"/>
    <w:rsid w:val="00D71287"/>
    <w:rsid w:val="00D71E58"/>
    <w:rsid w:val="00D722BC"/>
    <w:rsid w:val="00D8042E"/>
    <w:rsid w:val="00D8284A"/>
    <w:rsid w:val="00DA284D"/>
    <w:rsid w:val="00DA4E05"/>
    <w:rsid w:val="00DA633C"/>
    <w:rsid w:val="00DB032E"/>
    <w:rsid w:val="00DB2447"/>
    <w:rsid w:val="00DB3B9F"/>
    <w:rsid w:val="00DB63B9"/>
    <w:rsid w:val="00DD2C41"/>
    <w:rsid w:val="00DD34B5"/>
    <w:rsid w:val="00DD5679"/>
    <w:rsid w:val="00DE2A2A"/>
    <w:rsid w:val="00DF23BF"/>
    <w:rsid w:val="00DF49CC"/>
    <w:rsid w:val="00E036D8"/>
    <w:rsid w:val="00E05B9B"/>
    <w:rsid w:val="00E069EB"/>
    <w:rsid w:val="00E06A59"/>
    <w:rsid w:val="00E07A4F"/>
    <w:rsid w:val="00E16FCE"/>
    <w:rsid w:val="00E17D4A"/>
    <w:rsid w:val="00E20944"/>
    <w:rsid w:val="00E20DEE"/>
    <w:rsid w:val="00E2110A"/>
    <w:rsid w:val="00E327F1"/>
    <w:rsid w:val="00E336C4"/>
    <w:rsid w:val="00E344EA"/>
    <w:rsid w:val="00E41DA3"/>
    <w:rsid w:val="00E42AE4"/>
    <w:rsid w:val="00E464C0"/>
    <w:rsid w:val="00E477A5"/>
    <w:rsid w:val="00E50C22"/>
    <w:rsid w:val="00E52FB1"/>
    <w:rsid w:val="00E53FCE"/>
    <w:rsid w:val="00E601AC"/>
    <w:rsid w:val="00E60B55"/>
    <w:rsid w:val="00E621F9"/>
    <w:rsid w:val="00E74450"/>
    <w:rsid w:val="00E8211D"/>
    <w:rsid w:val="00E82A5E"/>
    <w:rsid w:val="00E85BC9"/>
    <w:rsid w:val="00E87340"/>
    <w:rsid w:val="00E87EC9"/>
    <w:rsid w:val="00E90726"/>
    <w:rsid w:val="00E94D55"/>
    <w:rsid w:val="00EA032C"/>
    <w:rsid w:val="00EA43D1"/>
    <w:rsid w:val="00EA51DE"/>
    <w:rsid w:val="00EB1097"/>
    <w:rsid w:val="00EB2D9B"/>
    <w:rsid w:val="00EB41A2"/>
    <w:rsid w:val="00EB6F5A"/>
    <w:rsid w:val="00ED027E"/>
    <w:rsid w:val="00ED7D0A"/>
    <w:rsid w:val="00EE3995"/>
    <w:rsid w:val="00EF374C"/>
    <w:rsid w:val="00EF4CBC"/>
    <w:rsid w:val="00EF58E3"/>
    <w:rsid w:val="00F00F3F"/>
    <w:rsid w:val="00F05E8E"/>
    <w:rsid w:val="00F06945"/>
    <w:rsid w:val="00F32F1D"/>
    <w:rsid w:val="00F343C3"/>
    <w:rsid w:val="00F3519B"/>
    <w:rsid w:val="00F37CE6"/>
    <w:rsid w:val="00F44748"/>
    <w:rsid w:val="00F46C07"/>
    <w:rsid w:val="00F52173"/>
    <w:rsid w:val="00F62AB3"/>
    <w:rsid w:val="00F701E3"/>
    <w:rsid w:val="00F84847"/>
    <w:rsid w:val="00F85FE8"/>
    <w:rsid w:val="00F92CE2"/>
    <w:rsid w:val="00FA42AD"/>
    <w:rsid w:val="00FA4754"/>
    <w:rsid w:val="00FA75D1"/>
    <w:rsid w:val="00FB0030"/>
    <w:rsid w:val="00FB5DBC"/>
    <w:rsid w:val="00FE0B4A"/>
    <w:rsid w:val="00FF0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F3A9"/>
  <w15:chartTrackingRefBased/>
  <w15:docId w15:val="{788BEE0A-20AF-48C9-8194-8A2C0B24B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46E"/>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F08"/>
  </w:style>
  <w:style w:type="paragraph" w:styleId="Footer">
    <w:name w:val="footer"/>
    <w:basedOn w:val="Normal"/>
    <w:link w:val="FooterChar"/>
    <w:uiPriority w:val="99"/>
    <w:unhideWhenUsed/>
    <w:rsid w:val="003B6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F08"/>
  </w:style>
  <w:style w:type="character" w:customStyle="1" w:styleId="Heading1Char">
    <w:name w:val="Heading 1 Char"/>
    <w:basedOn w:val="DefaultParagraphFont"/>
    <w:link w:val="Heading1"/>
    <w:uiPriority w:val="9"/>
    <w:rsid w:val="0057046E"/>
    <w:rPr>
      <w:rFonts w:eastAsiaTheme="majorEastAsia" w:cstheme="majorBidi"/>
      <w:b/>
      <w:color w:val="2F5496" w:themeColor="accent1" w:themeShade="BF"/>
      <w:sz w:val="40"/>
      <w:szCs w:val="32"/>
    </w:rPr>
  </w:style>
  <w:style w:type="paragraph" w:styleId="ListParagraph">
    <w:name w:val="List Paragraph"/>
    <w:basedOn w:val="Normal"/>
    <w:uiPriority w:val="34"/>
    <w:qFormat/>
    <w:rsid w:val="00777E5F"/>
    <w:pPr>
      <w:spacing w:after="0" w:line="240" w:lineRule="auto"/>
      <w:ind w:left="720"/>
      <w:contextualSpacing/>
    </w:pPr>
    <w:rPr>
      <w:rFonts w:ascii="Times New Roman" w:eastAsia="Times New Roman" w:hAnsi="Times New Roman" w:cs="Times New Roman"/>
      <w:sz w:val="20"/>
      <w:szCs w:val="20"/>
      <w:lang w:eastAsia="en-GB"/>
    </w:rPr>
  </w:style>
  <w:style w:type="paragraph" w:styleId="Bibliography">
    <w:name w:val="Bibliography"/>
    <w:basedOn w:val="Normal"/>
    <w:next w:val="Normal"/>
    <w:uiPriority w:val="37"/>
    <w:unhideWhenUsed/>
    <w:rsid w:val="00B8579F"/>
  </w:style>
  <w:style w:type="character" w:styleId="Hyperlink">
    <w:name w:val="Hyperlink"/>
    <w:basedOn w:val="DefaultParagraphFont"/>
    <w:uiPriority w:val="99"/>
    <w:unhideWhenUsed/>
    <w:rsid w:val="004304B6"/>
    <w:rPr>
      <w:color w:val="0563C1" w:themeColor="hyperlink"/>
      <w:u w:val="single"/>
    </w:rPr>
  </w:style>
  <w:style w:type="character" w:styleId="UnresolvedMention">
    <w:name w:val="Unresolved Mention"/>
    <w:basedOn w:val="DefaultParagraphFont"/>
    <w:uiPriority w:val="99"/>
    <w:semiHidden/>
    <w:unhideWhenUsed/>
    <w:rsid w:val="004304B6"/>
    <w:rPr>
      <w:color w:val="605E5C"/>
      <w:shd w:val="clear" w:color="auto" w:fill="E1DFDD"/>
    </w:rPr>
  </w:style>
  <w:style w:type="paragraph" w:styleId="NoSpacing">
    <w:name w:val="No Spacing"/>
    <w:link w:val="NoSpacingChar"/>
    <w:uiPriority w:val="1"/>
    <w:qFormat/>
    <w:rsid w:val="00D71E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1E5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450">
      <w:bodyDiv w:val="1"/>
      <w:marLeft w:val="0"/>
      <w:marRight w:val="0"/>
      <w:marTop w:val="0"/>
      <w:marBottom w:val="0"/>
      <w:divBdr>
        <w:top w:val="none" w:sz="0" w:space="0" w:color="auto"/>
        <w:left w:val="none" w:sz="0" w:space="0" w:color="auto"/>
        <w:bottom w:val="none" w:sz="0" w:space="0" w:color="auto"/>
        <w:right w:val="none" w:sz="0" w:space="0" w:color="auto"/>
      </w:divBdr>
    </w:div>
    <w:div w:id="22564128">
      <w:bodyDiv w:val="1"/>
      <w:marLeft w:val="0"/>
      <w:marRight w:val="0"/>
      <w:marTop w:val="0"/>
      <w:marBottom w:val="0"/>
      <w:divBdr>
        <w:top w:val="none" w:sz="0" w:space="0" w:color="auto"/>
        <w:left w:val="none" w:sz="0" w:space="0" w:color="auto"/>
        <w:bottom w:val="none" w:sz="0" w:space="0" w:color="auto"/>
        <w:right w:val="none" w:sz="0" w:space="0" w:color="auto"/>
      </w:divBdr>
    </w:div>
    <w:div w:id="25066314">
      <w:bodyDiv w:val="1"/>
      <w:marLeft w:val="0"/>
      <w:marRight w:val="0"/>
      <w:marTop w:val="0"/>
      <w:marBottom w:val="0"/>
      <w:divBdr>
        <w:top w:val="none" w:sz="0" w:space="0" w:color="auto"/>
        <w:left w:val="none" w:sz="0" w:space="0" w:color="auto"/>
        <w:bottom w:val="none" w:sz="0" w:space="0" w:color="auto"/>
        <w:right w:val="none" w:sz="0" w:space="0" w:color="auto"/>
      </w:divBdr>
    </w:div>
    <w:div w:id="36247189">
      <w:bodyDiv w:val="1"/>
      <w:marLeft w:val="0"/>
      <w:marRight w:val="0"/>
      <w:marTop w:val="0"/>
      <w:marBottom w:val="0"/>
      <w:divBdr>
        <w:top w:val="none" w:sz="0" w:space="0" w:color="auto"/>
        <w:left w:val="none" w:sz="0" w:space="0" w:color="auto"/>
        <w:bottom w:val="none" w:sz="0" w:space="0" w:color="auto"/>
        <w:right w:val="none" w:sz="0" w:space="0" w:color="auto"/>
      </w:divBdr>
    </w:div>
    <w:div w:id="36469143">
      <w:bodyDiv w:val="1"/>
      <w:marLeft w:val="0"/>
      <w:marRight w:val="0"/>
      <w:marTop w:val="0"/>
      <w:marBottom w:val="0"/>
      <w:divBdr>
        <w:top w:val="none" w:sz="0" w:space="0" w:color="auto"/>
        <w:left w:val="none" w:sz="0" w:space="0" w:color="auto"/>
        <w:bottom w:val="none" w:sz="0" w:space="0" w:color="auto"/>
        <w:right w:val="none" w:sz="0" w:space="0" w:color="auto"/>
      </w:divBdr>
    </w:div>
    <w:div w:id="44839960">
      <w:bodyDiv w:val="1"/>
      <w:marLeft w:val="0"/>
      <w:marRight w:val="0"/>
      <w:marTop w:val="0"/>
      <w:marBottom w:val="0"/>
      <w:divBdr>
        <w:top w:val="none" w:sz="0" w:space="0" w:color="auto"/>
        <w:left w:val="none" w:sz="0" w:space="0" w:color="auto"/>
        <w:bottom w:val="none" w:sz="0" w:space="0" w:color="auto"/>
        <w:right w:val="none" w:sz="0" w:space="0" w:color="auto"/>
      </w:divBdr>
    </w:div>
    <w:div w:id="47805459">
      <w:bodyDiv w:val="1"/>
      <w:marLeft w:val="0"/>
      <w:marRight w:val="0"/>
      <w:marTop w:val="0"/>
      <w:marBottom w:val="0"/>
      <w:divBdr>
        <w:top w:val="none" w:sz="0" w:space="0" w:color="auto"/>
        <w:left w:val="none" w:sz="0" w:space="0" w:color="auto"/>
        <w:bottom w:val="none" w:sz="0" w:space="0" w:color="auto"/>
        <w:right w:val="none" w:sz="0" w:space="0" w:color="auto"/>
      </w:divBdr>
    </w:div>
    <w:div w:id="49041456">
      <w:bodyDiv w:val="1"/>
      <w:marLeft w:val="0"/>
      <w:marRight w:val="0"/>
      <w:marTop w:val="0"/>
      <w:marBottom w:val="0"/>
      <w:divBdr>
        <w:top w:val="none" w:sz="0" w:space="0" w:color="auto"/>
        <w:left w:val="none" w:sz="0" w:space="0" w:color="auto"/>
        <w:bottom w:val="none" w:sz="0" w:space="0" w:color="auto"/>
        <w:right w:val="none" w:sz="0" w:space="0" w:color="auto"/>
      </w:divBdr>
    </w:div>
    <w:div w:id="54396877">
      <w:bodyDiv w:val="1"/>
      <w:marLeft w:val="0"/>
      <w:marRight w:val="0"/>
      <w:marTop w:val="0"/>
      <w:marBottom w:val="0"/>
      <w:divBdr>
        <w:top w:val="none" w:sz="0" w:space="0" w:color="auto"/>
        <w:left w:val="none" w:sz="0" w:space="0" w:color="auto"/>
        <w:bottom w:val="none" w:sz="0" w:space="0" w:color="auto"/>
        <w:right w:val="none" w:sz="0" w:space="0" w:color="auto"/>
      </w:divBdr>
    </w:div>
    <w:div w:id="63064671">
      <w:bodyDiv w:val="1"/>
      <w:marLeft w:val="0"/>
      <w:marRight w:val="0"/>
      <w:marTop w:val="0"/>
      <w:marBottom w:val="0"/>
      <w:divBdr>
        <w:top w:val="none" w:sz="0" w:space="0" w:color="auto"/>
        <w:left w:val="none" w:sz="0" w:space="0" w:color="auto"/>
        <w:bottom w:val="none" w:sz="0" w:space="0" w:color="auto"/>
        <w:right w:val="none" w:sz="0" w:space="0" w:color="auto"/>
      </w:divBdr>
    </w:div>
    <w:div w:id="72432245">
      <w:bodyDiv w:val="1"/>
      <w:marLeft w:val="0"/>
      <w:marRight w:val="0"/>
      <w:marTop w:val="0"/>
      <w:marBottom w:val="0"/>
      <w:divBdr>
        <w:top w:val="none" w:sz="0" w:space="0" w:color="auto"/>
        <w:left w:val="none" w:sz="0" w:space="0" w:color="auto"/>
        <w:bottom w:val="none" w:sz="0" w:space="0" w:color="auto"/>
        <w:right w:val="none" w:sz="0" w:space="0" w:color="auto"/>
      </w:divBdr>
    </w:div>
    <w:div w:id="74521219">
      <w:bodyDiv w:val="1"/>
      <w:marLeft w:val="0"/>
      <w:marRight w:val="0"/>
      <w:marTop w:val="0"/>
      <w:marBottom w:val="0"/>
      <w:divBdr>
        <w:top w:val="none" w:sz="0" w:space="0" w:color="auto"/>
        <w:left w:val="none" w:sz="0" w:space="0" w:color="auto"/>
        <w:bottom w:val="none" w:sz="0" w:space="0" w:color="auto"/>
        <w:right w:val="none" w:sz="0" w:space="0" w:color="auto"/>
      </w:divBdr>
    </w:div>
    <w:div w:id="79563812">
      <w:bodyDiv w:val="1"/>
      <w:marLeft w:val="0"/>
      <w:marRight w:val="0"/>
      <w:marTop w:val="0"/>
      <w:marBottom w:val="0"/>
      <w:divBdr>
        <w:top w:val="none" w:sz="0" w:space="0" w:color="auto"/>
        <w:left w:val="none" w:sz="0" w:space="0" w:color="auto"/>
        <w:bottom w:val="none" w:sz="0" w:space="0" w:color="auto"/>
        <w:right w:val="none" w:sz="0" w:space="0" w:color="auto"/>
      </w:divBdr>
    </w:div>
    <w:div w:id="81948503">
      <w:bodyDiv w:val="1"/>
      <w:marLeft w:val="0"/>
      <w:marRight w:val="0"/>
      <w:marTop w:val="0"/>
      <w:marBottom w:val="0"/>
      <w:divBdr>
        <w:top w:val="none" w:sz="0" w:space="0" w:color="auto"/>
        <w:left w:val="none" w:sz="0" w:space="0" w:color="auto"/>
        <w:bottom w:val="none" w:sz="0" w:space="0" w:color="auto"/>
        <w:right w:val="none" w:sz="0" w:space="0" w:color="auto"/>
      </w:divBdr>
    </w:div>
    <w:div w:id="88741827">
      <w:bodyDiv w:val="1"/>
      <w:marLeft w:val="0"/>
      <w:marRight w:val="0"/>
      <w:marTop w:val="0"/>
      <w:marBottom w:val="0"/>
      <w:divBdr>
        <w:top w:val="none" w:sz="0" w:space="0" w:color="auto"/>
        <w:left w:val="none" w:sz="0" w:space="0" w:color="auto"/>
        <w:bottom w:val="none" w:sz="0" w:space="0" w:color="auto"/>
        <w:right w:val="none" w:sz="0" w:space="0" w:color="auto"/>
      </w:divBdr>
    </w:div>
    <w:div w:id="90053548">
      <w:bodyDiv w:val="1"/>
      <w:marLeft w:val="0"/>
      <w:marRight w:val="0"/>
      <w:marTop w:val="0"/>
      <w:marBottom w:val="0"/>
      <w:divBdr>
        <w:top w:val="none" w:sz="0" w:space="0" w:color="auto"/>
        <w:left w:val="none" w:sz="0" w:space="0" w:color="auto"/>
        <w:bottom w:val="none" w:sz="0" w:space="0" w:color="auto"/>
        <w:right w:val="none" w:sz="0" w:space="0" w:color="auto"/>
      </w:divBdr>
    </w:div>
    <w:div w:id="99565670">
      <w:bodyDiv w:val="1"/>
      <w:marLeft w:val="0"/>
      <w:marRight w:val="0"/>
      <w:marTop w:val="0"/>
      <w:marBottom w:val="0"/>
      <w:divBdr>
        <w:top w:val="none" w:sz="0" w:space="0" w:color="auto"/>
        <w:left w:val="none" w:sz="0" w:space="0" w:color="auto"/>
        <w:bottom w:val="none" w:sz="0" w:space="0" w:color="auto"/>
        <w:right w:val="none" w:sz="0" w:space="0" w:color="auto"/>
      </w:divBdr>
    </w:div>
    <w:div w:id="104006533">
      <w:bodyDiv w:val="1"/>
      <w:marLeft w:val="0"/>
      <w:marRight w:val="0"/>
      <w:marTop w:val="0"/>
      <w:marBottom w:val="0"/>
      <w:divBdr>
        <w:top w:val="none" w:sz="0" w:space="0" w:color="auto"/>
        <w:left w:val="none" w:sz="0" w:space="0" w:color="auto"/>
        <w:bottom w:val="none" w:sz="0" w:space="0" w:color="auto"/>
        <w:right w:val="none" w:sz="0" w:space="0" w:color="auto"/>
      </w:divBdr>
    </w:div>
    <w:div w:id="106504547">
      <w:bodyDiv w:val="1"/>
      <w:marLeft w:val="0"/>
      <w:marRight w:val="0"/>
      <w:marTop w:val="0"/>
      <w:marBottom w:val="0"/>
      <w:divBdr>
        <w:top w:val="none" w:sz="0" w:space="0" w:color="auto"/>
        <w:left w:val="none" w:sz="0" w:space="0" w:color="auto"/>
        <w:bottom w:val="none" w:sz="0" w:space="0" w:color="auto"/>
        <w:right w:val="none" w:sz="0" w:space="0" w:color="auto"/>
      </w:divBdr>
    </w:div>
    <w:div w:id="109323484">
      <w:bodyDiv w:val="1"/>
      <w:marLeft w:val="0"/>
      <w:marRight w:val="0"/>
      <w:marTop w:val="0"/>
      <w:marBottom w:val="0"/>
      <w:divBdr>
        <w:top w:val="none" w:sz="0" w:space="0" w:color="auto"/>
        <w:left w:val="none" w:sz="0" w:space="0" w:color="auto"/>
        <w:bottom w:val="none" w:sz="0" w:space="0" w:color="auto"/>
        <w:right w:val="none" w:sz="0" w:space="0" w:color="auto"/>
      </w:divBdr>
    </w:div>
    <w:div w:id="122772491">
      <w:bodyDiv w:val="1"/>
      <w:marLeft w:val="0"/>
      <w:marRight w:val="0"/>
      <w:marTop w:val="0"/>
      <w:marBottom w:val="0"/>
      <w:divBdr>
        <w:top w:val="none" w:sz="0" w:space="0" w:color="auto"/>
        <w:left w:val="none" w:sz="0" w:space="0" w:color="auto"/>
        <w:bottom w:val="none" w:sz="0" w:space="0" w:color="auto"/>
        <w:right w:val="none" w:sz="0" w:space="0" w:color="auto"/>
      </w:divBdr>
    </w:div>
    <w:div w:id="123815220">
      <w:bodyDiv w:val="1"/>
      <w:marLeft w:val="0"/>
      <w:marRight w:val="0"/>
      <w:marTop w:val="0"/>
      <w:marBottom w:val="0"/>
      <w:divBdr>
        <w:top w:val="none" w:sz="0" w:space="0" w:color="auto"/>
        <w:left w:val="none" w:sz="0" w:space="0" w:color="auto"/>
        <w:bottom w:val="none" w:sz="0" w:space="0" w:color="auto"/>
        <w:right w:val="none" w:sz="0" w:space="0" w:color="auto"/>
      </w:divBdr>
    </w:div>
    <w:div w:id="132645805">
      <w:bodyDiv w:val="1"/>
      <w:marLeft w:val="0"/>
      <w:marRight w:val="0"/>
      <w:marTop w:val="0"/>
      <w:marBottom w:val="0"/>
      <w:divBdr>
        <w:top w:val="none" w:sz="0" w:space="0" w:color="auto"/>
        <w:left w:val="none" w:sz="0" w:space="0" w:color="auto"/>
        <w:bottom w:val="none" w:sz="0" w:space="0" w:color="auto"/>
        <w:right w:val="none" w:sz="0" w:space="0" w:color="auto"/>
      </w:divBdr>
    </w:div>
    <w:div w:id="137042587">
      <w:bodyDiv w:val="1"/>
      <w:marLeft w:val="0"/>
      <w:marRight w:val="0"/>
      <w:marTop w:val="0"/>
      <w:marBottom w:val="0"/>
      <w:divBdr>
        <w:top w:val="none" w:sz="0" w:space="0" w:color="auto"/>
        <w:left w:val="none" w:sz="0" w:space="0" w:color="auto"/>
        <w:bottom w:val="none" w:sz="0" w:space="0" w:color="auto"/>
        <w:right w:val="none" w:sz="0" w:space="0" w:color="auto"/>
      </w:divBdr>
    </w:div>
    <w:div w:id="139737409">
      <w:bodyDiv w:val="1"/>
      <w:marLeft w:val="0"/>
      <w:marRight w:val="0"/>
      <w:marTop w:val="0"/>
      <w:marBottom w:val="0"/>
      <w:divBdr>
        <w:top w:val="none" w:sz="0" w:space="0" w:color="auto"/>
        <w:left w:val="none" w:sz="0" w:space="0" w:color="auto"/>
        <w:bottom w:val="none" w:sz="0" w:space="0" w:color="auto"/>
        <w:right w:val="none" w:sz="0" w:space="0" w:color="auto"/>
      </w:divBdr>
    </w:div>
    <w:div w:id="144125259">
      <w:bodyDiv w:val="1"/>
      <w:marLeft w:val="0"/>
      <w:marRight w:val="0"/>
      <w:marTop w:val="0"/>
      <w:marBottom w:val="0"/>
      <w:divBdr>
        <w:top w:val="none" w:sz="0" w:space="0" w:color="auto"/>
        <w:left w:val="none" w:sz="0" w:space="0" w:color="auto"/>
        <w:bottom w:val="none" w:sz="0" w:space="0" w:color="auto"/>
        <w:right w:val="none" w:sz="0" w:space="0" w:color="auto"/>
      </w:divBdr>
    </w:div>
    <w:div w:id="151259978">
      <w:bodyDiv w:val="1"/>
      <w:marLeft w:val="0"/>
      <w:marRight w:val="0"/>
      <w:marTop w:val="0"/>
      <w:marBottom w:val="0"/>
      <w:divBdr>
        <w:top w:val="none" w:sz="0" w:space="0" w:color="auto"/>
        <w:left w:val="none" w:sz="0" w:space="0" w:color="auto"/>
        <w:bottom w:val="none" w:sz="0" w:space="0" w:color="auto"/>
        <w:right w:val="none" w:sz="0" w:space="0" w:color="auto"/>
      </w:divBdr>
    </w:div>
    <w:div w:id="156072242">
      <w:bodyDiv w:val="1"/>
      <w:marLeft w:val="0"/>
      <w:marRight w:val="0"/>
      <w:marTop w:val="0"/>
      <w:marBottom w:val="0"/>
      <w:divBdr>
        <w:top w:val="none" w:sz="0" w:space="0" w:color="auto"/>
        <w:left w:val="none" w:sz="0" w:space="0" w:color="auto"/>
        <w:bottom w:val="none" w:sz="0" w:space="0" w:color="auto"/>
        <w:right w:val="none" w:sz="0" w:space="0" w:color="auto"/>
      </w:divBdr>
    </w:div>
    <w:div w:id="157352855">
      <w:bodyDiv w:val="1"/>
      <w:marLeft w:val="0"/>
      <w:marRight w:val="0"/>
      <w:marTop w:val="0"/>
      <w:marBottom w:val="0"/>
      <w:divBdr>
        <w:top w:val="none" w:sz="0" w:space="0" w:color="auto"/>
        <w:left w:val="none" w:sz="0" w:space="0" w:color="auto"/>
        <w:bottom w:val="none" w:sz="0" w:space="0" w:color="auto"/>
        <w:right w:val="none" w:sz="0" w:space="0" w:color="auto"/>
      </w:divBdr>
    </w:div>
    <w:div w:id="160661381">
      <w:bodyDiv w:val="1"/>
      <w:marLeft w:val="0"/>
      <w:marRight w:val="0"/>
      <w:marTop w:val="0"/>
      <w:marBottom w:val="0"/>
      <w:divBdr>
        <w:top w:val="none" w:sz="0" w:space="0" w:color="auto"/>
        <w:left w:val="none" w:sz="0" w:space="0" w:color="auto"/>
        <w:bottom w:val="none" w:sz="0" w:space="0" w:color="auto"/>
        <w:right w:val="none" w:sz="0" w:space="0" w:color="auto"/>
      </w:divBdr>
    </w:div>
    <w:div w:id="165944451">
      <w:bodyDiv w:val="1"/>
      <w:marLeft w:val="0"/>
      <w:marRight w:val="0"/>
      <w:marTop w:val="0"/>
      <w:marBottom w:val="0"/>
      <w:divBdr>
        <w:top w:val="none" w:sz="0" w:space="0" w:color="auto"/>
        <w:left w:val="none" w:sz="0" w:space="0" w:color="auto"/>
        <w:bottom w:val="none" w:sz="0" w:space="0" w:color="auto"/>
        <w:right w:val="none" w:sz="0" w:space="0" w:color="auto"/>
      </w:divBdr>
    </w:div>
    <w:div w:id="173808174">
      <w:bodyDiv w:val="1"/>
      <w:marLeft w:val="0"/>
      <w:marRight w:val="0"/>
      <w:marTop w:val="0"/>
      <w:marBottom w:val="0"/>
      <w:divBdr>
        <w:top w:val="none" w:sz="0" w:space="0" w:color="auto"/>
        <w:left w:val="none" w:sz="0" w:space="0" w:color="auto"/>
        <w:bottom w:val="none" w:sz="0" w:space="0" w:color="auto"/>
        <w:right w:val="none" w:sz="0" w:space="0" w:color="auto"/>
      </w:divBdr>
    </w:div>
    <w:div w:id="186405347">
      <w:bodyDiv w:val="1"/>
      <w:marLeft w:val="0"/>
      <w:marRight w:val="0"/>
      <w:marTop w:val="0"/>
      <w:marBottom w:val="0"/>
      <w:divBdr>
        <w:top w:val="none" w:sz="0" w:space="0" w:color="auto"/>
        <w:left w:val="none" w:sz="0" w:space="0" w:color="auto"/>
        <w:bottom w:val="none" w:sz="0" w:space="0" w:color="auto"/>
        <w:right w:val="none" w:sz="0" w:space="0" w:color="auto"/>
      </w:divBdr>
    </w:div>
    <w:div w:id="196745229">
      <w:bodyDiv w:val="1"/>
      <w:marLeft w:val="0"/>
      <w:marRight w:val="0"/>
      <w:marTop w:val="0"/>
      <w:marBottom w:val="0"/>
      <w:divBdr>
        <w:top w:val="none" w:sz="0" w:space="0" w:color="auto"/>
        <w:left w:val="none" w:sz="0" w:space="0" w:color="auto"/>
        <w:bottom w:val="none" w:sz="0" w:space="0" w:color="auto"/>
        <w:right w:val="none" w:sz="0" w:space="0" w:color="auto"/>
      </w:divBdr>
    </w:div>
    <w:div w:id="205486502">
      <w:bodyDiv w:val="1"/>
      <w:marLeft w:val="0"/>
      <w:marRight w:val="0"/>
      <w:marTop w:val="0"/>
      <w:marBottom w:val="0"/>
      <w:divBdr>
        <w:top w:val="none" w:sz="0" w:space="0" w:color="auto"/>
        <w:left w:val="none" w:sz="0" w:space="0" w:color="auto"/>
        <w:bottom w:val="none" w:sz="0" w:space="0" w:color="auto"/>
        <w:right w:val="none" w:sz="0" w:space="0" w:color="auto"/>
      </w:divBdr>
    </w:div>
    <w:div w:id="210727244">
      <w:bodyDiv w:val="1"/>
      <w:marLeft w:val="0"/>
      <w:marRight w:val="0"/>
      <w:marTop w:val="0"/>
      <w:marBottom w:val="0"/>
      <w:divBdr>
        <w:top w:val="none" w:sz="0" w:space="0" w:color="auto"/>
        <w:left w:val="none" w:sz="0" w:space="0" w:color="auto"/>
        <w:bottom w:val="none" w:sz="0" w:space="0" w:color="auto"/>
        <w:right w:val="none" w:sz="0" w:space="0" w:color="auto"/>
      </w:divBdr>
    </w:div>
    <w:div w:id="210964252">
      <w:bodyDiv w:val="1"/>
      <w:marLeft w:val="0"/>
      <w:marRight w:val="0"/>
      <w:marTop w:val="0"/>
      <w:marBottom w:val="0"/>
      <w:divBdr>
        <w:top w:val="none" w:sz="0" w:space="0" w:color="auto"/>
        <w:left w:val="none" w:sz="0" w:space="0" w:color="auto"/>
        <w:bottom w:val="none" w:sz="0" w:space="0" w:color="auto"/>
        <w:right w:val="none" w:sz="0" w:space="0" w:color="auto"/>
      </w:divBdr>
    </w:div>
    <w:div w:id="220098987">
      <w:bodyDiv w:val="1"/>
      <w:marLeft w:val="0"/>
      <w:marRight w:val="0"/>
      <w:marTop w:val="0"/>
      <w:marBottom w:val="0"/>
      <w:divBdr>
        <w:top w:val="none" w:sz="0" w:space="0" w:color="auto"/>
        <w:left w:val="none" w:sz="0" w:space="0" w:color="auto"/>
        <w:bottom w:val="none" w:sz="0" w:space="0" w:color="auto"/>
        <w:right w:val="none" w:sz="0" w:space="0" w:color="auto"/>
      </w:divBdr>
    </w:div>
    <w:div w:id="222915384">
      <w:bodyDiv w:val="1"/>
      <w:marLeft w:val="0"/>
      <w:marRight w:val="0"/>
      <w:marTop w:val="0"/>
      <w:marBottom w:val="0"/>
      <w:divBdr>
        <w:top w:val="none" w:sz="0" w:space="0" w:color="auto"/>
        <w:left w:val="none" w:sz="0" w:space="0" w:color="auto"/>
        <w:bottom w:val="none" w:sz="0" w:space="0" w:color="auto"/>
        <w:right w:val="none" w:sz="0" w:space="0" w:color="auto"/>
      </w:divBdr>
    </w:div>
    <w:div w:id="241330927">
      <w:bodyDiv w:val="1"/>
      <w:marLeft w:val="0"/>
      <w:marRight w:val="0"/>
      <w:marTop w:val="0"/>
      <w:marBottom w:val="0"/>
      <w:divBdr>
        <w:top w:val="none" w:sz="0" w:space="0" w:color="auto"/>
        <w:left w:val="none" w:sz="0" w:space="0" w:color="auto"/>
        <w:bottom w:val="none" w:sz="0" w:space="0" w:color="auto"/>
        <w:right w:val="none" w:sz="0" w:space="0" w:color="auto"/>
      </w:divBdr>
    </w:div>
    <w:div w:id="248738104">
      <w:bodyDiv w:val="1"/>
      <w:marLeft w:val="0"/>
      <w:marRight w:val="0"/>
      <w:marTop w:val="0"/>
      <w:marBottom w:val="0"/>
      <w:divBdr>
        <w:top w:val="none" w:sz="0" w:space="0" w:color="auto"/>
        <w:left w:val="none" w:sz="0" w:space="0" w:color="auto"/>
        <w:bottom w:val="none" w:sz="0" w:space="0" w:color="auto"/>
        <w:right w:val="none" w:sz="0" w:space="0" w:color="auto"/>
      </w:divBdr>
    </w:div>
    <w:div w:id="257056205">
      <w:bodyDiv w:val="1"/>
      <w:marLeft w:val="0"/>
      <w:marRight w:val="0"/>
      <w:marTop w:val="0"/>
      <w:marBottom w:val="0"/>
      <w:divBdr>
        <w:top w:val="none" w:sz="0" w:space="0" w:color="auto"/>
        <w:left w:val="none" w:sz="0" w:space="0" w:color="auto"/>
        <w:bottom w:val="none" w:sz="0" w:space="0" w:color="auto"/>
        <w:right w:val="none" w:sz="0" w:space="0" w:color="auto"/>
      </w:divBdr>
    </w:div>
    <w:div w:id="267012044">
      <w:bodyDiv w:val="1"/>
      <w:marLeft w:val="0"/>
      <w:marRight w:val="0"/>
      <w:marTop w:val="0"/>
      <w:marBottom w:val="0"/>
      <w:divBdr>
        <w:top w:val="none" w:sz="0" w:space="0" w:color="auto"/>
        <w:left w:val="none" w:sz="0" w:space="0" w:color="auto"/>
        <w:bottom w:val="none" w:sz="0" w:space="0" w:color="auto"/>
        <w:right w:val="none" w:sz="0" w:space="0" w:color="auto"/>
      </w:divBdr>
    </w:div>
    <w:div w:id="267663144">
      <w:bodyDiv w:val="1"/>
      <w:marLeft w:val="0"/>
      <w:marRight w:val="0"/>
      <w:marTop w:val="0"/>
      <w:marBottom w:val="0"/>
      <w:divBdr>
        <w:top w:val="none" w:sz="0" w:space="0" w:color="auto"/>
        <w:left w:val="none" w:sz="0" w:space="0" w:color="auto"/>
        <w:bottom w:val="none" w:sz="0" w:space="0" w:color="auto"/>
        <w:right w:val="none" w:sz="0" w:space="0" w:color="auto"/>
      </w:divBdr>
    </w:div>
    <w:div w:id="267783780">
      <w:bodyDiv w:val="1"/>
      <w:marLeft w:val="0"/>
      <w:marRight w:val="0"/>
      <w:marTop w:val="0"/>
      <w:marBottom w:val="0"/>
      <w:divBdr>
        <w:top w:val="none" w:sz="0" w:space="0" w:color="auto"/>
        <w:left w:val="none" w:sz="0" w:space="0" w:color="auto"/>
        <w:bottom w:val="none" w:sz="0" w:space="0" w:color="auto"/>
        <w:right w:val="none" w:sz="0" w:space="0" w:color="auto"/>
      </w:divBdr>
    </w:div>
    <w:div w:id="297303857">
      <w:bodyDiv w:val="1"/>
      <w:marLeft w:val="0"/>
      <w:marRight w:val="0"/>
      <w:marTop w:val="0"/>
      <w:marBottom w:val="0"/>
      <w:divBdr>
        <w:top w:val="none" w:sz="0" w:space="0" w:color="auto"/>
        <w:left w:val="none" w:sz="0" w:space="0" w:color="auto"/>
        <w:bottom w:val="none" w:sz="0" w:space="0" w:color="auto"/>
        <w:right w:val="none" w:sz="0" w:space="0" w:color="auto"/>
      </w:divBdr>
    </w:div>
    <w:div w:id="307168887">
      <w:bodyDiv w:val="1"/>
      <w:marLeft w:val="0"/>
      <w:marRight w:val="0"/>
      <w:marTop w:val="0"/>
      <w:marBottom w:val="0"/>
      <w:divBdr>
        <w:top w:val="none" w:sz="0" w:space="0" w:color="auto"/>
        <w:left w:val="none" w:sz="0" w:space="0" w:color="auto"/>
        <w:bottom w:val="none" w:sz="0" w:space="0" w:color="auto"/>
        <w:right w:val="none" w:sz="0" w:space="0" w:color="auto"/>
      </w:divBdr>
    </w:div>
    <w:div w:id="311563306">
      <w:bodyDiv w:val="1"/>
      <w:marLeft w:val="0"/>
      <w:marRight w:val="0"/>
      <w:marTop w:val="0"/>
      <w:marBottom w:val="0"/>
      <w:divBdr>
        <w:top w:val="none" w:sz="0" w:space="0" w:color="auto"/>
        <w:left w:val="none" w:sz="0" w:space="0" w:color="auto"/>
        <w:bottom w:val="none" w:sz="0" w:space="0" w:color="auto"/>
        <w:right w:val="none" w:sz="0" w:space="0" w:color="auto"/>
      </w:divBdr>
    </w:div>
    <w:div w:id="321472509">
      <w:bodyDiv w:val="1"/>
      <w:marLeft w:val="0"/>
      <w:marRight w:val="0"/>
      <w:marTop w:val="0"/>
      <w:marBottom w:val="0"/>
      <w:divBdr>
        <w:top w:val="none" w:sz="0" w:space="0" w:color="auto"/>
        <w:left w:val="none" w:sz="0" w:space="0" w:color="auto"/>
        <w:bottom w:val="none" w:sz="0" w:space="0" w:color="auto"/>
        <w:right w:val="none" w:sz="0" w:space="0" w:color="auto"/>
      </w:divBdr>
    </w:div>
    <w:div w:id="327103679">
      <w:bodyDiv w:val="1"/>
      <w:marLeft w:val="0"/>
      <w:marRight w:val="0"/>
      <w:marTop w:val="0"/>
      <w:marBottom w:val="0"/>
      <w:divBdr>
        <w:top w:val="none" w:sz="0" w:space="0" w:color="auto"/>
        <w:left w:val="none" w:sz="0" w:space="0" w:color="auto"/>
        <w:bottom w:val="none" w:sz="0" w:space="0" w:color="auto"/>
        <w:right w:val="none" w:sz="0" w:space="0" w:color="auto"/>
      </w:divBdr>
    </w:div>
    <w:div w:id="331953047">
      <w:bodyDiv w:val="1"/>
      <w:marLeft w:val="0"/>
      <w:marRight w:val="0"/>
      <w:marTop w:val="0"/>
      <w:marBottom w:val="0"/>
      <w:divBdr>
        <w:top w:val="none" w:sz="0" w:space="0" w:color="auto"/>
        <w:left w:val="none" w:sz="0" w:space="0" w:color="auto"/>
        <w:bottom w:val="none" w:sz="0" w:space="0" w:color="auto"/>
        <w:right w:val="none" w:sz="0" w:space="0" w:color="auto"/>
      </w:divBdr>
    </w:div>
    <w:div w:id="334573164">
      <w:bodyDiv w:val="1"/>
      <w:marLeft w:val="0"/>
      <w:marRight w:val="0"/>
      <w:marTop w:val="0"/>
      <w:marBottom w:val="0"/>
      <w:divBdr>
        <w:top w:val="none" w:sz="0" w:space="0" w:color="auto"/>
        <w:left w:val="none" w:sz="0" w:space="0" w:color="auto"/>
        <w:bottom w:val="none" w:sz="0" w:space="0" w:color="auto"/>
        <w:right w:val="none" w:sz="0" w:space="0" w:color="auto"/>
      </w:divBdr>
    </w:div>
    <w:div w:id="342362938">
      <w:bodyDiv w:val="1"/>
      <w:marLeft w:val="0"/>
      <w:marRight w:val="0"/>
      <w:marTop w:val="0"/>
      <w:marBottom w:val="0"/>
      <w:divBdr>
        <w:top w:val="none" w:sz="0" w:space="0" w:color="auto"/>
        <w:left w:val="none" w:sz="0" w:space="0" w:color="auto"/>
        <w:bottom w:val="none" w:sz="0" w:space="0" w:color="auto"/>
        <w:right w:val="none" w:sz="0" w:space="0" w:color="auto"/>
      </w:divBdr>
    </w:div>
    <w:div w:id="342558104">
      <w:bodyDiv w:val="1"/>
      <w:marLeft w:val="0"/>
      <w:marRight w:val="0"/>
      <w:marTop w:val="0"/>
      <w:marBottom w:val="0"/>
      <w:divBdr>
        <w:top w:val="none" w:sz="0" w:space="0" w:color="auto"/>
        <w:left w:val="none" w:sz="0" w:space="0" w:color="auto"/>
        <w:bottom w:val="none" w:sz="0" w:space="0" w:color="auto"/>
        <w:right w:val="none" w:sz="0" w:space="0" w:color="auto"/>
      </w:divBdr>
    </w:div>
    <w:div w:id="348874674">
      <w:bodyDiv w:val="1"/>
      <w:marLeft w:val="0"/>
      <w:marRight w:val="0"/>
      <w:marTop w:val="0"/>
      <w:marBottom w:val="0"/>
      <w:divBdr>
        <w:top w:val="none" w:sz="0" w:space="0" w:color="auto"/>
        <w:left w:val="none" w:sz="0" w:space="0" w:color="auto"/>
        <w:bottom w:val="none" w:sz="0" w:space="0" w:color="auto"/>
        <w:right w:val="none" w:sz="0" w:space="0" w:color="auto"/>
      </w:divBdr>
    </w:div>
    <w:div w:id="349335297">
      <w:bodyDiv w:val="1"/>
      <w:marLeft w:val="0"/>
      <w:marRight w:val="0"/>
      <w:marTop w:val="0"/>
      <w:marBottom w:val="0"/>
      <w:divBdr>
        <w:top w:val="none" w:sz="0" w:space="0" w:color="auto"/>
        <w:left w:val="none" w:sz="0" w:space="0" w:color="auto"/>
        <w:bottom w:val="none" w:sz="0" w:space="0" w:color="auto"/>
        <w:right w:val="none" w:sz="0" w:space="0" w:color="auto"/>
      </w:divBdr>
    </w:div>
    <w:div w:id="359548514">
      <w:bodyDiv w:val="1"/>
      <w:marLeft w:val="0"/>
      <w:marRight w:val="0"/>
      <w:marTop w:val="0"/>
      <w:marBottom w:val="0"/>
      <w:divBdr>
        <w:top w:val="none" w:sz="0" w:space="0" w:color="auto"/>
        <w:left w:val="none" w:sz="0" w:space="0" w:color="auto"/>
        <w:bottom w:val="none" w:sz="0" w:space="0" w:color="auto"/>
        <w:right w:val="none" w:sz="0" w:space="0" w:color="auto"/>
      </w:divBdr>
    </w:div>
    <w:div w:id="361711288">
      <w:bodyDiv w:val="1"/>
      <w:marLeft w:val="0"/>
      <w:marRight w:val="0"/>
      <w:marTop w:val="0"/>
      <w:marBottom w:val="0"/>
      <w:divBdr>
        <w:top w:val="none" w:sz="0" w:space="0" w:color="auto"/>
        <w:left w:val="none" w:sz="0" w:space="0" w:color="auto"/>
        <w:bottom w:val="none" w:sz="0" w:space="0" w:color="auto"/>
        <w:right w:val="none" w:sz="0" w:space="0" w:color="auto"/>
      </w:divBdr>
    </w:div>
    <w:div w:id="362288606">
      <w:bodyDiv w:val="1"/>
      <w:marLeft w:val="0"/>
      <w:marRight w:val="0"/>
      <w:marTop w:val="0"/>
      <w:marBottom w:val="0"/>
      <w:divBdr>
        <w:top w:val="none" w:sz="0" w:space="0" w:color="auto"/>
        <w:left w:val="none" w:sz="0" w:space="0" w:color="auto"/>
        <w:bottom w:val="none" w:sz="0" w:space="0" w:color="auto"/>
        <w:right w:val="none" w:sz="0" w:space="0" w:color="auto"/>
      </w:divBdr>
    </w:div>
    <w:div w:id="369843067">
      <w:bodyDiv w:val="1"/>
      <w:marLeft w:val="0"/>
      <w:marRight w:val="0"/>
      <w:marTop w:val="0"/>
      <w:marBottom w:val="0"/>
      <w:divBdr>
        <w:top w:val="none" w:sz="0" w:space="0" w:color="auto"/>
        <w:left w:val="none" w:sz="0" w:space="0" w:color="auto"/>
        <w:bottom w:val="none" w:sz="0" w:space="0" w:color="auto"/>
        <w:right w:val="none" w:sz="0" w:space="0" w:color="auto"/>
      </w:divBdr>
    </w:div>
    <w:div w:id="379213112">
      <w:bodyDiv w:val="1"/>
      <w:marLeft w:val="0"/>
      <w:marRight w:val="0"/>
      <w:marTop w:val="0"/>
      <w:marBottom w:val="0"/>
      <w:divBdr>
        <w:top w:val="none" w:sz="0" w:space="0" w:color="auto"/>
        <w:left w:val="none" w:sz="0" w:space="0" w:color="auto"/>
        <w:bottom w:val="none" w:sz="0" w:space="0" w:color="auto"/>
        <w:right w:val="none" w:sz="0" w:space="0" w:color="auto"/>
      </w:divBdr>
    </w:div>
    <w:div w:id="388189826">
      <w:bodyDiv w:val="1"/>
      <w:marLeft w:val="0"/>
      <w:marRight w:val="0"/>
      <w:marTop w:val="0"/>
      <w:marBottom w:val="0"/>
      <w:divBdr>
        <w:top w:val="none" w:sz="0" w:space="0" w:color="auto"/>
        <w:left w:val="none" w:sz="0" w:space="0" w:color="auto"/>
        <w:bottom w:val="none" w:sz="0" w:space="0" w:color="auto"/>
        <w:right w:val="none" w:sz="0" w:space="0" w:color="auto"/>
      </w:divBdr>
    </w:div>
    <w:div w:id="388462646">
      <w:bodyDiv w:val="1"/>
      <w:marLeft w:val="0"/>
      <w:marRight w:val="0"/>
      <w:marTop w:val="0"/>
      <w:marBottom w:val="0"/>
      <w:divBdr>
        <w:top w:val="none" w:sz="0" w:space="0" w:color="auto"/>
        <w:left w:val="none" w:sz="0" w:space="0" w:color="auto"/>
        <w:bottom w:val="none" w:sz="0" w:space="0" w:color="auto"/>
        <w:right w:val="none" w:sz="0" w:space="0" w:color="auto"/>
      </w:divBdr>
    </w:div>
    <w:div w:id="394743471">
      <w:bodyDiv w:val="1"/>
      <w:marLeft w:val="0"/>
      <w:marRight w:val="0"/>
      <w:marTop w:val="0"/>
      <w:marBottom w:val="0"/>
      <w:divBdr>
        <w:top w:val="none" w:sz="0" w:space="0" w:color="auto"/>
        <w:left w:val="none" w:sz="0" w:space="0" w:color="auto"/>
        <w:bottom w:val="none" w:sz="0" w:space="0" w:color="auto"/>
        <w:right w:val="none" w:sz="0" w:space="0" w:color="auto"/>
      </w:divBdr>
    </w:div>
    <w:div w:id="400639634">
      <w:bodyDiv w:val="1"/>
      <w:marLeft w:val="0"/>
      <w:marRight w:val="0"/>
      <w:marTop w:val="0"/>
      <w:marBottom w:val="0"/>
      <w:divBdr>
        <w:top w:val="none" w:sz="0" w:space="0" w:color="auto"/>
        <w:left w:val="none" w:sz="0" w:space="0" w:color="auto"/>
        <w:bottom w:val="none" w:sz="0" w:space="0" w:color="auto"/>
        <w:right w:val="none" w:sz="0" w:space="0" w:color="auto"/>
      </w:divBdr>
    </w:div>
    <w:div w:id="407263811">
      <w:bodyDiv w:val="1"/>
      <w:marLeft w:val="0"/>
      <w:marRight w:val="0"/>
      <w:marTop w:val="0"/>
      <w:marBottom w:val="0"/>
      <w:divBdr>
        <w:top w:val="none" w:sz="0" w:space="0" w:color="auto"/>
        <w:left w:val="none" w:sz="0" w:space="0" w:color="auto"/>
        <w:bottom w:val="none" w:sz="0" w:space="0" w:color="auto"/>
        <w:right w:val="none" w:sz="0" w:space="0" w:color="auto"/>
      </w:divBdr>
    </w:div>
    <w:div w:id="408119283">
      <w:bodyDiv w:val="1"/>
      <w:marLeft w:val="0"/>
      <w:marRight w:val="0"/>
      <w:marTop w:val="0"/>
      <w:marBottom w:val="0"/>
      <w:divBdr>
        <w:top w:val="none" w:sz="0" w:space="0" w:color="auto"/>
        <w:left w:val="none" w:sz="0" w:space="0" w:color="auto"/>
        <w:bottom w:val="none" w:sz="0" w:space="0" w:color="auto"/>
        <w:right w:val="none" w:sz="0" w:space="0" w:color="auto"/>
      </w:divBdr>
    </w:div>
    <w:div w:id="411319519">
      <w:bodyDiv w:val="1"/>
      <w:marLeft w:val="0"/>
      <w:marRight w:val="0"/>
      <w:marTop w:val="0"/>
      <w:marBottom w:val="0"/>
      <w:divBdr>
        <w:top w:val="none" w:sz="0" w:space="0" w:color="auto"/>
        <w:left w:val="none" w:sz="0" w:space="0" w:color="auto"/>
        <w:bottom w:val="none" w:sz="0" w:space="0" w:color="auto"/>
        <w:right w:val="none" w:sz="0" w:space="0" w:color="auto"/>
      </w:divBdr>
    </w:div>
    <w:div w:id="428082136">
      <w:bodyDiv w:val="1"/>
      <w:marLeft w:val="0"/>
      <w:marRight w:val="0"/>
      <w:marTop w:val="0"/>
      <w:marBottom w:val="0"/>
      <w:divBdr>
        <w:top w:val="none" w:sz="0" w:space="0" w:color="auto"/>
        <w:left w:val="none" w:sz="0" w:space="0" w:color="auto"/>
        <w:bottom w:val="none" w:sz="0" w:space="0" w:color="auto"/>
        <w:right w:val="none" w:sz="0" w:space="0" w:color="auto"/>
      </w:divBdr>
    </w:div>
    <w:div w:id="441535376">
      <w:bodyDiv w:val="1"/>
      <w:marLeft w:val="0"/>
      <w:marRight w:val="0"/>
      <w:marTop w:val="0"/>
      <w:marBottom w:val="0"/>
      <w:divBdr>
        <w:top w:val="none" w:sz="0" w:space="0" w:color="auto"/>
        <w:left w:val="none" w:sz="0" w:space="0" w:color="auto"/>
        <w:bottom w:val="none" w:sz="0" w:space="0" w:color="auto"/>
        <w:right w:val="none" w:sz="0" w:space="0" w:color="auto"/>
      </w:divBdr>
    </w:div>
    <w:div w:id="445276840">
      <w:bodyDiv w:val="1"/>
      <w:marLeft w:val="0"/>
      <w:marRight w:val="0"/>
      <w:marTop w:val="0"/>
      <w:marBottom w:val="0"/>
      <w:divBdr>
        <w:top w:val="none" w:sz="0" w:space="0" w:color="auto"/>
        <w:left w:val="none" w:sz="0" w:space="0" w:color="auto"/>
        <w:bottom w:val="none" w:sz="0" w:space="0" w:color="auto"/>
        <w:right w:val="none" w:sz="0" w:space="0" w:color="auto"/>
      </w:divBdr>
    </w:div>
    <w:div w:id="456878639">
      <w:bodyDiv w:val="1"/>
      <w:marLeft w:val="0"/>
      <w:marRight w:val="0"/>
      <w:marTop w:val="0"/>
      <w:marBottom w:val="0"/>
      <w:divBdr>
        <w:top w:val="none" w:sz="0" w:space="0" w:color="auto"/>
        <w:left w:val="none" w:sz="0" w:space="0" w:color="auto"/>
        <w:bottom w:val="none" w:sz="0" w:space="0" w:color="auto"/>
        <w:right w:val="none" w:sz="0" w:space="0" w:color="auto"/>
      </w:divBdr>
    </w:div>
    <w:div w:id="460072052">
      <w:bodyDiv w:val="1"/>
      <w:marLeft w:val="0"/>
      <w:marRight w:val="0"/>
      <w:marTop w:val="0"/>
      <w:marBottom w:val="0"/>
      <w:divBdr>
        <w:top w:val="none" w:sz="0" w:space="0" w:color="auto"/>
        <w:left w:val="none" w:sz="0" w:space="0" w:color="auto"/>
        <w:bottom w:val="none" w:sz="0" w:space="0" w:color="auto"/>
        <w:right w:val="none" w:sz="0" w:space="0" w:color="auto"/>
      </w:divBdr>
    </w:div>
    <w:div w:id="469173800">
      <w:bodyDiv w:val="1"/>
      <w:marLeft w:val="0"/>
      <w:marRight w:val="0"/>
      <w:marTop w:val="0"/>
      <w:marBottom w:val="0"/>
      <w:divBdr>
        <w:top w:val="none" w:sz="0" w:space="0" w:color="auto"/>
        <w:left w:val="none" w:sz="0" w:space="0" w:color="auto"/>
        <w:bottom w:val="none" w:sz="0" w:space="0" w:color="auto"/>
        <w:right w:val="none" w:sz="0" w:space="0" w:color="auto"/>
      </w:divBdr>
    </w:div>
    <w:div w:id="472258498">
      <w:bodyDiv w:val="1"/>
      <w:marLeft w:val="0"/>
      <w:marRight w:val="0"/>
      <w:marTop w:val="0"/>
      <w:marBottom w:val="0"/>
      <w:divBdr>
        <w:top w:val="none" w:sz="0" w:space="0" w:color="auto"/>
        <w:left w:val="none" w:sz="0" w:space="0" w:color="auto"/>
        <w:bottom w:val="none" w:sz="0" w:space="0" w:color="auto"/>
        <w:right w:val="none" w:sz="0" w:space="0" w:color="auto"/>
      </w:divBdr>
    </w:div>
    <w:div w:id="477496859">
      <w:bodyDiv w:val="1"/>
      <w:marLeft w:val="0"/>
      <w:marRight w:val="0"/>
      <w:marTop w:val="0"/>
      <w:marBottom w:val="0"/>
      <w:divBdr>
        <w:top w:val="none" w:sz="0" w:space="0" w:color="auto"/>
        <w:left w:val="none" w:sz="0" w:space="0" w:color="auto"/>
        <w:bottom w:val="none" w:sz="0" w:space="0" w:color="auto"/>
        <w:right w:val="none" w:sz="0" w:space="0" w:color="auto"/>
      </w:divBdr>
    </w:div>
    <w:div w:id="478771021">
      <w:bodyDiv w:val="1"/>
      <w:marLeft w:val="0"/>
      <w:marRight w:val="0"/>
      <w:marTop w:val="0"/>
      <w:marBottom w:val="0"/>
      <w:divBdr>
        <w:top w:val="none" w:sz="0" w:space="0" w:color="auto"/>
        <w:left w:val="none" w:sz="0" w:space="0" w:color="auto"/>
        <w:bottom w:val="none" w:sz="0" w:space="0" w:color="auto"/>
        <w:right w:val="none" w:sz="0" w:space="0" w:color="auto"/>
      </w:divBdr>
    </w:div>
    <w:div w:id="492065869">
      <w:bodyDiv w:val="1"/>
      <w:marLeft w:val="0"/>
      <w:marRight w:val="0"/>
      <w:marTop w:val="0"/>
      <w:marBottom w:val="0"/>
      <w:divBdr>
        <w:top w:val="none" w:sz="0" w:space="0" w:color="auto"/>
        <w:left w:val="none" w:sz="0" w:space="0" w:color="auto"/>
        <w:bottom w:val="none" w:sz="0" w:space="0" w:color="auto"/>
        <w:right w:val="none" w:sz="0" w:space="0" w:color="auto"/>
      </w:divBdr>
    </w:div>
    <w:div w:id="498695196">
      <w:bodyDiv w:val="1"/>
      <w:marLeft w:val="0"/>
      <w:marRight w:val="0"/>
      <w:marTop w:val="0"/>
      <w:marBottom w:val="0"/>
      <w:divBdr>
        <w:top w:val="none" w:sz="0" w:space="0" w:color="auto"/>
        <w:left w:val="none" w:sz="0" w:space="0" w:color="auto"/>
        <w:bottom w:val="none" w:sz="0" w:space="0" w:color="auto"/>
        <w:right w:val="none" w:sz="0" w:space="0" w:color="auto"/>
      </w:divBdr>
    </w:div>
    <w:div w:id="499394117">
      <w:bodyDiv w:val="1"/>
      <w:marLeft w:val="0"/>
      <w:marRight w:val="0"/>
      <w:marTop w:val="0"/>
      <w:marBottom w:val="0"/>
      <w:divBdr>
        <w:top w:val="none" w:sz="0" w:space="0" w:color="auto"/>
        <w:left w:val="none" w:sz="0" w:space="0" w:color="auto"/>
        <w:bottom w:val="none" w:sz="0" w:space="0" w:color="auto"/>
        <w:right w:val="none" w:sz="0" w:space="0" w:color="auto"/>
      </w:divBdr>
    </w:div>
    <w:div w:id="503474202">
      <w:bodyDiv w:val="1"/>
      <w:marLeft w:val="0"/>
      <w:marRight w:val="0"/>
      <w:marTop w:val="0"/>
      <w:marBottom w:val="0"/>
      <w:divBdr>
        <w:top w:val="none" w:sz="0" w:space="0" w:color="auto"/>
        <w:left w:val="none" w:sz="0" w:space="0" w:color="auto"/>
        <w:bottom w:val="none" w:sz="0" w:space="0" w:color="auto"/>
        <w:right w:val="none" w:sz="0" w:space="0" w:color="auto"/>
      </w:divBdr>
    </w:div>
    <w:div w:id="510529784">
      <w:bodyDiv w:val="1"/>
      <w:marLeft w:val="0"/>
      <w:marRight w:val="0"/>
      <w:marTop w:val="0"/>
      <w:marBottom w:val="0"/>
      <w:divBdr>
        <w:top w:val="none" w:sz="0" w:space="0" w:color="auto"/>
        <w:left w:val="none" w:sz="0" w:space="0" w:color="auto"/>
        <w:bottom w:val="none" w:sz="0" w:space="0" w:color="auto"/>
        <w:right w:val="none" w:sz="0" w:space="0" w:color="auto"/>
      </w:divBdr>
    </w:div>
    <w:div w:id="526139038">
      <w:bodyDiv w:val="1"/>
      <w:marLeft w:val="0"/>
      <w:marRight w:val="0"/>
      <w:marTop w:val="0"/>
      <w:marBottom w:val="0"/>
      <w:divBdr>
        <w:top w:val="none" w:sz="0" w:space="0" w:color="auto"/>
        <w:left w:val="none" w:sz="0" w:space="0" w:color="auto"/>
        <w:bottom w:val="none" w:sz="0" w:space="0" w:color="auto"/>
        <w:right w:val="none" w:sz="0" w:space="0" w:color="auto"/>
      </w:divBdr>
    </w:div>
    <w:div w:id="531964728">
      <w:bodyDiv w:val="1"/>
      <w:marLeft w:val="0"/>
      <w:marRight w:val="0"/>
      <w:marTop w:val="0"/>
      <w:marBottom w:val="0"/>
      <w:divBdr>
        <w:top w:val="none" w:sz="0" w:space="0" w:color="auto"/>
        <w:left w:val="none" w:sz="0" w:space="0" w:color="auto"/>
        <w:bottom w:val="none" w:sz="0" w:space="0" w:color="auto"/>
        <w:right w:val="none" w:sz="0" w:space="0" w:color="auto"/>
      </w:divBdr>
    </w:div>
    <w:div w:id="537549263">
      <w:bodyDiv w:val="1"/>
      <w:marLeft w:val="0"/>
      <w:marRight w:val="0"/>
      <w:marTop w:val="0"/>
      <w:marBottom w:val="0"/>
      <w:divBdr>
        <w:top w:val="none" w:sz="0" w:space="0" w:color="auto"/>
        <w:left w:val="none" w:sz="0" w:space="0" w:color="auto"/>
        <w:bottom w:val="none" w:sz="0" w:space="0" w:color="auto"/>
        <w:right w:val="none" w:sz="0" w:space="0" w:color="auto"/>
      </w:divBdr>
    </w:div>
    <w:div w:id="551236869">
      <w:bodyDiv w:val="1"/>
      <w:marLeft w:val="0"/>
      <w:marRight w:val="0"/>
      <w:marTop w:val="0"/>
      <w:marBottom w:val="0"/>
      <w:divBdr>
        <w:top w:val="none" w:sz="0" w:space="0" w:color="auto"/>
        <w:left w:val="none" w:sz="0" w:space="0" w:color="auto"/>
        <w:bottom w:val="none" w:sz="0" w:space="0" w:color="auto"/>
        <w:right w:val="none" w:sz="0" w:space="0" w:color="auto"/>
      </w:divBdr>
    </w:div>
    <w:div w:id="553464708">
      <w:bodyDiv w:val="1"/>
      <w:marLeft w:val="0"/>
      <w:marRight w:val="0"/>
      <w:marTop w:val="0"/>
      <w:marBottom w:val="0"/>
      <w:divBdr>
        <w:top w:val="none" w:sz="0" w:space="0" w:color="auto"/>
        <w:left w:val="none" w:sz="0" w:space="0" w:color="auto"/>
        <w:bottom w:val="none" w:sz="0" w:space="0" w:color="auto"/>
        <w:right w:val="none" w:sz="0" w:space="0" w:color="auto"/>
      </w:divBdr>
    </w:div>
    <w:div w:id="565337790">
      <w:bodyDiv w:val="1"/>
      <w:marLeft w:val="0"/>
      <w:marRight w:val="0"/>
      <w:marTop w:val="0"/>
      <w:marBottom w:val="0"/>
      <w:divBdr>
        <w:top w:val="none" w:sz="0" w:space="0" w:color="auto"/>
        <w:left w:val="none" w:sz="0" w:space="0" w:color="auto"/>
        <w:bottom w:val="none" w:sz="0" w:space="0" w:color="auto"/>
        <w:right w:val="none" w:sz="0" w:space="0" w:color="auto"/>
      </w:divBdr>
    </w:div>
    <w:div w:id="569197601">
      <w:bodyDiv w:val="1"/>
      <w:marLeft w:val="0"/>
      <w:marRight w:val="0"/>
      <w:marTop w:val="0"/>
      <w:marBottom w:val="0"/>
      <w:divBdr>
        <w:top w:val="none" w:sz="0" w:space="0" w:color="auto"/>
        <w:left w:val="none" w:sz="0" w:space="0" w:color="auto"/>
        <w:bottom w:val="none" w:sz="0" w:space="0" w:color="auto"/>
        <w:right w:val="none" w:sz="0" w:space="0" w:color="auto"/>
      </w:divBdr>
    </w:div>
    <w:div w:id="586302358">
      <w:bodyDiv w:val="1"/>
      <w:marLeft w:val="0"/>
      <w:marRight w:val="0"/>
      <w:marTop w:val="0"/>
      <w:marBottom w:val="0"/>
      <w:divBdr>
        <w:top w:val="none" w:sz="0" w:space="0" w:color="auto"/>
        <w:left w:val="none" w:sz="0" w:space="0" w:color="auto"/>
        <w:bottom w:val="none" w:sz="0" w:space="0" w:color="auto"/>
        <w:right w:val="none" w:sz="0" w:space="0" w:color="auto"/>
      </w:divBdr>
    </w:div>
    <w:div w:id="591816365">
      <w:bodyDiv w:val="1"/>
      <w:marLeft w:val="0"/>
      <w:marRight w:val="0"/>
      <w:marTop w:val="0"/>
      <w:marBottom w:val="0"/>
      <w:divBdr>
        <w:top w:val="none" w:sz="0" w:space="0" w:color="auto"/>
        <w:left w:val="none" w:sz="0" w:space="0" w:color="auto"/>
        <w:bottom w:val="none" w:sz="0" w:space="0" w:color="auto"/>
        <w:right w:val="none" w:sz="0" w:space="0" w:color="auto"/>
      </w:divBdr>
    </w:div>
    <w:div w:id="596524453">
      <w:bodyDiv w:val="1"/>
      <w:marLeft w:val="0"/>
      <w:marRight w:val="0"/>
      <w:marTop w:val="0"/>
      <w:marBottom w:val="0"/>
      <w:divBdr>
        <w:top w:val="none" w:sz="0" w:space="0" w:color="auto"/>
        <w:left w:val="none" w:sz="0" w:space="0" w:color="auto"/>
        <w:bottom w:val="none" w:sz="0" w:space="0" w:color="auto"/>
        <w:right w:val="none" w:sz="0" w:space="0" w:color="auto"/>
      </w:divBdr>
    </w:div>
    <w:div w:id="600918173">
      <w:bodyDiv w:val="1"/>
      <w:marLeft w:val="0"/>
      <w:marRight w:val="0"/>
      <w:marTop w:val="0"/>
      <w:marBottom w:val="0"/>
      <w:divBdr>
        <w:top w:val="none" w:sz="0" w:space="0" w:color="auto"/>
        <w:left w:val="none" w:sz="0" w:space="0" w:color="auto"/>
        <w:bottom w:val="none" w:sz="0" w:space="0" w:color="auto"/>
        <w:right w:val="none" w:sz="0" w:space="0" w:color="auto"/>
      </w:divBdr>
    </w:div>
    <w:div w:id="613707499">
      <w:bodyDiv w:val="1"/>
      <w:marLeft w:val="0"/>
      <w:marRight w:val="0"/>
      <w:marTop w:val="0"/>
      <w:marBottom w:val="0"/>
      <w:divBdr>
        <w:top w:val="none" w:sz="0" w:space="0" w:color="auto"/>
        <w:left w:val="none" w:sz="0" w:space="0" w:color="auto"/>
        <w:bottom w:val="none" w:sz="0" w:space="0" w:color="auto"/>
        <w:right w:val="none" w:sz="0" w:space="0" w:color="auto"/>
      </w:divBdr>
    </w:div>
    <w:div w:id="617374556">
      <w:bodyDiv w:val="1"/>
      <w:marLeft w:val="0"/>
      <w:marRight w:val="0"/>
      <w:marTop w:val="0"/>
      <w:marBottom w:val="0"/>
      <w:divBdr>
        <w:top w:val="none" w:sz="0" w:space="0" w:color="auto"/>
        <w:left w:val="none" w:sz="0" w:space="0" w:color="auto"/>
        <w:bottom w:val="none" w:sz="0" w:space="0" w:color="auto"/>
        <w:right w:val="none" w:sz="0" w:space="0" w:color="auto"/>
      </w:divBdr>
    </w:div>
    <w:div w:id="618150352">
      <w:bodyDiv w:val="1"/>
      <w:marLeft w:val="0"/>
      <w:marRight w:val="0"/>
      <w:marTop w:val="0"/>
      <w:marBottom w:val="0"/>
      <w:divBdr>
        <w:top w:val="none" w:sz="0" w:space="0" w:color="auto"/>
        <w:left w:val="none" w:sz="0" w:space="0" w:color="auto"/>
        <w:bottom w:val="none" w:sz="0" w:space="0" w:color="auto"/>
        <w:right w:val="none" w:sz="0" w:space="0" w:color="auto"/>
      </w:divBdr>
    </w:div>
    <w:div w:id="621806493">
      <w:bodyDiv w:val="1"/>
      <w:marLeft w:val="0"/>
      <w:marRight w:val="0"/>
      <w:marTop w:val="0"/>
      <w:marBottom w:val="0"/>
      <w:divBdr>
        <w:top w:val="none" w:sz="0" w:space="0" w:color="auto"/>
        <w:left w:val="none" w:sz="0" w:space="0" w:color="auto"/>
        <w:bottom w:val="none" w:sz="0" w:space="0" w:color="auto"/>
        <w:right w:val="none" w:sz="0" w:space="0" w:color="auto"/>
      </w:divBdr>
    </w:div>
    <w:div w:id="652031391">
      <w:bodyDiv w:val="1"/>
      <w:marLeft w:val="0"/>
      <w:marRight w:val="0"/>
      <w:marTop w:val="0"/>
      <w:marBottom w:val="0"/>
      <w:divBdr>
        <w:top w:val="none" w:sz="0" w:space="0" w:color="auto"/>
        <w:left w:val="none" w:sz="0" w:space="0" w:color="auto"/>
        <w:bottom w:val="none" w:sz="0" w:space="0" w:color="auto"/>
        <w:right w:val="none" w:sz="0" w:space="0" w:color="auto"/>
      </w:divBdr>
    </w:div>
    <w:div w:id="665550196">
      <w:bodyDiv w:val="1"/>
      <w:marLeft w:val="0"/>
      <w:marRight w:val="0"/>
      <w:marTop w:val="0"/>
      <w:marBottom w:val="0"/>
      <w:divBdr>
        <w:top w:val="none" w:sz="0" w:space="0" w:color="auto"/>
        <w:left w:val="none" w:sz="0" w:space="0" w:color="auto"/>
        <w:bottom w:val="none" w:sz="0" w:space="0" w:color="auto"/>
        <w:right w:val="none" w:sz="0" w:space="0" w:color="auto"/>
      </w:divBdr>
    </w:div>
    <w:div w:id="677654940">
      <w:bodyDiv w:val="1"/>
      <w:marLeft w:val="0"/>
      <w:marRight w:val="0"/>
      <w:marTop w:val="0"/>
      <w:marBottom w:val="0"/>
      <w:divBdr>
        <w:top w:val="none" w:sz="0" w:space="0" w:color="auto"/>
        <w:left w:val="none" w:sz="0" w:space="0" w:color="auto"/>
        <w:bottom w:val="none" w:sz="0" w:space="0" w:color="auto"/>
        <w:right w:val="none" w:sz="0" w:space="0" w:color="auto"/>
      </w:divBdr>
    </w:div>
    <w:div w:id="681081863">
      <w:bodyDiv w:val="1"/>
      <w:marLeft w:val="0"/>
      <w:marRight w:val="0"/>
      <w:marTop w:val="0"/>
      <w:marBottom w:val="0"/>
      <w:divBdr>
        <w:top w:val="none" w:sz="0" w:space="0" w:color="auto"/>
        <w:left w:val="none" w:sz="0" w:space="0" w:color="auto"/>
        <w:bottom w:val="none" w:sz="0" w:space="0" w:color="auto"/>
        <w:right w:val="none" w:sz="0" w:space="0" w:color="auto"/>
      </w:divBdr>
    </w:div>
    <w:div w:id="695664910">
      <w:bodyDiv w:val="1"/>
      <w:marLeft w:val="0"/>
      <w:marRight w:val="0"/>
      <w:marTop w:val="0"/>
      <w:marBottom w:val="0"/>
      <w:divBdr>
        <w:top w:val="none" w:sz="0" w:space="0" w:color="auto"/>
        <w:left w:val="none" w:sz="0" w:space="0" w:color="auto"/>
        <w:bottom w:val="none" w:sz="0" w:space="0" w:color="auto"/>
        <w:right w:val="none" w:sz="0" w:space="0" w:color="auto"/>
      </w:divBdr>
    </w:div>
    <w:div w:id="701126506">
      <w:bodyDiv w:val="1"/>
      <w:marLeft w:val="0"/>
      <w:marRight w:val="0"/>
      <w:marTop w:val="0"/>
      <w:marBottom w:val="0"/>
      <w:divBdr>
        <w:top w:val="none" w:sz="0" w:space="0" w:color="auto"/>
        <w:left w:val="none" w:sz="0" w:space="0" w:color="auto"/>
        <w:bottom w:val="none" w:sz="0" w:space="0" w:color="auto"/>
        <w:right w:val="none" w:sz="0" w:space="0" w:color="auto"/>
      </w:divBdr>
    </w:div>
    <w:div w:id="708379420">
      <w:bodyDiv w:val="1"/>
      <w:marLeft w:val="0"/>
      <w:marRight w:val="0"/>
      <w:marTop w:val="0"/>
      <w:marBottom w:val="0"/>
      <w:divBdr>
        <w:top w:val="none" w:sz="0" w:space="0" w:color="auto"/>
        <w:left w:val="none" w:sz="0" w:space="0" w:color="auto"/>
        <w:bottom w:val="none" w:sz="0" w:space="0" w:color="auto"/>
        <w:right w:val="none" w:sz="0" w:space="0" w:color="auto"/>
      </w:divBdr>
    </w:div>
    <w:div w:id="709301248">
      <w:bodyDiv w:val="1"/>
      <w:marLeft w:val="0"/>
      <w:marRight w:val="0"/>
      <w:marTop w:val="0"/>
      <w:marBottom w:val="0"/>
      <w:divBdr>
        <w:top w:val="none" w:sz="0" w:space="0" w:color="auto"/>
        <w:left w:val="none" w:sz="0" w:space="0" w:color="auto"/>
        <w:bottom w:val="none" w:sz="0" w:space="0" w:color="auto"/>
        <w:right w:val="none" w:sz="0" w:space="0" w:color="auto"/>
      </w:divBdr>
    </w:div>
    <w:div w:id="714084589">
      <w:bodyDiv w:val="1"/>
      <w:marLeft w:val="0"/>
      <w:marRight w:val="0"/>
      <w:marTop w:val="0"/>
      <w:marBottom w:val="0"/>
      <w:divBdr>
        <w:top w:val="none" w:sz="0" w:space="0" w:color="auto"/>
        <w:left w:val="none" w:sz="0" w:space="0" w:color="auto"/>
        <w:bottom w:val="none" w:sz="0" w:space="0" w:color="auto"/>
        <w:right w:val="none" w:sz="0" w:space="0" w:color="auto"/>
      </w:divBdr>
    </w:div>
    <w:div w:id="728454990">
      <w:bodyDiv w:val="1"/>
      <w:marLeft w:val="0"/>
      <w:marRight w:val="0"/>
      <w:marTop w:val="0"/>
      <w:marBottom w:val="0"/>
      <w:divBdr>
        <w:top w:val="none" w:sz="0" w:space="0" w:color="auto"/>
        <w:left w:val="none" w:sz="0" w:space="0" w:color="auto"/>
        <w:bottom w:val="none" w:sz="0" w:space="0" w:color="auto"/>
        <w:right w:val="none" w:sz="0" w:space="0" w:color="auto"/>
      </w:divBdr>
    </w:div>
    <w:div w:id="734166212">
      <w:bodyDiv w:val="1"/>
      <w:marLeft w:val="0"/>
      <w:marRight w:val="0"/>
      <w:marTop w:val="0"/>
      <w:marBottom w:val="0"/>
      <w:divBdr>
        <w:top w:val="none" w:sz="0" w:space="0" w:color="auto"/>
        <w:left w:val="none" w:sz="0" w:space="0" w:color="auto"/>
        <w:bottom w:val="none" w:sz="0" w:space="0" w:color="auto"/>
        <w:right w:val="none" w:sz="0" w:space="0" w:color="auto"/>
      </w:divBdr>
    </w:div>
    <w:div w:id="736174311">
      <w:bodyDiv w:val="1"/>
      <w:marLeft w:val="0"/>
      <w:marRight w:val="0"/>
      <w:marTop w:val="0"/>
      <w:marBottom w:val="0"/>
      <w:divBdr>
        <w:top w:val="none" w:sz="0" w:space="0" w:color="auto"/>
        <w:left w:val="none" w:sz="0" w:space="0" w:color="auto"/>
        <w:bottom w:val="none" w:sz="0" w:space="0" w:color="auto"/>
        <w:right w:val="none" w:sz="0" w:space="0" w:color="auto"/>
      </w:divBdr>
    </w:div>
    <w:div w:id="736706202">
      <w:bodyDiv w:val="1"/>
      <w:marLeft w:val="0"/>
      <w:marRight w:val="0"/>
      <w:marTop w:val="0"/>
      <w:marBottom w:val="0"/>
      <w:divBdr>
        <w:top w:val="none" w:sz="0" w:space="0" w:color="auto"/>
        <w:left w:val="none" w:sz="0" w:space="0" w:color="auto"/>
        <w:bottom w:val="none" w:sz="0" w:space="0" w:color="auto"/>
        <w:right w:val="none" w:sz="0" w:space="0" w:color="auto"/>
      </w:divBdr>
    </w:div>
    <w:div w:id="754131123">
      <w:bodyDiv w:val="1"/>
      <w:marLeft w:val="0"/>
      <w:marRight w:val="0"/>
      <w:marTop w:val="0"/>
      <w:marBottom w:val="0"/>
      <w:divBdr>
        <w:top w:val="none" w:sz="0" w:space="0" w:color="auto"/>
        <w:left w:val="none" w:sz="0" w:space="0" w:color="auto"/>
        <w:bottom w:val="none" w:sz="0" w:space="0" w:color="auto"/>
        <w:right w:val="none" w:sz="0" w:space="0" w:color="auto"/>
      </w:divBdr>
    </w:div>
    <w:div w:id="757873223">
      <w:bodyDiv w:val="1"/>
      <w:marLeft w:val="0"/>
      <w:marRight w:val="0"/>
      <w:marTop w:val="0"/>
      <w:marBottom w:val="0"/>
      <w:divBdr>
        <w:top w:val="none" w:sz="0" w:space="0" w:color="auto"/>
        <w:left w:val="none" w:sz="0" w:space="0" w:color="auto"/>
        <w:bottom w:val="none" w:sz="0" w:space="0" w:color="auto"/>
        <w:right w:val="none" w:sz="0" w:space="0" w:color="auto"/>
      </w:divBdr>
    </w:div>
    <w:div w:id="762143452">
      <w:bodyDiv w:val="1"/>
      <w:marLeft w:val="0"/>
      <w:marRight w:val="0"/>
      <w:marTop w:val="0"/>
      <w:marBottom w:val="0"/>
      <w:divBdr>
        <w:top w:val="none" w:sz="0" w:space="0" w:color="auto"/>
        <w:left w:val="none" w:sz="0" w:space="0" w:color="auto"/>
        <w:bottom w:val="none" w:sz="0" w:space="0" w:color="auto"/>
        <w:right w:val="none" w:sz="0" w:space="0" w:color="auto"/>
      </w:divBdr>
    </w:div>
    <w:div w:id="767430762">
      <w:bodyDiv w:val="1"/>
      <w:marLeft w:val="0"/>
      <w:marRight w:val="0"/>
      <w:marTop w:val="0"/>
      <w:marBottom w:val="0"/>
      <w:divBdr>
        <w:top w:val="none" w:sz="0" w:space="0" w:color="auto"/>
        <w:left w:val="none" w:sz="0" w:space="0" w:color="auto"/>
        <w:bottom w:val="none" w:sz="0" w:space="0" w:color="auto"/>
        <w:right w:val="none" w:sz="0" w:space="0" w:color="auto"/>
      </w:divBdr>
    </w:div>
    <w:div w:id="769741538">
      <w:bodyDiv w:val="1"/>
      <w:marLeft w:val="0"/>
      <w:marRight w:val="0"/>
      <w:marTop w:val="0"/>
      <w:marBottom w:val="0"/>
      <w:divBdr>
        <w:top w:val="none" w:sz="0" w:space="0" w:color="auto"/>
        <w:left w:val="none" w:sz="0" w:space="0" w:color="auto"/>
        <w:bottom w:val="none" w:sz="0" w:space="0" w:color="auto"/>
        <w:right w:val="none" w:sz="0" w:space="0" w:color="auto"/>
      </w:divBdr>
    </w:div>
    <w:div w:id="770125022">
      <w:bodyDiv w:val="1"/>
      <w:marLeft w:val="0"/>
      <w:marRight w:val="0"/>
      <w:marTop w:val="0"/>
      <w:marBottom w:val="0"/>
      <w:divBdr>
        <w:top w:val="none" w:sz="0" w:space="0" w:color="auto"/>
        <w:left w:val="none" w:sz="0" w:space="0" w:color="auto"/>
        <w:bottom w:val="none" w:sz="0" w:space="0" w:color="auto"/>
        <w:right w:val="none" w:sz="0" w:space="0" w:color="auto"/>
      </w:divBdr>
    </w:div>
    <w:div w:id="773592403">
      <w:bodyDiv w:val="1"/>
      <w:marLeft w:val="0"/>
      <w:marRight w:val="0"/>
      <w:marTop w:val="0"/>
      <w:marBottom w:val="0"/>
      <w:divBdr>
        <w:top w:val="none" w:sz="0" w:space="0" w:color="auto"/>
        <w:left w:val="none" w:sz="0" w:space="0" w:color="auto"/>
        <w:bottom w:val="none" w:sz="0" w:space="0" w:color="auto"/>
        <w:right w:val="none" w:sz="0" w:space="0" w:color="auto"/>
      </w:divBdr>
    </w:div>
    <w:div w:id="773861392">
      <w:bodyDiv w:val="1"/>
      <w:marLeft w:val="0"/>
      <w:marRight w:val="0"/>
      <w:marTop w:val="0"/>
      <w:marBottom w:val="0"/>
      <w:divBdr>
        <w:top w:val="none" w:sz="0" w:space="0" w:color="auto"/>
        <w:left w:val="none" w:sz="0" w:space="0" w:color="auto"/>
        <w:bottom w:val="none" w:sz="0" w:space="0" w:color="auto"/>
        <w:right w:val="none" w:sz="0" w:space="0" w:color="auto"/>
      </w:divBdr>
    </w:div>
    <w:div w:id="774062655">
      <w:bodyDiv w:val="1"/>
      <w:marLeft w:val="0"/>
      <w:marRight w:val="0"/>
      <w:marTop w:val="0"/>
      <w:marBottom w:val="0"/>
      <w:divBdr>
        <w:top w:val="none" w:sz="0" w:space="0" w:color="auto"/>
        <w:left w:val="none" w:sz="0" w:space="0" w:color="auto"/>
        <w:bottom w:val="none" w:sz="0" w:space="0" w:color="auto"/>
        <w:right w:val="none" w:sz="0" w:space="0" w:color="auto"/>
      </w:divBdr>
    </w:div>
    <w:div w:id="777794933">
      <w:bodyDiv w:val="1"/>
      <w:marLeft w:val="0"/>
      <w:marRight w:val="0"/>
      <w:marTop w:val="0"/>
      <w:marBottom w:val="0"/>
      <w:divBdr>
        <w:top w:val="none" w:sz="0" w:space="0" w:color="auto"/>
        <w:left w:val="none" w:sz="0" w:space="0" w:color="auto"/>
        <w:bottom w:val="none" w:sz="0" w:space="0" w:color="auto"/>
        <w:right w:val="none" w:sz="0" w:space="0" w:color="auto"/>
      </w:divBdr>
    </w:div>
    <w:div w:id="782846431">
      <w:bodyDiv w:val="1"/>
      <w:marLeft w:val="0"/>
      <w:marRight w:val="0"/>
      <w:marTop w:val="0"/>
      <w:marBottom w:val="0"/>
      <w:divBdr>
        <w:top w:val="none" w:sz="0" w:space="0" w:color="auto"/>
        <w:left w:val="none" w:sz="0" w:space="0" w:color="auto"/>
        <w:bottom w:val="none" w:sz="0" w:space="0" w:color="auto"/>
        <w:right w:val="none" w:sz="0" w:space="0" w:color="auto"/>
      </w:divBdr>
    </w:div>
    <w:div w:id="783620459">
      <w:bodyDiv w:val="1"/>
      <w:marLeft w:val="0"/>
      <w:marRight w:val="0"/>
      <w:marTop w:val="0"/>
      <w:marBottom w:val="0"/>
      <w:divBdr>
        <w:top w:val="none" w:sz="0" w:space="0" w:color="auto"/>
        <w:left w:val="none" w:sz="0" w:space="0" w:color="auto"/>
        <w:bottom w:val="none" w:sz="0" w:space="0" w:color="auto"/>
        <w:right w:val="none" w:sz="0" w:space="0" w:color="auto"/>
      </w:divBdr>
    </w:div>
    <w:div w:id="789789320">
      <w:bodyDiv w:val="1"/>
      <w:marLeft w:val="0"/>
      <w:marRight w:val="0"/>
      <w:marTop w:val="0"/>
      <w:marBottom w:val="0"/>
      <w:divBdr>
        <w:top w:val="none" w:sz="0" w:space="0" w:color="auto"/>
        <w:left w:val="none" w:sz="0" w:space="0" w:color="auto"/>
        <w:bottom w:val="none" w:sz="0" w:space="0" w:color="auto"/>
        <w:right w:val="none" w:sz="0" w:space="0" w:color="auto"/>
      </w:divBdr>
    </w:div>
    <w:div w:id="794443020">
      <w:bodyDiv w:val="1"/>
      <w:marLeft w:val="0"/>
      <w:marRight w:val="0"/>
      <w:marTop w:val="0"/>
      <w:marBottom w:val="0"/>
      <w:divBdr>
        <w:top w:val="none" w:sz="0" w:space="0" w:color="auto"/>
        <w:left w:val="none" w:sz="0" w:space="0" w:color="auto"/>
        <w:bottom w:val="none" w:sz="0" w:space="0" w:color="auto"/>
        <w:right w:val="none" w:sz="0" w:space="0" w:color="auto"/>
      </w:divBdr>
    </w:div>
    <w:div w:id="807011780">
      <w:bodyDiv w:val="1"/>
      <w:marLeft w:val="0"/>
      <w:marRight w:val="0"/>
      <w:marTop w:val="0"/>
      <w:marBottom w:val="0"/>
      <w:divBdr>
        <w:top w:val="none" w:sz="0" w:space="0" w:color="auto"/>
        <w:left w:val="none" w:sz="0" w:space="0" w:color="auto"/>
        <w:bottom w:val="none" w:sz="0" w:space="0" w:color="auto"/>
        <w:right w:val="none" w:sz="0" w:space="0" w:color="auto"/>
      </w:divBdr>
    </w:div>
    <w:div w:id="823010020">
      <w:bodyDiv w:val="1"/>
      <w:marLeft w:val="0"/>
      <w:marRight w:val="0"/>
      <w:marTop w:val="0"/>
      <w:marBottom w:val="0"/>
      <w:divBdr>
        <w:top w:val="none" w:sz="0" w:space="0" w:color="auto"/>
        <w:left w:val="none" w:sz="0" w:space="0" w:color="auto"/>
        <w:bottom w:val="none" w:sz="0" w:space="0" w:color="auto"/>
        <w:right w:val="none" w:sz="0" w:space="0" w:color="auto"/>
      </w:divBdr>
    </w:div>
    <w:div w:id="823350498">
      <w:bodyDiv w:val="1"/>
      <w:marLeft w:val="0"/>
      <w:marRight w:val="0"/>
      <w:marTop w:val="0"/>
      <w:marBottom w:val="0"/>
      <w:divBdr>
        <w:top w:val="none" w:sz="0" w:space="0" w:color="auto"/>
        <w:left w:val="none" w:sz="0" w:space="0" w:color="auto"/>
        <w:bottom w:val="none" w:sz="0" w:space="0" w:color="auto"/>
        <w:right w:val="none" w:sz="0" w:space="0" w:color="auto"/>
      </w:divBdr>
    </w:div>
    <w:div w:id="823546196">
      <w:bodyDiv w:val="1"/>
      <w:marLeft w:val="0"/>
      <w:marRight w:val="0"/>
      <w:marTop w:val="0"/>
      <w:marBottom w:val="0"/>
      <w:divBdr>
        <w:top w:val="none" w:sz="0" w:space="0" w:color="auto"/>
        <w:left w:val="none" w:sz="0" w:space="0" w:color="auto"/>
        <w:bottom w:val="none" w:sz="0" w:space="0" w:color="auto"/>
        <w:right w:val="none" w:sz="0" w:space="0" w:color="auto"/>
      </w:divBdr>
    </w:div>
    <w:div w:id="831994038">
      <w:bodyDiv w:val="1"/>
      <w:marLeft w:val="0"/>
      <w:marRight w:val="0"/>
      <w:marTop w:val="0"/>
      <w:marBottom w:val="0"/>
      <w:divBdr>
        <w:top w:val="none" w:sz="0" w:space="0" w:color="auto"/>
        <w:left w:val="none" w:sz="0" w:space="0" w:color="auto"/>
        <w:bottom w:val="none" w:sz="0" w:space="0" w:color="auto"/>
        <w:right w:val="none" w:sz="0" w:space="0" w:color="auto"/>
      </w:divBdr>
    </w:div>
    <w:div w:id="832378912">
      <w:bodyDiv w:val="1"/>
      <w:marLeft w:val="0"/>
      <w:marRight w:val="0"/>
      <w:marTop w:val="0"/>
      <w:marBottom w:val="0"/>
      <w:divBdr>
        <w:top w:val="none" w:sz="0" w:space="0" w:color="auto"/>
        <w:left w:val="none" w:sz="0" w:space="0" w:color="auto"/>
        <w:bottom w:val="none" w:sz="0" w:space="0" w:color="auto"/>
        <w:right w:val="none" w:sz="0" w:space="0" w:color="auto"/>
      </w:divBdr>
    </w:div>
    <w:div w:id="834997784">
      <w:bodyDiv w:val="1"/>
      <w:marLeft w:val="0"/>
      <w:marRight w:val="0"/>
      <w:marTop w:val="0"/>
      <w:marBottom w:val="0"/>
      <w:divBdr>
        <w:top w:val="none" w:sz="0" w:space="0" w:color="auto"/>
        <w:left w:val="none" w:sz="0" w:space="0" w:color="auto"/>
        <w:bottom w:val="none" w:sz="0" w:space="0" w:color="auto"/>
        <w:right w:val="none" w:sz="0" w:space="0" w:color="auto"/>
      </w:divBdr>
    </w:div>
    <w:div w:id="843862052">
      <w:bodyDiv w:val="1"/>
      <w:marLeft w:val="0"/>
      <w:marRight w:val="0"/>
      <w:marTop w:val="0"/>
      <w:marBottom w:val="0"/>
      <w:divBdr>
        <w:top w:val="none" w:sz="0" w:space="0" w:color="auto"/>
        <w:left w:val="none" w:sz="0" w:space="0" w:color="auto"/>
        <w:bottom w:val="none" w:sz="0" w:space="0" w:color="auto"/>
        <w:right w:val="none" w:sz="0" w:space="0" w:color="auto"/>
      </w:divBdr>
    </w:div>
    <w:div w:id="843933091">
      <w:bodyDiv w:val="1"/>
      <w:marLeft w:val="0"/>
      <w:marRight w:val="0"/>
      <w:marTop w:val="0"/>
      <w:marBottom w:val="0"/>
      <w:divBdr>
        <w:top w:val="none" w:sz="0" w:space="0" w:color="auto"/>
        <w:left w:val="none" w:sz="0" w:space="0" w:color="auto"/>
        <w:bottom w:val="none" w:sz="0" w:space="0" w:color="auto"/>
        <w:right w:val="none" w:sz="0" w:space="0" w:color="auto"/>
      </w:divBdr>
    </w:div>
    <w:div w:id="843978187">
      <w:bodyDiv w:val="1"/>
      <w:marLeft w:val="0"/>
      <w:marRight w:val="0"/>
      <w:marTop w:val="0"/>
      <w:marBottom w:val="0"/>
      <w:divBdr>
        <w:top w:val="none" w:sz="0" w:space="0" w:color="auto"/>
        <w:left w:val="none" w:sz="0" w:space="0" w:color="auto"/>
        <w:bottom w:val="none" w:sz="0" w:space="0" w:color="auto"/>
        <w:right w:val="none" w:sz="0" w:space="0" w:color="auto"/>
      </w:divBdr>
    </w:div>
    <w:div w:id="845365790">
      <w:bodyDiv w:val="1"/>
      <w:marLeft w:val="0"/>
      <w:marRight w:val="0"/>
      <w:marTop w:val="0"/>
      <w:marBottom w:val="0"/>
      <w:divBdr>
        <w:top w:val="none" w:sz="0" w:space="0" w:color="auto"/>
        <w:left w:val="none" w:sz="0" w:space="0" w:color="auto"/>
        <w:bottom w:val="none" w:sz="0" w:space="0" w:color="auto"/>
        <w:right w:val="none" w:sz="0" w:space="0" w:color="auto"/>
      </w:divBdr>
    </w:div>
    <w:div w:id="845940051">
      <w:bodyDiv w:val="1"/>
      <w:marLeft w:val="0"/>
      <w:marRight w:val="0"/>
      <w:marTop w:val="0"/>
      <w:marBottom w:val="0"/>
      <w:divBdr>
        <w:top w:val="none" w:sz="0" w:space="0" w:color="auto"/>
        <w:left w:val="none" w:sz="0" w:space="0" w:color="auto"/>
        <w:bottom w:val="none" w:sz="0" w:space="0" w:color="auto"/>
        <w:right w:val="none" w:sz="0" w:space="0" w:color="auto"/>
      </w:divBdr>
    </w:div>
    <w:div w:id="847335001">
      <w:bodyDiv w:val="1"/>
      <w:marLeft w:val="0"/>
      <w:marRight w:val="0"/>
      <w:marTop w:val="0"/>
      <w:marBottom w:val="0"/>
      <w:divBdr>
        <w:top w:val="none" w:sz="0" w:space="0" w:color="auto"/>
        <w:left w:val="none" w:sz="0" w:space="0" w:color="auto"/>
        <w:bottom w:val="none" w:sz="0" w:space="0" w:color="auto"/>
        <w:right w:val="none" w:sz="0" w:space="0" w:color="auto"/>
      </w:divBdr>
    </w:div>
    <w:div w:id="849217154">
      <w:bodyDiv w:val="1"/>
      <w:marLeft w:val="0"/>
      <w:marRight w:val="0"/>
      <w:marTop w:val="0"/>
      <w:marBottom w:val="0"/>
      <w:divBdr>
        <w:top w:val="none" w:sz="0" w:space="0" w:color="auto"/>
        <w:left w:val="none" w:sz="0" w:space="0" w:color="auto"/>
        <w:bottom w:val="none" w:sz="0" w:space="0" w:color="auto"/>
        <w:right w:val="none" w:sz="0" w:space="0" w:color="auto"/>
      </w:divBdr>
    </w:div>
    <w:div w:id="851190158">
      <w:bodyDiv w:val="1"/>
      <w:marLeft w:val="0"/>
      <w:marRight w:val="0"/>
      <w:marTop w:val="0"/>
      <w:marBottom w:val="0"/>
      <w:divBdr>
        <w:top w:val="none" w:sz="0" w:space="0" w:color="auto"/>
        <w:left w:val="none" w:sz="0" w:space="0" w:color="auto"/>
        <w:bottom w:val="none" w:sz="0" w:space="0" w:color="auto"/>
        <w:right w:val="none" w:sz="0" w:space="0" w:color="auto"/>
      </w:divBdr>
    </w:div>
    <w:div w:id="866870144">
      <w:bodyDiv w:val="1"/>
      <w:marLeft w:val="0"/>
      <w:marRight w:val="0"/>
      <w:marTop w:val="0"/>
      <w:marBottom w:val="0"/>
      <w:divBdr>
        <w:top w:val="none" w:sz="0" w:space="0" w:color="auto"/>
        <w:left w:val="none" w:sz="0" w:space="0" w:color="auto"/>
        <w:bottom w:val="none" w:sz="0" w:space="0" w:color="auto"/>
        <w:right w:val="none" w:sz="0" w:space="0" w:color="auto"/>
      </w:divBdr>
    </w:div>
    <w:div w:id="875389608">
      <w:bodyDiv w:val="1"/>
      <w:marLeft w:val="0"/>
      <w:marRight w:val="0"/>
      <w:marTop w:val="0"/>
      <w:marBottom w:val="0"/>
      <w:divBdr>
        <w:top w:val="none" w:sz="0" w:space="0" w:color="auto"/>
        <w:left w:val="none" w:sz="0" w:space="0" w:color="auto"/>
        <w:bottom w:val="none" w:sz="0" w:space="0" w:color="auto"/>
        <w:right w:val="none" w:sz="0" w:space="0" w:color="auto"/>
      </w:divBdr>
    </w:div>
    <w:div w:id="876619391">
      <w:bodyDiv w:val="1"/>
      <w:marLeft w:val="0"/>
      <w:marRight w:val="0"/>
      <w:marTop w:val="0"/>
      <w:marBottom w:val="0"/>
      <w:divBdr>
        <w:top w:val="none" w:sz="0" w:space="0" w:color="auto"/>
        <w:left w:val="none" w:sz="0" w:space="0" w:color="auto"/>
        <w:bottom w:val="none" w:sz="0" w:space="0" w:color="auto"/>
        <w:right w:val="none" w:sz="0" w:space="0" w:color="auto"/>
      </w:divBdr>
    </w:div>
    <w:div w:id="889070672">
      <w:bodyDiv w:val="1"/>
      <w:marLeft w:val="0"/>
      <w:marRight w:val="0"/>
      <w:marTop w:val="0"/>
      <w:marBottom w:val="0"/>
      <w:divBdr>
        <w:top w:val="none" w:sz="0" w:space="0" w:color="auto"/>
        <w:left w:val="none" w:sz="0" w:space="0" w:color="auto"/>
        <w:bottom w:val="none" w:sz="0" w:space="0" w:color="auto"/>
        <w:right w:val="none" w:sz="0" w:space="0" w:color="auto"/>
      </w:divBdr>
    </w:div>
    <w:div w:id="893616088">
      <w:bodyDiv w:val="1"/>
      <w:marLeft w:val="0"/>
      <w:marRight w:val="0"/>
      <w:marTop w:val="0"/>
      <w:marBottom w:val="0"/>
      <w:divBdr>
        <w:top w:val="none" w:sz="0" w:space="0" w:color="auto"/>
        <w:left w:val="none" w:sz="0" w:space="0" w:color="auto"/>
        <w:bottom w:val="none" w:sz="0" w:space="0" w:color="auto"/>
        <w:right w:val="none" w:sz="0" w:space="0" w:color="auto"/>
      </w:divBdr>
    </w:div>
    <w:div w:id="896748244">
      <w:bodyDiv w:val="1"/>
      <w:marLeft w:val="0"/>
      <w:marRight w:val="0"/>
      <w:marTop w:val="0"/>
      <w:marBottom w:val="0"/>
      <w:divBdr>
        <w:top w:val="none" w:sz="0" w:space="0" w:color="auto"/>
        <w:left w:val="none" w:sz="0" w:space="0" w:color="auto"/>
        <w:bottom w:val="none" w:sz="0" w:space="0" w:color="auto"/>
        <w:right w:val="none" w:sz="0" w:space="0" w:color="auto"/>
      </w:divBdr>
    </w:div>
    <w:div w:id="897786087">
      <w:bodyDiv w:val="1"/>
      <w:marLeft w:val="0"/>
      <w:marRight w:val="0"/>
      <w:marTop w:val="0"/>
      <w:marBottom w:val="0"/>
      <w:divBdr>
        <w:top w:val="none" w:sz="0" w:space="0" w:color="auto"/>
        <w:left w:val="none" w:sz="0" w:space="0" w:color="auto"/>
        <w:bottom w:val="none" w:sz="0" w:space="0" w:color="auto"/>
        <w:right w:val="none" w:sz="0" w:space="0" w:color="auto"/>
      </w:divBdr>
    </w:div>
    <w:div w:id="906495891">
      <w:bodyDiv w:val="1"/>
      <w:marLeft w:val="0"/>
      <w:marRight w:val="0"/>
      <w:marTop w:val="0"/>
      <w:marBottom w:val="0"/>
      <w:divBdr>
        <w:top w:val="none" w:sz="0" w:space="0" w:color="auto"/>
        <w:left w:val="none" w:sz="0" w:space="0" w:color="auto"/>
        <w:bottom w:val="none" w:sz="0" w:space="0" w:color="auto"/>
        <w:right w:val="none" w:sz="0" w:space="0" w:color="auto"/>
      </w:divBdr>
    </w:div>
    <w:div w:id="923033338">
      <w:bodyDiv w:val="1"/>
      <w:marLeft w:val="0"/>
      <w:marRight w:val="0"/>
      <w:marTop w:val="0"/>
      <w:marBottom w:val="0"/>
      <w:divBdr>
        <w:top w:val="none" w:sz="0" w:space="0" w:color="auto"/>
        <w:left w:val="none" w:sz="0" w:space="0" w:color="auto"/>
        <w:bottom w:val="none" w:sz="0" w:space="0" w:color="auto"/>
        <w:right w:val="none" w:sz="0" w:space="0" w:color="auto"/>
      </w:divBdr>
    </w:div>
    <w:div w:id="938100208">
      <w:bodyDiv w:val="1"/>
      <w:marLeft w:val="0"/>
      <w:marRight w:val="0"/>
      <w:marTop w:val="0"/>
      <w:marBottom w:val="0"/>
      <w:divBdr>
        <w:top w:val="none" w:sz="0" w:space="0" w:color="auto"/>
        <w:left w:val="none" w:sz="0" w:space="0" w:color="auto"/>
        <w:bottom w:val="none" w:sz="0" w:space="0" w:color="auto"/>
        <w:right w:val="none" w:sz="0" w:space="0" w:color="auto"/>
      </w:divBdr>
    </w:div>
    <w:div w:id="943996704">
      <w:bodyDiv w:val="1"/>
      <w:marLeft w:val="0"/>
      <w:marRight w:val="0"/>
      <w:marTop w:val="0"/>
      <w:marBottom w:val="0"/>
      <w:divBdr>
        <w:top w:val="none" w:sz="0" w:space="0" w:color="auto"/>
        <w:left w:val="none" w:sz="0" w:space="0" w:color="auto"/>
        <w:bottom w:val="none" w:sz="0" w:space="0" w:color="auto"/>
        <w:right w:val="none" w:sz="0" w:space="0" w:color="auto"/>
      </w:divBdr>
    </w:div>
    <w:div w:id="968047112">
      <w:bodyDiv w:val="1"/>
      <w:marLeft w:val="0"/>
      <w:marRight w:val="0"/>
      <w:marTop w:val="0"/>
      <w:marBottom w:val="0"/>
      <w:divBdr>
        <w:top w:val="none" w:sz="0" w:space="0" w:color="auto"/>
        <w:left w:val="none" w:sz="0" w:space="0" w:color="auto"/>
        <w:bottom w:val="none" w:sz="0" w:space="0" w:color="auto"/>
        <w:right w:val="none" w:sz="0" w:space="0" w:color="auto"/>
      </w:divBdr>
    </w:div>
    <w:div w:id="979310072">
      <w:bodyDiv w:val="1"/>
      <w:marLeft w:val="0"/>
      <w:marRight w:val="0"/>
      <w:marTop w:val="0"/>
      <w:marBottom w:val="0"/>
      <w:divBdr>
        <w:top w:val="none" w:sz="0" w:space="0" w:color="auto"/>
        <w:left w:val="none" w:sz="0" w:space="0" w:color="auto"/>
        <w:bottom w:val="none" w:sz="0" w:space="0" w:color="auto"/>
        <w:right w:val="none" w:sz="0" w:space="0" w:color="auto"/>
      </w:divBdr>
    </w:div>
    <w:div w:id="984435129">
      <w:bodyDiv w:val="1"/>
      <w:marLeft w:val="0"/>
      <w:marRight w:val="0"/>
      <w:marTop w:val="0"/>
      <w:marBottom w:val="0"/>
      <w:divBdr>
        <w:top w:val="none" w:sz="0" w:space="0" w:color="auto"/>
        <w:left w:val="none" w:sz="0" w:space="0" w:color="auto"/>
        <w:bottom w:val="none" w:sz="0" w:space="0" w:color="auto"/>
        <w:right w:val="none" w:sz="0" w:space="0" w:color="auto"/>
      </w:divBdr>
    </w:div>
    <w:div w:id="995963127">
      <w:bodyDiv w:val="1"/>
      <w:marLeft w:val="0"/>
      <w:marRight w:val="0"/>
      <w:marTop w:val="0"/>
      <w:marBottom w:val="0"/>
      <w:divBdr>
        <w:top w:val="none" w:sz="0" w:space="0" w:color="auto"/>
        <w:left w:val="none" w:sz="0" w:space="0" w:color="auto"/>
        <w:bottom w:val="none" w:sz="0" w:space="0" w:color="auto"/>
        <w:right w:val="none" w:sz="0" w:space="0" w:color="auto"/>
      </w:divBdr>
    </w:div>
    <w:div w:id="998924881">
      <w:bodyDiv w:val="1"/>
      <w:marLeft w:val="0"/>
      <w:marRight w:val="0"/>
      <w:marTop w:val="0"/>
      <w:marBottom w:val="0"/>
      <w:divBdr>
        <w:top w:val="none" w:sz="0" w:space="0" w:color="auto"/>
        <w:left w:val="none" w:sz="0" w:space="0" w:color="auto"/>
        <w:bottom w:val="none" w:sz="0" w:space="0" w:color="auto"/>
        <w:right w:val="none" w:sz="0" w:space="0" w:color="auto"/>
      </w:divBdr>
    </w:div>
    <w:div w:id="1016156154">
      <w:bodyDiv w:val="1"/>
      <w:marLeft w:val="0"/>
      <w:marRight w:val="0"/>
      <w:marTop w:val="0"/>
      <w:marBottom w:val="0"/>
      <w:divBdr>
        <w:top w:val="none" w:sz="0" w:space="0" w:color="auto"/>
        <w:left w:val="none" w:sz="0" w:space="0" w:color="auto"/>
        <w:bottom w:val="none" w:sz="0" w:space="0" w:color="auto"/>
        <w:right w:val="none" w:sz="0" w:space="0" w:color="auto"/>
      </w:divBdr>
    </w:div>
    <w:div w:id="1030297663">
      <w:bodyDiv w:val="1"/>
      <w:marLeft w:val="0"/>
      <w:marRight w:val="0"/>
      <w:marTop w:val="0"/>
      <w:marBottom w:val="0"/>
      <w:divBdr>
        <w:top w:val="none" w:sz="0" w:space="0" w:color="auto"/>
        <w:left w:val="none" w:sz="0" w:space="0" w:color="auto"/>
        <w:bottom w:val="none" w:sz="0" w:space="0" w:color="auto"/>
        <w:right w:val="none" w:sz="0" w:space="0" w:color="auto"/>
      </w:divBdr>
    </w:div>
    <w:div w:id="1038772742">
      <w:bodyDiv w:val="1"/>
      <w:marLeft w:val="0"/>
      <w:marRight w:val="0"/>
      <w:marTop w:val="0"/>
      <w:marBottom w:val="0"/>
      <w:divBdr>
        <w:top w:val="none" w:sz="0" w:space="0" w:color="auto"/>
        <w:left w:val="none" w:sz="0" w:space="0" w:color="auto"/>
        <w:bottom w:val="none" w:sz="0" w:space="0" w:color="auto"/>
        <w:right w:val="none" w:sz="0" w:space="0" w:color="auto"/>
      </w:divBdr>
    </w:div>
    <w:div w:id="1040977703">
      <w:bodyDiv w:val="1"/>
      <w:marLeft w:val="0"/>
      <w:marRight w:val="0"/>
      <w:marTop w:val="0"/>
      <w:marBottom w:val="0"/>
      <w:divBdr>
        <w:top w:val="none" w:sz="0" w:space="0" w:color="auto"/>
        <w:left w:val="none" w:sz="0" w:space="0" w:color="auto"/>
        <w:bottom w:val="none" w:sz="0" w:space="0" w:color="auto"/>
        <w:right w:val="none" w:sz="0" w:space="0" w:color="auto"/>
      </w:divBdr>
    </w:div>
    <w:div w:id="1044407657">
      <w:bodyDiv w:val="1"/>
      <w:marLeft w:val="0"/>
      <w:marRight w:val="0"/>
      <w:marTop w:val="0"/>
      <w:marBottom w:val="0"/>
      <w:divBdr>
        <w:top w:val="none" w:sz="0" w:space="0" w:color="auto"/>
        <w:left w:val="none" w:sz="0" w:space="0" w:color="auto"/>
        <w:bottom w:val="none" w:sz="0" w:space="0" w:color="auto"/>
        <w:right w:val="none" w:sz="0" w:space="0" w:color="auto"/>
      </w:divBdr>
    </w:div>
    <w:div w:id="1050880541">
      <w:bodyDiv w:val="1"/>
      <w:marLeft w:val="0"/>
      <w:marRight w:val="0"/>
      <w:marTop w:val="0"/>
      <w:marBottom w:val="0"/>
      <w:divBdr>
        <w:top w:val="none" w:sz="0" w:space="0" w:color="auto"/>
        <w:left w:val="none" w:sz="0" w:space="0" w:color="auto"/>
        <w:bottom w:val="none" w:sz="0" w:space="0" w:color="auto"/>
        <w:right w:val="none" w:sz="0" w:space="0" w:color="auto"/>
      </w:divBdr>
    </w:div>
    <w:div w:id="1057359027">
      <w:bodyDiv w:val="1"/>
      <w:marLeft w:val="0"/>
      <w:marRight w:val="0"/>
      <w:marTop w:val="0"/>
      <w:marBottom w:val="0"/>
      <w:divBdr>
        <w:top w:val="none" w:sz="0" w:space="0" w:color="auto"/>
        <w:left w:val="none" w:sz="0" w:space="0" w:color="auto"/>
        <w:bottom w:val="none" w:sz="0" w:space="0" w:color="auto"/>
        <w:right w:val="none" w:sz="0" w:space="0" w:color="auto"/>
      </w:divBdr>
    </w:div>
    <w:div w:id="1062556699">
      <w:bodyDiv w:val="1"/>
      <w:marLeft w:val="0"/>
      <w:marRight w:val="0"/>
      <w:marTop w:val="0"/>
      <w:marBottom w:val="0"/>
      <w:divBdr>
        <w:top w:val="none" w:sz="0" w:space="0" w:color="auto"/>
        <w:left w:val="none" w:sz="0" w:space="0" w:color="auto"/>
        <w:bottom w:val="none" w:sz="0" w:space="0" w:color="auto"/>
        <w:right w:val="none" w:sz="0" w:space="0" w:color="auto"/>
      </w:divBdr>
    </w:div>
    <w:div w:id="1063870270">
      <w:bodyDiv w:val="1"/>
      <w:marLeft w:val="0"/>
      <w:marRight w:val="0"/>
      <w:marTop w:val="0"/>
      <w:marBottom w:val="0"/>
      <w:divBdr>
        <w:top w:val="none" w:sz="0" w:space="0" w:color="auto"/>
        <w:left w:val="none" w:sz="0" w:space="0" w:color="auto"/>
        <w:bottom w:val="none" w:sz="0" w:space="0" w:color="auto"/>
        <w:right w:val="none" w:sz="0" w:space="0" w:color="auto"/>
      </w:divBdr>
    </w:div>
    <w:div w:id="1065645495">
      <w:bodyDiv w:val="1"/>
      <w:marLeft w:val="0"/>
      <w:marRight w:val="0"/>
      <w:marTop w:val="0"/>
      <w:marBottom w:val="0"/>
      <w:divBdr>
        <w:top w:val="none" w:sz="0" w:space="0" w:color="auto"/>
        <w:left w:val="none" w:sz="0" w:space="0" w:color="auto"/>
        <w:bottom w:val="none" w:sz="0" w:space="0" w:color="auto"/>
        <w:right w:val="none" w:sz="0" w:space="0" w:color="auto"/>
      </w:divBdr>
    </w:div>
    <w:div w:id="1066760391">
      <w:bodyDiv w:val="1"/>
      <w:marLeft w:val="0"/>
      <w:marRight w:val="0"/>
      <w:marTop w:val="0"/>
      <w:marBottom w:val="0"/>
      <w:divBdr>
        <w:top w:val="none" w:sz="0" w:space="0" w:color="auto"/>
        <w:left w:val="none" w:sz="0" w:space="0" w:color="auto"/>
        <w:bottom w:val="none" w:sz="0" w:space="0" w:color="auto"/>
        <w:right w:val="none" w:sz="0" w:space="0" w:color="auto"/>
      </w:divBdr>
    </w:div>
    <w:div w:id="1068310044">
      <w:bodyDiv w:val="1"/>
      <w:marLeft w:val="0"/>
      <w:marRight w:val="0"/>
      <w:marTop w:val="0"/>
      <w:marBottom w:val="0"/>
      <w:divBdr>
        <w:top w:val="none" w:sz="0" w:space="0" w:color="auto"/>
        <w:left w:val="none" w:sz="0" w:space="0" w:color="auto"/>
        <w:bottom w:val="none" w:sz="0" w:space="0" w:color="auto"/>
        <w:right w:val="none" w:sz="0" w:space="0" w:color="auto"/>
      </w:divBdr>
    </w:div>
    <w:div w:id="1069839534">
      <w:bodyDiv w:val="1"/>
      <w:marLeft w:val="0"/>
      <w:marRight w:val="0"/>
      <w:marTop w:val="0"/>
      <w:marBottom w:val="0"/>
      <w:divBdr>
        <w:top w:val="none" w:sz="0" w:space="0" w:color="auto"/>
        <w:left w:val="none" w:sz="0" w:space="0" w:color="auto"/>
        <w:bottom w:val="none" w:sz="0" w:space="0" w:color="auto"/>
        <w:right w:val="none" w:sz="0" w:space="0" w:color="auto"/>
      </w:divBdr>
    </w:div>
    <w:div w:id="1076591649">
      <w:bodyDiv w:val="1"/>
      <w:marLeft w:val="0"/>
      <w:marRight w:val="0"/>
      <w:marTop w:val="0"/>
      <w:marBottom w:val="0"/>
      <w:divBdr>
        <w:top w:val="none" w:sz="0" w:space="0" w:color="auto"/>
        <w:left w:val="none" w:sz="0" w:space="0" w:color="auto"/>
        <w:bottom w:val="none" w:sz="0" w:space="0" w:color="auto"/>
        <w:right w:val="none" w:sz="0" w:space="0" w:color="auto"/>
      </w:divBdr>
    </w:div>
    <w:div w:id="1092623493">
      <w:bodyDiv w:val="1"/>
      <w:marLeft w:val="0"/>
      <w:marRight w:val="0"/>
      <w:marTop w:val="0"/>
      <w:marBottom w:val="0"/>
      <w:divBdr>
        <w:top w:val="none" w:sz="0" w:space="0" w:color="auto"/>
        <w:left w:val="none" w:sz="0" w:space="0" w:color="auto"/>
        <w:bottom w:val="none" w:sz="0" w:space="0" w:color="auto"/>
        <w:right w:val="none" w:sz="0" w:space="0" w:color="auto"/>
      </w:divBdr>
    </w:div>
    <w:div w:id="1102189742">
      <w:bodyDiv w:val="1"/>
      <w:marLeft w:val="0"/>
      <w:marRight w:val="0"/>
      <w:marTop w:val="0"/>
      <w:marBottom w:val="0"/>
      <w:divBdr>
        <w:top w:val="none" w:sz="0" w:space="0" w:color="auto"/>
        <w:left w:val="none" w:sz="0" w:space="0" w:color="auto"/>
        <w:bottom w:val="none" w:sz="0" w:space="0" w:color="auto"/>
        <w:right w:val="none" w:sz="0" w:space="0" w:color="auto"/>
      </w:divBdr>
    </w:div>
    <w:div w:id="1107047777">
      <w:bodyDiv w:val="1"/>
      <w:marLeft w:val="0"/>
      <w:marRight w:val="0"/>
      <w:marTop w:val="0"/>
      <w:marBottom w:val="0"/>
      <w:divBdr>
        <w:top w:val="none" w:sz="0" w:space="0" w:color="auto"/>
        <w:left w:val="none" w:sz="0" w:space="0" w:color="auto"/>
        <w:bottom w:val="none" w:sz="0" w:space="0" w:color="auto"/>
        <w:right w:val="none" w:sz="0" w:space="0" w:color="auto"/>
      </w:divBdr>
    </w:div>
    <w:div w:id="1118255186">
      <w:bodyDiv w:val="1"/>
      <w:marLeft w:val="0"/>
      <w:marRight w:val="0"/>
      <w:marTop w:val="0"/>
      <w:marBottom w:val="0"/>
      <w:divBdr>
        <w:top w:val="none" w:sz="0" w:space="0" w:color="auto"/>
        <w:left w:val="none" w:sz="0" w:space="0" w:color="auto"/>
        <w:bottom w:val="none" w:sz="0" w:space="0" w:color="auto"/>
        <w:right w:val="none" w:sz="0" w:space="0" w:color="auto"/>
      </w:divBdr>
    </w:div>
    <w:div w:id="1124687862">
      <w:bodyDiv w:val="1"/>
      <w:marLeft w:val="0"/>
      <w:marRight w:val="0"/>
      <w:marTop w:val="0"/>
      <w:marBottom w:val="0"/>
      <w:divBdr>
        <w:top w:val="none" w:sz="0" w:space="0" w:color="auto"/>
        <w:left w:val="none" w:sz="0" w:space="0" w:color="auto"/>
        <w:bottom w:val="none" w:sz="0" w:space="0" w:color="auto"/>
        <w:right w:val="none" w:sz="0" w:space="0" w:color="auto"/>
      </w:divBdr>
    </w:div>
    <w:div w:id="1148747555">
      <w:bodyDiv w:val="1"/>
      <w:marLeft w:val="0"/>
      <w:marRight w:val="0"/>
      <w:marTop w:val="0"/>
      <w:marBottom w:val="0"/>
      <w:divBdr>
        <w:top w:val="none" w:sz="0" w:space="0" w:color="auto"/>
        <w:left w:val="none" w:sz="0" w:space="0" w:color="auto"/>
        <w:bottom w:val="none" w:sz="0" w:space="0" w:color="auto"/>
        <w:right w:val="none" w:sz="0" w:space="0" w:color="auto"/>
      </w:divBdr>
    </w:div>
    <w:div w:id="1151213377">
      <w:bodyDiv w:val="1"/>
      <w:marLeft w:val="0"/>
      <w:marRight w:val="0"/>
      <w:marTop w:val="0"/>
      <w:marBottom w:val="0"/>
      <w:divBdr>
        <w:top w:val="none" w:sz="0" w:space="0" w:color="auto"/>
        <w:left w:val="none" w:sz="0" w:space="0" w:color="auto"/>
        <w:bottom w:val="none" w:sz="0" w:space="0" w:color="auto"/>
        <w:right w:val="none" w:sz="0" w:space="0" w:color="auto"/>
      </w:divBdr>
    </w:div>
    <w:div w:id="1156337228">
      <w:bodyDiv w:val="1"/>
      <w:marLeft w:val="0"/>
      <w:marRight w:val="0"/>
      <w:marTop w:val="0"/>
      <w:marBottom w:val="0"/>
      <w:divBdr>
        <w:top w:val="none" w:sz="0" w:space="0" w:color="auto"/>
        <w:left w:val="none" w:sz="0" w:space="0" w:color="auto"/>
        <w:bottom w:val="none" w:sz="0" w:space="0" w:color="auto"/>
        <w:right w:val="none" w:sz="0" w:space="0" w:color="auto"/>
      </w:divBdr>
    </w:div>
    <w:div w:id="1160542766">
      <w:bodyDiv w:val="1"/>
      <w:marLeft w:val="0"/>
      <w:marRight w:val="0"/>
      <w:marTop w:val="0"/>
      <w:marBottom w:val="0"/>
      <w:divBdr>
        <w:top w:val="none" w:sz="0" w:space="0" w:color="auto"/>
        <w:left w:val="none" w:sz="0" w:space="0" w:color="auto"/>
        <w:bottom w:val="none" w:sz="0" w:space="0" w:color="auto"/>
        <w:right w:val="none" w:sz="0" w:space="0" w:color="auto"/>
      </w:divBdr>
    </w:div>
    <w:div w:id="1166440667">
      <w:bodyDiv w:val="1"/>
      <w:marLeft w:val="0"/>
      <w:marRight w:val="0"/>
      <w:marTop w:val="0"/>
      <w:marBottom w:val="0"/>
      <w:divBdr>
        <w:top w:val="none" w:sz="0" w:space="0" w:color="auto"/>
        <w:left w:val="none" w:sz="0" w:space="0" w:color="auto"/>
        <w:bottom w:val="none" w:sz="0" w:space="0" w:color="auto"/>
        <w:right w:val="none" w:sz="0" w:space="0" w:color="auto"/>
      </w:divBdr>
    </w:div>
    <w:div w:id="1181509264">
      <w:bodyDiv w:val="1"/>
      <w:marLeft w:val="0"/>
      <w:marRight w:val="0"/>
      <w:marTop w:val="0"/>
      <w:marBottom w:val="0"/>
      <w:divBdr>
        <w:top w:val="none" w:sz="0" w:space="0" w:color="auto"/>
        <w:left w:val="none" w:sz="0" w:space="0" w:color="auto"/>
        <w:bottom w:val="none" w:sz="0" w:space="0" w:color="auto"/>
        <w:right w:val="none" w:sz="0" w:space="0" w:color="auto"/>
      </w:divBdr>
    </w:div>
    <w:div w:id="1193958284">
      <w:bodyDiv w:val="1"/>
      <w:marLeft w:val="0"/>
      <w:marRight w:val="0"/>
      <w:marTop w:val="0"/>
      <w:marBottom w:val="0"/>
      <w:divBdr>
        <w:top w:val="none" w:sz="0" w:space="0" w:color="auto"/>
        <w:left w:val="none" w:sz="0" w:space="0" w:color="auto"/>
        <w:bottom w:val="none" w:sz="0" w:space="0" w:color="auto"/>
        <w:right w:val="none" w:sz="0" w:space="0" w:color="auto"/>
      </w:divBdr>
    </w:div>
    <w:div w:id="1199273913">
      <w:bodyDiv w:val="1"/>
      <w:marLeft w:val="0"/>
      <w:marRight w:val="0"/>
      <w:marTop w:val="0"/>
      <w:marBottom w:val="0"/>
      <w:divBdr>
        <w:top w:val="none" w:sz="0" w:space="0" w:color="auto"/>
        <w:left w:val="none" w:sz="0" w:space="0" w:color="auto"/>
        <w:bottom w:val="none" w:sz="0" w:space="0" w:color="auto"/>
        <w:right w:val="none" w:sz="0" w:space="0" w:color="auto"/>
      </w:divBdr>
    </w:div>
    <w:div w:id="1212038482">
      <w:bodyDiv w:val="1"/>
      <w:marLeft w:val="0"/>
      <w:marRight w:val="0"/>
      <w:marTop w:val="0"/>
      <w:marBottom w:val="0"/>
      <w:divBdr>
        <w:top w:val="none" w:sz="0" w:space="0" w:color="auto"/>
        <w:left w:val="none" w:sz="0" w:space="0" w:color="auto"/>
        <w:bottom w:val="none" w:sz="0" w:space="0" w:color="auto"/>
        <w:right w:val="none" w:sz="0" w:space="0" w:color="auto"/>
      </w:divBdr>
    </w:div>
    <w:div w:id="1217158254">
      <w:bodyDiv w:val="1"/>
      <w:marLeft w:val="0"/>
      <w:marRight w:val="0"/>
      <w:marTop w:val="0"/>
      <w:marBottom w:val="0"/>
      <w:divBdr>
        <w:top w:val="none" w:sz="0" w:space="0" w:color="auto"/>
        <w:left w:val="none" w:sz="0" w:space="0" w:color="auto"/>
        <w:bottom w:val="none" w:sz="0" w:space="0" w:color="auto"/>
        <w:right w:val="none" w:sz="0" w:space="0" w:color="auto"/>
      </w:divBdr>
    </w:div>
    <w:div w:id="1222981419">
      <w:bodyDiv w:val="1"/>
      <w:marLeft w:val="0"/>
      <w:marRight w:val="0"/>
      <w:marTop w:val="0"/>
      <w:marBottom w:val="0"/>
      <w:divBdr>
        <w:top w:val="none" w:sz="0" w:space="0" w:color="auto"/>
        <w:left w:val="none" w:sz="0" w:space="0" w:color="auto"/>
        <w:bottom w:val="none" w:sz="0" w:space="0" w:color="auto"/>
        <w:right w:val="none" w:sz="0" w:space="0" w:color="auto"/>
      </w:divBdr>
    </w:div>
    <w:div w:id="1239290101">
      <w:bodyDiv w:val="1"/>
      <w:marLeft w:val="0"/>
      <w:marRight w:val="0"/>
      <w:marTop w:val="0"/>
      <w:marBottom w:val="0"/>
      <w:divBdr>
        <w:top w:val="none" w:sz="0" w:space="0" w:color="auto"/>
        <w:left w:val="none" w:sz="0" w:space="0" w:color="auto"/>
        <w:bottom w:val="none" w:sz="0" w:space="0" w:color="auto"/>
        <w:right w:val="none" w:sz="0" w:space="0" w:color="auto"/>
      </w:divBdr>
    </w:div>
    <w:div w:id="1240168152">
      <w:bodyDiv w:val="1"/>
      <w:marLeft w:val="0"/>
      <w:marRight w:val="0"/>
      <w:marTop w:val="0"/>
      <w:marBottom w:val="0"/>
      <w:divBdr>
        <w:top w:val="none" w:sz="0" w:space="0" w:color="auto"/>
        <w:left w:val="none" w:sz="0" w:space="0" w:color="auto"/>
        <w:bottom w:val="none" w:sz="0" w:space="0" w:color="auto"/>
        <w:right w:val="none" w:sz="0" w:space="0" w:color="auto"/>
      </w:divBdr>
    </w:div>
    <w:div w:id="1251625879">
      <w:bodyDiv w:val="1"/>
      <w:marLeft w:val="0"/>
      <w:marRight w:val="0"/>
      <w:marTop w:val="0"/>
      <w:marBottom w:val="0"/>
      <w:divBdr>
        <w:top w:val="none" w:sz="0" w:space="0" w:color="auto"/>
        <w:left w:val="none" w:sz="0" w:space="0" w:color="auto"/>
        <w:bottom w:val="none" w:sz="0" w:space="0" w:color="auto"/>
        <w:right w:val="none" w:sz="0" w:space="0" w:color="auto"/>
      </w:divBdr>
    </w:div>
    <w:div w:id="1251888911">
      <w:bodyDiv w:val="1"/>
      <w:marLeft w:val="0"/>
      <w:marRight w:val="0"/>
      <w:marTop w:val="0"/>
      <w:marBottom w:val="0"/>
      <w:divBdr>
        <w:top w:val="none" w:sz="0" w:space="0" w:color="auto"/>
        <w:left w:val="none" w:sz="0" w:space="0" w:color="auto"/>
        <w:bottom w:val="none" w:sz="0" w:space="0" w:color="auto"/>
        <w:right w:val="none" w:sz="0" w:space="0" w:color="auto"/>
      </w:divBdr>
    </w:div>
    <w:div w:id="1258099723">
      <w:bodyDiv w:val="1"/>
      <w:marLeft w:val="0"/>
      <w:marRight w:val="0"/>
      <w:marTop w:val="0"/>
      <w:marBottom w:val="0"/>
      <w:divBdr>
        <w:top w:val="none" w:sz="0" w:space="0" w:color="auto"/>
        <w:left w:val="none" w:sz="0" w:space="0" w:color="auto"/>
        <w:bottom w:val="none" w:sz="0" w:space="0" w:color="auto"/>
        <w:right w:val="none" w:sz="0" w:space="0" w:color="auto"/>
      </w:divBdr>
    </w:div>
    <w:div w:id="1265653450">
      <w:bodyDiv w:val="1"/>
      <w:marLeft w:val="0"/>
      <w:marRight w:val="0"/>
      <w:marTop w:val="0"/>
      <w:marBottom w:val="0"/>
      <w:divBdr>
        <w:top w:val="none" w:sz="0" w:space="0" w:color="auto"/>
        <w:left w:val="none" w:sz="0" w:space="0" w:color="auto"/>
        <w:bottom w:val="none" w:sz="0" w:space="0" w:color="auto"/>
        <w:right w:val="none" w:sz="0" w:space="0" w:color="auto"/>
      </w:divBdr>
    </w:div>
    <w:div w:id="1271350063">
      <w:bodyDiv w:val="1"/>
      <w:marLeft w:val="0"/>
      <w:marRight w:val="0"/>
      <w:marTop w:val="0"/>
      <w:marBottom w:val="0"/>
      <w:divBdr>
        <w:top w:val="none" w:sz="0" w:space="0" w:color="auto"/>
        <w:left w:val="none" w:sz="0" w:space="0" w:color="auto"/>
        <w:bottom w:val="none" w:sz="0" w:space="0" w:color="auto"/>
        <w:right w:val="none" w:sz="0" w:space="0" w:color="auto"/>
      </w:divBdr>
    </w:div>
    <w:div w:id="1275552299">
      <w:bodyDiv w:val="1"/>
      <w:marLeft w:val="0"/>
      <w:marRight w:val="0"/>
      <w:marTop w:val="0"/>
      <w:marBottom w:val="0"/>
      <w:divBdr>
        <w:top w:val="none" w:sz="0" w:space="0" w:color="auto"/>
        <w:left w:val="none" w:sz="0" w:space="0" w:color="auto"/>
        <w:bottom w:val="none" w:sz="0" w:space="0" w:color="auto"/>
        <w:right w:val="none" w:sz="0" w:space="0" w:color="auto"/>
      </w:divBdr>
    </w:div>
    <w:div w:id="1278176584">
      <w:bodyDiv w:val="1"/>
      <w:marLeft w:val="0"/>
      <w:marRight w:val="0"/>
      <w:marTop w:val="0"/>
      <w:marBottom w:val="0"/>
      <w:divBdr>
        <w:top w:val="none" w:sz="0" w:space="0" w:color="auto"/>
        <w:left w:val="none" w:sz="0" w:space="0" w:color="auto"/>
        <w:bottom w:val="none" w:sz="0" w:space="0" w:color="auto"/>
        <w:right w:val="none" w:sz="0" w:space="0" w:color="auto"/>
      </w:divBdr>
    </w:div>
    <w:div w:id="1290235010">
      <w:bodyDiv w:val="1"/>
      <w:marLeft w:val="0"/>
      <w:marRight w:val="0"/>
      <w:marTop w:val="0"/>
      <w:marBottom w:val="0"/>
      <w:divBdr>
        <w:top w:val="none" w:sz="0" w:space="0" w:color="auto"/>
        <w:left w:val="none" w:sz="0" w:space="0" w:color="auto"/>
        <w:bottom w:val="none" w:sz="0" w:space="0" w:color="auto"/>
        <w:right w:val="none" w:sz="0" w:space="0" w:color="auto"/>
      </w:divBdr>
    </w:div>
    <w:div w:id="1303851233">
      <w:bodyDiv w:val="1"/>
      <w:marLeft w:val="0"/>
      <w:marRight w:val="0"/>
      <w:marTop w:val="0"/>
      <w:marBottom w:val="0"/>
      <w:divBdr>
        <w:top w:val="none" w:sz="0" w:space="0" w:color="auto"/>
        <w:left w:val="none" w:sz="0" w:space="0" w:color="auto"/>
        <w:bottom w:val="none" w:sz="0" w:space="0" w:color="auto"/>
        <w:right w:val="none" w:sz="0" w:space="0" w:color="auto"/>
      </w:divBdr>
    </w:div>
    <w:div w:id="1318651378">
      <w:bodyDiv w:val="1"/>
      <w:marLeft w:val="0"/>
      <w:marRight w:val="0"/>
      <w:marTop w:val="0"/>
      <w:marBottom w:val="0"/>
      <w:divBdr>
        <w:top w:val="none" w:sz="0" w:space="0" w:color="auto"/>
        <w:left w:val="none" w:sz="0" w:space="0" w:color="auto"/>
        <w:bottom w:val="none" w:sz="0" w:space="0" w:color="auto"/>
        <w:right w:val="none" w:sz="0" w:space="0" w:color="auto"/>
      </w:divBdr>
    </w:div>
    <w:div w:id="1318723648">
      <w:bodyDiv w:val="1"/>
      <w:marLeft w:val="0"/>
      <w:marRight w:val="0"/>
      <w:marTop w:val="0"/>
      <w:marBottom w:val="0"/>
      <w:divBdr>
        <w:top w:val="none" w:sz="0" w:space="0" w:color="auto"/>
        <w:left w:val="none" w:sz="0" w:space="0" w:color="auto"/>
        <w:bottom w:val="none" w:sz="0" w:space="0" w:color="auto"/>
        <w:right w:val="none" w:sz="0" w:space="0" w:color="auto"/>
      </w:divBdr>
    </w:div>
    <w:div w:id="1334992724">
      <w:bodyDiv w:val="1"/>
      <w:marLeft w:val="0"/>
      <w:marRight w:val="0"/>
      <w:marTop w:val="0"/>
      <w:marBottom w:val="0"/>
      <w:divBdr>
        <w:top w:val="none" w:sz="0" w:space="0" w:color="auto"/>
        <w:left w:val="none" w:sz="0" w:space="0" w:color="auto"/>
        <w:bottom w:val="none" w:sz="0" w:space="0" w:color="auto"/>
        <w:right w:val="none" w:sz="0" w:space="0" w:color="auto"/>
      </w:divBdr>
    </w:div>
    <w:div w:id="1345596486">
      <w:bodyDiv w:val="1"/>
      <w:marLeft w:val="0"/>
      <w:marRight w:val="0"/>
      <w:marTop w:val="0"/>
      <w:marBottom w:val="0"/>
      <w:divBdr>
        <w:top w:val="none" w:sz="0" w:space="0" w:color="auto"/>
        <w:left w:val="none" w:sz="0" w:space="0" w:color="auto"/>
        <w:bottom w:val="none" w:sz="0" w:space="0" w:color="auto"/>
        <w:right w:val="none" w:sz="0" w:space="0" w:color="auto"/>
      </w:divBdr>
    </w:div>
    <w:div w:id="1353452456">
      <w:bodyDiv w:val="1"/>
      <w:marLeft w:val="0"/>
      <w:marRight w:val="0"/>
      <w:marTop w:val="0"/>
      <w:marBottom w:val="0"/>
      <w:divBdr>
        <w:top w:val="none" w:sz="0" w:space="0" w:color="auto"/>
        <w:left w:val="none" w:sz="0" w:space="0" w:color="auto"/>
        <w:bottom w:val="none" w:sz="0" w:space="0" w:color="auto"/>
        <w:right w:val="none" w:sz="0" w:space="0" w:color="auto"/>
      </w:divBdr>
    </w:div>
    <w:div w:id="1356885142">
      <w:bodyDiv w:val="1"/>
      <w:marLeft w:val="0"/>
      <w:marRight w:val="0"/>
      <w:marTop w:val="0"/>
      <w:marBottom w:val="0"/>
      <w:divBdr>
        <w:top w:val="none" w:sz="0" w:space="0" w:color="auto"/>
        <w:left w:val="none" w:sz="0" w:space="0" w:color="auto"/>
        <w:bottom w:val="none" w:sz="0" w:space="0" w:color="auto"/>
        <w:right w:val="none" w:sz="0" w:space="0" w:color="auto"/>
      </w:divBdr>
    </w:div>
    <w:div w:id="1360862470">
      <w:bodyDiv w:val="1"/>
      <w:marLeft w:val="0"/>
      <w:marRight w:val="0"/>
      <w:marTop w:val="0"/>
      <w:marBottom w:val="0"/>
      <w:divBdr>
        <w:top w:val="none" w:sz="0" w:space="0" w:color="auto"/>
        <w:left w:val="none" w:sz="0" w:space="0" w:color="auto"/>
        <w:bottom w:val="none" w:sz="0" w:space="0" w:color="auto"/>
        <w:right w:val="none" w:sz="0" w:space="0" w:color="auto"/>
      </w:divBdr>
    </w:div>
    <w:div w:id="1368916833">
      <w:bodyDiv w:val="1"/>
      <w:marLeft w:val="0"/>
      <w:marRight w:val="0"/>
      <w:marTop w:val="0"/>
      <w:marBottom w:val="0"/>
      <w:divBdr>
        <w:top w:val="none" w:sz="0" w:space="0" w:color="auto"/>
        <w:left w:val="none" w:sz="0" w:space="0" w:color="auto"/>
        <w:bottom w:val="none" w:sz="0" w:space="0" w:color="auto"/>
        <w:right w:val="none" w:sz="0" w:space="0" w:color="auto"/>
      </w:divBdr>
    </w:div>
    <w:div w:id="1380057923">
      <w:bodyDiv w:val="1"/>
      <w:marLeft w:val="0"/>
      <w:marRight w:val="0"/>
      <w:marTop w:val="0"/>
      <w:marBottom w:val="0"/>
      <w:divBdr>
        <w:top w:val="none" w:sz="0" w:space="0" w:color="auto"/>
        <w:left w:val="none" w:sz="0" w:space="0" w:color="auto"/>
        <w:bottom w:val="none" w:sz="0" w:space="0" w:color="auto"/>
        <w:right w:val="none" w:sz="0" w:space="0" w:color="auto"/>
      </w:divBdr>
    </w:div>
    <w:div w:id="1382363114">
      <w:bodyDiv w:val="1"/>
      <w:marLeft w:val="0"/>
      <w:marRight w:val="0"/>
      <w:marTop w:val="0"/>
      <w:marBottom w:val="0"/>
      <w:divBdr>
        <w:top w:val="none" w:sz="0" w:space="0" w:color="auto"/>
        <w:left w:val="none" w:sz="0" w:space="0" w:color="auto"/>
        <w:bottom w:val="none" w:sz="0" w:space="0" w:color="auto"/>
        <w:right w:val="none" w:sz="0" w:space="0" w:color="auto"/>
      </w:divBdr>
    </w:div>
    <w:div w:id="1390959787">
      <w:bodyDiv w:val="1"/>
      <w:marLeft w:val="0"/>
      <w:marRight w:val="0"/>
      <w:marTop w:val="0"/>
      <w:marBottom w:val="0"/>
      <w:divBdr>
        <w:top w:val="none" w:sz="0" w:space="0" w:color="auto"/>
        <w:left w:val="none" w:sz="0" w:space="0" w:color="auto"/>
        <w:bottom w:val="none" w:sz="0" w:space="0" w:color="auto"/>
        <w:right w:val="none" w:sz="0" w:space="0" w:color="auto"/>
      </w:divBdr>
    </w:div>
    <w:div w:id="1397584367">
      <w:bodyDiv w:val="1"/>
      <w:marLeft w:val="0"/>
      <w:marRight w:val="0"/>
      <w:marTop w:val="0"/>
      <w:marBottom w:val="0"/>
      <w:divBdr>
        <w:top w:val="none" w:sz="0" w:space="0" w:color="auto"/>
        <w:left w:val="none" w:sz="0" w:space="0" w:color="auto"/>
        <w:bottom w:val="none" w:sz="0" w:space="0" w:color="auto"/>
        <w:right w:val="none" w:sz="0" w:space="0" w:color="auto"/>
      </w:divBdr>
    </w:div>
    <w:div w:id="1397781067">
      <w:bodyDiv w:val="1"/>
      <w:marLeft w:val="0"/>
      <w:marRight w:val="0"/>
      <w:marTop w:val="0"/>
      <w:marBottom w:val="0"/>
      <w:divBdr>
        <w:top w:val="none" w:sz="0" w:space="0" w:color="auto"/>
        <w:left w:val="none" w:sz="0" w:space="0" w:color="auto"/>
        <w:bottom w:val="none" w:sz="0" w:space="0" w:color="auto"/>
        <w:right w:val="none" w:sz="0" w:space="0" w:color="auto"/>
      </w:divBdr>
    </w:div>
    <w:div w:id="1401555842">
      <w:bodyDiv w:val="1"/>
      <w:marLeft w:val="0"/>
      <w:marRight w:val="0"/>
      <w:marTop w:val="0"/>
      <w:marBottom w:val="0"/>
      <w:divBdr>
        <w:top w:val="none" w:sz="0" w:space="0" w:color="auto"/>
        <w:left w:val="none" w:sz="0" w:space="0" w:color="auto"/>
        <w:bottom w:val="none" w:sz="0" w:space="0" w:color="auto"/>
        <w:right w:val="none" w:sz="0" w:space="0" w:color="auto"/>
      </w:divBdr>
    </w:div>
    <w:div w:id="1410931308">
      <w:bodyDiv w:val="1"/>
      <w:marLeft w:val="0"/>
      <w:marRight w:val="0"/>
      <w:marTop w:val="0"/>
      <w:marBottom w:val="0"/>
      <w:divBdr>
        <w:top w:val="none" w:sz="0" w:space="0" w:color="auto"/>
        <w:left w:val="none" w:sz="0" w:space="0" w:color="auto"/>
        <w:bottom w:val="none" w:sz="0" w:space="0" w:color="auto"/>
        <w:right w:val="none" w:sz="0" w:space="0" w:color="auto"/>
      </w:divBdr>
    </w:div>
    <w:div w:id="1411999723">
      <w:bodyDiv w:val="1"/>
      <w:marLeft w:val="0"/>
      <w:marRight w:val="0"/>
      <w:marTop w:val="0"/>
      <w:marBottom w:val="0"/>
      <w:divBdr>
        <w:top w:val="none" w:sz="0" w:space="0" w:color="auto"/>
        <w:left w:val="none" w:sz="0" w:space="0" w:color="auto"/>
        <w:bottom w:val="none" w:sz="0" w:space="0" w:color="auto"/>
        <w:right w:val="none" w:sz="0" w:space="0" w:color="auto"/>
      </w:divBdr>
    </w:div>
    <w:div w:id="1433626494">
      <w:bodyDiv w:val="1"/>
      <w:marLeft w:val="0"/>
      <w:marRight w:val="0"/>
      <w:marTop w:val="0"/>
      <w:marBottom w:val="0"/>
      <w:divBdr>
        <w:top w:val="none" w:sz="0" w:space="0" w:color="auto"/>
        <w:left w:val="none" w:sz="0" w:space="0" w:color="auto"/>
        <w:bottom w:val="none" w:sz="0" w:space="0" w:color="auto"/>
        <w:right w:val="none" w:sz="0" w:space="0" w:color="auto"/>
      </w:divBdr>
    </w:div>
    <w:div w:id="1435595913">
      <w:bodyDiv w:val="1"/>
      <w:marLeft w:val="0"/>
      <w:marRight w:val="0"/>
      <w:marTop w:val="0"/>
      <w:marBottom w:val="0"/>
      <w:divBdr>
        <w:top w:val="none" w:sz="0" w:space="0" w:color="auto"/>
        <w:left w:val="none" w:sz="0" w:space="0" w:color="auto"/>
        <w:bottom w:val="none" w:sz="0" w:space="0" w:color="auto"/>
        <w:right w:val="none" w:sz="0" w:space="0" w:color="auto"/>
      </w:divBdr>
    </w:div>
    <w:div w:id="1437745892">
      <w:bodyDiv w:val="1"/>
      <w:marLeft w:val="0"/>
      <w:marRight w:val="0"/>
      <w:marTop w:val="0"/>
      <w:marBottom w:val="0"/>
      <w:divBdr>
        <w:top w:val="none" w:sz="0" w:space="0" w:color="auto"/>
        <w:left w:val="none" w:sz="0" w:space="0" w:color="auto"/>
        <w:bottom w:val="none" w:sz="0" w:space="0" w:color="auto"/>
        <w:right w:val="none" w:sz="0" w:space="0" w:color="auto"/>
      </w:divBdr>
    </w:div>
    <w:div w:id="1442993412">
      <w:bodyDiv w:val="1"/>
      <w:marLeft w:val="0"/>
      <w:marRight w:val="0"/>
      <w:marTop w:val="0"/>
      <w:marBottom w:val="0"/>
      <w:divBdr>
        <w:top w:val="none" w:sz="0" w:space="0" w:color="auto"/>
        <w:left w:val="none" w:sz="0" w:space="0" w:color="auto"/>
        <w:bottom w:val="none" w:sz="0" w:space="0" w:color="auto"/>
        <w:right w:val="none" w:sz="0" w:space="0" w:color="auto"/>
      </w:divBdr>
    </w:div>
    <w:div w:id="1443498713">
      <w:bodyDiv w:val="1"/>
      <w:marLeft w:val="0"/>
      <w:marRight w:val="0"/>
      <w:marTop w:val="0"/>
      <w:marBottom w:val="0"/>
      <w:divBdr>
        <w:top w:val="none" w:sz="0" w:space="0" w:color="auto"/>
        <w:left w:val="none" w:sz="0" w:space="0" w:color="auto"/>
        <w:bottom w:val="none" w:sz="0" w:space="0" w:color="auto"/>
        <w:right w:val="none" w:sz="0" w:space="0" w:color="auto"/>
      </w:divBdr>
    </w:div>
    <w:div w:id="1446268560">
      <w:bodyDiv w:val="1"/>
      <w:marLeft w:val="0"/>
      <w:marRight w:val="0"/>
      <w:marTop w:val="0"/>
      <w:marBottom w:val="0"/>
      <w:divBdr>
        <w:top w:val="none" w:sz="0" w:space="0" w:color="auto"/>
        <w:left w:val="none" w:sz="0" w:space="0" w:color="auto"/>
        <w:bottom w:val="none" w:sz="0" w:space="0" w:color="auto"/>
        <w:right w:val="none" w:sz="0" w:space="0" w:color="auto"/>
      </w:divBdr>
    </w:div>
    <w:div w:id="1451315197">
      <w:bodyDiv w:val="1"/>
      <w:marLeft w:val="0"/>
      <w:marRight w:val="0"/>
      <w:marTop w:val="0"/>
      <w:marBottom w:val="0"/>
      <w:divBdr>
        <w:top w:val="none" w:sz="0" w:space="0" w:color="auto"/>
        <w:left w:val="none" w:sz="0" w:space="0" w:color="auto"/>
        <w:bottom w:val="none" w:sz="0" w:space="0" w:color="auto"/>
        <w:right w:val="none" w:sz="0" w:space="0" w:color="auto"/>
      </w:divBdr>
    </w:div>
    <w:div w:id="1463427169">
      <w:bodyDiv w:val="1"/>
      <w:marLeft w:val="0"/>
      <w:marRight w:val="0"/>
      <w:marTop w:val="0"/>
      <w:marBottom w:val="0"/>
      <w:divBdr>
        <w:top w:val="none" w:sz="0" w:space="0" w:color="auto"/>
        <w:left w:val="none" w:sz="0" w:space="0" w:color="auto"/>
        <w:bottom w:val="none" w:sz="0" w:space="0" w:color="auto"/>
        <w:right w:val="none" w:sz="0" w:space="0" w:color="auto"/>
      </w:divBdr>
    </w:div>
    <w:div w:id="1464032735">
      <w:bodyDiv w:val="1"/>
      <w:marLeft w:val="0"/>
      <w:marRight w:val="0"/>
      <w:marTop w:val="0"/>
      <w:marBottom w:val="0"/>
      <w:divBdr>
        <w:top w:val="none" w:sz="0" w:space="0" w:color="auto"/>
        <w:left w:val="none" w:sz="0" w:space="0" w:color="auto"/>
        <w:bottom w:val="none" w:sz="0" w:space="0" w:color="auto"/>
        <w:right w:val="none" w:sz="0" w:space="0" w:color="auto"/>
      </w:divBdr>
    </w:div>
    <w:div w:id="1471820562">
      <w:bodyDiv w:val="1"/>
      <w:marLeft w:val="0"/>
      <w:marRight w:val="0"/>
      <w:marTop w:val="0"/>
      <w:marBottom w:val="0"/>
      <w:divBdr>
        <w:top w:val="none" w:sz="0" w:space="0" w:color="auto"/>
        <w:left w:val="none" w:sz="0" w:space="0" w:color="auto"/>
        <w:bottom w:val="none" w:sz="0" w:space="0" w:color="auto"/>
        <w:right w:val="none" w:sz="0" w:space="0" w:color="auto"/>
      </w:divBdr>
    </w:div>
    <w:div w:id="1491210708">
      <w:bodyDiv w:val="1"/>
      <w:marLeft w:val="0"/>
      <w:marRight w:val="0"/>
      <w:marTop w:val="0"/>
      <w:marBottom w:val="0"/>
      <w:divBdr>
        <w:top w:val="none" w:sz="0" w:space="0" w:color="auto"/>
        <w:left w:val="none" w:sz="0" w:space="0" w:color="auto"/>
        <w:bottom w:val="none" w:sz="0" w:space="0" w:color="auto"/>
        <w:right w:val="none" w:sz="0" w:space="0" w:color="auto"/>
      </w:divBdr>
    </w:div>
    <w:div w:id="1493256971">
      <w:bodyDiv w:val="1"/>
      <w:marLeft w:val="0"/>
      <w:marRight w:val="0"/>
      <w:marTop w:val="0"/>
      <w:marBottom w:val="0"/>
      <w:divBdr>
        <w:top w:val="none" w:sz="0" w:space="0" w:color="auto"/>
        <w:left w:val="none" w:sz="0" w:space="0" w:color="auto"/>
        <w:bottom w:val="none" w:sz="0" w:space="0" w:color="auto"/>
        <w:right w:val="none" w:sz="0" w:space="0" w:color="auto"/>
      </w:divBdr>
    </w:div>
    <w:div w:id="1500006008">
      <w:bodyDiv w:val="1"/>
      <w:marLeft w:val="0"/>
      <w:marRight w:val="0"/>
      <w:marTop w:val="0"/>
      <w:marBottom w:val="0"/>
      <w:divBdr>
        <w:top w:val="none" w:sz="0" w:space="0" w:color="auto"/>
        <w:left w:val="none" w:sz="0" w:space="0" w:color="auto"/>
        <w:bottom w:val="none" w:sz="0" w:space="0" w:color="auto"/>
        <w:right w:val="none" w:sz="0" w:space="0" w:color="auto"/>
      </w:divBdr>
    </w:div>
    <w:div w:id="1512144593">
      <w:bodyDiv w:val="1"/>
      <w:marLeft w:val="0"/>
      <w:marRight w:val="0"/>
      <w:marTop w:val="0"/>
      <w:marBottom w:val="0"/>
      <w:divBdr>
        <w:top w:val="none" w:sz="0" w:space="0" w:color="auto"/>
        <w:left w:val="none" w:sz="0" w:space="0" w:color="auto"/>
        <w:bottom w:val="none" w:sz="0" w:space="0" w:color="auto"/>
        <w:right w:val="none" w:sz="0" w:space="0" w:color="auto"/>
      </w:divBdr>
    </w:div>
    <w:div w:id="1515411720">
      <w:bodyDiv w:val="1"/>
      <w:marLeft w:val="0"/>
      <w:marRight w:val="0"/>
      <w:marTop w:val="0"/>
      <w:marBottom w:val="0"/>
      <w:divBdr>
        <w:top w:val="none" w:sz="0" w:space="0" w:color="auto"/>
        <w:left w:val="none" w:sz="0" w:space="0" w:color="auto"/>
        <w:bottom w:val="none" w:sz="0" w:space="0" w:color="auto"/>
        <w:right w:val="none" w:sz="0" w:space="0" w:color="auto"/>
      </w:divBdr>
    </w:div>
    <w:div w:id="1518542872">
      <w:bodyDiv w:val="1"/>
      <w:marLeft w:val="0"/>
      <w:marRight w:val="0"/>
      <w:marTop w:val="0"/>
      <w:marBottom w:val="0"/>
      <w:divBdr>
        <w:top w:val="none" w:sz="0" w:space="0" w:color="auto"/>
        <w:left w:val="none" w:sz="0" w:space="0" w:color="auto"/>
        <w:bottom w:val="none" w:sz="0" w:space="0" w:color="auto"/>
        <w:right w:val="none" w:sz="0" w:space="0" w:color="auto"/>
      </w:divBdr>
    </w:div>
    <w:div w:id="1521553801">
      <w:bodyDiv w:val="1"/>
      <w:marLeft w:val="0"/>
      <w:marRight w:val="0"/>
      <w:marTop w:val="0"/>
      <w:marBottom w:val="0"/>
      <w:divBdr>
        <w:top w:val="none" w:sz="0" w:space="0" w:color="auto"/>
        <w:left w:val="none" w:sz="0" w:space="0" w:color="auto"/>
        <w:bottom w:val="none" w:sz="0" w:space="0" w:color="auto"/>
        <w:right w:val="none" w:sz="0" w:space="0" w:color="auto"/>
      </w:divBdr>
    </w:div>
    <w:div w:id="1529023418">
      <w:bodyDiv w:val="1"/>
      <w:marLeft w:val="0"/>
      <w:marRight w:val="0"/>
      <w:marTop w:val="0"/>
      <w:marBottom w:val="0"/>
      <w:divBdr>
        <w:top w:val="none" w:sz="0" w:space="0" w:color="auto"/>
        <w:left w:val="none" w:sz="0" w:space="0" w:color="auto"/>
        <w:bottom w:val="none" w:sz="0" w:space="0" w:color="auto"/>
        <w:right w:val="none" w:sz="0" w:space="0" w:color="auto"/>
      </w:divBdr>
    </w:div>
    <w:div w:id="1538930622">
      <w:bodyDiv w:val="1"/>
      <w:marLeft w:val="0"/>
      <w:marRight w:val="0"/>
      <w:marTop w:val="0"/>
      <w:marBottom w:val="0"/>
      <w:divBdr>
        <w:top w:val="none" w:sz="0" w:space="0" w:color="auto"/>
        <w:left w:val="none" w:sz="0" w:space="0" w:color="auto"/>
        <w:bottom w:val="none" w:sz="0" w:space="0" w:color="auto"/>
        <w:right w:val="none" w:sz="0" w:space="0" w:color="auto"/>
      </w:divBdr>
    </w:div>
    <w:div w:id="1539315607">
      <w:bodyDiv w:val="1"/>
      <w:marLeft w:val="0"/>
      <w:marRight w:val="0"/>
      <w:marTop w:val="0"/>
      <w:marBottom w:val="0"/>
      <w:divBdr>
        <w:top w:val="none" w:sz="0" w:space="0" w:color="auto"/>
        <w:left w:val="none" w:sz="0" w:space="0" w:color="auto"/>
        <w:bottom w:val="none" w:sz="0" w:space="0" w:color="auto"/>
        <w:right w:val="none" w:sz="0" w:space="0" w:color="auto"/>
      </w:divBdr>
    </w:div>
    <w:div w:id="1546137857">
      <w:bodyDiv w:val="1"/>
      <w:marLeft w:val="0"/>
      <w:marRight w:val="0"/>
      <w:marTop w:val="0"/>
      <w:marBottom w:val="0"/>
      <w:divBdr>
        <w:top w:val="none" w:sz="0" w:space="0" w:color="auto"/>
        <w:left w:val="none" w:sz="0" w:space="0" w:color="auto"/>
        <w:bottom w:val="none" w:sz="0" w:space="0" w:color="auto"/>
        <w:right w:val="none" w:sz="0" w:space="0" w:color="auto"/>
      </w:divBdr>
    </w:div>
    <w:div w:id="1557476094">
      <w:bodyDiv w:val="1"/>
      <w:marLeft w:val="0"/>
      <w:marRight w:val="0"/>
      <w:marTop w:val="0"/>
      <w:marBottom w:val="0"/>
      <w:divBdr>
        <w:top w:val="none" w:sz="0" w:space="0" w:color="auto"/>
        <w:left w:val="none" w:sz="0" w:space="0" w:color="auto"/>
        <w:bottom w:val="none" w:sz="0" w:space="0" w:color="auto"/>
        <w:right w:val="none" w:sz="0" w:space="0" w:color="auto"/>
      </w:divBdr>
    </w:div>
    <w:div w:id="1593968961">
      <w:bodyDiv w:val="1"/>
      <w:marLeft w:val="0"/>
      <w:marRight w:val="0"/>
      <w:marTop w:val="0"/>
      <w:marBottom w:val="0"/>
      <w:divBdr>
        <w:top w:val="none" w:sz="0" w:space="0" w:color="auto"/>
        <w:left w:val="none" w:sz="0" w:space="0" w:color="auto"/>
        <w:bottom w:val="none" w:sz="0" w:space="0" w:color="auto"/>
        <w:right w:val="none" w:sz="0" w:space="0" w:color="auto"/>
      </w:divBdr>
    </w:div>
    <w:div w:id="1594167466">
      <w:bodyDiv w:val="1"/>
      <w:marLeft w:val="0"/>
      <w:marRight w:val="0"/>
      <w:marTop w:val="0"/>
      <w:marBottom w:val="0"/>
      <w:divBdr>
        <w:top w:val="none" w:sz="0" w:space="0" w:color="auto"/>
        <w:left w:val="none" w:sz="0" w:space="0" w:color="auto"/>
        <w:bottom w:val="none" w:sz="0" w:space="0" w:color="auto"/>
        <w:right w:val="none" w:sz="0" w:space="0" w:color="auto"/>
      </w:divBdr>
    </w:div>
    <w:div w:id="1611549601">
      <w:bodyDiv w:val="1"/>
      <w:marLeft w:val="0"/>
      <w:marRight w:val="0"/>
      <w:marTop w:val="0"/>
      <w:marBottom w:val="0"/>
      <w:divBdr>
        <w:top w:val="none" w:sz="0" w:space="0" w:color="auto"/>
        <w:left w:val="none" w:sz="0" w:space="0" w:color="auto"/>
        <w:bottom w:val="none" w:sz="0" w:space="0" w:color="auto"/>
        <w:right w:val="none" w:sz="0" w:space="0" w:color="auto"/>
      </w:divBdr>
    </w:div>
    <w:div w:id="1612201290">
      <w:bodyDiv w:val="1"/>
      <w:marLeft w:val="0"/>
      <w:marRight w:val="0"/>
      <w:marTop w:val="0"/>
      <w:marBottom w:val="0"/>
      <w:divBdr>
        <w:top w:val="none" w:sz="0" w:space="0" w:color="auto"/>
        <w:left w:val="none" w:sz="0" w:space="0" w:color="auto"/>
        <w:bottom w:val="none" w:sz="0" w:space="0" w:color="auto"/>
        <w:right w:val="none" w:sz="0" w:space="0" w:color="auto"/>
      </w:divBdr>
    </w:div>
    <w:div w:id="1617639680">
      <w:bodyDiv w:val="1"/>
      <w:marLeft w:val="0"/>
      <w:marRight w:val="0"/>
      <w:marTop w:val="0"/>
      <w:marBottom w:val="0"/>
      <w:divBdr>
        <w:top w:val="none" w:sz="0" w:space="0" w:color="auto"/>
        <w:left w:val="none" w:sz="0" w:space="0" w:color="auto"/>
        <w:bottom w:val="none" w:sz="0" w:space="0" w:color="auto"/>
        <w:right w:val="none" w:sz="0" w:space="0" w:color="auto"/>
      </w:divBdr>
    </w:div>
    <w:div w:id="1619096843">
      <w:bodyDiv w:val="1"/>
      <w:marLeft w:val="0"/>
      <w:marRight w:val="0"/>
      <w:marTop w:val="0"/>
      <w:marBottom w:val="0"/>
      <w:divBdr>
        <w:top w:val="none" w:sz="0" w:space="0" w:color="auto"/>
        <w:left w:val="none" w:sz="0" w:space="0" w:color="auto"/>
        <w:bottom w:val="none" w:sz="0" w:space="0" w:color="auto"/>
        <w:right w:val="none" w:sz="0" w:space="0" w:color="auto"/>
      </w:divBdr>
    </w:div>
    <w:div w:id="1638292898">
      <w:bodyDiv w:val="1"/>
      <w:marLeft w:val="0"/>
      <w:marRight w:val="0"/>
      <w:marTop w:val="0"/>
      <w:marBottom w:val="0"/>
      <w:divBdr>
        <w:top w:val="none" w:sz="0" w:space="0" w:color="auto"/>
        <w:left w:val="none" w:sz="0" w:space="0" w:color="auto"/>
        <w:bottom w:val="none" w:sz="0" w:space="0" w:color="auto"/>
        <w:right w:val="none" w:sz="0" w:space="0" w:color="auto"/>
      </w:divBdr>
    </w:div>
    <w:div w:id="1643076503">
      <w:bodyDiv w:val="1"/>
      <w:marLeft w:val="0"/>
      <w:marRight w:val="0"/>
      <w:marTop w:val="0"/>
      <w:marBottom w:val="0"/>
      <w:divBdr>
        <w:top w:val="none" w:sz="0" w:space="0" w:color="auto"/>
        <w:left w:val="none" w:sz="0" w:space="0" w:color="auto"/>
        <w:bottom w:val="none" w:sz="0" w:space="0" w:color="auto"/>
        <w:right w:val="none" w:sz="0" w:space="0" w:color="auto"/>
      </w:divBdr>
    </w:div>
    <w:div w:id="1650934753">
      <w:bodyDiv w:val="1"/>
      <w:marLeft w:val="0"/>
      <w:marRight w:val="0"/>
      <w:marTop w:val="0"/>
      <w:marBottom w:val="0"/>
      <w:divBdr>
        <w:top w:val="none" w:sz="0" w:space="0" w:color="auto"/>
        <w:left w:val="none" w:sz="0" w:space="0" w:color="auto"/>
        <w:bottom w:val="none" w:sz="0" w:space="0" w:color="auto"/>
        <w:right w:val="none" w:sz="0" w:space="0" w:color="auto"/>
      </w:divBdr>
    </w:div>
    <w:div w:id="1653095391">
      <w:bodyDiv w:val="1"/>
      <w:marLeft w:val="0"/>
      <w:marRight w:val="0"/>
      <w:marTop w:val="0"/>
      <w:marBottom w:val="0"/>
      <w:divBdr>
        <w:top w:val="none" w:sz="0" w:space="0" w:color="auto"/>
        <w:left w:val="none" w:sz="0" w:space="0" w:color="auto"/>
        <w:bottom w:val="none" w:sz="0" w:space="0" w:color="auto"/>
        <w:right w:val="none" w:sz="0" w:space="0" w:color="auto"/>
      </w:divBdr>
    </w:div>
    <w:div w:id="1658878170">
      <w:bodyDiv w:val="1"/>
      <w:marLeft w:val="0"/>
      <w:marRight w:val="0"/>
      <w:marTop w:val="0"/>
      <w:marBottom w:val="0"/>
      <w:divBdr>
        <w:top w:val="none" w:sz="0" w:space="0" w:color="auto"/>
        <w:left w:val="none" w:sz="0" w:space="0" w:color="auto"/>
        <w:bottom w:val="none" w:sz="0" w:space="0" w:color="auto"/>
        <w:right w:val="none" w:sz="0" w:space="0" w:color="auto"/>
      </w:divBdr>
    </w:div>
    <w:div w:id="1661081877">
      <w:bodyDiv w:val="1"/>
      <w:marLeft w:val="0"/>
      <w:marRight w:val="0"/>
      <w:marTop w:val="0"/>
      <w:marBottom w:val="0"/>
      <w:divBdr>
        <w:top w:val="none" w:sz="0" w:space="0" w:color="auto"/>
        <w:left w:val="none" w:sz="0" w:space="0" w:color="auto"/>
        <w:bottom w:val="none" w:sz="0" w:space="0" w:color="auto"/>
        <w:right w:val="none" w:sz="0" w:space="0" w:color="auto"/>
      </w:divBdr>
    </w:div>
    <w:div w:id="1662465691">
      <w:bodyDiv w:val="1"/>
      <w:marLeft w:val="0"/>
      <w:marRight w:val="0"/>
      <w:marTop w:val="0"/>
      <w:marBottom w:val="0"/>
      <w:divBdr>
        <w:top w:val="none" w:sz="0" w:space="0" w:color="auto"/>
        <w:left w:val="none" w:sz="0" w:space="0" w:color="auto"/>
        <w:bottom w:val="none" w:sz="0" w:space="0" w:color="auto"/>
        <w:right w:val="none" w:sz="0" w:space="0" w:color="auto"/>
      </w:divBdr>
    </w:div>
    <w:div w:id="1664775439">
      <w:bodyDiv w:val="1"/>
      <w:marLeft w:val="0"/>
      <w:marRight w:val="0"/>
      <w:marTop w:val="0"/>
      <w:marBottom w:val="0"/>
      <w:divBdr>
        <w:top w:val="none" w:sz="0" w:space="0" w:color="auto"/>
        <w:left w:val="none" w:sz="0" w:space="0" w:color="auto"/>
        <w:bottom w:val="none" w:sz="0" w:space="0" w:color="auto"/>
        <w:right w:val="none" w:sz="0" w:space="0" w:color="auto"/>
      </w:divBdr>
    </w:div>
    <w:div w:id="1665619548">
      <w:bodyDiv w:val="1"/>
      <w:marLeft w:val="0"/>
      <w:marRight w:val="0"/>
      <w:marTop w:val="0"/>
      <w:marBottom w:val="0"/>
      <w:divBdr>
        <w:top w:val="none" w:sz="0" w:space="0" w:color="auto"/>
        <w:left w:val="none" w:sz="0" w:space="0" w:color="auto"/>
        <w:bottom w:val="none" w:sz="0" w:space="0" w:color="auto"/>
        <w:right w:val="none" w:sz="0" w:space="0" w:color="auto"/>
      </w:divBdr>
    </w:div>
    <w:div w:id="1673340584">
      <w:bodyDiv w:val="1"/>
      <w:marLeft w:val="0"/>
      <w:marRight w:val="0"/>
      <w:marTop w:val="0"/>
      <w:marBottom w:val="0"/>
      <w:divBdr>
        <w:top w:val="none" w:sz="0" w:space="0" w:color="auto"/>
        <w:left w:val="none" w:sz="0" w:space="0" w:color="auto"/>
        <w:bottom w:val="none" w:sz="0" w:space="0" w:color="auto"/>
        <w:right w:val="none" w:sz="0" w:space="0" w:color="auto"/>
      </w:divBdr>
    </w:div>
    <w:div w:id="1684822078">
      <w:bodyDiv w:val="1"/>
      <w:marLeft w:val="0"/>
      <w:marRight w:val="0"/>
      <w:marTop w:val="0"/>
      <w:marBottom w:val="0"/>
      <w:divBdr>
        <w:top w:val="none" w:sz="0" w:space="0" w:color="auto"/>
        <w:left w:val="none" w:sz="0" w:space="0" w:color="auto"/>
        <w:bottom w:val="none" w:sz="0" w:space="0" w:color="auto"/>
        <w:right w:val="none" w:sz="0" w:space="0" w:color="auto"/>
      </w:divBdr>
    </w:div>
    <w:div w:id="1699549182">
      <w:bodyDiv w:val="1"/>
      <w:marLeft w:val="0"/>
      <w:marRight w:val="0"/>
      <w:marTop w:val="0"/>
      <w:marBottom w:val="0"/>
      <w:divBdr>
        <w:top w:val="none" w:sz="0" w:space="0" w:color="auto"/>
        <w:left w:val="none" w:sz="0" w:space="0" w:color="auto"/>
        <w:bottom w:val="none" w:sz="0" w:space="0" w:color="auto"/>
        <w:right w:val="none" w:sz="0" w:space="0" w:color="auto"/>
      </w:divBdr>
    </w:div>
    <w:div w:id="1708093386">
      <w:bodyDiv w:val="1"/>
      <w:marLeft w:val="0"/>
      <w:marRight w:val="0"/>
      <w:marTop w:val="0"/>
      <w:marBottom w:val="0"/>
      <w:divBdr>
        <w:top w:val="none" w:sz="0" w:space="0" w:color="auto"/>
        <w:left w:val="none" w:sz="0" w:space="0" w:color="auto"/>
        <w:bottom w:val="none" w:sz="0" w:space="0" w:color="auto"/>
        <w:right w:val="none" w:sz="0" w:space="0" w:color="auto"/>
      </w:divBdr>
    </w:div>
    <w:div w:id="1715957465">
      <w:bodyDiv w:val="1"/>
      <w:marLeft w:val="0"/>
      <w:marRight w:val="0"/>
      <w:marTop w:val="0"/>
      <w:marBottom w:val="0"/>
      <w:divBdr>
        <w:top w:val="none" w:sz="0" w:space="0" w:color="auto"/>
        <w:left w:val="none" w:sz="0" w:space="0" w:color="auto"/>
        <w:bottom w:val="none" w:sz="0" w:space="0" w:color="auto"/>
        <w:right w:val="none" w:sz="0" w:space="0" w:color="auto"/>
      </w:divBdr>
    </w:div>
    <w:div w:id="1721441107">
      <w:bodyDiv w:val="1"/>
      <w:marLeft w:val="0"/>
      <w:marRight w:val="0"/>
      <w:marTop w:val="0"/>
      <w:marBottom w:val="0"/>
      <w:divBdr>
        <w:top w:val="none" w:sz="0" w:space="0" w:color="auto"/>
        <w:left w:val="none" w:sz="0" w:space="0" w:color="auto"/>
        <w:bottom w:val="none" w:sz="0" w:space="0" w:color="auto"/>
        <w:right w:val="none" w:sz="0" w:space="0" w:color="auto"/>
      </w:divBdr>
    </w:div>
    <w:div w:id="1724672620">
      <w:bodyDiv w:val="1"/>
      <w:marLeft w:val="0"/>
      <w:marRight w:val="0"/>
      <w:marTop w:val="0"/>
      <w:marBottom w:val="0"/>
      <w:divBdr>
        <w:top w:val="none" w:sz="0" w:space="0" w:color="auto"/>
        <w:left w:val="none" w:sz="0" w:space="0" w:color="auto"/>
        <w:bottom w:val="none" w:sz="0" w:space="0" w:color="auto"/>
        <w:right w:val="none" w:sz="0" w:space="0" w:color="auto"/>
      </w:divBdr>
    </w:div>
    <w:div w:id="1726566452">
      <w:bodyDiv w:val="1"/>
      <w:marLeft w:val="0"/>
      <w:marRight w:val="0"/>
      <w:marTop w:val="0"/>
      <w:marBottom w:val="0"/>
      <w:divBdr>
        <w:top w:val="none" w:sz="0" w:space="0" w:color="auto"/>
        <w:left w:val="none" w:sz="0" w:space="0" w:color="auto"/>
        <w:bottom w:val="none" w:sz="0" w:space="0" w:color="auto"/>
        <w:right w:val="none" w:sz="0" w:space="0" w:color="auto"/>
      </w:divBdr>
    </w:div>
    <w:div w:id="1728338123">
      <w:bodyDiv w:val="1"/>
      <w:marLeft w:val="0"/>
      <w:marRight w:val="0"/>
      <w:marTop w:val="0"/>
      <w:marBottom w:val="0"/>
      <w:divBdr>
        <w:top w:val="none" w:sz="0" w:space="0" w:color="auto"/>
        <w:left w:val="none" w:sz="0" w:space="0" w:color="auto"/>
        <w:bottom w:val="none" w:sz="0" w:space="0" w:color="auto"/>
        <w:right w:val="none" w:sz="0" w:space="0" w:color="auto"/>
      </w:divBdr>
    </w:div>
    <w:div w:id="1729114022">
      <w:bodyDiv w:val="1"/>
      <w:marLeft w:val="0"/>
      <w:marRight w:val="0"/>
      <w:marTop w:val="0"/>
      <w:marBottom w:val="0"/>
      <w:divBdr>
        <w:top w:val="none" w:sz="0" w:space="0" w:color="auto"/>
        <w:left w:val="none" w:sz="0" w:space="0" w:color="auto"/>
        <w:bottom w:val="none" w:sz="0" w:space="0" w:color="auto"/>
        <w:right w:val="none" w:sz="0" w:space="0" w:color="auto"/>
      </w:divBdr>
    </w:div>
    <w:div w:id="1730031296">
      <w:bodyDiv w:val="1"/>
      <w:marLeft w:val="0"/>
      <w:marRight w:val="0"/>
      <w:marTop w:val="0"/>
      <w:marBottom w:val="0"/>
      <w:divBdr>
        <w:top w:val="none" w:sz="0" w:space="0" w:color="auto"/>
        <w:left w:val="none" w:sz="0" w:space="0" w:color="auto"/>
        <w:bottom w:val="none" w:sz="0" w:space="0" w:color="auto"/>
        <w:right w:val="none" w:sz="0" w:space="0" w:color="auto"/>
      </w:divBdr>
    </w:div>
    <w:div w:id="1730153844">
      <w:bodyDiv w:val="1"/>
      <w:marLeft w:val="0"/>
      <w:marRight w:val="0"/>
      <w:marTop w:val="0"/>
      <w:marBottom w:val="0"/>
      <w:divBdr>
        <w:top w:val="none" w:sz="0" w:space="0" w:color="auto"/>
        <w:left w:val="none" w:sz="0" w:space="0" w:color="auto"/>
        <w:bottom w:val="none" w:sz="0" w:space="0" w:color="auto"/>
        <w:right w:val="none" w:sz="0" w:space="0" w:color="auto"/>
      </w:divBdr>
    </w:div>
    <w:div w:id="1730879755">
      <w:bodyDiv w:val="1"/>
      <w:marLeft w:val="0"/>
      <w:marRight w:val="0"/>
      <w:marTop w:val="0"/>
      <w:marBottom w:val="0"/>
      <w:divBdr>
        <w:top w:val="none" w:sz="0" w:space="0" w:color="auto"/>
        <w:left w:val="none" w:sz="0" w:space="0" w:color="auto"/>
        <w:bottom w:val="none" w:sz="0" w:space="0" w:color="auto"/>
        <w:right w:val="none" w:sz="0" w:space="0" w:color="auto"/>
      </w:divBdr>
    </w:div>
    <w:div w:id="1741907892">
      <w:bodyDiv w:val="1"/>
      <w:marLeft w:val="0"/>
      <w:marRight w:val="0"/>
      <w:marTop w:val="0"/>
      <w:marBottom w:val="0"/>
      <w:divBdr>
        <w:top w:val="none" w:sz="0" w:space="0" w:color="auto"/>
        <w:left w:val="none" w:sz="0" w:space="0" w:color="auto"/>
        <w:bottom w:val="none" w:sz="0" w:space="0" w:color="auto"/>
        <w:right w:val="none" w:sz="0" w:space="0" w:color="auto"/>
      </w:divBdr>
    </w:div>
    <w:div w:id="1752042201">
      <w:bodyDiv w:val="1"/>
      <w:marLeft w:val="0"/>
      <w:marRight w:val="0"/>
      <w:marTop w:val="0"/>
      <w:marBottom w:val="0"/>
      <w:divBdr>
        <w:top w:val="none" w:sz="0" w:space="0" w:color="auto"/>
        <w:left w:val="none" w:sz="0" w:space="0" w:color="auto"/>
        <w:bottom w:val="none" w:sz="0" w:space="0" w:color="auto"/>
        <w:right w:val="none" w:sz="0" w:space="0" w:color="auto"/>
      </w:divBdr>
    </w:div>
    <w:div w:id="1764491370">
      <w:bodyDiv w:val="1"/>
      <w:marLeft w:val="0"/>
      <w:marRight w:val="0"/>
      <w:marTop w:val="0"/>
      <w:marBottom w:val="0"/>
      <w:divBdr>
        <w:top w:val="none" w:sz="0" w:space="0" w:color="auto"/>
        <w:left w:val="none" w:sz="0" w:space="0" w:color="auto"/>
        <w:bottom w:val="none" w:sz="0" w:space="0" w:color="auto"/>
        <w:right w:val="none" w:sz="0" w:space="0" w:color="auto"/>
      </w:divBdr>
    </w:div>
    <w:div w:id="1765296375">
      <w:bodyDiv w:val="1"/>
      <w:marLeft w:val="0"/>
      <w:marRight w:val="0"/>
      <w:marTop w:val="0"/>
      <w:marBottom w:val="0"/>
      <w:divBdr>
        <w:top w:val="none" w:sz="0" w:space="0" w:color="auto"/>
        <w:left w:val="none" w:sz="0" w:space="0" w:color="auto"/>
        <w:bottom w:val="none" w:sz="0" w:space="0" w:color="auto"/>
        <w:right w:val="none" w:sz="0" w:space="0" w:color="auto"/>
      </w:divBdr>
    </w:div>
    <w:div w:id="1765567093">
      <w:bodyDiv w:val="1"/>
      <w:marLeft w:val="0"/>
      <w:marRight w:val="0"/>
      <w:marTop w:val="0"/>
      <w:marBottom w:val="0"/>
      <w:divBdr>
        <w:top w:val="none" w:sz="0" w:space="0" w:color="auto"/>
        <w:left w:val="none" w:sz="0" w:space="0" w:color="auto"/>
        <w:bottom w:val="none" w:sz="0" w:space="0" w:color="auto"/>
        <w:right w:val="none" w:sz="0" w:space="0" w:color="auto"/>
      </w:divBdr>
    </w:div>
    <w:div w:id="1785340294">
      <w:bodyDiv w:val="1"/>
      <w:marLeft w:val="0"/>
      <w:marRight w:val="0"/>
      <w:marTop w:val="0"/>
      <w:marBottom w:val="0"/>
      <w:divBdr>
        <w:top w:val="none" w:sz="0" w:space="0" w:color="auto"/>
        <w:left w:val="none" w:sz="0" w:space="0" w:color="auto"/>
        <w:bottom w:val="none" w:sz="0" w:space="0" w:color="auto"/>
        <w:right w:val="none" w:sz="0" w:space="0" w:color="auto"/>
      </w:divBdr>
    </w:div>
    <w:div w:id="1797019382">
      <w:bodyDiv w:val="1"/>
      <w:marLeft w:val="0"/>
      <w:marRight w:val="0"/>
      <w:marTop w:val="0"/>
      <w:marBottom w:val="0"/>
      <w:divBdr>
        <w:top w:val="none" w:sz="0" w:space="0" w:color="auto"/>
        <w:left w:val="none" w:sz="0" w:space="0" w:color="auto"/>
        <w:bottom w:val="none" w:sz="0" w:space="0" w:color="auto"/>
        <w:right w:val="none" w:sz="0" w:space="0" w:color="auto"/>
      </w:divBdr>
    </w:div>
    <w:div w:id="1797332810">
      <w:bodyDiv w:val="1"/>
      <w:marLeft w:val="0"/>
      <w:marRight w:val="0"/>
      <w:marTop w:val="0"/>
      <w:marBottom w:val="0"/>
      <w:divBdr>
        <w:top w:val="none" w:sz="0" w:space="0" w:color="auto"/>
        <w:left w:val="none" w:sz="0" w:space="0" w:color="auto"/>
        <w:bottom w:val="none" w:sz="0" w:space="0" w:color="auto"/>
        <w:right w:val="none" w:sz="0" w:space="0" w:color="auto"/>
      </w:divBdr>
    </w:div>
    <w:div w:id="1805462989">
      <w:bodyDiv w:val="1"/>
      <w:marLeft w:val="0"/>
      <w:marRight w:val="0"/>
      <w:marTop w:val="0"/>
      <w:marBottom w:val="0"/>
      <w:divBdr>
        <w:top w:val="none" w:sz="0" w:space="0" w:color="auto"/>
        <w:left w:val="none" w:sz="0" w:space="0" w:color="auto"/>
        <w:bottom w:val="none" w:sz="0" w:space="0" w:color="auto"/>
        <w:right w:val="none" w:sz="0" w:space="0" w:color="auto"/>
      </w:divBdr>
    </w:div>
    <w:div w:id="1810703322">
      <w:bodyDiv w:val="1"/>
      <w:marLeft w:val="0"/>
      <w:marRight w:val="0"/>
      <w:marTop w:val="0"/>
      <w:marBottom w:val="0"/>
      <w:divBdr>
        <w:top w:val="none" w:sz="0" w:space="0" w:color="auto"/>
        <w:left w:val="none" w:sz="0" w:space="0" w:color="auto"/>
        <w:bottom w:val="none" w:sz="0" w:space="0" w:color="auto"/>
        <w:right w:val="none" w:sz="0" w:space="0" w:color="auto"/>
      </w:divBdr>
    </w:div>
    <w:div w:id="1812552523">
      <w:bodyDiv w:val="1"/>
      <w:marLeft w:val="0"/>
      <w:marRight w:val="0"/>
      <w:marTop w:val="0"/>
      <w:marBottom w:val="0"/>
      <w:divBdr>
        <w:top w:val="none" w:sz="0" w:space="0" w:color="auto"/>
        <w:left w:val="none" w:sz="0" w:space="0" w:color="auto"/>
        <w:bottom w:val="none" w:sz="0" w:space="0" w:color="auto"/>
        <w:right w:val="none" w:sz="0" w:space="0" w:color="auto"/>
      </w:divBdr>
    </w:div>
    <w:div w:id="1821380712">
      <w:bodyDiv w:val="1"/>
      <w:marLeft w:val="0"/>
      <w:marRight w:val="0"/>
      <w:marTop w:val="0"/>
      <w:marBottom w:val="0"/>
      <w:divBdr>
        <w:top w:val="none" w:sz="0" w:space="0" w:color="auto"/>
        <w:left w:val="none" w:sz="0" w:space="0" w:color="auto"/>
        <w:bottom w:val="none" w:sz="0" w:space="0" w:color="auto"/>
        <w:right w:val="none" w:sz="0" w:space="0" w:color="auto"/>
      </w:divBdr>
    </w:div>
    <w:div w:id="1825315856">
      <w:bodyDiv w:val="1"/>
      <w:marLeft w:val="0"/>
      <w:marRight w:val="0"/>
      <w:marTop w:val="0"/>
      <w:marBottom w:val="0"/>
      <w:divBdr>
        <w:top w:val="none" w:sz="0" w:space="0" w:color="auto"/>
        <w:left w:val="none" w:sz="0" w:space="0" w:color="auto"/>
        <w:bottom w:val="none" w:sz="0" w:space="0" w:color="auto"/>
        <w:right w:val="none" w:sz="0" w:space="0" w:color="auto"/>
      </w:divBdr>
    </w:div>
    <w:div w:id="1826047703">
      <w:bodyDiv w:val="1"/>
      <w:marLeft w:val="0"/>
      <w:marRight w:val="0"/>
      <w:marTop w:val="0"/>
      <w:marBottom w:val="0"/>
      <w:divBdr>
        <w:top w:val="none" w:sz="0" w:space="0" w:color="auto"/>
        <w:left w:val="none" w:sz="0" w:space="0" w:color="auto"/>
        <w:bottom w:val="none" w:sz="0" w:space="0" w:color="auto"/>
        <w:right w:val="none" w:sz="0" w:space="0" w:color="auto"/>
      </w:divBdr>
    </w:div>
    <w:div w:id="1871650084">
      <w:bodyDiv w:val="1"/>
      <w:marLeft w:val="0"/>
      <w:marRight w:val="0"/>
      <w:marTop w:val="0"/>
      <w:marBottom w:val="0"/>
      <w:divBdr>
        <w:top w:val="none" w:sz="0" w:space="0" w:color="auto"/>
        <w:left w:val="none" w:sz="0" w:space="0" w:color="auto"/>
        <w:bottom w:val="none" w:sz="0" w:space="0" w:color="auto"/>
        <w:right w:val="none" w:sz="0" w:space="0" w:color="auto"/>
      </w:divBdr>
    </w:div>
    <w:div w:id="1872373836">
      <w:bodyDiv w:val="1"/>
      <w:marLeft w:val="0"/>
      <w:marRight w:val="0"/>
      <w:marTop w:val="0"/>
      <w:marBottom w:val="0"/>
      <w:divBdr>
        <w:top w:val="none" w:sz="0" w:space="0" w:color="auto"/>
        <w:left w:val="none" w:sz="0" w:space="0" w:color="auto"/>
        <w:bottom w:val="none" w:sz="0" w:space="0" w:color="auto"/>
        <w:right w:val="none" w:sz="0" w:space="0" w:color="auto"/>
      </w:divBdr>
    </w:div>
    <w:div w:id="1897282373">
      <w:bodyDiv w:val="1"/>
      <w:marLeft w:val="0"/>
      <w:marRight w:val="0"/>
      <w:marTop w:val="0"/>
      <w:marBottom w:val="0"/>
      <w:divBdr>
        <w:top w:val="none" w:sz="0" w:space="0" w:color="auto"/>
        <w:left w:val="none" w:sz="0" w:space="0" w:color="auto"/>
        <w:bottom w:val="none" w:sz="0" w:space="0" w:color="auto"/>
        <w:right w:val="none" w:sz="0" w:space="0" w:color="auto"/>
      </w:divBdr>
    </w:div>
    <w:div w:id="1918587370">
      <w:bodyDiv w:val="1"/>
      <w:marLeft w:val="0"/>
      <w:marRight w:val="0"/>
      <w:marTop w:val="0"/>
      <w:marBottom w:val="0"/>
      <w:divBdr>
        <w:top w:val="none" w:sz="0" w:space="0" w:color="auto"/>
        <w:left w:val="none" w:sz="0" w:space="0" w:color="auto"/>
        <w:bottom w:val="none" w:sz="0" w:space="0" w:color="auto"/>
        <w:right w:val="none" w:sz="0" w:space="0" w:color="auto"/>
      </w:divBdr>
    </w:div>
    <w:div w:id="1924028448">
      <w:bodyDiv w:val="1"/>
      <w:marLeft w:val="0"/>
      <w:marRight w:val="0"/>
      <w:marTop w:val="0"/>
      <w:marBottom w:val="0"/>
      <w:divBdr>
        <w:top w:val="none" w:sz="0" w:space="0" w:color="auto"/>
        <w:left w:val="none" w:sz="0" w:space="0" w:color="auto"/>
        <w:bottom w:val="none" w:sz="0" w:space="0" w:color="auto"/>
        <w:right w:val="none" w:sz="0" w:space="0" w:color="auto"/>
      </w:divBdr>
    </w:div>
    <w:div w:id="1924221250">
      <w:bodyDiv w:val="1"/>
      <w:marLeft w:val="0"/>
      <w:marRight w:val="0"/>
      <w:marTop w:val="0"/>
      <w:marBottom w:val="0"/>
      <w:divBdr>
        <w:top w:val="none" w:sz="0" w:space="0" w:color="auto"/>
        <w:left w:val="none" w:sz="0" w:space="0" w:color="auto"/>
        <w:bottom w:val="none" w:sz="0" w:space="0" w:color="auto"/>
        <w:right w:val="none" w:sz="0" w:space="0" w:color="auto"/>
      </w:divBdr>
    </w:div>
    <w:div w:id="1925993600">
      <w:bodyDiv w:val="1"/>
      <w:marLeft w:val="0"/>
      <w:marRight w:val="0"/>
      <w:marTop w:val="0"/>
      <w:marBottom w:val="0"/>
      <w:divBdr>
        <w:top w:val="none" w:sz="0" w:space="0" w:color="auto"/>
        <w:left w:val="none" w:sz="0" w:space="0" w:color="auto"/>
        <w:bottom w:val="none" w:sz="0" w:space="0" w:color="auto"/>
        <w:right w:val="none" w:sz="0" w:space="0" w:color="auto"/>
      </w:divBdr>
    </w:div>
    <w:div w:id="1948461709">
      <w:bodyDiv w:val="1"/>
      <w:marLeft w:val="0"/>
      <w:marRight w:val="0"/>
      <w:marTop w:val="0"/>
      <w:marBottom w:val="0"/>
      <w:divBdr>
        <w:top w:val="none" w:sz="0" w:space="0" w:color="auto"/>
        <w:left w:val="none" w:sz="0" w:space="0" w:color="auto"/>
        <w:bottom w:val="none" w:sz="0" w:space="0" w:color="auto"/>
        <w:right w:val="none" w:sz="0" w:space="0" w:color="auto"/>
      </w:divBdr>
    </w:div>
    <w:div w:id="1949506951">
      <w:bodyDiv w:val="1"/>
      <w:marLeft w:val="0"/>
      <w:marRight w:val="0"/>
      <w:marTop w:val="0"/>
      <w:marBottom w:val="0"/>
      <w:divBdr>
        <w:top w:val="none" w:sz="0" w:space="0" w:color="auto"/>
        <w:left w:val="none" w:sz="0" w:space="0" w:color="auto"/>
        <w:bottom w:val="none" w:sz="0" w:space="0" w:color="auto"/>
        <w:right w:val="none" w:sz="0" w:space="0" w:color="auto"/>
      </w:divBdr>
    </w:div>
    <w:div w:id="1981374727">
      <w:bodyDiv w:val="1"/>
      <w:marLeft w:val="0"/>
      <w:marRight w:val="0"/>
      <w:marTop w:val="0"/>
      <w:marBottom w:val="0"/>
      <w:divBdr>
        <w:top w:val="none" w:sz="0" w:space="0" w:color="auto"/>
        <w:left w:val="none" w:sz="0" w:space="0" w:color="auto"/>
        <w:bottom w:val="none" w:sz="0" w:space="0" w:color="auto"/>
        <w:right w:val="none" w:sz="0" w:space="0" w:color="auto"/>
      </w:divBdr>
    </w:div>
    <w:div w:id="1983193912">
      <w:bodyDiv w:val="1"/>
      <w:marLeft w:val="0"/>
      <w:marRight w:val="0"/>
      <w:marTop w:val="0"/>
      <w:marBottom w:val="0"/>
      <w:divBdr>
        <w:top w:val="none" w:sz="0" w:space="0" w:color="auto"/>
        <w:left w:val="none" w:sz="0" w:space="0" w:color="auto"/>
        <w:bottom w:val="none" w:sz="0" w:space="0" w:color="auto"/>
        <w:right w:val="none" w:sz="0" w:space="0" w:color="auto"/>
      </w:divBdr>
    </w:div>
    <w:div w:id="1983462962">
      <w:bodyDiv w:val="1"/>
      <w:marLeft w:val="0"/>
      <w:marRight w:val="0"/>
      <w:marTop w:val="0"/>
      <w:marBottom w:val="0"/>
      <w:divBdr>
        <w:top w:val="none" w:sz="0" w:space="0" w:color="auto"/>
        <w:left w:val="none" w:sz="0" w:space="0" w:color="auto"/>
        <w:bottom w:val="none" w:sz="0" w:space="0" w:color="auto"/>
        <w:right w:val="none" w:sz="0" w:space="0" w:color="auto"/>
      </w:divBdr>
    </w:div>
    <w:div w:id="1987321904">
      <w:bodyDiv w:val="1"/>
      <w:marLeft w:val="0"/>
      <w:marRight w:val="0"/>
      <w:marTop w:val="0"/>
      <w:marBottom w:val="0"/>
      <w:divBdr>
        <w:top w:val="none" w:sz="0" w:space="0" w:color="auto"/>
        <w:left w:val="none" w:sz="0" w:space="0" w:color="auto"/>
        <w:bottom w:val="none" w:sz="0" w:space="0" w:color="auto"/>
        <w:right w:val="none" w:sz="0" w:space="0" w:color="auto"/>
      </w:divBdr>
    </w:div>
    <w:div w:id="1988119627">
      <w:bodyDiv w:val="1"/>
      <w:marLeft w:val="0"/>
      <w:marRight w:val="0"/>
      <w:marTop w:val="0"/>
      <w:marBottom w:val="0"/>
      <w:divBdr>
        <w:top w:val="none" w:sz="0" w:space="0" w:color="auto"/>
        <w:left w:val="none" w:sz="0" w:space="0" w:color="auto"/>
        <w:bottom w:val="none" w:sz="0" w:space="0" w:color="auto"/>
        <w:right w:val="none" w:sz="0" w:space="0" w:color="auto"/>
      </w:divBdr>
    </w:div>
    <w:div w:id="1996688872">
      <w:bodyDiv w:val="1"/>
      <w:marLeft w:val="0"/>
      <w:marRight w:val="0"/>
      <w:marTop w:val="0"/>
      <w:marBottom w:val="0"/>
      <w:divBdr>
        <w:top w:val="none" w:sz="0" w:space="0" w:color="auto"/>
        <w:left w:val="none" w:sz="0" w:space="0" w:color="auto"/>
        <w:bottom w:val="none" w:sz="0" w:space="0" w:color="auto"/>
        <w:right w:val="none" w:sz="0" w:space="0" w:color="auto"/>
      </w:divBdr>
    </w:div>
    <w:div w:id="2008093530">
      <w:bodyDiv w:val="1"/>
      <w:marLeft w:val="0"/>
      <w:marRight w:val="0"/>
      <w:marTop w:val="0"/>
      <w:marBottom w:val="0"/>
      <w:divBdr>
        <w:top w:val="none" w:sz="0" w:space="0" w:color="auto"/>
        <w:left w:val="none" w:sz="0" w:space="0" w:color="auto"/>
        <w:bottom w:val="none" w:sz="0" w:space="0" w:color="auto"/>
        <w:right w:val="none" w:sz="0" w:space="0" w:color="auto"/>
      </w:divBdr>
    </w:div>
    <w:div w:id="2011639332">
      <w:bodyDiv w:val="1"/>
      <w:marLeft w:val="0"/>
      <w:marRight w:val="0"/>
      <w:marTop w:val="0"/>
      <w:marBottom w:val="0"/>
      <w:divBdr>
        <w:top w:val="none" w:sz="0" w:space="0" w:color="auto"/>
        <w:left w:val="none" w:sz="0" w:space="0" w:color="auto"/>
        <w:bottom w:val="none" w:sz="0" w:space="0" w:color="auto"/>
        <w:right w:val="none" w:sz="0" w:space="0" w:color="auto"/>
      </w:divBdr>
    </w:div>
    <w:div w:id="2013140772">
      <w:bodyDiv w:val="1"/>
      <w:marLeft w:val="0"/>
      <w:marRight w:val="0"/>
      <w:marTop w:val="0"/>
      <w:marBottom w:val="0"/>
      <w:divBdr>
        <w:top w:val="none" w:sz="0" w:space="0" w:color="auto"/>
        <w:left w:val="none" w:sz="0" w:space="0" w:color="auto"/>
        <w:bottom w:val="none" w:sz="0" w:space="0" w:color="auto"/>
        <w:right w:val="none" w:sz="0" w:space="0" w:color="auto"/>
      </w:divBdr>
    </w:div>
    <w:div w:id="2020231078">
      <w:bodyDiv w:val="1"/>
      <w:marLeft w:val="0"/>
      <w:marRight w:val="0"/>
      <w:marTop w:val="0"/>
      <w:marBottom w:val="0"/>
      <w:divBdr>
        <w:top w:val="none" w:sz="0" w:space="0" w:color="auto"/>
        <w:left w:val="none" w:sz="0" w:space="0" w:color="auto"/>
        <w:bottom w:val="none" w:sz="0" w:space="0" w:color="auto"/>
        <w:right w:val="none" w:sz="0" w:space="0" w:color="auto"/>
      </w:divBdr>
    </w:div>
    <w:div w:id="2022121876">
      <w:bodyDiv w:val="1"/>
      <w:marLeft w:val="0"/>
      <w:marRight w:val="0"/>
      <w:marTop w:val="0"/>
      <w:marBottom w:val="0"/>
      <w:divBdr>
        <w:top w:val="none" w:sz="0" w:space="0" w:color="auto"/>
        <w:left w:val="none" w:sz="0" w:space="0" w:color="auto"/>
        <w:bottom w:val="none" w:sz="0" w:space="0" w:color="auto"/>
        <w:right w:val="none" w:sz="0" w:space="0" w:color="auto"/>
      </w:divBdr>
    </w:div>
    <w:div w:id="2044938679">
      <w:bodyDiv w:val="1"/>
      <w:marLeft w:val="0"/>
      <w:marRight w:val="0"/>
      <w:marTop w:val="0"/>
      <w:marBottom w:val="0"/>
      <w:divBdr>
        <w:top w:val="none" w:sz="0" w:space="0" w:color="auto"/>
        <w:left w:val="none" w:sz="0" w:space="0" w:color="auto"/>
        <w:bottom w:val="none" w:sz="0" w:space="0" w:color="auto"/>
        <w:right w:val="none" w:sz="0" w:space="0" w:color="auto"/>
      </w:divBdr>
    </w:div>
    <w:div w:id="2045254213">
      <w:bodyDiv w:val="1"/>
      <w:marLeft w:val="0"/>
      <w:marRight w:val="0"/>
      <w:marTop w:val="0"/>
      <w:marBottom w:val="0"/>
      <w:divBdr>
        <w:top w:val="none" w:sz="0" w:space="0" w:color="auto"/>
        <w:left w:val="none" w:sz="0" w:space="0" w:color="auto"/>
        <w:bottom w:val="none" w:sz="0" w:space="0" w:color="auto"/>
        <w:right w:val="none" w:sz="0" w:space="0" w:color="auto"/>
      </w:divBdr>
    </w:div>
    <w:div w:id="2050907328">
      <w:bodyDiv w:val="1"/>
      <w:marLeft w:val="0"/>
      <w:marRight w:val="0"/>
      <w:marTop w:val="0"/>
      <w:marBottom w:val="0"/>
      <w:divBdr>
        <w:top w:val="none" w:sz="0" w:space="0" w:color="auto"/>
        <w:left w:val="none" w:sz="0" w:space="0" w:color="auto"/>
        <w:bottom w:val="none" w:sz="0" w:space="0" w:color="auto"/>
        <w:right w:val="none" w:sz="0" w:space="0" w:color="auto"/>
      </w:divBdr>
    </w:div>
    <w:div w:id="2062094975">
      <w:bodyDiv w:val="1"/>
      <w:marLeft w:val="0"/>
      <w:marRight w:val="0"/>
      <w:marTop w:val="0"/>
      <w:marBottom w:val="0"/>
      <w:divBdr>
        <w:top w:val="none" w:sz="0" w:space="0" w:color="auto"/>
        <w:left w:val="none" w:sz="0" w:space="0" w:color="auto"/>
        <w:bottom w:val="none" w:sz="0" w:space="0" w:color="auto"/>
        <w:right w:val="none" w:sz="0" w:space="0" w:color="auto"/>
      </w:divBdr>
    </w:div>
    <w:div w:id="2072651241">
      <w:bodyDiv w:val="1"/>
      <w:marLeft w:val="0"/>
      <w:marRight w:val="0"/>
      <w:marTop w:val="0"/>
      <w:marBottom w:val="0"/>
      <w:divBdr>
        <w:top w:val="none" w:sz="0" w:space="0" w:color="auto"/>
        <w:left w:val="none" w:sz="0" w:space="0" w:color="auto"/>
        <w:bottom w:val="none" w:sz="0" w:space="0" w:color="auto"/>
        <w:right w:val="none" w:sz="0" w:space="0" w:color="auto"/>
      </w:divBdr>
    </w:div>
    <w:div w:id="2077823351">
      <w:bodyDiv w:val="1"/>
      <w:marLeft w:val="0"/>
      <w:marRight w:val="0"/>
      <w:marTop w:val="0"/>
      <w:marBottom w:val="0"/>
      <w:divBdr>
        <w:top w:val="none" w:sz="0" w:space="0" w:color="auto"/>
        <w:left w:val="none" w:sz="0" w:space="0" w:color="auto"/>
        <w:bottom w:val="none" w:sz="0" w:space="0" w:color="auto"/>
        <w:right w:val="none" w:sz="0" w:space="0" w:color="auto"/>
      </w:divBdr>
    </w:div>
    <w:div w:id="2079352661">
      <w:bodyDiv w:val="1"/>
      <w:marLeft w:val="0"/>
      <w:marRight w:val="0"/>
      <w:marTop w:val="0"/>
      <w:marBottom w:val="0"/>
      <w:divBdr>
        <w:top w:val="none" w:sz="0" w:space="0" w:color="auto"/>
        <w:left w:val="none" w:sz="0" w:space="0" w:color="auto"/>
        <w:bottom w:val="none" w:sz="0" w:space="0" w:color="auto"/>
        <w:right w:val="none" w:sz="0" w:space="0" w:color="auto"/>
      </w:divBdr>
    </w:div>
    <w:div w:id="2093120172">
      <w:bodyDiv w:val="1"/>
      <w:marLeft w:val="0"/>
      <w:marRight w:val="0"/>
      <w:marTop w:val="0"/>
      <w:marBottom w:val="0"/>
      <w:divBdr>
        <w:top w:val="none" w:sz="0" w:space="0" w:color="auto"/>
        <w:left w:val="none" w:sz="0" w:space="0" w:color="auto"/>
        <w:bottom w:val="none" w:sz="0" w:space="0" w:color="auto"/>
        <w:right w:val="none" w:sz="0" w:space="0" w:color="auto"/>
      </w:divBdr>
    </w:div>
    <w:div w:id="2096173077">
      <w:bodyDiv w:val="1"/>
      <w:marLeft w:val="0"/>
      <w:marRight w:val="0"/>
      <w:marTop w:val="0"/>
      <w:marBottom w:val="0"/>
      <w:divBdr>
        <w:top w:val="none" w:sz="0" w:space="0" w:color="auto"/>
        <w:left w:val="none" w:sz="0" w:space="0" w:color="auto"/>
        <w:bottom w:val="none" w:sz="0" w:space="0" w:color="auto"/>
        <w:right w:val="none" w:sz="0" w:space="0" w:color="auto"/>
      </w:divBdr>
    </w:div>
    <w:div w:id="2097940147">
      <w:bodyDiv w:val="1"/>
      <w:marLeft w:val="0"/>
      <w:marRight w:val="0"/>
      <w:marTop w:val="0"/>
      <w:marBottom w:val="0"/>
      <w:divBdr>
        <w:top w:val="none" w:sz="0" w:space="0" w:color="auto"/>
        <w:left w:val="none" w:sz="0" w:space="0" w:color="auto"/>
        <w:bottom w:val="none" w:sz="0" w:space="0" w:color="auto"/>
        <w:right w:val="none" w:sz="0" w:space="0" w:color="auto"/>
      </w:divBdr>
    </w:div>
    <w:div w:id="2101019590">
      <w:bodyDiv w:val="1"/>
      <w:marLeft w:val="0"/>
      <w:marRight w:val="0"/>
      <w:marTop w:val="0"/>
      <w:marBottom w:val="0"/>
      <w:divBdr>
        <w:top w:val="none" w:sz="0" w:space="0" w:color="auto"/>
        <w:left w:val="none" w:sz="0" w:space="0" w:color="auto"/>
        <w:bottom w:val="none" w:sz="0" w:space="0" w:color="auto"/>
        <w:right w:val="none" w:sz="0" w:space="0" w:color="auto"/>
      </w:divBdr>
    </w:div>
    <w:div w:id="2102138437">
      <w:bodyDiv w:val="1"/>
      <w:marLeft w:val="0"/>
      <w:marRight w:val="0"/>
      <w:marTop w:val="0"/>
      <w:marBottom w:val="0"/>
      <w:divBdr>
        <w:top w:val="none" w:sz="0" w:space="0" w:color="auto"/>
        <w:left w:val="none" w:sz="0" w:space="0" w:color="auto"/>
        <w:bottom w:val="none" w:sz="0" w:space="0" w:color="auto"/>
        <w:right w:val="none" w:sz="0" w:space="0" w:color="auto"/>
      </w:divBdr>
    </w:div>
    <w:div w:id="2114939279">
      <w:bodyDiv w:val="1"/>
      <w:marLeft w:val="0"/>
      <w:marRight w:val="0"/>
      <w:marTop w:val="0"/>
      <w:marBottom w:val="0"/>
      <w:divBdr>
        <w:top w:val="none" w:sz="0" w:space="0" w:color="auto"/>
        <w:left w:val="none" w:sz="0" w:space="0" w:color="auto"/>
        <w:bottom w:val="none" w:sz="0" w:space="0" w:color="auto"/>
        <w:right w:val="none" w:sz="0" w:space="0" w:color="auto"/>
      </w:divBdr>
    </w:div>
    <w:div w:id="2116752895">
      <w:bodyDiv w:val="1"/>
      <w:marLeft w:val="0"/>
      <w:marRight w:val="0"/>
      <w:marTop w:val="0"/>
      <w:marBottom w:val="0"/>
      <w:divBdr>
        <w:top w:val="none" w:sz="0" w:space="0" w:color="auto"/>
        <w:left w:val="none" w:sz="0" w:space="0" w:color="auto"/>
        <w:bottom w:val="none" w:sz="0" w:space="0" w:color="auto"/>
        <w:right w:val="none" w:sz="0" w:space="0" w:color="auto"/>
      </w:divBdr>
    </w:div>
    <w:div w:id="2119060824">
      <w:bodyDiv w:val="1"/>
      <w:marLeft w:val="0"/>
      <w:marRight w:val="0"/>
      <w:marTop w:val="0"/>
      <w:marBottom w:val="0"/>
      <w:divBdr>
        <w:top w:val="none" w:sz="0" w:space="0" w:color="auto"/>
        <w:left w:val="none" w:sz="0" w:space="0" w:color="auto"/>
        <w:bottom w:val="none" w:sz="0" w:space="0" w:color="auto"/>
        <w:right w:val="none" w:sz="0" w:space="0" w:color="auto"/>
      </w:divBdr>
    </w:div>
    <w:div w:id="2122798495">
      <w:bodyDiv w:val="1"/>
      <w:marLeft w:val="0"/>
      <w:marRight w:val="0"/>
      <w:marTop w:val="0"/>
      <w:marBottom w:val="0"/>
      <w:divBdr>
        <w:top w:val="none" w:sz="0" w:space="0" w:color="auto"/>
        <w:left w:val="none" w:sz="0" w:space="0" w:color="auto"/>
        <w:bottom w:val="none" w:sz="0" w:space="0" w:color="auto"/>
        <w:right w:val="none" w:sz="0" w:space="0" w:color="auto"/>
      </w:divBdr>
    </w:div>
    <w:div w:id="2126731357">
      <w:bodyDiv w:val="1"/>
      <w:marLeft w:val="0"/>
      <w:marRight w:val="0"/>
      <w:marTop w:val="0"/>
      <w:marBottom w:val="0"/>
      <w:divBdr>
        <w:top w:val="none" w:sz="0" w:space="0" w:color="auto"/>
        <w:left w:val="none" w:sz="0" w:space="0" w:color="auto"/>
        <w:bottom w:val="none" w:sz="0" w:space="0" w:color="auto"/>
        <w:right w:val="none" w:sz="0" w:space="0" w:color="auto"/>
      </w:divBdr>
    </w:div>
    <w:div w:id="2128038749">
      <w:bodyDiv w:val="1"/>
      <w:marLeft w:val="0"/>
      <w:marRight w:val="0"/>
      <w:marTop w:val="0"/>
      <w:marBottom w:val="0"/>
      <w:divBdr>
        <w:top w:val="none" w:sz="0" w:space="0" w:color="auto"/>
        <w:left w:val="none" w:sz="0" w:space="0" w:color="auto"/>
        <w:bottom w:val="none" w:sz="0" w:space="0" w:color="auto"/>
        <w:right w:val="none" w:sz="0" w:space="0" w:color="auto"/>
      </w:divBdr>
    </w:div>
    <w:div w:id="2129464850">
      <w:bodyDiv w:val="1"/>
      <w:marLeft w:val="0"/>
      <w:marRight w:val="0"/>
      <w:marTop w:val="0"/>
      <w:marBottom w:val="0"/>
      <w:divBdr>
        <w:top w:val="none" w:sz="0" w:space="0" w:color="auto"/>
        <w:left w:val="none" w:sz="0" w:space="0" w:color="auto"/>
        <w:bottom w:val="none" w:sz="0" w:space="0" w:color="auto"/>
        <w:right w:val="none" w:sz="0" w:space="0" w:color="auto"/>
      </w:divBdr>
    </w:div>
    <w:div w:id="2146267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Wil98</b:Tag>
    <b:SourceType>Book</b:SourceType>
    <b:Guid>{C6CA3AD7-861E-4074-8948-3EFCD820493A}</b:Guid>
    <b:Title>Criminology Theory</b:Title>
    <b:Year>1998</b:Year>
    <b:City>Cincinnati</b:City>
    <b:Publisher>Anderson Publishing</b:Publisher>
    <b:Edition>1st</b:Edition>
    <b:Author>
      <b:Author>
        <b:NameList>
          <b:Person>
            <b:Last>Williams III</b:Last>
            <b:Middle>P</b:Middle>
            <b:First>Frank</b:First>
          </b:Person>
          <b:Person>
            <b:Last>McShane</b:Last>
            <b:Middle>D</b:Middle>
            <b:First>Marilyn</b:First>
          </b:Person>
        </b:NameList>
      </b:Author>
    </b:Author>
    <b:RefOrder>1</b:RefOrder>
  </b:Source>
  <b:Source>
    <b:Tag>Bur19</b:Tag>
    <b:SourceType>Book</b:SourceType>
    <b:Guid>{44B95010-5B70-45A8-868B-3FA379D79C4F}</b:Guid>
    <b:Title>An Intorduction to Criminology Theory</b:Title>
    <b:Year>2019</b:Year>
    <b:City>Oxford</b:City>
    <b:Publisher>Routledge</b:Publisher>
    <b:Edition>5th</b:Edition>
    <b:Author>
      <b:Author>
        <b:NameList>
          <b:Person>
            <b:Last>Burke</b:Last>
            <b:Middle>Hopkins</b:Middle>
            <b:First>Roger</b:First>
          </b:Person>
        </b:NameList>
      </b:Author>
    </b:Author>
    <b:RefOrder>2</b:RefOrder>
  </b:Source>
  <b:Source>
    <b:Tag>Mul07</b:Tag>
    <b:SourceType>Book</b:SourceType>
    <b:Guid>{C1649E50-B7CD-49E0-A849-01D3B50A4F10}</b:Guid>
    <b:Title>Understanding Utilitarianism</b:Title>
    <b:Year>2007</b:Year>
    <b:City>Oxford</b:City>
    <b:Publisher>Routledge</b:Publisher>
    <b:Edition>1st</b:Edition>
    <b:Author>
      <b:Author>
        <b:NameList>
          <b:Person>
            <b:Last>Mulgan</b:Last>
            <b:First>Tim</b:First>
          </b:Person>
        </b:NameList>
      </b:Author>
    </b:Author>
    <b:RefOrder>3</b:RefOrder>
  </b:Source>
  <b:Source>
    <b:Tag>Colnd</b:Tag>
    <b:SourceType>InternetSite</b:SourceType>
    <b:Guid>{798E33B0-C7DF-4433-A3CD-CD6545DDFB39}</b:Guid>
    <b:Author>
      <b:Author>
        <b:Corporate>College of Policing</b:Corporate>
      </b:Author>
    </b:Author>
    <b:Title>Evidence-based Policing</b:Title>
    <b:Year>n.d</b:Year>
    <b:YearAccessed>2023</b:YearAccessed>
    <b:MonthAccessed>March</b:MonthAccessed>
    <b:DayAccessed>08</b:DayAccessed>
    <b:URL> https://www.college.police.uk/research/evidence-based-policing-EBP</b:URL>
    <b:RefOrder>16</b:RefOrder>
  </b:Source>
  <b:Source>
    <b:Tag>Til10</b:Tag>
    <b:SourceType>JournalArticle</b:SourceType>
    <b:Guid>{66696F5E-C628-4692-82D2-96D8679D5716}</b:Guid>
    <b:Title>Whither Problem-Oriented Policing</b:Title>
    <b:Year>2010</b:Year>
    <b:JournalName>Criminology &amp; Public Policy</b:JournalName>
    <b:Pages>183-195</b:Pages>
    <b:Volume>9</b:Volume>
    <b:Issue>1</b:Issue>
    <b:Author>
      <b:Author>
        <b:NameList>
          <b:Person>
            <b:Last>Tilley</b:Last>
            <b:First>Nick</b:First>
          </b:Person>
        </b:NameList>
      </b:Author>
    </b:Author>
    <b:RefOrder>8</b:RefOrder>
  </b:Source>
  <b:Source>
    <b:Tag>Bul06</b:Tag>
    <b:SourceType>Book</b:SourceType>
    <b:Guid>{670A0AFD-FF31-4BA4-BAEA-3EADC2622833}</b:Guid>
    <b:Title>Problem-oriented Policing and Partnerships: Implementing an Evidence-based Approach to Crime Reduction</b:Title>
    <b:Year>2006</b:Year>
    <b:City>Cullompton</b:City>
    <b:Publisher>Willan Publishing</b:Publisher>
    <b:Edition>1st</b:Edition>
    <b:Author>
      <b:Author>
        <b:NameList>
          <b:Person>
            <b:Last>Bullock</b:Last>
            <b:First>Karen</b:First>
          </b:Person>
          <b:Person>
            <b:Last>Erol</b:Last>
            <b:First>Rosie</b:First>
          </b:Person>
          <b:Person>
            <b:Last>Tilley</b:Last>
            <b:First>Nick</b:First>
          </b:Person>
        </b:NameList>
      </b:Author>
    </b:Author>
    <b:RefOrder>9</b:RefOrder>
  </b:Source>
  <b:Source>
    <b:Tag>Wei14</b:Tag>
    <b:SourceType>JournalArticle</b:SourceType>
    <b:Guid>{C473FA6A-8BDF-47FE-9F06-CD5476A9A519}</b:Guid>
    <b:Title>Hot Spots Policing: What We Know and What We Need to Know</b:Title>
    <b:Year>2014</b:Year>
    <b:JournalName>Journal of Contemporary Criminal Justice</b:JournalName>
    <b:Pages>200-220</b:Pages>
    <b:Volume>30</b:Volume>
    <b:Issue>2</b:Issue>
    <b:Author>
      <b:Author>
        <b:NameList>
          <b:Person>
            <b:Last>Weisburd</b:Last>
            <b:First>David</b:First>
          </b:Person>
          <b:Person>
            <b:Last>Telep</b:Last>
            <b:First>Cody</b:First>
          </b:Person>
        </b:NameList>
      </b:Author>
    </b:Author>
    <b:RefOrder>10</b:RefOrder>
  </b:Source>
  <b:Source>
    <b:Tag>Coh79</b:Tag>
    <b:SourceType>JournalArticle</b:SourceType>
    <b:Guid>{DED05D26-22DA-405F-AC7C-CE94A51F484A}</b:Guid>
    <b:Title>Social Change and Crime Rate Trends: A Routine Activity Approach</b:Title>
    <b:JournalName>American Sociological Review</b:JournalName>
    <b:Year>1979</b:Year>
    <b:Pages>588-608</b:Pages>
    <b:Volume>44</b:Volume>
    <b:Author>
      <b:Author>
        <b:NameList>
          <b:Person>
            <b:Last>Cohen</b:Last>
            <b:Middle>E</b:Middle>
            <b:First>Lawrence</b:First>
          </b:Person>
          <b:Person>
            <b:Last>Felson</b:Last>
            <b:First>Marcus</b:First>
          </b:Person>
        </b:NameList>
      </b:Author>
    </b:Author>
    <b:RefOrder>5</b:RefOrder>
  </b:Source>
  <b:Source>
    <b:Tag>Col131</b:Tag>
    <b:SourceType>InternetSite</b:SourceType>
    <b:Guid>{36C33F08-493E-478D-B9BD-938AA868B1A1}</b:Guid>
    <b:Title>Analysis</b:Title>
    <b:Year>2013</b:Year>
    <b:Author>
      <b:Author>
        <b:Corporate>College of Policing</b:Corporate>
      </b:Author>
    </b:Author>
    <b:YearAccessed>2023</b:YearAccessed>
    <b:MonthAccessed>March</b:MonthAccessed>
    <b:DayAccessed>10</b:DayAccessed>
    <b:URL>https://www.college.police.uk/app/intelligence-management/analysis/analysis</b:URL>
    <b:RefOrder>6</b:RefOrder>
  </b:Source>
  <b:Source>
    <b:Tag>Mir14</b:Tag>
    <b:SourceType>BookSection</b:SourceType>
    <b:Guid>{8B62CB68-310B-40A9-BC6E-A569C1EC22EC}</b:Guid>
    <b:Title>Routine Activity Theory</b:Title>
    <b:JournalName>Encyclopedia of Theoretical Criminology</b:JournalName>
    <b:Year>2014</b:Year>
    <b:Author>
      <b:Author>
        <b:NameList>
          <b:Person>
            <b:Last>Miró</b:Last>
            <b:First>Fernando</b:First>
          </b:Person>
        </b:NameList>
      </b:Author>
    </b:Author>
    <b:BookTitle>The Encyclopedia of Theoretical Criminology</b:BookTitle>
    <b:Publisher>John Wiley</b:Publisher>
    <b:RefOrder>7</b:RefOrder>
  </b:Source>
  <b:Source>
    <b:Tag>Sid11</b:Tag>
    <b:SourceType>JournalArticle</b:SourceType>
    <b:Guid>{32E51F58-F097-40C3-B809-6696676C158F}</b:Guid>
    <b:Title>Improving Problem-oriented Policing: The need for a New Model?</b:Title>
    <b:Year>2011</b:Year>
    <b:Pages>79-101</b:Pages>
    <b:JournalName>Crime Prevention and Community Safety</b:JournalName>
    <b:Volume>13</b:Volume>
    <b:Issue>2</b:Issue>
    <b:Author>
      <b:Author>
        <b:NameList>
          <b:Person>
            <b:Last>Sidebottom</b:Last>
            <b:First>Aiden</b:First>
          </b:Person>
          <b:Person>
            <b:Last>TIlley</b:Last>
            <b:First>Nick</b:First>
          </b:Person>
        </b:NameList>
      </b:Author>
    </b:Author>
    <b:RefOrder>13</b:RefOrder>
  </b:Source>
  <b:Source>
    <b:Tag>She</b:Tag>
    <b:SourceType>JournalArticle</b:SourceType>
    <b:Guid>{84506AF9-E506-431D-BA6D-705206FA1C78}</b:Guid>
    <b:Title>The Rise of Evidence-Based Policing: Targeting, Testing, and Tracking</b:Title>
    <b:Author>
      <b:Author>
        <b:NameList>
          <b:Person>
            <b:Last>Sherman</b:Last>
            <b:Middle>W</b:Middle>
            <b:First>Lawrence</b:First>
          </b:Person>
        </b:NameList>
      </b:Author>
    </b:Author>
    <b:JournalName>Crime and Justice</b:JournalName>
    <b:Year>2013</b:Year>
    <b:Pages>377-451</b:Pages>
    <b:Volume>42</b:Volume>
    <b:Issue>1</b:Issue>
    <b:RefOrder>12</b:RefOrder>
  </b:Source>
  <b:Source>
    <b:Tag>Col18</b:Tag>
    <b:SourceType>InternetSite</b:SourceType>
    <b:Guid>{AC4D16E5-47AF-4871-970F-9C70EFE71E7A}</b:Guid>
    <b:Title>Hot Spots Policing</b:Title>
    <b:Year>2018</b:Year>
    <b:Author>
      <b:Author>
        <b:Corporate>College of Policing</b:Corporate>
      </b:Author>
    </b:Author>
    <b:YearAccessed>2023</b:YearAccessed>
    <b:MonthAccessed>March</b:MonthAccessed>
    <b:DayAccessed>10</b:DayAccessed>
    <b:URL>https://www.college.police.uk/research/crime-reduction-toolkit/hot-spots-policing</b:URL>
    <b:RefOrder>11</b:RefOrder>
  </b:Source>
  <b:Source>
    <b:Tag>Gil85</b:Tag>
    <b:SourceType>JournalArticle</b:SourceType>
    <b:Guid>{BCCD4725-3935-4A12-9F2B-ADCEA0695FE5}</b:Guid>
    <b:Title>Philosophical Medical Ethics</b:Title>
    <b:Year>1985</b:Year>
    <b:JournalName>British Medical Journal</b:JournalName>
    <b:Pages>1411-1413</b:Pages>
    <b:Volume>290</b:Volume>
    <b:Author>
      <b:Author>
        <b:NameList>
          <b:Person>
            <b:Last>Gillon</b:Last>
            <b:First>Raanan</b:First>
          </b:Person>
        </b:NameList>
      </b:Author>
    </b:Author>
    <b:RefOrder>4</b:RefOrder>
  </b:Source>
  <b:Source>
    <b:Tag>Gov23</b:Tag>
    <b:SourceType>InternetSite</b:SourceType>
    <b:Guid>{0EBA861B-97D9-44B3-A63E-715E1F0FF2D7}</b:Guid>
    <b:Title>Drugs Penalities</b:Title>
    <b:Year>2023</b:Year>
    <b:Author>
      <b:Author>
        <b:Corporate>Gov.UK</b:Corporate>
      </b:Author>
    </b:Author>
    <b:YearAccessed>2023</b:YearAccessed>
    <b:MonthAccessed>March</b:MonthAccessed>
    <b:DayAccessed>10</b:DayAccessed>
    <b:URL>https://www.gov.uk/penalties-drug-possession-dealing</b:URL>
    <b:RefOrder>14</b:RefOrder>
  </b:Source>
  <b:Source>
    <b:Tag>Bla20</b:Tag>
    <b:SourceType>InternetSite</b:SourceType>
    <b:Guid>{5C17C16C-317E-4557-BE85-BAC4E3878E79}</b:Guid>
    <b:Title>Review of Drugs: Summary</b:Title>
    <b:Year>2020</b:Year>
    <b:YearAccessed>2023</b:YearAccessed>
    <b:MonthAccessed>March</b:MonthAccessed>
    <b:DayAccessed>10</b:DayAccessed>
    <b:URL>https://www.gov.uk/government/publications/review-of-drugs-phase-one-report/review-of-drugs-summary</b:URL>
    <b:Author>
      <b:Author>
        <b:NameList>
          <b:Person>
            <b:Last>Black</b:Last>
            <b:First>Dame Carol</b:First>
          </b:Person>
        </b:NameList>
      </b:Author>
    </b:Author>
    <b:RefOrder>15</b:RefOrder>
  </b:Source>
  <b:Source>
    <b:Tag>Col221</b:Tag>
    <b:SourceType>InternetSite</b:SourceType>
    <b:Guid>{867783FC-E5DF-4FB9-AF43-D0876EFACF59}</b:Guid>
    <b:Author>
      <b:Author>
        <b:Corporate>College of Policing</b:Corporate>
      </b:Author>
    </b:Author>
    <b:Title>Analysis - a problem solving approach to homicide</b:Title>
    <b:Year>2022</b:Year>
    <b:YearAccessed>2023</b:YearAccessed>
    <b:MonthAccessed>March</b:MonthAccessed>
    <b:DayAccessed>10</b:DayAccessed>
    <b:URL>https://www.college.police.uk/guidance/homicide-problem-solving-guide/analysis</b:URL>
    <b:RefOrder>17</b:RefOrder>
  </b:Source>
</b:Sources>
</file>

<file path=customXml/itemProps1.xml><?xml version="1.0" encoding="utf-8"?>
<ds:datastoreItem xmlns:ds="http://schemas.openxmlformats.org/officeDocument/2006/customXml" ds:itemID="{BDEA12A0-4D78-4E6F-8601-156D8E270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6</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Classical Criminology &amp; Evidence Based Policing</dc:title>
  <dc:subject>Evidence Based Policing (BMPL4001)</dc:subject>
  <dc:creator>Lewis</dc:creator>
  <cp:keywords/>
  <dc:description/>
  <cp:lastModifiedBy>Lewis</cp:lastModifiedBy>
  <cp:revision>578</cp:revision>
  <dcterms:created xsi:type="dcterms:W3CDTF">2023-03-08T12:55:00Z</dcterms:created>
  <dcterms:modified xsi:type="dcterms:W3CDTF">2023-03-15T20:58:00Z</dcterms:modified>
</cp:coreProperties>
</file>