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43AD7" w14:textId="7D4DA94D" w:rsidR="002E23DD" w:rsidRDefault="00B57964" w:rsidP="002E23DD">
      <w:pPr>
        <w:spacing w:line="480" w:lineRule="auto"/>
        <w:jc w:val="center"/>
        <w:rPr>
          <w:rFonts w:ascii="Arial" w:hAnsi="Arial" w:cs="Arial"/>
          <w:b/>
          <w:bCs/>
          <w:sz w:val="22"/>
        </w:rPr>
      </w:pPr>
      <w:r w:rsidRPr="006C3BEE">
        <w:rPr>
          <w:noProof/>
        </w:rPr>
        <w:drawing>
          <wp:inline distT="0" distB="0" distL="0" distR="0" wp14:anchorId="2764DB78" wp14:editId="4241687A">
            <wp:extent cx="3209925" cy="1428750"/>
            <wp:effectExtent l="0" t="0" r="0" b="0"/>
            <wp:docPr id="3"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F95511A" w14:textId="77777777" w:rsidR="00B57964" w:rsidRDefault="00B57964" w:rsidP="002E23DD">
      <w:pPr>
        <w:spacing w:line="480" w:lineRule="auto"/>
        <w:jc w:val="center"/>
        <w:rPr>
          <w:rFonts w:ascii="Arial" w:hAnsi="Arial" w:cs="Arial"/>
          <w:b/>
          <w:bCs/>
          <w:sz w:val="22"/>
        </w:rPr>
      </w:pPr>
    </w:p>
    <w:p w14:paraId="36796848" w14:textId="77777777" w:rsidR="00B57964" w:rsidRDefault="00B57964" w:rsidP="002E23DD">
      <w:pPr>
        <w:spacing w:line="480" w:lineRule="auto"/>
        <w:jc w:val="center"/>
        <w:rPr>
          <w:rFonts w:ascii="Arial" w:hAnsi="Arial" w:cs="Arial"/>
          <w:b/>
          <w:bCs/>
          <w:sz w:val="22"/>
        </w:rPr>
      </w:pPr>
    </w:p>
    <w:tbl>
      <w:tblPr>
        <w:tblW w:w="9781" w:type="dxa"/>
        <w:tblInd w:w="-3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018"/>
        <w:gridCol w:w="1275"/>
        <w:gridCol w:w="567"/>
        <w:gridCol w:w="1701"/>
        <w:gridCol w:w="2127"/>
      </w:tblGrid>
      <w:tr w:rsidR="00B57964" w:rsidRPr="00A406E5" w14:paraId="4AB31D4B" w14:textId="77777777" w:rsidTr="00C222C7">
        <w:tc>
          <w:tcPr>
            <w:tcW w:w="2093" w:type="dxa"/>
            <w:shd w:val="clear" w:color="auto" w:fill="D9D9D9" w:themeFill="background1" w:themeFillShade="D9"/>
          </w:tcPr>
          <w:p w14:paraId="486A2A3A"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Student name:</w:t>
            </w:r>
          </w:p>
        </w:tc>
        <w:tc>
          <w:tcPr>
            <w:tcW w:w="3293" w:type="dxa"/>
            <w:gridSpan w:val="2"/>
          </w:tcPr>
          <w:p w14:paraId="2BE2D634"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Sharmin Moqsuda Ahmad</w:t>
            </w:r>
          </w:p>
        </w:tc>
        <w:tc>
          <w:tcPr>
            <w:tcW w:w="2268" w:type="dxa"/>
            <w:gridSpan w:val="2"/>
            <w:shd w:val="clear" w:color="auto" w:fill="D9D9D9" w:themeFill="background1" w:themeFillShade="D9"/>
          </w:tcPr>
          <w:p w14:paraId="38404848"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Student ID number:</w:t>
            </w:r>
          </w:p>
        </w:tc>
        <w:tc>
          <w:tcPr>
            <w:tcW w:w="2127" w:type="dxa"/>
          </w:tcPr>
          <w:p w14:paraId="1521BF43"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2232368</w:t>
            </w:r>
          </w:p>
        </w:tc>
      </w:tr>
      <w:tr w:rsidR="00B57964" w:rsidRPr="00A406E5" w14:paraId="7A906E26" w14:textId="77777777" w:rsidTr="00C222C7">
        <w:tc>
          <w:tcPr>
            <w:tcW w:w="2093" w:type="dxa"/>
            <w:shd w:val="clear" w:color="auto" w:fill="D9D9D9" w:themeFill="background1" w:themeFillShade="D9"/>
          </w:tcPr>
          <w:p w14:paraId="5477A9AD"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Programme:</w:t>
            </w:r>
          </w:p>
        </w:tc>
        <w:tc>
          <w:tcPr>
            <w:tcW w:w="7688" w:type="dxa"/>
            <w:gridSpan w:val="5"/>
          </w:tcPr>
          <w:p w14:paraId="0DB52D1D"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BSc (Hons) Health and Social Care</w:t>
            </w:r>
          </w:p>
        </w:tc>
      </w:tr>
      <w:tr w:rsidR="00B57964" w:rsidRPr="00A406E5" w14:paraId="01C0C566" w14:textId="77777777" w:rsidTr="00C222C7">
        <w:tc>
          <w:tcPr>
            <w:tcW w:w="2093" w:type="dxa"/>
            <w:shd w:val="clear" w:color="auto" w:fill="D9D9D9" w:themeFill="background1" w:themeFillShade="D9"/>
          </w:tcPr>
          <w:p w14:paraId="11DEA5FD"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Module:</w:t>
            </w:r>
          </w:p>
        </w:tc>
        <w:tc>
          <w:tcPr>
            <w:tcW w:w="7688" w:type="dxa"/>
            <w:gridSpan w:val="5"/>
          </w:tcPr>
          <w:p w14:paraId="259289E4" w14:textId="3EDE332B" w:rsidR="00B57964" w:rsidRPr="00B57964" w:rsidRDefault="00B57964" w:rsidP="00194D0E">
            <w:pPr>
              <w:spacing w:before="120" w:after="120"/>
              <w:rPr>
                <w:rFonts w:ascii="Arial" w:hAnsi="Arial" w:cs="Arial"/>
                <w:b/>
                <w:sz w:val="22"/>
              </w:rPr>
            </w:pPr>
            <w:r w:rsidRPr="003462A9">
              <w:rPr>
                <w:rFonts w:ascii="Arial" w:hAnsi="Arial" w:cs="Arial"/>
                <w:b/>
                <w:bCs/>
                <w:sz w:val="22"/>
              </w:rPr>
              <w:t>Health, Wellbeing and Sustainable Development</w:t>
            </w:r>
          </w:p>
        </w:tc>
      </w:tr>
      <w:tr w:rsidR="00B57964" w:rsidRPr="00A406E5" w14:paraId="2DD65328" w14:textId="77777777" w:rsidTr="00C222C7">
        <w:trPr>
          <w:trHeight w:val="954"/>
        </w:trPr>
        <w:tc>
          <w:tcPr>
            <w:tcW w:w="2093" w:type="dxa"/>
            <w:shd w:val="clear" w:color="auto" w:fill="D9D9D9" w:themeFill="background1" w:themeFillShade="D9"/>
          </w:tcPr>
          <w:p w14:paraId="5B619E2A"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Module code:</w:t>
            </w:r>
          </w:p>
        </w:tc>
        <w:tc>
          <w:tcPr>
            <w:tcW w:w="2018" w:type="dxa"/>
          </w:tcPr>
          <w:p w14:paraId="4AFD8F5F" w14:textId="3C915AD8" w:rsidR="00B57964" w:rsidRPr="00B57964" w:rsidRDefault="00B57964" w:rsidP="00194D0E">
            <w:pPr>
              <w:spacing w:before="120" w:after="120"/>
              <w:rPr>
                <w:rFonts w:ascii="Arial" w:hAnsi="Arial" w:cs="Arial"/>
                <w:b/>
                <w:sz w:val="22"/>
              </w:rPr>
            </w:pPr>
            <w:r w:rsidRPr="00B57964">
              <w:rPr>
                <w:rFonts w:ascii="Arial" w:hAnsi="Arial" w:cs="Arial"/>
                <w:b/>
                <w:sz w:val="22"/>
              </w:rPr>
              <w:t>BMHP60</w:t>
            </w:r>
            <w:r>
              <w:rPr>
                <w:rFonts w:ascii="Arial" w:hAnsi="Arial" w:cs="Arial"/>
                <w:b/>
                <w:sz w:val="22"/>
              </w:rPr>
              <w:t>30</w:t>
            </w:r>
          </w:p>
        </w:tc>
        <w:tc>
          <w:tcPr>
            <w:tcW w:w="1842" w:type="dxa"/>
            <w:gridSpan w:val="2"/>
            <w:shd w:val="clear" w:color="auto" w:fill="D9D9D9" w:themeFill="background1" w:themeFillShade="D9"/>
          </w:tcPr>
          <w:p w14:paraId="7C71FF62" w14:textId="77777777" w:rsidR="00B57964" w:rsidRPr="00B57964" w:rsidRDefault="00B57964" w:rsidP="00B57964">
            <w:pPr>
              <w:rPr>
                <w:rFonts w:ascii="Arial" w:hAnsi="Arial" w:cs="Arial"/>
                <w:b/>
                <w:bCs/>
                <w:sz w:val="22"/>
              </w:rPr>
            </w:pPr>
            <w:r w:rsidRPr="00B57964">
              <w:rPr>
                <w:rFonts w:ascii="Arial" w:hAnsi="Arial" w:cs="Arial"/>
                <w:b/>
                <w:bCs/>
                <w:sz w:val="22"/>
              </w:rPr>
              <w:t>Assignment Title:</w:t>
            </w:r>
          </w:p>
        </w:tc>
        <w:tc>
          <w:tcPr>
            <w:tcW w:w="3828" w:type="dxa"/>
            <w:gridSpan w:val="2"/>
          </w:tcPr>
          <w:p w14:paraId="3C5F4491" w14:textId="6EBE10E3" w:rsidR="00B57964" w:rsidRPr="00B57964" w:rsidRDefault="00B57964" w:rsidP="00194D0E">
            <w:pPr>
              <w:spacing w:before="120" w:after="120"/>
              <w:rPr>
                <w:rFonts w:ascii="Arial" w:hAnsi="Arial" w:cs="Arial"/>
                <w:b/>
                <w:sz w:val="22"/>
              </w:rPr>
            </w:pPr>
            <w:r w:rsidRPr="00B57964">
              <w:rPr>
                <w:rFonts w:ascii="Arial" w:hAnsi="Arial" w:cs="Arial"/>
                <w:b/>
                <w:sz w:val="22"/>
              </w:rPr>
              <w:t xml:space="preserve">Component </w:t>
            </w:r>
            <w:r>
              <w:rPr>
                <w:rFonts w:ascii="Arial" w:hAnsi="Arial" w:cs="Arial"/>
                <w:b/>
                <w:sz w:val="22"/>
              </w:rPr>
              <w:t>2</w:t>
            </w:r>
            <w:r w:rsidRPr="00B57964">
              <w:rPr>
                <w:rFonts w:ascii="Arial" w:hAnsi="Arial" w:cs="Arial"/>
                <w:b/>
                <w:sz w:val="22"/>
              </w:rPr>
              <w:t xml:space="preserve"> – Written </w:t>
            </w:r>
            <w:r>
              <w:rPr>
                <w:rFonts w:ascii="Arial" w:hAnsi="Arial" w:cs="Arial"/>
                <w:b/>
                <w:sz w:val="22"/>
              </w:rPr>
              <w:t>Assignment (Report)</w:t>
            </w:r>
          </w:p>
        </w:tc>
      </w:tr>
      <w:tr w:rsidR="00B57964" w:rsidRPr="006C3BEE" w14:paraId="62C4D2F0" w14:textId="77777777" w:rsidTr="00C222C7">
        <w:tc>
          <w:tcPr>
            <w:tcW w:w="2093" w:type="dxa"/>
            <w:shd w:val="clear" w:color="auto" w:fill="D9D9D9" w:themeFill="background1" w:themeFillShade="D9"/>
          </w:tcPr>
          <w:p w14:paraId="1240EF44" w14:textId="77777777" w:rsidR="00B57964" w:rsidRPr="00B57964" w:rsidRDefault="00B57964" w:rsidP="00194D0E">
            <w:pPr>
              <w:spacing w:before="120" w:after="120"/>
              <w:rPr>
                <w:rFonts w:ascii="Arial" w:hAnsi="Arial" w:cs="Arial"/>
                <w:b/>
                <w:sz w:val="22"/>
              </w:rPr>
            </w:pPr>
            <w:r w:rsidRPr="00B57964">
              <w:rPr>
                <w:rFonts w:ascii="Arial" w:hAnsi="Arial" w:cs="Arial"/>
                <w:b/>
                <w:sz w:val="22"/>
              </w:rPr>
              <w:t>Lecturer:</w:t>
            </w:r>
          </w:p>
        </w:tc>
        <w:tc>
          <w:tcPr>
            <w:tcW w:w="2018" w:type="dxa"/>
          </w:tcPr>
          <w:p w14:paraId="6D2442F8" w14:textId="1563B8A2" w:rsidR="00B57964" w:rsidRPr="00B57964" w:rsidRDefault="00B57964" w:rsidP="00B57964">
            <w:pPr>
              <w:rPr>
                <w:rFonts w:ascii="Arial" w:hAnsi="Arial" w:cs="Arial"/>
                <w:b/>
                <w:sz w:val="22"/>
              </w:rPr>
            </w:pPr>
            <w:r>
              <w:rPr>
                <w:rFonts w:ascii="Arial" w:hAnsi="Arial" w:cs="Arial"/>
                <w:b/>
                <w:sz w:val="22"/>
              </w:rPr>
              <w:t>Parese Ahmed</w:t>
            </w:r>
          </w:p>
        </w:tc>
        <w:tc>
          <w:tcPr>
            <w:tcW w:w="1842" w:type="dxa"/>
            <w:gridSpan w:val="2"/>
            <w:shd w:val="clear" w:color="auto" w:fill="D9D9D9" w:themeFill="background1" w:themeFillShade="D9"/>
          </w:tcPr>
          <w:p w14:paraId="232A14DD" w14:textId="6C3CD2BC" w:rsidR="00B57964" w:rsidRPr="00B57964" w:rsidRDefault="00B57964" w:rsidP="00194D0E">
            <w:pPr>
              <w:spacing w:before="120" w:after="120"/>
              <w:rPr>
                <w:rFonts w:ascii="Arial" w:hAnsi="Arial" w:cs="Arial"/>
                <w:b/>
                <w:sz w:val="22"/>
              </w:rPr>
            </w:pPr>
            <w:r w:rsidRPr="00B57964">
              <w:rPr>
                <w:rFonts w:ascii="Arial" w:hAnsi="Arial" w:cs="Arial"/>
                <w:b/>
                <w:sz w:val="22"/>
              </w:rPr>
              <w:t>Task:</w:t>
            </w:r>
          </w:p>
        </w:tc>
        <w:tc>
          <w:tcPr>
            <w:tcW w:w="3828" w:type="dxa"/>
            <w:gridSpan w:val="2"/>
          </w:tcPr>
          <w:p w14:paraId="206F2400" w14:textId="53C544E0" w:rsidR="00B57964" w:rsidRPr="00B57964" w:rsidRDefault="00C222C7" w:rsidP="00194D0E">
            <w:pPr>
              <w:rPr>
                <w:rFonts w:ascii="Arial" w:hAnsi="Arial" w:cs="Arial"/>
                <w:b/>
                <w:sz w:val="22"/>
              </w:rPr>
            </w:pPr>
            <w:r w:rsidRPr="00626906">
              <w:rPr>
                <w:rFonts w:ascii="Arial" w:hAnsi="Arial" w:cs="Arial"/>
                <w:b/>
                <w:bCs/>
              </w:rPr>
              <w:t>An analysis of Sustainable Development (SDG) Goal 3 ‘Good Health and Wellbeing’ and</w:t>
            </w:r>
            <w:r>
              <w:rPr>
                <w:rFonts w:ascii="Arial" w:hAnsi="Arial" w:cs="Arial"/>
                <w:b/>
                <w:bCs/>
              </w:rPr>
              <w:t xml:space="preserve"> SDG Goal 12 “Responsible Consumption and Production” </w:t>
            </w:r>
            <w:r w:rsidRPr="00E66F03">
              <w:rPr>
                <w:rFonts w:ascii="Arial" w:hAnsi="Arial" w:cs="Arial"/>
                <w:b/>
                <w:bCs/>
              </w:rPr>
              <w:t>that impact citizens on a global, national and local level.</w:t>
            </w:r>
          </w:p>
        </w:tc>
      </w:tr>
    </w:tbl>
    <w:p w14:paraId="738ECD62" w14:textId="77777777" w:rsidR="00B57964" w:rsidRPr="003C561C" w:rsidRDefault="00B57964" w:rsidP="002E23DD">
      <w:pPr>
        <w:spacing w:line="480" w:lineRule="auto"/>
        <w:jc w:val="center"/>
        <w:rPr>
          <w:rFonts w:ascii="Arial" w:hAnsi="Arial" w:cs="Arial"/>
          <w:b/>
          <w:bCs/>
          <w:sz w:val="22"/>
        </w:rPr>
      </w:pPr>
    </w:p>
    <w:p w14:paraId="2B1A5545" w14:textId="77777777" w:rsidR="002E23DD" w:rsidRPr="003C561C" w:rsidRDefault="002E23DD" w:rsidP="002E23DD">
      <w:pPr>
        <w:spacing w:line="480" w:lineRule="auto"/>
        <w:jc w:val="center"/>
        <w:rPr>
          <w:rFonts w:ascii="Arial" w:hAnsi="Arial" w:cs="Arial"/>
          <w:b/>
          <w:bCs/>
          <w:sz w:val="22"/>
        </w:rPr>
      </w:pPr>
    </w:p>
    <w:p w14:paraId="137AED60" w14:textId="77777777" w:rsidR="002E23DD" w:rsidRPr="003C561C" w:rsidRDefault="002E23DD" w:rsidP="002E23DD">
      <w:pPr>
        <w:spacing w:line="480" w:lineRule="auto"/>
        <w:jc w:val="center"/>
        <w:rPr>
          <w:rFonts w:ascii="Arial" w:hAnsi="Arial" w:cs="Arial"/>
          <w:b/>
          <w:bCs/>
          <w:sz w:val="22"/>
        </w:rPr>
      </w:pPr>
    </w:p>
    <w:p w14:paraId="59FA129F" w14:textId="77777777" w:rsidR="002E23DD" w:rsidRPr="003C561C" w:rsidRDefault="002E23DD" w:rsidP="002E23DD">
      <w:pPr>
        <w:spacing w:line="480" w:lineRule="auto"/>
        <w:jc w:val="center"/>
        <w:rPr>
          <w:rFonts w:ascii="Arial" w:hAnsi="Arial" w:cs="Arial"/>
          <w:b/>
          <w:bCs/>
          <w:sz w:val="22"/>
        </w:rPr>
      </w:pPr>
    </w:p>
    <w:p w14:paraId="6B2835C0" w14:textId="77777777" w:rsidR="00BF7EA7" w:rsidRPr="003C561C" w:rsidRDefault="00BF7EA7">
      <w:pPr>
        <w:rPr>
          <w:rFonts w:ascii="Arial" w:hAnsi="Arial" w:cs="Arial"/>
          <w:b/>
          <w:bCs/>
          <w:sz w:val="22"/>
        </w:rPr>
      </w:pPr>
      <w:r w:rsidRPr="003C561C">
        <w:rPr>
          <w:rFonts w:ascii="Arial" w:hAnsi="Arial" w:cs="Arial"/>
          <w:b/>
          <w:bCs/>
          <w:sz w:val="22"/>
        </w:rPr>
        <w:br w:type="page"/>
      </w:r>
    </w:p>
    <w:sdt>
      <w:sdtPr>
        <w:rPr>
          <w:rFonts w:ascii="Arial" w:eastAsiaTheme="minorHAnsi" w:hAnsi="Arial" w:cs="Arial"/>
          <w:color w:val="auto"/>
          <w:sz w:val="22"/>
          <w:szCs w:val="22"/>
          <w:lang w:val="en-GB"/>
          <w14:ligatures w14:val="standardContextual"/>
        </w:rPr>
        <w:id w:val="1702745593"/>
        <w:docPartObj>
          <w:docPartGallery w:val="Table of Contents"/>
          <w:docPartUnique/>
        </w:docPartObj>
      </w:sdtPr>
      <w:sdtEndPr>
        <w:rPr>
          <w:b/>
          <w:bCs/>
          <w:noProof/>
        </w:rPr>
      </w:sdtEndPr>
      <w:sdtContent>
        <w:p w14:paraId="7279001F" w14:textId="0C09A45C" w:rsidR="007148FB" w:rsidRPr="00801F17" w:rsidRDefault="007148FB">
          <w:pPr>
            <w:pStyle w:val="TOCHeading"/>
            <w:rPr>
              <w:rFonts w:ascii="Arial" w:hAnsi="Arial" w:cs="Arial"/>
              <w:b/>
              <w:bCs/>
              <w:sz w:val="22"/>
              <w:szCs w:val="22"/>
            </w:rPr>
          </w:pPr>
          <w:r w:rsidRPr="00801F17">
            <w:rPr>
              <w:rFonts w:ascii="Arial" w:hAnsi="Arial" w:cs="Arial"/>
              <w:b/>
              <w:bCs/>
              <w:sz w:val="22"/>
              <w:szCs w:val="22"/>
            </w:rPr>
            <w:t>Contents</w:t>
          </w:r>
        </w:p>
        <w:p w14:paraId="19114312" w14:textId="10F12660" w:rsidR="007148FB" w:rsidRPr="00801F17" w:rsidRDefault="007148FB">
          <w:pPr>
            <w:pStyle w:val="TOC1"/>
            <w:tabs>
              <w:tab w:val="right" w:leader="dot" w:pos="9016"/>
            </w:tabs>
            <w:rPr>
              <w:rFonts w:ascii="Arial" w:eastAsiaTheme="minorEastAsia" w:hAnsi="Arial" w:cs="Arial"/>
              <w:b/>
              <w:bCs/>
              <w:noProof/>
              <w:kern w:val="2"/>
              <w:sz w:val="22"/>
              <w:lang w:eastAsia="en-GB"/>
            </w:rPr>
          </w:pPr>
          <w:r w:rsidRPr="00801F17">
            <w:rPr>
              <w:rFonts w:ascii="Arial" w:hAnsi="Arial" w:cs="Arial"/>
              <w:b/>
              <w:bCs/>
              <w:sz w:val="22"/>
            </w:rPr>
            <w:fldChar w:fldCharType="begin"/>
          </w:r>
          <w:r w:rsidRPr="00801F17">
            <w:rPr>
              <w:rFonts w:ascii="Arial" w:hAnsi="Arial" w:cs="Arial"/>
              <w:b/>
              <w:bCs/>
              <w:sz w:val="22"/>
            </w:rPr>
            <w:instrText xml:space="preserve"> TOC \o "1-3" \h \z \u </w:instrText>
          </w:r>
          <w:r w:rsidRPr="00801F17">
            <w:rPr>
              <w:rFonts w:ascii="Arial" w:hAnsi="Arial" w:cs="Arial"/>
              <w:b/>
              <w:bCs/>
              <w:sz w:val="22"/>
            </w:rPr>
            <w:fldChar w:fldCharType="separate"/>
          </w:r>
          <w:hyperlink w:anchor="_Toc210614400" w:history="1">
            <w:r w:rsidRPr="00801F17">
              <w:rPr>
                <w:rStyle w:val="Hyperlink"/>
                <w:rFonts w:ascii="Arial" w:hAnsi="Arial" w:cs="Arial"/>
                <w:b/>
                <w:bCs/>
                <w:noProof/>
                <w:sz w:val="22"/>
              </w:rPr>
              <w:t>Introduction</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_Toc210614400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3</w:t>
            </w:r>
            <w:r w:rsidRPr="00801F17">
              <w:rPr>
                <w:rFonts w:ascii="Arial" w:hAnsi="Arial" w:cs="Arial"/>
                <w:b/>
                <w:bCs/>
                <w:noProof/>
                <w:webHidden/>
                <w:sz w:val="22"/>
              </w:rPr>
              <w:fldChar w:fldCharType="end"/>
            </w:r>
          </w:hyperlink>
        </w:p>
        <w:p w14:paraId="4646BD51" w14:textId="2C0CC62D" w:rsidR="007148FB" w:rsidRPr="00801F17" w:rsidRDefault="007148FB">
          <w:pPr>
            <w:pStyle w:val="TOC1"/>
            <w:tabs>
              <w:tab w:val="right" w:leader="dot" w:pos="9016"/>
            </w:tabs>
            <w:rPr>
              <w:rFonts w:ascii="Arial" w:eastAsiaTheme="minorEastAsia" w:hAnsi="Arial" w:cs="Arial"/>
              <w:b/>
              <w:bCs/>
              <w:noProof/>
              <w:kern w:val="2"/>
              <w:sz w:val="22"/>
              <w:lang w:eastAsia="en-GB"/>
            </w:rPr>
          </w:pPr>
          <w:hyperlink w:anchor="_Toc210614401" w:history="1">
            <w:r w:rsidRPr="00801F17">
              <w:rPr>
                <w:rStyle w:val="Hyperlink"/>
                <w:rFonts w:ascii="Arial" w:hAnsi="Arial" w:cs="Arial"/>
                <w:b/>
                <w:bCs/>
                <w:noProof/>
                <w:sz w:val="22"/>
              </w:rPr>
              <w:t>Section 1: SDG 3 – Good Health and Wellbeing</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_Toc210614401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3</w:t>
            </w:r>
            <w:r w:rsidRPr="00801F17">
              <w:rPr>
                <w:rFonts w:ascii="Arial" w:hAnsi="Arial" w:cs="Arial"/>
                <w:b/>
                <w:bCs/>
                <w:noProof/>
                <w:webHidden/>
                <w:sz w:val="22"/>
              </w:rPr>
              <w:fldChar w:fldCharType="end"/>
            </w:r>
          </w:hyperlink>
        </w:p>
        <w:p w14:paraId="22D9939C" w14:textId="157F4D90"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2" w:history="1">
            <w:r w:rsidRPr="00801F17">
              <w:rPr>
                <w:rStyle w:val="Hyperlink"/>
                <w:rFonts w:ascii="Arial" w:hAnsi="Arial" w:cs="Arial"/>
                <w:b/>
                <w:bCs/>
                <w:noProof/>
                <w:sz w:val="22"/>
              </w:rPr>
              <w:t>1.1 Overview of SDG 3</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_Toc210614402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3</w:t>
            </w:r>
            <w:r w:rsidRPr="00801F17">
              <w:rPr>
                <w:rFonts w:ascii="Arial" w:hAnsi="Arial" w:cs="Arial"/>
                <w:b/>
                <w:bCs/>
                <w:noProof/>
                <w:webHidden/>
                <w:sz w:val="22"/>
              </w:rPr>
              <w:fldChar w:fldCharType="end"/>
            </w:r>
          </w:hyperlink>
        </w:p>
        <w:p w14:paraId="10009095" w14:textId="6087796E"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3" w:history="1">
            <w:r w:rsidRPr="00801F17">
              <w:rPr>
                <w:rStyle w:val="Hyperlink"/>
                <w:rFonts w:ascii="Arial" w:hAnsi="Arial" w:cs="Arial"/>
                <w:b/>
                <w:bCs/>
                <w:noProof/>
                <w:sz w:val="22"/>
              </w:rPr>
              <w:t>1.2 Global Policies and Initiatives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_Toc210614403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4</w:t>
            </w:r>
            <w:r w:rsidRPr="00801F17">
              <w:rPr>
                <w:rFonts w:ascii="Arial" w:hAnsi="Arial" w:cs="Arial"/>
                <w:b/>
                <w:bCs/>
                <w:noProof/>
                <w:webHidden/>
                <w:sz w:val="22"/>
              </w:rPr>
              <w:fldChar w:fldCharType="end"/>
            </w:r>
          </w:hyperlink>
        </w:p>
        <w:p w14:paraId="00B74D7E" w14:textId="6657FE4E" w:rsidR="007148FB" w:rsidRPr="00801F17" w:rsidRDefault="007148FB">
          <w:pPr>
            <w:pStyle w:val="TOC2"/>
            <w:tabs>
              <w:tab w:val="right" w:leader="dot" w:pos="9016"/>
            </w:tabs>
            <w:rPr>
              <w:rFonts w:ascii="Arial" w:hAnsi="Arial" w:cs="Arial"/>
              <w:b/>
              <w:bCs/>
              <w:sz w:val="22"/>
            </w:rPr>
          </w:pPr>
          <w:hyperlink w:anchor="_Toc210614404" w:history="1">
            <w:r w:rsidRPr="00801F17">
              <w:rPr>
                <w:rStyle w:val="Hyperlink"/>
                <w:rFonts w:ascii="Arial" w:hAnsi="Arial" w:cs="Arial"/>
                <w:b/>
                <w:bCs/>
                <w:noProof/>
                <w:sz w:val="22"/>
              </w:rPr>
              <w:t>1.3 National and Local Examples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_Toc210614404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4</w:t>
            </w:r>
            <w:r w:rsidRPr="00801F17">
              <w:rPr>
                <w:rFonts w:ascii="Arial" w:hAnsi="Arial" w:cs="Arial"/>
                <w:b/>
                <w:bCs/>
                <w:noProof/>
                <w:webHidden/>
                <w:sz w:val="22"/>
              </w:rPr>
              <w:fldChar w:fldCharType="end"/>
            </w:r>
          </w:hyperlink>
        </w:p>
        <w:p w14:paraId="4C758CE5" w14:textId="52B184EB" w:rsidR="00FD212C" w:rsidRPr="00801F17" w:rsidRDefault="00FD212C" w:rsidP="00FD212C">
          <w:pPr>
            <w:pStyle w:val="TOC2"/>
            <w:tabs>
              <w:tab w:val="right" w:leader="dot" w:pos="9016"/>
            </w:tabs>
            <w:rPr>
              <w:rFonts w:ascii="Arial" w:eastAsiaTheme="minorEastAsia" w:hAnsi="Arial" w:cs="Arial"/>
              <w:b/>
              <w:bCs/>
              <w:noProof/>
              <w:kern w:val="2"/>
              <w:sz w:val="22"/>
              <w:lang w:eastAsia="en-GB"/>
            </w:rPr>
          </w:pPr>
          <w:hyperlink w:anchor="_Toc210614405" w:history="1">
            <w:r w:rsidRPr="00801F17">
              <w:rPr>
                <w:rStyle w:val="Hyperlink"/>
                <w:rFonts w:ascii="Arial" w:hAnsi="Arial" w:cs="Arial"/>
                <w:b/>
                <w:bCs/>
                <w:noProof/>
                <w:sz w:val="22"/>
              </w:rPr>
              <w:t>1.4 Theoretical Models</w:t>
            </w:r>
            <w:r w:rsidRPr="00801F17">
              <w:rPr>
                <w:rFonts w:ascii="Arial" w:hAnsi="Arial" w:cs="Arial"/>
                <w:b/>
                <w:bCs/>
                <w:noProof/>
                <w:webHidden/>
                <w:sz w:val="22"/>
              </w:rPr>
              <w:tab/>
              <w:t>4</w:t>
            </w:r>
          </w:hyperlink>
        </w:p>
        <w:p w14:paraId="13249871" w14:textId="6DED5F4C"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5" w:history="1">
            <w:r w:rsidRPr="00801F17">
              <w:rPr>
                <w:rStyle w:val="Hyperlink"/>
                <w:rFonts w:ascii="Arial" w:hAnsi="Arial" w:cs="Arial"/>
                <w:b/>
                <w:bCs/>
                <w:noProof/>
                <w:sz w:val="22"/>
              </w:rPr>
              <w:t>1.5 Critical Evaluation</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_Toc210614405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5</w:t>
            </w:r>
            <w:r w:rsidRPr="00801F17">
              <w:rPr>
                <w:rFonts w:ascii="Arial" w:hAnsi="Arial" w:cs="Arial"/>
                <w:b/>
                <w:bCs/>
                <w:noProof/>
                <w:webHidden/>
                <w:sz w:val="22"/>
              </w:rPr>
              <w:fldChar w:fldCharType="end"/>
            </w:r>
          </w:hyperlink>
        </w:p>
        <w:p w14:paraId="7DF8ED55" w14:textId="0025B7EF"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6" w:history="1">
            <w:r w:rsidRPr="00801F17">
              <w:rPr>
                <w:rStyle w:val="Hyperlink"/>
                <w:rFonts w:ascii="Arial" w:hAnsi="Arial" w:cs="Arial"/>
                <w:b/>
                <w:bCs/>
                <w:noProof/>
                <w:sz w:val="22"/>
              </w:rPr>
              <w:t>1.6 Recommendations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_Toc210614406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5</w:t>
            </w:r>
            <w:r w:rsidRPr="00801F17">
              <w:rPr>
                <w:rFonts w:ascii="Arial" w:hAnsi="Arial" w:cs="Arial"/>
                <w:b/>
                <w:bCs/>
                <w:noProof/>
                <w:webHidden/>
                <w:sz w:val="22"/>
              </w:rPr>
              <w:fldChar w:fldCharType="end"/>
            </w:r>
          </w:hyperlink>
        </w:p>
        <w:p w14:paraId="51B5C9C1" w14:textId="63A1264B" w:rsidR="007148FB" w:rsidRPr="00801F17" w:rsidRDefault="007148FB">
          <w:pPr>
            <w:pStyle w:val="TOC1"/>
            <w:tabs>
              <w:tab w:val="right" w:leader="dot" w:pos="9016"/>
            </w:tabs>
            <w:rPr>
              <w:rFonts w:ascii="Arial" w:eastAsiaTheme="minorEastAsia" w:hAnsi="Arial" w:cs="Arial"/>
              <w:b/>
              <w:bCs/>
              <w:noProof/>
              <w:kern w:val="2"/>
              <w:sz w:val="22"/>
              <w:lang w:eastAsia="en-GB"/>
            </w:rPr>
          </w:pPr>
          <w:hyperlink w:anchor="_Toc210614407" w:history="1">
            <w:r w:rsidRPr="00801F17">
              <w:rPr>
                <w:rStyle w:val="Hyperlink"/>
                <w:rFonts w:ascii="Arial" w:hAnsi="Arial" w:cs="Arial"/>
                <w:b/>
                <w:bCs/>
                <w:noProof/>
                <w:sz w:val="22"/>
              </w:rPr>
              <w:t>Section 2: SDG 12 – Responsible Consumption and Production</w:t>
            </w:r>
            <w:r w:rsidRPr="00801F17">
              <w:rPr>
                <w:rFonts w:ascii="Arial" w:hAnsi="Arial" w:cs="Arial"/>
                <w:b/>
                <w:bCs/>
                <w:noProof/>
                <w:webHidden/>
                <w:sz w:val="22"/>
              </w:rPr>
              <w:tab/>
            </w:r>
            <w:r w:rsidR="00A63F45">
              <w:rPr>
                <w:rFonts w:ascii="Arial" w:hAnsi="Arial" w:cs="Arial"/>
                <w:b/>
                <w:bCs/>
                <w:noProof/>
                <w:webHidden/>
                <w:sz w:val="22"/>
              </w:rPr>
              <w:t>5</w:t>
            </w:r>
          </w:hyperlink>
        </w:p>
        <w:p w14:paraId="4609DAB0" w14:textId="40DD4A0E"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8" w:history="1">
            <w:r w:rsidRPr="00801F17">
              <w:rPr>
                <w:rStyle w:val="Hyperlink"/>
                <w:rFonts w:ascii="Arial" w:hAnsi="Arial" w:cs="Arial"/>
                <w:b/>
                <w:bCs/>
                <w:noProof/>
                <w:sz w:val="22"/>
              </w:rPr>
              <w:t>2.1 Overview of SDG 12</w:t>
            </w:r>
            <w:r w:rsidRPr="00801F17">
              <w:rPr>
                <w:rFonts w:ascii="Arial" w:hAnsi="Arial" w:cs="Arial"/>
                <w:b/>
                <w:bCs/>
                <w:noProof/>
                <w:webHidden/>
                <w:sz w:val="22"/>
              </w:rPr>
              <w:tab/>
            </w:r>
            <w:r w:rsidR="00047117">
              <w:rPr>
                <w:rFonts w:ascii="Arial" w:hAnsi="Arial" w:cs="Arial"/>
                <w:b/>
                <w:bCs/>
                <w:noProof/>
                <w:webHidden/>
                <w:sz w:val="22"/>
              </w:rPr>
              <w:t>5</w:t>
            </w:r>
          </w:hyperlink>
        </w:p>
        <w:p w14:paraId="03176928" w14:textId="41A36E2B"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09" w:history="1">
            <w:r w:rsidRPr="00801F17">
              <w:rPr>
                <w:rStyle w:val="Hyperlink"/>
                <w:rFonts w:ascii="Arial" w:hAnsi="Arial" w:cs="Arial"/>
                <w:b/>
                <w:bCs/>
                <w:noProof/>
                <w:sz w:val="22"/>
              </w:rPr>
              <w:t>2.2 Global Policies and Initiatives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_Toc210614409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6</w:t>
            </w:r>
            <w:r w:rsidRPr="00801F17">
              <w:rPr>
                <w:rFonts w:ascii="Arial" w:hAnsi="Arial" w:cs="Arial"/>
                <w:b/>
                <w:bCs/>
                <w:noProof/>
                <w:webHidden/>
                <w:sz w:val="22"/>
              </w:rPr>
              <w:fldChar w:fldCharType="end"/>
            </w:r>
          </w:hyperlink>
        </w:p>
        <w:p w14:paraId="3429E77E" w14:textId="10E707C2"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10" w:history="1">
            <w:r w:rsidRPr="00801F17">
              <w:rPr>
                <w:rStyle w:val="Hyperlink"/>
                <w:rFonts w:ascii="Arial" w:hAnsi="Arial" w:cs="Arial"/>
                <w:b/>
                <w:bCs/>
                <w:noProof/>
                <w:sz w:val="22"/>
              </w:rPr>
              <w:t>2.3 National and Local Examples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_Toc210614410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6</w:t>
            </w:r>
            <w:r w:rsidRPr="00801F17">
              <w:rPr>
                <w:rFonts w:ascii="Arial" w:hAnsi="Arial" w:cs="Arial"/>
                <w:b/>
                <w:bCs/>
                <w:noProof/>
                <w:webHidden/>
                <w:sz w:val="22"/>
              </w:rPr>
              <w:fldChar w:fldCharType="end"/>
            </w:r>
          </w:hyperlink>
        </w:p>
        <w:p w14:paraId="46A29CF3" w14:textId="3DE5F2E3" w:rsidR="007148FB" w:rsidRPr="00801F17" w:rsidRDefault="007148FB">
          <w:pPr>
            <w:pStyle w:val="TOC2"/>
            <w:tabs>
              <w:tab w:val="right" w:leader="dot" w:pos="9016"/>
            </w:tabs>
            <w:rPr>
              <w:rFonts w:ascii="Arial" w:eastAsiaTheme="minorEastAsia" w:hAnsi="Arial" w:cs="Arial"/>
              <w:b/>
              <w:bCs/>
              <w:noProof/>
              <w:kern w:val="2"/>
              <w:sz w:val="22"/>
              <w:lang w:eastAsia="en-GB"/>
            </w:rPr>
          </w:pPr>
          <w:hyperlink w:anchor="_Toc210614411" w:history="1">
            <w:r w:rsidRPr="00801F17">
              <w:rPr>
                <w:rStyle w:val="Hyperlink"/>
                <w:rFonts w:ascii="Arial" w:hAnsi="Arial" w:cs="Arial"/>
                <w:b/>
                <w:bCs/>
                <w:noProof/>
                <w:sz w:val="22"/>
              </w:rPr>
              <w:t>2.4 Theories and Models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_Toc210614411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6</w:t>
            </w:r>
            <w:r w:rsidRPr="00801F17">
              <w:rPr>
                <w:rFonts w:ascii="Arial" w:hAnsi="Arial" w:cs="Arial"/>
                <w:b/>
                <w:bCs/>
                <w:noProof/>
                <w:webHidden/>
                <w:sz w:val="22"/>
              </w:rPr>
              <w:fldChar w:fldCharType="end"/>
            </w:r>
          </w:hyperlink>
        </w:p>
        <w:p w14:paraId="676BEE64" w14:textId="5A9E91A3" w:rsidR="007148FB" w:rsidRPr="00801F17" w:rsidRDefault="007148FB">
          <w:pPr>
            <w:pStyle w:val="TOC2"/>
            <w:tabs>
              <w:tab w:val="right" w:leader="dot" w:pos="9016"/>
            </w:tabs>
            <w:rPr>
              <w:rFonts w:ascii="Arial" w:hAnsi="Arial" w:cs="Arial"/>
              <w:b/>
              <w:bCs/>
              <w:sz w:val="22"/>
            </w:rPr>
          </w:pPr>
          <w:hyperlink w:anchor="_Toc210614412" w:history="1">
            <w:r w:rsidRPr="00801F17">
              <w:rPr>
                <w:rStyle w:val="Hyperlink"/>
                <w:rFonts w:ascii="Arial" w:hAnsi="Arial" w:cs="Arial"/>
                <w:b/>
                <w:bCs/>
                <w:noProof/>
                <w:sz w:val="22"/>
              </w:rPr>
              <w:t>2.5 Critical Evaluation</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_Toc210614412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7</w:t>
            </w:r>
            <w:r w:rsidRPr="00801F17">
              <w:rPr>
                <w:rFonts w:ascii="Arial" w:hAnsi="Arial" w:cs="Arial"/>
                <w:b/>
                <w:bCs/>
                <w:noProof/>
                <w:webHidden/>
                <w:sz w:val="22"/>
              </w:rPr>
              <w:fldChar w:fldCharType="end"/>
            </w:r>
          </w:hyperlink>
        </w:p>
        <w:p w14:paraId="284060F6" w14:textId="27B87584" w:rsidR="00FD212C" w:rsidRPr="00801F17" w:rsidRDefault="00FD212C" w:rsidP="00FD212C">
          <w:pPr>
            <w:pStyle w:val="TOC2"/>
            <w:tabs>
              <w:tab w:val="right" w:leader="dot" w:pos="9016"/>
            </w:tabs>
            <w:rPr>
              <w:rFonts w:ascii="Arial" w:hAnsi="Arial" w:cs="Arial"/>
              <w:b/>
              <w:bCs/>
              <w:sz w:val="22"/>
            </w:rPr>
          </w:pPr>
          <w:hyperlink w:anchor="_Toc210614412" w:history="1">
            <w:r w:rsidRPr="00801F17">
              <w:rPr>
                <w:rStyle w:val="Hyperlink"/>
                <w:rFonts w:ascii="Arial" w:hAnsi="Arial" w:cs="Arial"/>
                <w:b/>
                <w:bCs/>
                <w:noProof/>
                <w:sz w:val="22"/>
              </w:rPr>
              <w:t>2.6 Recommendations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_Toc210614412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7</w:t>
            </w:r>
            <w:r w:rsidRPr="00801F17">
              <w:rPr>
                <w:rFonts w:ascii="Arial" w:hAnsi="Arial" w:cs="Arial"/>
                <w:b/>
                <w:bCs/>
                <w:noProof/>
                <w:webHidden/>
                <w:sz w:val="22"/>
              </w:rPr>
              <w:fldChar w:fldCharType="end"/>
            </w:r>
          </w:hyperlink>
        </w:p>
        <w:p w14:paraId="32A5638C" w14:textId="3A5941B4" w:rsidR="007148FB" w:rsidRPr="00801F17" w:rsidRDefault="007148FB">
          <w:pPr>
            <w:pStyle w:val="TOC1"/>
            <w:tabs>
              <w:tab w:val="right" w:leader="dot" w:pos="9016"/>
            </w:tabs>
            <w:rPr>
              <w:rFonts w:ascii="Arial" w:eastAsiaTheme="minorEastAsia" w:hAnsi="Arial" w:cs="Arial"/>
              <w:b/>
              <w:bCs/>
              <w:noProof/>
              <w:kern w:val="2"/>
              <w:sz w:val="22"/>
              <w:lang w:eastAsia="en-GB"/>
            </w:rPr>
          </w:pPr>
          <w:hyperlink w:anchor="_Toc210614413" w:history="1">
            <w:r w:rsidRPr="00801F17">
              <w:rPr>
                <w:rStyle w:val="Hyperlink"/>
                <w:rFonts w:ascii="Arial" w:hAnsi="Arial" w:cs="Arial"/>
                <w:b/>
                <w:bCs/>
                <w:noProof/>
                <w:sz w:val="22"/>
              </w:rPr>
              <w:t>Conclusion</w:t>
            </w:r>
            <w:r w:rsidRPr="00801F17">
              <w:rPr>
                <w:rFonts w:ascii="Arial" w:hAnsi="Arial" w:cs="Arial"/>
                <w:b/>
                <w:bCs/>
                <w:noProof/>
                <w:webHidden/>
                <w:sz w:val="22"/>
              </w:rPr>
              <w:tab/>
            </w:r>
            <w:r w:rsidR="00FD212C" w:rsidRPr="00801F17">
              <w:rPr>
                <w:rFonts w:ascii="Arial" w:hAnsi="Arial" w:cs="Arial"/>
                <w:b/>
                <w:bCs/>
                <w:noProof/>
                <w:webHidden/>
                <w:sz w:val="22"/>
              </w:rPr>
              <w:t>8</w:t>
            </w:r>
          </w:hyperlink>
        </w:p>
        <w:p w14:paraId="0DE8B6F2" w14:textId="448841BC" w:rsidR="007148FB" w:rsidRPr="00801F17" w:rsidRDefault="007148FB">
          <w:pPr>
            <w:pStyle w:val="TOC1"/>
            <w:tabs>
              <w:tab w:val="right" w:leader="dot" w:pos="9016"/>
            </w:tabs>
            <w:rPr>
              <w:rFonts w:ascii="Arial" w:eastAsiaTheme="minorEastAsia" w:hAnsi="Arial" w:cs="Arial"/>
              <w:b/>
              <w:bCs/>
              <w:noProof/>
              <w:kern w:val="2"/>
              <w:sz w:val="22"/>
              <w:lang w:eastAsia="en-GB"/>
            </w:rPr>
          </w:pPr>
          <w:hyperlink w:anchor="_Toc210614414" w:history="1">
            <w:r w:rsidRPr="00801F17">
              <w:rPr>
                <w:rStyle w:val="Hyperlink"/>
                <w:rFonts w:ascii="Arial" w:hAnsi="Arial" w:cs="Arial"/>
                <w:b/>
                <w:bCs/>
                <w:noProof/>
                <w:sz w:val="22"/>
              </w:rPr>
              <w:t>References</w:t>
            </w:r>
            <w:r w:rsidRPr="00801F17">
              <w:rPr>
                <w:rFonts w:ascii="Arial" w:hAnsi="Arial" w:cs="Arial"/>
                <w:b/>
                <w:bCs/>
                <w:noProof/>
                <w:webHidden/>
                <w:sz w:val="22"/>
              </w:rPr>
              <w:tab/>
            </w:r>
            <w:r w:rsidRPr="00801F17">
              <w:rPr>
                <w:rFonts w:ascii="Arial" w:hAnsi="Arial" w:cs="Arial"/>
                <w:b/>
                <w:bCs/>
                <w:noProof/>
                <w:webHidden/>
                <w:sz w:val="22"/>
              </w:rPr>
              <w:fldChar w:fldCharType="begin"/>
            </w:r>
            <w:r w:rsidRPr="00801F17">
              <w:rPr>
                <w:rFonts w:ascii="Arial" w:hAnsi="Arial" w:cs="Arial"/>
                <w:b/>
                <w:bCs/>
                <w:noProof/>
                <w:webHidden/>
                <w:sz w:val="22"/>
              </w:rPr>
              <w:instrText xml:space="preserve"> PAGEREF _Toc210614414 \h </w:instrText>
            </w:r>
            <w:r w:rsidRPr="00801F17">
              <w:rPr>
                <w:rFonts w:ascii="Arial" w:hAnsi="Arial" w:cs="Arial"/>
                <w:b/>
                <w:bCs/>
                <w:noProof/>
                <w:webHidden/>
                <w:sz w:val="22"/>
              </w:rPr>
            </w:r>
            <w:r w:rsidRPr="00801F17">
              <w:rPr>
                <w:rFonts w:ascii="Arial" w:hAnsi="Arial" w:cs="Arial"/>
                <w:b/>
                <w:bCs/>
                <w:noProof/>
                <w:webHidden/>
                <w:sz w:val="22"/>
              </w:rPr>
              <w:fldChar w:fldCharType="separate"/>
            </w:r>
            <w:r w:rsidRPr="00801F17">
              <w:rPr>
                <w:rFonts w:ascii="Arial" w:hAnsi="Arial" w:cs="Arial"/>
                <w:b/>
                <w:bCs/>
                <w:noProof/>
                <w:webHidden/>
                <w:sz w:val="22"/>
              </w:rPr>
              <w:t>9</w:t>
            </w:r>
            <w:r w:rsidRPr="00801F17">
              <w:rPr>
                <w:rFonts w:ascii="Arial" w:hAnsi="Arial" w:cs="Arial"/>
                <w:b/>
                <w:bCs/>
                <w:noProof/>
                <w:webHidden/>
                <w:sz w:val="22"/>
              </w:rPr>
              <w:fldChar w:fldCharType="end"/>
            </w:r>
          </w:hyperlink>
        </w:p>
        <w:p w14:paraId="27068B17" w14:textId="33BF2786" w:rsidR="007148FB" w:rsidRPr="003C561C" w:rsidRDefault="007148FB">
          <w:pPr>
            <w:rPr>
              <w:rFonts w:ascii="Arial" w:hAnsi="Arial" w:cs="Arial"/>
              <w:sz w:val="22"/>
            </w:rPr>
          </w:pPr>
          <w:r w:rsidRPr="00801F17">
            <w:rPr>
              <w:rFonts w:ascii="Arial" w:hAnsi="Arial" w:cs="Arial"/>
              <w:b/>
              <w:bCs/>
              <w:noProof/>
              <w:sz w:val="22"/>
            </w:rPr>
            <w:fldChar w:fldCharType="end"/>
          </w:r>
        </w:p>
      </w:sdtContent>
    </w:sdt>
    <w:p w14:paraId="6FE3F1E1" w14:textId="0A2D5FCA" w:rsidR="007148FB" w:rsidRPr="003C561C" w:rsidRDefault="007148FB">
      <w:pPr>
        <w:rPr>
          <w:rFonts w:ascii="Arial" w:eastAsiaTheme="majorEastAsia" w:hAnsi="Arial" w:cs="Arial"/>
          <w:b/>
          <w:color w:val="000000" w:themeColor="text1"/>
          <w:sz w:val="22"/>
        </w:rPr>
      </w:pPr>
      <w:r w:rsidRPr="003C561C">
        <w:rPr>
          <w:rFonts w:ascii="Arial" w:hAnsi="Arial" w:cs="Arial"/>
          <w:sz w:val="22"/>
        </w:rPr>
        <w:br w:type="page"/>
      </w:r>
    </w:p>
    <w:p w14:paraId="5FF7615E" w14:textId="15E7924B" w:rsidR="00BF7EA7" w:rsidRPr="003C561C" w:rsidRDefault="00BF7EA7" w:rsidP="005D20D9">
      <w:pPr>
        <w:pStyle w:val="Heading1"/>
        <w:spacing w:before="0"/>
        <w:rPr>
          <w:rFonts w:ascii="Arial" w:hAnsi="Arial" w:cs="Arial"/>
          <w:sz w:val="22"/>
          <w:szCs w:val="22"/>
        </w:rPr>
      </w:pPr>
      <w:bookmarkStart w:id="0" w:name="_Toc210614400"/>
      <w:bookmarkStart w:id="1" w:name="_Hlk213231877"/>
      <w:r w:rsidRPr="003C561C">
        <w:rPr>
          <w:rFonts w:ascii="Arial" w:hAnsi="Arial" w:cs="Arial"/>
          <w:sz w:val="22"/>
          <w:szCs w:val="22"/>
        </w:rPr>
        <w:lastRenderedPageBreak/>
        <w:t>Introduction</w:t>
      </w:r>
      <w:bookmarkEnd w:id="0"/>
      <w:r w:rsidRPr="003C561C">
        <w:rPr>
          <w:rFonts w:ascii="Arial" w:hAnsi="Arial" w:cs="Arial"/>
          <w:sz w:val="22"/>
          <w:szCs w:val="22"/>
        </w:rPr>
        <w:t xml:space="preserve"> </w:t>
      </w:r>
    </w:p>
    <w:p w14:paraId="305F3921" w14:textId="18FC307A" w:rsidR="00BF7EA7" w:rsidRDefault="001A155B" w:rsidP="005D20D9">
      <w:pPr>
        <w:spacing w:after="0"/>
        <w:rPr>
          <w:rFonts w:ascii="Arial" w:hAnsi="Arial" w:cs="Arial"/>
          <w:sz w:val="22"/>
        </w:rPr>
      </w:pPr>
      <w:r w:rsidRPr="003C561C">
        <w:rPr>
          <w:rFonts w:ascii="Arial" w:hAnsi="Arial" w:cs="Arial"/>
          <w:sz w:val="22"/>
        </w:rPr>
        <w:t>The topic of health, wellbeing and sustainability continues to be interconnected within policy agendas across the globe, and more specifically, via the United Nations Sustainable Development Goals (SDGs). The SDGs acknowledge the fact that health cannot exist in isolation of broader environmental, social and economic circumstances</w:t>
      </w:r>
      <w:r w:rsidR="00F4275B" w:rsidRPr="003C561C">
        <w:rPr>
          <w:rFonts w:ascii="Arial" w:hAnsi="Arial" w:cs="Arial"/>
          <w:sz w:val="22"/>
        </w:rPr>
        <w:t xml:space="preserve"> </w:t>
      </w:r>
      <w:r w:rsidR="00F4275B" w:rsidRPr="003C561C">
        <w:rPr>
          <w:rFonts w:ascii="Arial" w:hAnsi="Arial" w:cs="Arial"/>
          <w:sz w:val="22"/>
        </w:rPr>
        <w:fldChar w:fldCharType="begin"/>
      </w:r>
      <w:r w:rsidR="00F4275B" w:rsidRPr="003C561C">
        <w:rPr>
          <w:rFonts w:ascii="Arial" w:hAnsi="Arial" w:cs="Arial"/>
          <w:sz w:val="22"/>
        </w:rPr>
        <w:instrText xml:space="preserve"> ADDIN ZOTERO_ITEM CSL_CITATION {"citationID":"SFAMwFZ5","properties":{"formattedCitation":"(Beyne 2020)","plainCitation":"(Beyne 2020)","noteIndex":0},"citationItems":[{"id":9731,"uris":["http://zotero.org/users/17623475/items/VJTAP9CN"],"itemData":{"id":9731,"type":"article-journal","container-title":"European Journal of Sustainable Development","ISSN":"2239-6101","issue":"3","page":"1","title":"Designing and implementing sustainability: An integrative framework for implementing the sustainable development goals","volume":"9","author":[{"family":"Beyne","given":"Jan"}],"issued":{"date-parts":[["2020"]]}}}],"schema":"https://github.com/citation-style-language/schema/raw/master/csl-citation.json"} </w:instrText>
      </w:r>
      <w:r w:rsidR="00F4275B" w:rsidRPr="003C561C">
        <w:rPr>
          <w:rFonts w:ascii="Arial" w:hAnsi="Arial" w:cs="Arial"/>
          <w:sz w:val="22"/>
        </w:rPr>
        <w:fldChar w:fldCharType="separate"/>
      </w:r>
      <w:r w:rsidR="00F4275B" w:rsidRPr="003C561C">
        <w:rPr>
          <w:rFonts w:ascii="Arial" w:hAnsi="Arial" w:cs="Arial"/>
          <w:sz w:val="22"/>
        </w:rPr>
        <w:t>(Beyne 2020)</w:t>
      </w:r>
      <w:r w:rsidR="00F4275B" w:rsidRPr="003C561C">
        <w:rPr>
          <w:rFonts w:ascii="Arial" w:hAnsi="Arial" w:cs="Arial"/>
          <w:sz w:val="22"/>
        </w:rPr>
        <w:fldChar w:fldCharType="end"/>
      </w:r>
      <w:r w:rsidRPr="003C561C">
        <w:rPr>
          <w:rFonts w:ascii="Arial" w:hAnsi="Arial" w:cs="Arial"/>
          <w:sz w:val="22"/>
        </w:rPr>
        <w:t xml:space="preserve">. Specifically, SDG 3: Good Health and Wellbeing puts focus on balanced living and the treatment of </w:t>
      </w:r>
      <w:r w:rsidR="00213D4A" w:rsidRPr="00213D4A">
        <w:rPr>
          <w:rFonts w:ascii="Arial" w:hAnsi="Arial" w:cs="Arial"/>
          <w:sz w:val="22"/>
        </w:rPr>
        <w:t>N</w:t>
      </w:r>
      <w:r w:rsidRPr="00213D4A">
        <w:rPr>
          <w:rFonts w:ascii="Arial" w:hAnsi="Arial" w:cs="Arial"/>
          <w:sz w:val="22"/>
        </w:rPr>
        <w:t xml:space="preserve">on-communicable </w:t>
      </w:r>
      <w:r w:rsidR="00213D4A" w:rsidRPr="00213D4A">
        <w:rPr>
          <w:rFonts w:ascii="Arial" w:hAnsi="Arial" w:cs="Arial"/>
          <w:sz w:val="22"/>
        </w:rPr>
        <w:t>D</w:t>
      </w:r>
      <w:r w:rsidRPr="00213D4A">
        <w:rPr>
          <w:rFonts w:ascii="Arial" w:hAnsi="Arial" w:cs="Arial"/>
          <w:sz w:val="22"/>
        </w:rPr>
        <w:t>iseases</w:t>
      </w:r>
      <w:r w:rsidRPr="003C561C">
        <w:rPr>
          <w:rFonts w:ascii="Arial" w:hAnsi="Arial" w:cs="Arial"/>
          <w:sz w:val="22"/>
        </w:rPr>
        <w:t xml:space="preserve"> (NCDs), whereas SDG 12: Responsible Consumption and Production focuses on environmental conservation of food production and food waste</w:t>
      </w:r>
      <w:r w:rsidR="00C703FC" w:rsidRPr="003C561C">
        <w:rPr>
          <w:rFonts w:ascii="Arial" w:hAnsi="Arial" w:cs="Arial"/>
          <w:sz w:val="22"/>
        </w:rPr>
        <w:t xml:space="preserve"> </w:t>
      </w:r>
      <w:r w:rsidR="00C703FC" w:rsidRPr="003C561C">
        <w:rPr>
          <w:rFonts w:ascii="Arial" w:hAnsi="Arial" w:cs="Arial"/>
          <w:sz w:val="22"/>
        </w:rPr>
        <w:fldChar w:fldCharType="begin"/>
      </w:r>
      <w:r w:rsidR="00C703FC" w:rsidRPr="003C561C">
        <w:rPr>
          <w:rFonts w:ascii="Arial" w:hAnsi="Arial" w:cs="Arial"/>
          <w:sz w:val="22"/>
        </w:rPr>
        <w:instrText xml:space="preserve"> ADDIN ZOTERO_ITEM CSL_CITATION {"citationID":"J5vMjIkM","properties":{"formattedCitation":"(UN 2023)","plainCitation":"(UN 2023)","noteIndex":0},"citationItems":[{"id":14033,"uris":["http://zotero.org/users/17623475/items/ZYE9Y4MD"],"itemData":{"id":14033,"type":"webpage","title":"THE 17 GOALS | Sustainable Development","URL":"https://sdgs.un.org/goals","author":[{"literal":"UN"}],"accessed":{"date-parts":[["2024",2,20]]},"issued":{"date-parts":[["2023"]]}}}],"schema":"https://github.com/citation-style-language/schema/raw/master/csl-citation.json"} </w:instrText>
      </w:r>
      <w:r w:rsidR="00C703FC" w:rsidRPr="003C561C">
        <w:rPr>
          <w:rFonts w:ascii="Arial" w:hAnsi="Arial" w:cs="Arial"/>
          <w:sz w:val="22"/>
        </w:rPr>
        <w:fldChar w:fldCharType="separate"/>
      </w:r>
      <w:r w:rsidR="00C703FC" w:rsidRPr="003C561C">
        <w:rPr>
          <w:rFonts w:ascii="Arial" w:hAnsi="Arial" w:cs="Arial"/>
          <w:sz w:val="22"/>
        </w:rPr>
        <w:t>(UN 2023)</w:t>
      </w:r>
      <w:r w:rsidR="00C703FC" w:rsidRPr="003C561C">
        <w:rPr>
          <w:rFonts w:ascii="Arial" w:hAnsi="Arial" w:cs="Arial"/>
          <w:sz w:val="22"/>
        </w:rPr>
        <w:fldChar w:fldCharType="end"/>
      </w:r>
      <w:r w:rsidRPr="003C561C">
        <w:rPr>
          <w:rFonts w:ascii="Arial" w:hAnsi="Arial" w:cs="Arial"/>
          <w:sz w:val="22"/>
        </w:rPr>
        <w:t>. These objectives demonstrate the importance of interdependence of global health issues: unhealthy diets cause obesity, and NCDs, as well as of climate change through unsustainable food production and intake.</w:t>
      </w:r>
    </w:p>
    <w:p w14:paraId="71EC08BF" w14:textId="77777777" w:rsidR="00F46C83" w:rsidRPr="003C561C" w:rsidRDefault="00F46C83" w:rsidP="005D20D9">
      <w:pPr>
        <w:spacing w:after="0"/>
        <w:rPr>
          <w:rFonts w:ascii="Arial" w:hAnsi="Arial" w:cs="Arial"/>
          <w:sz w:val="22"/>
        </w:rPr>
      </w:pPr>
    </w:p>
    <w:p w14:paraId="4ACC684A" w14:textId="104F9E29" w:rsidR="004A0A81" w:rsidRDefault="004A0A81" w:rsidP="005D20D9">
      <w:pPr>
        <w:spacing w:after="0"/>
        <w:rPr>
          <w:rFonts w:ascii="Arial" w:hAnsi="Arial" w:cs="Arial"/>
          <w:sz w:val="22"/>
        </w:rPr>
      </w:pPr>
      <w:r w:rsidRPr="003C561C">
        <w:rPr>
          <w:rFonts w:ascii="Arial" w:hAnsi="Arial" w:cs="Arial"/>
          <w:sz w:val="22"/>
        </w:rPr>
        <w:t xml:space="preserve">A good example of these intersections is obesity. Obesity is affecting a total of more than 1 billion individuals worldwide, and the rate of obesity is as high as 64.5% of adults across the UK are overweight or obese </w:t>
      </w:r>
      <w:r w:rsidR="005300CB" w:rsidRPr="003C561C">
        <w:rPr>
          <w:rFonts w:ascii="Arial" w:hAnsi="Arial" w:cs="Arial"/>
          <w:sz w:val="22"/>
        </w:rPr>
        <w:fldChar w:fldCharType="begin"/>
      </w:r>
      <w:r w:rsidR="005300CB" w:rsidRPr="003C561C">
        <w:rPr>
          <w:rFonts w:ascii="Arial" w:hAnsi="Arial" w:cs="Arial"/>
          <w:sz w:val="22"/>
        </w:rPr>
        <w:instrText xml:space="preserve"> ADDIN ZOTERO_ITEM CSL_CITATION {"citationID":"viVChxd5","properties":{"formattedCitation":"(GOV.UK 2024)","plainCitation":"(GOV.UK 2024)","noteIndex":0},"citationItems":[{"id":15879,"uris":["http://zotero.org/users/17623475/items/FHI2KWSL"],"itemData":{"id":15879,"type":"webpage","title":"Obesity Profile: short statistical commentary May 2024 - GOV.UK","URL":"https://www.gov.uk/government/statistics/update-to-the-obesity-profile-on-fingertips/obesity-profile-short-statistical-commentary-may-2024","author":[{"literal":"GOV.UK"}],"accessed":{"date-parts":[["2024",8,16]]},"issued":{"date-parts":[["2024"]]}}}],"schema":"https://github.com/citation-style-language/schema/raw/master/csl-citation.json"} </w:instrText>
      </w:r>
      <w:r w:rsidR="005300CB" w:rsidRPr="003C561C">
        <w:rPr>
          <w:rFonts w:ascii="Arial" w:hAnsi="Arial" w:cs="Arial"/>
          <w:sz w:val="22"/>
        </w:rPr>
        <w:fldChar w:fldCharType="separate"/>
      </w:r>
      <w:r w:rsidR="005300CB" w:rsidRPr="003C561C">
        <w:rPr>
          <w:rFonts w:ascii="Arial" w:hAnsi="Arial" w:cs="Arial"/>
          <w:sz w:val="22"/>
        </w:rPr>
        <w:t>(GOV.UK 2024)</w:t>
      </w:r>
      <w:r w:rsidR="005300CB" w:rsidRPr="003C561C">
        <w:rPr>
          <w:rFonts w:ascii="Arial" w:hAnsi="Arial" w:cs="Arial"/>
          <w:sz w:val="22"/>
        </w:rPr>
        <w:fldChar w:fldCharType="end"/>
      </w:r>
      <w:r w:rsidRPr="003C561C">
        <w:rPr>
          <w:rFonts w:ascii="Arial" w:hAnsi="Arial" w:cs="Arial"/>
          <w:sz w:val="22"/>
        </w:rPr>
        <w:t>. This has long-term impacts on the health of the population and long-term care sustainability since the costs of obesity-related care in the NHS is estimated to be £6.5 billion a year. The wider determinants that are closely related to obesity include poverty, inequality, education, well-priced healthy food</w:t>
      </w:r>
      <w:r w:rsidR="009C1D53" w:rsidRPr="003C561C">
        <w:rPr>
          <w:rFonts w:ascii="Arial" w:hAnsi="Arial" w:cs="Arial"/>
          <w:sz w:val="22"/>
        </w:rPr>
        <w:t xml:space="preserve"> </w:t>
      </w:r>
      <w:r w:rsidR="009C1D53" w:rsidRPr="003C561C">
        <w:rPr>
          <w:rFonts w:ascii="Arial" w:hAnsi="Arial" w:cs="Arial"/>
          <w:sz w:val="22"/>
        </w:rPr>
        <w:fldChar w:fldCharType="begin"/>
      </w:r>
      <w:r w:rsidR="00F4275B" w:rsidRPr="003C561C">
        <w:rPr>
          <w:rFonts w:ascii="Arial" w:hAnsi="Arial" w:cs="Arial"/>
          <w:sz w:val="22"/>
        </w:rPr>
        <w:instrText xml:space="preserve"> ADDIN ZOTERO_ITEM CSL_CITATION {"citationID":"3wz0JMqo","properties":{"formattedCitation":"(GOV.UK 2025)","plainCitation":"(GOV.UK 2025)","noteIndex":0},"citationItems":[{"id":19282,"uris":["http://zotero.org/users/17623475/items/P4B7MZ9J"],"itemData":{"id":19282,"type":"webpage","abstract":"A £20 million research boost will help to develop new medicines and digital tools which have been shown to help people shed 20% of their weight.","container-title":"GOV.UK","language":"en","title":"New obesity treatments and technology to save the NHS billions","URL":"https://www.gov.uk/government/news/new-obesity-treatments-and-technology-to-save-the-nhs-billions","author":[{"literal":"GOV.UK"}],"accessed":{"date-parts":[["2025",10,5]]},"issued":{"date-parts":[["2025"]]}}}],"schema":"https://github.com/citation-style-language/schema/raw/master/csl-citation.json"} </w:instrText>
      </w:r>
      <w:r w:rsidR="009C1D53" w:rsidRPr="003C561C">
        <w:rPr>
          <w:rFonts w:ascii="Arial" w:hAnsi="Arial" w:cs="Arial"/>
          <w:sz w:val="22"/>
        </w:rPr>
        <w:fldChar w:fldCharType="separate"/>
      </w:r>
      <w:r w:rsidR="00F4275B" w:rsidRPr="003C561C">
        <w:rPr>
          <w:rFonts w:ascii="Arial" w:hAnsi="Arial" w:cs="Arial"/>
          <w:sz w:val="22"/>
        </w:rPr>
        <w:t>(GOV.UK 2025)</w:t>
      </w:r>
      <w:r w:rsidR="009C1D53" w:rsidRPr="003C561C">
        <w:rPr>
          <w:rFonts w:ascii="Arial" w:hAnsi="Arial" w:cs="Arial"/>
          <w:sz w:val="22"/>
        </w:rPr>
        <w:fldChar w:fldCharType="end"/>
      </w:r>
      <w:r w:rsidRPr="003C561C">
        <w:rPr>
          <w:rFonts w:ascii="Arial" w:hAnsi="Arial" w:cs="Arial"/>
          <w:sz w:val="22"/>
        </w:rPr>
        <w:t>.</w:t>
      </w:r>
    </w:p>
    <w:p w14:paraId="242B872F" w14:textId="77777777" w:rsidR="00F46C83" w:rsidRPr="003C561C" w:rsidRDefault="00F46C83" w:rsidP="005D20D9">
      <w:pPr>
        <w:spacing w:after="0"/>
        <w:rPr>
          <w:rFonts w:ascii="Arial" w:hAnsi="Arial" w:cs="Arial"/>
          <w:sz w:val="22"/>
        </w:rPr>
      </w:pPr>
    </w:p>
    <w:p w14:paraId="5F17AACE" w14:textId="7A9F72F6" w:rsidR="00BF7EA7" w:rsidRDefault="001417ED" w:rsidP="005D20D9">
      <w:pPr>
        <w:spacing w:after="0"/>
        <w:rPr>
          <w:rFonts w:ascii="Arial" w:hAnsi="Arial" w:cs="Arial"/>
          <w:sz w:val="22"/>
        </w:rPr>
      </w:pPr>
      <w:r w:rsidRPr="003C561C">
        <w:rPr>
          <w:rFonts w:ascii="Arial" w:hAnsi="Arial" w:cs="Arial"/>
          <w:sz w:val="22"/>
        </w:rPr>
        <w:t>This report critically analyses the impacts of SDG 3 and SDG 12 to define health and wellbeing outcomes at the global, national and local levels. Section 1 of it addresses SDG 3 and discusses both the international and United Kingdom policy frameworks, assessing their effectiveness. Section 2 looks at SDG 12 on sustainable consumption and relates it to the enhancement of health. The conclusion summarises the key findings and reflects about the general implication of this on integrated policymaking.</w:t>
      </w:r>
    </w:p>
    <w:p w14:paraId="6172DCF3" w14:textId="77777777" w:rsidR="00F46C83" w:rsidRDefault="00F46C83" w:rsidP="005D20D9">
      <w:pPr>
        <w:spacing w:after="0"/>
        <w:rPr>
          <w:rFonts w:ascii="Arial" w:hAnsi="Arial" w:cs="Arial"/>
          <w:sz w:val="22"/>
        </w:rPr>
      </w:pPr>
    </w:p>
    <w:p w14:paraId="3FB2602F" w14:textId="77777777" w:rsidR="00F46C83" w:rsidRPr="003C561C" w:rsidRDefault="00F46C83" w:rsidP="005D20D9">
      <w:pPr>
        <w:spacing w:after="0"/>
        <w:rPr>
          <w:rFonts w:ascii="Arial" w:hAnsi="Arial" w:cs="Arial"/>
          <w:sz w:val="22"/>
        </w:rPr>
      </w:pPr>
    </w:p>
    <w:p w14:paraId="656699C2" w14:textId="2C258D15" w:rsidR="00193630" w:rsidRPr="00193630" w:rsidRDefault="00BF7EA7" w:rsidP="00193630">
      <w:pPr>
        <w:pStyle w:val="Heading1"/>
        <w:spacing w:before="0"/>
        <w:rPr>
          <w:rFonts w:ascii="Arial" w:hAnsi="Arial" w:cs="Arial"/>
          <w:sz w:val="22"/>
          <w:szCs w:val="22"/>
        </w:rPr>
      </w:pPr>
      <w:bookmarkStart w:id="2" w:name="_Toc210614401"/>
      <w:r w:rsidRPr="003C561C">
        <w:rPr>
          <w:rFonts w:ascii="Arial" w:hAnsi="Arial" w:cs="Arial"/>
          <w:sz w:val="22"/>
          <w:szCs w:val="22"/>
        </w:rPr>
        <w:t>Section 1: SDG 3 – Good Health and Wellbeing</w:t>
      </w:r>
      <w:bookmarkEnd w:id="2"/>
      <w:r w:rsidRPr="003C561C">
        <w:rPr>
          <w:rFonts w:ascii="Arial" w:hAnsi="Arial" w:cs="Arial"/>
          <w:sz w:val="22"/>
          <w:szCs w:val="22"/>
        </w:rPr>
        <w:t xml:space="preserve"> </w:t>
      </w:r>
    </w:p>
    <w:p w14:paraId="2C2EBE12" w14:textId="77777777" w:rsidR="00BF7EA7" w:rsidRPr="003C561C" w:rsidRDefault="00BF7EA7" w:rsidP="005D20D9">
      <w:pPr>
        <w:pStyle w:val="Heading2"/>
        <w:spacing w:before="0"/>
        <w:rPr>
          <w:rFonts w:ascii="Arial" w:hAnsi="Arial" w:cs="Arial"/>
          <w:sz w:val="22"/>
          <w:szCs w:val="22"/>
        </w:rPr>
      </w:pPr>
      <w:bookmarkStart w:id="3" w:name="_Toc210614402"/>
      <w:r w:rsidRPr="003C561C">
        <w:rPr>
          <w:rFonts w:ascii="Arial" w:hAnsi="Arial" w:cs="Arial"/>
          <w:sz w:val="22"/>
          <w:szCs w:val="22"/>
        </w:rPr>
        <w:t>1.1 Overview of SDG 3</w:t>
      </w:r>
      <w:bookmarkEnd w:id="3"/>
    </w:p>
    <w:p w14:paraId="340C5EB4" w14:textId="53C30F36" w:rsidR="00BF7EA7" w:rsidRDefault="00154146" w:rsidP="005D20D9">
      <w:pPr>
        <w:spacing w:after="0"/>
        <w:rPr>
          <w:rFonts w:ascii="Arial" w:hAnsi="Arial" w:cs="Arial"/>
          <w:sz w:val="22"/>
        </w:rPr>
      </w:pPr>
      <w:r w:rsidRPr="003C561C">
        <w:rPr>
          <w:rFonts w:ascii="Arial" w:hAnsi="Arial" w:cs="Arial"/>
          <w:sz w:val="22"/>
        </w:rPr>
        <w:t xml:space="preserve">The SDG 3 intends to provide healthy living and maximise wellbeing among people of all ages </w:t>
      </w:r>
      <w:r w:rsidR="00563F6C" w:rsidRPr="003C561C">
        <w:rPr>
          <w:rFonts w:ascii="Arial" w:hAnsi="Arial" w:cs="Arial"/>
          <w:sz w:val="22"/>
        </w:rPr>
        <w:fldChar w:fldCharType="begin"/>
      </w:r>
      <w:r w:rsidR="00563F6C" w:rsidRPr="003C561C">
        <w:rPr>
          <w:rFonts w:ascii="Arial" w:hAnsi="Arial" w:cs="Arial"/>
          <w:sz w:val="22"/>
        </w:rPr>
        <w:instrText xml:space="preserve"> ADDIN ZOTERO_ITEM CSL_CITATION {"citationID":"EtC23hv9","properties":{"formattedCitation":"(The Global Goals 2024)","plainCitation":"(The Global Goals 2024)","noteIndex":0},"citationItems":[{"id":17079,"uris":["http://zotero.org/users/17623475/items/GPTILGGI"],"itemData":{"id":17079,"type":"webpage","title":"Goal 3: Good health and well-being - The Global Goals","URL":"https://www.globalgoals.org/goals/3-good-health-and-well-being/","author":[{"literal":"The Global Goals"}],"accessed":{"date-parts":[["2025",1,30]]},"issued":{"date-parts":[["2024"]]}}}],"schema":"https://github.com/citation-style-language/schema/raw/master/csl-citation.json"} </w:instrText>
      </w:r>
      <w:r w:rsidR="00563F6C" w:rsidRPr="003C561C">
        <w:rPr>
          <w:rFonts w:ascii="Arial" w:hAnsi="Arial" w:cs="Arial"/>
          <w:sz w:val="22"/>
        </w:rPr>
        <w:fldChar w:fldCharType="separate"/>
      </w:r>
      <w:r w:rsidR="00563F6C" w:rsidRPr="003C561C">
        <w:rPr>
          <w:rFonts w:ascii="Arial" w:hAnsi="Arial" w:cs="Arial"/>
          <w:sz w:val="22"/>
        </w:rPr>
        <w:t>(The Global Goals 2024)</w:t>
      </w:r>
      <w:r w:rsidR="00563F6C" w:rsidRPr="003C561C">
        <w:rPr>
          <w:rFonts w:ascii="Arial" w:hAnsi="Arial" w:cs="Arial"/>
          <w:sz w:val="22"/>
        </w:rPr>
        <w:fldChar w:fldCharType="end"/>
      </w:r>
      <w:r w:rsidRPr="003C561C">
        <w:rPr>
          <w:rFonts w:ascii="Arial" w:hAnsi="Arial" w:cs="Arial"/>
          <w:sz w:val="22"/>
        </w:rPr>
        <w:t>. It has very high goals, such as the reduction of untimely deaths due to the NCDs, coverage of all across the globe, enhancing global health response mechanisms, and fostering mental health. These goals are in acknowledgement of the fact that wellbeing is broader than disease absence and is subjective to the World Health Organisation definition of health as an overall state of physical, mental and social wellbeing</w:t>
      </w:r>
      <w:r w:rsidR="00535926" w:rsidRPr="003C561C">
        <w:rPr>
          <w:rFonts w:ascii="Arial" w:hAnsi="Arial" w:cs="Arial"/>
          <w:sz w:val="22"/>
        </w:rPr>
        <w:t xml:space="preserve"> </w:t>
      </w:r>
      <w:r w:rsidR="00535926" w:rsidRPr="003C561C">
        <w:rPr>
          <w:rFonts w:ascii="Arial" w:hAnsi="Arial" w:cs="Arial"/>
          <w:sz w:val="22"/>
        </w:rPr>
        <w:fldChar w:fldCharType="begin"/>
      </w:r>
      <w:r w:rsidR="00535926" w:rsidRPr="003C561C">
        <w:rPr>
          <w:rFonts w:ascii="Arial" w:hAnsi="Arial" w:cs="Arial"/>
          <w:sz w:val="22"/>
        </w:rPr>
        <w:instrText xml:space="preserve"> ADDIN ZOTERO_ITEM CSL_CITATION {"citationID":"tyMz9lHR","properties":{"formattedCitation":"(WHO 2022)","plainCitation":"(WHO 2022)","noteIndex":0},"citationItems":[{"id":14097,"uris":["http://zotero.org/users/17623475/items/PPJDLFZD"],"itemData":{"id":14097,"type":"webpage","title":"Working for Health 2022-2030 Action Plan","URL":"https://www.who.int/publications/i/item/9789240063341","author":[{"literal":"WHO"}],"accessed":{"date-parts":[["2024",2,24]]},"issued":{"date-parts":[["2022"]]}}}],"schema":"https://github.com/citation-style-language/schema/raw/master/csl-citation.json"} </w:instrText>
      </w:r>
      <w:r w:rsidR="00535926" w:rsidRPr="003C561C">
        <w:rPr>
          <w:rFonts w:ascii="Arial" w:hAnsi="Arial" w:cs="Arial"/>
          <w:sz w:val="22"/>
        </w:rPr>
        <w:fldChar w:fldCharType="separate"/>
      </w:r>
      <w:r w:rsidR="00535926" w:rsidRPr="003C561C">
        <w:rPr>
          <w:rFonts w:ascii="Arial" w:hAnsi="Arial" w:cs="Arial"/>
          <w:sz w:val="22"/>
        </w:rPr>
        <w:t>(WHO 2022)</w:t>
      </w:r>
      <w:r w:rsidR="00535926" w:rsidRPr="003C561C">
        <w:rPr>
          <w:rFonts w:ascii="Arial" w:hAnsi="Arial" w:cs="Arial"/>
          <w:sz w:val="22"/>
        </w:rPr>
        <w:fldChar w:fldCharType="end"/>
      </w:r>
      <w:r w:rsidRPr="003C561C">
        <w:rPr>
          <w:rFonts w:ascii="Arial" w:hAnsi="Arial" w:cs="Arial"/>
          <w:sz w:val="22"/>
        </w:rPr>
        <w:t xml:space="preserve">. One of the main concerns of SDG 3 is the emergence of NCDs like </w:t>
      </w:r>
      <w:r w:rsidRPr="003C561C">
        <w:rPr>
          <w:rFonts w:ascii="Arial" w:hAnsi="Arial" w:cs="Arial"/>
          <w:sz w:val="22"/>
        </w:rPr>
        <w:lastRenderedPageBreak/>
        <w:t>cardiovascular diseases, cancer, and diabetes and this trend is often fuelled by sedentary lifestyles and poor diet. Addressing these necessitates systemic interventions which deal with behavioural, social and environmental determinants</w:t>
      </w:r>
      <w:r w:rsidR="00256C44" w:rsidRPr="003C561C">
        <w:rPr>
          <w:rFonts w:ascii="Arial" w:hAnsi="Arial" w:cs="Arial"/>
          <w:sz w:val="22"/>
        </w:rPr>
        <w:t xml:space="preserve"> </w:t>
      </w:r>
      <w:r w:rsidR="00256C44" w:rsidRPr="003C561C">
        <w:rPr>
          <w:rFonts w:ascii="Arial" w:hAnsi="Arial" w:cs="Arial"/>
          <w:sz w:val="22"/>
        </w:rPr>
        <w:fldChar w:fldCharType="begin"/>
      </w:r>
      <w:r w:rsidR="00CA6B3D" w:rsidRPr="003C561C">
        <w:rPr>
          <w:rFonts w:ascii="Arial" w:hAnsi="Arial" w:cs="Arial"/>
          <w:sz w:val="22"/>
        </w:rPr>
        <w:instrText xml:space="preserve"> ADDIN ZOTERO_ITEM CSL_CITATION {"citationID":"SFxVRWXK","properties":{"formattedCitation":"(The Global Goals 2024)","plainCitation":"(The Global Goals 2024)","noteIndex":0},"citationItems":[{"id":17079,"uris":["http://zotero.org/users/17623475/items/GPTILGGI"],"itemData":{"id":17079,"type":"webpage","title":"Goal 3: Good health and well-being - The Global Goals","URL":"https://www.globalgoals.org/goals/3-good-health-and-well-being/","author":[{"literal":"The Global Goals"}],"accessed":{"date-parts":[["2025",1,30]]},"issued":{"date-parts":[["2024"]]}}}],"schema":"https://github.com/citation-style-language/schema/raw/master/csl-citation.json"} </w:instrText>
      </w:r>
      <w:r w:rsidR="00256C44" w:rsidRPr="003C561C">
        <w:rPr>
          <w:rFonts w:ascii="Arial" w:hAnsi="Arial" w:cs="Arial"/>
          <w:sz w:val="22"/>
        </w:rPr>
        <w:fldChar w:fldCharType="separate"/>
      </w:r>
      <w:r w:rsidR="00256C44" w:rsidRPr="003C561C">
        <w:rPr>
          <w:rFonts w:ascii="Arial" w:hAnsi="Arial" w:cs="Arial"/>
          <w:sz w:val="22"/>
        </w:rPr>
        <w:t>(The Global Goals 2024)</w:t>
      </w:r>
      <w:r w:rsidR="00256C44" w:rsidRPr="003C561C">
        <w:rPr>
          <w:rFonts w:ascii="Arial" w:hAnsi="Arial" w:cs="Arial"/>
          <w:sz w:val="22"/>
        </w:rPr>
        <w:fldChar w:fldCharType="end"/>
      </w:r>
      <w:r w:rsidRPr="003C561C">
        <w:rPr>
          <w:rFonts w:ascii="Arial" w:hAnsi="Arial" w:cs="Arial"/>
          <w:sz w:val="22"/>
        </w:rPr>
        <w:t>.</w:t>
      </w:r>
    </w:p>
    <w:p w14:paraId="246214FB" w14:textId="77777777" w:rsidR="00F46C83" w:rsidRPr="003C561C" w:rsidRDefault="00F46C83" w:rsidP="005D20D9">
      <w:pPr>
        <w:spacing w:after="0"/>
        <w:rPr>
          <w:rFonts w:ascii="Arial" w:hAnsi="Arial" w:cs="Arial"/>
          <w:sz w:val="22"/>
        </w:rPr>
      </w:pPr>
    </w:p>
    <w:p w14:paraId="0203E93B" w14:textId="77777777" w:rsidR="00BF7EA7" w:rsidRPr="003C561C" w:rsidRDefault="00BF7EA7" w:rsidP="005D20D9">
      <w:pPr>
        <w:pStyle w:val="Heading2"/>
        <w:spacing w:before="0"/>
        <w:rPr>
          <w:rFonts w:ascii="Arial" w:hAnsi="Arial" w:cs="Arial"/>
          <w:sz w:val="22"/>
          <w:szCs w:val="22"/>
        </w:rPr>
      </w:pPr>
      <w:bookmarkStart w:id="4" w:name="_Toc210614403"/>
      <w:r w:rsidRPr="003C561C">
        <w:rPr>
          <w:rFonts w:ascii="Arial" w:hAnsi="Arial" w:cs="Arial"/>
          <w:sz w:val="22"/>
          <w:szCs w:val="22"/>
        </w:rPr>
        <w:t>1.2 Global Policies and Initiatives</w:t>
      </w:r>
      <w:bookmarkEnd w:id="4"/>
    </w:p>
    <w:p w14:paraId="74E34050" w14:textId="152B893C" w:rsidR="00BF7EA7" w:rsidRDefault="00E929C8" w:rsidP="005D20D9">
      <w:pPr>
        <w:spacing w:after="0"/>
        <w:rPr>
          <w:rFonts w:ascii="Arial" w:hAnsi="Arial" w:cs="Arial"/>
          <w:sz w:val="22"/>
        </w:rPr>
      </w:pPr>
      <w:r w:rsidRPr="003C561C">
        <w:rPr>
          <w:rFonts w:ascii="Arial" w:hAnsi="Arial" w:cs="Arial"/>
          <w:sz w:val="22"/>
        </w:rPr>
        <w:t>Globally, WHO heads a number of initiatives that co-exist with SDG 3. The Global Action Plan to prevent and control NCDs (2013-2020 adjusted into 2030) has all-volunteer goals, including reducing premature mortality due to NCDs by 25%</w:t>
      </w:r>
      <w:r w:rsidR="00256C44" w:rsidRPr="003C561C">
        <w:rPr>
          <w:rFonts w:ascii="Arial" w:hAnsi="Arial" w:cs="Arial"/>
          <w:sz w:val="22"/>
        </w:rPr>
        <w:t xml:space="preserve"> </w:t>
      </w:r>
      <w:r w:rsidR="00CA6B3D" w:rsidRPr="003C561C">
        <w:rPr>
          <w:rFonts w:ascii="Arial" w:hAnsi="Arial" w:cs="Arial"/>
          <w:sz w:val="22"/>
        </w:rPr>
        <w:fldChar w:fldCharType="begin"/>
      </w:r>
      <w:r w:rsidR="00D42BEE" w:rsidRPr="003C561C">
        <w:rPr>
          <w:rFonts w:ascii="Arial" w:hAnsi="Arial" w:cs="Arial"/>
          <w:sz w:val="22"/>
        </w:rPr>
        <w:instrText xml:space="preserve"> ADDIN ZOTERO_ITEM CSL_CITATION {"citationID":"RMm13bsM","properties":{"formattedCitation":"(WHO 2025b)","plainCitation":"(WHO 2025b)","noteIndex":0},"citationItems":[{"id":19284,"uris":["http://zotero.org/users/17623475/items/MEGTNKES"],"itemData":{"id":19284,"type":"webpage","title":"The Global Action Plan for Healthy Lives and Well-being for All","URL":"https://www.who.int/initiatives/sdg3-global-action-plan","author":[{"literal":"WHO"}],"accessed":{"date-parts":[["2025",10,5]]},"issued":{"date-parts":[["2025"]]}}}],"schema":"https://github.com/citation-style-language/schema/raw/master/csl-citation.json"} </w:instrText>
      </w:r>
      <w:r w:rsidR="00CA6B3D" w:rsidRPr="003C561C">
        <w:rPr>
          <w:rFonts w:ascii="Arial" w:hAnsi="Arial" w:cs="Arial"/>
          <w:sz w:val="22"/>
        </w:rPr>
        <w:fldChar w:fldCharType="separate"/>
      </w:r>
      <w:r w:rsidR="00D42BEE" w:rsidRPr="003C561C">
        <w:rPr>
          <w:rFonts w:ascii="Arial" w:hAnsi="Arial" w:cs="Arial"/>
          <w:sz w:val="22"/>
        </w:rPr>
        <w:t>(WHO 2025b)</w:t>
      </w:r>
      <w:r w:rsidR="00CA6B3D" w:rsidRPr="003C561C">
        <w:rPr>
          <w:rFonts w:ascii="Arial" w:hAnsi="Arial" w:cs="Arial"/>
          <w:sz w:val="22"/>
        </w:rPr>
        <w:fldChar w:fldCharType="end"/>
      </w:r>
      <w:r w:rsidRPr="003C561C">
        <w:rPr>
          <w:rFonts w:ascii="Arial" w:hAnsi="Arial" w:cs="Arial"/>
          <w:sz w:val="22"/>
        </w:rPr>
        <w:t>. In a similar manner, WHO Global Strategy on Diet, Physical Activity and Health supports healthy food systems and population-wide action of interventions like advertising limits and food labelling</w:t>
      </w:r>
      <w:r w:rsidR="00B004E6" w:rsidRPr="003C561C">
        <w:rPr>
          <w:rFonts w:ascii="Arial" w:hAnsi="Arial" w:cs="Arial"/>
          <w:sz w:val="22"/>
        </w:rPr>
        <w:t xml:space="preserve"> </w:t>
      </w:r>
      <w:r w:rsidR="00B004E6" w:rsidRPr="003C561C">
        <w:rPr>
          <w:rFonts w:ascii="Arial" w:hAnsi="Arial" w:cs="Arial"/>
          <w:sz w:val="22"/>
        </w:rPr>
        <w:fldChar w:fldCharType="begin"/>
      </w:r>
      <w:r w:rsidR="00B004E6" w:rsidRPr="003C561C">
        <w:rPr>
          <w:rFonts w:ascii="Arial" w:hAnsi="Arial" w:cs="Arial"/>
          <w:sz w:val="22"/>
        </w:rPr>
        <w:instrText xml:space="preserve"> ADDIN ZOTERO_ITEM CSL_CITATION {"citationID":"ymVd0a76","properties":{"formattedCitation":"(Lee 2025)","plainCitation":"(Lee 2025)","noteIndex":0},"citationItems":[{"id":19285,"uris":["http://zotero.org/users/17623475/items/PUW958DX"],"itemData":{"id":19285,"type":"article-journal","abstract":"Download Citation | The World Health Organization's Global Strategy on Diet, Physical Activity, and Health: Turning strategy into action | The World Health Organization (WHO) developed the Global Strategy on Diet, Physical Activity, and Health in response to a request from Member... | Find, read and cite all the research you need on ResearchGate","container-title":"ResearchGate","language":"en","source":"www.researchgate.net","title":"The World Health Organization's Global Strategy on Diet, Physical Activity, and Health: Turning strategy into action","title-short":"The World Health Organization's Global Strategy on Diet, Physical Activity, and Health","URL":"https://www.researchgate.net/publication/292639512_The_World_Health_Organization's_Global_Strategy_on_Diet_Physical_Activity_and_Health_Turning_strategy_into_action","author":[{"family":"Lee","given":"Emily"}],"accessed":{"date-parts":[["2025",10,5]]},"issued":{"date-parts":[["2025",8,6]]}}}],"schema":"https://github.com/citation-style-language/schema/raw/master/csl-citation.json"} </w:instrText>
      </w:r>
      <w:r w:rsidR="00B004E6" w:rsidRPr="003C561C">
        <w:rPr>
          <w:rFonts w:ascii="Arial" w:hAnsi="Arial" w:cs="Arial"/>
          <w:sz w:val="22"/>
        </w:rPr>
        <w:fldChar w:fldCharType="separate"/>
      </w:r>
      <w:r w:rsidR="00B004E6" w:rsidRPr="003C561C">
        <w:rPr>
          <w:rFonts w:ascii="Arial" w:hAnsi="Arial" w:cs="Arial"/>
          <w:sz w:val="22"/>
        </w:rPr>
        <w:t>(Lee 2025)</w:t>
      </w:r>
      <w:r w:rsidR="00B004E6" w:rsidRPr="003C561C">
        <w:rPr>
          <w:rFonts w:ascii="Arial" w:hAnsi="Arial" w:cs="Arial"/>
          <w:sz w:val="22"/>
        </w:rPr>
        <w:fldChar w:fldCharType="end"/>
      </w:r>
      <w:r w:rsidRPr="003C561C">
        <w:rPr>
          <w:rFonts w:ascii="Arial" w:hAnsi="Arial" w:cs="Arial"/>
          <w:sz w:val="22"/>
        </w:rPr>
        <w:t>. Although these efforts have sensitised national strategies and informed people, the growth has not been well-distributed. According to the WHO (202</w:t>
      </w:r>
      <w:r w:rsidR="006D3D54" w:rsidRPr="003C561C">
        <w:rPr>
          <w:rFonts w:ascii="Arial" w:hAnsi="Arial" w:cs="Arial"/>
          <w:sz w:val="22"/>
        </w:rPr>
        <w:t>5</w:t>
      </w:r>
      <w:r w:rsidRPr="003C561C">
        <w:rPr>
          <w:rFonts w:ascii="Arial" w:hAnsi="Arial" w:cs="Arial"/>
          <w:sz w:val="22"/>
        </w:rPr>
        <w:t>) most nations are falling behind targets to reduce NCDs, and the promotion of diseased food marketing and obesogenic environments are dragging them back</w:t>
      </w:r>
      <w:r w:rsidR="00A14BC8" w:rsidRPr="003C561C">
        <w:rPr>
          <w:rFonts w:ascii="Arial" w:hAnsi="Arial" w:cs="Arial"/>
          <w:sz w:val="22"/>
        </w:rPr>
        <w:t xml:space="preserve"> </w:t>
      </w:r>
      <w:r w:rsidR="00D42BEE" w:rsidRPr="003C561C">
        <w:rPr>
          <w:rFonts w:ascii="Arial" w:hAnsi="Arial" w:cs="Arial"/>
          <w:sz w:val="22"/>
        </w:rPr>
        <w:fldChar w:fldCharType="begin"/>
      </w:r>
      <w:r w:rsidR="00D42BEE" w:rsidRPr="003C561C">
        <w:rPr>
          <w:rFonts w:ascii="Arial" w:hAnsi="Arial" w:cs="Arial"/>
          <w:sz w:val="22"/>
        </w:rPr>
        <w:instrText xml:space="preserve"> ADDIN ZOTERO_ITEM CSL_CITATION {"citationID":"6PyIvbdm","properties":{"formattedCitation":"(WHO 2025a)","plainCitation":"(WHO 2025a)","noteIndex":0},"citationItems":[{"id":19287,"uris":["http://zotero.org/users/17623475/items/PUBL8VNV"],"itemData":{"id":19287,"type":"webpage","abstract":"Noncommunicable diseases (NCDs), also known as chronic diseases, kill more than 40 million people each year.","language":"en","title":"Noncommunicable diseases","URL":"https://www.who.int/news-room/fact-sheets/detail/noncommunicable-diseases","author":[{"literal":"WHO"}],"accessed":{"date-parts":[["2025",10,5]]},"issued":{"date-parts":[["2025"]]}}}],"schema":"https://github.com/citation-style-language/schema/raw/master/csl-citation.json"} </w:instrText>
      </w:r>
      <w:r w:rsidR="00D42BEE" w:rsidRPr="003C561C">
        <w:rPr>
          <w:rFonts w:ascii="Arial" w:hAnsi="Arial" w:cs="Arial"/>
          <w:sz w:val="22"/>
        </w:rPr>
        <w:fldChar w:fldCharType="separate"/>
      </w:r>
      <w:r w:rsidR="00D42BEE" w:rsidRPr="003C561C">
        <w:rPr>
          <w:rFonts w:ascii="Arial" w:hAnsi="Arial" w:cs="Arial"/>
          <w:sz w:val="22"/>
        </w:rPr>
        <w:t>(WHO 2025a)</w:t>
      </w:r>
      <w:r w:rsidR="00D42BEE" w:rsidRPr="003C561C">
        <w:rPr>
          <w:rFonts w:ascii="Arial" w:hAnsi="Arial" w:cs="Arial"/>
          <w:sz w:val="22"/>
        </w:rPr>
        <w:fldChar w:fldCharType="end"/>
      </w:r>
      <w:r w:rsidRPr="003C561C">
        <w:rPr>
          <w:rFonts w:ascii="Arial" w:hAnsi="Arial" w:cs="Arial"/>
          <w:sz w:val="22"/>
        </w:rPr>
        <w:t>.</w:t>
      </w:r>
    </w:p>
    <w:p w14:paraId="59FBEA1A" w14:textId="77777777" w:rsidR="00F46C83" w:rsidRPr="003C561C" w:rsidRDefault="00F46C83" w:rsidP="005D20D9">
      <w:pPr>
        <w:spacing w:after="0"/>
        <w:rPr>
          <w:rFonts w:ascii="Arial" w:hAnsi="Arial" w:cs="Arial"/>
          <w:sz w:val="22"/>
        </w:rPr>
      </w:pPr>
    </w:p>
    <w:p w14:paraId="7623E2E9" w14:textId="06BB85F8" w:rsidR="00BF7EA7" w:rsidRPr="003C561C" w:rsidRDefault="00BF7EA7" w:rsidP="005D20D9">
      <w:pPr>
        <w:pStyle w:val="Heading2"/>
        <w:spacing w:before="0"/>
        <w:rPr>
          <w:rFonts w:ascii="Arial" w:hAnsi="Arial" w:cs="Arial"/>
          <w:sz w:val="22"/>
          <w:szCs w:val="22"/>
        </w:rPr>
      </w:pPr>
      <w:bookmarkStart w:id="5" w:name="_Toc210614404"/>
      <w:r w:rsidRPr="003C561C">
        <w:rPr>
          <w:rFonts w:ascii="Arial" w:hAnsi="Arial" w:cs="Arial"/>
          <w:sz w:val="22"/>
          <w:szCs w:val="22"/>
        </w:rPr>
        <w:t>1.3 National and Local Examples</w:t>
      </w:r>
      <w:bookmarkEnd w:id="5"/>
    </w:p>
    <w:p w14:paraId="4A4785C5" w14:textId="3FD5E685" w:rsidR="00BF7EA7" w:rsidRDefault="00896050" w:rsidP="005D20D9">
      <w:pPr>
        <w:spacing w:after="0"/>
        <w:rPr>
          <w:rFonts w:ascii="Arial" w:hAnsi="Arial" w:cs="Arial"/>
          <w:sz w:val="22"/>
        </w:rPr>
      </w:pPr>
      <w:r w:rsidRPr="003C561C">
        <w:rPr>
          <w:rFonts w:ascii="Arial" w:hAnsi="Arial" w:cs="Arial"/>
          <w:sz w:val="22"/>
        </w:rPr>
        <w:t>The prevention and early intervention are emphasised in the NHS Long Term Plan (2019), where tackling the issue of obesity and health preventions are incorporated in the UK. The strategy involves development of diabetes prevention programmes and weight management services</w:t>
      </w:r>
      <w:r w:rsidR="006D3D54" w:rsidRPr="003C561C">
        <w:rPr>
          <w:rFonts w:ascii="Arial" w:hAnsi="Arial" w:cs="Arial"/>
          <w:sz w:val="22"/>
        </w:rPr>
        <w:t xml:space="preserve"> </w:t>
      </w:r>
      <w:r w:rsidR="006D3D54" w:rsidRPr="003C561C">
        <w:rPr>
          <w:rFonts w:ascii="Arial" w:hAnsi="Arial" w:cs="Arial"/>
          <w:sz w:val="22"/>
        </w:rPr>
        <w:fldChar w:fldCharType="begin"/>
      </w:r>
      <w:r w:rsidR="006D3D54" w:rsidRPr="003C561C">
        <w:rPr>
          <w:rFonts w:ascii="Arial" w:hAnsi="Arial" w:cs="Arial"/>
          <w:sz w:val="22"/>
        </w:rPr>
        <w:instrText xml:space="preserve"> ADDIN ZOTERO_ITEM CSL_CITATION {"citationID":"mJiQrXQE","properties":{"formattedCitation":"(NHS 2024)","plainCitation":"(NHS 2024)","noteIndex":0},"citationItems":[{"id":17599,"uris":["http://zotero.org/users/17623475/items/YB3HUNWC"],"itemData":{"id":17599,"type":"webpage","title":"NHS Long Term Plan","URL":"https://www.longtermplan.nhs.uk/","author":[{"literal":"NHS"}],"accessed":{"date-parts":[["2025",3,13]]},"issued":{"date-parts":[["2024"]]}}}],"schema":"https://github.com/citation-style-language/schema/raw/master/csl-citation.json"} </w:instrText>
      </w:r>
      <w:r w:rsidR="006D3D54" w:rsidRPr="003C561C">
        <w:rPr>
          <w:rFonts w:ascii="Arial" w:hAnsi="Arial" w:cs="Arial"/>
          <w:sz w:val="22"/>
        </w:rPr>
        <w:fldChar w:fldCharType="separate"/>
      </w:r>
      <w:r w:rsidR="006D3D54" w:rsidRPr="003C561C">
        <w:rPr>
          <w:rFonts w:ascii="Arial" w:hAnsi="Arial" w:cs="Arial"/>
          <w:sz w:val="22"/>
        </w:rPr>
        <w:t>(NHS 2024)</w:t>
      </w:r>
      <w:r w:rsidR="006D3D54" w:rsidRPr="003C561C">
        <w:rPr>
          <w:rFonts w:ascii="Arial" w:hAnsi="Arial" w:cs="Arial"/>
          <w:sz w:val="22"/>
        </w:rPr>
        <w:fldChar w:fldCharType="end"/>
      </w:r>
      <w:r w:rsidRPr="003C561C">
        <w:rPr>
          <w:rFonts w:ascii="Arial" w:hAnsi="Arial" w:cs="Arial"/>
          <w:sz w:val="22"/>
        </w:rPr>
        <w:t>. The UK Obesity Strategy led to the implementation of the calorie labelling of menus in assistance to healthier food options, limiting junk food advertisement on the menus before 9 pm, and promoting healthier eating preferences</w:t>
      </w:r>
      <w:r w:rsidR="00E90070" w:rsidRPr="003C561C">
        <w:rPr>
          <w:rFonts w:ascii="Arial" w:hAnsi="Arial" w:cs="Arial"/>
          <w:sz w:val="22"/>
        </w:rPr>
        <w:t xml:space="preserve"> </w:t>
      </w:r>
      <w:r w:rsidR="00E90070" w:rsidRPr="003C561C">
        <w:rPr>
          <w:rFonts w:ascii="Arial" w:hAnsi="Arial" w:cs="Arial"/>
          <w:sz w:val="22"/>
        </w:rPr>
        <w:fldChar w:fldCharType="begin"/>
      </w:r>
      <w:r w:rsidR="00E90070" w:rsidRPr="003C561C">
        <w:rPr>
          <w:rFonts w:ascii="Arial" w:hAnsi="Arial" w:cs="Arial"/>
          <w:sz w:val="22"/>
        </w:rPr>
        <w:instrText xml:space="preserve"> ADDIN ZOTERO_ITEM CSL_CITATION {"citationID":"ivyVLFk9","properties":{"formattedCitation":"(Theis and White 2021)","plainCitation":"(Theis and White 2021)","noteIndex":0},"citationItems":[{"id":19289,"uris":["http://zotero.org/users/17623475/items/B9KIYFUE"],"itemData":{"id":19289,"type":"article-journal","container-title":"The Milbank Quarterly","ISSN":"0887-378X","issue":"1","journalAbbreviation":"The Milbank Quarterly","note":"publisher: Wiley Online Library","page":"126-170","title":"Is obesity policy in England fit for purpose? Analysis of government strategies and policies, 1992–2020","volume":"99","author":[{"family":"Theis","given":"Dolly RZ"},{"family":"White","given":"Martin"}],"issued":{"date-parts":[["2021"]]}}}],"schema":"https://github.com/citation-style-language/schema/raw/master/csl-citation.json"} </w:instrText>
      </w:r>
      <w:r w:rsidR="00E90070" w:rsidRPr="003C561C">
        <w:rPr>
          <w:rFonts w:ascii="Arial" w:hAnsi="Arial" w:cs="Arial"/>
          <w:sz w:val="22"/>
        </w:rPr>
        <w:fldChar w:fldCharType="separate"/>
      </w:r>
      <w:r w:rsidR="00E90070" w:rsidRPr="003C561C">
        <w:rPr>
          <w:rFonts w:ascii="Arial" w:hAnsi="Arial" w:cs="Arial"/>
          <w:sz w:val="22"/>
        </w:rPr>
        <w:t>(Theis and White 2021)</w:t>
      </w:r>
      <w:r w:rsidR="00E90070" w:rsidRPr="003C561C">
        <w:rPr>
          <w:rFonts w:ascii="Arial" w:hAnsi="Arial" w:cs="Arial"/>
          <w:sz w:val="22"/>
        </w:rPr>
        <w:fldChar w:fldCharType="end"/>
      </w:r>
      <w:r w:rsidRPr="003C561C">
        <w:rPr>
          <w:rFonts w:ascii="Arial" w:hAnsi="Arial" w:cs="Arial"/>
          <w:sz w:val="22"/>
        </w:rPr>
        <w:t xml:space="preserve">. The policies can be interpreted as a more powerful regulatory practise than the previous voluntary models. Recently, local campaigns on sugarless or reduction and physical activities of families were conducted in such initiatives like Change4Life (launched in 2009). As Change4Life succeeded in obtaining wide publicity, critics supply that its intentions of relying on voluntary pledges by industries restricted its effects </w:t>
      </w:r>
      <w:r w:rsidR="008A41B3" w:rsidRPr="003C561C">
        <w:rPr>
          <w:rFonts w:ascii="Arial" w:hAnsi="Arial" w:cs="Arial"/>
          <w:sz w:val="22"/>
        </w:rPr>
        <w:fldChar w:fldCharType="begin"/>
      </w:r>
      <w:r w:rsidR="008A41B3" w:rsidRPr="003C561C">
        <w:rPr>
          <w:rFonts w:ascii="Arial" w:hAnsi="Arial" w:cs="Arial"/>
          <w:sz w:val="22"/>
        </w:rPr>
        <w:instrText xml:space="preserve"> ADDIN ZOTERO_ITEM CSL_CITATION {"citationID":"WnoSwxLv","properties":{"formattedCitation":"(Theis and White 2021)","plainCitation":"(Theis and White 2021)","noteIndex":0},"citationItems":[{"id":19289,"uris":["http://zotero.org/users/17623475/items/B9KIYFUE"],"itemData":{"id":19289,"type":"article-journal","container-title":"The Milbank Quarterly","ISSN":"0887-378X","issue":"1","journalAbbreviation":"The Milbank Quarterly","note":"publisher: Wiley Online Library","page":"126-170","title":"Is obesity policy in England fit for purpose? Analysis of government strategies and policies, 1992–2020","volume":"99","author":[{"family":"Theis","given":"Dolly RZ"},{"family":"White","given":"Martin"}],"issued":{"date-parts":[["2021"]]}}}],"schema":"https://github.com/citation-style-language/schema/raw/master/csl-citation.json"} </w:instrText>
      </w:r>
      <w:r w:rsidR="008A41B3" w:rsidRPr="003C561C">
        <w:rPr>
          <w:rFonts w:ascii="Arial" w:hAnsi="Arial" w:cs="Arial"/>
          <w:sz w:val="22"/>
        </w:rPr>
        <w:fldChar w:fldCharType="separate"/>
      </w:r>
      <w:r w:rsidR="008A41B3" w:rsidRPr="003C561C">
        <w:rPr>
          <w:rFonts w:ascii="Arial" w:hAnsi="Arial" w:cs="Arial"/>
          <w:sz w:val="22"/>
        </w:rPr>
        <w:t>(Theis and White 2021)</w:t>
      </w:r>
      <w:r w:rsidR="008A41B3" w:rsidRPr="003C561C">
        <w:rPr>
          <w:rFonts w:ascii="Arial" w:hAnsi="Arial" w:cs="Arial"/>
          <w:sz w:val="22"/>
        </w:rPr>
        <w:fldChar w:fldCharType="end"/>
      </w:r>
      <w:r w:rsidRPr="003C561C">
        <w:rPr>
          <w:rFonts w:ascii="Arial" w:hAnsi="Arial" w:cs="Arial"/>
          <w:sz w:val="22"/>
        </w:rPr>
        <w:t>.</w:t>
      </w:r>
    </w:p>
    <w:p w14:paraId="39877FCC" w14:textId="77777777" w:rsidR="00F46C83" w:rsidRPr="003C561C" w:rsidRDefault="00F46C83" w:rsidP="005D20D9">
      <w:pPr>
        <w:spacing w:after="0"/>
        <w:rPr>
          <w:rFonts w:ascii="Arial" w:hAnsi="Arial" w:cs="Arial"/>
          <w:sz w:val="22"/>
        </w:rPr>
      </w:pPr>
    </w:p>
    <w:p w14:paraId="1E88D0BB" w14:textId="77777777" w:rsidR="00BF7EA7" w:rsidRPr="00F46C83" w:rsidRDefault="00BF7EA7" w:rsidP="005D20D9">
      <w:pPr>
        <w:spacing w:after="0"/>
        <w:rPr>
          <w:rFonts w:ascii="Arial" w:eastAsiaTheme="majorEastAsia" w:hAnsi="Arial" w:cs="Arial"/>
          <w:b/>
          <w:i/>
          <w:color w:val="0F4761" w:themeColor="accent1" w:themeShade="BF"/>
          <w:sz w:val="22"/>
        </w:rPr>
      </w:pPr>
      <w:r w:rsidRPr="00F46C83">
        <w:rPr>
          <w:rFonts w:ascii="Arial" w:eastAsiaTheme="majorEastAsia" w:hAnsi="Arial" w:cs="Arial"/>
          <w:b/>
          <w:i/>
          <w:color w:val="0F4761" w:themeColor="accent1" w:themeShade="BF"/>
          <w:sz w:val="22"/>
        </w:rPr>
        <w:t>1.4 Theoretical Models</w:t>
      </w:r>
    </w:p>
    <w:p w14:paraId="01BC58D9" w14:textId="24230FA4" w:rsidR="00BF7EA7" w:rsidRPr="003C561C" w:rsidRDefault="005566A6" w:rsidP="005D20D9">
      <w:pPr>
        <w:spacing w:after="0"/>
        <w:rPr>
          <w:rFonts w:ascii="Arial" w:hAnsi="Arial" w:cs="Arial"/>
          <w:sz w:val="22"/>
        </w:rPr>
      </w:pPr>
      <w:r w:rsidRPr="003C561C">
        <w:rPr>
          <w:rFonts w:ascii="Arial" w:hAnsi="Arial" w:cs="Arial"/>
          <w:sz w:val="22"/>
        </w:rPr>
        <w:t>Various theoretical frameworks are useful to explain the occurrence of obesity and the means of interventions:</w:t>
      </w:r>
    </w:p>
    <w:p w14:paraId="0D28536D" w14:textId="21F5BC31" w:rsidR="00BF7EA7" w:rsidRPr="003C561C" w:rsidRDefault="00BF7EA7" w:rsidP="005D20D9">
      <w:pPr>
        <w:numPr>
          <w:ilvl w:val="0"/>
          <w:numId w:val="4"/>
        </w:numPr>
        <w:spacing w:after="0"/>
        <w:rPr>
          <w:rFonts w:ascii="Arial" w:hAnsi="Arial" w:cs="Arial"/>
          <w:sz w:val="22"/>
        </w:rPr>
      </w:pPr>
      <w:r w:rsidRPr="003C561C">
        <w:rPr>
          <w:rFonts w:ascii="Arial" w:hAnsi="Arial" w:cs="Arial"/>
          <w:b/>
          <w:bCs/>
          <w:sz w:val="22"/>
        </w:rPr>
        <w:t>Ecological model</w:t>
      </w:r>
      <w:r w:rsidRPr="003C561C">
        <w:rPr>
          <w:rFonts w:ascii="Arial" w:hAnsi="Arial" w:cs="Arial"/>
          <w:sz w:val="22"/>
        </w:rPr>
        <w:t xml:space="preserve">: highlights the role of wider environments in shaping behaviour </w:t>
      </w:r>
      <w:r w:rsidR="008A41B3" w:rsidRPr="003C561C">
        <w:rPr>
          <w:rFonts w:ascii="Arial" w:hAnsi="Arial" w:cs="Arial"/>
          <w:sz w:val="22"/>
        </w:rPr>
        <w:fldChar w:fldCharType="begin"/>
      </w:r>
      <w:r w:rsidR="008A41B3" w:rsidRPr="003C561C">
        <w:rPr>
          <w:rFonts w:ascii="Arial" w:hAnsi="Arial" w:cs="Arial"/>
          <w:sz w:val="22"/>
        </w:rPr>
        <w:instrText xml:space="preserve"> ADDIN ZOTERO_ITEM CSL_CITATION {"citationID":"YWcIwdBi","properties":{"formattedCitation":"(Al-Jayyousi et al. 2021)","plainCitation":"(Al-Jayyousi et al. 2021)","noteIndex":0},"citationItems":[{"id":4669,"uris":["http://zotero.org/users/17623475/items/EB2AVLME"],"itemData":{"id":4669,"type":"article-journal","container-title":"Vaccines","issue":"6","note":"publisher: Multidisciplinary Digital Publishing Institute","page":"548","title":"Factors Influencing Public Attitudes towards COVID-19 Vaccination: A Scoping Review Informed by the Socio-Ecological Model","volume":"9","author":[{"family":"Al-Jayyousi","given":"Ghadir Fakhri"},{"family":"Sherbash","given":"Mohamed Abdelhady Mabrouk"},{"family":"Ali","given":"Lamees Abdullah Mohammed"},{"family":"El-Heneidy","given":"Asmaa"},{"family":"Alhussaini","given":"Nour Waleed Zuhair"},{"family":"Elhassan","given":"Manar Elsheikh Abdelrahman"},{"family":"Nazzal","given":"Maisa Ayman Ayman"}],"issued":{"date-parts":[["2021"]]}}}],"schema":"https://github.com/citation-style-language/schema/raw/master/csl-citation.json"} </w:instrText>
      </w:r>
      <w:r w:rsidR="008A41B3" w:rsidRPr="003C561C">
        <w:rPr>
          <w:rFonts w:ascii="Arial" w:hAnsi="Arial" w:cs="Arial"/>
          <w:sz w:val="22"/>
        </w:rPr>
        <w:fldChar w:fldCharType="separate"/>
      </w:r>
      <w:r w:rsidR="008A41B3" w:rsidRPr="003C561C">
        <w:rPr>
          <w:rFonts w:ascii="Arial" w:hAnsi="Arial" w:cs="Arial"/>
          <w:sz w:val="22"/>
        </w:rPr>
        <w:t>(Al-Jayyousi et al. 2021)</w:t>
      </w:r>
      <w:r w:rsidR="008A41B3" w:rsidRPr="003C561C">
        <w:rPr>
          <w:rFonts w:ascii="Arial" w:hAnsi="Arial" w:cs="Arial"/>
          <w:sz w:val="22"/>
        </w:rPr>
        <w:fldChar w:fldCharType="end"/>
      </w:r>
      <w:r w:rsidRPr="003C561C">
        <w:rPr>
          <w:rFonts w:ascii="Arial" w:hAnsi="Arial" w:cs="Arial"/>
          <w:sz w:val="22"/>
        </w:rPr>
        <w:t>.</w:t>
      </w:r>
    </w:p>
    <w:p w14:paraId="5F1542BB" w14:textId="44D3F7C7" w:rsidR="00BF7EA7" w:rsidRDefault="00BF7EA7" w:rsidP="005D20D9">
      <w:pPr>
        <w:numPr>
          <w:ilvl w:val="0"/>
          <w:numId w:val="4"/>
        </w:numPr>
        <w:spacing w:after="0"/>
        <w:rPr>
          <w:rFonts w:ascii="Arial" w:hAnsi="Arial" w:cs="Arial"/>
          <w:sz w:val="22"/>
        </w:rPr>
      </w:pPr>
      <w:r w:rsidRPr="003C561C">
        <w:rPr>
          <w:rFonts w:ascii="Arial" w:hAnsi="Arial" w:cs="Arial"/>
          <w:b/>
          <w:bCs/>
          <w:sz w:val="22"/>
        </w:rPr>
        <w:t>Health Belief Model</w:t>
      </w:r>
      <w:r w:rsidRPr="003C561C">
        <w:rPr>
          <w:rFonts w:ascii="Arial" w:hAnsi="Arial" w:cs="Arial"/>
          <w:sz w:val="22"/>
        </w:rPr>
        <w:t xml:space="preserve">: helps design behaviour change interventions based on perceived risks and benefits </w:t>
      </w:r>
      <w:r w:rsidR="008A41B3" w:rsidRPr="003C561C">
        <w:rPr>
          <w:rFonts w:ascii="Arial" w:hAnsi="Arial" w:cs="Arial"/>
          <w:sz w:val="22"/>
        </w:rPr>
        <w:fldChar w:fldCharType="begin"/>
      </w:r>
      <w:r w:rsidR="008A41B3" w:rsidRPr="003C561C">
        <w:rPr>
          <w:rFonts w:ascii="Arial" w:hAnsi="Arial" w:cs="Arial"/>
          <w:sz w:val="22"/>
        </w:rPr>
        <w:instrText xml:space="preserve"> ADDIN ZOTERO_ITEM CSL_CITATION {"citationID":"UIcLTclZ","properties":{"formattedCitation":"(Ratnasari et al. 2023)","plainCitation":"(Ratnasari et al. 2023)","noteIndex":0},"citationItems":[{"id":17090,"uris":["http://zotero.org/users/17623475/items/UYCI75R8"],"itemData":{"id":17090,"type":"paper-conference","container-title":"Proceedings of the 6th International Conference of Health Polytechnic Surabaya (ICoHPS 2023)","ISBN":"94-6463-324-7","page":"283","publisher":"Springer Nature","title":"Health Belief Model Concept in Overweight Adolescents’ Carbohydrate Intake","volume":"72","author":[{"family":"Ratnasari","given":"Devi Eka"},{"family":"Pamungkasari","given":"Eti Poncorini"},{"family":"Mulyani","given":"Sri"}],"issued":{"date-parts":[["2023"]]}}}],"schema":"https://github.com/citation-style-language/schema/raw/master/csl-citation.json"} </w:instrText>
      </w:r>
      <w:r w:rsidR="008A41B3" w:rsidRPr="003C561C">
        <w:rPr>
          <w:rFonts w:ascii="Arial" w:hAnsi="Arial" w:cs="Arial"/>
          <w:sz w:val="22"/>
        </w:rPr>
        <w:fldChar w:fldCharType="separate"/>
      </w:r>
      <w:r w:rsidR="008A41B3" w:rsidRPr="003C561C">
        <w:rPr>
          <w:rFonts w:ascii="Arial" w:hAnsi="Arial" w:cs="Arial"/>
          <w:sz w:val="22"/>
        </w:rPr>
        <w:t>(Ratnasari et al. 2023)</w:t>
      </w:r>
      <w:r w:rsidR="008A41B3" w:rsidRPr="003C561C">
        <w:rPr>
          <w:rFonts w:ascii="Arial" w:hAnsi="Arial" w:cs="Arial"/>
          <w:sz w:val="22"/>
        </w:rPr>
        <w:fldChar w:fldCharType="end"/>
      </w:r>
      <w:r w:rsidRPr="003C561C">
        <w:rPr>
          <w:rFonts w:ascii="Arial" w:hAnsi="Arial" w:cs="Arial"/>
          <w:sz w:val="22"/>
        </w:rPr>
        <w:t>.</w:t>
      </w:r>
    </w:p>
    <w:p w14:paraId="0156C903" w14:textId="77777777" w:rsidR="00F46C83" w:rsidRPr="003C561C" w:rsidRDefault="00F46C83" w:rsidP="00F46C83">
      <w:pPr>
        <w:spacing w:after="0"/>
        <w:ind w:left="720"/>
        <w:rPr>
          <w:rFonts w:ascii="Arial" w:hAnsi="Arial" w:cs="Arial"/>
          <w:sz w:val="22"/>
        </w:rPr>
      </w:pPr>
    </w:p>
    <w:p w14:paraId="78090675" w14:textId="77777777" w:rsidR="00BF7EA7" w:rsidRPr="003C561C" w:rsidRDefault="00BF7EA7" w:rsidP="005D20D9">
      <w:pPr>
        <w:pStyle w:val="Heading2"/>
        <w:spacing w:before="0"/>
        <w:rPr>
          <w:rFonts w:ascii="Arial" w:hAnsi="Arial" w:cs="Arial"/>
          <w:sz w:val="22"/>
          <w:szCs w:val="22"/>
        </w:rPr>
      </w:pPr>
      <w:bookmarkStart w:id="6" w:name="_Toc210614405"/>
      <w:r w:rsidRPr="003C561C">
        <w:rPr>
          <w:rFonts w:ascii="Arial" w:hAnsi="Arial" w:cs="Arial"/>
          <w:sz w:val="22"/>
          <w:szCs w:val="22"/>
        </w:rPr>
        <w:lastRenderedPageBreak/>
        <w:t>1.5 Critical Evaluation</w:t>
      </w:r>
      <w:bookmarkEnd w:id="6"/>
    </w:p>
    <w:p w14:paraId="01021091" w14:textId="609A789F" w:rsidR="00BF7EA7" w:rsidRDefault="009513FE" w:rsidP="005D20D9">
      <w:pPr>
        <w:spacing w:after="0"/>
        <w:rPr>
          <w:rFonts w:ascii="Arial" w:hAnsi="Arial" w:cs="Arial"/>
          <w:sz w:val="22"/>
        </w:rPr>
      </w:pPr>
      <w:r w:rsidRPr="003C561C">
        <w:rPr>
          <w:rFonts w:ascii="Arial" w:hAnsi="Arial" w:cs="Arial"/>
          <w:sz w:val="22"/>
        </w:rPr>
        <w:t>The UK efforts are proving but show clear drawbacks. Advantages are that it is more regulated (advertising bans, calorie labelling), and programmes based on evidence such as NDPP, where real benefits have been demonstrated. Raising awareness about the dangers of obesity has become a better idea, and school-supermarket collaboration has become more widespread</w:t>
      </w:r>
      <w:r w:rsidR="001044B6" w:rsidRPr="003C561C">
        <w:rPr>
          <w:rFonts w:ascii="Arial" w:hAnsi="Arial" w:cs="Arial"/>
          <w:sz w:val="22"/>
        </w:rPr>
        <w:t xml:space="preserve"> </w:t>
      </w:r>
      <w:r w:rsidR="001044B6" w:rsidRPr="003C561C">
        <w:rPr>
          <w:rFonts w:ascii="Arial" w:hAnsi="Arial" w:cs="Arial"/>
          <w:sz w:val="22"/>
        </w:rPr>
        <w:fldChar w:fldCharType="begin"/>
      </w:r>
      <w:r w:rsidR="001044B6" w:rsidRPr="003C561C">
        <w:rPr>
          <w:rFonts w:ascii="Arial" w:hAnsi="Arial" w:cs="Arial"/>
          <w:sz w:val="22"/>
        </w:rPr>
        <w:instrText xml:space="preserve"> ADDIN ZOTERO_ITEM CSL_CITATION {"citationID":"hiojKKzp","properties":{"formattedCitation":"(Theis and White 2021)","plainCitation":"(Theis and White 2021)","noteIndex":0},"citationItems":[{"id":19289,"uris":["http://zotero.org/users/17623475/items/B9KIYFUE"],"itemData":{"id":19289,"type":"article-journal","container-title":"The Milbank Quarterly","ISSN":"0887-378X","issue":"1","journalAbbreviation":"The Milbank Quarterly","note":"publisher: Wiley Online Library","page":"126-170","title":"Is obesity policy in England fit for purpose? Analysis of government strategies and policies, 1992–2020","volume":"99","author":[{"family":"Theis","given":"Dolly RZ"},{"family":"White","given":"Martin"}],"issued":{"date-parts":[["2021"]]}}}],"schema":"https://github.com/citation-style-language/schema/raw/master/csl-citation.json"} </w:instrText>
      </w:r>
      <w:r w:rsidR="001044B6" w:rsidRPr="003C561C">
        <w:rPr>
          <w:rFonts w:ascii="Arial" w:hAnsi="Arial" w:cs="Arial"/>
          <w:sz w:val="22"/>
        </w:rPr>
        <w:fldChar w:fldCharType="separate"/>
      </w:r>
      <w:r w:rsidR="001044B6" w:rsidRPr="003C561C">
        <w:rPr>
          <w:rFonts w:ascii="Arial" w:hAnsi="Arial" w:cs="Arial"/>
          <w:sz w:val="22"/>
        </w:rPr>
        <w:t>(Theis and White 2021)</w:t>
      </w:r>
      <w:r w:rsidR="001044B6" w:rsidRPr="003C561C">
        <w:rPr>
          <w:rFonts w:ascii="Arial" w:hAnsi="Arial" w:cs="Arial"/>
          <w:sz w:val="22"/>
        </w:rPr>
        <w:fldChar w:fldCharType="end"/>
      </w:r>
      <w:r w:rsidRPr="003C561C">
        <w:rPr>
          <w:rFonts w:ascii="Arial" w:hAnsi="Arial" w:cs="Arial"/>
          <w:sz w:val="22"/>
        </w:rPr>
        <w:t xml:space="preserve">. However, weaknesses remain. Health inequalities have been chronically experienced due to the disproportionately high prevalence of obesity in deprived regions </w:t>
      </w:r>
      <w:r w:rsidR="001044B6" w:rsidRPr="003C561C">
        <w:rPr>
          <w:rFonts w:ascii="Arial" w:hAnsi="Arial" w:cs="Arial"/>
          <w:sz w:val="22"/>
        </w:rPr>
        <w:fldChar w:fldCharType="begin"/>
      </w:r>
      <w:r w:rsidR="001044B6" w:rsidRPr="003C561C">
        <w:rPr>
          <w:rFonts w:ascii="Arial" w:hAnsi="Arial" w:cs="Arial"/>
          <w:sz w:val="22"/>
        </w:rPr>
        <w:instrText xml:space="preserve"> ADDIN ZOTERO_ITEM CSL_CITATION {"citationID":"Sbz6fLl9","properties":{"formattedCitation":"(Afzal et al. 2021)","plainCitation":"(Afzal et al. 2021)","noteIndex":0},"citationItems":[{"id":17175,"uris":["http://zotero.org/users/17623475/items/J92Z6KR5"],"itemData":{"id":17175,"type":"article-journal","container-title":"Frontiers in Endocrinology","ISSN":"1664-2392","note":"publisher: Frontiers Media SA","page":"769309","title":"Prevalence of overweight and obesity in people with severe mental illness: systematic review and meta-analysis","volume":"12","author":[{"family":"Afzal","given":"Medhia"},{"family":"Siddiqi","given":"Najma"},{"family":"Ahmad","given":"Bilal"},{"family":"Afsheen","given":"Nida"},{"family":"Aslam","given":"Faiza"},{"family":"Ali","given":"Ayaz"},{"family":"Ayesha","given":"Rubab"},{"family":"Bryant","given":"Maria"},{"family":"Holt","given":"Richard"},{"family":"Khalid","given":"Humaira"}],"issued":{"date-parts":[["2021"]]}}}],"schema":"https://github.com/citation-style-language/schema/raw/master/csl-citation.json"} </w:instrText>
      </w:r>
      <w:r w:rsidR="001044B6" w:rsidRPr="003C561C">
        <w:rPr>
          <w:rFonts w:ascii="Arial" w:hAnsi="Arial" w:cs="Arial"/>
          <w:sz w:val="22"/>
        </w:rPr>
        <w:fldChar w:fldCharType="separate"/>
      </w:r>
      <w:r w:rsidR="001044B6" w:rsidRPr="003C561C">
        <w:rPr>
          <w:rFonts w:ascii="Arial" w:hAnsi="Arial" w:cs="Arial"/>
          <w:sz w:val="22"/>
        </w:rPr>
        <w:t>(Afzal et al. 2021)</w:t>
      </w:r>
      <w:r w:rsidR="001044B6" w:rsidRPr="003C561C">
        <w:rPr>
          <w:rFonts w:ascii="Arial" w:hAnsi="Arial" w:cs="Arial"/>
          <w:sz w:val="22"/>
        </w:rPr>
        <w:fldChar w:fldCharType="end"/>
      </w:r>
      <w:r w:rsidRPr="003C561C">
        <w:rPr>
          <w:rFonts w:ascii="Arial" w:hAnsi="Arial" w:cs="Arial"/>
          <w:sz w:val="22"/>
        </w:rPr>
        <w:t>. Specific information about ethnicity reveals an increased risk rate of some groups, including Black women</w:t>
      </w:r>
      <w:r w:rsidR="00CC579F" w:rsidRPr="003C561C">
        <w:rPr>
          <w:rFonts w:ascii="Arial" w:hAnsi="Arial" w:cs="Arial"/>
          <w:sz w:val="22"/>
        </w:rPr>
        <w:t xml:space="preserve"> </w:t>
      </w:r>
      <w:r w:rsidR="00CC579F" w:rsidRPr="003C561C">
        <w:rPr>
          <w:rFonts w:ascii="Arial" w:hAnsi="Arial" w:cs="Arial"/>
          <w:sz w:val="22"/>
        </w:rPr>
        <w:fldChar w:fldCharType="begin"/>
      </w:r>
      <w:r w:rsidR="00CC579F" w:rsidRPr="003C561C">
        <w:rPr>
          <w:rFonts w:ascii="Arial" w:hAnsi="Arial" w:cs="Arial"/>
          <w:sz w:val="22"/>
        </w:rPr>
        <w:instrText xml:space="preserve"> ADDIN ZOTERO_ITEM CSL_CITATION {"citationID":"wwo8Sest","properties":{"formattedCitation":"(Gov UK 2021)","plainCitation":"(Gov UK 2021)","noteIndex":0},"citationItems":[{"id":17269,"uris":["http://zotero.org/users/17623475/items/LBUPIWG2"],"itemData":{"id":17269,"type":"webpage","title":"Childhood obesity: applying All Our Health - GOV.UK","URL":"https://www.gov.uk/government/publications/childhood-obesity-applying-all-our-health/childhood-obesity-applying-all-our-health","author":[{"literal":"Gov UK"}],"accessed":{"date-parts":[["2025",2,12]]},"issued":{"date-parts":[["2021"]]}}}],"schema":"https://github.com/citation-style-language/schema/raw/master/csl-citation.json"} </w:instrText>
      </w:r>
      <w:r w:rsidR="00CC579F" w:rsidRPr="003C561C">
        <w:rPr>
          <w:rFonts w:ascii="Arial" w:hAnsi="Arial" w:cs="Arial"/>
          <w:sz w:val="22"/>
        </w:rPr>
        <w:fldChar w:fldCharType="separate"/>
      </w:r>
      <w:r w:rsidR="00CC579F" w:rsidRPr="003C561C">
        <w:rPr>
          <w:rFonts w:ascii="Arial" w:hAnsi="Arial" w:cs="Arial"/>
          <w:sz w:val="22"/>
        </w:rPr>
        <w:t>(Gov UK 2021)</w:t>
      </w:r>
      <w:r w:rsidR="00CC579F" w:rsidRPr="003C561C">
        <w:rPr>
          <w:rFonts w:ascii="Arial" w:hAnsi="Arial" w:cs="Arial"/>
          <w:sz w:val="22"/>
        </w:rPr>
        <w:fldChar w:fldCharType="end"/>
      </w:r>
      <w:r w:rsidRPr="003C561C">
        <w:rPr>
          <w:rFonts w:ascii="Arial" w:hAnsi="Arial" w:cs="Arial"/>
          <w:sz w:val="22"/>
        </w:rPr>
        <w:t>. Policies like Change4Life were criticised as resorting to soft approaches where they made voluntary promises to the industry instead of requiring mandatory control. In addition, digital exclusion compromises the access to online interventions, and this especially applies to poorer communities</w:t>
      </w:r>
      <w:r w:rsidR="00306D1A" w:rsidRPr="003C561C">
        <w:rPr>
          <w:rFonts w:ascii="Arial" w:hAnsi="Arial" w:cs="Arial"/>
          <w:sz w:val="22"/>
        </w:rPr>
        <w:t xml:space="preserve"> </w:t>
      </w:r>
      <w:r w:rsidR="00306D1A" w:rsidRPr="003C561C">
        <w:rPr>
          <w:rFonts w:ascii="Arial" w:hAnsi="Arial" w:cs="Arial"/>
          <w:sz w:val="22"/>
        </w:rPr>
        <w:fldChar w:fldCharType="begin"/>
      </w:r>
      <w:r w:rsidR="00306D1A" w:rsidRPr="003C561C">
        <w:rPr>
          <w:rFonts w:ascii="Arial" w:hAnsi="Arial" w:cs="Arial"/>
          <w:sz w:val="22"/>
        </w:rPr>
        <w:instrText xml:space="preserve"> ADDIN ZOTERO_ITEM CSL_CITATION {"citationID":"wlyiZSFY","properties":{"formattedCitation":"(Mahdi et al. 2025)","plainCitation":"(Mahdi et al. 2025)","noteIndex":0},"citationItems":[{"id":19291,"uris":["http://zotero.org/users/17623475/items/XQ5TH23A"],"itemData":{"id":19291,"type":"article-journal","container-title":"BMC Public Health","ISSN":"1471-2458","issue":"1","journalAbbreviation":"BMC Public Health","note":"publisher: Springer","page":"2215","title":"The impact of the Change4Life Food Scanner app on children’s diets and parental psychological outcomes: a randomised pilot and feasibility study","volume":"25","author":[{"family":"Mahdi","given":"Sundus"},{"family":"Chilcott","given":"Jim"},{"family":"Buckland","given":"Nicola J"}],"issued":{"date-parts":[["2025"]]}}}],"schema":"https://github.com/citation-style-language/schema/raw/master/csl-citation.json"} </w:instrText>
      </w:r>
      <w:r w:rsidR="00306D1A" w:rsidRPr="003C561C">
        <w:rPr>
          <w:rFonts w:ascii="Arial" w:hAnsi="Arial" w:cs="Arial"/>
          <w:sz w:val="22"/>
        </w:rPr>
        <w:fldChar w:fldCharType="separate"/>
      </w:r>
      <w:r w:rsidR="00306D1A" w:rsidRPr="003C561C">
        <w:rPr>
          <w:rFonts w:ascii="Arial" w:hAnsi="Arial" w:cs="Arial"/>
          <w:sz w:val="22"/>
        </w:rPr>
        <w:t>(Mahdi et al. 2025)</w:t>
      </w:r>
      <w:r w:rsidR="00306D1A" w:rsidRPr="003C561C">
        <w:rPr>
          <w:rFonts w:ascii="Arial" w:hAnsi="Arial" w:cs="Arial"/>
          <w:sz w:val="22"/>
        </w:rPr>
        <w:fldChar w:fldCharType="end"/>
      </w:r>
      <w:r w:rsidRPr="003C561C">
        <w:rPr>
          <w:rFonts w:ascii="Arial" w:hAnsi="Arial" w:cs="Arial"/>
          <w:sz w:val="22"/>
        </w:rPr>
        <w:t>.</w:t>
      </w:r>
    </w:p>
    <w:p w14:paraId="123701BD" w14:textId="77777777" w:rsidR="00F46C83" w:rsidRPr="003C561C" w:rsidRDefault="00F46C83" w:rsidP="005D20D9">
      <w:pPr>
        <w:spacing w:after="0"/>
        <w:rPr>
          <w:rFonts w:ascii="Arial" w:hAnsi="Arial" w:cs="Arial"/>
          <w:sz w:val="22"/>
        </w:rPr>
      </w:pPr>
    </w:p>
    <w:p w14:paraId="50E48C09" w14:textId="77777777" w:rsidR="00BF7EA7" w:rsidRPr="003C561C" w:rsidRDefault="00BF7EA7" w:rsidP="005D20D9">
      <w:pPr>
        <w:pStyle w:val="Heading2"/>
        <w:spacing w:before="0"/>
        <w:rPr>
          <w:rFonts w:ascii="Arial" w:hAnsi="Arial" w:cs="Arial"/>
          <w:sz w:val="22"/>
          <w:szCs w:val="22"/>
        </w:rPr>
      </w:pPr>
      <w:bookmarkStart w:id="7" w:name="_Toc210614406"/>
      <w:r w:rsidRPr="003C561C">
        <w:rPr>
          <w:rFonts w:ascii="Arial" w:hAnsi="Arial" w:cs="Arial"/>
          <w:sz w:val="22"/>
          <w:szCs w:val="22"/>
        </w:rPr>
        <w:t>1.6 Recommendations</w:t>
      </w:r>
      <w:bookmarkEnd w:id="7"/>
    </w:p>
    <w:p w14:paraId="6ADD03CB" w14:textId="77777777" w:rsidR="00BF7EA7" w:rsidRPr="003C561C" w:rsidRDefault="00BF7EA7" w:rsidP="005D20D9">
      <w:pPr>
        <w:pStyle w:val="ListParagraph"/>
        <w:numPr>
          <w:ilvl w:val="0"/>
          <w:numId w:val="9"/>
        </w:numPr>
        <w:spacing w:after="0"/>
        <w:rPr>
          <w:rFonts w:ascii="Arial" w:hAnsi="Arial" w:cs="Arial"/>
          <w:sz w:val="22"/>
        </w:rPr>
      </w:pPr>
      <w:r w:rsidRPr="003C561C">
        <w:rPr>
          <w:rFonts w:ascii="Arial" w:hAnsi="Arial" w:cs="Arial"/>
          <w:b/>
          <w:bCs/>
          <w:sz w:val="22"/>
        </w:rPr>
        <w:t>Strengthen regulation</w:t>
      </w:r>
      <w:r w:rsidRPr="003C561C">
        <w:rPr>
          <w:rFonts w:ascii="Arial" w:hAnsi="Arial" w:cs="Arial"/>
          <w:sz w:val="22"/>
        </w:rPr>
        <w:t>: enforce restrictions on junk food marketing, expand sugar taxes, and mandate reformulation of processed foods.</w:t>
      </w:r>
    </w:p>
    <w:p w14:paraId="3BE76A5F" w14:textId="77777777" w:rsidR="00BF7EA7" w:rsidRPr="003C561C" w:rsidRDefault="00BF7EA7" w:rsidP="005D20D9">
      <w:pPr>
        <w:pStyle w:val="ListParagraph"/>
        <w:numPr>
          <w:ilvl w:val="0"/>
          <w:numId w:val="9"/>
        </w:numPr>
        <w:spacing w:after="0"/>
        <w:rPr>
          <w:rFonts w:ascii="Arial" w:hAnsi="Arial" w:cs="Arial"/>
          <w:sz w:val="22"/>
        </w:rPr>
      </w:pPr>
      <w:r w:rsidRPr="003C561C">
        <w:rPr>
          <w:rFonts w:ascii="Arial" w:hAnsi="Arial" w:cs="Arial"/>
          <w:b/>
          <w:bCs/>
          <w:sz w:val="22"/>
        </w:rPr>
        <w:t>Expand access to services</w:t>
      </w:r>
      <w:r w:rsidRPr="003C561C">
        <w:rPr>
          <w:rFonts w:ascii="Arial" w:hAnsi="Arial" w:cs="Arial"/>
          <w:sz w:val="22"/>
        </w:rPr>
        <w:t>: increase investment in community-based, culturally tailored weight management and prevention programmes.</w:t>
      </w:r>
    </w:p>
    <w:p w14:paraId="37E8A072" w14:textId="77777777" w:rsidR="00BF7EA7" w:rsidRPr="003C561C" w:rsidRDefault="00BF7EA7" w:rsidP="005D20D9">
      <w:pPr>
        <w:pStyle w:val="ListParagraph"/>
        <w:numPr>
          <w:ilvl w:val="0"/>
          <w:numId w:val="9"/>
        </w:numPr>
        <w:spacing w:after="0"/>
        <w:rPr>
          <w:rFonts w:ascii="Arial" w:hAnsi="Arial" w:cs="Arial"/>
          <w:sz w:val="22"/>
        </w:rPr>
      </w:pPr>
      <w:r w:rsidRPr="003C561C">
        <w:rPr>
          <w:rFonts w:ascii="Arial" w:hAnsi="Arial" w:cs="Arial"/>
          <w:b/>
          <w:bCs/>
          <w:sz w:val="22"/>
        </w:rPr>
        <w:t>Address inequalities</w:t>
      </w:r>
      <w:r w:rsidRPr="003C561C">
        <w:rPr>
          <w:rFonts w:ascii="Arial" w:hAnsi="Arial" w:cs="Arial"/>
          <w:sz w:val="22"/>
        </w:rPr>
        <w:t>: embed equity considerations into all obesity initiatives, ensuring access for deprived and minority communities.</w:t>
      </w:r>
    </w:p>
    <w:p w14:paraId="725FF866" w14:textId="77777777" w:rsidR="00BF7EA7" w:rsidRPr="003C561C" w:rsidRDefault="00BF7EA7" w:rsidP="005D20D9">
      <w:pPr>
        <w:pStyle w:val="ListParagraph"/>
        <w:numPr>
          <w:ilvl w:val="0"/>
          <w:numId w:val="9"/>
        </w:numPr>
        <w:spacing w:after="0"/>
        <w:rPr>
          <w:rFonts w:ascii="Arial" w:hAnsi="Arial" w:cs="Arial"/>
          <w:sz w:val="22"/>
        </w:rPr>
      </w:pPr>
      <w:r w:rsidRPr="003C561C">
        <w:rPr>
          <w:rFonts w:ascii="Arial" w:hAnsi="Arial" w:cs="Arial"/>
          <w:b/>
          <w:bCs/>
          <w:sz w:val="22"/>
        </w:rPr>
        <w:t>Integrate sustainability</w:t>
      </w:r>
      <w:r w:rsidRPr="003C561C">
        <w:rPr>
          <w:rFonts w:ascii="Arial" w:hAnsi="Arial" w:cs="Arial"/>
          <w:sz w:val="22"/>
        </w:rPr>
        <w:t>: link health promotion with sustainable diets (e.g., plant-based initiatives) to address SDG 3 and SDG 12 simultaneously.</w:t>
      </w:r>
    </w:p>
    <w:p w14:paraId="66C949BA" w14:textId="77777777" w:rsidR="00BF7EA7" w:rsidRDefault="00BF7EA7" w:rsidP="005D20D9">
      <w:pPr>
        <w:pStyle w:val="ListParagraph"/>
        <w:numPr>
          <w:ilvl w:val="0"/>
          <w:numId w:val="9"/>
        </w:numPr>
        <w:spacing w:after="0"/>
        <w:rPr>
          <w:rFonts w:ascii="Arial" w:hAnsi="Arial" w:cs="Arial"/>
          <w:sz w:val="22"/>
        </w:rPr>
      </w:pPr>
      <w:r w:rsidRPr="003C561C">
        <w:rPr>
          <w:rFonts w:ascii="Arial" w:hAnsi="Arial" w:cs="Arial"/>
          <w:b/>
          <w:bCs/>
          <w:sz w:val="22"/>
        </w:rPr>
        <w:t>Leverage digital health inclusively</w:t>
      </w:r>
      <w:r w:rsidRPr="003C561C">
        <w:rPr>
          <w:rFonts w:ascii="Arial" w:hAnsi="Arial" w:cs="Arial"/>
          <w:sz w:val="22"/>
        </w:rPr>
        <w:t>: provide blended approaches combining face-to-face and online support to reduce exclusion.</w:t>
      </w:r>
    </w:p>
    <w:p w14:paraId="76D18578" w14:textId="77777777" w:rsidR="00F46C83" w:rsidRDefault="00F46C83" w:rsidP="00F46C83">
      <w:pPr>
        <w:spacing w:after="0"/>
        <w:rPr>
          <w:rFonts w:ascii="Arial" w:hAnsi="Arial" w:cs="Arial"/>
          <w:sz w:val="22"/>
        </w:rPr>
      </w:pPr>
    </w:p>
    <w:p w14:paraId="407CB9E0" w14:textId="77777777" w:rsidR="00F46C83" w:rsidRDefault="00F46C83" w:rsidP="00F46C83">
      <w:pPr>
        <w:spacing w:after="0"/>
        <w:rPr>
          <w:rFonts w:ascii="Arial" w:hAnsi="Arial" w:cs="Arial"/>
          <w:sz w:val="22"/>
        </w:rPr>
      </w:pPr>
    </w:p>
    <w:p w14:paraId="731CDD47" w14:textId="77777777" w:rsidR="00F46C83" w:rsidRPr="00F46C83" w:rsidRDefault="00F46C83" w:rsidP="00F46C83">
      <w:pPr>
        <w:spacing w:after="0"/>
        <w:rPr>
          <w:rFonts w:ascii="Arial" w:hAnsi="Arial" w:cs="Arial"/>
          <w:sz w:val="22"/>
        </w:rPr>
      </w:pPr>
    </w:p>
    <w:p w14:paraId="55559A4E" w14:textId="6608398C" w:rsidR="00F46C83" w:rsidRPr="00F46C83" w:rsidRDefault="00BF7EA7" w:rsidP="00F46C83">
      <w:pPr>
        <w:pStyle w:val="Heading1"/>
        <w:spacing w:before="0"/>
        <w:rPr>
          <w:rFonts w:ascii="Arial" w:hAnsi="Arial" w:cs="Arial"/>
          <w:sz w:val="22"/>
          <w:szCs w:val="22"/>
        </w:rPr>
      </w:pPr>
      <w:bookmarkStart w:id="8" w:name="_Toc210614407"/>
      <w:bookmarkEnd w:id="1"/>
      <w:r w:rsidRPr="003C561C">
        <w:rPr>
          <w:rFonts w:ascii="Arial" w:hAnsi="Arial" w:cs="Arial"/>
          <w:sz w:val="22"/>
          <w:szCs w:val="22"/>
        </w:rPr>
        <w:t xml:space="preserve">Section 2: SDG 12 – Responsible Consumption and Production </w:t>
      </w:r>
      <w:bookmarkEnd w:id="8"/>
    </w:p>
    <w:p w14:paraId="6C2269EB" w14:textId="77777777" w:rsidR="00BF7EA7" w:rsidRPr="003C561C" w:rsidRDefault="00BF7EA7" w:rsidP="005D20D9">
      <w:pPr>
        <w:pStyle w:val="Heading2"/>
        <w:spacing w:before="0"/>
        <w:rPr>
          <w:rFonts w:ascii="Arial" w:hAnsi="Arial" w:cs="Arial"/>
          <w:sz w:val="22"/>
          <w:szCs w:val="22"/>
        </w:rPr>
      </w:pPr>
      <w:bookmarkStart w:id="9" w:name="_Toc210614408"/>
      <w:r w:rsidRPr="003C561C">
        <w:rPr>
          <w:rFonts w:ascii="Arial" w:hAnsi="Arial" w:cs="Arial"/>
          <w:sz w:val="22"/>
          <w:szCs w:val="22"/>
        </w:rPr>
        <w:t>2.1 Overview of SDG 12</w:t>
      </w:r>
      <w:bookmarkEnd w:id="9"/>
    </w:p>
    <w:p w14:paraId="7F463DD9" w14:textId="5F7CAE01" w:rsidR="00BF7EA7" w:rsidRDefault="00181BD9" w:rsidP="005D20D9">
      <w:pPr>
        <w:spacing w:after="0"/>
        <w:rPr>
          <w:rFonts w:ascii="Arial" w:hAnsi="Arial" w:cs="Arial"/>
          <w:sz w:val="22"/>
        </w:rPr>
      </w:pPr>
      <w:r w:rsidRPr="003C561C">
        <w:rPr>
          <w:rFonts w:ascii="Arial" w:hAnsi="Arial" w:cs="Arial"/>
          <w:sz w:val="22"/>
        </w:rPr>
        <w:t>SDG 12 was intended to achieve a sustainable pattern of consumption and production, and it is acknowledged that economic growth needs to no longer be linked with environmental degradation</w:t>
      </w:r>
      <w:r w:rsidR="003835C7" w:rsidRPr="003C561C">
        <w:rPr>
          <w:rFonts w:ascii="Arial" w:hAnsi="Arial" w:cs="Arial"/>
          <w:sz w:val="22"/>
        </w:rPr>
        <w:t xml:space="preserve"> </w:t>
      </w:r>
      <w:r w:rsidR="003835C7" w:rsidRPr="003C561C">
        <w:rPr>
          <w:rFonts w:ascii="Arial" w:hAnsi="Arial" w:cs="Arial"/>
          <w:sz w:val="22"/>
        </w:rPr>
        <w:fldChar w:fldCharType="begin"/>
      </w:r>
      <w:r w:rsidR="003835C7" w:rsidRPr="003C561C">
        <w:rPr>
          <w:rFonts w:ascii="Arial" w:hAnsi="Arial" w:cs="Arial"/>
          <w:sz w:val="22"/>
        </w:rPr>
        <w:instrText xml:space="preserve"> ADDIN ZOTERO_ITEM CSL_CITATION {"citationID":"Udr9K065","properties":{"formattedCitation":"(The Global Goals 2020)","plainCitation":"(The Global Goals 2020)","noteIndex":0},"citationItems":[{"id":19293,"uris":["http://zotero.org/users/17623475/items/AV7J6QU6"],"itemData":{"id":19293,"type":"post-weblog","abstract":"Ensure sustainable consumption and production patterns.","container-title":"The Global Goals","title":"Goal 12: Responsible consumption and production","title-short":"Goal 12","URL":"https://globalgoals.org/goals/12-responsible-consumption-and-production/","author":[{"literal":"The Global Goals"}],"accessed":{"date-parts":[["2025",10,5]]},"issued":{"date-parts":[["2020"]]}}}],"schema":"https://github.com/citation-style-language/schema/raw/master/csl-citation.json"} </w:instrText>
      </w:r>
      <w:r w:rsidR="003835C7" w:rsidRPr="003C561C">
        <w:rPr>
          <w:rFonts w:ascii="Arial" w:hAnsi="Arial" w:cs="Arial"/>
          <w:sz w:val="22"/>
        </w:rPr>
        <w:fldChar w:fldCharType="separate"/>
      </w:r>
      <w:r w:rsidR="003835C7" w:rsidRPr="003C561C">
        <w:rPr>
          <w:rFonts w:ascii="Arial" w:hAnsi="Arial" w:cs="Arial"/>
          <w:sz w:val="22"/>
        </w:rPr>
        <w:t>(The Global Goals 2020)</w:t>
      </w:r>
      <w:r w:rsidR="003835C7" w:rsidRPr="003C561C">
        <w:rPr>
          <w:rFonts w:ascii="Arial" w:hAnsi="Arial" w:cs="Arial"/>
          <w:sz w:val="22"/>
        </w:rPr>
        <w:fldChar w:fldCharType="end"/>
      </w:r>
      <w:r w:rsidRPr="003C561C">
        <w:rPr>
          <w:rFonts w:ascii="Arial" w:hAnsi="Arial" w:cs="Arial"/>
          <w:sz w:val="22"/>
        </w:rPr>
        <w:t xml:space="preserve">. It will have a goal of reducing global food waste by half, pursuing sustainable resource management, and sustainable business practises. The objective coincides with health directly as unsustainable food production contributes to </w:t>
      </w:r>
      <w:r w:rsidRPr="003C561C">
        <w:rPr>
          <w:rFonts w:ascii="Arial" w:hAnsi="Arial" w:cs="Arial"/>
          <w:sz w:val="22"/>
        </w:rPr>
        <w:lastRenderedPageBreak/>
        <w:t>environmental degradation and unhealthy food practises that result in obesity and NCDs</w:t>
      </w:r>
      <w:r w:rsidR="001E31EE" w:rsidRPr="003C561C">
        <w:rPr>
          <w:rFonts w:ascii="Arial" w:hAnsi="Arial" w:cs="Arial"/>
          <w:sz w:val="22"/>
        </w:rPr>
        <w:t xml:space="preserve"> </w:t>
      </w:r>
      <w:r w:rsidR="001E31EE" w:rsidRPr="003C561C">
        <w:rPr>
          <w:rFonts w:ascii="Arial" w:hAnsi="Arial" w:cs="Arial"/>
          <w:sz w:val="22"/>
        </w:rPr>
        <w:fldChar w:fldCharType="begin"/>
      </w:r>
      <w:r w:rsidR="001E31EE" w:rsidRPr="003C561C">
        <w:rPr>
          <w:rFonts w:ascii="Arial" w:hAnsi="Arial" w:cs="Arial"/>
          <w:sz w:val="22"/>
        </w:rPr>
        <w:instrText xml:space="preserve"> ADDIN ZOTERO_ITEM CSL_CITATION {"citationID":"soEEoEfS","properties":{"formattedCitation":"(Ugwu et al. 2025)","plainCitation":"(Ugwu et al. 2025)","noteIndex":0},"citationItems":[{"id":19292,"uris":["http://zotero.org/users/17623475/items/R9WQ39FD"],"itemData":{"id":19292,"type":"article-journal","container-title":"Medicine","issue":"7","journalAbbreviation":"Medicine","note":"publisher: LWW","page":"e41535","title":"Sustainable development goals (SDGs) and resilient healthcare systems: Addressing medicine and public health challenges in conflict zones","volume":"104","author":[{"family":"Ugwu","given":"Chinyere N"},{"family":"Ugwu","given":"Okechukwu Paul-Chima"},{"family":"Alum","given":"Esther Ugo"},{"family":"Eze","given":"Val Hyginus Udoka"},{"family":"Basajja","given":"Mariam"},{"family":"Ugwu","given":"Jovita Nnenna"},{"family":"Ogenyi","given":"Fabian C"},{"family":"Ejemot-Nwadiaro","given":"Regina Idu"},{"family":"Okon","given":"Michael Ben"},{"family":"Egba","given":"Simeon Ikechukwu"}],"issued":{"date-parts":[["2025"]]}}}],"schema":"https://github.com/citation-style-language/schema/raw/master/csl-citation.json"} </w:instrText>
      </w:r>
      <w:r w:rsidR="001E31EE" w:rsidRPr="003C561C">
        <w:rPr>
          <w:rFonts w:ascii="Arial" w:hAnsi="Arial" w:cs="Arial"/>
          <w:sz w:val="22"/>
        </w:rPr>
        <w:fldChar w:fldCharType="separate"/>
      </w:r>
      <w:r w:rsidR="001E31EE" w:rsidRPr="003C561C">
        <w:rPr>
          <w:rFonts w:ascii="Arial" w:hAnsi="Arial" w:cs="Arial"/>
          <w:sz w:val="22"/>
        </w:rPr>
        <w:t>(Ugwu et al. 2025)</w:t>
      </w:r>
      <w:r w:rsidR="001E31EE" w:rsidRPr="003C561C">
        <w:rPr>
          <w:rFonts w:ascii="Arial" w:hAnsi="Arial" w:cs="Arial"/>
          <w:sz w:val="22"/>
        </w:rPr>
        <w:fldChar w:fldCharType="end"/>
      </w:r>
      <w:r w:rsidRPr="003C561C">
        <w:rPr>
          <w:rFonts w:ascii="Arial" w:hAnsi="Arial" w:cs="Arial"/>
          <w:sz w:val="22"/>
        </w:rPr>
        <w:t>.</w:t>
      </w:r>
    </w:p>
    <w:p w14:paraId="662FE70E" w14:textId="77777777" w:rsidR="00F46C83" w:rsidRPr="003C561C" w:rsidRDefault="00F46C83" w:rsidP="005D20D9">
      <w:pPr>
        <w:spacing w:after="0"/>
        <w:rPr>
          <w:rFonts w:ascii="Arial" w:hAnsi="Arial" w:cs="Arial"/>
          <w:sz w:val="22"/>
        </w:rPr>
      </w:pPr>
    </w:p>
    <w:p w14:paraId="0A560C12" w14:textId="77777777" w:rsidR="00BF7EA7" w:rsidRPr="003C561C" w:rsidRDefault="00BF7EA7" w:rsidP="005D20D9">
      <w:pPr>
        <w:pStyle w:val="Heading2"/>
        <w:spacing w:before="0"/>
        <w:rPr>
          <w:rFonts w:ascii="Arial" w:hAnsi="Arial" w:cs="Arial"/>
          <w:sz w:val="22"/>
          <w:szCs w:val="22"/>
        </w:rPr>
      </w:pPr>
      <w:bookmarkStart w:id="10" w:name="_Toc210614409"/>
      <w:r w:rsidRPr="003C561C">
        <w:rPr>
          <w:rFonts w:ascii="Arial" w:hAnsi="Arial" w:cs="Arial"/>
          <w:sz w:val="22"/>
          <w:szCs w:val="22"/>
        </w:rPr>
        <w:t>2.2 Global Policies and Initiatives</w:t>
      </w:r>
      <w:bookmarkEnd w:id="10"/>
    </w:p>
    <w:p w14:paraId="4FDED484" w14:textId="3539D64F" w:rsidR="00BF7EA7" w:rsidRDefault="00041F4B" w:rsidP="005D20D9">
      <w:pPr>
        <w:spacing w:after="0"/>
        <w:rPr>
          <w:rFonts w:ascii="Arial" w:hAnsi="Arial" w:cs="Arial"/>
          <w:sz w:val="22"/>
        </w:rPr>
      </w:pPr>
      <w:r w:rsidRPr="003C561C">
        <w:rPr>
          <w:rFonts w:ascii="Arial" w:hAnsi="Arial" w:cs="Arial"/>
          <w:sz w:val="22"/>
        </w:rPr>
        <w:t>UN has led the way in the world by launching programs like the Stop Food Loss and Waste campaign, which emphasizes the overall environmental and social price of food waste</w:t>
      </w:r>
      <w:r w:rsidR="00FB6C07" w:rsidRPr="003C561C">
        <w:rPr>
          <w:rFonts w:ascii="Arial" w:hAnsi="Arial" w:cs="Arial"/>
          <w:sz w:val="22"/>
        </w:rPr>
        <w:t xml:space="preserve"> </w:t>
      </w:r>
      <w:r w:rsidR="00FB6C07" w:rsidRPr="003C561C">
        <w:rPr>
          <w:rFonts w:ascii="Arial" w:hAnsi="Arial" w:cs="Arial"/>
          <w:sz w:val="22"/>
        </w:rPr>
        <w:fldChar w:fldCharType="begin"/>
      </w:r>
      <w:r w:rsidR="00FB6C07" w:rsidRPr="003C561C">
        <w:rPr>
          <w:rFonts w:ascii="Arial" w:hAnsi="Arial" w:cs="Arial"/>
          <w:sz w:val="22"/>
        </w:rPr>
        <w:instrText xml:space="preserve"> ADDIN ZOTERO_ITEM CSL_CITATION {"citationID":"4IJ5hnmE","properties":{"formattedCitation":"(Chinie et al. 2021)","plainCitation":"(Chinie et al. 2021)","noteIndex":0},"citationItems":[{"id":19295,"uris":["http://zotero.org/users/17623475/items/CNH3KJ68"],"itemData":{"id":19295,"type":"article-journal","container-title":"Sustainability","ISSN":"2071-1050","issue":"20","journalAbbreviation":"Sustainability","note":"publisher: MDPI","page":"11423","title":"The impact of awareness campaigns on combating the food wasting behavior of consumers","volume":"13","author":[{"family":"Chinie","given":"Cătălina"},{"family":"Biclesanu","given":"Isabelle"},{"family":"Bellini","given":"Francesco"}],"issued":{"date-parts":[["2021"]]}}}],"schema":"https://github.com/citation-style-language/schema/raw/master/csl-citation.json"} </w:instrText>
      </w:r>
      <w:r w:rsidR="00FB6C07" w:rsidRPr="003C561C">
        <w:rPr>
          <w:rFonts w:ascii="Arial" w:hAnsi="Arial" w:cs="Arial"/>
          <w:sz w:val="22"/>
        </w:rPr>
        <w:fldChar w:fldCharType="separate"/>
      </w:r>
      <w:r w:rsidR="00FB6C07" w:rsidRPr="003C561C">
        <w:rPr>
          <w:rFonts w:ascii="Arial" w:hAnsi="Arial" w:cs="Arial"/>
          <w:sz w:val="22"/>
        </w:rPr>
        <w:t>(Chinie et al. 2021)</w:t>
      </w:r>
      <w:r w:rsidR="00FB6C07" w:rsidRPr="003C561C">
        <w:rPr>
          <w:rFonts w:ascii="Arial" w:hAnsi="Arial" w:cs="Arial"/>
          <w:sz w:val="22"/>
        </w:rPr>
        <w:fldChar w:fldCharType="end"/>
      </w:r>
      <w:r w:rsidRPr="003C561C">
        <w:rPr>
          <w:rFonts w:ascii="Arial" w:hAnsi="Arial" w:cs="Arial"/>
          <w:sz w:val="22"/>
        </w:rPr>
        <w:t>. The Food and Agriculture Organisation (FAO) advocates sustainable food and diets, pushing governments to lower the use of ultra-processed foods and meat-heavy diets</w:t>
      </w:r>
      <w:r w:rsidR="00DA4DF3" w:rsidRPr="003C561C">
        <w:rPr>
          <w:rFonts w:ascii="Arial" w:hAnsi="Arial" w:cs="Arial"/>
          <w:sz w:val="22"/>
        </w:rPr>
        <w:t xml:space="preserve"> </w:t>
      </w:r>
      <w:r w:rsidR="00DA4DF3" w:rsidRPr="003C561C">
        <w:rPr>
          <w:rFonts w:ascii="Arial" w:hAnsi="Arial" w:cs="Arial"/>
          <w:sz w:val="22"/>
        </w:rPr>
        <w:fldChar w:fldCharType="begin"/>
      </w:r>
      <w:r w:rsidR="00DA4DF3" w:rsidRPr="003C561C">
        <w:rPr>
          <w:rFonts w:ascii="Arial" w:hAnsi="Arial" w:cs="Arial"/>
          <w:sz w:val="22"/>
        </w:rPr>
        <w:instrText xml:space="preserve"> ADDIN ZOTERO_ITEM CSL_CITATION {"citationID":"Ig65jBoM","properties":{"formattedCitation":"(Canton 2021)","plainCitation":"(Canton 2021)","noteIndex":0},"citationItems":[{"id":19296,"uris":["http://zotero.org/users/17623475/items/JI6QYI9L"],"itemData":{"id":19296,"type":"chapter","container-title":"The Europa directory of international organizations 2021","page":"297-305","publisher":"Routledge","title":"Food and agriculture organization of the United Nations—FAO","author":[{"family":"Canton","given":"Helen"}],"issued":{"date-parts":[["2021"]]}}}],"schema":"https://github.com/citation-style-language/schema/raw/master/csl-citation.json"} </w:instrText>
      </w:r>
      <w:r w:rsidR="00DA4DF3" w:rsidRPr="003C561C">
        <w:rPr>
          <w:rFonts w:ascii="Arial" w:hAnsi="Arial" w:cs="Arial"/>
          <w:sz w:val="22"/>
        </w:rPr>
        <w:fldChar w:fldCharType="separate"/>
      </w:r>
      <w:r w:rsidR="00DA4DF3" w:rsidRPr="003C561C">
        <w:rPr>
          <w:rFonts w:ascii="Arial" w:hAnsi="Arial" w:cs="Arial"/>
          <w:sz w:val="22"/>
        </w:rPr>
        <w:t>(Canton 2021)</w:t>
      </w:r>
      <w:r w:rsidR="00DA4DF3" w:rsidRPr="003C561C">
        <w:rPr>
          <w:rFonts w:ascii="Arial" w:hAnsi="Arial" w:cs="Arial"/>
          <w:sz w:val="22"/>
        </w:rPr>
        <w:fldChar w:fldCharType="end"/>
      </w:r>
      <w:r w:rsidRPr="003C561C">
        <w:rPr>
          <w:rFonts w:ascii="Arial" w:hAnsi="Arial" w:cs="Arial"/>
          <w:sz w:val="22"/>
        </w:rPr>
        <w:t>. Regardless of these structures, there are still gaps in implementation. The food systems constitute significant sources of greenhouse gas emission, and more than 30 percent of the food consumed worldwide goes to waste, causing both hunger and climate change</w:t>
      </w:r>
      <w:r w:rsidR="00DA4DF3" w:rsidRPr="003C561C">
        <w:rPr>
          <w:rFonts w:ascii="Arial" w:hAnsi="Arial" w:cs="Arial"/>
          <w:sz w:val="22"/>
        </w:rPr>
        <w:t xml:space="preserve"> </w:t>
      </w:r>
      <w:r w:rsidR="00DA4DF3" w:rsidRPr="003C561C">
        <w:rPr>
          <w:rFonts w:ascii="Arial" w:hAnsi="Arial" w:cs="Arial"/>
          <w:sz w:val="22"/>
        </w:rPr>
        <w:fldChar w:fldCharType="begin"/>
      </w:r>
      <w:r w:rsidR="00DA4DF3" w:rsidRPr="003C561C">
        <w:rPr>
          <w:rFonts w:ascii="Arial" w:hAnsi="Arial" w:cs="Arial"/>
          <w:sz w:val="22"/>
        </w:rPr>
        <w:instrText xml:space="preserve"> ADDIN ZOTERO_ITEM CSL_CITATION {"citationID":"kLdOrzUv","properties":{"formattedCitation":"(Canton 2021)","plainCitation":"(Canton 2021)","noteIndex":0},"citationItems":[{"id":19296,"uris":["http://zotero.org/users/17623475/items/JI6QYI9L"],"itemData":{"id":19296,"type":"chapter","container-title":"The Europa directory of international organizations 2021","page":"297-305","publisher":"Routledge","title":"Food and agriculture organization of the United Nations—FAO","author":[{"family":"Canton","given":"Helen"}],"issued":{"date-parts":[["2021"]]}}}],"schema":"https://github.com/citation-style-language/schema/raw/master/csl-citation.json"} </w:instrText>
      </w:r>
      <w:r w:rsidR="00DA4DF3" w:rsidRPr="003C561C">
        <w:rPr>
          <w:rFonts w:ascii="Arial" w:hAnsi="Arial" w:cs="Arial"/>
          <w:sz w:val="22"/>
        </w:rPr>
        <w:fldChar w:fldCharType="separate"/>
      </w:r>
      <w:r w:rsidR="00DA4DF3" w:rsidRPr="003C561C">
        <w:rPr>
          <w:rFonts w:ascii="Arial" w:hAnsi="Arial" w:cs="Arial"/>
          <w:sz w:val="22"/>
        </w:rPr>
        <w:t>(Canton 2021)</w:t>
      </w:r>
      <w:r w:rsidR="00DA4DF3" w:rsidRPr="003C561C">
        <w:rPr>
          <w:rFonts w:ascii="Arial" w:hAnsi="Arial" w:cs="Arial"/>
          <w:sz w:val="22"/>
        </w:rPr>
        <w:fldChar w:fldCharType="end"/>
      </w:r>
      <w:r w:rsidRPr="003C561C">
        <w:rPr>
          <w:rFonts w:ascii="Arial" w:hAnsi="Arial" w:cs="Arial"/>
          <w:sz w:val="22"/>
        </w:rPr>
        <w:t>.</w:t>
      </w:r>
    </w:p>
    <w:p w14:paraId="5307F750" w14:textId="77777777" w:rsidR="00F46C83" w:rsidRPr="003C561C" w:rsidRDefault="00F46C83" w:rsidP="005D20D9">
      <w:pPr>
        <w:spacing w:after="0"/>
        <w:rPr>
          <w:rFonts w:ascii="Arial" w:hAnsi="Arial" w:cs="Arial"/>
          <w:sz w:val="22"/>
        </w:rPr>
      </w:pPr>
    </w:p>
    <w:p w14:paraId="3113DD8D" w14:textId="4360103B" w:rsidR="00BF7EA7" w:rsidRPr="003C561C" w:rsidRDefault="00BF7EA7" w:rsidP="005D20D9">
      <w:pPr>
        <w:pStyle w:val="Heading2"/>
        <w:spacing w:before="0"/>
        <w:rPr>
          <w:rFonts w:ascii="Arial" w:hAnsi="Arial" w:cs="Arial"/>
          <w:sz w:val="22"/>
          <w:szCs w:val="22"/>
        </w:rPr>
      </w:pPr>
      <w:bookmarkStart w:id="11" w:name="_Toc210614410"/>
      <w:r w:rsidRPr="003C561C">
        <w:rPr>
          <w:rFonts w:ascii="Arial" w:hAnsi="Arial" w:cs="Arial"/>
          <w:sz w:val="22"/>
          <w:szCs w:val="22"/>
        </w:rPr>
        <w:t>2.3 National and Local Examples</w:t>
      </w:r>
      <w:bookmarkEnd w:id="11"/>
    </w:p>
    <w:p w14:paraId="0390B155" w14:textId="77777777" w:rsidR="00471A0D" w:rsidRPr="00471A0D" w:rsidRDefault="00CF1962" w:rsidP="00471A0D">
      <w:pPr>
        <w:rPr>
          <w:rFonts w:ascii="Arial" w:hAnsi="Arial" w:cs="Arial"/>
          <w:sz w:val="22"/>
        </w:rPr>
      </w:pPr>
      <w:r w:rsidRPr="003C561C">
        <w:rPr>
          <w:rFonts w:ascii="Arial" w:hAnsi="Arial" w:cs="Arial"/>
          <w:sz w:val="22"/>
        </w:rPr>
        <w:t>In collaboration with the supermarkets, businesses, and local councils, the Waste and Resources Action Programme (WRAP) spearheads national efforts to augment food wastage</w:t>
      </w:r>
      <w:r w:rsidR="000C77E5" w:rsidRPr="003C561C">
        <w:rPr>
          <w:rFonts w:ascii="Arial" w:hAnsi="Arial" w:cs="Arial"/>
          <w:sz w:val="22"/>
        </w:rPr>
        <w:t xml:space="preserve"> </w:t>
      </w:r>
      <w:r w:rsidR="000C77E5" w:rsidRPr="003C561C">
        <w:rPr>
          <w:rFonts w:ascii="Arial" w:hAnsi="Arial" w:cs="Arial"/>
          <w:sz w:val="22"/>
        </w:rPr>
        <w:fldChar w:fldCharType="begin"/>
      </w:r>
      <w:r w:rsidR="000C77E5" w:rsidRPr="003C561C">
        <w:rPr>
          <w:rFonts w:ascii="Arial" w:hAnsi="Arial" w:cs="Arial"/>
          <w:sz w:val="22"/>
        </w:rPr>
        <w:instrText xml:space="preserve"> ADDIN ZOTERO_ITEM CSL_CITATION {"citationID":"gPhgIij5","properties":{"formattedCitation":"(WRAP 2024)","plainCitation":"(WRAP 2024)","noteIndex":0},"citationItems":[{"id":19297,"uris":["http://zotero.org/users/17623475/items/LUM7CD9Z"],"itemData":{"id":19297,"type":"webpage","container-title":"WRAP - The Waste and Resources Action Programme","language":"en","title":"WRAP - The Global Environmental Action NGO","URL":"https://www.wrap.ngo","author":[{"literal":"WRAP"}],"accessed":{"date-parts":[["2025",10,5]]},"issued":{"date-parts":[["2024"]]}}}],"schema":"https://github.com/citation-style-language/schema/raw/master/csl-citation.json"} </w:instrText>
      </w:r>
      <w:r w:rsidR="000C77E5" w:rsidRPr="003C561C">
        <w:rPr>
          <w:rFonts w:ascii="Arial" w:hAnsi="Arial" w:cs="Arial"/>
          <w:sz w:val="22"/>
        </w:rPr>
        <w:fldChar w:fldCharType="separate"/>
      </w:r>
      <w:r w:rsidR="000C77E5" w:rsidRPr="003C561C">
        <w:rPr>
          <w:rFonts w:ascii="Arial" w:hAnsi="Arial" w:cs="Arial"/>
          <w:sz w:val="22"/>
        </w:rPr>
        <w:t>(WRAP 2024)</w:t>
      </w:r>
      <w:r w:rsidR="000C77E5" w:rsidRPr="003C561C">
        <w:rPr>
          <w:rFonts w:ascii="Arial" w:hAnsi="Arial" w:cs="Arial"/>
          <w:sz w:val="22"/>
        </w:rPr>
        <w:fldChar w:fldCharType="end"/>
      </w:r>
      <w:r w:rsidRPr="003C561C">
        <w:rPr>
          <w:rFonts w:ascii="Arial" w:hAnsi="Arial" w:cs="Arial"/>
          <w:sz w:val="22"/>
        </w:rPr>
        <w:t>. The Love Food Hate Waste campaign by WRAP has enabled households to curb the waste generated but there is skewed growth</w:t>
      </w:r>
      <w:r w:rsidR="000C77E5" w:rsidRPr="003C561C">
        <w:rPr>
          <w:rFonts w:ascii="Arial" w:hAnsi="Arial" w:cs="Arial"/>
          <w:sz w:val="22"/>
        </w:rPr>
        <w:t xml:space="preserve"> </w:t>
      </w:r>
      <w:r w:rsidR="00C401D6" w:rsidRPr="003C561C">
        <w:rPr>
          <w:rFonts w:ascii="Arial" w:hAnsi="Arial" w:cs="Arial"/>
          <w:sz w:val="22"/>
        </w:rPr>
        <w:fldChar w:fldCharType="begin"/>
      </w:r>
      <w:r w:rsidR="00C401D6" w:rsidRPr="003C561C">
        <w:rPr>
          <w:rFonts w:ascii="Arial" w:hAnsi="Arial" w:cs="Arial"/>
          <w:sz w:val="22"/>
        </w:rPr>
        <w:instrText xml:space="preserve"> ADDIN ZOTERO_ITEM CSL_CITATION {"citationID":"urCXvPSj","properties":{"formattedCitation":"(WRAP 2024)","plainCitation":"(WRAP 2024)","noteIndex":0},"citationItems":[{"id":19297,"uris":["http://zotero.org/users/17623475/items/LUM7CD9Z"],"itemData":{"id":19297,"type":"webpage","container-title":"WRAP - The Waste and Resources Action Programme","language":"en","title":"WRAP - The Global Environmental Action NGO","URL":"https://www.wrap.ngo","author":[{"literal":"WRAP"}],"accessed":{"date-parts":[["2025",10,5]]},"issued":{"date-parts":[["2024"]]}}}],"schema":"https://github.com/citation-style-language/schema/raw/master/csl-citation.json"} </w:instrText>
      </w:r>
      <w:r w:rsidR="00C401D6" w:rsidRPr="003C561C">
        <w:rPr>
          <w:rFonts w:ascii="Arial" w:hAnsi="Arial" w:cs="Arial"/>
          <w:sz w:val="22"/>
        </w:rPr>
        <w:fldChar w:fldCharType="separate"/>
      </w:r>
      <w:r w:rsidR="00C401D6" w:rsidRPr="003C561C">
        <w:rPr>
          <w:rFonts w:ascii="Arial" w:hAnsi="Arial" w:cs="Arial"/>
          <w:sz w:val="22"/>
        </w:rPr>
        <w:t>(WRAP 2024)</w:t>
      </w:r>
      <w:r w:rsidR="00C401D6" w:rsidRPr="003C561C">
        <w:rPr>
          <w:rFonts w:ascii="Arial" w:hAnsi="Arial" w:cs="Arial"/>
          <w:sz w:val="22"/>
        </w:rPr>
        <w:fldChar w:fldCharType="end"/>
      </w:r>
      <w:r w:rsidRPr="003C561C">
        <w:rPr>
          <w:rFonts w:ascii="Arial" w:hAnsi="Arial" w:cs="Arial"/>
          <w:sz w:val="22"/>
        </w:rPr>
        <w:t>. Locally, councils have also established the model of redistribution of food, connecting excess food in supermarkets with the food banks, and the food stores to community kitchens. Children are also influenced by the school-based healthy eating programmes to favour sustainable food choices</w:t>
      </w:r>
      <w:r w:rsidR="00C401D6" w:rsidRPr="003C561C">
        <w:rPr>
          <w:rFonts w:ascii="Arial" w:hAnsi="Arial" w:cs="Arial"/>
          <w:sz w:val="22"/>
        </w:rPr>
        <w:t xml:space="preserve"> </w:t>
      </w:r>
      <w:r w:rsidR="00C401D6" w:rsidRPr="003C561C">
        <w:rPr>
          <w:rFonts w:ascii="Arial" w:hAnsi="Arial" w:cs="Arial"/>
          <w:sz w:val="22"/>
        </w:rPr>
        <w:fldChar w:fldCharType="begin"/>
      </w:r>
      <w:r w:rsidR="00C401D6" w:rsidRPr="003C561C">
        <w:rPr>
          <w:rFonts w:ascii="Arial" w:hAnsi="Arial" w:cs="Arial"/>
          <w:sz w:val="22"/>
        </w:rPr>
        <w:instrText xml:space="preserve"> ADDIN ZOTERO_ITEM CSL_CITATION {"citationID":"YHxsrN2u","properties":{"formattedCitation":"(Turner et al. 2020)","plainCitation":"(Turner et al. 2020)","noteIndex":0},"citationItems":[{"id":13287,"uris":["http://zotero.org/users/17623475/items/YXTDSDBT"],"itemData":{"id":13287,"type":"article-journal","container-title":"Communication Reports","ISSN":"0893-4215","issue":"3","note":"publisher: Taylor &amp; Francis","page":"107-120","title":"The use of stigmatizing messaging in anti-obesity communications campaigns: quantification of obesity stigmatization","volume":"33","author":[{"family":"Turner","given":"Monique Mitchell"},{"family":"Ford","given":"Lindsay"},{"family":"Somerville","given":"Victoria"},{"family":"Javellana","given":"Donna"},{"family":"Day","given":"Kelsey Rothera"},{"family":"Lapinski","given":"Maria Knight"}],"issued":{"date-parts":[["2020"]]}}}],"schema":"https://github.com/citation-style-language/schema/raw/master/csl-citation.json"} </w:instrText>
      </w:r>
      <w:r w:rsidR="00C401D6" w:rsidRPr="003C561C">
        <w:rPr>
          <w:rFonts w:ascii="Arial" w:hAnsi="Arial" w:cs="Arial"/>
          <w:sz w:val="22"/>
        </w:rPr>
        <w:fldChar w:fldCharType="separate"/>
      </w:r>
      <w:r w:rsidR="00C401D6" w:rsidRPr="003C561C">
        <w:rPr>
          <w:rFonts w:ascii="Arial" w:hAnsi="Arial" w:cs="Arial"/>
          <w:sz w:val="22"/>
        </w:rPr>
        <w:t>(Turner et al. 2020)</w:t>
      </w:r>
      <w:r w:rsidR="00C401D6" w:rsidRPr="003C561C">
        <w:rPr>
          <w:rFonts w:ascii="Arial" w:hAnsi="Arial" w:cs="Arial"/>
          <w:sz w:val="22"/>
        </w:rPr>
        <w:fldChar w:fldCharType="end"/>
      </w:r>
      <w:r w:rsidRPr="003C561C">
        <w:rPr>
          <w:rFonts w:ascii="Arial" w:hAnsi="Arial" w:cs="Arial"/>
          <w:sz w:val="22"/>
        </w:rPr>
        <w:t>.</w:t>
      </w:r>
      <w:r w:rsidR="00471A0D">
        <w:rPr>
          <w:rFonts w:ascii="Arial" w:hAnsi="Arial" w:cs="Arial"/>
          <w:sz w:val="22"/>
        </w:rPr>
        <w:t xml:space="preserve"> </w:t>
      </w:r>
      <w:r w:rsidR="00471A0D" w:rsidRPr="00471A0D">
        <w:rPr>
          <w:rFonts w:ascii="Arial" w:hAnsi="Arial" w:cs="Arial"/>
          <w:sz w:val="22"/>
        </w:rPr>
        <w:t>Additionally, UK universities, such as the University of Glasgow, are integrating sustainability into curricula and piloting innovative technologies like electric wallpaper to reduce energy consumption in housing, aligning with SDG 12’s emphasis on sustainable production patterns (University of Glasgow, 2023).</w:t>
      </w:r>
    </w:p>
    <w:p w14:paraId="3368E842" w14:textId="60EFC4B2" w:rsidR="00BF7EA7" w:rsidRDefault="00BF7EA7" w:rsidP="005D20D9">
      <w:pPr>
        <w:spacing w:after="0"/>
        <w:rPr>
          <w:rFonts w:ascii="Arial" w:hAnsi="Arial" w:cs="Arial"/>
          <w:sz w:val="22"/>
        </w:rPr>
      </w:pPr>
    </w:p>
    <w:p w14:paraId="03769448" w14:textId="77777777" w:rsidR="00F46C83" w:rsidRPr="003C561C" w:rsidRDefault="00F46C83" w:rsidP="005D20D9">
      <w:pPr>
        <w:spacing w:after="0"/>
        <w:rPr>
          <w:rFonts w:ascii="Arial" w:hAnsi="Arial" w:cs="Arial"/>
          <w:sz w:val="22"/>
        </w:rPr>
      </w:pPr>
    </w:p>
    <w:p w14:paraId="38265700" w14:textId="77777777" w:rsidR="00BF7EA7" w:rsidRPr="003C561C" w:rsidRDefault="00BF7EA7" w:rsidP="005D20D9">
      <w:pPr>
        <w:pStyle w:val="Heading2"/>
        <w:spacing w:before="0"/>
        <w:rPr>
          <w:rFonts w:ascii="Arial" w:hAnsi="Arial" w:cs="Arial"/>
          <w:sz w:val="22"/>
          <w:szCs w:val="22"/>
        </w:rPr>
      </w:pPr>
      <w:bookmarkStart w:id="12" w:name="_Toc210614411"/>
      <w:r w:rsidRPr="003C561C">
        <w:rPr>
          <w:rFonts w:ascii="Arial" w:hAnsi="Arial" w:cs="Arial"/>
          <w:sz w:val="22"/>
          <w:szCs w:val="22"/>
        </w:rPr>
        <w:t>2.4 Theories and Models</w:t>
      </w:r>
      <w:bookmarkEnd w:id="12"/>
    </w:p>
    <w:p w14:paraId="58B09D19" w14:textId="1FA112E3" w:rsidR="00E97F7A" w:rsidRDefault="00E97F7A" w:rsidP="005D20D9">
      <w:pPr>
        <w:spacing w:after="0"/>
        <w:rPr>
          <w:rFonts w:ascii="Arial" w:hAnsi="Arial" w:cs="Arial"/>
          <w:sz w:val="22"/>
        </w:rPr>
      </w:pPr>
      <w:r w:rsidRPr="003C561C">
        <w:rPr>
          <w:rFonts w:ascii="Arial" w:hAnsi="Arial" w:cs="Arial"/>
          <w:sz w:val="22"/>
        </w:rPr>
        <w:t>The ecological model explicates the influence of the environment on food selection</w:t>
      </w:r>
      <w:r w:rsidR="00382F79" w:rsidRPr="003C561C">
        <w:rPr>
          <w:rFonts w:ascii="Arial" w:hAnsi="Arial" w:cs="Arial"/>
          <w:sz w:val="22"/>
        </w:rPr>
        <w:t xml:space="preserve"> </w:t>
      </w:r>
      <w:r w:rsidR="00382F79" w:rsidRPr="003C561C">
        <w:rPr>
          <w:rFonts w:ascii="Arial" w:hAnsi="Arial" w:cs="Arial"/>
          <w:sz w:val="22"/>
        </w:rPr>
        <w:fldChar w:fldCharType="begin"/>
      </w:r>
      <w:r w:rsidR="00382F79" w:rsidRPr="003C561C">
        <w:rPr>
          <w:rFonts w:ascii="Arial" w:hAnsi="Arial" w:cs="Arial"/>
          <w:sz w:val="22"/>
        </w:rPr>
        <w:instrText xml:space="preserve"> ADDIN ZOTERO_ITEM CSL_CITATION {"citationID":"jfVGPOfl","properties":{"formattedCitation":"(Al-Jayyousi et al. 2021)","plainCitation":"(Al-Jayyousi et al. 2021)","noteIndex":0},"citationItems":[{"id":4669,"uris":["http://zotero.org/users/17623475/items/EB2AVLME"],"itemData":{"id":4669,"type":"article-journal","container-title":"Vaccines","issue":"6","note":"publisher: Multidisciplinary Digital Publishing Institute","page":"548","title":"Factors Influencing Public Attitudes towards COVID-19 Vaccination: A Scoping Review Informed by the Socio-Ecological Model","volume":"9","author":[{"family":"Al-Jayyousi","given":"Ghadir Fakhri"},{"family":"Sherbash","given":"Mohamed Abdelhady Mabrouk"},{"family":"Ali","given":"Lamees Abdullah Mohammed"},{"family":"El-Heneidy","given":"Asmaa"},{"family":"Alhussaini","given":"Nour Waleed Zuhair"},{"family":"Elhassan","given":"Manar Elsheikh Abdelrahman"},{"family":"Nazzal","given":"Maisa Ayman Ayman"}],"issued":{"date-parts":[["2021"]]}}}],"schema":"https://github.com/citation-style-language/schema/raw/master/csl-citation.json"} </w:instrText>
      </w:r>
      <w:r w:rsidR="00382F79" w:rsidRPr="003C561C">
        <w:rPr>
          <w:rFonts w:ascii="Arial" w:hAnsi="Arial" w:cs="Arial"/>
          <w:sz w:val="22"/>
        </w:rPr>
        <w:fldChar w:fldCharType="separate"/>
      </w:r>
      <w:r w:rsidR="00382F79" w:rsidRPr="003C561C">
        <w:rPr>
          <w:rFonts w:ascii="Arial" w:hAnsi="Arial" w:cs="Arial"/>
          <w:sz w:val="22"/>
        </w:rPr>
        <w:t>(Al-Jayyousi et al. 2021)</w:t>
      </w:r>
      <w:r w:rsidR="00382F79" w:rsidRPr="003C561C">
        <w:rPr>
          <w:rFonts w:ascii="Arial" w:hAnsi="Arial" w:cs="Arial"/>
          <w:sz w:val="22"/>
        </w:rPr>
        <w:fldChar w:fldCharType="end"/>
      </w:r>
      <w:r w:rsidRPr="003C561C">
        <w:rPr>
          <w:rFonts w:ascii="Arial" w:hAnsi="Arial" w:cs="Arial"/>
          <w:sz w:val="22"/>
        </w:rPr>
        <w:t xml:space="preserve"> whereas systems thinking </w:t>
      </w:r>
      <w:r w:rsidR="00FA65E1" w:rsidRPr="003C561C">
        <w:rPr>
          <w:rFonts w:ascii="Arial" w:hAnsi="Arial" w:cs="Arial"/>
          <w:sz w:val="22"/>
        </w:rPr>
        <w:t xml:space="preserve">theory </w:t>
      </w:r>
      <w:r w:rsidRPr="003C561C">
        <w:rPr>
          <w:rFonts w:ascii="Arial" w:hAnsi="Arial" w:cs="Arial"/>
          <w:sz w:val="22"/>
        </w:rPr>
        <w:t>highlights the way health, environment, and economy are interconnected to view of food production</w:t>
      </w:r>
      <w:r w:rsidR="00382F79" w:rsidRPr="003C561C">
        <w:rPr>
          <w:rFonts w:ascii="Arial" w:hAnsi="Arial" w:cs="Arial"/>
          <w:sz w:val="22"/>
        </w:rPr>
        <w:t xml:space="preserve"> </w:t>
      </w:r>
      <w:r w:rsidR="009C2E2C" w:rsidRPr="003C561C">
        <w:rPr>
          <w:rFonts w:ascii="Arial" w:hAnsi="Arial" w:cs="Arial"/>
          <w:sz w:val="22"/>
        </w:rPr>
        <w:fldChar w:fldCharType="begin"/>
      </w:r>
      <w:r w:rsidR="009C2E2C" w:rsidRPr="003C561C">
        <w:rPr>
          <w:rFonts w:ascii="Arial" w:hAnsi="Arial" w:cs="Arial"/>
          <w:sz w:val="22"/>
        </w:rPr>
        <w:instrText xml:space="preserve"> ADDIN ZOTERO_ITEM CSL_CITATION {"citationID":"LInfrUpb","properties":{"formattedCitation":"(Gonzalo 2023)","plainCitation":"(Gonzalo 2023)","noteIndex":0},"citationItems":[{"id":19299,"uris":["http://zotero.org/users/17623475/items/U45H56GF"],"itemData":{"id":19299,"type":"post-weblog","abstract":"Betty Neuman is a nursing theorist who developed the Neuman Systems Model.","container-title":"Nurseslabs","language":"en-US","title":"Betty Neuman: Neuman Systems Model (Nursing Theory Guide)","title-short":"Betty Neuman","URL":"https://nurseslabs.com/betty-neuman-systems-model-nursing-theory/","author":[{"family":"Gonzalo","given":"Angelo"}],"accessed":{"date-parts":[["2025",10,5]]},"issued":{"date-parts":[["2023"]]}}}],"schema":"https://github.com/citation-style-language/schema/raw/master/csl-citation.json"} </w:instrText>
      </w:r>
      <w:r w:rsidR="009C2E2C" w:rsidRPr="003C561C">
        <w:rPr>
          <w:rFonts w:ascii="Arial" w:hAnsi="Arial" w:cs="Arial"/>
          <w:sz w:val="22"/>
        </w:rPr>
        <w:fldChar w:fldCharType="separate"/>
      </w:r>
      <w:r w:rsidR="009C2E2C" w:rsidRPr="003C561C">
        <w:rPr>
          <w:rFonts w:ascii="Arial" w:hAnsi="Arial" w:cs="Arial"/>
          <w:sz w:val="22"/>
        </w:rPr>
        <w:t>(Gonzalo 2023)</w:t>
      </w:r>
      <w:r w:rsidR="009C2E2C" w:rsidRPr="003C561C">
        <w:rPr>
          <w:rFonts w:ascii="Arial" w:hAnsi="Arial" w:cs="Arial"/>
          <w:sz w:val="22"/>
        </w:rPr>
        <w:fldChar w:fldCharType="end"/>
      </w:r>
      <w:r w:rsidRPr="003C561C">
        <w:rPr>
          <w:rFonts w:ascii="Arial" w:hAnsi="Arial" w:cs="Arial"/>
          <w:sz w:val="22"/>
        </w:rPr>
        <w:t>. Nudge theory, which uses behaviour change theories, influences such policies as front-of-pack labelling to promote more healthy and sustainable options</w:t>
      </w:r>
      <w:r w:rsidR="009C2E2C" w:rsidRPr="003C561C">
        <w:rPr>
          <w:rFonts w:ascii="Arial" w:hAnsi="Arial" w:cs="Arial"/>
          <w:sz w:val="22"/>
        </w:rPr>
        <w:t xml:space="preserve"> </w:t>
      </w:r>
      <w:r w:rsidR="00441ED6" w:rsidRPr="003C561C">
        <w:rPr>
          <w:rFonts w:ascii="Arial" w:hAnsi="Arial" w:cs="Arial"/>
          <w:sz w:val="22"/>
        </w:rPr>
        <w:fldChar w:fldCharType="begin"/>
      </w:r>
      <w:r w:rsidR="00441ED6" w:rsidRPr="003C561C">
        <w:rPr>
          <w:rFonts w:ascii="Arial" w:hAnsi="Arial" w:cs="Arial"/>
          <w:sz w:val="22"/>
        </w:rPr>
        <w:instrText xml:space="preserve"> ADDIN ZOTERO_ITEM CSL_CITATION {"citationID":"WgDN0NhG","properties":{"formattedCitation":"(Olya et al. 2024)","plainCitation":"(Olya et al. 2024)","noteIndex":0},"citationItems":[{"id":19301,"uris":["http://zotero.org/users/17623475/items/4UTBLH2R"],"itemData":{"id":19301,"type":"article-journal","container-title":"Journal of Sustainable Tourism","ISSN":"0966-9582","issue":"6","journalAbbreviation":"Journal of Sustainable Tourism","note":"publisher: Taylor &amp; Francis","page":"1077-1095","title":"Climate change and pro-sustainable behaviors: application of nudge theory","volume":"32","author":[{"family":"Olya","given":"Hossein"},{"family":"Kim","given":"Namhyun"},{"family":"Kim","given":"Myung Ja"}],"issued":{"date-parts":[["2024"]]}}}],"schema":"https://github.com/citation-style-language/schema/raw/master/csl-citation.json"} </w:instrText>
      </w:r>
      <w:r w:rsidR="00441ED6" w:rsidRPr="003C561C">
        <w:rPr>
          <w:rFonts w:ascii="Arial" w:hAnsi="Arial" w:cs="Arial"/>
          <w:sz w:val="22"/>
        </w:rPr>
        <w:fldChar w:fldCharType="separate"/>
      </w:r>
      <w:r w:rsidR="00441ED6" w:rsidRPr="003C561C">
        <w:rPr>
          <w:rFonts w:ascii="Arial" w:hAnsi="Arial" w:cs="Arial"/>
          <w:sz w:val="22"/>
        </w:rPr>
        <w:t>(Olya et al. 2024)</w:t>
      </w:r>
      <w:r w:rsidR="00441ED6" w:rsidRPr="003C561C">
        <w:rPr>
          <w:rFonts w:ascii="Arial" w:hAnsi="Arial" w:cs="Arial"/>
          <w:sz w:val="22"/>
        </w:rPr>
        <w:fldChar w:fldCharType="end"/>
      </w:r>
      <w:r w:rsidRPr="003C561C">
        <w:rPr>
          <w:rFonts w:ascii="Arial" w:hAnsi="Arial" w:cs="Arial"/>
          <w:sz w:val="22"/>
        </w:rPr>
        <w:t>.</w:t>
      </w:r>
    </w:p>
    <w:p w14:paraId="3D50BCF9" w14:textId="77777777" w:rsidR="00471A0D" w:rsidRPr="003C561C" w:rsidRDefault="00471A0D" w:rsidP="005D20D9">
      <w:pPr>
        <w:spacing w:after="0"/>
        <w:rPr>
          <w:rFonts w:ascii="Arial" w:hAnsi="Arial" w:cs="Arial"/>
          <w:sz w:val="22"/>
        </w:rPr>
      </w:pPr>
    </w:p>
    <w:p w14:paraId="0E435D2D" w14:textId="77777777" w:rsidR="00BF7EA7" w:rsidRPr="003C561C" w:rsidRDefault="00BF7EA7" w:rsidP="005D20D9">
      <w:pPr>
        <w:pStyle w:val="Heading2"/>
        <w:spacing w:before="0"/>
        <w:rPr>
          <w:rFonts w:ascii="Arial" w:hAnsi="Arial" w:cs="Arial"/>
          <w:sz w:val="22"/>
          <w:szCs w:val="22"/>
        </w:rPr>
      </w:pPr>
      <w:bookmarkStart w:id="13" w:name="_Toc210614412"/>
      <w:r w:rsidRPr="003C561C">
        <w:rPr>
          <w:rFonts w:ascii="Arial" w:hAnsi="Arial" w:cs="Arial"/>
          <w:sz w:val="22"/>
          <w:szCs w:val="22"/>
        </w:rPr>
        <w:lastRenderedPageBreak/>
        <w:t>2.5 Critical Evaluation</w:t>
      </w:r>
      <w:bookmarkEnd w:id="13"/>
    </w:p>
    <w:p w14:paraId="287DC092" w14:textId="6209D4DA" w:rsidR="00BF7EA7" w:rsidRDefault="00D95205" w:rsidP="005D20D9">
      <w:pPr>
        <w:spacing w:after="0"/>
        <w:rPr>
          <w:rFonts w:ascii="Arial" w:hAnsi="Arial" w:cs="Arial"/>
          <w:sz w:val="22"/>
        </w:rPr>
      </w:pPr>
      <w:r w:rsidRPr="003C561C">
        <w:rPr>
          <w:rFonts w:ascii="Arial" w:hAnsi="Arial" w:cs="Arial"/>
          <w:sz w:val="22"/>
        </w:rPr>
        <w:t>The initiatives of SDG 12 in the UK and around the world draw attention to the opportunities to connect sustainability to the public health. Among the successes are the heightened awareness of people on food waste, and the emergence of plant-based items in supermarkets</w:t>
      </w:r>
      <w:r w:rsidR="00441ED6" w:rsidRPr="003C561C">
        <w:rPr>
          <w:rFonts w:ascii="Arial" w:hAnsi="Arial" w:cs="Arial"/>
          <w:sz w:val="22"/>
        </w:rPr>
        <w:t xml:space="preserve"> </w:t>
      </w:r>
      <w:r w:rsidR="00441ED6" w:rsidRPr="003C561C">
        <w:rPr>
          <w:rFonts w:ascii="Arial" w:hAnsi="Arial" w:cs="Arial"/>
          <w:sz w:val="22"/>
        </w:rPr>
        <w:fldChar w:fldCharType="begin"/>
      </w:r>
      <w:r w:rsidR="00441ED6" w:rsidRPr="003C561C">
        <w:rPr>
          <w:rFonts w:ascii="Arial" w:hAnsi="Arial" w:cs="Arial"/>
          <w:sz w:val="22"/>
        </w:rPr>
        <w:instrText xml:space="preserve"> ADDIN ZOTERO_ITEM CSL_CITATION {"citationID":"dQ6xyHZH","properties":{"formattedCitation":"(The Global Goals 2020)","plainCitation":"(The Global Goals 2020)","noteIndex":0},"citationItems":[{"id":19293,"uris":["http://zotero.org/users/17623475/items/AV7J6QU6"],"itemData":{"id":19293,"type":"post-weblog","abstract":"Ensure sustainable consumption and production patterns.","container-title":"The Global Goals","title":"Goal 12: Responsible consumption and production","title-short":"Goal 12","URL":"https://globalgoals.org/goals/12-responsible-consumption-and-production/","author":[{"literal":"The Global Goals"}],"accessed":{"date-parts":[["2025",10,5]]},"issued":{"date-parts":[["2020"]]}}}],"schema":"https://github.com/citation-style-language/schema/raw/master/csl-citation.json"} </w:instrText>
      </w:r>
      <w:r w:rsidR="00441ED6" w:rsidRPr="003C561C">
        <w:rPr>
          <w:rFonts w:ascii="Arial" w:hAnsi="Arial" w:cs="Arial"/>
          <w:sz w:val="22"/>
        </w:rPr>
        <w:fldChar w:fldCharType="separate"/>
      </w:r>
      <w:r w:rsidR="00441ED6" w:rsidRPr="003C561C">
        <w:rPr>
          <w:rFonts w:ascii="Arial" w:hAnsi="Arial" w:cs="Arial"/>
          <w:sz w:val="22"/>
        </w:rPr>
        <w:t>(The Global Goals</w:t>
      </w:r>
      <w:r w:rsidR="00230DDC">
        <w:rPr>
          <w:rFonts w:ascii="Arial" w:hAnsi="Arial" w:cs="Arial"/>
          <w:sz w:val="22"/>
        </w:rPr>
        <w:t>,</w:t>
      </w:r>
      <w:r w:rsidR="00441ED6" w:rsidRPr="003C561C">
        <w:rPr>
          <w:rFonts w:ascii="Arial" w:hAnsi="Arial" w:cs="Arial"/>
          <w:sz w:val="22"/>
        </w:rPr>
        <w:t xml:space="preserve"> 2020)</w:t>
      </w:r>
      <w:r w:rsidR="00441ED6" w:rsidRPr="003C561C">
        <w:rPr>
          <w:rFonts w:ascii="Arial" w:hAnsi="Arial" w:cs="Arial"/>
          <w:sz w:val="22"/>
        </w:rPr>
        <w:fldChar w:fldCharType="end"/>
      </w:r>
      <w:r w:rsidRPr="003C561C">
        <w:rPr>
          <w:rFonts w:ascii="Arial" w:hAnsi="Arial" w:cs="Arial"/>
          <w:sz w:val="22"/>
        </w:rPr>
        <w:t xml:space="preserve">. Health and sustainability are now considered as the dual objectives of the national food policies. Nonetheless, there are still issues. Approximately 30 percent of the food is being wasted every year in the UK </w:t>
      </w:r>
      <w:r w:rsidR="00A80935" w:rsidRPr="003C561C">
        <w:rPr>
          <w:rFonts w:ascii="Arial" w:hAnsi="Arial" w:cs="Arial"/>
          <w:sz w:val="22"/>
        </w:rPr>
        <w:fldChar w:fldCharType="begin"/>
      </w:r>
      <w:r w:rsidR="00A80935" w:rsidRPr="003C561C">
        <w:rPr>
          <w:rFonts w:ascii="Arial" w:hAnsi="Arial" w:cs="Arial"/>
          <w:sz w:val="22"/>
        </w:rPr>
        <w:instrText xml:space="preserve"> ADDIN ZOTERO_ITEM CSL_CITATION {"citationID":"nVPF18RN","properties":{"formattedCitation":"(Patel et al. 2021)","plainCitation":"(Patel et al. 2021)","noteIndex":0},"citationItems":[{"id":4648,"uris":["http://zotero.org/users/17623475/items/RRBYVTVJ"],"itemData":{"id":4648,"type":"article-journal","container-title":"Waste Management &amp; Research","ISSN":"0734-242X","issue":"3","note":"publisher: SAGE Publications Sage UK: London, England","page":"473-488","title":"Opportunities, challenges and trade-offs with decreasing avoidable food waste in the UK","volume":"39","author":[{"family":"Patel","given":"Shivalee"},{"family":"Dora","given":"Manoj"},{"family":"Hahladakis","given":"John N"},{"family":"Iacovidou","given":"Eleni"}],"issued":{"date-parts":[["2021"]]}}}],"schema":"https://github.com/citation-style-language/schema/raw/master/csl-citation.json"} </w:instrText>
      </w:r>
      <w:r w:rsidR="00A80935" w:rsidRPr="003C561C">
        <w:rPr>
          <w:rFonts w:ascii="Arial" w:hAnsi="Arial" w:cs="Arial"/>
          <w:sz w:val="22"/>
        </w:rPr>
        <w:fldChar w:fldCharType="separate"/>
      </w:r>
      <w:r w:rsidR="00A80935" w:rsidRPr="003C561C">
        <w:rPr>
          <w:rFonts w:ascii="Arial" w:hAnsi="Arial" w:cs="Arial"/>
          <w:sz w:val="22"/>
        </w:rPr>
        <w:t>(Patel et al. 2021)</w:t>
      </w:r>
      <w:r w:rsidR="00A80935" w:rsidRPr="003C561C">
        <w:rPr>
          <w:rFonts w:ascii="Arial" w:hAnsi="Arial" w:cs="Arial"/>
          <w:sz w:val="22"/>
        </w:rPr>
        <w:fldChar w:fldCharType="end"/>
      </w:r>
      <w:r w:rsidRPr="003C561C">
        <w:rPr>
          <w:rFonts w:ascii="Arial" w:hAnsi="Arial" w:cs="Arial"/>
          <w:sz w:val="22"/>
        </w:rPr>
        <w:t xml:space="preserve">. The key obstacle is affordability, which usually applies not to healthy and environmentally friendly foods, but on the contrary they are relatively pricier, which is especially true in low-income households </w:t>
      </w:r>
      <w:r w:rsidR="002E23DD" w:rsidRPr="003C561C">
        <w:rPr>
          <w:rFonts w:ascii="Arial" w:hAnsi="Arial" w:cs="Arial"/>
          <w:sz w:val="22"/>
        </w:rPr>
        <w:fldChar w:fldCharType="begin"/>
      </w:r>
      <w:r w:rsidR="002E23DD" w:rsidRPr="003C561C">
        <w:rPr>
          <w:rFonts w:ascii="Arial" w:hAnsi="Arial" w:cs="Arial"/>
          <w:sz w:val="22"/>
        </w:rPr>
        <w:instrText xml:space="preserve"> ADDIN ZOTERO_ITEM CSL_CITATION {"citationID":"qjoahZQk","properties":{"formattedCitation":"(Baker et al. 2020)","plainCitation":"(Baker et al. 2020)","noteIndex":0},"citationItems":[{"id":10786,"uris":["http://zotero.org/users/17623475/items/6RX4BZHQ"],"itemData":{"id":10786,"type":"article-journal","container-title":"Social science &amp; medicine","ISSN":"0277-9536","note":"publisher: Elsevier","page":"113403","title":"Changing frames of obesity in the UK press 2008–2017","volume":"264","author":[{"family":"Baker","given":"Paul"},{"family":"Brookes","given":"Gavin"},{"family":"Atanasova","given":"Dimitrinka"},{"family":"Flint","given":"Stuart W"}],"issued":{"date-parts":[["2020"]]}}}],"schema":"https://github.com/citation-style-language/schema/raw/master/csl-citation.json"} </w:instrText>
      </w:r>
      <w:r w:rsidR="002E23DD" w:rsidRPr="003C561C">
        <w:rPr>
          <w:rFonts w:ascii="Arial" w:hAnsi="Arial" w:cs="Arial"/>
          <w:sz w:val="22"/>
        </w:rPr>
        <w:fldChar w:fldCharType="separate"/>
      </w:r>
      <w:r w:rsidR="002E23DD" w:rsidRPr="003C561C">
        <w:rPr>
          <w:rFonts w:ascii="Arial" w:hAnsi="Arial" w:cs="Arial"/>
          <w:sz w:val="22"/>
        </w:rPr>
        <w:t>(Baker et al. 2020)</w:t>
      </w:r>
      <w:r w:rsidR="002E23DD" w:rsidRPr="003C561C">
        <w:rPr>
          <w:rFonts w:ascii="Arial" w:hAnsi="Arial" w:cs="Arial"/>
          <w:sz w:val="22"/>
        </w:rPr>
        <w:fldChar w:fldCharType="end"/>
      </w:r>
      <w:r w:rsidRPr="003C561C">
        <w:rPr>
          <w:rFonts w:ascii="Arial" w:hAnsi="Arial" w:cs="Arial"/>
          <w:sz w:val="22"/>
        </w:rPr>
        <w:t>. More so, policy dependence on consumer choice as opposed to structural change inhibits a useful policy. The food industry pressure and lobbying of stricter regulations make matters worse and hamper progress even more</w:t>
      </w:r>
      <w:r w:rsidR="002E23DD" w:rsidRPr="003C561C">
        <w:rPr>
          <w:rFonts w:ascii="Arial" w:hAnsi="Arial" w:cs="Arial"/>
          <w:sz w:val="22"/>
        </w:rPr>
        <w:t xml:space="preserve"> </w:t>
      </w:r>
      <w:r w:rsidR="002E23DD" w:rsidRPr="003C561C">
        <w:rPr>
          <w:rFonts w:ascii="Arial" w:hAnsi="Arial" w:cs="Arial"/>
          <w:sz w:val="22"/>
        </w:rPr>
        <w:fldChar w:fldCharType="begin"/>
      </w:r>
      <w:r w:rsidR="002E23DD" w:rsidRPr="003C561C">
        <w:rPr>
          <w:rFonts w:ascii="Arial" w:hAnsi="Arial" w:cs="Arial"/>
          <w:sz w:val="22"/>
        </w:rPr>
        <w:instrText xml:space="preserve"> ADDIN ZOTERO_ITEM CSL_CITATION {"citationID":"cToEXe7h","properties":{"formattedCitation":"(Hirth et al. 2021)","plainCitation":"(Hirth et al. 2021)","noteIndex":0},"citationItems":[{"id":16014,"uris":["http://zotero.org/users/17623475/items/I9RL8DMP"],"itemData":{"id":16014,"type":"article-journal","container-title":"Geoforum","ISSN":"0016-7185","note":"publisher: Elsevier","page":"115-125","title":"Unpacking food to go: Packaging and food waste of on the go provisioning practices in the UK","volume":"126","author":[{"family":"Hirth","given":"Steffen"},{"family":"Boons","given":"Frank"},{"family":"Doherty","given":"Bob"}],"issued":{"date-parts":[["2021"]]}}}],"schema":"https://github.com/citation-style-language/schema/raw/master/csl-citation.json"} </w:instrText>
      </w:r>
      <w:r w:rsidR="002E23DD" w:rsidRPr="003C561C">
        <w:rPr>
          <w:rFonts w:ascii="Arial" w:hAnsi="Arial" w:cs="Arial"/>
          <w:sz w:val="22"/>
        </w:rPr>
        <w:fldChar w:fldCharType="separate"/>
      </w:r>
      <w:r w:rsidR="002E23DD" w:rsidRPr="003C561C">
        <w:rPr>
          <w:rFonts w:ascii="Arial" w:hAnsi="Arial" w:cs="Arial"/>
          <w:sz w:val="22"/>
        </w:rPr>
        <w:t>(Hirth et al. 2021)</w:t>
      </w:r>
      <w:r w:rsidR="002E23DD" w:rsidRPr="003C561C">
        <w:rPr>
          <w:rFonts w:ascii="Arial" w:hAnsi="Arial" w:cs="Arial"/>
          <w:sz w:val="22"/>
        </w:rPr>
        <w:fldChar w:fldCharType="end"/>
      </w:r>
      <w:r w:rsidRPr="003C561C">
        <w:rPr>
          <w:rFonts w:ascii="Arial" w:hAnsi="Arial" w:cs="Arial"/>
          <w:sz w:val="22"/>
        </w:rPr>
        <w:t>.</w:t>
      </w:r>
    </w:p>
    <w:p w14:paraId="39102A00" w14:textId="77777777" w:rsidR="00F46C83" w:rsidRPr="003C561C" w:rsidRDefault="00F46C83" w:rsidP="005D20D9">
      <w:pPr>
        <w:spacing w:after="0"/>
        <w:rPr>
          <w:rFonts w:ascii="Arial" w:hAnsi="Arial" w:cs="Arial"/>
          <w:sz w:val="22"/>
        </w:rPr>
      </w:pPr>
    </w:p>
    <w:p w14:paraId="7F9BFEA4" w14:textId="77777777" w:rsidR="00BF7EA7" w:rsidRPr="00F46C83" w:rsidRDefault="00BF7EA7" w:rsidP="005D20D9">
      <w:pPr>
        <w:spacing w:after="0"/>
        <w:rPr>
          <w:rFonts w:ascii="Arial" w:eastAsiaTheme="majorEastAsia" w:hAnsi="Arial" w:cs="Arial"/>
          <w:b/>
          <w:i/>
          <w:color w:val="0F4761" w:themeColor="accent1" w:themeShade="BF"/>
          <w:sz w:val="22"/>
        </w:rPr>
      </w:pPr>
      <w:r w:rsidRPr="00F46C83">
        <w:rPr>
          <w:rFonts w:ascii="Arial" w:eastAsiaTheme="majorEastAsia" w:hAnsi="Arial" w:cs="Arial"/>
          <w:b/>
          <w:i/>
          <w:color w:val="0F4761" w:themeColor="accent1" w:themeShade="BF"/>
          <w:sz w:val="22"/>
        </w:rPr>
        <w:t>2.6 Recommendations</w:t>
      </w:r>
    </w:p>
    <w:p w14:paraId="1E84CD58" w14:textId="77777777" w:rsidR="00BF7EA7" w:rsidRPr="003C561C" w:rsidRDefault="00BF7EA7" w:rsidP="005D20D9">
      <w:pPr>
        <w:pStyle w:val="ListParagraph"/>
        <w:numPr>
          <w:ilvl w:val="0"/>
          <w:numId w:val="8"/>
        </w:numPr>
        <w:spacing w:after="0"/>
        <w:rPr>
          <w:rFonts w:ascii="Arial" w:hAnsi="Arial" w:cs="Arial"/>
          <w:sz w:val="22"/>
        </w:rPr>
      </w:pPr>
      <w:r w:rsidRPr="003C561C">
        <w:rPr>
          <w:rFonts w:ascii="Arial" w:hAnsi="Arial" w:cs="Arial"/>
          <w:b/>
          <w:bCs/>
          <w:sz w:val="22"/>
        </w:rPr>
        <w:t>Integrate SDG 12 into health policy</w:t>
      </w:r>
      <w:r w:rsidRPr="003C561C">
        <w:rPr>
          <w:rFonts w:ascii="Arial" w:hAnsi="Arial" w:cs="Arial"/>
          <w:sz w:val="22"/>
        </w:rPr>
        <w:t>: embed sustainability within national obesity and dietary strategies.</w:t>
      </w:r>
    </w:p>
    <w:p w14:paraId="67C674DE" w14:textId="77777777" w:rsidR="00BF7EA7" w:rsidRPr="003C561C" w:rsidRDefault="00BF7EA7" w:rsidP="005D20D9">
      <w:pPr>
        <w:pStyle w:val="ListParagraph"/>
        <w:numPr>
          <w:ilvl w:val="0"/>
          <w:numId w:val="8"/>
        </w:numPr>
        <w:spacing w:after="0"/>
        <w:rPr>
          <w:rFonts w:ascii="Arial" w:hAnsi="Arial" w:cs="Arial"/>
          <w:sz w:val="22"/>
        </w:rPr>
      </w:pPr>
      <w:r w:rsidRPr="003C561C">
        <w:rPr>
          <w:rFonts w:ascii="Arial" w:hAnsi="Arial" w:cs="Arial"/>
          <w:b/>
          <w:bCs/>
          <w:sz w:val="22"/>
        </w:rPr>
        <w:t>Incentivise sustainable production</w:t>
      </w:r>
      <w:r w:rsidRPr="003C561C">
        <w:rPr>
          <w:rFonts w:ascii="Arial" w:hAnsi="Arial" w:cs="Arial"/>
          <w:sz w:val="22"/>
        </w:rPr>
        <w:t>: subsidies for farmers producing plant-based and minimally processed foods.</w:t>
      </w:r>
    </w:p>
    <w:p w14:paraId="437E68ED" w14:textId="77777777" w:rsidR="00BF7EA7" w:rsidRPr="003C561C" w:rsidRDefault="00BF7EA7" w:rsidP="005D20D9">
      <w:pPr>
        <w:pStyle w:val="ListParagraph"/>
        <w:numPr>
          <w:ilvl w:val="0"/>
          <w:numId w:val="8"/>
        </w:numPr>
        <w:spacing w:after="0"/>
        <w:rPr>
          <w:rFonts w:ascii="Arial" w:hAnsi="Arial" w:cs="Arial"/>
          <w:sz w:val="22"/>
        </w:rPr>
      </w:pPr>
      <w:r w:rsidRPr="003C561C">
        <w:rPr>
          <w:rFonts w:ascii="Arial" w:hAnsi="Arial" w:cs="Arial"/>
          <w:b/>
          <w:bCs/>
          <w:sz w:val="22"/>
        </w:rPr>
        <w:t>Address affordability</w:t>
      </w:r>
      <w:r w:rsidRPr="003C561C">
        <w:rPr>
          <w:rFonts w:ascii="Arial" w:hAnsi="Arial" w:cs="Arial"/>
          <w:sz w:val="22"/>
        </w:rPr>
        <w:t>: policies to reduce the cost of healthy, sustainable foods through subsidies or price regulation.</w:t>
      </w:r>
    </w:p>
    <w:p w14:paraId="638C24BC" w14:textId="77777777" w:rsidR="00BF7EA7" w:rsidRPr="003C561C" w:rsidRDefault="00BF7EA7" w:rsidP="005D20D9">
      <w:pPr>
        <w:pStyle w:val="ListParagraph"/>
        <w:numPr>
          <w:ilvl w:val="0"/>
          <w:numId w:val="8"/>
        </w:numPr>
        <w:spacing w:after="0"/>
        <w:rPr>
          <w:rFonts w:ascii="Arial" w:hAnsi="Arial" w:cs="Arial"/>
          <w:sz w:val="22"/>
        </w:rPr>
      </w:pPr>
      <w:r w:rsidRPr="003C561C">
        <w:rPr>
          <w:rFonts w:ascii="Arial" w:hAnsi="Arial" w:cs="Arial"/>
          <w:b/>
          <w:bCs/>
          <w:sz w:val="22"/>
        </w:rPr>
        <w:t>Strengthen redistribution systems</w:t>
      </w:r>
      <w:r w:rsidRPr="003C561C">
        <w:rPr>
          <w:rFonts w:ascii="Arial" w:hAnsi="Arial" w:cs="Arial"/>
          <w:sz w:val="22"/>
        </w:rPr>
        <w:t>: expand partnerships between supermarkets, councils and charities to divert surplus food.</w:t>
      </w:r>
    </w:p>
    <w:p w14:paraId="126A3BEF" w14:textId="77777777" w:rsidR="00BF7EA7" w:rsidRDefault="00BF7EA7" w:rsidP="005D20D9">
      <w:pPr>
        <w:pStyle w:val="ListParagraph"/>
        <w:numPr>
          <w:ilvl w:val="0"/>
          <w:numId w:val="8"/>
        </w:numPr>
        <w:spacing w:after="0"/>
        <w:rPr>
          <w:rFonts w:ascii="Arial" w:hAnsi="Arial" w:cs="Arial"/>
          <w:sz w:val="22"/>
        </w:rPr>
      </w:pPr>
      <w:r w:rsidRPr="003C561C">
        <w:rPr>
          <w:rFonts w:ascii="Arial" w:hAnsi="Arial" w:cs="Arial"/>
          <w:b/>
          <w:bCs/>
          <w:sz w:val="22"/>
        </w:rPr>
        <w:t>Public campaigns</w:t>
      </w:r>
      <w:r w:rsidRPr="003C561C">
        <w:rPr>
          <w:rFonts w:ascii="Arial" w:hAnsi="Arial" w:cs="Arial"/>
          <w:sz w:val="22"/>
        </w:rPr>
        <w:t>: culturally sensitive initiatives to normalise sustainable diets and reduce stigma around plant-based eating.</w:t>
      </w:r>
    </w:p>
    <w:p w14:paraId="59A048E4" w14:textId="77777777" w:rsidR="00F46C83" w:rsidRPr="003C561C" w:rsidRDefault="00F46C83" w:rsidP="00F46C83">
      <w:pPr>
        <w:pStyle w:val="ListParagraph"/>
        <w:spacing w:after="0"/>
        <w:rPr>
          <w:rFonts w:ascii="Arial" w:hAnsi="Arial" w:cs="Arial"/>
          <w:sz w:val="22"/>
        </w:rPr>
      </w:pPr>
    </w:p>
    <w:p w14:paraId="1089E810" w14:textId="612F4C0F" w:rsidR="00BF7EA7" w:rsidRDefault="00E35BFF" w:rsidP="005D20D9">
      <w:pPr>
        <w:spacing w:after="0"/>
        <w:rPr>
          <w:rFonts w:ascii="Arial" w:hAnsi="Arial" w:cs="Arial"/>
          <w:sz w:val="22"/>
        </w:rPr>
      </w:pPr>
      <w:r w:rsidRPr="003C561C">
        <w:rPr>
          <w:rFonts w:ascii="Arial" w:hAnsi="Arial" w:cs="Arial"/>
          <w:sz w:val="22"/>
        </w:rPr>
        <w:t>The strong coupons between SDG 12 and SDG 3 can provide a beneficial effect, involving decreasing the impact of obesity and NCDs and lowering the effects of environmental harm.</w:t>
      </w:r>
    </w:p>
    <w:p w14:paraId="6115B654" w14:textId="77777777" w:rsidR="00F46C83" w:rsidRDefault="00F46C83" w:rsidP="005D20D9">
      <w:pPr>
        <w:spacing w:after="0"/>
        <w:rPr>
          <w:rFonts w:ascii="Arial" w:hAnsi="Arial" w:cs="Arial"/>
          <w:sz w:val="22"/>
        </w:rPr>
      </w:pPr>
    </w:p>
    <w:p w14:paraId="45D5058F" w14:textId="77777777" w:rsidR="00F46C83" w:rsidRDefault="00F46C83" w:rsidP="005D20D9">
      <w:pPr>
        <w:spacing w:after="0"/>
        <w:rPr>
          <w:rFonts w:ascii="Arial" w:hAnsi="Arial" w:cs="Arial"/>
          <w:sz w:val="22"/>
        </w:rPr>
      </w:pPr>
    </w:p>
    <w:p w14:paraId="056FB9E6" w14:textId="77777777" w:rsidR="00F46C83" w:rsidRDefault="00F46C83" w:rsidP="005D20D9">
      <w:pPr>
        <w:spacing w:after="0"/>
        <w:rPr>
          <w:rFonts w:ascii="Arial" w:hAnsi="Arial" w:cs="Arial"/>
          <w:sz w:val="22"/>
        </w:rPr>
      </w:pPr>
    </w:p>
    <w:p w14:paraId="442A75B5" w14:textId="77777777" w:rsidR="00F46C83" w:rsidRDefault="00F46C83" w:rsidP="005D20D9">
      <w:pPr>
        <w:spacing w:after="0"/>
        <w:rPr>
          <w:rFonts w:ascii="Arial" w:hAnsi="Arial" w:cs="Arial"/>
          <w:sz w:val="22"/>
        </w:rPr>
      </w:pPr>
    </w:p>
    <w:p w14:paraId="2920325B" w14:textId="77777777" w:rsidR="00F46C83" w:rsidRDefault="00F46C83" w:rsidP="005D20D9">
      <w:pPr>
        <w:spacing w:after="0"/>
        <w:rPr>
          <w:rFonts w:ascii="Arial" w:hAnsi="Arial" w:cs="Arial"/>
          <w:sz w:val="22"/>
        </w:rPr>
      </w:pPr>
    </w:p>
    <w:p w14:paraId="18D2DA1F" w14:textId="77777777" w:rsidR="00F46C83" w:rsidRPr="003C561C" w:rsidRDefault="00F46C83" w:rsidP="005D20D9">
      <w:pPr>
        <w:spacing w:after="0"/>
        <w:rPr>
          <w:rFonts w:ascii="Arial" w:hAnsi="Arial" w:cs="Arial"/>
          <w:sz w:val="22"/>
        </w:rPr>
      </w:pPr>
    </w:p>
    <w:p w14:paraId="14F561BC" w14:textId="2E789EEA" w:rsidR="00BF7EA7" w:rsidRPr="00F46C83" w:rsidRDefault="00BF7EA7" w:rsidP="005D20D9">
      <w:pPr>
        <w:pStyle w:val="Heading1"/>
        <w:spacing w:before="0"/>
        <w:rPr>
          <w:rFonts w:ascii="Arial" w:hAnsi="Arial" w:cs="Arial"/>
          <w:sz w:val="22"/>
          <w:szCs w:val="22"/>
        </w:rPr>
      </w:pPr>
      <w:bookmarkStart w:id="14" w:name="_Toc210614413"/>
      <w:r w:rsidRPr="00F46C83">
        <w:rPr>
          <w:rFonts w:ascii="Arial" w:hAnsi="Arial" w:cs="Arial"/>
          <w:sz w:val="22"/>
          <w:szCs w:val="22"/>
        </w:rPr>
        <w:lastRenderedPageBreak/>
        <w:t>Conclusion</w:t>
      </w:r>
      <w:bookmarkEnd w:id="14"/>
    </w:p>
    <w:p w14:paraId="5583BCCD" w14:textId="77777777" w:rsidR="00776436" w:rsidRDefault="000A1989" w:rsidP="005D20D9">
      <w:pPr>
        <w:spacing w:after="0"/>
        <w:rPr>
          <w:rFonts w:ascii="Arial" w:hAnsi="Arial" w:cs="Arial"/>
          <w:sz w:val="22"/>
        </w:rPr>
      </w:pPr>
      <w:r w:rsidRPr="003C561C">
        <w:rPr>
          <w:rFonts w:ascii="Arial" w:hAnsi="Arial" w:cs="Arial"/>
          <w:sz w:val="22"/>
        </w:rPr>
        <w:t xml:space="preserve">The report has critically analysed the nexus between health, wellbeing and sustainability set in the context of SDG 3 and SDG 12. Through analysis, it is found that, although there has been substantial improvement at the global, national and local alignments, there, still, exist barriers to counteract inequalities and establish sustainability and structural barriers. The UK has SDG 3 policy that has provided quantifiable health outcomes in NHS Long Term Plan as well as NDPP, and the policies have uneven coverage, as there has been a disproportionate representation of deprived and minority communities by obesity rate. </w:t>
      </w:r>
    </w:p>
    <w:p w14:paraId="537DD564" w14:textId="77777777" w:rsidR="00F46C83" w:rsidRPr="003C561C" w:rsidRDefault="00F46C83" w:rsidP="005D20D9">
      <w:pPr>
        <w:spacing w:after="0"/>
        <w:rPr>
          <w:rFonts w:ascii="Arial" w:hAnsi="Arial" w:cs="Arial"/>
          <w:sz w:val="22"/>
        </w:rPr>
      </w:pPr>
    </w:p>
    <w:p w14:paraId="2A683903" w14:textId="77777777" w:rsidR="008F3ADF" w:rsidRDefault="000A1989" w:rsidP="005D20D9">
      <w:pPr>
        <w:spacing w:after="0"/>
        <w:rPr>
          <w:rFonts w:ascii="Arial" w:hAnsi="Arial" w:cs="Arial"/>
          <w:sz w:val="22"/>
        </w:rPr>
      </w:pPr>
      <w:r w:rsidRPr="003C561C">
        <w:rPr>
          <w:rFonts w:ascii="Arial" w:hAnsi="Arial" w:cs="Arial"/>
          <w:sz w:val="22"/>
        </w:rPr>
        <w:t xml:space="preserve">On the same note, efforts such as Change4Life although effective in creating awareness did not have the stringent regulation to create a structural change. The SDG 12 initiatives emphasise the importance of sustainable consumption and production in influencing the outcome of health. Potential indicated by the UK National Food Strategy and WRAP campaigns is offset by food waste and affordability due to significantly high level of challenges. Individual behaviour change programmes cannot substitute the need to systemically reform food systems on their own. The report highlights the fact that the issue of health and sustainability should go hand in hand. </w:t>
      </w:r>
    </w:p>
    <w:p w14:paraId="13B97189" w14:textId="77777777" w:rsidR="00F46C83" w:rsidRPr="003C561C" w:rsidRDefault="00F46C83" w:rsidP="005D20D9">
      <w:pPr>
        <w:spacing w:after="0"/>
        <w:rPr>
          <w:rFonts w:ascii="Arial" w:hAnsi="Arial" w:cs="Arial"/>
          <w:sz w:val="22"/>
        </w:rPr>
      </w:pPr>
    </w:p>
    <w:p w14:paraId="6BB60ECF" w14:textId="00C7035F" w:rsidR="002E23DD" w:rsidRPr="003C561C" w:rsidRDefault="000A1989" w:rsidP="005D20D9">
      <w:pPr>
        <w:spacing w:after="0"/>
        <w:rPr>
          <w:rFonts w:ascii="Arial" w:hAnsi="Arial" w:cs="Arial"/>
          <w:sz w:val="22"/>
        </w:rPr>
      </w:pPr>
      <w:r w:rsidRPr="003C561C">
        <w:rPr>
          <w:rFonts w:ascii="Arial" w:hAnsi="Arial" w:cs="Arial"/>
          <w:sz w:val="22"/>
        </w:rPr>
        <w:t>Without changing the food environments, obesity is impossible to address; without shifting to healthier and more sustainable diets, there is no way to become climate conscious. There are wider implications of several issues such as governance that should be integrated, policies that are equity based, and cross-sector cooperations. After all, SDG 3 and SDG 12 need a structural change where public health is communised with environmental sustainability and where the current and future generations have better lives.</w:t>
      </w:r>
    </w:p>
    <w:p w14:paraId="6DD9082F" w14:textId="77777777" w:rsidR="002E23DD" w:rsidRDefault="002E23DD">
      <w:r>
        <w:br w:type="page"/>
      </w:r>
    </w:p>
    <w:p w14:paraId="0124EDE4" w14:textId="568C0259" w:rsidR="00DB2530" w:rsidRPr="00F46C83" w:rsidRDefault="002E23DD" w:rsidP="002E23DD">
      <w:pPr>
        <w:pStyle w:val="Heading1"/>
        <w:rPr>
          <w:rFonts w:ascii="Arial" w:hAnsi="Arial" w:cs="Arial"/>
          <w:sz w:val="22"/>
          <w:szCs w:val="22"/>
        </w:rPr>
      </w:pPr>
      <w:bookmarkStart w:id="15" w:name="_Toc210614414"/>
      <w:r w:rsidRPr="00F46C83">
        <w:rPr>
          <w:rFonts w:ascii="Arial" w:hAnsi="Arial" w:cs="Arial"/>
          <w:sz w:val="22"/>
          <w:szCs w:val="22"/>
        </w:rPr>
        <w:lastRenderedPageBreak/>
        <w:t>References</w:t>
      </w:r>
      <w:bookmarkEnd w:id="15"/>
    </w:p>
    <w:bookmarkStart w:id="16" w:name="_Hlk213863058"/>
    <w:p w14:paraId="4D823E6F" w14:textId="77777777" w:rsidR="002E23DD" w:rsidRPr="00880AF8" w:rsidRDefault="002E23DD" w:rsidP="002E23DD">
      <w:pPr>
        <w:pStyle w:val="Bibliography"/>
        <w:rPr>
          <w:rFonts w:cs="Times New Roman"/>
          <w:sz w:val="22"/>
        </w:rPr>
      </w:pPr>
      <w:r>
        <w:fldChar w:fldCharType="begin"/>
      </w:r>
      <w:r>
        <w:instrText xml:space="preserve"> ADDIN ZOTERO_BIBL {"uncited":[],"omitted":[],"custom":[]} CSL_BIBLIOGRAPHY </w:instrText>
      </w:r>
      <w:r>
        <w:fldChar w:fldCharType="separate"/>
      </w:r>
      <w:r w:rsidRPr="00880AF8">
        <w:rPr>
          <w:rFonts w:cs="Times New Roman"/>
          <w:sz w:val="22"/>
        </w:rPr>
        <w:t xml:space="preserve">Afzal, M. et al. 2021. Prevalence of overweight and obesity in people with severe mental illness: systematic review and meta-analysis. </w:t>
      </w:r>
      <w:r w:rsidRPr="00880AF8">
        <w:rPr>
          <w:rFonts w:cs="Times New Roman"/>
          <w:i/>
          <w:iCs/>
          <w:sz w:val="22"/>
        </w:rPr>
        <w:t>Frontiers in Endocrinology</w:t>
      </w:r>
      <w:r w:rsidRPr="00880AF8">
        <w:rPr>
          <w:rFonts w:cs="Times New Roman"/>
          <w:sz w:val="22"/>
        </w:rPr>
        <w:t xml:space="preserve"> 12, p. 769309.</w:t>
      </w:r>
    </w:p>
    <w:p w14:paraId="18A20696" w14:textId="77777777" w:rsidR="002E23DD" w:rsidRPr="00880AF8" w:rsidRDefault="002E23DD" w:rsidP="002E23DD">
      <w:pPr>
        <w:pStyle w:val="Bibliography"/>
        <w:rPr>
          <w:rFonts w:cs="Times New Roman"/>
          <w:sz w:val="22"/>
        </w:rPr>
      </w:pPr>
      <w:r w:rsidRPr="00880AF8">
        <w:rPr>
          <w:rFonts w:cs="Times New Roman"/>
          <w:sz w:val="22"/>
        </w:rPr>
        <w:t xml:space="preserve">Al-Jayyousi, G.F., Sherbash, M.A.M., Ali, L.A.M., El-Heneidy, A., Alhussaini, N.W.Z., Elhassan, M.E.A. and Nazzal, M.A.A. 2021. Factors Influencing Public Attitudes towards COVID-19 Vaccination: A Scoping Review Informed by the Socio-Ecological Model. </w:t>
      </w:r>
      <w:r w:rsidRPr="00880AF8">
        <w:rPr>
          <w:rFonts w:cs="Times New Roman"/>
          <w:i/>
          <w:iCs/>
          <w:sz w:val="22"/>
        </w:rPr>
        <w:t>Vaccines</w:t>
      </w:r>
      <w:r w:rsidRPr="00880AF8">
        <w:rPr>
          <w:rFonts w:cs="Times New Roman"/>
          <w:sz w:val="22"/>
        </w:rPr>
        <w:t xml:space="preserve"> 9(6), p. 548.</w:t>
      </w:r>
    </w:p>
    <w:p w14:paraId="1AE36F4D" w14:textId="77777777" w:rsidR="002E23DD" w:rsidRPr="00880AF8" w:rsidRDefault="002E23DD" w:rsidP="002E23DD">
      <w:pPr>
        <w:pStyle w:val="Bibliography"/>
        <w:rPr>
          <w:rFonts w:cs="Times New Roman"/>
          <w:sz w:val="22"/>
        </w:rPr>
      </w:pPr>
      <w:r w:rsidRPr="00880AF8">
        <w:rPr>
          <w:rFonts w:cs="Times New Roman"/>
          <w:sz w:val="22"/>
        </w:rPr>
        <w:t xml:space="preserve">Baker, P., Brookes, G., Atanasova, D. and Flint, S.W. 2020. Changing frames of obesity in the UK press 2008–2017. </w:t>
      </w:r>
      <w:r w:rsidRPr="00880AF8">
        <w:rPr>
          <w:rFonts w:cs="Times New Roman"/>
          <w:i/>
          <w:iCs/>
          <w:sz w:val="22"/>
        </w:rPr>
        <w:t>Social science &amp; medicine</w:t>
      </w:r>
      <w:r w:rsidRPr="00880AF8">
        <w:rPr>
          <w:rFonts w:cs="Times New Roman"/>
          <w:sz w:val="22"/>
        </w:rPr>
        <w:t xml:space="preserve"> 264, p. 113403.</w:t>
      </w:r>
    </w:p>
    <w:p w14:paraId="2231A967" w14:textId="77777777" w:rsidR="002E23DD" w:rsidRPr="00880AF8" w:rsidRDefault="002E23DD" w:rsidP="002E23DD">
      <w:pPr>
        <w:pStyle w:val="Bibliography"/>
        <w:rPr>
          <w:rFonts w:cs="Times New Roman"/>
          <w:sz w:val="22"/>
        </w:rPr>
      </w:pPr>
      <w:r w:rsidRPr="00880AF8">
        <w:rPr>
          <w:rFonts w:cs="Times New Roman"/>
          <w:sz w:val="22"/>
        </w:rPr>
        <w:t xml:space="preserve">Beyne, J. 2020. Designing and implementing sustainability: An integrative framework for implementing the sustainable development goals. </w:t>
      </w:r>
      <w:r w:rsidRPr="00880AF8">
        <w:rPr>
          <w:rFonts w:cs="Times New Roman"/>
          <w:i/>
          <w:iCs/>
          <w:sz w:val="22"/>
        </w:rPr>
        <w:t>European Journal of Sustainable Development</w:t>
      </w:r>
      <w:r w:rsidRPr="00880AF8">
        <w:rPr>
          <w:rFonts w:cs="Times New Roman"/>
          <w:sz w:val="22"/>
        </w:rPr>
        <w:t xml:space="preserve"> 9(3), p. 1.</w:t>
      </w:r>
    </w:p>
    <w:p w14:paraId="3CC89BC2" w14:textId="77777777" w:rsidR="002E23DD" w:rsidRPr="00880AF8" w:rsidRDefault="002E23DD" w:rsidP="002E23DD">
      <w:pPr>
        <w:pStyle w:val="Bibliography"/>
        <w:rPr>
          <w:rFonts w:cs="Times New Roman"/>
          <w:sz w:val="22"/>
        </w:rPr>
      </w:pPr>
      <w:r w:rsidRPr="00880AF8">
        <w:rPr>
          <w:rFonts w:cs="Times New Roman"/>
          <w:sz w:val="22"/>
        </w:rPr>
        <w:t xml:space="preserve">Canton, H. 2021. Food and agriculture organization of the United Nations—FAO. In: </w:t>
      </w:r>
      <w:r w:rsidRPr="00880AF8">
        <w:rPr>
          <w:rFonts w:cs="Times New Roman"/>
          <w:i/>
          <w:iCs/>
          <w:sz w:val="22"/>
        </w:rPr>
        <w:t>The Europa directory of international organizations 2021</w:t>
      </w:r>
      <w:r w:rsidRPr="00880AF8">
        <w:rPr>
          <w:rFonts w:cs="Times New Roman"/>
          <w:sz w:val="22"/>
        </w:rPr>
        <w:t>. Routledge, pp. 297–305.</w:t>
      </w:r>
    </w:p>
    <w:p w14:paraId="770C395D" w14:textId="77777777" w:rsidR="002E23DD" w:rsidRPr="00880AF8" w:rsidRDefault="002E23DD" w:rsidP="002E23DD">
      <w:pPr>
        <w:pStyle w:val="Bibliography"/>
        <w:rPr>
          <w:rFonts w:cs="Times New Roman"/>
          <w:sz w:val="22"/>
        </w:rPr>
      </w:pPr>
      <w:r w:rsidRPr="00880AF8">
        <w:rPr>
          <w:rFonts w:cs="Times New Roman"/>
          <w:sz w:val="22"/>
        </w:rPr>
        <w:t xml:space="preserve">Chinie, C., Biclesanu, I. and Bellini, F. 2021. The impact of awareness campaigns on combating the food wasting behavior of consumers. </w:t>
      </w:r>
      <w:r w:rsidRPr="00880AF8">
        <w:rPr>
          <w:rFonts w:cs="Times New Roman"/>
          <w:i/>
          <w:iCs/>
          <w:sz w:val="22"/>
        </w:rPr>
        <w:t>Sustainability</w:t>
      </w:r>
      <w:r w:rsidRPr="00880AF8">
        <w:rPr>
          <w:rFonts w:cs="Times New Roman"/>
          <w:sz w:val="22"/>
        </w:rPr>
        <w:t xml:space="preserve"> 13(20), p. 11423.</w:t>
      </w:r>
    </w:p>
    <w:p w14:paraId="2B01A776" w14:textId="77777777" w:rsidR="002E23DD" w:rsidRPr="00880AF8" w:rsidRDefault="002E23DD" w:rsidP="002E23DD">
      <w:pPr>
        <w:pStyle w:val="Bibliography"/>
        <w:rPr>
          <w:rFonts w:cs="Times New Roman"/>
          <w:sz w:val="22"/>
        </w:rPr>
      </w:pPr>
      <w:r w:rsidRPr="00880AF8">
        <w:rPr>
          <w:rFonts w:cs="Times New Roman"/>
          <w:sz w:val="22"/>
        </w:rPr>
        <w:t xml:space="preserve">Gonzalo, A. 2023. </w:t>
      </w:r>
      <w:r w:rsidRPr="00880AF8">
        <w:rPr>
          <w:rFonts w:cs="Times New Roman"/>
          <w:i/>
          <w:iCs/>
          <w:sz w:val="22"/>
        </w:rPr>
        <w:t>Betty Neuman: Neuman Systems Model (Nursing Theory Guide)</w:t>
      </w:r>
      <w:r w:rsidRPr="00880AF8">
        <w:rPr>
          <w:rFonts w:cs="Times New Roman"/>
          <w:sz w:val="22"/>
        </w:rPr>
        <w:t>. Available at: https://nurseslabs.com/betty-neuman-systems-model-nursing-theory/ [Accessed: 5 October 2025].</w:t>
      </w:r>
    </w:p>
    <w:p w14:paraId="79822B50" w14:textId="77777777" w:rsidR="002E23DD" w:rsidRPr="00880AF8" w:rsidRDefault="002E23DD" w:rsidP="002E23DD">
      <w:pPr>
        <w:pStyle w:val="Bibliography"/>
        <w:rPr>
          <w:rFonts w:cs="Times New Roman"/>
          <w:sz w:val="22"/>
        </w:rPr>
      </w:pPr>
      <w:r w:rsidRPr="00880AF8">
        <w:rPr>
          <w:rFonts w:cs="Times New Roman"/>
          <w:sz w:val="22"/>
        </w:rPr>
        <w:t xml:space="preserve">Gov UK. 2021. </w:t>
      </w:r>
      <w:r w:rsidRPr="00880AF8">
        <w:rPr>
          <w:rFonts w:cs="Times New Roman"/>
          <w:i/>
          <w:iCs/>
          <w:sz w:val="22"/>
        </w:rPr>
        <w:t>Childhood obesity: applying All Our Health - GOV.UK</w:t>
      </w:r>
      <w:r w:rsidRPr="00880AF8">
        <w:rPr>
          <w:rFonts w:cs="Times New Roman"/>
          <w:sz w:val="22"/>
        </w:rPr>
        <w:t>. Available at: https://www.gov.uk/government/publications/childhood-obesity-applying-all-our-health/childhood-obesity-applying-all-our-health [Accessed: 12 February 2025].</w:t>
      </w:r>
    </w:p>
    <w:p w14:paraId="11C486EA" w14:textId="77777777" w:rsidR="002E23DD" w:rsidRPr="00880AF8" w:rsidRDefault="002E23DD" w:rsidP="002E23DD">
      <w:pPr>
        <w:pStyle w:val="Bibliography"/>
        <w:rPr>
          <w:rFonts w:cs="Times New Roman"/>
          <w:sz w:val="22"/>
        </w:rPr>
      </w:pPr>
      <w:r w:rsidRPr="00880AF8">
        <w:rPr>
          <w:rFonts w:cs="Times New Roman"/>
          <w:sz w:val="22"/>
        </w:rPr>
        <w:t xml:space="preserve">GOV.UK. 2024. </w:t>
      </w:r>
      <w:r w:rsidRPr="00880AF8">
        <w:rPr>
          <w:rFonts w:cs="Times New Roman"/>
          <w:i/>
          <w:iCs/>
          <w:sz w:val="22"/>
        </w:rPr>
        <w:t>Obesity Profile: short statistical commentary May 2024 - GOV.UK</w:t>
      </w:r>
      <w:r w:rsidRPr="00880AF8">
        <w:rPr>
          <w:rFonts w:cs="Times New Roman"/>
          <w:sz w:val="22"/>
        </w:rPr>
        <w:t>. Available at: https://www.gov.uk/government/statistics/update-to-the-obesity-profile-on-fingertips/obesity-profile-short-statistical-commentary-may-2024 [Accessed: 16 August 2024].</w:t>
      </w:r>
    </w:p>
    <w:p w14:paraId="3B787362" w14:textId="77777777" w:rsidR="002E23DD" w:rsidRPr="00880AF8" w:rsidRDefault="002E23DD" w:rsidP="002E23DD">
      <w:pPr>
        <w:pStyle w:val="Bibliography"/>
        <w:rPr>
          <w:rFonts w:cs="Times New Roman"/>
          <w:sz w:val="22"/>
        </w:rPr>
      </w:pPr>
      <w:r w:rsidRPr="00880AF8">
        <w:rPr>
          <w:rFonts w:cs="Times New Roman"/>
          <w:sz w:val="22"/>
        </w:rPr>
        <w:t xml:space="preserve">GOV.UK. 2025. </w:t>
      </w:r>
      <w:r w:rsidRPr="00880AF8">
        <w:rPr>
          <w:rFonts w:cs="Times New Roman"/>
          <w:i/>
          <w:iCs/>
          <w:sz w:val="22"/>
        </w:rPr>
        <w:t>New obesity treatments and technology to save the NHS billions</w:t>
      </w:r>
      <w:r w:rsidRPr="00880AF8">
        <w:rPr>
          <w:rFonts w:cs="Times New Roman"/>
          <w:sz w:val="22"/>
        </w:rPr>
        <w:t>. Available at: https://www.gov.uk/government/news/new-obesity-treatments-and-technology-to-save-the-nhs-billions [Accessed: 5 October 2025].</w:t>
      </w:r>
    </w:p>
    <w:p w14:paraId="16EF4F2B" w14:textId="77777777" w:rsidR="002E23DD" w:rsidRPr="00880AF8" w:rsidRDefault="002E23DD" w:rsidP="002E23DD">
      <w:pPr>
        <w:pStyle w:val="Bibliography"/>
        <w:rPr>
          <w:rFonts w:cs="Times New Roman"/>
          <w:sz w:val="22"/>
        </w:rPr>
      </w:pPr>
      <w:r w:rsidRPr="00880AF8">
        <w:rPr>
          <w:rFonts w:cs="Times New Roman"/>
          <w:sz w:val="22"/>
        </w:rPr>
        <w:t xml:space="preserve">Hirth, S., Boons, F. and Doherty, B. 2021. Unpacking food to go: Packaging and food waste of on the go provisioning practices in the UK. </w:t>
      </w:r>
      <w:r w:rsidRPr="00880AF8">
        <w:rPr>
          <w:rFonts w:cs="Times New Roman"/>
          <w:i/>
          <w:iCs/>
          <w:sz w:val="22"/>
        </w:rPr>
        <w:t>Geoforum</w:t>
      </w:r>
      <w:r w:rsidRPr="00880AF8">
        <w:rPr>
          <w:rFonts w:cs="Times New Roman"/>
          <w:sz w:val="22"/>
        </w:rPr>
        <w:t xml:space="preserve"> 126, pp. 115–125.</w:t>
      </w:r>
    </w:p>
    <w:p w14:paraId="75BCF2EB" w14:textId="77777777" w:rsidR="002E23DD" w:rsidRPr="00880AF8" w:rsidRDefault="002E23DD" w:rsidP="002E23DD">
      <w:pPr>
        <w:pStyle w:val="Bibliography"/>
        <w:rPr>
          <w:rFonts w:cs="Times New Roman"/>
          <w:sz w:val="22"/>
        </w:rPr>
      </w:pPr>
      <w:r w:rsidRPr="00880AF8">
        <w:rPr>
          <w:rFonts w:cs="Times New Roman"/>
          <w:sz w:val="22"/>
        </w:rPr>
        <w:t xml:space="preserve">Lee, E. 2025. The World Health Organization’s Global Strategy on Diet, Physical Activity, and Health: Turning strategy into action. </w:t>
      </w:r>
      <w:r w:rsidRPr="00880AF8">
        <w:rPr>
          <w:rFonts w:cs="Times New Roman"/>
          <w:i/>
          <w:iCs/>
          <w:sz w:val="22"/>
        </w:rPr>
        <w:t>ResearchGate</w:t>
      </w:r>
      <w:r w:rsidRPr="00880AF8">
        <w:rPr>
          <w:rFonts w:cs="Times New Roman"/>
          <w:sz w:val="22"/>
        </w:rPr>
        <w:t>. Available at: https://www.researchgate.net/publication/292639512_The_World_Health_Organization's_Global_Str</w:t>
      </w:r>
      <w:r w:rsidRPr="00880AF8">
        <w:rPr>
          <w:rFonts w:cs="Times New Roman"/>
          <w:sz w:val="22"/>
        </w:rPr>
        <w:lastRenderedPageBreak/>
        <w:t>ategy_on_Diet_Physical_Activity_and_Health_Turning_strategy_into_action [Accessed: 5 October 2025].</w:t>
      </w:r>
    </w:p>
    <w:p w14:paraId="6CC01A74" w14:textId="77777777" w:rsidR="002E23DD" w:rsidRPr="00880AF8" w:rsidRDefault="002E23DD" w:rsidP="002E23DD">
      <w:pPr>
        <w:pStyle w:val="Bibliography"/>
        <w:rPr>
          <w:rFonts w:cs="Times New Roman"/>
          <w:sz w:val="22"/>
        </w:rPr>
      </w:pPr>
      <w:r w:rsidRPr="00880AF8">
        <w:rPr>
          <w:rFonts w:cs="Times New Roman"/>
          <w:sz w:val="22"/>
        </w:rPr>
        <w:t xml:space="preserve">Mahdi, S., Chilcott, J. and Buckland, N.J. 2025. The impact of the Change4Life Food Scanner app on children’s diets and parental psychological outcomes: a randomised pilot and feasibility study. </w:t>
      </w:r>
      <w:r w:rsidRPr="00880AF8">
        <w:rPr>
          <w:rFonts w:cs="Times New Roman"/>
          <w:i/>
          <w:iCs/>
          <w:sz w:val="22"/>
        </w:rPr>
        <w:t>BMC Public Health</w:t>
      </w:r>
      <w:r w:rsidRPr="00880AF8">
        <w:rPr>
          <w:rFonts w:cs="Times New Roman"/>
          <w:sz w:val="22"/>
        </w:rPr>
        <w:t xml:space="preserve"> 25(1), p. 2215.</w:t>
      </w:r>
    </w:p>
    <w:p w14:paraId="20C3C25D" w14:textId="77777777" w:rsidR="002E23DD" w:rsidRPr="00880AF8" w:rsidRDefault="002E23DD" w:rsidP="002E23DD">
      <w:pPr>
        <w:pStyle w:val="Bibliography"/>
        <w:rPr>
          <w:rFonts w:cs="Times New Roman"/>
          <w:sz w:val="22"/>
        </w:rPr>
      </w:pPr>
      <w:r w:rsidRPr="00880AF8">
        <w:rPr>
          <w:rFonts w:cs="Times New Roman"/>
          <w:sz w:val="22"/>
        </w:rPr>
        <w:t xml:space="preserve">NHS. 2024. </w:t>
      </w:r>
      <w:r w:rsidRPr="00880AF8">
        <w:rPr>
          <w:rFonts w:cs="Times New Roman"/>
          <w:i/>
          <w:iCs/>
          <w:sz w:val="22"/>
        </w:rPr>
        <w:t>NHS Long Term Plan</w:t>
      </w:r>
      <w:r w:rsidRPr="00880AF8">
        <w:rPr>
          <w:rFonts w:cs="Times New Roman"/>
          <w:sz w:val="22"/>
        </w:rPr>
        <w:t>. Available at: https://www.longtermplan.nhs.uk/ [Accessed: 13 March 2025].</w:t>
      </w:r>
    </w:p>
    <w:p w14:paraId="110424C2" w14:textId="77777777" w:rsidR="002E23DD" w:rsidRPr="00880AF8" w:rsidRDefault="002E23DD" w:rsidP="002E23DD">
      <w:pPr>
        <w:pStyle w:val="Bibliography"/>
        <w:rPr>
          <w:rFonts w:cs="Times New Roman"/>
          <w:sz w:val="22"/>
        </w:rPr>
      </w:pPr>
      <w:r w:rsidRPr="00880AF8">
        <w:rPr>
          <w:rFonts w:cs="Times New Roman"/>
          <w:sz w:val="22"/>
        </w:rPr>
        <w:t xml:space="preserve">Olya, H., Kim, N. and Kim, M.J. 2024. Climate change and pro-sustainable behaviors: application of nudge theory. </w:t>
      </w:r>
      <w:r w:rsidRPr="00880AF8">
        <w:rPr>
          <w:rFonts w:cs="Times New Roman"/>
          <w:i/>
          <w:iCs/>
          <w:sz w:val="22"/>
        </w:rPr>
        <w:t>Journal of Sustainable Tourism</w:t>
      </w:r>
      <w:r w:rsidRPr="00880AF8">
        <w:rPr>
          <w:rFonts w:cs="Times New Roman"/>
          <w:sz w:val="22"/>
        </w:rPr>
        <w:t xml:space="preserve"> 32(6), pp. 1077–1095.</w:t>
      </w:r>
    </w:p>
    <w:p w14:paraId="6702D814" w14:textId="77777777" w:rsidR="002E23DD" w:rsidRPr="00880AF8" w:rsidRDefault="002E23DD" w:rsidP="002E23DD">
      <w:pPr>
        <w:pStyle w:val="Bibliography"/>
        <w:rPr>
          <w:rFonts w:cs="Times New Roman"/>
          <w:sz w:val="22"/>
        </w:rPr>
      </w:pPr>
      <w:r w:rsidRPr="00880AF8">
        <w:rPr>
          <w:rFonts w:cs="Times New Roman"/>
          <w:sz w:val="22"/>
        </w:rPr>
        <w:t xml:space="preserve">Patel, S., Dora, M., Hahladakis, J.N. and Iacovidou, E. 2021. Opportunities, challenges and trade-offs with decreasing avoidable food waste in the UK. </w:t>
      </w:r>
      <w:r w:rsidRPr="00880AF8">
        <w:rPr>
          <w:rFonts w:cs="Times New Roman"/>
          <w:i/>
          <w:iCs/>
          <w:sz w:val="22"/>
        </w:rPr>
        <w:t>Waste Management &amp; Research</w:t>
      </w:r>
      <w:r w:rsidRPr="00880AF8">
        <w:rPr>
          <w:rFonts w:cs="Times New Roman"/>
          <w:sz w:val="22"/>
        </w:rPr>
        <w:t xml:space="preserve"> 39(3), pp. 473–488.</w:t>
      </w:r>
    </w:p>
    <w:p w14:paraId="73285A8B" w14:textId="77777777" w:rsidR="002E23DD" w:rsidRPr="00880AF8" w:rsidRDefault="002E23DD" w:rsidP="002E23DD">
      <w:pPr>
        <w:pStyle w:val="Bibliography"/>
        <w:rPr>
          <w:rFonts w:cs="Times New Roman"/>
          <w:sz w:val="22"/>
        </w:rPr>
      </w:pPr>
      <w:r w:rsidRPr="00880AF8">
        <w:rPr>
          <w:rFonts w:cs="Times New Roman"/>
          <w:sz w:val="22"/>
        </w:rPr>
        <w:t xml:space="preserve">Ratnasari, D.E., Pamungkasari, E.P. and Mulyani, S. 2023. Health Belief Model Concept in Overweight Adolescents’ Carbohydrate Intake. In: </w:t>
      </w:r>
      <w:r w:rsidRPr="00880AF8">
        <w:rPr>
          <w:rFonts w:cs="Times New Roman"/>
          <w:i/>
          <w:iCs/>
          <w:sz w:val="22"/>
        </w:rPr>
        <w:t>Proceedings of the 6th International Conference of Health Polytechnic Surabaya (ICoHPS 2023)</w:t>
      </w:r>
      <w:r w:rsidRPr="00880AF8">
        <w:rPr>
          <w:rFonts w:cs="Times New Roman"/>
          <w:sz w:val="22"/>
        </w:rPr>
        <w:t>. Springer Nature, p. 283.</w:t>
      </w:r>
    </w:p>
    <w:p w14:paraId="552A484C" w14:textId="77777777" w:rsidR="002E23DD" w:rsidRPr="00880AF8" w:rsidRDefault="002E23DD" w:rsidP="002E23DD">
      <w:pPr>
        <w:pStyle w:val="Bibliography"/>
        <w:rPr>
          <w:rFonts w:cs="Times New Roman"/>
          <w:sz w:val="22"/>
        </w:rPr>
      </w:pPr>
      <w:r w:rsidRPr="00880AF8">
        <w:rPr>
          <w:rFonts w:cs="Times New Roman"/>
          <w:sz w:val="22"/>
        </w:rPr>
        <w:t xml:space="preserve">The Global Goals. 2020. </w:t>
      </w:r>
      <w:r w:rsidRPr="00880AF8">
        <w:rPr>
          <w:rFonts w:cs="Times New Roman"/>
          <w:i/>
          <w:iCs/>
          <w:sz w:val="22"/>
        </w:rPr>
        <w:t>Goal 12: Responsible consumption and production</w:t>
      </w:r>
      <w:r w:rsidRPr="00880AF8">
        <w:rPr>
          <w:rFonts w:cs="Times New Roman"/>
          <w:sz w:val="22"/>
        </w:rPr>
        <w:t>. Available at: https://globalgoals.org/goals/12-responsible-consumption-and-production/ [Accessed: 5 October 2025].</w:t>
      </w:r>
    </w:p>
    <w:p w14:paraId="522462C0" w14:textId="77777777" w:rsidR="002E23DD" w:rsidRPr="00880AF8" w:rsidRDefault="002E23DD" w:rsidP="002E23DD">
      <w:pPr>
        <w:pStyle w:val="Bibliography"/>
        <w:rPr>
          <w:rFonts w:cs="Times New Roman"/>
          <w:sz w:val="22"/>
        </w:rPr>
      </w:pPr>
      <w:r w:rsidRPr="00880AF8">
        <w:rPr>
          <w:rFonts w:cs="Times New Roman"/>
          <w:sz w:val="22"/>
        </w:rPr>
        <w:t xml:space="preserve">The Global Goals. 2024. </w:t>
      </w:r>
      <w:r w:rsidRPr="00880AF8">
        <w:rPr>
          <w:rFonts w:cs="Times New Roman"/>
          <w:i/>
          <w:iCs/>
          <w:sz w:val="22"/>
        </w:rPr>
        <w:t>Goal 3: Good health and well-being - The Global Goals</w:t>
      </w:r>
      <w:r w:rsidRPr="00880AF8">
        <w:rPr>
          <w:rFonts w:cs="Times New Roman"/>
          <w:sz w:val="22"/>
        </w:rPr>
        <w:t>. Available at: https://www.globalgoals.org/goals/3-good-health-and-well-being/ [Accessed: 30 January 2025].</w:t>
      </w:r>
    </w:p>
    <w:p w14:paraId="58ED431B" w14:textId="77777777" w:rsidR="002E23DD" w:rsidRPr="00880AF8" w:rsidRDefault="002E23DD" w:rsidP="002E23DD">
      <w:pPr>
        <w:pStyle w:val="Bibliography"/>
        <w:rPr>
          <w:rFonts w:cs="Times New Roman"/>
          <w:sz w:val="22"/>
        </w:rPr>
      </w:pPr>
      <w:r w:rsidRPr="00880AF8">
        <w:rPr>
          <w:rFonts w:cs="Times New Roman"/>
          <w:sz w:val="22"/>
        </w:rPr>
        <w:t xml:space="preserve">Theis, D.R. and White, M. 2021. Is obesity policy in England fit for purpose? Analysis of government strategies and policies, 1992–2020. </w:t>
      </w:r>
      <w:r w:rsidRPr="00880AF8">
        <w:rPr>
          <w:rFonts w:cs="Times New Roman"/>
          <w:i/>
          <w:iCs/>
          <w:sz w:val="22"/>
        </w:rPr>
        <w:t>The Milbank Quarterly</w:t>
      </w:r>
      <w:r w:rsidRPr="00880AF8">
        <w:rPr>
          <w:rFonts w:cs="Times New Roman"/>
          <w:sz w:val="22"/>
        </w:rPr>
        <w:t xml:space="preserve"> 99(1), pp. 126–170.</w:t>
      </w:r>
    </w:p>
    <w:p w14:paraId="2134371B" w14:textId="77777777" w:rsidR="002E23DD" w:rsidRPr="00880AF8" w:rsidRDefault="002E23DD" w:rsidP="002E23DD">
      <w:pPr>
        <w:pStyle w:val="Bibliography"/>
        <w:rPr>
          <w:rFonts w:cs="Times New Roman"/>
          <w:sz w:val="22"/>
        </w:rPr>
      </w:pPr>
      <w:r w:rsidRPr="00880AF8">
        <w:rPr>
          <w:rFonts w:cs="Times New Roman"/>
          <w:sz w:val="22"/>
        </w:rPr>
        <w:t xml:space="preserve">Turner, M.M., Ford, L., Somerville, V., Javellana, D., Day, K.R. and Lapinski, M.K. 2020. The use of stigmatizing messaging in anti-obesity communications campaigns: quantification of obesity stigmatization. </w:t>
      </w:r>
      <w:r w:rsidRPr="00880AF8">
        <w:rPr>
          <w:rFonts w:cs="Times New Roman"/>
          <w:i/>
          <w:iCs/>
          <w:sz w:val="22"/>
        </w:rPr>
        <w:t>Communication Reports</w:t>
      </w:r>
      <w:r w:rsidRPr="00880AF8">
        <w:rPr>
          <w:rFonts w:cs="Times New Roman"/>
          <w:sz w:val="22"/>
        </w:rPr>
        <w:t xml:space="preserve"> 33(3), pp. 107–120.</w:t>
      </w:r>
    </w:p>
    <w:p w14:paraId="6B32C78B" w14:textId="77777777" w:rsidR="002E23DD" w:rsidRPr="00880AF8" w:rsidRDefault="002E23DD" w:rsidP="002E23DD">
      <w:pPr>
        <w:pStyle w:val="Bibliography"/>
        <w:rPr>
          <w:rFonts w:cs="Times New Roman"/>
          <w:sz w:val="22"/>
        </w:rPr>
      </w:pPr>
      <w:r w:rsidRPr="00880AF8">
        <w:rPr>
          <w:rFonts w:cs="Times New Roman"/>
          <w:sz w:val="22"/>
        </w:rPr>
        <w:t xml:space="preserve">Ugwu, C.N. et al. 2025. Sustainable development goals (SDGs) and resilient healthcare systems: Addressing medicine and public health challenges in conflict zones. </w:t>
      </w:r>
      <w:r w:rsidRPr="00880AF8">
        <w:rPr>
          <w:rFonts w:cs="Times New Roman"/>
          <w:i/>
          <w:iCs/>
          <w:sz w:val="22"/>
        </w:rPr>
        <w:t>Medicine</w:t>
      </w:r>
      <w:r w:rsidRPr="00880AF8">
        <w:rPr>
          <w:rFonts w:cs="Times New Roman"/>
          <w:sz w:val="22"/>
        </w:rPr>
        <w:t xml:space="preserve"> 104(7), p. e41535.</w:t>
      </w:r>
    </w:p>
    <w:p w14:paraId="161E1D4E" w14:textId="77777777" w:rsidR="002E23DD" w:rsidRPr="00880AF8" w:rsidRDefault="002E23DD" w:rsidP="002E23DD">
      <w:pPr>
        <w:pStyle w:val="Bibliography"/>
        <w:rPr>
          <w:rFonts w:cs="Times New Roman"/>
          <w:sz w:val="22"/>
        </w:rPr>
      </w:pPr>
      <w:r w:rsidRPr="00880AF8">
        <w:rPr>
          <w:rFonts w:cs="Times New Roman"/>
          <w:sz w:val="22"/>
        </w:rPr>
        <w:t xml:space="preserve">UN. 2023. </w:t>
      </w:r>
      <w:r w:rsidRPr="00880AF8">
        <w:rPr>
          <w:rFonts w:cs="Times New Roman"/>
          <w:i/>
          <w:iCs/>
          <w:sz w:val="22"/>
        </w:rPr>
        <w:t>THE 17 GOALS | Sustainable Development</w:t>
      </w:r>
      <w:r w:rsidRPr="00880AF8">
        <w:rPr>
          <w:rFonts w:cs="Times New Roman"/>
          <w:sz w:val="22"/>
        </w:rPr>
        <w:t>. Available at: https://sdgs.un.org/goals [Accessed: 20 February 2024].</w:t>
      </w:r>
    </w:p>
    <w:p w14:paraId="5BA1767D" w14:textId="5BD2C13A" w:rsidR="009715B4" w:rsidRPr="00880AF8" w:rsidRDefault="009715B4" w:rsidP="009715B4">
      <w:pPr>
        <w:rPr>
          <w:rFonts w:ascii="Arial" w:hAnsi="Arial" w:cs="Arial"/>
          <w:sz w:val="22"/>
        </w:rPr>
      </w:pPr>
      <w:r w:rsidRPr="00880AF8">
        <w:rPr>
          <w:rFonts w:cs="Times New Roman"/>
          <w:sz w:val="22"/>
        </w:rPr>
        <w:t>University of Glasgow (2023)</w:t>
      </w:r>
      <w:r w:rsidRPr="00880AF8">
        <w:rPr>
          <w:rFonts w:ascii="Arial" w:hAnsi="Arial" w:cs="Arial"/>
          <w:sz w:val="22"/>
        </w:rPr>
        <w:t xml:space="preserve"> </w:t>
      </w:r>
      <w:r w:rsidRPr="00880AF8">
        <w:rPr>
          <w:rFonts w:ascii="Arial" w:hAnsi="Arial" w:cs="Arial"/>
          <w:i/>
          <w:iCs/>
          <w:sz w:val="22"/>
        </w:rPr>
        <w:t>UN SDG 12: Responsible consumption and production</w:t>
      </w:r>
      <w:r w:rsidRPr="00880AF8">
        <w:rPr>
          <w:rFonts w:ascii="Arial" w:hAnsi="Arial" w:cs="Arial"/>
          <w:sz w:val="22"/>
        </w:rPr>
        <w:t xml:space="preserve">. </w:t>
      </w:r>
      <w:r w:rsidRPr="00880AF8">
        <w:rPr>
          <w:rFonts w:cs="Times New Roman"/>
          <w:sz w:val="22"/>
        </w:rPr>
        <w:t xml:space="preserve">Available at: </w:t>
      </w:r>
      <w:hyperlink r:id="rId9" w:tgtFrame="_blank" w:history="1">
        <w:r w:rsidRPr="00880AF8">
          <w:rPr>
            <w:rStyle w:val="Hyperlink"/>
            <w:rFonts w:cs="Times New Roman"/>
            <w:color w:val="auto"/>
            <w:sz w:val="22"/>
          </w:rPr>
          <w:t>https://www.gla.ac.uk/explore/unsdgs/sdg12/</w:t>
        </w:r>
      </w:hyperlink>
      <w:r w:rsidRPr="00880AF8">
        <w:rPr>
          <w:rFonts w:cs="Times New Roman"/>
          <w:sz w:val="22"/>
        </w:rPr>
        <w:t xml:space="preserve"> (Accessed: 12 November 2025).</w:t>
      </w:r>
    </w:p>
    <w:p w14:paraId="1C56EBEA" w14:textId="77777777" w:rsidR="002E23DD" w:rsidRPr="00880AF8" w:rsidRDefault="002E23DD" w:rsidP="002E23DD">
      <w:pPr>
        <w:pStyle w:val="Bibliography"/>
        <w:rPr>
          <w:rFonts w:cs="Times New Roman"/>
          <w:sz w:val="22"/>
        </w:rPr>
      </w:pPr>
      <w:r w:rsidRPr="00880AF8">
        <w:rPr>
          <w:rFonts w:cs="Times New Roman"/>
          <w:sz w:val="22"/>
        </w:rPr>
        <w:lastRenderedPageBreak/>
        <w:t xml:space="preserve">WHO. 2022. </w:t>
      </w:r>
      <w:r w:rsidRPr="00880AF8">
        <w:rPr>
          <w:rFonts w:cs="Times New Roman"/>
          <w:i/>
          <w:iCs/>
          <w:sz w:val="22"/>
        </w:rPr>
        <w:t>Working for Health 2022-2030 Action Plan</w:t>
      </w:r>
      <w:r w:rsidRPr="00880AF8">
        <w:rPr>
          <w:rFonts w:cs="Times New Roman"/>
          <w:sz w:val="22"/>
        </w:rPr>
        <w:t>. Available at: https://www.who.int/publications/i/item/9789240063341 [Accessed: 24 February 2024].</w:t>
      </w:r>
    </w:p>
    <w:p w14:paraId="4DA53AC9" w14:textId="77777777" w:rsidR="002E23DD" w:rsidRPr="00880AF8" w:rsidRDefault="002E23DD" w:rsidP="002E23DD">
      <w:pPr>
        <w:pStyle w:val="Bibliography"/>
        <w:rPr>
          <w:rFonts w:cs="Times New Roman"/>
          <w:sz w:val="22"/>
        </w:rPr>
      </w:pPr>
      <w:r w:rsidRPr="00880AF8">
        <w:rPr>
          <w:rFonts w:cs="Times New Roman"/>
          <w:sz w:val="22"/>
        </w:rPr>
        <w:t xml:space="preserve">WHO. 2025a. </w:t>
      </w:r>
      <w:r w:rsidRPr="00880AF8">
        <w:rPr>
          <w:rFonts w:cs="Times New Roman"/>
          <w:i/>
          <w:iCs/>
          <w:sz w:val="22"/>
        </w:rPr>
        <w:t>Noncommunicable diseases</w:t>
      </w:r>
      <w:r w:rsidRPr="00880AF8">
        <w:rPr>
          <w:rFonts w:cs="Times New Roman"/>
          <w:sz w:val="22"/>
        </w:rPr>
        <w:t>. Available at: https://www.who.int/news-room/fact-sheets/detail/noncommunicable-diseases [Accessed: 5 October 2025].</w:t>
      </w:r>
    </w:p>
    <w:p w14:paraId="56CD157F" w14:textId="77777777" w:rsidR="002E23DD" w:rsidRPr="00880AF8" w:rsidRDefault="002E23DD" w:rsidP="002E23DD">
      <w:pPr>
        <w:pStyle w:val="Bibliography"/>
        <w:rPr>
          <w:rFonts w:cs="Times New Roman"/>
          <w:sz w:val="22"/>
        </w:rPr>
      </w:pPr>
      <w:r w:rsidRPr="00880AF8">
        <w:rPr>
          <w:rFonts w:cs="Times New Roman"/>
          <w:sz w:val="22"/>
        </w:rPr>
        <w:t xml:space="preserve">WHO. 2025b. </w:t>
      </w:r>
      <w:r w:rsidRPr="00880AF8">
        <w:rPr>
          <w:rFonts w:cs="Times New Roman"/>
          <w:i/>
          <w:iCs/>
          <w:sz w:val="22"/>
        </w:rPr>
        <w:t>The Global Action Plan for Healthy Lives and Well-being for All</w:t>
      </w:r>
      <w:r w:rsidRPr="00880AF8">
        <w:rPr>
          <w:rFonts w:cs="Times New Roman"/>
          <w:sz w:val="22"/>
        </w:rPr>
        <w:t>. Available at: https://www.who.int/initiatives/sdg3-global-action-plan [Accessed: 5 October 2025].</w:t>
      </w:r>
    </w:p>
    <w:p w14:paraId="14BE993B" w14:textId="77777777" w:rsidR="002E23DD" w:rsidRPr="00880AF8" w:rsidRDefault="002E23DD" w:rsidP="002E23DD">
      <w:pPr>
        <w:pStyle w:val="Bibliography"/>
        <w:rPr>
          <w:rFonts w:cs="Times New Roman"/>
          <w:sz w:val="22"/>
        </w:rPr>
      </w:pPr>
      <w:r w:rsidRPr="00880AF8">
        <w:rPr>
          <w:rFonts w:cs="Times New Roman"/>
          <w:sz w:val="22"/>
        </w:rPr>
        <w:t xml:space="preserve">WRAP. 2024. </w:t>
      </w:r>
      <w:r w:rsidRPr="00880AF8">
        <w:rPr>
          <w:rFonts w:cs="Times New Roman"/>
          <w:i/>
          <w:iCs/>
          <w:sz w:val="22"/>
        </w:rPr>
        <w:t>WRAP - The Global Environmental Action NGO</w:t>
      </w:r>
      <w:r w:rsidRPr="00880AF8">
        <w:rPr>
          <w:rFonts w:cs="Times New Roman"/>
          <w:sz w:val="22"/>
        </w:rPr>
        <w:t>. Available at: https://www.wrap.ngo [Accessed: 5 October 2025].</w:t>
      </w:r>
    </w:p>
    <w:p w14:paraId="35653F13" w14:textId="77777777" w:rsidR="00880AF8" w:rsidRPr="00880AF8" w:rsidRDefault="00880AF8" w:rsidP="00880AF8"/>
    <w:p w14:paraId="28FE4A8D" w14:textId="312A87FB" w:rsidR="002E23DD" w:rsidRPr="002E23DD" w:rsidRDefault="002E23DD" w:rsidP="00880AF8">
      <w:pPr>
        <w:jc w:val="center"/>
      </w:pPr>
      <w:r>
        <w:fldChar w:fldCharType="end"/>
      </w:r>
      <w:bookmarkEnd w:id="16"/>
      <w:r w:rsidR="00880AF8">
        <w:t>--------------------------------------------------</w:t>
      </w:r>
    </w:p>
    <w:sectPr w:rsidR="002E23DD" w:rsidRPr="002E23DD" w:rsidSect="009C18A5">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781A3" w14:textId="77777777" w:rsidR="00F14F53" w:rsidRDefault="00F14F53" w:rsidP="009C18A5">
      <w:pPr>
        <w:spacing w:after="0" w:line="240" w:lineRule="auto"/>
      </w:pPr>
      <w:r>
        <w:separator/>
      </w:r>
    </w:p>
  </w:endnote>
  <w:endnote w:type="continuationSeparator" w:id="0">
    <w:p w14:paraId="70803385" w14:textId="77777777" w:rsidR="00F14F53" w:rsidRDefault="00F14F53" w:rsidP="009C1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9106236"/>
      <w:docPartObj>
        <w:docPartGallery w:val="Page Numbers (Bottom of Page)"/>
        <w:docPartUnique/>
      </w:docPartObj>
    </w:sdtPr>
    <w:sdtEndPr>
      <w:rPr>
        <w:noProof/>
      </w:rPr>
    </w:sdtEndPr>
    <w:sdtContent>
      <w:p w14:paraId="64F5BBB6" w14:textId="77777777" w:rsidR="009C18A5" w:rsidRDefault="009C18A5">
        <w:pPr>
          <w:pStyle w:val="Footer"/>
          <w:jc w:val="right"/>
        </w:pPr>
      </w:p>
      <w:p w14:paraId="0C41A73A" w14:textId="11723206" w:rsidR="009C18A5" w:rsidRDefault="009C18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1CE5A9" w14:textId="77777777" w:rsidR="009C18A5" w:rsidRDefault="009C1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CFAA5" w14:textId="77777777" w:rsidR="00F14F53" w:rsidRDefault="00F14F53" w:rsidP="009C18A5">
      <w:pPr>
        <w:spacing w:after="0" w:line="240" w:lineRule="auto"/>
      </w:pPr>
      <w:r>
        <w:separator/>
      </w:r>
    </w:p>
  </w:footnote>
  <w:footnote w:type="continuationSeparator" w:id="0">
    <w:p w14:paraId="703D36FC" w14:textId="77777777" w:rsidR="00F14F53" w:rsidRDefault="00F14F53" w:rsidP="009C1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954D9"/>
    <w:multiLevelType w:val="multilevel"/>
    <w:tmpl w:val="C1D479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51546"/>
    <w:multiLevelType w:val="multilevel"/>
    <w:tmpl w:val="C1D479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61F99"/>
    <w:multiLevelType w:val="multilevel"/>
    <w:tmpl w:val="EC3E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041720"/>
    <w:multiLevelType w:val="multilevel"/>
    <w:tmpl w:val="D03895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56BF8"/>
    <w:multiLevelType w:val="multilevel"/>
    <w:tmpl w:val="C1D479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082E5E"/>
    <w:multiLevelType w:val="multilevel"/>
    <w:tmpl w:val="6450B7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E3447D"/>
    <w:multiLevelType w:val="multilevel"/>
    <w:tmpl w:val="6C16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A34724"/>
    <w:multiLevelType w:val="multilevel"/>
    <w:tmpl w:val="8894F5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38675A"/>
    <w:multiLevelType w:val="multilevel"/>
    <w:tmpl w:val="B2FC159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4447619">
    <w:abstractNumId w:val="8"/>
  </w:num>
  <w:num w:numId="2" w16cid:durableId="1360938001">
    <w:abstractNumId w:val="6"/>
  </w:num>
  <w:num w:numId="3" w16cid:durableId="845048942">
    <w:abstractNumId w:val="2"/>
  </w:num>
  <w:num w:numId="4" w16cid:durableId="1583560716">
    <w:abstractNumId w:val="3"/>
  </w:num>
  <w:num w:numId="5" w16cid:durableId="2090929741">
    <w:abstractNumId w:val="7"/>
  </w:num>
  <w:num w:numId="6" w16cid:durableId="224220046">
    <w:abstractNumId w:val="5"/>
  </w:num>
  <w:num w:numId="7" w16cid:durableId="1388920588">
    <w:abstractNumId w:val="1"/>
  </w:num>
  <w:num w:numId="8" w16cid:durableId="817187652">
    <w:abstractNumId w:val="4"/>
  </w:num>
  <w:num w:numId="9" w16cid:durableId="352390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EA7"/>
    <w:rsid w:val="000053F1"/>
    <w:rsid w:val="00021161"/>
    <w:rsid w:val="00041F4B"/>
    <w:rsid w:val="00047117"/>
    <w:rsid w:val="000478E6"/>
    <w:rsid w:val="0009419C"/>
    <w:rsid w:val="000A1989"/>
    <w:rsid w:val="000C15D0"/>
    <w:rsid w:val="000C77E5"/>
    <w:rsid w:val="000D78AE"/>
    <w:rsid w:val="000F4E7D"/>
    <w:rsid w:val="00101D2D"/>
    <w:rsid w:val="001044B6"/>
    <w:rsid w:val="00116DDB"/>
    <w:rsid w:val="001417ED"/>
    <w:rsid w:val="00154146"/>
    <w:rsid w:val="00181BD9"/>
    <w:rsid w:val="00193630"/>
    <w:rsid w:val="001A155B"/>
    <w:rsid w:val="001A7AF5"/>
    <w:rsid w:val="001E31EE"/>
    <w:rsid w:val="00213D4A"/>
    <w:rsid w:val="00230DDC"/>
    <w:rsid w:val="00243184"/>
    <w:rsid w:val="00252C80"/>
    <w:rsid w:val="00256C44"/>
    <w:rsid w:val="002E23DD"/>
    <w:rsid w:val="00306D1A"/>
    <w:rsid w:val="003116F5"/>
    <w:rsid w:val="00382F79"/>
    <w:rsid w:val="003835C7"/>
    <w:rsid w:val="003C561C"/>
    <w:rsid w:val="003E1B6E"/>
    <w:rsid w:val="003E59EC"/>
    <w:rsid w:val="003F04BF"/>
    <w:rsid w:val="003F133C"/>
    <w:rsid w:val="00426607"/>
    <w:rsid w:val="00441ED6"/>
    <w:rsid w:val="00471A0D"/>
    <w:rsid w:val="004A0A81"/>
    <w:rsid w:val="004F77C0"/>
    <w:rsid w:val="005232A2"/>
    <w:rsid w:val="00526813"/>
    <w:rsid w:val="005300CB"/>
    <w:rsid w:val="00535926"/>
    <w:rsid w:val="005566A6"/>
    <w:rsid w:val="00563F6C"/>
    <w:rsid w:val="00586F13"/>
    <w:rsid w:val="00594A57"/>
    <w:rsid w:val="005958A3"/>
    <w:rsid w:val="005C7B18"/>
    <w:rsid w:val="005D20D9"/>
    <w:rsid w:val="006705A7"/>
    <w:rsid w:val="006D02E0"/>
    <w:rsid w:val="006D3D54"/>
    <w:rsid w:val="006E4F81"/>
    <w:rsid w:val="007148FB"/>
    <w:rsid w:val="00743376"/>
    <w:rsid w:val="00771C3D"/>
    <w:rsid w:val="0077402F"/>
    <w:rsid w:val="00776436"/>
    <w:rsid w:val="00801F17"/>
    <w:rsid w:val="00821B5C"/>
    <w:rsid w:val="00880AF8"/>
    <w:rsid w:val="00896050"/>
    <w:rsid w:val="00896539"/>
    <w:rsid w:val="008A41B3"/>
    <w:rsid w:val="008F3ADF"/>
    <w:rsid w:val="009513FE"/>
    <w:rsid w:val="009715B4"/>
    <w:rsid w:val="009854E7"/>
    <w:rsid w:val="009A6619"/>
    <w:rsid w:val="009C18A5"/>
    <w:rsid w:val="009C1D53"/>
    <w:rsid w:val="009C2E2C"/>
    <w:rsid w:val="009F653E"/>
    <w:rsid w:val="00A14BC8"/>
    <w:rsid w:val="00A23280"/>
    <w:rsid w:val="00A3164C"/>
    <w:rsid w:val="00A356A8"/>
    <w:rsid w:val="00A63F45"/>
    <w:rsid w:val="00A80935"/>
    <w:rsid w:val="00B004E6"/>
    <w:rsid w:val="00B57964"/>
    <w:rsid w:val="00B75CD0"/>
    <w:rsid w:val="00BE7762"/>
    <w:rsid w:val="00BF7EA7"/>
    <w:rsid w:val="00C222C7"/>
    <w:rsid w:val="00C401D6"/>
    <w:rsid w:val="00C703FC"/>
    <w:rsid w:val="00CA6B3D"/>
    <w:rsid w:val="00CC579F"/>
    <w:rsid w:val="00CF1962"/>
    <w:rsid w:val="00D42BEE"/>
    <w:rsid w:val="00D95205"/>
    <w:rsid w:val="00DA4DF3"/>
    <w:rsid w:val="00DB2530"/>
    <w:rsid w:val="00E15296"/>
    <w:rsid w:val="00E35BFF"/>
    <w:rsid w:val="00E67A11"/>
    <w:rsid w:val="00E90070"/>
    <w:rsid w:val="00E929C8"/>
    <w:rsid w:val="00E97F7A"/>
    <w:rsid w:val="00F14F53"/>
    <w:rsid w:val="00F4275B"/>
    <w:rsid w:val="00F46C83"/>
    <w:rsid w:val="00F60F39"/>
    <w:rsid w:val="00FA4B30"/>
    <w:rsid w:val="00FA65E1"/>
    <w:rsid w:val="00FB6C07"/>
    <w:rsid w:val="00FD212C"/>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6CD49"/>
  <w15:chartTrackingRefBased/>
  <w15:docId w15:val="{7FD64588-A864-4452-ABF2-23BC28CEC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F8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F4E7D"/>
    <w:pPr>
      <w:keepNext/>
      <w:keepLines/>
      <w:spacing w:before="40" w:after="0"/>
      <w:outlineLvl w:val="1"/>
    </w:pPr>
    <w:rPr>
      <w:rFonts w:eastAsiaTheme="majorEastAsia" w:cstheme="majorBidi"/>
      <w:b/>
      <w:i/>
      <w:color w:val="0F4761" w:themeColor="accent1" w:themeShade="BF"/>
      <w:sz w:val="26"/>
      <w:szCs w:val="26"/>
    </w:rPr>
  </w:style>
  <w:style w:type="paragraph" w:styleId="Heading3">
    <w:name w:val="heading 3"/>
    <w:basedOn w:val="Normal"/>
    <w:next w:val="Normal"/>
    <w:link w:val="Heading3Char"/>
    <w:uiPriority w:val="9"/>
    <w:unhideWhenUsed/>
    <w:qFormat/>
    <w:rsid w:val="000F4E7D"/>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F7EA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F7EA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F7EA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7EA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7EA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7EA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F81"/>
    <w:rPr>
      <w:rFonts w:eastAsiaTheme="majorEastAsia" w:cstheme="majorBidi"/>
      <w:b/>
      <w:color w:val="000000" w:themeColor="text1"/>
      <w:sz w:val="28"/>
      <w:szCs w:val="32"/>
    </w:rPr>
  </w:style>
  <w:style w:type="character" w:customStyle="1" w:styleId="Heading3Char">
    <w:name w:val="Heading 3 Char"/>
    <w:basedOn w:val="DefaultParagraphFont"/>
    <w:link w:val="Heading3"/>
    <w:uiPriority w:val="9"/>
    <w:rsid w:val="000F4E7D"/>
    <w:rPr>
      <w:rFonts w:eastAsiaTheme="majorEastAsia" w:cstheme="majorBidi"/>
      <w:b/>
      <w:szCs w:val="24"/>
    </w:rPr>
  </w:style>
  <w:style w:type="character" w:customStyle="1" w:styleId="Heading2Char">
    <w:name w:val="Heading 2 Char"/>
    <w:basedOn w:val="DefaultParagraphFont"/>
    <w:link w:val="Heading2"/>
    <w:uiPriority w:val="9"/>
    <w:rsid w:val="000F4E7D"/>
    <w:rPr>
      <w:rFonts w:eastAsiaTheme="majorEastAsia" w:cstheme="majorBidi"/>
      <w:b/>
      <w:i/>
      <w:color w:val="0F4761" w:themeColor="accent1" w:themeShade="BF"/>
      <w:sz w:val="26"/>
      <w:szCs w:val="26"/>
    </w:rPr>
  </w:style>
  <w:style w:type="character" w:customStyle="1" w:styleId="Heading4Char">
    <w:name w:val="Heading 4 Char"/>
    <w:basedOn w:val="DefaultParagraphFont"/>
    <w:link w:val="Heading4"/>
    <w:uiPriority w:val="9"/>
    <w:semiHidden/>
    <w:rsid w:val="00BF7EA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F7EA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F7EA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F7EA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F7EA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F7EA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F7E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E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EA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EA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F7EA7"/>
    <w:pPr>
      <w:spacing w:before="160"/>
      <w:jc w:val="center"/>
    </w:pPr>
    <w:rPr>
      <w:i/>
      <w:iCs/>
      <w:color w:val="404040" w:themeColor="text1" w:themeTint="BF"/>
    </w:rPr>
  </w:style>
  <w:style w:type="character" w:customStyle="1" w:styleId="QuoteChar">
    <w:name w:val="Quote Char"/>
    <w:basedOn w:val="DefaultParagraphFont"/>
    <w:link w:val="Quote"/>
    <w:uiPriority w:val="29"/>
    <w:rsid w:val="00BF7EA7"/>
    <w:rPr>
      <w:i/>
      <w:iCs/>
      <w:color w:val="404040" w:themeColor="text1" w:themeTint="BF"/>
    </w:rPr>
  </w:style>
  <w:style w:type="paragraph" w:styleId="ListParagraph">
    <w:name w:val="List Paragraph"/>
    <w:basedOn w:val="Normal"/>
    <w:uiPriority w:val="34"/>
    <w:qFormat/>
    <w:rsid w:val="00BF7EA7"/>
    <w:pPr>
      <w:ind w:left="720"/>
      <w:contextualSpacing/>
    </w:pPr>
  </w:style>
  <w:style w:type="character" w:styleId="IntenseEmphasis">
    <w:name w:val="Intense Emphasis"/>
    <w:basedOn w:val="DefaultParagraphFont"/>
    <w:uiPriority w:val="21"/>
    <w:qFormat/>
    <w:rsid w:val="00BF7EA7"/>
    <w:rPr>
      <w:i/>
      <w:iCs/>
      <w:color w:val="0F4761" w:themeColor="accent1" w:themeShade="BF"/>
    </w:rPr>
  </w:style>
  <w:style w:type="paragraph" w:styleId="IntenseQuote">
    <w:name w:val="Intense Quote"/>
    <w:basedOn w:val="Normal"/>
    <w:next w:val="Normal"/>
    <w:link w:val="IntenseQuoteChar"/>
    <w:uiPriority w:val="30"/>
    <w:qFormat/>
    <w:rsid w:val="00BF7E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EA7"/>
    <w:rPr>
      <w:i/>
      <w:iCs/>
      <w:color w:val="0F4761" w:themeColor="accent1" w:themeShade="BF"/>
    </w:rPr>
  </w:style>
  <w:style w:type="character" w:styleId="IntenseReference">
    <w:name w:val="Intense Reference"/>
    <w:basedOn w:val="DefaultParagraphFont"/>
    <w:uiPriority w:val="32"/>
    <w:qFormat/>
    <w:rsid w:val="00BF7EA7"/>
    <w:rPr>
      <w:b/>
      <w:bCs/>
      <w:smallCaps/>
      <w:color w:val="0F4761" w:themeColor="accent1" w:themeShade="BF"/>
      <w:spacing w:val="5"/>
    </w:rPr>
  </w:style>
  <w:style w:type="paragraph" w:styleId="Bibliography">
    <w:name w:val="Bibliography"/>
    <w:basedOn w:val="Normal"/>
    <w:next w:val="Normal"/>
    <w:uiPriority w:val="37"/>
    <w:unhideWhenUsed/>
    <w:rsid w:val="000C77E5"/>
  </w:style>
  <w:style w:type="paragraph" w:styleId="TOCHeading">
    <w:name w:val="TOC Heading"/>
    <w:basedOn w:val="Heading1"/>
    <w:next w:val="Normal"/>
    <w:uiPriority w:val="39"/>
    <w:unhideWhenUsed/>
    <w:qFormat/>
    <w:rsid w:val="007148FB"/>
    <w:pPr>
      <w:spacing w:line="259" w:lineRule="auto"/>
      <w:outlineLvl w:val="9"/>
    </w:pPr>
    <w:rPr>
      <w:rFonts w:asciiTheme="majorHAnsi" w:hAnsiTheme="majorHAnsi"/>
      <w:b w:val="0"/>
      <w:color w:val="0F4761" w:themeColor="accent1" w:themeShade="BF"/>
      <w:sz w:val="32"/>
      <w:lang w:val="en-US"/>
      <w14:ligatures w14:val="none"/>
    </w:rPr>
  </w:style>
  <w:style w:type="paragraph" w:styleId="TOC1">
    <w:name w:val="toc 1"/>
    <w:basedOn w:val="Normal"/>
    <w:next w:val="Normal"/>
    <w:autoRedefine/>
    <w:uiPriority w:val="39"/>
    <w:unhideWhenUsed/>
    <w:rsid w:val="007148FB"/>
    <w:pPr>
      <w:spacing w:after="100"/>
    </w:pPr>
  </w:style>
  <w:style w:type="paragraph" w:styleId="TOC2">
    <w:name w:val="toc 2"/>
    <w:basedOn w:val="Normal"/>
    <w:next w:val="Normal"/>
    <w:autoRedefine/>
    <w:uiPriority w:val="39"/>
    <w:unhideWhenUsed/>
    <w:rsid w:val="007148FB"/>
    <w:pPr>
      <w:spacing w:after="100"/>
      <w:ind w:left="240"/>
    </w:pPr>
  </w:style>
  <w:style w:type="character" w:styleId="Hyperlink">
    <w:name w:val="Hyperlink"/>
    <w:basedOn w:val="DefaultParagraphFont"/>
    <w:uiPriority w:val="99"/>
    <w:unhideWhenUsed/>
    <w:rsid w:val="007148FB"/>
    <w:rPr>
      <w:color w:val="467886" w:themeColor="hyperlink"/>
      <w:u w:val="single"/>
    </w:rPr>
  </w:style>
  <w:style w:type="paragraph" w:styleId="Header">
    <w:name w:val="header"/>
    <w:basedOn w:val="Normal"/>
    <w:link w:val="HeaderChar"/>
    <w:uiPriority w:val="99"/>
    <w:unhideWhenUsed/>
    <w:rsid w:val="009C1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8A5"/>
  </w:style>
  <w:style w:type="paragraph" w:styleId="Footer">
    <w:name w:val="footer"/>
    <w:basedOn w:val="Normal"/>
    <w:link w:val="FooterChar"/>
    <w:uiPriority w:val="99"/>
    <w:unhideWhenUsed/>
    <w:rsid w:val="009C1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la.ac.uk/explore/unsdgs/sdg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624A6-455B-4D6C-9F50-9A9E64765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525</TotalTime>
  <Pages>11</Pages>
  <Words>5702</Words>
  <Characters>42313</Characters>
  <Application>Microsoft Office Word</Application>
  <DocSecurity>0</DocSecurity>
  <Lines>693</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25</cp:revision>
  <dcterms:created xsi:type="dcterms:W3CDTF">2025-10-07T23:01:00Z</dcterms:created>
  <dcterms:modified xsi:type="dcterms:W3CDTF">2025-11-12T18:21:00Z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id="r4eSLhGd"/&gt;&lt;style id="http://www.zotero.org/styles/cardiff-university-harvard" locale="en-US" hasBibliography="1" bibliographyStyleHasBeenSet="1"/&gt;&lt;prefs&gt;&lt;pref name="fieldType" value="Field"/&gt;&lt;pr</vt:lpwstr>
  </property>
  <property fmtid="{D5CDD505-2E9C-101B-9397-08002B2CF9AE}" pid="3" name="ZOTERO_PREF_2">
    <vt:lpwstr>ef name="automaticJournalAbbreviations" value="true"/&gt;&lt;/prefs&gt;&lt;/data&gt;</vt:lpwstr>
  </property>
</Properties>
</file>