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D5F6E" w14:textId="77777777" w:rsidR="002963C6" w:rsidRDefault="00EE0C6C" w:rsidP="00BF2ADD">
      <w:pPr>
        <w:ind w:left="-142"/>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2722ED55" w14:textId="77777777" w:rsidR="006F7D45" w:rsidRDefault="006F7D45" w:rsidP="00471E20">
      <w:pPr>
        <w:ind w:right="-341"/>
        <w:rPr>
          <w:rFonts w:ascii="Arial" w:hAnsi="Arial" w:cs="Arial"/>
          <w:b/>
          <w:i/>
        </w:rPr>
      </w:pPr>
    </w:p>
    <w:p w14:paraId="01F79EB7" w14:textId="4A3D5B0D" w:rsidR="002963C6" w:rsidRDefault="00E72E4F" w:rsidP="00471E20">
      <w:pPr>
        <w:ind w:left="-142" w:right="-341"/>
        <w:jc w:val="cente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B36ADC">
        <w:rPr>
          <w:rFonts w:ascii="Arial" w:hAnsi="Arial" w:cs="Arial"/>
          <w:b/>
          <w:sz w:val="24"/>
          <w:szCs w:val="24"/>
        </w:rPr>
        <w:t xml:space="preserve">(RPEL) </w:t>
      </w:r>
      <w:r w:rsidR="00FF72FD">
        <w:rPr>
          <w:rFonts w:ascii="Arial" w:hAnsi="Arial" w:cs="Arial"/>
          <w:b/>
          <w:sz w:val="24"/>
          <w:szCs w:val="24"/>
        </w:rPr>
        <w:t xml:space="preserve">APPLICATION </w:t>
      </w:r>
      <w:r w:rsidR="002963C6" w:rsidRPr="00055E2E">
        <w:rPr>
          <w:rFonts w:ascii="Arial" w:hAnsi="Arial" w:cs="Arial"/>
          <w:b/>
          <w:sz w:val="24"/>
          <w:szCs w:val="24"/>
        </w:rPr>
        <w:t>FOR</w:t>
      </w:r>
      <w:r w:rsidR="00676BEC">
        <w:rPr>
          <w:rFonts w:ascii="Arial" w:hAnsi="Arial" w:cs="Arial"/>
          <w:b/>
          <w:sz w:val="24"/>
          <w:szCs w:val="24"/>
        </w:rPr>
        <w:t>M</w:t>
      </w:r>
      <w:r w:rsidR="002963C6" w:rsidRPr="00055E2E">
        <w:rPr>
          <w:rFonts w:ascii="Arial" w:hAnsi="Arial" w:cs="Arial"/>
          <w:b/>
          <w:sz w:val="24"/>
          <w:szCs w:val="24"/>
        </w:rPr>
        <w:t xml:space="preserve"> </w:t>
      </w:r>
    </w:p>
    <w:p w14:paraId="2BF3967A" w14:textId="709B22F6" w:rsidR="00EF43A0" w:rsidRDefault="00EF43A0" w:rsidP="00471E20">
      <w:pPr>
        <w:ind w:left="-142" w:right="-341"/>
        <w:jc w:val="center"/>
        <w:rPr>
          <w:rFonts w:ascii="Arial" w:hAnsi="Arial" w:cs="Arial"/>
          <w:b/>
          <w:sz w:val="24"/>
          <w:szCs w:val="24"/>
        </w:rPr>
      </w:pPr>
    </w:p>
    <w:p w14:paraId="2FFECFEE" w14:textId="298FCA14" w:rsidR="00C86DDC" w:rsidRDefault="00C86DDC" w:rsidP="00471E20">
      <w:pPr>
        <w:ind w:left="-142" w:right="-341"/>
        <w:jc w:val="center"/>
        <w:rPr>
          <w:rFonts w:ascii="Arial" w:hAnsi="Arial" w:cs="Arial"/>
          <w:sz w:val="22"/>
          <w:szCs w:val="22"/>
        </w:rPr>
      </w:pPr>
      <w:r w:rsidRPr="00DB010D">
        <w:rPr>
          <w:rFonts w:ascii="Arial" w:hAnsi="Arial" w:cs="Arial"/>
          <w:b/>
          <w:bCs/>
          <w:sz w:val="22"/>
          <w:szCs w:val="22"/>
        </w:rPr>
        <w:t xml:space="preserve">This form must be completed </w:t>
      </w:r>
      <w:r w:rsidR="005A6DA8">
        <w:rPr>
          <w:rFonts w:ascii="Arial" w:hAnsi="Arial" w:cs="Arial"/>
          <w:b/>
          <w:bCs/>
          <w:sz w:val="22"/>
          <w:szCs w:val="22"/>
        </w:rPr>
        <w:t>where an individual</w:t>
      </w:r>
      <w:r w:rsidR="006829CC">
        <w:rPr>
          <w:rFonts w:ascii="Arial" w:hAnsi="Arial" w:cs="Arial"/>
          <w:b/>
          <w:bCs/>
          <w:sz w:val="22"/>
          <w:szCs w:val="22"/>
        </w:rPr>
        <w:t xml:space="preserve"> wishes</w:t>
      </w:r>
      <w:r w:rsidRPr="00DB010D">
        <w:rPr>
          <w:rFonts w:ascii="Arial" w:hAnsi="Arial" w:cs="Arial"/>
          <w:b/>
          <w:bCs/>
          <w:sz w:val="22"/>
          <w:szCs w:val="22"/>
        </w:rPr>
        <w:t xml:space="preserve"> </w:t>
      </w:r>
      <w:r w:rsidR="00E603C0">
        <w:rPr>
          <w:rFonts w:ascii="Arial" w:hAnsi="Arial" w:cs="Arial"/>
          <w:b/>
          <w:bCs/>
          <w:sz w:val="22"/>
          <w:szCs w:val="22"/>
        </w:rPr>
        <w:t xml:space="preserve">to </w:t>
      </w:r>
      <w:r w:rsidRPr="00DB010D">
        <w:rPr>
          <w:rFonts w:ascii="Arial" w:hAnsi="Arial" w:cs="Arial"/>
          <w:b/>
          <w:bCs/>
          <w:sz w:val="22"/>
          <w:szCs w:val="22"/>
        </w:rPr>
        <w:t>claim credit for experiential learning and should be completed in consultation with the Academic Mentor or Recognition and Accreditation of Learning (RAL) Adviser.</w:t>
      </w:r>
    </w:p>
    <w:p w14:paraId="5D7BA53E" w14:textId="77777777" w:rsidR="00C86DDC" w:rsidRDefault="00C86DDC" w:rsidP="00471E20">
      <w:pPr>
        <w:ind w:right="-341"/>
        <w:jc w:val="both"/>
        <w:rPr>
          <w:rFonts w:ascii="Arial" w:hAnsi="Arial" w:cs="Arial"/>
          <w:sz w:val="22"/>
          <w:szCs w:val="22"/>
        </w:rPr>
      </w:pPr>
    </w:p>
    <w:p w14:paraId="6B7F15CF" w14:textId="381083B0" w:rsidR="00C86DDC" w:rsidRDefault="00C86DDC" w:rsidP="00471E20">
      <w:pPr>
        <w:ind w:left="-142" w:right="-341"/>
        <w:rPr>
          <w:rFonts w:ascii="Arial" w:hAnsi="Arial" w:cs="Arial"/>
          <w:sz w:val="22"/>
          <w:szCs w:val="22"/>
        </w:rPr>
      </w:pPr>
      <w:r w:rsidRPr="009E7951">
        <w:rPr>
          <w:rFonts w:ascii="Arial" w:hAnsi="Arial" w:cs="Arial"/>
          <w:sz w:val="22"/>
          <w:szCs w:val="22"/>
        </w:rPr>
        <w:t>Credit f</w:t>
      </w:r>
      <w:r w:rsidR="00C90970">
        <w:rPr>
          <w:rFonts w:ascii="Arial" w:hAnsi="Arial" w:cs="Arial"/>
          <w:sz w:val="22"/>
          <w:szCs w:val="22"/>
        </w:rPr>
        <w:t>o</w:t>
      </w:r>
      <w:r w:rsidRPr="009E7951">
        <w:rPr>
          <w:rFonts w:ascii="Arial" w:hAnsi="Arial" w:cs="Arial"/>
          <w:sz w:val="22"/>
          <w:szCs w:val="22"/>
        </w:rPr>
        <w:t>r experiential learning may be gained from a variety of sources, for example, within the workplace, from training courses that the individual has completed but which are not certificated, through experience in voluntary work, or by individual study. Credit, once awarded, is not distinguished by its source. Experiential learning can lead to either specific or general credit. It is normally possible to recognise up to two thirds of a programme by awarding academic credit for prior experiential learning</w:t>
      </w:r>
      <w:r w:rsidR="009978A1">
        <w:rPr>
          <w:rFonts w:ascii="Arial" w:hAnsi="Arial" w:cs="Arial"/>
          <w:sz w:val="22"/>
          <w:szCs w:val="22"/>
        </w:rPr>
        <w:t>.</w:t>
      </w:r>
      <w:r>
        <w:rPr>
          <w:rFonts w:ascii="Arial" w:hAnsi="Arial" w:cs="Arial"/>
          <w:sz w:val="22"/>
          <w:szCs w:val="22"/>
        </w:rPr>
        <w:t xml:space="preserve"> </w:t>
      </w:r>
    </w:p>
    <w:p w14:paraId="0574A1AF" w14:textId="77777777" w:rsidR="00C86DDC" w:rsidRDefault="00C86DDC" w:rsidP="00471E20">
      <w:pPr>
        <w:ind w:left="-142" w:right="-341"/>
        <w:rPr>
          <w:rFonts w:ascii="Arial" w:hAnsi="Arial" w:cs="Arial"/>
          <w:sz w:val="22"/>
          <w:szCs w:val="22"/>
        </w:rPr>
      </w:pPr>
    </w:p>
    <w:p w14:paraId="6C6A6804" w14:textId="62F0C108" w:rsidR="004F7A4C" w:rsidRDefault="00C86DDC">
      <w:pPr>
        <w:ind w:left="-142" w:right="-341"/>
        <w:rPr>
          <w:rFonts w:ascii="Arial" w:hAnsi="Arial" w:cs="Arial"/>
          <w:sz w:val="22"/>
          <w:szCs w:val="22"/>
        </w:rPr>
      </w:pPr>
      <w:r>
        <w:rPr>
          <w:rFonts w:ascii="Arial" w:hAnsi="Arial" w:cs="Arial"/>
          <w:sz w:val="22"/>
          <w:szCs w:val="22"/>
        </w:rPr>
        <w:t>The full r</w:t>
      </w:r>
      <w:r w:rsidRPr="00055E2E">
        <w:rPr>
          <w:rFonts w:ascii="Arial" w:hAnsi="Arial" w:cs="Arial"/>
          <w:sz w:val="22"/>
          <w:szCs w:val="22"/>
        </w:rPr>
        <w:t xml:space="preserve">egulations for the </w:t>
      </w:r>
      <w:r>
        <w:rPr>
          <w:rFonts w:ascii="Arial" w:hAnsi="Arial" w:cs="Arial"/>
          <w:sz w:val="22"/>
          <w:szCs w:val="22"/>
        </w:rPr>
        <w:t xml:space="preserve">Recognition </w:t>
      </w:r>
      <w:r w:rsidRPr="00055E2E">
        <w:rPr>
          <w:rFonts w:ascii="Arial" w:hAnsi="Arial" w:cs="Arial"/>
          <w:sz w:val="22"/>
          <w:szCs w:val="22"/>
        </w:rPr>
        <w:t xml:space="preserve">of </w:t>
      </w:r>
      <w:r>
        <w:rPr>
          <w:rFonts w:ascii="Arial" w:hAnsi="Arial" w:cs="Arial"/>
          <w:sz w:val="22"/>
          <w:szCs w:val="22"/>
        </w:rPr>
        <w:t>P</w:t>
      </w:r>
      <w:r w:rsidRPr="00055E2E">
        <w:rPr>
          <w:rFonts w:ascii="Arial" w:hAnsi="Arial" w:cs="Arial"/>
          <w:sz w:val="22"/>
          <w:szCs w:val="22"/>
        </w:rPr>
        <w:t xml:space="preserve">rior </w:t>
      </w:r>
      <w:r>
        <w:rPr>
          <w:rFonts w:ascii="Arial" w:hAnsi="Arial" w:cs="Arial"/>
          <w:sz w:val="22"/>
          <w:szCs w:val="22"/>
        </w:rPr>
        <w:t>Experiential L</w:t>
      </w:r>
      <w:r w:rsidRPr="00055E2E">
        <w:rPr>
          <w:rFonts w:ascii="Arial" w:hAnsi="Arial" w:cs="Arial"/>
          <w:sz w:val="22"/>
          <w:szCs w:val="22"/>
        </w:rPr>
        <w:t xml:space="preserve">earning </w:t>
      </w:r>
      <w:r w:rsidR="00BC0D52">
        <w:rPr>
          <w:rFonts w:ascii="Arial" w:hAnsi="Arial" w:cs="Arial"/>
          <w:sz w:val="22"/>
          <w:szCs w:val="22"/>
        </w:rPr>
        <w:t xml:space="preserve">(RPEL) </w:t>
      </w:r>
      <w:r w:rsidRPr="00055E2E">
        <w:rPr>
          <w:rFonts w:ascii="Arial" w:hAnsi="Arial" w:cs="Arial"/>
          <w:sz w:val="22"/>
          <w:szCs w:val="22"/>
        </w:rPr>
        <w:t xml:space="preserve">can be found in </w:t>
      </w:r>
      <w:r>
        <w:rPr>
          <w:rFonts w:ascii="Arial" w:hAnsi="Arial" w:cs="Arial"/>
          <w:sz w:val="22"/>
          <w:szCs w:val="22"/>
        </w:rPr>
        <w:t xml:space="preserve">the Recognition of Prior Learning (RPL) Policy at: </w:t>
      </w:r>
    </w:p>
    <w:p w14:paraId="43CA2FA2" w14:textId="44CCF08C" w:rsidR="00C86DDC" w:rsidRDefault="000B566D" w:rsidP="00471E20">
      <w:pPr>
        <w:ind w:left="-142" w:right="-341"/>
        <w:rPr>
          <w:rStyle w:val="Hyperlink"/>
          <w:rFonts w:ascii="Arial" w:hAnsi="Arial" w:cs="Arial"/>
          <w:sz w:val="22"/>
          <w:szCs w:val="22"/>
        </w:rPr>
      </w:pPr>
      <w:hyperlink r:id="rId8" w:history="1">
        <w:r w:rsidRPr="00C244A8">
          <w:rPr>
            <w:rStyle w:val="Hyperlink"/>
            <w:rFonts w:ascii="Arial" w:hAnsi="Arial" w:cs="Arial"/>
            <w:sz w:val="22"/>
            <w:szCs w:val="22"/>
          </w:rPr>
          <w:t>https://www.uwtsd.ac.uk/about/academic-office/academic-quality-handbook</w:t>
        </w:r>
      </w:hyperlink>
    </w:p>
    <w:p w14:paraId="6617B2DD" w14:textId="77777777" w:rsidR="000B566D" w:rsidRDefault="000B566D" w:rsidP="00471E20">
      <w:pPr>
        <w:ind w:left="-142" w:right="-341"/>
        <w:rPr>
          <w:rFonts w:ascii="Arial" w:hAnsi="Arial" w:cs="Arial"/>
          <w:sz w:val="22"/>
          <w:szCs w:val="22"/>
        </w:rPr>
      </w:pPr>
    </w:p>
    <w:p w14:paraId="76BE6D74" w14:textId="3E9BFB22" w:rsidR="00D92860" w:rsidRPr="00471E20" w:rsidRDefault="00D92860" w:rsidP="00471E20">
      <w:pPr>
        <w:ind w:left="-142" w:right="-341"/>
        <w:rPr>
          <w:rFonts w:ascii="Arial" w:hAnsi="Arial" w:cs="Arial"/>
          <w:b/>
          <w:bCs/>
          <w:sz w:val="22"/>
          <w:szCs w:val="22"/>
        </w:rPr>
      </w:pPr>
      <w:r w:rsidRPr="00471E20">
        <w:rPr>
          <w:rFonts w:ascii="Arial" w:hAnsi="Arial" w:cs="Arial"/>
          <w:b/>
          <w:bCs/>
          <w:sz w:val="22"/>
          <w:szCs w:val="22"/>
        </w:rPr>
        <w:t>Application Proces</w:t>
      </w:r>
      <w:r w:rsidR="00C17667">
        <w:rPr>
          <w:rFonts w:ascii="Arial" w:hAnsi="Arial" w:cs="Arial"/>
          <w:b/>
          <w:bCs/>
          <w:sz w:val="22"/>
          <w:szCs w:val="22"/>
        </w:rPr>
        <w:t>s</w:t>
      </w:r>
    </w:p>
    <w:p w14:paraId="529143E8" w14:textId="77777777" w:rsidR="00D92860" w:rsidRDefault="00D92860" w:rsidP="00471E20">
      <w:pPr>
        <w:ind w:left="-142" w:right="-341"/>
        <w:rPr>
          <w:rFonts w:ascii="Arial" w:hAnsi="Arial" w:cs="Arial"/>
          <w:sz w:val="22"/>
          <w:szCs w:val="22"/>
        </w:rPr>
      </w:pPr>
    </w:p>
    <w:p w14:paraId="3E9236D7" w14:textId="5B9CA1F8" w:rsidR="00C86DDC" w:rsidRDefault="00C86DDC" w:rsidP="00471E20">
      <w:pPr>
        <w:ind w:left="-142" w:right="-341"/>
        <w:rPr>
          <w:rFonts w:ascii="Arial" w:hAnsi="Arial" w:cs="Arial"/>
          <w:sz w:val="22"/>
          <w:szCs w:val="22"/>
        </w:rPr>
      </w:pPr>
      <w:r>
        <w:rPr>
          <w:rFonts w:ascii="Arial" w:hAnsi="Arial" w:cs="Arial"/>
          <w:sz w:val="22"/>
          <w:szCs w:val="22"/>
        </w:rPr>
        <w:t xml:space="preserve">You should complete sections 1 to 3 of the form and </w:t>
      </w:r>
      <w:r w:rsidRPr="00326554">
        <w:rPr>
          <w:rFonts w:ascii="Arial" w:hAnsi="Arial" w:cs="Arial"/>
          <w:sz w:val="22"/>
          <w:szCs w:val="22"/>
        </w:rPr>
        <w:t xml:space="preserve">arrange for your </w:t>
      </w:r>
      <w:r w:rsidRPr="008B4269">
        <w:rPr>
          <w:rFonts w:ascii="Arial" w:hAnsi="Arial" w:cs="Arial"/>
          <w:sz w:val="22"/>
          <w:szCs w:val="22"/>
        </w:rPr>
        <w:t>Academic Mentor or RAL Adviser</w:t>
      </w:r>
      <w:r>
        <w:rPr>
          <w:rFonts w:ascii="Arial" w:hAnsi="Arial" w:cs="Arial"/>
          <w:sz w:val="22"/>
          <w:szCs w:val="22"/>
        </w:rPr>
        <w:t xml:space="preserve"> </w:t>
      </w:r>
      <w:r w:rsidRPr="00326554">
        <w:rPr>
          <w:rFonts w:ascii="Arial" w:hAnsi="Arial" w:cs="Arial"/>
          <w:sz w:val="22"/>
          <w:szCs w:val="22"/>
        </w:rPr>
        <w:t>to complete section</w:t>
      </w:r>
      <w:r>
        <w:rPr>
          <w:rFonts w:ascii="Arial" w:hAnsi="Arial" w:cs="Arial"/>
          <w:sz w:val="22"/>
          <w:szCs w:val="22"/>
        </w:rPr>
        <w:t xml:space="preserve"> 4</w:t>
      </w:r>
      <w:r w:rsidR="005C1FD2">
        <w:rPr>
          <w:rFonts w:ascii="Arial" w:hAnsi="Arial" w:cs="Arial"/>
          <w:sz w:val="22"/>
          <w:szCs w:val="22"/>
        </w:rPr>
        <w:t>.</w:t>
      </w:r>
      <w:r w:rsidR="00F2250F">
        <w:rPr>
          <w:rFonts w:ascii="Arial" w:hAnsi="Arial" w:cs="Arial"/>
          <w:sz w:val="22"/>
          <w:szCs w:val="22"/>
        </w:rPr>
        <w:t xml:space="preserve"> </w:t>
      </w:r>
      <w:r w:rsidR="00935D50">
        <w:rPr>
          <w:rFonts w:ascii="Arial" w:hAnsi="Arial" w:cs="Arial"/>
          <w:sz w:val="22"/>
          <w:szCs w:val="22"/>
        </w:rPr>
        <w:t>Applications from</w:t>
      </w:r>
      <w:r w:rsidR="008A750E" w:rsidRPr="008A750E">
        <w:rPr>
          <w:rFonts w:ascii="Arial" w:hAnsi="Arial" w:cs="Arial"/>
          <w:sz w:val="22"/>
          <w:szCs w:val="22"/>
        </w:rPr>
        <w:t xml:space="preserve"> </w:t>
      </w:r>
      <w:r w:rsidR="00935D50">
        <w:rPr>
          <w:rFonts w:ascii="Arial" w:hAnsi="Arial" w:cs="Arial"/>
          <w:sz w:val="22"/>
          <w:szCs w:val="22"/>
        </w:rPr>
        <w:t>the</w:t>
      </w:r>
      <w:r w:rsidR="008A750E" w:rsidRPr="008A750E">
        <w:rPr>
          <w:rFonts w:ascii="Arial" w:hAnsi="Arial" w:cs="Arial"/>
          <w:sz w:val="22"/>
          <w:szCs w:val="22"/>
        </w:rPr>
        <w:t xml:space="preserve"> University’s Structural or Collaborative partner institutions</w:t>
      </w:r>
      <w:r w:rsidR="00935D50">
        <w:rPr>
          <w:rFonts w:ascii="Arial" w:hAnsi="Arial" w:cs="Arial"/>
          <w:sz w:val="22"/>
          <w:szCs w:val="22"/>
        </w:rPr>
        <w:t xml:space="preserve"> will</w:t>
      </w:r>
      <w:r w:rsidR="001D6D33">
        <w:rPr>
          <w:rFonts w:ascii="Arial" w:hAnsi="Arial" w:cs="Arial"/>
          <w:sz w:val="22"/>
          <w:szCs w:val="22"/>
        </w:rPr>
        <w:t xml:space="preserve"> require</w:t>
      </w:r>
      <w:r w:rsidR="008A750E" w:rsidRPr="008A750E">
        <w:rPr>
          <w:rFonts w:ascii="Arial" w:hAnsi="Arial" w:cs="Arial"/>
          <w:sz w:val="22"/>
          <w:szCs w:val="22"/>
        </w:rPr>
        <w:t xml:space="preserve"> additional recommendation</w:t>
      </w:r>
      <w:r w:rsidR="00FE0DDA">
        <w:rPr>
          <w:rFonts w:ascii="Arial" w:hAnsi="Arial" w:cs="Arial"/>
          <w:sz w:val="22"/>
          <w:szCs w:val="22"/>
        </w:rPr>
        <w:t>s</w:t>
      </w:r>
      <w:r w:rsidR="008A750E" w:rsidRPr="008A750E">
        <w:rPr>
          <w:rFonts w:ascii="Arial" w:hAnsi="Arial" w:cs="Arial"/>
          <w:sz w:val="22"/>
          <w:szCs w:val="22"/>
        </w:rPr>
        <w:t xml:space="preserve"> from </w:t>
      </w:r>
      <w:r w:rsidR="00B13431">
        <w:rPr>
          <w:rFonts w:ascii="Arial" w:hAnsi="Arial" w:cs="Arial"/>
          <w:sz w:val="22"/>
          <w:szCs w:val="22"/>
        </w:rPr>
        <w:t xml:space="preserve">a </w:t>
      </w:r>
      <w:r w:rsidR="00B13431" w:rsidRPr="00B13431">
        <w:rPr>
          <w:rFonts w:ascii="Arial" w:hAnsi="Arial" w:cs="Arial"/>
          <w:sz w:val="22"/>
          <w:szCs w:val="22"/>
        </w:rPr>
        <w:t>member</w:t>
      </w:r>
      <w:r w:rsidR="00B13431">
        <w:rPr>
          <w:rFonts w:ascii="Arial" w:hAnsi="Arial" w:cs="Arial"/>
          <w:sz w:val="22"/>
          <w:szCs w:val="22"/>
        </w:rPr>
        <w:t xml:space="preserve"> </w:t>
      </w:r>
      <w:r w:rsidR="00B13431" w:rsidRPr="00B13431">
        <w:rPr>
          <w:rFonts w:ascii="Arial" w:hAnsi="Arial" w:cs="Arial"/>
          <w:sz w:val="22"/>
          <w:szCs w:val="22"/>
        </w:rPr>
        <w:t xml:space="preserve">of staff </w:t>
      </w:r>
      <w:r w:rsidR="00C40C12" w:rsidRPr="00C40C12">
        <w:rPr>
          <w:rFonts w:ascii="Arial" w:hAnsi="Arial" w:cs="Arial"/>
          <w:sz w:val="22"/>
          <w:szCs w:val="22"/>
        </w:rPr>
        <w:t>from the Professional Practice Framework Team in the Institute of Management and Health</w:t>
      </w:r>
      <w:r w:rsidR="007C48F1">
        <w:rPr>
          <w:rFonts w:ascii="Arial" w:hAnsi="Arial" w:cs="Arial"/>
          <w:sz w:val="22"/>
          <w:szCs w:val="22"/>
        </w:rPr>
        <w:t xml:space="preserve"> </w:t>
      </w:r>
      <w:r w:rsidR="00B13431">
        <w:rPr>
          <w:rFonts w:ascii="Arial" w:hAnsi="Arial" w:cs="Arial"/>
          <w:sz w:val="22"/>
          <w:szCs w:val="22"/>
        </w:rPr>
        <w:t xml:space="preserve">and </w:t>
      </w:r>
      <w:r w:rsidR="008A750E" w:rsidRPr="008A750E">
        <w:rPr>
          <w:rFonts w:ascii="Arial" w:hAnsi="Arial" w:cs="Arial"/>
          <w:sz w:val="22"/>
          <w:szCs w:val="22"/>
        </w:rPr>
        <w:t>the relevant Partnership Team Leader</w:t>
      </w:r>
      <w:r w:rsidR="00B13431">
        <w:rPr>
          <w:rFonts w:ascii="Arial" w:hAnsi="Arial" w:cs="Arial"/>
          <w:sz w:val="22"/>
          <w:szCs w:val="22"/>
        </w:rPr>
        <w:t>.</w:t>
      </w:r>
    </w:p>
    <w:p w14:paraId="1C7993FC" w14:textId="7F2EF911" w:rsidR="004E7FE3" w:rsidRDefault="004E7FE3" w:rsidP="00471E20">
      <w:pPr>
        <w:ind w:left="-142" w:right="-341"/>
        <w:rPr>
          <w:rFonts w:ascii="Arial" w:hAnsi="Arial" w:cs="Arial"/>
          <w:sz w:val="22"/>
          <w:szCs w:val="22"/>
        </w:rPr>
      </w:pPr>
    </w:p>
    <w:p w14:paraId="48160F2A" w14:textId="63CD65F5" w:rsidR="004E7FE3" w:rsidRDefault="004E7FE3" w:rsidP="00471E20">
      <w:pPr>
        <w:ind w:left="-142" w:right="-341"/>
        <w:rPr>
          <w:rFonts w:ascii="Arial" w:hAnsi="Arial" w:cs="Arial"/>
          <w:sz w:val="22"/>
          <w:szCs w:val="22"/>
        </w:rPr>
      </w:pPr>
      <w:r>
        <w:rPr>
          <w:rFonts w:ascii="Helvetica" w:hAnsi="Helvetica" w:cs="Helvetica"/>
          <w:sz w:val="22"/>
          <w:szCs w:val="22"/>
        </w:rPr>
        <w:t>Before completing section 3, p</w:t>
      </w:r>
      <w:r w:rsidRPr="000611D9">
        <w:rPr>
          <w:rFonts w:ascii="Arial" w:hAnsi="Arial" w:cs="Arial"/>
          <w:sz w:val="22"/>
          <w:szCs w:val="22"/>
        </w:rPr>
        <w:t xml:space="preserve">lease </w:t>
      </w:r>
      <w:r>
        <w:rPr>
          <w:rFonts w:ascii="Arial" w:hAnsi="Arial" w:cs="Arial"/>
          <w:sz w:val="22"/>
          <w:szCs w:val="22"/>
        </w:rPr>
        <w:t xml:space="preserve">ensure that you </w:t>
      </w:r>
      <w:r w:rsidRPr="000611D9">
        <w:rPr>
          <w:rFonts w:ascii="Arial" w:hAnsi="Arial" w:cs="Arial"/>
          <w:sz w:val="22"/>
          <w:szCs w:val="22"/>
        </w:rPr>
        <w:t xml:space="preserve">read the guidance notes </w:t>
      </w:r>
      <w:r>
        <w:rPr>
          <w:rFonts w:ascii="Arial" w:hAnsi="Arial" w:cs="Arial"/>
          <w:sz w:val="22"/>
          <w:szCs w:val="22"/>
        </w:rPr>
        <w:t xml:space="preserve">located on the Moodle page ‘PL3b Recognition of Prior Experimental Learning’ at: </w:t>
      </w:r>
      <w:hyperlink r:id="rId9" w:history="1">
        <w:r w:rsidRPr="003C7028">
          <w:rPr>
            <w:rStyle w:val="Hyperlink"/>
            <w:rFonts w:ascii="Arial" w:hAnsi="Arial" w:cs="Arial"/>
            <w:sz w:val="22"/>
            <w:szCs w:val="22"/>
          </w:rPr>
          <w:t>https://moodle.uwtsd.ac.uk/course/view.php?id=8602</w:t>
        </w:r>
      </w:hyperlink>
    </w:p>
    <w:p w14:paraId="04652F42" w14:textId="77777777" w:rsidR="00C86DDC" w:rsidRPr="00FB6EE2" w:rsidRDefault="00C86DDC" w:rsidP="00471E20">
      <w:pPr>
        <w:ind w:right="-341"/>
        <w:rPr>
          <w:rFonts w:ascii="Arial" w:hAnsi="Arial" w:cs="Arial"/>
          <w:sz w:val="22"/>
          <w:szCs w:val="22"/>
        </w:rPr>
      </w:pPr>
    </w:p>
    <w:p w14:paraId="38D2AE93" w14:textId="1FD0B535" w:rsidR="00C86DDC" w:rsidRDefault="00C86DDC" w:rsidP="00471E20">
      <w:pPr>
        <w:pStyle w:val="ListParagraph"/>
        <w:numPr>
          <w:ilvl w:val="0"/>
          <w:numId w:val="11"/>
        </w:numPr>
        <w:ind w:left="284" w:right="-341" w:hanging="426"/>
        <w:rPr>
          <w:rFonts w:ascii="Arial" w:hAnsi="Arial" w:cs="Arial"/>
          <w:sz w:val="22"/>
          <w:szCs w:val="22"/>
        </w:rPr>
      </w:pPr>
      <w:r>
        <w:rPr>
          <w:rFonts w:ascii="Arial" w:hAnsi="Arial" w:cs="Arial"/>
          <w:sz w:val="22"/>
          <w:szCs w:val="22"/>
        </w:rPr>
        <w:t>F</w:t>
      </w:r>
      <w:r w:rsidRPr="000611D9">
        <w:rPr>
          <w:rFonts w:ascii="Arial" w:hAnsi="Arial" w:cs="Arial"/>
          <w:sz w:val="22"/>
          <w:szCs w:val="22"/>
        </w:rPr>
        <w:t xml:space="preserve">or claims relating to </w:t>
      </w:r>
      <w:r w:rsidRPr="00471E20">
        <w:rPr>
          <w:rFonts w:ascii="Arial" w:hAnsi="Arial" w:cs="Arial"/>
          <w:b/>
          <w:bCs/>
          <w:sz w:val="22"/>
          <w:szCs w:val="22"/>
          <w:u w:val="single"/>
        </w:rPr>
        <w:t>Specific Credit</w:t>
      </w:r>
      <w:r w:rsidR="00587712">
        <w:rPr>
          <w:rFonts w:ascii="Arial" w:hAnsi="Arial" w:cs="Arial"/>
          <w:sz w:val="22"/>
          <w:szCs w:val="22"/>
        </w:rPr>
        <w:t>,</w:t>
      </w:r>
      <w:r w:rsidRPr="000611D9">
        <w:rPr>
          <w:rFonts w:ascii="Arial" w:hAnsi="Arial" w:cs="Arial"/>
          <w:sz w:val="22"/>
          <w:szCs w:val="22"/>
        </w:rPr>
        <w:t xml:space="preserve"> in section 3 of this form</w:t>
      </w:r>
      <w:r>
        <w:rPr>
          <w:rFonts w:ascii="Arial" w:hAnsi="Arial" w:cs="Arial"/>
          <w:sz w:val="22"/>
          <w:szCs w:val="22"/>
        </w:rPr>
        <w:t>,</w:t>
      </w:r>
      <w:r w:rsidRPr="000611D9">
        <w:rPr>
          <w:rFonts w:ascii="Arial" w:hAnsi="Arial" w:cs="Arial"/>
          <w:sz w:val="22"/>
          <w:szCs w:val="22"/>
        </w:rPr>
        <w:t xml:space="preserve"> </w:t>
      </w:r>
      <w:r>
        <w:rPr>
          <w:rFonts w:ascii="Arial" w:hAnsi="Arial" w:cs="Arial"/>
          <w:sz w:val="22"/>
          <w:szCs w:val="22"/>
        </w:rPr>
        <w:t xml:space="preserve">you should </w:t>
      </w:r>
      <w:r w:rsidRPr="000611D9">
        <w:rPr>
          <w:rFonts w:ascii="Arial" w:hAnsi="Arial" w:cs="Arial"/>
          <w:sz w:val="22"/>
          <w:szCs w:val="22"/>
        </w:rPr>
        <w:t xml:space="preserve">provide </w:t>
      </w:r>
      <w:r w:rsidR="0036699A" w:rsidRPr="0036699A">
        <w:rPr>
          <w:rFonts w:ascii="Arial" w:hAnsi="Arial" w:cs="Arial"/>
          <w:sz w:val="22"/>
          <w:szCs w:val="22"/>
        </w:rPr>
        <w:t>details of the prior experiential learning with explicit reference to how the learning outcomes of each module for which credit is claimed have been met</w:t>
      </w:r>
      <w:r w:rsidR="0036699A">
        <w:rPr>
          <w:rFonts w:ascii="Arial" w:hAnsi="Arial" w:cs="Arial"/>
          <w:sz w:val="22"/>
          <w:szCs w:val="22"/>
        </w:rPr>
        <w:t>.</w:t>
      </w:r>
    </w:p>
    <w:p w14:paraId="05800EB4" w14:textId="77777777" w:rsidR="00C86DDC" w:rsidRPr="00DB010D" w:rsidRDefault="00C86DDC" w:rsidP="00471E20">
      <w:pPr>
        <w:pStyle w:val="ListParagraph"/>
        <w:ind w:left="284" w:right="-341" w:hanging="426"/>
        <w:rPr>
          <w:rFonts w:ascii="Arial" w:hAnsi="Arial" w:cs="Arial"/>
          <w:sz w:val="12"/>
          <w:szCs w:val="12"/>
        </w:rPr>
      </w:pPr>
    </w:p>
    <w:p w14:paraId="1CC0C5F1" w14:textId="58850729" w:rsidR="00C86DDC" w:rsidRDefault="00C86DDC" w:rsidP="00471E20">
      <w:pPr>
        <w:pStyle w:val="ListParagraph"/>
        <w:numPr>
          <w:ilvl w:val="0"/>
          <w:numId w:val="11"/>
        </w:numPr>
        <w:ind w:left="284" w:right="-341" w:hanging="426"/>
        <w:rPr>
          <w:rFonts w:ascii="Arial" w:hAnsi="Arial" w:cs="Arial"/>
          <w:sz w:val="22"/>
          <w:szCs w:val="22"/>
        </w:rPr>
      </w:pPr>
      <w:r>
        <w:rPr>
          <w:rFonts w:ascii="Arial" w:hAnsi="Arial" w:cs="Arial"/>
          <w:sz w:val="22"/>
          <w:szCs w:val="22"/>
        </w:rPr>
        <w:t>F</w:t>
      </w:r>
      <w:r w:rsidRPr="000611D9">
        <w:rPr>
          <w:rFonts w:ascii="Arial" w:hAnsi="Arial" w:cs="Arial"/>
          <w:sz w:val="22"/>
          <w:szCs w:val="22"/>
        </w:rPr>
        <w:t xml:space="preserve">or claims relating to </w:t>
      </w:r>
      <w:r w:rsidRPr="00471E20">
        <w:rPr>
          <w:rFonts w:ascii="Arial" w:hAnsi="Arial" w:cs="Arial"/>
          <w:b/>
          <w:bCs/>
          <w:sz w:val="22"/>
          <w:szCs w:val="22"/>
          <w:u w:val="single"/>
        </w:rPr>
        <w:t>General Credit</w:t>
      </w:r>
      <w:r w:rsidRPr="000611D9">
        <w:rPr>
          <w:rFonts w:ascii="Arial" w:hAnsi="Arial" w:cs="Arial"/>
          <w:sz w:val="22"/>
          <w:szCs w:val="22"/>
        </w:rPr>
        <w:t xml:space="preserve"> over 40 Credits, </w:t>
      </w:r>
      <w:r>
        <w:rPr>
          <w:rFonts w:ascii="Arial" w:hAnsi="Arial" w:cs="Arial"/>
          <w:sz w:val="22"/>
          <w:szCs w:val="22"/>
        </w:rPr>
        <w:t xml:space="preserve">you should </w:t>
      </w:r>
      <w:r w:rsidR="00E16D63">
        <w:rPr>
          <w:rFonts w:ascii="Arial" w:hAnsi="Arial" w:cs="Arial"/>
          <w:sz w:val="22"/>
          <w:szCs w:val="22"/>
        </w:rPr>
        <w:t>register o</w:t>
      </w:r>
      <w:r w:rsidRPr="000611D9">
        <w:rPr>
          <w:rFonts w:ascii="Arial" w:hAnsi="Arial" w:cs="Arial"/>
          <w:sz w:val="22"/>
          <w:szCs w:val="22"/>
        </w:rPr>
        <w:t xml:space="preserve">n </w:t>
      </w:r>
      <w:r w:rsidR="00A2107E">
        <w:rPr>
          <w:rFonts w:ascii="Arial" w:hAnsi="Arial" w:cs="Arial"/>
          <w:sz w:val="22"/>
          <w:szCs w:val="22"/>
        </w:rPr>
        <w:t xml:space="preserve">the </w:t>
      </w:r>
      <w:r w:rsidR="00FD2503" w:rsidRPr="00FD2503">
        <w:rPr>
          <w:rFonts w:ascii="Arial" w:hAnsi="Arial" w:cs="Arial"/>
          <w:sz w:val="22"/>
          <w:szCs w:val="22"/>
        </w:rPr>
        <w:t>Recognition and Accreditation of Learning (RAL)</w:t>
      </w:r>
      <w:r w:rsidR="00E16D63">
        <w:rPr>
          <w:rFonts w:ascii="Arial" w:hAnsi="Arial" w:cs="Arial"/>
          <w:sz w:val="22"/>
          <w:szCs w:val="22"/>
        </w:rPr>
        <w:t xml:space="preserve"> module </w:t>
      </w:r>
      <w:r>
        <w:rPr>
          <w:rFonts w:ascii="Arial" w:hAnsi="Arial" w:cs="Arial"/>
          <w:sz w:val="22"/>
          <w:szCs w:val="22"/>
        </w:rPr>
        <w:t xml:space="preserve">in consultation with your RAL Adviser </w:t>
      </w:r>
      <w:r w:rsidRPr="000611D9">
        <w:rPr>
          <w:rFonts w:ascii="Arial" w:hAnsi="Arial" w:cs="Arial"/>
          <w:sz w:val="22"/>
          <w:szCs w:val="22"/>
        </w:rPr>
        <w:t>and in section 3 of this form</w:t>
      </w:r>
      <w:r>
        <w:rPr>
          <w:rFonts w:ascii="Arial" w:hAnsi="Arial" w:cs="Arial"/>
          <w:sz w:val="22"/>
          <w:szCs w:val="22"/>
        </w:rPr>
        <w:t>,</w:t>
      </w:r>
      <w:r w:rsidRPr="000611D9">
        <w:rPr>
          <w:rFonts w:ascii="Arial" w:hAnsi="Arial" w:cs="Arial"/>
          <w:sz w:val="22"/>
          <w:szCs w:val="22"/>
        </w:rPr>
        <w:t xml:space="preserve"> provide a summary of the </w:t>
      </w:r>
      <w:r w:rsidRPr="000611D9">
        <w:rPr>
          <w:rFonts w:ascii="Helvetica" w:hAnsi="Helvetica" w:cs="Helvetica"/>
          <w:sz w:val="22"/>
          <w:szCs w:val="22"/>
        </w:rPr>
        <w:t>portfolio of evidence and reflective essay evaluating the learning that has been achieved</w:t>
      </w:r>
      <w:r>
        <w:rPr>
          <w:rFonts w:ascii="Arial" w:hAnsi="Arial" w:cs="Arial"/>
          <w:sz w:val="22"/>
          <w:szCs w:val="22"/>
        </w:rPr>
        <w:t>.</w:t>
      </w:r>
    </w:p>
    <w:p w14:paraId="0A615241" w14:textId="0A53AAEB" w:rsidR="00C86DDC" w:rsidRDefault="00C86DDC" w:rsidP="00471E20">
      <w:pPr>
        <w:ind w:right="-341"/>
        <w:rPr>
          <w:rFonts w:ascii="Arial" w:hAnsi="Arial" w:cs="Arial"/>
          <w:sz w:val="22"/>
          <w:szCs w:val="22"/>
        </w:rPr>
      </w:pPr>
    </w:p>
    <w:p w14:paraId="46D0BA55" w14:textId="744ADC77" w:rsidR="00BF2ADD" w:rsidRDefault="00BF2ADD" w:rsidP="00471E20">
      <w:pPr>
        <w:ind w:left="-142" w:right="-341"/>
        <w:rPr>
          <w:rFonts w:ascii="Arial" w:hAnsi="Arial" w:cs="Arial"/>
          <w:sz w:val="22"/>
          <w:szCs w:val="22"/>
        </w:rPr>
      </w:pPr>
      <w:r w:rsidRPr="001942B8">
        <w:rPr>
          <w:rFonts w:ascii="Arial" w:hAnsi="Arial" w:cs="Arial"/>
          <w:sz w:val="22"/>
          <w:szCs w:val="22"/>
        </w:rPr>
        <w:t xml:space="preserve">To comply with data protection legislation, you must anonymise personal and sensitive </w:t>
      </w:r>
      <w:r w:rsidR="00715686" w:rsidRPr="00471E20">
        <w:rPr>
          <w:rFonts w:ascii="Arial" w:hAnsi="Arial" w:cs="Arial"/>
          <w:sz w:val="22"/>
          <w:szCs w:val="22"/>
        </w:rPr>
        <w:t>data</w:t>
      </w:r>
      <w:r w:rsidRPr="001942B8">
        <w:rPr>
          <w:rFonts w:ascii="Arial" w:hAnsi="Arial" w:cs="Arial"/>
          <w:sz w:val="22"/>
          <w:szCs w:val="22"/>
        </w:rPr>
        <w:t xml:space="preserve"> within your portfolio of evidence.</w:t>
      </w:r>
      <w:r w:rsidR="00FD218D" w:rsidRPr="001942B8">
        <w:rPr>
          <w:rFonts w:ascii="Arial" w:hAnsi="Arial" w:cs="Arial"/>
          <w:sz w:val="22"/>
          <w:szCs w:val="22"/>
        </w:rPr>
        <w:t xml:space="preserve"> </w:t>
      </w:r>
      <w:r w:rsidR="00696134">
        <w:rPr>
          <w:rFonts w:ascii="Arial" w:hAnsi="Arial" w:cs="Arial"/>
          <w:sz w:val="22"/>
          <w:szCs w:val="22"/>
        </w:rPr>
        <w:t xml:space="preserve">According to the </w:t>
      </w:r>
      <w:r w:rsidR="0054048C" w:rsidRPr="0054048C">
        <w:rPr>
          <w:rFonts w:ascii="Arial" w:hAnsi="Arial" w:cs="Arial"/>
          <w:sz w:val="22"/>
          <w:szCs w:val="22"/>
        </w:rPr>
        <w:t>Information Commissioner's Office</w:t>
      </w:r>
      <w:r w:rsidR="0054048C">
        <w:rPr>
          <w:rFonts w:ascii="Arial" w:hAnsi="Arial" w:cs="Arial"/>
          <w:sz w:val="22"/>
          <w:szCs w:val="22"/>
        </w:rPr>
        <w:t>, p</w:t>
      </w:r>
      <w:r w:rsidR="00715686" w:rsidRPr="001942B8">
        <w:rPr>
          <w:rFonts w:ascii="Arial" w:hAnsi="Arial" w:cs="Arial"/>
          <w:sz w:val="22"/>
          <w:szCs w:val="22"/>
        </w:rPr>
        <w:t>ersonal data is information that relates to an identified or identifiable individual</w:t>
      </w:r>
      <w:r w:rsidR="00E1058E" w:rsidRPr="001942B8">
        <w:rPr>
          <w:rFonts w:ascii="Arial" w:hAnsi="Arial" w:cs="Arial"/>
          <w:sz w:val="22"/>
          <w:szCs w:val="22"/>
        </w:rPr>
        <w:t xml:space="preserve"> which could include</w:t>
      </w:r>
      <w:r w:rsidR="00A139B6" w:rsidRPr="001942B8">
        <w:rPr>
          <w:rFonts w:ascii="Arial" w:hAnsi="Arial" w:cs="Arial"/>
          <w:sz w:val="22"/>
          <w:szCs w:val="22"/>
        </w:rPr>
        <w:t xml:space="preserve"> </w:t>
      </w:r>
      <w:r w:rsidR="00715686" w:rsidRPr="001942B8">
        <w:rPr>
          <w:rFonts w:ascii="Arial" w:hAnsi="Arial" w:cs="Arial"/>
          <w:sz w:val="22"/>
          <w:szCs w:val="22"/>
        </w:rPr>
        <w:t xml:space="preserve">a name, </w:t>
      </w:r>
      <w:r w:rsidR="00512FA1" w:rsidRPr="001942B8">
        <w:rPr>
          <w:rFonts w:ascii="Arial" w:hAnsi="Arial" w:cs="Arial"/>
          <w:sz w:val="22"/>
          <w:szCs w:val="22"/>
        </w:rPr>
        <w:t xml:space="preserve">home </w:t>
      </w:r>
      <w:r w:rsidR="00715686" w:rsidRPr="001942B8">
        <w:rPr>
          <w:rFonts w:ascii="Arial" w:hAnsi="Arial" w:cs="Arial"/>
          <w:sz w:val="22"/>
          <w:szCs w:val="22"/>
        </w:rPr>
        <w:t>address</w:t>
      </w:r>
      <w:r w:rsidR="00E6416E" w:rsidRPr="001942B8">
        <w:rPr>
          <w:rFonts w:ascii="Arial" w:hAnsi="Arial" w:cs="Arial"/>
          <w:sz w:val="22"/>
          <w:szCs w:val="22"/>
        </w:rPr>
        <w:t xml:space="preserve">, identification number </w:t>
      </w:r>
      <w:r w:rsidR="00640138" w:rsidRPr="001942B8">
        <w:rPr>
          <w:rFonts w:ascii="Arial" w:hAnsi="Arial" w:cs="Arial"/>
          <w:sz w:val="22"/>
          <w:szCs w:val="22"/>
        </w:rPr>
        <w:t xml:space="preserve">or </w:t>
      </w:r>
      <w:r w:rsidR="00715686" w:rsidRPr="001942B8">
        <w:rPr>
          <w:rFonts w:ascii="Arial" w:hAnsi="Arial" w:cs="Arial"/>
          <w:sz w:val="22"/>
          <w:szCs w:val="22"/>
        </w:rPr>
        <w:t>an IP address.</w:t>
      </w:r>
      <w:r w:rsidR="006A5873" w:rsidRPr="001942B8">
        <w:rPr>
          <w:rFonts w:ascii="Arial" w:hAnsi="Arial" w:cs="Arial"/>
          <w:sz w:val="22"/>
          <w:szCs w:val="22"/>
        </w:rPr>
        <w:t xml:space="preserve"> Special category data </w:t>
      </w:r>
      <w:r w:rsidR="005527AD" w:rsidRPr="001942B8">
        <w:rPr>
          <w:rFonts w:ascii="Arial" w:hAnsi="Arial" w:cs="Arial"/>
          <w:sz w:val="22"/>
          <w:szCs w:val="22"/>
        </w:rPr>
        <w:t xml:space="preserve">(sensitive data) </w:t>
      </w:r>
      <w:r w:rsidR="006A5873" w:rsidRPr="001942B8">
        <w:rPr>
          <w:rFonts w:ascii="Arial" w:hAnsi="Arial" w:cs="Arial"/>
          <w:sz w:val="22"/>
          <w:szCs w:val="22"/>
        </w:rPr>
        <w:t>is personal data that needs more protection because it is sensitive.</w:t>
      </w:r>
      <w:r w:rsidR="00A34CA7" w:rsidRPr="001942B8">
        <w:rPr>
          <w:rFonts w:ascii="Arial" w:hAnsi="Arial" w:cs="Arial"/>
          <w:sz w:val="22"/>
          <w:szCs w:val="22"/>
        </w:rPr>
        <w:t xml:space="preserve"> Examples of</w:t>
      </w:r>
      <w:r w:rsidR="00C02B09" w:rsidRPr="001942B8">
        <w:rPr>
          <w:rFonts w:ascii="Arial" w:hAnsi="Arial" w:cs="Arial"/>
          <w:sz w:val="22"/>
          <w:szCs w:val="22"/>
        </w:rPr>
        <w:t xml:space="preserve"> this type of data </w:t>
      </w:r>
      <w:r w:rsidR="00A34CA7" w:rsidRPr="001942B8">
        <w:rPr>
          <w:rFonts w:ascii="Arial" w:hAnsi="Arial" w:cs="Arial"/>
          <w:sz w:val="22"/>
          <w:szCs w:val="22"/>
        </w:rPr>
        <w:t>include</w:t>
      </w:r>
      <w:r w:rsidR="004C7DD8" w:rsidRPr="001942B8">
        <w:rPr>
          <w:rFonts w:ascii="Arial" w:hAnsi="Arial" w:cs="Arial"/>
          <w:sz w:val="22"/>
          <w:szCs w:val="22"/>
        </w:rPr>
        <w:t xml:space="preserve"> </w:t>
      </w:r>
      <w:r w:rsidR="00DE0C94" w:rsidRPr="001942B8">
        <w:rPr>
          <w:rFonts w:ascii="Arial" w:hAnsi="Arial" w:cs="Arial"/>
          <w:sz w:val="22"/>
          <w:szCs w:val="22"/>
        </w:rPr>
        <w:t xml:space="preserve">race, ethnic background, </w:t>
      </w:r>
      <w:r w:rsidR="000E672C" w:rsidRPr="001942B8">
        <w:rPr>
          <w:rFonts w:ascii="Arial" w:hAnsi="Arial" w:cs="Arial"/>
          <w:sz w:val="22"/>
          <w:szCs w:val="22"/>
        </w:rPr>
        <w:t>political opinions, religious beliefs</w:t>
      </w:r>
      <w:r w:rsidR="00152A51" w:rsidRPr="001942B8">
        <w:rPr>
          <w:rFonts w:ascii="Arial" w:hAnsi="Arial" w:cs="Arial"/>
          <w:sz w:val="22"/>
          <w:szCs w:val="22"/>
        </w:rPr>
        <w:t xml:space="preserve">, trade union membership, </w:t>
      </w:r>
      <w:r w:rsidR="00180C51" w:rsidRPr="001942B8">
        <w:rPr>
          <w:rFonts w:ascii="Arial" w:hAnsi="Arial" w:cs="Arial"/>
          <w:sz w:val="22"/>
          <w:szCs w:val="22"/>
        </w:rPr>
        <w:t>genetics, biometrics</w:t>
      </w:r>
      <w:r w:rsidR="00180C51">
        <w:rPr>
          <w:rFonts w:ascii="Arial" w:hAnsi="Arial" w:cs="Arial"/>
          <w:sz w:val="22"/>
          <w:szCs w:val="22"/>
        </w:rPr>
        <w:t>, health and sex</w:t>
      </w:r>
      <w:r w:rsidR="00F457F0">
        <w:rPr>
          <w:rFonts w:ascii="Arial" w:hAnsi="Arial" w:cs="Arial"/>
          <w:sz w:val="22"/>
          <w:szCs w:val="22"/>
        </w:rPr>
        <w:t xml:space="preserve"> life or orientation</w:t>
      </w:r>
      <w:r w:rsidR="003866EE">
        <w:rPr>
          <w:rFonts w:ascii="Arial" w:hAnsi="Arial" w:cs="Arial"/>
          <w:sz w:val="22"/>
          <w:szCs w:val="22"/>
        </w:rPr>
        <w:t>.</w:t>
      </w:r>
      <w:r w:rsidR="009E4321">
        <w:rPr>
          <w:rFonts w:ascii="Arial" w:hAnsi="Arial" w:cs="Arial"/>
          <w:sz w:val="22"/>
          <w:szCs w:val="22"/>
        </w:rPr>
        <w:t xml:space="preserve"> F</w:t>
      </w:r>
      <w:r w:rsidR="003866EE">
        <w:rPr>
          <w:rFonts w:ascii="Arial" w:hAnsi="Arial" w:cs="Arial"/>
          <w:sz w:val="22"/>
          <w:szCs w:val="22"/>
        </w:rPr>
        <w:t>urther information</w:t>
      </w:r>
      <w:r w:rsidR="009E4321">
        <w:rPr>
          <w:rFonts w:ascii="Arial" w:hAnsi="Arial" w:cs="Arial"/>
          <w:sz w:val="22"/>
          <w:szCs w:val="22"/>
        </w:rPr>
        <w:t xml:space="preserve"> can be found at: </w:t>
      </w:r>
      <w:hyperlink r:id="rId10" w:history="1">
        <w:r w:rsidR="0000569E" w:rsidRPr="003C7028">
          <w:rPr>
            <w:rStyle w:val="Hyperlink"/>
            <w:rFonts w:ascii="Arial" w:hAnsi="Arial" w:cs="Arial"/>
            <w:sz w:val="22"/>
            <w:szCs w:val="22"/>
          </w:rPr>
          <w:t>https://ico.org.uk/</w:t>
        </w:r>
      </w:hyperlink>
      <w:r w:rsidR="0000569E">
        <w:rPr>
          <w:rFonts w:ascii="Arial" w:hAnsi="Arial" w:cs="Arial"/>
          <w:sz w:val="22"/>
          <w:szCs w:val="22"/>
        </w:rPr>
        <w:t xml:space="preserve"> </w:t>
      </w:r>
    </w:p>
    <w:p w14:paraId="33CD8856" w14:textId="77777777" w:rsidR="00BF2ADD" w:rsidRDefault="00BF2ADD" w:rsidP="00471E20">
      <w:pPr>
        <w:ind w:right="-341"/>
        <w:rPr>
          <w:rFonts w:ascii="Arial" w:hAnsi="Arial" w:cs="Arial"/>
          <w:sz w:val="22"/>
          <w:szCs w:val="22"/>
        </w:rPr>
      </w:pPr>
    </w:p>
    <w:p w14:paraId="529D3611" w14:textId="4B76CB63" w:rsidR="00C86DDC" w:rsidRDefault="00C86DDC" w:rsidP="00471E20">
      <w:pPr>
        <w:ind w:left="-142" w:right="-341"/>
        <w:rPr>
          <w:rFonts w:ascii="Arial" w:hAnsi="Arial" w:cs="Arial"/>
          <w:sz w:val="22"/>
          <w:szCs w:val="22"/>
        </w:rPr>
      </w:pPr>
      <w:r>
        <w:rPr>
          <w:rFonts w:ascii="Arial" w:hAnsi="Arial" w:cs="Arial"/>
          <w:sz w:val="22"/>
          <w:szCs w:val="22"/>
        </w:rPr>
        <w:t xml:space="preserve">Your claim must be supported by </w:t>
      </w:r>
      <w:r w:rsidRPr="00FB6EE2">
        <w:rPr>
          <w:rFonts w:ascii="Arial" w:hAnsi="Arial" w:cs="Arial"/>
          <w:sz w:val="22"/>
          <w:szCs w:val="22"/>
        </w:rPr>
        <w:t>a</w:t>
      </w:r>
      <w:r w:rsidR="00377105">
        <w:rPr>
          <w:rFonts w:ascii="Arial" w:hAnsi="Arial" w:cs="Arial"/>
          <w:sz w:val="22"/>
          <w:szCs w:val="22"/>
        </w:rPr>
        <w:t xml:space="preserve"> letter</w:t>
      </w:r>
      <w:r w:rsidR="00A91408">
        <w:rPr>
          <w:rFonts w:ascii="Arial" w:hAnsi="Arial" w:cs="Arial"/>
          <w:sz w:val="22"/>
          <w:szCs w:val="22"/>
        </w:rPr>
        <w:t xml:space="preserve"> or email</w:t>
      </w:r>
      <w:r w:rsidR="00377105">
        <w:rPr>
          <w:rFonts w:ascii="Arial" w:hAnsi="Arial" w:cs="Arial"/>
          <w:sz w:val="22"/>
          <w:szCs w:val="22"/>
        </w:rPr>
        <w:t xml:space="preserve"> of support</w:t>
      </w:r>
      <w:r w:rsidRPr="00FB6EE2">
        <w:rPr>
          <w:rFonts w:ascii="Arial" w:hAnsi="Arial" w:cs="Arial"/>
          <w:sz w:val="22"/>
          <w:szCs w:val="22"/>
        </w:rPr>
        <w:t xml:space="preserve"> from a</w:t>
      </w:r>
      <w:r>
        <w:rPr>
          <w:rFonts w:ascii="Arial" w:hAnsi="Arial" w:cs="Arial"/>
          <w:sz w:val="22"/>
          <w:szCs w:val="22"/>
        </w:rPr>
        <w:t xml:space="preserve">n </w:t>
      </w:r>
      <w:r w:rsidRPr="00FB6EE2">
        <w:rPr>
          <w:rFonts w:ascii="Arial" w:hAnsi="Arial" w:cs="Arial"/>
          <w:sz w:val="22"/>
          <w:szCs w:val="22"/>
        </w:rPr>
        <w:t xml:space="preserve">employer </w:t>
      </w:r>
      <w:r>
        <w:rPr>
          <w:rFonts w:ascii="Arial" w:hAnsi="Arial" w:cs="Arial"/>
          <w:sz w:val="22"/>
          <w:szCs w:val="22"/>
        </w:rPr>
        <w:t>or appropriate alternative.</w:t>
      </w:r>
      <w:r w:rsidR="00D90941">
        <w:rPr>
          <w:rFonts w:ascii="Arial" w:hAnsi="Arial" w:cs="Arial"/>
          <w:sz w:val="22"/>
          <w:szCs w:val="22"/>
        </w:rPr>
        <w:t xml:space="preserve"> </w:t>
      </w:r>
      <w:r>
        <w:rPr>
          <w:rFonts w:ascii="Arial" w:hAnsi="Arial" w:cs="Arial"/>
          <w:sz w:val="22"/>
          <w:szCs w:val="22"/>
        </w:rPr>
        <w:t xml:space="preserve">This must </w:t>
      </w:r>
      <w:r w:rsidRPr="007763C3">
        <w:rPr>
          <w:rFonts w:ascii="Arial" w:hAnsi="Arial" w:cs="Arial"/>
          <w:sz w:val="22"/>
          <w:szCs w:val="22"/>
        </w:rPr>
        <w:t xml:space="preserve">be on official headed notepaper of the organisation concerned </w:t>
      </w:r>
      <w:r w:rsidR="0023790D">
        <w:rPr>
          <w:rFonts w:ascii="Arial" w:hAnsi="Arial" w:cs="Arial"/>
          <w:sz w:val="22"/>
          <w:szCs w:val="22"/>
        </w:rPr>
        <w:t>or presented</w:t>
      </w:r>
      <w:r w:rsidR="00381C07">
        <w:rPr>
          <w:rFonts w:ascii="Arial" w:hAnsi="Arial" w:cs="Arial"/>
          <w:sz w:val="22"/>
          <w:szCs w:val="22"/>
        </w:rPr>
        <w:t xml:space="preserve"> on an email that shows it </w:t>
      </w:r>
      <w:r w:rsidRPr="007763C3">
        <w:rPr>
          <w:rFonts w:ascii="Arial" w:hAnsi="Arial" w:cs="Arial"/>
          <w:sz w:val="22"/>
          <w:szCs w:val="22"/>
        </w:rPr>
        <w:t>has been sent by the author from the official domain name of the author's organisation</w:t>
      </w:r>
      <w:r>
        <w:rPr>
          <w:rFonts w:ascii="Arial" w:hAnsi="Arial" w:cs="Arial"/>
          <w:sz w:val="22"/>
          <w:szCs w:val="22"/>
        </w:rPr>
        <w:t>.</w:t>
      </w:r>
    </w:p>
    <w:p w14:paraId="0A9923CB" w14:textId="61ADB86C" w:rsidR="00C86DDC" w:rsidRDefault="00C86DDC" w:rsidP="00471E20">
      <w:pPr>
        <w:ind w:left="-142" w:right="-341"/>
        <w:rPr>
          <w:rFonts w:ascii="Arial" w:hAnsi="Arial" w:cs="Arial"/>
          <w:b/>
          <w:sz w:val="24"/>
          <w:szCs w:val="24"/>
        </w:rPr>
      </w:pPr>
    </w:p>
    <w:p w14:paraId="6088F4C7" w14:textId="01237108" w:rsidR="00471E20" w:rsidRDefault="00471E20" w:rsidP="00471E20">
      <w:pPr>
        <w:ind w:left="-142" w:right="-341"/>
        <w:rPr>
          <w:rFonts w:ascii="Arial" w:hAnsi="Arial" w:cs="Arial"/>
          <w:b/>
          <w:sz w:val="24"/>
          <w:szCs w:val="24"/>
        </w:rPr>
      </w:pPr>
    </w:p>
    <w:p w14:paraId="139074E0" w14:textId="1CDBDC49" w:rsidR="002963C6" w:rsidRDefault="002963C6" w:rsidP="0072732E">
      <w:pPr>
        <w:ind w:right="-341"/>
        <w:rPr>
          <w:rFonts w:ascii="Arial" w:hAnsi="Arial" w:cs="Arial"/>
          <w:b/>
          <w:sz w:val="22"/>
          <w:szCs w:val="22"/>
        </w:rPr>
      </w:pPr>
    </w:p>
    <w:p w14:paraId="399EAC2B" w14:textId="77777777" w:rsidR="00B656FE" w:rsidRPr="00055E2E" w:rsidRDefault="00B656FE" w:rsidP="00471E20">
      <w:pPr>
        <w:ind w:left="-142" w:right="-341"/>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802"/>
        <w:gridCol w:w="5980"/>
      </w:tblGrid>
      <w:tr w:rsidR="00FD1840" w:rsidRPr="00577185" w14:paraId="739BB157" w14:textId="77777777" w:rsidTr="00471E20">
        <w:trPr>
          <w:trHeight w:val="91"/>
        </w:trPr>
        <w:tc>
          <w:tcPr>
            <w:tcW w:w="9782" w:type="dxa"/>
            <w:gridSpan w:val="2"/>
            <w:shd w:val="clear" w:color="auto" w:fill="D9D9D9"/>
            <w:vAlign w:val="center"/>
          </w:tcPr>
          <w:p w14:paraId="128AD861" w14:textId="77777777" w:rsidR="00285543" w:rsidRPr="00055E2E" w:rsidRDefault="00FD1840" w:rsidP="00035A26">
            <w:pPr>
              <w:numPr>
                <w:ilvl w:val="0"/>
                <w:numId w:val="9"/>
              </w:numPr>
              <w:ind w:left="306" w:hanging="306"/>
              <w:rPr>
                <w:rFonts w:ascii="Arial" w:hAnsi="Arial" w:cs="Arial"/>
                <w:sz w:val="22"/>
                <w:szCs w:val="22"/>
              </w:rPr>
            </w:pPr>
            <w:r w:rsidRPr="00055E2E">
              <w:rPr>
                <w:rFonts w:ascii="Arial" w:hAnsi="Arial" w:cs="Arial"/>
                <w:b/>
                <w:sz w:val="22"/>
                <w:szCs w:val="22"/>
              </w:rPr>
              <w:t>APPLICANT DETAILS</w:t>
            </w:r>
          </w:p>
        </w:tc>
      </w:tr>
      <w:tr w:rsidR="00201EA7" w:rsidRPr="005F677A" w14:paraId="0689076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6EF47F9" w14:textId="77777777"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14A8EE8E" w14:textId="77777777" w:rsidR="00201EA7" w:rsidRPr="005F677A" w:rsidRDefault="00201EA7" w:rsidP="009737AD">
            <w:pPr>
              <w:rPr>
                <w:rFonts w:ascii="Arial" w:hAnsi="Arial" w:cs="Arial"/>
                <w:sz w:val="22"/>
                <w:szCs w:val="22"/>
              </w:rPr>
            </w:pPr>
          </w:p>
        </w:tc>
        <w:tc>
          <w:tcPr>
            <w:tcW w:w="5980" w:type="dxa"/>
          </w:tcPr>
          <w:p w14:paraId="2FD481EC" w14:textId="625BC169" w:rsidR="00201EA7" w:rsidRPr="005F677A" w:rsidRDefault="00DE605D" w:rsidP="009737AD">
            <w:pPr>
              <w:rPr>
                <w:rFonts w:ascii="Arial" w:hAnsi="Arial" w:cs="Arial"/>
                <w:sz w:val="22"/>
                <w:szCs w:val="22"/>
              </w:rPr>
            </w:pPr>
            <w:r>
              <w:rPr>
                <w:rFonts w:ascii="Arial" w:hAnsi="Arial" w:cs="Arial"/>
                <w:sz w:val="22"/>
                <w:szCs w:val="22"/>
              </w:rPr>
              <w:t xml:space="preserve">Deborah Teckoe </w:t>
            </w:r>
          </w:p>
        </w:tc>
      </w:tr>
      <w:tr w:rsidR="00201EA7" w:rsidRPr="005F677A" w14:paraId="32D12EC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1ED33D6" w14:textId="7FEA9B81" w:rsidR="00201EA7" w:rsidRPr="005F677A" w:rsidRDefault="00201EA7" w:rsidP="009737AD">
            <w:pPr>
              <w:rPr>
                <w:rFonts w:ascii="Arial" w:hAnsi="Arial" w:cs="Arial"/>
                <w:sz w:val="22"/>
                <w:szCs w:val="22"/>
              </w:rPr>
            </w:pPr>
            <w:r w:rsidRPr="005F677A">
              <w:rPr>
                <w:rFonts w:ascii="Arial" w:hAnsi="Arial" w:cs="Arial"/>
                <w:sz w:val="22"/>
                <w:szCs w:val="22"/>
              </w:rPr>
              <w:t xml:space="preserve">Student </w:t>
            </w:r>
            <w:r w:rsidR="001E43F2">
              <w:rPr>
                <w:rFonts w:ascii="Arial" w:hAnsi="Arial" w:cs="Arial"/>
                <w:sz w:val="22"/>
                <w:szCs w:val="22"/>
              </w:rPr>
              <w:t>n</w:t>
            </w:r>
            <w:r w:rsidRPr="005F677A">
              <w:rPr>
                <w:rFonts w:ascii="Arial" w:hAnsi="Arial" w:cs="Arial"/>
                <w:sz w:val="22"/>
                <w:szCs w:val="22"/>
              </w:rPr>
              <w:t>umber</w:t>
            </w:r>
            <w:r w:rsidR="00E37A1A">
              <w:rPr>
                <w:rFonts w:ascii="Arial" w:hAnsi="Arial" w:cs="Arial"/>
                <w:sz w:val="22"/>
                <w:szCs w:val="22"/>
              </w:rPr>
              <w:t xml:space="preserve"> (if applicable)</w:t>
            </w:r>
            <w:r>
              <w:rPr>
                <w:rFonts w:ascii="Arial" w:hAnsi="Arial" w:cs="Arial"/>
                <w:sz w:val="22"/>
                <w:szCs w:val="22"/>
              </w:rPr>
              <w:t>:</w:t>
            </w:r>
          </w:p>
          <w:p w14:paraId="13EA6E8A" w14:textId="77777777" w:rsidR="00201EA7" w:rsidRPr="005F677A" w:rsidRDefault="00201EA7" w:rsidP="009737AD">
            <w:pPr>
              <w:rPr>
                <w:rFonts w:ascii="Arial" w:hAnsi="Arial" w:cs="Arial"/>
                <w:sz w:val="22"/>
                <w:szCs w:val="22"/>
              </w:rPr>
            </w:pPr>
          </w:p>
        </w:tc>
        <w:tc>
          <w:tcPr>
            <w:tcW w:w="5980" w:type="dxa"/>
          </w:tcPr>
          <w:p w14:paraId="239F56C9" w14:textId="0318F18A" w:rsidR="00201EA7" w:rsidRPr="005F677A" w:rsidRDefault="00DE605D" w:rsidP="009737AD">
            <w:pPr>
              <w:rPr>
                <w:rFonts w:ascii="Arial" w:hAnsi="Arial" w:cs="Arial"/>
                <w:sz w:val="22"/>
                <w:szCs w:val="22"/>
              </w:rPr>
            </w:pPr>
            <w:r w:rsidRPr="003C0EFF">
              <w:rPr>
                <w:rFonts w:ascii="Arial" w:hAnsi="Arial" w:cs="Arial"/>
                <w:sz w:val="22"/>
                <w:szCs w:val="22"/>
              </w:rPr>
              <w:t>232</w:t>
            </w:r>
            <w:r w:rsidR="00253E30">
              <w:rPr>
                <w:rFonts w:ascii="Arial" w:hAnsi="Arial" w:cs="Arial"/>
                <w:sz w:val="22"/>
                <w:szCs w:val="22"/>
              </w:rPr>
              <w:t>91</w:t>
            </w:r>
            <w:r w:rsidRPr="003C0EFF">
              <w:rPr>
                <w:rFonts w:ascii="Arial" w:hAnsi="Arial" w:cs="Arial"/>
                <w:sz w:val="22"/>
                <w:szCs w:val="22"/>
              </w:rPr>
              <w:t>51</w:t>
            </w:r>
          </w:p>
        </w:tc>
      </w:tr>
      <w:tr w:rsidR="00201EA7" w:rsidRPr="005F677A" w14:paraId="6A4157FF"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949"/>
        </w:trPr>
        <w:tc>
          <w:tcPr>
            <w:tcW w:w="3802" w:type="dxa"/>
          </w:tcPr>
          <w:p w14:paraId="1DFBF590" w14:textId="6EBF7D56" w:rsidR="00201EA7" w:rsidRPr="005F677A" w:rsidRDefault="00201EA7" w:rsidP="009737AD">
            <w:pPr>
              <w:rPr>
                <w:rFonts w:ascii="Arial" w:hAnsi="Arial" w:cs="Arial"/>
                <w:sz w:val="22"/>
                <w:szCs w:val="22"/>
              </w:rPr>
            </w:pPr>
            <w:r w:rsidRPr="005F677A">
              <w:rPr>
                <w:rFonts w:ascii="Arial" w:hAnsi="Arial" w:cs="Arial"/>
                <w:sz w:val="22"/>
                <w:szCs w:val="22"/>
              </w:rPr>
              <w:t>Address</w:t>
            </w:r>
            <w:r>
              <w:rPr>
                <w:rFonts w:ascii="Arial" w:hAnsi="Arial" w:cs="Arial"/>
                <w:sz w:val="22"/>
                <w:szCs w:val="22"/>
              </w:rPr>
              <w:t>:</w:t>
            </w:r>
          </w:p>
        </w:tc>
        <w:tc>
          <w:tcPr>
            <w:tcW w:w="5980" w:type="dxa"/>
          </w:tcPr>
          <w:p w14:paraId="1C8947B7" w14:textId="7ABF34AC" w:rsidR="00201EA7" w:rsidRDefault="00DE605D" w:rsidP="009737AD">
            <w:pPr>
              <w:rPr>
                <w:rFonts w:ascii="Arial" w:hAnsi="Arial" w:cs="Arial"/>
                <w:sz w:val="22"/>
                <w:szCs w:val="22"/>
              </w:rPr>
            </w:pPr>
            <w:r>
              <w:rPr>
                <w:rFonts w:ascii="Arial" w:hAnsi="Arial" w:cs="Arial"/>
                <w:sz w:val="22"/>
                <w:szCs w:val="22"/>
              </w:rPr>
              <w:t>4 Parkfield Drive</w:t>
            </w:r>
          </w:p>
          <w:p w14:paraId="0B50BFDD" w14:textId="4108CF51" w:rsidR="00DE605D" w:rsidRDefault="00195E60" w:rsidP="009737AD">
            <w:pPr>
              <w:rPr>
                <w:rFonts w:ascii="Arial" w:hAnsi="Arial" w:cs="Arial"/>
                <w:sz w:val="22"/>
                <w:szCs w:val="22"/>
              </w:rPr>
            </w:pPr>
            <w:r>
              <w:rPr>
                <w:rFonts w:ascii="Arial" w:hAnsi="Arial" w:cs="Arial"/>
                <w:sz w:val="22"/>
                <w:szCs w:val="22"/>
              </w:rPr>
              <w:t>Kenilworth</w:t>
            </w:r>
          </w:p>
          <w:p w14:paraId="7A0DBE21" w14:textId="346E70CA" w:rsidR="00DE605D" w:rsidRDefault="00DE605D" w:rsidP="009737AD">
            <w:pPr>
              <w:rPr>
                <w:rFonts w:ascii="Arial" w:hAnsi="Arial" w:cs="Arial"/>
                <w:sz w:val="22"/>
                <w:szCs w:val="22"/>
              </w:rPr>
            </w:pPr>
            <w:r>
              <w:rPr>
                <w:rFonts w:ascii="Arial" w:hAnsi="Arial" w:cs="Arial"/>
                <w:sz w:val="22"/>
                <w:szCs w:val="22"/>
              </w:rPr>
              <w:t>Warwickshire</w:t>
            </w:r>
          </w:p>
          <w:p w14:paraId="31DF77C9" w14:textId="1ACA1A45" w:rsidR="00CB5DE3" w:rsidRDefault="00DE605D" w:rsidP="009737AD">
            <w:pPr>
              <w:rPr>
                <w:rFonts w:ascii="Arial" w:hAnsi="Arial" w:cs="Arial"/>
                <w:sz w:val="22"/>
                <w:szCs w:val="22"/>
              </w:rPr>
            </w:pPr>
            <w:r>
              <w:rPr>
                <w:rFonts w:ascii="Arial" w:hAnsi="Arial" w:cs="Arial"/>
                <w:sz w:val="22"/>
                <w:szCs w:val="22"/>
              </w:rPr>
              <w:t xml:space="preserve">CV8 2JJ </w:t>
            </w:r>
          </w:p>
          <w:p w14:paraId="66085F6A" w14:textId="1EB8C80E" w:rsidR="00CB5DE3" w:rsidRPr="005F677A" w:rsidRDefault="00CB5DE3" w:rsidP="009737AD">
            <w:pPr>
              <w:rPr>
                <w:rFonts w:ascii="Arial" w:hAnsi="Arial" w:cs="Arial"/>
                <w:sz w:val="22"/>
                <w:szCs w:val="22"/>
              </w:rPr>
            </w:pPr>
          </w:p>
        </w:tc>
      </w:tr>
      <w:tr w:rsidR="00201EA7" w:rsidRPr="005F677A" w14:paraId="146A9DC3"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7D9C074" w14:textId="0C95E056" w:rsidR="00201EA7" w:rsidRPr="005F677A" w:rsidRDefault="00201EA7" w:rsidP="009737AD">
            <w:pPr>
              <w:rPr>
                <w:rFonts w:ascii="Arial" w:hAnsi="Arial" w:cs="Arial"/>
                <w:sz w:val="22"/>
                <w:szCs w:val="22"/>
              </w:rPr>
            </w:pPr>
            <w:r w:rsidRPr="005F677A">
              <w:rPr>
                <w:rFonts w:ascii="Arial" w:hAnsi="Arial" w:cs="Arial"/>
                <w:sz w:val="22"/>
                <w:szCs w:val="22"/>
              </w:rPr>
              <w:t xml:space="preserve">Telephone </w:t>
            </w:r>
            <w:r w:rsidR="001E43F2">
              <w:rPr>
                <w:rFonts w:ascii="Arial" w:hAnsi="Arial" w:cs="Arial"/>
                <w:sz w:val="22"/>
                <w:szCs w:val="22"/>
              </w:rPr>
              <w:t>n</w:t>
            </w:r>
            <w:r w:rsidRPr="005F677A">
              <w:rPr>
                <w:rFonts w:ascii="Arial" w:hAnsi="Arial" w:cs="Arial"/>
                <w:sz w:val="22"/>
                <w:szCs w:val="22"/>
              </w:rPr>
              <w:t>umber</w:t>
            </w:r>
            <w:r>
              <w:rPr>
                <w:rFonts w:ascii="Arial" w:hAnsi="Arial" w:cs="Arial"/>
                <w:sz w:val="22"/>
                <w:szCs w:val="22"/>
              </w:rPr>
              <w:t>:</w:t>
            </w:r>
          </w:p>
          <w:p w14:paraId="27B914C8" w14:textId="77777777" w:rsidR="00201EA7" w:rsidRPr="005F677A" w:rsidRDefault="00201EA7" w:rsidP="009737AD">
            <w:pPr>
              <w:rPr>
                <w:rFonts w:ascii="Arial" w:hAnsi="Arial" w:cs="Arial"/>
                <w:sz w:val="22"/>
                <w:szCs w:val="22"/>
              </w:rPr>
            </w:pPr>
          </w:p>
        </w:tc>
        <w:tc>
          <w:tcPr>
            <w:tcW w:w="5980" w:type="dxa"/>
          </w:tcPr>
          <w:p w14:paraId="025F130D" w14:textId="140F630C" w:rsidR="00201EA7" w:rsidRPr="005F677A" w:rsidRDefault="00DE605D" w:rsidP="009737AD">
            <w:pPr>
              <w:rPr>
                <w:rFonts w:ascii="Arial" w:hAnsi="Arial" w:cs="Arial"/>
                <w:sz w:val="22"/>
                <w:szCs w:val="22"/>
              </w:rPr>
            </w:pPr>
            <w:r>
              <w:rPr>
                <w:rFonts w:ascii="Arial" w:hAnsi="Arial" w:cs="Arial"/>
                <w:sz w:val="22"/>
                <w:szCs w:val="22"/>
              </w:rPr>
              <w:t>+447540000372</w:t>
            </w:r>
          </w:p>
        </w:tc>
      </w:tr>
      <w:tr w:rsidR="00201EA7" w:rsidRPr="005F677A" w14:paraId="294C0351"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932F29F" w14:textId="77777777"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129291C2" w14:textId="77777777" w:rsidR="00201EA7" w:rsidRPr="005F677A" w:rsidRDefault="00201EA7" w:rsidP="009737AD">
            <w:pPr>
              <w:rPr>
                <w:rFonts w:ascii="Arial" w:hAnsi="Arial" w:cs="Arial"/>
                <w:sz w:val="22"/>
                <w:szCs w:val="22"/>
              </w:rPr>
            </w:pPr>
          </w:p>
        </w:tc>
        <w:tc>
          <w:tcPr>
            <w:tcW w:w="5980" w:type="dxa"/>
          </w:tcPr>
          <w:p w14:paraId="1BEE8AB5" w14:textId="18BF2BBC" w:rsidR="00201EA7" w:rsidRPr="005F677A" w:rsidRDefault="00DE605D" w:rsidP="009737AD">
            <w:pPr>
              <w:rPr>
                <w:rFonts w:ascii="Arial" w:hAnsi="Arial" w:cs="Arial"/>
                <w:sz w:val="22"/>
                <w:szCs w:val="22"/>
              </w:rPr>
            </w:pPr>
            <w:r>
              <w:rPr>
                <w:rFonts w:ascii="Arial" w:hAnsi="Arial" w:cs="Arial"/>
                <w:sz w:val="22"/>
                <w:szCs w:val="22"/>
              </w:rPr>
              <w:t>accounts@ksl-ltd.co.uk</w:t>
            </w:r>
          </w:p>
        </w:tc>
      </w:tr>
      <w:tr w:rsidR="00201EA7" w:rsidRPr="005F677A" w14:paraId="12006A3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42811CA" w14:textId="6AFDBD66" w:rsidR="00201EA7" w:rsidRPr="005F677A" w:rsidRDefault="00201EA7" w:rsidP="009737AD">
            <w:pPr>
              <w:rPr>
                <w:rFonts w:ascii="Arial" w:hAnsi="Arial" w:cs="Arial"/>
                <w:sz w:val="22"/>
                <w:szCs w:val="22"/>
              </w:rPr>
            </w:pPr>
            <w:r w:rsidRPr="005F677A">
              <w:rPr>
                <w:rFonts w:ascii="Arial" w:hAnsi="Arial" w:cs="Arial"/>
                <w:sz w:val="22"/>
                <w:szCs w:val="22"/>
              </w:rPr>
              <w:t xml:space="preserve">Programme of </w:t>
            </w:r>
            <w:r w:rsidR="001E43F2">
              <w:rPr>
                <w:rFonts w:ascii="Arial" w:hAnsi="Arial" w:cs="Arial"/>
                <w:sz w:val="22"/>
                <w:szCs w:val="22"/>
              </w:rPr>
              <w:t>s</w:t>
            </w:r>
            <w:r w:rsidRPr="005F677A">
              <w:rPr>
                <w:rFonts w:ascii="Arial" w:hAnsi="Arial" w:cs="Arial"/>
                <w:sz w:val="22"/>
                <w:szCs w:val="22"/>
              </w:rPr>
              <w:t>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703F6AA4" w14:textId="77777777" w:rsidR="00201EA7" w:rsidRPr="005F677A" w:rsidRDefault="00201EA7" w:rsidP="009737AD">
            <w:pPr>
              <w:rPr>
                <w:rFonts w:ascii="Arial" w:hAnsi="Arial" w:cs="Arial"/>
                <w:sz w:val="22"/>
                <w:szCs w:val="22"/>
              </w:rPr>
            </w:pPr>
          </w:p>
        </w:tc>
        <w:tc>
          <w:tcPr>
            <w:tcW w:w="5980" w:type="dxa"/>
          </w:tcPr>
          <w:p w14:paraId="44992B3C" w14:textId="77777777" w:rsidR="00201EA7" w:rsidRDefault="00201EA7" w:rsidP="009737AD">
            <w:pPr>
              <w:rPr>
                <w:rFonts w:ascii="Arial" w:hAnsi="Arial" w:cs="Arial"/>
                <w:sz w:val="22"/>
                <w:szCs w:val="22"/>
              </w:rPr>
            </w:pPr>
          </w:p>
          <w:p w14:paraId="36AC9521" w14:textId="0F8F9AB3" w:rsidR="00CB5DE3" w:rsidRDefault="00DE605D" w:rsidP="009737AD">
            <w:pPr>
              <w:rPr>
                <w:rFonts w:ascii="Arial" w:hAnsi="Arial" w:cs="Arial"/>
                <w:sz w:val="22"/>
                <w:szCs w:val="22"/>
              </w:rPr>
            </w:pPr>
            <w:r>
              <w:rPr>
                <w:rFonts w:ascii="Arial" w:hAnsi="Arial" w:cs="Arial"/>
                <w:sz w:val="22"/>
                <w:szCs w:val="22"/>
              </w:rPr>
              <w:t xml:space="preserve">MA in </w:t>
            </w:r>
            <w:r w:rsidR="0061528B">
              <w:rPr>
                <w:rFonts w:ascii="Arial" w:hAnsi="Arial" w:cs="Arial"/>
                <w:sz w:val="22"/>
                <w:szCs w:val="22"/>
              </w:rPr>
              <w:t>C</w:t>
            </w:r>
            <w:r>
              <w:rPr>
                <w:rFonts w:ascii="Arial" w:hAnsi="Arial" w:cs="Arial"/>
                <w:sz w:val="22"/>
                <w:szCs w:val="22"/>
              </w:rPr>
              <w:t xml:space="preserve">oaching and </w:t>
            </w:r>
            <w:r w:rsidR="0061528B">
              <w:rPr>
                <w:rFonts w:ascii="Arial" w:hAnsi="Arial" w:cs="Arial"/>
                <w:sz w:val="22"/>
                <w:szCs w:val="22"/>
              </w:rPr>
              <w:t>M</w:t>
            </w:r>
            <w:r>
              <w:rPr>
                <w:rFonts w:ascii="Arial" w:hAnsi="Arial" w:cs="Arial"/>
                <w:sz w:val="22"/>
                <w:szCs w:val="22"/>
              </w:rPr>
              <w:t xml:space="preserve">entoring </w:t>
            </w:r>
          </w:p>
          <w:p w14:paraId="14A6B0F4" w14:textId="77777777" w:rsidR="00CB5DE3" w:rsidRDefault="00CB5DE3" w:rsidP="009737AD">
            <w:pPr>
              <w:rPr>
                <w:rFonts w:ascii="Arial" w:hAnsi="Arial" w:cs="Arial"/>
                <w:sz w:val="22"/>
                <w:szCs w:val="22"/>
              </w:rPr>
            </w:pPr>
          </w:p>
          <w:p w14:paraId="4BEB03DF" w14:textId="15E1DB4C" w:rsidR="00CB5DE3" w:rsidRPr="005F677A" w:rsidRDefault="00CB5DE3" w:rsidP="009737AD">
            <w:pPr>
              <w:rPr>
                <w:rFonts w:ascii="Arial" w:hAnsi="Arial" w:cs="Arial"/>
                <w:sz w:val="22"/>
                <w:szCs w:val="22"/>
              </w:rPr>
            </w:pPr>
          </w:p>
        </w:tc>
      </w:tr>
      <w:tr w:rsidR="00201EA7" w:rsidRPr="005F677A" w14:paraId="4875888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4F8730A"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3A62080C" w14:textId="77777777" w:rsidR="00201EA7" w:rsidRPr="005F677A" w:rsidRDefault="00201EA7" w:rsidP="009737AD">
            <w:pPr>
              <w:rPr>
                <w:rFonts w:ascii="Arial" w:hAnsi="Arial" w:cs="Arial"/>
                <w:sz w:val="22"/>
                <w:szCs w:val="22"/>
              </w:rPr>
            </w:pPr>
          </w:p>
        </w:tc>
        <w:tc>
          <w:tcPr>
            <w:tcW w:w="5980" w:type="dxa"/>
          </w:tcPr>
          <w:p w14:paraId="5DDB7DCA" w14:textId="09C94CE4" w:rsidR="00201EA7" w:rsidRPr="005F677A" w:rsidRDefault="00DE605D" w:rsidP="009737AD">
            <w:pPr>
              <w:rPr>
                <w:rFonts w:ascii="Arial" w:hAnsi="Arial" w:cs="Arial"/>
                <w:sz w:val="22"/>
                <w:szCs w:val="22"/>
              </w:rPr>
            </w:pPr>
            <w:r>
              <w:rPr>
                <w:rFonts w:ascii="Arial" w:hAnsi="Arial" w:cs="Arial"/>
                <w:sz w:val="22"/>
                <w:szCs w:val="22"/>
              </w:rPr>
              <w:t>Level 7</w:t>
            </w:r>
            <w:r w:rsidR="00DF5DCB">
              <w:rPr>
                <w:rFonts w:ascii="Arial" w:hAnsi="Arial" w:cs="Arial"/>
                <w:sz w:val="22"/>
                <w:szCs w:val="22"/>
              </w:rPr>
              <w:t xml:space="preserve"> </w:t>
            </w:r>
          </w:p>
        </w:tc>
      </w:tr>
      <w:tr w:rsidR="00201EA7" w:rsidRPr="005F677A" w14:paraId="283AD1B6"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00343DC" w14:textId="7B219755" w:rsidR="00201EA7" w:rsidRPr="005F677A" w:rsidRDefault="00201EA7" w:rsidP="009737AD">
            <w:pPr>
              <w:rPr>
                <w:rFonts w:ascii="Arial" w:hAnsi="Arial" w:cs="Arial"/>
                <w:sz w:val="22"/>
                <w:szCs w:val="22"/>
              </w:rPr>
            </w:pPr>
            <w:r w:rsidRPr="005F677A">
              <w:rPr>
                <w:rFonts w:ascii="Arial" w:hAnsi="Arial" w:cs="Arial"/>
                <w:sz w:val="22"/>
                <w:szCs w:val="22"/>
              </w:rPr>
              <w:t xml:space="preserve">Award </w:t>
            </w:r>
            <w:r w:rsidR="001E43F2">
              <w:rPr>
                <w:rFonts w:ascii="Arial" w:hAnsi="Arial" w:cs="Arial"/>
                <w:sz w:val="22"/>
                <w:szCs w:val="22"/>
              </w:rPr>
              <w:t>t</w:t>
            </w:r>
            <w:r w:rsidRPr="005F677A">
              <w:rPr>
                <w:rFonts w:ascii="Arial" w:hAnsi="Arial" w:cs="Arial"/>
                <w:sz w:val="22"/>
                <w:szCs w:val="22"/>
              </w:rPr>
              <w:t>itle (e.g. BA, Diploma)</w:t>
            </w:r>
            <w:r>
              <w:rPr>
                <w:rFonts w:ascii="Arial" w:hAnsi="Arial" w:cs="Arial"/>
                <w:sz w:val="22"/>
                <w:szCs w:val="22"/>
              </w:rPr>
              <w:t>:</w:t>
            </w:r>
          </w:p>
          <w:p w14:paraId="784F3E30" w14:textId="77777777" w:rsidR="00201EA7" w:rsidRPr="005F677A" w:rsidRDefault="00201EA7" w:rsidP="009737AD">
            <w:pPr>
              <w:rPr>
                <w:rFonts w:ascii="Arial" w:hAnsi="Arial" w:cs="Arial"/>
                <w:sz w:val="22"/>
                <w:szCs w:val="22"/>
              </w:rPr>
            </w:pPr>
          </w:p>
        </w:tc>
        <w:tc>
          <w:tcPr>
            <w:tcW w:w="5980" w:type="dxa"/>
          </w:tcPr>
          <w:p w14:paraId="1311AD87" w14:textId="4972ECE3" w:rsidR="00201EA7" w:rsidRPr="005F677A" w:rsidRDefault="00DE605D" w:rsidP="009737AD">
            <w:pPr>
              <w:rPr>
                <w:rFonts w:ascii="Arial" w:hAnsi="Arial" w:cs="Arial"/>
                <w:sz w:val="22"/>
                <w:szCs w:val="22"/>
              </w:rPr>
            </w:pPr>
            <w:r>
              <w:rPr>
                <w:rFonts w:ascii="Arial" w:hAnsi="Arial" w:cs="Arial"/>
                <w:sz w:val="22"/>
                <w:szCs w:val="22"/>
              </w:rPr>
              <w:t>M</w:t>
            </w:r>
            <w:r w:rsidR="00671038">
              <w:rPr>
                <w:rFonts w:ascii="Arial" w:hAnsi="Arial" w:cs="Arial"/>
                <w:sz w:val="22"/>
                <w:szCs w:val="22"/>
              </w:rPr>
              <w:t>A</w:t>
            </w:r>
            <w:r>
              <w:rPr>
                <w:rFonts w:ascii="Arial" w:hAnsi="Arial" w:cs="Arial"/>
                <w:sz w:val="22"/>
                <w:szCs w:val="22"/>
              </w:rPr>
              <w:t xml:space="preserve"> </w:t>
            </w:r>
          </w:p>
        </w:tc>
      </w:tr>
      <w:tr w:rsidR="00201EA7" w:rsidRPr="005F677A" w14:paraId="4F2CFF5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738BF966" w14:textId="77777777" w:rsidR="00201EA7" w:rsidRDefault="00FA32CF" w:rsidP="009737AD">
            <w:pPr>
              <w:rPr>
                <w:rFonts w:ascii="Arial" w:hAnsi="Arial" w:cs="Arial"/>
                <w:sz w:val="22"/>
                <w:szCs w:val="22"/>
              </w:rPr>
            </w:pPr>
            <w:r>
              <w:rPr>
                <w:rFonts w:ascii="Arial" w:hAnsi="Arial" w:cs="Arial"/>
                <w:sz w:val="22"/>
                <w:szCs w:val="22"/>
              </w:rPr>
              <w:t>Institute/Academic Discipline</w:t>
            </w:r>
            <w:r w:rsidR="00201EA7">
              <w:rPr>
                <w:rFonts w:ascii="Arial" w:hAnsi="Arial" w:cs="Arial"/>
                <w:sz w:val="22"/>
                <w:szCs w:val="22"/>
              </w:rPr>
              <w:t>/Centre:</w:t>
            </w:r>
          </w:p>
          <w:p w14:paraId="5BEBA66E" w14:textId="77777777" w:rsidR="00201EA7" w:rsidRPr="005F677A" w:rsidRDefault="00201EA7" w:rsidP="009737AD">
            <w:pPr>
              <w:rPr>
                <w:rFonts w:ascii="Arial" w:hAnsi="Arial" w:cs="Arial"/>
                <w:sz w:val="22"/>
                <w:szCs w:val="22"/>
              </w:rPr>
            </w:pPr>
          </w:p>
        </w:tc>
        <w:tc>
          <w:tcPr>
            <w:tcW w:w="5980" w:type="dxa"/>
          </w:tcPr>
          <w:p w14:paraId="7A5CA4D9" w14:textId="164AFAAD" w:rsidR="00201EA7" w:rsidRPr="005F677A" w:rsidRDefault="0099019B" w:rsidP="009737AD">
            <w:pPr>
              <w:rPr>
                <w:rFonts w:ascii="Arial" w:hAnsi="Arial" w:cs="Arial"/>
                <w:sz w:val="22"/>
                <w:szCs w:val="22"/>
              </w:rPr>
            </w:pPr>
            <w:r>
              <w:rPr>
                <w:rFonts w:ascii="Arial" w:hAnsi="Arial" w:cs="Arial"/>
                <w:sz w:val="22"/>
                <w:szCs w:val="22"/>
              </w:rPr>
              <w:t xml:space="preserve">Faculty of Management and Health </w:t>
            </w:r>
          </w:p>
        </w:tc>
      </w:tr>
      <w:tr w:rsidR="00201EA7" w:rsidRPr="005F677A" w14:paraId="0557CE7C"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0C4C4C4E" w14:textId="77777777" w:rsidR="00201EA7" w:rsidRDefault="00201EA7" w:rsidP="009737AD">
            <w:pPr>
              <w:rPr>
                <w:rFonts w:ascii="Arial" w:hAnsi="Arial" w:cs="Arial"/>
                <w:sz w:val="22"/>
                <w:szCs w:val="22"/>
              </w:rPr>
            </w:pPr>
            <w:r>
              <w:rPr>
                <w:rFonts w:ascii="Arial" w:hAnsi="Arial" w:cs="Arial"/>
                <w:sz w:val="22"/>
                <w:szCs w:val="22"/>
              </w:rPr>
              <w:t>Campus:</w:t>
            </w:r>
          </w:p>
          <w:p w14:paraId="6617F971" w14:textId="77777777" w:rsidR="00201EA7" w:rsidRDefault="00201EA7" w:rsidP="009737AD">
            <w:pPr>
              <w:rPr>
                <w:rFonts w:ascii="Arial" w:hAnsi="Arial" w:cs="Arial"/>
                <w:sz w:val="22"/>
                <w:szCs w:val="22"/>
              </w:rPr>
            </w:pPr>
          </w:p>
        </w:tc>
        <w:tc>
          <w:tcPr>
            <w:tcW w:w="5980" w:type="dxa"/>
          </w:tcPr>
          <w:p w14:paraId="40C94B3A" w14:textId="6B4CD153" w:rsidR="00201EA7" w:rsidRPr="005F677A" w:rsidRDefault="00DE605D" w:rsidP="009737AD">
            <w:pPr>
              <w:rPr>
                <w:rFonts w:ascii="Arial" w:hAnsi="Arial" w:cs="Arial"/>
                <w:sz w:val="22"/>
                <w:szCs w:val="22"/>
              </w:rPr>
            </w:pPr>
            <w:r>
              <w:rPr>
                <w:rFonts w:ascii="Arial" w:hAnsi="Arial" w:cs="Arial"/>
                <w:sz w:val="22"/>
                <w:szCs w:val="22"/>
              </w:rPr>
              <w:t>Carmarthen</w:t>
            </w:r>
          </w:p>
        </w:tc>
      </w:tr>
      <w:tr w:rsidR="00BD2C18" w:rsidRPr="005F677A" w14:paraId="6D30366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1499196E" w14:textId="64A63997" w:rsidR="00BD2C18" w:rsidRDefault="00BD2C18" w:rsidP="009737AD">
            <w:pPr>
              <w:rPr>
                <w:rFonts w:ascii="Arial" w:hAnsi="Arial" w:cs="Arial"/>
                <w:sz w:val="22"/>
                <w:szCs w:val="22"/>
              </w:rPr>
            </w:pPr>
            <w:r>
              <w:rPr>
                <w:rFonts w:ascii="Arial" w:hAnsi="Arial" w:cs="Arial"/>
                <w:sz w:val="22"/>
                <w:szCs w:val="22"/>
              </w:rPr>
              <w:t xml:space="preserve">Employer </w:t>
            </w:r>
            <w:r w:rsidR="001E43F2">
              <w:rPr>
                <w:rFonts w:ascii="Arial" w:hAnsi="Arial" w:cs="Arial"/>
                <w:sz w:val="22"/>
                <w:szCs w:val="22"/>
              </w:rPr>
              <w:t>d</w:t>
            </w:r>
            <w:r>
              <w:rPr>
                <w:rFonts w:ascii="Arial" w:hAnsi="Arial" w:cs="Arial"/>
                <w:sz w:val="22"/>
                <w:szCs w:val="22"/>
              </w:rPr>
              <w:t>etails (for Apprentices only):</w:t>
            </w:r>
          </w:p>
          <w:p w14:paraId="50715525" w14:textId="77777777" w:rsidR="00BD2C18" w:rsidRDefault="00BD2C18" w:rsidP="009737AD">
            <w:pPr>
              <w:rPr>
                <w:rFonts w:ascii="Arial" w:hAnsi="Arial" w:cs="Arial"/>
                <w:sz w:val="22"/>
                <w:szCs w:val="22"/>
              </w:rPr>
            </w:pPr>
          </w:p>
        </w:tc>
        <w:tc>
          <w:tcPr>
            <w:tcW w:w="5980" w:type="dxa"/>
          </w:tcPr>
          <w:p w14:paraId="63972C4B" w14:textId="77777777" w:rsidR="00BD2C18" w:rsidRDefault="00BD2C18" w:rsidP="009737AD">
            <w:pPr>
              <w:rPr>
                <w:rFonts w:ascii="Arial" w:hAnsi="Arial" w:cs="Arial"/>
                <w:sz w:val="22"/>
                <w:szCs w:val="22"/>
              </w:rPr>
            </w:pPr>
          </w:p>
          <w:p w14:paraId="280EBD2A" w14:textId="6D987429" w:rsidR="00CB5DE3" w:rsidRDefault="00823F80" w:rsidP="009737AD">
            <w:pPr>
              <w:rPr>
                <w:rFonts w:ascii="Arial" w:hAnsi="Arial" w:cs="Arial"/>
                <w:sz w:val="22"/>
                <w:szCs w:val="22"/>
              </w:rPr>
            </w:pPr>
            <w:r>
              <w:rPr>
                <w:rFonts w:ascii="Arial" w:hAnsi="Arial" w:cs="Arial"/>
                <w:sz w:val="22"/>
                <w:szCs w:val="22"/>
              </w:rPr>
              <w:t>NA</w:t>
            </w:r>
          </w:p>
          <w:p w14:paraId="1F39F6CB" w14:textId="0902E1AA" w:rsidR="00CB5DE3" w:rsidRDefault="00CB5DE3" w:rsidP="009737AD">
            <w:pPr>
              <w:rPr>
                <w:rFonts w:ascii="Arial" w:hAnsi="Arial" w:cs="Arial"/>
                <w:sz w:val="22"/>
                <w:szCs w:val="22"/>
              </w:rPr>
            </w:pPr>
          </w:p>
          <w:p w14:paraId="4E97EA3C" w14:textId="77777777" w:rsidR="00E50CCF" w:rsidRDefault="00E50CCF" w:rsidP="009737AD">
            <w:pPr>
              <w:rPr>
                <w:rFonts w:ascii="Arial" w:hAnsi="Arial" w:cs="Arial"/>
                <w:sz w:val="22"/>
                <w:szCs w:val="22"/>
              </w:rPr>
            </w:pPr>
          </w:p>
          <w:p w14:paraId="26DC5186" w14:textId="587BC4CE" w:rsidR="00CB5DE3" w:rsidRPr="005F677A" w:rsidRDefault="00CB5DE3" w:rsidP="009737AD">
            <w:pPr>
              <w:rPr>
                <w:rFonts w:ascii="Arial" w:hAnsi="Arial" w:cs="Arial"/>
                <w:sz w:val="22"/>
                <w:szCs w:val="22"/>
              </w:rPr>
            </w:pPr>
          </w:p>
        </w:tc>
      </w:tr>
    </w:tbl>
    <w:p w14:paraId="7EFA0AB5" w14:textId="615D71F0" w:rsidR="00FD1840" w:rsidRDefault="00FD1840">
      <w:pPr>
        <w:rPr>
          <w:rFonts w:ascii="Arial" w:hAnsi="Arial" w:cs="Arial"/>
          <w:b/>
          <w:sz w:val="22"/>
          <w:szCs w:val="22"/>
        </w:rPr>
      </w:pPr>
    </w:p>
    <w:p w14:paraId="58E8EF7C" w14:textId="77777777" w:rsidR="00B656FE" w:rsidRPr="00055E2E" w:rsidRDefault="00B656FE">
      <w:pPr>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4935"/>
        <w:gridCol w:w="4847"/>
      </w:tblGrid>
      <w:tr w:rsidR="00B656FE" w:rsidRPr="00577185" w14:paraId="0766061D" w14:textId="77777777" w:rsidTr="00051EAE">
        <w:trPr>
          <w:trHeight w:val="265"/>
        </w:trPr>
        <w:tc>
          <w:tcPr>
            <w:tcW w:w="9782" w:type="dxa"/>
            <w:gridSpan w:val="2"/>
            <w:shd w:val="clear" w:color="auto" w:fill="D9D9D9"/>
            <w:vAlign w:val="center"/>
          </w:tcPr>
          <w:p w14:paraId="76E9EE40" w14:textId="77777777" w:rsidR="00B656FE" w:rsidRPr="00055E2E" w:rsidRDefault="00B656FE" w:rsidP="00051EAE">
            <w:pPr>
              <w:ind w:firstLine="22"/>
              <w:rPr>
                <w:rFonts w:ascii="Arial" w:hAnsi="Arial" w:cs="Arial"/>
                <w:b/>
                <w:sz w:val="22"/>
                <w:szCs w:val="22"/>
              </w:rPr>
            </w:pPr>
            <w:r w:rsidRPr="00055E2E">
              <w:rPr>
                <w:rFonts w:ascii="Arial" w:hAnsi="Arial" w:cs="Arial"/>
                <w:b/>
                <w:sz w:val="22"/>
                <w:szCs w:val="22"/>
              </w:rPr>
              <w:t>2</w:t>
            </w:r>
            <w:r w:rsidRPr="00B4163D">
              <w:rPr>
                <w:rFonts w:ascii="Arial" w:hAnsi="Arial" w:cs="Arial"/>
                <w:b/>
                <w:sz w:val="22"/>
                <w:szCs w:val="22"/>
              </w:rPr>
              <w:t xml:space="preserve">. </w:t>
            </w:r>
            <w:r>
              <w:rPr>
                <w:rFonts w:ascii="Arial" w:hAnsi="Arial" w:cs="Arial"/>
                <w:b/>
                <w:sz w:val="22"/>
                <w:szCs w:val="22"/>
              </w:rPr>
              <w:t xml:space="preserve"> </w:t>
            </w:r>
            <w:r w:rsidRPr="00670843">
              <w:rPr>
                <w:rFonts w:ascii="Arial" w:hAnsi="Arial" w:cs="Arial"/>
                <w:b/>
                <w:sz w:val="22"/>
                <w:szCs w:val="22"/>
              </w:rPr>
              <w:t>ACADEMIC MENTOR</w:t>
            </w:r>
            <w:r>
              <w:rPr>
                <w:rFonts w:ascii="Arial" w:hAnsi="Arial" w:cs="Arial"/>
                <w:b/>
                <w:sz w:val="22"/>
                <w:szCs w:val="22"/>
              </w:rPr>
              <w:t xml:space="preserve"> </w:t>
            </w:r>
            <w:r w:rsidRPr="00670843">
              <w:rPr>
                <w:rFonts w:ascii="Arial" w:hAnsi="Arial" w:cs="Arial"/>
                <w:b/>
                <w:sz w:val="22"/>
                <w:szCs w:val="22"/>
              </w:rPr>
              <w:t>/</w:t>
            </w:r>
            <w:r>
              <w:rPr>
                <w:rFonts w:ascii="Arial" w:hAnsi="Arial" w:cs="Arial"/>
                <w:b/>
                <w:sz w:val="22"/>
                <w:szCs w:val="22"/>
              </w:rPr>
              <w:t xml:space="preserve"> </w:t>
            </w:r>
            <w:r w:rsidRPr="00670843">
              <w:rPr>
                <w:rFonts w:ascii="Arial" w:hAnsi="Arial" w:cs="Arial"/>
                <w:b/>
                <w:sz w:val="22"/>
                <w:szCs w:val="22"/>
              </w:rPr>
              <w:t>RAL ADVISER</w:t>
            </w:r>
          </w:p>
        </w:tc>
      </w:tr>
      <w:tr w:rsidR="00B656FE" w:rsidRPr="00577185" w14:paraId="67714C6B" w14:textId="77777777" w:rsidTr="00051EAE">
        <w:tc>
          <w:tcPr>
            <w:tcW w:w="4935" w:type="dxa"/>
          </w:tcPr>
          <w:p w14:paraId="7005398F" w14:textId="77777777" w:rsidR="00B656FE" w:rsidRPr="00055E2E" w:rsidRDefault="00B656FE" w:rsidP="00051EAE">
            <w:pPr>
              <w:rPr>
                <w:rFonts w:ascii="Arial" w:hAnsi="Arial" w:cs="Arial"/>
                <w:sz w:val="22"/>
                <w:szCs w:val="22"/>
              </w:rPr>
            </w:pPr>
            <w:r w:rsidRPr="00055E2E">
              <w:rPr>
                <w:rFonts w:ascii="Arial" w:hAnsi="Arial" w:cs="Arial"/>
                <w:sz w:val="22"/>
                <w:szCs w:val="22"/>
              </w:rPr>
              <w:t>Name:</w:t>
            </w:r>
          </w:p>
          <w:p w14:paraId="137E178A" w14:textId="77777777" w:rsidR="00B656FE" w:rsidRPr="00055E2E" w:rsidRDefault="00B656FE" w:rsidP="00051EAE">
            <w:pPr>
              <w:rPr>
                <w:rFonts w:ascii="Arial" w:hAnsi="Arial" w:cs="Arial"/>
                <w:sz w:val="22"/>
                <w:szCs w:val="22"/>
              </w:rPr>
            </w:pPr>
          </w:p>
          <w:p w14:paraId="6759D4E2" w14:textId="77777777" w:rsidR="00B656FE" w:rsidRPr="00055E2E" w:rsidRDefault="00B656FE" w:rsidP="00051EAE">
            <w:pPr>
              <w:rPr>
                <w:rFonts w:ascii="Arial" w:hAnsi="Arial" w:cs="Arial"/>
                <w:sz w:val="22"/>
                <w:szCs w:val="22"/>
              </w:rPr>
            </w:pPr>
          </w:p>
        </w:tc>
        <w:tc>
          <w:tcPr>
            <w:tcW w:w="4847" w:type="dxa"/>
          </w:tcPr>
          <w:p w14:paraId="7C48D470" w14:textId="77777777" w:rsidR="00B656FE" w:rsidRPr="00670843" w:rsidRDefault="00B656FE" w:rsidP="00051EAE">
            <w:pPr>
              <w:rPr>
                <w:rFonts w:ascii="Arial" w:hAnsi="Arial" w:cs="Arial"/>
                <w:sz w:val="22"/>
                <w:szCs w:val="22"/>
              </w:rPr>
            </w:pPr>
            <w:r>
              <w:rPr>
                <w:rFonts w:ascii="Arial" w:hAnsi="Arial" w:cs="Arial"/>
                <w:sz w:val="22"/>
                <w:szCs w:val="22"/>
              </w:rPr>
              <w:t>Institute:</w:t>
            </w:r>
          </w:p>
          <w:p w14:paraId="110AD3F0" w14:textId="77777777" w:rsidR="00B656FE" w:rsidRPr="00055E2E" w:rsidRDefault="00B656FE" w:rsidP="00051EAE">
            <w:pPr>
              <w:rPr>
                <w:rFonts w:ascii="Arial" w:hAnsi="Arial" w:cs="Arial"/>
                <w:b/>
                <w:sz w:val="22"/>
                <w:szCs w:val="22"/>
              </w:rPr>
            </w:pPr>
          </w:p>
        </w:tc>
      </w:tr>
      <w:tr w:rsidR="00B656FE" w:rsidRPr="00577185" w14:paraId="4FAD3901" w14:textId="77777777" w:rsidTr="00051EAE">
        <w:tc>
          <w:tcPr>
            <w:tcW w:w="9782" w:type="dxa"/>
            <w:gridSpan w:val="2"/>
          </w:tcPr>
          <w:p w14:paraId="3B3FF0F2" w14:textId="77777777" w:rsidR="00B656FE" w:rsidRDefault="00B656FE" w:rsidP="00051EAE">
            <w:pPr>
              <w:rPr>
                <w:rFonts w:ascii="Arial" w:hAnsi="Arial" w:cs="Arial"/>
                <w:sz w:val="22"/>
                <w:szCs w:val="22"/>
              </w:rPr>
            </w:pPr>
            <w:r w:rsidRPr="00055E2E">
              <w:rPr>
                <w:rFonts w:ascii="Arial" w:hAnsi="Arial" w:cs="Arial"/>
                <w:sz w:val="22"/>
                <w:szCs w:val="22"/>
              </w:rPr>
              <w:t>Designation</w:t>
            </w:r>
            <w:r>
              <w:rPr>
                <w:rFonts w:ascii="Arial" w:hAnsi="Arial" w:cs="Arial"/>
                <w:sz w:val="22"/>
                <w:szCs w:val="22"/>
              </w:rPr>
              <w:t>:</w:t>
            </w:r>
            <w:r w:rsidR="005B5BA5">
              <w:rPr>
                <w:rFonts w:ascii="Arial" w:hAnsi="Arial" w:cs="Arial"/>
                <w:sz w:val="22"/>
                <w:szCs w:val="22"/>
              </w:rPr>
              <w:t xml:space="preserve">          </w:t>
            </w:r>
            <w:r w:rsidRPr="000611D9">
              <w:rPr>
                <w:rFonts w:ascii="Arial" w:hAnsi="Arial" w:cs="Arial"/>
                <w:b/>
                <w:sz w:val="22"/>
                <w:szCs w:val="22"/>
              </w:rPr>
              <w:t>ACADEMIC</w:t>
            </w:r>
            <w:r>
              <w:rPr>
                <w:rFonts w:ascii="Arial" w:hAnsi="Arial" w:cs="Arial"/>
                <w:sz w:val="22"/>
                <w:szCs w:val="22"/>
              </w:rPr>
              <w:t xml:space="preserve"> </w:t>
            </w:r>
            <w:r w:rsidRPr="00055E2E">
              <w:rPr>
                <w:rFonts w:ascii="Arial" w:hAnsi="Arial" w:cs="Arial"/>
                <w:b/>
                <w:sz w:val="22"/>
                <w:szCs w:val="22"/>
              </w:rPr>
              <w:t>MENTOR   /   RAL ADVIS</w:t>
            </w:r>
            <w:r>
              <w:rPr>
                <w:rFonts w:ascii="Arial" w:hAnsi="Arial" w:cs="Arial"/>
                <w:b/>
                <w:sz w:val="22"/>
                <w:szCs w:val="22"/>
              </w:rPr>
              <w:t>E</w:t>
            </w:r>
            <w:r w:rsidRPr="00055E2E">
              <w:rPr>
                <w:rFonts w:ascii="Arial" w:hAnsi="Arial" w:cs="Arial"/>
                <w:b/>
                <w:sz w:val="22"/>
                <w:szCs w:val="22"/>
              </w:rPr>
              <w:t>R</w:t>
            </w:r>
            <w:proofErr w:type="gramStart"/>
            <w:r>
              <w:rPr>
                <w:rFonts w:ascii="Arial" w:hAnsi="Arial" w:cs="Arial"/>
                <w:b/>
                <w:sz w:val="22"/>
                <w:szCs w:val="22"/>
              </w:rPr>
              <w:t xml:space="preserve">   </w:t>
            </w:r>
            <w:r>
              <w:rPr>
                <w:rFonts w:ascii="Arial" w:hAnsi="Arial" w:cs="Arial"/>
                <w:sz w:val="22"/>
                <w:szCs w:val="22"/>
              </w:rPr>
              <w:t>(</w:t>
            </w:r>
            <w:proofErr w:type="gramEnd"/>
            <w:r>
              <w:rPr>
                <w:rFonts w:ascii="Arial" w:hAnsi="Arial" w:cs="Arial"/>
                <w:sz w:val="22"/>
                <w:szCs w:val="22"/>
              </w:rPr>
              <w:t>delete as appropriate)</w:t>
            </w:r>
            <w:r w:rsidRPr="00055E2E">
              <w:rPr>
                <w:rFonts w:ascii="Arial" w:hAnsi="Arial" w:cs="Arial"/>
                <w:sz w:val="22"/>
                <w:szCs w:val="22"/>
              </w:rPr>
              <w:t>:</w:t>
            </w:r>
            <w:r>
              <w:rPr>
                <w:rFonts w:ascii="Arial" w:hAnsi="Arial" w:cs="Arial"/>
                <w:sz w:val="22"/>
                <w:szCs w:val="22"/>
              </w:rPr>
              <w:t xml:space="preserve">  </w:t>
            </w:r>
          </w:p>
          <w:p w14:paraId="008D817D" w14:textId="0DBD8910" w:rsidR="00CB5DE3" w:rsidRPr="002614C4" w:rsidRDefault="00CB5DE3" w:rsidP="00051EAE">
            <w:pPr>
              <w:rPr>
                <w:rFonts w:ascii="Arial" w:hAnsi="Arial" w:cs="Arial"/>
                <w:b/>
                <w:sz w:val="22"/>
                <w:szCs w:val="22"/>
              </w:rPr>
            </w:pPr>
          </w:p>
        </w:tc>
      </w:tr>
    </w:tbl>
    <w:p w14:paraId="5979C806" w14:textId="13095BD8" w:rsidR="00F845B4" w:rsidRDefault="00F845B4" w:rsidP="00716462">
      <w:pPr>
        <w:rPr>
          <w:rFonts w:ascii="Arial" w:hAnsi="Arial" w:cs="Arial"/>
          <w:sz w:val="22"/>
          <w:szCs w:val="22"/>
        </w:rPr>
      </w:pPr>
    </w:p>
    <w:p w14:paraId="691535C6" w14:textId="790B46A2" w:rsidR="00393B49" w:rsidRDefault="00393B49" w:rsidP="00716462">
      <w:pPr>
        <w:rPr>
          <w:rFonts w:ascii="Arial" w:hAnsi="Arial" w:cs="Arial"/>
          <w:sz w:val="22"/>
          <w:szCs w:val="22"/>
        </w:rPr>
      </w:pPr>
    </w:p>
    <w:p w14:paraId="40A1AB2A" w14:textId="15303CE8" w:rsidR="005B5BA5" w:rsidRDefault="005B5BA5" w:rsidP="00716462">
      <w:pPr>
        <w:rPr>
          <w:rFonts w:ascii="Arial" w:hAnsi="Arial" w:cs="Arial"/>
          <w:sz w:val="22"/>
          <w:szCs w:val="22"/>
        </w:rPr>
      </w:pPr>
    </w:p>
    <w:p w14:paraId="769D512B" w14:textId="0C3FC401" w:rsidR="005B5BA5" w:rsidRDefault="005B5BA5" w:rsidP="00716462">
      <w:pPr>
        <w:rPr>
          <w:rFonts w:ascii="Arial" w:hAnsi="Arial" w:cs="Arial"/>
          <w:sz w:val="22"/>
          <w:szCs w:val="22"/>
        </w:rPr>
      </w:pPr>
    </w:p>
    <w:p w14:paraId="054F04B4" w14:textId="4374128E" w:rsidR="005B5BA5" w:rsidRDefault="005B5BA5" w:rsidP="00716462">
      <w:pPr>
        <w:rPr>
          <w:rFonts w:ascii="Arial" w:hAnsi="Arial" w:cs="Arial"/>
          <w:sz w:val="22"/>
          <w:szCs w:val="22"/>
        </w:rPr>
      </w:pPr>
    </w:p>
    <w:p w14:paraId="56F8AF05" w14:textId="684FE62F" w:rsidR="005B5BA5" w:rsidRDefault="005B5BA5" w:rsidP="00716462">
      <w:pPr>
        <w:rPr>
          <w:rFonts w:ascii="Arial" w:hAnsi="Arial" w:cs="Arial"/>
          <w:sz w:val="22"/>
          <w:szCs w:val="22"/>
        </w:rPr>
      </w:pPr>
    </w:p>
    <w:p w14:paraId="5C3E857E" w14:textId="65942C9B" w:rsidR="005B5BA5" w:rsidRDefault="005B5BA5" w:rsidP="00716462">
      <w:pPr>
        <w:rPr>
          <w:rFonts w:ascii="Arial" w:hAnsi="Arial" w:cs="Arial"/>
          <w:sz w:val="22"/>
          <w:szCs w:val="22"/>
        </w:rPr>
      </w:pPr>
    </w:p>
    <w:p w14:paraId="00801D7D" w14:textId="4DF7FC75" w:rsidR="005B5BA5" w:rsidRDefault="005B5BA5" w:rsidP="00716462">
      <w:pPr>
        <w:rPr>
          <w:rFonts w:ascii="Arial" w:hAnsi="Arial" w:cs="Arial"/>
          <w:sz w:val="22"/>
          <w:szCs w:val="22"/>
        </w:rPr>
      </w:pPr>
    </w:p>
    <w:p w14:paraId="54AE539D" w14:textId="77777777" w:rsidR="005B5BA5" w:rsidRDefault="005B5BA5" w:rsidP="00716462">
      <w:pPr>
        <w:rPr>
          <w:rFonts w:ascii="Arial" w:hAnsi="Arial" w:cs="Arial"/>
          <w:sz w:val="22"/>
          <w:szCs w:val="22"/>
        </w:rPr>
      </w:pPr>
    </w:p>
    <w:p w14:paraId="48997F66" w14:textId="43B9406D" w:rsidR="005B5BA5" w:rsidRDefault="005B5BA5" w:rsidP="00716462">
      <w:pPr>
        <w:rPr>
          <w:rFonts w:ascii="Arial" w:hAnsi="Arial" w:cs="Arial"/>
          <w:sz w:val="22"/>
          <w:szCs w:val="22"/>
        </w:rPr>
      </w:pPr>
    </w:p>
    <w:p w14:paraId="20B5A1B6" w14:textId="73098A39" w:rsidR="005B5BA5" w:rsidRDefault="005B5BA5" w:rsidP="00716462">
      <w:pPr>
        <w:rPr>
          <w:rFonts w:ascii="Arial" w:hAnsi="Arial" w:cs="Arial"/>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3686"/>
        <w:gridCol w:w="1134"/>
        <w:gridCol w:w="1560"/>
        <w:gridCol w:w="2693"/>
        <w:gridCol w:w="709"/>
      </w:tblGrid>
      <w:tr w:rsidR="00F845B4" w:rsidRPr="00577185" w14:paraId="5DB23861" w14:textId="77777777" w:rsidTr="006203A4">
        <w:trPr>
          <w:cantSplit/>
        </w:trPr>
        <w:tc>
          <w:tcPr>
            <w:tcW w:w="9782" w:type="dxa"/>
            <w:gridSpan w:val="5"/>
            <w:shd w:val="clear" w:color="auto" w:fill="D9D9D9"/>
          </w:tcPr>
          <w:p w14:paraId="2FFB7B34" w14:textId="77777777" w:rsidR="00670843" w:rsidRPr="00670843" w:rsidRDefault="00F845B4" w:rsidP="0067084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r w:rsidR="00670843">
              <w:rPr>
                <w:rFonts w:ascii="Arial" w:hAnsi="Arial" w:cs="Arial"/>
                <w:sz w:val="22"/>
                <w:szCs w:val="22"/>
              </w:rPr>
              <w:br/>
            </w:r>
            <w:r w:rsidR="00670843">
              <w:rPr>
                <w:rFonts w:ascii="Arial" w:hAnsi="Arial" w:cs="Arial"/>
                <w:b/>
                <w:sz w:val="22"/>
                <w:szCs w:val="22"/>
              </w:rPr>
              <w:t>(the</w:t>
            </w:r>
            <w:r w:rsidR="00670843" w:rsidRPr="00FB6EE2">
              <w:rPr>
                <w:rFonts w:ascii="Arial" w:hAnsi="Arial" w:cs="Arial"/>
                <w:b/>
                <w:sz w:val="22"/>
                <w:szCs w:val="22"/>
              </w:rPr>
              <w:t xml:space="preserve"> text box</w:t>
            </w:r>
            <w:r w:rsidR="00670843">
              <w:rPr>
                <w:rFonts w:ascii="Arial" w:hAnsi="Arial" w:cs="Arial"/>
                <w:b/>
                <w:sz w:val="22"/>
                <w:szCs w:val="22"/>
              </w:rPr>
              <w:t xml:space="preserve"> below</w:t>
            </w:r>
            <w:r w:rsidR="00670843" w:rsidRPr="00FB6EE2">
              <w:rPr>
                <w:rFonts w:ascii="Arial" w:hAnsi="Arial" w:cs="Arial"/>
                <w:b/>
                <w:sz w:val="22"/>
                <w:szCs w:val="22"/>
              </w:rPr>
              <w:t xml:space="preserve"> is expandable)</w:t>
            </w:r>
          </w:p>
        </w:tc>
      </w:tr>
      <w:tr w:rsidR="00F0562C" w:rsidRPr="00577185" w14:paraId="3B404825"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5"/>
        </w:trPr>
        <w:tc>
          <w:tcPr>
            <w:tcW w:w="3686" w:type="dxa"/>
            <w:vAlign w:val="center"/>
          </w:tcPr>
          <w:p w14:paraId="1929CDD0" w14:textId="77777777" w:rsidR="00F0562C" w:rsidRDefault="00F0562C" w:rsidP="00000F49">
            <w:pPr>
              <w:rPr>
                <w:rFonts w:ascii="Arial" w:hAnsi="Arial" w:cs="Arial"/>
                <w:sz w:val="22"/>
                <w:szCs w:val="22"/>
              </w:rPr>
            </w:pPr>
            <w:r>
              <w:rPr>
                <w:rFonts w:ascii="Arial" w:hAnsi="Arial" w:cs="Arial"/>
                <w:sz w:val="22"/>
                <w:szCs w:val="22"/>
              </w:rPr>
              <w:t>Total number and level of credits of experiential learning claimed (e.g. 120 credits at Level 4 and 60 credits at Level 5)</w:t>
            </w:r>
            <w:r w:rsidR="0069165D">
              <w:rPr>
                <w:rFonts w:ascii="Arial" w:hAnsi="Arial" w:cs="Arial"/>
                <w:sz w:val="22"/>
                <w:szCs w:val="22"/>
              </w:rPr>
              <w:t>:</w:t>
            </w:r>
          </w:p>
        </w:tc>
        <w:tc>
          <w:tcPr>
            <w:tcW w:w="2694" w:type="dxa"/>
            <w:gridSpan w:val="2"/>
            <w:vAlign w:val="center"/>
          </w:tcPr>
          <w:p w14:paraId="73C95F9A" w14:textId="66015D87" w:rsidR="00F0562C" w:rsidRPr="00577185" w:rsidDel="005B3D50" w:rsidRDefault="00DE605D">
            <w:pPr>
              <w:rPr>
                <w:rFonts w:ascii="Arial" w:hAnsi="Arial" w:cs="Arial"/>
                <w:sz w:val="22"/>
                <w:szCs w:val="22"/>
              </w:rPr>
            </w:pPr>
            <w:r>
              <w:rPr>
                <w:rFonts w:ascii="Arial" w:hAnsi="Arial" w:cs="Arial"/>
                <w:sz w:val="22"/>
                <w:szCs w:val="22"/>
              </w:rPr>
              <w:t>1</w:t>
            </w:r>
            <w:r w:rsidR="0099019B">
              <w:rPr>
                <w:rFonts w:ascii="Arial" w:hAnsi="Arial" w:cs="Arial"/>
                <w:sz w:val="22"/>
                <w:szCs w:val="22"/>
              </w:rPr>
              <w:t>00</w:t>
            </w:r>
          </w:p>
        </w:tc>
        <w:tc>
          <w:tcPr>
            <w:tcW w:w="2693" w:type="dxa"/>
            <w:vAlign w:val="center"/>
          </w:tcPr>
          <w:p w14:paraId="0F659C3F" w14:textId="77777777" w:rsidR="00F0562C" w:rsidRDefault="00F0562C">
            <w:pPr>
              <w:rPr>
                <w:rFonts w:ascii="Arial" w:hAnsi="Arial" w:cs="Arial"/>
                <w:sz w:val="22"/>
                <w:szCs w:val="22"/>
              </w:rPr>
            </w:pPr>
            <w:r>
              <w:rPr>
                <w:rFonts w:ascii="Arial" w:hAnsi="Arial" w:cs="Arial"/>
                <w:sz w:val="22"/>
                <w:szCs w:val="22"/>
              </w:rPr>
              <w:t>Portfolio of evidence submitted (please tick):</w:t>
            </w:r>
          </w:p>
        </w:tc>
        <w:tc>
          <w:tcPr>
            <w:tcW w:w="709" w:type="dxa"/>
            <w:vAlign w:val="center"/>
          </w:tcPr>
          <w:p w14:paraId="4827D5C2" w14:textId="40C2604B" w:rsidR="00F0562C" w:rsidRPr="00055E2E" w:rsidRDefault="00823F80">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7BF4E3D3" wp14:editId="274CF597">
                      <wp:simplePos x="0" y="0"/>
                      <wp:positionH relativeFrom="column">
                        <wp:posOffset>-2431</wp:posOffset>
                      </wp:positionH>
                      <wp:positionV relativeFrom="paragraph">
                        <wp:posOffset>200127</wp:posOffset>
                      </wp:positionV>
                      <wp:extent cx="286920" cy="312480"/>
                      <wp:effectExtent l="38100" t="38100" r="37465" b="49530"/>
                      <wp:wrapNone/>
                      <wp:docPr id="1371547514" name="Ink 1"/>
                      <wp:cNvGraphicFramePr/>
                      <a:graphic xmlns:a="http://schemas.openxmlformats.org/drawingml/2006/main">
                        <a:graphicData uri="http://schemas.microsoft.com/office/word/2010/wordprocessingInk">
                          <w14:contentPart bwMode="auto" r:id="rId11">
                            <w14:nvContentPartPr>
                              <w14:cNvContentPartPr/>
                            </w14:nvContentPartPr>
                            <w14:xfrm>
                              <a:off x="0" y="0"/>
                              <a:ext cx="286920" cy="312480"/>
                            </w14:xfrm>
                          </w14:contentPart>
                        </a:graphicData>
                      </a:graphic>
                    </wp:anchor>
                  </w:drawing>
                </mc:Choice>
                <mc:Fallback>
                  <w:pict>
                    <v:shapetype w14:anchorId="4C9F38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7pt;margin-top:15.25pt;width:23.6pt;height:25.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">
                      <v:imagedata r:id="rId12" o:title=""/>
                    </v:shape>
                  </w:pict>
                </mc:Fallback>
              </mc:AlternateContent>
            </w:r>
          </w:p>
        </w:tc>
      </w:tr>
      <w:tr w:rsidR="00000F49" w:rsidRPr="00577185" w14:paraId="0B28FC74"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1"/>
        </w:trPr>
        <w:tc>
          <w:tcPr>
            <w:tcW w:w="3686" w:type="dxa"/>
            <w:vAlign w:val="center"/>
          </w:tcPr>
          <w:p w14:paraId="2C1C9706" w14:textId="0509477A" w:rsidR="00000F49" w:rsidRPr="00577185" w:rsidDel="005B3D50" w:rsidRDefault="00F0562C" w:rsidP="00000F49">
            <w:pPr>
              <w:rPr>
                <w:rFonts w:ascii="Arial" w:hAnsi="Arial" w:cs="Arial"/>
                <w:sz w:val="22"/>
                <w:szCs w:val="22"/>
              </w:rPr>
            </w:pPr>
            <w:r>
              <w:rPr>
                <w:rFonts w:ascii="Arial" w:hAnsi="Arial" w:cs="Arial"/>
                <w:sz w:val="22"/>
                <w:szCs w:val="22"/>
              </w:rPr>
              <w:t>Details of</w:t>
            </w:r>
            <w:r w:rsidR="00000F49">
              <w:rPr>
                <w:rFonts w:ascii="Arial" w:hAnsi="Arial" w:cs="Arial"/>
                <w:sz w:val="22"/>
                <w:szCs w:val="22"/>
              </w:rPr>
              <w:t xml:space="preserve"> module code(s) and title(s) (if </w:t>
            </w:r>
            <w:r w:rsidR="00DF6F79">
              <w:rPr>
                <w:rFonts w:ascii="Arial" w:hAnsi="Arial" w:cs="Arial"/>
                <w:sz w:val="22"/>
                <w:szCs w:val="22"/>
              </w:rPr>
              <w:t>applicable</w:t>
            </w:r>
            <w:r w:rsidR="00000F49">
              <w:rPr>
                <w:rFonts w:ascii="Arial" w:hAnsi="Arial" w:cs="Arial"/>
                <w:sz w:val="22"/>
                <w:szCs w:val="22"/>
              </w:rPr>
              <w:t>)</w:t>
            </w:r>
            <w:r w:rsidR="0069165D">
              <w:rPr>
                <w:rFonts w:ascii="Arial" w:hAnsi="Arial" w:cs="Arial"/>
                <w:sz w:val="22"/>
                <w:szCs w:val="22"/>
              </w:rPr>
              <w:t>:</w:t>
            </w:r>
          </w:p>
        </w:tc>
        <w:tc>
          <w:tcPr>
            <w:tcW w:w="2694" w:type="dxa"/>
            <w:gridSpan w:val="2"/>
            <w:vAlign w:val="center"/>
          </w:tcPr>
          <w:p w14:paraId="5FDA8404" w14:textId="07C952C3" w:rsidR="00000F49" w:rsidRPr="00577185" w:rsidDel="005B3D50" w:rsidRDefault="00FF7702">
            <w:pPr>
              <w:rPr>
                <w:rFonts w:ascii="Arial" w:hAnsi="Arial" w:cs="Arial"/>
                <w:sz w:val="22"/>
                <w:szCs w:val="22"/>
              </w:rPr>
            </w:pPr>
            <w:r w:rsidRPr="00FF7702">
              <w:rPr>
                <w:rFonts w:ascii="Arial" w:hAnsi="Arial" w:cs="Arial"/>
                <w:sz w:val="22"/>
                <w:szCs w:val="22"/>
              </w:rPr>
              <w:t>BMPF7080 / BMPF7080D</w:t>
            </w:r>
          </w:p>
        </w:tc>
        <w:tc>
          <w:tcPr>
            <w:tcW w:w="2693" w:type="dxa"/>
            <w:vAlign w:val="center"/>
          </w:tcPr>
          <w:p w14:paraId="5D076831" w14:textId="77777777" w:rsidR="00000F49" w:rsidRPr="00577185" w:rsidDel="005B3D50" w:rsidRDefault="00000F49">
            <w:pPr>
              <w:rPr>
                <w:rFonts w:ascii="Arial" w:hAnsi="Arial" w:cs="Arial"/>
                <w:sz w:val="22"/>
                <w:szCs w:val="22"/>
              </w:rPr>
            </w:pPr>
            <w:r>
              <w:rPr>
                <w:rFonts w:ascii="Arial" w:hAnsi="Arial" w:cs="Arial"/>
                <w:sz w:val="22"/>
                <w:szCs w:val="22"/>
              </w:rPr>
              <w:t>RAL Module successfully completed</w:t>
            </w:r>
            <w:r w:rsidR="00F0562C">
              <w:rPr>
                <w:rFonts w:ascii="Arial" w:hAnsi="Arial" w:cs="Arial"/>
                <w:sz w:val="22"/>
                <w:szCs w:val="22"/>
              </w:rPr>
              <w:t xml:space="preserve"> (if applicable)</w:t>
            </w:r>
            <w:r>
              <w:rPr>
                <w:rFonts w:ascii="Arial" w:hAnsi="Arial" w:cs="Arial"/>
                <w:sz w:val="22"/>
                <w:szCs w:val="22"/>
              </w:rPr>
              <w:t xml:space="preserve"> (please tick):</w:t>
            </w:r>
          </w:p>
        </w:tc>
        <w:tc>
          <w:tcPr>
            <w:tcW w:w="709" w:type="dxa"/>
            <w:vAlign w:val="center"/>
          </w:tcPr>
          <w:p w14:paraId="0034F85F" w14:textId="30076046" w:rsidR="00000F49" w:rsidRPr="00055E2E" w:rsidRDefault="00823F80">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0288" behindDoc="0" locked="0" layoutInCell="1" allowOverlap="1" wp14:anchorId="2605358C" wp14:editId="2E7FD78B">
                      <wp:simplePos x="0" y="0"/>
                      <wp:positionH relativeFrom="column">
                        <wp:posOffset>-2431</wp:posOffset>
                      </wp:positionH>
                      <wp:positionV relativeFrom="paragraph">
                        <wp:posOffset>163062</wp:posOffset>
                      </wp:positionV>
                      <wp:extent cx="297720" cy="237600"/>
                      <wp:effectExtent l="38100" t="38100" r="45720" b="48260"/>
                      <wp:wrapNone/>
                      <wp:docPr id="396347185" name="Ink 2"/>
                      <wp:cNvGraphicFramePr/>
                      <a:graphic xmlns:a="http://schemas.openxmlformats.org/drawingml/2006/main">
                        <a:graphicData uri="http://schemas.microsoft.com/office/word/2010/wordprocessingInk">
                          <w14:contentPart bwMode="auto" r:id="rId13">
                            <w14:nvContentPartPr>
                              <w14:cNvContentPartPr/>
                            </w14:nvContentPartPr>
                            <w14:xfrm>
                              <a:off x="0" y="0"/>
                              <a:ext cx="297720" cy="237600"/>
                            </w14:xfrm>
                          </w14:contentPart>
                        </a:graphicData>
                      </a:graphic>
                    </wp:anchor>
                  </w:drawing>
                </mc:Choice>
                <mc:Fallback>
                  <w:pict>
                    <v:shape w14:anchorId="1B2BD8C5" id="Ink 2" o:spid="_x0000_s1026" type="#_x0000_t75" style="position:absolute;margin-left:-.7pt;margin-top:12.35pt;width:24.45pt;height:19.6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">
                      <v:imagedata r:id="rId14" o:title=""/>
                    </v:shape>
                  </w:pict>
                </mc:Fallback>
              </mc:AlternateContent>
            </w:r>
          </w:p>
        </w:tc>
      </w:tr>
      <w:tr w:rsidR="00EF7FBC" w:rsidRPr="00577185" w14:paraId="7125DB92" w14:textId="77777777" w:rsidTr="00912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0"/>
        </w:trPr>
        <w:tc>
          <w:tcPr>
            <w:tcW w:w="3686" w:type="dxa"/>
            <w:vAlign w:val="center"/>
          </w:tcPr>
          <w:p w14:paraId="3E699A80" w14:textId="695816B0" w:rsidR="00EF7FBC" w:rsidRDefault="00EF7FBC" w:rsidP="00571713">
            <w:pPr>
              <w:rPr>
                <w:rFonts w:ascii="Arial" w:hAnsi="Arial" w:cs="Arial"/>
                <w:sz w:val="22"/>
                <w:szCs w:val="22"/>
              </w:rPr>
            </w:pPr>
            <w:r>
              <w:rPr>
                <w:rFonts w:ascii="Arial" w:hAnsi="Arial" w:cs="Arial"/>
                <w:sz w:val="22"/>
                <w:szCs w:val="22"/>
              </w:rPr>
              <w:t xml:space="preserve">Total fee payable (at £5 per credit </w:t>
            </w:r>
            <w:r w:rsidR="003678F0">
              <w:rPr>
                <w:rFonts w:ascii="Arial" w:hAnsi="Arial" w:cs="Arial"/>
                <w:sz w:val="22"/>
                <w:szCs w:val="22"/>
              </w:rPr>
              <w:t>awarded</w:t>
            </w:r>
            <w:r>
              <w:rPr>
                <w:rFonts w:ascii="Arial" w:hAnsi="Arial" w:cs="Arial"/>
                <w:sz w:val="22"/>
                <w:szCs w:val="22"/>
              </w:rPr>
              <w:t>)</w:t>
            </w:r>
            <w:r w:rsidR="008B3BA5">
              <w:rPr>
                <w:rFonts w:ascii="Arial" w:hAnsi="Arial" w:cs="Arial"/>
                <w:sz w:val="22"/>
                <w:szCs w:val="22"/>
              </w:rPr>
              <w:t xml:space="preserve"> (if applicable)</w:t>
            </w:r>
            <w:r w:rsidR="0069165D">
              <w:rPr>
                <w:rFonts w:ascii="Arial" w:hAnsi="Arial" w:cs="Arial"/>
                <w:sz w:val="22"/>
                <w:szCs w:val="22"/>
              </w:rPr>
              <w:t>:</w:t>
            </w:r>
          </w:p>
        </w:tc>
        <w:tc>
          <w:tcPr>
            <w:tcW w:w="2694" w:type="dxa"/>
            <w:gridSpan w:val="2"/>
            <w:vAlign w:val="center"/>
          </w:tcPr>
          <w:p w14:paraId="7458F6BB" w14:textId="77777777" w:rsidR="00EF7FBC" w:rsidRPr="00577185" w:rsidDel="005B3D50" w:rsidRDefault="00EF7FBC">
            <w:pPr>
              <w:rPr>
                <w:rFonts w:ascii="Arial" w:hAnsi="Arial" w:cs="Arial"/>
                <w:sz w:val="22"/>
                <w:szCs w:val="22"/>
              </w:rPr>
            </w:pPr>
          </w:p>
        </w:tc>
        <w:tc>
          <w:tcPr>
            <w:tcW w:w="2693" w:type="dxa"/>
            <w:vAlign w:val="center"/>
          </w:tcPr>
          <w:p w14:paraId="13FE577A" w14:textId="05CF8D3F" w:rsidR="00EF7FBC" w:rsidRDefault="00EF7FBC">
            <w:pPr>
              <w:rPr>
                <w:rFonts w:ascii="Arial" w:hAnsi="Arial" w:cs="Arial"/>
                <w:sz w:val="22"/>
                <w:szCs w:val="22"/>
              </w:rPr>
            </w:pPr>
            <w:r>
              <w:rPr>
                <w:rFonts w:ascii="Arial" w:hAnsi="Arial" w:cs="Arial"/>
                <w:sz w:val="22"/>
                <w:szCs w:val="22"/>
              </w:rPr>
              <w:t xml:space="preserve">Confirm payment has been made </w:t>
            </w:r>
            <w:r w:rsidR="00B907F7">
              <w:rPr>
                <w:rFonts w:ascii="Arial" w:hAnsi="Arial" w:cs="Arial"/>
                <w:sz w:val="22"/>
                <w:szCs w:val="22"/>
              </w:rPr>
              <w:t xml:space="preserve">(if applicable) </w:t>
            </w:r>
            <w:r>
              <w:rPr>
                <w:rFonts w:ascii="Arial" w:hAnsi="Arial" w:cs="Arial"/>
                <w:sz w:val="22"/>
                <w:szCs w:val="22"/>
              </w:rPr>
              <w:t>(please tick):</w:t>
            </w:r>
          </w:p>
        </w:tc>
        <w:tc>
          <w:tcPr>
            <w:tcW w:w="709" w:type="dxa"/>
            <w:vAlign w:val="center"/>
          </w:tcPr>
          <w:p w14:paraId="1F6E9A65" w14:textId="73AD905F" w:rsidR="00EF7FBC" w:rsidRPr="00055E2E" w:rsidRDefault="006465F5">
            <w:pPr>
              <w:rPr>
                <w:rFonts w:ascii="Arial" w:hAnsi="Arial" w:cs="Arial"/>
                <w:sz w:val="22"/>
                <w:szCs w:val="22"/>
              </w:rPr>
            </w:pPr>
            <w:r>
              <w:rPr>
                <w:rFonts w:ascii="Arial" w:hAnsi="Arial" w:cs="Arial"/>
                <w:sz w:val="22"/>
                <w:szCs w:val="22"/>
              </w:rPr>
              <w:t>No</w:t>
            </w:r>
          </w:p>
        </w:tc>
      </w:tr>
      <w:tr w:rsidR="005B3D50" w:rsidRPr="00577185" w14:paraId="4F599586"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782" w:type="dxa"/>
            <w:gridSpan w:val="5"/>
          </w:tcPr>
          <w:p w14:paraId="546569CC" w14:textId="77777777" w:rsidR="005B3D50" w:rsidRDefault="005B3D50" w:rsidP="00384C67">
            <w:pPr>
              <w:rPr>
                <w:rFonts w:ascii="Arial" w:hAnsi="Arial" w:cs="Arial"/>
                <w:sz w:val="22"/>
                <w:szCs w:val="22"/>
              </w:rPr>
            </w:pPr>
          </w:p>
          <w:p w14:paraId="65F4C0D3" w14:textId="52F0B815" w:rsidR="00FA0188" w:rsidRPr="00823F80" w:rsidRDefault="00571713" w:rsidP="00823F80">
            <w:pPr>
              <w:jc w:val="both"/>
              <w:rPr>
                <w:rFonts w:ascii="Arial" w:hAnsi="Arial" w:cs="Arial"/>
                <w:i/>
                <w:sz w:val="22"/>
                <w:szCs w:val="22"/>
              </w:rPr>
            </w:pPr>
            <w:r>
              <w:rPr>
                <w:rFonts w:ascii="Arial" w:hAnsi="Arial" w:cs="Arial"/>
                <w:i/>
                <w:sz w:val="22"/>
                <w:szCs w:val="22"/>
              </w:rPr>
              <w:t>TO BE COMPLETED BY THE APPLICANT</w:t>
            </w:r>
            <w:r w:rsidR="00823F80">
              <w:rPr>
                <w:rFonts w:ascii="Helvetica" w:hAnsi="Helvetica" w:cs="Helvetica"/>
                <w:i/>
                <w:noProof/>
                <w:sz w:val="22"/>
                <w:szCs w:val="22"/>
              </w:rPr>
              <mc:AlternateContent>
                <mc:Choice Requires="wpi">
                  <w:drawing>
                    <wp:anchor distT="0" distB="0" distL="114300" distR="114300" simplePos="0" relativeHeight="251661312" behindDoc="0" locked="0" layoutInCell="1" allowOverlap="1" wp14:anchorId="058377FD" wp14:editId="2F353FC4">
                      <wp:simplePos x="0" y="0"/>
                      <wp:positionH relativeFrom="column">
                        <wp:posOffset>4485244</wp:posOffset>
                      </wp:positionH>
                      <wp:positionV relativeFrom="paragraph">
                        <wp:posOffset>50447</wp:posOffset>
                      </wp:positionV>
                      <wp:extent cx="360" cy="360"/>
                      <wp:effectExtent l="38100" t="38100" r="38100" b="38100"/>
                      <wp:wrapNone/>
                      <wp:docPr id="1854001463"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46DED5B3" id="Ink 3" o:spid="_x0000_s1026" type="#_x0000_t75" style="position:absolute;margin-left:352.65pt;margin-top:3.45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">
                      <v:imagedata r:id="rId16" o:title=""/>
                    </v:shape>
                  </w:pict>
                </mc:Fallback>
              </mc:AlternateContent>
            </w:r>
          </w:p>
          <w:p w14:paraId="7E1D6838" w14:textId="63BDBFD0" w:rsidR="00C66AED" w:rsidRDefault="00C66AED" w:rsidP="00C66AED">
            <w:pPr>
              <w:rPr>
                <w:rStyle w:val="Hyperlink"/>
                <w:rFonts w:ascii="Arial" w:hAnsi="Arial" w:cs="Arial"/>
                <w:i/>
                <w:sz w:val="22"/>
                <w:szCs w:val="22"/>
              </w:rPr>
            </w:pPr>
            <w:r w:rsidRPr="00E751C9">
              <w:rPr>
                <w:rFonts w:ascii="Arial" w:hAnsi="Arial" w:cs="Arial"/>
                <w:i/>
                <w:sz w:val="22"/>
                <w:szCs w:val="22"/>
              </w:rPr>
              <w:t xml:space="preserve">Before completing this section, please ensure that you read the guidance notes </w:t>
            </w:r>
            <w:r>
              <w:rPr>
                <w:rFonts w:ascii="Arial" w:hAnsi="Arial" w:cs="Arial"/>
                <w:i/>
                <w:sz w:val="22"/>
                <w:szCs w:val="22"/>
              </w:rPr>
              <w:t>located on</w:t>
            </w:r>
            <w:r w:rsidRPr="00E751C9">
              <w:rPr>
                <w:rFonts w:ascii="Arial" w:hAnsi="Arial" w:cs="Arial"/>
                <w:i/>
                <w:sz w:val="22"/>
                <w:szCs w:val="22"/>
              </w:rPr>
              <w:t xml:space="preserve"> the Moodle page ‘PL3b Recognition of Prior Experimental Learning’ at: </w:t>
            </w:r>
            <w:hyperlink r:id="rId17" w:history="1">
              <w:r w:rsidRPr="003C7028">
                <w:rPr>
                  <w:rStyle w:val="Hyperlink"/>
                  <w:rFonts w:ascii="Arial" w:hAnsi="Arial" w:cs="Arial"/>
                  <w:i/>
                  <w:sz w:val="22"/>
                  <w:szCs w:val="22"/>
                </w:rPr>
                <w:t>https://moodle.uwtsd.ac.uk/course/view.php?id=8602</w:t>
              </w:r>
            </w:hyperlink>
          </w:p>
          <w:p w14:paraId="01747884" w14:textId="77777777" w:rsidR="007023C1" w:rsidRPr="00055E2E" w:rsidRDefault="007023C1" w:rsidP="00C66AED">
            <w:pPr>
              <w:rPr>
                <w:rFonts w:ascii="Helvetica" w:hAnsi="Helvetica" w:cs="Helvetica"/>
                <w:i/>
                <w:sz w:val="22"/>
                <w:szCs w:val="22"/>
              </w:rPr>
            </w:pPr>
          </w:p>
          <w:p w14:paraId="79965543" w14:textId="48457DAA" w:rsidR="00FA0188" w:rsidRPr="00C26406" w:rsidRDefault="00FA0188" w:rsidP="00471E20">
            <w:pPr>
              <w:rPr>
                <w:rFonts w:ascii="Helvetica" w:hAnsi="Helvetica" w:cs="Helvetica"/>
                <w:i/>
                <w:sz w:val="22"/>
                <w:szCs w:val="22"/>
              </w:rPr>
            </w:pPr>
            <w:r w:rsidRPr="00055E2E">
              <w:rPr>
                <w:rFonts w:ascii="Helvetica" w:hAnsi="Helvetica" w:cs="Helvetica"/>
                <w:i/>
                <w:sz w:val="22"/>
                <w:szCs w:val="22"/>
              </w:rPr>
              <w:t xml:space="preserve">For claims </w:t>
            </w:r>
            <w:r w:rsidR="00F0562C">
              <w:rPr>
                <w:rFonts w:ascii="Helvetica" w:hAnsi="Helvetica" w:cs="Helvetica"/>
                <w:i/>
                <w:sz w:val="22"/>
                <w:szCs w:val="22"/>
              </w:rPr>
              <w:t xml:space="preserve">relating to </w:t>
            </w:r>
            <w:r w:rsidR="00F0562C" w:rsidRPr="00471E20">
              <w:rPr>
                <w:rFonts w:ascii="Helvetica" w:hAnsi="Helvetica" w:cs="Helvetica"/>
                <w:i/>
                <w:sz w:val="22"/>
                <w:szCs w:val="22"/>
                <w:u w:val="single"/>
              </w:rPr>
              <w:t>Specific Credit</w:t>
            </w:r>
            <w:r w:rsidRPr="00055E2E">
              <w:rPr>
                <w:rFonts w:ascii="Helvetica" w:hAnsi="Helvetica" w:cs="Helvetica"/>
                <w:i/>
                <w:sz w:val="22"/>
                <w:szCs w:val="22"/>
              </w:rPr>
              <w:t xml:space="preserve">, </w:t>
            </w:r>
            <w:r w:rsidR="00DF6F79">
              <w:rPr>
                <w:rFonts w:ascii="Helvetica" w:hAnsi="Helvetica" w:cs="Helvetica"/>
                <w:i/>
                <w:sz w:val="22"/>
                <w:szCs w:val="22"/>
              </w:rPr>
              <w:t xml:space="preserve">please </w:t>
            </w:r>
            <w:r w:rsidRPr="00055E2E">
              <w:rPr>
                <w:rFonts w:ascii="Helvetica" w:hAnsi="Helvetica" w:cs="Helvetica"/>
                <w:i/>
                <w:sz w:val="22"/>
                <w:szCs w:val="22"/>
              </w:rPr>
              <w:t>provide</w:t>
            </w:r>
            <w:r w:rsidR="00571713">
              <w:rPr>
                <w:rFonts w:ascii="Helvetica" w:hAnsi="Helvetica" w:cs="Helvetica"/>
                <w:i/>
                <w:sz w:val="22"/>
                <w:szCs w:val="22"/>
              </w:rPr>
              <w:t xml:space="preserve"> </w:t>
            </w:r>
            <w:r w:rsidR="00987012" w:rsidRPr="00987012">
              <w:rPr>
                <w:rFonts w:ascii="Helvetica" w:hAnsi="Helvetica" w:cs="Helvetica"/>
                <w:i/>
                <w:sz w:val="22"/>
                <w:szCs w:val="22"/>
              </w:rPr>
              <w:t>details of the prior experiential learning with explicit reference to how the learning outcomes of each module for which credit is claimed have been met</w:t>
            </w:r>
            <w:r w:rsidR="00987012">
              <w:rPr>
                <w:rFonts w:ascii="Helvetica" w:hAnsi="Helvetica" w:cs="Helvetica"/>
                <w:i/>
                <w:sz w:val="22"/>
                <w:szCs w:val="22"/>
              </w:rPr>
              <w:t xml:space="preserve"> </w:t>
            </w:r>
            <w:r w:rsidR="00B822B2">
              <w:rPr>
                <w:rFonts w:ascii="Arial" w:hAnsi="Arial" w:cs="Arial"/>
                <w:i/>
                <w:sz w:val="22"/>
                <w:szCs w:val="22"/>
              </w:rPr>
              <w:t>(</w:t>
            </w:r>
            <w:r w:rsidR="00B822B2" w:rsidRPr="00C26406">
              <w:rPr>
                <w:rFonts w:ascii="Arial" w:hAnsi="Arial" w:cs="Arial"/>
                <w:i/>
                <w:sz w:val="22"/>
                <w:szCs w:val="22"/>
              </w:rPr>
              <w:t xml:space="preserve">see the </w:t>
            </w:r>
            <w:r w:rsidR="00B822B2">
              <w:rPr>
                <w:rFonts w:ascii="Arial" w:hAnsi="Arial" w:cs="Arial"/>
                <w:i/>
                <w:sz w:val="22"/>
                <w:szCs w:val="22"/>
              </w:rPr>
              <w:t>RPL Policy for further details</w:t>
            </w:r>
            <w:r w:rsidR="00B822B2" w:rsidRPr="00C26406">
              <w:rPr>
                <w:rFonts w:ascii="Arial" w:hAnsi="Arial" w:cs="Arial"/>
                <w:i/>
                <w:sz w:val="22"/>
                <w:szCs w:val="22"/>
              </w:rPr>
              <w:t>)</w:t>
            </w:r>
            <w:r w:rsidR="00B822B2" w:rsidRPr="00C26406">
              <w:t>.</w:t>
            </w:r>
          </w:p>
          <w:p w14:paraId="1751D9C9" w14:textId="77777777" w:rsidR="00FA0188" w:rsidRPr="00C26406" w:rsidRDefault="00FA0188" w:rsidP="00384C67">
            <w:pPr>
              <w:rPr>
                <w:rFonts w:ascii="Arial" w:hAnsi="Arial" w:cs="Arial"/>
                <w:i/>
                <w:sz w:val="22"/>
                <w:szCs w:val="22"/>
              </w:rPr>
            </w:pPr>
          </w:p>
          <w:p w14:paraId="1915ED20" w14:textId="37A3DE42" w:rsidR="005B5BA5" w:rsidRPr="00D405D2" w:rsidRDefault="00FA0188" w:rsidP="00D405D2">
            <w:pPr>
              <w:jc w:val="both"/>
              <w:rPr>
                <w:rFonts w:ascii="Helvetica" w:hAnsi="Helvetica" w:cs="Helvetica"/>
                <w:i/>
                <w:sz w:val="22"/>
                <w:szCs w:val="22"/>
              </w:rPr>
            </w:pPr>
            <w:r w:rsidRPr="00C84AF9">
              <w:rPr>
                <w:rFonts w:ascii="Arial" w:hAnsi="Arial" w:cs="Arial"/>
                <w:i/>
                <w:sz w:val="22"/>
                <w:szCs w:val="22"/>
              </w:rPr>
              <w:t xml:space="preserve">For claims </w:t>
            </w:r>
            <w:r w:rsidR="00F0562C" w:rsidRPr="00C84AF9">
              <w:rPr>
                <w:rFonts w:ascii="Arial" w:hAnsi="Arial" w:cs="Arial"/>
                <w:i/>
                <w:sz w:val="22"/>
                <w:szCs w:val="22"/>
              </w:rPr>
              <w:t xml:space="preserve">relating to </w:t>
            </w:r>
            <w:r w:rsidR="00F0562C" w:rsidRPr="00C84AF9">
              <w:rPr>
                <w:rFonts w:ascii="Arial" w:hAnsi="Arial" w:cs="Arial"/>
                <w:i/>
                <w:sz w:val="22"/>
                <w:szCs w:val="22"/>
                <w:u w:val="single"/>
              </w:rPr>
              <w:t>General Credit</w:t>
            </w:r>
            <w:r w:rsidRPr="00C84AF9">
              <w:rPr>
                <w:rFonts w:ascii="Arial" w:hAnsi="Arial" w:cs="Arial"/>
                <w:i/>
                <w:sz w:val="22"/>
                <w:szCs w:val="22"/>
              </w:rPr>
              <w:t xml:space="preserve">, </w:t>
            </w:r>
            <w:r w:rsidR="00DF6F79" w:rsidRPr="00C84AF9">
              <w:rPr>
                <w:rFonts w:ascii="Arial" w:hAnsi="Arial" w:cs="Arial"/>
                <w:i/>
                <w:sz w:val="22"/>
                <w:szCs w:val="22"/>
              </w:rPr>
              <w:t xml:space="preserve">please </w:t>
            </w:r>
            <w:r w:rsidRPr="00C84AF9">
              <w:rPr>
                <w:rFonts w:ascii="Arial" w:hAnsi="Arial" w:cs="Arial"/>
                <w:i/>
                <w:sz w:val="22"/>
                <w:szCs w:val="22"/>
              </w:rPr>
              <w:t>provide</w:t>
            </w:r>
            <w:r w:rsidR="00571713" w:rsidRPr="00C84AF9">
              <w:rPr>
                <w:rFonts w:ascii="Arial" w:hAnsi="Arial" w:cs="Arial"/>
                <w:i/>
                <w:sz w:val="22"/>
                <w:szCs w:val="22"/>
              </w:rPr>
              <w:t xml:space="preserve"> </w:t>
            </w:r>
            <w:r w:rsidR="000C2EA8" w:rsidRPr="00C84AF9">
              <w:rPr>
                <w:rFonts w:ascii="Arial" w:hAnsi="Arial" w:cs="Arial"/>
                <w:i/>
                <w:sz w:val="22"/>
                <w:szCs w:val="22"/>
              </w:rPr>
              <w:t xml:space="preserve">a summary of the </w:t>
            </w:r>
            <w:r w:rsidR="000C2EA8" w:rsidRPr="00C84AF9">
              <w:rPr>
                <w:rFonts w:ascii="Helvetica" w:hAnsi="Helvetica" w:cs="Helvetica"/>
                <w:i/>
                <w:sz w:val="22"/>
                <w:szCs w:val="22"/>
              </w:rPr>
              <w:t>portfolio of evidence and reflective essay evaluating the learning that has been achieved</w:t>
            </w:r>
            <w:r w:rsidR="00A557E7">
              <w:rPr>
                <w:rFonts w:ascii="Arial" w:hAnsi="Arial" w:cs="Arial"/>
                <w:i/>
                <w:sz w:val="22"/>
                <w:szCs w:val="22"/>
              </w:rPr>
              <w:t xml:space="preserve"> (</w:t>
            </w:r>
            <w:r w:rsidR="00A557E7" w:rsidRPr="00C26406">
              <w:rPr>
                <w:rFonts w:ascii="Arial" w:hAnsi="Arial" w:cs="Arial"/>
                <w:i/>
                <w:sz w:val="22"/>
                <w:szCs w:val="22"/>
              </w:rPr>
              <w:t xml:space="preserve">see the </w:t>
            </w:r>
            <w:r w:rsidR="00A557E7">
              <w:rPr>
                <w:rFonts w:ascii="Arial" w:hAnsi="Arial" w:cs="Arial"/>
                <w:i/>
                <w:sz w:val="22"/>
                <w:szCs w:val="22"/>
              </w:rPr>
              <w:t>RPL Policy for further details</w:t>
            </w:r>
            <w:r w:rsidR="00A557E7" w:rsidRPr="00C26406">
              <w:rPr>
                <w:rFonts w:ascii="Arial" w:hAnsi="Arial" w:cs="Arial"/>
                <w:i/>
                <w:sz w:val="22"/>
                <w:szCs w:val="22"/>
              </w:rPr>
              <w:t>)</w:t>
            </w:r>
            <w:r w:rsidR="00A557E7" w:rsidRPr="00C26406">
              <w:t>.</w:t>
            </w:r>
          </w:p>
          <w:p w14:paraId="57360B3A" w14:textId="77777777" w:rsidR="005B3D50" w:rsidRPr="00055E2E" w:rsidRDefault="005B3D50" w:rsidP="00055E2E">
            <w:pPr>
              <w:autoSpaceDE w:val="0"/>
              <w:autoSpaceDN w:val="0"/>
              <w:adjustRightInd w:val="0"/>
              <w:rPr>
                <w:rFonts w:ascii="Helvetica" w:hAnsi="Helvetica" w:cs="Helvetica"/>
                <w:sz w:val="22"/>
                <w:szCs w:val="22"/>
              </w:rPr>
            </w:pPr>
          </w:p>
        </w:tc>
      </w:tr>
      <w:tr w:rsidR="003F00D0" w:rsidRPr="00577185" w14:paraId="432ACC3C" w14:textId="77777777" w:rsidTr="006203A4">
        <w:trPr>
          <w:cantSplit/>
        </w:trPr>
        <w:tc>
          <w:tcPr>
            <w:tcW w:w="9782" w:type="dxa"/>
            <w:gridSpan w:val="5"/>
            <w:tcBorders>
              <w:bottom w:val="single" w:sz="6" w:space="0" w:color="000000"/>
            </w:tcBorders>
            <w:shd w:val="clear" w:color="auto" w:fill="D9D9D9"/>
          </w:tcPr>
          <w:p w14:paraId="2B3FA953" w14:textId="444F9A9C" w:rsidR="003F00D0" w:rsidRPr="00195E60" w:rsidRDefault="00B4163D" w:rsidP="00195E60">
            <w:pPr>
              <w:pStyle w:val="ListParagraph"/>
              <w:numPr>
                <w:ilvl w:val="1"/>
                <w:numId w:val="10"/>
              </w:numPr>
              <w:rPr>
                <w:rFonts w:ascii="Arial" w:hAnsi="Arial" w:cs="Arial"/>
                <w:b/>
                <w:sz w:val="22"/>
                <w:szCs w:val="22"/>
              </w:rPr>
            </w:pPr>
            <w:r w:rsidRPr="00195E60">
              <w:rPr>
                <w:rFonts w:ascii="Arial" w:hAnsi="Arial" w:cs="Arial"/>
                <w:b/>
                <w:sz w:val="22"/>
                <w:szCs w:val="22"/>
              </w:rPr>
              <w:t>Supporting Evidence</w:t>
            </w:r>
          </w:p>
          <w:p w14:paraId="10FC19B8" w14:textId="77777777" w:rsidR="00195E60" w:rsidRDefault="00195E60" w:rsidP="00195E60">
            <w:pPr>
              <w:rPr>
                <w:rFonts w:ascii="Arial" w:hAnsi="Arial" w:cs="Arial"/>
                <w:sz w:val="22"/>
                <w:szCs w:val="22"/>
              </w:rPr>
            </w:pPr>
          </w:p>
          <w:p w14:paraId="26BC3D25" w14:textId="77777777" w:rsidR="00195E60" w:rsidRDefault="00195E60" w:rsidP="00195E60">
            <w:pPr>
              <w:autoSpaceDE w:val="0"/>
              <w:autoSpaceDN w:val="0"/>
              <w:adjustRightInd w:val="0"/>
              <w:rPr>
                <w:rFonts w:ascii="AvenirNext-Regular" w:hAnsi="AvenirNext-Regular" w:cs="AvenirNext-Regular"/>
                <w:color w:val="0076BB"/>
                <w:sz w:val="30"/>
                <w:szCs w:val="30"/>
              </w:rPr>
            </w:pPr>
            <w:r>
              <w:rPr>
                <w:rFonts w:ascii="AvenirNext-Regular" w:hAnsi="AvenirNext-Regular" w:cs="AvenirNext-Regular"/>
                <w:color w:val="0076BB"/>
                <w:sz w:val="30"/>
                <w:szCs w:val="30"/>
              </w:rPr>
              <w:t>Julia Lynn Psychotherapist</w:t>
            </w:r>
          </w:p>
          <w:p w14:paraId="1E828A29"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29a Consulting</w:t>
            </w:r>
          </w:p>
          <w:p w14:paraId="10FB18F2"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May 2026</w:t>
            </w:r>
          </w:p>
          <w:p w14:paraId="6222124A" w14:textId="77777777" w:rsidR="00AD3B07" w:rsidRDefault="00AD3B07" w:rsidP="00195E60">
            <w:pPr>
              <w:autoSpaceDE w:val="0"/>
              <w:autoSpaceDN w:val="0"/>
              <w:adjustRightInd w:val="0"/>
              <w:rPr>
                <w:rFonts w:ascii="AvenirNext-Regular" w:hAnsi="AvenirNext-Regular" w:cs="AvenirNext-Regular"/>
                <w:color w:val="000000"/>
                <w:sz w:val="24"/>
                <w:szCs w:val="24"/>
              </w:rPr>
            </w:pPr>
          </w:p>
          <w:p w14:paraId="0BF8AB6C" w14:textId="6344D166" w:rsidR="00195E60" w:rsidRDefault="00763F98"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To</w:t>
            </w:r>
            <w:r w:rsidR="00195E60">
              <w:rPr>
                <w:rFonts w:ascii="AvenirNext-Regular" w:hAnsi="AvenirNext-Regular" w:cs="AvenirNext-Regular"/>
                <w:color w:val="000000"/>
                <w:sz w:val="24"/>
                <w:szCs w:val="24"/>
              </w:rPr>
              <w:t xml:space="preserve"> </w:t>
            </w:r>
            <w:r w:rsidR="007520D0">
              <w:rPr>
                <w:rFonts w:ascii="AvenirNext-Regular" w:hAnsi="AvenirNext-Regular" w:cs="AvenirNext-Regular"/>
                <w:color w:val="000000"/>
                <w:sz w:val="24"/>
                <w:szCs w:val="24"/>
              </w:rPr>
              <w:t xml:space="preserve">whom it may concern </w:t>
            </w:r>
          </w:p>
          <w:p w14:paraId="256E0375" w14:textId="77777777" w:rsidR="00195E60" w:rsidRDefault="00195E60" w:rsidP="00195E60">
            <w:pPr>
              <w:autoSpaceDE w:val="0"/>
              <w:autoSpaceDN w:val="0"/>
              <w:adjustRightInd w:val="0"/>
              <w:rPr>
                <w:rFonts w:ascii="AvenirNext-Regular" w:hAnsi="AvenirNext-Regular" w:cs="AvenirNext-Regular"/>
                <w:color w:val="000000"/>
                <w:sz w:val="24"/>
                <w:szCs w:val="24"/>
              </w:rPr>
            </w:pPr>
          </w:p>
          <w:p w14:paraId="5DD507DA"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I have worked alongside Deborah Teckoe since April 2021 at New Hope Counselling</w:t>
            </w:r>
          </w:p>
          <w:p w14:paraId="509B2A2F" w14:textId="501338F8"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based in Warwick. New Hope is a counselling charity offering affordable counselling for</w:t>
            </w:r>
          </w:p>
          <w:p w14:paraId="6BAE2DCE"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those who would not usually have access to this support.</w:t>
            </w:r>
          </w:p>
          <w:p w14:paraId="142024C9"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My role there is as co-ordinator for our Kenilworth branch. Deborah has volunteered for</w:t>
            </w:r>
          </w:p>
          <w:p w14:paraId="302FEAB1"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New Hope seeing our most complex clients for longer term work and is a trusted</w:t>
            </w:r>
          </w:p>
          <w:p w14:paraId="394B6091" w14:textId="4B6010B0"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member of our team. Deborah has been involved in strategic discussions around policy</w:t>
            </w:r>
          </w:p>
          <w:p w14:paraId="18AD7E51" w14:textId="77777777" w:rsidR="00275A90" w:rsidRDefault="00275A90">
            <w:pPr>
              <w:rPr>
                <w:kern w:val="2"/>
                <w14:ligatures w14:val="standardContextual"/>
              </w:rPr>
            </w:pPr>
            <w:r>
              <w:rPr>
                <w:rFonts w:ascii="AvenirNext-Regular" w:hAnsi="AvenirNext-Regular"/>
                <w:color w:val="000000"/>
                <w:sz w:val="24"/>
                <w:szCs w:val="24"/>
              </w:rPr>
              <w:t>and the charity’s direction, as well as delivering training in her area of expertise to our local team and student counsellors.</w:t>
            </w:r>
          </w:p>
          <w:p w14:paraId="04431CB4" w14:textId="77777777" w:rsidR="00195E60" w:rsidRDefault="00195E60" w:rsidP="00195E60">
            <w:pPr>
              <w:autoSpaceDE w:val="0"/>
              <w:autoSpaceDN w:val="0"/>
              <w:adjustRightInd w:val="0"/>
              <w:rPr>
                <w:rFonts w:ascii="AvenirNext-Regular" w:hAnsi="AvenirNext-Regular" w:cs="AvenirNext-Regular"/>
                <w:color w:val="000000"/>
                <w:sz w:val="24"/>
                <w:szCs w:val="24"/>
              </w:rPr>
            </w:pPr>
          </w:p>
          <w:p w14:paraId="66AA3F56"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I also work with Deborah and two other Psychotherapists in private practice at 29a</w:t>
            </w:r>
          </w:p>
          <w:p w14:paraId="2C4CC34D"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Consulting in Kenilworth. The four of us set up this business in April 2023 and manage it</w:t>
            </w:r>
          </w:p>
          <w:p w14:paraId="17ED1A85" w14:textId="7A833727" w:rsidR="00195E60" w:rsidRDefault="00195E60" w:rsidP="00195E60">
            <w:pPr>
              <w:autoSpaceDE w:val="0"/>
              <w:autoSpaceDN w:val="0"/>
              <w:adjustRightInd w:val="0"/>
              <w:rPr>
                <w:rFonts w:ascii="AvenirNext-Regular" w:hAnsi="AvenirNext-Regular" w:cs="AvenirNext-Regular"/>
                <w:color w:val="000000"/>
                <w:sz w:val="24"/>
                <w:szCs w:val="24"/>
              </w:rPr>
            </w:pPr>
            <w:proofErr w:type="gramStart"/>
            <w:r>
              <w:rPr>
                <w:rFonts w:ascii="AvenirNext-Regular" w:hAnsi="AvenirNext-Regular" w:cs="AvenirNext-Regular"/>
                <w:color w:val="000000"/>
                <w:sz w:val="24"/>
                <w:szCs w:val="24"/>
              </w:rPr>
              <w:t>ourselves</w:t>
            </w:r>
            <w:proofErr w:type="gramEnd"/>
            <w:r>
              <w:rPr>
                <w:rFonts w:ascii="AvenirNext-Regular" w:hAnsi="AvenirNext-Regular" w:cs="AvenirNext-Regular"/>
                <w:color w:val="000000"/>
                <w:sz w:val="24"/>
                <w:szCs w:val="24"/>
              </w:rPr>
              <w:t>, all playing an equal role.</w:t>
            </w:r>
          </w:p>
          <w:p w14:paraId="4F528CFD" w14:textId="77777777" w:rsidR="00195E60" w:rsidRDefault="00195E60" w:rsidP="00195E60">
            <w:pPr>
              <w:autoSpaceDE w:val="0"/>
              <w:autoSpaceDN w:val="0"/>
              <w:adjustRightInd w:val="0"/>
              <w:rPr>
                <w:rFonts w:ascii="AvenirNext-Regular" w:hAnsi="AvenirNext-Regular" w:cs="AvenirNext-Regular"/>
                <w:color w:val="000000"/>
                <w:sz w:val="24"/>
                <w:szCs w:val="24"/>
              </w:rPr>
            </w:pPr>
          </w:p>
          <w:p w14:paraId="7E1F26F8" w14:textId="3B23CD11"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 xml:space="preserve">Deborah’s client </w:t>
            </w:r>
            <w:r w:rsidR="00486656">
              <w:rPr>
                <w:rFonts w:ascii="AvenirNext-Regular" w:hAnsi="AvenirNext-Regular" w:cs="AvenirNext-Regular"/>
                <w:color w:val="000000"/>
                <w:sz w:val="24"/>
                <w:szCs w:val="24"/>
              </w:rPr>
              <w:t>caseload</w:t>
            </w:r>
            <w:r>
              <w:rPr>
                <w:rFonts w:ascii="AvenirNext-Regular" w:hAnsi="AvenirNext-Regular" w:cs="AvenirNext-Regular"/>
                <w:color w:val="000000"/>
                <w:sz w:val="24"/>
                <w:szCs w:val="24"/>
              </w:rPr>
              <w:t xml:space="preserve"> is varied and complex. Deborah has shared with us her</w:t>
            </w:r>
          </w:p>
          <w:p w14:paraId="0C270350"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knowledge of Voice Dialogue and Neurolinguistic programming, executive coaching</w:t>
            </w:r>
          </w:p>
          <w:p w14:paraId="4FB6DA6B" w14:textId="2A52A606"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and Analytical Psychology.</w:t>
            </w:r>
          </w:p>
          <w:p w14:paraId="119A4E88" w14:textId="77777777" w:rsidR="00195E60" w:rsidRDefault="00195E60" w:rsidP="00195E60">
            <w:pPr>
              <w:autoSpaceDE w:val="0"/>
              <w:autoSpaceDN w:val="0"/>
              <w:adjustRightInd w:val="0"/>
              <w:rPr>
                <w:rFonts w:ascii="AvenirNext-Regular" w:hAnsi="AvenirNext-Regular" w:cs="AvenirNext-Regular"/>
                <w:color w:val="000000"/>
                <w:sz w:val="24"/>
                <w:szCs w:val="24"/>
              </w:rPr>
            </w:pPr>
          </w:p>
          <w:p w14:paraId="34E62A37"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 xml:space="preserve">Deborah is dedicated and professional in </w:t>
            </w:r>
            <w:proofErr w:type="gramStart"/>
            <w:r>
              <w:rPr>
                <w:rFonts w:ascii="AvenirNext-Regular" w:hAnsi="AvenirNext-Regular" w:cs="AvenirNext-Regular"/>
                <w:color w:val="000000"/>
                <w:sz w:val="24"/>
                <w:szCs w:val="24"/>
              </w:rPr>
              <w:t>both of the roles</w:t>
            </w:r>
            <w:proofErr w:type="gramEnd"/>
            <w:r>
              <w:rPr>
                <w:rFonts w:ascii="AvenirNext-Regular" w:hAnsi="AvenirNext-Regular" w:cs="AvenirNext-Regular"/>
                <w:color w:val="000000"/>
                <w:sz w:val="24"/>
                <w:szCs w:val="24"/>
              </w:rPr>
              <w:t xml:space="preserve"> in which I work alongside</w:t>
            </w:r>
          </w:p>
          <w:p w14:paraId="7CEE56AB"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her. I would be happy to provide any further information if requested.</w:t>
            </w:r>
          </w:p>
          <w:p w14:paraId="5E7FE464" w14:textId="77777777" w:rsidR="00195E60" w:rsidRDefault="00195E60" w:rsidP="00195E60">
            <w:pPr>
              <w:autoSpaceDE w:val="0"/>
              <w:autoSpaceDN w:val="0"/>
              <w:adjustRightInd w:val="0"/>
              <w:rPr>
                <w:rFonts w:ascii="AvenirNext-Regular" w:hAnsi="AvenirNext-Regular" w:cs="AvenirNext-Regular"/>
                <w:color w:val="000000"/>
                <w:sz w:val="24"/>
                <w:szCs w:val="24"/>
              </w:rPr>
            </w:pPr>
            <w:r>
              <w:rPr>
                <w:rFonts w:ascii="AvenirNext-Regular" w:hAnsi="AvenirNext-Regular" w:cs="AvenirNext-Regular"/>
                <w:color w:val="000000"/>
                <w:sz w:val="24"/>
                <w:szCs w:val="24"/>
              </w:rPr>
              <w:t>Yours Sincerely</w:t>
            </w:r>
          </w:p>
          <w:p w14:paraId="6B69BD59" w14:textId="77777777" w:rsidR="00195E60" w:rsidRDefault="00195E60" w:rsidP="00195E60">
            <w:pPr>
              <w:autoSpaceDE w:val="0"/>
              <w:autoSpaceDN w:val="0"/>
              <w:adjustRightInd w:val="0"/>
              <w:rPr>
                <w:rFonts w:ascii="ComicSansMS" w:hAnsi="ComicSansMS" w:cs="ComicSansMS"/>
                <w:color w:val="0076BB"/>
                <w:sz w:val="22"/>
                <w:szCs w:val="22"/>
              </w:rPr>
            </w:pPr>
            <w:r>
              <w:rPr>
                <w:rFonts w:ascii="ComicSansMS" w:hAnsi="ComicSansMS" w:cs="ComicSansMS"/>
                <w:color w:val="0076BB"/>
                <w:sz w:val="22"/>
                <w:szCs w:val="22"/>
              </w:rPr>
              <w:t>Julia Lynn</w:t>
            </w:r>
          </w:p>
          <w:p w14:paraId="5291E42F" w14:textId="77777777" w:rsidR="00195E60" w:rsidRDefault="00195E60" w:rsidP="00195E60">
            <w:pPr>
              <w:autoSpaceDE w:val="0"/>
              <w:autoSpaceDN w:val="0"/>
              <w:adjustRightInd w:val="0"/>
              <w:rPr>
                <w:rFonts w:ascii="AvenirNext-Regular" w:hAnsi="AvenirNext-Regular" w:cs="AvenirNext-Regular"/>
                <w:color w:val="000000"/>
                <w:sz w:val="22"/>
                <w:szCs w:val="22"/>
              </w:rPr>
            </w:pPr>
            <w:proofErr w:type="gramStart"/>
            <w:r>
              <w:rPr>
                <w:rFonts w:ascii="AvenirNext-Regular" w:hAnsi="AvenirNext-Regular" w:cs="AvenirNext-Regular"/>
                <w:color w:val="000000"/>
                <w:sz w:val="22"/>
                <w:szCs w:val="22"/>
              </w:rPr>
              <w:t>BA( hons</w:t>
            </w:r>
            <w:proofErr w:type="gramEnd"/>
            <w:r>
              <w:rPr>
                <w:rFonts w:ascii="AvenirNext-Regular" w:hAnsi="AvenirNext-Regular" w:cs="AvenirNext-Regular"/>
                <w:color w:val="000000"/>
                <w:sz w:val="22"/>
                <w:szCs w:val="22"/>
              </w:rPr>
              <w:t>) Counselling &amp; Psychotherapy</w:t>
            </w:r>
          </w:p>
          <w:p w14:paraId="10E1AF2D" w14:textId="41EBCBCC" w:rsidR="00195E60" w:rsidRDefault="00195E60" w:rsidP="00195E60">
            <w:pPr>
              <w:rPr>
                <w:rFonts w:ascii="Arial" w:hAnsi="Arial" w:cs="Arial"/>
                <w:sz w:val="22"/>
                <w:szCs w:val="22"/>
              </w:rPr>
            </w:pPr>
            <w:proofErr w:type="spellStart"/>
            <w:r>
              <w:rPr>
                <w:rFonts w:ascii="AvenirNext-Regular" w:hAnsi="AvenirNext-Regular" w:cs="AvenirNext-Regular"/>
                <w:color w:val="000000"/>
                <w:sz w:val="22"/>
                <w:szCs w:val="22"/>
              </w:rPr>
              <w:t>FdSc</w:t>
            </w:r>
            <w:proofErr w:type="spellEnd"/>
            <w:r>
              <w:rPr>
                <w:rFonts w:ascii="AvenirNext-Regular" w:hAnsi="AvenirNext-Regular" w:cs="AvenirNext-Regular"/>
                <w:color w:val="000000"/>
                <w:sz w:val="22"/>
                <w:szCs w:val="22"/>
              </w:rPr>
              <w:t xml:space="preserve"> Cognitive Behavioural Therapy</w:t>
            </w:r>
          </w:p>
          <w:p w14:paraId="46422EFC" w14:textId="77777777" w:rsidR="00195E60" w:rsidRDefault="00195E60" w:rsidP="00195E60">
            <w:pPr>
              <w:rPr>
                <w:rFonts w:ascii="Arial" w:hAnsi="Arial" w:cs="Arial"/>
                <w:sz w:val="22"/>
                <w:szCs w:val="22"/>
              </w:rPr>
            </w:pPr>
          </w:p>
          <w:p w14:paraId="593CDD2D" w14:textId="77777777" w:rsidR="00195E60" w:rsidRDefault="00195E60" w:rsidP="00195E60">
            <w:pPr>
              <w:rPr>
                <w:rFonts w:ascii="Arial" w:hAnsi="Arial" w:cs="Arial"/>
                <w:sz w:val="22"/>
                <w:szCs w:val="22"/>
              </w:rPr>
            </w:pPr>
          </w:p>
          <w:p w14:paraId="3F835FC7" w14:textId="77777777" w:rsidR="00195E60" w:rsidRDefault="00195E60" w:rsidP="00195E60">
            <w:pPr>
              <w:rPr>
                <w:rFonts w:ascii="Arial" w:hAnsi="Arial" w:cs="Arial"/>
                <w:sz w:val="22"/>
                <w:szCs w:val="22"/>
              </w:rPr>
            </w:pPr>
          </w:p>
          <w:p w14:paraId="0C26743C" w14:textId="5208D47C" w:rsidR="00195E60" w:rsidRDefault="00195E60" w:rsidP="00195E60">
            <w:pPr>
              <w:rPr>
                <w:rFonts w:ascii="Arial" w:hAnsi="Arial" w:cs="Arial"/>
                <w:sz w:val="22"/>
                <w:szCs w:val="22"/>
              </w:rPr>
            </w:pPr>
            <w:r w:rsidRPr="00195E60">
              <w:rPr>
                <w:rFonts w:ascii="Arial" w:hAnsi="Arial" w:cs="Arial"/>
                <w:noProof/>
                <w:sz w:val="22"/>
                <w:szCs w:val="22"/>
              </w:rPr>
              <w:drawing>
                <wp:inline distT="0" distB="0" distL="0" distR="0" wp14:anchorId="7BD00A42" wp14:editId="0EDD90F6">
                  <wp:extent cx="2013857" cy="894837"/>
                  <wp:effectExtent l="0" t="0" r="5715" b="635"/>
                  <wp:docPr id="1556528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47982" cy="910000"/>
                          </a:xfrm>
                          <a:prstGeom prst="rect">
                            <a:avLst/>
                          </a:prstGeom>
                          <a:noFill/>
                          <a:ln>
                            <a:noFill/>
                          </a:ln>
                        </pic:spPr>
                      </pic:pic>
                    </a:graphicData>
                  </a:graphic>
                </wp:inline>
              </w:drawing>
            </w:r>
            <w:r w:rsidRPr="00195E60">
              <w:rPr>
                <w:rFonts w:ascii="Arial" w:hAnsi="Arial" w:cs="Arial"/>
                <w:noProof/>
                <w:sz w:val="22"/>
                <w:szCs w:val="22"/>
              </w:rPr>
              <w:drawing>
                <wp:inline distT="0" distB="0" distL="0" distR="0" wp14:anchorId="120B1F7F" wp14:editId="48A3F4BC">
                  <wp:extent cx="1910145" cy="903806"/>
                  <wp:effectExtent l="0" t="0" r="0" b="0"/>
                  <wp:docPr id="19628082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71148" cy="932670"/>
                          </a:xfrm>
                          <a:prstGeom prst="rect">
                            <a:avLst/>
                          </a:prstGeom>
                          <a:noFill/>
                          <a:ln>
                            <a:noFill/>
                          </a:ln>
                        </pic:spPr>
                      </pic:pic>
                    </a:graphicData>
                  </a:graphic>
                </wp:inline>
              </w:drawing>
            </w:r>
            <w:r>
              <w:rPr>
                <w:rFonts w:ascii="Arial" w:hAnsi="Arial" w:cs="Arial"/>
                <w:noProof/>
                <w:sz w:val="22"/>
                <w:szCs w:val="22"/>
              </w:rPr>
              <w:drawing>
                <wp:inline distT="0" distB="0" distL="0" distR="0" wp14:anchorId="7E2F123F" wp14:editId="7A83B26E">
                  <wp:extent cx="955878" cy="903968"/>
                  <wp:effectExtent l="0" t="0" r="0" b="0"/>
                  <wp:docPr id="21175958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90980" cy="937163"/>
                          </a:xfrm>
                          <a:prstGeom prst="rect">
                            <a:avLst/>
                          </a:prstGeom>
                          <a:noFill/>
                        </pic:spPr>
                      </pic:pic>
                    </a:graphicData>
                  </a:graphic>
                </wp:inline>
              </w:drawing>
            </w:r>
          </w:p>
          <w:p w14:paraId="2242050E" w14:textId="77777777" w:rsidR="00195E60" w:rsidRDefault="00195E60" w:rsidP="00195E60">
            <w:pPr>
              <w:rPr>
                <w:rFonts w:ascii="Arial" w:hAnsi="Arial" w:cs="Arial"/>
                <w:sz w:val="22"/>
                <w:szCs w:val="22"/>
              </w:rPr>
            </w:pPr>
          </w:p>
          <w:p w14:paraId="02905520" w14:textId="77777777" w:rsidR="00195E60" w:rsidRDefault="00195E60" w:rsidP="00195E60">
            <w:pPr>
              <w:rPr>
                <w:rFonts w:ascii="Arial" w:hAnsi="Arial" w:cs="Arial"/>
                <w:sz w:val="22"/>
                <w:szCs w:val="22"/>
              </w:rPr>
            </w:pPr>
          </w:p>
          <w:p w14:paraId="04F05B95" w14:textId="77777777" w:rsidR="00195E60" w:rsidRDefault="00195E60" w:rsidP="00195E60">
            <w:pPr>
              <w:rPr>
                <w:rFonts w:ascii="Arial" w:hAnsi="Arial" w:cs="Arial"/>
                <w:sz w:val="22"/>
                <w:szCs w:val="22"/>
              </w:rPr>
            </w:pPr>
          </w:p>
          <w:p w14:paraId="655A8C9F" w14:textId="77777777" w:rsidR="00195E60" w:rsidRDefault="00195E60" w:rsidP="00195E60">
            <w:pPr>
              <w:rPr>
                <w:rFonts w:ascii="Arial" w:hAnsi="Arial" w:cs="Arial"/>
                <w:sz w:val="22"/>
                <w:szCs w:val="22"/>
              </w:rPr>
            </w:pPr>
          </w:p>
          <w:p w14:paraId="276AB191" w14:textId="77777777" w:rsidR="00195E60" w:rsidRPr="00195E60" w:rsidRDefault="00195E60" w:rsidP="00195E60">
            <w:pPr>
              <w:rPr>
                <w:rFonts w:ascii="Arial" w:hAnsi="Arial" w:cs="Arial"/>
                <w:sz w:val="22"/>
                <w:szCs w:val="22"/>
              </w:rPr>
            </w:pPr>
          </w:p>
        </w:tc>
      </w:tr>
      <w:tr w:rsidR="00B4163D" w:rsidRPr="00577185" w14:paraId="60CD2245" w14:textId="77777777" w:rsidTr="006203A4">
        <w:trPr>
          <w:cantSplit/>
        </w:trPr>
        <w:tc>
          <w:tcPr>
            <w:tcW w:w="9782" w:type="dxa"/>
            <w:gridSpan w:val="5"/>
          </w:tcPr>
          <w:p w14:paraId="5BE9FB5A" w14:textId="4DE3953B" w:rsidR="00DF6F79" w:rsidRDefault="00DF6F79" w:rsidP="00DF6F79">
            <w:pPr>
              <w:jc w:val="both"/>
              <w:rPr>
                <w:rFonts w:ascii="Helvetica" w:hAnsi="Helvetica" w:cs="Helvetica"/>
                <w:i/>
                <w:sz w:val="22"/>
                <w:szCs w:val="22"/>
              </w:rPr>
            </w:pPr>
            <w:r w:rsidRPr="00B24C18">
              <w:rPr>
                <w:rFonts w:ascii="Helvetica" w:hAnsi="Helvetica" w:cs="Helvetica"/>
                <w:i/>
                <w:sz w:val="22"/>
                <w:szCs w:val="22"/>
              </w:rPr>
              <w:t>Please list and reference the supporting evidence in your portfolio</w:t>
            </w:r>
          </w:p>
          <w:p w14:paraId="01825E05" w14:textId="77777777" w:rsidR="008B66CB" w:rsidRDefault="008B66CB" w:rsidP="00DF6F79">
            <w:pPr>
              <w:jc w:val="both"/>
              <w:rPr>
                <w:rFonts w:ascii="Helvetica" w:hAnsi="Helvetica" w:cs="Helvetica"/>
                <w:i/>
                <w:sz w:val="22"/>
                <w:szCs w:val="22"/>
              </w:rPr>
            </w:pPr>
          </w:p>
          <w:p w14:paraId="57239C95" w14:textId="77777777" w:rsidR="000027BD" w:rsidRDefault="00DE3454" w:rsidP="00DE3454">
            <w:pPr>
              <w:jc w:val="both"/>
              <w:rPr>
                <w:rFonts w:ascii="Arial" w:hAnsi="Arial" w:cs="Arial"/>
                <w:bCs/>
                <w:sz w:val="22"/>
                <w:szCs w:val="22"/>
              </w:rPr>
            </w:pPr>
            <w:r w:rsidRPr="00DE3454">
              <w:rPr>
                <w:rFonts w:ascii="Helvetica" w:hAnsi="Helvetica" w:cs="Helvetica"/>
                <w:iCs/>
                <w:sz w:val="22"/>
                <w:szCs w:val="22"/>
              </w:rPr>
              <w:t>I am claiming 1</w:t>
            </w:r>
            <w:r w:rsidR="00856061">
              <w:rPr>
                <w:rFonts w:ascii="Helvetica" w:hAnsi="Helvetica" w:cs="Helvetica"/>
                <w:iCs/>
                <w:sz w:val="22"/>
                <w:szCs w:val="22"/>
              </w:rPr>
              <w:t>0</w:t>
            </w:r>
            <w:r w:rsidRPr="00DE3454">
              <w:rPr>
                <w:rFonts w:ascii="Helvetica" w:hAnsi="Helvetica" w:cs="Helvetica"/>
                <w:iCs/>
                <w:sz w:val="22"/>
                <w:szCs w:val="22"/>
              </w:rPr>
              <w:t xml:space="preserve">0 </w:t>
            </w:r>
            <w:r w:rsidR="008B66CB">
              <w:rPr>
                <w:rFonts w:ascii="Helvetica" w:hAnsi="Helvetica" w:cs="Helvetica"/>
                <w:iCs/>
                <w:sz w:val="22"/>
                <w:szCs w:val="22"/>
              </w:rPr>
              <w:t>Level 7 credits for prior experiential learning</w:t>
            </w:r>
            <w:r w:rsidR="00E17D9B">
              <w:rPr>
                <w:rFonts w:ascii="Helvetica" w:hAnsi="Helvetica" w:cs="Helvetica"/>
                <w:iCs/>
                <w:sz w:val="22"/>
                <w:szCs w:val="22"/>
              </w:rPr>
              <w:t xml:space="preserve">, as demonstrated by the </w:t>
            </w:r>
            <w:r w:rsidRPr="00DE3454">
              <w:rPr>
                <w:rFonts w:ascii="Helvetica" w:hAnsi="Helvetica" w:cs="Helvetica"/>
                <w:iCs/>
                <w:sz w:val="22"/>
                <w:szCs w:val="22"/>
              </w:rPr>
              <w:t>completion of the Recognition and Accreditation of Learning (RAL) module. My claim will be evidenced through a structured portfolio organised around two learning areas. For each learning area, I will present the relevant learning outcomes and</w:t>
            </w:r>
            <w:r w:rsidR="00856061">
              <w:rPr>
                <w:rFonts w:ascii="Helvetica" w:hAnsi="Helvetica" w:cs="Helvetica"/>
                <w:iCs/>
                <w:sz w:val="22"/>
                <w:szCs w:val="22"/>
              </w:rPr>
              <w:t xml:space="preserve"> </w:t>
            </w:r>
            <w:r w:rsidRPr="00DE3454">
              <w:rPr>
                <w:rFonts w:ascii="Helvetica" w:hAnsi="Helvetica" w:cs="Helvetica"/>
                <w:iCs/>
                <w:sz w:val="22"/>
                <w:szCs w:val="22"/>
              </w:rPr>
              <w:t>demonstrate, through critically selected evidence, how my professional experience, reflective practice, and development as an integrative transformational coach meet the required academic level. This will include evidence of my theoretical understanding, application to practice, critical reflection, evaluation of impact, and ongoing professional development.</w:t>
            </w:r>
            <w:r w:rsidR="00AA24D7">
              <w:rPr>
                <w:rFonts w:ascii="Arial" w:hAnsi="Arial" w:cs="Arial"/>
                <w:bCs/>
                <w:sz w:val="22"/>
                <w:szCs w:val="22"/>
              </w:rPr>
              <w:t xml:space="preserve"> </w:t>
            </w:r>
          </w:p>
          <w:p w14:paraId="4A471F91" w14:textId="77777777" w:rsidR="000027BD" w:rsidRDefault="000027BD" w:rsidP="00DE3454">
            <w:pPr>
              <w:jc w:val="both"/>
              <w:rPr>
                <w:rFonts w:ascii="Arial" w:hAnsi="Arial" w:cs="Arial"/>
                <w:bCs/>
                <w:sz w:val="22"/>
                <w:szCs w:val="22"/>
              </w:rPr>
            </w:pPr>
          </w:p>
          <w:p w14:paraId="628A775A" w14:textId="77777777" w:rsidR="00734E7E" w:rsidRDefault="00734E7E">
            <w:pPr>
              <w:jc w:val="both"/>
              <w:rPr>
                <w:kern w:val="2"/>
                <w14:ligatures w14:val="standardContextual"/>
              </w:rPr>
            </w:pPr>
            <w:r>
              <w:rPr>
                <w:rFonts w:ascii="Arial" w:hAnsi="Arial" w:cs="Arial"/>
                <w:sz w:val="22"/>
                <w:szCs w:val="22"/>
              </w:rPr>
              <w:t>I will present and evidence my learning by outlining the two learning areas and each learning outcome that makes up each learning area.</w:t>
            </w:r>
          </w:p>
          <w:p w14:paraId="30E39764" w14:textId="77777777" w:rsidR="00AA24D7" w:rsidRDefault="00AA24D7" w:rsidP="003F00D0">
            <w:pPr>
              <w:rPr>
                <w:rFonts w:ascii="Arial" w:hAnsi="Arial" w:cs="Arial"/>
                <w:bCs/>
                <w:sz w:val="22"/>
                <w:szCs w:val="22"/>
              </w:rPr>
            </w:pPr>
          </w:p>
          <w:p w14:paraId="39E1491A" w14:textId="77777777" w:rsidR="00AA24D7" w:rsidRPr="00AA24D7" w:rsidRDefault="00AA24D7" w:rsidP="00AA24D7">
            <w:pPr>
              <w:rPr>
                <w:rFonts w:ascii="Arial" w:hAnsi="Arial" w:cs="Arial"/>
                <w:bCs/>
                <w:sz w:val="22"/>
                <w:szCs w:val="22"/>
              </w:rPr>
            </w:pPr>
            <w:r w:rsidRPr="00AA24D7">
              <w:rPr>
                <w:rFonts w:ascii="Arial" w:hAnsi="Arial" w:cs="Arial"/>
                <w:bCs/>
                <w:sz w:val="22"/>
                <w:szCs w:val="22"/>
              </w:rPr>
              <w:t>Learning Area 1 Title: Evolving my professional practice as a reflective and integrative transformational coach who uses a women-centric approach.</w:t>
            </w:r>
          </w:p>
          <w:p w14:paraId="29FAC2EC" w14:textId="77777777" w:rsidR="00AA24D7" w:rsidRPr="00AA24D7" w:rsidRDefault="00AA24D7" w:rsidP="00AA24D7">
            <w:pPr>
              <w:rPr>
                <w:rFonts w:ascii="Arial" w:hAnsi="Arial" w:cs="Arial"/>
                <w:bCs/>
                <w:sz w:val="22"/>
                <w:szCs w:val="22"/>
              </w:rPr>
            </w:pPr>
            <w:r w:rsidRPr="00AA24D7">
              <w:rPr>
                <w:rFonts w:ascii="Arial" w:hAnsi="Arial" w:cs="Arial"/>
                <w:bCs/>
                <w:sz w:val="22"/>
                <w:szCs w:val="22"/>
              </w:rPr>
              <w:t xml:space="preserve">Total credits being claimed: 60 credits </w:t>
            </w:r>
          </w:p>
          <w:p w14:paraId="0BFE965E" w14:textId="77777777" w:rsidR="007510DA" w:rsidRDefault="007510DA" w:rsidP="007510DA">
            <w:pPr>
              <w:rPr>
                <w:rFonts w:ascii="Arial" w:hAnsi="Arial" w:cs="Arial"/>
                <w:bCs/>
                <w:sz w:val="22"/>
                <w:szCs w:val="22"/>
              </w:rPr>
            </w:pPr>
          </w:p>
          <w:p w14:paraId="39AD21FB" w14:textId="5A72DA5E" w:rsidR="007510DA" w:rsidRPr="007510DA" w:rsidRDefault="00805354" w:rsidP="007510DA">
            <w:pPr>
              <w:rPr>
                <w:rFonts w:ascii="Arial" w:hAnsi="Arial" w:cs="Arial"/>
                <w:bCs/>
                <w:sz w:val="22"/>
                <w:szCs w:val="22"/>
              </w:rPr>
            </w:pPr>
            <w:r>
              <w:rPr>
                <w:rFonts w:ascii="Arial" w:hAnsi="Arial" w:cs="Arial"/>
                <w:bCs/>
                <w:sz w:val="22"/>
                <w:szCs w:val="22"/>
              </w:rPr>
              <w:t>Comprises</w:t>
            </w:r>
            <w:r w:rsidR="007510DA" w:rsidRPr="007510DA">
              <w:rPr>
                <w:rFonts w:ascii="Arial" w:hAnsi="Arial" w:cs="Arial"/>
                <w:bCs/>
                <w:sz w:val="22"/>
                <w:szCs w:val="22"/>
              </w:rPr>
              <w:t xml:space="preserve"> four learning outcomes. These demonstrate my capacity to critically review transformational practice through personal and professional experience; develop a strategic integrative coaching framework; implement and evaluate a women-centred approach in transformational coaching; and monitor, review and evaluate the impact of that integrative approach. The detailed experiential learning, academic underpinning and supporting appendices for these outcomes are provided in the Learning Area 1 </w:t>
            </w:r>
          </w:p>
          <w:p w14:paraId="5AA80A51" w14:textId="77777777" w:rsidR="007510DA" w:rsidRDefault="007510DA" w:rsidP="00AA24D7">
            <w:pPr>
              <w:rPr>
                <w:rFonts w:ascii="Arial" w:hAnsi="Arial" w:cs="Arial"/>
                <w:bCs/>
                <w:sz w:val="22"/>
                <w:szCs w:val="22"/>
              </w:rPr>
            </w:pPr>
          </w:p>
          <w:p w14:paraId="663B3833" w14:textId="16199A1C" w:rsidR="00DE3454" w:rsidRPr="00AA24D7" w:rsidRDefault="007510DA" w:rsidP="00AA24D7">
            <w:pPr>
              <w:rPr>
                <w:rFonts w:ascii="Arial" w:hAnsi="Arial" w:cs="Arial"/>
                <w:bCs/>
                <w:sz w:val="22"/>
                <w:szCs w:val="22"/>
              </w:rPr>
            </w:pPr>
            <w:r w:rsidRPr="007510DA">
              <w:rPr>
                <w:rFonts w:ascii="Arial" w:hAnsi="Arial" w:cs="Arial"/>
                <w:bCs/>
                <w:sz w:val="22"/>
                <w:szCs w:val="22"/>
              </w:rPr>
              <w:t>List of Learning Outcomes:</w:t>
            </w:r>
          </w:p>
          <w:p w14:paraId="78D3473C" w14:textId="77777777" w:rsidR="00AA24D7" w:rsidRPr="00AA24D7" w:rsidRDefault="00AA24D7" w:rsidP="00AA24D7">
            <w:pPr>
              <w:rPr>
                <w:rFonts w:ascii="Arial" w:hAnsi="Arial" w:cs="Arial"/>
                <w:bCs/>
                <w:sz w:val="22"/>
                <w:szCs w:val="22"/>
              </w:rPr>
            </w:pPr>
            <w:r w:rsidRPr="00AA24D7">
              <w:rPr>
                <w:rFonts w:ascii="Arial" w:hAnsi="Arial" w:cs="Arial"/>
                <w:bCs/>
                <w:sz w:val="22"/>
                <w:szCs w:val="22"/>
              </w:rPr>
              <w:t>1. Review of transformational practice: A critical reflection on personal experiences.</w:t>
            </w:r>
          </w:p>
          <w:p w14:paraId="5C60C746" w14:textId="77777777" w:rsidR="00AA24D7" w:rsidRPr="00AA24D7" w:rsidRDefault="00AA24D7" w:rsidP="00AA24D7">
            <w:pPr>
              <w:rPr>
                <w:rFonts w:ascii="Arial" w:hAnsi="Arial" w:cs="Arial"/>
                <w:bCs/>
                <w:sz w:val="22"/>
                <w:szCs w:val="22"/>
              </w:rPr>
            </w:pPr>
            <w:r w:rsidRPr="00AA24D7">
              <w:rPr>
                <w:rFonts w:ascii="Arial" w:hAnsi="Arial" w:cs="Arial"/>
                <w:bCs/>
                <w:sz w:val="22"/>
                <w:szCs w:val="22"/>
              </w:rPr>
              <w:t>2. Develop a strategy to promote an integrative coaching framework.</w:t>
            </w:r>
          </w:p>
          <w:p w14:paraId="07C9B9A6" w14:textId="77777777" w:rsidR="00AA24D7" w:rsidRPr="00AA24D7" w:rsidRDefault="00AA24D7" w:rsidP="00AA24D7">
            <w:pPr>
              <w:rPr>
                <w:rFonts w:ascii="Arial" w:hAnsi="Arial" w:cs="Arial"/>
                <w:bCs/>
                <w:sz w:val="22"/>
                <w:szCs w:val="22"/>
              </w:rPr>
            </w:pPr>
            <w:r w:rsidRPr="00AA24D7">
              <w:rPr>
                <w:rFonts w:ascii="Arial" w:hAnsi="Arial" w:cs="Arial"/>
                <w:bCs/>
                <w:sz w:val="22"/>
                <w:szCs w:val="22"/>
              </w:rPr>
              <w:t xml:space="preserve">3. Implement and evaluate a women-centric approach in transformational coaching. </w:t>
            </w:r>
          </w:p>
          <w:p w14:paraId="26630457" w14:textId="60E3DA63" w:rsidR="00AA24D7" w:rsidRDefault="00AA24D7" w:rsidP="00AA24D7">
            <w:pPr>
              <w:rPr>
                <w:rFonts w:ascii="Arial" w:hAnsi="Arial" w:cs="Arial"/>
                <w:bCs/>
                <w:sz w:val="22"/>
                <w:szCs w:val="22"/>
              </w:rPr>
            </w:pPr>
            <w:r w:rsidRPr="00AA24D7">
              <w:rPr>
                <w:rFonts w:ascii="Arial" w:hAnsi="Arial" w:cs="Arial"/>
                <w:bCs/>
                <w:sz w:val="22"/>
                <w:szCs w:val="22"/>
              </w:rPr>
              <w:t>4. Monitor, review, and evaluate the impact of my integrative approach.</w:t>
            </w:r>
          </w:p>
          <w:p w14:paraId="4A8F5BED" w14:textId="77777777" w:rsidR="00BE25BE" w:rsidRDefault="00BE25BE" w:rsidP="00BE25BE">
            <w:pPr>
              <w:rPr>
                <w:rFonts w:ascii="Arial" w:hAnsi="Arial" w:cs="Arial"/>
                <w:bCs/>
                <w:sz w:val="22"/>
                <w:szCs w:val="22"/>
              </w:rPr>
            </w:pPr>
          </w:p>
          <w:p w14:paraId="157BB3F7" w14:textId="5FFCEECB" w:rsidR="00BE25BE" w:rsidRPr="000027BD" w:rsidRDefault="00BE25BE" w:rsidP="00BE25BE">
            <w:pPr>
              <w:rPr>
                <w:rFonts w:ascii="Arial" w:hAnsi="Arial" w:cs="Arial"/>
                <w:bCs/>
                <w:sz w:val="22"/>
                <w:szCs w:val="22"/>
                <w:u w:val="single"/>
              </w:rPr>
            </w:pPr>
            <w:r w:rsidRPr="000027BD">
              <w:rPr>
                <w:rFonts w:ascii="Arial" w:hAnsi="Arial" w:cs="Arial"/>
                <w:bCs/>
                <w:sz w:val="22"/>
                <w:szCs w:val="22"/>
                <w:u w:val="single"/>
              </w:rPr>
              <w:t>Summary of learning</w:t>
            </w:r>
            <w:r w:rsidR="000027BD" w:rsidRPr="000027BD">
              <w:rPr>
                <w:rFonts w:ascii="Arial" w:hAnsi="Arial" w:cs="Arial"/>
                <w:bCs/>
                <w:sz w:val="22"/>
                <w:szCs w:val="22"/>
                <w:u w:val="single"/>
              </w:rPr>
              <w:t xml:space="preserve"> acquired </w:t>
            </w:r>
          </w:p>
          <w:p w14:paraId="34116A81" w14:textId="77777777" w:rsidR="006F1D03" w:rsidRDefault="006F1D03" w:rsidP="00BE25BE">
            <w:pPr>
              <w:rPr>
                <w:rFonts w:ascii="Arial" w:hAnsi="Arial" w:cs="Arial"/>
                <w:bCs/>
                <w:sz w:val="22"/>
                <w:szCs w:val="22"/>
              </w:rPr>
            </w:pPr>
          </w:p>
          <w:p w14:paraId="470ED756" w14:textId="77777777" w:rsidR="006F1D03" w:rsidRPr="006F1D03" w:rsidRDefault="006F1D03" w:rsidP="006F1D03">
            <w:pPr>
              <w:spacing w:after="160" w:line="259" w:lineRule="auto"/>
              <w:rPr>
                <w:rFonts w:ascii="Arial" w:eastAsia="Calibri" w:hAnsi="Arial" w:cs="Arial"/>
                <w:sz w:val="22"/>
                <w:szCs w:val="22"/>
                <w:lang w:eastAsia="en-US"/>
              </w:rPr>
            </w:pPr>
            <w:r w:rsidRPr="006F1D03">
              <w:rPr>
                <w:rFonts w:ascii="Arial" w:eastAsia="Calibri" w:hAnsi="Arial" w:cs="Arial"/>
                <w:sz w:val="22"/>
                <w:szCs w:val="22"/>
                <w:lang w:eastAsia="en-US"/>
              </w:rPr>
              <w:t xml:space="preserve">Over the last five years, I developed a women-centric coaching methodology that uniquely addresses the distinct processes through which women experience transformation, particularly regarding self-leadership (Riley, 2023). This methodology stands in contrast to traditional coaching approaches that may only partially accommodate women's specific needs and experiences. My coaching methodology focuses on the unique narrative experiences of women, emphasising the role of narrative as a transformative tool (Hyater-Adams, 2014). While traditional coaching frameworks recognise the value of personal storytelling, my approach differentiates itself by prioritising the relational and contextual factors that influence women's development, such as significant transitions throughout their lives, particularly during pivotal stages of perimenopause, menopause, pregnancy, and the return to work following maternity leave. These transitions often result in a loss of self-identity, thereby necessitating a relational approach to facilitate their inner dialogue and evolving identities. </w:t>
            </w:r>
          </w:p>
          <w:p w14:paraId="1F67C8B9" w14:textId="77777777" w:rsidR="006F1D03" w:rsidRPr="006F1D03" w:rsidRDefault="006F1D03" w:rsidP="006F1D03">
            <w:pPr>
              <w:spacing w:after="160" w:line="259" w:lineRule="auto"/>
              <w:rPr>
                <w:rFonts w:ascii="Arial" w:eastAsia="Calibri" w:hAnsi="Arial" w:cs="Arial"/>
                <w:sz w:val="22"/>
                <w:szCs w:val="22"/>
                <w:lang w:eastAsia="en-US"/>
              </w:rPr>
            </w:pPr>
            <w:r w:rsidRPr="006F1D03">
              <w:rPr>
                <w:rFonts w:ascii="Arial" w:eastAsia="Calibri" w:hAnsi="Arial" w:cs="Arial"/>
                <w:sz w:val="22"/>
                <w:szCs w:val="22"/>
                <w:lang w:eastAsia="en-US"/>
              </w:rPr>
              <w:t xml:space="preserve">To critically reflect on my personal experiences and provide context, this refers to the early stages of my coaching journey, during which I first </w:t>
            </w:r>
            <w:proofErr w:type="gramStart"/>
            <w:r w:rsidRPr="006F1D03">
              <w:rPr>
                <w:rFonts w:ascii="Arial" w:eastAsia="Calibri" w:hAnsi="Arial" w:cs="Arial"/>
                <w:sz w:val="22"/>
                <w:szCs w:val="22"/>
                <w:lang w:eastAsia="en-US"/>
              </w:rPr>
              <w:t>began to notice</w:t>
            </w:r>
            <w:proofErr w:type="gramEnd"/>
            <w:r w:rsidRPr="006F1D03">
              <w:rPr>
                <w:rFonts w:ascii="Arial" w:eastAsia="Calibri" w:hAnsi="Arial" w:cs="Arial"/>
                <w:sz w:val="22"/>
                <w:szCs w:val="22"/>
                <w:lang w:eastAsia="en-US"/>
              </w:rPr>
              <w:t xml:space="preserve"> the disconnect between traditional coaching frameworks and the lived experiences of women. I experienced feelings of alienation stemming from societal and cultural norms, as existing systems lack the necessary relational components to provide adequate support. I felt inadequate and, at times, saddened by the lack of understanding stemming from my peers, friends, and family. These transitional phases served as significant initiatory experiences during which women frequently struggled with their internal dialogues as they redefined their sense of self (Gilligan, 1993). </w:t>
            </w:r>
          </w:p>
          <w:p w14:paraId="6B8C29CF" w14:textId="77777777" w:rsidR="006F1D03" w:rsidRPr="006F1D03" w:rsidRDefault="006F1D03" w:rsidP="006F1D03">
            <w:pPr>
              <w:spacing w:after="160" w:line="259" w:lineRule="auto"/>
              <w:rPr>
                <w:rFonts w:ascii="Arial" w:eastAsia="Calibri" w:hAnsi="Arial" w:cs="Arial"/>
                <w:sz w:val="22"/>
                <w:szCs w:val="22"/>
                <w:lang w:eastAsia="en-US"/>
              </w:rPr>
            </w:pPr>
            <w:r w:rsidRPr="006F1D03">
              <w:rPr>
                <w:rFonts w:ascii="Arial" w:eastAsia="Calibri" w:hAnsi="Arial" w:cs="Arial"/>
                <w:sz w:val="22"/>
                <w:szCs w:val="22"/>
                <w:lang w:eastAsia="en-US"/>
              </w:rPr>
              <w:t xml:space="preserve">Power dynamics shape the prevailing male-centric paradigm, which often overlooks the needs and perspectives intrinsic to a female-centric approach (Ely and Rhode, 2010). When I was working in the corporate world (see Appendix 1), I experienced bias from the mostly male senior leadership team because of my views on leadership, which they saw as collaborative and differed from the directive approach they preferred. This posed an internal glass ceiling to my identity as a woman, as I assumed a leadership role while also learning to be one. Witnessing power being misused during my time as a leader, as well as bias from staff who seemed to value a male figure in leadership positions (Dreher, 2003), made me wary of power, so much so that I imposed an inner glass ceiling upon myself, which initially prevented me from stepping fully into the role. </w:t>
            </w:r>
          </w:p>
          <w:p w14:paraId="7B2CEAC6" w14:textId="77777777" w:rsidR="006F1D03" w:rsidRPr="006F1D03" w:rsidRDefault="006F1D03" w:rsidP="006F1D03">
            <w:pPr>
              <w:spacing w:after="160" w:line="259" w:lineRule="auto"/>
              <w:rPr>
                <w:rFonts w:ascii="Arial" w:eastAsia="Calibri" w:hAnsi="Arial" w:cs="Arial"/>
                <w:sz w:val="22"/>
                <w:szCs w:val="22"/>
                <w:lang w:eastAsia="en-US"/>
              </w:rPr>
            </w:pPr>
            <w:r w:rsidRPr="006F1D03">
              <w:rPr>
                <w:rFonts w:ascii="Arial" w:eastAsia="Calibri" w:hAnsi="Arial" w:cs="Arial"/>
                <w:sz w:val="22"/>
                <w:szCs w:val="22"/>
                <w:lang w:eastAsia="en-US"/>
              </w:rPr>
              <w:t xml:space="preserve">As I eventually eased into my role as a female leader, I soon learned that examining these contrasting viewpoints was essential for developing systems that more effectively accommodate the evolving trajectories of women’s lives. Rather than compelling women to conform to models that fail to resonate with their experiences, it is imperative to cultivate environments that support their unique journeys. This highlights the importance of tailoring coaching methodologies to align with </w:t>
            </w:r>
            <w:proofErr w:type="gramStart"/>
            <w:r w:rsidRPr="006F1D03">
              <w:rPr>
                <w:rFonts w:ascii="Arial" w:eastAsia="Calibri" w:hAnsi="Arial" w:cs="Arial"/>
                <w:sz w:val="22"/>
                <w:szCs w:val="22"/>
                <w:lang w:eastAsia="en-US"/>
              </w:rPr>
              <w:t>women’s</w:t>
            </w:r>
            <w:proofErr w:type="gramEnd"/>
            <w:r w:rsidRPr="006F1D03">
              <w:rPr>
                <w:rFonts w:ascii="Arial" w:eastAsia="Calibri" w:hAnsi="Arial" w:cs="Arial"/>
                <w:sz w:val="22"/>
                <w:szCs w:val="22"/>
                <w:lang w:eastAsia="en-US"/>
              </w:rPr>
              <w:t xml:space="preserve"> lived experiences, thereby cultivating a more profound and practical form of self-leadership and transformation. The experiential learning I have gained over the last five years has deepened my understanding of the field and enabled me to refine my research inquiry. Moreover, it has been a transformative journey for me as a practitioner. This initiative sets my work apart from traditional coaching approaches, and this transformative journey will continue to shape my future work.</w:t>
            </w:r>
          </w:p>
          <w:p w14:paraId="0537A272" w14:textId="77777777" w:rsidR="006F1D03" w:rsidRPr="006F1D03" w:rsidRDefault="006F1D03" w:rsidP="006F1D03">
            <w:pPr>
              <w:spacing w:after="160" w:line="259" w:lineRule="auto"/>
              <w:rPr>
                <w:rFonts w:ascii="Arial" w:eastAsia="Calibri" w:hAnsi="Arial" w:cs="Arial"/>
                <w:sz w:val="22"/>
                <w:szCs w:val="22"/>
                <w:lang w:eastAsia="en-US"/>
              </w:rPr>
            </w:pPr>
            <w:r w:rsidRPr="006F1D03">
              <w:rPr>
                <w:rFonts w:ascii="Arial" w:eastAsia="Calibri" w:hAnsi="Arial" w:cs="Arial"/>
                <w:sz w:val="22"/>
                <w:szCs w:val="22"/>
                <w:lang w:eastAsia="en-US"/>
              </w:rPr>
              <w:t>My ability to interpret real-life situations has improved because of engaging with Kolb’s (2014) model after each coaching session and throughout my ongoing supervision (Appendix 4). Through Kolb's framework, I can capture and analyse my thoughts and emotions, thereby enhancing my understanding of real-life situations and improving my practice. Furthermore, experiential learning entails applying theoretical concepts in real-life situations, which has enhanced my cognitive retention and overall comprehension. As an integrative practitioner, I must cultivate flexibility rather than adherence to a fixed protocol. This adaptability is necessary, as individuals' circumstances and needs can vary significantly, requiring a more bespoke, personalised approach. The role of an integrative practitioner requires integrating academic theories with real-world experience, cultivating a holistic understanding of one’s field (Jones et al., 2012). Thus, experimentation has enabled me to transform acquired knowledge into a mental mode, supporting my capacity to apply learning reflexively within new and varied coaching contexts (</w:t>
            </w:r>
            <w:proofErr w:type="spellStart"/>
            <w:r w:rsidRPr="006F1D03">
              <w:rPr>
                <w:rFonts w:ascii="Arial" w:eastAsia="Calibri" w:hAnsi="Arial" w:cs="Arial"/>
                <w:sz w:val="22"/>
                <w:szCs w:val="22"/>
                <w:lang w:eastAsia="en-US"/>
              </w:rPr>
              <w:t>Abdulwahed</w:t>
            </w:r>
            <w:proofErr w:type="spellEnd"/>
            <w:r w:rsidRPr="006F1D03">
              <w:rPr>
                <w:rFonts w:ascii="Arial" w:eastAsia="Calibri" w:hAnsi="Arial" w:cs="Arial"/>
                <w:sz w:val="22"/>
                <w:szCs w:val="22"/>
                <w:lang w:eastAsia="en-US"/>
              </w:rPr>
              <w:t xml:space="preserve"> and Nagy, 2009) (Refer to Learning Outcome 4).</w:t>
            </w:r>
          </w:p>
          <w:p w14:paraId="425FB446" w14:textId="77777777" w:rsidR="006F1D03" w:rsidRPr="006F1D03" w:rsidRDefault="006F1D03" w:rsidP="006F1D03">
            <w:pPr>
              <w:spacing w:after="160" w:line="259" w:lineRule="auto"/>
              <w:rPr>
                <w:rFonts w:ascii="Arial" w:eastAsia="Calibri" w:hAnsi="Arial" w:cs="Arial"/>
                <w:sz w:val="22"/>
                <w:szCs w:val="22"/>
                <w:lang w:eastAsia="en-US"/>
              </w:rPr>
            </w:pPr>
            <w:r w:rsidRPr="006F1D03">
              <w:rPr>
                <w:rFonts w:ascii="Arial" w:eastAsia="Calibri" w:hAnsi="Arial" w:cs="Arial"/>
                <w:sz w:val="22"/>
                <w:szCs w:val="22"/>
                <w:lang w:eastAsia="en-US"/>
              </w:rPr>
              <w:t>Kolb’s model emphasises holistic learning and the integration of diverse learning styles, which has proven highly effective in my learning and development. My engagement in the four-stage cycle has improved my cognitive retention and overall comprehension, boosting my confidence regarding the effectiveness of this approach. Various studies, including nursing education (Hill, 2017) and projects aimed at community building after natural disasters, have highlighted the benefits of Kolb’s approach, which emphasises critical reflection and active engagement with experiences (Chan, 2012). The integration of Kolb’s learning cycle is underpinned by its proven effectiveness in promoting holistic learning and development (Jarvis, 2014). The emphasis on critical reflection and active engagement with experiences (Kolb, 2014) aligns with scholarly literature, which highlights the benefits of this approach. Kolb’s model is congruent with James Zull’s (2002) theory of intentional change, and this alignment provides a reliable framework for understanding the mechanisms of learning.</w:t>
            </w:r>
          </w:p>
          <w:p w14:paraId="12521759" w14:textId="5DFDD1FE" w:rsidR="00BE25BE" w:rsidRPr="006F1D03" w:rsidRDefault="006F1D03" w:rsidP="006F1D03">
            <w:pPr>
              <w:spacing w:after="160" w:line="259" w:lineRule="auto"/>
              <w:rPr>
                <w:rFonts w:ascii="Arial" w:eastAsia="Calibri" w:hAnsi="Arial" w:cs="Arial"/>
                <w:sz w:val="22"/>
                <w:szCs w:val="22"/>
                <w:lang w:eastAsia="en-US"/>
              </w:rPr>
            </w:pPr>
            <w:r w:rsidRPr="006F1D03">
              <w:rPr>
                <w:rFonts w:ascii="Arial" w:eastAsia="Calibri" w:hAnsi="Arial" w:cs="Arial"/>
                <w:sz w:val="22"/>
                <w:szCs w:val="22"/>
                <w:lang w:eastAsia="en-US"/>
              </w:rPr>
              <w:t xml:space="preserve">During my years in a corporate role, I learned that leadership, as Sitkin and Pablo (2005) describe, requires strategic management, effective team dynamics, and the ability to be open-minded and flexible. I recognised then that these factors were not considered in the organisational context in which I worked and which prioritised men’s voices and contributions over women’s, thereby affecting team dynamics. For instance, the corporation where I worked as a leader of business transformation lacked a strategic plan, which hindered my ability to improve the performance of the team. The female team members did not always contribute to team meetings or voice their opinions. For that reason, I decided to implement a strategic plan and create a step-by-step process for the team to follow (Appendix 1). This eventually motivated me to create a women-centric steering group that focused on the process rather than the result. Subsequently, this helped me reflect on my own learning process: working through the problem in steps so that I fully understood the why and how of what I was doing. This enabled me to replicate or continuously modify the steps by applying and testing them in new situations. This exercise, in fact, proved valuable. For instance, in my role as the leader of business transformation, I oversaw business acquisitions and the integration of processes, departments, and systems. The development and implementation of synchronised processes to facilitate system integration necessitated meticulous attention to data management, particularly in preventing duplication. This initiative enabled the establishment of a clearly defined process to ensure data was not duplicated, which helped clarify the process for monitoring the on-hire and off-hire of products on the customer premises. This exercise reduced suppliers' insurance claims by 78% in the first year and 86% the following year. Furthermore, the aim of creating the steering group was to provide women with the opportunity to find their voice in a group dynamic and to practice being visible to one another. Through anonymous feedback surveys, the steering group's results were excellent, and the collective feedback indicated that they felt closer to their female peers. This experience motivated me to help women in leadership roles. Thus, I engaged in experiential learning by attending further education workshops, which helped shape my approach to transformation by focusing on </w:t>
            </w:r>
            <w:proofErr w:type="gramStart"/>
            <w:r w:rsidRPr="006F1D03">
              <w:rPr>
                <w:rFonts w:ascii="Arial" w:eastAsia="Calibri" w:hAnsi="Arial" w:cs="Arial"/>
                <w:sz w:val="22"/>
                <w:szCs w:val="22"/>
                <w:lang w:eastAsia="en-US"/>
              </w:rPr>
              <w:t>women’s</w:t>
            </w:r>
            <w:proofErr w:type="gramEnd"/>
            <w:r w:rsidRPr="006F1D03">
              <w:rPr>
                <w:rFonts w:ascii="Arial" w:eastAsia="Calibri" w:hAnsi="Arial" w:cs="Arial"/>
                <w:sz w:val="22"/>
                <w:szCs w:val="22"/>
                <w:lang w:eastAsia="en-US"/>
              </w:rPr>
              <w:t xml:space="preserve"> lived experiences (see Appendix 7).</w:t>
            </w:r>
          </w:p>
          <w:p w14:paraId="766B34E0" w14:textId="3071A59E" w:rsidR="00BE25BE" w:rsidRDefault="00BE25BE" w:rsidP="00BE25BE">
            <w:pPr>
              <w:rPr>
                <w:rFonts w:ascii="Arial" w:hAnsi="Arial" w:cs="Arial"/>
                <w:bCs/>
                <w:sz w:val="22"/>
                <w:szCs w:val="22"/>
              </w:rPr>
            </w:pPr>
            <w:r w:rsidRPr="00BE25BE">
              <w:rPr>
                <w:rFonts w:ascii="Arial" w:hAnsi="Arial" w:cs="Arial"/>
                <w:bCs/>
                <w:sz w:val="22"/>
                <w:szCs w:val="22"/>
              </w:rPr>
              <w:t xml:space="preserve">Through this learning area, I have developed a critically reflective, theoretically informed and ethically </w:t>
            </w:r>
            <w:r w:rsidR="001311D0">
              <w:rPr>
                <w:rFonts w:ascii="Arial" w:hAnsi="Arial" w:cs="Arial"/>
                <w:bCs/>
                <w:sz w:val="22"/>
                <w:szCs w:val="22"/>
              </w:rPr>
              <w:t>regulated</w:t>
            </w:r>
            <w:r w:rsidRPr="00BE25BE">
              <w:rPr>
                <w:rFonts w:ascii="Arial" w:hAnsi="Arial" w:cs="Arial"/>
                <w:bCs/>
                <w:sz w:val="22"/>
                <w:szCs w:val="22"/>
              </w:rPr>
              <w:t xml:space="preserve"> coaching practice. My experiential learning demonstrates how I have moved beyond the application of individual coaching models towards the development of an integrated transformational framework that draws on coaching, mentoring, psychotherapy, somatic awareness, transpersonal perspectives and women-centred </w:t>
            </w:r>
            <w:r w:rsidR="00790CAB">
              <w:rPr>
                <w:rFonts w:ascii="Arial" w:hAnsi="Arial" w:cs="Arial"/>
                <w:bCs/>
                <w:sz w:val="22"/>
                <w:szCs w:val="22"/>
              </w:rPr>
              <w:t xml:space="preserve">approaches to </w:t>
            </w:r>
            <w:r w:rsidRPr="00BE25BE">
              <w:rPr>
                <w:rFonts w:ascii="Arial" w:hAnsi="Arial" w:cs="Arial"/>
                <w:bCs/>
                <w:sz w:val="22"/>
                <w:szCs w:val="22"/>
              </w:rPr>
              <w:t>practice. This learning has enabled me to critically review my professional identity, evaluate the assumptions underpinning my practice, and refine my approach in response to client work, supervision, reflective journaling and continuing professional development. In particular, I have learned to work more intentionally with complexity, relational dynamics, embodied experience, trauma-informed awareness and the social and psychological factors that shape women’s leadership, identity and transformation.</w:t>
            </w:r>
            <w:r w:rsidR="00790CAB">
              <w:rPr>
                <w:rFonts w:ascii="Arial" w:hAnsi="Arial" w:cs="Arial"/>
                <w:bCs/>
                <w:sz w:val="22"/>
                <w:szCs w:val="22"/>
              </w:rPr>
              <w:t xml:space="preserve"> </w:t>
            </w:r>
            <w:r w:rsidRPr="00BE25BE">
              <w:rPr>
                <w:rFonts w:ascii="Arial" w:hAnsi="Arial" w:cs="Arial"/>
                <w:bCs/>
                <w:sz w:val="22"/>
                <w:szCs w:val="22"/>
              </w:rPr>
              <w:t xml:space="preserve">The evidence presented in my portfolio will demonstrate how I have designed, implemented, reviewed and evaluated my integrative approach in practice. It will include reflective accounts, supervision records, client work, </w:t>
            </w:r>
            <w:r w:rsidR="00790CAB">
              <w:rPr>
                <w:rFonts w:ascii="Arial" w:hAnsi="Arial" w:cs="Arial"/>
                <w:bCs/>
                <w:sz w:val="22"/>
                <w:szCs w:val="22"/>
              </w:rPr>
              <w:t>evidence of training, programme design materials,</w:t>
            </w:r>
            <w:r w:rsidRPr="00BE25BE">
              <w:rPr>
                <w:rFonts w:ascii="Arial" w:hAnsi="Arial" w:cs="Arial"/>
                <w:bCs/>
                <w:sz w:val="22"/>
                <w:szCs w:val="22"/>
              </w:rPr>
              <w:t xml:space="preserve"> and examples of professional development. </w:t>
            </w:r>
            <w:r w:rsidR="00D0636F">
              <w:rPr>
                <w:rFonts w:ascii="Arial" w:hAnsi="Arial" w:cs="Arial"/>
                <w:bCs/>
                <w:sz w:val="22"/>
                <w:szCs w:val="22"/>
              </w:rPr>
              <w:t>T</w:t>
            </w:r>
            <w:r w:rsidR="009261D4">
              <w:rPr>
                <w:rFonts w:ascii="Arial" w:hAnsi="Arial" w:cs="Arial"/>
                <w:bCs/>
                <w:sz w:val="22"/>
                <w:szCs w:val="22"/>
              </w:rPr>
              <w:t>his evidence demonstrates the depth, breadth,</w:t>
            </w:r>
            <w:r w:rsidRPr="00BE25BE">
              <w:rPr>
                <w:rFonts w:ascii="Arial" w:hAnsi="Arial" w:cs="Arial"/>
                <w:bCs/>
                <w:sz w:val="22"/>
                <w:szCs w:val="22"/>
              </w:rPr>
              <w:t xml:space="preserve"> and level of learning acquired and shows how my practice meets the expectations of Level 7 study through critical analysis, synthesis of theory and practice, evaluation of impact, and ongoing professional reflexivity.</w:t>
            </w:r>
          </w:p>
          <w:p w14:paraId="23FA3535" w14:textId="77777777" w:rsidR="00AC0AA9" w:rsidRDefault="00AC0AA9" w:rsidP="00BE25BE">
            <w:pPr>
              <w:rPr>
                <w:rFonts w:ascii="Arial" w:hAnsi="Arial" w:cs="Arial"/>
                <w:bCs/>
                <w:sz w:val="22"/>
                <w:szCs w:val="22"/>
              </w:rPr>
            </w:pPr>
          </w:p>
          <w:p w14:paraId="4D2136BD" w14:textId="4E1EA3D3" w:rsidR="00B43C7C" w:rsidRDefault="00CE0737" w:rsidP="00BE25BE">
            <w:pPr>
              <w:rPr>
                <w:rFonts w:ascii="Arial" w:hAnsi="Arial" w:cs="Arial"/>
                <w:bCs/>
                <w:sz w:val="22"/>
                <w:szCs w:val="22"/>
              </w:rPr>
            </w:pPr>
            <w:r>
              <w:rPr>
                <w:rFonts w:ascii="Arial" w:hAnsi="Arial" w:cs="Arial"/>
                <w:bCs/>
                <w:sz w:val="22"/>
                <w:szCs w:val="22"/>
              </w:rPr>
              <w:t xml:space="preserve">References </w:t>
            </w:r>
          </w:p>
          <w:p w14:paraId="69C28B0C" w14:textId="492E958C" w:rsidR="00B43C7C" w:rsidRDefault="00B8585D">
            <w:pPr>
              <w:rPr>
                <w:rFonts w:ascii="Arial" w:hAnsi="Arial" w:cs="Arial"/>
                <w:sz w:val="22"/>
                <w:szCs w:val="22"/>
              </w:rPr>
            </w:pPr>
            <w:proofErr w:type="spellStart"/>
            <w:r w:rsidRPr="00B8585D">
              <w:rPr>
                <w:rFonts w:ascii="Arial" w:hAnsi="Arial" w:cs="Arial"/>
                <w:sz w:val="22"/>
                <w:szCs w:val="22"/>
              </w:rPr>
              <w:t>Abdulwahed</w:t>
            </w:r>
            <w:proofErr w:type="spellEnd"/>
            <w:r w:rsidRPr="00B8585D">
              <w:rPr>
                <w:rFonts w:ascii="Arial" w:hAnsi="Arial" w:cs="Arial"/>
                <w:sz w:val="22"/>
                <w:szCs w:val="22"/>
              </w:rPr>
              <w:t>, M. and Nagy, Z.K. (2009) 'Applying Kolb’s experiential learning cycle for laboratory education', Journal of Engineering Education, 98(3), pp. 283–294. Available at: https://doi.org/10.1002/j.2168-9830.2009.tb01025.x</w:t>
            </w:r>
          </w:p>
          <w:p w14:paraId="7F4173EC" w14:textId="77777777" w:rsidR="00B8585D" w:rsidRDefault="00B8585D">
            <w:pPr>
              <w:rPr>
                <w:kern w:val="2"/>
                <w14:ligatures w14:val="standardContextual"/>
              </w:rPr>
            </w:pPr>
          </w:p>
          <w:p w14:paraId="60CA3DEA" w14:textId="77777777" w:rsidR="00B8585D" w:rsidRPr="002F54AE" w:rsidRDefault="00B8585D" w:rsidP="00B8585D">
            <w:pPr>
              <w:spacing w:after="160" w:line="278" w:lineRule="auto"/>
              <w:rPr>
                <w:rFonts w:ascii="Arial" w:hAnsi="Arial" w:cs="Arial"/>
                <w:sz w:val="22"/>
                <w:szCs w:val="22"/>
              </w:rPr>
            </w:pPr>
            <w:r w:rsidRPr="002F54AE">
              <w:rPr>
                <w:rFonts w:ascii="Arial" w:hAnsi="Arial" w:cs="Arial"/>
                <w:sz w:val="22"/>
                <w:szCs w:val="22"/>
              </w:rPr>
              <w:t xml:space="preserve">Chan, C.K.Y. (2012) 'Exploring an experiential learning project through Kolb’s learning theory using a qualitative research method', </w:t>
            </w:r>
            <w:r w:rsidRPr="002F54AE">
              <w:rPr>
                <w:rFonts w:ascii="Arial" w:hAnsi="Arial" w:cs="Arial"/>
                <w:i/>
                <w:iCs/>
                <w:sz w:val="22"/>
                <w:szCs w:val="22"/>
              </w:rPr>
              <w:t>European Journal of Engineering Education</w:t>
            </w:r>
            <w:r w:rsidRPr="002F54AE">
              <w:rPr>
                <w:rFonts w:ascii="Arial" w:hAnsi="Arial" w:cs="Arial"/>
                <w:sz w:val="22"/>
                <w:szCs w:val="22"/>
              </w:rPr>
              <w:t>, 37(4), pp. 405–415. Available at: https://doi.org/10.1080/03043797.2012.706596</w:t>
            </w:r>
          </w:p>
          <w:p w14:paraId="00510EB0" w14:textId="77777777" w:rsidR="00B43C7C" w:rsidRDefault="00B43C7C">
            <w:pPr>
              <w:rPr>
                <w:kern w:val="2"/>
                <w14:ligatures w14:val="standardContextual"/>
              </w:rPr>
            </w:pPr>
          </w:p>
          <w:p w14:paraId="081B115F" w14:textId="0E21C571" w:rsidR="00B8585D" w:rsidRPr="00B8585D" w:rsidRDefault="00B8585D" w:rsidP="00B8585D">
            <w:pPr>
              <w:spacing w:after="160" w:line="278" w:lineRule="auto"/>
              <w:rPr>
                <w:rFonts w:ascii="Arial" w:hAnsi="Arial" w:cs="Arial"/>
                <w:sz w:val="22"/>
                <w:szCs w:val="22"/>
              </w:rPr>
            </w:pPr>
            <w:r w:rsidRPr="002F54AE">
              <w:rPr>
                <w:rFonts w:ascii="Arial" w:hAnsi="Arial" w:cs="Arial"/>
                <w:sz w:val="22"/>
                <w:szCs w:val="22"/>
              </w:rPr>
              <w:t xml:space="preserve">Dreher, G.F. (2003) 'Breaking the glass ceiling: The effects of sex ratios and work-life programs on female leadership at the top', </w:t>
            </w:r>
            <w:r w:rsidRPr="002F54AE">
              <w:rPr>
                <w:rFonts w:ascii="Arial" w:hAnsi="Arial" w:cs="Arial"/>
                <w:i/>
                <w:iCs/>
                <w:sz w:val="22"/>
                <w:szCs w:val="22"/>
              </w:rPr>
              <w:t>Human Relations</w:t>
            </w:r>
            <w:r w:rsidRPr="002F54AE">
              <w:rPr>
                <w:rFonts w:ascii="Arial" w:hAnsi="Arial" w:cs="Arial"/>
                <w:sz w:val="22"/>
                <w:szCs w:val="22"/>
              </w:rPr>
              <w:t>, 56(5), pp. 541–562. Available at: https://doi.org/10.1177/0018726703056005002</w:t>
            </w:r>
          </w:p>
          <w:p w14:paraId="29C1EE43" w14:textId="7FAFC6A3" w:rsidR="00101887" w:rsidRDefault="00101887">
            <w:pPr>
              <w:rPr>
                <w:rFonts w:ascii="Arial" w:hAnsi="Arial" w:cs="Arial"/>
                <w:sz w:val="22"/>
                <w:szCs w:val="22"/>
              </w:rPr>
            </w:pPr>
            <w:r>
              <w:rPr>
                <w:rFonts w:ascii="Arial" w:hAnsi="Arial" w:cs="Arial"/>
                <w:sz w:val="22"/>
                <w:szCs w:val="22"/>
              </w:rPr>
              <w:t xml:space="preserve">Ely, R.J. and Rhode, D.L. (2010) ‘Women and leadership: Defining the challenges’, in Nohria, N. and Khurana, R. (eds.) </w:t>
            </w:r>
            <w:r>
              <w:rPr>
                <w:rFonts w:ascii="Arial" w:hAnsi="Arial" w:cs="Arial"/>
                <w:i/>
                <w:iCs/>
                <w:sz w:val="22"/>
                <w:szCs w:val="22"/>
              </w:rPr>
              <w:t>Handbook of leadership theory and practice</w:t>
            </w:r>
            <w:r>
              <w:rPr>
                <w:rFonts w:ascii="Arial" w:hAnsi="Arial" w:cs="Arial"/>
                <w:sz w:val="22"/>
                <w:szCs w:val="22"/>
              </w:rPr>
              <w:t>. Harvard Business Press, pp. 377</w:t>
            </w:r>
            <w:r w:rsidR="00B8585D" w:rsidRPr="00B8585D">
              <w:rPr>
                <w:rFonts w:ascii="Arial" w:hAnsi="Arial" w:cs="Arial"/>
                <w:sz w:val="22"/>
                <w:szCs w:val="22"/>
              </w:rPr>
              <w:t>–</w:t>
            </w:r>
            <w:r>
              <w:rPr>
                <w:rFonts w:ascii="Arial" w:hAnsi="Arial" w:cs="Arial"/>
                <w:sz w:val="22"/>
                <w:szCs w:val="22"/>
              </w:rPr>
              <w:t>410.</w:t>
            </w:r>
          </w:p>
          <w:p w14:paraId="4E5CB635" w14:textId="77777777" w:rsidR="00B43C7C" w:rsidRDefault="00B43C7C">
            <w:pPr>
              <w:rPr>
                <w:kern w:val="2"/>
                <w14:ligatures w14:val="standardContextual"/>
              </w:rPr>
            </w:pPr>
          </w:p>
          <w:p w14:paraId="33FF9802" w14:textId="1564556D" w:rsidR="00101887" w:rsidRDefault="00101887">
            <w:pPr>
              <w:rPr>
                <w:rFonts w:ascii="Arial" w:hAnsi="Arial" w:cs="Arial"/>
                <w:sz w:val="22"/>
                <w:szCs w:val="22"/>
              </w:rPr>
            </w:pPr>
            <w:r>
              <w:rPr>
                <w:rFonts w:ascii="Arial" w:hAnsi="Arial" w:cs="Arial"/>
                <w:sz w:val="22"/>
                <w:szCs w:val="22"/>
              </w:rPr>
              <w:t xml:space="preserve">Gilligan, C. (1993) </w:t>
            </w:r>
            <w:r>
              <w:rPr>
                <w:rFonts w:ascii="Arial" w:hAnsi="Arial" w:cs="Arial"/>
                <w:i/>
                <w:iCs/>
                <w:sz w:val="22"/>
                <w:szCs w:val="22"/>
              </w:rPr>
              <w:t>In a different voice: Psychological theory and women’s development</w:t>
            </w:r>
            <w:r>
              <w:rPr>
                <w:rFonts w:ascii="Arial" w:hAnsi="Arial" w:cs="Arial"/>
                <w:sz w:val="22"/>
                <w:szCs w:val="22"/>
              </w:rPr>
              <w:t>. Harvard University Press.</w:t>
            </w:r>
          </w:p>
          <w:p w14:paraId="4A4AF681" w14:textId="77777777" w:rsidR="00B43C7C" w:rsidRDefault="00B43C7C">
            <w:pPr>
              <w:rPr>
                <w:kern w:val="2"/>
                <w14:ligatures w14:val="standardContextual"/>
              </w:rPr>
            </w:pPr>
          </w:p>
          <w:p w14:paraId="728D4DEA" w14:textId="6FFEA15F" w:rsidR="00B43C7C" w:rsidRPr="00B8585D" w:rsidRDefault="00B8585D" w:rsidP="00B8585D">
            <w:pPr>
              <w:spacing w:after="160" w:line="278" w:lineRule="auto"/>
              <w:rPr>
                <w:rFonts w:ascii="Arial" w:hAnsi="Arial" w:cs="Arial"/>
                <w:sz w:val="22"/>
                <w:szCs w:val="22"/>
              </w:rPr>
            </w:pPr>
            <w:r w:rsidRPr="002F54AE">
              <w:rPr>
                <w:rFonts w:ascii="Arial" w:hAnsi="Arial" w:cs="Arial"/>
                <w:sz w:val="22"/>
                <w:szCs w:val="22"/>
              </w:rPr>
              <w:t xml:space="preserve">Hyater-Adams, S. (2014) 'The coaching stories: Flowing and falling of being a Black woman in the academy', in S. Sellers and S. Hyater-Adams (eds) </w:t>
            </w:r>
            <w:r w:rsidRPr="002F54AE">
              <w:rPr>
                <w:rFonts w:ascii="Arial" w:hAnsi="Arial" w:cs="Arial"/>
                <w:i/>
                <w:iCs/>
                <w:sz w:val="22"/>
                <w:szCs w:val="22"/>
              </w:rPr>
              <w:t>The coaching stories</w:t>
            </w:r>
            <w:r w:rsidRPr="002F54AE">
              <w:rPr>
                <w:rFonts w:ascii="Arial" w:hAnsi="Arial" w:cs="Arial"/>
                <w:sz w:val="22"/>
                <w:szCs w:val="22"/>
              </w:rPr>
              <w:t xml:space="preserve">. Sense Publishers, pp. 45–62. </w:t>
            </w:r>
          </w:p>
          <w:p w14:paraId="71DA9046" w14:textId="1681A171" w:rsidR="00101887" w:rsidRDefault="00101887">
            <w:pPr>
              <w:rPr>
                <w:rFonts w:ascii="Arial" w:hAnsi="Arial" w:cs="Arial"/>
                <w:sz w:val="22"/>
                <w:szCs w:val="22"/>
              </w:rPr>
            </w:pPr>
            <w:r>
              <w:rPr>
                <w:rFonts w:ascii="Arial" w:hAnsi="Arial" w:cs="Arial"/>
                <w:sz w:val="22"/>
                <w:szCs w:val="22"/>
              </w:rPr>
              <w:t xml:space="preserve">Jarvis, P. (2014) </w:t>
            </w:r>
            <w:r>
              <w:rPr>
                <w:rFonts w:ascii="Arial" w:hAnsi="Arial" w:cs="Arial"/>
                <w:i/>
                <w:iCs/>
                <w:sz w:val="22"/>
                <w:szCs w:val="22"/>
              </w:rPr>
              <w:t>Adult education and lifelong learning: Theory and practice</w:t>
            </w:r>
            <w:r>
              <w:rPr>
                <w:rFonts w:ascii="Arial" w:hAnsi="Arial" w:cs="Arial"/>
                <w:sz w:val="22"/>
                <w:szCs w:val="22"/>
              </w:rPr>
              <w:t xml:space="preserve">. 4th </w:t>
            </w:r>
            <w:proofErr w:type="spellStart"/>
            <w:r>
              <w:rPr>
                <w:rFonts w:ascii="Arial" w:hAnsi="Arial" w:cs="Arial"/>
                <w:sz w:val="22"/>
                <w:szCs w:val="22"/>
              </w:rPr>
              <w:t>edn</w:t>
            </w:r>
            <w:proofErr w:type="spellEnd"/>
            <w:r>
              <w:rPr>
                <w:rFonts w:ascii="Arial" w:hAnsi="Arial" w:cs="Arial"/>
                <w:sz w:val="22"/>
                <w:szCs w:val="22"/>
              </w:rPr>
              <w:t>. Routledge.</w:t>
            </w:r>
          </w:p>
          <w:p w14:paraId="5207005E" w14:textId="77777777" w:rsidR="00B43C7C" w:rsidRDefault="00B43C7C">
            <w:pPr>
              <w:rPr>
                <w:kern w:val="2"/>
                <w14:ligatures w14:val="standardContextual"/>
              </w:rPr>
            </w:pPr>
          </w:p>
          <w:p w14:paraId="73A01F37" w14:textId="5EA46989" w:rsidR="00101887" w:rsidRDefault="00B8585D">
            <w:pPr>
              <w:rPr>
                <w:rFonts w:ascii="Arial" w:hAnsi="Arial" w:cs="Arial"/>
                <w:sz w:val="22"/>
                <w:szCs w:val="22"/>
              </w:rPr>
            </w:pPr>
            <w:r w:rsidRPr="00B8585D">
              <w:rPr>
                <w:rFonts w:ascii="Arial" w:hAnsi="Arial" w:cs="Arial"/>
                <w:sz w:val="22"/>
                <w:szCs w:val="22"/>
              </w:rPr>
              <w:t>Jones, M., Nett</w:t>
            </w:r>
            <w:r>
              <w:rPr>
                <w:rFonts w:ascii="Arial" w:hAnsi="Arial" w:cs="Arial"/>
                <w:sz w:val="22"/>
                <w:szCs w:val="22"/>
              </w:rPr>
              <w:t>l</w:t>
            </w:r>
            <w:r w:rsidRPr="00B8585D">
              <w:rPr>
                <w:rFonts w:ascii="Arial" w:hAnsi="Arial" w:cs="Arial"/>
                <w:sz w:val="22"/>
                <w:szCs w:val="22"/>
              </w:rPr>
              <w:t>eton, P. and Smith, L. (eds) (2012) Developing integrative practice in health and social care. Routledge.</w:t>
            </w:r>
          </w:p>
          <w:p w14:paraId="08D18D9C" w14:textId="77777777" w:rsidR="00B43C7C" w:rsidRDefault="00B43C7C">
            <w:pPr>
              <w:rPr>
                <w:kern w:val="2"/>
                <w14:ligatures w14:val="standardContextual"/>
              </w:rPr>
            </w:pPr>
          </w:p>
          <w:p w14:paraId="66E4DE4C" w14:textId="647197D7" w:rsidR="00101887" w:rsidRDefault="00101887">
            <w:pPr>
              <w:rPr>
                <w:rFonts w:ascii="Arial" w:hAnsi="Arial" w:cs="Arial"/>
                <w:sz w:val="22"/>
                <w:szCs w:val="22"/>
              </w:rPr>
            </w:pPr>
            <w:r>
              <w:rPr>
                <w:rFonts w:ascii="Arial" w:hAnsi="Arial" w:cs="Arial"/>
                <w:sz w:val="22"/>
                <w:szCs w:val="22"/>
              </w:rPr>
              <w:t xml:space="preserve">Kolb, D.A. (2014) </w:t>
            </w:r>
            <w:r>
              <w:rPr>
                <w:rFonts w:ascii="Arial" w:hAnsi="Arial" w:cs="Arial"/>
                <w:i/>
                <w:iCs/>
                <w:sz w:val="22"/>
                <w:szCs w:val="22"/>
              </w:rPr>
              <w:t>Experiential learning: Experience as the source of learning and development</w:t>
            </w:r>
            <w:r>
              <w:rPr>
                <w:rFonts w:ascii="Arial" w:hAnsi="Arial" w:cs="Arial"/>
                <w:sz w:val="22"/>
                <w:szCs w:val="22"/>
              </w:rPr>
              <w:t xml:space="preserve">. 2nd </w:t>
            </w:r>
            <w:proofErr w:type="spellStart"/>
            <w:r>
              <w:rPr>
                <w:rFonts w:ascii="Arial" w:hAnsi="Arial" w:cs="Arial"/>
                <w:sz w:val="22"/>
                <w:szCs w:val="22"/>
              </w:rPr>
              <w:t>edn</w:t>
            </w:r>
            <w:proofErr w:type="spellEnd"/>
            <w:r>
              <w:rPr>
                <w:rFonts w:ascii="Arial" w:hAnsi="Arial" w:cs="Arial"/>
                <w:sz w:val="22"/>
                <w:szCs w:val="22"/>
              </w:rPr>
              <w:t>. Pearson Education.</w:t>
            </w:r>
          </w:p>
          <w:p w14:paraId="2476571F" w14:textId="77777777" w:rsidR="00B43C7C" w:rsidRDefault="00B43C7C">
            <w:pPr>
              <w:rPr>
                <w:kern w:val="2"/>
                <w14:ligatures w14:val="standardContextual"/>
              </w:rPr>
            </w:pPr>
          </w:p>
          <w:p w14:paraId="0EE388DB" w14:textId="74DB0299" w:rsidR="00101887" w:rsidRDefault="00101887">
            <w:pPr>
              <w:rPr>
                <w:rFonts w:ascii="Arial" w:hAnsi="Arial" w:cs="Arial"/>
                <w:sz w:val="22"/>
                <w:szCs w:val="22"/>
              </w:rPr>
            </w:pPr>
            <w:r>
              <w:rPr>
                <w:rFonts w:ascii="Arial" w:hAnsi="Arial" w:cs="Arial"/>
                <w:sz w:val="22"/>
                <w:szCs w:val="22"/>
              </w:rPr>
              <w:t xml:space="preserve">Riley, S. (2023) </w:t>
            </w:r>
            <w:r>
              <w:rPr>
                <w:rFonts w:ascii="Arial" w:hAnsi="Arial" w:cs="Arial"/>
                <w:i/>
                <w:iCs/>
                <w:sz w:val="22"/>
                <w:szCs w:val="22"/>
              </w:rPr>
              <w:t>Women, leadership and self-leadership in coaching practice</w:t>
            </w:r>
            <w:r>
              <w:rPr>
                <w:rFonts w:ascii="Arial" w:hAnsi="Arial" w:cs="Arial"/>
                <w:sz w:val="22"/>
                <w:szCs w:val="22"/>
              </w:rPr>
              <w:t>. Routledge.</w:t>
            </w:r>
          </w:p>
          <w:p w14:paraId="76207A45" w14:textId="77777777" w:rsidR="00B8585D" w:rsidRDefault="00B8585D">
            <w:pPr>
              <w:rPr>
                <w:kern w:val="2"/>
                <w14:ligatures w14:val="standardContextual"/>
              </w:rPr>
            </w:pPr>
          </w:p>
          <w:p w14:paraId="600E4981" w14:textId="10FF8C37" w:rsidR="00101887" w:rsidRDefault="00101887">
            <w:pPr>
              <w:rPr>
                <w:rFonts w:ascii="Arial" w:hAnsi="Arial" w:cs="Arial"/>
                <w:sz w:val="22"/>
                <w:szCs w:val="22"/>
              </w:rPr>
            </w:pPr>
            <w:r>
              <w:rPr>
                <w:rFonts w:ascii="Arial" w:hAnsi="Arial" w:cs="Arial"/>
                <w:sz w:val="22"/>
                <w:szCs w:val="22"/>
              </w:rPr>
              <w:t xml:space="preserve">Sitkin, S.B. and Pablo, A.L. (2005) ‘The neglected importance of leadership in mergers and acquisitions’, in Pablo, A.L. and Javidan, M. (eds.) </w:t>
            </w:r>
            <w:r>
              <w:rPr>
                <w:rFonts w:ascii="Arial" w:hAnsi="Arial" w:cs="Arial"/>
                <w:i/>
                <w:iCs/>
                <w:sz w:val="22"/>
                <w:szCs w:val="22"/>
              </w:rPr>
              <w:t>Mergers and acquisitions: Creating integrative knowledge</w:t>
            </w:r>
            <w:r>
              <w:rPr>
                <w:rFonts w:ascii="Arial" w:hAnsi="Arial" w:cs="Arial"/>
                <w:sz w:val="22"/>
                <w:szCs w:val="22"/>
              </w:rPr>
              <w:t>. Blackwell, pp. 208–223.</w:t>
            </w:r>
          </w:p>
          <w:p w14:paraId="6C57E392" w14:textId="77777777" w:rsidR="00B43C7C" w:rsidRDefault="00B43C7C">
            <w:pPr>
              <w:rPr>
                <w:kern w:val="2"/>
                <w14:ligatures w14:val="standardContextual"/>
              </w:rPr>
            </w:pPr>
          </w:p>
          <w:p w14:paraId="7269595E" w14:textId="36B2CB5C" w:rsidR="00101887" w:rsidRDefault="00101887">
            <w:pPr>
              <w:rPr>
                <w:kern w:val="2"/>
                <w14:ligatures w14:val="standardContextual"/>
              </w:rPr>
            </w:pPr>
            <w:r>
              <w:rPr>
                <w:rFonts w:ascii="Arial" w:hAnsi="Arial" w:cs="Arial"/>
                <w:sz w:val="22"/>
                <w:szCs w:val="22"/>
              </w:rPr>
              <w:t xml:space="preserve">Zull, J.E. (2002) </w:t>
            </w:r>
            <w:r>
              <w:rPr>
                <w:rFonts w:ascii="Arial" w:hAnsi="Arial" w:cs="Arial"/>
                <w:i/>
                <w:iCs/>
                <w:sz w:val="22"/>
                <w:szCs w:val="22"/>
              </w:rPr>
              <w:t>The art of changing the brain: Enriching the practice of teaching by exploring the biology of learning</w:t>
            </w:r>
            <w:r>
              <w:rPr>
                <w:rFonts w:ascii="Arial" w:hAnsi="Arial" w:cs="Arial"/>
                <w:sz w:val="22"/>
                <w:szCs w:val="22"/>
              </w:rPr>
              <w:t>. Stylus Publishing.</w:t>
            </w:r>
          </w:p>
          <w:p w14:paraId="41473B99" w14:textId="77777777" w:rsidR="00AC0AA9" w:rsidRDefault="00AC0AA9" w:rsidP="00BE25BE">
            <w:pPr>
              <w:rPr>
                <w:rFonts w:ascii="Arial" w:hAnsi="Arial" w:cs="Arial"/>
                <w:bCs/>
                <w:sz w:val="22"/>
                <w:szCs w:val="22"/>
              </w:rPr>
            </w:pPr>
          </w:p>
          <w:p w14:paraId="07CAE614" w14:textId="77777777" w:rsidR="007D60D5" w:rsidRDefault="00314481" w:rsidP="00314481">
            <w:pPr>
              <w:rPr>
                <w:rFonts w:ascii="Arial" w:hAnsi="Arial" w:cs="Arial"/>
                <w:bCs/>
                <w:sz w:val="22"/>
                <w:szCs w:val="22"/>
              </w:rPr>
            </w:pPr>
            <w:r w:rsidRPr="00314481">
              <w:rPr>
                <w:rFonts w:ascii="Arial" w:hAnsi="Arial" w:cs="Arial"/>
                <w:bCs/>
                <w:sz w:val="22"/>
                <w:szCs w:val="22"/>
              </w:rPr>
              <w:t>Discussion of Learning Outcomes and Supporting Evidence</w:t>
            </w:r>
            <w:r>
              <w:rPr>
                <w:rFonts w:ascii="Arial" w:hAnsi="Arial" w:cs="Arial"/>
                <w:bCs/>
                <w:sz w:val="22"/>
                <w:szCs w:val="22"/>
              </w:rPr>
              <w:t xml:space="preserve">. </w:t>
            </w:r>
          </w:p>
          <w:p w14:paraId="173AF792" w14:textId="77777777" w:rsidR="001B3B59" w:rsidRDefault="001B3B59" w:rsidP="00314481">
            <w:pPr>
              <w:rPr>
                <w:rFonts w:ascii="Arial" w:hAnsi="Arial" w:cs="Arial"/>
                <w:bCs/>
                <w:sz w:val="22"/>
                <w:szCs w:val="22"/>
              </w:rPr>
            </w:pPr>
          </w:p>
          <w:p w14:paraId="6758638F" w14:textId="276180F9" w:rsidR="00314481" w:rsidRPr="00314481" w:rsidRDefault="00314481" w:rsidP="00314481">
            <w:pPr>
              <w:rPr>
                <w:rFonts w:ascii="Arial" w:hAnsi="Arial" w:cs="Arial"/>
                <w:bCs/>
                <w:sz w:val="22"/>
                <w:szCs w:val="22"/>
              </w:rPr>
            </w:pPr>
            <w:r w:rsidRPr="00314481">
              <w:rPr>
                <w:rFonts w:ascii="Arial" w:hAnsi="Arial" w:cs="Arial"/>
                <w:bCs/>
                <w:sz w:val="22"/>
                <w:szCs w:val="22"/>
              </w:rPr>
              <w:t>The following section discusses each learning outcome within Learning Area 1 and identifies the portfolio evidence that supports the learning claimed. This demonstrates how my prior experiential learning meets the expectations of Level 7 through critical reflection, theoretical synthesis, application to practice and evaluation of impact.</w:t>
            </w:r>
          </w:p>
          <w:p w14:paraId="277A44D1" w14:textId="77777777" w:rsidR="00BE25BE" w:rsidRDefault="00BE25BE" w:rsidP="00BE25BE">
            <w:pPr>
              <w:rPr>
                <w:rFonts w:ascii="Arial" w:hAnsi="Arial" w:cs="Arial"/>
                <w:bCs/>
                <w:sz w:val="22"/>
                <w:szCs w:val="22"/>
              </w:rPr>
            </w:pPr>
          </w:p>
          <w:p w14:paraId="25A447E2" w14:textId="6A05B8DD" w:rsidR="00BE25BE" w:rsidRDefault="00BE25BE" w:rsidP="00400933">
            <w:pPr>
              <w:pStyle w:val="ListParagraph"/>
              <w:numPr>
                <w:ilvl w:val="0"/>
                <w:numId w:val="13"/>
              </w:numPr>
              <w:rPr>
                <w:rFonts w:ascii="Arial" w:hAnsi="Arial" w:cs="Arial"/>
                <w:bCs/>
                <w:sz w:val="22"/>
                <w:szCs w:val="22"/>
              </w:rPr>
            </w:pPr>
            <w:r w:rsidRPr="00400933">
              <w:rPr>
                <w:rFonts w:ascii="Arial" w:hAnsi="Arial" w:cs="Arial"/>
                <w:bCs/>
                <w:sz w:val="22"/>
                <w:szCs w:val="22"/>
              </w:rPr>
              <w:t xml:space="preserve">Review of transformational practice: A critical reflection on personal experiences. </w:t>
            </w:r>
          </w:p>
          <w:p w14:paraId="349C00CE" w14:textId="77777777" w:rsidR="000027BD" w:rsidRDefault="000027BD" w:rsidP="000027BD">
            <w:pPr>
              <w:pStyle w:val="ListParagraph"/>
              <w:rPr>
                <w:rFonts w:ascii="Arial" w:hAnsi="Arial" w:cs="Arial"/>
                <w:bCs/>
                <w:sz w:val="22"/>
                <w:szCs w:val="22"/>
              </w:rPr>
            </w:pPr>
          </w:p>
          <w:p w14:paraId="4C93FD32" w14:textId="77777777" w:rsidR="001616B5" w:rsidRDefault="001616B5">
            <w:pPr>
              <w:rPr>
                <w:kern w:val="2"/>
                <w14:ligatures w14:val="standardContextual"/>
              </w:rPr>
            </w:pPr>
            <w:r>
              <w:rPr>
                <w:rFonts w:ascii="Arial" w:hAnsi="Arial" w:cs="Arial"/>
                <w:sz w:val="22"/>
                <w:szCs w:val="22"/>
              </w:rPr>
              <w:t>Over the past five years, I have dedicated myself to a profound process of critical reflection, retraining and practical application, which has culminated in my development as a transformational coach working through a women-centric lens. This learning is underpinned by Kolb’s (2014) experiential learning model, which provides a framework for structuring my reflection through concrete experience, reflective observation, abstract conceptualisation and active experimentation. Moon’s (2013) work on reflective and experiential learning has further supported my movement beyond description towards critical analysis, while Schön’s (2017) concept of the reflective practitioner has enabled me to examine the professional judgements I make within complex coaching encounters. My personal experience working within a corporate system designed through a male-centric lens was inherently limiting and, at times, detrimental (Appendix 1: p. 2). The organisational cultures I operated within, with their rigid procedures, systemic hierarchies and gendered norms, often failed to accommodate the unique needs of women, especially in leadership or transformational roles. Gilligan’s (1993) feminist theory of voice and relational development provides an academic lens through which I understand how women’s identity, confidence and self-leadership can be constrained by social and organisational systems. I intend to critically analyse, synthesise and evaluate my learning in this learning outcome, demonstrating how I have critically examined the development of my transformational coaching practice through reflection on significant personal, professional and experiential learning. It shows how my transition from corporate leadership into integrative coaching has shaped my professional identity, ethical stance and theoretical orientation. This learning is evidenced by my ability to move beyond description to critically evaluate my assumptions, identify patterns in my practice, and synthesise personal experience with relevant coaching, feminist and reflective practice theory.</w:t>
            </w:r>
          </w:p>
          <w:p w14:paraId="02DBC7D9" w14:textId="77777777" w:rsidR="00BE25BE" w:rsidRPr="00BE25BE" w:rsidRDefault="00BE25BE" w:rsidP="00BE25BE">
            <w:pPr>
              <w:rPr>
                <w:rFonts w:ascii="Arial" w:hAnsi="Arial" w:cs="Arial"/>
                <w:bCs/>
                <w:sz w:val="22"/>
                <w:szCs w:val="22"/>
              </w:rPr>
            </w:pPr>
          </w:p>
          <w:p w14:paraId="4DC04E69" w14:textId="1F70046C" w:rsidR="00BE25BE" w:rsidRDefault="00BE25BE" w:rsidP="00BE25BE">
            <w:pPr>
              <w:rPr>
                <w:rFonts w:ascii="Arial" w:hAnsi="Arial" w:cs="Arial"/>
                <w:bCs/>
                <w:sz w:val="22"/>
                <w:szCs w:val="22"/>
              </w:rPr>
            </w:pPr>
            <w:r w:rsidRPr="00BE25BE">
              <w:rPr>
                <w:rFonts w:ascii="Arial" w:hAnsi="Arial" w:cs="Arial"/>
                <w:bCs/>
                <w:sz w:val="22"/>
                <w:szCs w:val="22"/>
              </w:rPr>
              <w:t xml:space="preserve">Supporting evidence: </w:t>
            </w:r>
            <w:r w:rsidR="00DB6958">
              <w:rPr>
                <w:rFonts w:ascii="Arial" w:hAnsi="Arial" w:cs="Arial"/>
                <w:bCs/>
                <w:sz w:val="22"/>
                <w:szCs w:val="22"/>
              </w:rPr>
              <w:t>P</w:t>
            </w:r>
            <w:r w:rsidRPr="00BE25BE">
              <w:rPr>
                <w:rFonts w:ascii="Arial" w:hAnsi="Arial" w:cs="Arial"/>
                <w:bCs/>
                <w:sz w:val="22"/>
                <w:szCs w:val="22"/>
              </w:rPr>
              <w:t xml:space="preserve">rofessional timeline; supervision reflections; reflective journal extracts; </w:t>
            </w:r>
            <w:r w:rsidR="00DB6958">
              <w:rPr>
                <w:rFonts w:ascii="Arial" w:hAnsi="Arial" w:cs="Arial"/>
                <w:bCs/>
                <w:sz w:val="22"/>
                <w:szCs w:val="22"/>
              </w:rPr>
              <w:t>c</w:t>
            </w:r>
            <w:r w:rsidR="00D4068B">
              <w:rPr>
                <w:rFonts w:ascii="Arial" w:hAnsi="Arial" w:cs="Arial"/>
                <w:bCs/>
                <w:sz w:val="22"/>
                <w:szCs w:val="22"/>
              </w:rPr>
              <w:t>ontinuous professional development</w:t>
            </w:r>
            <w:r w:rsidRPr="00BE25BE">
              <w:rPr>
                <w:rFonts w:ascii="Arial" w:hAnsi="Arial" w:cs="Arial"/>
                <w:bCs/>
                <w:sz w:val="22"/>
                <w:szCs w:val="22"/>
              </w:rPr>
              <w:t xml:space="preserve"> records; client case</w:t>
            </w:r>
            <w:r w:rsidR="00D4068B">
              <w:rPr>
                <w:rFonts w:ascii="Arial" w:hAnsi="Arial" w:cs="Arial"/>
                <w:bCs/>
                <w:sz w:val="22"/>
                <w:szCs w:val="22"/>
              </w:rPr>
              <w:t xml:space="preserve"> </w:t>
            </w:r>
            <w:r w:rsidR="00977BEC">
              <w:rPr>
                <w:rFonts w:ascii="Arial" w:hAnsi="Arial" w:cs="Arial"/>
                <w:bCs/>
                <w:sz w:val="22"/>
                <w:szCs w:val="22"/>
              </w:rPr>
              <w:t>study</w:t>
            </w:r>
            <w:r w:rsidRPr="00BE25BE">
              <w:rPr>
                <w:rFonts w:ascii="Arial" w:hAnsi="Arial" w:cs="Arial"/>
                <w:bCs/>
                <w:sz w:val="22"/>
                <w:szCs w:val="22"/>
              </w:rPr>
              <w:t xml:space="preserve"> reflections; evidence of training in integrative, women-centred and trauma-informed approaches.</w:t>
            </w:r>
            <w:r>
              <w:rPr>
                <w:rFonts w:ascii="Arial" w:hAnsi="Arial" w:cs="Arial"/>
                <w:bCs/>
                <w:sz w:val="22"/>
                <w:szCs w:val="22"/>
              </w:rPr>
              <w:t xml:space="preserve"> </w:t>
            </w:r>
          </w:p>
          <w:p w14:paraId="719DF8F9" w14:textId="77777777" w:rsidR="000027BD" w:rsidRDefault="000027BD" w:rsidP="00BE25BE">
            <w:pPr>
              <w:rPr>
                <w:rFonts w:ascii="Arial" w:hAnsi="Arial" w:cs="Arial"/>
                <w:bCs/>
                <w:sz w:val="22"/>
                <w:szCs w:val="22"/>
              </w:rPr>
            </w:pPr>
          </w:p>
          <w:p w14:paraId="6DBDE1C5"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Appendices</w:t>
            </w:r>
          </w:p>
          <w:p w14:paraId="288B24E0"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 Curriculum Vitae</w:t>
            </w:r>
          </w:p>
          <w:p w14:paraId="7D1264D6"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2: Job Description</w:t>
            </w:r>
          </w:p>
          <w:p w14:paraId="66D619F4" w14:textId="77777777" w:rsidR="00734E7E" w:rsidRDefault="00734E7E">
            <w:pPr>
              <w:spacing w:after="160" w:line="256" w:lineRule="auto"/>
              <w:rPr>
                <w:kern w:val="2"/>
                <w14:ligatures w14:val="standardContextual"/>
              </w:rPr>
            </w:pPr>
            <w:r>
              <w:rPr>
                <w:rFonts w:ascii="Arial" w:hAnsi="Arial" w:cs="Arial"/>
                <w:sz w:val="22"/>
                <w:szCs w:val="22"/>
              </w:rPr>
              <w:t>Appendix 3: Case Study 1 — Intrapersonal System Diagram Before and After Voice Dialogue</w:t>
            </w:r>
          </w:p>
          <w:p w14:paraId="0D7D70B2"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4: Critical Reflection on Case Study 1 with Supervisor</w:t>
            </w:r>
          </w:p>
          <w:p w14:paraId="2059280B"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5: Personal Intrapersonal System Diagram Before and After Voice Dialogue</w:t>
            </w:r>
          </w:p>
          <w:p w14:paraId="1761FD7F"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6: Daily Reflective Journal Entries</w:t>
            </w:r>
          </w:p>
          <w:p w14:paraId="2546C043"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7: Continuous Professional Development and Critical Reflection Log</w:t>
            </w:r>
          </w:p>
          <w:p w14:paraId="264A9CFD"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8: Theatrical Play in Dramatherapy Training</w:t>
            </w:r>
          </w:p>
          <w:p w14:paraId="177556CD"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13: Professional Qualification for Master Practitioner in Neurolinguistic Programming</w:t>
            </w:r>
          </w:p>
          <w:p w14:paraId="0B8FB57E"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14: Professional Qualification Certificate for Dramatherapy</w:t>
            </w:r>
          </w:p>
          <w:p w14:paraId="23324D09"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15: Case Study 2: Incorporating Dramatherapy in a Coaching Session</w:t>
            </w:r>
          </w:p>
          <w:p w14:paraId="5BC216D4"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16: Short Poetic Stories Performed in Dramatherapy Training</w:t>
            </w:r>
          </w:p>
          <w:p w14:paraId="3FF2A493"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17: Initial Coaching Contract Developed in Accordance with the International Coaching Federation (ICF) Core Competency</w:t>
            </w:r>
          </w:p>
          <w:p w14:paraId="5AA061E9"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18: Case Study 3: Initial Consultation and Coaching Programme to Support an All-Female Leadership Team</w:t>
            </w:r>
          </w:p>
          <w:p w14:paraId="55D8FE8F"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20: Personal Journal and Intrapersonal Configuration Following Case Study 3</w:t>
            </w:r>
          </w:p>
          <w:p w14:paraId="00AAA8C4"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23: New Hope Training Session on Voice Dialogue Theory with a Coaching Lens and Student Feedback</w:t>
            </w:r>
          </w:p>
          <w:p w14:paraId="2E192180"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24: Professional Training Certificates and Evidence of Specialist Training</w:t>
            </w:r>
          </w:p>
          <w:p w14:paraId="1526EB1E"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25: Case Study 5 — Cultural Identity, Ethical Tension and Reflective Practitioner Process in One-to-One Supervision</w:t>
            </w:r>
          </w:p>
          <w:p w14:paraId="1116A50C"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27: Supervisors’ Testimony</w:t>
            </w:r>
          </w:p>
          <w:p w14:paraId="2CC66F9A"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28: Pre- and Post-Session Supervisory Reflective Journals</w:t>
            </w:r>
          </w:p>
          <w:p w14:paraId="53B4258C"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29: Supervisor Feedback on Trauma Training — Group Supervisor</w:t>
            </w:r>
          </w:p>
          <w:p w14:paraId="41114FB4"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30: Supervisor Testimony — Group Supervisor</w:t>
            </w:r>
          </w:p>
          <w:p w14:paraId="502B7479"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31: Critical Reflection on Supervision, Reflexivity and the Use of Self When Working with Religious Material in Coaching Practice</w:t>
            </w:r>
          </w:p>
          <w:p w14:paraId="2E2015C2"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34: Learning Journal: Evaluating the Transactional Analysis Discounting Model to Confront Over-Responsibility in Group Supervision</w:t>
            </w:r>
          </w:p>
          <w:p w14:paraId="46E43D9C" w14:textId="1FEF781D" w:rsidR="006F1D03" w:rsidRDefault="00CC3656" w:rsidP="00CC3656">
            <w:pPr>
              <w:rPr>
                <w:rFonts w:ascii="Arial" w:hAnsi="Arial" w:cs="Arial"/>
                <w:bCs/>
                <w:sz w:val="22"/>
                <w:szCs w:val="22"/>
              </w:rPr>
            </w:pPr>
            <w:r w:rsidRPr="00CC3656">
              <w:rPr>
                <w:rFonts w:ascii="Arial" w:eastAsia="Calibri" w:hAnsi="Arial" w:cs="Arial"/>
                <w:sz w:val="22"/>
                <w:szCs w:val="22"/>
                <w:lang w:eastAsia="en-US"/>
              </w:rPr>
              <w:t>Appendix 37: Reflective Journal on Peer Supervision: From Over-Functioning to Spacious Facilitation: How the Metal-Gate Dream transformed my practice: Symbolic, Intuitive and Transpersonal Knowing</w:t>
            </w:r>
          </w:p>
          <w:p w14:paraId="079DADAF" w14:textId="77777777" w:rsidR="006F1D03" w:rsidRDefault="006F1D03" w:rsidP="00BE25BE">
            <w:pPr>
              <w:rPr>
                <w:rFonts w:ascii="Arial" w:hAnsi="Arial" w:cs="Arial"/>
                <w:bCs/>
                <w:sz w:val="22"/>
                <w:szCs w:val="22"/>
              </w:rPr>
            </w:pPr>
          </w:p>
          <w:p w14:paraId="5D94E990" w14:textId="3F8BC27B" w:rsidR="00CC32A3" w:rsidRDefault="00CC32A3" w:rsidP="00BE25BE">
            <w:pPr>
              <w:rPr>
                <w:rFonts w:ascii="Arial" w:hAnsi="Arial" w:cs="Arial"/>
                <w:bCs/>
                <w:sz w:val="22"/>
                <w:szCs w:val="22"/>
              </w:rPr>
            </w:pPr>
            <w:r>
              <w:rPr>
                <w:rFonts w:ascii="Arial" w:hAnsi="Arial" w:cs="Arial"/>
                <w:bCs/>
                <w:sz w:val="22"/>
                <w:szCs w:val="22"/>
              </w:rPr>
              <w:t xml:space="preserve">References </w:t>
            </w:r>
          </w:p>
          <w:p w14:paraId="263B61D3" w14:textId="4DA64F2E" w:rsidR="006F7DB1" w:rsidRDefault="006F7DB1">
            <w:pPr>
              <w:rPr>
                <w:rFonts w:ascii="Arial" w:hAnsi="Arial" w:cs="Arial"/>
                <w:sz w:val="22"/>
                <w:szCs w:val="22"/>
              </w:rPr>
            </w:pPr>
            <w:r>
              <w:rPr>
                <w:rFonts w:ascii="Arial" w:hAnsi="Arial" w:cs="Arial"/>
                <w:sz w:val="22"/>
                <w:szCs w:val="22"/>
              </w:rPr>
              <w:t xml:space="preserve">Gilligan, C. (1993) </w:t>
            </w:r>
            <w:r>
              <w:rPr>
                <w:rFonts w:ascii="Arial" w:hAnsi="Arial" w:cs="Arial"/>
                <w:i/>
                <w:iCs/>
                <w:sz w:val="22"/>
                <w:szCs w:val="22"/>
              </w:rPr>
              <w:t>In a different voice: Psychological theory and women’s development.</w:t>
            </w:r>
            <w:r>
              <w:rPr>
                <w:rFonts w:ascii="Arial" w:hAnsi="Arial" w:cs="Arial"/>
                <w:sz w:val="22"/>
                <w:szCs w:val="22"/>
              </w:rPr>
              <w:t xml:space="preserve"> Harvard University Press.</w:t>
            </w:r>
          </w:p>
          <w:p w14:paraId="26343E2C" w14:textId="77777777" w:rsidR="00B43C7C" w:rsidRDefault="00B43C7C">
            <w:pPr>
              <w:rPr>
                <w:kern w:val="2"/>
                <w14:ligatures w14:val="standardContextual"/>
              </w:rPr>
            </w:pPr>
          </w:p>
          <w:p w14:paraId="3E1A1A92" w14:textId="0038808A" w:rsidR="006F7DB1" w:rsidRDefault="006F7DB1">
            <w:pPr>
              <w:rPr>
                <w:rFonts w:ascii="Arial" w:hAnsi="Arial" w:cs="Arial"/>
                <w:sz w:val="22"/>
                <w:szCs w:val="22"/>
              </w:rPr>
            </w:pPr>
            <w:r>
              <w:rPr>
                <w:rFonts w:ascii="Arial" w:hAnsi="Arial" w:cs="Arial"/>
                <w:sz w:val="22"/>
                <w:szCs w:val="22"/>
              </w:rPr>
              <w:t xml:space="preserve">Kolb, D.A. (2014) </w:t>
            </w:r>
            <w:r>
              <w:rPr>
                <w:rFonts w:ascii="Arial" w:hAnsi="Arial" w:cs="Arial"/>
                <w:i/>
                <w:iCs/>
                <w:sz w:val="22"/>
                <w:szCs w:val="22"/>
              </w:rPr>
              <w:t>Experiential learning: Experience as the source of learning and development.</w:t>
            </w:r>
            <w:r>
              <w:rPr>
                <w:rFonts w:ascii="Arial" w:hAnsi="Arial" w:cs="Arial"/>
                <w:sz w:val="22"/>
                <w:szCs w:val="22"/>
              </w:rPr>
              <w:t xml:space="preserve"> 2nd </w:t>
            </w:r>
            <w:proofErr w:type="spellStart"/>
            <w:r>
              <w:rPr>
                <w:rFonts w:ascii="Arial" w:hAnsi="Arial" w:cs="Arial"/>
                <w:sz w:val="22"/>
                <w:szCs w:val="22"/>
              </w:rPr>
              <w:t>edn</w:t>
            </w:r>
            <w:proofErr w:type="spellEnd"/>
            <w:r>
              <w:rPr>
                <w:rFonts w:ascii="Arial" w:hAnsi="Arial" w:cs="Arial"/>
                <w:sz w:val="22"/>
                <w:szCs w:val="22"/>
              </w:rPr>
              <w:t>. Pearson Education.</w:t>
            </w:r>
          </w:p>
          <w:p w14:paraId="21B4260A" w14:textId="77777777" w:rsidR="00B43C7C" w:rsidRDefault="00B43C7C">
            <w:pPr>
              <w:rPr>
                <w:kern w:val="2"/>
                <w14:ligatures w14:val="standardContextual"/>
              </w:rPr>
            </w:pPr>
          </w:p>
          <w:p w14:paraId="6ED16B27" w14:textId="12A7E608" w:rsidR="006F7DB1" w:rsidRDefault="006F7DB1">
            <w:pPr>
              <w:rPr>
                <w:rFonts w:ascii="Arial" w:hAnsi="Arial" w:cs="Arial"/>
                <w:sz w:val="22"/>
                <w:szCs w:val="22"/>
              </w:rPr>
            </w:pPr>
            <w:r>
              <w:rPr>
                <w:rFonts w:ascii="Arial" w:hAnsi="Arial" w:cs="Arial"/>
                <w:sz w:val="22"/>
                <w:szCs w:val="22"/>
              </w:rPr>
              <w:t xml:space="preserve">Moon, J.A. (2013) </w:t>
            </w:r>
            <w:r>
              <w:rPr>
                <w:rFonts w:ascii="Arial" w:hAnsi="Arial" w:cs="Arial"/>
                <w:i/>
                <w:iCs/>
                <w:sz w:val="22"/>
                <w:szCs w:val="22"/>
              </w:rPr>
              <w:t>A handbook of reflective and experiential learning: Theory and practice.</w:t>
            </w:r>
            <w:r>
              <w:rPr>
                <w:rFonts w:ascii="Arial" w:hAnsi="Arial" w:cs="Arial"/>
                <w:sz w:val="22"/>
                <w:szCs w:val="22"/>
              </w:rPr>
              <w:t xml:space="preserve"> Routledge.</w:t>
            </w:r>
          </w:p>
          <w:p w14:paraId="5FA6AEAA" w14:textId="77777777" w:rsidR="00B43C7C" w:rsidRDefault="00B43C7C">
            <w:pPr>
              <w:rPr>
                <w:kern w:val="2"/>
                <w14:ligatures w14:val="standardContextual"/>
              </w:rPr>
            </w:pPr>
          </w:p>
          <w:p w14:paraId="2E9ECAAF" w14:textId="4E3087B7" w:rsidR="006F7DB1" w:rsidRDefault="006F7DB1">
            <w:pPr>
              <w:rPr>
                <w:kern w:val="2"/>
                <w14:ligatures w14:val="standardContextual"/>
              </w:rPr>
            </w:pPr>
            <w:r>
              <w:rPr>
                <w:rFonts w:ascii="Arial" w:hAnsi="Arial" w:cs="Arial"/>
                <w:sz w:val="22"/>
                <w:szCs w:val="22"/>
              </w:rPr>
              <w:t xml:space="preserve">Schön, D.A. (2017) </w:t>
            </w:r>
            <w:r>
              <w:rPr>
                <w:rFonts w:ascii="Arial" w:hAnsi="Arial" w:cs="Arial"/>
                <w:i/>
                <w:iCs/>
                <w:sz w:val="22"/>
                <w:szCs w:val="22"/>
              </w:rPr>
              <w:t>The reflective practitioner: How professionals think in action.</w:t>
            </w:r>
            <w:r>
              <w:rPr>
                <w:rFonts w:ascii="Arial" w:hAnsi="Arial" w:cs="Arial"/>
                <w:sz w:val="22"/>
                <w:szCs w:val="22"/>
              </w:rPr>
              <w:t xml:space="preserve"> Routledge.</w:t>
            </w:r>
          </w:p>
          <w:p w14:paraId="6AF26C75" w14:textId="77777777" w:rsidR="00BE25BE" w:rsidRDefault="00BE25BE" w:rsidP="00BE25BE">
            <w:pPr>
              <w:rPr>
                <w:rFonts w:ascii="Arial" w:hAnsi="Arial" w:cs="Arial"/>
                <w:bCs/>
                <w:sz w:val="22"/>
                <w:szCs w:val="22"/>
              </w:rPr>
            </w:pPr>
          </w:p>
          <w:p w14:paraId="4D3A5586" w14:textId="69B29E2F" w:rsidR="00BE25BE" w:rsidRDefault="00BE25BE" w:rsidP="00BE25BE">
            <w:pPr>
              <w:rPr>
                <w:rFonts w:ascii="Arial" w:hAnsi="Arial" w:cs="Arial"/>
                <w:bCs/>
                <w:sz w:val="22"/>
                <w:szCs w:val="22"/>
              </w:rPr>
            </w:pPr>
            <w:r w:rsidRPr="00BE25BE">
              <w:rPr>
                <w:rFonts w:ascii="Arial" w:hAnsi="Arial" w:cs="Arial"/>
                <w:bCs/>
                <w:sz w:val="22"/>
                <w:szCs w:val="22"/>
              </w:rPr>
              <w:t>2: Develop a strategy to promote an integrative coaching framework.</w:t>
            </w:r>
          </w:p>
          <w:p w14:paraId="0B5BB036" w14:textId="77777777" w:rsidR="00CC3656" w:rsidRDefault="00CC3656" w:rsidP="00BE25BE">
            <w:pPr>
              <w:rPr>
                <w:rFonts w:ascii="Arial" w:hAnsi="Arial" w:cs="Arial"/>
                <w:bCs/>
                <w:sz w:val="22"/>
                <w:szCs w:val="22"/>
              </w:rPr>
            </w:pPr>
          </w:p>
          <w:p w14:paraId="70BD4F28" w14:textId="269754E7" w:rsidR="00522AEE" w:rsidRDefault="00522AEE">
            <w:pPr>
              <w:spacing w:after="160" w:line="254" w:lineRule="auto"/>
              <w:rPr>
                <w:kern w:val="2"/>
                <w14:ligatures w14:val="standardContextual"/>
              </w:rPr>
            </w:pPr>
            <w:r>
              <w:rPr>
                <w:rFonts w:ascii="Arial" w:hAnsi="Arial" w:cs="Arial"/>
                <w:sz w:val="22"/>
                <w:szCs w:val="22"/>
              </w:rPr>
              <w:t xml:space="preserve">This learning outcome demonstrates that the iterative process of reflective inquiry has catalysed both personal and professional transformation during my postgraduate professional training in executive coaching and mentoring, neurolinguistic programming, and dramatherapy. It is underpinned by Kolb’s (2014) understanding of experiential learning as a cyclical process of experience, reflection, conceptualisation and experimentation, and by Jarvis’s (2014) view of adult learning as a lifelong, socially situated and developmental process. Moon’s (2013) emphasis on reflective learning has supported my capacity to deepen professional judgement, while Schön’s (2017) concept of reflection-in-action has informed my ability to adapt responsively within complex coaching encounters. Zull’s (2002) work on the biology of learning also supports my understanding that learning is embodied, cognitive and emotionally mediated, rather than purely theoretical. This learning underscores the vital role of self-reflection in fostering ethical, evidence-based practice and advancing a nuanced, contextually responsive professional identity. It has also enabled me to recognise how internalised self-doubt and imposter experiences, as described by Clance and Imes (1978), can shape women’s confidence, visibility and professional identity within leadership and coaching contexts. I demonstrate my ability to design and articulate a coherent integrative coaching framework that draws on coaching, mentoring, psychotherapy, somatic practice, Voice Dialogue, Internal Family Systems, Jungian/transpersonal perspectives and women-centred approaches. The learning is </w:t>
            </w:r>
            <w:r w:rsidR="001B3B59">
              <w:rPr>
                <w:rFonts w:ascii="Arial" w:hAnsi="Arial" w:cs="Arial"/>
                <w:sz w:val="22"/>
                <w:szCs w:val="22"/>
              </w:rPr>
              <w:t>demonstrated through my capacity to critically select, combine, and adapt theoretical models in response to client needs</w:t>
            </w:r>
            <w:r>
              <w:rPr>
                <w:rFonts w:ascii="Arial" w:hAnsi="Arial" w:cs="Arial"/>
                <w:sz w:val="22"/>
                <w:szCs w:val="22"/>
              </w:rPr>
              <w:t>, rather than applying techniques in isolation. This reflects strategic thinking, theoretical synthesis and an ability to justify my framework in relation to ethical, relational and transformational practice. Zammit’s (2017) emphasis on integrative and reflective professional development further supports my understanding of integration as a critically examined process rather than the uncritical accumulation of techniques. My integration of professional standards, including the International Coaching Federation’s ethical framework and the British Association for Counselling and Psychotherapy coaching competency framework, further demonstrates that my approach is grounded in professional accountability, relational responsibility and ethical practice.</w:t>
            </w:r>
          </w:p>
          <w:p w14:paraId="28767455" w14:textId="77777777" w:rsidR="00BE25BE" w:rsidRPr="00BE25BE" w:rsidRDefault="00BE25BE" w:rsidP="00BE25BE">
            <w:pPr>
              <w:rPr>
                <w:rFonts w:ascii="Arial" w:hAnsi="Arial" w:cs="Arial"/>
                <w:bCs/>
                <w:sz w:val="22"/>
                <w:szCs w:val="22"/>
              </w:rPr>
            </w:pPr>
          </w:p>
          <w:p w14:paraId="4356E855" w14:textId="432B6FE4" w:rsidR="00734E7E" w:rsidRDefault="00734E7E">
            <w:pPr>
              <w:rPr>
                <w:kern w:val="2"/>
                <w14:ligatures w14:val="standardContextual"/>
              </w:rPr>
            </w:pPr>
            <w:r>
              <w:rPr>
                <w:rFonts w:ascii="Arial" w:hAnsi="Arial" w:cs="Arial"/>
                <w:sz w:val="22"/>
                <w:szCs w:val="22"/>
              </w:rPr>
              <w:t xml:space="preserve">Supporting evidence: Integrative coaching framework; programme design materials; women-centred coaching model; Continuous Professional Development certificates; description of learning; supervision discussions; case </w:t>
            </w:r>
            <w:r w:rsidR="00DD59C1">
              <w:rPr>
                <w:rFonts w:ascii="Arial" w:hAnsi="Arial" w:cs="Arial"/>
                <w:sz w:val="22"/>
                <w:szCs w:val="22"/>
              </w:rPr>
              <w:t>studies;</w:t>
            </w:r>
            <w:r w:rsidR="00DD59C1" w:rsidRPr="00DD59C1">
              <w:rPr>
                <w:rFonts w:ascii="Arial" w:hAnsi="Arial" w:cs="Arial"/>
                <w:sz w:val="22"/>
                <w:szCs w:val="22"/>
              </w:rPr>
              <w:t xml:space="preserve"> Personal Biography</w:t>
            </w:r>
            <w:r w:rsidR="00DD59C1">
              <w:rPr>
                <w:rFonts w:ascii="Arial" w:hAnsi="Arial" w:cs="Arial"/>
                <w:sz w:val="22"/>
                <w:szCs w:val="22"/>
              </w:rPr>
              <w:t>;</w:t>
            </w:r>
            <w:r>
              <w:rPr>
                <w:rFonts w:ascii="Arial" w:hAnsi="Arial" w:cs="Arial"/>
                <w:sz w:val="22"/>
                <w:szCs w:val="22"/>
              </w:rPr>
              <w:t xml:space="preserve"> critical reflection explaining theoretical integration.</w:t>
            </w:r>
          </w:p>
          <w:p w14:paraId="67816826" w14:textId="77777777" w:rsidR="00CC3656" w:rsidRDefault="00CC3656" w:rsidP="00BE25BE">
            <w:pPr>
              <w:rPr>
                <w:rFonts w:ascii="Arial" w:hAnsi="Arial" w:cs="Arial"/>
                <w:bCs/>
                <w:sz w:val="22"/>
                <w:szCs w:val="22"/>
              </w:rPr>
            </w:pPr>
          </w:p>
          <w:p w14:paraId="50603C2A" w14:textId="77777777" w:rsidR="00CC3656" w:rsidRPr="00CC3656" w:rsidRDefault="00CC3656" w:rsidP="00CC3656">
            <w:pPr>
              <w:keepNext/>
              <w:keepLines/>
              <w:spacing w:after="160" w:line="259" w:lineRule="auto"/>
              <w:outlineLvl w:val="1"/>
              <w:rPr>
                <w:rFonts w:ascii="Arial" w:eastAsia="DengXian Light" w:hAnsi="Arial"/>
                <w:b/>
                <w:sz w:val="22"/>
                <w:szCs w:val="32"/>
                <w:lang w:eastAsia="en-US"/>
              </w:rPr>
            </w:pPr>
            <w:r w:rsidRPr="00CC3656">
              <w:rPr>
                <w:rFonts w:ascii="Arial" w:eastAsia="DengXian Light" w:hAnsi="Arial"/>
                <w:b/>
                <w:sz w:val="22"/>
                <w:szCs w:val="32"/>
                <w:lang w:eastAsia="en-US"/>
              </w:rPr>
              <w:t xml:space="preserve">Appendices </w:t>
            </w:r>
          </w:p>
          <w:p w14:paraId="16F0FFDC"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bCs/>
                <w:sz w:val="22"/>
                <w:szCs w:val="22"/>
                <w:lang w:eastAsia="en-US"/>
              </w:rPr>
              <w:t>Appendix 1: Curriculum Vitae</w:t>
            </w:r>
          </w:p>
          <w:p w14:paraId="36946447"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 Job Description</w:t>
            </w:r>
          </w:p>
          <w:p w14:paraId="75D7CAF6"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6: Daily Reflective Journal Entries</w:t>
            </w:r>
          </w:p>
          <w:p w14:paraId="72923108"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7: Continuous Professional Development and Critical Reflection Log</w:t>
            </w:r>
          </w:p>
          <w:p w14:paraId="6D6FEEDF"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8: Theatrical Play in Dramatherapy Training</w:t>
            </w:r>
          </w:p>
          <w:p w14:paraId="7A2BE1A9"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9: Reflection on Group Experience of the Play: Cross-Mapping of My Accomplishments with the International Coaching Federation (ICF) Core Competencies and the British Association for Counselling and Psychotherapy’s (BACP) Code of Ethics</w:t>
            </w:r>
          </w:p>
          <w:p w14:paraId="007D0BF5"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10: International Coaching Federation’s Code of Ethics</w:t>
            </w:r>
          </w:p>
          <w:p w14:paraId="58405759"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11: British Association for Counselling and Psychotherapy — Coaching Division Competency Framework</w:t>
            </w:r>
          </w:p>
          <w:p w14:paraId="3763C4A8"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12: Professional Qualification for Postgraduate Certificate in Executive Coaching and Mentoring</w:t>
            </w:r>
          </w:p>
          <w:p w14:paraId="097C1F60"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13: Professional Qualification for Master Practitioner in Neurolinguistic Programming</w:t>
            </w:r>
          </w:p>
          <w:p w14:paraId="79CC5E25"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14: Professional Qualification Certificate for Dramatherapy</w:t>
            </w:r>
          </w:p>
          <w:p w14:paraId="30449B17"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15: Case Study 2: Incorporating Dramatherapy in a Coaching Session</w:t>
            </w:r>
          </w:p>
          <w:p w14:paraId="52FE9FB0"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16: Short Poetic Stories Performed in Dramatherapy Training</w:t>
            </w:r>
          </w:p>
          <w:p w14:paraId="0D411714"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22: Personal Biography</w:t>
            </w:r>
          </w:p>
          <w:p w14:paraId="151F2293"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25: Case Study 5 — Cultural Identity, Ethical Tension and Reflective Practitioner Process in One-to-One Supervision</w:t>
            </w:r>
          </w:p>
          <w:p w14:paraId="667E1FBE" w14:textId="77777777" w:rsid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28: Pre- and Post-Session Supervisory Reflective Journals</w:t>
            </w:r>
          </w:p>
          <w:p w14:paraId="1722EC59" w14:textId="769378B2" w:rsidR="00CC32A3" w:rsidRDefault="00CC32A3" w:rsidP="00CC3656">
            <w:pPr>
              <w:spacing w:after="160" w:line="259" w:lineRule="auto"/>
              <w:rPr>
                <w:rFonts w:ascii="Arial" w:eastAsia="Calibri" w:hAnsi="Arial" w:cs="Arial"/>
                <w:sz w:val="22"/>
                <w:szCs w:val="22"/>
                <w:lang w:eastAsia="en-US"/>
              </w:rPr>
            </w:pPr>
            <w:r>
              <w:rPr>
                <w:rFonts w:ascii="Arial" w:eastAsia="Calibri" w:hAnsi="Arial" w:cs="Arial"/>
                <w:sz w:val="22"/>
                <w:szCs w:val="22"/>
                <w:lang w:eastAsia="en-US"/>
              </w:rPr>
              <w:t xml:space="preserve">References </w:t>
            </w:r>
          </w:p>
          <w:p w14:paraId="040A7B43" w14:textId="033CB763" w:rsidR="003D2F3F" w:rsidRDefault="003D2F3F" w:rsidP="003D2F3F">
            <w:pPr>
              <w:rPr>
                <w:rFonts w:ascii="Arial" w:hAnsi="Arial" w:cs="Arial"/>
                <w:sz w:val="22"/>
                <w:szCs w:val="22"/>
              </w:rPr>
            </w:pPr>
            <w:r>
              <w:rPr>
                <w:rFonts w:ascii="Arial" w:hAnsi="Arial" w:cs="Arial"/>
                <w:sz w:val="22"/>
                <w:szCs w:val="22"/>
              </w:rPr>
              <w:t xml:space="preserve">British Association for Counselling and Psychotherapy (2022) </w:t>
            </w:r>
            <w:r>
              <w:rPr>
                <w:rFonts w:ascii="Arial" w:hAnsi="Arial" w:cs="Arial"/>
                <w:i/>
                <w:iCs/>
                <w:sz w:val="22"/>
                <w:szCs w:val="22"/>
              </w:rPr>
              <w:t>BACP coaching competence framework</w:t>
            </w:r>
            <w:r>
              <w:rPr>
                <w:rFonts w:ascii="Arial" w:hAnsi="Arial" w:cs="Arial"/>
                <w:sz w:val="22"/>
                <w:szCs w:val="22"/>
              </w:rPr>
              <w:t>. BACP.</w:t>
            </w:r>
          </w:p>
          <w:p w14:paraId="34ACB24F" w14:textId="77777777" w:rsidR="003D2F3F" w:rsidRPr="003D2F3F" w:rsidRDefault="003D2F3F" w:rsidP="003D2F3F">
            <w:pPr>
              <w:rPr>
                <w:rFonts w:ascii="Arial" w:hAnsi="Arial" w:cs="Arial"/>
                <w:sz w:val="22"/>
                <w:szCs w:val="22"/>
              </w:rPr>
            </w:pPr>
          </w:p>
          <w:p w14:paraId="6112A8B2" w14:textId="5D166DF9" w:rsidR="003D2F3F" w:rsidRDefault="003D2F3F">
            <w:pPr>
              <w:rPr>
                <w:rFonts w:ascii="Arial" w:hAnsi="Arial" w:cs="Arial"/>
                <w:sz w:val="22"/>
                <w:szCs w:val="22"/>
              </w:rPr>
            </w:pPr>
            <w:r w:rsidRPr="003D2F3F">
              <w:rPr>
                <w:rFonts w:ascii="Arial" w:hAnsi="Arial" w:cs="Arial"/>
                <w:sz w:val="22"/>
                <w:szCs w:val="22"/>
              </w:rPr>
              <w:t>Clance, P.R. and Imes, S.A. (1978) 'The imposter phenomenon in high achieving women: Dynamics and therapeutic intervention', Psychotherapy: Theory, Research &amp; Practice, 15(3), pp. 241–247. Available at: https://doi.org/10.1037/h0086006</w:t>
            </w:r>
          </w:p>
          <w:p w14:paraId="7A29ABEE" w14:textId="77777777" w:rsidR="003D2F3F" w:rsidRPr="003D2F3F" w:rsidRDefault="003D2F3F">
            <w:pPr>
              <w:rPr>
                <w:rFonts w:ascii="Arial" w:hAnsi="Arial" w:cs="Arial"/>
                <w:sz w:val="22"/>
                <w:szCs w:val="22"/>
              </w:rPr>
            </w:pPr>
          </w:p>
          <w:p w14:paraId="7CD6E87F" w14:textId="2E82A162" w:rsidR="004E0615" w:rsidRDefault="004E0615">
            <w:pPr>
              <w:rPr>
                <w:rFonts w:ascii="Arial" w:hAnsi="Arial" w:cs="Arial"/>
                <w:sz w:val="22"/>
                <w:szCs w:val="22"/>
              </w:rPr>
            </w:pPr>
            <w:r>
              <w:rPr>
                <w:rFonts w:ascii="Arial" w:hAnsi="Arial" w:cs="Arial"/>
                <w:sz w:val="22"/>
                <w:szCs w:val="22"/>
              </w:rPr>
              <w:t xml:space="preserve">International Coaching Federation (ICF) (2021) </w:t>
            </w:r>
            <w:r>
              <w:rPr>
                <w:rFonts w:ascii="Arial" w:hAnsi="Arial" w:cs="Arial"/>
                <w:i/>
                <w:iCs/>
                <w:sz w:val="22"/>
                <w:szCs w:val="22"/>
              </w:rPr>
              <w:t>ICF code of ethics</w:t>
            </w:r>
            <w:r>
              <w:rPr>
                <w:rFonts w:ascii="Arial" w:hAnsi="Arial" w:cs="Arial"/>
                <w:sz w:val="22"/>
                <w:szCs w:val="22"/>
              </w:rPr>
              <w:t>. International Coaching Federation.</w:t>
            </w:r>
          </w:p>
          <w:p w14:paraId="4C9340FA" w14:textId="77777777" w:rsidR="00C52440" w:rsidRDefault="00C52440">
            <w:pPr>
              <w:rPr>
                <w:kern w:val="2"/>
                <w14:ligatures w14:val="standardContextual"/>
              </w:rPr>
            </w:pPr>
          </w:p>
          <w:p w14:paraId="6B432359" w14:textId="6475F069" w:rsidR="00522AEE" w:rsidRDefault="00522AEE">
            <w:pPr>
              <w:rPr>
                <w:rFonts w:ascii="Arial" w:hAnsi="Arial" w:cs="Arial"/>
                <w:sz w:val="22"/>
                <w:szCs w:val="22"/>
              </w:rPr>
            </w:pPr>
            <w:r>
              <w:rPr>
                <w:rFonts w:ascii="Arial" w:hAnsi="Arial" w:cs="Arial"/>
                <w:sz w:val="22"/>
                <w:szCs w:val="22"/>
              </w:rPr>
              <w:t xml:space="preserve">Jarvis, P. (2014) </w:t>
            </w:r>
            <w:r>
              <w:rPr>
                <w:rFonts w:ascii="Arial" w:hAnsi="Arial" w:cs="Arial"/>
                <w:i/>
                <w:iCs/>
                <w:sz w:val="22"/>
                <w:szCs w:val="22"/>
              </w:rPr>
              <w:t>Adult education and lifelong learning: Theory and practice.</w:t>
            </w:r>
            <w:r>
              <w:rPr>
                <w:rFonts w:ascii="Arial" w:hAnsi="Arial" w:cs="Arial"/>
                <w:sz w:val="22"/>
                <w:szCs w:val="22"/>
              </w:rPr>
              <w:t xml:space="preserve"> 4th </w:t>
            </w:r>
            <w:proofErr w:type="spellStart"/>
            <w:r>
              <w:rPr>
                <w:rFonts w:ascii="Arial" w:hAnsi="Arial" w:cs="Arial"/>
                <w:sz w:val="22"/>
                <w:szCs w:val="22"/>
              </w:rPr>
              <w:t>edn</w:t>
            </w:r>
            <w:proofErr w:type="spellEnd"/>
            <w:r>
              <w:rPr>
                <w:rFonts w:ascii="Arial" w:hAnsi="Arial" w:cs="Arial"/>
                <w:sz w:val="22"/>
                <w:szCs w:val="22"/>
              </w:rPr>
              <w:t>. Routledge.</w:t>
            </w:r>
          </w:p>
          <w:p w14:paraId="0D0A53F6" w14:textId="77777777" w:rsidR="00C52440" w:rsidRDefault="00C52440">
            <w:pPr>
              <w:rPr>
                <w:kern w:val="2"/>
                <w14:ligatures w14:val="standardContextual"/>
              </w:rPr>
            </w:pPr>
          </w:p>
          <w:p w14:paraId="53DDED67" w14:textId="1B94D4BF" w:rsidR="004E0615" w:rsidRDefault="004E0615">
            <w:pPr>
              <w:rPr>
                <w:kern w:val="2"/>
                <w14:ligatures w14:val="standardContextual"/>
              </w:rPr>
            </w:pPr>
            <w:r>
              <w:rPr>
                <w:rFonts w:ascii="Arial" w:hAnsi="Arial" w:cs="Arial"/>
                <w:sz w:val="22"/>
                <w:szCs w:val="22"/>
              </w:rPr>
              <w:t xml:space="preserve">Kolb, D.A. (2014) </w:t>
            </w:r>
            <w:r>
              <w:rPr>
                <w:rFonts w:ascii="Arial" w:hAnsi="Arial" w:cs="Arial"/>
                <w:i/>
                <w:iCs/>
                <w:sz w:val="22"/>
                <w:szCs w:val="22"/>
              </w:rPr>
              <w:t>Experiential learning: Experience as the source of learning and development.</w:t>
            </w:r>
            <w:r>
              <w:rPr>
                <w:rFonts w:ascii="Arial" w:hAnsi="Arial" w:cs="Arial"/>
                <w:sz w:val="22"/>
                <w:szCs w:val="22"/>
              </w:rPr>
              <w:t xml:space="preserve"> 2nd </w:t>
            </w:r>
            <w:proofErr w:type="spellStart"/>
            <w:r>
              <w:rPr>
                <w:rFonts w:ascii="Arial" w:hAnsi="Arial" w:cs="Arial"/>
                <w:sz w:val="22"/>
                <w:szCs w:val="22"/>
              </w:rPr>
              <w:t>edn</w:t>
            </w:r>
            <w:proofErr w:type="spellEnd"/>
            <w:r>
              <w:rPr>
                <w:rFonts w:ascii="Arial" w:hAnsi="Arial" w:cs="Arial"/>
                <w:sz w:val="22"/>
                <w:szCs w:val="22"/>
              </w:rPr>
              <w:t>. Pearson Education.</w:t>
            </w:r>
          </w:p>
          <w:p w14:paraId="6C031F58" w14:textId="37B26CBE" w:rsidR="004E0615" w:rsidRDefault="004E0615">
            <w:pPr>
              <w:rPr>
                <w:rFonts w:ascii="Arial" w:hAnsi="Arial" w:cs="Arial"/>
                <w:sz w:val="22"/>
                <w:szCs w:val="22"/>
              </w:rPr>
            </w:pPr>
            <w:r>
              <w:rPr>
                <w:rFonts w:ascii="Arial" w:hAnsi="Arial" w:cs="Arial"/>
                <w:sz w:val="22"/>
                <w:szCs w:val="22"/>
              </w:rPr>
              <w:t xml:space="preserve">Moon, J.A. (2013) </w:t>
            </w:r>
            <w:r>
              <w:rPr>
                <w:rFonts w:ascii="Arial" w:hAnsi="Arial" w:cs="Arial"/>
                <w:i/>
                <w:iCs/>
                <w:sz w:val="22"/>
                <w:szCs w:val="22"/>
              </w:rPr>
              <w:t>A handbook of reflective and experiential learning: Theory and practice.</w:t>
            </w:r>
            <w:r>
              <w:rPr>
                <w:rFonts w:ascii="Arial" w:hAnsi="Arial" w:cs="Arial"/>
                <w:sz w:val="22"/>
                <w:szCs w:val="22"/>
              </w:rPr>
              <w:t xml:space="preserve"> Routledge.</w:t>
            </w:r>
          </w:p>
          <w:p w14:paraId="23BF4AD0" w14:textId="77777777" w:rsidR="00C52440" w:rsidRDefault="00C52440">
            <w:pPr>
              <w:rPr>
                <w:kern w:val="2"/>
                <w14:ligatures w14:val="standardContextual"/>
              </w:rPr>
            </w:pPr>
          </w:p>
          <w:p w14:paraId="4CD62949" w14:textId="53028831" w:rsidR="004E0615" w:rsidRDefault="004E0615">
            <w:pPr>
              <w:rPr>
                <w:rFonts w:ascii="Arial" w:hAnsi="Arial" w:cs="Arial"/>
                <w:sz w:val="22"/>
                <w:szCs w:val="22"/>
              </w:rPr>
            </w:pPr>
            <w:r>
              <w:rPr>
                <w:rFonts w:ascii="Arial" w:hAnsi="Arial" w:cs="Arial"/>
                <w:sz w:val="22"/>
                <w:szCs w:val="22"/>
              </w:rPr>
              <w:t xml:space="preserve">Schön, D.A. (2017) </w:t>
            </w:r>
            <w:r>
              <w:rPr>
                <w:rFonts w:ascii="Arial" w:hAnsi="Arial" w:cs="Arial"/>
                <w:i/>
                <w:iCs/>
                <w:sz w:val="22"/>
                <w:szCs w:val="22"/>
              </w:rPr>
              <w:t>The reflective practitioner: How professionals think in action.</w:t>
            </w:r>
            <w:r>
              <w:rPr>
                <w:rFonts w:ascii="Arial" w:hAnsi="Arial" w:cs="Arial"/>
                <w:sz w:val="22"/>
                <w:szCs w:val="22"/>
              </w:rPr>
              <w:t xml:space="preserve"> Routledge.</w:t>
            </w:r>
          </w:p>
          <w:p w14:paraId="7EAEE582" w14:textId="77777777" w:rsidR="00C52440" w:rsidRDefault="00C52440">
            <w:pPr>
              <w:rPr>
                <w:kern w:val="2"/>
                <w14:ligatures w14:val="standardContextual"/>
              </w:rPr>
            </w:pPr>
          </w:p>
          <w:p w14:paraId="59C479E5" w14:textId="232FB178" w:rsidR="00522AEE" w:rsidRDefault="00522AEE">
            <w:pPr>
              <w:rPr>
                <w:rFonts w:ascii="Arial" w:hAnsi="Arial" w:cs="Arial"/>
                <w:sz w:val="22"/>
                <w:szCs w:val="22"/>
              </w:rPr>
            </w:pPr>
            <w:r>
              <w:rPr>
                <w:rFonts w:ascii="Arial" w:hAnsi="Arial" w:cs="Arial"/>
                <w:sz w:val="22"/>
                <w:szCs w:val="22"/>
              </w:rPr>
              <w:t xml:space="preserve">Zammit, K. (2017) </w:t>
            </w:r>
            <w:r>
              <w:rPr>
                <w:rFonts w:ascii="Arial" w:hAnsi="Arial" w:cs="Arial"/>
                <w:i/>
                <w:iCs/>
                <w:sz w:val="22"/>
                <w:szCs w:val="22"/>
              </w:rPr>
              <w:t>Reflective practice and professional learning in coaching and mentoring.</w:t>
            </w:r>
            <w:r>
              <w:rPr>
                <w:rFonts w:ascii="Arial" w:hAnsi="Arial" w:cs="Arial"/>
                <w:sz w:val="22"/>
                <w:szCs w:val="22"/>
              </w:rPr>
              <w:t xml:space="preserve"> Routledge.</w:t>
            </w:r>
          </w:p>
          <w:p w14:paraId="37C2DE67" w14:textId="77777777" w:rsidR="00C52440" w:rsidRDefault="00C52440">
            <w:pPr>
              <w:rPr>
                <w:kern w:val="2"/>
                <w14:ligatures w14:val="standardContextual"/>
              </w:rPr>
            </w:pPr>
          </w:p>
          <w:p w14:paraId="174A3443" w14:textId="77B8111F" w:rsidR="00522AEE" w:rsidRDefault="00522AEE">
            <w:pPr>
              <w:rPr>
                <w:kern w:val="2"/>
                <w14:ligatures w14:val="standardContextual"/>
              </w:rPr>
            </w:pPr>
            <w:r>
              <w:rPr>
                <w:rFonts w:ascii="Arial" w:hAnsi="Arial" w:cs="Arial"/>
                <w:sz w:val="22"/>
                <w:szCs w:val="22"/>
              </w:rPr>
              <w:t xml:space="preserve">Zull, J.E. (2002) </w:t>
            </w:r>
            <w:r>
              <w:rPr>
                <w:rFonts w:ascii="Arial" w:hAnsi="Arial" w:cs="Arial"/>
                <w:i/>
                <w:iCs/>
                <w:sz w:val="22"/>
                <w:szCs w:val="22"/>
              </w:rPr>
              <w:t>The art of changing the brain: Enriching the practice of teaching by exploring the biology of learning.</w:t>
            </w:r>
            <w:r>
              <w:rPr>
                <w:rFonts w:ascii="Arial" w:hAnsi="Arial" w:cs="Arial"/>
                <w:sz w:val="22"/>
                <w:szCs w:val="22"/>
              </w:rPr>
              <w:t xml:space="preserve"> Stylus Publishing.</w:t>
            </w:r>
          </w:p>
          <w:p w14:paraId="184B4E17" w14:textId="77777777" w:rsidR="00CC3656" w:rsidRDefault="00CC3656" w:rsidP="00BE25BE">
            <w:pPr>
              <w:rPr>
                <w:rFonts w:ascii="Arial" w:hAnsi="Arial" w:cs="Arial"/>
                <w:bCs/>
                <w:sz w:val="22"/>
                <w:szCs w:val="22"/>
              </w:rPr>
            </w:pPr>
          </w:p>
          <w:p w14:paraId="2C83A607" w14:textId="77777777" w:rsidR="00BE25BE" w:rsidRDefault="00BE25BE" w:rsidP="00BE25BE">
            <w:pPr>
              <w:rPr>
                <w:rFonts w:ascii="Arial" w:hAnsi="Arial" w:cs="Arial"/>
                <w:bCs/>
                <w:sz w:val="22"/>
                <w:szCs w:val="22"/>
              </w:rPr>
            </w:pPr>
          </w:p>
          <w:p w14:paraId="75A64F5F" w14:textId="5C59429D" w:rsidR="00BE25BE" w:rsidRDefault="00BE25BE" w:rsidP="00BE25BE">
            <w:pPr>
              <w:rPr>
                <w:rFonts w:ascii="Arial" w:hAnsi="Arial" w:cs="Arial"/>
                <w:bCs/>
                <w:sz w:val="22"/>
                <w:szCs w:val="22"/>
              </w:rPr>
            </w:pPr>
            <w:r w:rsidRPr="00BE25BE">
              <w:rPr>
                <w:rFonts w:ascii="Arial" w:hAnsi="Arial" w:cs="Arial"/>
                <w:bCs/>
                <w:sz w:val="22"/>
                <w:szCs w:val="22"/>
              </w:rPr>
              <w:t>3: Implement and evaluate a women-centric approach in transformational coaching.</w:t>
            </w:r>
          </w:p>
          <w:p w14:paraId="0DBB7952" w14:textId="77777777" w:rsidR="00CC3656" w:rsidRDefault="00CC3656" w:rsidP="00BE25BE">
            <w:pPr>
              <w:rPr>
                <w:rFonts w:ascii="Arial" w:hAnsi="Arial" w:cs="Arial"/>
                <w:bCs/>
                <w:sz w:val="22"/>
                <w:szCs w:val="22"/>
              </w:rPr>
            </w:pPr>
          </w:p>
          <w:p w14:paraId="40E9F208" w14:textId="5132A556" w:rsidR="00611C54" w:rsidRDefault="00611C54">
            <w:pPr>
              <w:spacing w:after="160" w:line="256" w:lineRule="auto"/>
              <w:rPr>
                <w:kern w:val="2"/>
                <w14:ligatures w14:val="standardContextual"/>
              </w:rPr>
            </w:pPr>
            <w:r>
              <w:rPr>
                <w:rFonts w:ascii="Arial" w:hAnsi="Arial" w:cs="Arial"/>
                <w:sz w:val="22"/>
                <w:szCs w:val="22"/>
              </w:rPr>
              <w:t xml:space="preserve">This learning outcome critically examines how I implemented and evaluated an integrative coaching approach that emphasises empowerment and identity formation within an all-female leadership team, thereby demonstrating this through my application of the approach to a team, not just to individual clients. This learning is underpinned by Gilligan’s (1993) theory of women’s voice and relational development, which supports my understanding that women’s transformation is shaped through social, cultural and relational contexts. Kolb’s (2014) experiential learning cycle, Moon’s (2013) reflective learning framework and Zull’s (2002) biology of learning also provide an academic foundation for evaluating how experience, reflection, embodied awareness and active experimentation have informed the development of my practice. The dual processes of coaching an all-female leadership team and engaging in critical self-reflection have shaped my development of a women-centric methodology that reflects </w:t>
            </w:r>
            <w:proofErr w:type="gramStart"/>
            <w:r>
              <w:rPr>
                <w:rFonts w:ascii="Arial" w:hAnsi="Arial" w:cs="Arial"/>
                <w:sz w:val="22"/>
                <w:szCs w:val="22"/>
              </w:rPr>
              <w:t>women's</w:t>
            </w:r>
            <w:proofErr w:type="gramEnd"/>
            <w:r>
              <w:rPr>
                <w:rFonts w:ascii="Arial" w:hAnsi="Arial" w:cs="Arial"/>
                <w:sz w:val="22"/>
                <w:szCs w:val="22"/>
              </w:rPr>
              <w:t xml:space="preserve"> lived realities. This approach underscores the importance of supporting women in </w:t>
            </w:r>
            <w:r w:rsidR="00DE4B8F">
              <w:rPr>
                <w:rFonts w:ascii="Arial" w:hAnsi="Arial" w:cs="Arial"/>
                <w:sz w:val="22"/>
                <w:szCs w:val="22"/>
              </w:rPr>
              <w:t>rewriting</w:t>
            </w:r>
            <w:r>
              <w:rPr>
                <w:rFonts w:ascii="Arial" w:hAnsi="Arial" w:cs="Arial"/>
                <w:sz w:val="22"/>
                <w:szCs w:val="22"/>
              </w:rPr>
              <w:t xml:space="preserve"> limiting beliefs and cultivating self-leadership skills. Stone and Stone’s (1989) Voice Dialogue approach has informed my capacity to work with internal parts, sub-personalities and competing voices, while Berne’s (2016) transactional analysis has supported my understanding of relational patterns, scripts and ego states within coaching dynamics. Batts’ (1982) analysis of modern racism and power further informs my awareness of how social location, power and difference must be ethically considered within transformational coaching, particularly when working with identity, visibility and voice. The transition from a corporate leadership role within male-dominated systems to a coaching practitioner specialising in women-centric, relational, cultural, embodied, and identity-based coaching has necessitated profound personal learning, rigorous self-reflection, and ongoing interrogation of my conditioning and internalised narratives that have shaped my identity as a coach. Zammit’s (2017) emphasis on reflective and integrative professional development further supports my understanding that integration requires critical evaluation rather than the unexamined accumulation of techniques. I demonstrate how I have applied my women-centred approach in practice, particularly in supporting women with leadership, identity, transition, confidence and relational complexity. It shows that my learning is not only theoretical but also applied through client work, group facilitation, mentoring, training, and programme design. This outcome is evidenced through my ability to evaluate the effectiveness, limitations and ethical implications of my approach, including how gendered, social, psychological and embodied experiences influence women’s transformation.</w:t>
            </w:r>
          </w:p>
          <w:p w14:paraId="75C44C7A" w14:textId="77777777" w:rsidR="00C31619" w:rsidRPr="00BE25BE" w:rsidRDefault="00C31619" w:rsidP="00BE25BE">
            <w:pPr>
              <w:rPr>
                <w:rFonts w:ascii="Arial" w:hAnsi="Arial" w:cs="Arial"/>
                <w:bCs/>
                <w:sz w:val="22"/>
                <w:szCs w:val="22"/>
              </w:rPr>
            </w:pPr>
          </w:p>
          <w:p w14:paraId="7B88642E" w14:textId="3650A9FA" w:rsidR="00BE25BE" w:rsidRDefault="00BE25BE" w:rsidP="00BE25BE">
            <w:pPr>
              <w:rPr>
                <w:rFonts w:ascii="Arial" w:hAnsi="Arial" w:cs="Arial"/>
                <w:bCs/>
                <w:sz w:val="22"/>
                <w:szCs w:val="22"/>
              </w:rPr>
            </w:pPr>
            <w:r w:rsidRPr="00BE25BE">
              <w:rPr>
                <w:rFonts w:ascii="Arial" w:hAnsi="Arial" w:cs="Arial"/>
                <w:bCs/>
                <w:sz w:val="22"/>
                <w:szCs w:val="22"/>
              </w:rPr>
              <w:t>Supporting evidence: Client case studies; anonymised client feedback; women-centred coaching programme materials; group facilitation evidence; reflective journals; supervision notes; evaluation of coaching impact.</w:t>
            </w:r>
          </w:p>
          <w:p w14:paraId="5E89B8EE" w14:textId="77777777" w:rsidR="00CC32A3" w:rsidRDefault="00CC32A3" w:rsidP="00BE25BE">
            <w:pPr>
              <w:rPr>
                <w:rFonts w:ascii="Arial" w:hAnsi="Arial" w:cs="Arial"/>
                <w:bCs/>
                <w:sz w:val="22"/>
                <w:szCs w:val="22"/>
              </w:rPr>
            </w:pPr>
          </w:p>
          <w:p w14:paraId="0C836B22" w14:textId="77777777" w:rsidR="00CC32A3" w:rsidRPr="00CC32A3" w:rsidRDefault="00CC32A3" w:rsidP="00CC32A3">
            <w:pPr>
              <w:spacing w:after="160" w:line="259" w:lineRule="auto"/>
              <w:rPr>
                <w:rFonts w:ascii="Arial" w:eastAsia="Calibri" w:hAnsi="Arial" w:cs="Arial"/>
                <w:b/>
                <w:bCs/>
                <w:sz w:val="22"/>
                <w:szCs w:val="22"/>
                <w:lang w:eastAsia="en-US"/>
              </w:rPr>
            </w:pPr>
            <w:r w:rsidRPr="00CC32A3">
              <w:rPr>
                <w:rFonts w:ascii="Arial" w:eastAsia="Calibri" w:hAnsi="Arial" w:cs="Arial"/>
                <w:b/>
                <w:bCs/>
                <w:sz w:val="22"/>
                <w:szCs w:val="22"/>
                <w:lang w:eastAsia="en-US"/>
              </w:rPr>
              <w:t>Appendices</w:t>
            </w:r>
          </w:p>
          <w:p w14:paraId="28B1A356" w14:textId="77777777" w:rsidR="00CC32A3" w:rsidRPr="00CC32A3" w:rsidRDefault="00CC32A3" w:rsidP="00CC32A3">
            <w:pPr>
              <w:spacing w:after="160" w:line="259" w:lineRule="auto"/>
              <w:rPr>
                <w:rFonts w:ascii="Arial" w:eastAsia="Calibri" w:hAnsi="Arial" w:cs="Arial"/>
                <w:sz w:val="22"/>
                <w:szCs w:val="22"/>
                <w:lang w:eastAsia="en-US"/>
              </w:rPr>
            </w:pPr>
            <w:r w:rsidRPr="00CC32A3">
              <w:rPr>
                <w:rFonts w:ascii="Arial" w:eastAsia="Calibri" w:hAnsi="Arial" w:cs="Arial"/>
                <w:sz w:val="22"/>
                <w:szCs w:val="22"/>
                <w:lang w:eastAsia="en-US"/>
              </w:rPr>
              <w:t>Appendix 1: Curriculum Vitae</w:t>
            </w:r>
          </w:p>
          <w:p w14:paraId="41D3E59F" w14:textId="77777777" w:rsidR="00CC32A3" w:rsidRPr="00CC32A3" w:rsidRDefault="00CC32A3" w:rsidP="00CC32A3">
            <w:pPr>
              <w:spacing w:after="160" w:line="259" w:lineRule="auto"/>
              <w:rPr>
                <w:rFonts w:ascii="Arial" w:eastAsia="Calibri" w:hAnsi="Arial" w:cs="Arial"/>
                <w:sz w:val="22"/>
                <w:szCs w:val="22"/>
                <w:lang w:eastAsia="en-US"/>
              </w:rPr>
            </w:pPr>
            <w:r w:rsidRPr="00CC32A3">
              <w:rPr>
                <w:rFonts w:ascii="Arial" w:eastAsia="Calibri" w:hAnsi="Arial" w:cs="Arial"/>
                <w:sz w:val="22"/>
                <w:szCs w:val="22"/>
                <w:lang w:eastAsia="en-US"/>
              </w:rPr>
              <w:t>Appendix 2: Job Description</w:t>
            </w:r>
          </w:p>
          <w:p w14:paraId="791CD442" w14:textId="77777777" w:rsidR="00CC32A3" w:rsidRPr="00CC32A3" w:rsidRDefault="00CC32A3" w:rsidP="00CC32A3">
            <w:pPr>
              <w:spacing w:after="160" w:line="259" w:lineRule="auto"/>
              <w:rPr>
                <w:rFonts w:ascii="Arial" w:eastAsia="Calibri" w:hAnsi="Arial" w:cs="Arial"/>
                <w:sz w:val="22"/>
                <w:szCs w:val="22"/>
                <w:lang w:eastAsia="en-US"/>
              </w:rPr>
            </w:pPr>
            <w:r w:rsidRPr="00CC32A3">
              <w:rPr>
                <w:rFonts w:ascii="Arial" w:eastAsia="Calibri" w:hAnsi="Arial" w:cs="Arial"/>
                <w:sz w:val="22"/>
                <w:szCs w:val="22"/>
                <w:lang w:eastAsia="en-US"/>
              </w:rPr>
              <w:t>Appendix 5: Personal Intrapersonal System Diagram Before and After Voice Dialogue</w:t>
            </w:r>
          </w:p>
          <w:p w14:paraId="6207DD76" w14:textId="77777777" w:rsidR="00CC32A3" w:rsidRPr="00CC32A3" w:rsidRDefault="00CC32A3" w:rsidP="00CC32A3">
            <w:pPr>
              <w:spacing w:after="160" w:line="259" w:lineRule="auto"/>
              <w:rPr>
                <w:rFonts w:ascii="Arial" w:eastAsia="Calibri" w:hAnsi="Arial" w:cs="Arial"/>
                <w:sz w:val="22"/>
                <w:szCs w:val="22"/>
                <w:lang w:eastAsia="en-US"/>
              </w:rPr>
            </w:pPr>
            <w:r w:rsidRPr="00CC32A3">
              <w:rPr>
                <w:rFonts w:ascii="Arial" w:eastAsia="Calibri" w:hAnsi="Arial" w:cs="Arial"/>
                <w:sz w:val="22"/>
                <w:szCs w:val="22"/>
                <w:lang w:eastAsia="en-US"/>
              </w:rPr>
              <w:t>Appendix 6: Daily Reflective Journal Entries</w:t>
            </w:r>
          </w:p>
          <w:p w14:paraId="62C7F0E0" w14:textId="77777777" w:rsidR="00CC32A3" w:rsidRPr="00CC32A3" w:rsidRDefault="00CC32A3" w:rsidP="00CC32A3">
            <w:pPr>
              <w:spacing w:after="160" w:line="259" w:lineRule="auto"/>
              <w:rPr>
                <w:rFonts w:ascii="Arial" w:eastAsia="Calibri" w:hAnsi="Arial" w:cs="Arial"/>
                <w:sz w:val="22"/>
                <w:szCs w:val="22"/>
                <w:lang w:eastAsia="en-US"/>
              </w:rPr>
            </w:pPr>
            <w:r w:rsidRPr="00CC32A3">
              <w:rPr>
                <w:rFonts w:ascii="Arial" w:eastAsia="Calibri" w:hAnsi="Arial" w:cs="Arial"/>
                <w:sz w:val="22"/>
                <w:szCs w:val="22"/>
                <w:lang w:eastAsia="en-US"/>
              </w:rPr>
              <w:t>Appendix 7: Continuous Professional Development and Critical Reflection Log</w:t>
            </w:r>
          </w:p>
          <w:p w14:paraId="2B70A8A1" w14:textId="77777777" w:rsidR="00CC32A3" w:rsidRPr="00CC32A3" w:rsidRDefault="00CC32A3" w:rsidP="00CC32A3">
            <w:pPr>
              <w:spacing w:after="160" w:line="259" w:lineRule="auto"/>
              <w:rPr>
                <w:rFonts w:ascii="Arial" w:eastAsia="Calibri" w:hAnsi="Arial" w:cs="Arial"/>
                <w:kern w:val="2"/>
                <w:sz w:val="22"/>
                <w:szCs w:val="22"/>
                <w14:ligatures w14:val="standardContextual"/>
              </w:rPr>
            </w:pPr>
            <w:r w:rsidRPr="00CC32A3">
              <w:rPr>
                <w:rFonts w:ascii="Arial" w:eastAsia="Calibri" w:hAnsi="Arial" w:cs="Arial"/>
                <w:sz w:val="22"/>
                <w:szCs w:val="22"/>
                <w:lang w:eastAsia="en-US"/>
              </w:rPr>
              <w:t>Appendix 14: Professional Qualification Certificate for Dramatherapy</w:t>
            </w:r>
          </w:p>
          <w:p w14:paraId="1C01E781" w14:textId="77777777" w:rsidR="00CC32A3" w:rsidRPr="00CC32A3" w:rsidRDefault="00CC32A3" w:rsidP="00CC32A3">
            <w:pPr>
              <w:spacing w:after="160" w:line="259" w:lineRule="auto"/>
              <w:rPr>
                <w:rFonts w:ascii="Arial" w:eastAsia="Calibri" w:hAnsi="Arial" w:cs="Arial"/>
                <w:kern w:val="2"/>
                <w:sz w:val="22"/>
                <w:szCs w:val="22"/>
                <w14:ligatures w14:val="standardContextual"/>
              </w:rPr>
            </w:pPr>
            <w:r w:rsidRPr="00CC32A3">
              <w:rPr>
                <w:rFonts w:ascii="Arial" w:eastAsia="Calibri" w:hAnsi="Arial" w:cs="Arial"/>
                <w:sz w:val="22"/>
                <w:szCs w:val="22"/>
                <w:lang w:eastAsia="en-US"/>
              </w:rPr>
              <w:t>Appendix 15: Case Study 2: Incorporating Dramatherapy in a Coaching Session</w:t>
            </w:r>
          </w:p>
          <w:p w14:paraId="101B107D" w14:textId="77777777" w:rsidR="00CC32A3" w:rsidRPr="00CC32A3" w:rsidRDefault="00CC32A3" w:rsidP="00CC32A3">
            <w:pPr>
              <w:spacing w:after="160" w:line="259" w:lineRule="auto"/>
              <w:rPr>
                <w:rFonts w:ascii="Arial" w:eastAsia="Calibri" w:hAnsi="Arial" w:cs="Arial"/>
                <w:sz w:val="22"/>
                <w:szCs w:val="22"/>
                <w:lang w:eastAsia="en-US"/>
              </w:rPr>
            </w:pPr>
            <w:r w:rsidRPr="00CC32A3">
              <w:rPr>
                <w:rFonts w:ascii="Arial" w:eastAsia="Calibri" w:hAnsi="Arial" w:cs="Arial"/>
                <w:sz w:val="22"/>
                <w:szCs w:val="22"/>
                <w:lang w:eastAsia="en-US"/>
              </w:rPr>
              <w:t>Appendix 17: Initial Coaching Contract Developed in Accordance with the International Coaching Federation (ICF) Core Competency</w:t>
            </w:r>
          </w:p>
          <w:p w14:paraId="79544FF7" w14:textId="77777777" w:rsidR="00CC32A3" w:rsidRPr="00CC32A3" w:rsidRDefault="00CC32A3" w:rsidP="00CC32A3">
            <w:pPr>
              <w:spacing w:after="160" w:line="259" w:lineRule="auto"/>
              <w:rPr>
                <w:rFonts w:ascii="Arial" w:eastAsia="Calibri" w:hAnsi="Arial" w:cs="Arial"/>
                <w:sz w:val="22"/>
                <w:szCs w:val="22"/>
                <w:lang w:eastAsia="en-US"/>
              </w:rPr>
            </w:pPr>
            <w:r w:rsidRPr="00CC32A3">
              <w:rPr>
                <w:rFonts w:ascii="Arial" w:eastAsia="Calibri" w:hAnsi="Arial" w:cs="Arial"/>
                <w:sz w:val="22"/>
                <w:szCs w:val="22"/>
                <w:lang w:eastAsia="en-US"/>
              </w:rPr>
              <w:t>Appendix 18: Case Study 3: Initial Consultation and Coaching Programme to Support an All-Female Leadership Team</w:t>
            </w:r>
          </w:p>
          <w:p w14:paraId="328CBEA7" w14:textId="77777777" w:rsidR="00CC32A3" w:rsidRPr="00CC32A3" w:rsidRDefault="00CC32A3" w:rsidP="00CC32A3">
            <w:pPr>
              <w:spacing w:after="160" w:line="259" w:lineRule="auto"/>
              <w:rPr>
                <w:rFonts w:ascii="Arial" w:eastAsia="Calibri" w:hAnsi="Arial" w:cs="Arial"/>
                <w:sz w:val="22"/>
                <w:szCs w:val="22"/>
                <w:lang w:eastAsia="en-US"/>
              </w:rPr>
            </w:pPr>
            <w:r w:rsidRPr="00CC32A3">
              <w:rPr>
                <w:rFonts w:ascii="Arial" w:eastAsia="Calibri" w:hAnsi="Arial" w:cs="Arial"/>
                <w:sz w:val="22"/>
                <w:szCs w:val="22"/>
                <w:lang w:eastAsia="en-US"/>
              </w:rPr>
              <w:t>Appendix 19: Group Coaching Session Incorporating Voice Dialogue and Group Configuration to Support an All-Female Leadership Team</w:t>
            </w:r>
          </w:p>
          <w:p w14:paraId="5C7AD353" w14:textId="77777777" w:rsidR="00CC32A3" w:rsidRPr="00CC32A3" w:rsidRDefault="00CC32A3" w:rsidP="00CC32A3">
            <w:pPr>
              <w:spacing w:after="160" w:line="259" w:lineRule="auto"/>
              <w:rPr>
                <w:rFonts w:ascii="Arial" w:eastAsia="Calibri" w:hAnsi="Arial" w:cs="Arial"/>
                <w:sz w:val="22"/>
                <w:szCs w:val="22"/>
                <w:lang w:eastAsia="en-US"/>
              </w:rPr>
            </w:pPr>
            <w:r w:rsidRPr="00CC32A3">
              <w:rPr>
                <w:rFonts w:ascii="Arial" w:eastAsia="Calibri" w:hAnsi="Arial" w:cs="Arial"/>
                <w:sz w:val="22"/>
                <w:szCs w:val="22"/>
                <w:lang w:eastAsia="en-US"/>
              </w:rPr>
              <w:t>Appendix 20: Personal Journal and Intrapersonal Configuration Following Case Study 3</w:t>
            </w:r>
          </w:p>
          <w:p w14:paraId="6F09FC01" w14:textId="77777777" w:rsidR="00CC32A3" w:rsidRPr="00CC32A3" w:rsidRDefault="00CC32A3" w:rsidP="00CC32A3">
            <w:pPr>
              <w:spacing w:after="160" w:line="259" w:lineRule="auto"/>
              <w:rPr>
                <w:rFonts w:ascii="Arial" w:eastAsia="Calibri" w:hAnsi="Arial" w:cs="Arial"/>
                <w:kern w:val="2"/>
                <w:sz w:val="22"/>
                <w:szCs w:val="22"/>
                <w14:ligatures w14:val="standardContextual"/>
              </w:rPr>
            </w:pPr>
            <w:r w:rsidRPr="00CC32A3">
              <w:rPr>
                <w:rFonts w:ascii="Arial" w:eastAsia="Calibri" w:hAnsi="Arial" w:cs="Arial"/>
                <w:sz w:val="22"/>
                <w:szCs w:val="22"/>
                <w:lang w:eastAsia="en-US"/>
              </w:rPr>
              <w:t>Appendix 22: Personal Biography</w:t>
            </w:r>
          </w:p>
          <w:p w14:paraId="6D159EEF" w14:textId="77777777" w:rsidR="00CC32A3" w:rsidRPr="00CC32A3" w:rsidRDefault="00CC32A3" w:rsidP="00CC32A3">
            <w:pPr>
              <w:spacing w:after="160" w:line="259" w:lineRule="auto"/>
              <w:rPr>
                <w:rFonts w:ascii="Arial" w:eastAsia="Calibri" w:hAnsi="Arial" w:cs="Arial"/>
                <w:kern w:val="2"/>
                <w:sz w:val="22"/>
                <w:szCs w:val="22"/>
                <w14:ligatures w14:val="standardContextual"/>
              </w:rPr>
            </w:pPr>
            <w:r w:rsidRPr="00CC32A3">
              <w:rPr>
                <w:rFonts w:ascii="Arial" w:eastAsia="Calibri" w:hAnsi="Arial" w:cs="Arial"/>
                <w:sz w:val="22"/>
                <w:szCs w:val="22"/>
                <w:lang w:eastAsia="en-US"/>
              </w:rPr>
              <w:t>Appendix 24: Professional Training Certificates and Evidence of Specialist Training</w:t>
            </w:r>
          </w:p>
          <w:p w14:paraId="717F184E" w14:textId="77777777" w:rsidR="00CC32A3" w:rsidRPr="00CC32A3" w:rsidRDefault="00CC32A3" w:rsidP="00CC32A3">
            <w:pPr>
              <w:spacing w:after="160" w:line="259" w:lineRule="auto"/>
              <w:rPr>
                <w:rFonts w:ascii="Arial" w:eastAsia="Calibri" w:hAnsi="Arial" w:cs="Arial"/>
                <w:kern w:val="2"/>
                <w:sz w:val="22"/>
                <w:szCs w:val="22"/>
                <w14:ligatures w14:val="standardContextual"/>
              </w:rPr>
            </w:pPr>
            <w:r w:rsidRPr="00CC32A3">
              <w:rPr>
                <w:rFonts w:ascii="Arial" w:eastAsia="Calibri" w:hAnsi="Arial" w:cs="Arial"/>
                <w:sz w:val="22"/>
                <w:szCs w:val="22"/>
                <w:lang w:eastAsia="en-US"/>
              </w:rPr>
              <w:t>Appendix 25: Case Study 5 — Cultural Identity, Ethical Tension and Reflective Practitioner Process in One-to-One Supervision</w:t>
            </w:r>
          </w:p>
          <w:p w14:paraId="33D44E50" w14:textId="77777777" w:rsidR="00CC32A3" w:rsidRPr="00CC32A3" w:rsidRDefault="00CC32A3" w:rsidP="00CC32A3">
            <w:pPr>
              <w:spacing w:after="160" w:line="259" w:lineRule="auto"/>
              <w:rPr>
                <w:rFonts w:ascii="Arial" w:eastAsia="Calibri" w:hAnsi="Arial" w:cs="Arial"/>
                <w:kern w:val="2"/>
                <w:sz w:val="22"/>
                <w:szCs w:val="22"/>
                <w14:ligatures w14:val="standardContextual"/>
              </w:rPr>
            </w:pPr>
            <w:r w:rsidRPr="00CC32A3">
              <w:rPr>
                <w:rFonts w:ascii="Arial" w:eastAsia="Calibri" w:hAnsi="Arial" w:cs="Arial"/>
                <w:sz w:val="22"/>
                <w:szCs w:val="22"/>
                <w:lang w:eastAsia="en-US"/>
              </w:rPr>
              <w:t>Appendix 28: Pre- and Post-Session Supervisory Reflective Journals</w:t>
            </w:r>
          </w:p>
          <w:p w14:paraId="5E696638" w14:textId="005A025C" w:rsidR="00CC32A3" w:rsidRDefault="00CC32A3" w:rsidP="00BE25BE">
            <w:pPr>
              <w:rPr>
                <w:rFonts w:ascii="Arial" w:hAnsi="Arial" w:cs="Arial"/>
                <w:bCs/>
                <w:sz w:val="22"/>
                <w:szCs w:val="22"/>
              </w:rPr>
            </w:pPr>
            <w:r>
              <w:rPr>
                <w:rFonts w:ascii="Arial" w:hAnsi="Arial" w:cs="Arial"/>
                <w:bCs/>
                <w:sz w:val="22"/>
                <w:szCs w:val="22"/>
              </w:rPr>
              <w:t>References</w:t>
            </w:r>
          </w:p>
          <w:p w14:paraId="6E6CF703" w14:textId="78444036" w:rsidR="00611C54" w:rsidRDefault="00611C54">
            <w:pPr>
              <w:rPr>
                <w:rFonts w:ascii="Arial" w:hAnsi="Arial" w:cs="Arial"/>
                <w:sz w:val="22"/>
                <w:szCs w:val="22"/>
              </w:rPr>
            </w:pPr>
            <w:r>
              <w:rPr>
                <w:rFonts w:ascii="Arial" w:hAnsi="Arial" w:cs="Arial"/>
                <w:sz w:val="22"/>
                <w:szCs w:val="22"/>
              </w:rPr>
              <w:t xml:space="preserve">Batts, V.A. (1982) ‘Modern racism: A T.A. perspective’, </w:t>
            </w:r>
            <w:r>
              <w:rPr>
                <w:rFonts w:ascii="Arial" w:hAnsi="Arial" w:cs="Arial"/>
                <w:i/>
                <w:iCs/>
                <w:sz w:val="22"/>
                <w:szCs w:val="22"/>
              </w:rPr>
              <w:t>Transactional Analysis Journal</w:t>
            </w:r>
            <w:r>
              <w:rPr>
                <w:rFonts w:ascii="Arial" w:hAnsi="Arial" w:cs="Arial"/>
                <w:sz w:val="22"/>
                <w:szCs w:val="22"/>
              </w:rPr>
              <w:t>, 12(3), pp. 207–209.</w:t>
            </w:r>
            <w:r w:rsidR="003D2F3F" w:rsidRPr="003D2F3F">
              <w:t xml:space="preserve"> </w:t>
            </w:r>
            <w:r w:rsidR="003D2F3F" w:rsidRPr="003D2F3F">
              <w:rPr>
                <w:rFonts w:ascii="Arial" w:hAnsi="Arial" w:cs="Arial"/>
                <w:sz w:val="22"/>
                <w:szCs w:val="22"/>
              </w:rPr>
              <w:t>Available at: https://doi.org/10.1177/036215378201200309</w:t>
            </w:r>
          </w:p>
          <w:p w14:paraId="1194279F" w14:textId="77777777" w:rsidR="0098533A" w:rsidRDefault="0098533A">
            <w:pPr>
              <w:rPr>
                <w:kern w:val="2"/>
                <w14:ligatures w14:val="standardContextual"/>
              </w:rPr>
            </w:pPr>
          </w:p>
          <w:p w14:paraId="6F8BFF16" w14:textId="7FA7B83F" w:rsidR="00611C54" w:rsidRDefault="00611C54">
            <w:pPr>
              <w:rPr>
                <w:rFonts w:ascii="Arial" w:hAnsi="Arial" w:cs="Arial"/>
                <w:sz w:val="22"/>
                <w:szCs w:val="22"/>
              </w:rPr>
            </w:pPr>
            <w:r>
              <w:rPr>
                <w:rFonts w:ascii="Arial" w:hAnsi="Arial" w:cs="Arial"/>
                <w:sz w:val="22"/>
                <w:szCs w:val="22"/>
              </w:rPr>
              <w:t xml:space="preserve">Berne, E. (2016) </w:t>
            </w:r>
            <w:r>
              <w:rPr>
                <w:rFonts w:ascii="Arial" w:hAnsi="Arial" w:cs="Arial"/>
                <w:i/>
                <w:iCs/>
                <w:sz w:val="22"/>
                <w:szCs w:val="22"/>
              </w:rPr>
              <w:t>Games people play: The psychology of human relationships.</w:t>
            </w:r>
            <w:r>
              <w:rPr>
                <w:rFonts w:ascii="Arial" w:hAnsi="Arial" w:cs="Arial"/>
                <w:sz w:val="22"/>
                <w:szCs w:val="22"/>
              </w:rPr>
              <w:t xml:space="preserve"> Penguin.</w:t>
            </w:r>
          </w:p>
          <w:p w14:paraId="22931560" w14:textId="77777777" w:rsidR="003D2F3F" w:rsidRDefault="003D2F3F">
            <w:pPr>
              <w:rPr>
                <w:kern w:val="2"/>
                <w14:ligatures w14:val="standardContextual"/>
              </w:rPr>
            </w:pPr>
          </w:p>
          <w:p w14:paraId="589E5E03" w14:textId="7C87BA81" w:rsidR="00611C54" w:rsidRDefault="00611C54">
            <w:pPr>
              <w:rPr>
                <w:rFonts w:ascii="Arial" w:hAnsi="Arial" w:cs="Arial"/>
                <w:sz w:val="22"/>
                <w:szCs w:val="22"/>
              </w:rPr>
            </w:pPr>
            <w:r>
              <w:rPr>
                <w:rFonts w:ascii="Arial" w:hAnsi="Arial" w:cs="Arial"/>
                <w:sz w:val="22"/>
                <w:szCs w:val="22"/>
              </w:rPr>
              <w:t xml:space="preserve">Gilligan, C. (1993) </w:t>
            </w:r>
            <w:r>
              <w:rPr>
                <w:rFonts w:ascii="Arial" w:hAnsi="Arial" w:cs="Arial"/>
                <w:i/>
                <w:iCs/>
                <w:sz w:val="22"/>
                <w:szCs w:val="22"/>
              </w:rPr>
              <w:t>In a different voice: Psychological theory and women’s development.</w:t>
            </w:r>
            <w:r>
              <w:rPr>
                <w:rFonts w:ascii="Arial" w:hAnsi="Arial" w:cs="Arial"/>
                <w:sz w:val="22"/>
                <w:szCs w:val="22"/>
              </w:rPr>
              <w:t xml:space="preserve"> Harvard University Press.</w:t>
            </w:r>
          </w:p>
          <w:p w14:paraId="2DE6B8C7" w14:textId="77777777" w:rsidR="0098533A" w:rsidRDefault="0098533A">
            <w:pPr>
              <w:rPr>
                <w:kern w:val="2"/>
                <w14:ligatures w14:val="standardContextual"/>
              </w:rPr>
            </w:pPr>
          </w:p>
          <w:p w14:paraId="7F8E3063" w14:textId="7E0ADCDF" w:rsidR="00611C54" w:rsidRDefault="00611C54">
            <w:pPr>
              <w:rPr>
                <w:rFonts w:ascii="Arial" w:hAnsi="Arial" w:cs="Arial"/>
                <w:sz w:val="22"/>
                <w:szCs w:val="22"/>
              </w:rPr>
            </w:pPr>
            <w:r>
              <w:rPr>
                <w:rFonts w:ascii="Arial" w:hAnsi="Arial" w:cs="Arial"/>
                <w:sz w:val="22"/>
                <w:szCs w:val="22"/>
              </w:rPr>
              <w:t xml:space="preserve">Kolb, D.A. (2014) </w:t>
            </w:r>
            <w:r>
              <w:rPr>
                <w:rFonts w:ascii="Arial" w:hAnsi="Arial" w:cs="Arial"/>
                <w:i/>
                <w:iCs/>
                <w:sz w:val="22"/>
                <w:szCs w:val="22"/>
              </w:rPr>
              <w:t>Experiential learning: Experience as the source of learning and development.</w:t>
            </w:r>
            <w:r>
              <w:rPr>
                <w:rFonts w:ascii="Arial" w:hAnsi="Arial" w:cs="Arial"/>
                <w:sz w:val="22"/>
                <w:szCs w:val="22"/>
              </w:rPr>
              <w:t xml:space="preserve"> 2nd </w:t>
            </w:r>
            <w:proofErr w:type="spellStart"/>
            <w:r>
              <w:rPr>
                <w:rFonts w:ascii="Arial" w:hAnsi="Arial" w:cs="Arial"/>
                <w:sz w:val="22"/>
                <w:szCs w:val="22"/>
              </w:rPr>
              <w:t>edn</w:t>
            </w:r>
            <w:proofErr w:type="spellEnd"/>
            <w:r>
              <w:rPr>
                <w:rFonts w:ascii="Arial" w:hAnsi="Arial" w:cs="Arial"/>
                <w:sz w:val="22"/>
                <w:szCs w:val="22"/>
              </w:rPr>
              <w:t>. Pearson Education.</w:t>
            </w:r>
          </w:p>
          <w:p w14:paraId="747DFC06" w14:textId="77777777" w:rsidR="0098533A" w:rsidRDefault="0098533A">
            <w:pPr>
              <w:rPr>
                <w:kern w:val="2"/>
                <w14:ligatures w14:val="standardContextual"/>
              </w:rPr>
            </w:pPr>
          </w:p>
          <w:p w14:paraId="2462B6C2" w14:textId="01C85A84" w:rsidR="00611C54" w:rsidRDefault="00611C54">
            <w:pPr>
              <w:rPr>
                <w:rFonts w:ascii="Arial" w:hAnsi="Arial" w:cs="Arial"/>
                <w:sz w:val="22"/>
                <w:szCs w:val="22"/>
              </w:rPr>
            </w:pPr>
            <w:r>
              <w:rPr>
                <w:rFonts w:ascii="Arial" w:hAnsi="Arial" w:cs="Arial"/>
                <w:sz w:val="22"/>
                <w:szCs w:val="22"/>
              </w:rPr>
              <w:t xml:space="preserve">Moon, J.A. (2013) </w:t>
            </w:r>
            <w:r>
              <w:rPr>
                <w:rFonts w:ascii="Arial" w:hAnsi="Arial" w:cs="Arial"/>
                <w:i/>
                <w:iCs/>
                <w:sz w:val="22"/>
                <w:szCs w:val="22"/>
              </w:rPr>
              <w:t>A handbook of reflective and experiential learning: Theory and practice.</w:t>
            </w:r>
            <w:r>
              <w:rPr>
                <w:rFonts w:ascii="Arial" w:hAnsi="Arial" w:cs="Arial"/>
                <w:sz w:val="22"/>
                <w:szCs w:val="22"/>
              </w:rPr>
              <w:t xml:space="preserve"> Routledge.</w:t>
            </w:r>
          </w:p>
          <w:p w14:paraId="7CBEB14B" w14:textId="77777777" w:rsidR="0098533A" w:rsidRDefault="0098533A">
            <w:pPr>
              <w:rPr>
                <w:kern w:val="2"/>
                <w14:ligatures w14:val="standardContextual"/>
              </w:rPr>
            </w:pPr>
          </w:p>
          <w:p w14:paraId="60CA399C" w14:textId="7E452509" w:rsidR="00611C54" w:rsidRDefault="00611C54">
            <w:pPr>
              <w:rPr>
                <w:rFonts w:ascii="Arial" w:hAnsi="Arial" w:cs="Arial"/>
                <w:sz w:val="22"/>
                <w:szCs w:val="22"/>
              </w:rPr>
            </w:pPr>
            <w:r>
              <w:rPr>
                <w:rFonts w:ascii="Arial" w:hAnsi="Arial" w:cs="Arial"/>
                <w:sz w:val="22"/>
                <w:szCs w:val="22"/>
              </w:rPr>
              <w:t xml:space="preserve">Stone, H. and Stone, S. (1989) </w:t>
            </w:r>
            <w:r>
              <w:rPr>
                <w:rFonts w:ascii="Arial" w:hAnsi="Arial" w:cs="Arial"/>
                <w:i/>
                <w:iCs/>
                <w:sz w:val="22"/>
                <w:szCs w:val="22"/>
              </w:rPr>
              <w:t xml:space="preserve">Embracing </w:t>
            </w:r>
            <w:proofErr w:type="spellStart"/>
            <w:r>
              <w:rPr>
                <w:rFonts w:ascii="Arial" w:hAnsi="Arial" w:cs="Arial"/>
                <w:i/>
                <w:iCs/>
                <w:sz w:val="22"/>
                <w:szCs w:val="22"/>
              </w:rPr>
              <w:t>our selves</w:t>
            </w:r>
            <w:proofErr w:type="spellEnd"/>
            <w:r>
              <w:rPr>
                <w:rFonts w:ascii="Arial" w:hAnsi="Arial" w:cs="Arial"/>
                <w:i/>
                <w:iCs/>
                <w:sz w:val="22"/>
                <w:szCs w:val="22"/>
              </w:rPr>
              <w:t>: The Voice Dialogue manual.</w:t>
            </w:r>
            <w:r>
              <w:rPr>
                <w:rFonts w:ascii="Arial" w:hAnsi="Arial" w:cs="Arial"/>
                <w:sz w:val="22"/>
                <w:szCs w:val="22"/>
              </w:rPr>
              <w:t xml:space="preserve"> New World Library.</w:t>
            </w:r>
          </w:p>
          <w:p w14:paraId="56040814" w14:textId="77777777" w:rsidR="0098533A" w:rsidRDefault="0098533A">
            <w:pPr>
              <w:rPr>
                <w:kern w:val="2"/>
                <w14:ligatures w14:val="standardContextual"/>
              </w:rPr>
            </w:pPr>
          </w:p>
          <w:p w14:paraId="57FC7A1B" w14:textId="3DAAB51F" w:rsidR="00611C54" w:rsidRDefault="00611C54">
            <w:pPr>
              <w:rPr>
                <w:rFonts w:ascii="Arial" w:hAnsi="Arial" w:cs="Arial"/>
                <w:sz w:val="22"/>
                <w:szCs w:val="22"/>
              </w:rPr>
            </w:pPr>
            <w:r>
              <w:rPr>
                <w:rFonts w:ascii="Arial" w:hAnsi="Arial" w:cs="Arial"/>
                <w:sz w:val="22"/>
                <w:szCs w:val="22"/>
              </w:rPr>
              <w:t xml:space="preserve">Zammit, K. (2017) </w:t>
            </w:r>
            <w:r>
              <w:rPr>
                <w:rFonts w:ascii="Arial" w:hAnsi="Arial" w:cs="Arial"/>
                <w:i/>
                <w:iCs/>
                <w:sz w:val="22"/>
                <w:szCs w:val="22"/>
              </w:rPr>
              <w:t>Reflective practice and professional learning in coaching and mentoring.</w:t>
            </w:r>
            <w:r>
              <w:rPr>
                <w:rFonts w:ascii="Arial" w:hAnsi="Arial" w:cs="Arial"/>
                <w:sz w:val="22"/>
                <w:szCs w:val="22"/>
              </w:rPr>
              <w:t xml:space="preserve"> Routledge.</w:t>
            </w:r>
          </w:p>
          <w:p w14:paraId="4454A367" w14:textId="77777777" w:rsidR="0098533A" w:rsidRDefault="0098533A">
            <w:pPr>
              <w:rPr>
                <w:kern w:val="2"/>
                <w14:ligatures w14:val="standardContextual"/>
              </w:rPr>
            </w:pPr>
          </w:p>
          <w:p w14:paraId="5EC75F72" w14:textId="58F33190" w:rsidR="00611C54" w:rsidRDefault="00611C54">
            <w:pPr>
              <w:rPr>
                <w:kern w:val="2"/>
                <w14:ligatures w14:val="standardContextual"/>
              </w:rPr>
            </w:pPr>
            <w:r>
              <w:rPr>
                <w:rFonts w:ascii="Arial" w:hAnsi="Arial" w:cs="Arial"/>
                <w:sz w:val="22"/>
                <w:szCs w:val="22"/>
              </w:rPr>
              <w:t xml:space="preserve">Zull, J.E. (2002) </w:t>
            </w:r>
            <w:r>
              <w:rPr>
                <w:rFonts w:ascii="Arial" w:hAnsi="Arial" w:cs="Arial"/>
                <w:i/>
                <w:iCs/>
                <w:sz w:val="22"/>
                <w:szCs w:val="22"/>
              </w:rPr>
              <w:t>The art of changing the brain: Enriching the practice of teaching by exploring the biology of learning.</w:t>
            </w:r>
            <w:r>
              <w:rPr>
                <w:rFonts w:ascii="Arial" w:hAnsi="Arial" w:cs="Arial"/>
                <w:sz w:val="22"/>
                <w:szCs w:val="22"/>
              </w:rPr>
              <w:t xml:space="preserve"> Stylus Publishing.</w:t>
            </w:r>
          </w:p>
          <w:p w14:paraId="32CF389B" w14:textId="77777777" w:rsidR="00B066F3" w:rsidRDefault="00B066F3" w:rsidP="00BE25BE">
            <w:pPr>
              <w:rPr>
                <w:rFonts w:ascii="Arial" w:hAnsi="Arial" w:cs="Arial"/>
                <w:bCs/>
                <w:sz w:val="22"/>
                <w:szCs w:val="22"/>
              </w:rPr>
            </w:pPr>
          </w:p>
          <w:p w14:paraId="7ACD3345" w14:textId="27309566" w:rsidR="00BE25BE" w:rsidRDefault="00BE25BE" w:rsidP="00BE25BE">
            <w:pPr>
              <w:rPr>
                <w:rFonts w:ascii="Arial" w:hAnsi="Arial" w:cs="Arial"/>
                <w:bCs/>
                <w:sz w:val="22"/>
                <w:szCs w:val="22"/>
              </w:rPr>
            </w:pPr>
            <w:r w:rsidRPr="00BE25BE">
              <w:rPr>
                <w:rFonts w:ascii="Arial" w:hAnsi="Arial" w:cs="Arial"/>
                <w:bCs/>
                <w:sz w:val="22"/>
                <w:szCs w:val="22"/>
              </w:rPr>
              <w:t>4: Monitor, review, and evaluate the impact of my integrative approach.</w:t>
            </w:r>
          </w:p>
          <w:p w14:paraId="0038BE92" w14:textId="77777777" w:rsidR="00CC3656" w:rsidRDefault="00CC3656" w:rsidP="00BE25BE">
            <w:pPr>
              <w:rPr>
                <w:rFonts w:ascii="Arial" w:hAnsi="Arial" w:cs="Arial"/>
                <w:bCs/>
                <w:sz w:val="22"/>
                <w:szCs w:val="22"/>
              </w:rPr>
            </w:pPr>
          </w:p>
          <w:p w14:paraId="52C5B06F" w14:textId="77777777" w:rsidR="00734E7E" w:rsidRDefault="00734E7E">
            <w:pPr>
              <w:spacing w:after="160" w:line="254" w:lineRule="auto"/>
              <w:rPr>
                <w:kern w:val="2"/>
                <w14:ligatures w14:val="standardContextual"/>
              </w:rPr>
            </w:pPr>
            <w:r>
              <w:rPr>
                <w:rFonts w:ascii="Arial" w:hAnsi="Arial" w:cs="Arial"/>
                <w:sz w:val="22"/>
                <w:szCs w:val="22"/>
              </w:rPr>
              <w:t>This learning outcome critically examines the impact of my integrative approach to practice, monitoring how the synthesis of theoretical frameworks, practical application, and emerging professional wisdom has developed over the past five years. Throughout this period, I have pursued advanced qualifications and continuous professional development, enabling me to cultivate an integrative, transformational approach to coaching, particularly with women, through a consciously women</w:t>
            </w:r>
            <w:r>
              <w:rPr>
                <w:rFonts w:ascii="Arial" w:hAnsi="Arial" w:cs="Arial"/>
                <w:sz w:val="22"/>
                <w:szCs w:val="22"/>
              </w:rPr>
              <w:noBreakHyphen/>
              <w:t>centric lens (Gilligan, 2018). My approach, grounded in embodied experience and reflective use of self, integrates diverse modalities into a coherent, ethically attuned framework. Over the last five years, I have strengthened my capacity to synthesise theory and practice by integrating disciplinary knowledge with experiential learning from both professional and personal contexts, supported by sustained engagement in training, supervision, and extensive coaching (Hawkins, 2018). Over time, I have transitioned from a primarily corporate, outcome</w:t>
            </w:r>
            <w:r>
              <w:rPr>
                <w:rFonts w:ascii="Arial" w:hAnsi="Arial" w:cs="Arial"/>
                <w:sz w:val="22"/>
                <w:szCs w:val="22"/>
              </w:rPr>
              <w:noBreakHyphen/>
              <w:t>driven leadership identity to a more reflective, relational, and critically aware integrative practitioner, willing to interrogate my internalised assumptions and locate my work within wider ethical and cultural discourses (Gardner, 2014). This evolution has required the ongoing synthesis of theory, critical reflexivity, and the cultivation of embodied professional wisdom grounded in relational depth, ethical reflection, and critical self</w:t>
            </w:r>
            <w:r>
              <w:rPr>
                <w:rFonts w:ascii="Arial" w:hAnsi="Arial" w:cs="Arial"/>
                <w:sz w:val="22"/>
                <w:szCs w:val="22"/>
              </w:rPr>
              <w:noBreakHyphen/>
              <w:t>awareness. Boud, Keogh and Walker’s (2013) work on reflection has helped me understand how experience becomes learning through returning to experience, attending to feelings and re-evaluating meaning, while Passmore’s (2007) integrative coaching perspective has supported my ability to work with conscious and unconscious processes through a coherent coaching lens. I demonstrate my capacity to engage in ongoing critical analysis, monitoring, review and evaluation of my practice through supervision, reflective journaling, client feedback, professional development and ethical review. It shows how I use evidence, reflection, and feedback to refine my integrative approach and strengthen my effectiveness as a transformational coach and in my role at New Hope, where I train student counsellors by delivering a training session explaining Voice Dialogue theory. This learning is demonstrated through critical reflexivity, evaluation of impact, awareness of limitations, and a commitment to continuous professional development and ethical accountability.</w:t>
            </w:r>
          </w:p>
          <w:p w14:paraId="5B972CCA" w14:textId="77777777" w:rsidR="00314481" w:rsidRPr="00BE25BE" w:rsidRDefault="00314481" w:rsidP="00BE25BE">
            <w:pPr>
              <w:rPr>
                <w:rFonts w:ascii="Arial" w:hAnsi="Arial" w:cs="Arial"/>
                <w:bCs/>
                <w:sz w:val="22"/>
                <w:szCs w:val="22"/>
              </w:rPr>
            </w:pPr>
          </w:p>
          <w:p w14:paraId="09092700" w14:textId="049062E6" w:rsidR="00BE25BE" w:rsidRDefault="00BE25BE" w:rsidP="00BE25BE">
            <w:pPr>
              <w:rPr>
                <w:rFonts w:ascii="Arial" w:hAnsi="Arial" w:cs="Arial"/>
                <w:bCs/>
                <w:sz w:val="22"/>
                <w:szCs w:val="22"/>
              </w:rPr>
            </w:pPr>
            <w:r w:rsidRPr="00BE25BE">
              <w:rPr>
                <w:rFonts w:ascii="Arial" w:hAnsi="Arial" w:cs="Arial"/>
                <w:bCs/>
                <w:sz w:val="22"/>
                <w:szCs w:val="22"/>
              </w:rPr>
              <w:t xml:space="preserve">Supporting evidence: Supervision logs; reflective journal extracts; client feedback; case study evaluations; </w:t>
            </w:r>
            <w:r w:rsidR="0086594F" w:rsidRPr="00BE25BE">
              <w:rPr>
                <w:rFonts w:ascii="Arial" w:hAnsi="Arial" w:cs="Arial"/>
                <w:bCs/>
                <w:sz w:val="22"/>
                <w:szCs w:val="22"/>
              </w:rPr>
              <w:t>C</w:t>
            </w:r>
            <w:r w:rsidR="0086594F">
              <w:rPr>
                <w:rFonts w:ascii="Arial" w:hAnsi="Arial" w:cs="Arial"/>
                <w:bCs/>
                <w:sz w:val="22"/>
                <w:szCs w:val="22"/>
              </w:rPr>
              <w:t xml:space="preserve">ontinuous </w:t>
            </w:r>
            <w:r w:rsidR="0086594F" w:rsidRPr="00BE25BE">
              <w:rPr>
                <w:rFonts w:ascii="Arial" w:hAnsi="Arial" w:cs="Arial"/>
                <w:bCs/>
                <w:sz w:val="22"/>
                <w:szCs w:val="22"/>
              </w:rPr>
              <w:t>P</w:t>
            </w:r>
            <w:r w:rsidR="0086594F">
              <w:rPr>
                <w:rFonts w:ascii="Arial" w:hAnsi="Arial" w:cs="Arial"/>
                <w:bCs/>
                <w:sz w:val="22"/>
                <w:szCs w:val="22"/>
              </w:rPr>
              <w:t xml:space="preserve">rofessional </w:t>
            </w:r>
            <w:r w:rsidRPr="00BE25BE">
              <w:rPr>
                <w:rFonts w:ascii="Arial" w:hAnsi="Arial" w:cs="Arial"/>
                <w:bCs/>
                <w:sz w:val="22"/>
                <w:szCs w:val="22"/>
              </w:rPr>
              <w:t>D</w:t>
            </w:r>
            <w:r w:rsidR="0086594F">
              <w:rPr>
                <w:rFonts w:ascii="Arial" w:hAnsi="Arial" w:cs="Arial"/>
                <w:bCs/>
                <w:sz w:val="22"/>
                <w:szCs w:val="22"/>
              </w:rPr>
              <w:t>evelopment</w:t>
            </w:r>
            <w:r w:rsidRPr="00BE25BE">
              <w:rPr>
                <w:rFonts w:ascii="Arial" w:hAnsi="Arial" w:cs="Arial"/>
                <w:bCs/>
                <w:sz w:val="22"/>
                <w:szCs w:val="22"/>
              </w:rPr>
              <w:t xml:space="preserve"> records; programme review </w:t>
            </w:r>
            <w:r w:rsidR="00314481" w:rsidRPr="00BE25BE">
              <w:rPr>
                <w:rFonts w:ascii="Arial" w:hAnsi="Arial" w:cs="Arial"/>
                <w:bCs/>
                <w:sz w:val="22"/>
                <w:szCs w:val="22"/>
              </w:rPr>
              <w:t>materials;</w:t>
            </w:r>
            <w:r w:rsidR="00314481">
              <w:rPr>
                <w:rFonts w:ascii="Arial" w:hAnsi="Arial" w:cs="Arial"/>
                <w:bCs/>
                <w:sz w:val="22"/>
                <w:szCs w:val="22"/>
              </w:rPr>
              <w:t xml:space="preserve"> New Hope training session;</w:t>
            </w:r>
            <w:r w:rsidR="00314481" w:rsidRPr="00BE25BE">
              <w:rPr>
                <w:rFonts w:ascii="Arial" w:hAnsi="Arial" w:cs="Arial"/>
                <w:bCs/>
                <w:sz w:val="22"/>
                <w:szCs w:val="22"/>
              </w:rPr>
              <w:t xml:space="preserve"> evidence</w:t>
            </w:r>
            <w:r w:rsidRPr="00BE25BE">
              <w:rPr>
                <w:rFonts w:ascii="Arial" w:hAnsi="Arial" w:cs="Arial"/>
                <w:bCs/>
                <w:sz w:val="22"/>
                <w:szCs w:val="22"/>
              </w:rPr>
              <w:t xml:space="preserve"> of changes made to practice.</w:t>
            </w:r>
          </w:p>
          <w:p w14:paraId="5B9329D6" w14:textId="77777777" w:rsidR="00CC3656" w:rsidRDefault="00CC3656" w:rsidP="00BE25BE">
            <w:pPr>
              <w:rPr>
                <w:rFonts w:ascii="Arial" w:hAnsi="Arial" w:cs="Arial"/>
                <w:bCs/>
                <w:sz w:val="22"/>
                <w:szCs w:val="22"/>
              </w:rPr>
            </w:pPr>
          </w:p>
          <w:p w14:paraId="70E12C92" w14:textId="77777777" w:rsidR="00CC3656" w:rsidRPr="00CC3656" w:rsidRDefault="00CC3656" w:rsidP="00CC3656">
            <w:pPr>
              <w:keepNext/>
              <w:keepLines/>
              <w:spacing w:after="160" w:line="259" w:lineRule="auto"/>
              <w:outlineLvl w:val="1"/>
              <w:rPr>
                <w:rFonts w:ascii="Arial" w:eastAsia="DengXian Light" w:hAnsi="Arial"/>
                <w:b/>
                <w:sz w:val="22"/>
                <w:szCs w:val="32"/>
                <w:lang w:eastAsia="en-US"/>
              </w:rPr>
            </w:pPr>
            <w:r w:rsidRPr="00CC3656">
              <w:rPr>
                <w:rFonts w:ascii="Arial" w:eastAsia="DengXian Light" w:hAnsi="Arial"/>
                <w:b/>
                <w:sz w:val="22"/>
                <w:szCs w:val="32"/>
                <w:lang w:eastAsia="en-US"/>
              </w:rPr>
              <w:t xml:space="preserve">Appendices </w:t>
            </w:r>
          </w:p>
          <w:p w14:paraId="0977CFC2"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 Curriculum Vitae</w:t>
            </w:r>
          </w:p>
          <w:p w14:paraId="5469FC8C"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2: Job Description</w:t>
            </w:r>
          </w:p>
          <w:p w14:paraId="010A741C"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5: Personal Intrapersonal System Diagram Before and After Voice Dialogue</w:t>
            </w:r>
          </w:p>
          <w:p w14:paraId="09150335"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6: Daily Reflective Journal Entries</w:t>
            </w:r>
          </w:p>
          <w:p w14:paraId="0628C21B"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7: Continuous Professional Development and Critical Reflection Log</w:t>
            </w:r>
          </w:p>
          <w:p w14:paraId="64AB271D"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8: Theatrical Play in Dramatherapy Training</w:t>
            </w:r>
          </w:p>
          <w:p w14:paraId="1508668E"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14: Professional Qualification Certificate for Dramatherapy</w:t>
            </w:r>
          </w:p>
          <w:p w14:paraId="7E531DAA"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15: Case Study 2: Incorporating Dramatherapy in a Coaching Session</w:t>
            </w:r>
          </w:p>
          <w:p w14:paraId="55A5F8EB"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16: Short Poetic Stories Performed in Dramatherapy Training</w:t>
            </w:r>
          </w:p>
          <w:p w14:paraId="5B4B3A71"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17: Initial Coaching Contract Developed in Accordance with the International Coaching Federation (ICF) Core Competency</w:t>
            </w:r>
          </w:p>
          <w:p w14:paraId="700DF08B"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18: Case Study 3: Initial Consultation and Coaching Programme to Support an All-Female Leadership Team</w:t>
            </w:r>
          </w:p>
          <w:p w14:paraId="61D1E920"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19: Group Coaching Session Incorporating Voice Dialogue and Group Configuration to Support an All-Female Leadership Team</w:t>
            </w:r>
          </w:p>
          <w:p w14:paraId="4CE9485E"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20: Personal Journal and Intrapersonal Configuration Following Case Study 3</w:t>
            </w:r>
          </w:p>
          <w:p w14:paraId="2C8A0C86"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21: Professional Qualification in Psychotherapeutic Counselling</w:t>
            </w:r>
          </w:p>
          <w:p w14:paraId="470F4A5E"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22: Personal Biography</w:t>
            </w:r>
          </w:p>
          <w:p w14:paraId="30A4E240"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23: New Hope Training Session on Voice Dialogue Theory with a Coaching Lens and Student Feedback</w:t>
            </w:r>
          </w:p>
          <w:p w14:paraId="40886C85"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Appendix 24: Professional Training Certificates and Evidence of Specialist Training</w:t>
            </w:r>
          </w:p>
          <w:p w14:paraId="4CB7F7CB"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25: Case Study 5 — Cultural Identity, Ethical Tension and Reflective Practitioner Process in One-to-One Supervision</w:t>
            </w:r>
          </w:p>
          <w:p w14:paraId="48A9F98B"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26: Critical Reflection from One-to-One Supervision on Case Study 4: Headmistress</w:t>
            </w:r>
          </w:p>
          <w:p w14:paraId="3BD71852"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28: Pre- and Post-Session Supervisory Reflective Journals</w:t>
            </w:r>
          </w:p>
          <w:p w14:paraId="45CCDEED"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29: Supervisor Feedback on Trauma Training — Group Supervisor</w:t>
            </w:r>
          </w:p>
          <w:p w14:paraId="5F90FB78"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30: Supervisor Testimony — Group Supervisor</w:t>
            </w:r>
          </w:p>
          <w:p w14:paraId="580C0E79"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31: Critical Reflection on Supervision, Reflexivity and the Use of Self When Working with Religious Material in Coaching Practice</w:t>
            </w:r>
          </w:p>
          <w:p w14:paraId="619416AA"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32: From Validation to Voice: A Critical Reflective Account of Ethical Growth Through Group Supervision</w:t>
            </w:r>
          </w:p>
          <w:p w14:paraId="09366861"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33: The unseen self in coaching practice: A critical reflection through Cinderella</w:t>
            </w:r>
          </w:p>
          <w:p w14:paraId="074F04F1"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34: Learning Journal: Evaluating the Transactional Analysis Discounting Model to Confront Over-Responsibility in Group Supervision</w:t>
            </w:r>
          </w:p>
          <w:p w14:paraId="7D7D51C3" w14:textId="77777777" w:rsidR="00CC3656" w:rsidRPr="00CC3656" w:rsidRDefault="00CC3656" w:rsidP="00CC3656">
            <w:pPr>
              <w:spacing w:after="160" w:line="259" w:lineRule="auto"/>
              <w:rPr>
                <w:rFonts w:ascii="Arial" w:eastAsia="Calibri" w:hAnsi="Arial" w:cs="Arial"/>
                <w:kern w:val="2"/>
                <w:sz w:val="22"/>
                <w:szCs w:val="22"/>
                <w14:ligatures w14:val="standardContextual"/>
              </w:rPr>
            </w:pPr>
            <w:r w:rsidRPr="00CC3656">
              <w:rPr>
                <w:rFonts w:ascii="Arial" w:eastAsia="Calibri" w:hAnsi="Arial" w:cs="Arial"/>
                <w:sz w:val="22"/>
                <w:szCs w:val="22"/>
                <w:lang w:eastAsia="en-US"/>
              </w:rPr>
              <w:t>Appendix 37: Reflective Journal on Peer Supervision: From Over-Functioning to Spacious Facilitation: How the Metal-Gate Dream transformed my practice: Symbolic, Intuitive and Transpersonal Knowing</w:t>
            </w:r>
          </w:p>
          <w:p w14:paraId="4C8AA33C" w14:textId="166DC030" w:rsidR="00CC3656" w:rsidRDefault="00CC3656" w:rsidP="00BE25BE">
            <w:pPr>
              <w:rPr>
                <w:rFonts w:ascii="Arial" w:hAnsi="Arial" w:cs="Arial"/>
                <w:bCs/>
                <w:sz w:val="22"/>
                <w:szCs w:val="22"/>
              </w:rPr>
            </w:pPr>
            <w:r>
              <w:rPr>
                <w:rFonts w:ascii="Arial" w:hAnsi="Arial" w:cs="Arial"/>
                <w:bCs/>
                <w:sz w:val="22"/>
                <w:szCs w:val="22"/>
              </w:rPr>
              <w:t xml:space="preserve">References </w:t>
            </w:r>
          </w:p>
          <w:p w14:paraId="65EF7B68" w14:textId="4895BBE8" w:rsidR="007A6D1A" w:rsidRDefault="007A6D1A">
            <w:pPr>
              <w:rPr>
                <w:rFonts w:ascii="Arial" w:hAnsi="Arial" w:cs="Arial"/>
                <w:sz w:val="22"/>
                <w:szCs w:val="22"/>
              </w:rPr>
            </w:pPr>
            <w:r>
              <w:rPr>
                <w:rFonts w:ascii="Arial" w:hAnsi="Arial" w:cs="Arial"/>
                <w:sz w:val="22"/>
                <w:szCs w:val="22"/>
              </w:rPr>
              <w:t>Boud, D., Keogh, R. and Walker, D.</w:t>
            </w:r>
            <w:r w:rsidR="0041474E">
              <w:rPr>
                <w:rFonts w:ascii="Arial" w:hAnsi="Arial" w:cs="Arial"/>
                <w:sz w:val="22"/>
                <w:szCs w:val="22"/>
              </w:rPr>
              <w:t xml:space="preserve"> </w:t>
            </w:r>
            <w:r w:rsidR="0041474E" w:rsidRPr="0041474E">
              <w:rPr>
                <w:rFonts w:ascii="Arial" w:hAnsi="Arial" w:cs="Arial"/>
                <w:sz w:val="22"/>
                <w:szCs w:val="22"/>
              </w:rPr>
              <w:t xml:space="preserve">(eds) </w:t>
            </w:r>
            <w:r>
              <w:rPr>
                <w:rFonts w:ascii="Arial" w:hAnsi="Arial" w:cs="Arial"/>
                <w:sz w:val="22"/>
                <w:szCs w:val="22"/>
              </w:rPr>
              <w:t xml:space="preserve">(2013) </w:t>
            </w:r>
            <w:r>
              <w:rPr>
                <w:rFonts w:ascii="Arial" w:hAnsi="Arial" w:cs="Arial"/>
                <w:i/>
                <w:iCs/>
                <w:sz w:val="22"/>
                <w:szCs w:val="22"/>
              </w:rPr>
              <w:t>Reflection: Turning experience into learning.</w:t>
            </w:r>
            <w:r>
              <w:rPr>
                <w:rFonts w:ascii="Arial" w:hAnsi="Arial" w:cs="Arial"/>
                <w:sz w:val="22"/>
                <w:szCs w:val="22"/>
              </w:rPr>
              <w:t xml:space="preserve"> Routledge.</w:t>
            </w:r>
          </w:p>
          <w:p w14:paraId="1E4DFAB6" w14:textId="77777777" w:rsidR="00BF69B7" w:rsidRDefault="00BF69B7">
            <w:pPr>
              <w:rPr>
                <w:kern w:val="2"/>
                <w14:ligatures w14:val="standardContextual"/>
              </w:rPr>
            </w:pPr>
          </w:p>
          <w:p w14:paraId="0B4664BA" w14:textId="33569A15" w:rsidR="007A6D1A" w:rsidRDefault="007A6D1A">
            <w:pPr>
              <w:rPr>
                <w:rFonts w:ascii="Arial" w:hAnsi="Arial" w:cs="Arial"/>
                <w:sz w:val="22"/>
                <w:szCs w:val="22"/>
              </w:rPr>
            </w:pPr>
            <w:r>
              <w:rPr>
                <w:rFonts w:ascii="Arial" w:hAnsi="Arial" w:cs="Arial"/>
                <w:sz w:val="22"/>
                <w:szCs w:val="22"/>
              </w:rPr>
              <w:t xml:space="preserve">Gardner, H. (2014) </w:t>
            </w:r>
            <w:r>
              <w:rPr>
                <w:rFonts w:ascii="Arial" w:hAnsi="Arial" w:cs="Arial"/>
                <w:i/>
                <w:iCs/>
                <w:sz w:val="22"/>
                <w:szCs w:val="22"/>
              </w:rPr>
              <w:t>Changing minds: The art and science of changing our own and other people’s minds.</w:t>
            </w:r>
            <w:r>
              <w:rPr>
                <w:rFonts w:ascii="Arial" w:hAnsi="Arial" w:cs="Arial"/>
                <w:sz w:val="22"/>
                <w:szCs w:val="22"/>
              </w:rPr>
              <w:t xml:space="preserve"> Harvard Business Review Press.</w:t>
            </w:r>
          </w:p>
          <w:p w14:paraId="4C44A28D" w14:textId="77777777" w:rsidR="00BF69B7" w:rsidRDefault="00BF69B7">
            <w:pPr>
              <w:rPr>
                <w:kern w:val="2"/>
                <w14:ligatures w14:val="standardContextual"/>
              </w:rPr>
            </w:pPr>
          </w:p>
          <w:p w14:paraId="0E9F53CB" w14:textId="1C61F990" w:rsidR="007A6D1A" w:rsidRDefault="007A6D1A">
            <w:pPr>
              <w:rPr>
                <w:rFonts w:ascii="Arial" w:hAnsi="Arial" w:cs="Arial"/>
                <w:sz w:val="22"/>
                <w:szCs w:val="22"/>
              </w:rPr>
            </w:pPr>
            <w:r>
              <w:rPr>
                <w:rFonts w:ascii="Arial" w:hAnsi="Arial" w:cs="Arial"/>
                <w:sz w:val="22"/>
                <w:szCs w:val="22"/>
              </w:rPr>
              <w:t xml:space="preserve">Gilligan, C. (2018) </w:t>
            </w:r>
            <w:r>
              <w:rPr>
                <w:rFonts w:ascii="Arial" w:hAnsi="Arial" w:cs="Arial"/>
                <w:i/>
                <w:iCs/>
                <w:sz w:val="22"/>
                <w:szCs w:val="22"/>
              </w:rPr>
              <w:t>The birth of pleasure.</w:t>
            </w:r>
            <w:r>
              <w:rPr>
                <w:rFonts w:ascii="Arial" w:hAnsi="Arial" w:cs="Arial"/>
                <w:sz w:val="22"/>
                <w:szCs w:val="22"/>
              </w:rPr>
              <w:t xml:space="preserve"> Vintage.</w:t>
            </w:r>
          </w:p>
          <w:p w14:paraId="6EAAA706" w14:textId="77777777" w:rsidR="00BF69B7" w:rsidRDefault="00BF69B7">
            <w:pPr>
              <w:rPr>
                <w:kern w:val="2"/>
                <w14:ligatures w14:val="standardContextual"/>
              </w:rPr>
            </w:pPr>
          </w:p>
          <w:p w14:paraId="1617C5FD" w14:textId="75AFCC4C" w:rsidR="007A6D1A" w:rsidRDefault="007A6D1A">
            <w:pPr>
              <w:rPr>
                <w:rFonts w:ascii="Arial" w:hAnsi="Arial" w:cs="Arial"/>
                <w:sz w:val="22"/>
                <w:szCs w:val="22"/>
              </w:rPr>
            </w:pPr>
            <w:r>
              <w:rPr>
                <w:rFonts w:ascii="Arial" w:hAnsi="Arial" w:cs="Arial"/>
                <w:sz w:val="22"/>
                <w:szCs w:val="22"/>
              </w:rPr>
              <w:t xml:space="preserve">Hawkins, P. (2018) </w:t>
            </w:r>
            <w:r>
              <w:rPr>
                <w:rFonts w:ascii="Arial" w:hAnsi="Arial" w:cs="Arial"/>
                <w:i/>
                <w:iCs/>
                <w:sz w:val="22"/>
                <w:szCs w:val="22"/>
              </w:rPr>
              <w:t>Leadership team coaching: Developing collective transformational leadership.</w:t>
            </w:r>
            <w:r>
              <w:rPr>
                <w:rFonts w:ascii="Arial" w:hAnsi="Arial" w:cs="Arial"/>
                <w:sz w:val="22"/>
                <w:szCs w:val="22"/>
              </w:rPr>
              <w:t xml:space="preserve"> 3rd </w:t>
            </w:r>
            <w:proofErr w:type="spellStart"/>
            <w:r>
              <w:rPr>
                <w:rFonts w:ascii="Arial" w:hAnsi="Arial" w:cs="Arial"/>
                <w:sz w:val="22"/>
                <w:szCs w:val="22"/>
              </w:rPr>
              <w:t>edn</w:t>
            </w:r>
            <w:proofErr w:type="spellEnd"/>
            <w:r>
              <w:rPr>
                <w:rFonts w:ascii="Arial" w:hAnsi="Arial" w:cs="Arial"/>
                <w:sz w:val="22"/>
                <w:szCs w:val="22"/>
              </w:rPr>
              <w:t>. Kogan Page.</w:t>
            </w:r>
          </w:p>
          <w:p w14:paraId="76A03EAB" w14:textId="77777777" w:rsidR="00BF69B7" w:rsidRDefault="00BF69B7">
            <w:pPr>
              <w:rPr>
                <w:kern w:val="2"/>
                <w14:ligatures w14:val="standardContextual"/>
              </w:rPr>
            </w:pPr>
          </w:p>
          <w:p w14:paraId="2065DD42" w14:textId="0D1AE71C" w:rsidR="0086594F" w:rsidRDefault="007A6D1A" w:rsidP="00BE25BE">
            <w:pPr>
              <w:rPr>
                <w:rFonts w:ascii="Arial" w:hAnsi="Arial" w:cs="Arial"/>
                <w:sz w:val="22"/>
                <w:szCs w:val="22"/>
              </w:rPr>
            </w:pPr>
            <w:r>
              <w:rPr>
                <w:rFonts w:ascii="Arial" w:hAnsi="Arial" w:cs="Arial"/>
                <w:sz w:val="22"/>
                <w:szCs w:val="22"/>
              </w:rPr>
              <w:t xml:space="preserve">Passmore, J. (2007) ‘An integrative model for executive coaching’, </w:t>
            </w:r>
            <w:r>
              <w:rPr>
                <w:rFonts w:ascii="Arial" w:hAnsi="Arial" w:cs="Arial"/>
                <w:i/>
                <w:iCs/>
                <w:sz w:val="22"/>
                <w:szCs w:val="22"/>
              </w:rPr>
              <w:t>Consulting Psychology Journal: Practice and Research</w:t>
            </w:r>
            <w:r>
              <w:rPr>
                <w:rFonts w:ascii="Arial" w:hAnsi="Arial" w:cs="Arial"/>
                <w:sz w:val="22"/>
                <w:szCs w:val="22"/>
              </w:rPr>
              <w:t>, 59(1), pp. 68–78.</w:t>
            </w:r>
            <w:r w:rsidR="0041474E">
              <w:rPr>
                <w:rFonts w:ascii="Arial" w:hAnsi="Arial" w:cs="Arial"/>
                <w:sz w:val="22"/>
                <w:szCs w:val="22"/>
              </w:rPr>
              <w:t xml:space="preserve"> </w:t>
            </w:r>
            <w:r w:rsidR="0041474E" w:rsidRPr="0041474E">
              <w:rPr>
                <w:rFonts w:ascii="Arial" w:hAnsi="Arial" w:cs="Arial"/>
                <w:sz w:val="22"/>
                <w:szCs w:val="22"/>
              </w:rPr>
              <w:t>Available at: https://doi.org/10.1037/1065-9293.59.1.68</w:t>
            </w:r>
          </w:p>
          <w:p w14:paraId="75FEEB8A" w14:textId="77777777" w:rsidR="0041474E" w:rsidRPr="00E30A7B" w:rsidRDefault="0041474E" w:rsidP="00BE25BE">
            <w:pPr>
              <w:rPr>
                <w:kern w:val="2"/>
                <w14:ligatures w14:val="standardContextual"/>
              </w:rPr>
            </w:pPr>
          </w:p>
          <w:p w14:paraId="5ED886A8"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 xml:space="preserve">Learning Area 2: The use of supervision in my coaching practice </w:t>
            </w:r>
          </w:p>
          <w:p w14:paraId="78B69052" w14:textId="77777777" w:rsidR="006C471D" w:rsidRDefault="00314481" w:rsidP="00314481">
            <w:pPr>
              <w:rPr>
                <w:rFonts w:ascii="Arial" w:hAnsi="Arial" w:cs="Arial"/>
                <w:bCs/>
                <w:sz w:val="22"/>
                <w:szCs w:val="22"/>
              </w:rPr>
            </w:pPr>
            <w:r w:rsidRPr="00314481">
              <w:rPr>
                <w:rFonts w:ascii="Arial" w:hAnsi="Arial" w:cs="Arial"/>
                <w:bCs/>
                <w:sz w:val="22"/>
                <w:szCs w:val="22"/>
              </w:rPr>
              <w:t xml:space="preserve">Total credit being claimed: 40 credits </w:t>
            </w:r>
          </w:p>
          <w:p w14:paraId="32A904FD" w14:textId="77777777" w:rsidR="006C471D" w:rsidRDefault="006C471D" w:rsidP="00314481">
            <w:pPr>
              <w:rPr>
                <w:rFonts w:ascii="Arial" w:hAnsi="Arial" w:cs="Arial"/>
                <w:bCs/>
                <w:sz w:val="22"/>
                <w:szCs w:val="22"/>
              </w:rPr>
            </w:pPr>
          </w:p>
          <w:p w14:paraId="3363CD9F" w14:textId="62F85DE6" w:rsidR="006C471D" w:rsidRDefault="006C471D" w:rsidP="00314481">
            <w:pPr>
              <w:rPr>
                <w:rFonts w:ascii="Arial" w:hAnsi="Arial" w:cs="Arial"/>
                <w:bCs/>
                <w:sz w:val="22"/>
                <w:szCs w:val="22"/>
              </w:rPr>
            </w:pPr>
            <w:r w:rsidRPr="006C471D">
              <w:rPr>
                <w:rFonts w:ascii="Arial" w:hAnsi="Arial" w:cs="Arial"/>
                <w:bCs/>
                <w:sz w:val="22"/>
                <w:szCs w:val="22"/>
              </w:rPr>
              <w:t>The use of supervision in my coaching practice comprises three learning outcomes. These demonstrate my capacity to critically evaluate how one-to-one supervision supports the monitoring and implementation of professional strategies; review the impact of group supervision on ethical maturity, reflexivity and professional practice; and examine how supervision has cultivated spontaneity, intuition, flow and creativity within my coaching practice. The detailed experiential learning, academic underpinning and supporting appendices for these outcomes are provided in the Learning Are</w:t>
            </w:r>
            <w:r w:rsidR="004E360C">
              <w:rPr>
                <w:rFonts w:ascii="Arial" w:hAnsi="Arial" w:cs="Arial"/>
                <w:bCs/>
                <w:sz w:val="22"/>
                <w:szCs w:val="22"/>
              </w:rPr>
              <w:t>a 2.</w:t>
            </w:r>
          </w:p>
          <w:p w14:paraId="630D9CCC" w14:textId="77777777" w:rsidR="006C471D" w:rsidRPr="00314481" w:rsidRDefault="006C471D" w:rsidP="00314481">
            <w:pPr>
              <w:rPr>
                <w:rFonts w:ascii="Arial" w:hAnsi="Arial" w:cs="Arial"/>
                <w:bCs/>
                <w:sz w:val="22"/>
                <w:szCs w:val="22"/>
              </w:rPr>
            </w:pPr>
          </w:p>
          <w:p w14:paraId="57420DB7"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List of learning outcomes:</w:t>
            </w:r>
          </w:p>
          <w:p w14:paraId="1C1505B1"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 xml:space="preserve">1) Critical reflection on how one-to-one supervision has helped monitor and implement strategies for professional practice. </w:t>
            </w:r>
          </w:p>
          <w:p w14:paraId="6D881377"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2) Monitor and review the impact of group supervision on ethical maturity, reflexivity, and professional practice.</w:t>
            </w:r>
          </w:p>
          <w:p w14:paraId="38F6BB80" w14:textId="185FB6F7" w:rsidR="00314481" w:rsidRDefault="00314481" w:rsidP="00314481">
            <w:pPr>
              <w:rPr>
                <w:rFonts w:ascii="Arial" w:hAnsi="Arial" w:cs="Arial"/>
                <w:bCs/>
                <w:sz w:val="22"/>
                <w:szCs w:val="22"/>
              </w:rPr>
            </w:pPr>
            <w:r w:rsidRPr="00314481">
              <w:rPr>
                <w:rFonts w:ascii="Arial" w:hAnsi="Arial" w:cs="Arial"/>
                <w:bCs/>
                <w:sz w:val="22"/>
                <w:szCs w:val="22"/>
              </w:rPr>
              <w:t>3) From Personal to Transpersonal: How Supervision Cultivated Spontaneity, Intuition, Flow and Creativity.</w:t>
            </w:r>
          </w:p>
          <w:p w14:paraId="3317B76A" w14:textId="77777777" w:rsidR="00356732" w:rsidRDefault="00356732" w:rsidP="00314481">
            <w:pPr>
              <w:rPr>
                <w:rFonts w:ascii="Arial" w:hAnsi="Arial" w:cs="Arial"/>
                <w:bCs/>
                <w:sz w:val="22"/>
                <w:szCs w:val="22"/>
              </w:rPr>
            </w:pPr>
          </w:p>
          <w:p w14:paraId="3D7126DB" w14:textId="303609CF" w:rsidR="00314481" w:rsidRPr="000027BD" w:rsidRDefault="00314481" w:rsidP="00314481">
            <w:pPr>
              <w:rPr>
                <w:rFonts w:ascii="Arial" w:hAnsi="Arial" w:cs="Arial"/>
                <w:bCs/>
                <w:sz w:val="22"/>
                <w:szCs w:val="22"/>
                <w:u w:val="single"/>
              </w:rPr>
            </w:pPr>
            <w:r w:rsidRPr="000027BD">
              <w:rPr>
                <w:rFonts w:ascii="Arial" w:hAnsi="Arial" w:cs="Arial"/>
                <w:bCs/>
                <w:sz w:val="22"/>
                <w:szCs w:val="22"/>
                <w:u w:val="single"/>
              </w:rPr>
              <w:t>Summary of learning</w:t>
            </w:r>
            <w:r w:rsidR="000027BD" w:rsidRPr="000027BD">
              <w:rPr>
                <w:rFonts w:ascii="Arial" w:hAnsi="Arial" w:cs="Arial"/>
                <w:bCs/>
                <w:sz w:val="22"/>
                <w:szCs w:val="22"/>
                <w:u w:val="single"/>
              </w:rPr>
              <w:t xml:space="preserve"> acquired</w:t>
            </w:r>
          </w:p>
          <w:p w14:paraId="7688AA85" w14:textId="77777777" w:rsidR="00CC3656" w:rsidRDefault="00CC3656" w:rsidP="00314481">
            <w:pPr>
              <w:rPr>
                <w:rFonts w:ascii="Arial" w:hAnsi="Arial" w:cs="Arial"/>
                <w:bCs/>
                <w:sz w:val="22"/>
                <w:szCs w:val="22"/>
              </w:rPr>
            </w:pPr>
          </w:p>
          <w:p w14:paraId="64088512" w14:textId="77777777" w:rsidR="00CC3656" w:rsidRPr="00CC3656" w:rsidRDefault="00CC3656" w:rsidP="00CC3656">
            <w:pPr>
              <w:spacing w:after="160" w:line="259" w:lineRule="auto"/>
              <w:rPr>
                <w:rFonts w:ascii="Calibri" w:eastAsia="Calibri" w:hAnsi="Calibri" w:cs="Arial"/>
                <w:kern w:val="2"/>
                <w:sz w:val="22"/>
                <w:szCs w:val="22"/>
                <w14:ligatures w14:val="standardContextual"/>
              </w:rPr>
            </w:pPr>
            <w:r w:rsidRPr="00CC3656">
              <w:rPr>
                <w:rFonts w:ascii="Arial" w:eastAsia="Calibri" w:hAnsi="Arial" w:cs="Arial"/>
                <w:sz w:val="22"/>
                <w:szCs w:val="22"/>
                <w:lang w:eastAsia="en-US"/>
              </w:rPr>
              <w:t>In this learning area, I critically evaluate supervision as the central organising principle in my development as a transformational coach. I have analysed, evaluated, synthesised and applied these insights to develop my autonomous professional judgement.</w:t>
            </w:r>
          </w:p>
          <w:p w14:paraId="35E5DE6E" w14:textId="77777777" w:rsidR="00CC3656" w:rsidRPr="00CC3656" w:rsidRDefault="00CC3656" w:rsidP="00CC3656">
            <w:pPr>
              <w:spacing w:after="160" w:line="259" w:lineRule="auto"/>
              <w:rPr>
                <w:rFonts w:ascii="Arial" w:eastAsia="Calibri" w:hAnsi="Arial" w:cs="Arial"/>
                <w:sz w:val="22"/>
                <w:szCs w:val="22"/>
                <w:lang w:eastAsia="en-US"/>
              </w:rPr>
            </w:pPr>
            <w:r w:rsidRPr="00CC3656">
              <w:rPr>
                <w:rFonts w:ascii="Arial" w:eastAsia="Calibri" w:hAnsi="Arial" w:cs="Arial"/>
                <w:sz w:val="22"/>
                <w:szCs w:val="22"/>
                <w:lang w:eastAsia="en-US"/>
              </w:rPr>
              <w:t>Over the past five years, the supervisory process has facilitated a shift from simply describing experiences to critically reflecting on my use of self, ethical judgment, underlying assumptions, and the relational dynamics present in transformational coaching. While Learning Area 1 examined the experiential, relational, and identity</w:t>
            </w:r>
            <w:r w:rsidRPr="00CC3656">
              <w:rPr>
                <w:rFonts w:ascii="Cambria Math" w:eastAsia="Calibri" w:hAnsi="Cambria Math" w:cs="Cambria Math"/>
                <w:sz w:val="22"/>
                <w:szCs w:val="22"/>
                <w:lang w:eastAsia="en-US"/>
              </w:rPr>
              <w:t>‑</w:t>
            </w:r>
            <w:r w:rsidRPr="00CC3656">
              <w:rPr>
                <w:rFonts w:ascii="Arial" w:eastAsia="Calibri" w:hAnsi="Arial" w:cs="Arial"/>
                <w:sz w:val="22"/>
                <w:szCs w:val="22"/>
                <w:lang w:eastAsia="en-US"/>
              </w:rPr>
              <w:t xml:space="preserve">based processes underpinning my professional development, this learning area reflects on how I use supervision to examine these aspects of my practice. Therefore, one-to-one and group supervision function as disciplined spaces in which I monitor, test, and continually interrogate my approach to practice. On a personal level, group supervision offers a community of critical friends (Francis, 1995) who provide support, reciprocity and companionship, while also challenging me to think on my feet and respond to complex, ethically charged situations. These experiences correspond to Schön’s (2017) concept of reflection-in-action and Duffy and Passmore’s (2010) ethical framework for monitoring decision-making in practice. Although demanding at times, especially when navigating power, authority and the risk of collusion, supervision ultimately provides a critical space for professional learning about ethics, subjectivity, judgment, and my use of self (Gilligan, 1993; Jaggar and Bordo, 1989; Brabeck, 1986; Moon, 2013) (Refer to Learning Area 1: Appendices 1, 2 and 20). </w:t>
            </w:r>
          </w:p>
          <w:p w14:paraId="4E92E219" w14:textId="77777777" w:rsidR="00CC3656" w:rsidRPr="00CC3656" w:rsidRDefault="00CC3656" w:rsidP="00CC3656">
            <w:pPr>
              <w:spacing w:after="160" w:line="259" w:lineRule="auto"/>
              <w:rPr>
                <w:rFonts w:ascii="Calibri" w:eastAsia="Calibri" w:hAnsi="Calibri" w:cs="Arial"/>
                <w:kern w:val="2"/>
                <w:sz w:val="22"/>
                <w:szCs w:val="22"/>
                <w14:ligatures w14:val="standardContextual"/>
              </w:rPr>
            </w:pPr>
            <w:r w:rsidRPr="00CC3656">
              <w:rPr>
                <w:rFonts w:ascii="Arial" w:eastAsia="Calibri" w:hAnsi="Arial" w:cs="Arial"/>
                <w:sz w:val="22"/>
                <w:szCs w:val="22"/>
                <w:lang w:eastAsia="en-US"/>
              </w:rPr>
              <w:t>Kolb’s experiential learning cycle (Kolb, 2014) remains a valuable organising framework for monitoring how concrete experience is transformed into reflective observation, abstract conceptualisation and active experimentation, and it provides a visual guide when I feel lost during sessions. Complementary to this model is the seven-eyed supervision model (Hawkins and Schwenk, 2011), which I use in my one-to-one supervision sessions as a perspective-taking lens to ensure I consider the supervisor, the supervisee, the work context and the wider systemic context when engaging with client work (Appendix 26). However, in practice, supervision sessions rarely unfold in a straight line: insight often emerges through tension, interpretation and revisiting the dilemma from different perspectives. Therefore, to complement Kolb’s (2014) model, I have incorporated Zull’s (2023) intentional change theory to ensure that learning is not solely experiential but is also biologically and emotionally mediated by motivation, meaning-making and conscious intent (Appendix 26). Blake’s (2022) insights into social and emotional aspects have strengthened my understanding by enabling me to conceptualise experiential learning alongside these dimensions, especially when engaging with identity-level, non-linear transformation within a women-centred paradigm. Furthermore, Moon’s (2013) concept of reflective practice has enhanced my ability to engage intentionally in reflective sense-making, helping me interrogate assumptions and tolerate the continual reshaping of my professional identity. Therefore, reflection becomes not merely a retrospective exercise, but an active, reflexive process embedded in my practice, supervision sessions and ethical decision-making. Additionally, Zull’s (2023) work supports this learning area by emphasising the importance of intention, emotion and agency in transforming experiences into lasting change. When combined with Kolb’s experiential learning cycle (Kolb, 2014), it supports a more nuanced, self-directed process rather than a rigid, predictable sequence of stages. This has significantly deepened my understanding that experiential learning is personal and subjective, highlighting it as a recursive, embodied and self-directed process that rarely unfolds in a linear sequence. These insights demonstrate how reflective inquiry (Moon, 2013), experiential learning (Kolb, 2014) and intentional change (Zull, 2023) collectively support professional judgement, ethical maturity and the advancement of supervision’s intended purpose: turning experience into learning, as described by Boud, Keogh and Walker (2013) (Appendix 7: Neuroscience of Change six-month programme, Tabs 1 and 2; Appendix 26).</w:t>
            </w:r>
          </w:p>
          <w:p w14:paraId="4AAF9D25" w14:textId="4150E91E" w:rsidR="008A69B4" w:rsidRDefault="00CC3656" w:rsidP="00145EE4">
            <w:pPr>
              <w:spacing w:after="160" w:line="259" w:lineRule="auto"/>
              <w:rPr>
                <w:rFonts w:ascii="Arial" w:hAnsi="Arial" w:cs="Arial"/>
                <w:sz w:val="22"/>
                <w:szCs w:val="22"/>
              </w:rPr>
            </w:pPr>
            <w:r w:rsidRPr="00CC3656">
              <w:rPr>
                <w:rFonts w:ascii="Arial" w:eastAsia="Calibri" w:hAnsi="Arial" w:cs="Arial"/>
                <w:sz w:val="22"/>
                <w:szCs w:val="22"/>
                <w:lang w:eastAsia="en-US"/>
              </w:rPr>
              <w:t>Through synthesising these theoretical perspectives, I have recognised that my development is not simply progression through experiential stages, but a continuing, contested and recursive process in which supervision continually exposes the assumptions, defences and power dynamics that shape how I interpret experience. This evolutionary journey has required me to shift from a corporate-driven mindset to that of a reflective practitioner. The deliberate act of supervision is to tease out my unconscious processes, albeit implicit, to articulate the unthought thought (Carroll and Shaw, 2013), and to gain insight into my patterns of behaviour, cognitive reasoning and potential countertransference (Appendices 1, 2, 7, 24 and 25).</w:t>
            </w:r>
            <w:r w:rsidR="00D952DB">
              <w:rPr>
                <w:rFonts w:ascii="Arial" w:hAnsi="Arial" w:cs="Arial"/>
                <w:sz w:val="22"/>
                <w:szCs w:val="22"/>
              </w:rPr>
              <w:t xml:space="preserve"> I have critically analysed, evaluated and synthesised my use of supervision as a relational, ethical and developmental process within my coaching practice. I have appraised the impact of one-to-one, group and peer supervision on my professional judgement, ethical decision-making and use of self, particularly when working with complexity, relational dynamics, transference, countertransference and unconscious process. This learning has enabled me to move beyond a descriptive </w:t>
            </w:r>
            <w:r w:rsidR="00920E79">
              <w:rPr>
                <w:rFonts w:ascii="Arial" w:hAnsi="Arial" w:cs="Arial"/>
                <w:sz w:val="22"/>
                <w:szCs w:val="22"/>
              </w:rPr>
              <w:t>account</w:t>
            </w:r>
            <w:r w:rsidR="00D952DB">
              <w:rPr>
                <w:rFonts w:ascii="Arial" w:hAnsi="Arial" w:cs="Arial"/>
                <w:sz w:val="22"/>
                <w:szCs w:val="22"/>
              </w:rPr>
              <w:t xml:space="preserve"> of supervision, towards conceptualising supervision as a rigorous reflective and evaluative space through which I can interrogate assumptions, integrate theory with practice, justify professional choices and refine my coaching interventions. This area of learning also demonstrates how supervision has strengthened my capacity for reflexivity, intuition, creativity and transpersonal awareness in practice. Through supervisory dialogue, reflective journaling</w:t>
            </w:r>
            <w:r w:rsidR="00C65E29">
              <w:rPr>
                <w:rFonts w:ascii="Arial" w:hAnsi="Arial" w:cs="Arial"/>
                <w:sz w:val="22"/>
                <w:szCs w:val="22"/>
              </w:rPr>
              <w:t>, and critical engagement with client material, I have learned to recognise patterns of over-responsibility, rescue, projection, and self-protection, and to use these insights to deepen my presence, boundaries,</w:t>
            </w:r>
            <w:r w:rsidR="00D952DB">
              <w:rPr>
                <w:rFonts w:ascii="Arial" w:hAnsi="Arial" w:cs="Arial"/>
                <w:sz w:val="22"/>
                <w:szCs w:val="22"/>
              </w:rPr>
              <w:t xml:space="preserve"> and ethical responsiveness as a coach. </w:t>
            </w:r>
            <w:r w:rsidR="00DB6958">
              <w:rPr>
                <w:rFonts w:ascii="Arial" w:hAnsi="Arial" w:cs="Arial"/>
                <w:sz w:val="22"/>
                <w:szCs w:val="22"/>
              </w:rPr>
              <w:t>T</w:t>
            </w:r>
            <w:r w:rsidR="00D952DB">
              <w:rPr>
                <w:rFonts w:ascii="Arial" w:hAnsi="Arial" w:cs="Arial"/>
                <w:sz w:val="22"/>
                <w:szCs w:val="22"/>
              </w:rPr>
              <w:t>his learning is evidenced through my capacity to critically analyse supervisory experiences, synthesise theory with practice, evaluate the impact of supervision on my development, and demonstrate changes in my professional prac</w:t>
            </w:r>
            <w:r w:rsidR="008A69B4">
              <w:rPr>
                <w:rFonts w:ascii="Arial" w:hAnsi="Arial" w:cs="Arial"/>
                <w:sz w:val="22"/>
                <w:szCs w:val="22"/>
              </w:rPr>
              <w:t>tice.</w:t>
            </w:r>
          </w:p>
          <w:p w14:paraId="5E45F683" w14:textId="2B88153B" w:rsidR="008A69B4" w:rsidRPr="00145EE4" w:rsidRDefault="008A69B4" w:rsidP="00145EE4">
            <w:pPr>
              <w:spacing w:after="160" w:line="259" w:lineRule="auto"/>
              <w:rPr>
                <w:rFonts w:ascii="Calibri" w:eastAsia="Calibri" w:hAnsi="Calibri" w:cs="Arial"/>
                <w:kern w:val="2"/>
                <w:sz w:val="22"/>
                <w:szCs w:val="22"/>
                <w14:ligatures w14:val="standardContextual"/>
              </w:rPr>
            </w:pPr>
            <w:r>
              <w:rPr>
                <w:rFonts w:ascii="Arial" w:hAnsi="Arial" w:cs="Arial"/>
                <w:sz w:val="22"/>
                <w:szCs w:val="22"/>
              </w:rPr>
              <w:t xml:space="preserve">References </w:t>
            </w:r>
          </w:p>
          <w:p w14:paraId="5F1B0A6D" w14:textId="2188DD35" w:rsidR="008902D5" w:rsidRDefault="008902D5">
            <w:pPr>
              <w:rPr>
                <w:rFonts w:ascii="Arial" w:hAnsi="Arial" w:cs="Arial"/>
                <w:sz w:val="22"/>
                <w:szCs w:val="22"/>
              </w:rPr>
            </w:pPr>
            <w:r>
              <w:rPr>
                <w:rFonts w:ascii="Arial" w:hAnsi="Arial" w:cs="Arial"/>
                <w:sz w:val="22"/>
                <w:szCs w:val="22"/>
              </w:rPr>
              <w:t xml:space="preserve">Blake, A. (2022) </w:t>
            </w:r>
            <w:r>
              <w:rPr>
                <w:rFonts w:ascii="Arial" w:hAnsi="Arial" w:cs="Arial"/>
                <w:i/>
                <w:iCs/>
                <w:sz w:val="22"/>
                <w:szCs w:val="22"/>
              </w:rPr>
              <w:t>Social and emotional learning in professional practice.</w:t>
            </w:r>
            <w:r>
              <w:rPr>
                <w:rFonts w:ascii="Arial" w:hAnsi="Arial" w:cs="Arial"/>
                <w:sz w:val="22"/>
                <w:szCs w:val="22"/>
              </w:rPr>
              <w:t xml:space="preserve"> Routledge.</w:t>
            </w:r>
          </w:p>
          <w:p w14:paraId="39536F9E" w14:textId="77777777" w:rsidR="00440885" w:rsidRDefault="00440885">
            <w:pPr>
              <w:rPr>
                <w:kern w:val="2"/>
                <w14:ligatures w14:val="standardContextual"/>
              </w:rPr>
            </w:pPr>
          </w:p>
          <w:p w14:paraId="4DFE6717" w14:textId="1A9B021D" w:rsidR="008902D5" w:rsidRDefault="008902D5">
            <w:pPr>
              <w:rPr>
                <w:rFonts w:ascii="Arial" w:hAnsi="Arial" w:cs="Arial"/>
                <w:sz w:val="22"/>
                <w:szCs w:val="22"/>
              </w:rPr>
            </w:pPr>
            <w:r>
              <w:rPr>
                <w:rFonts w:ascii="Arial" w:hAnsi="Arial" w:cs="Arial"/>
                <w:sz w:val="22"/>
                <w:szCs w:val="22"/>
              </w:rPr>
              <w:t xml:space="preserve">Boud, D., Keogh, R. and Walker, D. (2013) </w:t>
            </w:r>
            <w:r>
              <w:rPr>
                <w:rFonts w:ascii="Arial" w:hAnsi="Arial" w:cs="Arial"/>
                <w:i/>
                <w:iCs/>
                <w:sz w:val="22"/>
                <w:szCs w:val="22"/>
              </w:rPr>
              <w:t>Reflection: Turning experience into learning.</w:t>
            </w:r>
            <w:r>
              <w:rPr>
                <w:rFonts w:ascii="Arial" w:hAnsi="Arial" w:cs="Arial"/>
                <w:sz w:val="22"/>
                <w:szCs w:val="22"/>
              </w:rPr>
              <w:t xml:space="preserve"> Routledge.</w:t>
            </w:r>
          </w:p>
          <w:p w14:paraId="4E19BC02" w14:textId="77777777" w:rsidR="00440885" w:rsidRDefault="00440885">
            <w:pPr>
              <w:rPr>
                <w:kern w:val="2"/>
                <w14:ligatures w14:val="standardContextual"/>
              </w:rPr>
            </w:pPr>
          </w:p>
          <w:p w14:paraId="76CB160B" w14:textId="77777777" w:rsidR="008902D5" w:rsidRDefault="008902D5">
            <w:pPr>
              <w:rPr>
                <w:rFonts w:ascii="Arial" w:hAnsi="Arial" w:cs="Arial"/>
                <w:sz w:val="22"/>
                <w:szCs w:val="22"/>
              </w:rPr>
            </w:pPr>
            <w:r>
              <w:rPr>
                <w:rFonts w:ascii="Arial" w:hAnsi="Arial" w:cs="Arial"/>
                <w:sz w:val="22"/>
                <w:szCs w:val="22"/>
              </w:rPr>
              <w:t xml:space="preserve">Brabeck, M.M. (1986) ‘Moral judgment: Theory and research on differences between males and females’, </w:t>
            </w:r>
            <w:r>
              <w:rPr>
                <w:rFonts w:ascii="Arial" w:hAnsi="Arial" w:cs="Arial"/>
                <w:i/>
                <w:iCs/>
                <w:sz w:val="22"/>
                <w:szCs w:val="22"/>
              </w:rPr>
              <w:t>Developmental Review</w:t>
            </w:r>
            <w:r>
              <w:rPr>
                <w:rFonts w:ascii="Arial" w:hAnsi="Arial" w:cs="Arial"/>
                <w:sz w:val="22"/>
                <w:szCs w:val="22"/>
              </w:rPr>
              <w:t>, 6(3), pp. 274–291.</w:t>
            </w:r>
          </w:p>
          <w:p w14:paraId="4B51C5F5" w14:textId="77777777" w:rsidR="0041474E" w:rsidRDefault="0041474E">
            <w:pPr>
              <w:rPr>
                <w:kern w:val="2"/>
                <w14:ligatures w14:val="standardContextual"/>
              </w:rPr>
            </w:pPr>
          </w:p>
          <w:p w14:paraId="7498E67C" w14:textId="1B242F68" w:rsidR="008902D5" w:rsidRDefault="008902D5">
            <w:pPr>
              <w:rPr>
                <w:rFonts w:ascii="Arial" w:hAnsi="Arial" w:cs="Arial"/>
                <w:sz w:val="22"/>
                <w:szCs w:val="22"/>
              </w:rPr>
            </w:pPr>
            <w:r>
              <w:rPr>
                <w:rFonts w:ascii="Arial" w:hAnsi="Arial" w:cs="Arial"/>
                <w:sz w:val="22"/>
                <w:szCs w:val="22"/>
              </w:rPr>
              <w:t xml:space="preserve">Carroll, M. and Shaw, E. (2013) </w:t>
            </w:r>
            <w:r>
              <w:rPr>
                <w:rFonts w:ascii="Arial" w:hAnsi="Arial" w:cs="Arial"/>
                <w:i/>
                <w:iCs/>
                <w:sz w:val="22"/>
                <w:szCs w:val="22"/>
              </w:rPr>
              <w:t>Ethical maturity in the helping professions: Making difficult life and work decisions.</w:t>
            </w:r>
            <w:r>
              <w:rPr>
                <w:rFonts w:ascii="Arial" w:hAnsi="Arial" w:cs="Arial"/>
                <w:sz w:val="22"/>
                <w:szCs w:val="22"/>
              </w:rPr>
              <w:t xml:space="preserve"> Jessica Kingsley Publishers.</w:t>
            </w:r>
          </w:p>
          <w:p w14:paraId="77184728" w14:textId="77777777" w:rsidR="00440885" w:rsidRDefault="00440885">
            <w:pPr>
              <w:rPr>
                <w:kern w:val="2"/>
                <w14:ligatures w14:val="standardContextual"/>
              </w:rPr>
            </w:pPr>
          </w:p>
          <w:p w14:paraId="0DD1D565" w14:textId="724F5984" w:rsidR="008902D5" w:rsidRDefault="008902D5">
            <w:pPr>
              <w:rPr>
                <w:rFonts w:ascii="Arial" w:hAnsi="Arial" w:cs="Arial"/>
                <w:sz w:val="22"/>
                <w:szCs w:val="22"/>
              </w:rPr>
            </w:pPr>
            <w:r>
              <w:rPr>
                <w:rFonts w:ascii="Arial" w:hAnsi="Arial" w:cs="Arial"/>
                <w:sz w:val="22"/>
                <w:szCs w:val="22"/>
              </w:rPr>
              <w:t xml:space="preserve">Duffy, M. and Passmore, J. (2010) </w:t>
            </w:r>
            <w:r>
              <w:rPr>
                <w:rFonts w:ascii="Arial" w:hAnsi="Arial" w:cs="Arial"/>
                <w:i/>
                <w:iCs/>
                <w:sz w:val="22"/>
                <w:szCs w:val="22"/>
              </w:rPr>
              <w:t>Ethics in coaching practice.</w:t>
            </w:r>
            <w:r>
              <w:rPr>
                <w:rFonts w:ascii="Arial" w:hAnsi="Arial" w:cs="Arial"/>
                <w:sz w:val="22"/>
                <w:szCs w:val="22"/>
              </w:rPr>
              <w:t xml:space="preserve"> Kogan Page.</w:t>
            </w:r>
          </w:p>
          <w:p w14:paraId="422075AE" w14:textId="77777777" w:rsidR="0041474E" w:rsidRDefault="0041474E">
            <w:pPr>
              <w:rPr>
                <w:kern w:val="2"/>
                <w14:ligatures w14:val="standardContextual"/>
              </w:rPr>
            </w:pPr>
          </w:p>
          <w:p w14:paraId="126A88DF" w14:textId="77777777" w:rsidR="008902D5" w:rsidRDefault="008902D5">
            <w:pPr>
              <w:rPr>
                <w:rFonts w:ascii="Arial" w:hAnsi="Arial" w:cs="Arial"/>
                <w:sz w:val="22"/>
                <w:szCs w:val="22"/>
              </w:rPr>
            </w:pPr>
            <w:r>
              <w:rPr>
                <w:rFonts w:ascii="Arial" w:hAnsi="Arial" w:cs="Arial"/>
                <w:sz w:val="22"/>
                <w:szCs w:val="22"/>
              </w:rPr>
              <w:t xml:space="preserve">Francis, H. (1995) ‘Advancing phenomenography: Questions of method’, </w:t>
            </w:r>
            <w:r>
              <w:rPr>
                <w:rFonts w:ascii="Arial" w:hAnsi="Arial" w:cs="Arial"/>
                <w:i/>
                <w:iCs/>
                <w:sz w:val="22"/>
                <w:szCs w:val="22"/>
              </w:rPr>
              <w:t xml:space="preserve">Nordisk </w:t>
            </w:r>
            <w:proofErr w:type="spellStart"/>
            <w:r>
              <w:rPr>
                <w:rFonts w:ascii="Arial" w:hAnsi="Arial" w:cs="Arial"/>
                <w:i/>
                <w:iCs/>
                <w:sz w:val="22"/>
                <w:szCs w:val="22"/>
              </w:rPr>
              <w:t>Pedagogik</w:t>
            </w:r>
            <w:proofErr w:type="spellEnd"/>
            <w:r>
              <w:rPr>
                <w:rFonts w:ascii="Arial" w:hAnsi="Arial" w:cs="Arial"/>
                <w:sz w:val="22"/>
                <w:szCs w:val="22"/>
              </w:rPr>
              <w:t>, 15(2), pp. 68–75.</w:t>
            </w:r>
          </w:p>
          <w:p w14:paraId="29F90626" w14:textId="77777777" w:rsidR="00440885" w:rsidRDefault="00440885">
            <w:pPr>
              <w:rPr>
                <w:kern w:val="2"/>
                <w14:ligatures w14:val="standardContextual"/>
              </w:rPr>
            </w:pPr>
          </w:p>
          <w:p w14:paraId="1E897DA6" w14:textId="692A1DD4" w:rsidR="008902D5" w:rsidRDefault="008902D5">
            <w:pPr>
              <w:rPr>
                <w:rFonts w:ascii="Arial" w:hAnsi="Arial" w:cs="Arial"/>
                <w:sz w:val="22"/>
                <w:szCs w:val="22"/>
              </w:rPr>
            </w:pPr>
            <w:r>
              <w:rPr>
                <w:rFonts w:ascii="Arial" w:hAnsi="Arial" w:cs="Arial"/>
                <w:sz w:val="22"/>
                <w:szCs w:val="22"/>
              </w:rPr>
              <w:t xml:space="preserve">Gilligan, C. (1993) </w:t>
            </w:r>
            <w:r>
              <w:rPr>
                <w:rFonts w:ascii="Arial" w:hAnsi="Arial" w:cs="Arial"/>
                <w:i/>
                <w:iCs/>
                <w:sz w:val="22"/>
                <w:szCs w:val="22"/>
              </w:rPr>
              <w:t>In a different voice: Psychological theory and women’s development.</w:t>
            </w:r>
            <w:r>
              <w:rPr>
                <w:rFonts w:ascii="Arial" w:hAnsi="Arial" w:cs="Arial"/>
                <w:sz w:val="22"/>
                <w:szCs w:val="22"/>
              </w:rPr>
              <w:t xml:space="preserve"> Harvard University Press.</w:t>
            </w:r>
          </w:p>
          <w:p w14:paraId="7807D12A" w14:textId="77777777" w:rsidR="00440885" w:rsidRDefault="00440885">
            <w:pPr>
              <w:rPr>
                <w:kern w:val="2"/>
                <w14:ligatures w14:val="standardContextual"/>
              </w:rPr>
            </w:pPr>
          </w:p>
          <w:p w14:paraId="71BADFB4" w14:textId="68BDB24B" w:rsidR="008902D5" w:rsidRDefault="008902D5">
            <w:pPr>
              <w:rPr>
                <w:rFonts w:ascii="Arial" w:hAnsi="Arial" w:cs="Arial"/>
                <w:sz w:val="22"/>
                <w:szCs w:val="22"/>
              </w:rPr>
            </w:pPr>
            <w:r>
              <w:rPr>
                <w:rFonts w:ascii="Arial" w:hAnsi="Arial" w:cs="Arial"/>
                <w:sz w:val="22"/>
                <w:szCs w:val="22"/>
              </w:rPr>
              <w:t xml:space="preserve">Hawkins, P. and Schwenk, G. (2011) ‘The seven-eyed model of coaching supervision’, in </w:t>
            </w:r>
            <w:proofErr w:type="spellStart"/>
            <w:r>
              <w:rPr>
                <w:rFonts w:ascii="Arial" w:hAnsi="Arial" w:cs="Arial"/>
                <w:sz w:val="22"/>
                <w:szCs w:val="22"/>
              </w:rPr>
              <w:t>Bachkirova</w:t>
            </w:r>
            <w:proofErr w:type="spellEnd"/>
            <w:r>
              <w:rPr>
                <w:rFonts w:ascii="Arial" w:hAnsi="Arial" w:cs="Arial"/>
                <w:sz w:val="22"/>
                <w:szCs w:val="22"/>
              </w:rPr>
              <w:t xml:space="preserve">, T., Jackson, P. and Clutterbuck, D. (eds) </w:t>
            </w:r>
            <w:r>
              <w:rPr>
                <w:rFonts w:ascii="Arial" w:hAnsi="Arial" w:cs="Arial"/>
                <w:i/>
                <w:iCs/>
                <w:sz w:val="22"/>
                <w:szCs w:val="22"/>
              </w:rPr>
              <w:t>Coaching and mentoring supervision: Theory and practice.</w:t>
            </w:r>
            <w:r>
              <w:rPr>
                <w:rFonts w:ascii="Arial" w:hAnsi="Arial" w:cs="Arial"/>
                <w:sz w:val="22"/>
                <w:szCs w:val="22"/>
              </w:rPr>
              <w:t xml:space="preserve"> Open University Press, pp. 28–40.</w:t>
            </w:r>
          </w:p>
          <w:p w14:paraId="3F31A9F2" w14:textId="77777777" w:rsidR="00440885" w:rsidRDefault="00440885">
            <w:pPr>
              <w:rPr>
                <w:kern w:val="2"/>
                <w14:ligatures w14:val="standardContextual"/>
              </w:rPr>
            </w:pPr>
          </w:p>
          <w:p w14:paraId="2546B207" w14:textId="2218C6AD" w:rsidR="008902D5" w:rsidRDefault="008902D5">
            <w:pPr>
              <w:rPr>
                <w:rFonts w:ascii="Arial" w:hAnsi="Arial" w:cs="Arial"/>
                <w:sz w:val="22"/>
                <w:szCs w:val="22"/>
              </w:rPr>
            </w:pPr>
            <w:r>
              <w:rPr>
                <w:rFonts w:ascii="Arial" w:hAnsi="Arial" w:cs="Arial"/>
                <w:sz w:val="22"/>
                <w:szCs w:val="22"/>
              </w:rPr>
              <w:t xml:space="preserve">Jaggar, A.M. and Bordo, S.R. (eds) (1989) </w:t>
            </w:r>
            <w:r>
              <w:rPr>
                <w:rFonts w:ascii="Arial" w:hAnsi="Arial" w:cs="Arial"/>
                <w:i/>
                <w:iCs/>
                <w:sz w:val="22"/>
                <w:szCs w:val="22"/>
              </w:rPr>
              <w:t>Gender/body/knowledge: Feminist reconstructions of being and knowing.</w:t>
            </w:r>
            <w:r>
              <w:rPr>
                <w:rFonts w:ascii="Arial" w:hAnsi="Arial" w:cs="Arial"/>
                <w:sz w:val="22"/>
                <w:szCs w:val="22"/>
              </w:rPr>
              <w:t xml:space="preserve"> Rutgers University Press.</w:t>
            </w:r>
          </w:p>
          <w:p w14:paraId="2290F4A0" w14:textId="77777777" w:rsidR="00440885" w:rsidRDefault="00440885">
            <w:pPr>
              <w:rPr>
                <w:kern w:val="2"/>
                <w14:ligatures w14:val="standardContextual"/>
              </w:rPr>
            </w:pPr>
          </w:p>
          <w:p w14:paraId="11445B7C" w14:textId="2B8AAD32" w:rsidR="008902D5" w:rsidRDefault="008902D5">
            <w:pPr>
              <w:rPr>
                <w:rFonts w:ascii="Arial" w:hAnsi="Arial" w:cs="Arial"/>
                <w:sz w:val="22"/>
                <w:szCs w:val="22"/>
              </w:rPr>
            </w:pPr>
            <w:r>
              <w:rPr>
                <w:rFonts w:ascii="Arial" w:hAnsi="Arial" w:cs="Arial"/>
                <w:sz w:val="22"/>
                <w:szCs w:val="22"/>
              </w:rPr>
              <w:t xml:space="preserve">Kolb, D.A. (2014) </w:t>
            </w:r>
            <w:r>
              <w:rPr>
                <w:rFonts w:ascii="Arial" w:hAnsi="Arial" w:cs="Arial"/>
                <w:i/>
                <w:iCs/>
                <w:sz w:val="22"/>
                <w:szCs w:val="22"/>
              </w:rPr>
              <w:t>Experiential learning: Experience as the source of learning and development.</w:t>
            </w:r>
            <w:r>
              <w:rPr>
                <w:rFonts w:ascii="Arial" w:hAnsi="Arial" w:cs="Arial"/>
                <w:sz w:val="22"/>
                <w:szCs w:val="22"/>
              </w:rPr>
              <w:t xml:space="preserve"> 2nd </w:t>
            </w:r>
            <w:proofErr w:type="spellStart"/>
            <w:r>
              <w:rPr>
                <w:rFonts w:ascii="Arial" w:hAnsi="Arial" w:cs="Arial"/>
                <w:sz w:val="22"/>
                <w:szCs w:val="22"/>
              </w:rPr>
              <w:t>edn</w:t>
            </w:r>
            <w:proofErr w:type="spellEnd"/>
            <w:r>
              <w:rPr>
                <w:rFonts w:ascii="Arial" w:hAnsi="Arial" w:cs="Arial"/>
                <w:sz w:val="22"/>
                <w:szCs w:val="22"/>
              </w:rPr>
              <w:t>. Pearson Education.</w:t>
            </w:r>
          </w:p>
          <w:p w14:paraId="22879407" w14:textId="77777777" w:rsidR="00440885" w:rsidRDefault="00440885">
            <w:pPr>
              <w:rPr>
                <w:kern w:val="2"/>
                <w14:ligatures w14:val="standardContextual"/>
              </w:rPr>
            </w:pPr>
          </w:p>
          <w:p w14:paraId="3F1EE29C" w14:textId="0223228C" w:rsidR="008902D5" w:rsidRDefault="008902D5">
            <w:pPr>
              <w:rPr>
                <w:rFonts w:ascii="Arial" w:hAnsi="Arial" w:cs="Arial"/>
                <w:sz w:val="22"/>
                <w:szCs w:val="22"/>
              </w:rPr>
            </w:pPr>
            <w:r>
              <w:rPr>
                <w:rFonts w:ascii="Arial" w:hAnsi="Arial" w:cs="Arial"/>
                <w:sz w:val="22"/>
                <w:szCs w:val="22"/>
              </w:rPr>
              <w:t xml:space="preserve">Moon, J.A. (2013) </w:t>
            </w:r>
            <w:r>
              <w:rPr>
                <w:rFonts w:ascii="Arial" w:hAnsi="Arial" w:cs="Arial"/>
                <w:i/>
                <w:iCs/>
                <w:sz w:val="22"/>
                <w:szCs w:val="22"/>
              </w:rPr>
              <w:t>A handbook of reflective and experiential learning: Theory and practice.</w:t>
            </w:r>
            <w:r>
              <w:rPr>
                <w:rFonts w:ascii="Arial" w:hAnsi="Arial" w:cs="Arial"/>
                <w:sz w:val="22"/>
                <w:szCs w:val="22"/>
              </w:rPr>
              <w:t xml:space="preserve"> Routledge.</w:t>
            </w:r>
          </w:p>
          <w:p w14:paraId="1A3DC5C0" w14:textId="77777777" w:rsidR="00440885" w:rsidRDefault="00440885">
            <w:pPr>
              <w:rPr>
                <w:kern w:val="2"/>
                <w14:ligatures w14:val="standardContextual"/>
              </w:rPr>
            </w:pPr>
          </w:p>
          <w:p w14:paraId="5DB33E4F" w14:textId="18F0FDFF" w:rsidR="008902D5" w:rsidRDefault="008902D5">
            <w:pPr>
              <w:rPr>
                <w:rFonts w:ascii="Arial" w:hAnsi="Arial" w:cs="Arial"/>
                <w:sz w:val="22"/>
                <w:szCs w:val="22"/>
              </w:rPr>
            </w:pPr>
            <w:r>
              <w:rPr>
                <w:rFonts w:ascii="Arial" w:hAnsi="Arial" w:cs="Arial"/>
                <w:sz w:val="22"/>
                <w:szCs w:val="22"/>
              </w:rPr>
              <w:t xml:space="preserve">Schön, D.A. (2017) </w:t>
            </w:r>
            <w:r>
              <w:rPr>
                <w:rFonts w:ascii="Arial" w:hAnsi="Arial" w:cs="Arial"/>
                <w:i/>
                <w:iCs/>
                <w:sz w:val="22"/>
                <w:szCs w:val="22"/>
              </w:rPr>
              <w:t>The reflective practitioner: How professionals think in action.</w:t>
            </w:r>
            <w:r>
              <w:rPr>
                <w:rFonts w:ascii="Arial" w:hAnsi="Arial" w:cs="Arial"/>
                <w:sz w:val="22"/>
                <w:szCs w:val="22"/>
              </w:rPr>
              <w:t xml:space="preserve"> Routledge.</w:t>
            </w:r>
          </w:p>
          <w:p w14:paraId="5238174B" w14:textId="77777777" w:rsidR="00440885" w:rsidRDefault="00440885">
            <w:pPr>
              <w:rPr>
                <w:kern w:val="2"/>
                <w14:ligatures w14:val="standardContextual"/>
              </w:rPr>
            </w:pPr>
          </w:p>
          <w:p w14:paraId="0A28BCBE" w14:textId="4496D1BF" w:rsidR="008902D5" w:rsidRDefault="008902D5">
            <w:pPr>
              <w:rPr>
                <w:kern w:val="2"/>
                <w14:ligatures w14:val="standardContextual"/>
              </w:rPr>
            </w:pPr>
            <w:r>
              <w:rPr>
                <w:rFonts w:ascii="Arial" w:hAnsi="Arial" w:cs="Arial"/>
                <w:sz w:val="22"/>
                <w:szCs w:val="22"/>
              </w:rPr>
              <w:t xml:space="preserve">Zull, J.E. (2023) </w:t>
            </w:r>
            <w:r>
              <w:rPr>
                <w:rFonts w:ascii="Arial" w:hAnsi="Arial" w:cs="Arial"/>
                <w:i/>
                <w:iCs/>
                <w:sz w:val="22"/>
                <w:szCs w:val="22"/>
              </w:rPr>
              <w:t>The art of changing the brain: Enriching the practice of teaching by exploring the biology of learning.</w:t>
            </w:r>
            <w:r>
              <w:rPr>
                <w:rFonts w:ascii="Arial" w:hAnsi="Arial" w:cs="Arial"/>
                <w:sz w:val="22"/>
                <w:szCs w:val="22"/>
              </w:rPr>
              <w:t xml:space="preserve"> Routledge</w:t>
            </w:r>
          </w:p>
          <w:p w14:paraId="57DCCF75" w14:textId="77777777" w:rsidR="00314481" w:rsidRDefault="00314481" w:rsidP="00314481">
            <w:pPr>
              <w:rPr>
                <w:rFonts w:ascii="Arial" w:hAnsi="Arial" w:cs="Arial"/>
                <w:bCs/>
                <w:sz w:val="22"/>
                <w:szCs w:val="22"/>
              </w:rPr>
            </w:pPr>
            <w:r w:rsidRPr="00314481">
              <w:rPr>
                <w:rFonts w:ascii="Arial" w:hAnsi="Arial" w:cs="Arial"/>
                <w:bCs/>
                <w:sz w:val="22"/>
                <w:szCs w:val="22"/>
              </w:rPr>
              <w:t>Discussion of Learning Outcomes and Supporting Evidence</w:t>
            </w:r>
          </w:p>
          <w:p w14:paraId="666DC6B9" w14:textId="77777777" w:rsidR="00F32101" w:rsidRPr="00314481" w:rsidRDefault="00F32101" w:rsidP="00314481">
            <w:pPr>
              <w:rPr>
                <w:rFonts w:ascii="Arial" w:hAnsi="Arial" w:cs="Arial"/>
                <w:bCs/>
                <w:sz w:val="22"/>
                <w:szCs w:val="22"/>
              </w:rPr>
            </w:pPr>
          </w:p>
          <w:p w14:paraId="1BC34CA7" w14:textId="0757AD5E" w:rsidR="00314481" w:rsidRDefault="00314481" w:rsidP="00314481">
            <w:pPr>
              <w:rPr>
                <w:rFonts w:ascii="Arial" w:hAnsi="Arial" w:cs="Arial"/>
                <w:bCs/>
                <w:sz w:val="22"/>
                <w:szCs w:val="22"/>
              </w:rPr>
            </w:pPr>
            <w:r w:rsidRPr="00314481">
              <w:rPr>
                <w:rFonts w:ascii="Arial" w:hAnsi="Arial" w:cs="Arial"/>
                <w:bCs/>
                <w:sz w:val="22"/>
                <w:szCs w:val="22"/>
              </w:rPr>
              <w:t>The following sectio</w:t>
            </w:r>
            <w:r w:rsidR="00D220E3">
              <w:rPr>
                <w:rFonts w:ascii="Arial" w:hAnsi="Arial" w:cs="Arial"/>
                <w:bCs/>
                <w:sz w:val="22"/>
                <w:szCs w:val="22"/>
              </w:rPr>
              <w:t>n</w:t>
            </w:r>
            <w:r w:rsidRPr="00314481">
              <w:rPr>
                <w:rFonts w:ascii="Arial" w:hAnsi="Arial" w:cs="Arial"/>
                <w:bCs/>
                <w:sz w:val="22"/>
                <w:szCs w:val="22"/>
              </w:rPr>
              <w:t xml:space="preserve"> discusses each learning outcome within Learning Area 2 and identifies the portfolio evidence that supports the learning claimed. This demonstrates how my prior experiential learning meets the expectations of Level 7 through critical reflection, ethical evaluation, reflexivity, supervision-informed practice</w:t>
            </w:r>
            <w:r w:rsidR="00C65E29">
              <w:rPr>
                <w:rFonts w:ascii="Arial" w:hAnsi="Arial" w:cs="Arial"/>
                <w:bCs/>
                <w:sz w:val="22"/>
                <w:szCs w:val="22"/>
              </w:rPr>
              <w:t>, and the integration of personal, professional,</w:t>
            </w:r>
            <w:r w:rsidRPr="00314481">
              <w:rPr>
                <w:rFonts w:ascii="Arial" w:hAnsi="Arial" w:cs="Arial"/>
                <w:bCs/>
                <w:sz w:val="22"/>
                <w:szCs w:val="22"/>
              </w:rPr>
              <w:t xml:space="preserve"> and transpersonal learning.</w:t>
            </w:r>
          </w:p>
          <w:p w14:paraId="4422B517" w14:textId="77777777" w:rsidR="00314481" w:rsidRDefault="00314481" w:rsidP="00BE25BE">
            <w:pPr>
              <w:rPr>
                <w:rFonts w:ascii="Arial" w:hAnsi="Arial" w:cs="Arial"/>
                <w:bCs/>
                <w:sz w:val="22"/>
                <w:szCs w:val="22"/>
              </w:rPr>
            </w:pPr>
          </w:p>
          <w:p w14:paraId="077EEDF1" w14:textId="644EC1FB" w:rsidR="00314481" w:rsidRPr="00CC32A3" w:rsidRDefault="00314481" w:rsidP="00CC32A3">
            <w:pPr>
              <w:pStyle w:val="ListParagraph"/>
              <w:numPr>
                <w:ilvl w:val="0"/>
                <w:numId w:val="14"/>
              </w:numPr>
              <w:rPr>
                <w:rFonts w:ascii="Arial" w:hAnsi="Arial" w:cs="Arial"/>
                <w:bCs/>
                <w:sz w:val="22"/>
                <w:szCs w:val="22"/>
              </w:rPr>
            </w:pPr>
            <w:r w:rsidRPr="00CC32A3">
              <w:rPr>
                <w:rFonts w:ascii="Arial" w:hAnsi="Arial" w:cs="Arial"/>
                <w:bCs/>
                <w:sz w:val="22"/>
                <w:szCs w:val="22"/>
              </w:rPr>
              <w:t>Critical reflection on how one-to-one supervision has helped monitor and implement strategies for professional practice.</w:t>
            </w:r>
          </w:p>
          <w:p w14:paraId="0D85E27E" w14:textId="77777777" w:rsidR="00CC32A3" w:rsidRPr="00CC32A3" w:rsidRDefault="00CC32A3" w:rsidP="00CC32A3">
            <w:pPr>
              <w:ind w:left="360"/>
              <w:rPr>
                <w:rFonts w:ascii="Arial" w:hAnsi="Arial" w:cs="Arial"/>
                <w:bCs/>
                <w:sz w:val="22"/>
                <w:szCs w:val="22"/>
              </w:rPr>
            </w:pPr>
          </w:p>
          <w:p w14:paraId="579DDCF6" w14:textId="5BE2FBD4" w:rsidR="00314481"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This learning area critically reflects on how one-to-one supervision has enabled me to monitor and implement strategies to ensure ethical, safe and effective professional practice when working with high-status clients. Drawing on my current work as a psychotherapist and transformational coach, I focus on a coaching session with a headmistress whose institutional authority repeatedly triggered a “freeze” response in me (O’Shea Brown, 2021). I examine how supervision has helped me recognise this embodied response, understand it through relational patterns and polyvagal theory (Dana, 2018; Porges, 2022), and develop strategies that protect my autonomy while reducing the risk of collusion with existing power structures (Miller, 2012). This learning outcome demonstrates the formal training and experience (Appendices 1, 2, 7 and 24), particularly my psychotherapy and coaching qualifications, trauma-informed training and Voice Dialogue training, which have helped me establish myself as a practitioner in women-centred transformational coaching. Therefore, supervision has become a critical relational space in which I interrogate my use of self and develop strategies to understand complex power dynamics, while critically monitoring and evaluating my assumptions, adapting my stance and interventions as organisational, cultural and relational contexts shift, and continually evolving my professional coaching strategies in ways that demonstrate ethical judgement and autonomy in practice (Appendices 7 and 27).</w:t>
            </w:r>
            <w:r>
              <w:rPr>
                <w:rFonts w:ascii="Calibri" w:eastAsia="Calibri" w:hAnsi="Calibri" w:cs="Arial"/>
                <w:kern w:val="2"/>
                <w:sz w:val="22"/>
                <w:szCs w:val="22"/>
                <w14:ligatures w14:val="standardContextual"/>
              </w:rPr>
              <w:t xml:space="preserve"> I </w:t>
            </w:r>
            <w:r w:rsidRPr="00314481">
              <w:rPr>
                <w:rFonts w:ascii="Arial" w:hAnsi="Arial" w:cs="Arial"/>
                <w:bCs/>
                <w:sz w:val="22"/>
                <w:szCs w:val="22"/>
              </w:rPr>
              <w:t>demonstrate</w:t>
            </w:r>
            <w:r w:rsidR="00314481" w:rsidRPr="00314481">
              <w:rPr>
                <w:rFonts w:ascii="Arial" w:hAnsi="Arial" w:cs="Arial"/>
                <w:bCs/>
                <w:sz w:val="22"/>
                <w:szCs w:val="22"/>
              </w:rPr>
              <w:t xml:space="preserve"> how one-to-one supervision has supported my ability to critically reflect on client work, monitor my professional responses and implement more effective strategies within coaching practice. It shows how supervision has enabled me to examine ethical dilemmas, relational patterns, unconscious responses, personal triggers and the impact of my own use of self within the coaching relationship. </w:t>
            </w:r>
            <w:r w:rsidR="00DB6958">
              <w:rPr>
                <w:rFonts w:ascii="Arial" w:hAnsi="Arial" w:cs="Arial"/>
                <w:bCs/>
                <w:sz w:val="22"/>
                <w:szCs w:val="22"/>
              </w:rPr>
              <w:t>T</w:t>
            </w:r>
            <w:r w:rsidR="00314481" w:rsidRPr="00314481">
              <w:rPr>
                <w:rFonts w:ascii="Arial" w:hAnsi="Arial" w:cs="Arial"/>
                <w:bCs/>
                <w:sz w:val="22"/>
                <w:szCs w:val="22"/>
              </w:rPr>
              <w:t xml:space="preserve">his learning is demonstrated through my capacity to move beyond </w:t>
            </w:r>
            <w:r w:rsidR="00C65E29">
              <w:rPr>
                <w:rFonts w:ascii="Arial" w:hAnsi="Arial" w:cs="Arial"/>
                <w:bCs/>
                <w:sz w:val="22"/>
                <w:szCs w:val="22"/>
              </w:rPr>
              <w:t>descriptions of supervision sessions and to critically evaluate how supervision has informed my decision-making, strengthened my ethical awareness, and enabled me to adapt my practice in response to client needs</w:t>
            </w:r>
            <w:r w:rsidR="00314481" w:rsidRPr="00314481">
              <w:rPr>
                <w:rFonts w:ascii="Arial" w:hAnsi="Arial" w:cs="Arial"/>
                <w:bCs/>
                <w:sz w:val="22"/>
                <w:szCs w:val="22"/>
              </w:rPr>
              <w:t>.</w:t>
            </w:r>
          </w:p>
          <w:p w14:paraId="3562BD6D" w14:textId="2E35A32D" w:rsidR="00314481" w:rsidRDefault="00314481" w:rsidP="00314481">
            <w:pPr>
              <w:rPr>
                <w:rFonts w:ascii="Arial" w:hAnsi="Arial" w:cs="Arial"/>
                <w:bCs/>
                <w:sz w:val="22"/>
                <w:szCs w:val="22"/>
              </w:rPr>
            </w:pPr>
            <w:r w:rsidRPr="00314481">
              <w:rPr>
                <w:rFonts w:ascii="Arial" w:hAnsi="Arial" w:cs="Arial"/>
                <w:bCs/>
                <w:sz w:val="22"/>
                <w:szCs w:val="22"/>
              </w:rPr>
              <w:t>Supporting evidence: One-to-one supervision records; critical reflection on Case Study 4: Headmistress; Case Study 5 on cultural identity, ethical tension and reflective practitioner process; supervisor testimony; pre- and post-session supervisory reflective journals; reflective essay sections on supervision, ethical practice and use of self.</w:t>
            </w:r>
          </w:p>
          <w:p w14:paraId="1C8A46B8" w14:textId="77777777" w:rsidR="00CC32A3" w:rsidRDefault="00CC32A3" w:rsidP="00314481">
            <w:pPr>
              <w:rPr>
                <w:rFonts w:ascii="Arial" w:hAnsi="Arial" w:cs="Arial"/>
                <w:bCs/>
                <w:sz w:val="22"/>
                <w:szCs w:val="22"/>
              </w:rPr>
            </w:pPr>
          </w:p>
          <w:p w14:paraId="1C3BD4AF" w14:textId="77777777" w:rsidR="00CC32A3" w:rsidRPr="00CC32A3" w:rsidRDefault="00CC32A3" w:rsidP="00CC32A3">
            <w:pPr>
              <w:spacing w:after="160" w:line="259" w:lineRule="auto"/>
              <w:rPr>
                <w:rFonts w:ascii="Arial" w:eastAsia="Calibri" w:hAnsi="Arial" w:cs="Arial"/>
                <w:sz w:val="22"/>
                <w:szCs w:val="22"/>
                <w:lang w:eastAsia="en-US"/>
              </w:rPr>
            </w:pPr>
            <w:r w:rsidRPr="00CC32A3">
              <w:rPr>
                <w:rFonts w:ascii="Arial" w:eastAsia="Calibri" w:hAnsi="Arial" w:cs="Arial"/>
                <w:sz w:val="22"/>
                <w:szCs w:val="22"/>
                <w:lang w:eastAsia="en-US"/>
              </w:rPr>
              <w:t>Appendices</w:t>
            </w:r>
          </w:p>
          <w:p w14:paraId="3E5B111F"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1: Curriculum Vitae</w:t>
            </w:r>
          </w:p>
          <w:p w14:paraId="46AC9A0B"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2: Job Description</w:t>
            </w:r>
          </w:p>
          <w:p w14:paraId="669E7248"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6: Daily Reflective Journal Entries</w:t>
            </w:r>
          </w:p>
          <w:p w14:paraId="67932FA3"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7: Continuous Professional Development and Critical Reflection Log</w:t>
            </w:r>
          </w:p>
          <w:p w14:paraId="1497673F"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12: Professional Qualification for Postgraduate Certificate in Executive Coaching and Mentoring</w:t>
            </w:r>
          </w:p>
          <w:p w14:paraId="0F608600"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17: Initial Coaching Contract Developed in Accordance with the International Coaching Federation (ICF) Core Competency</w:t>
            </w:r>
          </w:p>
          <w:p w14:paraId="050164A0"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20: Personal Journal and Intrapersonal Configuration Following Case Study 3</w:t>
            </w:r>
          </w:p>
          <w:p w14:paraId="217E1190"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24: Professional Training Certificates and Evidence of Specialist Training</w:t>
            </w:r>
          </w:p>
          <w:p w14:paraId="7C748711"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25: Case Study 5 — Cultural Identity, Ethical Tension and Reflective Practitioner Process in One-to-One Supervision</w:t>
            </w:r>
          </w:p>
          <w:p w14:paraId="1D6E9B80"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26: Critical Reflection from One-to-One Supervision on Case Study 4: Headmistress</w:t>
            </w:r>
          </w:p>
          <w:p w14:paraId="37504EF3"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27: Supervisors’ testimonies</w:t>
            </w:r>
          </w:p>
          <w:p w14:paraId="1EF184C4"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28: Pre- and Post-Session Supervisory Reflective Journals</w:t>
            </w:r>
          </w:p>
          <w:p w14:paraId="327F076E"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29: Supervisor Feedback on Trauma Training — Group Supervisor</w:t>
            </w:r>
          </w:p>
          <w:p w14:paraId="4E4CD197"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30: Supervisor Testimony — Group Supervisor</w:t>
            </w:r>
          </w:p>
          <w:p w14:paraId="74116465"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31: Critical Reflection on Supervision, Reflexivity and the Use of Self When Working with Religious Material in Coaching Practice</w:t>
            </w:r>
          </w:p>
          <w:p w14:paraId="5A456F06"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37: Reflective Journal on Peer Supervision: From Over-Functioning to Spacious Facilitation: How the Metal-Gate Dream transformed my practice: Symbolic, Intuitive and Transpersonal Knowing</w:t>
            </w:r>
          </w:p>
          <w:p w14:paraId="34C12E98" w14:textId="77777777" w:rsidR="00CC32A3" w:rsidRPr="00CC32A3" w:rsidRDefault="00CC32A3" w:rsidP="00CC32A3">
            <w:pPr>
              <w:spacing w:after="160" w:line="259" w:lineRule="auto"/>
              <w:rPr>
                <w:rFonts w:ascii="Calibri" w:eastAsia="Calibri" w:hAnsi="Calibri" w:cs="Arial"/>
                <w:kern w:val="2"/>
                <w:sz w:val="22"/>
                <w:szCs w:val="22"/>
                <w14:ligatures w14:val="standardContextual"/>
              </w:rPr>
            </w:pPr>
            <w:r w:rsidRPr="00CC32A3">
              <w:rPr>
                <w:rFonts w:ascii="Arial" w:eastAsia="Calibri" w:hAnsi="Arial" w:cs="Arial"/>
                <w:sz w:val="22"/>
                <w:szCs w:val="22"/>
                <w:lang w:eastAsia="en-US"/>
              </w:rPr>
              <w:t>Appendix 38: Client testimonies</w:t>
            </w:r>
          </w:p>
          <w:p w14:paraId="2C6033D3" w14:textId="2792B2D2" w:rsidR="00CC32A3" w:rsidRDefault="00CC32A3" w:rsidP="00314481">
            <w:pPr>
              <w:rPr>
                <w:rFonts w:ascii="Arial" w:hAnsi="Arial" w:cs="Arial"/>
                <w:bCs/>
                <w:sz w:val="22"/>
                <w:szCs w:val="22"/>
              </w:rPr>
            </w:pPr>
            <w:r>
              <w:rPr>
                <w:rFonts w:ascii="Arial" w:hAnsi="Arial" w:cs="Arial"/>
                <w:bCs/>
                <w:sz w:val="22"/>
                <w:szCs w:val="22"/>
              </w:rPr>
              <w:t xml:space="preserve">References </w:t>
            </w:r>
          </w:p>
          <w:p w14:paraId="1E0B82C9" w14:textId="77777777" w:rsidR="00336A0F" w:rsidRDefault="00336A0F" w:rsidP="00314481">
            <w:pPr>
              <w:rPr>
                <w:rFonts w:ascii="Arial" w:hAnsi="Arial" w:cs="Arial"/>
                <w:bCs/>
                <w:sz w:val="22"/>
                <w:szCs w:val="22"/>
              </w:rPr>
            </w:pPr>
          </w:p>
          <w:p w14:paraId="34DFAB23" w14:textId="2EF13417" w:rsidR="00336A0F" w:rsidRDefault="00336A0F" w:rsidP="00CC32A3">
            <w:pPr>
              <w:pStyle w:val="ListParagraph"/>
              <w:numPr>
                <w:ilvl w:val="0"/>
                <w:numId w:val="14"/>
              </w:numPr>
              <w:rPr>
                <w:rFonts w:ascii="Arial" w:hAnsi="Arial" w:cs="Arial"/>
                <w:bCs/>
                <w:sz w:val="22"/>
                <w:szCs w:val="22"/>
              </w:rPr>
            </w:pPr>
            <w:r w:rsidRPr="00CC32A3">
              <w:rPr>
                <w:rFonts w:ascii="Arial" w:hAnsi="Arial" w:cs="Arial"/>
                <w:bCs/>
                <w:sz w:val="22"/>
                <w:szCs w:val="22"/>
              </w:rPr>
              <w:t xml:space="preserve">Monitor and review the impact of group supervision on ethical maturity, reflexivity, and professional practice. </w:t>
            </w:r>
          </w:p>
          <w:p w14:paraId="655D9662" w14:textId="77777777" w:rsidR="00F64691" w:rsidRPr="00F64691" w:rsidRDefault="00F64691" w:rsidP="00F64691">
            <w:pPr>
              <w:ind w:left="360"/>
              <w:rPr>
                <w:rFonts w:ascii="Arial" w:hAnsi="Arial" w:cs="Arial"/>
                <w:bCs/>
                <w:sz w:val="22"/>
                <w:szCs w:val="22"/>
              </w:rPr>
            </w:pPr>
          </w:p>
          <w:p w14:paraId="3A267772" w14:textId="545B1829" w:rsidR="00336A0F" w:rsidRDefault="00CC32A3" w:rsidP="00336A0F">
            <w:pPr>
              <w:rPr>
                <w:rFonts w:ascii="Arial" w:hAnsi="Arial" w:cs="Arial"/>
                <w:bCs/>
                <w:sz w:val="22"/>
                <w:szCs w:val="22"/>
              </w:rPr>
            </w:pPr>
            <w:r w:rsidRPr="00CC32A3">
              <w:rPr>
                <w:rFonts w:ascii="Arial" w:hAnsi="Arial" w:cs="Arial"/>
                <w:bCs/>
                <w:sz w:val="22"/>
                <w:szCs w:val="22"/>
              </w:rPr>
              <w:t>This learning outcome critically examines how group supervision has supported my ability to monitor and evaluate my development in ethical maturity (Carroll and Shaw, 2013), reflexivity (Moon, 2013; Schön, 2017), and professional practice (Hawkins and McMahon, 2020; Proctor, 2008). The group dynamic adds complexity to reflective learning by providing a space in which I can challenge, test and refine my assumptions, rather than remain confined to my own interpretations (Moon, 2013; Proctor, 2008). Moon (2013) describes how dialogical learning within the group creates opportunities for reflexivity, vulnerability and the examination of my tendency towards deference and self-silencing (Gilligan, 1993). I have also learned that insight does not always result from intentional reflection alone; it can emerge through group processes, which Boers (2018) describes as incidental learning. Through co-creation and shared responsibility, the group serves as a space to disrupt my preferred interpretations, reveal blind spots and challenge me to cultivate more context-sensitive judgement (Carroll and Shaw, 2013). Within this structured yet relational container, I bring live case dilemmas, receive multiple perspectives, and connect personal insight to professional standards, contracting, and boundary decisions. The group process, which Proctor (2008) emphasises as integral to personal development, has significantly enhanced both the depth and breadth of my self-application in practice and the ongoing development of my professional voice (Carroll and Shaw, 2013; Porter, 2014). Therefore, over time, this has strengthened my capacity to offer challenge with care and compassion, to recognise collusion and power dynamics as they emerge, and to translate supervisory learning into more ethically grounded professional practice (Carroll and Shaw, 2013; Proctor, 2008; Hawkins and McMahon, 2020). Working alongside peers from diverse theoretical orientations has further enhanced my learning by exposing my assumptions to alternative frameworks, requiring me to test my reflections within a wider dialogical field and developing my confidence as my professional identity as a women-centred, integrative coach continues to take shape (Proctor, 2008).</w:t>
            </w:r>
            <w:r w:rsidR="00F64691">
              <w:rPr>
                <w:rFonts w:ascii="Arial" w:hAnsi="Arial" w:cs="Arial"/>
                <w:bCs/>
                <w:sz w:val="22"/>
                <w:szCs w:val="22"/>
              </w:rPr>
              <w:t xml:space="preserve"> I </w:t>
            </w:r>
            <w:r w:rsidR="00336A0F" w:rsidRPr="00336A0F">
              <w:rPr>
                <w:rFonts w:ascii="Arial" w:hAnsi="Arial" w:cs="Arial"/>
                <w:bCs/>
                <w:sz w:val="22"/>
                <w:szCs w:val="22"/>
              </w:rPr>
              <w:t>demonstrate how group supervision has contributed to the development of my ethical maturity, reflexivity and professional confidence. It shows how exposure to multiple perspectives, peer challenge</w:t>
            </w:r>
            <w:r w:rsidR="004563E4">
              <w:rPr>
                <w:rFonts w:ascii="Arial" w:hAnsi="Arial" w:cs="Arial"/>
                <w:bCs/>
                <w:sz w:val="22"/>
                <w:szCs w:val="22"/>
              </w:rPr>
              <w:t>, and shared reflection has helped me question assumptions, recognise blind spots, and review my practice in relation to ethical responsibility, boundaries,</w:t>
            </w:r>
            <w:r w:rsidR="00336A0F" w:rsidRPr="00336A0F">
              <w:rPr>
                <w:rFonts w:ascii="Arial" w:hAnsi="Arial" w:cs="Arial"/>
                <w:bCs/>
                <w:sz w:val="22"/>
                <w:szCs w:val="22"/>
              </w:rPr>
              <w:t xml:space="preserve"> and relational complexity. </w:t>
            </w:r>
            <w:r w:rsidR="00DB6958">
              <w:rPr>
                <w:rFonts w:ascii="Arial" w:hAnsi="Arial" w:cs="Arial"/>
                <w:bCs/>
                <w:sz w:val="22"/>
                <w:szCs w:val="22"/>
              </w:rPr>
              <w:t>T</w:t>
            </w:r>
            <w:r w:rsidR="00336A0F" w:rsidRPr="00336A0F">
              <w:rPr>
                <w:rFonts w:ascii="Arial" w:hAnsi="Arial" w:cs="Arial"/>
                <w:bCs/>
                <w:sz w:val="22"/>
                <w:szCs w:val="22"/>
              </w:rPr>
              <w:t xml:space="preserve">his learning is evidenced </w:t>
            </w:r>
            <w:r w:rsidR="004563E4">
              <w:rPr>
                <w:rFonts w:ascii="Arial" w:hAnsi="Arial" w:cs="Arial"/>
                <w:bCs/>
                <w:sz w:val="22"/>
                <w:szCs w:val="22"/>
              </w:rPr>
              <w:t>by my ability to evaluate the impact of group supervision on my professional development, including how it has moved me from seeking reassurance to engaging with challenge, uncertainty,</w:t>
            </w:r>
            <w:r w:rsidR="00336A0F" w:rsidRPr="00336A0F">
              <w:rPr>
                <w:rFonts w:ascii="Arial" w:hAnsi="Arial" w:cs="Arial"/>
                <w:bCs/>
                <w:sz w:val="22"/>
                <w:szCs w:val="22"/>
              </w:rPr>
              <w:t xml:space="preserve"> and critical self-inquiry.</w:t>
            </w:r>
          </w:p>
          <w:p w14:paraId="7CA0B49E" w14:textId="77777777" w:rsidR="00336A0F" w:rsidRPr="00336A0F" w:rsidRDefault="00336A0F" w:rsidP="00336A0F">
            <w:pPr>
              <w:rPr>
                <w:rFonts w:ascii="Arial" w:hAnsi="Arial" w:cs="Arial"/>
                <w:bCs/>
                <w:sz w:val="22"/>
                <w:szCs w:val="22"/>
              </w:rPr>
            </w:pPr>
          </w:p>
          <w:p w14:paraId="5A602583" w14:textId="397E70A3" w:rsidR="00336A0F" w:rsidRDefault="00336A0F" w:rsidP="00336A0F">
            <w:pPr>
              <w:rPr>
                <w:rFonts w:ascii="Arial" w:hAnsi="Arial" w:cs="Arial"/>
                <w:bCs/>
                <w:sz w:val="22"/>
                <w:szCs w:val="22"/>
              </w:rPr>
            </w:pPr>
            <w:r w:rsidRPr="00336A0F">
              <w:rPr>
                <w:rFonts w:ascii="Arial" w:hAnsi="Arial" w:cs="Arial"/>
                <w:bCs/>
                <w:sz w:val="22"/>
                <w:szCs w:val="22"/>
              </w:rPr>
              <w:t>Supporting evidence: Group supervision reflections; supervisor feedback on trauma training; group supervisor testimony; reflective account of ethical growth through group supervision; learning journal on the Transactional Analysis Discounting Model; peer testimonies; reflective journal on peer supervision and over-functio</w:t>
            </w:r>
            <w:r>
              <w:rPr>
                <w:rFonts w:ascii="Arial" w:hAnsi="Arial" w:cs="Arial"/>
                <w:bCs/>
                <w:sz w:val="22"/>
                <w:szCs w:val="22"/>
              </w:rPr>
              <w:t>ning</w:t>
            </w:r>
            <w:r w:rsidR="00734E7E">
              <w:rPr>
                <w:rFonts w:ascii="Arial" w:hAnsi="Arial" w:cs="Arial"/>
                <w:bCs/>
                <w:sz w:val="22"/>
                <w:szCs w:val="22"/>
              </w:rPr>
              <w:t>; supervisory testimonies; peer testimonies; psychological type profiling.</w:t>
            </w:r>
          </w:p>
          <w:p w14:paraId="2B2B8BFE" w14:textId="77777777" w:rsidR="00F64691" w:rsidRDefault="00F64691" w:rsidP="00336A0F">
            <w:pPr>
              <w:rPr>
                <w:rFonts w:ascii="Arial" w:hAnsi="Arial" w:cs="Arial"/>
                <w:bCs/>
                <w:sz w:val="22"/>
                <w:szCs w:val="22"/>
              </w:rPr>
            </w:pPr>
          </w:p>
          <w:p w14:paraId="3934CCA6" w14:textId="77777777" w:rsidR="00F64691" w:rsidRPr="00F64691" w:rsidRDefault="00F64691" w:rsidP="00F64691">
            <w:pPr>
              <w:spacing w:after="160" w:line="259" w:lineRule="auto"/>
              <w:rPr>
                <w:rFonts w:ascii="Arial" w:eastAsia="Calibri" w:hAnsi="Arial" w:cs="Arial"/>
                <w:b/>
                <w:bCs/>
                <w:sz w:val="22"/>
                <w:szCs w:val="22"/>
                <w:lang w:eastAsia="en-US"/>
              </w:rPr>
            </w:pPr>
            <w:r w:rsidRPr="00F64691">
              <w:rPr>
                <w:rFonts w:ascii="Arial" w:eastAsia="Calibri" w:hAnsi="Arial" w:cs="Arial"/>
                <w:b/>
                <w:bCs/>
                <w:sz w:val="22"/>
                <w:szCs w:val="22"/>
                <w:lang w:eastAsia="en-US"/>
              </w:rPr>
              <w:t xml:space="preserve">Appendices </w:t>
            </w:r>
          </w:p>
          <w:p w14:paraId="399BD0F9"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1: Curriculum Vitae</w:t>
            </w:r>
          </w:p>
          <w:p w14:paraId="29ACC40A"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 Job Description</w:t>
            </w:r>
          </w:p>
          <w:p w14:paraId="63E97678"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4: Critical Reflection on Case Study 1 with Supervisor</w:t>
            </w:r>
          </w:p>
          <w:p w14:paraId="0E72B456"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5: Personal Intrapersonal System Diagram Before and After Voice Dialogue</w:t>
            </w:r>
          </w:p>
          <w:p w14:paraId="617CF971"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6: Daily Reflective Journal Entries</w:t>
            </w:r>
          </w:p>
          <w:p w14:paraId="127A58B8"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7: Continuous Professional Development and Critical Reflection Log</w:t>
            </w:r>
          </w:p>
          <w:p w14:paraId="7AAA3733"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22: Personal Biography</w:t>
            </w:r>
          </w:p>
          <w:p w14:paraId="6F148DBF"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17: Initial Coaching Contract Developed in Accordance with the International Coaching Federation (ICF) Core Competency</w:t>
            </w:r>
          </w:p>
          <w:p w14:paraId="028EB9B9"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18: Case Study 3: Initial Consultation and Coaching Programme to Support an All-Female Leadership Team</w:t>
            </w:r>
          </w:p>
          <w:p w14:paraId="38779FE3"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19: Group Coaching Session Incorporating Voice Dialogue and Group Configuration to Support an All-Female Leadership Team</w:t>
            </w:r>
          </w:p>
          <w:p w14:paraId="603D8B5A"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24: Professional Training Certificates and Evidence of Specialist Training</w:t>
            </w:r>
          </w:p>
          <w:p w14:paraId="3417DBE7"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25: Case Study 5 — Cultural Identity, Ethical Tension and Reflective Practitioner Process in One-to-One Supervision</w:t>
            </w:r>
          </w:p>
          <w:p w14:paraId="125C0F74"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26: Critical Reflection from One-to-One Supervision on Case Study 4: Headmistress</w:t>
            </w:r>
          </w:p>
          <w:p w14:paraId="70C98325"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28: Pre- and Post-Session Supervisory Reflective Journals</w:t>
            </w:r>
          </w:p>
          <w:p w14:paraId="7DB91082"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30: Supervisor Testimony — Group Supervisor</w:t>
            </w:r>
          </w:p>
          <w:p w14:paraId="3FBB44FC"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31: Critical Reflection on Supervision, Reflexivity and the Use of Self When Working with Religious Material in Coaching Practice</w:t>
            </w:r>
          </w:p>
          <w:p w14:paraId="0E5257D5"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32: From Validation to Voice: A Critical Reflective Account of Ethical Growth Through Group Supervision</w:t>
            </w:r>
          </w:p>
          <w:p w14:paraId="08004985"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33: The unseen self in coaching practice: A critical reflection through Cinderella</w:t>
            </w:r>
          </w:p>
          <w:p w14:paraId="0E111D34"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34: Learning Journal: Evaluating the Transactional Analysis Discounting Model to Confront Over-Responsibility in Group Supervision</w:t>
            </w:r>
          </w:p>
          <w:p w14:paraId="419A1BF9" w14:textId="77777777" w:rsidR="00F64691" w:rsidRPr="00F64691" w:rsidRDefault="00F64691" w:rsidP="00F64691">
            <w:pPr>
              <w:spacing w:after="160" w:line="259" w:lineRule="auto"/>
              <w:rPr>
                <w:rFonts w:ascii="Calibri" w:eastAsia="Calibri" w:hAnsi="Calibri" w:cs="Arial"/>
                <w:kern w:val="2"/>
                <w:sz w:val="22"/>
                <w:szCs w:val="22"/>
                <w:lang w:val="fr-FR"/>
                <w14:ligatures w14:val="standardContextual"/>
              </w:rPr>
            </w:pPr>
            <w:r w:rsidRPr="00F64691">
              <w:rPr>
                <w:rFonts w:ascii="Arial" w:eastAsia="Calibri" w:hAnsi="Arial" w:cs="Arial"/>
                <w:sz w:val="22"/>
                <w:szCs w:val="22"/>
                <w:lang w:val="fr-FR" w:eastAsia="en-US"/>
              </w:rPr>
              <w:t xml:space="preserve">Appendix </w:t>
            </w:r>
            <w:proofErr w:type="gramStart"/>
            <w:r w:rsidRPr="00F64691">
              <w:rPr>
                <w:rFonts w:ascii="Arial" w:eastAsia="Calibri" w:hAnsi="Arial" w:cs="Arial"/>
                <w:sz w:val="22"/>
                <w:szCs w:val="22"/>
                <w:lang w:val="fr-FR" w:eastAsia="en-US"/>
              </w:rPr>
              <w:t>35:</w:t>
            </w:r>
            <w:proofErr w:type="gramEnd"/>
            <w:r w:rsidRPr="00F64691">
              <w:rPr>
                <w:rFonts w:ascii="Arial" w:eastAsia="Calibri" w:hAnsi="Arial" w:cs="Arial"/>
                <w:sz w:val="22"/>
                <w:szCs w:val="22"/>
                <w:lang w:val="fr-FR" w:eastAsia="en-US"/>
              </w:rPr>
              <w:t xml:space="preserve"> Peer </w:t>
            </w:r>
            <w:proofErr w:type="spellStart"/>
            <w:r w:rsidRPr="00F64691">
              <w:rPr>
                <w:rFonts w:ascii="Arial" w:eastAsia="Calibri" w:hAnsi="Arial" w:cs="Arial"/>
                <w:sz w:val="22"/>
                <w:szCs w:val="22"/>
                <w:lang w:val="fr-FR" w:eastAsia="en-US"/>
              </w:rPr>
              <w:t>Testimonies</w:t>
            </w:r>
            <w:proofErr w:type="spellEnd"/>
          </w:p>
          <w:p w14:paraId="502FEF41"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36: Psychological type profile</w:t>
            </w:r>
          </w:p>
          <w:p w14:paraId="59FA7B9C"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37: Reflective Journal on Peer Supervision: From Over-Functioning to Spacious Facilitation: How the Metal-Gate Dream transformed my practice: Symbolic, Intuitive and Transpersonal Knowing</w:t>
            </w:r>
          </w:p>
          <w:p w14:paraId="7964F832"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38: Client testimonies</w:t>
            </w:r>
          </w:p>
          <w:p w14:paraId="4621E880" w14:textId="29BA44C5" w:rsidR="00F64691" w:rsidRDefault="00F64691" w:rsidP="00336A0F">
            <w:pPr>
              <w:rPr>
                <w:rFonts w:ascii="Arial" w:hAnsi="Arial" w:cs="Arial"/>
                <w:bCs/>
                <w:sz w:val="22"/>
                <w:szCs w:val="22"/>
              </w:rPr>
            </w:pPr>
            <w:r>
              <w:rPr>
                <w:rFonts w:ascii="Arial" w:hAnsi="Arial" w:cs="Arial"/>
                <w:bCs/>
                <w:sz w:val="22"/>
                <w:szCs w:val="22"/>
              </w:rPr>
              <w:t xml:space="preserve">References </w:t>
            </w:r>
          </w:p>
          <w:p w14:paraId="44727FF8" w14:textId="61B3906F" w:rsidR="00B55E12" w:rsidRDefault="00B55E12">
            <w:pPr>
              <w:rPr>
                <w:rFonts w:ascii="Arial" w:hAnsi="Arial" w:cs="Arial"/>
                <w:sz w:val="22"/>
                <w:szCs w:val="22"/>
              </w:rPr>
            </w:pPr>
            <w:r>
              <w:rPr>
                <w:rFonts w:ascii="Arial" w:hAnsi="Arial" w:cs="Arial"/>
                <w:sz w:val="22"/>
                <w:szCs w:val="22"/>
              </w:rPr>
              <w:t xml:space="preserve">Boers, D. (2018) </w:t>
            </w:r>
            <w:r>
              <w:rPr>
                <w:rFonts w:ascii="Arial" w:hAnsi="Arial" w:cs="Arial"/>
                <w:i/>
                <w:iCs/>
                <w:sz w:val="22"/>
                <w:szCs w:val="22"/>
              </w:rPr>
              <w:t>Incidental learning in professional practice.</w:t>
            </w:r>
            <w:r>
              <w:rPr>
                <w:rFonts w:ascii="Arial" w:hAnsi="Arial" w:cs="Arial"/>
                <w:sz w:val="22"/>
                <w:szCs w:val="22"/>
              </w:rPr>
              <w:t xml:space="preserve"> Routledge.</w:t>
            </w:r>
          </w:p>
          <w:p w14:paraId="7DE92E14" w14:textId="77777777" w:rsidR="000C6E21" w:rsidRDefault="000C6E21">
            <w:pPr>
              <w:rPr>
                <w:kern w:val="2"/>
                <w14:ligatures w14:val="standardContextual"/>
              </w:rPr>
            </w:pPr>
          </w:p>
          <w:p w14:paraId="0383B4F6" w14:textId="6D4AE3CB" w:rsidR="00B55E12" w:rsidRDefault="00B55E12">
            <w:pPr>
              <w:rPr>
                <w:rFonts w:ascii="Arial" w:hAnsi="Arial" w:cs="Arial"/>
                <w:sz w:val="22"/>
                <w:szCs w:val="22"/>
              </w:rPr>
            </w:pPr>
            <w:r>
              <w:rPr>
                <w:rFonts w:ascii="Arial" w:hAnsi="Arial" w:cs="Arial"/>
                <w:sz w:val="22"/>
                <w:szCs w:val="22"/>
              </w:rPr>
              <w:t xml:space="preserve">Carroll, M. and Shaw, E. (2013) </w:t>
            </w:r>
            <w:r>
              <w:rPr>
                <w:rFonts w:ascii="Arial" w:hAnsi="Arial" w:cs="Arial"/>
                <w:i/>
                <w:iCs/>
                <w:sz w:val="22"/>
                <w:szCs w:val="22"/>
              </w:rPr>
              <w:t>Ethical maturity in the helping professions: Making difficult life and work decisions.</w:t>
            </w:r>
            <w:r>
              <w:rPr>
                <w:rFonts w:ascii="Arial" w:hAnsi="Arial" w:cs="Arial"/>
                <w:sz w:val="22"/>
                <w:szCs w:val="22"/>
              </w:rPr>
              <w:t xml:space="preserve"> Jessica Kingsley Publishers.</w:t>
            </w:r>
          </w:p>
          <w:p w14:paraId="26911A5F" w14:textId="77777777" w:rsidR="000C6E21" w:rsidRDefault="000C6E21">
            <w:pPr>
              <w:rPr>
                <w:kern w:val="2"/>
                <w14:ligatures w14:val="standardContextual"/>
              </w:rPr>
            </w:pPr>
          </w:p>
          <w:p w14:paraId="35981296" w14:textId="6D11E292" w:rsidR="00B55E12" w:rsidRDefault="00B55E12">
            <w:pPr>
              <w:rPr>
                <w:rFonts w:ascii="Arial" w:hAnsi="Arial" w:cs="Arial"/>
                <w:sz w:val="22"/>
                <w:szCs w:val="22"/>
              </w:rPr>
            </w:pPr>
            <w:r>
              <w:rPr>
                <w:rFonts w:ascii="Arial" w:hAnsi="Arial" w:cs="Arial"/>
                <w:sz w:val="22"/>
                <w:szCs w:val="22"/>
              </w:rPr>
              <w:t xml:space="preserve">Gilligan, C. (1993) </w:t>
            </w:r>
            <w:r>
              <w:rPr>
                <w:rFonts w:ascii="Arial" w:hAnsi="Arial" w:cs="Arial"/>
                <w:i/>
                <w:iCs/>
                <w:sz w:val="22"/>
                <w:szCs w:val="22"/>
              </w:rPr>
              <w:t>In a different voice: Psychological theory and women’s development.</w:t>
            </w:r>
            <w:r>
              <w:rPr>
                <w:rFonts w:ascii="Arial" w:hAnsi="Arial" w:cs="Arial"/>
                <w:sz w:val="22"/>
                <w:szCs w:val="22"/>
              </w:rPr>
              <w:t xml:space="preserve"> Harvard University Press.</w:t>
            </w:r>
          </w:p>
          <w:p w14:paraId="459FCA06" w14:textId="77777777" w:rsidR="000C6E21" w:rsidRDefault="000C6E21">
            <w:pPr>
              <w:rPr>
                <w:kern w:val="2"/>
                <w14:ligatures w14:val="standardContextual"/>
              </w:rPr>
            </w:pPr>
          </w:p>
          <w:p w14:paraId="244E1B5B" w14:textId="622DF6BE" w:rsidR="00B55E12" w:rsidRDefault="00B55E12">
            <w:pPr>
              <w:rPr>
                <w:rFonts w:ascii="Arial" w:hAnsi="Arial" w:cs="Arial"/>
                <w:sz w:val="22"/>
                <w:szCs w:val="22"/>
              </w:rPr>
            </w:pPr>
            <w:r>
              <w:rPr>
                <w:rFonts w:ascii="Arial" w:hAnsi="Arial" w:cs="Arial"/>
                <w:sz w:val="22"/>
                <w:szCs w:val="22"/>
              </w:rPr>
              <w:t xml:space="preserve">Hawkins, P. and McMahon, A. (2020) </w:t>
            </w:r>
            <w:r>
              <w:rPr>
                <w:rFonts w:ascii="Arial" w:hAnsi="Arial" w:cs="Arial"/>
                <w:i/>
                <w:iCs/>
                <w:sz w:val="22"/>
                <w:szCs w:val="22"/>
              </w:rPr>
              <w:t>Supervision in the helping professions.</w:t>
            </w:r>
            <w:r>
              <w:rPr>
                <w:rFonts w:ascii="Arial" w:hAnsi="Arial" w:cs="Arial"/>
                <w:sz w:val="22"/>
                <w:szCs w:val="22"/>
              </w:rPr>
              <w:t xml:space="preserve"> 5th </w:t>
            </w:r>
            <w:proofErr w:type="spellStart"/>
            <w:r>
              <w:rPr>
                <w:rFonts w:ascii="Arial" w:hAnsi="Arial" w:cs="Arial"/>
                <w:sz w:val="22"/>
                <w:szCs w:val="22"/>
              </w:rPr>
              <w:t>edn</w:t>
            </w:r>
            <w:proofErr w:type="spellEnd"/>
            <w:r>
              <w:rPr>
                <w:rFonts w:ascii="Arial" w:hAnsi="Arial" w:cs="Arial"/>
                <w:sz w:val="22"/>
                <w:szCs w:val="22"/>
              </w:rPr>
              <w:t>. Open University Press.</w:t>
            </w:r>
          </w:p>
          <w:p w14:paraId="53F59689" w14:textId="77777777" w:rsidR="000C6E21" w:rsidRDefault="000C6E21">
            <w:pPr>
              <w:rPr>
                <w:kern w:val="2"/>
                <w14:ligatures w14:val="standardContextual"/>
              </w:rPr>
            </w:pPr>
          </w:p>
          <w:p w14:paraId="7A8C4F9E" w14:textId="185FD308" w:rsidR="00B55E12" w:rsidRDefault="00B55E12">
            <w:pPr>
              <w:rPr>
                <w:rFonts w:ascii="Arial" w:hAnsi="Arial" w:cs="Arial"/>
                <w:sz w:val="22"/>
                <w:szCs w:val="22"/>
              </w:rPr>
            </w:pPr>
            <w:r>
              <w:rPr>
                <w:rFonts w:ascii="Arial" w:hAnsi="Arial" w:cs="Arial"/>
                <w:sz w:val="22"/>
                <w:szCs w:val="22"/>
              </w:rPr>
              <w:t xml:space="preserve">Moon, J.A. (2013) </w:t>
            </w:r>
            <w:r>
              <w:rPr>
                <w:rFonts w:ascii="Arial" w:hAnsi="Arial" w:cs="Arial"/>
                <w:i/>
                <w:iCs/>
                <w:sz w:val="22"/>
                <w:szCs w:val="22"/>
              </w:rPr>
              <w:t>A handbook of reflective and experiential learning: Theory and practice.</w:t>
            </w:r>
            <w:r>
              <w:rPr>
                <w:rFonts w:ascii="Arial" w:hAnsi="Arial" w:cs="Arial"/>
                <w:sz w:val="22"/>
                <w:szCs w:val="22"/>
              </w:rPr>
              <w:t xml:space="preserve"> Routledge.</w:t>
            </w:r>
          </w:p>
          <w:p w14:paraId="13998E8D" w14:textId="77777777" w:rsidR="000C6E21" w:rsidRDefault="000C6E21">
            <w:pPr>
              <w:rPr>
                <w:kern w:val="2"/>
                <w14:ligatures w14:val="standardContextual"/>
              </w:rPr>
            </w:pPr>
          </w:p>
          <w:p w14:paraId="00BD7A37" w14:textId="2F2FA4FC" w:rsidR="00B55E12" w:rsidRDefault="00B55E12">
            <w:pPr>
              <w:rPr>
                <w:rFonts w:ascii="Arial" w:hAnsi="Arial" w:cs="Arial"/>
                <w:sz w:val="22"/>
                <w:szCs w:val="22"/>
              </w:rPr>
            </w:pPr>
            <w:r>
              <w:rPr>
                <w:rFonts w:ascii="Arial" w:hAnsi="Arial" w:cs="Arial"/>
                <w:sz w:val="22"/>
                <w:szCs w:val="22"/>
              </w:rPr>
              <w:t xml:space="preserve">Porter, S. (2014) </w:t>
            </w:r>
            <w:r>
              <w:rPr>
                <w:rFonts w:ascii="Arial" w:hAnsi="Arial" w:cs="Arial"/>
                <w:i/>
                <w:iCs/>
                <w:sz w:val="22"/>
                <w:szCs w:val="22"/>
              </w:rPr>
              <w:t>Professional voice and reflective practice.</w:t>
            </w:r>
            <w:r>
              <w:rPr>
                <w:rFonts w:ascii="Arial" w:hAnsi="Arial" w:cs="Arial"/>
                <w:sz w:val="22"/>
                <w:szCs w:val="22"/>
              </w:rPr>
              <w:t xml:space="preserve"> Routledge.</w:t>
            </w:r>
          </w:p>
          <w:p w14:paraId="2DF1767A" w14:textId="77777777" w:rsidR="000C6E21" w:rsidRDefault="000C6E21">
            <w:pPr>
              <w:rPr>
                <w:kern w:val="2"/>
                <w14:ligatures w14:val="standardContextual"/>
              </w:rPr>
            </w:pPr>
          </w:p>
          <w:p w14:paraId="0FFE17E5" w14:textId="51D93189" w:rsidR="00B55E12" w:rsidRDefault="00B55E12">
            <w:pPr>
              <w:rPr>
                <w:rFonts w:ascii="Arial" w:hAnsi="Arial" w:cs="Arial"/>
                <w:sz w:val="22"/>
                <w:szCs w:val="22"/>
              </w:rPr>
            </w:pPr>
            <w:r>
              <w:rPr>
                <w:rFonts w:ascii="Arial" w:hAnsi="Arial" w:cs="Arial"/>
                <w:sz w:val="22"/>
                <w:szCs w:val="22"/>
              </w:rPr>
              <w:t xml:space="preserve">Proctor, B. (2008) </w:t>
            </w:r>
            <w:r>
              <w:rPr>
                <w:rFonts w:ascii="Arial" w:hAnsi="Arial" w:cs="Arial"/>
                <w:i/>
                <w:iCs/>
                <w:sz w:val="22"/>
                <w:szCs w:val="22"/>
              </w:rPr>
              <w:t>Group supervision: A guide to creative practice.</w:t>
            </w:r>
            <w:r>
              <w:rPr>
                <w:rFonts w:ascii="Arial" w:hAnsi="Arial" w:cs="Arial"/>
                <w:sz w:val="22"/>
                <w:szCs w:val="22"/>
              </w:rPr>
              <w:t xml:space="preserve"> 2nd </w:t>
            </w:r>
            <w:proofErr w:type="spellStart"/>
            <w:r>
              <w:rPr>
                <w:rFonts w:ascii="Arial" w:hAnsi="Arial" w:cs="Arial"/>
                <w:sz w:val="22"/>
                <w:szCs w:val="22"/>
              </w:rPr>
              <w:t>edn</w:t>
            </w:r>
            <w:proofErr w:type="spellEnd"/>
            <w:r>
              <w:rPr>
                <w:rFonts w:ascii="Arial" w:hAnsi="Arial" w:cs="Arial"/>
                <w:sz w:val="22"/>
                <w:szCs w:val="22"/>
              </w:rPr>
              <w:t>. SAGE.</w:t>
            </w:r>
          </w:p>
          <w:p w14:paraId="173C3E63" w14:textId="77777777" w:rsidR="00A261E0" w:rsidRDefault="00A261E0">
            <w:pPr>
              <w:rPr>
                <w:kern w:val="2"/>
                <w14:ligatures w14:val="standardContextual"/>
              </w:rPr>
            </w:pPr>
          </w:p>
          <w:p w14:paraId="6D4C2409" w14:textId="7D322AF0" w:rsidR="00B55E12" w:rsidRDefault="00B55E12">
            <w:pPr>
              <w:rPr>
                <w:kern w:val="2"/>
                <w14:ligatures w14:val="standardContextual"/>
              </w:rPr>
            </w:pPr>
            <w:r>
              <w:rPr>
                <w:rFonts w:ascii="Arial" w:hAnsi="Arial" w:cs="Arial"/>
                <w:sz w:val="22"/>
                <w:szCs w:val="22"/>
              </w:rPr>
              <w:t xml:space="preserve">Schön, D.A. (2017) </w:t>
            </w:r>
            <w:r>
              <w:rPr>
                <w:rFonts w:ascii="Arial" w:hAnsi="Arial" w:cs="Arial"/>
                <w:i/>
                <w:iCs/>
                <w:sz w:val="22"/>
                <w:szCs w:val="22"/>
              </w:rPr>
              <w:t>The reflective practitioner: How professionals think in action.</w:t>
            </w:r>
            <w:r>
              <w:rPr>
                <w:rFonts w:ascii="Arial" w:hAnsi="Arial" w:cs="Arial"/>
                <w:sz w:val="22"/>
                <w:szCs w:val="22"/>
              </w:rPr>
              <w:t xml:space="preserve"> Routledge.</w:t>
            </w:r>
          </w:p>
          <w:p w14:paraId="2365CEBF" w14:textId="77777777" w:rsidR="00314481" w:rsidRDefault="00314481" w:rsidP="00BE25BE">
            <w:pPr>
              <w:rPr>
                <w:rFonts w:ascii="Arial" w:hAnsi="Arial" w:cs="Arial"/>
                <w:bCs/>
                <w:sz w:val="22"/>
                <w:szCs w:val="22"/>
              </w:rPr>
            </w:pPr>
          </w:p>
          <w:p w14:paraId="4695CC04" w14:textId="7287BDB5" w:rsidR="00314481" w:rsidRDefault="00336A0F" w:rsidP="00F64691">
            <w:pPr>
              <w:pStyle w:val="ListParagraph"/>
              <w:numPr>
                <w:ilvl w:val="0"/>
                <w:numId w:val="14"/>
              </w:numPr>
              <w:rPr>
                <w:rFonts w:ascii="Arial" w:hAnsi="Arial" w:cs="Arial"/>
                <w:bCs/>
                <w:sz w:val="22"/>
                <w:szCs w:val="22"/>
              </w:rPr>
            </w:pPr>
            <w:r w:rsidRPr="00F64691">
              <w:rPr>
                <w:rFonts w:ascii="Arial" w:hAnsi="Arial" w:cs="Arial"/>
                <w:bCs/>
                <w:sz w:val="22"/>
                <w:szCs w:val="22"/>
              </w:rPr>
              <w:t>From Personal to Transpersonal: How supervision cultivated spontaneity, intuition, flow and creativity.</w:t>
            </w:r>
          </w:p>
          <w:p w14:paraId="0704B4D2" w14:textId="77777777" w:rsidR="00F64691" w:rsidRPr="00F64691" w:rsidRDefault="00F64691" w:rsidP="00F64691">
            <w:pPr>
              <w:rPr>
                <w:rFonts w:ascii="Arial" w:hAnsi="Arial" w:cs="Arial"/>
                <w:bCs/>
                <w:sz w:val="22"/>
                <w:szCs w:val="22"/>
              </w:rPr>
            </w:pPr>
          </w:p>
          <w:p w14:paraId="76E43844" w14:textId="77777777" w:rsidR="00734E7E" w:rsidRDefault="00734E7E">
            <w:pPr>
              <w:rPr>
                <w:kern w:val="2"/>
                <w14:ligatures w14:val="standardContextual"/>
              </w:rPr>
            </w:pPr>
            <w:r>
              <w:rPr>
                <w:rFonts w:ascii="Arial" w:hAnsi="Arial" w:cs="Arial"/>
                <w:sz w:val="22"/>
                <w:szCs w:val="22"/>
              </w:rPr>
              <w:t>In this learning outcome, I critically reflect on how sustained practice over the past five years as a women-centred coach has reshaped me as a practitioner, catalysing profound personal and professional transformation (Mezirow and Taylor, 2009; Moon, 2013). I examine how supervision has facilitated my transition from a predominantly normative and technically driven ethical framework to a reflexive, creative, and transpersonal coaching praxis (Proctor, 2008; Hawkins and McMahon, 2020). Rather than treating intuition, spontaneity, and symbolic material as unexamined impulses, supervision has enabled me to critically test these ways of knowing and to integrate them into practice. In doing so, I have evolved my practice to incorporate embodied, intuitive, and transpersonal perspectives. Over time, one-to-one and group supervision have enabled me to recognise the value of symbolic, embodied and transpersonal perspectives while remaining grounded in ethical practice (Wilber, 2000; Jung, 2012; Woodman, 1985). Ultimately, this learning outcome evaluates how supervision has cultivated spontaneity, intuition, flow and creative relationality within my women-centred coaching practice (Appendices 1, 2 and 7). I demonstrate how supervision has supported the movement from personal reflection towards transpersonal, intuitive and creative dimensions of coaching practice. It shows how supervisory work has helped me understand the role of embodied knowing, symbolic material, dreams, imagination, creativity and intuitive awareness in deepening transformational coaching. This learning is evidenced through my ability to critically examine these less tangible forms of knowing, evaluate their ethical use within practice, and integrate them appropriately alongside established coaching, psychotherapeutic and supervision frameworks.</w:t>
            </w:r>
          </w:p>
          <w:p w14:paraId="32CBFE34" w14:textId="77777777" w:rsidR="00F64691" w:rsidRDefault="00F64691" w:rsidP="00336A0F">
            <w:pPr>
              <w:rPr>
                <w:rFonts w:ascii="Arial" w:hAnsi="Arial" w:cs="Arial"/>
                <w:bCs/>
                <w:sz w:val="22"/>
                <w:szCs w:val="22"/>
              </w:rPr>
            </w:pPr>
          </w:p>
          <w:p w14:paraId="47C20278" w14:textId="0E625F41" w:rsidR="00F64691" w:rsidRPr="00F64691" w:rsidRDefault="00F64691" w:rsidP="00F64691">
            <w:pPr>
              <w:rPr>
                <w:rFonts w:ascii="Arial" w:hAnsi="Arial" w:cs="Arial"/>
                <w:bCs/>
                <w:sz w:val="22"/>
                <w:szCs w:val="22"/>
              </w:rPr>
            </w:pPr>
            <w:r w:rsidRPr="00F64691">
              <w:rPr>
                <w:rFonts w:ascii="Arial" w:hAnsi="Arial" w:cs="Arial"/>
                <w:bCs/>
                <w:sz w:val="22"/>
                <w:szCs w:val="22"/>
              </w:rPr>
              <w:t>Supporting evidence: Reflective journal on peer supervision and the Metal-Gate dream; critical reflection on supervision, reflexivity and the use of self when working with religious material; daily reflective journal entries; psychological type profile; dramatherapy training reflections group reflection evidence; reflective essay sections on intuition, creativity, transpersonal knowing and professional developmen</w:t>
            </w:r>
            <w:r w:rsidR="00734E7E">
              <w:rPr>
                <w:rFonts w:ascii="Arial" w:hAnsi="Arial" w:cs="Arial"/>
                <w:bCs/>
                <w:sz w:val="22"/>
                <w:szCs w:val="22"/>
              </w:rPr>
              <w:t>t; peer testimonies; client testimonies.</w:t>
            </w:r>
          </w:p>
          <w:p w14:paraId="31C8A984" w14:textId="77777777" w:rsidR="00F64691" w:rsidRDefault="00F64691" w:rsidP="00336A0F">
            <w:pPr>
              <w:rPr>
                <w:rFonts w:ascii="Arial" w:hAnsi="Arial" w:cs="Arial"/>
                <w:bCs/>
                <w:sz w:val="22"/>
                <w:szCs w:val="22"/>
              </w:rPr>
            </w:pPr>
          </w:p>
          <w:p w14:paraId="4BA13F6A" w14:textId="77777777" w:rsidR="00F64691" w:rsidRPr="00F64691" w:rsidRDefault="00F64691" w:rsidP="00F64691">
            <w:pPr>
              <w:spacing w:after="160" w:line="259" w:lineRule="auto"/>
              <w:rPr>
                <w:rFonts w:ascii="Arial" w:eastAsia="Calibri" w:hAnsi="Arial" w:cs="Arial"/>
                <w:sz w:val="22"/>
                <w:szCs w:val="22"/>
                <w:lang w:eastAsia="en-US"/>
              </w:rPr>
            </w:pPr>
            <w:r w:rsidRPr="00F64691">
              <w:rPr>
                <w:rFonts w:ascii="Arial" w:eastAsia="Calibri" w:hAnsi="Arial" w:cs="Arial"/>
                <w:sz w:val="22"/>
                <w:szCs w:val="22"/>
                <w:lang w:eastAsia="en-US"/>
              </w:rPr>
              <w:t>Appendices</w:t>
            </w:r>
          </w:p>
          <w:p w14:paraId="040A9190"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1: Curriculum Vitae</w:t>
            </w:r>
          </w:p>
          <w:p w14:paraId="247F02CD"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 Job Description</w:t>
            </w:r>
          </w:p>
          <w:p w14:paraId="379B42DF"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7: Continuous Professional Development and Critical Reflection Log</w:t>
            </w:r>
          </w:p>
          <w:p w14:paraId="5A613B07"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15: Case Study 2: Incorporating Dramatherapy in a Coaching Session</w:t>
            </w:r>
          </w:p>
          <w:p w14:paraId="5F226976"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16: Short Poetic Stories Performed in Dramatherapy Training</w:t>
            </w:r>
          </w:p>
          <w:p w14:paraId="4634BF9D"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18: Case Study 3: Initial Consultation and Coaching Programme to Support an All-Female Leadership Team</w:t>
            </w:r>
          </w:p>
          <w:p w14:paraId="70A7CB84"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19: Group Coaching Session Incorporating Voice Dialogue and Group Configuration to Support an All-Female Leadership Team</w:t>
            </w:r>
          </w:p>
          <w:p w14:paraId="70376CDA"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20: Personal Journal and Intrapersonal Configuration Following Case Study 3</w:t>
            </w:r>
          </w:p>
          <w:p w14:paraId="1957E899"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24: Professional Training Certificates and Evidence of Specialist Training</w:t>
            </w:r>
          </w:p>
          <w:p w14:paraId="5C8303BB"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25: Case Study 5 — Cultural Identity, Ethical Tension and Reflective Practitioner Process in One-to-One Supervision</w:t>
            </w:r>
          </w:p>
          <w:p w14:paraId="29330815"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27: Supervisors’ testimonies</w:t>
            </w:r>
          </w:p>
          <w:p w14:paraId="25C9DDBB"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28: Pre- and Post-Session Supervisory Reflective Journals</w:t>
            </w:r>
          </w:p>
          <w:p w14:paraId="4C4C0914"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26: Critical Reflection from One-to-One Supervision on Case Study 4: Headmistress</w:t>
            </w:r>
          </w:p>
          <w:p w14:paraId="1C051C4F"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29: Supervisor Feedback on Trauma Training — Group Supervisor</w:t>
            </w:r>
          </w:p>
          <w:p w14:paraId="0B1BC696"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30: Supervisor Testimony — Group Supervisor</w:t>
            </w:r>
          </w:p>
          <w:p w14:paraId="439E31B2"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31: Critical Reflection on Supervision, Reflexivity and the Use of Self When Working with Religious Material in Coaching Practice</w:t>
            </w:r>
          </w:p>
          <w:p w14:paraId="26E56543"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32: From Validation to Voice: A Critical Reflective Account of Ethical Growth Through Group Supervision</w:t>
            </w:r>
          </w:p>
          <w:p w14:paraId="496A8EE2"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33: The unseen self in coaching practice: A critical reflection through Cinderella</w:t>
            </w:r>
          </w:p>
          <w:p w14:paraId="17F86240"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34: Learning Journal: Evaluating the Transactional Analysis Discounting Model to Confront Over-Responsibility in Group Supervision</w:t>
            </w:r>
          </w:p>
          <w:p w14:paraId="2EDDE52D"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36: Psychological type profile</w:t>
            </w:r>
          </w:p>
          <w:p w14:paraId="11ADC478"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37: Reflective Journal on Peer Supervision: From Over-Functioning to Spacious Facilitation: How the Metal-Gate Dream transformed my practice: Symbolic, Intuitive and Transpersonal Knowing</w:t>
            </w:r>
          </w:p>
          <w:p w14:paraId="5256F042" w14:textId="77777777" w:rsidR="00F64691" w:rsidRPr="00F64691" w:rsidRDefault="00F64691" w:rsidP="00F64691">
            <w:pPr>
              <w:spacing w:after="160" w:line="259" w:lineRule="auto"/>
              <w:rPr>
                <w:rFonts w:ascii="Calibri" w:eastAsia="Calibri" w:hAnsi="Calibri" w:cs="Arial"/>
                <w:kern w:val="2"/>
                <w:sz w:val="22"/>
                <w:szCs w:val="22"/>
                <w14:ligatures w14:val="standardContextual"/>
              </w:rPr>
            </w:pPr>
            <w:r w:rsidRPr="00F64691">
              <w:rPr>
                <w:rFonts w:ascii="Arial" w:eastAsia="Calibri" w:hAnsi="Arial" w:cs="Arial"/>
                <w:sz w:val="22"/>
                <w:szCs w:val="22"/>
                <w:lang w:eastAsia="en-US"/>
              </w:rPr>
              <w:t>Appendix 38: Client testimonies</w:t>
            </w:r>
          </w:p>
          <w:p w14:paraId="1D240F1D" w14:textId="2DBA41A7" w:rsidR="00F64691" w:rsidRPr="00336A0F" w:rsidRDefault="00F64691" w:rsidP="00336A0F">
            <w:pPr>
              <w:rPr>
                <w:rFonts w:ascii="Arial" w:hAnsi="Arial" w:cs="Arial"/>
                <w:bCs/>
                <w:sz w:val="22"/>
                <w:szCs w:val="22"/>
              </w:rPr>
            </w:pPr>
            <w:r>
              <w:rPr>
                <w:rFonts w:ascii="Arial" w:hAnsi="Arial" w:cs="Arial"/>
                <w:bCs/>
                <w:sz w:val="22"/>
                <w:szCs w:val="22"/>
              </w:rPr>
              <w:t>References</w:t>
            </w:r>
          </w:p>
          <w:p w14:paraId="275E2059" w14:textId="32E65B70" w:rsidR="007103C5" w:rsidRDefault="007103C5">
            <w:pPr>
              <w:rPr>
                <w:rFonts w:ascii="Arial" w:hAnsi="Arial" w:cs="Arial"/>
                <w:sz w:val="22"/>
                <w:szCs w:val="22"/>
              </w:rPr>
            </w:pPr>
            <w:r>
              <w:rPr>
                <w:rFonts w:ascii="Arial" w:hAnsi="Arial" w:cs="Arial"/>
                <w:sz w:val="22"/>
                <w:szCs w:val="22"/>
              </w:rPr>
              <w:t xml:space="preserve">Hawkins, P. and McMahon, A. (2020) </w:t>
            </w:r>
            <w:r>
              <w:rPr>
                <w:rFonts w:ascii="Arial" w:hAnsi="Arial" w:cs="Arial"/>
                <w:i/>
                <w:iCs/>
                <w:sz w:val="22"/>
                <w:szCs w:val="22"/>
              </w:rPr>
              <w:t>Supervision in the helping professions.</w:t>
            </w:r>
            <w:r>
              <w:rPr>
                <w:rFonts w:ascii="Arial" w:hAnsi="Arial" w:cs="Arial"/>
                <w:sz w:val="22"/>
                <w:szCs w:val="22"/>
              </w:rPr>
              <w:t xml:space="preserve"> 5th </w:t>
            </w:r>
            <w:proofErr w:type="spellStart"/>
            <w:r>
              <w:rPr>
                <w:rFonts w:ascii="Arial" w:hAnsi="Arial" w:cs="Arial"/>
                <w:sz w:val="22"/>
                <w:szCs w:val="22"/>
              </w:rPr>
              <w:t>edn</w:t>
            </w:r>
            <w:proofErr w:type="spellEnd"/>
            <w:r>
              <w:rPr>
                <w:rFonts w:ascii="Arial" w:hAnsi="Arial" w:cs="Arial"/>
                <w:sz w:val="22"/>
                <w:szCs w:val="22"/>
              </w:rPr>
              <w:t>. Open University Press.</w:t>
            </w:r>
          </w:p>
          <w:p w14:paraId="7B29BBB0" w14:textId="77777777" w:rsidR="007103C5" w:rsidRDefault="007103C5">
            <w:pPr>
              <w:rPr>
                <w:kern w:val="2"/>
                <w14:ligatures w14:val="standardContextual"/>
              </w:rPr>
            </w:pPr>
          </w:p>
          <w:p w14:paraId="567FD9FE" w14:textId="4A4E99EC" w:rsidR="007103C5" w:rsidRDefault="007103C5">
            <w:pPr>
              <w:rPr>
                <w:rFonts w:ascii="Arial" w:hAnsi="Arial" w:cs="Arial"/>
                <w:sz w:val="22"/>
                <w:szCs w:val="22"/>
              </w:rPr>
            </w:pPr>
            <w:r>
              <w:rPr>
                <w:rFonts w:ascii="Arial" w:hAnsi="Arial" w:cs="Arial"/>
                <w:sz w:val="22"/>
                <w:szCs w:val="22"/>
              </w:rPr>
              <w:t xml:space="preserve">Jung, C.G. (2012) </w:t>
            </w:r>
            <w:r>
              <w:rPr>
                <w:rFonts w:ascii="Arial" w:hAnsi="Arial" w:cs="Arial"/>
                <w:i/>
                <w:iCs/>
                <w:sz w:val="22"/>
                <w:szCs w:val="22"/>
              </w:rPr>
              <w:t>Symbols of transformation.</w:t>
            </w:r>
            <w:r>
              <w:rPr>
                <w:rFonts w:ascii="Arial" w:hAnsi="Arial" w:cs="Arial"/>
                <w:sz w:val="22"/>
                <w:szCs w:val="22"/>
              </w:rPr>
              <w:t xml:space="preserve"> Routledge.</w:t>
            </w:r>
          </w:p>
          <w:p w14:paraId="591F6210" w14:textId="77777777" w:rsidR="007103C5" w:rsidRDefault="007103C5">
            <w:pPr>
              <w:rPr>
                <w:kern w:val="2"/>
                <w14:ligatures w14:val="standardContextual"/>
              </w:rPr>
            </w:pPr>
          </w:p>
          <w:p w14:paraId="18E5B2AB" w14:textId="4473E274" w:rsidR="007103C5" w:rsidRDefault="007103C5">
            <w:pPr>
              <w:rPr>
                <w:rFonts w:ascii="Arial" w:hAnsi="Arial" w:cs="Arial"/>
                <w:sz w:val="22"/>
                <w:szCs w:val="22"/>
              </w:rPr>
            </w:pPr>
            <w:r>
              <w:rPr>
                <w:rFonts w:ascii="Arial" w:hAnsi="Arial" w:cs="Arial"/>
                <w:sz w:val="22"/>
                <w:szCs w:val="22"/>
              </w:rPr>
              <w:t xml:space="preserve">Mezirow, J. and Taylor, E.W. (eds.) (2009) </w:t>
            </w:r>
            <w:r>
              <w:rPr>
                <w:rFonts w:ascii="Arial" w:hAnsi="Arial" w:cs="Arial"/>
                <w:i/>
                <w:iCs/>
                <w:sz w:val="22"/>
                <w:szCs w:val="22"/>
              </w:rPr>
              <w:t>Transformative learning in practice: Insights from community, workplace, and higher education.</w:t>
            </w:r>
            <w:r>
              <w:rPr>
                <w:rFonts w:ascii="Arial" w:hAnsi="Arial" w:cs="Arial"/>
                <w:sz w:val="22"/>
                <w:szCs w:val="22"/>
              </w:rPr>
              <w:t xml:space="preserve"> Jossey-Bass.</w:t>
            </w:r>
          </w:p>
          <w:p w14:paraId="6C6AEF81" w14:textId="77777777" w:rsidR="007103C5" w:rsidRDefault="007103C5">
            <w:pPr>
              <w:rPr>
                <w:kern w:val="2"/>
                <w14:ligatures w14:val="standardContextual"/>
              </w:rPr>
            </w:pPr>
          </w:p>
          <w:p w14:paraId="380F17B0" w14:textId="2CC34F50" w:rsidR="007103C5" w:rsidRDefault="007103C5">
            <w:pPr>
              <w:rPr>
                <w:rFonts w:ascii="Arial" w:hAnsi="Arial" w:cs="Arial"/>
                <w:sz w:val="22"/>
                <w:szCs w:val="22"/>
              </w:rPr>
            </w:pPr>
            <w:r>
              <w:rPr>
                <w:rFonts w:ascii="Arial" w:hAnsi="Arial" w:cs="Arial"/>
                <w:sz w:val="22"/>
                <w:szCs w:val="22"/>
              </w:rPr>
              <w:t xml:space="preserve">Moon, J.A. (2013) </w:t>
            </w:r>
            <w:r>
              <w:rPr>
                <w:rFonts w:ascii="Arial" w:hAnsi="Arial" w:cs="Arial"/>
                <w:i/>
                <w:iCs/>
                <w:sz w:val="22"/>
                <w:szCs w:val="22"/>
              </w:rPr>
              <w:t>A handbook of reflective and experiential learning: Theory and practice.</w:t>
            </w:r>
            <w:r>
              <w:rPr>
                <w:rFonts w:ascii="Arial" w:hAnsi="Arial" w:cs="Arial"/>
                <w:sz w:val="22"/>
                <w:szCs w:val="22"/>
              </w:rPr>
              <w:t xml:space="preserve"> Routledge.</w:t>
            </w:r>
          </w:p>
          <w:p w14:paraId="24FD4F8D" w14:textId="77777777" w:rsidR="007103C5" w:rsidRDefault="007103C5">
            <w:pPr>
              <w:rPr>
                <w:kern w:val="2"/>
                <w14:ligatures w14:val="standardContextual"/>
              </w:rPr>
            </w:pPr>
          </w:p>
          <w:p w14:paraId="40731DDD" w14:textId="77777777" w:rsidR="007103C5" w:rsidRDefault="007103C5">
            <w:pPr>
              <w:rPr>
                <w:kern w:val="2"/>
                <w14:ligatures w14:val="standardContextual"/>
              </w:rPr>
            </w:pPr>
            <w:r>
              <w:rPr>
                <w:rFonts w:ascii="Arial" w:hAnsi="Arial" w:cs="Arial"/>
                <w:sz w:val="22"/>
                <w:szCs w:val="22"/>
              </w:rPr>
              <w:t xml:space="preserve">Proctor, B. (2008) </w:t>
            </w:r>
            <w:r>
              <w:rPr>
                <w:rFonts w:ascii="Arial" w:hAnsi="Arial" w:cs="Arial"/>
                <w:i/>
                <w:iCs/>
                <w:sz w:val="22"/>
                <w:szCs w:val="22"/>
              </w:rPr>
              <w:t>Group supervision: A guide to creative practice.</w:t>
            </w:r>
            <w:r>
              <w:rPr>
                <w:rFonts w:ascii="Arial" w:hAnsi="Arial" w:cs="Arial"/>
                <w:sz w:val="22"/>
                <w:szCs w:val="22"/>
              </w:rPr>
              <w:t xml:space="preserve"> 2nd </w:t>
            </w:r>
            <w:proofErr w:type="spellStart"/>
            <w:r>
              <w:rPr>
                <w:rFonts w:ascii="Arial" w:hAnsi="Arial" w:cs="Arial"/>
                <w:sz w:val="22"/>
                <w:szCs w:val="22"/>
              </w:rPr>
              <w:t>edn</w:t>
            </w:r>
            <w:proofErr w:type="spellEnd"/>
            <w:r>
              <w:rPr>
                <w:rFonts w:ascii="Arial" w:hAnsi="Arial" w:cs="Arial"/>
                <w:sz w:val="22"/>
                <w:szCs w:val="22"/>
              </w:rPr>
              <w:t>. London: SAGE.</w:t>
            </w:r>
          </w:p>
          <w:p w14:paraId="38CB09BE" w14:textId="5BC67B5D" w:rsidR="007103C5" w:rsidRDefault="007103C5">
            <w:pPr>
              <w:rPr>
                <w:rFonts w:ascii="Arial" w:hAnsi="Arial" w:cs="Arial"/>
                <w:sz w:val="22"/>
                <w:szCs w:val="22"/>
              </w:rPr>
            </w:pPr>
            <w:r>
              <w:rPr>
                <w:rFonts w:ascii="Arial" w:hAnsi="Arial" w:cs="Arial"/>
                <w:sz w:val="22"/>
                <w:szCs w:val="22"/>
              </w:rPr>
              <w:t xml:space="preserve">Wilber, K. (2000) </w:t>
            </w:r>
            <w:r>
              <w:rPr>
                <w:rFonts w:ascii="Arial" w:hAnsi="Arial" w:cs="Arial"/>
                <w:i/>
                <w:iCs/>
                <w:sz w:val="22"/>
                <w:szCs w:val="22"/>
              </w:rPr>
              <w:t>Integral psychology: Consciousness, spirit, psychology, therapy.</w:t>
            </w:r>
            <w:r>
              <w:rPr>
                <w:rFonts w:ascii="Arial" w:hAnsi="Arial" w:cs="Arial"/>
                <w:sz w:val="22"/>
                <w:szCs w:val="22"/>
              </w:rPr>
              <w:t xml:space="preserve"> Shambhala.</w:t>
            </w:r>
          </w:p>
          <w:p w14:paraId="7B61CCB9" w14:textId="77777777" w:rsidR="007103C5" w:rsidRDefault="007103C5">
            <w:pPr>
              <w:rPr>
                <w:kern w:val="2"/>
                <w14:ligatures w14:val="standardContextual"/>
              </w:rPr>
            </w:pPr>
          </w:p>
          <w:p w14:paraId="312B34B7" w14:textId="68778DAD" w:rsidR="007103C5" w:rsidRDefault="007103C5">
            <w:pPr>
              <w:rPr>
                <w:kern w:val="2"/>
                <w14:ligatures w14:val="standardContextual"/>
              </w:rPr>
            </w:pPr>
            <w:r>
              <w:rPr>
                <w:rFonts w:ascii="Arial" w:hAnsi="Arial" w:cs="Arial"/>
                <w:sz w:val="22"/>
                <w:szCs w:val="22"/>
              </w:rPr>
              <w:t xml:space="preserve">Woodman, M. (1985) </w:t>
            </w:r>
            <w:r>
              <w:rPr>
                <w:rFonts w:ascii="Arial" w:hAnsi="Arial" w:cs="Arial"/>
                <w:i/>
                <w:iCs/>
                <w:sz w:val="22"/>
                <w:szCs w:val="22"/>
              </w:rPr>
              <w:t>The pregnant virgin: A process of psychological transformation.</w:t>
            </w:r>
            <w:r>
              <w:rPr>
                <w:rFonts w:ascii="Arial" w:hAnsi="Arial" w:cs="Arial"/>
                <w:sz w:val="22"/>
                <w:szCs w:val="22"/>
              </w:rPr>
              <w:t xml:space="preserve"> Inner City Books.</w:t>
            </w:r>
          </w:p>
          <w:p w14:paraId="6F3FA162" w14:textId="77777777" w:rsidR="00336A0F" w:rsidRDefault="00336A0F" w:rsidP="00336A0F">
            <w:pPr>
              <w:rPr>
                <w:rFonts w:ascii="Arial" w:hAnsi="Arial" w:cs="Arial"/>
                <w:bCs/>
                <w:sz w:val="22"/>
                <w:szCs w:val="22"/>
              </w:rPr>
            </w:pPr>
          </w:p>
          <w:p w14:paraId="200D1C3A" w14:textId="77777777" w:rsidR="00314481" w:rsidRDefault="00314481" w:rsidP="00BE25BE">
            <w:pPr>
              <w:rPr>
                <w:rFonts w:ascii="Arial" w:hAnsi="Arial" w:cs="Arial"/>
                <w:bCs/>
                <w:sz w:val="22"/>
                <w:szCs w:val="22"/>
              </w:rPr>
            </w:pPr>
          </w:p>
          <w:p w14:paraId="47E92790" w14:textId="77777777" w:rsidR="00CC3656" w:rsidRDefault="00CC3656" w:rsidP="00BE25BE">
            <w:pPr>
              <w:rPr>
                <w:rFonts w:ascii="Arial" w:hAnsi="Arial" w:cs="Arial"/>
                <w:bCs/>
                <w:sz w:val="22"/>
                <w:szCs w:val="22"/>
              </w:rPr>
            </w:pPr>
          </w:p>
          <w:p w14:paraId="41ED4A85" w14:textId="77777777" w:rsidR="00FA72D0" w:rsidRDefault="00FA72D0">
            <w:pPr>
              <w:rPr>
                <w:rFonts w:ascii="Arial" w:hAnsi="Arial" w:cs="Arial"/>
                <w:b/>
                <w:bCs/>
                <w:sz w:val="22"/>
                <w:szCs w:val="22"/>
              </w:rPr>
            </w:pPr>
            <w:r>
              <w:rPr>
                <w:rFonts w:ascii="Arial" w:hAnsi="Arial" w:cs="Arial"/>
                <w:b/>
                <w:bCs/>
                <w:sz w:val="22"/>
                <w:szCs w:val="22"/>
              </w:rPr>
              <w:t>Learning statement</w:t>
            </w:r>
          </w:p>
          <w:p w14:paraId="04DA1B33" w14:textId="77777777" w:rsidR="00FE0E13" w:rsidRDefault="00FE0E13">
            <w:pPr>
              <w:rPr>
                <w:kern w:val="2"/>
                <w14:ligatures w14:val="standardContextual"/>
              </w:rPr>
            </w:pPr>
          </w:p>
          <w:p w14:paraId="5EF10499" w14:textId="6F8A3D6C" w:rsidR="00A06D65" w:rsidRDefault="00A06D65">
            <w:pPr>
              <w:rPr>
                <w:rFonts w:ascii="Arial" w:hAnsi="Arial" w:cs="Arial"/>
                <w:sz w:val="22"/>
                <w:szCs w:val="22"/>
              </w:rPr>
            </w:pPr>
            <w:r>
              <w:rPr>
                <w:rFonts w:ascii="Arial" w:hAnsi="Arial" w:cs="Arial"/>
                <w:sz w:val="22"/>
                <w:szCs w:val="22"/>
              </w:rPr>
              <w:t xml:space="preserve">My experiential learning has developed through sustained critical engagement with reflective, embodied, professional and feminist theory. This process has enabled me to interrogate, conceptualise and evaluate how learning has emerged through supervision, client coaching sessions, continuing professional development and reflexive inquiry. Kolb’s experiential learning cycle (2014) has helped me understand learning as an iterative process of experience, reflection, conceptualisation and active experimentation. Moon’s work on reflective learning (2013) has supported my progression beyond description towards critical analysis by helping me examine assumptions, identify emotional and relational patterns, and evaluate the significance of my learning for professional practice. Zull’s biology of learning (2023) is important because it situates learning within embodied neural processes, supporting my use of somatic awareness, trauma-informed practice and Voice Dialogue to deepen insight and strengthen cognitive understanding. Schön’s (2017) concept of the reflective practitioner has been integral to my development, particularly his distinction between reflection-in-action and reflection-on-action. This has enabled me to examine the professional judgements I make within complex coaching encounters and evaluate them through supervision, journaling </w:t>
            </w:r>
            <w:r w:rsidR="000027BD">
              <w:rPr>
                <w:rFonts w:ascii="Arial" w:hAnsi="Arial" w:cs="Arial"/>
                <w:sz w:val="22"/>
                <w:szCs w:val="22"/>
              </w:rPr>
              <w:t>which has enhanced my reflexivity</w:t>
            </w:r>
            <w:r>
              <w:rPr>
                <w:rFonts w:ascii="Arial" w:hAnsi="Arial" w:cs="Arial"/>
                <w:sz w:val="22"/>
                <w:szCs w:val="22"/>
              </w:rPr>
              <w:t xml:space="preserve"> in practice. Hawkins and Schwenk’s seven-eyed model of coaching supervision (2011), together with Hawkins and McMahon’s understanding of supervision (2020), has supported my ethical monitoring, analysis of relational dynamics and refinement of interventions. Gilligan’s feminist theory (1993) informs my women-centred approach by foregrounding voice, relationality, care, moral development</w:t>
            </w:r>
            <w:r w:rsidR="003F63E7">
              <w:rPr>
                <w:rFonts w:ascii="Arial" w:hAnsi="Arial" w:cs="Arial"/>
                <w:sz w:val="22"/>
                <w:szCs w:val="22"/>
              </w:rPr>
              <w:t>, and the wider social contexts that shape women’s identities, approaches to leadership,</w:t>
            </w:r>
            <w:r>
              <w:rPr>
                <w:rFonts w:ascii="Arial" w:hAnsi="Arial" w:cs="Arial"/>
                <w:sz w:val="22"/>
                <w:szCs w:val="22"/>
              </w:rPr>
              <w:t xml:space="preserve"> and transformati</w:t>
            </w:r>
            <w:r w:rsidR="00DA487D">
              <w:rPr>
                <w:rFonts w:ascii="Arial" w:hAnsi="Arial" w:cs="Arial"/>
                <w:sz w:val="22"/>
                <w:szCs w:val="22"/>
              </w:rPr>
              <w:t>on</w:t>
            </w:r>
            <w:r>
              <w:rPr>
                <w:rFonts w:ascii="Arial" w:hAnsi="Arial" w:cs="Arial"/>
                <w:sz w:val="22"/>
                <w:szCs w:val="22"/>
              </w:rPr>
              <w:t>.</w:t>
            </w:r>
          </w:p>
          <w:p w14:paraId="363B03D6" w14:textId="77777777" w:rsidR="00253E30" w:rsidRDefault="00253E30">
            <w:pPr>
              <w:rPr>
                <w:kern w:val="2"/>
                <w14:ligatures w14:val="standardContextual"/>
              </w:rPr>
            </w:pPr>
          </w:p>
          <w:p w14:paraId="51B81A91" w14:textId="676FE043" w:rsidR="00D12600" w:rsidRDefault="00D12600">
            <w:pPr>
              <w:rPr>
                <w:kern w:val="2"/>
                <w14:ligatures w14:val="standardContextual"/>
              </w:rPr>
            </w:pPr>
            <w:r>
              <w:rPr>
                <w:rFonts w:ascii="Arial" w:hAnsi="Arial" w:cs="Arial"/>
                <w:sz w:val="22"/>
                <w:szCs w:val="22"/>
              </w:rPr>
              <w:t xml:space="preserve">Collectively, these theoretical frameworks provide the foundation for the learning areas claimed in this RPEL application. They demonstrate that my prior experiential learning has not remained at the level of experience, but has been critically analysed, theoretically synthesised, ethically reviewed and applied in practice. This learning is evidenced through my capacity to evaluate impact, recognise limitations, justify professional choices and adapt my coaching approach in response to </w:t>
            </w:r>
            <w:r w:rsidR="00DB6958">
              <w:rPr>
                <w:rFonts w:ascii="Arial" w:hAnsi="Arial" w:cs="Arial"/>
                <w:sz w:val="22"/>
                <w:szCs w:val="22"/>
              </w:rPr>
              <w:t>clients’</w:t>
            </w:r>
            <w:r w:rsidR="0005039E">
              <w:rPr>
                <w:rFonts w:ascii="Arial" w:hAnsi="Arial" w:cs="Arial"/>
                <w:sz w:val="22"/>
                <w:szCs w:val="22"/>
              </w:rPr>
              <w:t xml:space="preserve"> </w:t>
            </w:r>
            <w:r w:rsidR="00515854">
              <w:rPr>
                <w:rFonts w:ascii="Arial" w:hAnsi="Arial" w:cs="Arial"/>
                <w:sz w:val="22"/>
                <w:szCs w:val="22"/>
              </w:rPr>
              <w:t>aspirations</w:t>
            </w:r>
            <w:r>
              <w:rPr>
                <w:rFonts w:ascii="Arial" w:hAnsi="Arial" w:cs="Arial"/>
                <w:sz w:val="22"/>
                <w:szCs w:val="22"/>
              </w:rPr>
              <w:t>, supervisory feedback and ongoing professional development.</w:t>
            </w:r>
          </w:p>
          <w:p w14:paraId="6E28894E" w14:textId="77777777" w:rsidR="00E3553A" w:rsidRPr="00E3553A" w:rsidRDefault="00E3553A" w:rsidP="00BE25BE">
            <w:pPr>
              <w:rPr>
                <w:kern w:val="2"/>
                <w14:ligatures w14:val="standardContextual"/>
              </w:rPr>
            </w:pPr>
          </w:p>
          <w:p w14:paraId="11B0B2EE" w14:textId="286256CB" w:rsidR="00314481" w:rsidRDefault="00A81FD0" w:rsidP="00BE25BE">
            <w:pPr>
              <w:rPr>
                <w:rFonts w:ascii="Arial" w:hAnsi="Arial" w:cs="Arial"/>
                <w:bCs/>
                <w:sz w:val="22"/>
                <w:szCs w:val="22"/>
              </w:rPr>
            </w:pPr>
            <w:r>
              <w:rPr>
                <w:rFonts w:ascii="Arial" w:hAnsi="Arial" w:cs="Arial"/>
                <w:bCs/>
                <w:sz w:val="22"/>
                <w:szCs w:val="22"/>
              </w:rPr>
              <w:t>References</w:t>
            </w:r>
          </w:p>
          <w:p w14:paraId="0E77143E" w14:textId="0A636CC4" w:rsidR="006B19FA" w:rsidRDefault="006B19FA" w:rsidP="006B19FA">
            <w:pPr>
              <w:spacing w:after="160" w:line="259" w:lineRule="auto"/>
              <w:rPr>
                <w:rFonts w:ascii="Arial" w:eastAsia="Calibri" w:hAnsi="Arial" w:cs="Arial"/>
                <w:color w:val="000000"/>
                <w:sz w:val="22"/>
                <w:szCs w:val="22"/>
                <w:shd w:val="clear" w:color="auto" w:fill="FFFFFF"/>
                <w:lang w:eastAsia="en-US"/>
              </w:rPr>
            </w:pPr>
            <w:r w:rsidRPr="009D7AED">
              <w:rPr>
                <w:rFonts w:ascii="Arial" w:eastAsia="Calibri" w:hAnsi="Arial" w:cs="Arial"/>
                <w:color w:val="000000"/>
                <w:sz w:val="22"/>
                <w:szCs w:val="22"/>
                <w:shd w:val="clear" w:color="auto" w:fill="FFFFFF"/>
                <w:lang w:eastAsia="en-US"/>
              </w:rPr>
              <w:t>Gilligan, C. (1993) </w:t>
            </w:r>
            <w:r w:rsidRPr="009D7AED">
              <w:rPr>
                <w:rFonts w:ascii="Arial" w:eastAsia="Calibri" w:hAnsi="Arial" w:cs="Arial"/>
                <w:i/>
                <w:iCs/>
                <w:color w:val="000000"/>
                <w:sz w:val="22"/>
                <w:szCs w:val="22"/>
                <w:shd w:val="clear" w:color="auto" w:fill="FFFFFF"/>
                <w:lang w:eastAsia="en-US"/>
              </w:rPr>
              <w:t>In a different voice: Psychological theory and women’s development. </w:t>
            </w:r>
            <w:r w:rsidRPr="009D7AED">
              <w:rPr>
                <w:rFonts w:ascii="Arial" w:eastAsia="Calibri" w:hAnsi="Arial" w:cs="Arial"/>
                <w:color w:val="000000"/>
                <w:sz w:val="22"/>
                <w:szCs w:val="22"/>
                <w:shd w:val="clear" w:color="auto" w:fill="FFFFFF"/>
                <w:lang w:eastAsia="en-US"/>
              </w:rPr>
              <w:t>Harvard University Press.</w:t>
            </w:r>
          </w:p>
          <w:p w14:paraId="3A247247" w14:textId="301CF36E" w:rsidR="006B19FA" w:rsidRDefault="006B19FA" w:rsidP="006B19FA">
            <w:pPr>
              <w:rPr>
                <w:rFonts w:ascii="Arial" w:hAnsi="Arial" w:cs="Arial"/>
                <w:bCs/>
                <w:sz w:val="22"/>
                <w:szCs w:val="22"/>
              </w:rPr>
            </w:pPr>
            <w:r w:rsidRPr="00A81FD0">
              <w:rPr>
                <w:rFonts w:ascii="Arial" w:hAnsi="Arial" w:cs="Arial"/>
                <w:bCs/>
                <w:sz w:val="22"/>
                <w:szCs w:val="22"/>
              </w:rPr>
              <w:t xml:space="preserve">Hawkins, P. and McMahon, A. (2020) Supervision in the Helping Professions. 5th </w:t>
            </w:r>
            <w:proofErr w:type="spellStart"/>
            <w:r w:rsidRPr="00A81FD0">
              <w:rPr>
                <w:rFonts w:ascii="Arial" w:hAnsi="Arial" w:cs="Arial"/>
                <w:bCs/>
                <w:sz w:val="22"/>
                <w:szCs w:val="22"/>
              </w:rPr>
              <w:t>edn</w:t>
            </w:r>
            <w:proofErr w:type="spellEnd"/>
            <w:r w:rsidRPr="00A81FD0">
              <w:rPr>
                <w:rFonts w:ascii="Arial" w:hAnsi="Arial" w:cs="Arial"/>
                <w:bCs/>
                <w:sz w:val="22"/>
                <w:szCs w:val="22"/>
              </w:rPr>
              <w:t>. Open University Press/McGraw-Hill Education.</w:t>
            </w:r>
          </w:p>
          <w:p w14:paraId="500A243C" w14:textId="77777777" w:rsidR="006B19FA" w:rsidRPr="006B19FA" w:rsidRDefault="006B19FA" w:rsidP="006B19FA">
            <w:pPr>
              <w:rPr>
                <w:rFonts w:ascii="Arial" w:hAnsi="Arial" w:cs="Arial"/>
                <w:bCs/>
                <w:sz w:val="22"/>
                <w:szCs w:val="22"/>
              </w:rPr>
            </w:pPr>
          </w:p>
          <w:p w14:paraId="1593AA70" w14:textId="246C5759" w:rsidR="006B19FA" w:rsidRPr="006B19FA" w:rsidRDefault="006B19FA" w:rsidP="006B19FA">
            <w:pPr>
              <w:spacing w:after="160" w:line="259" w:lineRule="auto"/>
              <w:rPr>
                <w:rFonts w:ascii="Arial" w:eastAsia="Calibri" w:hAnsi="Arial" w:cs="Arial"/>
                <w:color w:val="000000"/>
                <w:sz w:val="22"/>
                <w:szCs w:val="22"/>
                <w:shd w:val="clear" w:color="auto" w:fill="FFFFFF"/>
                <w:lang w:eastAsia="en-US"/>
              </w:rPr>
            </w:pPr>
            <w:r w:rsidRPr="00A81FD0">
              <w:rPr>
                <w:rFonts w:ascii="Arial" w:hAnsi="Arial" w:cs="Arial"/>
                <w:bCs/>
                <w:sz w:val="22"/>
                <w:szCs w:val="22"/>
              </w:rPr>
              <w:t>Hawkins, P. and Schwenk, G. (2011) 'The seven-eyed model of coaching supervision', Coaching and Mentoring Supervision: Theory and Practice, pp. 28–40</w:t>
            </w:r>
            <w:r>
              <w:rPr>
                <w:rFonts w:ascii="Arial" w:hAnsi="Arial" w:cs="Arial"/>
                <w:bCs/>
                <w:sz w:val="22"/>
                <w:szCs w:val="22"/>
              </w:rPr>
              <w:t>.</w:t>
            </w:r>
          </w:p>
          <w:p w14:paraId="0E8D9AAE" w14:textId="77777777" w:rsidR="00A81FD0" w:rsidRDefault="00A81FD0" w:rsidP="00A81FD0">
            <w:pPr>
              <w:rPr>
                <w:rFonts w:ascii="Arial" w:hAnsi="Arial" w:cs="Arial"/>
                <w:bCs/>
                <w:sz w:val="22"/>
                <w:szCs w:val="22"/>
              </w:rPr>
            </w:pPr>
            <w:r w:rsidRPr="00A81FD0">
              <w:rPr>
                <w:rFonts w:ascii="Arial" w:hAnsi="Arial" w:cs="Arial"/>
                <w:bCs/>
                <w:sz w:val="22"/>
                <w:szCs w:val="22"/>
              </w:rPr>
              <w:t>Kolb, D.A. (2014) </w:t>
            </w:r>
            <w:r w:rsidRPr="00A81FD0">
              <w:rPr>
                <w:rFonts w:ascii="Arial" w:hAnsi="Arial" w:cs="Arial"/>
                <w:bCs/>
                <w:i/>
                <w:iCs/>
                <w:sz w:val="22"/>
                <w:szCs w:val="22"/>
              </w:rPr>
              <w:t>Experiential learning: Experience as the source of learning and development. </w:t>
            </w:r>
            <w:r w:rsidRPr="00A81FD0">
              <w:rPr>
                <w:rFonts w:ascii="Arial" w:hAnsi="Arial" w:cs="Arial"/>
                <w:bCs/>
                <w:sz w:val="22"/>
                <w:szCs w:val="22"/>
              </w:rPr>
              <w:t>FT press.</w:t>
            </w:r>
          </w:p>
          <w:p w14:paraId="636FF048" w14:textId="77777777" w:rsidR="00A81FD0" w:rsidRDefault="00A81FD0" w:rsidP="00A81FD0">
            <w:pPr>
              <w:rPr>
                <w:rFonts w:ascii="Arial" w:hAnsi="Arial" w:cs="Arial"/>
                <w:bCs/>
                <w:sz w:val="22"/>
                <w:szCs w:val="22"/>
              </w:rPr>
            </w:pPr>
          </w:p>
          <w:p w14:paraId="3DBAFC0A" w14:textId="638F4D3A" w:rsidR="00A81FD0" w:rsidRDefault="006B19FA" w:rsidP="00A81FD0">
            <w:pPr>
              <w:rPr>
                <w:rFonts w:ascii="Arial" w:hAnsi="Arial" w:cs="Arial"/>
                <w:bCs/>
                <w:sz w:val="22"/>
                <w:szCs w:val="22"/>
              </w:rPr>
            </w:pPr>
            <w:r w:rsidRPr="00A81FD0">
              <w:rPr>
                <w:rFonts w:ascii="Arial" w:hAnsi="Arial" w:cs="Arial"/>
                <w:bCs/>
                <w:sz w:val="22"/>
                <w:szCs w:val="22"/>
              </w:rPr>
              <w:t>Moon, J.A. (2013) </w:t>
            </w:r>
            <w:r w:rsidRPr="00A81FD0">
              <w:rPr>
                <w:rFonts w:ascii="Arial" w:hAnsi="Arial" w:cs="Arial"/>
                <w:bCs/>
                <w:i/>
                <w:iCs/>
                <w:sz w:val="22"/>
                <w:szCs w:val="22"/>
              </w:rPr>
              <w:t>A handbook of reflective and experiential learning: Theory and practice. </w:t>
            </w:r>
            <w:r w:rsidRPr="00A81FD0">
              <w:rPr>
                <w:rFonts w:ascii="Arial" w:hAnsi="Arial" w:cs="Arial"/>
                <w:bCs/>
                <w:sz w:val="22"/>
                <w:szCs w:val="22"/>
              </w:rPr>
              <w:t>Routledge</w:t>
            </w:r>
            <w:r w:rsidR="00A81FD0" w:rsidRPr="00A81FD0">
              <w:rPr>
                <w:rFonts w:ascii="Arial" w:hAnsi="Arial" w:cs="Arial"/>
                <w:bCs/>
                <w:sz w:val="22"/>
                <w:szCs w:val="22"/>
              </w:rPr>
              <w:t>.</w:t>
            </w:r>
          </w:p>
          <w:p w14:paraId="52686403" w14:textId="77777777" w:rsidR="006B19FA" w:rsidRDefault="006B19FA" w:rsidP="00A81FD0">
            <w:pPr>
              <w:rPr>
                <w:rFonts w:ascii="Arial" w:hAnsi="Arial" w:cs="Arial"/>
                <w:bCs/>
                <w:sz w:val="22"/>
                <w:szCs w:val="22"/>
              </w:rPr>
            </w:pPr>
          </w:p>
          <w:p w14:paraId="2D380E4E" w14:textId="09D1A1AF" w:rsidR="006B19FA" w:rsidRDefault="006B19FA" w:rsidP="00A81FD0">
            <w:pPr>
              <w:rPr>
                <w:rFonts w:ascii="Arial" w:hAnsi="Arial" w:cs="Arial"/>
                <w:bCs/>
                <w:sz w:val="22"/>
                <w:szCs w:val="22"/>
              </w:rPr>
            </w:pPr>
            <w:r w:rsidRPr="00A81FD0">
              <w:rPr>
                <w:rFonts w:ascii="Arial" w:hAnsi="Arial" w:cs="Arial"/>
                <w:bCs/>
                <w:sz w:val="22"/>
                <w:szCs w:val="22"/>
              </w:rPr>
              <w:t>Schön, D.A. (2017) </w:t>
            </w:r>
            <w:r w:rsidRPr="00A81FD0">
              <w:rPr>
                <w:rFonts w:ascii="Arial" w:hAnsi="Arial" w:cs="Arial"/>
                <w:bCs/>
                <w:i/>
                <w:iCs/>
                <w:sz w:val="22"/>
                <w:szCs w:val="22"/>
              </w:rPr>
              <w:t>The reflective practitioner: How professionals think in action. </w:t>
            </w:r>
            <w:r w:rsidRPr="00A81FD0">
              <w:rPr>
                <w:rFonts w:ascii="Arial" w:hAnsi="Arial" w:cs="Arial"/>
                <w:bCs/>
                <w:sz w:val="22"/>
                <w:szCs w:val="22"/>
              </w:rPr>
              <w:t>Routledge.</w:t>
            </w:r>
          </w:p>
          <w:p w14:paraId="392C4615" w14:textId="77777777" w:rsidR="00A81FD0" w:rsidRDefault="00A81FD0" w:rsidP="00BE25BE">
            <w:pPr>
              <w:rPr>
                <w:rFonts w:ascii="Arial" w:hAnsi="Arial" w:cs="Arial"/>
                <w:bCs/>
                <w:sz w:val="22"/>
                <w:szCs w:val="22"/>
              </w:rPr>
            </w:pPr>
          </w:p>
          <w:p w14:paraId="4075B216" w14:textId="05E46893" w:rsidR="00A81FD0" w:rsidRDefault="00A81FD0" w:rsidP="00561A3E">
            <w:pPr>
              <w:spacing w:after="160" w:line="259" w:lineRule="auto"/>
              <w:rPr>
                <w:rFonts w:ascii="Arial" w:eastAsia="Calibri" w:hAnsi="Arial" w:cs="Arial"/>
                <w:color w:val="000000"/>
                <w:sz w:val="22"/>
                <w:szCs w:val="22"/>
                <w:shd w:val="clear" w:color="auto" w:fill="FFFFFF"/>
                <w:lang w:eastAsia="en-US"/>
              </w:rPr>
            </w:pPr>
            <w:r w:rsidRPr="00A81FD0">
              <w:rPr>
                <w:rFonts w:ascii="Arial" w:eastAsia="Calibri" w:hAnsi="Arial" w:cs="Arial"/>
                <w:color w:val="000000"/>
                <w:sz w:val="22"/>
                <w:szCs w:val="22"/>
                <w:shd w:val="clear" w:color="auto" w:fill="FFFFFF"/>
                <w:lang w:eastAsia="en-US"/>
              </w:rPr>
              <w:t>Zull, J.E. (2023) </w:t>
            </w:r>
            <w:r w:rsidRPr="00A81FD0">
              <w:rPr>
                <w:rFonts w:ascii="Arial" w:eastAsia="Calibri" w:hAnsi="Arial" w:cs="Arial"/>
                <w:i/>
                <w:iCs/>
                <w:color w:val="000000"/>
                <w:sz w:val="22"/>
                <w:szCs w:val="22"/>
                <w:shd w:val="clear" w:color="auto" w:fill="FFFFFF"/>
                <w:lang w:eastAsia="en-US"/>
              </w:rPr>
              <w:t>The art of changing the brain: Enriching the practice of teaching by exploring the biology of learning. </w:t>
            </w:r>
            <w:r w:rsidRPr="00A81FD0">
              <w:rPr>
                <w:rFonts w:ascii="Arial" w:eastAsia="Calibri" w:hAnsi="Arial" w:cs="Arial"/>
                <w:color w:val="000000"/>
                <w:sz w:val="22"/>
                <w:szCs w:val="22"/>
                <w:shd w:val="clear" w:color="auto" w:fill="FFFFFF"/>
                <w:lang w:eastAsia="en-US"/>
              </w:rPr>
              <w:t>Routledge.</w:t>
            </w:r>
          </w:p>
          <w:p w14:paraId="08449B68" w14:textId="77777777" w:rsidR="00253E30" w:rsidRDefault="00253E30" w:rsidP="00561A3E">
            <w:pPr>
              <w:spacing w:after="160" w:line="259" w:lineRule="auto"/>
              <w:rPr>
                <w:rFonts w:ascii="Arial" w:eastAsia="Calibri" w:hAnsi="Arial" w:cs="Arial"/>
                <w:color w:val="000000"/>
                <w:sz w:val="22"/>
                <w:szCs w:val="22"/>
                <w:shd w:val="clear" w:color="auto" w:fill="FFFFFF"/>
                <w:lang w:eastAsia="en-US"/>
              </w:rPr>
            </w:pPr>
          </w:p>
          <w:p w14:paraId="726E5767" w14:textId="77777777" w:rsidR="00253E30" w:rsidRDefault="00253E30" w:rsidP="00561A3E">
            <w:pPr>
              <w:spacing w:after="160" w:line="259" w:lineRule="auto"/>
              <w:rPr>
                <w:rFonts w:ascii="Arial" w:eastAsia="Calibri" w:hAnsi="Arial" w:cs="Arial"/>
                <w:sz w:val="22"/>
                <w:szCs w:val="22"/>
                <w:lang w:eastAsia="en-US"/>
              </w:rPr>
            </w:pPr>
          </w:p>
          <w:p w14:paraId="797FACA5" w14:textId="71DDBD85" w:rsidR="00561A3E" w:rsidRPr="00561A3E" w:rsidRDefault="00561A3E" w:rsidP="00561A3E">
            <w:pPr>
              <w:spacing w:after="160" w:line="259" w:lineRule="auto"/>
              <w:rPr>
                <w:rFonts w:ascii="Arial" w:eastAsia="Calibri" w:hAnsi="Arial" w:cs="Arial"/>
                <w:sz w:val="22"/>
                <w:szCs w:val="22"/>
                <w:lang w:eastAsia="en-US"/>
              </w:rPr>
            </w:pPr>
            <w:r>
              <w:rPr>
                <w:rFonts w:ascii="Arial" w:eastAsia="Calibri" w:hAnsi="Arial" w:cs="Arial"/>
                <w:sz w:val="22"/>
                <w:szCs w:val="22"/>
                <w:lang w:eastAsia="en-US"/>
              </w:rPr>
              <w:t>Appendices</w:t>
            </w:r>
          </w:p>
          <w:p w14:paraId="43CEE572" w14:textId="3D1BD740" w:rsidR="00314481" w:rsidRPr="00314481" w:rsidRDefault="00314481" w:rsidP="00314481">
            <w:pPr>
              <w:rPr>
                <w:rFonts w:ascii="Arial" w:hAnsi="Arial" w:cs="Arial"/>
                <w:bCs/>
                <w:sz w:val="22"/>
                <w:szCs w:val="22"/>
              </w:rPr>
            </w:pPr>
            <w:r w:rsidRPr="00314481">
              <w:rPr>
                <w:rFonts w:ascii="Arial" w:hAnsi="Arial" w:cs="Arial"/>
                <w:bCs/>
                <w:sz w:val="22"/>
                <w:szCs w:val="22"/>
              </w:rPr>
              <w:t xml:space="preserve">Appendix 1: Curriculum Vitae </w:t>
            </w:r>
          </w:p>
          <w:p w14:paraId="7345257F"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 Job Description</w:t>
            </w:r>
          </w:p>
          <w:p w14:paraId="3EBC663C"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3: Case Study 1 — Intrapersonal System Diagram Before and After Voice Dialogue</w:t>
            </w:r>
          </w:p>
          <w:p w14:paraId="5CAAD141"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4: Critical Reflection on Case Study 1 with Supervisor</w:t>
            </w:r>
          </w:p>
          <w:p w14:paraId="202A9311"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5: Personal Intrapersonal System Diagram Before and After Voice Dialogue</w:t>
            </w:r>
          </w:p>
          <w:p w14:paraId="1C58AE99"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6: Daily Reflective Journal Entries</w:t>
            </w:r>
          </w:p>
          <w:p w14:paraId="112ED8A2"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7: Continuous Professional Development and Critical Reflection Log</w:t>
            </w:r>
          </w:p>
          <w:p w14:paraId="4D398968"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8: Theatrical Play in Dramatherapy Training</w:t>
            </w:r>
          </w:p>
          <w:p w14:paraId="33592A5B"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9: Reflection on Group Experience of the Play: Cross-Mapping of My Accomplishments with the International Coaching Federation (ICF) Core Competencies and the British Association for Counselling and Psychotherapy’s (BACP) Code of Ethics</w:t>
            </w:r>
          </w:p>
          <w:p w14:paraId="7EBABB26"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10: International Coaching Federation’s Code of Ethics</w:t>
            </w:r>
          </w:p>
          <w:p w14:paraId="5CAA95B1"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11: British Association for Counselling and Psychotherapy — Coaching Division Competency Framework</w:t>
            </w:r>
          </w:p>
          <w:p w14:paraId="173D8EEE"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12: Professional Qualification for Postgraduate Certificate in Executive Coaching and Mentoring</w:t>
            </w:r>
          </w:p>
          <w:p w14:paraId="2FA0FBF5"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13: Professional Qualification for Master Practitioner in Neurolinguistic Programming</w:t>
            </w:r>
          </w:p>
          <w:p w14:paraId="4DEEA205"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14: Professional Qualification Certificate for Dramatherapy</w:t>
            </w:r>
          </w:p>
          <w:p w14:paraId="56CA869C"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15: Case Study 2: Incorporating Dramatherapy in a Coaching Session</w:t>
            </w:r>
          </w:p>
          <w:p w14:paraId="329B04FC"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16: Short Poetic Stories Performed in Dramatherapy Training</w:t>
            </w:r>
          </w:p>
          <w:p w14:paraId="001B0A1F"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17: Initial Coaching Contract Developed in Accordance with the International Coaching Federation (ICF) Core Competency</w:t>
            </w:r>
          </w:p>
          <w:p w14:paraId="2860012F"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18: Case Study 3: Initial Consultation and Coaching Programme to Support an All-Female Leadership Team</w:t>
            </w:r>
          </w:p>
          <w:p w14:paraId="061A2B37"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19: Group Coaching Session Incorporating Voice Dialogue and Group Configuration to Support an All-Female Leadership Team</w:t>
            </w:r>
          </w:p>
          <w:p w14:paraId="34F89541"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20: Personal Journal and Intrapersonal Configuration Following Case Study 3</w:t>
            </w:r>
          </w:p>
          <w:p w14:paraId="3F82A1E6"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21: Professional Qualification in Psychotherapeutic Counselling</w:t>
            </w:r>
          </w:p>
          <w:p w14:paraId="1189D2BE"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22: Personal Biography</w:t>
            </w:r>
          </w:p>
          <w:p w14:paraId="6F6682DC"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23: New Hope Training Session on Voice Dialogue Theory with a Coaching Lens and Student Feedback</w:t>
            </w:r>
          </w:p>
          <w:p w14:paraId="4AB728D5"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24: Professional Training Certificates and Evidence of Specialist Training</w:t>
            </w:r>
          </w:p>
          <w:p w14:paraId="6FA65768"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25: Case Study 5 — Cultural Identity, Ethical Tension and Reflective Practitioner Process in One-to-One Supervision</w:t>
            </w:r>
          </w:p>
          <w:p w14:paraId="5B741D6D"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26: Critical Reflection from One-to-One Supervision on Case Study 4: Headmistress</w:t>
            </w:r>
          </w:p>
          <w:p w14:paraId="1099C720"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27: Supervisors’ testimonies</w:t>
            </w:r>
          </w:p>
          <w:p w14:paraId="7678D902"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28: Pre- and Post-Session Supervisory Reflective Journals</w:t>
            </w:r>
          </w:p>
          <w:p w14:paraId="152A1F62"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29: Supervisor Feedback on Trauma Training — Group Supervisor</w:t>
            </w:r>
          </w:p>
          <w:p w14:paraId="0C02BD9C"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30: Supervisor Testimony — Group Supervisor</w:t>
            </w:r>
          </w:p>
          <w:p w14:paraId="6030B654"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31: Critical Reflection on Supervision, Reflexivity and the Use of Self When Working with Religious Material in Coaching Practice</w:t>
            </w:r>
          </w:p>
          <w:p w14:paraId="47CF983F"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32: From Validation to Voice: A Critical Reflective Account of Ethical Growth Through Group Supervision</w:t>
            </w:r>
          </w:p>
          <w:p w14:paraId="021079AA"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 xml:space="preserve">Appendix 33: The unseen self in coaching practice: A critical reflection through Cinderella </w:t>
            </w:r>
          </w:p>
          <w:p w14:paraId="4D181AE4"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34: Learning Journal: Evaluating the Transactional Analysis Discounting Model to Confront Over-Responsibility in Group Supervision</w:t>
            </w:r>
          </w:p>
          <w:p w14:paraId="30CC7625"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35: Peer Testimonies</w:t>
            </w:r>
          </w:p>
          <w:p w14:paraId="2EDD47B4"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 xml:space="preserve">Appendix 36: Psychological type profile </w:t>
            </w:r>
          </w:p>
          <w:p w14:paraId="7A148B32"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37: Reflective Journal on Peer Supervision: From Over-Functioning to Spacious Facilitation: How the Metal-Gate Dream transformed my practice: Symbolic, Intuitive and Transpersonal Knowing</w:t>
            </w:r>
          </w:p>
          <w:p w14:paraId="012CEFF5" w14:textId="77777777" w:rsidR="00314481" w:rsidRPr="00314481" w:rsidRDefault="00314481" w:rsidP="00314481">
            <w:pPr>
              <w:rPr>
                <w:rFonts w:ascii="Arial" w:hAnsi="Arial" w:cs="Arial"/>
                <w:bCs/>
                <w:sz w:val="22"/>
                <w:szCs w:val="22"/>
              </w:rPr>
            </w:pPr>
            <w:r w:rsidRPr="00314481">
              <w:rPr>
                <w:rFonts w:ascii="Arial" w:hAnsi="Arial" w:cs="Arial"/>
                <w:bCs/>
                <w:sz w:val="22"/>
                <w:szCs w:val="22"/>
              </w:rPr>
              <w:t>Appendix 38: Client testimonies</w:t>
            </w:r>
          </w:p>
          <w:p w14:paraId="03F172C8" w14:textId="77777777" w:rsidR="00B4163D" w:rsidRPr="00055E2E" w:rsidRDefault="00B4163D" w:rsidP="003F00D0">
            <w:pPr>
              <w:rPr>
                <w:rFonts w:ascii="Arial" w:hAnsi="Arial" w:cs="Arial"/>
                <w:b/>
                <w:sz w:val="22"/>
                <w:szCs w:val="22"/>
              </w:rPr>
            </w:pPr>
          </w:p>
        </w:tc>
      </w:tr>
      <w:tr w:rsidR="00B6230F" w:rsidRPr="00577185" w14:paraId="1DC21C18" w14:textId="77777777" w:rsidTr="00471E20">
        <w:trPr>
          <w:trHeight w:val="461"/>
        </w:trPr>
        <w:tc>
          <w:tcPr>
            <w:tcW w:w="9782" w:type="dxa"/>
            <w:gridSpan w:val="5"/>
            <w:tcBorders>
              <w:top w:val="single" w:sz="4" w:space="0" w:color="auto"/>
              <w:bottom w:val="single" w:sz="4" w:space="0" w:color="auto"/>
            </w:tcBorders>
            <w:vAlign w:val="center"/>
          </w:tcPr>
          <w:p w14:paraId="62C79593" w14:textId="30A77A25" w:rsidR="00B6230F" w:rsidRDefault="00A4243F">
            <w:pPr>
              <w:rPr>
                <w:rFonts w:ascii="Arial" w:hAnsi="Arial" w:cs="Arial"/>
                <w:b/>
                <w:sz w:val="22"/>
                <w:szCs w:val="22"/>
              </w:rPr>
            </w:pPr>
            <w:r w:rsidRPr="00DB010D">
              <w:rPr>
                <w:rFonts w:ascii="Arial" w:hAnsi="Arial" w:cs="Arial"/>
                <w:b/>
                <w:color w:val="000080"/>
                <w:sz w:val="22"/>
                <w:szCs w:val="22"/>
              </w:rPr>
              <w:t>By typing your name in the box below you are signing this form electronically.</w:t>
            </w:r>
          </w:p>
        </w:tc>
      </w:tr>
      <w:tr w:rsidR="00A4243F" w:rsidRPr="00577185" w14:paraId="28854CFD" w14:textId="77777777" w:rsidTr="00471E20">
        <w:trPr>
          <w:trHeight w:val="461"/>
        </w:trPr>
        <w:tc>
          <w:tcPr>
            <w:tcW w:w="4820" w:type="dxa"/>
            <w:gridSpan w:val="2"/>
            <w:tcBorders>
              <w:top w:val="single" w:sz="4" w:space="0" w:color="auto"/>
              <w:bottom w:val="single" w:sz="4" w:space="0" w:color="auto"/>
            </w:tcBorders>
          </w:tcPr>
          <w:p w14:paraId="31C0DB12" w14:textId="7F55B9E3" w:rsidR="00A4243F" w:rsidRPr="007103C5" w:rsidRDefault="007103C5" w:rsidP="00A4243F">
            <w:pPr>
              <w:rPr>
                <w:rFonts w:ascii="Arial" w:hAnsi="Arial" w:cs="Arial"/>
                <w:bCs/>
                <w:sz w:val="22"/>
                <w:szCs w:val="22"/>
              </w:rPr>
            </w:pPr>
            <w:r w:rsidRPr="007103C5">
              <w:rPr>
                <w:rFonts w:ascii="Arial" w:hAnsi="Arial" w:cs="Arial"/>
                <w:bCs/>
                <w:noProof/>
                <w:sz w:val="22"/>
                <w:szCs w:val="22"/>
              </w:rPr>
              <w:drawing>
                <wp:inline distT="0" distB="0" distL="0" distR="0" wp14:anchorId="16C944C2" wp14:editId="52239DA9">
                  <wp:extent cx="1472194" cy="456565"/>
                  <wp:effectExtent l="0" t="0" r="0" b="0"/>
                  <wp:docPr id="6972604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00865" cy="465457"/>
                          </a:xfrm>
                          <a:prstGeom prst="rect">
                            <a:avLst/>
                          </a:prstGeom>
                          <a:noFill/>
                        </pic:spPr>
                      </pic:pic>
                    </a:graphicData>
                  </a:graphic>
                </wp:inline>
              </w:drawing>
            </w:r>
          </w:p>
          <w:p w14:paraId="4EA11588" w14:textId="2F7246E3" w:rsidR="00A4243F" w:rsidRPr="007103C5" w:rsidRDefault="00A4243F" w:rsidP="00A4243F">
            <w:pPr>
              <w:rPr>
                <w:rFonts w:ascii="Arial" w:hAnsi="Arial" w:cs="Arial"/>
                <w:bCs/>
                <w:sz w:val="22"/>
                <w:szCs w:val="22"/>
              </w:rPr>
            </w:pPr>
            <w:r w:rsidRPr="007103C5">
              <w:rPr>
                <w:rFonts w:ascii="Arial" w:hAnsi="Arial" w:cs="Arial"/>
                <w:bCs/>
                <w:sz w:val="22"/>
                <w:szCs w:val="22"/>
              </w:rPr>
              <w:t>Signature:</w:t>
            </w:r>
            <w:r w:rsidR="000A4296" w:rsidRPr="007103C5">
              <w:rPr>
                <w:rFonts w:ascii="Arial" w:hAnsi="Arial" w:cs="Arial"/>
                <w:bCs/>
                <w:sz w:val="22"/>
                <w:szCs w:val="22"/>
              </w:rPr>
              <w:t xml:space="preserve">  </w:t>
            </w:r>
          </w:p>
          <w:p w14:paraId="087B1054" w14:textId="77777777" w:rsidR="00A4243F" w:rsidRPr="007103C5" w:rsidRDefault="00A4243F" w:rsidP="00A4243F">
            <w:pPr>
              <w:rPr>
                <w:rFonts w:ascii="Arial" w:hAnsi="Arial" w:cs="Arial"/>
                <w:bCs/>
                <w:sz w:val="22"/>
                <w:szCs w:val="22"/>
              </w:rPr>
            </w:pPr>
          </w:p>
        </w:tc>
        <w:tc>
          <w:tcPr>
            <w:tcW w:w="4962" w:type="dxa"/>
            <w:gridSpan w:val="3"/>
            <w:tcBorders>
              <w:top w:val="single" w:sz="4" w:space="0" w:color="auto"/>
              <w:bottom w:val="single" w:sz="4" w:space="0" w:color="auto"/>
            </w:tcBorders>
          </w:tcPr>
          <w:p w14:paraId="14C3F400" w14:textId="77777777" w:rsidR="00A4243F" w:rsidRDefault="00A4243F" w:rsidP="00A4243F">
            <w:pPr>
              <w:rPr>
                <w:rFonts w:ascii="Arial" w:hAnsi="Arial" w:cs="Arial"/>
                <w:b/>
                <w:sz w:val="22"/>
                <w:szCs w:val="22"/>
              </w:rPr>
            </w:pPr>
          </w:p>
          <w:p w14:paraId="3C746590" w14:textId="0E1BF7E4" w:rsidR="00A4243F" w:rsidRPr="00F7052C" w:rsidRDefault="00A4243F" w:rsidP="00A4243F">
            <w:pPr>
              <w:rPr>
                <w:rFonts w:ascii="Arial" w:hAnsi="Arial" w:cs="Arial"/>
                <w:b/>
                <w:sz w:val="22"/>
                <w:szCs w:val="22"/>
              </w:rPr>
            </w:pPr>
            <w:r w:rsidRPr="00F7052C">
              <w:rPr>
                <w:rFonts w:ascii="Arial" w:hAnsi="Arial" w:cs="Arial"/>
                <w:b/>
                <w:sz w:val="22"/>
                <w:szCs w:val="22"/>
              </w:rPr>
              <w:t>Date:</w:t>
            </w:r>
            <w:r w:rsidR="00CC6FAB">
              <w:rPr>
                <w:rFonts w:ascii="Arial" w:hAnsi="Arial" w:cs="Arial"/>
                <w:b/>
                <w:sz w:val="22"/>
                <w:szCs w:val="22"/>
              </w:rPr>
              <w:t xml:space="preserve"> </w:t>
            </w:r>
            <w:r w:rsidR="00705BAF">
              <w:rPr>
                <w:rFonts w:ascii="Arial" w:hAnsi="Arial" w:cs="Arial"/>
                <w:b/>
                <w:sz w:val="22"/>
                <w:szCs w:val="22"/>
              </w:rPr>
              <w:t>1</w:t>
            </w:r>
            <w:r w:rsidR="00253E30">
              <w:rPr>
                <w:rFonts w:ascii="Arial" w:hAnsi="Arial" w:cs="Arial"/>
                <w:b/>
                <w:sz w:val="22"/>
                <w:szCs w:val="22"/>
              </w:rPr>
              <w:t>5</w:t>
            </w:r>
            <w:r w:rsidR="00705BAF">
              <w:rPr>
                <w:rFonts w:ascii="Arial" w:hAnsi="Arial" w:cs="Arial"/>
                <w:b/>
                <w:sz w:val="22"/>
                <w:szCs w:val="22"/>
              </w:rPr>
              <w:t>-7-2026</w:t>
            </w:r>
          </w:p>
          <w:p w14:paraId="742E1FC2" w14:textId="77777777" w:rsidR="00A4243F" w:rsidRDefault="00A4243F" w:rsidP="00A4243F">
            <w:pPr>
              <w:rPr>
                <w:rFonts w:ascii="Arial" w:hAnsi="Arial" w:cs="Arial"/>
                <w:b/>
                <w:sz w:val="22"/>
                <w:szCs w:val="22"/>
              </w:rPr>
            </w:pPr>
          </w:p>
        </w:tc>
      </w:tr>
    </w:tbl>
    <w:p w14:paraId="3CA16A97" w14:textId="77777777" w:rsidR="003F00D0" w:rsidRPr="00055E2E" w:rsidRDefault="003F00D0" w:rsidP="003F00D0">
      <w:pPr>
        <w:rPr>
          <w:rFonts w:ascii="Arial" w:hAnsi="Arial" w:cs="Arial"/>
          <w:b/>
          <w:sz w:val="22"/>
          <w:szCs w:val="22"/>
        </w:rPr>
      </w:pPr>
    </w:p>
    <w:p w14:paraId="1782E9BE" w14:textId="250246F1" w:rsidR="006D394F" w:rsidRPr="00035A26" w:rsidRDefault="006D394F" w:rsidP="00471E20">
      <w:pPr>
        <w:ind w:left="-142" w:right="-144"/>
        <w:jc w:val="both"/>
        <w:rPr>
          <w:rFonts w:ascii="Arial" w:hAnsi="Arial" w:cs="Arial"/>
          <w:b/>
          <w:sz w:val="22"/>
          <w:szCs w:val="22"/>
        </w:rPr>
      </w:pPr>
      <w:r w:rsidRPr="00035A26">
        <w:rPr>
          <w:rFonts w:ascii="Arial" w:hAnsi="Arial" w:cs="Arial"/>
          <w:b/>
          <w:bCs/>
          <w:sz w:val="22"/>
          <w:szCs w:val="22"/>
        </w:rPr>
        <w:t>Once you have completed the above sections, you should</w:t>
      </w:r>
      <w:r>
        <w:rPr>
          <w:rFonts w:ascii="Arial" w:hAnsi="Arial" w:cs="Arial"/>
          <w:b/>
          <w:bCs/>
          <w:sz w:val="22"/>
          <w:szCs w:val="22"/>
        </w:rPr>
        <w:t xml:space="preserve"> ask your Academic Mentor/RAL Adviser to complete section 4 </w:t>
      </w:r>
      <w:r w:rsidR="005C155B">
        <w:rPr>
          <w:rFonts w:ascii="Arial" w:hAnsi="Arial" w:cs="Arial"/>
          <w:b/>
          <w:bCs/>
          <w:sz w:val="22"/>
          <w:szCs w:val="22"/>
        </w:rPr>
        <w:t xml:space="preserve">below </w:t>
      </w:r>
      <w:r>
        <w:rPr>
          <w:rFonts w:ascii="Arial" w:hAnsi="Arial" w:cs="Arial"/>
          <w:b/>
          <w:bCs/>
          <w:sz w:val="22"/>
          <w:szCs w:val="22"/>
        </w:rPr>
        <w:t>who will then</w:t>
      </w:r>
      <w:r w:rsidR="00025D60">
        <w:rPr>
          <w:rFonts w:ascii="Arial" w:hAnsi="Arial" w:cs="Arial"/>
          <w:b/>
          <w:bCs/>
          <w:sz w:val="22"/>
          <w:szCs w:val="22"/>
        </w:rPr>
        <w:t xml:space="preserve"> submit your application to </w:t>
      </w:r>
      <w:r>
        <w:rPr>
          <w:rFonts w:ascii="Arial" w:hAnsi="Arial" w:cs="Arial"/>
          <w:b/>
          <w:bCs/>
          <w:sz w:val="22"/>
          <w:szCs w:val="22"/>
        </w:rPr>
        <w:t>the Academic Office</w:t>
      </w:r>
      <w:r w:rsidR="00025D60">
        <w:rPr>
          <w:rFonts w:ascii="Arial" w:hAnsi="Arial" w:cs="Arial"/>
          <w:b/>
          <w:bCs/>
          <w:sz w:val="22"/>
          <w:szCs w:val="22"/>
        </w:rPr>
        <w:t xml:space="preserve"> to be considered at the next meeting of the RPEL </w:t>
      </w:r>
      <w:r w:rsidR="00A753C0">
        <w:rPr>
          <w:rFonts w:ascii="Arial" w:hAnsi="Arial" w:cs="Arial"/>
          <w:b/>
          <w:bCs/>
          <w:sz w:val="22"/>
          <w:szCs w:val="22"/>
        </w:rPr>
        <w:t xml:space="preserve">and Accreditation </w:t>
      </w:r>
      <w:r w:rsidR="00025D60">
        <w:rPr>
          <w:rFonts w:ascii="Arial" w:hAnsi="Arial" w:cs="Arial"/>
          <w:b/>
          <w:bCs/>
          <w:sz w:val="22"/>
          <w:szCs w:val="22"/>
        </w:rPr>
        <w:t>Board.</w:t>
      </w:r>
    </w:p>
    <w:p w14:paraId="144DCB0F" w14:textId="0F4DF78D" w:rsidR="003F00D0" w:rsidRPr="00055E2E" w:rsidRDefault="003F00D0" w:rsidP="00073140">
      <w:pPr>
        <w:rPr>
          <w:rFonts w:ascii="Arial" w:hAnsi="Arial" w:cs="Arial"/>
          <w:b/>
          <w:sz w:val="22"/>
          <w:szCs w:val="22"/>
        </w:rPr>
      </w:pPr>
    </w:p>
    <w:tbl>
      <w:tblPr>
        <w:tblpPr w:leftFromText="180" w:rightFromText="180" w:horzAnchor="margin" w:tblpX="-300" w:tblpY="435"/>
        <w:tblW w:w="9781"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420"/>
        <w:gridCol w:w="4361"/>
      </w:tblGrid>
      <w:tr w:rsidR="003F00D0" w:rsidRPr="00577185" w14:paraId="7D71F7C6" w14:textId="77777777" w:rsidTr="00471E20">
        <w:tc>
          <w:tcPr>
            <w:tcW w:w="9781" w:type="dxa"/>
            <w:gridSpan w:val="2"/>
            <w:shd w:val="clear" w:color="auto" w:fill="D9D9D9"/>
          </w:tcPr>
          <w:p w14:paraId="0773B84C" w14:textId="77777777" w:rsidR="003F00D0" w:rsidRPr="00055E2E" w:rsidRDefault="003F00D0" w:rsidP="009E4614">
            <w:pPr>
              <w:ind w:left="164" w:hanging="164"/>
              <w:rPr>
                <w:rFonts w:ascii="Arial" w:hAnsi="Arial" w:cs="Arial"/>
                <w:b/>
                <w:sz w:val="22"/>
                <w:szCs w:val="22"/>
              </w:rPr>
            </w:pPr>
            <w:r w:rsidRPr="00055E2E">
              <w:rPr>
                <w:rFonts w:ascii="Arial" w:hAnsi="Arial" w:cs="Arial"/>
                <w:b/>
                <w:sz w:val="22"/>
                <w:szCs w:val="22"/>
              </w:rPr>
              <w:br w:type="page"/>
            </w:r>
            <w:r w:rsidR="0043315C" w:rsidRPr="00055E2E">
              <w:rPr>
                <w:rFonts w:ascii="Arial" w:hAnsi="Arial" w:cs="Arial"/>
                <w:b/>
                <w:sz w:val="22"/>
                <w:szCs w:val="22"/>
              </w:rPr>
              <w:t xml:space="preserve">4. </w:t>
            </w:r>
            <w:r w:rsidR="00670843">
              <w:rPr>
                <w:rFonts w:ascii="Arial" w:hAnsi="Arial" w:cs="Arial"/>
                <w:b/>
                <w:sz w:val="22"/>
                <w:szCs w:val="22"/>
              </w:rPr>
              <w:t xml:space="preserve">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391E7E9D" w14:textId="77777777" w:rsidTr="00471E20">
        <w:trPr>
          <w:trHeight w:val="178"/>
        </w:trPr>
        <w:tc>
          <w:tcPr>
            <w:tcW w:w="9781" w:type="dxa"/>
            <w:gridSpan w:val="2"/>
            <w:shd w:val="clear" w:color="auto" w:fill="D9D9D9"/>
          </w:tcPr>
          <w:p w14:paraId="183B61AA" w14:textId="77777777" w:rsidR="00384C67" w:rsidRPr="00055E2E" w:rsidRDefault="00FB6EE2" w:rsidP="009E4614">
            <w:pPr>
              <w:ind w:left="306"/>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2B2AD410"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11508"/>
        </w:trPr>
        <w:tc>
          <w:tcPr>
            <w:tcW w:w="9781" w:type="dxa"/>
            <w:gridSpan w:val="2"/>
          </w:tcPr>
          <w:p w14:paraId="61EC2E4A" w14:textId="77777777" w:rsidR="00384C67" w:rsidRDefault="00384C67" w:rsidP="009E4614">
            <w:pPr>
              <w:rPr>
                <w:rFonts w:ascii="Arial" w:hAnsi="Arial" w:cs="Arial"/>
                <w:b/>
                <w:sz w:val="22"/>
                <w:szCs w:val="22"/>
              </w:rPr>
            </w:pPr>
          </w:p>
          <w:p w14:paraId="3CB8C43E" w14:textId="18626700" w:rsidR="00602D76" w:rsidRDefault="00571713" w:rsidP="00471E20">
            <w:pPr>
              <w:autoSpaceDE w:val="0"/>
              <w:autoSpaceDN w:val="0"/>
              <w:adjustRightInd w:val="0"/>
              <w:ind w:left="22"/>
              <w:rPr>
                <w:rFonts w:ascii="Arial" w:hAnsi="Arial" w:cs="Arial"/>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Specific Credit</w:t>
            </w:r>
            <w:r>
              <w:rPr>
                <w:rFonts w:ascii="Arial" w:hAnsi="Arial" w:cs="Arial"/>
                <w:i/>
                <w:sz w:val="22"/>
                <w:szCs w:val="22"/>
              </w:rPr>
              <w:t>, t</w:t>
            </w:r>
            <w:r w:rsidRPr="0065127B">
              <w:rPr>
                <w:rFonts w:ascii="Arial" w:hAnsi="Arial" w:cs="Arial"/>
                <w:i/>
                <w:sz w:val="22"/>
                <w:szCs w:val="22"/>
              </w:rPr>
              <w:t xml:space="preserve">he </w:t>
            </w:r>
            <w:r w:rsidR="00602D76">
              <w:rPr>
                <w:rFonts w:ascii="Arial" w:hAnsi="Arial" w:cs="Arial"/>
                <w:i/>
                <w:sz w:val="22"/>
                <w:szCs w:val="22"/>
              </w:rPr>
              <w:t xml:space="preserve">Academic Mentor </w:t>
            </w:r>
            <w:r w:rsidR="00602D76" w:rsidRPr="0065127B">
              <w:rPr>
                <w:rFonts w:ascii="Arial" w:hAnsi="Arial" w:cs="Arial"/>
                <w:i/>
                <w:sz w:val="22"/>
                <w:szCs w:val="22"/>
              </w:rPr>
              <w:t xml:space="preserve">should </w:t>
            </w:r>
            <w:r w:rsidR="00813D34">
              <w:rPr>
                <w:rFonts w:ascii="Arial" w:hAnsi="Arial" w:cs="Arial"/>
                <w:i/>
                <w:sz w:val="22"/>
                <w:szCs w:val="22"/>
              </w:rPr>
              <w:t xml:space="preserve">firstly </w:t>
            </w:r>
            <w:r w:rsidR="001A6941">
              <w:rPr>
                <w:rFonts w:ascii="Arial" w:hAnsi="Arial" w:cs="Arial"/>
                <w:i/>
                <w:sz w:val="22"/>
                <w:szCs w:val="22"/>
              </w:rPr>
              <w:t>hold a profess</w:t>
            </w:r>
            <w:r w:rsidR="00644151">
              <w:rPr>
                <w:rFonts w:ascii="Arial" w:hAnsi="Arial" w:cs="Arial"/>
                <w:i/>
                <w:sz w:val="22"/>
                <w:szCs w:val="22"/>
              </w:rPr>
              <w:t>ional discussion with the applicant</w:t>
            </w:r>
            <w:r w:rsidR="00813D34">
              <w:rPr>
                <w:rFonts w:ascii="Arial" w:hAnsi="Arial" w:cs="Arial"/>
                <w:i/>
                <w:sz w:val="22"/>
                <w:szCs w:val="22"/>
              </w:rPr>
              <w:t xml:space="preserve">. </w:t>
            </w:r>
            <w:r w:rsidR="00425E2B">
              <w:rPr>
                <w:rFonts w:ascii="Arial" w:hAnsi="Arial" w:cs="Arial"/>
                <w:i/>
                <w:sz w:val="22"/>
                <w:szCs w:val="22"/>
              </w:rPr>
              <w:t xml:space="preserve">Following this, they should </w:t>
            </w:r>
            <w:r w:rsidR="002B6985">
              <w:rPr>
                <w:rFonts w:ascii="Arial" w:hAnsi="Arial" w:cs="Arial"/>
                <w:i/>
                <w:sz w:val="22"/>
                <w:szCs w:val="22"/>
              </w:rPr>
              <w:t xml:space="preserve">comment on the portfolio of evidence, </w:t>
            </w:r>
            <w:r w:rsidR="00602D76" w:rsidRPr="0065127B">
              <w:rPr>
                <w:rFonts w:ascii="Arial" w:hAnsi="Arial" w:cs="Arial"/>
                <w:i/>
                <w:sz w:val="22"/>
                <w:szCs w:val="22"/>
              </w:rPr>
              <w:t xml:space="preserve">evaluate the applicant’s prior </w:t>
            </w:r>
            <w:r w:rsidR="00602D76">
              <w:rPr>
                <w:rFonts w:ascii="Arial" w:hAnsi="Arial" w:cs="Arial"/>
                <w:i/>
                <w:sz w:val="22"/>
                <w:szCs w:val="22"/>
              </w:rPr>
              <w:t>experiential</w:t>
            </w:r>
            <w:r w:rsidR="00602D76" w:rsidRPr="0065127B">
              <w:rPr>
                <w:rFonts w:ascii="Arial" w:hAnsi="Arial" w:cs="Arial"/>
                <w:i/>
                <w:sz w:val="22"/>
                <w:szCs w:val="22"/>
              </w:rPr>
              <w:t xml:space="preserve"> learning and </w:t>
            </w:r>
            <w:r w:rsidR="00A800E4">
              <w:rPr>
                <w:rFonts w:ascii="Arial" w:hAnsi="Arial" w:cs="Arial"/>
                <w:i/>
                <w:sz w:val="22"/>
                <w:szCs w:val="22"/>
              </w:rPr>
              <w:t>recommend</w:t>
            </w:r>
            <w:r w:rsidR="00A800E4" w:rsidRPr="0065127B">
              <w:rPr>
                <w:rFonts w:ascii="Arial" w:hAnsi="Arial" w:cs="Arial"/>
                <w:i/>
                <w:sz w:val="22"/>
                <w:szCs w:val="22"/>
              </w:rPr>
              <w:t xml:space="preserve"> </w:t>
            </w:r>
            <w:r w:rsidR="00602D76" w:rsidRPr="0065127B">
              <w:rPr>
                <w:rFonts w:ascii="Arial" w:hAnsi="Arial" w:cs="Arial"/>
                <w:i/>
                <w:sz w:val="22"/>
                <w:szCs w:val="22"/>
              </w:rPr>
              <w:t xml:space="preserve">whether the applicant’s learning may be </w:t>
            </w:r>
            <w:r w:rsidR="00602D76">
              <w:rPr>
                <w:rFonts w:ascii="Arial" w:hAnsi="Arial" w:cs="Arial"/>
                <w:i/>
                <w:sz w:val="22"/>
                <w:szCs w:val="22"/>
              </w:rPr>
              <w:t>recognised</w:t>
            </w:r>
            <w:r w:rsidR="00602D76" w:rsidRPr="0065127B">
              <w:rPr>
                <w:rFonts w:ascii="Arial" w:hAnsi="Arial" w:cs="Arial"/>
                <w:i/>
                <w:sz w:val="22"/>
                <w:szCs w:val="22"/>
              </w:rPr>
              <w:t xml:space="preserve"> in terms of equivalence to the module(s) for which credit is </w:t>
            </w:r>
            <w:r>
              <w:rPr>
                <w:rFonts w:ascii="Arial" w:hAnsi="Arial" w:cs="Arial"/>
                <w:i/>
                <w:sz w:val="22"/>
                <w:szCs w:val="22"/>
              </w:rPr>
              <w:t>claimed</w:t>
            </w:r>
            <w:r w:rsidR="008B3BA5">
              <w:rPr>
                <w:rFonts w:ascii="Arial" w:hAnsi="Arial" w:cs="Arial"/>
                <w:i/>
                <w:sz w:val="22"/>
                <w:szCs w:val="22"/>
              </w:rPr>
              <w:t xml:space="preserve"> </w:t>
            </w:r>
            <w:r w:rsidR="008B3BA5">
              <w:rPr>
                <w:rFonts w:ascii="Helvetica" w:hAnsi="Helvetica" w:cs="Helvetica"/>
                <w:i/>
                <w:sz w:val="22"/>
                <w:szCs w:val="22"/>
              </w:rPr>
              <w:t>(the Academic Mentor role is described in the RPL Policy).</w:t>
            </w:r>
          </w:p>
          <w:p w14:paraId="174D65ED" w14:textId="77777777" w:rsidR="00602D76" w:rsidRDefault="00602D76" w:rsidP="00471E20">
            <w:pPr>
              <w:autoSpaceDE w:val="0"/>
              <w:autoSpaceDN w:val="0"/>
              <w:adjustRightInd w:val="0"/>
              <w:ind w:left="22"/>
              <w:rPr>
                <w:rFonts w:ascii="Arial" w:hAnsi="Arial" w:cs="Arial"/>
                <w:i/>
                <w:sz w:val="22"/>
                <w:szCs w:val="22"/>
              </w:rPr>
            </w:pPr>
          </w:p>
          <w:p w14:paraId="0F4C020D" w14:textId="1AA1979E" w:rsidR="00602D76" w:rsidRPr="0065127B" w:rsidRDefault="00571713" w:rsidP="00471E20">
            <w:pPr>
              <w:autoSpaceDE w:val="0"/>
              <w:autoSpaceDN w:val="0"/>
              <w:adjustRightInd w:val="0"/>
              <w:ind w:left="22"/>
              <w:rPr>
                <w:rFonts w:ascii="Arial" w:hAnsi="Arial" w:cs="Arial"/>
                <w:b/>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General Credit</w:t>
            </w:r>
            <w:r>
              <w:rPr>
                <w:rFonts w:ascii="Arial" w:hAnsi="Arial" w:cs="Arial"/>
                <w:i/>
                <w:sz w:val="22"/>
                <w:szCs w:val="22"/>
              </w:rPr>
              <w:t xml:space="preserve">, the </w:t>
            </w:r>
            <w:r w:rsidR="00602D76">
              <w:rPr>
                <w:rFonts w:ascii="Arial" w:hAnsi="Arial" w:cs="Arial"/>
                <w:i/>
                <w:sz w:val="22"/>
                <w:szCs w:val="22"/>
              </w:rPr>
              <w:t xml:space="preserve">RAL </w:t>
            </w:r>
            <w:r>
              <w:rPr>
                <w:rFonts w:ascii="Arial" w:hAnsi="Arial" w:cs="Arial"/>
                <w:i/>
                <w:sz w:val="22"/>
                <w:szCs w:val="22"/>
              </w:rPr>
              <w:t xml:space="preserve">Adviser </w:t>
            </w:r>
            <w:r w:rsidR="00602D76">
              <w:rPr>
                <w:rFonts w:ascii="Arial" w:hAnsi="Arial" w:cs="Arial"/>
                <w:i/>
                <w:sz w:val="22"/>
                <w:szCs w:val="22"/>
              </w:rPr>
              <w:t>should</w:t>
            </w:r>
            <w:r w:rsidR="00425E2B">
              <w:rPr>
                <w:rFonts w:ascii="Arial" w:hAnsi="Arial" w:cs="Arial"/>
                <w:i/>
                <w:sz w:val="22"/>
                <w:szCs w:val="22"/>
              </w:rPr>
              <w:t xml:space="preserve"> firstly hold professional discussion</w:t>
            </w:r>
            <w:r w:rsidR="003E04F1">
              <w:rPr>
                <w:rFonts w:ascii="Arial" w:hAnsi="Arial" w:cs="Arial"/>
                <w:i/>
                <w:sz w:val="22"/>
                <w:szCs w:val="22"/>
              </w:rPr>
              <w:t>s</w:t>
            </w:r>
            <w:r w:rsidR="00425E2B">
              <w:rPr>
                <w:rFonts w:ascii="Arial" w:hAnsi="Arial" w:cs="Arial"/>
                <w:i/>
                <w:sz w:val="22"/>
                <w:szCs w:val="22"/>
              </w:rPr>
              <w:t xml:space="preserve"> with the applicant. Following this, they should</w:t>
            </w:r>
            <w:r w:rsidR="00602D76">
              <w:rPr>
                <w:rFonts w:ascii="Arial" w:hAnsi="Arial" w:cs="Arial"/>
                <w:i/>
                <w:sz w:val="22"/>
                <w:szCs w:val="22"/>
              </w:rPr>
              <w:t xml:space="preserve"> comment on the </w:t>
            </w:r>
            <w:r w:rsidR="00602D76" w:rsidRPr="0065127B">
              <w:rPr>
                <w:rFonts w:ascii="Helvetica" w:hAnsi="Helvetica" w:cs="Helvetica"/>
                <w:i/>
                <w:sz w:val="22"/>
                <w:szCs w:val="22"/>
              </w:rPr>
              <w:t>portfolio of evidence and the reflective essay evaluating the learning that has been achieved</w:t>
            </w:r>
            <w:r w:rsidR="00A800E4">
              <w:rPr>
                <w:rFonts w:ascii="Helvetica" w:hAnsi="Helvetica" w:cs="Helvetica"/>
                <w:i/>
                <w:sz w:val="22"/>
                <w:szCs w:val="22"/>
              </w:rPr>
              <w:t xml:space="preserve"> in relation to the volume and level of credits claimed</w:t>
            </w:r>
            <w:r w:rsidR="006136EB">
              <w:rPr>
                <w:rFonts w:ascii="Helvetica" w:hAnsi="Helvetica" w:cs="Helvetica"/>
                <w:i/>
                <w:sz w:val="22"/>
                <w:szCs w:val="22"/>
              </w:rPr>
              <w:t xml:space="preserve"> (the RAL Adviser role is described in the </w:t>
            </w:r>
            <w:r w:rsidR="00FA32CF">
              <w:rPr>
                <w:rFonts w:ascii="Helvetica" w:hAnsi="Helvetica" w:cs="Helvetica"/>
                <w:i/>
                <w:sz w:val="22"/>
                <w:szCs w:val="22"/>
              </w:rPr>
              <w:t>RPL Policy</w:t>
            </w:r>
            <w:r w:rsidR="006136EB">
              <w:rPr>
                <w:rFonts w:ascii="Helvetica" w:hAnsi="Helvetica" w:cs="Helvetica"/>
                <w:i/>
                <w:sz w:val="22"/>
                <w:szCs w:val="22"/>
              </w:rPr>
              <w:t>)</w:t>
            </w:r>
            <w:r w:rsidR="00A17F1A">
              <w:rPr>
                <w:rFonts w:ascii="Helvetica" w:hAnsi="Helvetica" w:cs="Helvetica"/>
                <w:i/>
                <w:sz w:val="22"/>
                <w:szCs w:val="22"/>
              </w:rPr>
              <w:t>.</w:t>
            </w:r>
          </w:p>
          <w:p w14:paraId="71F7751A" w14:textId="77777777" w:rsidR="00602D76" w:rsidRPr="00055E2E" w:rsidRDefault="00602D76" w:rsidP="009E4614">
            <w:pPr>
              <w:rPr>
                <w:rFonts w:ascii="Arial" w:hAnsi="Arial" w:cs="Arial"/>
                <w:b/>
                <w:sz w:val="22"/>
                <w:szCs w:val="22"/>
              </w:rPr>
            </w:pPr>
          </w:p>
          <w:p w14:paraId="3D54521E" w14:textId="77777777" w:rsidR="006D7017" w:rsidRPr="00055E2E" w:rsidRDefault="006D7017" w:rsidP="009E4614">
            <w:pPr>
              <w:rPr>
                <w:rFonts w:ascii="Arial" w:hAnsi="Arial" w:cs="Arial"/>
                <w:b/>
                <w:sz w:val="22"/>
                <w:szCs w:val="22"/>
              </w:rPr>
            </w:pPr>
          </w:p>
          <w:p w14:paraId="66DF237C" w14:textId="77777777" w:rsidR="006D7017" w:rsidRPr="00055E2E" w:rsidRDefault="006D7017" w:rsidP="009E4614">
            <w:pPr>
              <w:rPr>
                <w:rFonts w:ascii="Arial" w:hAnsi="Arial" w:cs="Arial"/>
                <w:b/>
                <w:sz w:val="22"/>
                <w:szCs w:val="22"/>
              </w:rPr>
            </w:pPr>
          </w:p>
          <w:p w14:paraId="19613D0B" w14:textId="77777777" w:rsidR="006D7017" w:rsidRPr="00055E2E" w:rsidRDefault="006D7017" w:rsidP="009E4614">
            <w:pPr>
              <w:rPr>
                <w:rFonts w:ascii="Arial" w:hAnsi="Arial" w:cs="Arial"/>
                <w:b/>
                <w:sz w:val="22"/>
                <w:szCs w:val="22"/>
              </w:rPr>
            </w:pPr>
          </w:p>
          <w:p w14:paraId="426F7F2D" w14:textId="77777777" w:rsidR="006D7017" w:rsidRPr="00055E2E" w:rsidRDefault="006D7017" w:rsidP="009E4614">
            <w:pPr>
              <w:rPr>
                <w:rFonts w:ascii="Arial" w:hAnsi="Arial" w:cs="Arial"/>
                <w:b/>
                <w:sz w:val="22"/>
                <w:szCs w:val="22"/>
              </w:rPr>
            </w:pPr>
          </w:p>
          <w:p w14:paraId="4A6EB352" w14:textId="77777777" w:rsidR="006D7017" w:rsidRPr="00055E2E" w:rsidRDefault="006D7017" w:rsidP="009E4614">
            <w:pPr>
              <w:rPr>
                <w:rFonts w:ascii="Arial" w:hAnsi="Arial" w:cs="Arial"/>
                <w:b/>
                <w:sz w:val="22"/>
                <w:szCs w:val="22"/>
              </w:rPr>
            </w:pPr>
          </w:p>
          <w:p w14:paraId="13E21FB1" w14:textId="77777777" w:rsidR="006D7017" w:rsidRPr="00055E2E" w:rsidRDefault="006D7017" w:rsidP="009E4614">
            <w:pPr>
              <w:rPr>
                <w:rFonts w:ascii="Arial" w:hAnsi="Arial" w:cs="Arial"/>
                <w:b/>
                <w:sz w:val="22"/>
                <w:szCs w:val="22"/>
              </w:rPr>
            </w:pPr>
          </w:p>
          <w:p w14:paraId="64E6870A" w14:textId="77777777" w:rsidR="006D7017" w:rsidRPr="00055E2E" w:rsidRDefault="006D7017" w:rsidP="009E4614">
            <w:pPr>
              <w:rPr>
                <w:rFonts w:ascii="Arial" w:hAnsi="Arial" w:cs="Arial"/>
                <w:b/>
                <w:sz w:val="22"/>
                <w:szCs w:val="22"/>
              </w:rPr>
            </w:pPr>
          </w:p>
          <w:p w14:paraId="7AD77E3E" w14:textId="77777777" w:rsidR="006D7017" w:rsidRPr="00055E2E" w:rsidRDefault="006D7017" w:rsidP="009E4614">
            <w:pPr>
              <w:rPr>
                <w:rFonts w:ascii="Arial" w:hAnsi="Arial" w:cs="Arial"/>
                <w:b/>
                <w:sz w:val="22"/>
                <w:szCs w:val="22"/>
              </w:rPr>
            </w:pPr>
          </w:p>
          <w:p w14:paraId="38131B24" w14:textId="77777777" w:rsidR="006D7017" w:rsidRPr="00055E2E" w:rsidRDefault="006D7017" w:rsidP="009E4614">
            <w:pPr>
              <w:rPr>
                <w:rFonts w:ascii="Arial" w:hAnsi="Arial" w:cs="Arial"/>
                <w:b/>
                <w:sz w:val="22"/>
                <w:szCs w:val="22"/>
              </w:rPr>
            </w:pPr>
          </w:p>
          <w:p w14:paraId="50050F6A" w14:textId="77777777" w:rsidR="006D7017" w:rsidRPr="00055E2E" w:rsidRDefault="006D7017" w:rsidP="009E4614">
            <w:pPr>
              <w:rPr>
                <w:rFonts w:ascii="Arial" w:hAnsi="Arial" w:cs="Arial"/>
                <w:b/>
                <w:sz w:val="22"/>
                <w:szCs w:val="22"/>
              </w:rPr>
            </w:pPr>
          </w:p>
          <w:p w14:paraId="6D2D3F74" w14:textId="77777777" w:rsidR="006D7017" w:rsidRPr="00055E2E" w:rsidRDefault="006D7017" w:rsidP="009E4614">
            <w:pPr>
              <w:rPr>
                <w:rFonts w:ascii="Arial" w:hAnsi="Arial" w:cs="Arial"/>
                <w:b/>
                <w:sz w:val="22"/>
                <w:szCs w:val="22"/>
              </w:rPr>
            </w:pPr>
          </w:p>
          <w:p w14:paraId="7BE83F32" w14:textId="77777777" w:rsidR="006D7017" w:rsidRPr="00055E2E" w:rsidRDefault="006D7017" w:rsidP="009E4614">
            <w:pPr>
              <w:rPr>
                <w:rFonts w:ascii="Arial" w:hAnsi="Arial" w:cs="Arial"/>
                <w:b/>
                <w:sz w:val="22"/>
                <w:szCs w:val="22"/>
              </w:rPr>
            </w:pPr>
          </w:p>
          <w:p w14:paraId="17CD5D53" w14:textId="77777777" w:rsidR="006D7017" w:rsidRPr="00055E2E" w:rsidRDefault="006D7017" w:rsidP="009E4614">
            <w:pPr>
              <w:rPr>
                <w:rFonts w:ascii="Arial" w:hAnsi="Arial" w:cs="Arial"/>
                <w:b/>
                <w:sz w:val="22"/>
                <w:szCs w:val="22"/>
              </w:rPr>
            </w:pPr>
          </w:p>
          <w:p w14:paraId="3C81EBE1" w14:textId="77777777" w:rsidR="006D7017" w:rsidRPr="00055E2E" w:rsidRDefault="006D7017" w:rsidP="009E4614">
            <w:pPr>
              <w:rPr>
                <w:rFonts w:ascii="Arial" w:hAnsi="Arial" w:cs="Arial"/>
                <w:b/>
                <w:sz w:val="22"/>
                <w:szCs w:val="22"/>
              </w:rPr>
            </w:pPr>
          </w:p>
          <w:p w14:paraId="5F42EF74" w14:textId="77777777" w:rsidR="006D7017" w:rsidRPr="00055E2E" w:rsidRDefault="006D7017" w:rsidP="009E4614">
            <w:pPr>
              <w:rPr>
                <w:rFonts w:ascii="Arial" w:hAnsi="Arial" w:cs="Arial"/>
                <w:b/>
                <w:sz w:val="22"/>
                <w:szCs w:val="22"/>
              </w:rPr>
            </w:pPr>
          </w:p>
          <w:p w14:paraId="25E91161" w14:textId="77777777" w:rsidR="006D7017" w:rsidRPr="00055E2E" w:rsidRDefault="006D7017" w:rsidP="009E4614">
            <w:pPr>
              <w:rPr>
                <w:rFonts w:ascii="Arial" w:hAnsi="Arial" w:cs="Arial"/>
                <w:b/>
                <w:sz w:val="22"/>
                <w:szCs w:val="22"/>
              </w:rPr>
            </w:pPr>
          </w:p>
          <w:p w14:paraId="06F2DB74" w14:textId="77777777" w:rsidR="006D7017" w:rsidRPr="00055E2E" w:rsidRDefault="006D7017" w:rsidP="009E4614">
            <w:pPr>
              <w:rPr>
                <w:rFonts w:ascii="Arial" w:hAnsi="Arial" w:cs="Arial"/>
                <w:b/>
                <w:sz w:val="22"/>
                <w:szCs w:val="22"/>
              </w:rPr>
            </w:pPr>
          </w:p>
          <w:p w14:paraId="2DD9A511" w14:textId="77777777" w:rsidR="006D7017" w:rsidRPr="00055E2E" w:rsidRDefault="006D7017" w:rsidP="009E4614">
            <w:pPr>
              <w:rPr>
                <w:rFonts w:ascii="Arial" w:hAnsi="Arial" w:cs="Arial"/>
                <w:b/>
                <w:sz w:val="22"/>
                <w:szCs w:val="22"/>
              </w:rPr>
            </w:pPr>
          </w:p>
          <w:p w14:paraId="119E524C" w14:textId="77777777" w:rsidR="006D7017" w:rsidRPr="00055E2E" w:rsidRDefault="006D7017" w:rsidP="009E4614">
            <w:pPr>
              <w:rPr>
                <w:rFonts w:ascii="Arial" w:hAnsi="Arial" w:cs="Arial"/>
                <w:b/>
                <w:sz w:val="22"/>
                <w:szCs w:val="22"/>
              </w:rPr>
            </w:pPr>
          </w:p>
          <w:p w14:paraId="01C7EE47" w14:textId="77777777" w:rsidR="006D7017" w:rsidRPr="00055E2E" w:rsidRDefault="006D7017" w:rsidP="009E4614">
            <w:pPr>
              <w:rPr>
                <w:rFonts w:ascii="Arial" w:hAnsi="Arial" w:cs="Arial"/>
                <w:b/>
                <w:sz w:val="22"/>
                <w:szCs w:val="22"/>
              </w:rPr>
            </w:pPr>
          </w:p>
          <w:p w14:paraId="6E0CC3E6" w14:textId="77777777" w:rsidR="006D7017" w:rsidRPr="00055E2E" w:rsidRDefault="006D7017" w:rsidP="009E4614">
            <w:pPr>
              <w:rPr>
                <w:rFonts w:ascii="Arial" w:hAnsi="Arial" w:cs="Arial"/>
                <w:b/>
                <w:sz w:val="22"/>
                <w:szCs w:val="22"/>
              </w:rPr>
            </w:pPr>
          </w:p>
          <w:p w14:paraId="7AC451E7" w14:textId="77777777" w:rsidR="006D7017" w:rsidRPr="00055E2E" w:rsidRDefault="006D7017" w:rsidP="009E4614">
            <w:pPr>
              <w:rPr>
                <w:rFonts w:ascii="Arial" w:hAnsi="Arial" w:cs="Arial"/>
                <w:b/>
                <w:sz w:val="22"/>
                <w:szCs w:val="22"/>
              </w:rPr>
            </w:pPr>
          </w:p>
          <w:p w14:paraId="58870BB8" w14:textId="77777777" w:rsidR="006D7017" w:rsidRPr="00055E2E" w:rsidRDefault="006D7017" w:rsidP="009E4614">
            <w:pPr>
              <w:rPr>
                <w:rFonts w:ascii="Arial" w:hAnsi="Arial" w:cs="Arial"/>
                <w:b/>
                <w:sz w:val="22"/>
                <w:szCs w:val="22"/>
              </w:rPr>
            </w:pPr>
          </w:p>
          <w:p w14:paraId="4FD974F9" w14:textId="77777777" w:rsidR="006D7017" w:rsidRPr="00055E2E" w:rsidRDefault="006D7017" w:rsidP="009E4614">
            <w:pPr>
              <w:rPr>
                <w:rFonts w:ascii="Arial" w:hAnsi="Arial" w:cs="Arial"/>
                <w:b/>
                <w:sz w:val="22"/>
                <w:szCs w:val="22"/>
              </w:rPr>
            </w:pPr>
          </w:p>
          <w:p w14:paraId="64695A35" w14:textId="77777777" w:rsidR="006D7017" w:rsidRPr="00055E2E" w:rsidRDefault="006D7017" w:rsidP="009E4614">
            <w:pPr>
              <w:rPr>
                <w:rFonts w:ascii="Arial" w:hAnsi="Arial" w:cs="Arial"/>
                <w:b/>
                <w:sz w:val="22"/>
                <w:szCs w:val="22"/>
              </w:rPr>
            </w:pPr>
          </w:p>
          <w:p w14:paraId="3918C63A" w14:textId="77777777" w:rsidR="006D7017" w:rsidRPr="00055E2E" w:rsidRDefault="006D7017" w:rsidP="009E4614">
            <w:pPr>
              <w:rPr>
                <w:rFonts w:ascii="Arial" w:hAnsi="Arial" w:cs="Arial"/>
                <w:b/>
                <w:sz w:val="22"/>
                <w:szCs w:val="22"/>
              </w:rPr>
            </w:pPr>
          </w:p>
          <w:p w14:paraId="0679746B" w14:textId="77777777" w:rsidR="006D7017" w:rsidRPr="00055E2E" w:rsidRDefault="006D7017" w:rsidP="009E4614">
            <w:pPr>
              <w:rPr>
                <w:rFonts w:ascii="Arial" w:hAnsi="Arial" w:cs="Arial"/>
                <w:b/>
                <w:sz w:val="22"/>
                <w:szCs w:val="22"/>
              </w:rPr>
            </w:pPr>
          </w:p>
          <w:p w14:paraId="7C73DC13" w14:textId="77777777" w:rsidR="006D7017" w:rsidRPr="00055E2E" w:rsidRDefault="006D7017" w:rsidP="009E4614">
            <w:pPr>
              <w:rPr>
                <w:rFonts w:ascii="Arial" w:hAnsi="Arial" w:cs="Arial"/>
                <w:b/>
                <w:sz w:val="22"/>
                <w:szCs w:val="22"/>
              </w:rPr>
            </w:pPr>
          </w:p>
          <w:p w14:paraId="03CEAF61" w14:textId="77777777" w:rsidR="006D7017" w:rsidRPr="00055E2E" w:rsidRDefault="006D7017" w:rsidP="009E4614">
            <w:pPr>
              <w:rPr>
                <w:rFonts w:ascii="Arial" w:hAnsi="Arial" w:cs="Arial"/>
                <w:b/>
                <w:sz w:val="22"/>
                <w:szCs w:val="22"/>
              </w:rPr>
            </w:pPr>
          </w:p>
        </w:tc>
      </w:tr>
      <w:tr w:rsidR="0075528C" w:rsidRPr="00577185" w14:paraId="57CF98C4"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447"/>
        </w:trPr>
        <w:tc>
          <w:tcPr>
            <w:tcW w:w="9781" w:type="dxa"/>
            <w:gridSpan w:val="2"/>
            <w:vAlign w:val="center"/>
          </w:tcPr>
          <w:p w14:paraId="41A4514C" w14:textId="4ED6F12D" w:rsidR="0075528C" w:rsidRPr="00471E20" w:rsidRDefault="00403DD5" w:rsidP="009E4614">
            <w:pPr>
              <w:rPr>
                <w:rFonts w:ascii="Arial" w:hAnsi="Arial" w:cs="Arial"/>
                <w:b/>
                <w:color w:val="000080"/>
                <w:sz w:val="22"/>
                <w:szCs w:val="22"/>
              </w:rPr>
            </w:pPr>
            <w:r w:rsidRPr="00471E20">
              <w:rPr>
                <w:rFonts w:ascii="Arial" w:hAnsi="Arial" w:cs="Arial"/>
                <w:b/>
                <w:color w:val="000080"/>
                <w:sz w:val="22"/>
                <w:szCs w:val="22"/>
              </w:rPr>
              <w:t>By typing your name in the box below you are signing this form electronically.</w:t>
            </w:r>
          </w:p>
        </w:tc>
      </w:tr>
      <w:tr w:rsidR="003F00D0" w:rsidRPr="00577185" w14:paraId="4699DDF5" w14:textId="77777777" w:rsidTr="00471E20">
        <w:tblPrEx>
          <w:tblBorders>
            <w:insideH w:val="single" w:sz="6" w:space="0" w:color="000000"/>
            <w:insideV w:val="single" w:sz="6" w:space="0" w:color="000000"/>
          </w:tblBorders>
          <w:shd w:val="clear" w:color="auto" w:fill="auto"/>
        </w:tblPrEx>
        <w:tc>
          <w:tcPr>
            <w:tcW w:w="5420" w:type="dxa"/>
            <w:tcBorders>
              <w:top w:val="single" w:sz="4" w:space="0" w:color="auto"/>
              <w:bottom w:val="single" w:sz="4" w:space="0" w:color="auto"/>
            </w:tcBorders>
          </w:tcPr>
          <w:p w14:paraId="5E48BC37" w14:textId="77777777" w:rsidR="00602D76" w:rsidRDefault="00602D76" w:rsidP="009E4614">
            <w:pPr>
              <w:rPr>
                <w:rFonts w:ascii="Arial" w:hAnsi="Arial" w:cs="Arial"/>
                <w:b/>
                <w:sz w:val="22"/>
                <w:szCs w:val="22"/>
              </w:rPr>
            </w:pPr>
          </w:p>
          <w:p w14:paraId="27696DF0" w14:textId="77777777" w:rsidR="003F00D0" w:rsidRPr="00F7052C" w:rsidRDefault="003F00D0" w:rsidP="009E4614">
            <w:pPr>
              <w:rPr>
                <w:rFonts w:ascii="Arial" w:hAnsi="Arial" w:cs="Arial"/>
                <w:b/>
                <w:sz w:val="22"/>
                <w:szCs w:val="22"/>
              </w:rPr>
            </w:pPr>
            <w:r w:rsidRPr="00F7052C">
              <w:rPr>
                <w:rFonts w:ascii="Arial" w:hAnsi="Arial" w:cs="Arial"/>
                <w:b/>
                <w:sz w:val="22"/>
                <w:szCs w:val="22"/>
              </w:rPr>
              <w:t>Signature:</w:t>
            </w:r>
          </w:p>
          <w:p w14:paraId="12AB4F81" w14:textId="77777777" w:rsidR="003F00D0" w:rsidRPr="00F7052C" w:rsidRDefault="003F00D0" w:rsidP="009E4614">
            <w:pPr>
              <w:jc w:val="center"/>
              <w:rPr>
                <w:rFonts w:ascii="Arial" w:hAnsi="Arial" w:cs="Arial"/>
                <w:b/>
                <w:sz w:val="22"/>
                <w:szCs w:val="22"/>
              </w:rPr>
            </w:pPr>
          </w:p>
        </w:tc>
        <w:tc>
          <w:tcPr>
            <w:tcW w:w="4361" w:type="dxa"/>
            <w:tcBorders>
              <w:top w:val="single" w:sz="4" w:space="0" w:color="auto"/>
              <w:bottom w:val="single" w:sz="4" w:space="0" w:color="auto"/>
            </w:tcBorders>
          </w:tcPr>
          <w:p w14:paraId="2529447B" w14:textId="77777777" w:rsidR="007F71B3" w:rsidRDefault="007F71B3" w:rsidP="009E4614">
            <w:pPr>
              <w:rPr>
                <w:rFonts w:ascii="Arial" w:hAnsi="Arial" w:cs="Arial"/>
                <w:b/>
                <w:sz w:val="22"/>
                <w:szCs w:val="22"/>
              </w:rPr>
            </w:pPr>
          </w:p>
          <w:p w14:paraId="5115CDFF" w14:textId="78C7D452" w:rsidR="003F00D0" w:rsidRPr="00F7052C" w:rsidRDefault="003F00D0" w:rsidP="009E4614">
            <w:pPr>
              <w:rPr>
                <w:rFonts w:ascii="Arial" w:hAnsi="Arial" w:cs="Arial"/>
                <w:b/>
                <w:sz w:val="22"/>
                <w:szCs w:val="22"/>
              </w:rPr>
            </w:pPr>
            <w:r w:rsidRPr="00F7052C">
              <w:rPr>
                <w:rFonts w:ascii="Arial" w:hAnsi="Arial" w:cs="Arial"/>
                <w:b/>
                <w:sz w:val="22"/>
                <w:szCs w:val="22"/>
              </w:rPr>
              <w:t>Date:</w:t>
            </w:r>
          </w:p>
          <w:p w14:paraId="4C8C8A13" w14:textId="77777777" w:rsidR="003F00D0" w:rsidRPr="00F7052C" w:rsidRDefault="003F00D0" w:rsidP="009E4614">
            <w:pPr>
              <w:rPr>
                <w:rFonts w:ascii="Arial" w:hAnsi="Arial" w:cs="Arial"/>
                <w:b/>
                <w:sz w:val="22"/>
                <w:szCs w:val="22"/>
              </w:rPr>
            </w:pPr>
          </w:p>
        </w:tc>
      </w:tr>
    </w:tbl>
    <w:p w14:paraId="17E4DECA" w14:textId="77777777" w:rsidR="006D7017" w:rsidRPr="00F7052C" w:rsidRDefault="006D7017" w:rsidP="006D7017">
      <w:pPr>
        <w:rPr>
          <w:rFonts w:ascii="Arial" w:hAnsi="Arial" w:cs="Arial"/>
          <w:b/>
          <w:sz w:val="22"/>
          <w:szCs w:val="22"/>
        </w:rPr>
      </w:pPr>
    </w:p>
    <w:sectPr w:rsidR="006D7017" w:rsidRPr="00F7052C" w:rsidSect="0032309A">
      <w:headerReference w:type="even" r:id="rId22"/>
      <w:headerReference w:type="default" r:id="rId23"/>
      <w:footerReference w:type="even" r:id="rId24"/>
      <w:footerReference w:type="default" r:id="rId25"/>
      <w:headerReference w:type="first" r:id="rId26"/>
      <w:footerReference w:type="first" r:id="rId27"/>
      <w:pgSz w:w="11907" w:h="16840" w:code="9"/>
      <w:pgMar w:top="1418" w:right="1474" w:bottom="1418" w:left="1418" w:header="79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FDBDA" w14:textId="77777777" w:rsidR="00D566DE" w:rsidRDefault="00D566DE">
      <w:r>
        <w:separator/>
      </w:r>
    </w:p>
  </w:endnote>
  <w:endnote w:type="continuationSeparator" w:id="0">
    <w:p w14:paraId="11B64487" w14:textId="77777777" w:rsidR="00D566DE" w:rsidRDefault="00D566DE">
      <w:r>
        <w:continuationSeparator/>
      </w:r>
    </w:p>
  </w:endnote>
  <w:endnote w:type="continuationNotice" w:id="1">
    <w:p w14:paraId="0C562A07" w14:textId="77777777" w:rsidR="00D566DE" w:rsidRDefault="00D566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venirNext-Regular">
    <w:altName w:val="Calibri"/>
    <w:panose1 w:val="00000000000000000000"/>
    <w:charset w:val="00"/>
    <w:family w:val="swiss"/>
    <w:notTrueType/>
    <w:pitch w:val="default"/>
    <w:sig w:usb0="00000003" w:usb1="00000000" w:usb2="00000000" w:usb3="00000000" w:csb0="00000001" w:csb1="00000000"/>
  </w:font>
  <w:font w:name="ComicSansMS">
    <w:altName w:val="Calibri"/>
    <w:panose1 w:val="00000000000000000000"/>
    <w:charset w:val="00"/>
    <w:family w:val="swiss"/>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363BF" w14:textId="77777777" w:rsidR="00AA24D7" w:rsidRDefault="00AA24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2D20" w14:textId="353562AA" w:rsidR="00131DB9" w:rsidRDefault="00815380" w:rsidP="00C61E72">
    <w:pPr>
      <w:pStyle w:val="Footer"/>
      <w:tabs>
        <w:tab w:val="clear" w:pos="8306"/>
        <w:tab w:val="right" w:pos="8931"/>
      </w:tabs>
      <w:ind w:left="-142"/>
    </w:pPr>
    <w:r>
      <w:rPr>
        <w:rFonts w:ascii="Arial" w:hAnsi="Arial" w:cs="Arial"/>
      </w:rPr>
      <w:t>September 202</w:t>
    </w:r>
    <w:r w:rsidR="00DA051E">
      <w:rPr>
        <w:rFonts w:ascii="Arial" w:hAnsi="Arial" w:cs="Arial"/>
      </w:rPr>
      <w:t>4</w:t>
    </w:r>
    <w:r w:rsidR="00C87D9C">
      <w:tab/>
    </w:r>
    <w:r w:rsidR="00C87D9C">
      <w:tab/>
      <w:t xml:space="preserve"> </w:t>
    </w:r>
    <w:r w:rsidR="00201EA7">
      <w:t xml:space="preserve">                 </w:t>
    </w:r>
    <w:r w:rsidR="002614C4">
      <w:t xml:space="preserve"> </w:t>
    </w:r>
    <w:r w:rsidR="00201EA7">
      <w:t xml:space="preserve"> </w:t>
    </w:r>
    <w:r w:rsidR="002614C4">
      <w:t xml:space="preserve">       </w:t>
    </w:r>
    <w:r w:rsidR="00AC1EBD">
      <w:t xml:space="preserve">        </w:t>
    </w:r>
    <w:r w:rsidR="00C61E72">
      <w:t xml:space="preserve">    </w:t>
    </w:r>
    <w:r w:rsidR="00201EA7">
      <w:rPr>
        <w:rFonts w:ascii="Arial" w:hAnsi="Arial" w:cs="Arial"/>
      </w:rPr>
      <w:t>R</w:t>
    </w:r>
    <w:r w:rsidR="00131DB9" w:rsidRPr="00055E2E">
      <w:rPr>
        <w:rFonts w:ascii="Arial" w:hAnsi="Arial" w:cs="Arial"/>
      </w:rPr>
      <w:t>P</w:t>
    </w:r>
    <w:r w:rsidR="00EF7FBC">
      <w:rPr>
        <w:rFonts w:ascii="Arial" w:hAnsi="Arial" w:cs="Arial"/>
      </w:rPr>
      <w:t>E</w:t>
    </w:r>
    <w:r w:rsidR="00C87D9C" w:rsidRPr="00055E2E">
      <w:rPr>
        <w:rFonts w:ascii="Arial" w:hAnsi="Arial" w:cs="Arial"/>
      </w:rPr>
      <w:t>L A</w:t>
    </w:r>
    <w:r w:rsidR="00131DB9" w:rsidRPr="00055E2E">
      <w:rPr>
        <w:rFonts w:ascii="Arial" w:hAnsi="Arial" w:cs="Arial"/>
      </w:rPr>
      <w:t>pplication Form</w:t>
    </w:r>
    <w:r w:rsidR="00131DB9">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7CE8B" w14:textId="77777777" w:rsidR="00AA24D7" w:rsidRDefault="00AA24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9830D" w14:textId="77777777" w:rsidR="00D566DE" w:rsidRDefault="00D566DE">
      <w:r>
        <w:separator/>
      </w:r>
    </w:p>
  </w:footnote>
  <w:footnote w:type="continuationSeparator" w:id="0">
    <w:p w14:paraId="20982E51" w14:textId="77777777" w:rsidR="00D566DE" w:rsidRDefault="00D566DE">
      <w:r>
        <w:continuationSeparator/>
      </w:r>
    </w:p>
  </w:footnote>
  <w:footnote w:type="continuationNotice" w:id="1">
    <w:p w14:paraId="689EB23D" w14:textId="77777777" w:rsidR="00D566DE" w:rsidRDefault="00D566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6F040" w14:textId="77777777" w:rsidR="00AA24D7" w:rsidRDefault="00AA24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F934A" w14:textId="5FDBFD57" w:rsidR="00843527" w:rsidRPr="002614C4" w:rsidRDefault="002614C4" w:rsidP="00471E20">
    <w:pPr>
      <w:pStyle w:val="Header"/>
      <w:tabs>
        <w:tab w:val="clear" w:pos="8306"/>
        <w:tab w:val="right" w:pos="9072"/>
      </w:tabs>
      <w:ind w:left="4153" w:right="-57" w:firstLine="3047"/>
      <w:rPr>
        <w:b/>
      </w:rPr>
    </w:pPr>
    <w:r w:rsidRPr="002614C4">
      <w:rPr>
        <w:rFonts w:ascii="Arial" w:hAnsi="Arial" w:cs="Arial"/>
        <w:b/>
        <w:noProof/>
      </w:rPr>
      <w:drawing>
        <wp:anchor distT="0" distB="0" distL="114300" distR="114300" simplePos="0" relativeHeight="251658240" behindDoc="0" locked="0" layoutInCell="1" allowOverlap="1" wp14:anchorId="610A3F11" wp14:editId="3AA01F9D">
          <wp:simplePos x="0" y="0"/>
          <wp:positionH relativeFrom="margin">
            <wp:posOffset>-85090</wp:posOffset>
          </wp:positionH>
          <wp:positionV relativeFrom="topMargin">
            <wp:align>bottom</wp:align>
          </wp:positionV>
          <wp:extent cx="1789200" cy="601200"/>
          <wp:effectExtent l="0" t="0" r="1905" b="8890"/>
          <wp:wrapNone/>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9200" cy="601200"/>
                  </a:xfrm>
                  <a:prstGeom prst="rect">
                    <a:avLst/>
                  </a:prstGeom>
                </pic:spPr>
              </pic:pic>
            </a:graphicData>
          </a:graphic>
          <wp14:sizeRelH relativeFrom="margin">
            <wp14:pctWidth>0</wp14:pctWidth>
          </wp14:sizeRelH>
          <wp14:sizeRelV relativeFrom="margin">
            <wp14:pctHeight>0</wp14:pctHeight>
          </wp14:sizeRelV>
        </wp:anchor>
      </w:drawing>
    </w:r>
    <w:r w:rsidR="00994BD4">
      <w:rPr>
        <w:rFonts w:ascii="Arial" w:hAnsi="Arial" w:cs="Arial"/>
        <w:b/>
        <w:sz w:val="22"/>
        <w:szCs w:val="22"/>
      </w:rPr>
      <w:t xml:space="preserve">    </w:t>
    </w:r>
    <w:r w:rsidRPr="002614C4">
      <w:rPr>
        <w:rFonts w:ascii="Arial" w:hAnsi="Arial" w:cs="Arial"/>
        <w:b/>
        <w:sz w:val="22"/>
        <w:szCs w:val="22"/>
      </w:rPr>
      <w:t>A</w:t>
    </w:r>
    <w:r w:rsidR="005E0E1E">
      <w:rPr>
        <w:rFonts w:ascii="Arial" w:hAnsi="Arial" w:cs="Arial"/>
        <w:b/>
        <w:sz w:val="22"/>
        <w:szCs w:val="22"/>
      </w:rPr>
      <w:t>ppendix</w:t>
    </w:r>
    <w:r w:rsidRPr="002614C4">
      <w:rPr>
        <w:rFonts w:ascii="Arial" w:hAnsi="Arial" w:cs="Arial"/>
        <w:b/>
        <w:sz w:val="22"/>
        <w:szCs w:val="22"/>
      </w:rPr>
      <w:t xml:space="preserve"> PL3</w:t>
    </w:r>
    <w:r w:rsidR="000611D9">
      <w:rPr>
        <w:rFonts w:ascii="Arial" w:hAnsi="Arial" w:cs="Arial"/>
        <w:b/>
        <w:sz w:val="22"/>
        <w:szCs w:val="22"/>
      </w:rPr>
      <w:t>b</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4A9" w14:textId="77777777" w:rsidR="00AA24D7" w:rsidRDefault="00AA24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6A69"/>
    <w:multiLevelType w:val="multilevel"/>
    <w:tmpl w:val="F572CB04"/>
    <w:lvl w:ilvl="0">
      <w:start w:val="3"/>
      <w:numFmt w:val="decimal"/>
      <w:lvlText w:val="%1."/>
      <w:lvlJc w:val="left"/>
      <w:pPr>
        <w:ind w:left="360" w:hanging="360"/>
      </w:pPr>
      <w:rPr>
        <w:rFonts w:hint="default"/>
        <w:b/>
      </w:rPr>
    </w:lvl>
    <w:lvl w:ilvl="1">
      <w:start w:val="1"/>
      <w:numFmt w:val="decimal"/>
      <w:isLgl/>
      <w:lvlText w:val="%1.%2"/>
      <w:lvlJc w:val="left"/>
      <w:pPr>
        <w:ind w:left="429" w:hanging="429"/>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2"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3"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4"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5" w15:restartNumberingAfterBreak="0">
    <w:nsid w:val="573A0EBF"/>
    <w:multiLevelType w:val="hybridMultilevel"/>
    <w:tmpl w:val="77B4D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D22A58"/>
    <w:multiLevelType w:val="hybridMultilevel"/>
    <w:tmpl w:val="AD620C5A"/>
    <w:lvl w:ilvl="0" w:tplc="38C2E7E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0EE209F"/>
    <w:multiLevelType w:val="hybridMultilevel"/>
    <w:tmpl w:val="5E9E2B5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9" w15:restartNumberingAfterBreak="0">
    <w:nsid w:val="72364072"/>
    <w:multiLevelType w:val="hybridMultilevel"/>
    <w:tmpl w:val="CC404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11" w15:restartNumberingAfterBreak="0">
    <w:nsid w:val="79B020D1"/>
    <w:multiLevelType w:val="hybridMultilevel"/>
    <w:tmpl w:val="45A2C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90346778">
    <w:abstractNumId w:val="2"/>
  </w:num>
  <w:num w:numId="2" w16cid:durableId="548033127">
    <w:abstractNumId w:val="1"/>
  </w:num>
  <w:num w:numId="3" w16cid:durableId="1049467">
    <w:abstractNumId w:val="10"/>
  </w:num>
  <w:num w:numId="4" w16cid:durableId="526337632">
    <w:abstractNumId w:val="3"/>
  </w:num>
  <w:num w:numId="5" w16cid:durableId="1280838673">
    <w:abstractNumId w:val="4"/>
  </w:num>
  <w:num w:numId="6" w16cid:durableId="87317746">
    <w:abstractNumId w:val="13"/>
  </w:num>
  <w:num w:numId="7" w16cid:durableId="2030373812">
    <w:abstractNumId w:val="12"/>
  </w:num>
  <w:num w:numId="8" w16cid:durableId="226381096">
    <w:abstractNumId w:val="6"/>
  </w:num>
  <w:num w:numId="9" w16cid:durableId="31006807">
    <w:abstractNumId w:val="7"/>
  </w:num>
  <w:num w:numId="10" w16cid:durableId="1806657464">
    <w:abstractNumId w:val="0"/>
  </w:num>
  <w:num w:numId="11" w16cid:durableId="456024120">
    <w:abstractNumId w:val="11"/>
  </w:num>
  <w:num w:numId="12" w16cid:durableId="47801466">
    <w:abstractNumId w:val="8"/>
  </w:num>
  <w:num w:numId="13" w16cid:durableId="312682866">
    <w:abstractNumId w:val="5"/>
  </w:num>
  <w:num w:numId="14" w16cid:durableId="18961168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0F49"/>
    <w:rsid w:val="000027BD"/>
    <w:rsid w:val="00005521"/>
    <w:rsid w:val="0000569E"/>
    <w:rsid w:val="000057B4"/>
    <w:rsid w:val="000124C6"/>
    <w:rsid w:val="000220F8"/>
    <w:rsid w:val="00024D65"/>
    <w:rsid w:val="00025D60"/>
    <w:rsid w:val="00027564"/>
    <w:rsid w:val="00027771"/>
    <w:rsid w:val="00035A26"/>
    <w:rsid w:val="00042E3A"/>
    <w:rsid w:val="0005039E"/>
    <w:rsid w:val="0005275D"/>
    <w:rsid w:val="00052C06"/>
    <w:rsid w:val="00055E2E"/>
    <w:rsid w:val="0005626D"/>
    <w:rsid w:val="0005653E"/>
    <w:rsid w:val="000611D9"/>
    <w:rsid w:val="000705D7"/>
    <w:rsid w:val="00070D15"/>
    <w:rsid w:val="00073140"/>
    <w:rsid w:val="00085568"/>
    <w:rsid w:val="00094970"/>
    <w:rsid w:val="00094DB0"/>
    <w:rsid w:val="00096210"/>
    <w:rsid w:val="0009639F"/>
    <w:rsid w:val="000A4296"/>
    <w:rsid w:val="000A4D04"/>
    <w:rsid w:val="000A56A2"/>
    <w:rsid w:val="000B07FF"/>
    <w:rsid w:val="000B1C9D"/>
    <w:rsid w:val="000B566D"/>
    <w:rsid w:val="000C2EA8"/>
    <w:rsid w:val="000C4700"/>
    <w:rsid w:val="000C48C6"/>
    <w:rsid w:val="000C5229"/>
    <w:rsid w:val="000C6E21"/>
    <w:rsid w:val="000C7949"/>
    <w:rsid w:val="000D5B7F"/>
    <w:rsid w:val="000D5F6E"/>
    <w:rsid w:val="000E121C"/>
    <w:rsid w:val="000E672C"/>
    <w:rsid w:val="000E6D23"/>
    <w:rsid w:val="000F02E6"/>
    <w:rsid w:val="000F588A"/>
    <w:rsid w:val="000F5E03"/>
    <w:rsid w:val="00101887"/>
    <w:rsid w:val="001129C3"/>
    <w:rsid w:val="00116335"/>
    <w:rsid w:val="00126C90"/>
    <w:rsid w:val="001311D0"/>
    <w:rsid w:val="00131961"/>
    <w:rsid w:val="00131DB9"/>
    <w:rsid w:val="00136AC0"/>
    <w:rsid w:val="00143025"/>
    <w:rsid w:val="00145EE4"/>
    <w:rsid w:val="00150481"/>
    <w:rsid w:val="00152508"/>
    <w:rsid w:val="00152A51"/>
    <w:rsid w:val="001616B5"/>
    <w:rsid w:val="00167AF9"/>
    <w:rsid w:val="00177D24"/>
    <w:rsid w:val="00180C51"/>
    <w:rsid w:val="001829D3"/>
    <w:rsid w:val="00186DF7"/>
    <w:rsid w:val="00190F4F"/>
    <w:rsid w:val="001942B8"/>
    <w:rsid w:val="00195E60"/>
    <w:rsid w:val="001A5AD2"/>
    <w:rsid w:val="001A6941"/>
    <w:rsid w:val="001A7B08"/>
    <w:rsid w:val="001B3778"/>
    <w:rsid w:val="001B3A94"/>
    <w:rsid w:val="001B3B59"/>
    <w:rsid w:val="001C0B9B"/>
    <w:rsid w:val="001C5CD8"/>
    <w:rsid w:val="001D0647"/>
    <w:rsid w:val="001D6D33"/>
    <w:rsid w:val="001E1044"/>
    <w:rsid w:val="001E1B6C"/>
    <w:rsid w:val="001E2E55"/>
    <w:rsid w:val="001E43F2"/>
    <w:rsid w:val="001E7E1E"/>
    <w:rsid w:val="001F4202"/>
    <w:rsid w:val="00201EA7"/>
    <w:rsid w:val="00203B30"/>
    <w:rsid w:val="002137C8"/>
    <w:rsid w:val="00213EF0"/>
    <w:rsid w:val="00214A79"/>
    <w:rsid w:val="0021635C"/>
    <w:rsid w:val="00222541"/>
    <w:rsid w:val="00224D3A"/>
    <w:rsid w:val="00224EAE"/>
    <w:rsid w:val="00226196"/>
    <w:rsid w:val="002264F2"/>
    <w:rsid w:val="00231AC2"/>
    <w:rsid w:val="00235210"/>
    <w:rsid w:val="002354B3"/>
    <w:rsid w:val="0023790D"/>
    <w:rsid w:val="002402A2"/>
    <w:rsid w:val="002412A2"/>
    <w:rsid w:val="00246E00"/>
    <w:rsid w:val="00252AB8"/>
    <w:rsid w:val="00253E30"/>
    <w:rsid w:val="00255432"/>
    <w:rsid w:val="002614C4"/>
    <w:rsid w:val="00275A90"/>
    <w:rsid w:val="00280BAD"/>
    <w:rsid w:val="0028369A"/>
    <w:rsid w:val="00285543"/>
    <w:rsid w:val="00292A69"/>
    <w:rsid w:val="002963C6"/>
    <w:rsid w:val="002A20CC"/>
    <w:rsid w:val="002A25FA"/>
    <w:rsid w:val="002B137B"/>
    <w:rsid w:val="002B3D8E"/>
    <w:rsid w:val="002B4159"/>
    <w:rsid w:val="002B58C0"/>
    <w:rsid w:val="002B6985"/>
    <w:rsid w:val="002C0D99"/>
    <w:rsid w:val="002C508C"/>
    <w:rsid w:val="002D2F31"/>
    <w:rsid w:val="002D50B6"/>
    <w:rsid w:val="002D6DAB"/>
    <w:rsid w:val="002D7EAE"/>
    <w:rsid w:val="002E1C69"/>
    <w:rsid w:val="002E2149"/>
    <w:rsid w:val="002F1115"/>
    <w:rsid w:val="002F5A19"/>
    <w:rsid w:val="002F5C5E"/>
    <w:rsid w:val="002F6C5E"/>
    <w:rsid w:val="0030131A"/>
    <w:rsid w:val="003069E2"/>
    <w:rsid w:val="00312D56"/>
    <w:rsid w:val="003143D1"/>
    <w:rsid w:val="00314481"/>
    <w:rsid w:val="0032309A"/>
    <w:rsid w:val="00323F9E"/>
    <w:rsid w:val="00325307"/>
    <w:rsid w:val="00326554"/>
    <w:rsid w:val="00326A81"/>
    <w:rsid w:val="00326F91"/>
    <w:rsid w:val="00331781"/>
    <w:rsid w:val="003318A2"/>
    <w:rsid w:val="003318E3"/>
    <w:rsid w:val="00331EB4"/>
    <w:rsid w:val="00336108"/>
    <w:rsid w:val="00336A0F"/>
    <w:rsid w:val="003370DD"/>
    <w:rsid w:val="00341ED8"/>
    <w:rsid w:val="00343A17"/>
    <w:rsid w:val="00355C26"/>
    <w:rsid w:val="00356732"/>
    <w:rsid w:val="00356D40"/>
    <w:rsid w:val="00362810"/>
    <w:rsid w:val="0036699A"/>
    <w:rsid w:val="003678F0"/>
    <w:rsid w:val="0037105D"/>
    <w:rsid w:val="0037138E"/>
    <w:rsid w:val="00373EFD"/>
    <w:rsid w:val="00376B44"/>
    <w:rsid w:val="00377105"/>
    <w:rsid w:val="00380829"/>
    <w:rsid w:val="00380A39"/>
    <w:rsid w:val="00381C07"/>
    <w:rsid w:val="00381DA3"/>
    <w:rsid w:val="00384C67"/>
    <w:rsid w:val="003866EE"/>
    <w:rsid w:val="00387074"/>
    <w:rsid w:val="00393B49"/>
    <w:rsid w:val="00395622"/>
    <w:rsid w:val="00396E65"/>
    <w:rsid w:val="003A6150"/>
    <w:rsid w:val="003A78F6"/>
    <w:rsid w:val="003B3196"/>
    <w:rsid w:val="003B5D72"/>
    <w:rsid w:val="003B63AE"/>
    <w:rsid w:val="003C2BA2"/>
    <w:rsid w:val="003C3E25"/>
    <w:rsid w:val="003D005B"/>
    <w:rsid w:val="003D2F3F"/>
    <w:rsid w:val="003E04F1"/>
    <w:rsid w:val="003E0E80"/>
    <w:rsid w:val="003F00D0"/>
    <w:rsid w:val="003F0250"/>
    <w:rsid w:val="003F63E7"/>
    <w:rsid w:val="00400933"/>
    <w:rsid w:val="0040122F"/>
    <w:rsid w:val="00403DD5"/>
    <w:rsid w:val="0040558E"/>
    <w:rsid w:val="0041474E"/>
    <w:rsid w:val="00417A61"/>
    <w:rsid w:val="00423CBC"/>
    <w:rsid w:val="00425E2B"/>
    <w:rsid w:val="0043315C"/>
    <w:rsid w:val="0043577D"/>
    <w:rsid w:val="00440885"/>
    <w:rsid w:val="00450549"/>
    <w:rsid w:val="00453101"/>
    <w:rsid w:val="004563E4"/>
    <w:rsid w:val="00457625"/>
    <w:rsid w:val="00471E20"/>
    <w:rsid w:val="00474F13"/>
    <w:rsid w:val="0048368D"/>
    <w:rsid w:val="00484BC2"/>
    <w:rsid w:val="00486656"/>
    <w:rsid w:val="00487B84"/>
    <w:rsid w:val="00497CA2"/>
    <w:rsid w:val="004A5F95"/>
    <w:rsid w:val="004A6409"/>
    <w:rsid w:val="004C080A"/>
    <w:rsid w:val="004C09C5"/>
    <w:rsid w:val="004C7DD8"/>
    <w:rsid w:val="004D36B5"/>
    <w:rsid w:val="004D67F3"/>
    <w:rsid w:val="004E0615"/>
    <w:rsid w:val="004E360C"/>
    <w:rsid w:val="004E4ED4"/>
    <w:rsid w:val="004E6C94"/>
    <w:rsid w:val="004E70DD"/>
    <w:rsid w:val="004E72A8"/>
    <w:rsid w:val="004E7FE3"/>
    <w:rsid w:val="004F3A38"/>
    <w:rsid w:val="004F7A4C"/>
    <w:rsid w:val="00502F29"/>
    <w:rsid w:val="00505222"/>
    <w:rsid w:val="00506EA7"/>
    <w:rsid w:val="00512F2D"/>
    <w:rsid w:val="00512FA1"/>
    <w:rsid w:val="005137E7"/>
    <w:rsid w:val="0051516A"/>
    <w:rsid w:val="00515854"/>
    <w:rsid w:val="00515CDE"/>
    <w:rsid w:val="005178CC"/>
    <w:rsid w:val="00520BBC"/>
    <w:rsid w:val="00522697"/>
    <w:rsid w:val="00522AEE"/>
    <w:rsid w:val="00524D7A"/>
    <w:rsid w:val="00531EF8"/>
    <w:rsid w:val="00531F97"/>
    <w:rsid w:val="00535700"/>
    <w:rsid w:val="00536E3F"/>
    <w:rsid w:val="0054048C"/>
    <w:rsid w:val="00541C58"/>
    <w:rsid w:val="005511F8"/>
    <w:rsid w:val="00551A9C"/>
    <w:rsid w:val="005527AD"/>
    <w:rsid w:val="005533A5"/>
    <w:rsid w:val="00553509"/>
    <w:rsid w:val="00556282"/>
    <w:rsid w:val="0056027E"/>
    <w:rsid w:val="005619A3"/>
    <w:rsid w:val="00561A3E"/>
    <w:rsid w:val="005661F5"/>
    <w:rsid w:val="00567049"/>
    <w:rsid w:val="00571713"/>
    <w:rsid w:val="00575F8C"/>
    <w:rsid w:val="00577185"/>
    <w:rsid w:val="00587712"/>
    <w:rsid w:val="005A0284"/>
    <w:rsid w:val="005A211B"/>
    <w:rsid w:val="005A4157"/>
    <w:rsid w:val="005A6DA8"/>
    <w:rsid w:val="005B1A5F"/>
    <w:rsid w:val="005B28C7"/>
    <w:rsid w:val="005B3D50"/>
    <w:rsid w:val="005B5BA5"/>
    <w:rsid w:val="005C155B"/>
    <w:rsid w:val="005C1FD2"/>
    <w:rsid w:val="005C34BA"/>
    <w:rsid w:val="005D1731"/>
    <w:rsid w:val="005E0E1E"/>
    <w:rsid w:val="005F36A5"/>
    <w:rsid w:val="005F44D4"/>
    <w:rsid w:val="005F6E4A"/>
    <w:rsid w:val="00602D76"/>
    <w:rsid w:val="00603D35"/>
    <w:rsid w:val="00610DDE"/>
    <w:rsid w:val="00610F9D"/>
    <w:rsid w:val="00611C54"/>
    <w:rsid w:val="006136EB"/>
    <w:rsid w:val="0061528B"/>
    <w:rsid w:val="006200E9"/>
    <w:rsid w:val="006203A4"/>
    <w:rsid w:val="0062251B"/>
    <w:rsid w:val="006261BF"/>
    <w:rsid w:val="006272AA"/>
    <w:rsid w:val="006304D8"/>
    <w:rsid w:val="00640138"/>
    <w:rsid w:val="006428CB"/>
    <w:rsid w:val="00644151"/>
    <w:rsid w:val="006465F5"/>
    <w:rsid w:val="00656B94"/>
    <w:rsid w:val="00660DD0"/>
    <w:rsid w:val="006632FD"/>
    <w:rsid w:val="00664F2F"/>
    <w:rsid w:val="0066525D"/>
    <w:rsid w:val="00670843"/>
    <w:rsid w:val="00671038"/>
    <w:rsid w:val="00674429"/>
    <w:rsid w:val="00676BEC"/>
    <w:rsid w:val="006829CC"/>
    <w:rsid w:val="00686013"/>
    <w:rsid w:val="0069165D"/>
    <w:rsid w:val="00693434"/>
    <w:rsid w:val="00696134"/>
    <w:rsid w:val="006A3228"/>
    <w:rsid w:val="006A5873"/>
    <w:rsid w:val="006A6C47"/>
    <w:rsid w:val="006B19FA"/>
    <w:rsid w:val="006B560F"/>
    <w:rsid w:val="006C3EA8"/>
    <w:rsid w:val="006C4022"/>
    <w:rsid w:val="006C471D"/>
    <w:rsid w:val="006C72E1"/>
    <w:rsid w:val="006D394F"/>
    <w:rsid w:val="006D7017"/>
    <w:rsid w:val="006D7848"/>
    <w:rsid w:val="006E0DEB"/>
    <w:rsid w:val="006F1D03"/>
    <w:rsid w:val="006F33C9"/>
    <w:rsid w:val="006F4295"/>
    <w:rsid w:val="006F4F2C"/>
    <w:rsid w:val="006F7D45"/>
    <w:rsid w:val="006F7DB1"/>
    <w:rsid w:val="007020DB"/>
    <w:rsid w:val="00702299"/>
    <w:rsid w:val="007023C1"/>
    <w:rsid w:val="007041D6"/>
    <w:rsid w:val="00705BAF"/>
    <w:rsid w:val="00706101"/>
    <w:rsid w:val="0071033A"/>
    <w:rsid w:val="007103C5"/>
    <w:rsid w:val="00715686"/>
    <w:rsid w:val="00716462"/>
    <w:rsid w:val="007235A9"/>
    <w:rsid w:val="00726FB3"/>
    <w:rsid w:val="0072732E"/>
    <w:rsid w:val="00734E7E"/>
    <w:rsid w:val="00742A5F"/>
    <w:rsid w:val="00742FFC"/>
    <w:rsid w:val="007438BC"/>
    <w:rsid w:val="0074401C"/>
    <w:rsid w:val="00745144"/>
    <w:rsid w:val="007510DA"/>
    <w:rsid w:val="007520D0"/>
    <w:rsid w:val="0075528C"/>
    <w:rsid w:val="00763F98"/>
    <w:rsid w:val="00766288"/>
    <w:rsid w:val="007763C3"/>
    <w:rsid w:val="00782CB3"/>
    <w:rsid w:val="00784C52"/>
    <w:rsid w:val="00786003"/>
    <w:rsid w:val="00790CAB"/>
    <w:rsid w:val="007A234C"/>
    <w:rsid w:val="007A3818"/>
    <w:rsid w:val="007A44B2"/>
    <w:rsid w:val="007A6D1A"/>
    <w:rsid w:val="007B52A3"/>
    <w:rsid w:val="007C48F1"/>
    <w:rsid w:val="007D2FA2"/>
    <w:rsid w:val="007D60D5"/>
    <w:rsid w:val="007F71B3"/>
    <w:rsid w:val="00805354"/>
    <w:rsid w:val="00811407"/>
    <w:rsid w:val="00813D34"/>
    <w:rsid w:val="00815380"/>
    <w:rsid w:val="008210AF"/>
    <w:rsid w:val="00823F80"/>
    <w:rsid w:val="00832246"/>
    <w:rsid w:val="008334C1"/>
    <w:rsid w:val="00843527"/>
    <w:rsid w:val="00851609"/>
    <w:rsid w:val="00856061"/>
    <w:rsid w:val="00857ABD"/>
    <w:rsid w:val="008617D6"/>
    <w:rsid w:val="00864494"/>
    <w:rsid w:val="0086594F"/>
    <w:rsid w:val="00871BAC"/>
    <w:rsid w:val="00882383"/>
    <w:rsid w:val="00890066"/>
    <w:rsid w:val="008902D5"/>
    <w:rsid w:val="008904AC"/>
    <w:rsid w:val="00892640"/>
    <w:rsid w:val="0089297E"/>
    <w:rsid w:val="008A5A71"/>
    <w:rsid w:val="008A69B4"/>
    <w:rsid w:val="008A750E"/>
    <w:rsid w:val="008B3BA5"/>
    <w:rsid w:val="008B4269"/>
    <w:rsid w:val="008B5F89"/>
    <w:rsid w:val="008B66CB"/>
    <w:rsid w:val="008B7087"/>
    <w:rsid w:val="008C12BB"/>
    <w:rsid w:val="008C12C2"/>
    <w:rsid w:val="008D05C5"/>
    <w:rsid w:val="008D0659"/>
    <w:rsid w:val="008D146F"/>
    <w:rsid w:val="008D24F7"/>
    <w:rsid w:val="008D2707"/>
    <w:rsid w:val="008D2ACA"/>
    <w:rsid w:val="008D415D"/>
    <w:rsid w:val="008E6A58"/>
    <w:rsid w:val="008F7C24"/>
    <w:rsid w:val="00903674"/>
    <w:rsid w:val="00903783"/>
    <w:rsid w:val="009038B6"/>
    <w:rsid w:val="00912248"/>
    <w:rsid w:val="009151C6"/>
    <w:rsid w:val="00920E79"/>
    <w:rsid w:val="00922EB4"/>
    <w:rsid w:val="00925FF9"/>
    <w:rsid w:val="009261D4"/>
    <w:rsid w:val="009303CE"/>
    <w:rsid w:val="009320B8"/>
    <w:rsid w:val="00932937"/>
    <w:rsid w:val="00935D50"/>
    <w:rsid w:val="00952F59"/>
    <w:rsid w:val="00953E17"/>
    <w:rsid w:val="009562BB"/>
    <w:rsid w:val="009565DF"/>
    <w:rsid w:val="009737AD"/>
    <w:rsid w:val="00977BEC"/>
    <w:rsid w:val="009803F4"/>
    <w:rsid w:val="0098533A"/>
    <w:rsid w:val="00987012"/>
    <w:rsid w:val="009870CE"/>
    <w:rsid w:val="0099019B"/>
    <w:rsid w:val="00993A90"/>
    <w:rsid w:val="00994B87"/>
    <w:rsid w:val="00994BD4"/>
    <w:rsid w:val="009978A1"/>
    <w:rsid w:val="009978C4"/>
    <w:rsid w:val="009A0F5A"/>
    <w:rsid w:val="009A4C00"/>
    <w:rsid w:val="009B210B"/>
    <w:rsid w:val="009B4B27"/>
    <w:rsid w:val="009B7142"/>
    <w:rsid w:val="009C0646"/>
    <w:rsid w:val="009C076A"/>
    <w:rsid w:val="009C127D"/>
    <w:rsid w:val="009C37C6"/>
    <w:rsid w:val="009D24F2"/>
    <w:rsid w:val="009D31BE"/>
    <w:rsid w:val="009D3710"/>
    <w:rsid w:val="009D7AED"/>
    <w:rsid w:val="009E3F35"/>
    <w:rsid w:val="009E4321"/>
    <w:rsid w:val="009E4614"/>
    <w:rsid w:val="009E7951"/>
    <w:rsid w:val="00A06892"/>
    <w:rsid w:val="00A06D65"/>
    <w:rsid w:val="00A139B6"/>
    <w:rsid w:val="00A17F1A"/>
    <w:rsid w:val="00A2107E"/>
    <w:rsid w:val="00A221BE"/>
    <w:rsid w:val="00A22FC8"/>
    <w:rsid w:val="00A261E0"/>
    <w:rsid w:val="00A26C0B"/>
    <w:rsid w:val="00A34CA7"/>
    <w:rsid w:val="00A3795A"/>
    <w:rsid w:val="00A4243F"/>
    <w:rsid w:val="00A53881"/>
    <w:rsid w:val="00A53A81"/>
    <w:rsid w:val="00A54F8B"/>
    <w:rsid w:val="00A557E7"/>
    <w:rsid w:val="00A571D0"/>
    <w:rsid w:val="00A65DA4"/>
    <w:rsid w:val="00A72B6D"/>
    <w:rsid w:val="00A753C0"/>
    <w:rsid w:val="00A764FD"/>
    <w:rsid w:val="00A77CEB"/>
    <w:rsid w:val="00A800E4"/>
    <w:rsid w:val="00A81FD0"/>
    <w:rsid w:val="00A84447"/>
    <w:rsid w:val="00A91408"/>
    <w:rsid w:val="00A97612"/>
    <w:rsid w:val="00AA24D7"/>
    <w:rsid w:val="00AB01D8"/>
    <w:rsid w:val="00AB225C"/>
    <w:rsid w:val="00AC0AA9"/>
    <w:rsid w:val="00AC1EBD"/>
    <w:rsid w:val="00AC3BB7"/>
    <w:rsid w:val="00AC49B4"/>
    <w:rsid w:val="00AC53DA"/>
    <w:rsid w:val="00AC6DD6"/>
    <w:rsid w:val="00AD14FE"/>
    <w:rsid w:val="00AD3AE7"/>
    <w:rsid w:val="00AD3B07"/>
    <w:rsid w:val="00AE378F"/>
    <w:rsid w:val="00AE7491"/>
    <w:rsid w:val="00AF542F"/>
    <w:rsid w:val="00AF76CF"/>
    <w:rsid w:val="00B036AD"/>
    <w:rsid w:val="00B066F3"/>
    <w:rsid w:val="00B1081E"/>
    <w:rsid w:val="00B13431"/>
    <w:rsid w:val="00B146D1"/>
    <w:rsid w:val="00B20C88"/>
    <w:rsid w:val="00B25071"/>
    <w:rsid w:val="00B36ADC"/>
    <w:rsid w:val="00B374FB"/>
    <w:rsid w:val="00B4163D"/>
    <w:rsid w:val="00B42D26"/>
    <w:rsid w:val="00B42E14"/>
    <w:rsid w:val="00B43C7C"/>
    <w:rsid w:val="00B44B85"/>
    <w:rsid w:val="00B530AF"/>
    <w:rsid w:val="00B53EFC"/>
    <w:rsid w:val="00B55E12"/>
    <w:rsid w:val="00B6230F"/>
    <w:rsid w:val="00B656FE"/>
    <w:rsid w:val="00B73C23"/>
    <w:rsid w:val="00B81592"/>
    <w:rsid w:val="00B822B2"/>
    <w:rsid w:val="00B8585D"/>
    <w:rsid w:val="00B907F7"/>
    <w:rsid w:val="00B9281F"/>
    <w:rsid w:val="00BB7886"/>
    <w:rsid w:val="00BB7E3E"/>
    <w:rsid w:val="00BC0D52"/>
    <w:rsid w:val="00BC5AF6"/>
    <w:rsid w:val="00BD2C18"/>
    <w:rsid w:val="00BD4E9E"/>
    <w:rsid w:val="00BE25BE"/>
    <w:rsid w:val="00BE5FCF"/>
    <w:rsid w:val="00BF2914"/>
    <w:rsid w:val="00BF2ADD"/>
    <w:rsid w:val="00BF5CBC"/>
    <w:rsid w:val="00BF69B7"/>
    <w:rsid w:val="00C019CF"/>
    <w:rsid w:val="00C02B09"/>
    <w:rsid w:val="00C05525"/>
    <w:rsid w:val="00C12F0E"/>
    <w:rsid w:val="00C14315"/>
    <w:rsid w:val="00C17667"/>
    <w:rsid w:val="00C26406"/>
    <w:rsid w:val="00C31619"/>
    <w:rsid w:val="00C35E42"/>
    <w:rsid w:val="00C40C12"/>
    <w:rsid w:val="00C52440"/>
    <w:rsid w:val="00C61E72"/>
    <w:rsid w:val="00C65E29"/>
    <w:rsid w:val="00C66AED"/>
    <w:rsid w:val="00C7304E"/>
    <w:rsid w:val="00C770B5"/>
    <w:rsid w:val="00C8066C"/>
    <w:rsid w:val="00C83892"/>
    <w:rsid w:val="00C84AF9"/>
    <w:rsid w:val="00C861D6"/>
    <w:rsid w:val="00C86DDC"/>
    <w:rsid w:val="00C87D9C"/>
    <w:rsid w:val="00C90970"/>
    <w:rsid w:val="00CA51B5"/>
    <w:rsid w:val="00CB3CDC"/>
    <w:rsid w:val="00CB5608"/>
    <w:rsid w:val="00CB5DE3"/>
    <w:rsid w:val="00CB78D6"/>
    <w:rsid w:val="00CC32A3"/>
    <w:rsid w:val="00CC3656"/>
    <w:rsid w:val="00CC5871"/>
    <w:rsid w:val="00CC6FAB"/>
    <w:rsid w:val="00CD44B4"/>
    <w:rsid w:val="00CE0737"/>
    <w:rsid w:val="00CE0BF4"/>
    <w:rsid w:val="00CF6D75"/>
    <w:rsid w:val="00D02D08"/>
    <w:rsid w:val="00D054D5"/>
    <w:rsid w:val="00D0636F"/>
    <w:rsid w:val="00D066D7"/>
    <w:rsid w:val="00D12600"/>
    <w:rsid w:val="00D220E3"/>
    <w:rsid w:val="00D2244C"/>
    <w:rsid w:val="00D405D2"/>
    <w:rsid w:val="00D4068B"/>
    <w:rsid w:val="00D5134B"/>
    <w:rsid w:val="00D566DE"/>
    <w:rsid w:val="00D619A1"/>
    <w:rsid w:val="00D82F24"/>
    <w:rsid w:val="00D84985"/>
    <w:rsid w:val="00D90941"/>
    <w:rsid w:val="00D92860"/>
    <w:rsid w:val="00D952DB"/>
    <w:rsid w:val="00DA051E"/>
    <w:rsid w:val="00DA487D"/>
    <w:rsid w:val="00DA7D59"/>
    <w:rsid w:val="00DB6958"/>
    <w:rsid w:val="00DC4FFD"/>
    <w:rsid w:val="00DD0636"/>
    <w:rsid w:val="00DD1D5F"/>
    <w:rsid w:val="00DD401C"/>
    <w:rsid w:val="00DD59C1"/>
    <w:rsid w:val="00DE0C94"/>
    <w:rsid w:val="00DE1D21"/>
    <w:rsid w:val="00DE3454"/>
    <w:rsid w:val="00DE4B8F"/>
    <w:rsid w:val="00DE605D"/>
    <w:rsid w:val="00DF1826"/>
    <w:rsid w:val="00DF4D8C"/>
    <w:rsid w:val="00DF5DCB"/>
    <w:rsid w:val="00DF629A"/>
    <w:rsid w:val="00DF6F79"/>
    <w:rsid w:val="00E01EAA"/>
    <w:rsid w:val="00E03C4F"/>
    <w:rsid w:val="00E05A78"/>
    <w:rsid w:val="00E077C5"/>
    <w:rsid w:val="00E1058E"/>
    <w:rsid w:val="00E14BBE"/>
    <w:rsid w:val="00E16D63"/>
    <w:rsid w:val="00E17D9B"/>
    <w:rsid w:val="00E26424"/>
    <w:rsid w:val="00E30A7B"/>
    <w:rsid w:val="00E32F48"/>
    <w:rsid w:val="00E3553A"/>
    <w:rsid w:val="00E37A1A"/>
    <w:rsid w:val="00E37C18"/>
    <w:rsid w:val="00E37F11"/>
    <w:rsid w:val="00E50CCF"/>
    <w:rsid w:val="00E51FD4"/>
    <w:rsid w:val="00E53C31"/>
    <w:rsid w:val="00E54A27"/>
    <w:rsid w:val="00E56BD4"/>
    <w:rsid w:val="00E57831"/>
    <w:rsid w:val="00E603C0"/>
    <w:rsid w:val="00E6335B"/>
    <w:rsid w:val="00E6416E"/>
    <w:rsid w:val="00E6758E"/>
    <w:rsid w:val="00E67FAF"/>
    <w:rsid w:val="00E72E4F"/>
    <w:rsid w:val="00E751C9"/>
    <w:rsid w:val="00E760D7"/>
    <w:rsid w:val="00E82F2F"/>
    <w:rsid w:val="00E83083"/>
    <w:rsid w:val="00E93F29"/>
    <w:rsid w:val="00EA79C0"/>
    <w:rsid w:val="00EB5E60"/>
    <w:rsid w:val="00EB76A3"/>
    <w:rsid w:val="00EC0E1F"/>
    <w:rsid w:val="00EC3CDB"/>
    <w:rsid w:val="00ED4106"/>
    <w:rsid w:val="00EE0C6C"/>
    <w:rsid w:val="00EE1366"/>
    <w:rsid w:val="00EF43A0"/>
    <w:rsid w:val="00EF7081"/>
    <w:rsid w:val="00EF7A9C"/>
    <w:rsid w:val="00EF7FBC"/>
    <w:rsid w:val="00F0562C"/>
    <w:rsid w:val="00F13782"/>
    <w:rsid w:val="00F14FAE"/>
    <w:rsid w:val="00F16CC4"/>
    <w:rsid w:val="00F2250F"/>
    <w:rsid w:val="00F27B16"/>
    <w:rsid w:val="00F30857"/>
    <w:rsid w:val="00F32101"/>
    <w:rsid w:val="00F457F0"/>
    <w:rsid w:val="00F50EFD"/>
    <w:rsid w:val="00F62759"/>
    <w:rsid w:val="00F64691"/>
    <w:rsid w:val="00F7052C"/>
    <w:rsid w:val="00F736FA"/>
    <w:rsid w:val="00F76294"/>
    <w:rsid w:val="00F82797"/>
    <w:rsid w:val="00F82FD9"/>
    <w:rsid w:val="00F845B4"/>
    <w:rsid w:val="00F94178"/>
    <w:rsid w:val="00F94DBF"/>
    <w:rsid w:val="00F9694A"/>
    <w:rsid w:val="00FA0188"/>
    <w:rsid w:val="00FA32CF"/>
    <w:rsid w:val="00FA42CF"/>
    <w:rsid w:val="00FA5351"/>
    <w:rsid w:val="00FA647E"/>
    <w:rsid w:val="00FA72D0"/>
    <w:rsid w:val="00FB1650"/>
    <w:rsid w:val="00FB6EE2"/>
    <w:rsid w:val="00FD1840"/>
    <w:rsid w:val="00FD218D"/>
    <w:rsid w:val="00FD2503"/>
    <w:rsid w:val="00FD461F"/>
    <w:rsid w:val="00FD6D6B"/>
    <w:rsid w:val="00FD7391"/>
    <w:rsid w:val="00FE0AB4"/>
    <w:rsid w:val="00FE0DDA"/>
    <w:rsid w:val="00FE0E13"/>
    <w:rsid w:val="00FE6B77"/>
    <w:rsid w:val="00FF0711"/>
    <w:rsid w:val="00FF2FD6"/>
    <w:rsid w:val="00FF72FD"/>
    <w:rsid w:val="00FF77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95A2E4"/>
  <w15:docId w15:val="{D69A7D01-D973-422F-ABA9-797815153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paragraph" w:styleId="Heading4">
    <w:name w:val="heading 4"/>
    <w:basedOn w:val="Normal"/>
    <w:next w:val="Normal"/>
    <w:link w:val="Heading4Char"/>
    <w:uiPriority w:val="9"/>
    <w:semiHidden/>
    <w:unhideWhenUsed/>
    <w:qFormat/>
    <w:rsid w:val="00AA24D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A24D7"/>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A24D7"/>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AA24D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AA24D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A24D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unhideWhenUsed/>
    <w:rsid w:val="002F1115"/>
  </w:style>
  <w:style w:type="character" w:customStyle="1" w:styleId="CommentTextChar">
    <w:name w:val="Comment Text Char"/>
    <w:basedOn w:val="DefaultParagraphFont"/>
    <w:link w:val="CommentText"/>
    <w:uiPriority w:val="99"/>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styleId="ListParagraph">
    <w:name w:val="List Paragraph"/>
    <w:basedOn w:val="Normal"/>
    <w:uiPriority w:val="34"/>
    <w:qFormat/>
    <w:rsid w:val="00AD14FE"/>
    <w:pPr>
      <w:ind w:left="720"/>
      <w:contextualSpacing/>
    </w:pPr>
  </w:style>
  <w:style w:type="character" w:styleId="UnresolvedMention">
    <w:name w:val="Unresolved Mention"/>
    <w:basedOn w:val="DefaultParagraphFont"/>
    <w:uiPriority w:val="99"/>
    <w:semiHidden/>
    <w:unhideWhenUsed/>
    <w:rsid w:val="00E6335B"/>
    <w:rPr>
      <w:color w:val="605E5C"/>
      <w:shd w:val="clear" w:color="auto" w:fill="E1DFDD"/>
    </w:rPr>
  </w:style>
  <w:style w:type="character" w:styleId="FollowedHyperlink">
    <w:name w:val="FollowedHyperlink"/>
    <w:basedOn w:val="DefaultParagraphFont"/>
    <w:uiPriority w:val="99"/>
    <w:semiHidden/>
    <w:unhideWhenUsed/>
    <w:rsid w:val="0072732E"/>
    <w:rPr>
      <w:color w:val="800080" w:themeColor="followedHyperlink"/>
      <w:u w:val="single"/>
    </w:rPr>
  </w:style>
  <w:style w:type="character" w:styleId="BookTitle">
    <w:name w:val="Book Title"/>
    <w:basedOn w:val="DefaultParagraphFont"/>
    <w:uiPriority w:val="33"/>
    <w:qFormat/>
    <w:rsid w:val="00AA24D7"/>
    <w:rPr>
      <w:b/>
      <w:bCs/>
      <w:i/>
      <w:iCs/>
      <w:spacing w:val="5"/>
    </w:rPr>
  </w:style>
  <w:style w:type="paragraph" w:styleId="Caption">
    <w:name w:val="caption"/>
    <w:basedOn w:val="Normal"/>
    <w:next w:val="Normal"/>
    <w:uiPriority w:val="35"/>
    <w:semiHidden/>
    <w:unhideWhenUsed/>
    <w:qFormat/>
    <w:rsid w:val="00AA24D7"/>
    <w:pPr>
      <w:spacing w:after="200"/>
    </w:pPr>
    <w:rPr>
      <w:i/>
      <w:iCs/>
      <w:color w:val="1F497D" w:themeColor="text2"/>
      <w:sz w:val="18"/>
      <w:szCs w:val="18"/>
    </w:rPr>
  </w:style>
  <w:style w:type="character" w:styleId="Emphasis">
    <w:name w:val="Emphasis"/>
    <w:basedOn w:val="DefaultParagraphFont"/>
    <w:uiPriority w:val="20"/>
    <w:qFormat/>
    <w:rsid w:val="00AA24D7"/>
    <w:rPr>
      <w:i/>
      <w:iCs/>
    </w:rPr>
  </w:style>
  <w:style w:type="character" w:customStyle="1" w:styleId="Heading4Char">
    <w:name w:val="Heading 4 Char"/>
    <w:basedOn w:val="DefaultParagraphFont"/>
    <w:link w:val="Heading4"/>
    <w:uiPriority w:val="9"/>
    <w:semiHidden/>
    <w:rsid w:val="00AA24D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AA24D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AA24D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A24D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A24D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A24D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AA24D7"/>
    <w:rPr>
      <w:i/>
      <w:iCs/>
      <w:color w:val="4F81BD" w:themeColor="accent1"/>
    </w:rPr>
  </w:style>
  <w:style w:type="paragraph" w:styleId="IntenseQuote">
    <w:name w:val="Intense Quote"/>
    <w:basedOn w:val="Normal"/>
    <w:next w:val="Normal"/>
    <w:link w:val="IntenseQuoteChar"/>
    <w:uiPriority w:val="30"/>
    <w:qFormat/>
    <w:rsid w:val="00AA24D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A24D7"/>
    <w:rPr>
      <w:i/>
      <w:iCs/>
      <w:color w:val="4F81BD" w:themeColor="accent1"/>
    </w:rPr>
  </w:style>
  <w:style w:type="character" w:styleId="IntenseReference">
    <w:name w:val="Intense Reference"/>
    <w:basedOn w:val="DefaultParagraphFont"/>
    <w:uiPriority w:val="32"/>
    <w:qFormat/>
    <w:rsid w:val="00AA24D7"/>
    <w:rPr>
      <w:b/>
      <w:bCs/>
      <w:smallCaps/>
      <w:color w:val="4F81BD" w:themeColor="accent1"/>
      <w:spacing w:val="5"/>
    </w:rPr>
  </w:style>
  <w:style w:type="paragraph" w:styleId="NoSpacing">
    <w:name w:val="No Spacing"/>
    <w:uiPriority w:val="1"/>
    <w:qFormat/>
    <w:rsid w:val="00AA24D7"/>
  </w:style>
  <w:style w:type="paragraph" w:styleId="Quote">
    <w:name w:val="Quote"/>
    <w:basedOn w:val="Normal"/>
    <w:next w:val="Normal"/>
    <w:link w:val="QuoteChar"/>
    <w:uiPriority w:val="29"/>
    <w:qFormat/>
    <w:rsid w:val="00AA24D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A24D7"/>
    <w:rPr>
      <w:i/>
      <w:iCs/>
      <w:color w:val="404040" w:themeColor="text1" w:themeTint="BF"/>
    </w:rPr>
  </w:style>
  <w:style w:type="character" w:styleId="Strong">
    <w:name w:val="Strong"/>
    <w:basedOn w:val="DefaultParagraphFont"/>
    <w:uiPriority w:val="22"/>
    <w:qFormat/>
    <w:rsid w:val="00AA24D7"/>
    <w:rPr>
      <w:b/>
      <w:bCs/>
    </w:rPr>
  </w:style>
  <w:style w:type="paragraph" w:styleId="Subtitle">
    <w:name w:val="Subtitle"/>
    <w:basedOn w:val="Normal"/>
    <w:next w:val="Normal"/>
    <w:link w:val="SubtitleChar"/>
    <w:uiPriority w:val="11"/>
    <w:qFormat/>
    <w:rsid w:val="00AA24D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AA24D7"/>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AA24D7"/>
    <w:rPr>
      <w:i/>
      <w:iCs/>
      <w:color w:val="404040" w:themeColor="text1" w:themeTint="BF"/>
    </w:rPr>
  </w:style>
  <w:style w:type="character" w:styleId="SubtleReference">
    <w:name w:val="Subtle Reference"/>
    <w:basedOn w:val="DefaultParagraphFont"/>
    <w:uiPriority w:val="31"/>
    <w:qFormat/>
    <w:rsid w:val="00AA24D7"/>
    <w:rPr>
      <w:smallCaps/>
      <w:color w:val="5A5A5A" w:themeColor="text1" w:themeTint="A5"/>
    </w:rPr>
  </w:style>
  <w:style w:type="paragraph" w:styleId="Title">
    <w:name w:val="Title"/>
    <w:basedOn w:val="Normal"/>
    <w:next w:val="Normal"/>
    <w:link w:val="TitleChar"/>
    <w:uiPriority w:val="10"/>
    <w:qFormat/>
    <w:rsid w:val="00AA24D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4D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AA24D7"/>
    <w:pPr>
      <w:keepLines/>
      <w:spacing w:before="240"/>
      <w:outlineLvl w:val="9"/>
    </w:pPr>
    <w:rPr>
      <w:rFonts w:asciiTheme="majorHAnsi" w:eastAsiaTheme="majorEastAsia" w:hAnsiTheme="majorHAnsi" w:cstheme="majorBidi"/>
      <w:b w:val="0"/>
      <w:i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about/academic-office/academic-quality-handbook" TargetMode="External"/><Relationship Id="rId13" Type="http://schemas.openxmlformats.org/officeDocument/2006/relationships/customXml" Target="ink/ink2.xml"/><Relationship Id="rId18" Type="http://schemas.openxmlformats.org/officeDocument/2006/relationships/image" Target="media/image4.em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moodle.uwtsd.ac.uk/course/view.php?id=860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ico.org.uk/"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s://moodle.uwtsd.ac.uk/course/view.php?id=8602" TargetMode="Externa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6T06:40:14.273"/>
    </inkml:context>
    <inkml:brush xml:id="br0">
      <inkml:brushProperty name="width" value="0.035" units="cm"/>
      <inkml:brushProperty name="height" value="0.035" units="cm"/>
    </inkml:brush>
  </inkml:definitions>
  <inkml:trace contextRef="#ctx0" brushRef="#br0">0 639 24575,'171'178'0,"-165"-173"0,1 1 0,-1-1 0,1-1 0,0 1 0,1-1 0,-1-1 0,1 1 0,0-1 0,11 3 0,-14-5 0,0 0 0,1 1 0,-1-2 0,0 1 0,0-1 0,1 1 0,-1-2 0,0 1 0,1 0 0,-1-1 0,0 0 0,0 0 0,0-1 0,0 1 0,9-5 0,-8 1 0,-1 0 0,0 0 0,0-1 0,0 1 0,-1-1 0,0 0 0,0 0 0,0-1 0,-1 1 0,4-10 0,10-17 0,-4 11 0,2 0 0,26-30 0,-35 44 0,0 0 0,0-1 0,-1 1 0,7-19 0,10-15 0,31-49 0,-49 84 0,0 1 0,-1-1 0,0 0 0,0-1 0,0 1 0,-1-1 0,0 1 0,2-14 0,-3 15 0,1 0 0,0-1 0,0 1 0,0 0 0,1 0 0,0 0 0,0 1 0,1-1 0,4-5 0,11-21 0,-1-9 0,-12 27 0,0-1 0,10-15 0,-10 18 0,0 0 0,0 0 0,5-22 0,-6 18 0,13-26 0,5-5-1365,-19 37-5461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6T06:40:27.358"/>
    </inkml:context>
    <inkml:brush xml:id="br0">
      <inkml:brushProperty name="width" value="0.035" units="cm"/>
      <inkml:brushProperty name="height" value="0.035" units="cm"/>
    </inkml:brush>
  </inkml:definitions>
  <inkml:trace contextRef="#ctx0" brushRef="#br0">0 413 24575,'27'27'0,"34"44"0,-49-53 0,-1 0 0,0 1 0,-1 0 0,8 24 0,-17-40 0,0-1 0,0 0 0,1 0 0,-1 0 0,1 0 0,0 0 0,-1-1 0,1 1 0,0-1 0,0 1 0,0-1 0,0 1 0,1-1 0,-1 0 0,0 0 0,0 0 0,1 0 0,-1-1 0,1 1 0,-1 0 0,0-1 0,1 0 0,4 0 0,-2 1 0,0-1 0,0 0 0,-1 0 0,1-1 0,0 1 0,0-1 0,-1 0 0,1 0 0,-1-1 0,1 1 0,8-5 0,-2-2 0,0 0 0,0-1 0,-1 0 0,0-1 0,13-15 0,48-50 0,-58 60 0,0 1 0,1 0 0,1 1 0,30-22 0,-37 29 0,0-1 0,0 0 0,-1 0 0,0-1 0,11-15 0,-9 11 0,0 1 0,11-11 0,-2 6 0,-1-2 0,0 0 0,-2-1 0,0 0 0,-1-1 0,13-26 0,-2 1-682,40-55-1,-60 93-6143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6T06:40:30.756"/>
    </inkml:context>
    <inkml:brush xml:id="br0">
      <inkml:brushProperty name="width" value="0.035" units="cm"/>
      <inkml:brushProperty name="height" value="0.03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13"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03D9A5-B3A1-4ADE-BEA5-E73822105640}">
  <we:reference id="WA104381727" version="1.0.1.0" store="Omex" storeType="OMEX"/>
  <we:alternateReferences>
    <we:reference id="WA104381727" version="1.0.1.0" store="WA10438172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C58DA-C343-4C39-8BE2-CD67F23E2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10228</Words>
  <Characters>65465</Characters>
  <Application>Microsoft Office Word</Application>
  <DocSecurity>0</DocSecurity>
  <Lines>1283</Lines>
  <Paragraphs>494</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75199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Accounts</cp:lastModifiedBy>
  <cp:revision>2</cp:revision>
  <cp:lastPrinted>2013-10-29T12:31:00Z</cp:lastPrinted>
  <dcterms:created xsi:type="dcterms:W3CDTF">2026-07-16T07:38:00Z</dcterms:created>
  <dcterms:modified xsi:type="dcterms:W3CDTF">2026-07-16T07:38:00Z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cc94cd13-040d-4cf5-8e4d-143adbc646ba</vt:lpwstr>
  </property>
</Properties>
</file>