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545485888"/>
        <w:docPartObj>
          <w:docPartGallery w:val="Cover Pages"/>
          <w:docPartUnique/>
        </w:docPartObj>
      </w:sdtPr>
      <w:sdtContent>
        <w:p w:rsidR="004D3A99" w:rsidRDefault="004D3A99">
          <w:r>
            <w:rPr>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7716"/>
                                  <w:gridCol w:w="3476"/>
                                </w:tblGrid>
                                <w:tr w:rsidR="00A8588D">
                                  <w:trPr>
                                    <w:jc w:val="center"/>
                                  </w:trPr>
                                  <w:tc>
                                    <w:tcPr>
                                      <w:tcW w:w="2568" w:type="pct"/>
                                      <w:vAlign w:val="center"/>
                                    </w:tcPr>
                                    <w:p w:rsidR="00A8588D" w:rsidRDefault="00A8588D">
                                      <w:pPr>
                                        <w:jc w:val="right"/>
                                      </w:pPr>
                                      <w:r w:rsidRPr="006A266D">
                                        <w:rPr>
                                          <w:noProof/>
                                          <w:lang w:eastAsia="en-GB"/>
                                        </w:rPr>
                                        <w:drawing>
                                          <wp:inline distT="0" distB="0" distL="0" distR="0">
                                            <wp:extent cx="4442460" cy="3390014"/>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8">
                                                      <a:extLst>
                                                        <a:ext uri="{28A0092B-C50C-407E-A947-70E740481C1C}">
                                                          <a14:useLocalDpi xmlns:a14="http://schemas.microsoft.com/office/drawing/2010/main" val="0"/>
                                                        </a:ext>
                                                      </a:extLst>
                                                    </a:blip>
                                                    <a:srcRect l="6402" t="12239" r="36541" b="59095"/>
                                                    <a:stretch/>
                                                  </pic:blipFill>
                                                  <pic:spPr bwMode="auto">
                                                    <a:xfrm>
                                                      <a:off x="0" y="0"/>
                                                      <a:ext cx="4466358" cy="3408250"/>
                                                    </a:xfrm>
                                                    <a:prstGeom prst="rect">
                                                      <a:avLst/>
                                                    </a:prstGeom>
                                                    <a:noFill/>
                                                    <a:ln>
                                                      <a:noFill/>
                                                    </a:ln>
                                                    <a:extLst>
                                                      <a:ext uri="{53640926-AAD7-44D8-BBD7-CCE9431645EC}">
                                                        <a14:shadowObscured xmlns:a14="http://schemas.microsoft.com/office/drawing/2010/main"/>
                                                      </a:ext>
                                                    </a:extLst>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rsidR="00A8588D" w:rsidRDefault="005275DC">
                                          <w:pPr>
                                            <w:pStyle w:val="NoSpacing"/>
                                            <w:spacing w:line="312" w:lineRule="auto"/>
                                            <w:jc w:val="right"/>
                                            <w:rPr>
                                              <w:caps/>
                                              <w:color w:val="191919" w:themeColor="text1" w:themeTint="E6"/>
                                              <w:sz w:val="72"/>
                                              <w:szCs w:val="72"/>
                                            </w:rPr>
                                          </w:pPr>
                                          <w:r>
                                            <w:rPr>
                                              <w:caps/>
                                              <w:color w:val="191919" w:themeColor="text1" w:themeTint="E6"/>
                                              <w:sz w:val="72"/>
                                              <w:szCs w:val="72"/>
                                            </w:rPr>
                                            <w:t>Energy</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rsidR="00A8588D" w:rsidRDefault="005275DC" w:rsidP="005275DC">
                                          <w:pPr>
                                            <w:jc w:val="right"/>
                                            <w:rPr>
                                              <w:sz w:val="24"/>
                                              <w:szCs w:val="24"/>
                                            </w:rPr>
                                          </w:pPr>
                                          <w:r>
                                            <w:rPr>
                                              <w:color w:val="000000" w:themeColor="text1"/>
                                              <w:sz w:val="24"/>
                                              <w:szCs w:val="24"/>
                                            </w:rPr>
                                            <w:t>MSc Environmental Conservation and Management</w:t>
                                          </w:r>
                                        </w:p>
                                      </w:sdtContent>
                                    </w:sdt>
                                  </w:tc>
                                  <w:tc>
                                    <w:tcPr>
                                      <w:tcW w:w="2432" w:type="pct"/>
                                      <w:vAlign w:val="center"/>
                                    </w:tcPr>
                                    <w:p w:rsidR="00A8588D" w:rsidRPr="005275DC" w:rsidRDefault="005275DC" w:rsidP="005275DC">
                                      <w:pPr>
                                        <w:pStyle w:val="NoSpacing"/>
                                        <w:rPr>
                                          <w:caps/>
                                          <w:color w:val="2E74B5" w:themeColor="accent1" w:themeShade="BF"/>
                                          <w:sz w:val="26"/>
                                          <w:szCs w:val="26"/>
                                        </w:rPr>
                                      </w:pPr>
                                      <w:r w:rsidRPr="005275DC">
                                        <w:rPr>
                                          <w:caps/>
                                          <w:color w:val="2E74B5" w:themeColor="accent1" w:themeShade="BF"/>
                                          <w:sz w:val="26"/>
                                          <w:szCs w:val="26"/>
                                        </w:rPr>
                                        <w:t>An Investigation of steps and technologies to solve the issue of intermittency from renewable energy</w:t>
                                      </w: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rsidR="00A8588D" w:rsidRPr="005275DC" w:rsidRDefault="00A8588D" w:rsidP="005275DC">
                                          <w:pPr>
                                            <w:pStyle w:val="NoSpacing"/>
                                            <w:rPr>
                                              <w:color w:val="ED7D31" w:themeColor="accent2"/>
                                              <w:sz w:val="26"/>
                                              <w:szCs w:val="26"/>
                                            </w:rPr>
                                          </w:pPr>
                                          <w:r>
                                            <w:rPr>
                                              <w:color w:val="ED7D31" w:themeColor="accent2"/>
                                              <w:sz w:val="26"/>
                                              <w:szCs w:val="26"/>
                                            </w:rPr>
                                            <w:t>Martyn Davies (1706319)</w:t>
                                          </w:r>
                                        </w:p>
                                      </w:sdtContent>
                                    </w:sdt>
                                  </w:tc>
                                </w:tr>
                              </w:tbl>
                              <w:p w:rsidR="00A8588D" w:rsidRDefault="00A8588D"/>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7716"/>
                            <w:gridCol w:w="3476"/>
                          </w:tblGrid>
                          <w:tr w:rsidR="00A8588D">
                            <w:trPr>
                              <w:jc w:val="center"/>
                            </w:trPr>
                            <w:tc>
                              <w:tcPr>
                                <w:tcW w:w="2568" w:type="pct"/>
                                <w:vAlign w:val="center"/>
                              </w:tcPr>
                              <w:p w:rsidR="00A8588D" w:rsidRDefault="00A8588D">
                                <w:pPr>
                                  <w:jc w:val="right"/>
                                </w:pPr>
                                <w:r w:rsidRPr="006A266D">
                                  <w:rPr>
                                    <w:noProof/>
                                    <w:lang w:eastAsia="en-GB"/>
                                  </w:rPr>
                                  <w:drawing>
                                    <wp:inline distT="0" distB="0" distL="0" distR="0">
                                      <wp:extent cx="4442460" cy="3390014"/>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8">
                                                <a:extLst>
                                                  <a:ext uri="{28A0092B-C50C-407E-A947-70E740481C1C}">
                                                    <a14:useLocalDpi xmlns:a14="http://schemas.microsoft.com/office/drawing/2010/main" val="0"/>
                                                  </a:ext>
                                                </a:extLst>
                                              </a:blip>
                                              <a:srcRect l="6402" t="12239" r="36541" b="59095"/>
                                              <a:stretch/>
                                            </pic:blipFill>
                                            <pic:spPr bwMode="auto">
                                              <a:xfrm>
                                                <a:off x="0" y="0"/>
                                                <a:ext cx="4466358" cy="3408250"/>
                                              </a:xfrm>
                                              <a:prstGeom prst="rect">
                                                <a:avLst/>
                                              </a:prstGeom>
                                              <a:noFill/>
                                              <a:ln>
                                                <a:noFill/>
                                              </a:ln>
                                              <a:extLst>
                                                <a:ext uri="{53640926-AAD7-44D8-BBD7-CCE9431645EC}">
                                                  <a14:shadowObscured xmlns:a14="http://schemas.microsoft.com/office/drawing/2010/main"/>
                                                </a:ext>
                                              </a:extLst>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rsidR="00A8588D" w:rsidRDefault="005275DC">
                                    <w:pPr>
                                      <w:pStyle w:val="NoSpacing"/>
                                      <w:spacing w:line="312" w:lineRule="auto"/>
                                      <w:jc w:val="right"/>
                                      <w:rPr>
                                        <w:caps/>
                                        <w:color w:val="191919" w:themeColor="text1" w:themeTint="E6"/>
                                        <w:sz w:val="72"/>
                                        <w:szCs w:val="72"/>
                                      </w:rPr>
                                    </w:pPr>
                                    <w:r>
                                      <w:rPr>
                                        <w:caps/>
                                        <w:color w:val="191919" w:themeColor="text1" w:themeTint="E6"/>
                                        <w:sz w:val="72"/>
                                        <w:szCs w:val="72"/>
                                      </w:rPr>
                                      <w:t>Energy</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rsidR="00A8588D" w:rsidRDefault="005275DC" w:rsidP="005275DC">
                                    <w:pPr>
                                      <w:jc w:val="right"/>
                                      <w:rPr>
                                        <w:sz w:val="24"/>
                                        <w:szCs w:val="24"/>
                                      </w:rPr>
                                    </w:pPr>
                                    <w:r>
                                      <w:rPr>
                                        <w:color w:val="000000" w:themeColor="text1"/>
                                        <w:sz w:val="24"/>
                                        <w:szCs w:val="24"/>
                                      </w:rPr>
                                      <w:t>MSc Environmental Conservation and Management</w:t>
                                    </w:r>
                                  </w:p>
                                </w:sdtContent>
                              </w:sdt>
                            </w:tc>
                            <w:tc>
                              <w:tcPr>
                                <w:tcW w:w="2432" w:type="pct"/>
                                <w:vAlign w:val="center"/>
                              </w:tcPr>
                              <w:p w:rsidR="00A8588D" w:rsidRPr="005275DC" w:rsidRDefault="005275DC" w:rsidP="005275DC">
                                <w:pPr>
                                  <w:pStyle w:val="NoSpacing"/>
                                  <w:rPr>
                                    <w:caps/>
                                    <w:color w:val="2E74B5" w:themeColor="accent1" w:themeShade="BF"/>
                                    <w:sz w:val="26"/>
                                    <w:szCs w:val="26"/>
                                  </w:rPr>
                                </w:pPr>
                                <w:r w:rsidRPr="005275DC">
                                  <w:rPr>
                                    <w:caps/>
                                    <w:color w:val="2E74B5" w:themeColor="accent1" w:themeShade="BF"/>
                                    <w:sz w:val="26"/>
                                    <w:szCs w:val="26"/>
                                  </w:rPr>
                                  <w:t>An Investigation of steps and technologies to solve the issue of intermittency from renewable energy</w:t>
                                </w: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rsidR="00A8588D" w:rsidRPr="005275DC" w:rsidRDefault="00A8588D" w:rsidP="005275DC">
                                    <w:pPr>
                                      <w:pStyle w:val="NoSpacing"/>
                                      <w:rPr>
                                        <w:color w:val="ED7D31" w:themeColor="accent2"/>
                                        <w:sz w:val="26"/>
                                        <w:szCs w:val="26"/>
                                      </w:rPr>
                                    </w:pPr>
                                    <w:r>
                                      <w:rPr>
                                        <w:color w:val="ED7D31" w:themeColor="accent2"/>
                                        <w:sz w:val="26"/>
                                        <w:szCs w:val="26"/>
                                      </w:rPr>
                                      <w:t>Martyn Davies (1706319)</w:t>
                                    </w:r>
                                  </w:p>
                                </w:sdtContent>
                              </w:sdt>
                            </w:tc>
                          </w:tr>
                        </w:tbl>
                        <w:p w:rsidR="00A8588D" w:rsidRDefault="00A8588D"/>
                      </w:txbxContent>
                    </v:textbox>
                    <w10:wrap anchorx="page" anchory="page"/>
                  </v:shape>
                </w:pict>
              </mc:Fallback>
            </mc:AlternateContent>
          </w:r>
          <w:r>
            <w:br w:type="page"/>
          </w:r>
        </w:p>
      </w:sdtContent>
    </w:sdt>
    <w:sdt>
      <w:sdtPr>
        <w:rPr>
          <w:rFonts w:asciiTheme="minorHAnsi" w:eastAsiaTheme="minorHAnsi" w:hAnsiTheme="minorHAnsi" w:cstheme="minorBidi"/>
          <w:color w:val="auto"/>
          <w:sz w:val="22"/>
          <w:szCs w:val="22"/>
          <w:lang w:val="en-GB"/>
        </w:rPr>
        <w:id w:val="-684289839"/>
        <w:docPartObj>
          <w:docPartGallery w:val="Table of Contents"/>
          <w:docPartUnique/>
        </w:docPartObj>
      </w:sdtPr>
      <w:sdtEndPr>
        <w:rPr>
          <w:noProof/>
        </w:rPr>
      </w:sdtEndPr>
      <w:sdtContent>
        <w:p w:rsidR="004D3A99" w:rsidRDefault="004D3A99">
          <w:pPr>
            <w:pStyle w:val="TOCHeading"/>
          </w:pPr>
          <w:r>
            <w:t>Contents</w:t>
          </w:r>
        </w:p>
        <w:p w:rsidR="005275DC" w:rsidRDefault="004D3A9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4949216" w:history="1">
            <w:r w:rsidR="005275DC" w:rsidRPr="00C977FA">
              <w:rPr>
                <w:rStyle w:val="Hyperlink"/>
                <w:noProof/>
              </w:rPr>
              <w:t>1 Introduction</w:t>
            </w:r>
            <w:r w:rsidR="005275DC">
              <w:rPr>
                <w:noProof/>
                <w:webHidden/>
              </w:rPr>
              <w:tab/>
            </w:r>
            <w:r w:rsidR="005275DC">
              <w:rPr>
                <w:noProof/>
                <w:webHidden/>
              </w:rPr>
              <w:fldChar w:fldCharType="begin"/>
            </w:r>
            <w:r w:rsidR="005275DC">
              <w:rPr>
                <w:noProof/>
                <w:webHidden/>
              </w:rPr>
              <w:instrText xml:space="preserve"> PAGEREF _Toc514949216 \h </w:instrText>
            </w:r>
            <w:r w:rsidR="005275DC">
              <w:rPr>
                <w:noProof/>
                <w:webHidden/>
              </w:rPr>
            </w:r>
            <w:r w:rsidR="005275DC">
              <w:rPr>
                <w:noProof/>
                <w:webHidden/>
              </w:rPr>
              <w:fldChar w:fldCharType="separate"/>
            </w:r>
            <w:r w:rsidR="005275DC">
              <w:rPr>
                <w:noProof/>
                <w:webHidden/>
              </w:rPr>
              <w:t>2</w:t>
            </w:r>
            <w:r w:rsidR="005275DC">
              <w:rPr>
                <w:noProof/>
                <w:webHidden/>
              </w:rPr>
              <w:fldChar w:fldCharType="end"/>
            </w:r>
          </w:hyperlink>
        </w:p>
        <w:p w:rsidR="005275DC" w:rsidRDefault="005275DC">
          <w:pPr>
            <w:pStyle w:val="TOC1"/>
            <w:tabs>
              <w:tab w:val="right" w:leader="dot" w:pos="9016"/>
            </w:tabs>
            <w:rPr>
              <w:rFonts w:eastAsiaTheme="minorEastAsia"/>
              <w:noProof/>
              <w:lang w:eastAsia="en-GB"/>
            </w:rPr>
          </w:pPr>
          <w:hyperlink w:anchor="_Toc514949217" w:history="1">
            <w:r w:rsidRPr="00C977FA">
              <w:rPr>
                <w:rStyle w:val="Hyperlink"/>
                <w:noProof/>
                <w:lang w:val="en"/>
              </w:rPr>
              <w:t>2 A Changing Energy System</w:t>
            </w:r>
            <w:r>
              <w:rPr>
                <w:noProof/>
                <w:webHidden/>
              </w:rPr>
              <w:tab/>
            </w:r>
            <w:r>
              <w:rPr>
                <w:noProof/>
                <w:webHidden/>
              </w:rPr>
              <w:fldChar w:fldCharType="begin"/>
            </w:r>
            <w:r>
              <w:rPr>
                <w:noProof/>
                <w:webHidden/>
              </w:rPr>
              <w:instrText xml:space="preserve"> PAGEREF _Toc514949217 \h </w:instrText>
            </w:r>
            <w:r>
              <w:rPr>
                <w:noProof/>
                <w:webHidden/>
              </w:rPr>
            </w:r>
            <w:r>
              <w:rPr>
                <w:noProof/>
                <w:webHidden/>
              </w:rPr>
              <w:fldChar w:fldCharType="separate"/>
            </w:r>
            <w:r>
              <w:rPr>
                <w:noProof/>
                <w:webHidden/>
              </w:rPr>
              <w:t>2</w:t>
            </w:r>
            <w:r>
              <w:rPr>
                <w:noProof/>
                <w:webHidden/>
              </w:rPr>
              <w:fldChar w:fldCharType="end"/>
            </w:r>
          </w:hyperlink>
        </w:p>
        <w:p w:rsidR="005275DC" w:rsidRDefault="005275DC">
          <w:pPr>
            <w:pStyle w:val="TOC1"/>
            <w:tabs>
              <w:tab w:val="right" w:leader="dot" w:pos="9016"/>
            </w:tabs>
            <w:rPr>
              <w:rFonts w:eastAsiaTheme="minorEastAsia"/>
              <w:noProof/>
              <w:lang w:eastAsia="en-GB"/>
            </w:rPr>
          </w:pPr>
          <w:hyperlink w:anchor="_Toc514949218" w:history="1">
            <w:r w:rsidRPr="00C977FA">
              <w:rPr>
                <w:rStyle w:val="Hyperlink"/>
                <w:noProof/>
                <w:lang w:val="en"/>
              </w:rPr>
              <w:t>3 A Smarter System</w:t>
            </w:r>
            <w:r>
              <w:rPr>
                <w:noProof/>
                <w:webHidden/>
              </w:rPr>
              <w:tab/>
            </w:r>
            <w:r>
              <w:rPr>
                <w:noProof/>
                <w:webHidden/>
              </w:rPr>
              <w:fldChar w:fldCharType="begin"/>
            </w:r>
            <w:r>
              <w:rPr>
                <w:noProof/>
                <w:webHidden/>
              </w:rPr>
              <w:instrText xml:space="preserve"> PAGEREF _Toc514949218 \h </w:instrText>
            </w:r>
            <w:r>
              <w:rPr>
                <w:noProof/>
                <w:webHidden/>
              </w:rPr>
            </w:r>
            <w:r>
              <w:rPr>
                <w:noProof/>
                <w:webHidden/>
              </w:rPr>
              <w:fldChar w:fldCharType="separate"/>
            </w:r>
            <w:r>
              <w:rPr>
                <w:noProof/>
                <w:webHidden/>
              </w:rPr>
              <w:t>2</w:t>
            </w:r>
            <w:r>
              <w:rPr>
                <w:noProof/>
                <w:webHidden/>
              </w:rPr>
              <w:fldChar w:fldCharType="end"/>
            </w:r>
          </w:hyperlink>
        </w:p>
        <w:p w:rsidR="005275DC" w:rsidRDefault="005275DC">
          <w:pPr>
            <w:pStyle w:val="TOC1"/>
            <w:tabs>
              <w:tab w:val="right" w:leader="dot" w:pos="9016"/>
            </w:tabs>
            <w:rPr>
              <w:rFonts w:eastAsiaTheme="minorEastAsia"/>
              <w:noProof/>
              <w:lang w:eastAsia="en-GB"/>
            </w:rPr>
          </w:pPr>
          <w:hyperlink w:anchor="_Toc514949219" w:history="1">
            <w:r w:rsidRPr="00C977FA">
              <w:rPr>
                <w:rStyle w:val="Hyperlink"/>
                <w:noProof/>
                <w:lang w:val="en"/>
              </w:rPr>
              <w:t>4 Steps</w:t>
            </w:r>
            <w:r>
              <w:rPr>
                <w:noProof/>
                <w:webHidden/>
              </w:rPr>
              <w:tab/>
            </w:r>
            <w:r>
              <w:rPr>
                <w:noProof/>
                <w:webHidden/>
              </w:rPr>
              <w:fldChar w:fldCharType="begin"/>
            </w:r>
            <w:r>
              <w:rPr>
                <w:noProof/>
                <w:webHidden/>
              </w:rPr>
              <w:instrText xml:space="preserve"> PAGEREF _Toc514949219 \h </w:instrText>
            </w:r>
            <w:r>
              <w:rPr>
                <w:noProof/>
                <w:webHidden/>
              </w:rPr>
            </w:r>
            <w:r>
              <w:rPr>
                <w:noProof/>
                <w:webHidden/>
              </w:rPr>
              <w:fldChar w:fldCharType="separate"/>
            </w:r>
            <w:r>
              <w:rPr>
                <w:noProof/>
                <w:webHidden/>
              </w:rPr>
              <w:t>3</w:t>
            </w:r>
            <w:r>
              <w:rPr>
                <w:noProof/>
                <w:webHidden/>
              </w:rPr>
              <w:fldChar w:fldCharType="end"/>
            </w:r>
          </w:hyperlink>
        </w:p>
        <w:p w:rsidR="005275DC" w:rsidRDefault="005275DC">
          <w:pPr>
            <w:pStyle w:val="TOC2"/>
            <w:tabs>
              <w:tab w:val="right" w:leader="dot" w:pos="9016"/>
            </w:tabs>
            <w:rPr>
              <w:rFonts w:eastAsiaTheme="minorEastAsia"/>
              <w:noProof/>
              <w:lang w:eastAsia="en-GB"/>
            </w:rPr>
          </w:pPr>
          <w:hyperlink w:anchor="_Toc514949220" w:history="1">
            <w:r w:rsidRPr="00C977FA">
              <w:rPr>
                <w:rStyle w:val="Hyperlink"/>
                <w:noProof/>
                <w:lang w:val="en"/>
              </w:rPr>
              <w:t>4.1 Smart Grids</w:t>
            </w:r>
            <w:r>
              <w:rPr>
                <w:noProof/>
                <w:webHidden/>
              </w:rPr>
              <w:tab/>
            </w:r>
            <w:r>
              <w:rPr>
                <w:noProof/>
                <w:webHidden/>
              </w:rPr>
              <w:fldChar w:fldCharType="begin"/>
            </w:r>
            <w:r>
              <w:rPr>
                <w:noProof/>
                <w:webHidden/>
              </w:rPr>
              <w:instrText xml:space="preserve"> PAGEREF _Toc514949220 \h </w:instrText>
            </w:r>
            <w:r>
              <w:rPr>
                <w:noProof/>
                <w:webHidden/>
              </w:rPr>
            </w:r>
            <w:r>
              <w:rPr>
                <w:noProof/>
                <w:webHidden/>
              </w:rPr>
              <w:fldChar w:fldCharType="separate"/>
            </w:r>
            <w:r>
              <w:rPr>
                <w:noProof/>
                <w:webHidden/>
              </w:rPr>
              <w:t>3</w:t>
            </w:r>
            <w:r>
              <w:rPr>
                <w:noProof/>
                <w:webHidden/>
              </w:rPr>
              <w:fldChar w:fldCharType="end"/>
            </w:r>
          </w:hyperlink>
        </w:p>
        <w:p w:rsidR="005275DC" w:rsidRDefault="005275DC">
          <w:pPr>
            <w:pStyle w:val="TOC2"/>
            <w:tabs>
              <w:tab w:val="right" w:leader="dot" w:pos="9016"/>
            </w:tabs>
            <w:rPr>
              <w:rFonts w:eastAsiaTheme="minorEastAsia"/>
              <w:noProof/>
              <w:lang w:eastAsia="en-GB"/>
            </w:rPr>
          </w:pPr>
          <w:hyperlink w:anchor="_Toc514949221" w:history="1">
            <w:r w:rsidRPr="00C977FA">
              <w:rPr>
                <w:rStyle w:val="Hyperlink"/>
                <w:noProof/>
                <w:lang w:val="en"/>
              </w:rPr>
              <w:t>4.2 Interconnected Grids</w:t>
            </w:r>
            <w:r>
              <w:rPr>
                <w:noProof/>
                <w:webHidden/>
              </w:rPr>
              <w:tab/>
            </w:r>
            <w:r>
              <w:rPr>
                <w:noProof/>
                <w:webHidden/>
              </w:rPr>
              <w:fldChar w:fldCharType="begin"/>
            </w:r>
            <w:r>
              <w:rPr>
                <w:noProof/>
                <w:webHidden/>
              </w:rPr>
              <w:instrText xml:space="preserve"> PAGEREF _Toc514949221 \h </w:instrText>
            </w:r>
            <w:r>
              <w:rPr>
                <w:noProof/>
                <w:webHidden/>
              </w:rPr>
            </w:r>
            <w:r>
              <w:rPr>
                <w:noProof/>
                <w:webHidden/>
              </w:rPr>
              <w:fldChar w:fldCharType="separate"/>
            </w:r>
            <w:r>
              <w:rPr>
                <w:noProof/>
                <w:webHidden/>
              </w:rPr>
              <w:t>4</w:t>
            </w:r>
            <w:r>
              <w:rPr>
                <w:noProof/>
                <w:webHidden/>
              </w:rPr>
              <w:fldChar w:fldCharType="end"/>
            </w:r>
          </w:hyperlink>
        </w:p>
        <w:p w:rsidR="005275DC" w:rsidRDefault="005275DC">
          <w:pPr>
            <w:pStyle w:val="TOC1"/>
            <w:tabs>
              <w:tab w:val="right" w:leader="dot" w:pos="9016"/>
            </w:tabs>
            <w:rPr>
              <w:rFonts w:eastAsiaTheme="minorEastAsia"/>
              <w:noProof/>
              <w:lang w:eastAsia="en-GB"/>
            </w:rPr>
          </w:pPr>
          <w:hyperlink w:anchor="_Toc514949222" w:history="1">
            <w:r w:rsidRPr="00C977FA">
              <w:rPr>
                <w:rStyle w:val="Hyperlink"/>
                <w:noProof/>
                <w:lang w:val="en"/>
              </w:rPr>
              <w:t>5 Energy Storage</w:t>
            </w:r>
            <w:r>
              <w:rPr>
                <w:noProof/>
                <w:webHidden/>
              </w:rPr>
              <w:tab/>
            </w:r>
            <w:r>
              <w:rPr>
                <w:noProof/>
                <w:webHidden/>
              </w:rPr>
              <w:fldChar w:fldCharType="begin"/>
            </w:r>
            <w:r>
              <w:rPr>
                <w:noProof/>
                <w:webHidden/>
              </w:rPr>
              <w:instrText xml:space="preserve"> PAGEREF _Toc514949222 \h </w:instrText>
            </w:r>
            <w:r>
              <w:rPr>
                <w:noProof/>
                <w:webHidden/>
              </w:rPr>
            </w:r>
            <w:r>
              <w:rPr>
                <w:noProof/>
                <w:webHidden/>
              </w:rPr>
              <w:fldChar w:fldCharType="separate"/>
            </w:r>
            <w:r>
              <w:rPr>
                <w:noProof/>
                <w:webHidden/>
              </w:rPr>
              <w:t>5</w:t>
            </w:r>
            <w:r>
              <w:rPr>
                <w:noProof/>
                <w:webHidden/>
              </w:rPr>
              <w:fldChar w:fldCharType="end"/>
            </w:r>
          </w:hyperlink>
        </w:p>
        <w:p w:rsidR="005275DC" w:rsidRDefault="005275DC">
          <w:pPr>
            <w:pStyle w:val="TOC2"/>
            <w:tabs>
              <w:tab w:val="right" w:leader="dot" w:pos="9016"/>
            </w:tabs>
            <w:rPr>
              <w:rFonts w:eastAsiaTheme="minorEastAsia"/>
              <w:noProof/>
              <w:lang w:eastAsia="en-GB"/>
            </w:rPr>
          </w:pPr>
          <w:hyperlink w:anchor="_Toc514949223" w:history="1">
            <w:r w:rsidRPr="00C977FA">
              <w:rPr>
                <w:rStyle w:val="Hyperlink"/>
                <w:noProof/>
                <w:lang w:val="en"/>
              </w:rPr>
              <w:t>5.1 Pumped Hydroelectric Energy Storage</w:t>
            </w:r>
            <w:r>
              <w:rPr>
                <w:noProof/>
                <w:webHidden/>
              </w:rPr>
              <w:tab/>
            </w:r>
            <w:r>
              <w:rPr>
                <w:noProof/>
                <w:webHidden/>
              </w:rPr>
              <w:fldChar w:fldCharType="begin"/>
            </w:r>
            <w:r>
              <w:rPr>
                <w:noProof/>
                <w:webHidden/>
              </w:rPr>
              <w:instrText xml:space="preserve"> PAGEREF _Toc514949223 \h </w:instrText>
            </w:r>
            <w:r>
              <w:rPr>
                <w:noProof/>
                <w:webHidden/>
              </w:rPr>
            </w:r>
            <w:r>
              <w:rPr>
                <w:noProof/>
                <w:webHidden/>
              </w:rPr>
              <w:fldChar w:fldCharType="separate"/>
            </w:r>
            <w:r>
              <w:rPr>
                <w:noProof/>
                <w:webHidden/>
              </w:rPr>
              <w:t>5</w:t>
            </w:r>
            <w:r>
              <w:rPr>
                <w:noProof/>
                <w:webHidden/>
              </w:rPr>
              <w:fldChar w:fldCharType="end"/>
            </w:r>
          </w:hyperlink>
        </w:p>
        <w:p w:rsidR="005275DC" w:rsidRDefault="005275DC">
          <w:pPr>
            <w:pStyle w:val="TOC2"/>
            <w:tabs>
              <w:tab w:val="right" w:leader="dot" w:pos="9016"/>
            </w:tabs>
            <w:rPr>
              <w:rFonts w:eastAsiaTheme="minorEastAsia"/>
              <w:noProof/>
              <w:lang w:eastAsia="en-GB"/>
            </w:rPr>
          </w:pPr>
          <w:hyperlink w:anchor="_Toc514949224" w:history="1">
            <w:r w:rsidRPr="00C977FA">
              <w:rPr>
                <w:rStyle w:val="Hyperlink"/>
                <w:noProof/>
                <w:lang w:val="en"/>
              </w:rPr>
              <w:t>Dinorwig</w:t>
            </w:r>
            <w:r>
              <w:rPr>
                <w:noProof/>
                <w:webHidden/>
              </w:rPr>
              <w:tab/>
            </w:r>
            <w:r>
              <w:rPr>
                <w:noProof/>
                <w:webHidden/>
              </w:rPr>
              <w:fldChar w:fldCharType="begin"/>
            </w:r>
            <w:r>
              <w:rPr>
                <w:noProof/>
                <w:webHidden/>
              </w:rPr>
              <w:instrText xml:space="preserve"> PAGEREF _Toc514949224 \h </w:instrText>
            </w:r>
            <w:r>
              <w:rPr>
                <w:noProof/>
                <w:webHidden/>
              </w:rPr>
            </w:r>
            <w:r>
              <w:rPr>
                <w:noProof/>
                <w:webHidden/>
              </w:rPr>
              <w:fldChar w:fldCharType="separate"/>
            </w:r>
            <w:r>
              <w:rPr>
                <w:noProof/>
                <w:webHidden/>
              </w:rPr>
              <w:t>6</w:t>
            </w:r>
            <w:r>
              <w:rPr>
                <w:noProof/>
                <w:webHidden/>
              </w:rPr>
              <w:fldChar w:fldCharType="end"/>
            </w:r>
          </w:hyperlink>
        </w:p>
        <w:p w:rsidR="005275DC" w:rsidRDefault="005275DC">
          <w:pPr>
            <w:pStyle w:val="TOC2"/>
            <w:tabs>
              <w:tab w:val="right" w:leader="dot" w:pos="9016"/>
            </w:tabs>
            <w:rPr>
              <w:rFonts w:eastAsiaTheme="minorEastAsia"/>
              <w:noProof/>
              <w:lang w:eastAsia="en-GB"/>
            </w:rPr>
          </w:pPr>
          <w:hyperlink w:anchor="_Toc514949225" w:history="1">
            <w:r w:rsidRPr="00C977FA">
              <w:rPr>
                <w:rStyle w:val="Hyperlink"/>
                <w:noProof/>
                <w:lang w:val="en"/>
              </w:rPr>
              <w:t>5.2 Flywheel</w:t>
            </w:r>
            <w:r>
              <w:rPr>
                <w:noProof/>
                <w:webHidden/>
              </w:rPr>
              <w:tab/>
            </w:r>
            <w:r>
              <w:rPr>
                <w:noProof/>
                <w:webHidden/>
              </w:rPr>
              <w:fldChar w:fldCharType="begin"/>
            </w:r>
            <w:r>
              <w:rPr>
                <w:noProof/>
                <w:webHidden/>
              </w:rPr>
              <w:instrText xml:space="preserve"> PAGEREF _Toc514949225 \h </w:instrText>
            </w:r>
            <w:r>
              <w:rPr>
                <w:noProof/>
                <w:webHidden/>
              </w:rPr>
            </w:r>
            <w:r>
              <w:rPr>
                <w:noProof/>
                <w:webHidden/>
              </w:rPr>
              <w:fldChar w:fldCharType="separate"/>
            </w:r>
            <w:r>
              <w:rPr>
                <w:noProof/>
                <w:webHidden/>
              </w:rPr>
              <w:t>6</w:t>
            </w:r>
            <w:r>
              <w:rPr>
                <w:noProof/>
                <w:webHidden/>
              </w:rPr>
              <w:fldChar w:fldCharType="end"/>
            </w:r>
          </w:hyperlink>
        </w:p>
        <w:p w:rsidR="005275DC" w:rsidRDefault="005275DC">
          <w:pPr>
            <w:pStyle w:val="TOC2"/>
            <w:tabs>
              <w:tab w:val="right" w:leader="dot" w:pos="9016"/>
            </w:tabs>
            <w:rPr>
              <w:rFonts w:eastAsiaTheme="minorEastAsia"/>
              <w:noProof/>
              <w:lang w:eastAsia="en-GB"/>
            </w:rPr>
          </w:pPr>
          <w:hyperlink w:anchor="_Toc514949226" w:history="1">
            <w:r w:rsidRPr="00C977FA">
              <w:rPr>
                <w:rStyle w:val="Hyperlink"/>
                <w:noProof/>
                <w:lang w:val="en"/>
              </w:rPr>
              <w:t>5.3 Batteries</w:t>
            </w:r>
            <w:r>
              <w:rPr>
                <w:noProof/>
                <w:webHidden/>
              </w:rPr>
              <w:tab/>
            </w:r>
            <w:r>
              <w:rPr>
                <w:noProof/>
                <w:webHidden/>
              </w:rPr>
              <w:fldChar w:fldCharType="begin"/>
            </w:r>
            <w:r>
              <w:rPr>
                <w:noProof/>
                <w:webHidden/>
              </w:rPr>
              <w:instrText xml:space="preserve"> PAGEREF _Toc514949226 \h </w:instrText>
            </w:r>
            <w:r>
              <w:rPr>
                <w:noProof/>
                <w:webHidden/>
              </w:rPr>
            </w:r>
            <w:r>
              <w:rPr>
                <w:noProof/>
                <w:webHidden/>
              </w:rPr>
              <w:fldChar w:fldCharType="separate"/>
            </w:r>
            <w:r>
              <w:rPr>
                <w:noProof/>
                <w:webHidden/>
              </w:rPr>
              <w:t>7</w:t>
            </w:r>
            <w:r>
              <w:rPr>
                <w:noProof/>
                <w:webHidden/>
              </w:rPr>
              <w:fldChar w:fldCharType="end"/>
            </w:r>
          </w:hyperlink>
        </w:p>
        <w:p w:rsidR="005275DC" w:rsidRDefault="005275DC">
          <w:pPr>
            <w:pStyle w:val="TOC2"/>
            <w:tabs>
              <w:tab w:val="right" w:leader="dot" w:pos="9016"/>
            </w:tabs>
            <w:rPr>
              <w:rFonts w:eastAsiaTheme="minorEastAsia"/>
              <w:noProof/>
              <w:lang w:eastAsia="en-GB"/>
            </w:rPr>
          </w:pPr>
          <w:hyperlink w:anchor="_Toc514949227" w:history="1">
            <w:r w:rsidRPr="00C977FA">
              <w:rPr>
                <w:rStyle w:val="Hyperlink"/>
                <w:noProof/>
                <w:lang w:val="en"/>
              </w:rPr>
              <w:t>5.3.1 Lithium-ion</w:t>
            </w:r>
            <w:r>
              <w:rPr>
                <w:noProof/>
                <w:webHidden/>
              </w:rPr>
              <w:tab/>
            </w:r>
            <w:r>
              <w:rPr>
                <w:noProof/>
                <w:webHidden/>
              </w:rPr>
              <w:fldChar w:fldCharType="begin"/>
            </w:r>
            <w:r>
              <w:rPr>
                <w:noProof/>
                <w:webHidden/>
              </w:rPr>
              <w:instrText xml:space="preserve"> PAGEREF _Toc514949227 \h </w:instrText>
            </w:r>
            <w:r>
              <w:rPr>
                <w:noProof/>
                <w:webHidden/>
              </w:rPr>
            </w:r>
            <w:r>
              <w:rPr>
                <w:noProof/>
                <w:webHidden/>
              </w:rPr>
              <w:fldChar w:fldCharType="separate"/>
            </w:r>
            <w:r>
              <w:rPr>
                <w:noProof/>
                <w:webHidden/>
              </w:rPr>
              <w:t>7</w:t>
            </w:r>
            <w:r>
              <w:rPr>
                <w:noProof/>
                <w:webHidden/>
              </w:rPr>
              <w:fldChar w:fldCharType="end"/>
            </w:r>
          </w:hyperlink>
        </w:p>
        <w:p w:rsidR="005275DC" w:rsidRDefault="005275DC">
          <w:pPr>
            <w:pStyle w:val="TOC2"/>
            <w:tabs>
              <w:tab w:val="right" w:leader="dot" w:pos="9016"/>
            </w:tabs>
            <w:rPr>
              <w:rFonts w:eastAsiaTheme="minorEastAsia"/>
              <w:noProof/>
              <w:lang w:eastAsia="en-GB"/>
            </w:rPr>
          </w:pPr>
          <w:hyperlink w:anchor="_Toc514949228" w:history="1">
            <w:r w:rsidRPr="00C977FA">
              <w:rPr>
                <w:rStyle w:val="Hyperlink"/>
                <w:noProof/>
                <w:lang w:val="en"/>
              </w:rPr>
              <w:t>5.3.2 New Battery Technology</w:t>
            </w:r>
            <w:r>
              <w:rPr>
                <w:noProof/>
                <w:webHidden/>
              </w:rPr>
              <w:tab/>
            </w:r>
            <w:r>
              <w:rPr>
                <w:noProof/>
                <w:webHidden/>
              </w:rPr>
              <w:fldChar w:fldCharType="begin"/>
            </w:r>
            <w:r>
              <w:rPr>
                <w:noProof/>
                <w:webHidden/>
              </w:rPr>
              <w:instrText xml:space="preserve"> PAGEREF _Toc514949228 \h </w:instrText>
            </w:r>
            <w:r>
              <w:rPr>
                <w:noProof/>
                <w:webHidden/>
              </w:rPr>
            </w:r>
            <w:r>
              <w:rPr>
                <w:noProof/>
                <w:webHidden/>
              </w:rPr>
              <w:fldChar w:fldCharType="separate"/>
            </w:r>
            <w:r>
              <w:rPr>
                <w:noProof/>
                <w:webHidden/>
              </w:rPr>
              <w:t>7</w:t>
            </w:r>
            <w:r>
              <w:rPr>
                <w:noProof/>
                <w:webHidden/>
              </w:rPr>
              <w:fldChar w:fldCharType="end"/>
            </w:r>
          </w:hyperlink>
        </w:p>
        <w:p w:rsidR="005275DC" w:rsidRDefault="005275DC">
          <w:pPr>
            <w:pStyle w:val="TOC1"/>
            <w:tabs>
              <w:tab w:val="right" w:leader="dot" w:pos="9016"/>
            </w:tabs>
            <w:rPr>
              <w:rFonts w:eastAsiaTheme="minorEastAsia"/>
              <w:noProof/>
              <w:lang w:eastAsia="en-GB"/>
            </w:rPr>
          </w:pPr>
          <w:hyperlink w:anchor="_Toc514949229" w:history="1">
            <w:r w:rsidRPr="00C977FA">
              <w:rPr>
                <w:rStyle w:val="Hyperlink"/>
                <w:noProof/>
                <w:lang w:val="en"/>
              </w:rPr>
              <w:t>6 A combined System</w:t>
            </w:r>
            <w:r>
              <w:rPr>
                <w:noProof/>
                <w:webHidden/>
              </w:rPr>
              <w:tab/>
            </w:r>
            <w:r>
              <w:rPr>
                <w:noProof/>
                <w:webHidden/>
              </w:rPr>
              <w:fldChar w:fldCharType="begin"/>
            </w:r>
            <w:r>
              <w:rPr>
                <w:noProof/>
                <w:webHidden/>
              </w:rPr>
              <w:instrText xml:space="preserve"> PAGEREF _Toc514949229 \h </w:instrText>
            </w:r>
            <w:r>
              <w:rPr>
                <w:noProof/>
                <w:webHidden/>
              </w:rPr>
            </w:r>
            <w:r>
              <w:rPr>
                <w:noProof/>
                <w:webHidden/>
              </w:rPr>
              <w:fldChar w:fldCharType="separate"/>
            </w:r>
            <w:r>
              <w:rPr>
                <w:noProof/>
                <w:webHidden/>
              </w:rPr>
              <w:t>8</w:t>
            </w:r>
            <w:r>
              <w:rPr>
                <w:noProof/>
                <w:webHidden/>
              </w:rPr>
              <w:fldChar w:fldCharType="end"/>
            </w:r>
          </w:hyperlink>
        </w:p>
        <w:p w:rsidR="005275DC" w:rsidRDefault="005275DC">
          <w:pPr>
            <w:pStyle w:val="TOC1"/>
            <w:tabs>
              <w:tab w:val="right" w:leader="dot" w:pos="9016"/>
            </w:tabs>
            <w:rPr>
              <w:rFonts w:eastAsiaTheme="minorEastAsia"/>
              <w:noProof/>
              <w:lang w:eastAsia="en-GB"/>
            </w:rPr>
          </w:pPr>
          <w:hyperlink w:anchor="_Toc514949230" w:history="1">
            <w:r w:rsidRPr="00C977FA">
              <w:rPr>
                <w:rStyle w:val="Hyperlink"/>
                <w:noProof/>
                <w:lang w:val="en"/>
              </w:rPr>
              <w:t>7 Conclusion</w:t>
            </w:r>
            <w:r>
              <w:rPr>
                <w:noProof/>
                <w:webHidden/>
              </w:rPr>
              <w:tab/>
            </w:r>
            <w:r>
              <w:rPr>
                <w:noProof/>
                <w:webHidden/>
              </w:rPr>
              <w:fldChar w:fldCharType="begin"/>
            </w:r>
            <w:r>
              <w:rPr>
                <w:noProof/>
                <w:webHidden/>
              </w:rPr>
              <w:instrText xml:space="preserve"> PAGEREF _Toc514949230 \h </w:instrText>
            </w:r>
            <w:r>
              <w:rPr>
                <w:noProof/>
                <w:webHidden/>
              </w:rPr>
            </w:r>
            <w:r>
              <w:rPr>
                <w:noProof/>
                <w:webHidden/>
              </w:rPr>
              <w:fldChar w:fldCharType="separate"/>
            </w:r>
            <w:r>
              <w:rPr>
                <w:noProof/>
                <w:webHidden/>
              </w:rPr>
              <w:t>8</w:t>
            </w:r>
            <w:r>
              <w:rPr>
                <w:noProof/>
                <w:webHidden/>
              </w:rPr>
              <w:fldChar w:fldCharType="end"/>
            </w:r>
          </w:hyperlink>
        </w:p>
        <w:p w:rsidR="005275DC" w:rsidRDefault="005275DC">
          <w:pPr>
            <w:pStyle w:val="TOC1"/>
            <w:tabs>
              <w:tab w:val="right" w:leader="dot" w:pos="9016"/>
            </w:tabs>
            <w:rPr>
              <w:rFonts w:eastAsiaTheme="minorEastAsia"/>
              <w:noProof/>
              <w:lang w:eastAsia="en-GB"/>
            </w:rPr>
          </w:pPr>
          <w:hyperlink w:anchor="_Toc514949231" w:history="1">
            <w:r w:rsidRPr="00C977FA">
              <w:rPr>
                <w:rStyle w:val="Hyperlink"/>
                <w:noProof/>
              </w:rPr>
              <w:t>References</w:t>
            </w:r>
            <w:r>
              <w:rPr>
                <w:noProof/>
                <w:webHidden/>
              </w:rPr>
              <w:tab/>
            </w:r>
            <w:r>
              <w:rPr>
                <w:noProof/>
                <w:webHidden/>
              </w:rPr>
              <w:fldChar w:fldCharType="begin"/>
            </w:r>
            <w:r>
              <w:rPr>
                <w:noProof/>
                <w:webHidden/>
              </w:rPr>
              <w:instrText xml:space="preserve"> PAGEREF _Toc514949231 \h </w:instrText>
            </w:r>
            <w:r>
              <w:rPr>
                <w:noProof/>
                <w:webHidden/>
              </w:rPr>
            </w:r>
            <w:r>
              <w:rPr>
                <w:noProof/>
                <w:webHidden/>
              </w:rPr>
              <w:fldChar w:fldCharType="separate"/>
            </w:r>
            <w:r>
              <w:rPr>
                <w:noProof/>
                <w:webHidden/>
              </w:rPr>
              <w:t>10</w:t>
            </w:r>
            <w:r>
              <w:rPr>
                <w:noProof/>
                <w:webHidden/>
              </w:rPr>
              <w:fldChar w:fldCharType="end"/>
            </w:r>
          </w:hyperlink>
        </w:p>
        <w:p w:rsidR="00136CB6" w:rsidRDefault="004D3A99" w:rsidP="00136CB6">
          <w:pPr>
            <w:pStyle w:val="Heading4"/>
            <w:rPr>
              <w:noProof/>
            </w:rPr>
          </w:pPr>
          <w:r>
            <w:rPr>
              <w:noProof/>
            </w:rPr>
            <w:fldChar w:fldCharType="end"/>
          </w:r>
          <w:r w:rsidR="00136CB6">
            <w:rPr>
              <w:noProof/>
            </w:rPr>
            <w:t>List of figures</w:t>
          </w:r>
        </w:p>
        <w:p w:rsidR="00A8588D" w:rsidRDefault="00136CB6" w:rsidP="00A8588D">
          <w:pPr>
            <w:spacing w:after="0"/>
          </w:pPr>
          <w:r>
            <w:t>Fig 1: A Smart Grid…………………………………………………………………………………………………………………………….3</w:t>
          </w:r>
        </w:p>
        <w:p w:rsidR="00A8588D" w:rsidRDefault="00A8588D" w:rsidP="00A8588D">
          <w:pPr>
            <w:spacing w:after="0"/>
          </w:pPr>
          <w:r>
            <w:t>Fig 2: Existing interconnectors and the future pipeline……………………………………………………………………..5</w:t>
          </w:r>
        </w:p>
        <w:p w:rsidR="00A8588D" w:rsidRDefault="00A8588D" w:rsidP="00A8588D">
          <w:pPr>
            <w:spacing w:after="0"/>
            <w:rPr>
              <w:lang w:val="en"/>
            </w:rPr>
          </w:pPr>
          <w:r w:rsidRPr="00A8588D">
            <w:rPr>
              <w:lang w:val="en"/>
            </w:rPr>
            <w:t>Fig 3: Workings of a Pumped Hydroelectric Plant</w:t>
          </w:r>
          <w:r>
            <w:rPr>
              <w:lang w:val="en"/>
            </w:rPr>
            <w:t>……………………………………………………………………………..6</w:t>
          </w:r>
          <w:r w:rsidRPr="00A8588D">
            <w:rPr>
              <w:lang w:val="en"/>
            </w:rPr>
            <w:t xml:space="preserve"> </w:t>
          </w:r>
        </w:p>
        <w:p w:rsidR="00C63F17" w:rsidRDefault="00C63F17" w:rsidP="00A8588D">
          <w:pPr>
            <w:spacing w:after="0"/>
            <w:rPr>
              <w:lang w:val="en"/>
            </w:rPr>
          </w:pPr>
        </w:p>
        <w:p w:rsidR="00C63F17" w:rsidRPr="00A8588D" w:rsidRDefault="00C63F17" w:rsidP="00C63F17">
          <w:pPr>
            <w:rPr>
              <w:lang w:val="en"/>
            </w:rPr>
          </w:pPr>
          <w:r>
            <w:rPr>
              <w:lang w:val="en"/>
            </w:rPr>
            <w:t>Word Count...3115</w:t>
          </w:r>
        </w:p>
        <w:p w:rsidR="00A8588D" w:rsidRDefault="00A8588D" w:rsidP="00A8588D">
          <w:pPr>
            <w:spacing w:after="0"/>
          </w:pPr>
        </w:p>
        <w:p w:rsidR="00A8588D" w:rsidRDefault="00A8588D" w:rsidP="00A8588D">
          <w:pPr>
            <w:spacing w:after="0"/>
            <w:rPr>
              <w:noProof/>
            </w:rPr>
          </w:pPr>
        </w:p>
      </w:sdtContent>
    </w:sdt>
    <w:p w:rsidR="004D3A99" w:rsidRPr="00136CB6" w:rsidRDefault="004D3A99" w:rsidP="00A8588D">
      <w:pPr>
        <w:spacing w:after="0"/>
      </w:pPr>
    </w:p>
    <w:p w:rsidR="004D3A99" w:rsidRDefault="004D3A99">
      <w:r>
        <w:br w:type="page"/>
      </w:r>
    </w:p>
    <w:p w:rsidR="00037DB1" w:rsidRDefault="00F6403C" w:rsidP="00AF4285">
      <w:pPr>
        <w:pStyle w:val="Heading1"/>
      </w:pPr>
      <w:bookmarkStart w:id="0" w:name="_Toc514949216"/>
      <w:r>
        <w:lastRenderedPageBreak/>
        <w:t xml:space="preserve">1 </w:t>
      </w:r>
      <w:r w:rsidR="004D3A99">
        <w:t>Introduction</w:t>
      </w:r>
      <w:bookmarkEnd w:id="0"/>
    </w:p>
    <w:p w:rsidR="00A16878" w:rsidRDefault="004D3A99" w:rsidP="004D3A99">
      <w:pPr>
        <w:rPr>
          <w:lang w:val="en"/>
        </w:rPr>
      </w:pPr>
      <w:r>
        <w:t xml:space="preserve">The electricity market has always functioned around the fact that electricity cannot be stored on a large scale and consequently must be consumed and produced more or less simultaneously. </w:t>
      </w:r>
      <w:r w:rsidR="00E90602">
        <w:t xml:space="preserve"> The EU has set a binding target as part of the Renewable energy directive to produce 20% of its energy needs from renewable sources by 2020 (</w:t>
      </w:r>
      <w:r w:rsidR="00E90602" w:rsidRPr="00E90602">
        <w:rPr>
          <w:lang w:val="en"/>
        </w:rPr>
        <w:t>ec.europa.eu. 2018</w:t>
      </w:r>
      <w:r w:rsidR="00E90602">
        <w:rPr>
          <w:lang w:val="en"/>
        </w:rPr>
        <w:t>). Individual EU member states have set their own targets</w:t>
      </w:r>
      <w:r w:rsidR="005C516C">
        <w:rPr>
          <w:lang w:val="en"/>
        </w:rPr>
        <w:t>, with the UK’s overall target set at 15%, which is sub-divided into separate targets: 30% in Electricity, 12% in heat and 10% in transport</w:t>
      </w:r>
      <w:r w:rsidR="005C516C" w:rsidRPr="005C516C">
        <w:rPr>
          <w:lang w:val="en"/>
        </w:rPr>
        <w:t xml:space="preserve"> </w:t>
      </w:r>
      <w:r w:rsidR="005C516C">
        <w:rPr>
          <w:lang w:val="en"/>
        </w:rPr>
        <w:t>(</w:t>
      </w:r>
      <w:r w:rsidR="005C516C" w:rsidRPr="005C516C">
        <w:rPr>
          <w:lang w:val="en"/>
        </w:rPr>
        <w:t>www.parliament.uk. 2016</w:t>
      </w:r>
      <w:r w:rsidR="005C516C">
        <w:rPr>
          <w:lang w:val="en"/>
        </w:rPr>
        <w:t>)</w:t>
      </w:r>
      <w:r w:rsidR="005C516C" w:rsidRPr="005C516C">
        <w:rPr>
          <w:lang w:val="en"/>
        </w:rPr>
        <w:t>.</w:t>
      </w:r>
      <w:r w:rsidR="005C516C">
        <w:rPr>
          <w:lang w:val="en"/>
        </w:rPr>
        <w:t xml:space="preserve"> Unlike fossil fuel or nuclear power plants, renewable energy sources are generally </w:t>
      </w:r>
      <w:r w:rsidR="000021F0">
        <w:rPr>
          <w:lang w:val="en"/>
        </w:rPr>
        <w:t>intermittent, only providing energy when the sun is shining or the wind is blowing. Consequently, if renewable energy is to become an efficient source of electricity,</w:t>
      </w:r>
      <w:r w:rsidR="001B3872">
        <w:rPr>
          <w:lang w:val="en"/>
        </w:rPr>
        <w:t xml:space="preserve"> either</w:t>
      </w:r>
      <w:r w:rsidR="000021F0">
        <w:rPr>
          <w:lang w:val="en"/>
        </w:rPr>
        <w:t xml:space="preserve"> a large scale system of storage will be necessary</w:t>
      </w:r>
      <w:r w:rsidR="001B3872">
        <w:rPr>
          <w:lang w:val="en"/>
        </w:rPr>
        <w:t xml:space="preserve"> or a more sophisticated system of electricity production and distribution must be designed</w:t>
      </w:r>
      <w:r w:rsidR="000021F0">
        <w:rPr>
          <w:lang w:val="en"/>
        </w:rPr>
        <w:t xml:space="preserve">. This report will identify steps and technologies that are available or could be developed to address these issues of intermittency of supply, and evaluate where the greatest potential lies with particular regard to monetary and environmental cost. </w:t>
      </w:r>
      <w:r w:rsidR="005C516C" w:rsidRPr="005C516C">
        <w:rPr>
          <w:lang w:val="en"/>
        </w:rPr>
        <w:t xml:space="preserve"> </w:t>
      </w:r>
    </w:p>
    <w:p w:rsidR="00A16878" w:rsidRDefault="00A16878" w:rsidP="004D3A99">
      <w:pPr>
        <w:rPr>
          <w:lang w:val="en"/>
        </w:rPr>
      </w:pPr>
    </w:p>
    <w:p w:rsidR="004D3A99" w:rsidRDefault="00F6403C" w:rsidP="00AF4285">
      <w:pPr>
        <w:pStyle w:val="Heading1"/>
        <w:rPr>
          <w:lang w:val="en"/>
        </w:rPr>
      </w:pPr>
      <w:bookmarkStart w:id="1" w:name="_Toc514949217"/>
      <w:r>
        <w:rPr>
          <w:lang w:val="en"/>
        </w:rPr>
        <w:t xml:space="preserve">2 </w:t>
      </w:r>
      <w:r w:rsidR="00655311">
        <w:rPr>
          <w:lang w:val="en"/>
        </w:rPr>
        <w:t>A Changing Energy System</w:t>
      </w:r>
      <w:bookmarkEnd w:id="1"/>
    </w:p>
    <w:p w:rsidR="00A16878" w:rsidRDefault="008F0271" w:rsidP="008F0271">
      <w:pPr>
        <w:ind w:left="195"/>
        <w:rPr>
          <w:lang w:val="en"/>
        </w:rPr>
      </w:pPr>
      <w:r>
        <w:rPr>
          <w:lang w:val="en"/>
        </w:rPr>
        <w:t xml:space="preserve">“The power grid was designed around the concept of large, controllable electricity generators     ….maintaining the balance between supply and demand at all times” (Fares, R, 2015). </w:t>
      </w:r>
    </w:p>
    <w:p w:rsidR="00FB3280" w:rsidRDefault="008F0271" w:rsidP="008F0271">
      <w:pPr>
        <w:spacing w:after="0"/>
        <w:rPr>
          <w:lang w:val="en"/>
        </w:rPr>
      </w:pPr>
      <w:r>
        <w:rPr>
          <w:lang w:val="en"/>
        </w:rPr>
        <w:t>This creates a problem when introducing many small scale electricity generators with an intermittent supply</w:t>
      </w:r>
      <w:r w:rsidR="009503B2">
        <w:rPr>
          <w:lang w:val="en"/>
        </w:rPr>
        <w:t>, all producing variable rates of power at different times of the day, often with fluctuations occurring suddenly due to changing weather conditions.</w:t>
      </w:r>
      <w:r w:rsidR="00FF76E6">
        <w:rPr>
          <w:lang w:val="en"/>
        </w:rPr>
        <w:t xml:space="preserve"> In Germany on 8 may 2016 (an extremely sunny and windy day), almost 88% of the country’s energy needs were met by renewable energy sources, however, as the fossil fuel and nuclear power stations continued to produce energy at their usual rate there was a massive oversupply, as a result, energy market prices collapsed. (</w:t>
      </w:r>
      <w:r w:rsidR="00FF76E6" w:rsidRPr="00FF76E6">
        <w:rPr>
          <w:lang w:val="en"/>
        </w:rPr>
        <w:t>Vaughan, A. 2017</w:t>
      </w:r>
      <w:r w:rsidR="00FF76E6">
        <w:rPr>
          <w:lang w:val="en"/>
        </w:rPr>
        <w:t>).</w:t>
      </w:r>
      <w:r w:rsidR="00FA2CA0">
        <w:rPr>
          <w:lang w:val="en"/>
        </w:rPr>
        <w:t xml:space="preserve"> The intermittency of supply and the range of smaller scale producers creates a necessity for more control over the electricity grid, fossil fuel powered power plants cannot be switched off for a few hours at short notice in reaction to a surge of renewable energy supply,</w:t>
      </w:r>
      <w:r w:rsidR="000D62AC">
        <w:rPr>
          <w:lang w:val="en"/>
        </w:rPr>
        <w:t xml:space="preserve"> in 2015 wind farms in the UK were paid £90million not to produce electricity during periods of peak supply</w:t>
      </w:r>
      <w:r w:rsidR="005A5C43">
        <w:rPr>
          <w:lang w:val="en"/>
        </w:rPr>
        <w:t xml:space="preserve"> (Adonis, A, 2015)</w:t>
      </w:r>
      <w:r w:rsidR="00FB3280">
        <w:rPr>
          <w:lang w:val="en"/>
        </w:rPr>
        <w:t>,</w:t>
      </w:r>
      <w:r w:rsidR="00FA2CA0">
        <w:rPr>
          <w:lang w:val="en"/>
        </w:rPr>
        <w:t xml:space="preserve"> so there must either be options for exporting or storing sur</w:t>
      </w:r>
      <w:r w:rsidR="000D62AC">
        <w:rPr>
          <w:lang w:val="en"/>
        </w:rPr>
        <w:t xml:space="preserve">plus power supply. As renewable energy supply increases, traditional power plants will close, </w:t>
      </w:r>
      <w:r w:rsidR="00136CB6">
        <w:rPr>
          <w:lang w:val="en"/>
        </w:rPr>
        <w:t xml:space="preserve">which will mean that there </w:t>
      </w:r>
      <w:r w:rsidR="00FB3280">
        <w:rPr>
          <w:lang w:val="en"/>
        </w:rPr>
        <w:t>will be</w:t>
      </w:r>
      <w:r w:rsidR="000D62AC">
        <w:rPr>
          <w:lang w:val="en"/>
        </w:rPr>
        <w:t xml:space="preserve"> less back up power to compensate for periods of low supply.</w:t>
      </w:r>
    </w:p>
    <w:p w:rsidR="00FB3280" w:rsidRDefault="00FB3280" w:rsidP="008F0271">
      <w:pPr>
        <w:spacing w:after="0"/>
        <w:rPr>
          <w:lang w:val="en"/>
        </w:rPr>
      </w:pPr>
    </w:p>
    <w:p w:rsidR="008F0271" w:rsidRDefault="00F6403C" w:rsidP="00AF4285">
      <w:pPr>
        <w:pStyle w:val="Heading1"/>
        <w:rPr>
          <w:lang w:val="en"/>
        </w:rPr>
      </w:pPr>
      <w:bookmarkStart w:id="2" w:name="_Toc514949218"/>
      <w:r>
        <w:rPr>
          <w:lang w:val="en"/>
        </w:rPr>
        <w:t xml:space="preserve">3 </w:t>
      </w:r>
      <w:r w:rsidR="00FB3280">
        <w:rPr>
          <w:lang w:val="en"/>
        </w:rPr>
        <w:t>A Smarter System</w:t>
      </w:r>
      <w:bookmarkEnd w:id="2"/>
      <w:r w:rsidR="00FA2CA0">
        <w:rPr>
          <w:lang w:val="en"/>
        </w:rPr>
        <w:t xml:space="preserve">  </w:t>
      </w:r>
    </w:p>
    <w:p w:rsidR="00FB3280" w:rsidRDefault="00FB3280" w:rsidP="00FB3280">
      <w:pPr>
        <w:rPr>
          <w:lang w:val="en"/>
        </w:rPr>
      </w:pPr>
      <w:r>
        <w:rPr>
          <w:lang w:val="en"/>
        </w:rPr>
        <w:t>Many people advocate storage technology as the answer to the problem of inter</w:t>
      </w:r>
      <w:r w:rsidR="002217C5">
        <w:rPr>
          <w:lang w:val="en"/>
        </w:rPr>
        <w:t xml:space="preserve">mittency of supply, however this is just one cog that will be needed in order to create a resilient grid system, able to deliver a secure electricity supply. </w:t>
      </w:r>
      <w:r w:rsidR="0022750F">
        <w:rPr>
          <w:lang w:val="en"/>
        </w:rPr>
        <w:t xml:space="preserve">It </w:t>
      </w:r>
      <w:r w:rsidR="002217C5">
        <w:rPr>
          <w:lang w:val="en"/>
        </w:rPr>
        <w:t>will be need to be far more complicated than the t</w:t>
      </w:r>
      <w:r w:rsidR="003610B0">
        <w:rPr>
          <w:lang w:val="en"/>
        </w:rPr>
        <w:t xml:space="preserve">raditional grid, as the supply not only comes from a variety of </w:t>
      </w:r>
      <w:r w:rsidR="00136CB6">
        <w:rPr>
          <w:lang w:val="en"/>
        </w:rPr>
        <w:t xml:space="preserve">often intermittent </w:t>
      </w:r>
      <w:r w:rsidR="003610B0">
        <w:rPr>
          <w:lang w:val="en"/>
        </w:rPr>
        <w:t>sources but in many cases consumers have also become small scale pr</w:t>
      </w:r>
      <w:r w:rsidR="0022750F">
        <w:rPr>
          <w:lang w:val="en"/>
        </w:rPr>
        <w:t>oducers as a result of domestic</w:t>
      </w:r>
      <w:r w:rsidR="003610B0">
        <w:rPr>
          <w:lang w:val="en"/>
        </w:rPr>
        <w:t xml:space="preserve"> renewable energy technologies such as solar PV. </w:t>
      </w:r>
      <w:r w:rsidR="002217C5">
        <w:rPr>
          <w:lang w:val="en"/>
        </w:rPr>
        <w:t xml:space="preserve">  </w:t>
      </w:r>
    </w:p>
    <w:p w:rsidR="0022750F" w:rsidRDefault="0022750F" w:rsidP="00FB3280">
      <w:pPr>
        <w:rPr>
          <w:lang w:val="en"/>
        </w:rPr>
      </w:pPr>
    </w:p>
    <w:p w:rsidR="0022750F" w:rsidRDefault="0022750F" w:rsidP="00FB3280">
      <w:pPr>
        <w:rPr>
          <w:lang w:val="en"/>
        </w:rPr>
      </w:pPr>
    </w:p>
    <w:p w:rsidR="0022750F" w:rsidRPr="00FB3280" w:rsidRDefault="0022750F" w:rsidP="00FB3280">
      <w:pPr>
        <w:rPr>
          <w:lang w:val="en"/>
        </w:rPr>
      </w:pPr>
    </w:p>
    <w:p w:rsidR="00A16878" w:rsidRDefault="00AD14C8" w:rsidP="00AD14C8">
      <w:pPr>
        <w:pStyle w:val="Heading1"/>
        <w:rPr>
          <w:lang w:val="en"/>
        </w:rPr>
      </w:pPr>
      <w:bookmarkStart w:id="3" w:name="_Toc514949219"/>
      <w:r>
        <w:rPr>
          <w:lang w:val="en"/>
        </w:rPr>
        <w:lastRenderedPageBreak/>
        <w:t>4 Steps</w:t>
      </w:r>
      <w:bookmarkEnd w:id="3"/>
    </w:p>
    <w:p w:rsidR="00A16878" w:rsidRDefault="00F6403C" w:rsidP="007D76D6">
      <w:pPr>
        <w:pStyle w:val="Heading2"/>
        <w:rPr>
          <w:lang w:val="en"/>
        </w:rPr>
      </w:pPr>
      <w:bookmarkStart w:id="4" w:name="_Toc514949220"/>
      <w:r>
        <w:rPr>
          <w:lang w:val="en"/>
        </w:rPr>
        <w:t>4</w:t>
      </w:r>
      <w:r w:rsidR="00AD14C8">
        <w:rPr>
          <w:lang w:val="en"/>
        </w:rPr>
        <w:t>.1</w:t>
      </w:r>
      <w:r>
        <w:rPr>
          <w:lang w:val="en"/>
        </w:rPr>
        <w:t xml:space="preserve"> </w:t>
      </w:r>
      <w:r w:rsidR="00A16878">
        <w:rPr>
          <w:lang w:val="en"/>
        </w:rPr>
        <w:t>Smart Grids</w:t>
      </w:r>
      <w:bookmarkEnd w:id="4"/>
    </w:p>
    <w:p w:rsidR="0022750F" w:rsidRDefault="007D76D6" w:rsidP="007D76D6">
      <w:pPr>
        <w:spacing w:after="0"/>
        <w:ind w:left="720"/>
      </w:pPr>
      <w:r>
        <w:t>“A</w:t>
      </w:r>
      <w:r w:rsidR="0022750F" w:rsidRPr="0022750F">
        <w:t xml:space="preserve"> smart grid is a modernised electricity grid that uses information and communications technology to monitor and actively control generatio</w:t>
      </w:r>
      <w:r>
        <w:t xml:space="preserve">n and demand in near real-time”. </w:t>
      </w:r>
    </w:p>
    <w:p w:rsidR="007D76D6" w:rsidRDefault="007D76D6" w:rsidP="007D76D6">
      <w:pPr>
        <w:spacing w:after="0"/>
        <w:ind w:left="720"/>
      </w:pPr>
      <w:r>
        <w:t xml:space="preserve">                                                                                                                                     (OFGEM, 2014)</w:t>
      </w:r>
    </w:p>
    <w:p w:rsidR="00CD115E" w:rsidRDefault="007D76D6" w:rsidP="007D76D6">
      <w:pPr>
        <w:spacing w:after="0"/>
      </w:pPr>
      <w:r>
        <w:t>Their use can allow</w:t>
      </w:r>
      <w:r w:rsidR="009C5895">
        <w:t xml:space="preserve"> network operators to use the grid infrastructure more efficiently, spotting potential problems earlier and re-routing power to where it is needed.</w:t>
      </w:r>
      <w:r w:rsidR="00CD115E">
        <w:t xml:space="preserve"> </w:t>
      </w:r>
      <w:r w:rsidR="00F623B5">
        <w:t xml:space="preserve"> Smart meters and more automated appliances in homes (e.g. </w:t>
      </w:r>
      <w:r w:rsidR="00BB732C">
        <w:t>timings on automated washing machines based on real time electricity price) will send information to grid operators and also incentivise consumers to manage their demand and balance the electricity system (</w:t>
      </w:r>
      <w:r w:rsidR="00D433C8">
        <w:t>IET, 2018).</w:t>
      </w:r>
    </w:p>
    <w:p w:rsidR="007C5805" w:rsidRDefault="007C5805" w:rsidP="007C5805"/>
    <w:p w:rsidR="0022750F" w:rsidRPr="0022750F" w:rsidRDefault="00136CB6" w:rsidP="00136CB6">
      <w:pPr>
        <w:pStyle w:val="Heading4"/>
        <w:rPr>
          <w:lang w:val="en"/>
        </w:rPr>
      </w:pPr>
      <w:r>
        <w:t>Fig 1: A Smart Grid</w:t>
      </w:r>
    </w:p>
    <w:p w:rsidR="005A5C43" w:rsidRPr="00136CB6" w:rsidRDefault="00B13E1A" w:rsidP="00A16878">
      <w:pPr>
        <w:rPr>
          <w:lang w:val="en"/>
        </w:rPr>
      </w:pPr>
      <w:r>
        <w:rPr>
          <w:noProof/>
          <w:lang w:eastAsia="en-GB"/>
        </w:rPr>
        <w:drawing>
          <wp:inline distT="0" distB="0" distL="0" distR="0" wp14:anchorId="0DC1D212" wp14:editId="0B8942BE">
            <wp:extent cx="5534025" cy="3314065"/>
            <wp:effectExtent l="0" t="0" r="9525"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51258" t="10636" r="1311" b="34114"/>
                    <a:stretch/>
                  </pic:blipFill>
                  <pic:spPr bwMode="auto">
                    <a:xfrm>
                      <a:off x="0" y="0"/>
                      <a:ext cx="5542872" cy="3319363"/>
                    </a:xfrm>
                    <a:prstGeom prst="rect">
                      <a:avLst/>
                    </a:prstGeom>
                    <a:ln>
                      <a:noFill/>
                    </a:ln>
                    <a:extLst>
                      <a:ext uri="{53640926-AAD7-44D8-BBD7-CCE9431645EC}">
                        <a14:shadowObscured xmlns:a14="http://schemas.microsoft.com/office/drawing/2010/main"/>
                      </a:ext>
                    </a:extLst>
                  </pic:spPr>
                </pic:pic>
              </a:graphicData>
            </a:graphic>
          </wp:inline>
        </w:drawing>
      </w:r>
      <w:r w:rsidR="00136CB6" w:rsidRPr="00136CB6">
        <w:rPr>
          <w:sz w:val="20"/>
          <w:szCs w:val="20"/>
        </w:rPr>
        <w:t xml:space="preserve">Taken from: </w:t>
      </w:r>
      <w:hyperlink r:id="rId10" w:history="1">
        <w:r w:rsidR="004D1D87" w:rsidRPr="00136CB6">
          <w:rPr>
            <w:rStyle w:val="Hyperlink"/>
            <w:sz w:val="20"/>
            <w:szCs w:val="20"/>
            <w:lang w:val="en"/>
          </w:rPr>
          <w:t>www.switchmybusiness.com</w:t>
        </w:r>
      </w:hyperlink>
      <w:r w:rsidR="004D1D87" w:rsidRPr="00136CB6">
        <w:rPr>
          <w:sz w:val="20"/>
          <w:szCs w:val="20"/>
          <w:lang w:val="en"/>
        </w:rPr>
        <w:t xml:space="preserve"> </w:t>
      </w:r>
    </w:p>
    <w:p w:rsidR="002213A6" w:rsidRDefault="002213A6" w:rsidP="002213A6">
      <w:pPr>
        <w:spacing w:after="0"/>
        <w:rPr>
          <w:lang w:val="en"/>
        </w:rPr>
      </w:pPr>
    </w:p>
    <w:p w:rsidR="002213A6" w:rsidRDefault="00C968A2" w:rsidP="00A16878">
      <w:pPr>
        <w:rPr>
          <w:lang w:val="en"/>
        </w:rPr>
      </w:pPr>
      <w:r>
        <w:rPr>
          <w:lang w:val="en"/>
        </w:rPr>
        <w:t>Fig</w:t>
      </w:r>
      <w:r w:rsidR="00136CB6">
        <w:rPr>
          <w:lang w:val="en"/>
        </w:rPr>
        <w:t>1</w:t>
      </w:r>
      <w:r>
        <w:rPr>
          <w:lang w:val="en"/>
        </w:rPr>
        <w:t xml:space="preserve"> shows the interconnectivity of a smart grid. In a conventional electricity grid, if there is no storage option the value of any excess energy is effectively zero, however in a bi-directional smart grid with technology installed</w:t>
      </w:r>
      <w:r w:rsidR="00301D53">
        <w:rPr>
          <w:lang w:val="en"/>
        </w:rPr>
        <w:t>,</w:t>
      </w:r>
      <w:r>
        <w:rPr>
          <w:lang w:val="en"/>
        </w:rPr>
        <w:t xml:space="preserve"> providing information of the demands and supply (both current and anticipated due to trends) at every connection in the grid, supply can be </w:t>
      </w:r>
      <w:r w:rsidR="00CD115E">
        <w:rPr>
          <w:lang w:val="en"/>
        </w:rPr>
        <w:t>controlled to limit both excess electricity and eradicate the potential of spikes in demand exceeding supply.</w:t>
      </w:r>
    </w:p>
    <w:p w:rsidR="004D1D87" w:rsidRDefault="002213A6" w:rsidP="002213A6">
      <w:pPr>
        <w:spacing w:after="0"/>
        <w:rPr>
          <w:lang w:val="en"/>
        </w:rPr>
      </w:pPr>
      <w:r>
        <w:rPr>
          <w:lang w:val="en"/>
        </w:rPr>
        <w:t>However whilst advocates of the smart grid sell it as a digital utopia</w:t>
      </w:r>
      <w:r w:rsidR="00301D53">
        <w:rPr>
          <w:lang w:val="en"/>
        </w:rPr>
        <w:t>, simplifying consumers lives</w:t>
      </w:r>
      <w:r w:rsidR="00C776D3">
        <w:rPr>
          <w:lang w:val="en"/>
        </w:rPr>
        <w:t xml:space="preserve"> and saving money for everyone by installing intelli</w:t>
      </w:r>
      <w:r w:rsidR="00301D53">
        <w:rPr>
          <w:lang w:val="en"/>
        </w:rPr>
        <w:t xml:space="preserve">gent technology to obtain information, make </w:t>
      </w:r>
      <w:r w:rsidR="00C776D3">
        <w:rPr>
          <w:lang w:val="en"/>
        </w:rPr>
        <w:t xml:space="preserve">decisions and remove any inefficiencies and energy company monopolies, it could be a far more complicated process, fraught with possible dangers. </w:t>
      </w:r>
      <w:r w:rsidR="004158F2">
        <w:rPr>
          <w:lang w:val="en"/>
        </w:rPr>
        <w:t xml:space="preserve">The smart grid will create a two way communication between households and utilities, but there will be a much more complicated process involving many stakeholders who are sharing the grid system. This poses some security risks which </w:t>
      </w:r>
      <w:r w:rsidR="00301D53">
        <w:rPr>
          <w:lang w:val="en"/>
        </w:rPr>
        <w:t>will require a grid</w:t>
      </w:r>
      <w:r w:rsidR="004158F2">
        <w:rPr>
          <w:lang w:val="en"/>
        </w:rPr>
        <w:t xml:space="preserve"> which provides is</w:t>
      </w:r>
      <w:r w:rsidR="00D525CF">
        <w:rPr>
          <w:lang w:val="en"/>
        </w:rPr>
        <w:t>olated environments where potentially sensitive</w:t>
      </w:r>
      <w:r w:rsidR="004158F2">
        <w:rPr>
          <w:lang w:val="en"/>
        </w:rPr>
        <w:t xml:space="preserve"> data only travels within secure channels within what is an “open cyber architecture” (Hadi, M, 2015)</w:t>
      </w:r>
      <w:r w:rsidR="00C776D3">
        <w:rPr>
          <w:lang w:val="en"/>
        </w:rPr>
        <w:t>.</w:t>
      </w:r>
    </w:p>
    <w:p w:rsidR="00C776D3" w:rsidRDefault="00C776D3" w:rsidP="002213A6">
      <w:pPr>
        <w:spacing w:after="0"/>
        <w:rPr>
          <w:lang w:val="en"/>
        </w:rPr>
      </w:pPr>
    </w:p>
    <w:p w:rsidR="00C776D3" w:rsidRDefault="001D2CA6" w:rsidP="002213A6">
      <w:pPr>
        <w:spacing w:after="0"/>
        <w:rPr>
          <w:lang w:val="en"/>
        </w:rPr>
      </w:pPr>
      <w:r>
        <w:rPr>
          <w:lang w:val="en"/>
        </w:rPr>
        <w:t>(S</w:t>
      </w:r>
      <w:r w:rsidR="00C776D3">
        <w:rPr>
          <w:lang w:val="en"/>
        </w:rPr>
        <w:t xml:space="preserve">layton, R, </w:t>
      </w:r>
      <w:r>
        <w:rPr>
          <w:lang w:val="en"/>
        </w:rPr>
        <w:t>2013</w:t>
      </w:r>
      <w:r w:rsidR="00C776D3">
        <w:rPr>
          <w:lang w:val="en"/>
        </w:rPr>
        <w:t>) suggests that “the metaphor of a ‘smart’ grid has s</w:t>
      </w:r>
      <w:r w:rsidR="00301D53">
        <w:rPr>
          <w:lang w:val="en"/>
        </w:rPr>
        <w:t xml:space="preserve">tuck because of its flexibility, </w:t>
      </w:r>
      <w:r w:rsidR="005275DC">
        <w:rPr>
          <w:lang w:val="en"/>
        </w:rPr>
        <w:t>it</w:t>
      </w:r>
      <w:r w:rsidR="00C776D3">
        <w:rPr>
          <w:lang w:val="en"/>
        </w:rPr>
        <w:t>s ability to appeal to environmentalists, economists and the national security establishment”.</w:t>
      </w:r>
      <w:r w:rsidR="007B4606">
        <w:rPr>
          <w:lang w:val="en"/>
        </w:rPr>
        <w:t xml:space="preserve"> She goes on to argue that the grid was designed with economic efficiency rather than reliability at its core. A smart grid requires evolving technology, creating new technology and then joining </w:t>
      </w:r>
      <w:r w:rsidR="00301D53">
        <w:rPr>
          <w:lang w:val="en"/>
        </w:rPr>
        <w:t xml:space="preserve">them </w:t>
      </w:r>
      <w:r w:rsidR="007B4606">
        <w:rPr>
          <w:lang w:val="en"/>
        </w:rPr>
        <w:t>all together to create a perfect system that pleases everyone. Many of the largest stakeholders in the energy industry are those with the most to lose from smart grids. So whilst they are a positive step in removing inefficiencies, resolving problems with intermittencies and even removing unfairness by breaking up the power of large energy companies, smart grids will no</w:t>
      </w:r>
      <w:r w:rsidR="00C54CEA">
        <w:rPr>
          <w:lang w:val="en"/>
        </w:rPr>
        <w:t>t be easy to implement, and must be done so with reliability and security as the primary goal, rather than maximising profits for the various stakeholders.</w:t>
      </w:r>
    </w:p>
    <w:p w:rsidR="005A5C43" w:rsidRDefault="005A5C43" w:rsidP="00A16878">
      <w:pPr>
        <w:rPr>
          <w:lang w:val="en"/>
        </w:rPr>
      </w:pPr>
    </w:p>
    <w:p w:rsidR="00F2736B" w:rsidRDefault="00AD14C8" w:rsidP="00F2736B">
      <w:pPr>
        <w:pStyle w:val="Heading2"/>
        <w:rPr>
          <w:lang w:val="en"/>
        </w:rPr>
      </w:pPr>
      <w:bookmarkStart w:id="5" w:name="_Toc514949221"/>
      <w:r>
        <w:rPr>
          <w:lang w:val="en"/>
        </w:rPr>
        <w:t>4.2</w:t>
      </w:r>
      <w:r w:rsidR="00F6403C">
        <w:rPr>
          <w:lang w:val="en"/>
        </w:rPr>
        <w:t xml:space="preserve"> </w:t>
      </w:r>
      <w:r w:rsidR="005A5C43">
        <w:rPr>
          <w:lang w:val="en"/>
        </w:rPr>
        <w:t>Interconnected Grids</w:t>
      </w:r>
      <w:bookmarkEnd w:id="5"/>
    </w:p>
    <w:p w:rsidR="00D030D1" w:rsidRDefault="008C0DE4" w:rsidP="007C5805">
      <w:r>
        <w:rPr>
          <w:lang w:val="en"/>
        </w:rPr>
        <w:t>A smart grid can be taken a step further. If there is interconnectivity between countries</w:t>
      </w:r>
      <w:r w:rsidR="00A21F91">
        <w:rPr>
          <w:lang w:val="en"/>
        </w:rPr>
        <w:t>,</w:t>
      </w:r>
      <w:r>
        <w:rPr>
          <w:lang w:val="en"/>
        </w:rPr>
        <w:t xml:space="preserve"> supply can be shared, exporting where there is a surplus and importing when there is a deficit. The ability to trade energy between member states is at the core of the EU goals for the production of clean energy (Cusack, K, 2017). The UK is at a disadvantage because of the need to lay underwater cables of some distance and </w:t>
      </w:r>
      <w:r w:rsidR="00893BDE">
        <w:rPr>
          <w:lang w:val="en"/>
        </w:rPr>
        <w:t>the UK leaving the</w:t>
      </w:r>
      <w:r w:rsidR="00E20913">
        <w:rPr>
          <w:lang w:val="en"/>
        </w:rPr>
        <w:t xml:space="preserve"> EU will make it more difficult as an energy trade union of some kind will need to be formed (Cusack, K, 2017).</w:t>
      </w:r>
      <w:r w:rsidR="00893BDE">
        <w:rPr>
          <w:lang w:val="en"/>
        </w:rPr>
        <w:t xml:space="preserve"> </w:t>
      </w:r>
      <w:r w:rsidR="00E20913">
        <w:rPr>
          <w:lang w:val="en"/>
        </w:rPr>
        <w:t>A</w:t>
      </w:r>
      <w:r w:rsidR="00893BDE">
        <w:rPr>
          <w:lang w:val="en"/>
        </w:rPr>
        <w:t xml:space="preserve">lso </w:t>
      </w:r>
      <w:r w:rsidR="00893BDE" w:rsidRPr="007C5805">
        <w:rPr>
          <w:bCs/>
        </w:rPr>
        <w:t>as</w:t>
      </w:r>
      <w:r w:rsidR="007C5805" w:rsidRPr="007C5805">
        <w:rPr>
          <w:bCs/>
        </w:rPr>
        <w:t xml:space="preserve"> with any large transmission network, interconnector</w:t>
      </w:r>
      <w:r w:rsidR="00E20913">
        <w:rPr>
          <w:bCs/>
        </w:rPr>
        <w:t>s do suffer from certain losses,</w:t>
      </w:r>
      <w:r w:rsidR="007C5805" w:rsidRPr="007C5805">
        <w:rPr>
          <w:bCs/>
        </w:rPr>
        <w:t xml:space="preserve"> </w:t>
      </w:r>
      <w:r w:rsidR="00E20913">
        <w:rPr>
          <w:bCs/>
        </w:rPr>
        <w:t>t</w:t>
      </w:r>
      <w:r w:rsidR="007C5805" w:rsidRPr="007C5805">
        <w:rPr>
          <w:bCs/>
        </w:rPr>
        <w:t>hese have been calculated to be around 1.5% loss due to conversion and a transm</w:t>
      </w:r>
      <w:r w:rsidR="00893BDE">
        <w:rPr>
          <w:bCs/>
        </w:rPr>
        <w:t>ission loss of 0.9% per 100km</w:t>
      </w:r>
      <w:r w:rsidR="007C5805" w:rsidRPr="007C5805">
        <w:rPr>
          <w:bCs/>
        </w:rPr>
        <w:t xml:space="preserve"> </w:t>
      </w:r>
      <w:r w:rsidR="007C5805" w:rsidRPr="007C5805">
        <w:t>(Adonis</w:t>
      </w:r>
      <w:r w:rsidR="00893BDE">
        <w:t>, A, 2018</w:t>
      </w:r>
      <w:r w:rsidR="007C5805" w:rsidRPr="007C5805">
        <w:t xml:space="preserve">) </w:t>
      </w:r>
      <w:r w:rsidR="00893BDE">
        <w:t>. Nevertheless</w:t>
      </w:r>
      <w:r w:rsidR="00E1777F">
        <w:t>, interconnectivity could be the key to energy security within Europe, although</w:t>
      </w:r>
      <w:r w:rsidR="00D030D1">
        <w:t xml:space="preserve"> this does not necessarily mean renewable energy</w:t>
      </w:r>
      <w:r w:rsidR="008976C3">
        <w:t>,</w:t>
      </w:r>
      <w:r w:rsidR="00D030D1">
        <w:t xml:space="preserve"> for</w:t>
      </w:r>
      <w:r w:rsidR="00E1777F">
        <w:t xml:space="preserve"> whilst Germany</w:t>
      </w:r>
      <w:r w:rsidR="00D030D1">
        <w:t xml:space="preserve"> are leading the world in the installation of renewable energy, France are predominantly powered by Nuclear </w:t>
      </w:r>
      <w:r w:rsidR="002B4C90">
        <w:t xml:space="preserve">(although they plan to reduce their nuclear </w:t>
      </w:r>
      <w:r w:rsidR="00BB773B">
        <w:t>production to 50% by 2025 (IET2, 2016</w:t>
      </w:r>
      <w:r w:rsidR="00D030D1">
        <w:t xml:space="preserve">). Though it will mean that with the removal of closed national grids which favour energy monopolies, prices should fall, and the need for large scale storage will be reduced (Cusack, K 2017).  </w:t>
      </w:r>
    </w:p>
    <w:p w:rsidR="007C5805" w:rsidRPr="00BB773B" w:rsidRDefault="00D030D1" w:rsidP="007C5805">
      <w:r>
        <w:t>The Adonis report (Adonis, A, 2018) highlighted the benefits of connecting the UK to Iceland</w:t>
      </w:r>
      <w:r w:rsidR="00493B12">
        <w:t xml:space="preserve"> which has an almost entirely renewable energy system because of their abundant natural resources (geo thermal and Hydro). The benefits it noted were increased security, increasing Iceland’s capacity because of the larger market and so providing more renewable energy to the UK at a predicted lower price and reliable imports of low carbon energy which would r</w:t>
      </w:r>
      <w:r w:rsidR="002A3268">
        <w:t>educe problems of intermittency</w:t>
      </w:r>
      <w:r w:rsidR="00493B12">
        <w:t xml:space="preserve"> without ov</w:t>
      </w:r>
      <w:r w:rsidR="002A3268">
        <w:t>erreliance on expensive storage or non-renewable energy.</w:t>
      </w:r>
      <w:r w:rsidR="00BB773B">
        <w:t xml:space="preserve"> Fig 2 below shows the current and potential electricity links with the UK.</w:t>
      </w:r>
      <w:r w:rsidR="007C5805" w:rsidRPr="007C5805">
        <w:t xml:space="preserve">                                                                                                            </w:t>
      </w:r>
    </w:p>
    <w:p w:rsidR="005A5C43" w:rsidRPr="005A5C43" w:rsidRDefault="005A5C43" w:rsidP="005A5C43">
      <w:pPr>
        <w:rPr>
          <w:lang w:val="en"/>
        </w:rPr>
      </w:pPr>
    </w:p>
    <w:p w:rsidR="005A5C43" w:rsidRPr="005A5C43" w:rsidRDefault="00BB773B" w:rsidP="00BB773B">
      <w:pPr>
        <w:pStyle w:val="Heading4"/>
        <w:rPr>
          <w:lang w:val="en"/>
        </w:rPr>
      </w:pPr>
      <w:r>
        <w:lastRenderedPageBreak/>
        <w:t xml:space="preserve">Fig 2: </w:t>
      </w:r>
      <w:r w:rsidR="005A5C43" w:rsidRPr="005A5C43">
        <w:t>Existing interconnectors and the future pipeline</w:t>
      </w:r>
    </w:p>
    <w:p w:rsidR="005A5C43" w:rsidRDefault="005A5C43" w:rsidP="00A16878">
      <w:pPr>
        <w:rPr>
          <w:lang w:val="en"/>
        </w:rPr>
      </w:pPr>
      <w:r>
        <w:rPr>
          <w:noProof/>
          <w:lang w:eastAsia="en-GB"/>
        </w:rPr>
        <w:drawing>
          <wp:inline distT="0" distB="0" distL="0" distR="0" wp14:anchorId="4D9207A6" wp14:editId="06277EFD">
            <wp:extent cx="5684809" cy="286247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7070" t="5674" r="18548" b="5483"/>
                    <a:stretch/>
                  </pic:blipFill>
                  <pic:spPr bwMode="auto">
                    <a:xfrm>
                      <a:off x="0" y="0"/>
                      <a:ext cx="5704237" cy="2872253"/>
                    </a:xfrm>
                    <a:prstGeom prst="rect">
                      <a:avLst/>
                    </a:prstGeom>
                    <a:ln>
                      <a:noFill/>
                    </a:ln>
                    <a:extLst>
                      <a:ext uri="{53640926-AAD7-44D8-BBD7-CCE9431645EC}">
                        <a14:shadowObscured xmlns:a14="http://schemas.microsoft.com/office/drawing/2010/main"/>
                      </a:ext>
                    </a:extLst>
                  </pic:spPr>
                </pic:pic>
              </a:graphicData>
            </a:graphic>
          </wp:inline>
        </w:drawing>
      </w:r>
    </w:p>
    <w:p w:rsidR="005A5C43" w:rsidRPr="005A5C43" w:rsidRDefault="00BB773B" w:rsidP="00A16878">
      <w:pPr>
        <w:rPr>
          <w:sz w:val="20"/>
          <w:szCs w:val="20"/>
          <w:lang w:val="en"/>
        </w:rPr>
      </w:pPr>
      <w:r>
        <w:rPr>
          <w:sz w:val="20"/>
          <w:szCs w:val="20"/>
          <w:lang w:val="en"/>
        </w:rPr>
        <w:t>Fig 2:</w:t>
      </w:r>
      <w:r w:rsidR="005A5C43" w:rsidRPr="005A5C43">
        <w:rPr>
          <w:sz w:val="20"/>
          <w:szCs w:val="20"/>
          <w:lang w:val="en"/>
        </w:rPr>
        <w:t xml:space="preserve"> Taken fro</w:t>
      </w:r>
      <w:r>
        <w:rPr>
          <w:sz w:val="20"/>
          <w:szCs w:val="20"/>
          <w:lang w:val="en"/>
        </w:rPr>
        <w:t>m page</w:t>
      </w:r>
      <w:r w:rsidR="005A5C43" w:rsidRPr="005A5C43">
        <w:rPr>
          <w:sz w:val="20"/>
          <w:szCs w:val="20"/>
          <w:lang w:val="en"/>
        </w:rPr>
        <w:t xml:space="preserve"> 31 (Adonis, A</w:t>
      </w:r>
      <w:r w:rsidR="00A8588D">
        <w:rPr>
          <w:sz w:val="20"/>
          <w:szCs w:val="20"/>
          <w:lang w:val="en"/>
        </w:rPr>
        <w:t>, 2018</w:t>
      </w:r>
      <w:r w:rsidR="005A5C43" w:rsidRPr="005A5C43">
        <w:rPr>
          <w:sz w:val="20"/>
          <w:szCs w:val="20"/>
          <w:lang w:val="en"/>
        </w:rPr>
        <w:t>)</w:t>
      </w:r>
    </w:p>
    <w:p w:rsidR="00A16878" w:rsidRDefault="00A16878" w:rsidP="00A16878">
      <w:pPr>
        <w:rPr>
          <w:lang w:val="en"/>
        </w:rPr>
      </w:pPr>
    </w:p>
    <w:p w:rsidR="00A16878" w:rsidRDefault="00AD14C8" w:rsidP="00AD14C8">
      <w:pPr>
        <w:pStyle w:val="Heading1"/>
        <w:rPr>
          <w:lang w:val="en"/>
        </w:rPr>
      </w:pPr>
      <w:bookmarkStart w:id="6" w:name="_Toc514949222"/>
      <w:r>
        <w:rPr>
          <w:lang w:val="en"/>
        </w:rPr>
        <w:t>5</w:t>
      </w:r>
      <w:r w:rsidR="00F6403C">
        <w:rPr>
          <w:lang w:val="en"/>
        </w:rPr>
        <w:t xml:space="preserve"> </w:t>
      </w:r>
      <w:r w:rsidR="00A16878">
        <w:rPr>
          <w:lang w:val="en"/>
        </w:rPr>
        <w:t>Energy Storage</w:t>
      </w:r>
      <w:bookmarkEnd w:id="6"/>
    </w:p>
    <w:p w:rsidR="00F46AB9" w:rsidRDefault="00A149DE" w:rsidP="00A16878">
      <w:pPr>
        <w:rPr>
          <w:lang w:val="en"/>
        </w:rPr>
      </w:pPr>
      <w:r>
        <w:rPr>
          <w:lang w:val="en"/>
        </w:rPr>
        <w:t xml:space="preserve">Even with an efficient smart grid, if the aim is to eventually achieve 100% renewable electricity production there will need to be a system of energy storage within the grid system. Storage provides the capability to input energy at times where production drops or demand briefly spikes, </w:t>
      </w:r>
      <w:r w:rsidR="00FF67F4">
        <w:rPr>
          <w:lang w:val="en"/>
        </w:rPr>
        <w:t>and can be managed to provide immediate electricity f</w:t>
      </w:r>
      <w:r w:rsidR="006D0150">
        <w:rPr>
          <w:lang w:val="en"/>
        </w:rPr>
        <w:t>or short periods. Electric energy cannot be stored directly</w:t>
      </w:r>
      <w:r w:rsidR="00863504">
        <w:rPr>
          <w:lang w:val="en"/>
        </w:rPr>
        <w:t xml:space="preserve"> (with the exception of small magnetic or capacitive storage)</w:t>
      </w:r>
      <w:r w:rsidR="006D0150">
        <w:rPr>
          <w:lang w:val="en"/>
        </w:rPr>
        <w:t>, it must be converted int</w:t>
      </w:r>
      <w:r w:rsidR="00863504">
        <w:rPr>
          <w:lang w:val="en"/>
        </w:rPr>
        <w:t xml:space="preserve">o a different form for storage </w:t>
      </w:r>
      <w:r w:rsidR="006D0150">
        <w:rPr>
          <w:lang w:val="en"/>
        </w:rPr>
        <w:t>and then converted back to electricity, these conversions can be costly and inefficient so the choice of storage technology is important (Rastler, D, 2008)</w:t>
      </w:r>
      <w:r w:rsidR="00863504">
        <w:rPr>
          <w:lang w:val="en"/>
        </w:rPr>
        <w:t xml:space="preserve">. Many battery technologies are costly and have a large environmental footprint, often with safety issues and technological challenges </w:t>
      </w:r>
      <w:r w:rsidR="00E34337">
        <w:rPr>
          <w:lang w:val="en"/>
        </w:rPr>
        <w:t>(</w:t>
      </w:r>
      <w:r w:rsidR="00863504">
        <w:rPr>
          <w:lang w:val="en"/>
        </w:rPr>
        <w:t>Egmond, W, 2017).</w:t>
      </w:r>
      <w:r w:rsidR="00EA5AEA">
        <w:rPr>
          <w:lang w:val="en"/>
        </w:rPr>
        <w:t xml:space="preserve"> This report will focus on Pumped hydro-storage which is a well-established utility-scale storage technology, Lithium-ion batteries which are becoming more and more important as smaller scale electricity storage due to the increase in electric cars, and will also look at some emerging technologies such as the ‘Concentration Gradient Flow Battery’ which may have potential as an environmentally friendly battery storage option in the future.</w:t>
      </w:r>
    </w:p>
    <w:p w:rsidR="003A635C" w:rsidRDefault="003A635C" w:rsidP="00A16878">
      <w:pPr>
        <w:rPr>
          <w:lang w:val="en"/>
        </w:rPr>
      </w:pPr>
    </w:p>
    <w:p w:rsidR="003A635C" w:rsidRDefault="00AD14C8" w:rsidP="003A635C">
      <w:pPr>
        <w:pStyle w:val="Heading2"/>
        <w:rPr>
          <w:lang w:val="en"/>
        </w:rPr>
      </w:pPr>
      <w:bookmarkStart w:id="7" w:name="_Toc514949223"/>
      <w:r>
        <w:rPr>
          <w:lang w:val="en"/>
        </w:rPr>
        <w:t>5</w:t>
      </w:r>
      <w:r w:rsidR="00F6403C">
        <w:rPr>
          <w:lang w:val="en"/>
        </w:rPr>
        <w:t xml:space="preserve">.1 </w:t>
      </w:r>
      <w:r w:rsidR="003A635C">
        <w:rPr>
          <w:lang w:val="en"/>
        </w:rPr>
        <w:t>Pumped Hydroelectric Energy Storage</w:t>
      </w:r>
      <w:bookmarkEnd w:id="7"/>
    </w:p>
    <w:p w:rsidR="006A258D" w:rsidRDefault="00A8588D" w:rsidP="003A635C">
      <w:pPr>
        <w:rPr>
          <w:lang w:val="en"/>
        </w:rPr>
      </w:pPr>
      <w:r>
        <w:rPr>
          <w:lang w:val="en"/>
        </w:rPr>
        <w:t>Pumped hydroelectric</w:t>
      </w:r>
      <w:r w:rsidR="003A635C">
        <w:rPr>
          <w:lang w:val="en"/>
        </w:rPr>
        <w:t xml:space="preserve"> storage uses off peak or excess electricity to pump water from a low reservoir to a</w:t>
      </w:r>
      <w:r w:rsidR="0038686C">
        <w:rPr>
          <w:lang w:val="en"/>
        </w:rPr>
        <w:t xml:space="preserve"> high one, storing energy as</w:t>
      </w:r>
      <w:r w:rsidR="003A635C">
        <w:rPr>
          <w:lang w:val="en"/>
        </w:rPr>
        <w:t xml:space="preserve"> potential</w:t>
      </w:r>
      <w:r w:rsidR="003450E1">
        <w:rPr>
          <w:lang w:val="en"/>
        </w:rPr>
        <w:t xml:space="preserve"> gravitational</w:t>
      </w:r>
      <w:r w:rsidR="003A635C">
        <w:rPr>
          <w:lang w:val="en"/>
        </w:rPr>
        <w:t xml:space="preserve"> energy of the water. This stored water is then released though power turbines to create electricity during periods of high demand </w:t>
      </w:r>
      <w:r w:rsidR="003A635C" w:rsidRPr="003A635C">
        <w:rPr>
          <w:lang w:val="en"/>
        </w:rPr>
        <w:t xml:space="preserve">(Rehman, S, 2015). </w:t>
      </w:r>
      <w:r w:rsidR="006A258D">
        <w:rPr>
          <w:lang w:val="en"/>
        </w:rPr>
        <w:t xml:space="preserve">Depending on the turbines, generator efficiencies and evaporation rates, these plants can achieve a 70-80% round trip efficiency </w:t>
      </w:r>
      <w:r w:rsidR="001833D3">
        <w:rPr>
          <w:lang w:val="en"/>
        </w:rPr>
        <w:t>(</w:t>
      </w:r>
      <w:r w:rsidR="001833D3" w:rsidRPr="001833D3">
        <w:rPr>
          <w:lang w:val="en"/>
        </w:rPr>
        <w:t>Barbour, E. 2018</w:t>
      </w:r>
      <w:r w:rsidR="001833D3">
        <w:rPr>
          <w:lang w:val="en"/>
        </w:rPr>
        <w:t>). The major drawback is the necessity for specific geographic locations, needing sites for two reservoirs (although open sea can be used as the lower reservoir)</w:t>
      </w:r>
      <w:r w:rsidR="006A175C">
        <w:rPr>
          <w:lang w:val="en"/>
        </w:rPr>
        <w:t>,</w:t>
      </w:r>
      <w:r w:rsidR="001833D3">
        <w:rPr>
          <w:lang w:val="en"/>
        </w:rPr>
        <w:t xml:space="preserve"> </w:t>
      </w:r>
      <w:r w:rsidR="006A175C" w:rsidRPr="006A175C">
        <w:rPr>
          <w:lang w:val="en"/>
        </w:rPr>
        <w:t>and the high cost of construction</w:t>
      </w:r>
      <w:r w:rsidR="006A175C">
        <w:rPr>
          <w:lang w:val="en"/>
        </w:rPr>
        <w:t>. (Chen, H, 2009). However the capital cost per unit of energy is relatively low</w:t>
      </w:r>
      <w:r w:rsidR="00A35790">
        <w:rPr>
          <w:lang w:val="en"/>
        </w:rPr>
        <w:t xml:space="preserve"> as it has </w:t>
      </w:r>
      <w:r w:rsidR="003450E1">
        <w:rPr>
          <w:lang w:val="en"/>
        </w:rPr>
        <w:t>“</w:t>
      </w:r>
      <w:r w:rsidR="00A35790">
        <w:rPr>
          <w:lang w:val="en"/>
        </w:rPr>
        <w:t xml:space="preserve">a long lifespan, high efficiency, no additional fuel needs and </w:t>
      </w:r>
      <w:r w:rsidR="003450E1">
        <w:rPr>
          <w:lang w:val="en"/>
        </w:rPr>
        <w:t>a relatively long discharge time” (Zakeri, B, 2015)</w:t>
      </w:r>
      <w:r>
        <w:rPr>
          <w:lang w:val="en"/>
        </w:rPr>
        <w:t>.</w:t>
      </w:r>
    </w:p>
    <w:p w:rsidR="00A8588D" w:rsidRDefault="00A8588D" w:rsidP="00A8588D">
      <w:pPr>
        <w:pStyle w:val="Heading4"/>
        <w:rPr>
          <w:lang w:val="en"/>
        </w:rPr>
      </w:pPr>
      <w:r>
        <w:rPr>
          <w:lang w:val="en"/>
        </w:rPr>
        <w:lastRenderedPageBreak/>
        <w:t xml:space="preserve">Fig 3: Workings of a Pumped Hydroelectric Plant </w:t>
      </w:r>
    </w:p>
    <w:p w:rsidR="003A635C" w:rsidRPr="003A635C" w:rsidRDefault="006A258D" w:rsidP="003A635C">
      <w:pPr>
        <w:rPr>
          <w:lang w:val="en"/>
        </w:rPr>
      </w:pPr>
      <w:r w:rsidRPr="006A258D">
        <w:rPr>
          <w:noProof/>
          <w:lang w:eastAsia="en-GB"/>
        </w:rPr>
        <w:drawing>
          <wp:inline distT="0" distB="0" distL="0" distR="0">
            <wp:extent cx="5200650" cy="3629025"/>
            <wp:effectExtent l="0" t="0" r="0" b="9525"/>
            <wp:docPr id="3" name="Picture 3" descr="Pumped Hydro Storage">
              <a:hlinkClick xmlns:a="http://schemas.openxmlformats.org/drawingml/2006/main" r:id="rId1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umped Hydro Storage">
                      <a:hlinkClick r:id="rId12"/>
                    </pic:cNvP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200650" cy="3629025"/>
                    </a:xfrm>
                    <a:prstGeom prst="rect">
                      <a:avLst/>
                    </a:prstGeom>
                    <a:noFill/>
                    <a:ln>
                      <a:noFill/>
                    </a:ln>
                  </pic:spPr>
                </pic:pic>
              </a:graphicData>
            </a:graphic>
          </wp:inline>
        </w:drawing>
      </w:r>
    </w:p>
    <w:p w:rsidR="00633169" w:rsidRPr="00A8588D" w:rsidRDefault="00A8588D" w:rsidP="00A16878">
      <w:pPr>
        <w:rPr>
          <w:sz w:val="20"/>
          <w:szCs w:val="20"/>
          <w:lang w:val="en"/>
        </w:rPr>
      </w:pPr>
      <w:r w:rsidRPr="00A8588D">
        <w:rPr>
          <w:sz w:val="20"/>
          <w:szCs w:val="20"/>
        </w:rPr>
        <w:t xml:space="preserve">Taken from: </w:t>
      </w:r>
      <w:hyperlink r:id="rId14" w:history="1">
        <w:r w:rsidR="003450E1" w:rsidRPr="00A8588D">
          <w:rPr>
            <w:rStyle w:val="Hyperlink"/>
            <w:sz w:val="20"/>
            <w:szCs w:val="20"/>
            <w:lang w:val="en"/>
          </w:rPr>
          <w:t>http://energystoragesense.com/pumped-hydroelectric-storage-phs/</w:t>
        </w:r>
      </w:hyperlink>
    </w:p>
    <w:p w:rsidR="003450E1" w:rsidRDefault="003450E1" w:rsidP="00A16878">
      <w:pPr>
        <w:rPr>
          <w:lang w:val="en"/>
        </w:rPr>
      </w:pPr>
    </w:p>
    <w:p w:rsidR="003450E1" w:rsidRDefault="003450E1" w:rsidP="003450E1">
      <w:pPr>
        <w:pStyle w:val="Heading2"/>
        <w:rPr>
          <w:lang w:val="en"/>
        </w:rPr>
      </w:pPr>
      <w:bookmarkStart w:id="8" w:name="_Toc514949224"/>
      <w:r>
        <w:rPr>
          <w:lang w:val="en"/>
        </w:rPr>
        <w:t>Dinorwig</w:t>
      </w:r>
      <w:bookmarkEnd w:id="8"/>
    </w:p>
    <w:p w:rsidR="003450E1" w:rsidRDefault="003450E1" w:rsidP="003450E1">
      <w:pPr>
        <w:rPr>
          <w:lang w:val="en"/>
        </w:rPr>
      </w:pPr>
      <w:r>
        <w:rPr>
          <w:lang w:val="en"/>
        </w:rPr>
        <w:t xml:space="preserve">Dinorwig was </w:t>
      </w:r>
      <w:r w:rsidR="000D20ED">
        <w:rPr>
          <w:lang w:val="en"/>
        </w:rPr>
        <w:t xml:space="preserve">one of </w:t>
      </w:r>
      <w:r>
        <w:rPr>
          <w:lang w:val="en"/>
        </w:rPr>
        <w:t>the first pumped hydro plant</w:t>
      </w:r>
      <w:r w:rsidR="00A90E02">
        <w:rPr>
          <w:lang w:val="en"/>
        </w:rPr>
        <w:t>s</w:t>
      </w:r>
      <w:r>
        <w:rPr>
          <w:lang w:val="en"/>
        </w:rPr>
        <w:t xml:space="preserve"> in the UK, built in an old slate quarry in Snowdonia. “It’s six generating units can achieve maximum output of 1,728MW from zero within 16 seconds” (Lempriere, M, 2017)</w:t>
      </w:r>
      <w:r w:rsidR="000D20ED">
        <w:rPr>
          <w:lang w:val="en"/>
        </w:rPr>
        <w:t>. This is a massive benefit to the smart energy grid reliant on intermittent renewable energy sources. Traditional fossil fuel plants take a number of hours to achieve the necessary temperatures to produce electricity and nuc</w:t>
      </w:r>
      <w:r w:rsidR="00616D33">
        <w:rPr>
          <w:lang w:val="en"/>
        </w:rPr>
        <w:t>lear plants can take days</w:t>
      </w:r>
      <w:r w:rsidR="000D20ED">
        <w:rPr>
          <w:lang w:val="en"/>
        </w:rPr>
        <w:t>, (</w:t>
      </w:r>
      <w:r w:rsidR="00616D33" w:rsidRPr="00616D33">
        <w:rPr>
          <w:lang w:val="en"/>
        </w:rPr>
        <w:t>Lempriere, M, 2017</w:t>
      </w:r>
      <w:r w:rsidR="000D20ED">
        <w:rPr>
          <w:lang w:val="en"/>
        </w:rPr>
        <w:t xml:space="preserve">), but pumped hydro is a high capacity system that can produce almost immediate </w:t>
      </w:r>
      <w:r w:rsidR="005D59B9">
        <w:rPr>
          <w:lang w:val="en"/>
        </w:rPr>
        <w:t>electricity, making it an ideal tool to solve problems of unexpected demand rises or fluctuations in production.</w:t>
      </w:r>
      <w:r w:rsidR="00BC3900">
        <w:rPr>
          <w:lang w:val="en"/>
        </w:rPr>
        <w:t xml:space="preserve"> The other major benefit being that once constructed it has no real environmental costs as the only fuel required to run the system (assuming the electricity used to pump the water uphill is renewable) is water.</w:t>
      </w:r>
    </w:p>
    <w:p w:rsidR="00BC3900" w:rsidRDefault="00BC3900" w:rsidP="003450E1">
      <w:pPr>
        <w:rPr>
          <w:lang w:val="en"/>
        </w:rPr>
      </w:pPr>
    </w:p>
    <w:p w:rsidR="00695188" w:rsidRDefault="00AD14C8" w:rsidP="00695188">
      <w:pPr>
        <w:pStyle w:val="Heading2"/>
        <w:rPr>
          <w:lang w:val="en"/>
        </w:rPr>
      </w:pPr>
      <w:bookmarkStart w:id="9" w:name="_Toc514949225"/>
      <w:r>
        <w:rPr>
          <w:lang w:val="en"/>
        </w:rPr>
        <w:t>5.2</w:t>
      </w:r>
      <w:r w:rsidR="00BC3900">
        <w:rPr>
          <w:lang w:val="en"/>
        </w:rPr>
        <w:t xml:space="preserve"> Flywheel</w:t>
      </w:r>
      <w:bookmarkEnd w:id="9"/>
    </w:p>
    <w:p w:rsidR="00695188" w:rsidRDefault="00695188" w:rsidP="00695188">
      <w:pPr>
        <w:rPr>
          <w:lang w:val="en"/>
        </w:rPr>
      </w:pPr>
      <w:r>
        <w:rPr>
          <w:lang w:val="en"/>
        </w:rPr>
        <w:t>Flywheels are an established technology that work by accelerating a rotor to high speeds using electrical energy,</w:t>
      </w:r>
      <w:r w:rsidR="00110B08">
        <w:rPr>
          <w:lang w:val="en"/>
        </w:rPr>
        <w:t xml:space="preserve"> the flywheel is contained in a near frictionless environment allowing the rotational </w:t>
      </w:r>
      <w:r w:rsidR="00616D33">
        <w:rPr>
          <w:lang w:val="en"/>
        </w:rPr>
        <w:t xml:space="preserve">kinetic </w:t>
      </w:r>
      <w:r w:rsidR="00110B08">
        <w:rPr>
          <w:lang w:val="en"/>
        </w:rPr>
        <w:t>energy to be stored, then</w:t>
      </w:r>
      <w:r>
        <w:rPr>
          <w:lang w:val="en"/>
        </w:rPr>
        <w:t xml:space="preserve"> converted back to energy when required (Pratt, D, 2017). The instantaneous efficiency is “approximately 85% although the overall efficiency would drop to 78% after five hours, and 45% after one day” (</w:t>
      </w:r>
      <w:r w:rsidR="00110B08">
        <w:rPr>
          <w:lang w:val="en"/>
        </w:rPr>
        <w:t>Ibrahim, H, 2008). The UK is to build Europe’s largest flywheel storage plant</w:t>
      </w:r>
      <w:r>
        <w:rPr>
          <w:lang w:val="en"/>
        </w:rPr>
        <w:t xml:space="preserve"> </w:t>
      </w:r>
      <w:r w:rsidR="00110B08">
        <w:rPr>
          <w:lang w:val="en"/>
        </w:rPr>
        <w:t>to provide ‘fast acting frequency response services and aid the integration of renewables” (Pratt, D, 2017). Sim</w:t>
      </w:r>
      <w:r w:rsidR="009A413B">
        <w:rPr>
          <w:lang w:val="en"/>
        </w:rPr>
        <w:t>ilar to pumped hydro it requires no extra fuel during construction apart from the electricity initially used to power it. A plant has already been built as part of the same EU Horizon 2020 project at Co Offaly. Ireland (</w:t>
      </w:r>
      <w:r w:rsidR="009A413B" w:rsidRPr="009A413B">
        <w:rPr>
          <w:lang w:val="en"/>
        </w:rPr>
        <w:t>RTE. 2015</w:t>
      </w:r>
      <w:r w:rsidR="009A413B">
        <w:rPr>
          <w:lang w:val="en"/>
        </w:rPr>
        <w:t xml:space="preserve">). Both schemes will combine flywheel </w:t>
      </w:r>
      <w:r w:rsidR="009A413B">
        <w:rPr>
          <w:lang w:val="en"/>
        </w:rPr>
        <w:lastRenderedPageBreak/>
        <w:t xml:space="preserve">technology with batteries to enable the storage system to operate more efficiently and reduce costs. </w:t>
      </w:r>
      <w:r w:rsidR="002B48FE">
        <w:rPr>
          <w:lang w:val="en"/>
        </w:rPr>
        <w:t xml:space="preserve">The batteries </w:t>
      </w:r>
      <w:r w:rsidR="00616D33">
        <w:rPr>
          <w:lang w:val="en"/>
        </w:rPr>
        <w:t xml:space="preserve">will </w:t>
      </w:r>
      <w:r w:rsidR="002B48FE">
        <w:rPr>
          <w:lang w:val="en"/>
        </w:rPr>
        <w:t>back up flywheel inefficiencies during longer run times and the batteries life is extended as they are only providing around 2% of the electricity during normal usage (Davis, S, 2012)</w:t>
      </w:r>
      <w:r w:rsidR="00EC10B4">
        <w:rPr>
          <w:lang w:val="en"/>
        </w:rPr>
        <w:t>.</w:t>
      </w:r>
    </w:p>
    <w:p w:rsidR="00EC10B4" w:rsidRDefault="00AD14C8" w:rsidP="00EC10B4">
      <w:pPr>
        <w:pStyle w:val="Heading2"/>
        <w:rPr>
          <w:lang w:val="en"/>
        </w:rPr>
      </w:pPr>
      <w:bookmarkStart w:id="10" w:name="_Toc514949226"/>
      <w:r>
        <w:rPr>
          <w:lang w:val="en"/>
        </w:rPr>
        <w:t>5.3</w:t>
      </w:r>
      <w:r w:rsidR="00EC10B4">
        <w:rPr>
          <w:lang w:val="en"/>
        </w:rPr>
        <w:t xml:space="preserve"> Batteries</w:t>
      </w:r>
      <w:bookmarkEnd w:id="10"/>
    </w:p>
    <w:p w:rsidR="00EC10B4" w:rsidRDefault="00E52725" w:rsidP="00EC10B4">
      <w:pPr>
        <w:rPr>
          <w:lang w:val="en"/>
        </w:rPr>
      </w:pPr>
      <w:r>
        <w:rPr>
          <w:lang w:val="en"/>
        </w:rPr>
        <w:t>This combination of batteries and flywheel technology could overcome</w:t>
      </w:r>
      <w:r w:rsidR="00616D33">
        <w:rPr>
          <w:lang w:val="en"/>
        </w:rPr>
        <w:t xml:space="preserve"> many of the limitations of each technology</w:t>
      </w:r>
      <w:r>
        <w:rPr>
          <w:lang w:val="en"/>
        </w:rPr>
        <w:t>,</w:t>
      </w:r>
      <w:r w:rsidR="00AC767E">
        <w:rPr>
          <w:lang w:val="en"/>
        </w:rPr>
        <w:t xml:space="preserve"> and they are not limited by geographical constraints like pumped hydro</w:t>
      </w:r>
      <w:r w:rsidR="00A90E02">
        <w:rPr>
          <w:lang w:val="en"/>
        </w:rPr>
        <w:t>,</w:t>
      </w:r>
      <w:r>
        <w:rPr>
          <w:lang w:val="en"/>
        </w:rPr>
        <w:t xml:space="preserve"> but the use of battery technology for large scale storage has until </w:t>
      </w:r>
      <w:r w:rsidR="00A90E02">
        <w:rPr>
          <w:lang w:val="en"/>
        </w:rPr>
        <w:t>now been limited. H</w:t>
      </w:r>
      <w:r>
        <w:rPr>
          <w:lang w:val="en"/>
        </w:rPr>
        <w:t xml:space="preserve">owever with the </w:t>
      </w:r>
      <w:r w:rsidR="00F47057">
        <w:rPr>
          <w:lang w:val="en"/>
        </w:rPr>
        <w:t>large scale introduction of electric cars and the rapid development of domestic and large scale storage by companies like Tesla (Tesla, 2018), batteries are becoming a more realistic option for sustainable energy storage.</w:t>
      </w:r>
      <w:r w:rsidR="00BB7400">
        <w:rPr>
          <w:lang w:val="en"/>
        </w:rPr>
        <w:t xml:space="preserve"> However, whilst batteries are suitable for small scale uses, they are less suitable for large scale storage due to “high costs, safety issues and environmental concern caused by usage of toxic and scarce compounds” (Egmond, W, 2016)</w:t>
      </w:r>
      <w:r w:rsidR="000846B5">
        <w:rPr>
          <w:lang w:val="en"/>
        </w:rPr>
        <w:t xml:space="preserve">. </w:t>
      </w:r>
    </w:p>
    <w:p w:rsidR="00221364" w:rsidRDefault="00AD14C8" w:rsidP="00221364">
      <w:pPr>
        <w:pStyle w:val="Heading2"/>
        <w:rPr>
          <w:lang w:val="en"/>
        </w:rPr>
      </w:pPr>
      <w:bookmarkStart w:id="11" w:name="_Toc514949227"/>
      <w:r>
        <w:rPr>
          <w:lang w:val="en"/>
        </w:rPr>
        <w:t>5.3</w:t>
      </w:r>
      <w:r w:rsidR="00221364">
        <w:rPr>
          <w:lang w:val="en"/>
        </w:rPr>
        <w:t>.1 Lithium-ion</w:t>
      </w:r>
      <w:bookmarkEnd w:id="11"/>
      <w:r w:rsidR="00221364">
        <w:rPr>
          <w:lang w:val="en"/>
        </w:rPr>
        <w:t xml:space="preserve"> </w:t>
      </w:r>
    </w:p>
    <w:p w:rsidR="000846B5" w:rsidRDefault="000846B5" w:rsidP="00EC10B4">
      <w:pPr>
        <w:rPr>
          <w:lang w:val="en"/>
        </w:rPr>
      </w:pPr>
      <w:r>
        <w:rPr>
          <w:lang w:val="en"/>
        </w:rPr>
        <w:t>The lithium-ion batteries which are being used by tesla for their cars and solar storage</w:t>
      </w:r>
      <w:r w:rsidR="00A03332">
        <w:rPr>
          <w:lang w:val="en"/>
        </w:rPr>
        <w:t xml:space="preserve"> are made up of Lithium salts stored in an organic compound (Chen, H, 2009). Lithium is</w:t>
      </w:r>
      <w:r w:rsidR="00791BAC">
        <w:rPr>
          <w:lang w:val="en"/>
        </w:rPr>
        <w:t xml:space="preserve"> </w:t>
      </w:r>
      <w:r w:rsidR="003B0EDD">
        <w:rPr>
          <w:lang w:val="en"/>
        </w:rPr>
        <w:t xml:space="preserve">not especially rare, </w:t>
      </w:r>
      <w:r w:rsidR="00A90E02">
        <w:rPr>
          <w:lang w:val="en"/>
        </w:rPr>
        <w:t xml:space="preserve">but </w:t>
      </w:r>
      <w:r w:rsidR="003B0EDD">
        <w:rPr>
          <w:lang w:val="en"/>
        </w:rPr>
        <w:t>it is expensive and time consuming to extract</w:t>
      </w:r>
      <w:r w:rsidR="00A03332">
        <w:rPr>
          <w:lang w:val="en"/>
        </w:rPr>
        <w:t xml:space="preserve"> and</w:t>
      </w:r>
      <w:r w:rsidR="006552EF">
        <w:rPr>
          <w:lang w:val="en"/>
        </w:rPr>
        <w:t xml:space="preserve"> much of it is situated in volatile countries such as </w:t>
      </w:r>
      <w:r w:rsidR="003B0EDD">
        <w:rPr>
          <w:lang w:val="en"/>
        </w:rPr>
        <w:t xml:space="preserve">Afghanistan </w:t>
      </w:r>
      <w:r w:rsidR="003B0EDD" w:rsidRPr="003B0EDD">
        <w:rPr>
          <w:lang w:val="en"/>
        </w:rPr>
        <w:t>(Atacama, S. 2016).</w:t>
      </w:r>
      <w:r w:rsidR="006552EF">
        <w:rPr>
          <w:lang w:val="en"/>
        </w:rPr>
        <w:t xml:space="preserve"> </w:t>
      </w:r>
      <w:r w:rsidR="00791BAC">
        <w:rPr>
          <w:lang w:val="en"/>
        </w:rPr>
        <w:t>Tesla and Panasonic</w:t>
      </w:r>
      <w:r w:rsidR="00C63F17">
        <w:rPr>
          <w:lang w:val="en"/>
        </w:rPr>
        <w:t>,</w:t>
      </w:r>
      <w:r w:rsidR="00791BAC">
        <w:rPr>
          <w:lang w:val="en"/>
        </w:rPr>
        <w:t xml:space="preserve"> w</w:t>
      </w:r>
      <w:r w:rsidR="006552EF">
        <w:rPr>
          <w:lang w:val="en"/>
        </w:rPr>
        <w:t>ho</w:t>
      </w:r>
      <w:r w:rsidR="003B0EDD">
        <w:rPr>
          <w:lang w:val="en"/>
        </w:rPr>
        <w:t xml:space="preserve"> jointly</w:t>
      </w:r>
      <w:r w:rsidR="00C63F17">
        <w:rPr>
          <w:lang w:val="en"/>
        </w:rPr>
        <w:t xml:space="preserve"> produce Tesla’s battery’s (BBCnews, 2017)</w:t>
      </w:r>
      <w:r w:rsidR="006552EF">
        <w:rPr>
          <w:lang w:val="en"/>
        </w:rPr>
        <w:t xml:space="preserve"> claim that there is a long term supply</w:t>
      </w:r>
      <w:r w:rsidR="00A90E02">
        <w:rPr>
          <w:lang w:val="en"/>
        </w:rPr>
        <w:t>, however,</w:t>
      </w:r>
      <w:r w:rsidR="003B0EDD">
        <w:rPr>
          <w:lang w:val="en"/>
        </w:rPr>
        <w:t xml:space="preserve"> whilst current prices are not particularly high, demand is rocketing so not only is it </w:t>
      </w:r>
      <w:r w:rsidR="006552EF">
        <w:rPr>
          <w:lang w:val="en"/>
        </w:rPr>
        <w:t xml:space="preserve">environmentally </w:t>
      </w:r>
      <w:r w:rsidR="003B0EDD">
        <w:rPr>
          <w:lang w:val="en"/>
        </w:rPr>
        <w:t>unsustainable it</w:t>
      </w:r>
      <w:r w:rsidR="006552EF">
        <w:rPr>
          <w:lang w:val="en"/>
        </w:rPr>
        <w:t xml:space="preserve"> will also become less cost effective as supply diminishes.</w:t>
      </w:r>
      <w:r w:rsidR="00A03332">
        <w:rPr>
          <w:lang w:val="en"/>
        </w:rPr>
        <w:t xml:space="preserve"> </w:t>
      </w:r>
      <w:r w:rsidR="00791BAC">
        <w:rPr>
          <w:lang w:val="en"/>
        </w:rPr>
        <w:t>(</w:t>
      </w:r>
      <w:r w:rsidR="00791BAC" w:rsidRPr="00791BAC">
        <w:rPr>
          <w:lang w:val="en"/>
        </w:rPr>
        <w:t>Atacama, S. 2016</w:t>
      </w:r>
      <w:r w:rsidR="00616D33">
        <w:rPr>
          <w:lang w:val="en"/>
        </w:rPr>
        <w:t>).</w:t>
      </w:r>
    </w:p>
    <w:p w:rsidR="00221364" w:rsidRDefault="00AD14C8" w:rsidP="00221364">
      <w:pPr>
        <w:pStyle w:val="Heading2"/>
        <w:rPr>
          <w:lang w:val="en"/>
        </w:rPr>
      </w:pPr>
      <w:bookmarkStart w:id="12" w:name="_Toc514949228"/>
      <w:r>
        <w:rPr>
          <w:lang w:val="en"/>
        </w:rPr>
        <w:t>5.3</w:t>
      </w:r>
      <w:r w:rsidR="00221364">
        <w:rPr>
          <w:lang w:val="en"/>
        </w:rPr>
        <w:t>.2 New Battery Technology</w:t>
      </w:r>
      <w:bookmarkEnd w:id="12"/>
    </w:p>
    <w:p w:rsidR="00612611" w:rsidRDefault="0020241F" w:rsidP="00221364">
      <w:pPr>
        <w:rPr>
          <w:lang w:val="en"/>
        </w:rPr>
      </w:pPr>
      <w:r>
        <w:rPr>
          <w:lang w:val="en"/>
        </w:rPr>
        <w:t>Most current battery technologies are only suitable for small scale applications unless used in conjunction with other technologies such as flywheel</w:t>
      </w:r>
      <w:r w:rsidR="00AC767E">
        <w:rPr>
          <w:lang w:val="en"/>
        </w:rPr>
        <w:t xml:space="preserve">, and the large scale batteries currently being used have </w:t>
      </w:r>
      <w:r w:rsidR="00A253B3">
        <w:rPr>
          <w:lang w:val="en"/>
        </w:rPr>
        <w:t>environmental issues and are still very expensive, (Cardwell, D, 2017).</w:t>
      </w:r>
      <w:r w:rsidR="00AC767E">
        <w:rPr>
          <w:lang w:val="en"/>
        </w:rPr>
        <w:t xml:space="preserve"> However there are types of battery being developed which (although no</w:t>
      </w:r>
      <w:r w:rsidR="00612611">
        <w:rPr>
          <w:lang w:val="en"/>
        </w:rPr>
        <w:t>w</w:t>
      </w:r>
      <w:r w:rsidR="00AC767E">
        <w:rPr>
          <w:lang w:val="en"/>
        </w:rPr>
        <w:t>here near production ready)</w:t>
      </w:r>
      <w:r w:rsidR="00612611">
        <w:rPr>
          <w:lang w:val="en"/>
        </w:rPr>
        <w:t xml:space="preserve"> are worth investigating as some of them are scalable for large scale storage and have far less environmental impact (Egmond, W, 2017).</w:t>
      </w:r>
    </w:p>
    <w:p w:rsidR="00221364" w:rsidRPr="00221364" w:rsidRDefault="00612611" w:rsidP="00221364">
      <w:pPr>
        <w:rPr>
          <w:lang w:val="en"/>
        </w:rPr>
      </w:pPr>
      <w:r>
        <w:rPr>
          <w:lang w:val="en"/>
        </w:rPr>
        <w:t>Concentration gradient flow bat</w:t>
      </w:r>
      <w:r w:rsidR="000607B6">
        <w:rPr>
          <w:lang w:val="en"/>
        </w:rPr>
        <w:t>teries (CGFB) store</w:t>
      </w:r>
      <w:r>
        <w:rPr>
          <w:lang w:val="en"/>
        </w:rPr>
        <w:t xml:space="preserve"> energy in two reservoirs filled with salt solutions of different concentrations, the electricity is discharged by reverse electro-dialysis through a cation exchange membrane </w:t>
      </w:r>
      <w:r w:rsidR="000607B6">
        <w:rPr>
          <w:lang w:val="en"/>
        </w:rPr>
        <w:t>(</w:t>
      </w:r>
      <w:r w:rsidR="000607B6" w:rsidRPr="000607B6">
        <w:rPr>
          <w:lang w:val="en"/>
        </w:rPr>
        <w:t>Egmond, W et al, 2017</w:t>
      </w:r>
      <w:r w:rsidR="000607B6">
        <w:rPr>
          <w:lang w:val="en"/>
        </w:rPr>
        <w:t>).</w:t>
      </w:r>
      <w:r w:rsidR="00AC767E">
        <w:rPr>
          <w:lang w:val="en"/>
        </w:rPr>
        <w:t xml:space="preserve">  </w:t>
      </w:r>
      <w:r w:rsidR="000607B6">
        <w:rPr>
          <w:lang w:val="en"/>
        </w:rPr>
        <w:t xml:space="preserve">Whilst current studies by Egmond et al have concluded that development of a new ion exchange membrane is required to overcome thermodynamic inefficiencies, the technology has the potential to be an environmentally friendly battery for small or large scale application and is therefore worthy of research investment. (Egmond, et al 2017) </w:t>
      </w:r>
      <w:r w:rsidR="00037DB1">
        <w:rPr>
          <w:lang w:val="en"/>
        </w:rPr>
        <w:t>have also researched the performance</w:t>
      </w:r>
      <w:r w:rsidR="00AD14C8">
        <w:rPr>
          <w:lang w:val="en"/>
        </w:rPr>
        <w:t xml:space="preserve"> of the</w:t>
      </w:r>
      <w:r w:rsidR="000607B6">
        <w:rPr>
          <w:lang w:val="en"/>
        </w:rPr>
        <w:t xml:space="preserve"> ‘benign acid base flow battery’ which is similar to the CGFB but </w:t>
      </w:r>
      <w:r w:rsidR="00B403CD">
        <w:rPr>
          <w:lang w:val="en"/>
        </w:rPr>
        <w:t xml:space="preserve">uses different acid concentrations to provide </w:t>
      </w:r>
      <w:r w:rsidR="00A90E02">
        <w:rPr>
          <w:lang w:val="en"/>
        </w:rPr>
        <w:t>the gradient, w</w:t>
      </w:r>
      <w:r w:rsidR="00AD14C8">
        <w:rPr>
          <w:lang w:val="en"/>
        </w:rPr>
        <w:t xml:space="preserve">hich has </w:t>
      </w:r>
      <w:r w:rsidR="00B403CD">
        <w:rPr>
          <w:lang w:val="en"/>
        </w:rPr>
        <w:t xml:space="preserve"> better efficiencies but also requires further work to improve energy density. In light of the massive global investment in renewable energy and storage technology, further investment and diversion of expertise would be appropriate with the possibility of a safe, stable, environmentally friendly battery technology without expensive components that cannot be obtained within national borders.</w:t>
      </w:r>
    </w:p>
    <w:p w:rsidR="00633169" w:rsidRDefault="00633169" w:rsidP="00A16878">
      <w:pPr>
        <w:rPr>
          <w:lang w:val="en"/>
        </w:rPr>
      </w:pPr>
    </w:p>
    <w:p w:rsidR="00F46AB9" w:rsidRDefault="00AD14C8" w:rsidP="00690B4C">
      <w:pPr>
        <w:pStyle w:val="Heading1"/>
        <w:rPr>
          <w:lang w:val="en"/>
        </w:rPr>
      </w:pPr>
      <w:bookmarkStart w:id="13" w:name="_Toc514949229"/>
      <w:r>
        <w:rPr>
          <w:lang w:val="en"/>
        </w:rPr>
        <w:lastRenderedPageBreak/>
        <w:t>6</w:t>
      </w:r>
      <w:r w:rsidR="00F6403C">
        <w:rPr>
          <w:lang w:val="en"/>
        </w:rPr>
        <w:t xml:space="preserve"> </w:t>
      </w:r>
      <w:r>
        <w:rPr>
          <w:lang w:val="en"/>
        </w:rPr>
        <w:t>A combined System</w:t>
      </w:r>
      <w:bookmarkEnd w:id="13"/>
    </w:p>
    <w:p w:rsidR="00F6403C" w:rsidRDefault="00AD14C8" w:rsidP="00F46AB9">
      <w:pPr>
        <w:rPr>
          <w:lang w:val="en"/>
        </w:rPr>
      </w:pPr>
      <w:r>
        <w:rPr>
          <w:lang w:val="en"/>
        </w:rPr>
        <w:t>The steps and technologies mentioned</w:t>
      </w:r>
      <w:r w:rsidR="00A253B3">
        <w:rPr>
          <w:lang w:val="en"/>
        </w:rPr>
        <w:t>,</w:t>
      </w:r>
      <w:r>
        <w:rPr>
          <w:lang w:val="en"/>
        </w:rPr>
        <w:t xml:space="preserve"> all need to take their place in an integrated intelligent system</w:t>
      </w:r>
      <w:r w:rsidR="00A253B3">
        <w:rPr>
          <w:lang w:val="en"/>
        </w:rPr>
        <w:t>,</w:t>
      </w:r>
      <w:r>
        <w:rPr>
          <w:lang w:val="en"/>
        </w:rPr>
        <w:t xml:space="preserve"> for electricity supply with a large proportion of renewable energy to be effective and efficient. An example of technology</w:t>
      </w:r>
      <w:r w:rsidR="00C473DA">
        <w:rPr>
          <w:lang w:val="en"/>
        </w:rPr>
        <w:t xml:space="preserve"> use</w:t>
      </w:r>
      <w:r>
        <w:rPr>
          <w:lang w:val="en"/>
        </w:rPr>
        <w:t xml:space="preserve"> combined with </w:t>
      </w:r>
      <w:r w:rsidR="0068494F">
        <w:rPr>
          <w:lang w:val="en"/>
        </w:rPr>
        <w:t xml:space="preserve">efficient planning when deciding on steps can be seen in </w:t>
      </w:r>
      <w:r w:rsidR="00C473DA">
        <w:rPr>
          <w:lang w:val="en"/>
        </w:rPr>
        <w:t>the</w:t>
      </w:r>
      <w:r w:rsidR="0068494F">
        <w:rPr>
          <w:lang w:val="en"/>
        </w:rPr>
        <w:t xml:space="preserve"> Greek Aegean islands (Kaldellis, J, 2007)</w:t>
      </w:r>
      <w:r w:rsidR="00326035">
        <w:rPr>
          <w:lang w:val="en"/>
        </w:rPr>
        <w:t xml:space="preserve">, where there is huge wind </w:t>
      </w:r>
      <w:r w:rsidR="00C473DA">
        <w:rPr>
          <w:lang w:val="en"/>
        </w:rPr>
        <w:t>and solar potential but until now</w:t>
      </w:r>
      <w:r w:rsidR="00326035">
        <w:rPr>
          <w:lang w:val="en"/>
        </w:rPr>
        <w:t xml:space="preserve"> electricity consumption has been dependent on fossil fuels. </w:t>
      </w:r>
      <w:r w:rsidR="00C473DA">
        <w:rPr>
          <w:lang w:val="en"/>
        </w:rPr>
        <w:t>The autonomous island networks cannot absor</w:t>
      </w:r>
      <w:r w:rsidR="00655311">
        <w:rPr>
          <w:lang w:val="en"/>
        </w:rPr>
        <w:t>b the levels of wind production so th</w:t>
      </w:r>
      <w:r w:rsidR="00C473DA">
        <w:rPr>
          <w:lang w:val="en"/>
        </w:rPr>
        <w:t xml:space="preserve">ere are proposals for interconnected island grids to be installed, combined with pumped hydro storage stations on the mainland, fed by </w:t>
      </w:r>
      <w:r w:rsidR="00655311">
        <w:rPr>
          <w:lang w:val="en"/>
        </w:rPr>
        <w:t xml:space="preserve">the </w:t>
      </w:r>
      <w:r w:rsidR="00C473DA">
        <w:rPr>
          <w:lang w:val="en"/>
        </w:rPr>
        <w:t>increased solar and wind installations (Kapsali, M, 2017)</w:t>
      </w:r>
      <w:r w:rsidR="00927523">
        <w:rPr>
          <w:lang w:val="en"/>
        </w:rPr>
        <w:t xml:space="preserve">. This will all </w:t>
      </w:r>
      <w:r w:rsidR="00655311">
        <w:rPr>
          <w:lang w:val="en"/>
        </w:rPr>
        <w:t xml:space="preserve">need to </w:t>
      </w:r>
      <w:r w:rsidR="00927523">
        <w:rPr>
          <w:lang w:val="en"/>
        </w:rPr>
        <w:t>be controlled by a smart grid, delivering the electricity to where it is needed, ensuring that there are no intermittencies in supply and reducing dependence on fossil fuels.</w:t>
      </w:r>
      <w:r w:rsidR="0067098B">
        <w:rPr>
          <w:lang w:val="en"/>
        </w:rPr>
        <w:t xml:space="preserve"> Two possible scenarios were a</w:t>
      </w:r>
      <w:r w:rsidR="00655311">
        <w:rPr>
          <w:lang w:val="en"/>
        </w:rPr>
        <w:t>nalys</w:t>
      </w:r>
      <w:r w:rsidR="0067098B">
        <w:rPr>
          <w:lang w:val="en"/>
        </w:rPr>
        <w:t>ed by (Kapsali, M 2017)</w:t>
      </w:r>
      <w:r w:rsidR="00A253B3">
        <w:rPr>
          <w:lang w:val="en"/>
        </w:rPr>
        <w:t>, one with a strong</w:t>
      </w:r>
      <w:r w:rsidR="0067488E">
        <w:rPr>
          <w:lang w:val="en"/>
        </w:rPr>
        <w:t>er focus on pumped hydro storage</w:t>
      </w:r>
      <w:r w:rsidR="00A253B3">
        <w:rPr>
          <w:lang w:val="en"/>
        </w:rPr>
        <w:t xml:space="preserve"> but both relying on interconnecting the islands with the mainland</w:t>
      </w:r>
      <w:r w:rsidR="0067098B">
        <w:rPr>
          <w:lang w:val="en"/>
        </w:rPr>
        <w:t xml:space="preserve"> and both were positive, concluding that the high capital costs can be overcome if it leads to large scale wind energy development.</w:t>
      </w:r>
      <w:r w:rsidR="00927523">
        <w:rPr>
          <w:lang w:val="en"/>
        </w:rPr>
        <w:t xml:space="preserve"> </w:t>
      </w:r>
    </w:p>
    <w:p w:rsidR="00F6403C" w:rsidRPr="00F46AB9" w:rsidRDefault="00AD14C8" w:rsidP="0048146B">
      <w:pPr>
        <w:pStyle w:val="Heading1"/>
        <w:rPr>
          <w:lang w:val="en"/>
        </w:rPr>
      </w:pPr>
      <w:bookmarkStart w:id="14" w:name="_Toc514949230"/>
      <w:r>
        <w:rPr>
          <w:lang w:val="en"/>
        </w:rPr>
        <w:t>7</w:t>
      </w:r>
      <w:r w:rsidR="00F6403C">
        <w:rPr>
          <w:lang w:val="en"/>
        </w:rPr>
        <w:t xml:space="preserve"> Conclusion</w:t>
      </w:r>
      <w:bookmarkEnd w:id="14"/>
    </w:p>
    <w:p w:rsidR="00832679" w:rsidRDefault="0049006C" w:rsidP="004D3A99">
      <w:r w:rsidRPr="0049006C">
        <w:t>Renewable energy is an opportunity for countries to achieve a high level of energy security, taking away reliance</w:t>
      </w:r>
      <w:r>
        <w:t xml:space="preserve"> on importing primary energy such as fossil fuels. However in order to achieve stability it will be essential to cooperate with other countries, sharing energy using smart technology via interconnected grids to overcome intermittency of supply, which will be inevitable as the percentage of renewable electricity increases. To truly create a stable and secure electricity supply though, will require the incorporation of storage technologies within the smart grid. A </w:t>
      </w:r>
      <w:r w:rsidR="002C1163">
        <w:t>number of different storage technologies have been discussed, some, such as flywheel and batteries are more useful at the moment to provide short term electricity supply for time</w:t>
      </w:r>
      <w:r w:rsidR="00322A5C">
        <w:t>s</w:t>
      </w:r>
      <w:r w:rsidR="002C1163">
        <w:t xml:space="preserve"> of unexpected high demand or low supply. The combination of these two storage methods that is being deployed as part of the EU horizon 2020 project is creating a new hybrid system that overcomes the deficiencies of the individual technologies. Traditional methods such as pumped hydro will continue to be important, providing a high volume of energy that can be running at full capacity in less than 20 seconds. Difficulties in finding suitable geographical locations could be overcome by building more facilities pumping d</w:t>
      </w:r>
      <w:r w:rsidR="006160A0">
        <w:t>irectly from the sea such as proposed by (Mclean, E &amp; Kearney D, 2014</w:t>
      </w:r>
      <w:r w:rsidR="002C1163">
        <w:t>) (although this may have implications for coastal wildlife).</w:t>
      </w:r>
      <w:r w:rsidR="00832679">
        <w:t xml:space="preserve"> </w:t>
      </w:r>
      <w:r w:rsidR="002C1163">
        <w:t xml:space="preserve">Batteries are </w:t>
      </w:r>
      <w:r w:rsidR="00832679">
        <w:t>the storage solution that are receiving the most publicity at the moment and they have the benefits of having no geographic constraints and b</w:t>
      </w:r>
      <w:r w:rsidR="006160A0">
        <w:t>eing fairly easy to scale to</w:t>
      </w:r>
      <w:r w:rsidR="00832679">
        <w:t xml:space="preserve"> specific requirements. However with current technology they are not particularly suitable for large scale</w:t>
      </w:r>
      <w:r w:rsidR="006160A0">
        <w:t xml:space="preserve"> storage</w:t>
      </w:r>
      <w:r w:rsidR="00832679">
        <w:t xml:space="preserve"> (although they are us</w:t>
      </w:r>
      <w:r w:rsidR="006160A0">
        <w:t>eful in certain conditions such as Tesla’s solar battery in the Australian desert (BBC</w:t>
      </w:r>
      <w:r w:rsidR="00C63F17">
        <w:t>news</w:t>
      </w:r>
      <w:r w:rsidR="006160A0">
        <w:t>, 2017)</w:t>
      </w:r>
      <w:r w:rsidR="00832679">
        <w:t>. Lithium-ion batteries are currently the best available battery for electric cars but Lithium is not readily available and demand is going to rocket with the global increase in electric vehicle use, there are also environmental concerns surrounding the disposal of batteries and safety of large scale systems. Environmentally friendly battery technologies such as the concentration gradient flow battery are not yet advanced enough to be deployed, but investment in research and development is key to a sustainable storage capability.</w:t>
      </w:r>
    </w:p>
    <w:p w:rsidR="0049006C" w:rsidRDefault="00832679" w:rsidP="004D3A99">
      <w:r>
        <w:t>These technologies</w:t>
      </w:r>
      <w:r w:rsidR="00B42358">
        <w:t xml:space="preserve"> all have a place within the smart grid, a diverse range of storage options and cooperation with other nations is key to a stable and sustainable energy grid system. However the problem with integrating so many different technologies and stakeholders into a single grid is that it will really have to be </w:t>
      </w:r>
      <w:r w:rsidR="00C63F17">
        <w:t xml:space="preserve">‘very </w:t>
      </w:r>
      <w:r w:rsidR="00B42358">
        <w:t>smart’! Not just to</w:t>
      </w:r>
      <w:r>
        <w:t xml:space="preserve"> </w:t>
      </w:r>
      <w:r w:rsidR="00B42358">
        <w:t xml:space="preserve">be able to juggle so many conflicting demands and </w:t>
      </w:r>
      <w:r w:rsidR="00B42358">
        <w:lastRenderedPageBreak/>
        <w:t xml:space="preserve">incorporating so many different and variable energy sources, but to ensure that the system is safe, fair and not vulnerable to attack.   </w:t>
      </w:r>
      <w:r>
        <w:t xml:space="preserve">  </w:t>
      </w:r>
      <w:r w:rsidR="002C1163">
        <w:t xml:space="preserve">   </w:t>
      </w:r>
      <w:r w:rsidR="0049006C" w:rsidRPr="0049006C">
        <w:t xml:space="preserve">  </w:t>
      </w:r>
    </w:p>
    <w:p w:rsidR="0049006C" w:rsidRDefault="0049006C" w:rsidP="004D3A99"/>
    <w:p w:rsidR="00E90602" w:rsidRDefault="00E90602" w:rsidP="004D3A99"/>
    <w:p w:rsidR="00E90602" w:rsidRDefault="00E90602" w:rsidP="004D3A99"/>
    <w:p w:rsidR="00E90602" w:rsidRDefault="00E90602" w:rsidP="004D3A99"/>
    <w:p w:rsidR="00E90602" w:rsidRDefault="00E90602" w:rsidP="004D3A99"/>
    <w:p w:rsidR="00E90602" w:rsidRDefault="00E90602" w:rsidP="004D3A99"/>
    <w:p w:rsidR="00E90602" w:rsidRDefault="00E90602" w:rsidP="004D3A99"/>
    <w:p w:rsidR="00E90602" w:rsidRDefault="00E90602" w:rsidP="004D3A99"/>
    <w:p w:rsidR="00E90602" w:rsidRDefault="00E90602" w:rsidP="004D3A99"/>
    <w:p w:rsidR="00E90602" w:rsidRDefault="00E90602" w:rsidP="004D3A99"/>
    <w:p w:rsidR="00E90602" w:rsidRDefault="00E90602" w:rsidP="004D3A99"/>
    <w:p w:rsidR="00E90602" w:rsidRDefault="00E90602" w:rsidP="004D3A99"/>
    <w:p w:rsidR="00E90602" w:rsidRDefault="00E90602" w:rsidP="004D3A99"/>
    <w:p w:rsidR="00E90602" w:rsidRDefault="00E90602" w:rsidP="004D3A99"/>
    <w:p w:rsidR="00E90602" w:rsidRDefault="00E90602" w:rsidP="004D3A99"/>
    <w:p w:rsidR="00E90602" w:rsidRDefault="00E90602" w:rsidP="004D3A99"/>
    <w:p w:rsidR="00E90602" w:rsidRDefault="00E90602" w:rsidP="004D3A99"/>
    <w:p w:rsidR="00E90602" w:rsidRDefault="00E90602" w:rsidP="004D3A99"/>
    <w:p w:rsidR="00E90602" w:rsidRDefault="00E90602" w:rsidP="004D3A99"/>
    <w:p w:rsidR="00E90602" w:rsidRDefault="00E90602" w:rsidP="004D3A99"/>
    <w:p w:rsidR="00E90602" w:rsidRDefault="00E90602" w:rsidP="004D3A99"/>
    <w:p w:rsidR="00E90602" w:rsidRDefault="00E90602" w:rsidP="004D3A99"/>
    <w:p w:rsidR="00E90602" w:rsidRDefault="00E90602" w:rsidP="004D3A99"/>
    <w:p w:rsidR="00E90602" w:rsidRDefault="00E90602" w:rsidP="004D3A99"/>
    <w:p w:rsidR="00E90602" w:rsidRDefault="00E90602" w:rsidP="004D3A99"/>
    <w:p w:rsidR="00C63F17" w:rsidRDefault="00C63F17" w:rsidP="004D3A99"/>
    <w:p w:rsidR="00E90602" w:rsidRDefault="00E90602" w:rsidP="004D3A99"/>
    <w:p w:rsidR="00E90602" w:rsidRDefault="00E90602" w:rsidP="004D3A99"/>
    <w:bookmarkStart w:id="15" w:name="_Toc514949231" w:displacedByCustomXml="next"/>
    <w:sdt>
      <w:sdtPr>
        <w:rPr>
          <w:rFonts w:asciiTheme="minorHAnsi" w:eastAsiaTheme="minorHAnsi" w:hAnsiTheme="minorHAnsi" w:cstheme="minorBidi"/>
          <w:color w:val="auto"/>
          <w:sz w:val="22"/>
          <w:szCs w:val="22"/>
        </w:rPr>
        <w:id w:val="496926811"/>
        <w:docPartObj>
          <w:docPartGallery w:val="Bibliographies"/>
          <w:docPartUnique/>
        </w:docPartObj>
      </w:sdtPr>
      <w:sdtContent>
        <w:p w:rsidR="00E90602" w:rsidRDefault="00E90602">
          <w:pPr>
            <w:pStyle w:val="Heading1"/>
          </w:pPr>
          <w:r>
            <w:t>References</w:t>
          </w:r>
          <w:bookmarkEnd w:id="15"/>
        </w:p>
        <w:sdt>
          <w:sdtPr>
            <w:id w:val="-573587230"/>
            <w:showingPlcHdr/>
            <w:bibliography/>
          </w:sdtPr>
          <w:sdtContent>
            <w:p w:rsidR="00C63F17" w:rsidRDefault="00E90602" w:rsidP="004D3A99">
              <w:r>
                <w:t xml:space="preserve">     </w:t>
              </w:r>
            </w:p>
          </w:sdtContent>
        </w:sdt>
      </w:sdtContent>
    </w:sdt>
    <w:p w:rsidR="005A5C43" w:rsidRPr="00C63F17" w:rsidRDefault="005A5C43" w:rsidP="004D3A99">
      <w:r w:rsidRPr="005A5C43">
        <w:rPr>
          <w:lang w:val="en"/>
        </w:rPr>
        <w:t>Adonis</w:t>
      </w:r>
      <w:r>
        <w:rPr>
          <w:lang w:val="en"/>
        </w:rPr>
        <w:t>, A</w:t>
      </w:r>
      <w:r w:rsidRPr="005A5C43">
        <w:rPr>
          <w:lang w:val="en"/>
        </w:rPr>
        <w:t xml:space="preserve">. 2018. </w:t>
      </w:r>
      <w:r w:rsidRPr="005A5C43">
        <w:rPr>
          <w:i/>
          <w:iCs/>
          <w:lang w:val="en"/>
        </w:rPr>
        <w:t>National Infrastructure Commission report | Smart Power</w:t>
      </w:r>
      <w:r w:rsidR="000607B6">
        <w:rPr>
          <w:lang w:val="en"/>
        </w:rPr>
        <w:t>. [ONLINE] Available at:</w:t>
      </w:r>
      <w:r w:rsidRPr="005A5C43">
        <w:rPr>
          <w:lang w:val="en"/>
        </w:rPr>
        <w:t xml:space="preserve"> </w:t>
      </w:r>
      <w:hyperlink r:id="rId15" w:history="1">
        <w:r w:rsidR="0068494F" w:rsidRPr="00B60DEE">
          <w:rPr>
            <w:rStyle w:val="Hyperlink"/>
            <w:lang w:val="en"/>
          </w:rPr>
          <w:t>www.gov.uk</w:t>
        </w:r>
      </w:hyperlink>
      <w:r w:rsidR="0068494F">
        <w:rPr>
          <w:lang w:val="en"/>
        </w:rPr>
        <w:t xml:space="preserve"> </w:t>
      </w:r>
      <w:r w:rsidRPr="005A5C43">
        <w:rPr>
          <w:lang w:val="en"/>
        </w:rPr>
        <w:t>[Accessed 21 May 2018].</w:t>
      </w:r>
    </w:p>
    <w:p w:rsidR="00791BAC" w:rsidRDefault="00791BAC" w:rsidP="004D3A99">
      <w:pPr>
        <w:rPr>
          <w:lang w:val="en"/>
        </w:rPr>
      </w:pPr>
      <w:r w:rsidRPr="00791BAC">
        <w:rPr>
          <w:lang w:val="en"/>
        </w:rPr>
        <w:t xml:space="preserve">Atacama, S. 2016. </w:t>
      </w:r>
      <w:r w:rsidRPr="00791BAC">
        <w:rPr>
          <w:i/>
          <w:iCs/>
          <w:lang w:val="en"/>
        </w:rPr>
        <w:t>Clean Energy, an increasingly precious metal</w:t>
      </w:r>
      <w:r w:rsidRPr="00791BAC">
        <w:rPr>
          <w:lang w:val="en"/>
        </w:rPr>
        <w:t xml:space="preserve">. [ONLINE] Available at: </w:t>
      </w:r>
      <w:hyperlink r:id="rId16" w:history="1">
        <w:r w:rsidRPr="00791BAC">
          <w:rPr>
            <w:rStyle w:val="Hyperlink"/>
            <w:lang w:val="en"/>
          </w:rPr>
          <w:t>https://www.economist.com/business/2016/01/14/an-increasingly-precious-metal</w:t>
        </w:r>
      </w:hyperlink>
      <w:r w:rsidRPr="00791BAC">
        <w:rPr>
          <w:lang w:val="en"/>
        </w:rPr>
        <w:t>. [Accessed 22 May 2018].</w:t>
      </w:r>
    </w:p>
    <w:p w:rsidR="006A258D" w:rsidRDefault="006A258D" w:rsidP="004D3A99">
      <w:pPr>
        <w:rPr>
          <w:lang w:val="en"/>
        </w:rPr>
      </w:pPr>
      <w:r w:rsidRPr="006A258D">
        <w:rPr>
          <w:lang w:val="en"/>
        </w:rPr>
        <w:t xml:space="preserve">Barbour, E. 2018. </w:t>
      </w:r>
      <w:r w:rsidRPr="006A258D">
        <w:rPr>
          <w:i/>
          <w:iCs/>
          <w:lang w:val="en"/>
        </w:rPr>
        <w:t>Energy Storage Sense</w:t>
      </w:r>
      <w:r w:rsidRPr="006A258D">
        <w:rPr>
          <w:lang w:val="en"/>
        </w:rPr>
        <w:t xml:space="preserve">. [ONLINE] Available at: </w:t>
      </w:r>
      <w:hyperlink r:id="rId17" w:history="1">
        <w:r w:rsidRPr="006A258D">
          <w:rPr>
            <w:rStyle w:val="Hyperlink"/>
            <w:lang w:val="en"/>
          </w:rPr>
          <w:t>http://energystoragesense.com/pumped-hydroelectric-storage-phs/</w:t>
        </w:r>
      </w:hyperlink>
      <w:r w:rsidRPr="006A258D">
        <w:rPr>
          <w:lang w:val="en"/>
        </w:rPr>
        <w:t>. [Accessed 22 May 2018].</w:t>
      </w:r>
    </w:p>
    <w:p w:rsidR="006160A0" w:rsidRDefault="006160A0" w:rsidP="004D3A99">
      <w:pPr>
        <w:rPr>
          <w:lang w:val="en"/>
        </w:rPr>
      </w:pPr>
      <w:r>
        <w:rPr>
          <w:lang w:val="en"/>
        </w:rPr>
        <w:t xml:space="preserve">BBCnews, 2017. Tesla mega battery activated. [ONLINE] Available at </w:t>
      </w:r>
      <w:hyperlink r:id="rId18" w:history="1">
        <w:r w:rsidRPr="00322157">
          <w:rPr>
            <w:rStyle w:val="Hyperlink"/>
            <w:lang w:val="en"/>
          </w:rPr>
          <w:t>http://www.bbc.co.uk/news/world-australia-42190358</w:t>
        </w:r>
      </w:hyperlink>
      <w:r>
        <w:rPr>
          <w:lang w:val="en"/>
        </w:rPr>
        <w:t xml:space="preserve"> [Accessed 24 May 2018]</w:t>
      </w:r>
    </w:p>
    <w:p w:rsidR="00A253B3" w:rsidRDefault="00A253B3" w:rsidP="004D3A99">
      <w:pPr>
        <w:rPr>
          <w:lang w:val="en"/>
        </w:rPr>
      </w:pPr>
      <w:r>
        <w:rPr>
          <w:lang w:val="en"/>
        </w:rPr>
        <w:t xml:space="preserve">Cardwell, D, 2017. A big test for big batteries. [ONLINE] Available at </w:t>
      </w:r>
      <w:hyperlink r:id="rId19" w:history="1">
        <w:r w:rsidRPr="00322157">
          <w:rPr>
            <w:rStyle w:val="Hyperlink"/>
            <w:lang w:val="en"/>
          </w:rPr>
          <w:t>https://www.nytimes.com/2017/01/14/business/energy-environment/california-big-batteries-as-power-plants.html</w:t>
        </w:r>
      </w:hyperlink>
      <w:r>
        <w:rPr>
          <w:lang w:val="en"/>
        </w:rPr>
        <w:t xml:space="preserve"> </w:t>
      </w:r>
    </w:p>
    <w:p w:rsidR="006A175C" w:rsidRDefault="006A175C" w:rsidP="004D3A99">
      <w:pPr>
        <w:rPr>
          <w:lang w:val="en"/>
        </w:rPr>
      </w:pPr>
      <w:r>
        <w:rPr>
          <w:lang w:val="en"/>
        </w:rPr>
        <w:t xml:space="preserve">Chen, H, et al, 2009. Progress in Electrical Energy Storage System: A Critical Review. Progress in Natural Science, 19, 291-312 [ONLINE] Available at: </w:t>
      </w:r>
      <w:hyperlink r:id="rId20" w:history="1">
        <w:r w:rsidRPr="00B60DEE">
          <w:rPr>
            <w:rStyle w:val="Hyperlink"/>
            <w:lang w:val="en"/>
          </w:rPr>
          <w:t>www.sciencedirect.com</w:t>
        </w:r>
      </w:hyperlink>
      <w:r>
        <w:rPr>
          <w:lang w:val="en"/>
        </w:rPr>
        <w:t xml:space="preserve">  </w:t>
      </w:r>
    </w:p>
    <w:p w:rsidR="008C0DE4" w:rsidRDefault="008C0DE4" w:rsidP="004D3A99">
      <w:pPr>
        <w:rPr>
          <w:lang w:val="en"/>
        </w:rPr>
      </w:pPr>
      <w:r>
        <w:rPr>
          <w:lang w:val="en"/>
        </w:rPr>
        <w:t xml:space="preserve">Cusack, K, 2017. A sparking debate in Europe: Looking to the future of the internal energy market of the EU. North Carolina journal of international law &amp; commercial regulation, 42, 3, 853-822 </w:t>
      </w:r>
      <w:r w:rsidR="005275DC">
        <w:rPr>
          <w:lang w:val="en"/>
        </w:rPr>
        <w:t xml:space="preserve">[ONLINE] Available at </w:t>
      </w:r>
      <w:hyperlink r:id="rId21" w:history="1">
        <w:r w:rsidR="005275DC" w:rsidRPr="00322157">
          <w:rPr>
            <w:rStyle w:val="Hyperlink"/>
            <w:lang w:val="en"/>
          </w:rPr>
          <w:t>www.sciencedirect.com</w:t>
        </w:r>
      </w:hyperlink>
      <w:r w:rsidR="005275DC">
        <w:rPr>
          <w:lang w:val="en"/>
        </w:rPr>
        <w:t xml:space="preserve"> </w:t>
      </w:r>
    </w:p>
    <w:p w:rsidR="002B48FE" w:rsidRDefault="002B48FE" w:rsidP="004D3A99">
      <w:pPr>
        <w:rPr>
          <w:lang w:val="en"/>
        </w:rPr>
      </w:pPr>
      <w:r>
        <w:rPr>
          <w:lang w:val="en"/>
        </w:rPr>
        <w:t xml:space="preserve">Davies, S, 2012. Hybrid flywheel system extends UPS run times with batteries. Power electronics technology, 38, 1, 16-20 [ONLINE] Available at </w:t>
      </w:r>
      <w:r w:rsidR="005275DC">
        <w:rPr>
          <w:lang w:val="en"/>
        </w:rPr>
        <w:t xml:space="preserve">Business Source Complete, </w:t>
      </w:r>
      <w:r w:rsidRPr="002B48FE">
        <w:rPr>
          <w:lang w:val="en"/>
        </w:rPr>
        <w:t>EBSCO</w:t>
      </w:r>
      <w:r w:rsidRPr="002B48FE">
        <w:rPr>
          <w:i/>
          <w:iCs/>
          <w:lang w:val="en"/>
        </w:rPr>
        <w:t>host</w:t>
      </w:r>
    </w:p>
    <w:p w:rsidR="00E90602" w:rsidRDefault="00E90602" w:rsidP="004D3A99">
      <w:pPr>
        <w:rPr>
          <w:lang w:val="en"/>
        </w:rPr>
      </w:pPr>
      <w:r w:rsidRPr="00E90602">
        <w:rPr>
          <w:lang w:val="en"/>
        </w:rPr>
        <w:t xml:space="preserve">https://ec.europa.eu. 2018. </w:t>
      </w:r>
      <w:r w:rsidRPr="00E90602">
        <w:rPr>
          <w:i/>
          <w:iCs/>
          <w:lang w:val="en"/>
        </w:rPr>
        <w:t>Renewable Energy</w:t>
      </w:r>
      <w:r w:rsidRPr="00E90602">
        <w:rPr>
          <w:lang w:val="en"/>
        </w:rPr>
        <w:t xml:space="preserve">. [ONLINE] Available at: </w:t>
      </w:r>
      <w:hyperlink r:id="rId22" w:history="1">
        <w:r w:rsidRPr="00E90602">
          <w:rPr>
            <w:rStyle w:val="Hyperlink"/>
            <w:lang w:val="en"/>
          </w:rPr>
          <w:t>https://ec.europa.eu/energy/en/topics/renewable-energy</w:t>
        </w:r>
      </w:hyperlink>
      <w:r w:rsidRPr="00E90602">
        <w:rPr>
          <w:lang w:val="en"/>
        </w:rPr>
        <w:t>. [Accessed 21 May 2018].</w:t>
      </w:r>
    </w:p>
    <w:p w:rsidR="00BB7400" w:rsidRDefault="00BB7400" w:rsidP="00BB7400">
      <w:pPr>
        <w:jc w:val="both"/>
        <w:rPr>
          <w:lang w:val="en"/>
        </w:rPr>
      </w:pPr>
      <w:r>
        <w:rPr>
          <w:lang w:val="en"/>
        </w:rPr>
        <w:t>Egmond, W et al, 2016. The concentration gradient flow battery as electricity storage system: Technology potential and energy dissipation. Journal of power sources, 325, 129-139</w:t>
      </w:r>
      <w:r w:rsidR="005275DC">
        <w:rPr>
          <w:lang w:val="en"/>
        </w:rPr>
        <w:t xml:space="preserve"> [ONLINE] Available at </w:t>
      </w:r>
      <w:hyperlink r:id="rId23" w:history="1">
        <w:r w:rsidR="005275DC" w:rsidRPr="00322157">
          <w:rPr>
            <w:rStyle w:val="Hyperlink"/>
            <w:lang w:val="en"/>
          </w:rPr>
          <w:t>www.sciencedirect.com</w:t>
        </w:r>
      </w:hyperlink>
      <w:r w:rsidR="005275DC">
        <w:rPr>
          <w:lang w:val="en"/>
        </w:rPr>
        <w:t xml:space="preserve"> </w:t>
      </w:r>
    </w:p>
    <w:p w:rsidR="005C516C" w:rsidRDefault="00863504" w:rsidP="004D3A99">
      <w:pPr>
        <w:rPr>
          <w:lang w:val="en"/>
        </w:rPr>
      </w:pPr>
      <w:r>
        <w:rPr>
          <w:lang w:val="en"/>
        </w:rPr>
        <w:t>Egmond, W,</w:t>
      </w:r>
      <w:r w:rsidR="00E34337">
        <w:rPr>
          <w:lang w:val="en"/>
        </w:rPr>
        <w:t xml:space="preserve"> et al,</w:t>
      </w:r>
      <w:r>
        <w:rPr>
          <w:lang w:val="en"/>
        </w:rPr>
        <w:t xml:space="preserve"> 2017. Performance of an Environmentally Benign Acid Base Flow Battery at High Energy Density. </w:t>
      </w:r>
      <w:r w:rsidR="00E34337">
        <w:rPr>
          <w:lang w:val="en"/>
        </w:rPr>
        <w:t>Wiley International Journal of Energy Research 2017, 1-12</w:t>
      </w:r>
      <w:r w:rsidR="006A175C">
        <w:rPr>
          <w:lang w:val="en"/>
        </w:rPr>
        <w:t xml:space="preserve">. [ONLINE] Available at: </w:t>
      </w:r>
      <w:hyperlink r:id="rId24" w:history="1">
        <w:r w:rsidR="006A175C" w:rsidRPr="00B60DEE">
          <w:rPr>
            <w:rStyle w:val="Hyperlink"/>
            <w:lang w:val="en"/>
          </w:rPr>
          <w:t>www.wileyonlinelibrary.com/journal/er</w:t>
        </w:r>
      </w:hyperlink>
      <w:r w:rsidR="006A175C">
        <w:rPr>
          <w:lang w:val="en"/>
        </w:rPr>
        <w:t xml:space="preserve">  </w:t>
      </w:r>
    </w:p>
    <w:p w:rsidR="00612611" w:rsidRDefault="00612611" w:rsidP="004D3A99">
      <w:pPr>
        <w:rPr>
          <w:lang w:val="en"/>
        </w:rPr>
      </w:pPr>
      <w:r>
        <w:rPr>
          <w:lang w:val="en"/>
        </w:rPr>
        <w:t>Egmond, W et al, 2017. Energy efficiency of a concentration gradient flow battery at elevated temperatures. Journal of power sciences, 340, 71-79</w:t>
      </w:r>
      <w:r w:rsidR="005275DC">
        <w:rPr>
          <w:lang w:val="en"/>
        </w:rPr>
        <w:t xml:space="preserve"> [ONLINE] Available at </w:t>
      </w:r>
      <w:hyperlink r:id="rId25" w:history="1">
        <w:r w:rsidR="005275DC" w:rsidRPr="00322157">
          <w:rPr>
            <w:rStyle w:val="Hyperlink"/>
            <w:lang w:val="en"/>
          </w:rPr>
          <w:t>www.scincedirect.com</w:t>
        </w:r>
      </w:hyperlink>
      <w:r w:rsidR="005275DC">
        <w:rPr>
          <w:lang w:val="en"/>
        </w:rPr>
        <w:t xml:space="preserve"> </w:t>
      </w:r>
    </w:p>
    <w:p w:rsidR="005C516C" w:rsidRDefault="005C516C" w:rsidP="004D3A99">
      <w:pPr>
        <w:rPr>
          <w:lang w:val="en"/>
        </w:rPr>
      </w:pPr>
      <w:r w:rsidRPr="005C516C">
        <w:rPr>
          <w:lang w:val="en"/>
        </w:rPr>
        <w:t xml:space="preserve">www.parliament.uk. 2016. </w:t>
      </w:r>
      <w:r w:rsidRPr="005C516C">
        <w:rPr>
          <w:i/>
          <w:iCs/>
          <w:lang w:val="en"/>
        </w:rPr>
        <w:t>Government to miss 2020 renewable energy targets</w:t>
      </w:r>
      <w:r w:rsidRPr="005C516C">
        <w:rPr>
          <w:lang w:val="en"/>
        </w:rPr>
        <w:t xml:space="preserve">. [ONLINE] Available at: </w:t>
      </w:r>
      <w:hyperlink r:id="rId26" w:history="1">
        <w:r w:rsidRPr="005C516C">
          <w:rPr>
            <w:rStyle w:val="Hyperlink"/>
            <w:lang w:val="en"/>
          </w:rPr>
          <w:t>https://www.parliament.uk/business/committees/committees-a-z/commons-select/energy-and-climate-change-committee/news-parliament-2015/heat-transport-report-published-16-17/</w:t>
        </w:r>
      </w:hyperlink>
      <w:r w:rsidRPr="005C516C">
        <w:rPr>
          <w:lang w:val="en"/>
        </w:rPr>
        <w:t>. [Accessed 21 May 2018].</w:t>
      </w:r>
    </w:p>
    <w:p w:rsidR="008F0271" w:rsidRDefault="008F0271" w:rsidP="004D3A99">
      <w:pPr>
        <w:rPr>
          <w:lang w:val="en"/>
        </w:rPr>
      </w:pPr>
      <w:r w:rsidRPr="008F0271">
        <w:rPr>
          <w:lang w:val="en"/>
        </w:rPr>
        <w:t>Fares</w:t>
      </w:r>
      <w:r w:rsidR="00FF76E6">
        <w:rPr>
          <w:lang w:val="en"/>
        </w:rPr>
        <w:t>, R</w:t>
      </w:r>
      <w:r w:rsidRPr="008F0271">
        <w:rPr>
          <w:lang w:val="en"/>
        </w:rPr>
        <w:t xml:space="preserve">. 2015. </w:t>
      </w:r>
      <w:r w:rsidRPr="008F0271">
        <w:rPr>
          <w:i/>
          <w:iCs/>
          <w:lang w:val="en"/>
        </w:rPr>
        <w:t>Renewable Energy Intermittency Explained: Challenges, Solutions, and Opportunities</w:t>
      </w:r>
      <w:r w:rsidRPr="008F0271">
        <w:rPr>
          <w:lang w:val="en"/>
        </w:rPr>
        <w:t xml:space="preserve">. [ONLINE] Available at: </w:t>
      </w:r>
      <w:hyperlink r:id="rId27" w:history="1">
        <w:r w:rsidRPr="008F0271">
          <w:rPr>
            <w:rStyle w:val="Hyperlink"/>
            <w:lang w:val="en"/>
          </w:rPr>
          <w:t>https://blogs.scientificamerican.com/plugged-in/renewable-energy-intermittency-explained-challenges-solutions-and-opportunities/</w:t>
        </w:r>
      </w:hyperlink>
      <w:r w:rsidRPr="008F0271">
        <w:rPr>
          <w:lang w:val="en"/>
        </w:rPr>
        <w:t>. [Accessed 21 May 2018].</w:t>
      </w:r>
    </w:p>
    <w:p w:rsidR="005275DC" w:rsidRDefault="004158F2" w:rsidP="004D3A99">
      <w:pPr>
        <w:rPr>
          <w:lang w:val="en"/>
        </w:rPr>
      </w:pPr>
      <w:r>
        <w:rPr>
          <w:lang w:val="en"/>
        </w:rPr>
        <w:lastRenderedPageBreak/>
        <w:t xml:space="preserve">Hadi, M et al, 2017. A blind processing framework to facilitate openness in smart grid communications. Computer networks, 86, 14-25 [ONLINE] Available at </w:t>
      </w:r>
      <w:hyperlink r:id="rId28" w:history="1">
        <w:r w:rsidRPr="00B60DEE">
          <w:rPr>
            <w:rStyle w:val="Hyperlink"/>
            <w:lang w:val="en"/>
          </w:rPr>
          <w:t>www.sciencedirect.com</w:t>
        </w:r>
      </w:hyperlink>
      <w:r>
        <w:rPr>
          <w:lang w:val="en"/>
        </w:rPr>
        <w:t xml:space="preserve"> </w:t>
      </w:r>
    </w:p>
    <w:p w:rsidR="00D433C8" w:rsidRDefault="00695188" w:rsidP="00D433C8">
      <w:pPr>
        <w:jc w:val="both"/>
        <w:rPr>
          <w:lang w:val="en"/>
        </w:rPr>
      </w:pPr>
      <w:r>
        <w:rPr>
          <w:lang w:val="en"/>
        </w:rPr>
        <w:t>Ibrahim, H &amp; Perron, J, 2008. Energy storage systems-Characteristics and comparisons</w:t>
      </w:r>
      <w:r w:rsidR="00110B08">
        <w:rPr>
          <w:lang w:val="en"/>
        </w:rPr>
        <w:t xml:space="preserve">. Renewable and sustainable energy reviews, 12, iss5, 1221-1250. [ONLINE] Available at </w:t>
      </w:r>
      <w:hyperlink r:id="rId29" w:history="1">
        <w:r w:rsidR="00110B08" w:rsidRPr="00B60DEE">
          <w:rPr>
            <w:rStyle w:val="Hyperlink"/>
            <w:lang w:val="en"/>
          </w:rPr>
          <w:t>www.sciencedirect.com</w:t>
        </w:r>
      </w:hyperlink>
      <w:r w:rsidR="00110B08">
        <w:rPr>
          <w:lang w:val="en"/>
        </w:rPr>
        <w:t xml:space="preserve"> </w:t>
      </w:r>
    </w:p>
    <w:p w:rsidR="005275DC" w:rsidRDefault="00C63F17" w:rsidP="00BB773B">
      <w:pPr>
        <w:spacing w:after="0"/>
        <w:jc w:val="both"/>
        <w:rPr>
          <w:lang w:val="en"/>
        </w:rPr>
      </w:pPr>
      <w:r>
        <w:t>IET</w:t>
      </w:r>
      <w:r w:rsidR="00BB773B" w:rsidRPr="00BB773B">
        <w:t>.</w:t>
      </w:r>
      <w:r w:rsidR="00BB773B" w:rsidRPr="00BB773B">
        <w:rPr>
          <w:lang w:val="en"/>
        </w:rPr>
        <w:t>2018.What</w:t>
      </w:r>
      <w:r w:rsidR="00BB773B" w:rsidRPr="00BB773B">
        <w:t xml:space="preserve"> </w:t>
      </w:r>
      <w:r w:rsidR="00BB773B" w:rsidRPr="00BB773B">
        <w:rPr>
          <w:lang w:val="en"/>
        </w:rPr>
        <w:t>is a smart grid?</w:t>
      </w:r>
      <w:r w:rsidR="00BB773B">
        <w:rPr>
          <w:lang w:val="en"/>
        </w:rPr>
        <w:t>[ONLINE] Available at:</w:t>
      </w:r>
      <w:hyperlink r:id="rId30" w:history="1">
        <w:r w:rsidR="00BB773B" w:rsidRPr="00BB773B">
          <w:rPr>
            <w:rStyle w:val="Hyperlink"/>
            <w:lang w:val="en"/>
          </w:rPr>
          <w:t>https://www.theiet.org/factfiles/energy/smart-grids-page.cfm?</w:t>
        </w:r>
      </w:hyperlink>
      <w:r w:rsidR="00BB773B" w:rsidRPr="00BB773B">
        <w:rPr>
          <w:lang w:val="en"/>
        </w:rPr>
        <w:t>. [Accessed 24 May 2018].</w:t>
      </w:r>
    </w:p>
    <w:p w:rsidR="00BB773B" w:rsidRDefault="00BB773B" w:rsidP="00BB773B">
      <w:pPr>
        <w:spacing w:after="0"/>
        <w:jc w:val="both"/>
        <w:rPr>
          <w:lang w:val="en"/>
        </w:rPr>
      </w:pPr>
    </w:p>
    <w:p w:rsidR="00D433C8" w:rsidRDefault="00D433C8" w:rsidP="00BB773B">
      <w:pPr>
        <w:rPr>
          <w:lang w:val="en"/>
        </w:rPr>
      </w:pPr>
      <w:r>
        <w:rPr>
          <w:rStyle w:val="NoSpacingChar"/>
          <w:lang w:val="en"/>
        </w:rPr>
        <w:t>IET</w:t>
      </w:r>
      <w:r w:rsidR="00BB773B">
        <w:rPr>
          <w:rStyle w:val="NoSpacingChar"/>
          <w:lang w:val="en"/>
        </w:rPr>
        <w:t>2</w:t>
      </w:r>
      <w:r>
        <w:rPr>
          <w:rStyle w:val="NoSpacingChar"/>
          <w:lang w:val="en"/>
        </w:rPr>
        <w:t>.2018.</w:t>
      </w:r>
      <w:r w:rsidR="00BB773B">
        <w:rPr>
          <w:rStyle w:val="NoSpacingChar"/>
          <w:lang w:val="en"/>
        </w:rPr>
        <w:t xml:space="preserve">What is a smart </w:t>
      </w:r>
      <w:r w:rsidRPr="00D433C8">
        <w:rPr>
          <w:rStyle w:val="NoSpacingChar"/>
          <w:lang w:val="en"/>
        </w:rPr>
        <w:t>grid?</w:t>
      </w:r>
      <w:r w:rsidR="00BB773B">
        <w:rPr>
          <w:rStyle w:val="NoSpacingChar"/>
          <w:lang w:val="en"/>
        </w:rPr>
        <w:t xml:space="preserve"> </w:t>
      </w:r>
      <w:r w:rsidRPr="00BB773B">
        <w:rPr>
          <w:lang w:val="en"/>
        </w:rPr>
        <w:t>[ONLINE] Available at:</w:t>
      </w:r>
      <w:r w:rsidR="00BB773B" w:rsidRPr="00BB773B">
        <w:t xml:space="preserve"> </w:t>
      </w:r>
      <w:hyperlink r:id="rId31" w:history="1">
        <w:r w:rsidRPr="00D433C8">
          <w:rPr>
            <w:rStyle w:val="Hyperlink"/>
            <w:lang w:val="en"/>
          </w:rPr>
          <w:t>https://www.theiet.org/factfiles/energy/smart-grids-page.cfm?</w:t>
        </w:r>
      </w:hyperlink>
      <w:r w:rsidRPr="00D433C8">
        <w:rPr>
          <w:lang w:val="en"/>
        </w:rPr>
        <w:t>. [Accessed 24 May 2018].</w:t>
      </w:r>
    </w:p>
    <w:p w:rsidR="0068494F" w:rsidRDefault="0068494F" w:rsidP="00695188">
      <w:pPr>
        <w:jc w:val="both"/>
        <w:rPr>
          <w:lang w:val="en"/>
        </w:rPr>
      </w:pPr>
      <w:r>
        <w:rPr>
          <w:lang w:val="en"/>
        </w:rPr>
        <w:t>Kaldellis,</w:t>
      </w:r>
      <w:r w:rsidR="00BB773B">
        <w:rPr>
          <w:lang w:val="en"/>
        </w:rPr>
        <w:t xml:space="preserve"> </w:t>
      </w:r>
      <w:r w:rsidR="005275DC">
        <w:rPr>
          <w:lang w:val="en"/>
        </w:rPr>
        <w:t>J &amp; Zafirakis</w:t>
      </w:r>
      <w:r>
        <w:rPr>
          <w:lang w:val="en"/>
        </w:rPr>
        <w:t xml:space="preserve"> D, 2007. Optimum energy storage techniques for the improvement of renewable energy sources-based electricity generation economic efficiency. Energy, 32, 2295-2305</w:t>
      </w:r>
      <w:r w:rsidR="002213A6">
        <w:rPr>
          <w:lang w:val="en"/>
        </w:rPr>
        <w:t xml:space="preserve"> [ONLINE] Available at </w:t>
      </w:r>
      <w:hyperlink r:id="rId32" w:history="1">
        <w:r w:rsidR="002213A6" w:rsidRPr="00B60DEE">
          <w:rPr>
            <w:rStyle w:val="Hyperlink"/>
            <w:lang w:val="en"/>
          </w:rPr>
          <w:t>www.sciencedirect.com</w:t>
        </w:r>
      </w:hyperlink>
      <w:r w:rsidR="002213A6">
        <w:rPr>
          <w:lang w:val="en"/>
        </w:rPr>
        <w:t xml:space="preserve"> </w:t>
      </w:r>
    </w:p>
    <w:p w:rsidR="005275DC" w:rsidRDefault="00C473DA" w:rsidP="005275DC">
      <w:pPr>
        <w:jc w:val="both"/>
        <w:rPr>
          <w:lang w:val="en"/>
        </w:rPr>
      </w:pPr>
      <w:r>
        <w:rPr>
          <w:lang w:val="en"/>
        </w:rPr>
        <w:t>Kapsali, M &amp; Anagnostopoulos, J, 2017. Investigating the role of local pumped-hydro energy storage in interconnected island grids with high wind power generation. Renewable energy, 114, 614-628</w:t>
      </w:r>
      <w:r w:rsidR="002213A6">
        <w:rPr>
          <w:lang w:val="en"/>
        </w:rPr>
        <w:t xml:space="preserve"> [ONLINE] Available at </w:t>
      </w:r>
      <w:hyperlink r:id="rId33" w:history="1">
        <w:r w:rsidR="002213A6" w:rsidRPr="00B60DEE">
          <w:rPr>
            <w:rStyle w:val="Hyperlink"/>
            <w:lang w:val="en"/>
          </w:rPr>
          <w:t>www.sciencedirect.com</w:t>
        </w:r>
      </w:hyperlink>
      <w:r w:rsidR="002213A6">
        <w:rPr>
          <w:lang w:val="en"/>
        </w:rPr>
        <w:t xml:space="preserve"> </w:t>
      </w:r>
    </w:p>
    <w:p w:rsidR="003450E1" w:rsidRPr="005275DC" w:rsidRDefault="00616D33" w:rsidP="004D3A99">
      <w:pPr>
        <w:rPr>
          <w:i/>
          <w:iCs/>
          <w:lang w:val="en"/>
        </w:rPr>
      </w:pPr>
      <w:r>
        <w:rPr>
          <w:lang w:val="en"/>
        </w:rPr>
        <w:t>Lempriere, M, 2017</w:t>
      </w:r>
      <w:r w:rsidR="003450E1" w:rsidRPr="003450E1">
        <w:rPr>
          <w:lang w:val="en"/>
        </w:rPr>
        <w:t xml:space="preserve">. </w:t>
      </w:r>
      <w:r w:rsidR="003450E1" w:rsidRPr="003450E1">
        <w:rPr>
          <w:i/>
          <w:iCs/>
          <w:lang w:val="en"/>
        </w:rPr>
        <w:t>Dinorwig: A unique power plant in the north of Wales</w:t>
      </w:r>
      <w:r w:rsidR="003450E1" w:rsidRPr="003450E1">
        <w:rPr>
          <w:lang w:val="en"/>
        </w:rPr>
        <w:t xml:space="preserve">. [ONLINE] Available at: </w:t>
      </w:r>
      <w:hyperlink r:id="rId34" w:history="1">
        <w:r w:rsidR="003450E1" w:rsidRPr="003450E1">
          <w:rPr>
            <w:rStyle w:val="Hyperlink"/>
            <w:lang w:val="en"/>
          </w:rPr>
          <w:t>https://www.power-technology.com/features/featuredinorwig-a-unique-power-plant-in-the-north-of-wales-5773187/</w:t>
        </w:r>
      </w:hyperlink>
      <w:r w:rsidR="006160A0">
        <w:rPr>
          <w:lang w:val="en"/>
        </w:rPr>
        <w:t>. [Accessed 22 May 2018]</w:t>
      </w:r>
    </w:p>
    <w:p w:rsidR="006160A0" w:rsidRDefault="006160A0" w:rsidP="004D3A99">
      <w:pPr>
        <w:rPr>
          <w:lang w:val="en"/>
        </w:rPr>
      </w:pPr>
      <w:r w:rsidRPr="006160A0">
        <w:t>Mclean, E &amp; Kearney D, 2014</w:t>
      </w:r>
      <w:r>
        <w:t xml:space="preserve">. An evaluation of seawater pumped hydro storage for regulating the export of renewable energy to the national grid. Energy procedia, 46, 152-160. {ONLINE] Available at </w:t>
      </w:r>
      <w:hyperlink r:id="rId35" w:history="1">
        <w:r w:rsidRPr="00322157">
          <w:rPr>
            <w:rStyle w:val="Hyperlink"/>
          </w:rPr>
          <w:t>www.sciencedirect.com</w:t>
        </w:r>
      </w:hyperlink>
      <w:r>
        <w:t xml:space="preserve"> </w:t>
      </w:r>
    </w:p>
    <w:p w:rsidR="007D76D6" w:rsidRDefault="007D76D6" w:rsidP="004D3A99">
      <w:pPr>
        <w:rPr>
          <w:lang w:val="en"/>
        </w:rPr>
      </w:pPr>
      <w:r>
        <w:rPr>
          <w:lang w:val="en"/>
        </w:rPr>
        <w:t xml:space="preserve">OFGEM, </w:t>
      </w:r>
      <w:r w:rsidRPr="007D76D6">
        <w:rPr>
          <w:lang w:val="en"/>
        </w:rPr>
        <w:t>Departme</w:t>
      </w:r>
      <w:r>
        <w:rPr>
          <w:lang w:val="en"/>
        </w:rPr>
        <w:t>nt of energy and climate change</w:t>
      </w:r>
      <w:r w:rsidRPr="007D76D6">
        <w:rPr>
          <w:lang w:val="en"/>
        </w:rPr>
        <w:t xml:space="preserve">. 2014. </w:t>
      </w:r>
      <w:r w:rsidRPr="007D76D6">
        <w:rPr>
          <w:i/>
          <w:iCs/>
          <w:lang w:val="en"/>
        </w:rPr>
        <w:t>Smart grid Vision and Routemap</w:t>
      </w:r>
      <w:r w:rsidRPr="007D76D6">
        <w:rPr>
          <w:lang w:val="en"/>
        </w:rPr>
        <w:t xml:space="preserve">. [ONLINE] Available at: </w:t>
      </w:r>
      <w:hyperlink r:id="rId36" w:history="1">
        <w:r w:rsidRPr="007D76D6">
          <w:rPr>
            <w:rStyle w:val="Hyperlink"/>
            <w:lang w:val="en"/>
          </w:rPr>
          <w:t>https://assets.publishing.service.gov.uk/government/uploads/system/uploads/attachment_data/file/285417/Smart_Grid_Vision_and_RoutemapFINAL.pdf</w:t>
        </w:r>
      </w:hyperlink>
      <w:r w:rsidRPr="007D76D6">
        <w:rPr>
          <w:lang w:val="en"/>
        </w:rPr>
        <w:t>. [Accessed 29 May 2018].</w:t>
      </w:r>
    </w:p>
    <w:p w:rsidR="00695188" w:rsidRDefault="00695188" w:rsidP="004D3A99">
      <w:pPr>
        <w:rPr>
          <w:lang w:val="en"/>
        </w:rPr>
      </w:pPr>
      <w:r w:rsidRPr="00695188">
        <w:rPr>
          <w:lang w:val="en"/>
        </w:rPr>
        <w:t xml:space="preserve">Pratt, D. 2017. </w:t>
      </w:r>
      <w:r w:rsidRPr="00695188">
        <w:rPr>
          <w:i/>
          <w:iCs/>
          <w:lang w:val="en"/>
        </w:rPr>
        <w:t>UK to host Europe’s largest battery-and-flywheel system</w:t>
      </w:r>
      <w:r w:rsidRPr="00695188">
        <w:rPr>
          <w:lang w:val="en"/>
        </w:rPr>
        <w:t xml:space="preserve">. [ONLINE] Available at: </w:t>
      </w:r>
      <w:hyperlink r:id="rId37" w:history="1">
        <w:r w:rsidRPr="00695188">
          <w:rPr>
            <w:rStyle w:val="Hyperlink"/>
            <w:lang w:val="en"/>
          </w:rPr>
          <w:t>https://www.energy-storage.news/news/uk-to-host-europes-largest-battery-and-flywheel-system</w:t>
        </w:r>
      </w:hyperlink>
      <w:r w:rsidRPr="00695188">
        <w:rPr>
          <w:lang w:val="en"/>
        </w:rPr>
        <w:t>. [Accessed 22 May 2018].</w:t>
      </w:r>
    </w:p>
    <w:p w:rsidR="003A635C" w:rsidRDefault="003A635C" w:rsidP="004D3A99">
      <w:pPr>
        <w:rPr>
          <w:lang w:val="en"/>
        </w:rPr>
      </w:pPr>
      <w:r>
        <w:rPr>
          <w:lang w:val="en"/>
        </w:rPr>
        <w:t>Rehman, S, et al, 2015. Pumped Hydro Energy Storage System: A Technological Review. Renewable and Sustainable Energy Reviews. 44, 586-598</w:t>
      </w:r>
      <w:r w:rsidR="002213A6">
        <w:rPr>
          <w:lang w:val="en"/>
        </w:rPr>
        <w:t xml:space="preserve"> {ONLINE] Available at </w:t>
      </w:r>
      <w:hyperlink r:id="rId38" w:history="1">
        <w:r w:rsidR="002213A6" w:rsidRPr="00B60DEE">
          <w:rPr>
            <w:rStyle w:val="Hyperlink"/>
            <w:lang w:val="en"/>
          </w:rPr>
          <w:t>www.sciencedirect.com</w:t>
        </w:r>
      </w:hyperlink>
      <w:r w:rsidR="002213A6">
        <w:rPr>
          <w:lang w:val="en"/>
        </w:rPr>
        <w:t xml:space="preserve"> </w:t>
      </w:r>
    </w:p>
    <w:p w:rsidR="006D0150" w:rsidRDefault="006D0150" w:rsidP="004D3A99">
      <w:pPr>
        <w:rPr>
          <w:lang w:val="en"/>
        </w:rPr>
      </w:pPr>
      <w:r>
        <w:rPr>
          <w:lang w:val="en"/>
        </w:rPr>
        <w:t xml:space="preserve">Rastler, D. 2008. New Demand for </w:t>
      </w:r>
      <w:r w:rsidR="00863504">
        <w:rPr>
          <w:lang w:val="en"/>
        </w:rPr>
        <w:t>Energy Storage. Electric Perspec</w:t>
      </w:r>
      <w:r>
        <w:rPr>
          <w:lang w:val="en"/>
        </w:rPr>
        <w:t>tives, Vol, 33, 5,</w:t>
      </w:r>
      <w:r w:rsidR="00863504">
        <w:rPr>
          <w:lang w:val="en"/>
        </w:rPr>
        <w:t xml:space="preserve"> 30-47</w:t>
      </w:r>
      <w:r w:rsidR="005275DC">
        <w:rPr>
          <w:lang w:val="en"/>
        </w:rPr>
        <w:t xml:space="preserve"> [ONLINE] Available at </w:t>
      </w:r>
      <w:hyperlink r:id="rId39" w:history="1">
        <w:r w:rsidR="005275DC" w:rsidRPr="00322157">
          <w:rPr>
            <w:rStyle w:val="Hyperlink"/>
            <w:lang w:val="en"/>
          </w:rPr>
          <w:t>www.sciencedirect.com</w:t>
        </w:r>
      </w:hyperlink>
      <w:r w:rsidR="005275DC">
        <w:rPr>
          <w:lang w:val="en"/>
        </w:rPr>
        <w:t xml:space="preserve"> </w:t>
      </w:r>
    </w:p>
    <w:p w:rsidR="009A413B" w:rsidRDefault="009A413B" w:rsidP="004D3A99">
      <w:pPr>
        <w:rPr>
          <w:lang w:val="en"/>
        </w:rPr>
      </w:pPr>
      <w:r w:rsidRPr="009A413B">
        <w:rPr>
          <w:lang w:val="en"/>
        </w:rPr>
        <w:t xml:space="preserve">RTE. 2015. </w:t>
      </w:r>
      <w:r w:rsidRPr="009A413B">
        <w:rPr>
          <w:i/>
          <w:iCs/>
          <w:lang w:val="en"/>
        </w:rPr>
        <w:t>High-tech renewable energy storage 'wheel' to be built in Offaly</w:t>
      </w:r>
      <w:r w:rsidRPr="009A413B">
        <w:rPr>
          <w:lang w:val="en"/>
        </w:rPr>
        <w:t xml:space="preserve">. [ONLINE] Available at: </w:t>
      </w:r>
      <w:hyperlink r:id="rId40" w:history="1">
        <w:r w:rsidRPr="009A413B">
          <w:rPr>
            <w:rStyle w:val="Hyperlink"/>
            <w:lang w:val="en"/>
          </w:rPr>
          <w:t>https://www.rte.ie/news/business/2015/0326/689945-renewable-energy-storage/</w:t>
        </w:r>
      </w:hyperlink>
      <w:r w:rsidRPr="009A413B">
        <w:rPr>
          <w:lang w:val="en"/>
        </w:rPr>
        <w:t>. [Accessed 22 May 2018].</w:t>
      </w:r>
    </w:p>
    <w:p w:rsidR="00FA787F" w:rsidRDefault="00FA787F" w:rsidP="004D3A99">
      <w:pPr>
        <w:rPr>
          <w:lang w:val="en"/>
        </w:rPr>
      </w:pPr>
      <w:r w:rsidRPr="00FA787F">
        <w:rPr>
          <w:lang w:val="en"/>
        </w:rPr>
        <w:t xml:space="preserve">Slayton, R, 2013. Efficient, secure green: Digital utopianism and the challenge of making the electrical grid smart. Information and culture, 48, 4, 448-478 [ONLINE] Available at </w:t>
      </w:r>
      <w:hyperlink r:id="rId41" w:history="1">
        <w:r w:rsidRPr="00FA787F">
          <w:rPr>
            <w:rStyle w:val="Hyperlink"/>
            <w:lang w:val="en"/>
          </w:rPr>
          <w:t>www.sciencedirect.com</w:t>
        </w:r>
      </w:hyperlink>
      <w:r w:rsidRPr="00FA787F">
        <w:rPr>
          <w:lang w:val="en"/>
        </w:rPr>
        <w:t xml:space="preserve"> </w:t>
      </w:r>
    </w:p>
    <w:p w:rsidR="00F47057" w:rsidRDefault="00F47057" w:rsidP="004D3A99">
      <w:pPr>
        <w:rPr>
          <w:lang w:val="en"/>
        </w:rPr>
      </w:pPr>
      <w:r w:rsidRPr="00F47057">
        <w:rPr>
          <w:lang w:val="en"/>
        </w:rPr>
        <w:t xml:space="preserve">TESLA. 2018. </w:t>
      </w:r>
      <w:r w:rsidRPr="00F47057">
        <w:rPr>
          <w:i/>
          <w:iCs/>
          <w:lang w:val="en"/>
        </w:rPr>
        <w:t>Learn How Tesla Powers Large-Scale Projects with Solar and Storage</w:t>
      </w:r>
      <w:r w:rsidRPr="00F47057">
        <w:rPr>
          <w:lang w:val="en"/>
        </w:rPr>
        <w:t xml:space="preserve">. [ONLINE] Available at: </w:t>
      </w:r>
      <w:hyperlink r:id="rId42" w:history="1">
        <w:r w:rsidRPr="00F47057">
          <w:rPr>
            <w:rStyle w:val="Hyperlink"/>
            <w:lang w:val="en"/>
          </w:rPr>
          <w:t>https://www.tesla.com/en_GB/energy?redirect=no</w:t>
        </w:r>
      </w:hyperlink>
      <w:r w:rsidRPr="00F47057">
        <w:rPr>
          <w:lang w:val="en"/>
        </w:rPr>
        <w:t>. [Accessed 22 May 2018].</w:t>
      </w:r>
    </w:p>
    <w:p w:rsidR="00FF76E6" w:rsidRDefault="00FF76E6" w:rsidP="004D3A99">
      <w:pPr>
        <w:rPr>
          <w:lang w:val="en"/>
        </w:rPr>
      </w:pPr>
      <w:r w:rsidRPr="00FF76E6">
        <w:rPr>
          <w:lang w:val="en"/>
        </w:rPr>
        <w:lastRenderedPageBreak/>
        <w:t>Vaughan</w:t>
      </w:r>
      <w:r>
        <w:rPr>
          <w:lang w:val="en"/>
        </w:rPr>
        <w:t>, A</w:t>
      </w:r>
      <w:r w:rsidRPr="00FF76E6">
        <w:rPr>
          <w:lang w:val="en"/>
        </w:rPr>
        <w:t xml:space="preserve">. 2017. </w:t>
      </w:r>
      <w:r w:rsidRPr="00FF76E6">
        <w:rPr>
          <w:i/>
          <w:iCs/>
          <w:lang w:val="en"/>
        </w:rPr>
        <w:t>Record levels of green energy in UK create strange new world for generators</w:t>
      </w:r>
      <w:r w:rsidRPr="00FF76E6">
        <w:rPr>
          <w:lang w:val="en"/>
        </w:rPr>
        <w:t xml:space="preserve">. [ONLINE] Available at: </w:t>
      </w:r>
      <w:hyperlink r:id="rId43" w:history="1">
        <w:r w:rsidRPr="00FF76E6">
          <w:rPr>
            <w:rStyle w:val="Hyperlink"/>
            <w:lang w:val="en"/>
          </w:rPr>
          <w:t>https://www.theguardian.com/business/2017/jun/17/green-energy-surge-fuels-anxiety-uk-power-grid</w:t>
        </w:r>
      </w:hyperlink>
      <w:r w:rsidRPr="00FF76E6">
        <w:rPr>
          <w:lang w:val="en"/>
        </w:rPr>
        <w:t>. [Accessed 21 May 2018].</w:t>
      </w:r>
    </w:p>
    <w:p w:rsidR="005C516C" w:rsidRPr="004D3A99" w:rsidRDefault="003450E1" w:rsidP="004D3A99">
      <w:r>
        <w:t>Zakeri, B &amp; Syri, S, 2015. Electrical energy storage systems: A comparative life cycle cost analysis. Renewable and sustainable energy r</w:t>
      </w:r>
      <w:bookmarkStart w:id="16" w:name="_GoBack"/>
      <w:bookmarkEnd w:id="16"/>
      <w:r>
        <w:t xml:space="preserve">eviews, 42,569-596 [ONLINE] Available at </w:t>
      </w:r>
      <w:hyperlink r:id="rId44" w:history="1">
        <w:r w:rsidRPr="00B60DEE">
          <w:rPr>
            <w:rStyle w:val="Hyperlink"/>
          </w:rPr>
          <w:t>www.sciencedirect.com</w:t>
        </w:r>
      </w:hyperlink>
      <w:r>
        <w:t xml:space="preserve">  </w:t>
      </w:r>
    </w:p>
    <w:sectPr w:rsidR="005C516C" w:rsidRPr="004D3A99" w:rsidSect="004D3A99">
      <w:headerReference w:type="default" r:id="rId4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17DEE" w:rsidRDefault="00A17DEE" w:rsidP="004D3A99">
      <w:pPr>
        <w:spacing w:after="0" w:line="240" w:lineRule="auto"/>
      </w:pPr>
      <w:r>
        <w:separator/>
      </w:r>
    </w:p>
  </w:endnote>
  <w:endnote w:type="continuationSeparator" w:id="0">
    <w:p w:rsidR="00A17DEE" w:rsidRDefault="00A17DEE" w:rsidP="004D3A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17DEE" w:rsidRDefault="00A17DEE" w:rsidP="004D3A99">
      <w:pPr>
        <w:spacing w:after="0" w:line="240" w:lineRule="auto"/>
      </w:pPr>
      <w:r>
        <w:separator/>
      </w:r>
    </w:p>
  </w:footnote>
  <w:footnote w:type="continuationSeparator" w:id="0">
    <w:p w:rsidR="00A17DEE" w:rsidRDefault="00A17DEE" w:rsidP="004D3A99">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04946961"/>
      <w:docPartObj>
        <w:docPartGallery w:val="Page Numbers (Top of Page)"/>
        <w:docPartUnique/>
      </w:docPartObj>
    </w:sdtPr>
    <w:sdtEndPr>
      <w:rPr>
        <w:noProof/>
      </w:rPr>
    </w:sdtEndPr>
    <w:sdtContent>
      <w:p w:rsidR="00A8588D" w:rsidRDefault="00A8588D">
        <w:pPr>
          <w:pStyle w:val="Header"/>
          <w:jc w:val="right"/>
        </w:pPr>
        <w:r>
          <w:fldChar w:fldCharType="begin"/>
        </w:r>
        <w:r>
          <w:instrText xml:space="preserve"> PAGE   \* MERGEFORMAT </w:instrText>
        </w:r>
        <w:r>
          <w:fldChar w:fldCharType="separate"/>
        </w:r>
        <w:r w:rsidR="00826A0C">
          <w:rPr>
            <w:noProof/>
          </w:rPr>
          <w:t>12</w:t>
        </w:r>
        <w:r>
          <w:rPr>
            <w:noProof/>
          </w:rPr>
          <w:fldChar w:fldCharType="end"/>
        </w:r>
      </w:p>
    </w:sdtContent>
  </w:sdt>
  <w:p w:rsidR="00A8588D" w:rsidRDefault="00A8588D">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749213A"/>
    <w:multiLevelType w:val="hybridMultilevel"/>
    <w:tmpl w:val="B9068F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D3A99"/>
    <w:rsid w:val="000021F0"/>
    <w:rsid w:val="00006931"/>
    <w:rsid w:val="00037DB1"/>
    <w:rsid w:val="00047D50"/>
    <w:rsid w:val="000607B6"/>
    <w:rsid w:val="000846B5"/>
    <w:rsid w:val="000A6456"/>
    <w:rsid w:val="000D20ED"/>
    <w:rsid w:val="000D62AC"/>
    <w:rsid w:val="00110B08"/>
    <w:rsid w:val="00136CB6"/>
    <w:rsid w:val="001833D3"/>
    <w:rsid w:val="001B3872"/>
    <w:rsid w:val="001D2CA6"/>
    <w:rsid w:val="001D3650"/>
    <w:rsid w:val="001D3BFD"/>
    <w:rsid w:val="0020241F"/>
    <w:rsid w:val="00221364"/>
    <w:rsid w:val="002213A6"/>
    <w:rsid w:val="002217C5"/>
    <w:rsid w:val="0022750F"/>
    <w:rsid w:val="002A3268"/>
    <w:rsid w:val="002B48FE"/>
    <w:rsid w:val="002B4C90"/>
    <w:rsid w:val="002C1163"/>
    <w:rsid w:val="002E5ECB"/>
    <w:rsid w:val="00301D53"/>
    <w:rsid w:val="00322A5C"/>
    <w:rsid w:val="00326035"/>
    <w:rsid w:val="00326464"/>
    <w:rsid w:val="003450E1"/>
    <w:rsid w:val="00353E19"/>
    <w:rsid w:val="003610B0"/>
    <w:rsid w:val="0038686C"/>
    <w:rsid w:val="00387A75"/>
    <w:rsid w:val="003A635C"/>
    <w:rsid w:val="003B0EDD"/>
    <w:rsid w:val="004158F2"/>
    <w:rsid w:val="0048146B"/>
    <w:rsid w:val="0049006C"/>
    <w:rsid w:val="00493B12"/>
    <w:rsid w:val="004C1A66"/>
    <w:rsid w:val="004D1D87"/>
    <w:rsid w:val="004D3A99"/>
    <w:rsid w:val="00514A7A"/>
    <w:rsid w:val="005275DC"/>
    <w:rsid w:val="005A5C43"/>
    <w:rsid w:val="005C516C"/>
    <w:rsid w:val="005D59B9"/>
    <w:rsid w:val="00612611"/>
    <w:rsid w:val="006160A0"/>
    <w:rsid w:val="00616D33"/>
    <w:rsid w:val="00633169"/>
    <w:rsid w:val="006552EF"/>
    <w:rsid w:val="00655311"/>
    <w:rsid w:val="0067098B"/>
    <w:rsid w:val="0067488E"/>
    <w:rsid w:val="0067631A"/>
    <w:rsid w:val="0068494F"/>
    <w:rsid w:val="00690B4C"/>
    <w:rsid w:val="00695188"/>
    <w:rsid w:val="00696BB1"/>
    <w:rsid w:val="006A175C"/>
    <w:rsid w:val="006A258D"/>
    <w:rsid w:val="006A266D"/>
    <w:rsid w:val="006D0150"/>
    <w:rsid w:val="00791BAC"/>
    <w:rsid w:val="007B4606"/>
    <w:rsid w:val="007C5805"/>
    <w:rsid w:val="007D76D6"/>
    <w:rsid w:val="007E43A8"/>
    <w:rsid w:val="00826A0C"/>
    <w:rsid w:val="00832679"/>
    <w:rsid w:val="00863504"/>
    <w:rsid w:val="00893BDE"/>
    <w:rsid w:val="008976C3"/>
    <w:rsid w:val="008C0DE4"/>
    <w:rsid w:val="008C3F1A"/>
    <w:rsid w:val="008F0271"/>
    <w:rsid w:val="00927523"/>
    <w:rsid w:val="009503B2"/>
    <w:rsid w:val="00953115"/>
    <w:rsid w:val="009A413B"/>
    <w:rsid w:val="009B48CD"/>
    <w:rsid w:val="009C5895"/>
    <w:rsid w:val="00A03332"/>
    <w:rsid w:val="00A149DE"/>
    <w:rsid w:val="00A16878"/>
    <w:rsid w:val="00A17DEE"/>
    <w:rsid w:val="00A21F91"/>
    <w:rsid w:val="00A253B3"/>
    <w:rsid w:val="00A35790"/>
    <w:rsid w:val="00A569A7"/>
    <w:rsid w:val="00A8588D"/>
    <w:rsid w:val="00A90E02"/>
    <w:rsid w:val="00AC767E"/>
    <w:rsid w:val="00AC7A6C"/>
    <w:rsid w:val="00AD14C8"/>
    <w:rsid w:val="00AF4285"/>
    <w:rsid w:val="00B13E1A"/>
    <w:rsid w:val="00B403CD"/>
    <w:rsid w:val="00B42358"/>
    <w:rsid w:val="00BB732C"/>
    <w:rsid w:val="00BB7400"/>
    <w:rsid w:val="00BB773B"/>
    <w:rsid w:val="00BC3900"/>
    <w:rsid w:val="00BE417A"/>
    <w:rsid w:val="00C45DC4"/>
    <w:rsid w:val="00C473DA"/>
    <w:rsid w:val="00C54CEA"/>
    <w:rsid w:val="00C554EA"/>
    <w:rsid w:val="00C63F17"/>
    <w:rsid w:val="00C776D3"/>
    <w:rsid w:val="00C968A2"/>
    <w:rsid w:val="00CB624A"/>
    <w:rsid w:val="00CD115E"/>
    <w:rsid w:val="00D030D1"/>
    <w:rsid w:val="00D04B99"/>
    <w:rsid w:val="00D433C8"/>
    <w:rsid w:val="00D525CF"/>
    <w:rsid w:val="00DA0572"/>
    <w:rsid w:val="00DF2D0A"/>
    <w:rsid w:val="00DF7D94"/>
    <w:rsid w:val="00E1777F"/>
    <w:rsid w:val="00E20913"/>
    <w:rsid w:val="00E34337"/>
    <w:rsid w:val="00E52725"/>
    <w:rsid w:val="00E90602"/>
    <w:rsid w:val="00E95968"/>
    <w:rsid w:val="00EA0975"/>
    <w:rsid w:val="00EA5AEA"/>
    <w:rsid w:val="00EC10B4"/>
    <w:rsid w:val="00EC53D9"/>
    <w:rsid w:val="00F2736B"/>
    <w:rsid w:val="00F46AB9"/>
    <w:rsid w:val="00F47057"/>
    <w:rsid w:val="00F623B5"/>
    <w:rsid w:val="00F6403C"/>
    <w:rsid w:val="00F961CE"/>
    <w:rsid w:val="00FA2CA0"/>
    <w:rsid w:val="00FA787F"/>
    <w:rsid w:val="00FB3280"/>
    <w:rsid w:val="00FF67F4"/>
    <w:rsid w:val="00FF76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C898BDB-E6CF-4CDC-A88B-1443523A70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2750F"/>
  </w:style>
  <w:style w:type="paragraph" w:styleId="Heading1">
    <w:name w:val="heading 1"/>
    <w:basedOn w:val="Normal"/>
    <w:next w:val="Normal"/>
    <w:link w:val="Heading1Char"/>
    <w:uiPriority w:val="9"/>
    <w:qFormat/>
    <w:rsid w:val="004D3A9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3A9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136CB6"/>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136CB6"/>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D3A9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D3A99"/>
    <w:rPr>
      <w:rFonts w:eastAsiaTheme="minorEastAsia"/>
      <w:lang w:val="en-US"/>
    </w:rPr>
  </w:style>
  <w:style w:type="paragraph" w:styleId="Header">
    <w:name w:val="header"/>
    <w:basedOn w:val="Normal"/>
    <w:link w:val="HeaderChar"/>
    <w:uiPriority w:val="99"/>
    <w:unhideWhenUsed/>
    <w:rsid w:val="004D3A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3A99"/>
  </w:style>
  <w:style w:type="paragraph" w:styleId="Footer">
    <w:name w:val="footer"/>
    <w:basedOn w:val="Normal"/>
    <w:link w:val="FooterChar"/>
    <w:uiPriority w:val="99"/>
    <w:unhideWhenUsed/>
    <w:rsid w:val="004D3A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3A99"/>
  </w:style>
  <w:style w:type="character" w:customStyle="1" w:styleId="Heading1Char">
    <w:name w:val="Heading 1 Char"/>
    <w:basedOn w:val="DefaultParagraphFont"/>
    <w:link w:val="Heading1"/>
    <w:uiPriority w:val="9"/>
    <w:rsid w:val="004D3A99"/>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4D3A99"/>
    <w:pPr>
      <w:outlineLvl w:val="9"/>
    </w:pPr>
    <w:rPr>
      <w:lang w:val="en-US"/>
    </w:rPr>
  </w:style>
  <w:style w:type="paragraph" w:styleId="ListParagraph">
    <w:name w:val="List Paragraph"/>
    <w:basedOn w:val="Normal"/>
    <w:uiPriority w:val="34"/>
    <w:qFormat/>
    <w:rsid w:val="004D3A99"/>
    <w:pPr>
      <w:ind w:left="720"/>
      <w:contextualSpacing/>
    </w:pPr>
  </w:style>
  <w:style w:type="character" w:customStyle="1" w:styleId="Heading2Char">
    <w:name w:val="Heading 2 Char"/>
    <w:basedOn w:val="DefaultParagraphFont"/>
    <w:link w:val="Heading2"/>
    <w:uiPriority w:val="9"/>
    <w:rsid w:val="004D3A99"/>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4D3A99"/>
    <w:pPr>
      <w:spacing w:after="100"/>
      <w:ind w:left="220"/>
    </w:pPr>
  </w:style>
  <w:style w:type="character" w:styleId="Hyperlink">
    <w:name w:val="Hyperlink"/>
    <w:basedOn w:val="DefaultParagraphFont"/>
    <w:uiPriority w:val="99"/>
    <w:unhideWhenUsed/>
    <w:rsid w:val="004D3A99"/>
    <w:rPr>
      <w:color w:val="0563C1" w:themeColor="hyperlink"/>
      <w:u w:val="single"/>
    </w:rPr>
  </w:style>
  <w:style w:type="paragraph" w:styleId="TOC1">
    <w:name w:val="toc 1"/>
    <w:basedOn w:val="Normal"/>
    <w:next w:val="Normal"/>
    <w:autoRedefine/>
    <w:uiPriority w:val="39"/>
    <w:unhideWhenUsed/>
    <w:rsid w:val="00A16878"/>
    <w:pPr>
      <w:spacing w:after="100"/>
    </w:pPr>
  </w:style>
  <w:style w:type="character" w:styleId="FollowedHyperlink">
    <w:name w:val="FollowedHyperlink"/>
    <w:basedOn w:val="DefaultParagraphFont"/>
    <w:uiPriority w:val="99"/>
    <w:semiHidden/>
    <w:unhideWhenUsed/>
    <w:rsid w:val="000D20ED"/>
    <w:rPr>
      <w:color w:val="954F72" w:themeColor="followedHyperlink"/>
      <w:u w:val="single"/>
    </w:rPr>
  </w:style>
  <w:style w:type="paragraph" w:styleId="BalloonText">
    <w:name w:val="Balloon Text"/>
    <w:basedOn w:val="Normal"/>
    <w:link w:val="BalloonTextChar"/>
    <w:uiPriority w:val="99"/>
    <w:semiHidden/>
    <w:unhideWhenUsed/>
    <w:rsid w:val="00C554E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554EA"/>
    <w:rPr>
      <w:rFonts w:ascii="Segoe UI" w:hAnsi="Segoe UI" w:cs="Segoe UI"/>
      <w:sz w:val="18"/>
      <w:szCs w:val="18"/>
    </w:rPr>
  </w:style>
  <w:style w:type="character" w:customStyle="1" w:styleId="Heading3Char">
    <w:name w:val="Heading 3 Char"/>
    <w:basedOn w:val="DefaultParagraphFont"/>
    <w:link w:val="Heading3"/>
    <w:uiPriority w:val="9"/>
    <w:rsid w:val="00136CB6"/>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136CB6"/>
    <w:pPr>
      <w:spacing w:after="100"/>
      <w:ind w:left="440"/>
    </w:pPr>
  </w:style>
  <w:style w:type="character" w:customStyle="1" w:styleId="Heading4Char">
    <w:name w:val="Heading 4 Char"/>
    <w:basedOn w:val="DefaultParagraphFont"/>
    <w:link w:val="Heading4"/>
    <w:uiPriority w:val="9"/>
    <w:rsid w:val="00136CB6"/>
    <w:rPr>
      <w:rFonts w:asciiTheme="majorHAnsi" w:eastAsiaTheme="majorEastAsia" w:hAnsiTheme="majorHAnsi" w:cstheme="majorBidi"/>
      <w:i/>
      <w:iCs/>
      <w:color w:val="2E74B5"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4.gif"/><Relationship Id="rId18" Type="http://schemas.openxmlformats.org/officeDocument/2006/relationships/hyperlink" Target="http://www.bbc.co.uk/news/world-australia-42190358" TargetMode="External"/><Relationship Id="rId26" Type="http://schemas.openxmlformats.org/officeDocument/2006/relationships/hyperlink" Target="https://www.parliament.uk/business/committees/committees-a-z/commons-select/energy-and-climate-change-committee/news-parliament-2015/heat-transport-report-published-16-17/" TargetMode="External"/><Relationship Id="rId39" Type="http://schemas.openxmlformats.org/officeDocument/2006/relationships/hyperlink" Target="http://www.sciencedirect.com" TargetMode="External"/><Relationship Id="rId3" Type="http://schemas.openxmlformats.org/officeDocument/2006/relationships/styles" Target="styles.xml"/><Relationship Id="rId21" Type="http://schemas.openxmlformats.org/officeDocument/2006/relationships/hyperlink" Target="http://www.sciencedirect.com" TargetMode="External"/><Relationship Id="rId34" Type="http://schemas.openxmlformats.org/officeDocument/2006/relationships/hyperlink" Target="https://www.power-technology.com/features/featuredinorwig-a-unique-power-plant-in-the-north-of-wales-5773187/" TargetMode="External"/><Relationship Id="rId42" Type="http://schemas.openxmlformats.org/officeDocument/2006/relationships/hyperlink" Target="https://www.tesla.com/en_GB/energy?redirect=no" TargetMode="External"/><Relationship Id="rId47"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energystoragesense.com/wp-content/uploads/2014/06/Pumped_Hydro_schematic.gif" TargetMode="External"/><Relationship Id="rId17" Type="http://schemas.openxmlformats.org/officeDocument/2006/relationships/hyperlink" Target="http://energystoragesense.com/pumped-hydroelectric-storage-phs/" TargetMode="External"/><Relationship Id="rId25" Type="http://schemas.openxmlformats.org/officeDocument/2006/relationships/hyperlink" Target="http://www.scincedirect.com" TargetMode="External"/><Relationship Id="rId33" Type="http://schemas.openxmlformats.org/officeDocument/2006/relationships/hyperlink" Target="http://www.sciencedirect.com" TargetMode="External"/><Relationship Id="rId38" Type="http://schemas.openxmlformats.org/officeDocument/2006/relationships/hyperlink" Target="http://www.sciencedirect.com" TargetMode="External"/><Relationship Id="rId46"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economist.com/business/2016/01/14/an-increasingly-precious-metal" TargetMode="External"/><Relationship Id="rId20" Type="http://schemas.openxmlformats.org/officeDocument/2006/relationships/hyperlink" Target="http://www.sciencedirect.com" TargetMode="External"/><Relationship Id="rId29" Type="http://schemas.openxmlformats.org/officeDocument/2006/relationships/hyperlink" Target="http://www.sciencedirect.com" TargetMode="External"/><Relationship Id="rId41" Type="http://schemas.openxmlformats.org/officeDocument/2006/relationships/hyperlink" Target="http://www.sciencedirect.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www.wileyonlinelibrary.com/journal/er" TargetMode="External"/><Relationship Id="rId32" Type="http://schemas.openxmlformats.org/officeDocument/2006/relationships/hyperlink" Target="http://www.sciencedirect.com" TargetMode="External"/><Relationship Id="rId37" Type="http://schemas.openxmlformats.org/officeDocument/2006/relationships/hyperlink" Target="https://www.energy-storage.news/news/uk-to-host-europes-largest-battery-and-flywheel-system" TargetMode="External"/><Relationship Id="rId40" Type="http://schemas.openxmlformats.org/officeDocument/2006/relationships/hyperlink" Target="https://www.rte.ie/news/business/2015/0326/689945-renewable-energy-storage/" TargetMode="External"/><Relationship Id="rId45"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www.gov.uk" TargetMode="External"/><Relationship Id="rId23" Type="http://schemas.openxmlformats.org/officeDocument/2006/relationships/hyperlink" Target="http://www.sciencedirect.com" TargetMode="External"/><Relationship Id="rId28" Type="http://schemas.openxmlformats.org/officeDocument/2006/relationships/hyperlink" Target="http://www.sciencedirect.com" TargetMode="External"/><Relationship Id="rId36" Type="http://schemas.openxmlformats.org/officeDocument/2006/relationships/hyperlink" Target="https://assets.publishing.service.gov.uk/government/uploads/system/uploads/attachment_data/file/285417/Smart_Grid_Vision_and_RoutemapFINAL.pdf" TargetMode="External"/><Relationship Id="rId10" Type="http://schemas.openxmlformats.org/officeDocument/2006/relationships/hyperlink" Target="http://www.switchmybusiness.com" TargetMode="External"/><Relationship Id="rId19" Type="http://schemas.openxmlformats.org/officeDocument/2006/relationships/hyperlink" Target="https://www.nytimes.com/2017/01/14/business/energy-environment/california-big-batteries-as-power-plants.html" TargetMode="External"/><Relationship Id="rId31" Type="http://schemas.openxmlformats.org/officeDocument/2006/relationships/hyperlink" Target="https://www.theiet.org/factfiles/energy/smart-grids-page.cfm?" TargetMode="External"/><Relationship Id="rId44" Type="http://schemas.openxmlformats.org/officeDocument/2006/relationships/hyperlink" Target="http://www.sciencedirect.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energystoragesense.com/pumped-hydroelectric-storage-phs/" TargetMode="External"/><Relationship Id="rId22" Type="http://schemas.openxmlformats.org/officeDocument/2006/relationships/hyperlink" Target="https://ec.europa.eu/energy/en/topics/renewable-energy" TargetMode="External"/><Relationship Id="rId27" Type="http://schemas.openxmlformats.org/officeDocument/2006/relationships/hyperlink" Target="https://blogs.scientificamerican.com/plugged-in/renewable-energy-intermittency-explained-challenges-solutions-and-opportunities/" TargetMode="External"/><Relationship Id="rId30" Type="http://schemas.openxmlformats.org/officeDocument/2006/relationships/hyperlink" Target="https://www.theiet.org/factfiles/energy/smart-grids-page.cfm?" TargetMode="External"/><Relationship Id="rId35" Type="http://schemas.openxmlformats.org/officeDocument/2006/relationships/hyperlink" Target="http://www.sciencedirect.com" TargetMode="External"/><Relationship Id="rId43" Type="http://schemas.openxmlformats.org/officeDocument/2006/relationships/hyperlink" Target="https://www.theguardian.com/business/2017/jun/17/green-energy-surge-fuels-anxiety-uk-power-gri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0996DC-37C8-449C-BE7F-868D919219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94</TotalTime>
  <Pages>13</Pages>
  <Words>4545</Words>
  <Characters>25909</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30394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Energy</dc:title>
  <dc:subject>MSc Environmental Conservation and Management</dc:subject>
  <dc:creator>Martyn Davies (1706319)</dc:creator>
  <cp:keywords/>
  <dc:description/>
  <cp:lastModifiedBy>Martyn</cp:lastModifiedBy>
  <cp:revision>4</cp:revision>
  <cp:lastPrinted>2018-05-22T16:52:00Z</cp:lastPrinted>
  <dcterms:created xsi:type="dcterms:W3CDTF">2018-05-24T15:53:00Z</dcterms:created>
  <dcterms:modified xsi:type="dcterms:W3CDTF">2018-05-24T17:24:00Z</dcterms:modified>
</cp:coreProperties>
</file>