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C43A8" w14:textId="77276623" w:rsidR="00350D44" w:rsidRDefault="00350D44" w:rsidP="00350D44">
      <w:pPr>
        <w:pStyle w:val="NormalWeb"/>
        <w:spacing w:before="0" w:beforeAutospacing="0" w:after="0" w:afterAutospacing="0"/>
        <w:ind w:left="-180" w:right="-334"/>
      </w:pPr>
      <w:r>
        <w:rPr>
          <w:noProof/>
        </w:rPr>
        <w:drawing>
          <wp:inline distT="0" distB="0" distL="0" distR="0" wp14:anchorId="532AC1DE" wp14:editId="0B73DE64">
            <wp:extent cx="1820545" cy="731520"/>
            <wp:effectExtent l="0" t="0" r="825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0545" cy="731520"/>
                    </a:xfrm>
                    <a:prstGeom prst="rect">
                      <a:avLst/>
                    </a:prstGeom>
                    <a:noFill/>
                    <a:ln>
                      <a:noFill/>
                    </a:ln>
                  </pic:spPr>
                </pic:pic>
              </a:graphicData>
            </a:graphic>
          </wp:inline>
        </w:drawing>
      </w:r>
    </w:p>
    <w:p w14:paraId="309C4DFD" w14:textId="77777777" w:rsidR="00350D44" w:rsidRDefault="00350D44" w:rsidP="00350D44">
      <w:pPr>
        <w:pStyle w:val="NormalWeb"/>
        <w:spacing w:before="0" w:beforeAutospacing="0" w:after="0" w:afterAutospacing="0"/>
        <w:ind w:left="-180" w:right="-334"/>
      </w:pPr>
    </w:p>
    <w:p w14:paraId="7768A119" w14:textId="77777777" w:rsidR="00350D44" w:rsidRDefault="00350D44" w:rsidP="00350D44">
      <w:pPr>
        <w:pStyle w:val="NormalWeb"/>
        <w:spacing w:before="0" w:beforeAutospacing="0" w:after="0" w:afterAutospacing="0"/>
        <w:ind w:left="-180" w:right="-334"/>
      </w:pPr>
    </w:p>
    <w:p w14:paraId="03F93326" w14:textId="77777777" w:rsidR="00350D44" w:rsidRDefault="00350D44" w:rsidP="00350D4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A2BDE0C" w14:textId="77777777" w:rsidR="00350D44" w:rsidRPr="00230F35" w:rsidRDefault="00350D44" w:rsidP="00350D4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FF23066" w14:textId="77777777" w:rsidR="00350D44" w:rsidRPr="00230F35" w:rsidRDefault="00350D44" w:rsidP="00350D44">
      <w:pPr>
        <w:rPr>
          <w:rFonts w:ascii="Arial" w:hAnsi="Arial" w:cs="Arial"/>
          <w:sz w:val="28"/>
          <w:szCs w:val="28"/>
          <w:lang w:val="cy-GB"/>
        </w:rPr>
      </w:pPr>
    </w:p>
    <w:p w14:paraId="1937A22F" w14:textId="77777777" w:rsidR="00350D44" w:rsidRDefault="00350D44" w:rsidP="00350D44">
      <w:pPr>
        <w:pStyle w:val="Heading3"/>
        <w:jc w:val="center"/>
        <w:rPr>
          <w:lang w:val="cy-GB"/>
        </w:rPr>
      </w:pPr>
      <w:r>
        <w:rPr>
          <w:lang w:val="cy-GB"/>
        </w:rPr>
        <w:t>THIS SHEET MUST BE THE FIRST PAGE OF THE ASSIGNMENT YOU ARE SUBMITTING  (DO NOT SEND AS A SEPARATE FILE)</w:t>
      </w:r>
    </w:p>
    <w:p w14:paraId="0655927C" w14:textId="77777777" w:rsidR="00350D44" w:rsidRDefault="00350D44" w:rsidP="00350D4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50D44" w:rsidRPr="00230F35" w14:paraId="2E94EB70" w14:textId="77777777" w:rsidTr="00163267">
        <w:trPr>
          <w:trHeight w:val="614"/>
        </w:trPr>
        <w:tc>
          <w:tcPr>
            <w:tcW w:w="8856" w:type="dxa"/>
            <w:gridSpan w:val="5"/>
          </w:tcPr>
          <w:p w14:paraId="1BE1555F"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50D44" w:rsidRPr="00230F35" w14:paraId="01D1B182" w14:textId="77777777" w:rsidTr="00163267">
        <w:trPr>
          <w:trHeight w:val="718"/>
        </w:trPr>
        <w:tc>
          <w:tcPr>
            <w:tcW w:w="8856" w:type="dxa"/>
            <w:gridSpan w:val="5"/>
          </w:tcPr>
          <w:p w14:paraId="2218FDEF" w14:textId="77777777" w:rsidR="00350D44"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Wendy Fey</w:t>
            </w:r>
          </w:p>
          <w:p w14:paraId="33D26FEC" w14:textId="77777777" w:rsidR="00350D44" w:rsidRPr="00230F35" w:rsidRDefault="00350D44" w:rsidP="00163267">
            <w:pPr>
              <w:pStyle w:val="NormalWeb"/>
              <w:spacing w:before="0" w:beforeAutospacing="0" w:after="0" w:afterAutospacing="0"/>
              <w:ind w:right="34"/>
              <w:rPr>
                <w:rFonts w:ascii="Arial" w:hAnsi="Arial" w:cs="Arial"/>
                <w:sz w:val="22"/>
                <w:szCs w:val="22"/>
              </w:rPr>
            </w:pPr>
          </w:p>
          <w:p w14:paraId="2B1C901F"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2011982@student.uwtsd.ac.uk</w:t>
            </w:r>
          </w:p>
        </w:tc>
      </w:tr>
      <w:tr w:rsidR="00350D44" w:rsidRPr="00230F35" w14:paraId="01DD2B8B" w14:textId="77777777" w:rsidTr="00163267">
        <w:trPr>
          <w:trHeight w:val="849"/>
        </w:trPr>
        <w:tc>
          <w:tcPr>
            <w:tcW w:w="4788" w:type="dxa"/>
          </w:tcPr>
          <w:p w14:paraId="64937D33"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HPCA7017</w:t>
            </w:r>
          </w:p>
          <w:p w14:paraId="0936F77B" w14:textId="77777777" w:rsidR="00350D44" w:rsidRPr="00230F35" w:rsidRDefault="00350D44" w:rsidP="00163267">
            <w:pPr>
              <w:pStyle w:val="NormalWeb"/>
              <w:spacing w:before="0" w:beforeAutospacing="0" w:after="0" w:afterAutospacing="0"/>
              <w:ind w:right="34"/>
              <w:rPr>
                <w:rFonts w:ascii="Arial" w:hAnsi="Arial" w:cs="Arial"/>
                <w:sz w:val="22"/>
                <w:szCs w:val="22"/>
              </w:rPr>
            </w:pPr>
          </w:p>
          <w:p w14:paraId="1CC0EE05" w14:textId="77777777" w:rsidR="00350D44"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14:paraId="30780278" w14:textId="77777777" w:rsidR="00350D44" w:rsidRDefault="00350D44" w:rsidP="00163267">
            <w:pPr>
              <w:pStyle w:val="NormalWeb"/>
              <w:spacing w:before="0" w:beforeAutospacing="0" w:after="0" w:afterAutospacing="0"/>
              <w:ind w:right="34"/>
              <w:rPr>
                <w:rFonts w:ascii="Arial" w:hAnsi="Arial" w:cs="Arial"/>
                <w:sz w:val="22"/>
                <w:szCs w:val="22"/>
              </w:rPr>
            </w:pPr>
          </w:p>
          <w:p w14:paraId="07038878" w14:textId="77777777" w:rsidR="00350D44" w:rsidRPr="00230F35" w:rsidRDefault="00350D44" w:rsidP="00163267">
            <w:pPr>
              <w:pStyle w:val="NormalWeb"/>
              <w:spacing w:before="0" w:beforeAutospacing="0" w:after="0" w:afterAutospacing="0"/>
              <w:ind w:right="34"/>
              <w:rPr>
                <w:rFonts w:ascii="Arial" w:hAnsi="Arial" w:cs="Arial"/>
                <w:sz w:val="22"/>
                <w:szCs w:val="22"/>
              </w:rPr>
            </w:pPr>
          </w:p>
        </w:tc>
        <w:tc>
          <w:tcPr>
            <w:tcW w:w="2266" w:type="dxa"/>
            <w:gridSpan w:val="3"/>
          </w:tcPr>
          <w:p w14:paraId="2D971306" w14:textId="77777777" w:rsidR="00350D44"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7C1A633" w14:textId="77777777" w:rsidR="00350D44" w:rsidRDefault="00350D44" w:rsidP="00163267">
            <w:pPr>
              <w:pStyle w:val="NormalWeb"/>
              <w:spacing w:before="0" w:beforeAutospacing="0" w:after="0" w:afterAutospacing="0"/>
              <w:ind w:right="34"/>
              <w:rPr>
                <w:rFonts w:ascii="Arial" w:hAnsi="Arial" w:cs="Arial"/>
                <w:sz w:val="22"/>
                <w:szCs w:val="22"/>
              </w:rPr>
            </w:pPr>
          </w:p>
          <w:p w14:paraId="7B119DE8" w14:textId="77777777" w:rsidR="00350D44" w:rsidRPr="00230F35" w:rsidRDefault="00350D44" w:rsidP="00163267">
            <w:pPr>
              <w:pStyle w:val="NormalWeb"/>
              <w:spacing w:before="0" w:beforeAutospacing="0" w:after="0" w:afterAutospacing="0"/>
              <w:ind w:right="34"/>
              <w:rPr>
                <w:rFonts w:ascii="Arial" w:hAnsi="Arial" w:cs="Arial"/>
                <w:sz w:val="22"/>
                <w:szCs w:val="22"/>
              </w:rPr>
            </w:pPr>
            <w:r>
              <w:rPr>
                <w:rFonts w:ascii="Arial" w:hAnsi="Arial" w:cs="Arial"/>
                <w:sz w:val="22"/>
                <w:szCs w:val="22"/>
              </w:rPr>
              <w:t>2011982</w:t>
            </w:r>
          </w:p>
        </w:tc>
        <w:tc>
          <w:tcPr>
            <w:tcW w:w="1802" w:type="dxa"/>
          </w:tcPr>
          <w:p w14:paraId="6DE3D400"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848F49E"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50D44" w:rsidRPr="00230F35" w14:paraId="435DD089" w14:textId="77777777" w:rsidTr="00163267">
        <w:trPr>
          <w:trHeight w:val="1139"/>
        </w:trPr>
        <w:tc>
          <w:tcPr>
            <w:tcW w:w="8856" w:type="dxa"/>
            <w:gridSpan w:val="5"/>
          </w:tcPr>
          <w:p w14:paraId="1CDC1451" w14:textId="77777777" w:rsidR="00350D44" w:rsidRPr="00E40A97" w:rsidRDefault="00350D44" w:rsidP="00163267">
            <w:pPr>
              <w:autoSpaceDE w:val="0"/>
              <w:autoSpaceDN w:val="0"/>
              <w:adjustRightInd w:val="0"/>
              <w:rPr>
                <w:rFonts w:ascii="Arial" w:hAnsi="Arial" w:cs="Arial"/>
                <w:color w:val="000000"/>
                <w:sz w:val="22"/>
                <w:szCs w:val="22"/>
              </w:rPr>
            </w:pPr>
            <w:r w:rsidRPr="00230F35">
              <w:rPr>
                <w:rFonts w:ascii="Arial" w:hAnsi="Arial" w:cs="Arial"/>
                <w:sz w:val="22"/>
                <w:szCs w:val="22"/>
              </w:rPr>
              <w:t>Assignment title:</w:t>
            </w:r>
            <w:r w:rsidRPr="00E40A97">
              <w:rPr>
                <w:rFonts w:ascii="Arial" w:hAnsi="Arial" w:cs="Arial"/>
                <w:color w:val="000000"/>
                <w:sz w:val="22"/>
                <w:szCs w:val="22"/>
              </w:rPr>
              <w:t>.</w:t>
            </w:r>
            <w:r>
              <w:rPr>
                <w:rFonts w:ascii="Arial" w:hAnsi="Arial" w:cs="Arial"/>
                <w:color w:val="000000"/>
                <w:sz w:val="22"/>
                <w:szCs w:val="22"/>
              </w:rPr>
              <w:t xml:space="preserve"> </w:t>
            </w:r>
            <w:r w:rsidRPr="00CA3B58">
              <w:rPr>
                <w:rFonts w:ascii="Arial" w:hAnsi="Arial" w:cs="Arial"/>
                <w:color w:val="000000"/>
                <w:sz w:val="22"/>
                <w:szCs w:val="22"/>
              </w:rPr>
              <w:t>A Critical Review of three</w:t>
            </w:r>
            <w:r>
              <w:rPr>
                <w:rFonts w:ascii="Arial" w:hAnsi="Arial" w:cs="Arial"/>
                <w:color w:val="000000"/>
                <w:sz w:val="22"/>
                <w:szCs w:val="22"/>
              </w:rPr>
              <w:t xml:space="preserve"> </w:t>
            </w:r>
            <w:r w:rsidRPr="00CA3B58">
              <w:rPr>
                <w:rFonts w:ascii="Arial" w:hAnsi="Arial" w:cs="Arial"/>
                <w:color w:val="000000"/>
                <w:sz w:val="22"/>
                <w:szCs w:val="22"/>
              </w:rPr>
              <w:t>primary source documents</w:t>
            </w:r>
          </w:p>
          <w:p w14:paraId="42043055" w14:textId="77777777" w:rsidR="00350D44" w:rsidRPr="00230F35" w:rsidRDefault="00350D44" w:rsidP="00163267">
            <w:pPr>
              <w:pStyle w:val="NormalWeb"/>
              <w:spacing w:before="0" w:beforeAutospacing="0" w:after="0" w:afterAutospacing="0"/>
              <w:ind w:right="34"/>
              <w:rPr>
                <w:rFonts w:ascii="Arial" w:hAnsi="Arial" w:cs="Arial"/>
                <w:sz w:val="22"/>
                <w:szCs w:val="22"/>
              </w:rPr>
            </w:pPr>
          </w:p>
          <w:p w14:paraId="35BF139B" w14:textId="77777777" w:rsidR="00350D44" w:rsidRDefault="00350D44" w:rsidP="00163267">
            <w:pPr>
              <w:pStyle w:val="NormalWeb"/>
              <w:spacing w:before="0" w:beforeAutospacing="0" w:after="0" w:afterAutospacing="0"/>
              <w:ind w:right="34"/>
              <w:rPr>
                <w:rFonts w:ascii="Arial" w:hAnsi="Arial" w:cs="Arial"/>
                <w:sz w:val="22"/>
                <w:szCs w:val="22"/>
              </w:rPr>
            </w:pPr>
          </w:p>
          <w:p w14:paraId="7E5FFC45"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w:t>
            </w:r>
            <w:r w:rsidRPr="00E40A97">
              <w:rPr>
                <w:rFonts w:ascii="Arial" w:hAnsi="Arial" w:cs="Arial"/>
                <w:sz w:val="22"/>
                <w:szCs w:val="22"/>
                <w:vertAlign w:val="superscript"/>
              </w:rPr>
              <w:t>th</w:t>
            </w:r>
            <w:r>
              <w:rPr>
                <w:rFonts w:ascii="Arial" w:hAnsi="Arial" w:cs="Arial"/>
                <w:sz w:val="22"/>
                <w:szCs w:val="22"/>
              </w:rPr>
              <w:t xml:space="preserve"> March 2022</w:t>
            </w:r>
          </w:p>
        </w:tc>
      </w:tr>
      <w:tr w:rsidR="00350D44" w:rsidRPr="00230F35" w14:paraId="44106641" w14:textId="77777777" w:rsidTr="00163267">
        <w:trPr>
          <w:trHeight w:val="978"/>
        </w:trPr>
        <w:tc>
          <w:tcPr>
            <w:tcW w:w="8856" w:type="dxa"/>
            <w:gridSpan w:val="5"/>
            <w:tcBorders>
              <w:bottom w:val="single" w:sz="4" w:space="0" w:color="000000"/>
            </w:tcBorders>
          </w:tcPr>
          <w:p w14:paraId="01160026" w14:textId="77777777" w:rsidR="00350D44" w:rsidRPr="00230F35" w:rsidRDefault="00350D44" w:rsidP="00163267">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MS Gothic" w:eastAsia="MS Gothic" w:hAnsi="MS Gothic" w:cs="MS Gothic" w:hint="eastAsia"/>
                <w:color w:val="222222"/>
                <w:shd w:val="clear" w:color="auto" w:fill="FFFFFF"/>
              </w:rPr>
              <w:t>✔</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9B2C7F">
              <w:rPr>
                <w:rFonts w:ascii="Arial" w:hAnsi="Arial" w:cs="Arial"/>
                <w:sz w:val="22"/>
                <w:szCs w:val="22"/>
              </w:rPr>
            </w:r>
            <w:r w:rsidR="009B2C7F">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350D44" w:rsidRPr="00230F35" w14:paraId="2FADAD36" w14:textId="77777777" w:rsidTr="00163267">
        <w:trPr>
          <w:trHeight w:val="978"/>
        </w:trPr>
        <w:tc>
          <w:tcPr>
            <w:tcW w:w="8856" w:type="dxa"/>
            <w:gridSpan w:val="5"/>
            <w:shd w:val="clear" w:color="auto" w:fill="D9D9D9"/>
          </w:tcPr>
          <w:p w14:paraId="442FAB26" w14:textId="77777777" w:rsidR="00350D44" w:rsidRPr="00230F35"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3C5A672" w14:textId="77777777" w:rsidR="00350D44" w:rsidRDefault="00350D44" w:rsidP="0016326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08F54DC" w14:textId="77777777" w:rsidR="00350D44" w:rsidRDefault="00350D44" w:rsidP="0016326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15B72FB3" w14:textId="77777777" w:rsidR="00350D44" w:rsidRPr="00230F35" w:rsidRDefault="00350D44" w:rsidP="0016326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50D44" w:rsidRPr="00230F35" w14:paraId="4AFCAE4C" w14:textId="77777777" w:rsidTr="00163267">
        <w:trPr>
          <w:trHeight w:val="3972"/>
        </w:trPr>
        <w:tc>
          <w:tcPr>
            <w:tcW w:w="8856" w:type="dxa"/>
            <w:gridSpan w:val="5"/>
          </w:tcPr>
          <w:p w14:paraId="34DAC506" w14:textId="77777777" w:rsidR="00350D44" w:rsidRDefault="00350D44" w:rsidP="00163267">
            <w:pPr>
              <w:rPr>
                <w:rFonts w:ascii="Arial" w:hAnsi="Arial"/>
                <w:b/>
              </w:rPr>
            </w:pPr>
          </w:p>
          <w:p w14:paraId="47C5558D" w14:textId="77777777" w:rsidR="00350D44" w:rsidRPr="00116CE6" w:rsidRDefault="00350D44" w:rsidP="0016326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50D44" w:rsidRPr="00116CE6" w14:paraId="7F50515D" w14:textId="77777777" w:rsidTr="00163267">
              <w:tc>
                <w:tcPr>
                  <w:tcW w:w="6970" w:type="dxa"/>
                </w:tcPr>
                <w:p w14:paraId="786FE6A9" w14:textId="77777777" w:rsidR="00350D44" w:rsidRPr="00116CE6" w:rsidRDefault="00350D44" w:rsidP="00163267">
                  <w:pPr>
                    <w:rPr>
                      <w:rFonts w:ascii="Arial" w:hAnsi="Arial"/>
                      <w:sz w:val="20"/>
                      <w:szCs w:val="20"/>
                    </w:rPr>
                  </w:pPr>
                </w:p>
                <w:p w14:paraId="77F0E138" w14:textId="77777777" w:rsidR="00350D44" w:rsidRPr="00116CE6" w:rsidRDefault="00350D44" w:rsidP="0016326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EFD1D0C" w14:textId="77777777" w:rsidR="00350D44" w:rsidRPr="00116CE6" w:rsidRDefault="00350D44" w:rsidP="00163267">
                  <w:pPr>
                    <w:rPr>
                      <w:rFonts w:ascii="Arial" w:hAnsi="Arial"/>
                      <w:sz w:val="20"/>
                      <w:szCs w:val="20"/>
                    </w:rPr>
                  </w:pPr>
                </w:p>
              </w:tc>
            </w:tr>
            <w:tr w:rsidR="00350D44" w:rsidRPr="00116CE6" w14:paraId="5BBAB6B0" w14:textId="77777777" w:rsidTr="00163267">
              <w:tc>
                <w:tcPr>
                  <w:tcW w:w="6970" w:type="dxa"/>
                </w:tcPr>
                <w:p w14:paraId="474E4E4D" w14:textId="77777777" w:rsidR="00350D44" w:rsidRPr="00116CE6" w:rsidRDefault="00350D44" w:rsidP="00163267">
                  <w:pPr>
                    <w:rPr>
                      <w:rFonts w:ascii="Arial" w:hAnsi="Arial"/>
                      <w:sz w:val="20"/>
                      <w:szCs w:val="20"/>
                    </w:rPr>
                  </w:pPr>
                </w:p>
                <w:p w14:paraId="221EC102" w14:textId="77777777" w:rsidR="00350D44" w:rsidRPr="00116CE6" w:rsidRDefault="00350D44" w:rsidP="0016326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0DF25D2" w14:textId="77777777" w:rsidR="00350D44" w:rsidRPr="00116CE6" w:rsidRDefault="00350D44" w:rsidP="00163267">
                  <w:pPr>
                    <w:rPr>
                      <w:rFonts w:ascii="Arial" w:hAnsi="Arial"/>
                      <w:sz w:val="20"/>
                      <w:szCs w:val="20"/>
                    </w:rPr>
                  </w:pPr>
                </w:p>
              </w:tc>
            </w:tr>
            <w:tr w:rsidR="00350D44" w:rsidRPr="00116CE6" w14:paraId="68A43C89" w14:textId="77777777" w:rsidTr="00163267">
              <w:tc>
                <w:tcPr>
                  <w:tcW w:w="6970" w:type="dxa"/>
                </w:tcPr>
                <w:p w14:paraId="24FF7021" w14:textId="77777777" w:rsidR="00350D44" w:rsidRPr="00116CE6" w:rsidRDefault="00350D44" w:rsidP="00163267">
                  <w:pPr>
                    <w:rPr>
                      <w:rFonts w:ascii="Arial" w:hAnsi="Arial"/>
                      <w:sz w:val="20"/>
                      <w:szCs w:val="20"/>
                    </w:rPr>
                  </w:pPr>
                </w:p>
                <w:p w14:paraId="767D74EE" w14:textId="77777777" w:rsidR="00350D44" w:rsidRPr="00116CE6" w:rsidRDefault="00350D44" w:rsidP="0016326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FBD196" w14:textId="77777777" w:rsidR="00350D44" w:rsidRPr="00116CE6" w:rsidRDefault="00350D44" w:rsidP="00163267">
                  <w:pPr>
                    <w:rPr>
                      <w:rFonts w:ascii="Arial" w:hAnsi="Arial"/>
                      <w:sz w:val="20"/>
                      <w:szCs w:val="20"/>
                    </w:rPr>
                  </w:pPr>
                </w:p>
              </w:tc>
            </w:tr>
            <w:tr w:rsidR="00350D44" w:rsidRPr="00116CE6" w14:paraId="2EE28C93" w14:textId="77777777" w:rsidTr="00163267">
              <w:tc>
                <w:tcPr>
                  <w:tcW w:w="6970" w:type="dxa"/>
                </w:tcPr>
                <w:p w14:paraId="7FB333D3" w14:textId="77777777" w:rsidR="00350D44" w:rsidRDefault="00350D44" w:rsidP="00163267">
                  <w:pPr>
                    <w:rPr>
                      <w:rFonts w:ascii="Arial" w:hAnsi="Arial"/>
                      <w:sz w:val="20"/>
                      <w:szCs w:val="20"/>
                    </w:rPr>
                  </w:pPr>
                </w:p>
                <w:p w14:paraId="18D8209D" w14:textId="77777777" w:rsidR="00350D44" w:rsidRPr="00022345" w:rsidRDefault="00350D44" w:rsidP="00163267">
                  <w:pPr>
                    <w:rPr>
                      <w:rFonts w:ascii="Arial" w:hAnsi="Arial"/>
                      <w:b/>
                      <w:sz w:val="20"/>
                      <w:szCs w:val="20"/>
                    </w:rPr>
                  </w:pPr>
                  <w:r w:rsidRPr="00022345">
                    <w:rPr>
                      <w:rFonts w:ascii="Arial" w:hAnsi="Arial"/>
                      <w:b/>
                      <w:sz w:val="20"/>
                      <w:szCs w:val="20"/>
                    </w:rPr>
                    <w:t>Final Mark</w:t>
                  </w:r>
                </w:p>
                <w:p w14:paraId="3667DD5C" w14:textId="77777777" w:rsidR="00350D44" w:rsidRPr="00116CE6" w:rsidRDefault="00350D44" w:rsidP="00163267">
                  <w:pPr>
                    <w:rPr>
                      <w:rFonts w:ascii="Arial" w:hAnsi="Arial"/>
                      <w:sz w:val="20"/>
                      <w:szCs w:val="20"/>
                    </w:rPr>
                  </w:pPr>
                </w:p>
              </w:tc>
              <w:tc>
                <w:tcPr>
                  <w:tcW w:w="1660" w:type="dxa"/>
                </w:tcPr>
                <w:p w14:paraId="49A3E059" w14:textId="77777777" w:rsidR="00350D44" w:rsidRPr="00116CE6" w:rsidRDefault="00350D44" w:rsidP="00163267">
                  <w:pPr>
                    <w:rPr>
                      <w:rFonts w:ascii="Arial" w:hAnsi="Arial"/>
                      <w:sz w:val="20"/>
                      <w:szCs w:val="20"/>
                    </w:rPr>
                  </w:pPr>
                </w:p>
              </w:tc>
            </w:tr>
          </w:tbl>
          <w:p w14:paraId="4437BFDD" w14:textId="77777777" w:rsidR="00350D44" w:rsidRDefault="00350D44" w:rsidP="00163267">
            <w:pPr>
              <w:pStyle w:val="NormalWeb"/>
              <w:spacing w:before="0" w:beforeAutospacing="0" w:after="0" w:afterAutospacing="0"/>
              <w:ind w:left="142" w:right="34"/>
              <w:rPr>
                <w:rFonts w:ascii="Arial" w:hAnsi="Arial" w:cs="Arial"/>
                <w:b/>
                <w:sz w:val="22"/>
                <w:szCs w:val="22"/>
              </w:rPr>
            </w:pPr>
          </w:p>
          <w:p w14:paraId="29C860AC" w14:textId="77777777" w:rsidR="00350D44" w:rsidRPr="00230F35" w:rsidRDefault="00350D44" w:rsidP="0016326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73162BB" w14:textId="77777777" w:rsidR="00350D44" w:rsidRDefault="00350D44" w:rsidP="00163267">
            <w:pPr>
              <w:pStyle w:val="NormalWeb"/>
              <w:spacing w:before="0" w:beforeAutospacing="0" w:after="0" w:afterAutospacing="0"/>
              <w:rPr>
                <w:rFonts w:ascii="Arial" w:hAnsi="Arial" w:cs="Arial"/>
                <w:b/>
                <w:sz w:val="22"/>
                <w:szCs w:val="22"/>
              </w:rPr>
            </w:pPr>
          </w:p>
          <w:p w14:paraId="0CA554E9" w14:textId="77777777" w:rsidR="00350D44" w:rsidRDefault="00350D44" w:rsidP="00163267">
            <w:pPr>
              <w:pStyle w:val="NormalWeb"/>
              <w:spacing w:before="0" w:beforeAutospacing="0" w:after="0" w:afterAutospacing="0"/>
              <w:rPr>
                <w:rFonts w:ascii="Arial" w:hAnsi="Arial" w:cs="Arial"/>
                <w:b/>
                <w:sz w:val="22"/>
                <w:szCs w:val="22"/>
              </w:rPr>
            </w:pPr>
          </w:p>
          <w:p w14:paraId="3DB7323B" w14:textId="77777777" w:rsidR="00350D44" w:rsidRDefault="00350D44" w:rsidP="00163267">
            <w:pPr>
              <w:pStyle w:val="NormalWeb"/>
              <w:spacing w:before="0" w:beforeAutospacing="0" w:after="0" w:afterAutospacing="0"/>
              <w:rPr>
                <w:rFonts w:ascii="Arial" w:hAnsi="Arial" w:cs="Arial"/>
                <w:b/>
                <w:sz w:val="22"/>
                <w:szCs w:val="22"/>
              </w:rPr>
            </w:pPr>
          </w:p>
          <w:p w14:paraId="380ED521" w14:textId="77777777" w:rsidR="00350D44" w:rsidRDefault="00350D44" w:rsidP="00163267">
            <w:pPr>
              <w:pStyle w:val="NormalWeb"/>
              <w:spacing w:before="0" w:beforeAutospacing="0" w:after="0" w:afterAutospacing="0"/>
              <w:rPr>
                <w:rFonts w:ascii="Arial" w:hAnsi="Arial" w:cs="Arial"/>
                <w:b/>
                <w:sz w:val="22"/>
                <w:szCs w:val="22"/>
              </w:rPr>
            </w:pPr>
          </w:p>
          <w:p w14:paraId="2C1328B5" w14:textId="77777777" w:rsidR="00350D44" w:rsidRDefault="00350D44" w:rsidP="00163267">
            <w:pPr>
              <w:pStyle w:val="NormalWeb"/>
              <w:spacing w:before="0" w:beforeAutospacing="0" w:after="0" w:afterAutospacing="0"/>
              <w:rPr>
                <w:rFonts w:ascii="Arial" w:hAnsi="Arial" w:cs="Arial"/>
                <w:b/>
                <w:sz w:val="22"/>
                <w:szCs w:val="22"/>
              </w:rPr>
            </w:pPr>
          </w:p>
          <w:p w14:paraId="760D79CC" w14:textId="77777777" w:rsidR="00350D44" w:rsidRPr="00230F35" w:rsidRDefault="00350D44" w:rsidP="0016326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E068356" w14:textId="77777777" w:rsidR="00350D44" w:rsidRDefault="00350D44" w:rsidP="0016326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AE980BD" w14:textId="77777777" w:rsidR="00350D44" w:rsidRPr="00001C3B" w:rsidRDefault="00350D44" w:rsidP="00163267">
            <w:pPr>
              <w:pStyle w:val="NormalWeb"/>
              <w:rPr>
                <w:rFonts w:ascii="Arial" w:hAnsi="Arial" w:cs="Arial"/>
                <w:sz w:val="22"/>
                <w:szCs w:val="22"/>
              </w:rPr>
            </w:pPr>
          </w:p>
        </w:tc>
      </w:tr>
      <w:tr w:rsidR="00350D44" w:rsidRPr="00230F35" w14:paraId="30881EF8" w14:textId="77777777" w:rsidTr="00163267">
        <w:trPr>
          <w:trHeight w:val="492"/>
        </w:trPr>
        <w:tc>
          <w:tcPr>
            <w:tcW w:w="6768" w:type="dxa"/>
            <w:gridSpan w:val="3"/>
          </w:tcPr>
          <w:p w14:paraId="5AB77911" w14:textId="77777777" w:rsidR="00350D44" w:rsidRPr="00230F35" w:rsidRDefault="00350D44" w:rsidP="0016326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BAC6AC0" w14:textId="77777777" w:rsidR="00350D44" w:rsidRPr="00230F35" w:rsidRDefault="00350D44" w:rsidP="00163267">
            <w:pPr>
              <w:pStyle w:val="NormalWeb"/>
              <w:spacing w:after="0"/>
              <w:ind w:left="142" w:right="34"/>
              <w:rPr>
                <w:rFonts w:ascii="Arial" w:hAnsi="Arial" w:cs="Arial"/>
                <w:sz w:val="22"/>
                <w:szCs w:val="22"/>
              </w:rPr>
            </w:pPr>
            <w:r w:rsidRPr="00230F35">
              <w:rPr>
                <w:rFonts w:ascii="Arial" w:hAnsi="Arial" w:cs="Arial"/>
                <w:sz w:val="22"/>
                <w:szCs w:val="22"/>
              </w:rPr>
              <w:t>Date:</w:t>
            </w:r>
          </w:p>
        </w:tc>
      </w:tr>
      <w:tr w:rsidR="00350D44" w:rsidRPr="002F467C" w14:paraId="7CD5A114" w14:textId="77777777" w:rsidTr="00163267">
        <w:tc>
          <w:tcPr>
            <w:tcW w:w="8856" w:type="dxa"/>
            <w:gridSpan w:val="5"/>
          </w:tcPr>
          <w:p w14:paraId="7118D40D" w14:textId="77777777" w:rsidR="00350D44" w:rsidRPr="00230F35" w:rsidRDefault="00350D44" w:rsidP="00163267">
            <w:pPr>
              <w:pStyle w:val="NormalWeb"/>
              <w:spacing w:before="0" w:beforeAutospacing="0" w:after="0" w:afterAutospacing="0"/>
              <w:ind w:right="-334"/>
              <w:rPr>
                <w:rFonts w:ascii="Arial" w:hAnsi="Arial" w:cs="Arial"/>
                <w:bCs/>
                <w:i/>
                <w:sz w:val="22"/>
                <w:szCs w:val="22"/>
              </w:rPr>
            </w:pPr>
          </w:p>
          <w:p w14:paraId="608BED42" w14:textId="77777777" w:rsidR="00350D44" w:rsidRPr="00230F35" w:rsidRDefault="00350D44" w:rsidP="0016326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319E499" w14:textId="77777777" w:rsidR="00350D44" w:rsidRPr="00230F35" w:rsidRDefault="00350D44" w:rsidP="00163267">
            <w:pPr>
              <w:pStyle w:val="NormalWeb"/>
              <w:spacing w:before="0" w:beforeAutospacing="0" w:after="0" w:afterAutospacing="0"/>
              <w:ind w:right="-334"/>
              <w:rPr>
                <w:rFonts w:ascii="Arial" w:hAnsi="Arial" w:cs="Arial"/>
                <w:b/>
                <w:bCs/>
                <w:sz w:val="22"/>
                <w:szCs w:val="22"/>
              </w:rPr>
            </w:pPr>
          </w:p>
          <w:p w14:paraId="4363C9CD"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641A000"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7EA41ABB"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78A26600"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093007C3"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12A67DC3"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183364FA"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06B59B13"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000AC9A0"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38E5A890" w14:textId="77777777" w:rsidR="00350D44" w:rsidRDefault="00350D44" w:rsidP="00163267">
            <w:pPr>
              <w:pStyle w:val="NormalWeb"/>
              <w:spacing w:before="0" w:beforeAutospacing="0" w:after="0" w:afterAutospacing="0"/>
              <w:ind w:right="-334"/>
              <w:rPr>
                <w:rFonts w:ascii="Arial" w:hAnsi="Arial" w:cs="Arial"/>
                <w:bCs/>
                <w:sz w:val="22"/>
                <w:szCs w:val="22"/>
              </w:rPr>
            </w:pPr>
          </w:p>
          <w:p w14:paraId="5D8060F2"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21141A14"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1B3935E7"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tc>
      </w:tr>
      <w:tr w:rsidR="00350D44" w:rsidRPr="002F467C" w14:paraId="0C6A270F" w14:textId="77777777" w:rsidTr="00163267">
        <w:trPr>
          <w:trHeight w:val="720"/>
        </w:trPr>
        <w:tc>
          <w:tcPr>
            <w:tcW w:w="5211" w:type="dxa"/>
            <w:gridSpan w:val="2"/>
          </w:tcPr>
          <w:p w14:paraId="2A916504"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6DD21E5"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50D44" w:rsidRPr="002F467C" w14:paraId="1FEC9128" w14:textId="77777777" w:rsidTr="00163267">
        <w:trPr>
          <w:trHeight w:val="720"/>
        </w:trPr>
        <w:tc>
          <w:tcPr>
            <w:tcW w:w="8856" w:type="dxa"/>
            <w:gridSpan w:val="5"/>
          </w:tcPr>
          <w:p w14:paraId="5F692E42" w14:textId="77777777" w:rsidR="00350D44" w:rsidRPr="00B34964" w:rsidRDefault="00350D44" w:rsidP="00163267">
            <w:pPr>
              <w:rPr>
                <w:rFonts w:ascii="Arial" w:hAnsi="Arial" w:cs="Arial"/>
                <w:b/>
                <w:sz w:val="22"/>
                <w:szCs w:val="22"/>
              </w:rPr>
            </w:pPr>
            <w:r w:rsidRPr="00B34964">
              <w:rPr>
                <w:rFonts w:ascii="Arial" w:hAnsi="Arial" w:cs="Arial"/>
                <w:b/>
                <w:sz w:val="22"/>
                <w:szCs w:val="22"/>
              </w:rPr>
              <w:t>External Examiner’s comments (if relevant)</w:t>
            </w:r>
          </w:p>
          <w:p w14:paraId="61208293"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373E311F"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67EF456E"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61477EA0"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0ED1AF06"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1D342610"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74A50615"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79E73E66"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3751C91D" w14:textId="77777777" w:rsidR="00350D44" w:rsidRDefault="00350D44" w:rsidP="00163267">
            <w:pPr>
              <w:pStyle w:val="NormalWeb"/>
              <w:spacing w:before="0" w:beforeAutospacing="0" w:after="0" w:afterAutospacing="0"/>
              <w:ind w:right="-334"/>
              <w:rPr>
                <w:rFonts w:ascii="Arial" w:hAnsi="Arial" w:cs="Arial"/>
                <w:bCs/>
                <w:sz w:val="22"/>
                <w:szCs w:val="22"/>
              </w:rPr>
            </w:pPr>
          </w:p>
          <w:p w14:paraId="579D3354"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p w14:paraId="44C6F688" w14:textId="77777777" w:rsidR="00350D44" w:rsidRPr="00230F35" w:rsidRDefault="00350D44" w:rsidP="00163267">
            <w:pPr>
              <w:pStyle w:val="NormalWeb"/>
              <w:spacing w:before="0" w:beforeAutospacing="0" w:after="0" w:afterAutospacing="0"/>
              <w:ind w:right="-334"/>
              <w:rPr>
                <w:rFonts w:ascii="Arial" w:hAnsi="Arial" w:cs="Arial"/>
                <w:bCs/>
                <w:sz w:val="22"/>
                <w:szCs w:val="22"/>
              </w:rPr>
            </w:pPr>
          </w:p>
        </w:tc>
      </w:tr>
      <w:tr w:rsidR="00350D44" w:rsidRPr="002F467C" w14:paraId="2C409BEF" w14:textId="77777777" w:rsidTr="00163267">
        <w:trPr>
          <w:trHeight w:val="720"/>
        </w:trPr>
        <w:tc>
          <w:tcPr>
            <w:tcW w:w="5211" w:type="dxa"/>
            <w:gridSpan w:val="2"/>
          </w:tcPr>
          <w:p w14:paraId="51896586" w14:textId="77777777" w:rsidR="00350D44" w:rsidRPr="00230F35" w:rsidRDefault="00350D44" w:rsidP="00163267">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1F08B626" w14:textId="77777777" w:rsidR="00350D44" w:rsidRPr="00230F35" w:rsidRDefault="00350D44" w:rsidP="00163267">
            <w:pPr>
              <w:rPr>
                <w:rFonts w:ascii="Arial" w:hAnsi="Arial" w:cs="Arial"/>
                <w:sz w:val="22"/>
                <w:szCs w:val="22"/>
              </w:rPr>
            </w:pPr>
            <w:r w:rsidRPr="00230F35">
              <w:rPr>
                <w:rFonts w:ascii="Arial" w:hAnsi="Arial" w:cs="Arial"/>
                <w:sz w:val="22"/>
                <w:szCs w:val="22"/>
              </w:rPr>
              <w:t>Date:</w:t>
            </w:r>
          </w:p>
        </w:tc>
      </w:tr>
    </w:tbl>
    <w:p w14:paraId="45AAE848" w14:textId="77777777" w:rsidR="00350D44" w:rsidRDefault="00350D44" w:rsidP="00350D44">
      <w:pPr>
        <w:pStyle w:val="NormalWeb"/>
        <w:spacing w:before="0" w:beforeAutospacing="0" w:after="0" w:afterAutospacing="0"/>
        <w:ind w:right="-334"/>
        <w:rPr>
          <w:rFonts w:ascii="Trebuchet MS" w:hAnsi="Trebuchet MS" w:cs="Tahoma"/>
          <w:bCs/>
          <w:sz w:val="24"/>
          <w:szCs w:val="24"/>
        </w:rPr>
      </w:pPr>
    </w:p>
    <w:p w14:paraId="489DDE6F" w14:textId="77777777" w:rsidR="00350D44" w:rsidRDefault="00350D44" w:rsidP="00350D44">
      <w:pPr>
        <w:pStyle w:val="NormalWeb"/>
        <w:spacing w:before="0" w:beforeAutospacing="0" w:after="0" w:afterAutospacing="0"/>
        <w:ind w:right="-334"/>
        <w:rPr>
          <w:rFonts w:ascii="Trebuchet MS" w:hAnsi="Trebuchet MS" w:cs="Tahoma"/>
          <w:bCs/>
          <w:sz w:val="24"/>
          <w:szCs w:val="24"/>
        </w:rPr>
      </w:pPr>
    </w:p>
    <w:p w14:paraId="6B6B1EB7" w14:textId="27F545E0" w:rsidR="00350D44" w:rsidRPr="00F130FE" w:rsidRDefault="00350D44" w:rsidP="00350D44">
      <w:pPr>
        <w:pStyle w:val="NormalWeb"/>
        <w:spacing w:before="0" w:beforeAutospacing="0" w:after="0" w:afterAutospacing="0" w:line="360" w:lineRule="auto"/>
        <w:ind w:right="-334"/>
        <w:rPr>
          <w:rFonts w:asciiTheme="minorHAnsi" w:hAnsiTheme="minorHAnsi" w:cstheme="minorHAnsi"/>
          <w:bCs/>
          <w:sz w:val="28"/>
          <w:szCs w:val="28"/>
        </w:rPr>
      </w:pPr>
      <w:r w:rsidRPr="00F130FE">
        <w:rPr>
          <w:rFonts w:asciiTheme="minorHAnsi" w:hAnsiTheme="minorHAnsi" w:cstheme="minorHAnsi"/>
          <w:b/>
          <w:sz w:val="28"/>
          <w:szCs w:val="28"/>
        </w:rPr>
        <w:t xml:space="preserve">Word Count: </w:t>
      </w:r>
      <w:r w:rsidR="00B90851">
        <w:rPr>
          <w:rFonts w:asciiTheme="minorHAnsi" w:hAnsiTheme="minorHAnsi" w:cstheme="minorHAnsi"/>
          <w:b/>
          <w:sz w:val="28"/>
          <w:szCs w:val="28"/>
        </w:rPr>
        <w:t>4</w:t>
      </w:r>
      <w:r w:rsidR="007C3C54">
        <w:rPr>
          <w:rFonts w:asciiTheme="minorHAnsi" w:hAnsiTheme="minorHAnsi" w:cstheme="minorHAnsi"/>
          <w:b/>
          <w:sz w:val="28"/>
          <w:szCs w:val="28"/>
        </w:rPr>
        <w:t>668</w:t>
      </w:r>
    </w:p>
    <w:p w14:paraId="43DA5AE1" w14:textId="77777777" w:rsidR="00350D44" w:rsidRPr="00F130FE" w:rsidRDefault="00350D44" w:rsidP="00533FC6">
      <w:pPr>
        <w:pStyle w:val="NormalWeb"/>
        <w:spacing w:before="0" w:beforeAutospacing="0" w:after="0" w:afterAutospacing="0" w:line="276" w:lineRule="auto"/>
        <w:ind w:right="-334"/>
        <w:rPr>
          <w:rFonts w:asciiTheme="minorHAnsi" w:hAnsiTheme="minorHAnsi" w:cstheme="minorHAnsi"/>
          <w:bCs/>
          <w:sz w:val="28"/>
          <w:szCs w:val="28"/>
        </w:rPr>
      </w:pPr>
    </w:p>
    <w:p w14:paraId="2ADD4D18" w14:textId="77B90884" w:rsidR="00350D44" w:rsidRPr="00F130FE" w:rsidRDefault="00301FBB" w:rsidP="009F250C">
      <w:pPr>
        <w:pStyle w:val="NormalWeb"/>
        <w:spacing w:before="0" w:beforeAutospacing="0" w:after="0" w:afterAutospacing="0" w:line="276" w:lineRule="auto"/>
        <w:ind w:right="-334"/>
        <w:rPr>
          <w:rFonts w:asciiTheme="minorHAnsi" w:hAnsiTheme="minorHAnsi" w:cstheme="minorHAnsi"/>
          <w:b/>
          <w:bCs/>
          <w:sz w:val="28"/>
          <w:szCs w:val="28"/>
        </w:rPr>
      </w:pPr>
      <w:r w:rsidRPr="00301FBB">
        <w:rPr>
          <w:rFonts w:asciiTheme="minorHAnsi" w:hAnsiTheme="minorHAnsi" w:cstheme="minorHAnsi"/>
          <w:b/>
          <w:bCs/>
          <w:sz w:val="28"/>
          <w:szCs w:val="28"/>
        </w:rPr>
        <w:t>Are attempts to reform astrology an important part of its history?</w:t>
      </w:r>
    </w:p>
    <w:p w14:paraId="7F137DE1" w14:textId="036BB2FC" w:rsidR="00096F37" w:rsidRPr="00F130FE" w:rsidRDefault="00096F37" w:rsidP="009F250C">
      <w:pPr>
        <w:spacing w:line="276" w:lineRule="auto"/>
        <w:rPr>
          <w:rFonts w:asciiTheme="minorHAnsi" w:hAnsiTheme="minorHAnsi" w:cstheme="minorHAnsi"/>
        </w:rPr>
      </w:pPr>
    </w:p>
    <w:p w14:paraId="2BF1EA37" w14:textId="7385FDA6" w:rsidR="00152621" w:rsidRPr="00983938" w:rsidRDefault="0081335B" w:rsidP="00533FC6">
      <w:pPr>
        <w:spacing w:line="276" w:lineRule="auto"/>
        <w:rPr>
          <w:rFonts w:ascii="Arial" w:hAnsi="Arial" w:cs="Arial"/>
        </w:rPr>
      </w:pPr>
      <w:r w:rsidRPr="00983938">
        <w:rPr>
          <w:rFonts w:ascii="Arial" w:hAnsi="Arial" w:cs="Arial"/>
          <w:b/>
          <w:bCs/>
        </w:rPr>
        <w:t>Introduction</w:t>
      </w:r>
    </w:p>
    <w:p w14:paraId="7660BB91" w14:textId="77777777" w:rsidR="00983938" w:rsidRDefault="00983938" w:rsidP="00533FC6">
      <w:pPr>
        <w:spacing w:line="276" w:lineRule="auto"/>
        <w:rPr>
          <w:rFonts w:ascii="Arial" w:hAnsi="Arial" w:cs="Arial"/>
          <w:sz w:val="22"/>
          <w:szCs w:val="22"/>
        </w:rPr>
      </w:pPr>
    </w:p>
    <w:p w14:paraId="40E48223" w14:textId="02FEF004" w:rsidR="00152621" w:rsidRDefault="00152621" w:rsidP="00CB6D93">
      <w:pPr>
        <w:spacing w:line="276" w:lineRule="auto"/>
        <w:rPr>
          <w:rFonts w:ascii="Arial" w:hAnsi="Arial" w:cs="Arial"/>
          <w:sz w:val="22"/>
          <w:szCs w:val="22"/>
        </w:rPr>
      </w:pPr>
      <w:r>
        <w:rPr>
          <w:rFonts w:ascii="Arial" w:hAnsi="Arial" w:cs="Arial"/>
          <w:sz w:val="22"/>
          <w:szCs w:val="22"/>
        </w:rPr>
        <w:t>This essay will explore th</w:t>
      </w:r>
      <w:r w:rsidR="003574B0">
        <w:rPr>
          <w:rFonts w:ascii="Arial" w:hAnsi="Arial" w:cs="Arial"/>
          <w:sz w:val="22"/>
          <w:szCs w:val="22"/>
        </w:rPr>
        <w:t>e</w:t>
      </w:r>
      <w:r>
        <w:rPr>
          <w:rFonts w:ascii="Arial" w:hAnsi="Arial" w:cs="Arial"/>
          <w:sz w:val="22"/>
          <w:szCs w:val="22"/>
        </w:rPr>
        <w:t xml:space="preserve"> question </w:t>
      </w:r>
      <w:r w:rsidR="00AC5A03">
        <w:rPr>
          <w:rFonts w:ascii="Arial" w:hAnsi="Arial" w:cs="Arial"/>
          <w:sz w:val="22"/>
          <w:szCs w:val="22"/>
        </w:rPr>
        <w:t>of the importance of attempts to reform astrology as a part of its history</w:t>
      </w:r>
      <w:r w:rsidR="00AD521E">
        <w:rPr>
          <w:rFonts w:ascii="Arial" w:hAnsi="Arial" w:cs="Arial"/>
          <w:sz w:val="22"/>
          <w:szCs w:val="22"/>
        </w:rPr>
        <w:t>: this will be</w:t>
      </w:r>
      <w:r w:rsidR="00AC5A03">
        <w:rPr>
          <w:rFonts w:ascii="Arial" w:hAnsi="Arial" w:cs="Arial"/>
          <w:sz w:val="22"/>
          <w:szCs w:val="22"/>
        </w:rPr>
        <w:t xml:space="preserve"> </w:t>
      </w:r>
      <w:r>
        <w:rPr>
          <w:rFonts w:ascii="Arial" w:hAnsi="Arial" w:cs="Arial"/>
          <w:sz w:val="22"/>
          <w:szCs w:val="22"/>
        </w:rPr>
        <w:t xml:space="preserve">by reference to the impact </w:t>
      </w:r>
      <w:r w:rsidR="003574B0">
        <w:rPr>
          <w:rFonts w:ascii="Arial" w:hAnsi="Arial" w:cs="Arial"/>
          <w:sz w:val="22"/>
          <w:szCs w:val="22"/>
        </w:rPr>
        <w:t xml:space="preserve">on the practice and theory of </w:t>
      </w:r>
      <w:r w:rsidR="002273EC">
        <w:rPr>
          <w:rFonts w:ascii="Arial" w:hAnsi="Arial" w:cs="Arial"/>
          <w:sz w:val="22"/>
          <w:szCs w:val="22"/>
        </w:rPr>
        <w:t xml:space="preserve">Western </w:t>
      </w:r>
      <w:r w:rsidR="003574B0">
        <w:rPr>
          <w:rFonts w:ascii="Arial" w:hAnsi="Arial" w:cs="Arial"/>
          <w:sz w:val="22"/>
          <w:szCs w:val="22"/>
        </w:rPr>
        <w:t xml:space="preserve">astrology </w:t>
      </w:r>
      <w:r>
        <w:rPr>
          <w:rFonts w:ascii="Arial" w:hAnsi="Arial" w:cs="Arial"/>
          <w:sz w:val="22"/>
          <w:szCs w:val="22"/>
        </w:rPr>
        <w:t xml:space="preserve">of the </w:t>
      </w:r>
      <w:r w:rsidR="003574B0">
        <w:rPr>
          <w:rFonts w:ascii="Arial" w:hAnsi="Arial" w:cs="Arial"/>
          <w:sz w:val="22"/>
          <w:szCs w:val="22"/>
        </w:rPr>
        <w:t>theosophical movement</w:t>
      </w:r>
      <w:r w:rsidR="00AC5A03">
        <w:rPr>
          <w:rFonts w:ascii="Arial" w:hAnsi="Arial" w:cs="Arial"/>
          <w:sz w:val="22"/>
          <w:szCs w:val="22"/>
        </w:rPr>
        <w:t>,</w:t>
      </w:r>
      <w:r>
        <w:rPr>
          <w:rFonts w:ascii="Arial" w:hAnsi="Arial" w:cs="Arial"/>
          <w:sz w:val="22"/>
          <w:szCs w:val="22"/>
        </w:rPr>
        <w:t xml:space="preserve"> as promoted by Helena Petrovna Blavatsky (1833 – 1891) in her works </w:t>
      </w:r>
      <w:r>
        <w:rPr>
          <w:rFonts w:ascii="Arial" w:hAnsi="Arial" w:cs="Arial"/>
          <w:i/>
          <w:iCs/>
          <w:sz w:val="22"/>
          <w:szCs w:val="22"/>
        </w:rPr>
        <w:t>Isis Unveiled</w:t>
      </w:r>
      <w:r>
        <w:rPr>
          <w:rFonts w:ascii="Arial" w:hAnsi="Arial" w:cs="Arial"/>
          <w:sz w:val="22"/>
          <w:szCs w:val="22"/>
        </w:rPr>
        <w:t xml:space="preserve"> and </w:t>
      </w:r>
      <w:r>
        <w:rPr>
          <w:rFonts w:ascii="Arial" w:hAnsi="Arial" w:cs="Arial"/>
          <w:i/>
          <w:iCs/>
          <w:sz w:val="22"/>
          <w:szCs w:val="22"/>
        </w:rPr>
        <w:t>The Secret Doctrine</w:t>
      </w:r>
      <w:r w:rsidR="003574B0">
        <w:rPr>
          <w:rFonts w:ascii="Arial" w:hAnsi="Arial" w:cs="Arial"/>
          <w:sz w:val="22"/>
          <w:szCs w:val="22"/>
        </w:rPr>
        <w:t xml:space="preserve">, and Alan Leo (1860 – 1917) </w:t>
      </w:r>
      <w:r w:rsidR="00AC5A03">
        <w:rPr>
          <w:rFonts w:ascii="Arial" w:hAnsi="Arial" w:cs="Arial"/>
          <w:sz w:val="22"/>
          <w:szCs w:val="22"/>
        </w:rPr>
        <w:t xml:space="preserve">in </w:t>
      </w:r>
      <w:r w:rsidR="003574B0">
        <w:rPr>
          <w:rFonts w:ascii="Arial" w:hAnsi="Arial" w:cs="Arial"/>
          <w:i/>
          <w:iCs/>
          <w:sz w:val="22"/>
          <w:szCs w:val="22"/>
        </w:rPr>
        <w:t>Astrology For All</w:t>
      </w:r>
      <w:r w:rsidR="00AC5A03">
        <w:rPr>
          <w:rFonts w:ascii="Arial" w:hAnsi="Arial" w:cs="Arial"/>
          <w:sz w:val="22"/>
          <w:szCs w:val="22"/>
        </w:rPr>
        <w:t xml:space="preserve">, </w:t>
      </w:r>
      <w:r w:rsidR="00AC5A03">
        <w:rPr>
          <w:rFonts w:ascii="Arial" w:hAnsi="Arial" w:cs="Arial"/>
          <w:i/>
          <w:iCs/>
          <w:sz w:val="22"/>
          <w:szCs w:val="22"/>
        </w:rPr>
        <w:t xml:space="preserve">The Art of Synthesis, How to Judge a Nativity, </w:t>
      </w:r>
      <w:r w:rsidR="00E077BA">
        <w:rPr>
          <w:rFonts w:ascii="Arial" w:hAnsi="Arial" w:cs="Arial"/>
          <w:sz w:val="22"/>
          <w:szCs w:val="22"/>
        </w:rPr>
        <w:t xml:space="preserve">and </w:t>
      </w:r>
      <w:r w:rsidR="00E077BA">
        <w:rPr>
          <w:rFonts w:ascii="Arial" w:hAnsi="Arial" w:cs="Arial"/>
          <w:i/>
          <w:iCs/>
          <w:sz w:val="22"/>
          <w:szCs w:val="22"/>
        </w:rPr>
        <w:t>Esoteric Astrology</w:t>
      </w:r>
      <w:r w:rsidR="003574B0">
        <w:rPr>
          <w:rFonts w:ascii="Arial" w:hAnsi="Arial" w:cs="Arial"/>
          <w:sz w:val="22"/>
          <w:szCs w:val="22"/>
        </w:rPr>
        <w:t>.</w:t>
      </w:r>
      <w:r w:rsidR="00D470F9">
        <w:rPr>
          <w:rStyle w:val="FootnoteReference"/>
          <w:rFonts w:ascii="Arial" w:hAnsi="Arial" w:cs="Arial"/>
          <w:sz w:val="22"/>
          <w:szCs w:val="22"/>
        </w:rPr>
        <w:footnoteReference w:id="1"/>
      </w:r>
      <w:r w:rsidR="004364B8">
        <w:rPr>
          <w:rFonts w:ascii="Arial" w:hAnsi="Arial" w:cs="Arial"/>
          <w:sz w:val="22"/>
          <w:szCs w:val="22"/>
        </w:rPr>
        <w:t xml:space="preserve"> The extent of </w:t>
      </w:r>
      <w:r w:rsidR="004E3725">
        <w:rPr>
          <w:rFonts w:ascii="Arial" w:hAnsi="Arial" w:cs="Arial"/>
          <w:sz w:val="22"/>
          <w:szCs w:val="22"/>
        </w:rPr>
        <w:t xml:space="preserve">resulting </w:t>
      </w:r>
      <w:r w:rsidR="004364B8">
        <w:rPr>
          <w:rFonts w:ascii="Arial" w:hAnsi="Arial" w:cs="Arial"/>
          <w:sz w:val="22"/>
          <w:szCs w:val="22"/>
        </w:rPr>
        <w:t>changes in the public and scholarly attitudes</w:t>
      </w:r>
      <w:r w:rsidR="00C2077F">
        <w:rPr>
          <w:rFonts w:ascii="Arial" w:hAnsi="Arial" w:cs="Arial"/>
          <w:sz w:val="22"/>
          <w:szCs w:val="22"/>
        </w:rPr>
        <w:t xml:space="preserve"> to both the theory and </w:t>
      </w:r>
      <w:r w:rsidR="004364B8">
        <w:rPr>
          <w:rFonts w:ascii="Arial" w:hAnsi="Arial" w:cs="Arial"/>
          <w:sz w:val="22"/>
          <w:szCs w:val="22"/>
        </w:rPr>
        <w:t xml:space="preserve">the practice of astrology will be </w:t>
      </w:r>
      <w:r w:rsidR="005D1068">
        <w:rPr>
          <w:rFonts w:ascii="Arial" w:hAnsi="Arial" w:cs="Arial"/>
          <w:sz w:val="22"/>
          <w:szCs w:val="22"/>
        </w:rPr>
        <w:t>outlined and</w:t>
      </w:r>
      <w:r w:rsidR="004364B8">
        <w:rPr>
          <w:rFonts w:ascii="Arial" w:hAnsi="Arial" w:cs="Arial"/>
          <w:sz w:val="22"/>
          <w:szCs w:val="22"/>
        </w:rPr>
        <w:t xml:space="preserve"> </w:t>
      </w:r>
      <w:r w:rsidR="002273EC">
        <w:rPr>
          <w:rFonts w:ascii="Arial" w:hAnsi="Arial" w:cs="Arial"/>
          <w:sz w:val="22"/>
          <w:szCs w:val="22"/>
        </w:rPr>
        <w:t>considered in the light of the history of astrology.</w:t>
      </w:r>
    </w:p>
    <w:p w14:paraId="6FE60BC0" w14:textId="77777777" w:rsidR="002273EC" w:rsidRPr="003574B0" w:rsidRDefault="002273EC" w:rsidP="00CB6D93">
      <w:pPr>
        <w:spacing w:line="276" w:lineRule="auto"/>
        <w:rPr>
          <w:rFonts w:ascii="Arial" w:hAnsi="Arial" w:cs="Arial"/>
          <w:sz w:val="22"/>
          <w:szCs w:val="22"/>
        </w:rPr>
      </w:pPr>
    </w:p>
    <w:p w14:paraId="66DE5C75" w14:textId="7A265D1F" w:rsidR="00CE43F8" w:rsidRPr="00CE43F8" w:rsidRDefault="001032BC" w:rsidP="00CE43F8">
      <w:pPr>
        <w:autoSpaceDE w:val="0"/>
        <w:autoSpaceDN w:val="0"/>
        <w:adjustRightInd w:val="0"/>
        <w:spacing w:line="276" w:lineRule="auto"/>
        <w:rPr>
          <w:rFonts w:ascii="Arial" w:hAnsi="Arial" w:cs="Arial"/>
          <w:sz w:val="22"/>
          <w:szCs w:val="22"/>
        </w:rPr>
      </w:pPr>
      <w:r>
        <w:rPr>
          <w:rFonts w:ascii="Arial" w:hAnsi="Arial" w:cs="Arial"/>
          <w:sz w:val="22"/>
          <w:szCs w:val="22"/>
        </w:rPr>
        <w:t xml:space="preserve">Theosophy </w:t>
      </w:r>
      <w:r w:rsidR="00E267D4">
        <w:rPr>
          <w:rFonts w:ascii="Arial" w:hAnsi="Arial" w:cs="Arial"/>
          <w:sz w:val="22"/>
          <w:szCs w:val="22"/>
        </w:rPr>
        <w:t xml:space="preserve">itself has very deep roots: as Dara </w:t>
      </w:r>
      <w:r w:rsidR="001A5DB4">
        <w:rPr>
          <w:rFonts w:ascii="Arial" w:hAnsi="Arial" w:cs="Arial"/>
          <w:sz w:val="22"/>
          <w:szCs w:val="22"/>
        </w:rPr>
        <w:t>T</w:t>
      </w:r>
      <w:r w:rsidR="00E267D4">
        <w:rPr>
          <w:rFonts w:ascii="Arial" w:hAnsi="Arial" w:cs="Arial"/>
          <w:sz w:val="22"/>
          <w:szCs w:val="22"/>
        </w:rPr>
        <w:t>atray wrote ‘</w:t>
      </w:r>
      <w:r w:rsidR="00E267D4" w:rsidRPr="00E267D4">
        <w:rPr>
          <w:rFonts w:ascii="Arial" w:hAnsi="Arial" w:cs="Arial"/>
          <w:sz w:val="22"/>
          <w:szCs w:val="22"/>
        </w:rPr>
        <w:t>Most historians place the first use of the word theosophy, or theosophia, in the third century, among the Neoplatonists</w:t>
      </w:r>
      <w:r w:rsidR="00E267D4">
        <w:rPr>
          <w:rFonts w:ascii="Arial" w:hAnsi="Arial" w:cs="Arial"/>
          <w:sz w:val="22"/>
          <w:szCs w:val="22"/>
        </w:rPr>
        <w:t>’</w:t>
      </w:r>
      <w:r w:rsidR="00E267D4" w:rsidRPr="00E267D4">
        <w:rPr>
          <w:rFonts w:ascii="Arial" w:hAnsi="Arial" w:cs="Arial"/>
          <w:sz w:val="22"/>
          <w:szCs w:val="22"/>
        </w:rPr>
        <w:t>.</w:t>
      </w:r>
      <w:r w:rsidR="00E267D4">
        <w:rPr>
          <w:rStyle w:val="FootnoteReference"/>
          <w:rFonts w:ascii="Arial" w:hAnsi="Arial" w:cs="Arial"/>
          <w:sz w:val="22"/>
          <w:szCs w:val="22"/>
        </w:rPr>
        <w:footnoteReference w:id="2"/>
      </w:r>
      <w:r w:rsidR="00AC7EA2">
        <w:rPr>
          <w:rFonts w:ascii="Arial" w:hAnsi="Arial" w:cs="Arial"/>
          <w:sz w:val="22"/>
          <w:szCs w:val="22"/>
        </w:rPr>
        <w:t xml:space="preserve"> </w:t>
      </w:r>
      <w:r w:rsidR="004A3657">
        <w:rPr>
          <w:rFonts w:ascii="Arial" w:hAnsi="Arial" w:cs="Arial"/>
          <w:sz w:val="22"/>
          <w:szCs w:val="22"/>
        </w:rPr>
        <w:t xml:space="preserve">As a doctrine it is essentially platonic, </w:t>
      </w:r>
      <w:r w:rsidR="00A757ED">
        <w:rPr>
          <w:rFonts w:ascii="Arial" w:hAnsi="Arial" w:cs="Arial"/>
          <w:sz w:val="22"/>
          <w:szCs w:val="22"/>
        </w:rPr>
        <w:t>holding that the universe is alive, and that true reality is transcendent</w:t>
      </w:r>
      <w:r w:rsidR="003D1CD9">
        <w:rPr>
          <w:rFonts w:ascii="Arial" w:hAnsi="Arial" w:cs="Arial"/>
          <w:sz w:val="22"/>
          <w:szCs w:val="22"/>
        </w:rPr>
        <w:t>: it</w:t>
      </w:r>
      <w:r w:rsidR="00AA09C8">
        <w:rPr>
          <w:rFonts w:ascii="Arial" w:hAnsi="Arial" w:cs="Arial"/>
          <w:sz w:val="22"/>
          <w:szCs w:val="22"/>
        </w:rPr>
        <w:t xml:space="preserve"> includes much Hermetic and neoplatonic thinking including the concept of reincarnation and the existence of secret teachings. While influential, theosophy </w:t>
      </w:r>
      <w:r w:rsidR="00493936">
        <w:rPr>
          <w:rFonts w:ascii="Arial" w:hAnsi="Arial" w:cs="Arial"/>
          <w:sz w:val="22"/>
          <w:szCs w:val="22"/>
        </w:rPr>
        <w:t>did not have a major impact in modern times</w:t>
      </w:r>
      <w:r w:rsidR="00AA09C8">
        <w:rPr>
          <w:rFonts w:ascii="Arial" w:hAnsi="Arial" w:cs="Arial"/>
          <w:sz w:val="22"/>
          <w:szCs w:val="22"/>
        </w:rPr>
        <w:t xml:space="preserve"> until promoted by the writings and actions of Blavatsky, whose works Nicholas Campion described as ‘the closest </w:t>
      </w:r>
      <w:r w:rsidR="00FC57EB">
        <w:rPr>
          <w:rFonts w:ascii="Arial" w:hAnsi="Arial" w:cs="Arial"/>
          <w:sz w:val="22"/>
          <w:szCs w:val="22"/>
        </w:rPr>
        <w:t>New Age culture comes to sacred texts’.</w:t>
      </w:r>
      <w:r w:rsidR="00FC57EB">
        <w:rPr>
          <w:rStyle w:val="FootnoteReference"/>
          <w:rFonts w:ascii="Arial" w:hAnsi="Arial" w:cs="Arial"/>
          <w:sz w:val="22"/>
          <w:szCs w:val="22"/>
        </w:rPr>
        <w:footnoteReference w:id="3"/>
      </w:r>
      <w:r w:rsidR="0069351F">
        <w:rPr>
          <w:rFonts w:ascii="Arial" w:hAnsi="Arial" w:cs="Arial"/>
          <w:sz w:val="22"/>
          <w:szCs w:val="22"/>
        </w:rPr>
        <w:t xml:space="preserve"> </w:t>
      </w:r>
      <w:r w:rsidR="0052508B">
        <w:rPr>
          <w:rFonts w:ascii="Arial" w:hAnsi="Arial" w:cs="Arial"/>
          <w:sz w:val="22"/>
          <w:szCs w:val="22"/>
        </w:rPr>
        <w:t>She</w:t>
      </w:r>
      <w:r w:rsidR="0098731B">
        <w:rPr>
          <w:rFonts w:ascii="Arial" w:hAnsi="Arial" w:cs="Arial"/>
          <w:sz w:val="22"/>
          <w:szCs w:val="22"/>
        </w:rPr>
        <w:t xml:space="preserve"> considered that she was</w:t>
      </w:r>
      <w:r w:rsidR="0052508B">
        <w:rPr>
          <w:rFonts w:ascii="Arial" w:hAnsi="Arial" w:cs="Arial"/>
          <w:sz w:val="22"/>
          <w:szCs w:val="22"/>
        </w:rPr>
        <w:t xml:space="preserve"> reviving the wisdom of the ancients</w:t>
      </w:r>
      <w:r w:rsidR="001B0B03">
        <w:rPr>
          <w:rFonts w:ascii="Arial" w:hAnsi="Arial" w:cs="Arial"/>
          <w:sz w:val="22"/>
          <w:szCs w:val="22"/>
        </w:rPr>
        <w:t>,</w:t>
      </w:r>
      <w:r w:rsidR="00CE43F8" w:rsidRPr="00CE43F8">
        <w:rPr>
          <w:rFonts w:ascii="Arial" w:hAnsi="Arial" w:cs="Arial"/>
          <w:sz w:val="22"/>
          <w:szCs w:val="22"/>
        </w:rPr>
        <w:t xml:space="preserve"> </w:t>
      </w:r>
      <w:r w:rsidR="00CE43F8">
        <w:rPr>
          <w:rFonts w:ascii="Arial" w:hAnsi="Arial" w:cs="Arial"/>
          <w:sz w:val="22"/>
          <w:szCs w:val="22"/>
        </w:rPr>
        <w:t xml:space="preserve">aiming </w:t>
      </w:r>
      <w:r w:rsidR="00CE43F8" w:rsidRPr="00CE43F8">
        <w:rPr>
          <w:rFonts w:ascii="Arial" w:hAnsi="Arial" w:cs="Arial"/>
          <w:sz w:val="22"/>
          <w:szCs w:val="22"/>
        </w:rPr>
        <w:t xml:space="preserve">to place before the reader the </w:t>
      </w:r>
      <w:r w:rsidR="002F1646">
        <w:rPr>
          <w:rFonts w:ascii="Arial" w:hAnsi="Arial" w:cs="Arial"/>
          <w:sz w:val="22"/>
          <w:szCs w:val="22"/>
        </w:rPr>
        <w:t>‘</w:t>
      </w:r>
      <w:r w:rsidR="00CE43F8" w:rsidRPr="00CE43F8">
        <w:rPr>
          <w:rFonts w:ascii="Arial" w:hAnsi="Arial" w:cs="Arial"/>
          <w:sz w:val="22"/>
          <w:szCs w:val="22"/>
        </w:rPr>
        <w:t>esoteric tenets of the whole world since the beginning of our humanity</w:t>
      </w:r>
      <w:r w:rsidR="00CE43F8">
        <w:rPr>
          <w:rFonts w:ascii="Arial" w:hAnsi="Arial" w:cs="Arial"/>
          <w:sz w:val="22"/>
          <w:szCs w:val="22"/>
        </w:rPr>
        <w:t>’, as she put it, in her distinctive style.</w:t>
      </w:r>
      <w:r w:rsidR="00CE43F8">
        <w:rPr>
          <w:rStyle w:val="FootnoteReference"/>
          <w:rFonts w:ascii="Arial" w:hAnsi="Arial" w:cs="Arial"/>
          <w:sz w:val="22"/>
          <w:szCs w:val="22"/>
        </w:rPr>
        <w:footnoteReference w:id="4"/>
      </w:r>
    </w:p>
    <w:p w14:paraId="7B8DE32B" w14:textId="77777777" w:rsidR="00CE43F8" w:rsidRPr="00CE43F8" w:rsidRDefault="00CE43F8" w:rsidP="00CE43F8">
      <w:pPr>
        <w:autoSpaceDE w:val="0"/>
        <w:autoSpaceDN w:val="0"/>
        <w:adjustRightInd w:val="0"/>
        <w:spacing w:line="276" w:lineRule="auto"/>
        <w:rPr>
          <w:rFonts w:ascii="Arial" w:hAnsi="Arial" w:cs="Arial"/>
          <w:sz w:val="22"/>
          <w:szCs w:val="22"/>
        </w:rPr>
      </w:pPr>
    </w:p>
    <w:p w14:paraId="62D676D1" w14:textId="1CE577E7" w:rsidR="00AE2EA0" w:rsidRDefault="002E3549" w:rsidP="00AE2EA0">
      <w:pPr>
        <w:autoSpaceDE w:val="0"/>
        <w:autoSpaceDN w:val="0"/>
        <w:adjustRightInd w:val="0"/>
        <w:spacing w:line="276" w:lineRule="auto"/>
        <w:rPr>
          <w:rFonts w:ascii="Arial" w:hAnsi="Arial" w:cs="Arial"/>
          <w:sz w:val="22"/>
          <w:szCs w:val="22"/>
        </w:rPr>
      </w:pPr>
      <w:r>
        <w:rPr>
          <w:rFonts w:ascii="Arial" w:hAnsi="Arial" w:cs="Arial"/>
          <w:sz w:val="22"/>
          <w:szCs w:val="22"/>
        </w:rPr>
        <w:lastRenderedPageBreak/>
        <w:t>Blavatsky was a self-educated Russian from an aristocratic background, and clearly had a great deal of charisma and self-assur</w:t>
      </w:r>
      <w:r w:rsidR="0009214D">
        <w:rPr>
          <w:rFonts w:ascii="Arial" w:hAnsi="Arial" w:cs="Arial"/>
          <w:sz w:val="22"/>
          <w:szCs w:val="22"/>
        </w:rPr>
        <w:t>ance</w:t>
      </w:r>
      <w:r w:rsidR="0096604D">
        <w:rPr>
          <w:rFonts w:ascii="Arial" w:hAnsi="Arial" w:cs="Arial"/>
          <w:sz w:val="22"/>
          <w:szCs w:val="22"/>
        </w:rPr>
        <w:t xml:space="preserve">. She was determined to tread her own path and challenge the mainstream authorities of her day, such as the church, and science. She could be scathing about </w:t>
      </w:r>
      <w:r w:rsidR="00445954">
        <w:rPr>
          <w:rFonts w:ascii="Arial" w:hAnsi="Arial" w:cs="Arial"/>
          <w:sz w:val="22"/>
          <w:szCs w:val="22"/>
        </w:rPr>
        <w:t>both</w:t>
      </w:r>
      <w:r w:rsidR="0096604D">
        <w:rPr>
          <w:rFonts w:ascii="Arial" w:hAnsi="Arial" w:cs="Arial"/>
          <w:sz w:val="22"/>
          <w:szCs w:val="22"/>
        </w:rPr>
        <w:t xml:space="preserve"> </w:t>
      </w:r>
      <w:r w:rsidR="00445954">
        <w:rPr>
          <w:rFonts w:ascii="Arial" w:hAnsi="Arial" w:cs="Arial"/>
          <w:sz w:val="22"/>
          <w:szCs w:val="22"/>
        </w:rPr>
        <w:t xml:space="preserve">of these </w:t>
      </w:r>
      <w:r w:rsidR="0096604D">
        <w:rPr>
          <w:rFonts w:ascii="Arial" w:hAnsi="Arial" w:cs="Arial"/>
          <w:sz w:val="22"/>
          <w:szCs w:val="22"/>
        </w:rPr>
        <w:t xml:space="preserve">sources of authority, </w:t>
      </w:r>
      <w:r w:rsidR="0015004F">
        <w:rPr>
          <w:rFonts w:ascii="Arial" w:hAnsi="Arial" w:cs="Arial"/>
          <w:sz w:val="22"/>
          <w:szCs w:val="22"/>
        </w:rPr>
        <w:t>writing of ‘</w:t>
      </w:r>
      <w:r w:rsidR="0015004F" w:rsidRPr="0015004F">
        <w:rPr>
          <w:rFonts w:ascii="Arial" w:hAnsi="Arial" w:cs="Arial"/>
          <w:sz w:val="22"/>
          <w:szCs w:val="22"/>
        </w:rPr>
        <w:t>the little people of the antechamber of science</w:t>
      </w:r>
      <w:r w:rsidR="0015004F">
        <w:rPr>
          <w:rFonts w:ascii="Arial" w:hAnsi="Arial" w:cs="Arial"/>
          <w:sz w:val="22"/>
          <w:szCs w:val="22"/>
        </w:rPr>
        <w:t xml:space="preserve">’ and </w:t>
      </w:r>
      <w:r w:rsidR="008D364B">
        <w:rPr>
          <w:rFonts w:ascii="Arial" w:hAnsi="Arial" w:cs="Arial"/>
          <w:sz w:val="22"/>
          <w:szCs w:val="22"/>
        </w:rPr>
        <w:t>‘</w:t>
      </w:r>
      <w:r w:rsidR="008D364B" w:rsidRPr="008D364B">
        <w:rPr>
          <w:rFonts w:ascii="Arial" w:hAnsi="Arial" w:cs="Arial"/>
          <w:sz w:val="22"/>
          <w:szCs w:val="22"/>
        </w:rPr>
        <w:t>The Christian clergy are</w:t>
      </w:r>
      <w:r w:rsidR="008D364B">
        <w:rPr>
          <w:rFonts w:ascii="Arial" w:hAnsi="Arial" w:cs="Arial"/>
          <w:sz w:val="22"/>
          <w:szCs w:val="22"/>
        </w:rPr>
        <w:t xml:space="preserve"> …</w:t>
      </w:r>
      <w:r w:rsidR="008D364B" w:rsidRPr="008D364B">
        <w:rPr>
          <w:rFonts w:ascii="Arial" w:hAnsi="Arial" w:cs="Arial"/>
          <w:sz w:val="22"/>
          <w:szCs w:val="22"/>
        </w:rPr>
        <w:t xml:space="preserve"> acting diametrically in opposition to their God's moral precepts, but nevertheless, sitting in judgment over the whole world</w:t>
      </w:r>
      <w:r w:rsidR="008D364B">
        <w:rPr>
          <w:rFonts w:ascii="Arial" w:hAnsi="Arial" w:cs="Arial"/>
          <w:sz w:val="22"/>
          <w:szCs w:val="22"/>
        </w:rPr>
        <w:t>’</w:t>
      </w:r>
      <w:r w:rsidR="008D364B" w:rsidRPr="008D364B">
        <w:rPr>
          <w:rFonts w:ascii="Arial" w:hAnsi="Arial" w:cs="Arial"/>
          <w:sz w:val="22"/>
          <w:szCs w:val="22"/>
        </w:rPr>
        <w:t>.</w:t>
      </w:r>
      <w:r w:rsidR="00E47B5B">
        <w:rPr>
          <w:rStyle w:val="FootnoteReference"/>
          <w:rFonts w:ascii="Arial" w:hAnsi="Arial" w:cs="Arial"/>
          <w:sz w:val="22"/>
          <w:szCs w:val="22"/>
        </w:rPr>
        <w:footnoteReference w:id="5"/>
      </w:r>
      <w:r w:rsidR="00445954">
        <w:rPr>
          <w:rFonts w:ascii="Arial" w:hAnsi="Arial" w:cs="Arial"/>
          <w:sz w:val="22"/>
          <w:szCs w:val="22"/>
        </w:rPr>
        <w:t xml:space="preserve"> </w:t>
      </w:r>
      <w:r w:rsidR="00E97E38">
        <w:rPr>
          <w:rFonts w:ascii="Arial" w:hAnsi="Arial" w:cs="Arial"/>
          <w:sz w:val="22"/>
          <w:szCs w:val="22"/>
        </w:rPr>
        <w:t xml:space="preserve">Her books run to many thousands of pages, and range over a great many topics, but </w:t>
      </w:r>
      <w:r w:rsidR="00AE2EA0">
        <w:rPr>
          <w:rFonts w:ascii="Arial" w:hAnsi="Arial" w:cs="Arial"/>
          <w:sz w:val="22"/>
          <w:szCs w:val="22"/>
        </w:rPr>
        <w:t xml:space="preserve">she had a clear goal, described in </w:t>
      </w:r>
      <w:r w:rsidR="00AE2EA0">
        <w:rPr>
          <w:rFonts w:ascii="Arial" w:hAnsi="Arial" w:cs="Arial"/>
          <w:i/>
          <w:iCs/>
          <w:sz w:val="22"/>
          <w:szCs w:val="22"/>
        </w:rPr>
        <w:t>The Secret Doctrine</w:t>
      </w:r>
      <w:r w:rsidR="00AE2EA0">
        <w:rPr>
          <w:rFonts w:ascii="Arial" w:hAnsi="Arial" w:cs="Arial"/>
          <w:sz w:val="22"/>
          <w:szCs w:val="22"/>
        </w:rPr>
        <w:t xml:space="preserve"> as </w:t>
      </w:r>
    </w:p>
    <w:p w14:paraId="054E90E4" w14:textId="77777777" w:rsidR="00AE2EA0" w:rsidRDefault="00AE2EA0" w:rsidP="00AE2EA0">
      <w:pPr>
        <w:autoSpaceDE w:val="0"/>
        <w:autoSpaceDN w:val="0"/>
        <w:adjustRightInd w:val="0"/>
        <w:spacing w:line="276" w:lineRule="auto"/>
        <w:rPr>
          <w:rFonts w:ascii="Arial" w:hAnsi="Arial" w:cs="Arial"/>
          <w:sz w:val="22"/>
          <w:szCs w:val="22"/>
        </w:rPr>
      </w:pPr>
    </w:p>
    <w:p w14:paraId="2845FF66" w14:textId="75E96493" w:rsidR="00AE2EA0" w:rsidRPr="00AE2EA0" w:rsidRDefault="00AE2EA0" w:rsidP="00AE2EA0">
      <w:pPr>
        <w:autoSpaceDE w:val="0"/>
        <w:autoSpaceDN w:val="0"/>
        <w:adjustRightInd w:val="0"/>
        <w:spacing w:line="276" w:lineRule="auto"/>
        <w:ind w:left="720"/>
        <w:rPr>
          <w:rFonts w:ascii="Arial" w:hAnsi="Arial" w:cs="Arial"/>
          <w:sz w:val="22"/>
          <w:szCs w:val="22"/>
        </w:rPr>
      </w:pPr>
      <w:r w:rsidRPr="00AE2EA0">
        <w:rPr>
          <w:rFonts w:ascii="Arial" w:hAnsi="Arial" w:cs="Arial"/>
          <w:sz w:val="22"/>
          <w:szCs w:val="22"/>
        </w:rPr>
        <w:t>to show that Nature is not “a fortuitous concurrence of atoms,” and to assign to man his rightful place in the scheme of the Universe; to rescue from degradation the archaic truths which are the basis of all religions; to uncover, to some extent, the fundamental unity from which they all spring; finally, to show that the Occult side of Nature has never been approached by the Science of modern civilization.</w:t>
      </w:r>
      <w:r w:rsidR="001C4C15">
        <w:rPr>
          <w:rStyle w:val="FootnoteReference"/>
          <w:rFonts w:ascii="Arial" w:hAnsi="Arial" w:cs="Arial"/>
          <w:sz w:val="22"/>
          <w:szCs w:val="22"/>
        </w:rPr>
        <w:footnoteReference w:id="6"/>
      </w:r>
    </w:p>
    <w:p w14:paraId="2063B8EF" w14:textId="77777777" w:rsidR="00AE2EA0" w:rsidRPr="00AE2EA0" w:rsidRDefault="00AE2EA0" w:rsidP="00EB3031">
      <w:pPr>
        <w:autoSpaceDE w:val="0"/>
        <w:autoSpaceDN w:val="0"/>
        <w:adjustRightInd w:val="0"/>
        <w:spacing w:line="276" w:lineRule="auto"/>
        <w:rPr>
          <w:rFonts w:ascii="Arial" w:hAnsi="Arial" w:cs="Arial"/>
          <w:sz w:val="22"/>
          <w:szCs w:val="22"/>
        </w:rPr>
      </w:pPr>
    </w:p>
    <w:p w14:paraId="386E548E" w14:textId="7221567B" w:rsidR="008D364B" w:rsidRDefault="00181021" w:rsidP="00EB3031">
      <w:pPr>
        <w:autoSpaceDE w:val="0"/>
        <w:autoSpaceDN w:val="0"/>
        <w:adjustRightInd w:val="0"/>
        <w:spacing w:line="276" w:lineRule="auto"/>
        <w:rPr>
          <w:rFonts w:ascii="Arial" w:hAnsi="Arial" w:cs="Arial"/>
          <w:sz w:val="22"/>
          <w:szCs w:val="22"/>
        </w:rPr>
      </w:pPr>
      <w:r w:rsidRPr="00181021">
        <w:rPr>
          <w:rFonts w:ascii="Arial" w:hAnsi="Arial" w:cs="Arial"/>
          <w:sz w:val="22"/>
          <w:szCs w:val="22"/>
        </w:rPr>
        <w:t>She</w:t>
      </w:r>
      <w:r w:rsidR="00084398" w:rsidRPr="00181021">
        <w:rPr>
          <w:rFonts w:ascii="Arial" w:hAnsi="Arial" w:cs="Arial"/>
          <w:sz w:val="22"/>
          <w:szCs w:val="22"/>
        </w:rPr>
        <w:t xml:space="preserve"> set out to promote </w:t>
      </w:r>
      <w:r w:rsidR="00084398">
        <w:rPr>
          <w:rFonts w:ascii="Arial" w:hAnsi="Arial" w:cs="Arial"/>
          <w:sz w:val="22"/>
          <w:szCs w:val="22"/>
        </w:rPr>
        <w:t xml:space="preserve">the view that </w:t>
      </w:r>
      <w:r w:rsidR="005F0FBB">
        <w:rPr>
          <w:rFonts w:ascii="Arial" w:hAnsi="Arial" w:cs="Arial"/>
          <w:sz w:val="22"/>
          <w:szCs w:val="22"/>
        </w:rPr>
        <w:t>all</w:t>
      </w:r>
      <w:r w:rsidR="005B57ED">
        <w:rPr>
          <w:rFonts w:ascii="Arial" w:hAnsi="Arial" w:cs="Arial"/>
          <w:sz w:val="22"/>
          <w:szCs w:val="22"/>
        </w:rPr>
        <w:t xml:space="preserve"> the world’s religions arose from a single, united source, and that such a unity could</w:t>
      </w:r>
      <w:r w:rsidR="00693B1E">
        <w:rPr>
          <w:rFonts w:ascii="Arial" w:hAnsi="Arial" w:cs="Arial"/>
          <w:sz w:val="22"/>
          <w:szCs w:val="22"/>
        </w:rPr>
        <w:t xml:space="preserve"> and should</w:t>
      </w:r>
      <w:r w:rsidR="005B57ED">
        <w:rPr>
          <w:rFonts w:ascii="Arial" w:hAnsi="Arial" w:cs="Arial"/>
          <w:sz w:val="22"/>
          <w:szCs w:val="22"/>
        </w:rPr>
        <w:t xml:space="preserve"> be regained</w:t>
      </w:r>
      <w:r w:rsidR="00033A67">
        <w:rPr>
          <w:rFonts w:ascii="Arial" w:hAnsi="Arial" w:cs="Arial"/>
          <w:sz w:val="22"/>
          <w:szCs w:val="22"/>
        </w:rPr>
        <w:t xml:space="preserve">. </w:t>
      </w:r>
      <w:r w:rsidR="00693B1E">
        <w:rPr>
          <w:rFonts w:ascii="Arial" w:hAnsi="Arial" w:cs="Arial"/>
          <w:sz w:val="22"/>
          <w:szCs w:val="22"/>
        </w:rPr>
        <w:t xml:space="preserve">To that end she claimed to have travelled widely, especially in the East, and to have </w:t>
      </w:r>
      <w:r w:rsidR="00377EF0">
        <w:rPr>
          <w:rFonts w:ascii="Arial" w:hAnsi="Arial" w:cs="Arial"/>
          <w:sz w:val="22"/>
          <w:szCs w:val="22"/>
        </w:rPr>
        <w:t xml:space="preserve">been instructed in secret teachings that have been lost to </w:t>
      </w:r>
      <w:r w:rsidR="00377EF0" w:rsidRPr="00C0000A">
        <w:rPr>
          <w:rFonts w:ascii="Arial" w:hAnsi="Arial" w:cs="Arial"/>
          <w:sz w:val="22"/>
          <w:szCs w:val="22"/>
        </w:rPr>
        <w:t xml:space="preserve">the </w:t>
      </w:r>
      <w:r w:rsidR="006C2F65" w:rsidRPr="00C0000A">
        <w:rPr>
          <w:rFonts w:ascii="Arial" w:hAnsi="Arial" w:cs="Arial"/>
          <w:sz w:val="22"/>
          <w:szCs w:val="22"/>
        </w:rPr>
        <w:t>West but</w:t>
      </w:r>
      <w:r w:rsidR="00377EF0" w:rsidRPr="00C0000A">
        <w:rPr>
          <w:rFonts w:ascii="Arial" w:hAnsi="Arial" w:cs="Arial"/>
          <w:sz w:val="22"/>
          <w:szCs w:val="22"/>
        </w:rPr>
        <w:t xml:space="preserve"> preserved in the East</w:t>
      </w:r>
      <w:r w:rsidR="00C0000A">
        <w:rPr>
          <w:rFonts w:ascii="Arial" w:hAnsi="Arial" w:cs="Arial"/>
          <w:sz w:val="22"/>
          <w:szCs w:val="22"/>
        </w:rPr>
        <w:t>.</w:t>
      </w:r>
      <w:r w:rsidR="00C0000A" w:rsidRPr="00C0000A">
        <w:rPr>
          <w:rFonts w:ascii="Arial" w:hAnsi="Arial" w:cs="Arial"/>
          <w:sz w:val="22"/>
          <w:szCs w:val="22"/>
        </w:rPr>
        <w:t xml:space="preserve"> </w:t>
      </w:r>
      <w:r w:rsidR="006C2F65" w:rsidRPr="00C0000A">
        <w:rPr>
          <w:rFonts w:ascii="Arial" w:hAnsi="Arial" w:cs="Arial"/>
          <w:sz w:val="22"/>
          <w:szCs w:val="22"/>
        </w:rPr>
        <w:t xml:space="preserve">Her </w:t>
      </w:r>
      <w:r w:rsidR="006C2F65">
        <w:rPr>
          <w:rFonts w:ascii="Arial" w:hAnsi="Arial" w:cs="Arial"/>
          <w:sz w:val="22"/>
          <w:szCs w:val="22"/>
        </w:rPr>
        <w:t xml:space="preserve">philosophy was essentially platonic, holding that </w:t>
      </w:r>
      <w:r w:rsidR="0046218A">
        <w:rPr>
          <w:rFonts w:ascii="Arial" w:hAnsi="Arial" w:cs="Arial"/>
          <w:sz w:val="22"/>
          <w:szCs w:val="22"/>
        </w:rPr>
        <w:t xml:space="preserve">the universe was </w:t>
      </w:r>
      <w:r w:rsidR="00FA0D07">
        <w:rPr>
          <w:rFonts w:ascii="Arial" w:hAnsi="Arial" w:cs="Arial"/>
          <w:sz w:val="22"/>
          <w:szCs w:val="22"/>
        </w:rPr>
        <w:t>ensouled, and that true reality was transcendent and eternal, with the realm of our senses</w:t>
      </w:r>
      <w:r w:rsidR="008A56F9">
        <w:rPr>
          <w:rFonts w:ascii="Arial" w:hAnsi="Arial" w:cs="Arial"/>
          <w:sz w:val="22"/>
          <w:szCs w:val="22"/>
        </w:rPr>
        <w:t xml:space="preserve"> being illusory</w:t>
      </w:r>
      <w:r>
        <w:rPr>
          <w:rFonts w:ascii="Arial" w:hAnsi="Arial" w:cs="Arial"/>
          <w:sz w:val="22"/>
          <w:szCs w:val="22"/>
        </w:rPr>
        <w:t xml:space="preserve">. </w:t>
      </w:r>
      <w:r w:rsidR="00315537">
        <w:rPr>
          <w:rFonts w:ascii="Arial" w:hAnsi="Arial" w:cs="Arial"/>
          <w:sz w:val="22"/>
          <w:szCs w:val="22"/>
        </w:rPr>
        <w:t xml:space="preserve">The impact of </w:t>
      </w:r>
      <w:r w:rsidR="000E2C40">
        <w:rPr>
          <w:rFonts w:ascii="Arial" w:hAnsi="Arial" w:cs="Arial"/>
          <w:sz w:val="22"/>
          <w:szCs w:val="22"/>
        </w:rPr>
        <w:t xml:space="preserve">Blavatsky’s </w:t>
      </w:r>
      <w:r w:rsidR="000C38B0">
        <w:rPr>
          <w:rFonts w:ascii="Arial" w:hAnsi="Arial" w:cs="Arial"/>
          <w:sz w:val="22"/>
          <w:szCs w:val="22"/>
        </w:rPr>
        <w:t>work</w:t>
      </w:r>
      <w:r w:rsidR="000E2C40">
        <w:rPr>
          <w:rFonts w:ascii="Arial" w:hAnsi="Arial" w:cs="Arial"/>
          <w:sz w:val="22"/>
          <w:szCs w:val="22"/>
        </w:rPr>
        <w:t xml:space="preserve"> was considerable</w:t>
      </w:r>
      <w:r w:rsidR="00CC20C0">
        <w:rPr>
          <w:rFonts w:ascii="Arial" w:hAnsi="Arial" w:cs="Arial"/>
          <w:sz w:val="22"/>
          <w:szCs w:val="22"/>
        </w:rPr>
        <w:t>: it was</w:t>
      </w:r>
      <w:r w:rsidR="000E2C40">
        <w:rPr>
          <w:rFonts w:ascii="Arial" w:hAnsi="Arial" w:cs="Arial"/>
          <w:sz w:val="22"/>
          <w:szCs w:val="22"/>
        </w:rPr>
        <w:t xml:space="preserve"> allied to the success of the Theosophical Society, which she founded in 1875 with </w:t>
      </w:r>
      <w:r w:rsidR="00CC20C0">
        <w:rPr>
          <w:rFonts w:ascii="Arial" w:hAnsi="Arial" w:cs="Arial"/>
          <w:sz w:val="22"/>
          <w:szCs w:val="22"/>
        </w:rPr>
        <w:t xml:space="preserve">Henry </w:t>
      </w:r>
      <w:r w:rsidR="000E2C40">
        <w:rPr>
          <w:rFonts w:ascii="Arial" w:hAnsi="Arial" w:cs="Arial"/>
          <w:sz w:val="22"/>
          <w:szCs w:val="22"/>
        </w:rPr>
        <w:t>Olcott</w:t>
      </w:r>
      <w:r w:rsidR="005959F7">
        <w:rPr>
          <w:rFonts w:ascii="Arial" w:hAnsi="Arial" w:cs="Arial"/>
          <w:sz w:val="22"/>
          <w:szCs w:val="22"/>
        </w:rPr>
        <w:t>, and</w:t>
      </w:r>
      <w:r w:rsidR="004F4819">
        <w:rPr>
          <w:rFonts w:ascii="Arial" w:hAnsi="Arial" w:cs="Arial"/>
          <w:sz w:val="22"/>
          <w:szCs w:val="22"/>
        </w:rPr>
        <w:t xml:space="preserve"> which</w:t>
      </w:r>
      <w:r w:rsidR="005959F7">
        <w:rPr>
          <w:rFonts w:ascii="Arial" w:hAnsi="Arial" w:cs="Arial"/>
          <w:sz w:val="22"/>
          <w:szCs w:val="22"/>
        </w:rPr>
        <w:t xml:space="preserve"> was described by Campion as ‘one of the defining cultural movements of the late nineteenth century’.</w:t>
      </w:r>
      <w:r w:rsidR="005959F7">
        <w:rPr>
          <w:rStyle w:val="FootnoteReference"/>
          <w:rFonts w:ascii="Arial" w:hAnsi="Arial" w:cs="Arial"/>
          <w:sz w:val="22"/>
          <w:szCs w:val="22"/>
        </w:rPr>
        <w:footnoteReference w:id="7"/>
      </w:r>
      <w:r w:rsidR="005959F7">
        <w:rPr>
          <w:rFonts w:ascii="Arial" w:hAnsi="Arial" w:cs="Arial"/>
          <w:sz w:val="22"/>
          <w:szCs w:val="22"/>
        </w:rPr>
        <w:t xml:space="preserve"> </w:t>
      </w:r>
    </w:p>
    <w:p w14:paraId="309E721E" w14:textId="498CB9F8" w:rsidR="00907EAA" w:rsidRDefault="00907EAA" w:rsidP="00181021">
      <w:pPr>
        <w:autoSpaceDE w:val="0"/>
        <w:autoSpaceDN w:val="0"/>
        <w:adjustRightInd w:val="0"/>
        <w:spacing w:line="276" w:lineRule="auto"/>
        <w:rPr>
          <w:rFonts w:ascii="Arial" w:hAnsi="Arial" w:cs="Arial"/>
          <w:sz w:val="22"/>
          <w:szCs w:val="22"/>
        </w:rPr>
      </w:pPr>
    </w:p>
    <w:p w14:paraId="6F4796EC" w14:textId="0D7516DB" w:rsidR="00AF584A" w:rsidRDefault="00166FF3" w:rsidP="00181021">
      <w:pPr>
        <w:autoSpaceDE w:val="0"/>
        <w:autoSpaceDN w:val="0"/>
        <w:adjustRightInd w:val="0"/>
        <w:spacing w:line="276" w:lineRule="auto"/>
        <w:rPr>
          <w:rFonts w:ascii="Arial" w:hAnsi="Arial" w:cs="Arial"/>
          <w:sz w:val="22"/>
          <w:szCs w:val="22"/>
        </w:rPr>
      </w:pPr>
      <w:r>
        <w:rPr>
          <w:rFonts w:ascii="Arial" w:hAnsi="Arial" w:cs="Arial"/>
          <w:sz w:val="22"/>
          <w:szCs w:val="22"/>
        </w:rPr>
        <w:t>William Frederick Allan</w:t>
      </w:r>
      <w:r w:rsidR="002D03FF">
        <w:rPr>
          <w:rFonts w:ascii="Arial" w:hAnsi="Arial" w:cs="Arial"/>
          <w:sz w:val="22"/>
          <w:szCs w:val="22"/>
        </w:rPr>
        <w:t xml:space="preserve">, described by Campion as ‘the chief engineer of </w:t>
      </w:r>
      <w:r w:rsidR="001A41C8">
        <w:rPr>
          <w:rFonts w:ascii="Arial" w:hAnsi="Arial" w:cs="Arial"/>
          <w:sz w:val="22"/>
          <w:szCs w:val="22"/>
        </w:rPr>
        <w:t>Blavatsky’s new astrology’</w:t>
      </w:r>
      <w:r>
        <w:rPr>
          <w:rFonts w:ascii="Arial" w:hAnsi="Arial" w:cs="Arial"/>
          <w:sz w:val="22"/>
          <w:szCs w:val="22"/>
        </w:rPr>
        <w:t xml:space="preserve"> is much better known as Alan Leo, the name he adopted </w:t>
      </w:r>
      <w:r w:rsidR="00DC0D84">
        <w:rPr>
          <w:rFonts w:ascii="Arial" w:hAnsi="Arial" w:cs="Arial"/>
          <w:sz w:val="22"/>
          <w:szCs w:val="22"/>
        </w:rPr>
        <w:t xml:space="preserve">after his encounter with </w:t>
      </w:r>
      <w:r>
        <w:rPr>
          <w:rFonts w:ascii="Arial" w:hAnsi="Arial" w:cs="Arial"/>
          <w:sz w:val="22"/>
          <w:szCs w:val="22"/>
        </w:rPr>
        <w:t xml:space="preserve">astrology, </w:t>
      </w:r>
      <w:r w:rsidR="00DC0D84">
        <w:rPr>
          <w:rFonts w:ascii="Arial" w:hAnsi="Arial" w:cs="Arial"/>
          <w:sz w:val="22"/>
          <w:szCs w:val="22"/>
        </w:rPr>
        <w:t xml:space="preserve">when he </w:t>
      </w:r>
      <w:r>
        <w:rPr>
          <w:rFonts w:ascii="Arial" w:hAnsi="Arial" w:cs="Arial"/>
          <w:sz w:val="22"/>
          <w:szCs w:val="22"/>
        </w:rPr>
        <w:t>learned that his Sun sign was Leo.</w:t>
      </w:r>
      <w:r w:rsidR="001A41C8">
        <w:rPr>
          <w:rStyle w:val="FootnoteReference"/>
          <w:rFonts w:ascii="Arial" w:hAnsi="Arial" w:cs="Arial"/>
          <w:sz w:val="22"/>
          <w:szCs w:val="22"/>
        </w:rPr>
        <w:footnoteReference w:id="8"/>
      </w:r>
      <w:r>
        <w:rPr>
          <w:rFonts w:ascii="Arial" w:hAnsi="Arial" w:cs="Arial"/>
          <w:sz w:val="22"/>
          <w:szCs w:val="22"/>
        </w:rPr>
        <w:t xml:space="preserve"> </w:t>
      </w:r>
      <w:r w:rsidR="00DF13A0">
        <w:rPr>
          <w:rFonts w:ascii="Arial" w:hAnsi="Arial" w:cs="Arial"/>
          <w:sz w:val="22"/>
          <w:szCs w:val="22"/>
        </w:rPr>
        <w:t>He was a devoted member of the Theosophical Society and set out to apply what Campion described as his ‘fine commercial sense as well as a spiritual vocation’ to making astrology a fit tool for the ‘salvation of humanity’.</w:t>
      </w:r>
      <w:r w:rsidR="00DF13A0">
        <w:rPr>
          <w:rStyle w:val="FootnoteReference"/>
          <w:rFonts w:ascii="Arial" w:hAnsi="Arial" w:cs="Arial"/>
          <w:sz w:val="22"/>
          <w:szCs w:val="22"/>
        </w:rPr>
        <w:footnoteReference w:id="9"/>
      </w:r>
      <w:r w:rsidR="00AF584A">
        <w:rPr>
          <w:rFonts w:ascii="Arial" w:hAnsi="Arial" w:cs="Arial"/>
          <w:sz w:val="22"/>
          <w:szCs w:val="22"/>
        </w:rPr>
        <w:t xml:space="preserve"> The main </w:t>
      </w:r>
      <w:r w:rsidR="0069168F">
        <w:rPr>
          <w:rFonts w:ascii="Arial" w:hAnsi="Arial" w:cs="Arial"/>
          <w:sz w:val="22"/>
          <w:szCs w:val="22"/>
        </w:rPr>
        <w:t>features</w:t>
      </w:r>
      <w:r w:rsidR="00AF584A">
        <w:rPr>
          <w:rFonts w:ascii="Arial" w:hAnsi="Arial" w:cs="Arial"/>
          <w:sz w:val="22"/>
          <w:szCs w:val="22"/>
        </w:rPr>
        <w:t xml:space="preserve"> of his </w:t>
      </w:r>
      <w:r w:rsidR="00AE293F">
        <w:rPr>
          <w:rFonts w:ascii="Arial" w:hAnsi="Arial" w:cs="Arial"/>
          <w:sz w:val="22"/>
          <w:szCs w:val="22"/>
        </w:rPr>
        <w:t xml:space="preserve">intended </w:t>
      </w:r>
      <w:r w:rsidR="00AF584A">
        <w:rPr>
          <w:rFonts w:ascii="Arial" w:hAnsi="Arial" w:cs="Arial"/>
          <w:sz w:val="22"/>
          <w:szCs w:val="22"/>
        </w:rPr>
        <w:t xml:space="preserve">reform were; </w:t>
      </w:r>
      <w:r w:rsidR="00316CE2">
        <w:rPr>
          <w:rFonts w:ascii="Arial" w:hAnsi="Arial" w:cs="Arial"/>
          <w:sz w:val="22"/>
          <w:szCs w:val="22"/>
        </w:rPr>
        <w:t xml:space="preserve">restoring astrology to </w:t>
      </w:r>
      <w:r w:rsidR="00FA6686">
        <w:rPr>
          <w:rFonts w:ascii="Arial" w:hAnsi="Arial" w:cs="Arial"/>
          <w:sz w:val="22"/>
          <w:szCs w:val="22"/>
        </w:rPr>
        <w:t xml:space="preserve">an </w:t>
      </w:r>
      <w:r w:rsidR="00316CE2">
        <w:rPr>
          <w:rFonts w:ascii="Arial" w:hAnsi="Arial" w:cs="Arial"/>
          <w:sz w:val="22"/>
          <w:szCs w:val="22"/>
        </w:rPr>
        <w:t xml:space="preserve">ancient form, </w:t>
      </w:r>
      <w:r w:rsidR="00AF584A">
        <w:rPr>
          <w:rFonts w:ascii="Arial" w:hAnsi="Arial" w:cs="Arial"/>
          <w:sz w:val="22"/>
          <w:szCs w:val="22"/>
        </w:rPr>
        <w:t xml:space="preserve">elevating the astrological Sun to a central importance, </w:t>
      </w:r>
      <w:r w:rsidR="00ED549B">
        <w:rPr>
          <w:rFonts w:ascii="Arial" w:hAnsi="Arial" w:cs="Arial"/>
          <w:sz w:val="22"/>
          <w:szCs w:val="22"/>
        </w:rPr>
        <w:t>placing great emphasis on the need for self-knowledge</w:t>
      </w:r>
      <w:r w:rsidR="00EB3031">
        <w:rPr>
          <w:rFonts w:ascii="Arial" w:hAnsi="Arial" w:cs="Arial"/>
          <w:sz w:val="22"/>
          <w:szCs w:val="22"/>
        </w:rPr>
        <w:t xml:space="preserve"> to enable spiritual growth</w:t>
      </w:r>
      <w:r w:rsidR="00ED549B">
        <w:rPr>
          <w:rFonts w:ascii="Arial" w:hAnsi="Arial" w:cs="Arial"/>
          <w:sz w:val="22"/>
          <w:szCs w:val="22"/>
        </w:rPr>
        <w:t xml:space="preserve">, </w:t>
      </w:r>
      <w:r w:rsidR="00AF584A">
        <w:rPr>
          <w:rFonts w:ascii="Arial" w:hAnsi="Arial" w:cs="Arial"/>
          <w:sz w:val="22"/>
          <w:szCs w:val="22"/>
        </w:rPr>
        <w:t xml:space="preserve">introducing the notion of reincarnation to astrology, </w:t>
      </w:r>
      <w:r w:rsidR="00953DBA">
        <w:rPr>
          <w:rFonts w:ascii="Arial" w:hAnsi="Arial" w:cs="Arial"/>
          <w:sz w:val="22"/>
          <w:szCs w:val="22"/>
        </w:rPr>
        <w:t xml:space="preserve">and </w:t>
      </w:r>
      <w:r w:rsidR="00AF584A">
        <w:rPr>
          <w:rFonts w:ascii="Arial" w:hAnsi="Arial" w:cs="Arial"/>
          <w:sz w:val="22"/>
          <w:szCs w:val="22"/>
        </w:rPr>
        <w:t>establishing astrology as a tool to usher in the New Age of spiritual enlightenment promoted by the Theosophical Society.</w:t>
      </w:r>
    </w:p>
    <w:p w14:paraId="3C6A10CE" w14:textId="7AF6193E" w:rsidR="00316CE2" w:rsidRDefault="00316CE2" w:rsidP="00181021">
      <w:pPr>
        <w:autoSpaceDE w:val="0"/>
        <w:autoSpaceDN w:val="0"/>
        <w:adjustRightInd w:val="0"/>
        <w:spacing w:line="276" w:lineRule="auto"/>
        <w:rPr>
          <w:rFonts w:ascii="Arial" w:hAnsi="Arial" w:cs="Arial"/>
          <w:sz w:val="22"/>
          <w:szCs w:val="22"/>
        </w:rPr>
      </w:pPr>
    </w:p>
    <w:p w14:paraId="4E335709" w14:textId="77777777" w:rsidR="00316CE2" w:rsidRDefault="00316CE2" w:rsidP="00181021">
      <w:pPr>
        <w:autoSpaceDE w:val="0"/>
        <w:autoSpaceDN w:val="0"/>
        <w:adjustRightInd w:val="0"/>
        <w:spacing w:line="276" w:lineRule="auto"/>
        <w:rPr>
          <w:rFonts w:ascii="Arial" w:hAnsi="Arial" w:cs="Arial"/>
          <w:sz w:val="22"/>
          <w:szCs w:val="22"/>
        </w:rPr>
      </w:pPr>
    </w:p>
    <w:p w14:paraId="0BF12240" w14:textId="77777777" w:rsidR="00826D4C" w:rsidRDefault="00826D4C" w:rsidP="00316CE2">
      <w:pPr>
        <w:spacing w:line="276" w:lineRule="auto"/>
        <w:rPr>
          <w:rFonts w:ascii="Arial" w:hAnsi="Arial" w:cs="Arial"/>
          <w:b/>
          <w:bCs/>
        </w:rPr>
      </w:pPr>
    </w:p>
    <w:p w14:paraId="1D367232" w14:textId="4CA25DB1" w:rsidR="00316CE2" w:rsidRPr="00316CE2" w:rsidRDefault="00316CE2" w:rsidP="00316CE2">
      <w:pPr>
        <w:spacing w:line="276" w:lineRule="auto"/>
        <w:rPr>
          <w:rFonts w:ascii="Arial" w:hAnsi="Arial" w:cs="Arial"/>
          <w:b/>
          <w:bCs/>
        </w:rPr>
      </w:pPr>
      <w:r w:rsidRPr="00316CE2">
        <w:rPr>
          <w:rFonts w:ascii="Arial" w:hAnsi="Arial" w:cs="Arial"/>
          <w:b/>
          <w:bCs/>
        </w:rPr>
        <w:lastRenderedPageBreak/>
        <w:t>Reform or Restoration</w:t>
      </w:r>
    </w:p>
    <w:p w14:paraId="2238E000" w14:textId="77777777" w:rsidR="00316CE2" w:rsidRDefault="00316CE2" w:rsidP="00316CE2">
      <w:pPr>
        <w:spacing w:line="276" w:lineRule="auto"/>
        <w:rPr>
          <w:rFonts w:ascii="Arial" w:hAnsi="Arial" w:cs="Arial"/>
          <w:sz w:val="22"/>
          <w:szCs w:val="22"/>
        </w:rPr>
      </w:pPr>
    </w:p>
    <w:p w14:paraId="4CC79F76" w14:textId="263BAE32" w:rsidR="00316CE2" w:rsidRDefault="00316CE2" w:rsidP="00316CE2">
      <w:pPr>
        <w:spacing w:line="276" w:lineRule="auto"/>
        <w:rPr>
          <w:rFonts w:ascii="Arial" w:hAnsi="Arial" w:cs="Arial"/>
          <w:sz w:val="22"/>
          <w:szCs w:val="22"/>
        </w:rPr>
      </w:pPr>
      <w:r>
        <w:rPr>
          <w:rFonts w:ascii="Arial" w:hAnsi="Arial" w:cs="Arial"/>
          <w:sz w:val="22"/>
          <w:szCs w:val="22"/>
        </w:rPr>
        <w:t xml:space="preserve">The theosophical position promoted by the Theosophical Society regarding astrology was </w:t>
      </w:r>
      <w:r w:rsidR="00A26E9F">
        <w:rPr>
          <w:rFonts w:ascii="Arial" w:hAnsi="Arial" w:cs="Arial"/>
          <w:sz w:val="22"/>
          <w:szCs w:val="22"/>
        </w:rPr>
        <w:t>set out</w:t>
      </w:r>
      <w:r>
        <w:rPr>
          <w:rFonts w:ascii="Arial" w:hAnsi="Arial" w:cs="Arial"/>
          <w:sz w:val="22"/>
          <w:szCs w:val="22"/>
        </w:rPr>
        <w:t xml:space="preserve"> by Blavatsky in </w:t>
      </w:r>
      <w:r>
        <w:rPr>
          <w:rFonts w:ascii="Arial" w:hAnsi="Arial" w:cs="Arial"/>
          <w:i/>
          <w:iCs/>
          <w:sz w:val="22"/>
          <w:szCs w:val="22"/>
        </w:rPr>
        <w:t>Isis Unveiled</w:t>
      </w:r>
      <w:r>
        <w:rPr>
          <w:rFonts w:ascii="Arial" w:hAnsi="Arial" w:cs="Arial"/>
          <w:sz w:val="22"/>
          <w:szCs w:val="22"/>
        </w:rPr>
        <w:t>, giving it qualified approval</w:t>
      </w:r>
      <w:r w:rsidR="00B46B64">
        <w:rPr>
          <w:rFonts w:ascii="Arial" w:hAnsi="Arial" w:cs="Arial"/>
          <w:sz w:val="22"/>
          <w:szCs w:val="22"/>
        </w:rPr>
        <w:t xml:space="preserve">, </w:t>
      </w:r>
      <w:r>
        <w:rPr>
          <w:rFonts w:ascii="Arial" w:hAnsi="Arial" w:cs="Arial"/>
          <w:sz w:val="22"/>
          <w:szCs w:val="22"/>
        </w:rPr>
        <w:t xml:space="preserve">definition as an infallible science that depends on fallible astrologers to interpret it, and a clearly platonic </w:t>
      </w:r>
      <w:r w:rsidR="003879AF">
        <w:rPr>
          <w:rFonts w:ascii="Arial" w:hAnsi="Arial" w:cs="Arial"/>
          <w:sz w:val="22"/>
          <w:szCs w:val="22"/>
        </w:rPr>
        <w:t xml:space="preserve">and spiritual </w:t>
      </w:r>
      <w:r>
        <w:rPr>
          <w:rFonts w:ascii="Arial" w:hAnsi="Arial" w:cs="Arial"/>
          <w:sz w:val="22"/>
          <w:szCs w:val="22"/>
        </w:rPr>
        <w:t xml:space="preserve">foundation. She wrote </w:t>
      </w:r>
    </w:p>
    <w:p w14:paraId="213D4DA8" w14:textId="77777777" w:rsidR="00316CE2" w:rsidRDefault="00316CE2" w:rsidP="00316CE2">
      <w:pPr>
        <w:spacing w:line="276" w:lineRule="auto"/>
        <w:rPr>
          <w:rFonts w:ascii="Arial" w:hAnsi="Arial" w:cs="Arial"/>
          <w:sz w:val="22"/>
          <w:szCs w:val="22"/>
        </w:rPr>
      </w:pPr>
    </w:p>
    <w:p w14:paraId="47D8ED10" w14:textId="77777777" w:rsidR="00316CE2" w:rsidRPr="00392B40" w:rsidRDefault="00316CE2" w:rsidP="00316CE2">
      <w:pPr>
        <w:spacing w:line="276" w:lineRule="auto"/>
        <w:ind w:left="720"/>
        <w:rPr>
          <w:rFonts w:ascii="Arial" w:hAnsi="Arial" w:cs="Arial"/>
          <w:sz w:val="22"/>
          <w:szCs w:val="22"/>
        </w:rPr>
      </w:pPr>
      <w:r>
        <w:rPr>
          <w:rFonts w:ascii="Arial" w:hAnsi="Arial" w:cs="Arial"/>
          <w:sz w:val="22"/>
          <w:szCs w:val="22"/>
        </w:rPr>
        <w:t>‘</w:t>
      </w:r>
      <w:r w:rsidRPr="00392B40">
        <w:rPr>
          <w:rFonts w:ascii="Arial" w:hAnsi="Arial" w:cs="Arial"/>
          <w:sz w:val="22"/>
          <w:szCs w:val="22"/>
        </w:rPr>
        <w:t>Astrology is a science as infallible as astronomy itself, with the condition, however, that its interpreters must be equally infallible; and it is this condition, sine qua non, so very difficult of realization, that has always proved a stumbling-block to both. Astrology is to exact astronomy what psychology is to exact physiology. In astrology and psychology one has to step beyond the visible world of matter, and enter into the domain of transcendent spirit.</w:t>
      </w:r>
      <w:r>
        <w:rPr>
          <w:rStyle w:val="FootnoteReference"/>
          <w:rFonts w:ascii="Arial" w:hAnsi="Arial" w:cs="Arial"/>
          <w:sz w:val="22"/>
          <w:szCs w:val="22"/>
        </w:rPr>
        <w:footnoteReference w:id="10"/>
      </w:r>
    </w:p>
    <w:p w14:paraId="680B6024" w14:textId="77777777" w:rsidR="00316CE2" w:rsidRPr="00392B40" w:rsidRDefault="00316CE2" w:rsidP="00316CE2">
      <w:pPr>
        <w:spacing w:line="276" w:lineRule="auto"/>
        <w:rPr>
          <w:rFonts w:ascii="Arial" w:hAnsi="Arial" w:cs="Arial"/>
          <w:sz w:val="22"/>
          <w:szCs w:val="22"/>
        </w:rPr>
      </w:pPr>
    </w:p>
    <w:p w14:paraId="17744369" w14:textId="59445A55" w:rsidR="00316CE2" w:rsidRDefault="00316CE2" w:rsidP="00316CE2">
      <w:pPr>
        <w:spacing w:line="276" w:lineRule="auto"/>
        <w:rPr>
          <w:rFonts w:ascii="Arial" w:hAnsi="Arial" w:cs="Arial"/>
          <w:sz w:val="22"/>
          <w:szCs w:val="22"/>
        </w:rPr>
      </w:pPr>
      <w:r>
        <w:rPr>
          <w:rFonts w:ascii="Arial" w:hAnsi="Arial" w:cs="Arial"/>
          <w:sz w:val="22"/>
          <w:szCs w:val="22"/>
        </w:rPr>
        <w:t xml:space="preserve">Here she gave astrology the same value as any science, indicating the existence of a perfect </w:t>
      </w:r>
      <w:r w:rsidR="00800190">
        <w:rPr>
          <w:rFonts w:ascii="Arial" w:hAnsi="Arial" w:cs="Arial"/>
          <w:sz w:val="22"/>
          <w:szCs w:val="22"/>
        </w:rPr>
        <w:t xml:space="preserve">transcendent </w:t>
      </w:r>
      <w:r>
        <w:rPr>
          <w:rFonts w:ascii="Arial" w:hAnsi="Arial" w:cs="Arial"/>
          <w:sz w:val="22"/>
          <w:szCs w:val="22"/>
        </w:rPr>
        <w:t>form that becomes less certain in the world of our senses. However, Blavatsky did not write much about astrology: it was her theosophical friends and colleagues who developed the implications of theosophy for astrology, particularly in the work of Leo, whose business acumen combined with his passion for both theosophy and astrology to produce a lasting impact on the direction taken by astrological theory and practice. His appraisal of the importance of astrology was more explicit, writing that it was ‘once the religion of a great and mighty race’ and was ‘the oldest of all sciences’</w:t>
      </w:r>
      <w:r w:rsidR="00C0000A">
        <w:rPr>
          <w:rFonts w:ascii="Arial" w:hAnsi="Arial" w:cs="Arial"/>
          <w:sz w:val="22"/>
          <w:szCs w:val="22"/>
        </w:rPr>
        <w:t xml:space="preserve">, </w:t>
      </w:r>
      <w:r w:rsidR="00C0000A" w:rsidRPr="00C0000A">
        <w:rPr>
          <w:rFonts w:ascii="Arial" w:hAnsi="Arial" w:cs="Arial"/>
          <w:sz w:val="22"/>
          <w:szCs w:val="22"/>
        </w:rPr>
        <w:t>though Wouter Hanegraaff challenged the claim that an ancient wisdom</w:t>
      </w:r>
      <w:r w:rsidR="00E533A2">
        <w:rPr>
          <w:rFonts w:ascii="Arial" w:hAnsi="Arial" w:cs="Arial"/>
          <w:sz w:val="22"/>
          <w:szCs w:val="22"/>
        </w:rPr>
        <w:t xml:space="preserve"> was being revived</w:t>
      </w:r>
      <w:r w:rsidR="00C0000A" w:rsidRPr="00C0000A">
        <w:rPr>
          <w:rFonts w:ascii="Arial" w:hAnsi="Arial" w:cs="Arial"/>
          <w:sz w:val="22"/>
          <w:szCs w:val="22"/>
        </w:rPr>
        <w:t>, describing it instead as a ‘radically new synthesis’.</w:t>
      </w:r>
      <w:r>
        <w:rPr>
          <w:rStyle w:val="FootnoteReference"/>
          <w:rFonts w:ascii="Arial" w:hAnsi="Arial" w:cs="Arial"/>
          <w:sz w:val="22"/>
          <w:szCs w:val="22"/>
        </w:rPr>
        <w:footnoteReference w:id="11"/>
      </w:r>
    </w:p>
    <w:p w14:paraId="624AD00F" w14:textId="77777777" w:rsidR="00316CE2" w:rsidRDefault="00316CE2" w:rsidP="00316CE2">
      <w:pPr>
        <w:spacing w:line="276" w:lineRule="auto"/>
        <w:rPr>
          <w:rFonts w:ascii="Arial" w:hAnsi="Arial" w:cs="Arial"/>
          <w:sz w:val="22"/>
          <w:szCs w:val="22"/>
        </w:rPr>
      </w:pPr>
    </w:p>
    <w:p w14:paraId="52588626" w14:textId="75B51A76" w:rsidR="00AF783F" w:rsidRDefault="00316CE2" w:rsidP="00AF783F">
      <w:pPr>
        <w:spacing w:line="276" w:lineRule="auto"/>
        <w:rPr>
          <w:rFonts w:ascii="Arial" w:hAnsi="Arial" w:cs="Arial"/>
          <w:sz w:val="22"/>
          <w:szCs w:val="22"/>
        </w:rPr>
      </w:pPr>
      <w:r>
        <w:rPr>
          <w:rFonts w:ascii="Arial" w:hAnsi="Arial" w:cs="Arial"/>
          <w:sz w:val="22"/>
          <w:szCs w:val="22"/>
        </w:rPr>
        <w:t>Although, as Campion pointed out, the outcome of Leo’s astrological work would be to ‘set out the foundations for a technical revolution in twentieth-century astrology’, his explicit aim was to ‘</w:t>
      </w:r>
      <w:r w:rsidRPr="00644CA3">
        <w:rPr>
          <w:rFonts w:ascii="Arial" w:hAnsi="Arial" w:cs="Arial"/>
          <w:sz w:val="22"/>
          <w:szCs w:val="22"/>
        </w:rPr>
        <w:t>restore the Astrology of the Chaldeans</w:t>
      </w:r>
      <w:r>
        <w:rPr>
          <w:rFonts w:ascii="Arial" w:hAnsi="Arial" w:cs="Arial"/>
          <w:sz w:val="22"/>
          <w:szCs w:val="22"/>
        </w:rPr>
        <w:t>’.</w:t>
      </w:r>
      <w:r>
        <w:rPr>
          <w:rStyle w:val="FootnoteReference"/>
          <w:rFonts w:ascii="Arial" w:hAnsi="Arial" w:cs="Arial"/>
          <w:sz w:val="22"/>
          <w:szCs w:val="22"/>
        </w:rPr>
        <w:footnoteReference w:id="12"/>
      </w:r>
      <w:r>
        <w:rPr>
          <w:rFonts w:ascii="Arial" w:hAnsi="Arial" w:cs="Arial"/>
          <w:sz w:val="22"/>
          <w:szCs w:val="22"/>
        </w:rPr>
        <w:t xml:space="preserve"> He declared his initial task to be </w:t>
      </w:r>
      <w:r w:rsidR="008577DC">
        <w:rPr>
          <w:rFonts w:ascii="Arial" w:hAnsi="Arial" w:cs="Arial"/>
          <w:sz w:val="22"/>
          <w:szCs w:val="22"/>
        </w:rPr>
        <w:t>the removal of</w:t>
      </w:r>
      <w:r>
        <w:rPr>
          <w:rFonts w:ascii="Arial" w:hAnsi="Arial" w:cs="Arial"/>
          <w:sz w:val="22"/>
          <w:szCs w:val="22"/>
        </w:rPr>
        <w:t xml:space="preserve"> ‘some of the debris that has fallen around the title during the past ages’ in order to ‘place before the world the true Chaldean system of Astrology’.</w:t>
      </w:r>
      <w:r>
        <w:rPr>
          <w:rStyle w:val="FootnoteReference"/>
          <w:rFonts w:ascii="Arial" w:hAnsi="Arial" w:cs="Arial"/>
          <w:sz w:val="22"/>
          <w:szCs w:val="22"/>
        </w:rPr>
        <w:footnoteReference w:id="13"/>
      </w:r>
      <w:r>
        <w:rPr>
          <w:rFonts w:ascii="Arial" w:hAnsi="Arial" w:cs="Arial"/>
          <w:sz w:val="22"/>
          <w:szCs w:val="22"/>
        </w:rPr>
        <w:t xml:space="preserve"> </w:t>
      </w:r>
      <w:r w:rsidR="007D49A2">
        <w:rPr>
          <w:rFonts w:ascii="Arial" w:hAnsi="Arial" w:cs="Arial"/>
          <w:sz w:val="22"/>
          <w:szCs w:val="22"/>
        </w:rPr>
        <w:t xml:space="preserve">The </w:t>
      </w:r>
      <w:r w:rsidR="00A524A9">
        <w:rPr>
          <w:rFonts w:ascii="Arial" w:hAnsi="Arial" w:cs="Arial"/>
          <w:sz w:val="22"/>
          <w:szCs w:val="22"/>
        </w:rPr>
        <w:t xml:space="preserve">ancient </w:t>
      </w:r>
      <w:r>
        <w:rPr>
          <w:rFonts w:ascii="Arial" w:hAnsi="Arial" w:cs="Arial"/>
          <w:sz w:val="22"/>
          <w:szCs w:val="22"/>
        </w:rPr>
        <w:t>astrology of Babylon</w:t>
      </w:r>
      <w:r w:rsidR="00150090">
        <w:rPr>
          <w:rFonts w:ascii="Arial" w:hAnsi="Arial" w:cs="Arial"/>
          <w:sz w:val="22"/>
          <w:szCs w:val="22"/>
        </w:rPr>
        <w:t>, which was associated with Chaldea,</w:t>
      </w:r>
      <w:r>
        <w:rPr>
          <w:rFonts w:ascii="Arial" w:hAnsi="Arial" w:cs="Arial"/>
          <w:sz w:val="22"/>
          <w:szCs w:val="22"/>
        </w:rPr>
        <w:t xml:space="preserve"> was being rediscovered during the nineteenth century with </w:t>
      </w:r>
      <w:r w:rsidRPr="007D49A2">
        <w:rPr>
          <w:rFonts w:ascii="Arial" w:hAnsi="Arial" w:cs="Arial"/>
          <w:sz w:val="22"/>
          <w:szCs w:val="22"/>
        </w:rPr>
        <w:t>recent translations of the ancient cuneiform tablets</w:t>
      </w:r>
      <w:r w:rsidR="001D06EC">
        <w:rPr>
          <w:rFonts w:ascii="Arial" w:hAnsi="Arial" w:cs="Arial"/>
          <w:sz w:val="22"/>
          <w:szCs w:val="22"/>
        </w:rPr>
        <w:t xml:space="preserve">, </w:t>
      </w:r>
      <w:r w:rsidR="0070473C">
        <w:rPr>
          <w:rFonts w:ascii="Arial" w:hAnsi="Arial" w:cs="Arial"/>
          <w:sz w:val="22"/>
          <w:szCs w:val="22"/>
        </w:rPr>
        <w:t xml:space="preserve">and Leo wrote with great confidence about the </w:t>
      </w:r>
      <w:r w:rsidR="00ED1763">
        <w:rPr>
          <w:rFonts w:ascii="Arial" w:hAnsi="Arial" w:cs="Arial"/>
          <w:sz w:val="22"/>
          <w:szCs w:val="22"/>
        </w:rPr>
        <w:t>nature</w:t>
      </w:r>
      <w:r w:rsidR="0070473C">
        <w:rPr>
          <w:rFonts w:ascii="Arial" w:hAnsi="Arial" w:cs="Arial"/>
          <w:sz w:val="22"/>
          <w:szCs w:val="22"/>
        </w:rPr>
        <w:t xml:space="preserve"> of Chaldean astrology and religion</w:t>
      </w:r>
      <w:r w:rsidR="001D06EC">
        <w:rPr>
          <w:rFonts w:ascii="Arial" w:hAnsi="Arial" w:cs="Arial"/>
          <w:sz w:val="22"/>
          <w:szCs w:val="22"/>
        </w:rPr>
        <w:t xml:space="preserve">. He noted </w:t>
      </w:r>
      <w:r w:rsidR="0070473C">
        <w:rPr>
          <w:rFonts w:ascii="Arial" w:hAnsi="Arial" w:cs="Arial"/>
          <w:sz w:val="22"/>
          <w:szCs w:val="22"/>
        </w:rPr>
        <w:t>that their ‘wise priests by the expansion of their consciousness could reach the shining ones’ and that they believed that ‘the soul was a spark taken from the stellar essence’.</w:t>
      </w:r>
      <w:r w:rsidR="0070473C">
        <w:rPr>
          <w:rStyle w:val="FootnoteReference"/>
          <w:rFonts w:ascii="Arial" w:hAnsi="Arial" w:cs="Arial"/>
          <w:sz w:val="22"/>
          <w:szCs w:val="22"/>
        </w:rPr>
        <w:footnoteReference w:id="14"/>
      </w:r>
      <w:r w:rsidR="0070473C">
        <w:rPr>
          <w:rFonts w:ascii="Arial" w:hAnsi="Arial" w:cs="Arial"/>
          <w:sz w:val="22"/>
          <w:szCs w:val="22"/>
        </w:rPr>
        <w:t xml:space="preserve"> He did not explain his sources for this information. </w:t>
      </w:r>
      <w:r w:rsidR="00CA6A51">
        <w:rPr>
          <w:rFonts w:ascii="Arial" w:hAnsi="Arial" w:cs="Arial"/>
          <w:sz w:val="22"/>
          <w:szCs w:val="22"/>
        </w:rPr>
        <w:t xml:space="preserve">It cannot be claimed </w:t>
      </w:r>
      <w:r w:rsidR="00AF783F">
        <w:rPr>
          <w:rFonts w:ascii="Arial" w:hAnsi="Arial" w:cs="Arial"/>
          <w:sz w:val="22"/>
          <w:szCs w:val="22"/>
        </w:rPr>
        <w:t xml:space="preserve">that Leo’s programme of restoration was </w:t>
      </w:r>
      <w:r w:rsidR="009A46C2">
        <w:rPr>
          <w:rFonts w:ascii="Arial" w:hAnsi="Arial" w:cs="Arial"/>
          <w:sz w:val="22"/>
          <w:szCs w:val="22"/>
        </w:rPr>
        <w:t>either a failure or</w:t>
      </w:r>
      <w:r w:rsidR="00D873A2">
        <w:rPr>
          <w:rFonts w:ascii="Arial" w:hAnsi="Arial" w:cs="Arial"/>
          <w:sz w:val="22"/>
          <w:szCs w:val="22"/>
        </w:rPr>
        <w:t xml:space="preserve"> </w:t>
      </w:r>
      <w:r w:rsidR="00AF783F">
        <w:rPr>
          <w:rFonts w:ascii="Arial" w:hAnsi="Arial" w:cs="Arial"/>
          <w:sz w:val="22"/>
          <w:szCs w:val="22"/>
        </w:rPr>
        <w:t xml:space="preserve">a success, since details of Chaldean astrology </w:t>
      </w:r>
      <w:r w:rsidR="00D55AC8">
        <w:rPr>
          <w:rFonts w:ascii="Arial" w:hAnsi="Arial" w:cs="Arial"/>
          <w:sz w:val="22"/>
          <w:szCs w:val="22"/>
        </w:rPr>
        <w:t xml:space="preserve">were then, and </w:t>
      </w:r>
      <w:r w:rsidR="00AF783F">
        <w:rPr>
          <w:rFonts w:ascii="Arial" w:hAnsi="Arial" w:cs="Arial"/>
          <w:sz w:val="22"/>
          <w:szCs w:val="22"/>
        </w:rPr>
        <w:t>still are, very sketchy and based on relatively few translations from cuneiform</w:t>
      </w:r>
      <w:r w:rsidR="006F1ECE">
        <w:rPr>
          <w:rFonts w:ascii="Arial" w:hAnsi="Arial" w:cs="Arial"/>
          <w:sz w:val="22"/>
          <w:szCs w:val="22"/>
        </w:rPr>
        <w:t>, so it is unclear what was being ‘restored’</w:t>
      </w:r>
      <w:r w:rsidR="00AF783F">
        <w:rPr>
          <w:rFonts w:ascii="Arial" w:hAnsi="Arial" w:cs="Arial"/>
          <w:sz w:val="22"/>
          <w:szCs w:val="22"/>
        </w:rPr>
        <w:t xml:space="preserve">. </w:t>
      </w:r>
      <w:r w:rsidR="00D873A2">
        <w:rPr>
          <w:rFonts w:ascii="Arial" w:hAnsi="Arial" w:cs="Arial"/>
          <w:sz w:val="22"/>
          <w:szCs w:val="22"/>
        </w:rPr>
        <w:t>Nevertheless</w:t>
      </w:r>
      <w:r w:rsidR="00AF783F">
        <w:rPr>
          <w:rFonts w:ascii="Arial" w:hAnsi="Arial" w:cs="Arial"/>
          <w:sz w:val="22"/>
          <w:szCs w:val="22"/>
        </w:rPr>
        <w:t xml:space="preserve">, he </w:t>
      </w:r>
      <w:r w:rsidR="00AF783F">
        <w:rPr>
          <w:rFonts w:ascii="Arial" w:hAnsi="Arial" w:cs="Arial"/>
          <w:sz w:val="22"/>
          <w:szCs w:val="22"/>
        </w:rPr>
        <w:lastRenderedPageBreak/>
        <w:t xml:space="preserve">undoubtedly succeeded in </w:t>
      </w:r>
      <w:r w:rsidR="006F1ECE">
        <w:rPr>
          <w:rFonts w:ascii="Arial" w:hAnsi="Arial" w:cs="Arial"/>
          <w:sz w:val="22"/>
          <w:szCs w:val="22"/>
        </w:rPr>
        <w:t xml:space="preserve">both </w:t>
      </w:r>
      <w:r w:rsidR="00AF783F">
        <w:rPr>
          <w:rFonts w:ascii="Arial" w:hAnsi="Arial" w:cs="Arial"/>
          <w:sz w:val="22"/>
          <w:szCs w:val="22"/>
        </w:rPr>
        <w:t xml:space="preserve">reforming </w:t>
      </w:r>
      <w:r w:rsidR="006F1ECE">
        <w:rPr>
          <w:rFonts w:ascii="Arial" w:hAnsi="Arial" w:cs="Arial"/>
          <w:sz w:val="22"/>
          <w:szCs w:val="22"/>
        </w:rPr>
        <w:t xml:space="preserve">and </w:t>
      </w:r>
      <w:r w:rsidR="006D07FA">
        <w:rPr>
          <w:rFonts w:ascii="Arial" w:hAnsi="Arial" w:cs="Arial"/>
          <w:sz w:val="22"/>
          <w:szCs w:val="22"/>
        </w:rPr>
        <w:t xml:space="preserve">introducing new </w:t>
      </w:r>
      <w:r w:rsidR="008F6879">
        <w:rPr>
          <w:rFonts w:ascii="Arial" w:hAnsi="Arial" w:cs="Arial"/>
          <w:sz w:val="22"/>
          <w:szCs w:val="22"/>
        </w:rPr>
        <w:t>features</w:t>
      </w:r>
      <w:r w:rsidR="006D07FA">
        <w:rPr>
          <w:rFonts w:ascii="Arial" w:hAnsi="Arial" w:cs="Arial"/>
          <w:sz w:val="22"/>
          <w:szCs w:val="22"/>
        </w:rPr>
        <w:t xml:space="preserve"> to</w:t>
      </w:r>
      <w:r w:rsidR="006F1ECE">
        <w:rPr>
          <w:rFonts w:ascii="Arial" w:hAnsi="Arial" w:cs="Arial"/>
          <w:sz w:val="22"/>
          <w:szCs w:val="22"/>
        </w:rPr>
        <w:t xml:space="preserve"> </w:t>
      </w:r>
      <w:r w:rsidR="00AF783F">
        <w:rPr>
          <w:rFonts w:ascii="Arial" w:hAnsi="Arial" w:cs="Arial"/>
          <w:sz w:val="22"/>
          <w:szCs w:val="22"/>
        </w:rPr>
        <w:t xml:space="preserve">the theory and practice of astrology in the twentieth </w:t>
      </w:r>
      <w:r w:rsidR="006052BD">
        <w:rPr>
          <w:rFonts w:ascii="Arial" w:hAnsi="Arial" w:cs="Arial"/>
          <w:sz w:val="22"/>
          <w:szCs w:val="22"/>
        </w:rPr>
        <w:t>century and</w:t>
      </w:r>
      <w:r w:rsidR="00AF783F">
        <w:rPr>
          <w:rFonts w:ascii="Arial" w:hAnsi="Arial" w:cs="Arial"/>
          <w:sz w:val="22"/>
          <w:szCs w:val="22"/>
        </w:rPr>
        <w:t xml:space="preserve"> setting it on a new and innovative path. As Patrick Curry pointed out ‘Modern astrology is difficult to imagine without his intervention’.</w:t>
      </w:r>
      <w:r w:rsidR="00AF783F">
        <w:rPr>
          <w:rStyle w:val="FootnoteReference"/>
          <w:rFonts w:ascii="Arial" w:hAnsi="Arial" w:cs="Arial"/>
          <w:sz w:val="22"/>
          <w:szCs w:val="22"/>
        </w:rPr>
        <w:footnoteReference w:id="15"/>
      </w:r>
      <w:r w:rsidR="00AF783F">
        <w:rPr>
          <w:rFonts w:ascii="Arial" w:hAnsi="Arial" w:cs="Arial"/>
          <w:sz w:val="22"/>
          <w:szCs w:val="22"/>
        </w:rPr>
        <w:t xml:space="preserve"> </w:t>
      </w:r>
      <w:r w:rsidR="004A38AA">
        <w:rPr>
          <w:rFonts w:ascii="Arial" w:hAnsi="Arial" w:cs="Arial"/>
          <w:sz w:val="22"/>
          <w:szCs w:val="22"/>
        </w:rPr>
        <w:t xml:space="preserve">In a </w:t>
      </w:r>
      <w:r w:rsidR="008E465F">
        <w:rPr>
          <w:rFonts w:ascii="Arial" w:hAnsi="Arial" w:cs="Arial"/>
          <w:sz w:val="22"/>
          <w:szCs w:val="22"/>
        </w:rPr>
        <w:t>purely technical</w:t>
      </w:r>
      <w:r w:rsidR="004A38AA">
        <w:rPr>
          <w:rFonts w:ascii="Arial" w:hAnsi="Arial" w:cs="Arial"/>
          <w:sz w:val="22"/>
          <w:szCs w:val="22"/>
        </w:rPr>
        <w:t xml:space="preserve"> sense, </w:t>
      </w:r>
      <w:r w:rsidR="00AF783F">
        <w:rPr>
          <w:rFonts w:ascii="Arial" w:hAnsi="Arial" w:cs="Arial"/>
          <w:sz w:val="22"/>
          <w:szCs w:val="22"/>
        </w:rPr>
        <w:t xml:space="preserve">Leo’s impact </w:t>
      </w:r>
      <w:r w:rsidR="006052BD">
        <w:rPr>
          <w:rFonts w:ascii="Arial" w:hAnsi="Arial" w:cs="Arial"/>
          <w:sz w:val="22"/>
          <w:szCs w:val="22"/>
        </w:rPr>
        <w:t>could</w:t>
      </w:r>
      <w:r w:rsidR="004A38AA">
        <w:rPr>
          <w:rFonts w:ascii="Arial" w:hAnsi="Arial" w:cs="Arial"/>
          <w:sz w:val="22"/>
          <w:szCs w:val="22"/>
        </w:rPr>
        <w:t xml:space="preserve"> </w:t>
      </w:r>
      <w:r w:rsidR="005C7400">
        <w:rPr>
          <w:rFonts w:ascii="Arial" w:hAnsi="Arial" w:cs="Arial"/>
          <w:sz w:val="22"/>
          <w:szCs w:val="22"/>
        </w:rPr>
        <w:t>be considered</w:t>
      </w:r>
      <w:r w:rsidR="00AF783F">
        <w:rPr>
          <w:rFonts w:ascii="Arial" w:hAnsi="Arial" w:cs="Arial"/>
          <w:sz w:val="22"/>
          <w:szCs w:val="22"/>
        </w:rPr>
        <w:t xml:space="preserve"> as more reform than </w:t>
      </w:r>
      <w:r w:rsidR="00136726">
        <w:rPr>
          <w:rFonts w:ascii="Arial" w:hAnsi="Arial" w:cs="Arial"/>
          <w:sz w:val="22"/>
          <w:szCs w:val="22"/>
        </w:rPr>
        <w:t>restoration</w:t>
      </w:r>
      <w:r w:rsidR="00AF783F">
        <w:rPr>
          <w:rFonts w:ascii="Arial" w:hAnsi="Arial" w:cs="Arial"/>
          <w:sz w:val="22"/>
          <w:szCs w:val="22"/>
        </w:rPr>
        <w:t xml:space="preserve">, since the essential elements used in his astrology were directly inherited from the technical basis outlined by Claudius Ptolemy </w:t>
      </w:r>
      <w:r w:rsidR="00AF783F" w:rsidRPr="00F130FE">
        <w:rPr>
          <w:rFonts w:asciiTheme="minorHAnsi" w:hAnsiTheme="minorHAnsi" w:cstheme="minorHAnsi"/>
        </w:rPr>
        <w:t>(ca. 100-178 CE</w:t>
      </w:r>
      <w:r w:rsidR="00507C4F">
        <w:rPr>
          <w:rFonts w:asciiTheme="minorHAnsi" w:hAnsiTheme="minorHAnsi" w:cstheme="minorHAnsi"/>
        </w:rPr>
        <w:t>)</w:t>
      </w:r>
      <w:r w:rsidR="00AF783F">
        <w:rPr>
          <w:rFonts w:ascii="Arial" w:hAnsi="Arial" w:cs="Arial"/>
          <w:sz w:val="22"/>
          <w:szCs w:val="22"/>
        </w:rPr>
        <w:t>. He continued to use the structural elements of horoscopic astrology that have continued since that time, namely the planets, the zodiac, and the angular relationships formed by the movements of the planets, as recorded in the map of the solar system at the time of birth. This structure was not in need of restoration, as it had continued to be used since the earliest horoscopes in the centuries BCE, although its status had suffered a marked decline in the recent centuries</w:t>
      </w:r>
      <w:r w:rsidR="001D3CB4">
        <w:rPr>
          <w:rFonts w:ascii="Arial" w:hAnsi="Arial" w:cs="Arial"/>
          <w:sz w:val="22"/>
          <w:szCs w:val="22"/>
        </w:rPr>
        <w:t>. Leo’s reform however was to radically change the emphasis, interpretation, and use of the ancient structure.</w:t>
      </w:r>
    </w:p>
    <w:p w14:paraId="701A7BAC" w14:textId="291F46C2" w:rsidR="007D49A2" w:rsidRDefault="007D49A2" w:rsidP="00316CE2">
      <w:pPr>
        <w:spacing w:line="276" w:lineRule="auto"/>
        <w:rPr>
          <w:rFonts w:ascii="Arial" w:hAnsi="Arial" w:cs="Arial"/>
          <w:sz w:val="22"/>
          <w:szCs w:val="22"/>
        </w:rPr>
      </w:pPr>
    </w:p>
    <w:p w14:paraId="0F5A7CC6" w14:textId="77777777" w:rsidR="007D49A2" w:rsidRDefault="007D49A2" w:rsidP="00316CE2">
      <w:pPr>
        <w:spacing w:line="276" w:lineRule="auto"/>
        <w:rPr>
          <w:rFonts w:ascii="Arial" w:hAnsi="Arial" w:cs="Arial"/>
          <w:sz w:val="22"/>
          <w:szCs w:val="22"/>
        </w:rPr>
      </w:pPr>
    </w:p>
    <w:p w14:paraId="2CE325F0" w14:textId="5F0BC82E" w:rsidR="002D1AAD" w:rsidRDefault="002D1AAD" w:rsidP="002D1AAD">
      <w:pPr>
        <w:spacing w:line="276" w:lineRule="auto"/>
        <w:rPr>
          <w:rFonts w:ascii="Arial" w:hAnsi="Arial" w:cs="Arial"/>
          <w:b/>
          <w:bCs/>
          <w:sz w:val="22"/>
          <w:szCs w:val="22"/>
        </w:rPr>
      </w:pPr>
      <w:r>
        <w:rPr>
          <w:rFonts w:ascii="Arial" w:hAnsi="Arial" w:cs="Arial"/>
          <w:b/>
          <w:bCs/>
          <w:sz w:val="22"/>
          <w:szCs w:val="22"/>
        </w:rPr>
        <w:t>The Sun as Centre</w:t>
      </w:r>
    </w:p>
    <w:p w14:paraId="620B8066" w14:textId="77777777" w:rsidR="002D1AAD" w:rsidRDefault="002D1AAD" w:rsidP="002D1AAD">
      <w:pPr>
        <w:spacing w:line="276" w:lineRule="auto"/>
        <w:rPr>
          <w:rFonts w:ascii="Arial" w:hAnsi="Arial" w:cs="Arial"/>
          <w:sz w:val="22"/>
          <w:szCs w:val="22"/>
        </w:rPr>
      </w:pPr>
    </w:p>
    <w:p w14:paraId="21332076" w14:textId="48403BEA" w:rsidR="002D1AAD" w:rsidRDefault="002D1AAD" w:rsidP="002D1AAD">
      <w:pPr>
        <w:spacing w:line="276" w:lineRule="auto"/>
        <w:rPr>
          <w:rFonts w:ascii="Arial" w:hAnsi="Arial" w:cs="Arial"/>
          <w:sz w:val="22"/>
          <w:szCs w:val="22"/>
        </w:rPr>
      </w:pPr>
      <w:r>
        <w:rPr>
          <w:rFonts w:ascii="Arial" w:hAnsi="Arial" w:cs="Arial"/>
          <w:sz w:val="22"/>
          <w:szCs w:val="22"/>
        </w:rPr>
        <w:t xml:space="preserve">One of the major </w:t>
      </w:r>
      <w:r w:rsidR="00AC31E2">
        <w:rPr>
          <w:rFonts w:ascii="Arial" w:hAnsi="Arial" w:cs="Arial"/>
          <w:sz w:val="22"/>
          <w:szCs w:val="22"/>
        </w:rPr>
        <w:t xml:space="preserve">innovations introduced </w:t>
      </w:r>
      <w:r>
        <w:rPr>
          <w:rFonts w:ascii="Arial" w:hAnsi="Arial" w:cs="Arial"/>
          <w:sz w:val="22"/>
          <w:szCs w:val="22"/>
        </w:rPr>
        <w:t xml:space="preserve">by Leo </w:t>
      </w:r>
      <w:r w:rsidR="001F5AE3">
        <w:rPr>
          <w:rFonts w:ascii="Arial" w:hAnsi="Arial" w:cs="Arial"/>
          <w:sz w:val="22"/>
          <w:szCs w:val="22"/>
        </w:rPr>
        <w:t xml:space="preserve">resulted from </w:t>
      </w:r>
      <w:r>
        <w:rPr>
          <w:rFonts w:ascii="Arial" w:hAnsi="Arial" w:cs="Arial"/>
          <w:sz w:val="22"/>
          <w:szCs w:val="22"/>
        </w:rPr>
        <w:t xml:space="preserve">his conviction that the </w:t>
      </w:r>
      <w:r w:rsidR="009A75C4">
        <w:rPr>
          <w:rFonts w:ascii="Arial" w:hAnsi="Arial" w:cs="Arial"/>
          <w:sz w:val="22"/>
          <w:szCs w:val="22"/>
        </w:rPr>
        <w:t>s</w:t>
      </w:r>
      <w:r>
        <w:rPr>
          <w:rFonts w:ascii="Arial" w:hAnsi="Arial" w:cs="Arial"/>
          <w:sz w:val="22"/>
          <w:szCs w:val="22"/>
        </w:rPr>
        <w:t>un</w:t>
      </w:r>
      <w:r w:rsidR="00336797">
        <w:rPr>
          <w:rFonts w:ascii="Arial" w:hAnsi="Arial" w:cs="Arial"/>
          <w:sz w:val="22"/>
          <w:szCs w:val="22"/>
        </w:rPr>
        <w:t>, and its position in a horoscope,</w:t>
      </w:r>
      <w:r>
        <w:rPr>
          <w:rFonts w:ascii="Arial" w:hAnsi="Arial" w:cs="Arial"/>
          <w:sz w:val="22"/>
          <w:szCs w:val="22"/>
        </w:rPr>
        <w:t xml:space="preserve"> was of supreme spiritual and religious importance. He wrote that ‘</w:t>
      </w:r>
      <w:r w:rsidRPr="0022063C">
        <w:rPr>
          <w:rFonts w:ascii="Arial" w:hAnsi="Arial" w:cs="Arial"/>
          <w:sz w:val="22"/>
          <w:szCs w:val="22"/>
        </w:rPr>
        <w:t>There is but One Life within the Universe - the Supreme Life of God, streaming through the Sun</w:t>
      </w:r>
      <w:r>
        <w:rPr>
          <w:rFonts w:ascii="Arial" w:hAnsi="Arial" w:cs="Arial"/>
          <w:sz w:val="22"/>
          <w:szCs w:val="22"/>
        </w:rPr>
        <w:t>’</w:t>
      </w:r>
      <w:r w:rsidRPr="0022063C">
        <w:rPr>
          <w:rFonts w:ascii="Arial" w:hAnsi="Arial" w:cs="Arial"/>
          <w:sz w:val="22"/>
          <w:szCs w:val="22"/>
        </w:rPr>
        <w:t>.</w:t>
      </w:r>
      <w:r>
        <w:rPr>
          <w:rStyle w:val="FootnoteReference"/>
          <w:rFonts w:ascii="Arial" w:hAnsi="Arial" w:cs="Arial"/>
          <w:sz w:val="22"/>
          <w:szCs w:val="22"/>
        </w:rPr>
        <w:footnoteReference w:id="16"/>
      </w:r>
      <w:r>
        <w:rPr>
          <w:rFonts w:ascii="Arial" w:hAnsi="Arial" w:cs="Arial"/>
          <w:sz w:val="22"/>
          <w:szCs w:val="22"/>
        </w:rPr>
        <w:t xml:space="preserve"> In this he followed Blavatsky, who described the sun as </w:t>
      </w:r>
    </w:p>
    <w:p w14:paraId="41711227" w14:textId="77777777" w:rsidR="002D1AAD" w:rsidRDefault="002D1AAD" w:rsidP="002D1AAD">
      <w:pPr>
        <w:spacing w:line="276" w:lineRule="auto"/>
        <w:rPr>
          <w:rFonts w:ascii="Arial" w:hAnsi="Arial" w:cs="Arial"/>
          <w:sz w:val="22"/>
          <w:szCs w:val="22"/>
        </w:rPr>
      </w:pPr>
    </w:p>
    <w:p w14:paraId="29D2405B" w14:textId="77777777" w:rsidR="002D1AAD" w:rsidRDefault="002D1AAD" w:rsidP="002D1AAD">
      <w:pPr>
        <w:spacing w:line="276" w:lineRule="auto"/>
        <w:ind w:left="720"/>
        <w:rPr>
          <w:rFonts w:ascii="Arial" w:hAnsi="Arial" w:cs="Arial"/>
          <w:sz w:val="22"/>
          <w:szCs w:val="22"/>
        </w:rPr>
      </w:pPr>
      <w:r w:rsidRPr="00BC3580">
        <w:rPr>
          <w:rFonts w:ascii="Arial" w:hAnsi="Arial" w:cs="Arial"/>
          <w:sz w:val="22"/>
          <w:szCs w:val="22"/>
        </w:rPr>
        <w:t>The supreme power whom we revere is the boundless and endless one--the grand "CENTRAL SPIRITUAL SUN" by whose attributes and the visible effects of whose inaudible WILL we are surrounded</w:t>
      </w:r>
      <w:r>
        <w:rPr>
          <w:rFonts w:ascii="Arial" w:hAnsi="Arial" w:cs="Arial"/>
          <w:sz w:val="22"/>
          <w:szCs w:val="22"/>
        </w:rPr>
        <w:t>.</w:t>
      </w:r>
      <w:r>
        <w:rPr>
          <w:rStyle w:val="FootnoteReference"/>
          <w:rFonts w:ascii="Arial" w:hAnsi="Arial" w:cs="Arial"/>
          <w:sz w:val="22"/>
          <w:szCs w:val="22"/>
        </w:rPr>
        <w:footnoteReference w:id="17"/>
      </w:r>
      <w:r>
        <w:rPr>
          <w:rFonts w:ascii="Arial" w:hAnsi="Arial" w:cs="Arial"/>
          <w:sz w:val="22"/>
          <w:szCs w:val="22"/>
        </w:rPr>
        <w:t xml:space="preserve"> </w:t>
      </w:r>
    </w:p>
    <w:p w14:paraId="01FBA2E7" w14:textId="77777777" w:rsidR="002D1AAD" w:rsidRDefault="002D1AAD" w:rsidP="00897388">
      <w:pPr>
        <w:spacing w:line="276" w:lineRule="auto"/>
        <w:ind w:left="720"/>
        <w:rPr>
          <w:rFonts w:ascii="Arial" w:hAnsi="Arial" w:cs="Arial"/>
          <w:sz w:val="22"/>
          <w:szCs w:val="22"/>
        </w:rPr>
      </w:pPr>
    </w:p>
    <w:p w14:paraId="798C4269" w14:textId="574B83A3" w:rsidR="00BF398D" w:rsidRDefault="00BF398D" w:rsidP="00897388">
      <w:pPr>
        <w:autoSpaceDE w:val="0"/>
        <w:autoSpaceDN w:val="0"/>
        <w:adjustRightInd w:val="0"/>
        <w:spacing w:line="276" w:lineRule="auto"/>
        <w:rPr>
          <w:rFonts w:ascii="Arial" w:hAnsi="Arial" w:cs="Arial"/>
          <w:sz w:val="22"/>
          <w:szCs w:val="22"/>
        </w:rPr>
      </w:pPr>
      <w:r>
        <w:rPr>
          <w:rFonts w:ascii="Arial" w:hAnsi="Arial" w:cs="Arial"/>
          <w:sz w:val="22"/>
          <w:szCs w:val="22"/>
        </w:rPr>
        <w:t>Blavatsky in turn had taken her inspiration from ancient Hermetic texts, stating that the ‘Hermetic axiom</w:t>
      </w:r>
      <w:r w:rsidR="006659E8">
        <w:rPr>
          <w:rFonts w:ascii="Arial" w:hAnsi="Arial" w:cs="Arial"/>
          <w:sz w:val="22"/>
          <w:szCs w:val="22"/>
        </w:rPr>
        <w:t>’ maintains that our spirits emanate from ‘the eternal central sun’.</w:t>
      </w:r>
      <w:r w:rsidR="006659E8">
        <w:rPr>
          <w:rStyle w:val="FootnoteReference"/>
          <w:rFonts w:ascii="Arial" w:hAnsi="Arial" w:cs="Arial"/>
          <w:sz w:val="22"/>
          <w:szCs w:val="22"/>
        </w:rPr>
        <w:footnoteReference w:id="18"/>
      </w:r>
    </w:p>
    <w:p w14:paraId="00E29F7F" w14:textId="77777777" w:rsidR="00BF398D" w:rsidRDefault="00BF398D" w:rsidP="00897388">
      <w:pPr>
        <w:autoSpaceDE w:val="0"/>
        <w:autoSpaceDN w:val="0"/>
        <w:adjustRightInd w:val="0"/>
        <w:spacing w:line="276" w:lineRule="auto"/>
        <w:rPr>
          <w:rFonts w:ascii="Arial" w:hAnsi="Arial" w:cs="Arial"/>
          <w:sz w:val="22"/>
          <w:szCs w:val="22"/>
        </w:rPr>
      </w:pPr>
    </w:p>
    <w:p w14:paraId="7938BAB8" w14:textId="2559A070" w:rsidR="0073764F" w:rsidRDefault="0060348B" w:rsidP="00897388">
      <w:pPr>
        <w:autoSpaceDE w:val="0"/>
        <w:autoSpaceDN w:val="0"/>
        <w:adjustRightInd w:val="0"/>
        <w:spacing w:line="276" w:lineRule="auto"/>
        <w:rPr>
          <w:rFonts w:ascii="Arial" w:hAnsi="Arial" w:cs="Arial"/>
          <w:sz w:val="22"/>
          <w:szCs w:val="22"/>
        </w:rPr>
      </w:pPr>
      <w:r>
        <w:rPr>
          <w:rFonts w:ascii="Arial" w:hAnsi="Arial" w:cs="Arial"/>
          <w:sz w:val="22"/>
          <w:szCs w:val="22"/>
        </w:rPr>
        <w:t xml:space="preserve">However, despite the antiquity of the </w:t>
      </w:r>
      <w:r w:rsidR="00EA0364">
        <w:rPr>
          <w:rFonts w:ascii="Arial" w:hAnsi="Arial" w:cs="Arial"/>
          <w:sz w:val="22"/>
          <w:szCs w:val="22"/>
        </w:rPr>
        <w:t>idea of the spiritual nature of the sun</w:t>
      </w:r>
      <w:r>
        <w:rPr>
          <w:rFonts w:ascii="Arial" w:hAnsi="Arial" w:cs="Arial"/>
          <w:sz w:val="22"/>
          <w:szCs w:val="22"/>
        </w:rPr>
        <w:t>, p</w:t>
      </w:r>
      <w:r w:rsidR="002D1AAD">
        <w:rPr>
          <w:rFonts w:ascii="Arial" w:hAnsi="Arial" w:cs="Arial"/>
          <w:sz w:val="22"/>
          <w:szCs w:val="22"/>
        </w:rPr>
        <w:t xml:space="preserve">revious astrologers, from the Babylonians onwards, did not place </w:t>
      </w:r>
      <w:r w:rsidR="002F02B7">
        <w:rPr>
          <w:rFonts w:ascii="Arial" w:hAnsi="Arial" w:cs="Arial"/>
          <w:sz w:val="22"/>
          <w:szCs w:val="22"/>
        </w:rPr>
        <w:t>any</w:t>
      </w:r>
      <w:r w:rsidR="002D1AAD">
        <w:rPr>
          <w:rFonts w:ascii="Arial" w:hAnsi="Arial" w:cs="Arial"/>
          <w:sz w:val="22"/>
          <w:szCs w:val="22"/>
        </w:rPr>
        <w:t xml:space="preserve"> </w:t>
      </w:r>
      <w:r w:rsidR="00F5569C">
        <w:rPr>
          <w:rFonts w:ascii="Arial" w:hAnsi="Arial" w:cs="Arial"/>
          <w:sz w:val="22"/>
          <w:szCs w:val="22"/>
        </w:rPr>
        <w:t xml:space="preserve">particular </w:t>
      </w:r>
      <w:r w:rsidR="002D1AAD">
        <w:rPr>
          <w:rFonts w:ascii="Arial" w:hAnsi="Arial" w:cs="Arial"/>
          <w:sz w:val="22"/>
          <w:szCs w:val="22"/>
        </w:rPr>
        <w:t xml:space="preserve">emphasis on the sun in the horoscope. In Ptolemy’s </w:t>
      </w:r>
      <w:r w:rsidR="002D1AAD">
        <w:rPr>
          <w:rFonts w:ascii="Arial" w:hAnsi="Arial" w:cs="Arial"/>
          <w:i/>
          <w:iCs/>
          <w:sz w:val="22"/>
          <w:szCs w:val="22"/>
        </w:rPr>
        <w:t>Tetrabiblos</w:t>
      </w:r>
      <w:r w:rsidR="002D1AAD">
        <w:rPr>
          <w:rFonts w:ascii="Arial" w:hAnsi="Arial" w:cs="Arial"/>
          <w:sz w:val="22"/>
          <w:szCs w:val="22"/>
        </w:rPr>
        <w:t xml:space="preserve">, which Campion described as ‘one of the core texts of medieval and renaissance astrology’, the sun’s astrological qualities </w:t>
      </w:r>
      <w:r w:rsidR="00157267">
        <w:rPr>
          <w:rFonts w:ascii="Arial" w:hAnsi="Arial" w:cs="Arial"/>
          <w:sz w:val="22"/>
          <w:szCs w:val="22"/>
        </w:rPr>
        <w:t>were</w:t>
      </w:r>
      <w:r w:rsidR="002D1AAD">
        <w:rPr>
          <w:rFonts w:ascii="Arial" w:hAnsi="Arial" w:cs="Arial"/>
          <w:sz w:val="22"/>
          <w:szCs w:val="22"/>
        </w:rPr>
        <w:t xml:space="preserve"> treated in the same way as the rest of the planets, with no more comment than the fact that its nature is ‘more easily perceptible … by its size and by the obviousness of its seasonal changes’.</w:t>
      </w:r>
      <w:r w:rsidR="002D1AAD">
        <w:rPr>
          <w:rStyle w:val="FootnoteReference"/>
          <w:rFonts w:ascii="Arial" w:hAnsi="Arial" w:cs="Arial"/>
          <w:sz w:val="22"/>
          <w:szCs w:val="22"/>
        </w:rPr>
        <w:footnoteReference w:id="19"/>
      </w:r>
      <w:r w:rsidR="002D1AAD">
        <w:rPr>
          <w:rFonts w:ascii="Arial" w:hAnsi="Arial" w:cs="Arial"/>
          <w:sz w:val="22"/>
          <w:szCs w:val="22"/>
        </w:rPr>
        <w:t xml:space="preserve"> </w:t>
      </w:r>
      <w:r w:rsidR="00B878FB">
        <w:rPr>
          <w:rFonts w:ascii="Arial" w:hAnsi="Arial" w:cs="Arial"/>
          <w:sz w:val="22"/>
          <w:szCs w:val="22"/>
        </w:rPr>
        <w:t xml:space="preserve">However for Leo, the Sun was of central </w:t>
      </w:r>
      <w:r w:rsidR="00EF4BCB">
        <w:rPr>
          <w:rFonts w:ascii="Arial" w:hAnsi="Arial" w:cs="Arial"/>
          <w:sz w:val="22"/>
          <w:szCs w:val="22"/>
        </w:rPr>
        <w:t xml:space="preserve">personal </w:t>
      </w:r>
      <w:r w:rsidR="00E34CAB">
        <w:rPr>
          <w:rFonts w:ascii="Arial" w:hAnsi="Arial" w:cs="Arial"/>
          <w:sz w:val="22"/>
          <w:szCs w:val="22"/>
        </w:rPr>
        <w:t xml:space="preserve">and spiritual </w:t>
      </w:r>
      <w:r w:rsidR="00B878FB">
        <w:rPr>
          <w:rFonts w:ascii="Arial" w:hAnsi="Arial" w:cs="Arial"/>
          <w:sz w:val="22"/>
          <w:szCs w:val="22"/>
        </w:rPr>
        <w:t>significance</w:t>
      </w:r>
      <w:r w:rsidR="005455FA">
        <w:rPr>
          <w:rFonts w:ascii="Arial" w:hAnsi="Arial" w:cs="Arial"/>
          <w:sz w:val="22"/>
          <w:szCs w:val="22"/>
        </w:rPr>
        <w:t>,</w:t>
      </w:r>
      <w:r w:rsidR="00560585">
        <w:rPr>
          <w:rFonts w:ascii="Arial" w:hAnsi="Arial" w:cs="Arial"/>
          <w:sz w:val="22"/>
          <w:szCs w:val="22"/>
        </w:rPr>
        <w:t xml:space="preserve"> as he adopted the teaching of the Theosophical Society that that the Sun was, in a </w:t>
      </w:r>
      <w:r w:rsidR="000F6486">
        <w:rPr>
          <w:rFonts w:ascii="Arial" w:hAnsi="Arial" w:cs="Arial"/>
          <w:sz w:val="22"/>
          <w:szCs w:val="22"/>
        </w:rPr>
        <w:t>transcendent</w:t>
      </w:r>
      <w:r w:rsidR="00560585">
        <w:rPr>
          <w:rFonts w:ascii="Arial" w:hAnsi="Arial" w:cs="Arial"/>
          <w:sz w:val="22"/>
          <w:szCs w:val="22"/>
        </w:rPr>
        <w:t xml:space="preserve"> as well as a physical sense, the centre of All. </w:t>
      </w:r>
      <w:r w:rsidR="00C5335B">
        <w:rPr>
          <w:rFonts w:ascii="Arial" w:hAnsi="Arial" w:cs="Arial"/>
          <w:sz w:val="22"/>
          <w:szCs w:val="22"/>
        </w:rPr>
        <w:t>He wrote that</w:t>
      </w:r>
      <w:r w:rsidR="00560585">
        <w:rPr>
          <w:rFonts w:ascii="Arial" w:hAnsi="Arial" w:cs="Arial"/>
          <w:sz w:val="22"/>
          <w:szCs w:val="22"/>
        </w:rPr>
        <w:t xml:space="preserve"> </w:t>
      </w:r>
      <w:r w:rsidR="00E25F93">
        <w:rPr>
          <w:rFonts w:ascii="Arial" w:hAnsi="Arial" w:cs="Arial"/>
          <w:sz w:val="22"/>
          <w:szCs w:val="22"/>
        </w:rPr>
        <w:t>‘t</w:t>
      </w:r>
      <w:r w:rsidR="00E25F93" w:rsidRPr="00E25F93">
        <w:rPr>
          <w:rFonts w:ascii="Arial" w:hAnsi="Arial" w:cs="Arial"/>
          <w:sz w:val="22"/>
          <w:szCs w:val="22"/>
        </w:rPr>
        <w:t>he</w:t>
      </w:r>
      <w:r w:rsidR="00E25F93">
        <w:rPr>
          <w:rFonts w:ascii="Arial" w:hAnsi="Arial" w:cs="Arial"/>
          <w:sz w:val="22"/>
          <w:szCs w:val="22"/>
        </w:rPr>
        <w:t xml:space="preserve"> </w:t>
      </w:r>
      <w:r w:rsidR="00E25F93" w:rsidRPr="00E25F93">
        <w:rPr>
          <w:rFonts w:ascii="Arial" w:hAnsi="Arial" w:cs="Arial"/>
          <w:sz w:val="22"/>
          <w:szCs w:val="22"/>
        </w:rPr>
        <w:t xml:space="preserve">starting-point of all manifested life commences with the Sun, and </w:t>
      </w:r>
      <w:r w:rsidR="00E25F93" w:rsidRPr="00E25F93">
        <w:rPr>
          <w:rFonts w:ascii="Arial" w:hAnsi="Arial" w:cs="Arial"/>
          <w:sz w:val="22"/>
          <w:szCs w:val="22"/>
        </w:rPr>
        <w:lastRenderedPageBreak/>
        <w:t>its</w:t>
      </w:r>
      <w:r w:rsidR="00E25F93">
        <w:rPr>
          <w:rFonts w:ascii="Arial" w:hAnsi="Arial" w:cs="Arial"/>
          <w:sz w:val="22"/>
          <w:szCs w:val="22"/>
        </w:rPr>
        <w:t xml:space="preserve"> </w:t>
      </w:r>
      <w:r w:rsidR="00E25F93" w:rsidRPr="00E25F93">
        <w:rPr>
          <w:rFonts w:ascii="Arial" w:hAnsi="Arial" w:cs="Arial"/>
          <w:sz w:val="22"/>
          <w:szCs w:val="22"/>
        </w:rPr>
        <w:t>ray through any particular sign of the Zodiac at birth permeates the</w:t>
      </w:r>
      <w:r w:rsidR="00E25F93">
        <w:rPr>
          <w:rFonts w:ascii="Arial" w:hAnsi="Arial" w:cs="Arial"/>
          <w:sz w:val="22"/>
          <w:szCs w:val="22"/>
        </w:rPr>
        <w:t xml:space="preserve"> </w:t>
      </w:r>
      <w:r w:rsidR="00E25F93" w:rsidRPr="00E25F93">
        <w:rPr>
          <w:rFonts w:ascii="Arial" w:hAnsi="Arial" w:cs="Arial"/>
          <w:sz w:val="22"/>
          <w:szCs w:val="22"/>
        </w:rPr>
        <w:t>whole of the nativity</w:t>
      </w:r>
      <w:r w:rsidR="00E25F93">
        <w:rPr>
          <w:rFonts w:ascii="Arial" w:hAnsi="Arial" w:cs="Arial"/>
          <w:sz w:val="22"/>
          <w:szCs w:val="22"/>
        </w:rPr>
        <w:t>’.</w:t>
      </w:r>
      <w:r w:rsidR="00E25F93">
        <w:rPr>
          <w:rStyle w:val="FootnoteReference"/>
          <w:rFonts w:ascii="Arial" w:hAnsi="Arial" w:cs="Arial"/>
          <w:sz w:val="22"/>
          <w:szCs w:val="22"/>
        </w:rPr>
        <w:footnoteReference w:id="20"/>
      </w:r>
      <w:r w:rsidR="004365B1">
        <w:rPr>
          <w:rFonts w:ascii="Arial" w:hAnsi="Arial" w:cs="Arial"/>
          <w:sz w:val="22"/>
          <w:szCs w:val="22"/>
        </w:rPr>
        <w:t xml:space="preserve"> </w:t>
      </w:r>
      <w:r w:rsidR="002D1AAD">
        <w:rPr>
          <w:rFonts w:ascii="Arial" w:hAnsi="Arial" w:cs="Arial"/>
          <w:sz w:val="22"/>
          <w:szCs w:val="22"/>
        </w:rPr>
        <w:t xml:space="preserve">Although the basis for this emphasis on the Sun in a horoscope was for Leo a matter of </w:t>
      </w:r>
      <w:r w:rsidR="00667505">
        <w:rPr>
          <w:rFonts w:ascii="Arial" w:hAnsi="Arial" w:cs="Arial"/>
          <w:sz w:val="22"/>
          <w:szCs w:val="22"/>
        </w:rPr>
        <w:t>spiritual</w:t>
      </w:r>
      <w:r w:rsidR="002D1AAD">
        <w:rPr>
          <w:rFonts w:ascii="Arial" w:hAnsi="Arial" w:cs="Arial"/>
          <w:sz w:val="22"/>
          <w:szCs w:val="22"/>
        </w:rPr>
        <w:t xml:space="preserve"> </w:t>
      </w:r>
      <w:r w:rsidR="005910EB">
        <w:rPr>
          <w:rFonts w:ascii="Arial" w:hAnsi="Arial" w:cs="Arial"/>
          <w:sz w:val="22"/>
          <w:szCs w:val="22"/>
        </w:rPr>
        <w:t>importance</w:t>
      </w:r>
      <w:r w:rsidR="002D1AAD">
        <w:rPr>
          <w:rFonts w:ascii="Arial" w:hAnsi="Arial" w:cs="Arial"/>
          <w:sz w:val="22"/>
          <w:szCs w:val="22"/>
        </w:rPr>
        <w:t xml:space="preserve">, it also </w:t>
      </w:r>
      <w:r w:rsidR="005455FA">
        <w:rPr>
          <w:rFonts w:ascii="Arial" w:hAnsi="Arial" w:cs="Arial"/>
          <w:sz w:val="22"/>
          <w:szCs w:val="22"/>
        </w:rPr>
        <w:t xml:space="preserve">later </w:t>
      </w:r>
      <w:r w:rsidR="002D1AAD">
        <w:rPr>
          <w:rFonts w:ascii="Arial" w:hAnsi="Arial" w:cs="Arial"/>
          <w:sz w:val="22"/>
          <w:szCs w:val="22"/>
        </w:rPr>
        <w:t>proved a convenient way to organise the promotion of popular astrology and led</w:t>
      </w:r>
      <w:r w:rsidR="004365B1">
        <w:rPr>
          <w:rFonts w:ascii="Arial" w:hAnsi="Arial" w:cs="Arial"/>
          <w:sz w:val="22"/>
          <w:szCs w:val="22"/>
        </w:rPr>
        <w:t xml:space="preserve"> </w:t>
      </w:r>
      <w:r w:rsidR="002D1AAD">
        <w:rPr>
          <w:rFonts w:ascii="Arial" w:hAnsi="Arial" w:cs="Arial"/>
          <w:sz w:val="22"/>
          <w:szCs w:val="22"/>
        </w:rPr>
        <w:t xml:space="preserve">to the </w:t>
      </w:r>
      <w:r w:rsidR="0023434D">
        <w:rPr>
          <w:rFonts w:ascii="Arial" w:hAnsi="Arial" w:cs="Arial"/>
          <w:sz w:val="22"/>
          <w:szCs w:val="22"/>
        </w:rPr>
        <w:t xml:space="preserve">radically innovative </w:t>
      </w:r>
      <w:r w:rsidR="002D1AAD">
        <w:rPr>
          <w:rFonts w:ascii="Arial" w:hAnsi="Arial" w:cs="Arial"/>
          <w:sz w:val="22"/>
          <w:szCs w:val="22"/>
        </w:rPr>
        <w:t xml:space="preserve">invention of sun-sign astrology, which had not existed before. </w:t>
      </w:r>
      <w:r w:rsidR="00DF220F">
        <w:rPr>
          <w:rFonts w:ascii="Arial" w:hAnsi="Arial" w:cs="Arial"/>
          <w:sz w:val="22"/>
          <w:szCs w:val="22"/>
        </w:rPr>
        <w:t xml:space="preserve">Beginning in the mid-nineteen </w:t>
      </w:r>
      <w:r w:rsidR="005353AE">
        <w:rPr>
          <w:rFonts w:ascii="Arial" w:hAnsi="Arial" w:cs="Arial"/>
          <w:sz w:val="22"/>
          <w:szCs w:val="22"/>
        </w:rPr>
        <w:t>thirties</w:t>
      </w:r>
      <w:r w:rsidR="00DF220F">
        <w:rPr>
          <w:rFonts w:ascii="Arial" w:hAnsi="Arial" w:cs="Arial"/>
          <w:sz w:val="22"/>
          <w:szCs w:val="22"/>
        </w:rPr>
        <w:t>, sun-sign columns began appearing in the press</w:t>
      </w:r>
      <w:r w:rsidR="00AB3578">
        <w:rPr>
          <w:rFonts w:ascii="Arial" w:hAnsi="Arial" w:cs="Arial"/>
          <w:sz w:val="22"/>
          <w:szCs w:val="22"/>
        </w:rPr>
        <w:t xml:space="preserve">, proving an effective way of organising the material, </w:t>
      </w:r>
      <w:r w:rsidR="00AC52C5">
        <w:rPr>
          <w:rFonts w:ascii="Arial" w:hAnsi="Arial" w:cs="Arial"/>
          <w:sz w:val="22"/>
          <w:szCs w:val="22"/>
        </w:rPr>
        <w:t xml:space="preserve">and </w:t>
      </w:r>
      <w:r w:rsidR="00AB3578">
        <w:rPr>
          <w:rFonts w:ascii="Arial" w:hAnsi="Arial" w:cs="Arial"/>
          <w:sz w:val="22"/>
          <w:szCs w:val="22"/>
        </w:rPr>
        <w:t xml:space="preserve">becoming </w:t>
      </w:r>
      <w:r w:rsidR="00DF220F">
        <w:rPr>
          <w:rFonts w:ascii="Arial" w:hAnsi="Arial" w:cs="Arial"/>
          <w:sz w:val="22"/>
          <w:szCs w:val="22"/>
        </w:rPr>
        <w:t>the dominant way that most people in the West thought of astrology</w:t>
      </w:r>
      <w:r w:rsidR="00897388">
        <w:rPr>
          <w:rFonts w:ascii="Arial" w:hAnsi="Arial" w:cs="Arial"/>
          <w:sz w:val="22"/>
          <w:szCs w:val="22"/>
        </w:rPr>
        <w:t xml:space="preserve">. As Campion indicated </w:t>
      </w:r>
      <w:r w:rsidR="00FF479A">
        <w:rPr>
          <w:rFonts w:ascii="Arial" w:hAnsi="Arial" w:cs="Arial"/>
          <w:sz w:val="22"/>
          <w:szCs w:val="22"/>
        </w:rPr>
        <w:t>in 2004</w:t>
      </w:r>
    </w:p>
    <w:p w14:paraId="500A76AE" w14:textId="77777777" w:rsidR="0073764F" w:rsidRDefault="0073764F" w:rsidP="00897388">
      <w:pPr>
        <w:autoSpaceDE w:val="0"/>
        <w:autoSpaceDN w:val="0"/>
        <w:adjustRightInd w:val="0"/>
        <w:spacing w:line="276" w:lineRule="auto"/>
        <w:rPr>
          <w:rFonts w:ascii="Arial" w:hAnsi="Arial" w:cs="Arial"/>
          <w:sz w:val="22"/>
          <w:szCs w:val="22"/>
        </w:rPr>
      </w:pPr>
    </w:p>
    <w:p w14:paraId="2504203E" w14:textId="0C4542CA" w:rsidR="00F37D9C" w:rsidRDefault="00897388" w:rsidP="0073764F">
      <w:pPr>
        <w:autoSpaceDE w:val="0"/>
        <w:autoSpaceDN w:val="0"/>
        <w:adjustRightInd w:val="0"/>
        <w:spacing w:line="276" w:lineRule="auto"/>
        <w:ind w:left="720"/>
        <w:rPr>
          <w:rFonts w:ascii="Arial" w:hAnsi="Arial" w:cs="Arial"/>
          <w:sz w:val="22"/>
          <w:szCs w:val="22"/>
        </w:rPr>
      </w:pPr>
      <w:r w:rsidRPr="00897388">
        <w:rPr>
          <w:rFonts w:ascii="Arial" w:hAnsi="Arial" w:cs="Arial"/>
          <w:sz w:val="22"/>
          <w:szCs w:val="22"/>
        </w:rPr>
        <w:t>By the 1930s this led to the development of</w:t>
      </w:r>
      <w:r w:rsidR="0073764F">
        <w:rPr>
          <w:rFonts w:ascii="Arial" w:hAnsi="Arial" w:cs="Arial"/>
          <w:sz w:val="22"/>
          <w:szCs w:val="22"/>
        </w:rPr>
        <w:t xml:space="preserve"> </w:t>
      </w:r>
      <w:r w:rsidRPr="00897388">
        <w:rPr>
          <w:rFonts w:ascii="Arial" w:hAnsi="Arial" w:cs="Arial"/>
          <w:sz w:val="22"/>
          <w:szCs w:val="22"/>
        </w:rPr>
        <w:t>the language of the twelve birth signs as a new and potent form of vernacular astrology.</w:t>
      </w:r>
      <w:r>
        <w:rPr>
          <w:rFonts w:ascii="Arial" w:hAnsi="Arial" w:cs="Arial"/>
          <w:sz w:val="22"/>
          <w:szCs w:val="22"/>
        </w:rPr>
        <w:t xml:space="preserve"> </w:t>
      </w:r>
      <w:r w:rsidRPr="00897388">
        <w:rPr>
          <w:rFonts w:ascii="Arial" w:hAnsi="Arial" w:cs="Arial"/>
          <w:sz w:val="22"/>
          <w:szCs w:val="22"/>
        </w:rPr>
        <w:t>It is this form of astrology on which most contemporary estimates of 'belief' in</w:t>
      </w:r>
      <w:r>
        <w:rPr>
          <w:rFonts w:ascii="Arial" w:hAnsi="Arial" w:cs="Arial"/>
          <w:sz w:val="22"/>
          <w:szCs w:val="22"/>
        </w:rPr>
        <w:t xml:space="preserve"> </w:t>
      </w:r>
      <w:r w:rsidRPr="00897388">
        <w:rPr>
          <w:rFonts w:ascii="Arial" w:hAnsi="Arial" w:cs="Arial"/>
          <w:sz w:val="22"/>
          <w:szCs w:val="22"/>
        </w:rPr>
        <w:t>astrology are based.</w:t>
      </w:r>
      <w:r w:rsidR="003B3015">
        <w:rPr>
          <w:rStyle w:val="FootnoteReference"/>
          <w:rFonts w:ascii="Arial" w:hAnsi="Arial" w:cs="Arial"/>
          <w:sz w:val="22"/>
          <w:szCs w:val="22"/>
        </w:rPr>
        <w:footnoteReference w:id="21"/>
      </w:r>
    </w:p>
    <w:p w14:paraId="33B4BF7D" w14:textId="77777777" w:rsidR="00F37D9C" w:rsidRDefault="00F37D9C" w:rsidP="00897388">
      <w:pPr>
        <w:autoSpaceDE w:val="0"/>
        <w:autoSpaceDN w:val="0"/>
        <w:adjustRightInd w:val="0"/>
        <w:spacing w:line="276" w:lineRule="auto"/>
        <w:rPr>
          <w:rFonts w:ascii="Arial" w:hAnsi="Arial" w:cs="Arial"/>
          <w:sz w:val="22"/>
          <w:szCs w:val="22"/>
        </w:rPr>
      </w:pPr>
    </w:p>
    <w:p w14:paraId="7ED56198" w14:textId="122585CD" w:rsidR="00250275" w:rsidRDefault="006D3709" w:rsidP="00250275">
      <w:pPr>
        <w:autoSpaceDE w:val="0"/>
        <w:autoSpaceDN w:val="0"/>
        <w:adjustRightInd w:val="0"/>
        <w:spacing w:line="276" w:lineRule="auto"/>
        <w:rPr>
          <w:rFonts w:ascii="Arial" w:hAnsi="Arial" w:cs="Arial"/>
          <w:sz w:val="22"/>
          <w:szCs w:val="22"/>
        </w:rPr>
      </w:pPr>
      <w:r>
        <w:rPr>
          <w:rFonts w:ascii="Arial" w:hAnsi="Arial" w:cs="Arial"/>
          <w:sz w:val="22"/>
          <w:szCs w:val="22"/>
        </w:rPr>
        <w:t>Leo’s focus on the sun and the sign it occupie</w:t>
      </w:r>
      <w:r w:rsidR="00B44B7C">
        <w:rPr>
          <w:rFonts w:ascii="Arial" w:hAnsi="Arial" w:cs="Arial"/>
          <w:sz w:val="22"/>
          <w:szCs w:val="22"/>
        </w:rPr>
        <w:t>d</w:t>
      </w:r>
      <w:r>
        <w:rPr>
          <w:rFonts w:ascii="Arial" w:hAnsi="Arial" w:cs="Arial"/>
          <w:sz w:val="22"/>
          <w:szCs w:val="22"/>
        </w:rPr>
        <w:t xml:space="preserve"> in the birth chart</w:t>
      </w:r>
      <w:r w:rsidR="002D1AAD">
        <w:rPr>
          <w:rFonts w:ascii="Arial" w:hAnsi="Arial" w:cs="Arial"/>
          <w:sz w:val="22"/>
          <w:szCs w:val="22"/>
        </w:rPr>
        <w:t>, far from being a restoration, was innovative and inventive, and</w:t>
      </w:r>
      <w:r w:rsidR="001D4484">
        <w:rPr>
          <w:rFonts w:ascii="Arial" w:hAnsi="Arial" w:cs="Arial"/>
          <w:sz w:val="22"/>
          <w:szCs w:val="22"/>
        </w:rPr>
        <w:t xml:space="preserve"> </w:t>
      </w:r>
      <w:r w:rsidR="007350B6">
        <w:rPr>
          <w:rFonts w:ascii="Arial" w:hAnsi="Arial" w:cs="Arial"/>
          <w:sz w:val="22"/>
          <w:szCs w:val="22"/>
        </w:rPr>
        <w:t xml:space="preserve">was </w:t>
      </w:r>
      <w:r w:rsidR="0073764F">
        <w:rPr>
          <w:rFonts w:ascii="Arial" w:hAnsi="Arial" w:cs="Arial"/>
          <w:sz w:val="22"/>
          <w:szCs w:val="22"/>
        </w:rPr>
        <w:t>described by Campion</w:t>
      </w:r>
      <w:r w:rsidR="007350B6">
        <w:rPr>
          <w:rFonts w:ascii="Arial" w:hAnsi="Arial" w:cs="Arial"/>
          <w:sz w:val="22"/>
          <w:szCs w:val="22"/>
        </w:rPr>
        <w:t xml:space="preserve"> as</w:t>
      </w:r>
      <w:r w:rsidR="0073764F">
        <w:rPr>
          <w:rFonts w:ascii="Arial" w:hAnsi="Arial" w:cs="Arial"/>
          <w:sz w:val="22"/>
          <w:szCs w:val="22"/>
        </w:rPr>
        <w:t xml:space="preserve">, </w:t>
      </w:r>
      <w:r w:rsidR="002D1AAD">
        <w:rPr>
          <w:rFonts w:ascii="Arial" w:hAnsi="Arial" w:cs="Arial"/>
          <w:sz w:val="22"/>
          <w:szCs w:val="22"/>
        </w:rPr>
        <w:t>‘perhaps as great a change as any since the development of the horoscope in the Hellenistic world’</w:t>
      </w:r>
      <w:r w:rsidR="00D91FC6">
        <w:rPr>
          <w:rFonts w:ascii="Arial" w:hAnsi="Arial" w:cs="Arial"/>
          <w:sz w:val="22"/>
          <w:szCs w:val="22"/>
        </w:rPr>
        <w:t xml:space="preserve">: it </w:t>
      </w:r>
      <w:r w:rsidR="007F7671">
        <w:rPr>
          <w:rFonts w:ascii="Arial" w:hAnsi="Arial" w:cs="Arial"/>
          <w:sz w:val="22"/>
          <w:szCs w:val="22"/>
        </w:rPr>
        <w:t xml:space="preserve">was </w:t>
      </w:r>
      <w:r w:rsidR="001D4D9B">
        <w:rPr>
          <w:rFonts w:ascii="Arial" w:hAnsi="Arial" w:cs="Arial"/>
          <w:sz w:val="22"/>
          <w:szCs w:val="22"/>
        </w:rPr>
        <w:t>certainly of great importance for the history of astrology</w:t>
      </w:r>
      <w:r w:rsidR="002D1AAD">
        <w:rPr>
          <w:rFonts w:ascii="Arial" w:hAnsi="Arial" w:cs="Arial"/>
          <w:sz w:val="22"/>
          <w:szCs w:val="22"/>
        </w:rPr>
        <w:t>.</w:t>
      </w:r>
      <w:r w:rsidR="002D1AAD">
        <w:rPr>
          <w:rStyle w:val="FootnoteReference"/>
          <w:rFonts w:ascii="Arial" w:hAnsi="Arial" w:cs="Arial"/>
          <w:sz w:val="22"/>
          <w:szCs w:val="22"/>
        </w:rPr>
        <w:footnoteReference w:id="22"/>
      </w:r>
      <w:r w:rsidR="001D4D9B">
        <w:rPr>
          <w:rFonts w:ascii="Arial" w:hAnsi="Arial" w:cs="Arial"/>
          <w:sz w:val="22"/>
          <w:szCs w:val="22"/>
        </w:rPr>
        <w:t xml:space="preserve"> </w:t>
      </w:r>
      <w:r w:rsidR="00896E1F">
        <w:rPr>
          <w:rFonts w:ascii="Arial" w:hAnsi="Arial" w:cs="Arial"/>
          <w:sz w:val="22"/>
          <w:szCs w:val="22"/>
        </w:rPr>
        <w:t>Th</w:t>
      </w:r>
      <w:r w:rsidR="007350B6">
        <w:rPr>
          <w:rFonts w:ascii="Arial" w:hAnsi="Arial" w:cs="Arial"/>
          <w:sz w:val="22"/>
          <w:szCs w:val="22"/>
        </w:rPr>
        <w:t>e</w:t>
      </w:r>
      <w:r w:rsidR="00896E1F">
        <w:rPr>
          <w:rFonts w:ascii="Arial" w:hAnsi="Arial" w:cs="Arial"/>
          <w:sz w:val="22"/>
          <w:szCs w:val="22"/>
        </w:rPr>
        <w:t xml:space="preserve"> </w:t>
      </w:r>
      <w:r w:rsidR="001374F8">
        <w:rPr>
          <w:rFonts w:ascii="Arial" w:hAnsi="Arial" w:cs="Arial"/>
          <w:sz w:val="22"/>
          <w:szCs w:val="22"/>
        </w:rPr>
        <w:t xml:space="preserve">pervasive </w:t>
      </w:r>
      <w:r w:rsidR="00250275">
        <w:rPr>
          <w:rFonts w:ascii="Arial" w:hAnsi="Arial" w:cs="Arial"/>
          <w:sz w:val="22"/>
          <w:szCs w:val="22"/>
        </w:rPr>
        <w:t xml:space="preserve">success of this </w:t>
      </w:r>
      <w:r w:rsidR="00896E1F">
        <w:rPr>
          <w:rFonts w:ascii="Arial" w:hAnsi="Arial" w:cs="Arial"/>
          <w:sz w:val="22"/>
          <w:szCs w:val="22"/>
        </w:rPr>
        <w:t xml:space="preserve">innovation </w:t>
      </w:r>
      <w:r w:rsidR="00250275">
        <w:rPr>
          <w:rFonts w:ascii="Arial" w:hAnsi="Arial" w:cs="Arial"/>
          <w:sz w:val="22"/>
          <w:szCs w:val="22"/>
        </w:rPr>
        <w:t xml:space="preserve">was </w:t>
      </w:r>
      <w:r w:rsidR="00306AFC">
        <w:rPr>
          <w:rFonts w:ascii="Arial" w:hAnsi="Arial" w:cs="Arial"/>
          <w:sz w:val="22"/>
          <w:szCs w:val="22"/>
        </w:rPr>
        <w:t>underlined</w:t>
      </w:r>
      <w:r w:rsidR="00250275">
        <w:rPr>
          <w:rFonts w:ascii="Arial" w:hAnsi="Arial" w:cs="Arial"/>
          <w:sz w:val="22"/>
          <w:szCs w:val="22"/>
        </w:rPr>
        <w:t xml:space="preserve"> by Bernard Eccles, writing in the </w:t>
      </w:r>
      <w:r w:rsidR="00250275" w:rsidRPr="00250275">
        <w:rPr>
          <w:rFonts w:ascii="Arial" w:hAnsi="Arial" w:cs="Arial"/>
          <w:sz w:val="22"/>
          <w:szCs w:val="22"/>
        </w:rPr>
        <w:t>Astrological Journal</w:t>
      </w:r>
      <w:r w:rsidR="00250275">
        <w:rPr>
          <w:rFonts w:ascii="Arial" w:hAnsi="Arial" w:cs="Arial"/>
          <w:sz w:val="22"/>
          <w:szCs w:val="22"/>
        </w:rPr>
        <w:t xml:space="preserve"> in 1996 that</w:t>
      </w:r>
    </w:p>
    <w:p w14:paraId="4B0270FE" w14:textId="37B596D1" w:rsidR="00250275" w:rsidRDefault="00250275" w:rsidP="00250275">
      <w:pPr>
        <w:autoSpaceDE w:val="0"/>
        <w:autoSpaceDN w:val="0"/>
        <w:adjustRightInd w:val="0"/>
        <w:spacing w:line="276" w:lineRule="auto"/>
        <w:rPr>
          <w:rFonts w:ascii="Arial" w:hAnsi="Arial" w:cs="Arial"/>
          <w:sz w:val="22"/>
          <w:szCs w:val="22"/>
        </w:rPr>
      </w:pPr>
    </w:p>
    <w:p w14:paraId="15415146" w14:textId="48C50870" w:rsidR="00250275" w:rsidRPr="006E14FB" w:rsidRDefault="00250275" w:rsidP="00250275">
      <w:pPr>
        <w:autoSpaceDE w:val="0"/>
        <w:autoSpaceDN w:val="0"/>
        <w:adjustRightInd w:val="0"/>
        <w:spacing w:line="276" w:lineRule="auto"/>
        <w:ind w:left="720"/>
        <w:rPr>
          <w:rFonts w:ascii="Arial" w:hAnsi="Arial" w:cs="Arial"/>
          <w:sz w:val="22"/>
          <w:szCs w:val="22"/>
        </w:rPr>
      </w:pPr>
      <w:r w:rsidRPr="00250275">
        <w:rPr>
          <w:rFonts w:ascii="Arial" w:hAnsi="Arial" w:cs="Arial"/>
          <w:sz w:val="22"/>
          <w:szCs w:val="22"/>
        </w:rPr>
        <w:t>the Sun may</w:t>
      </w:r>
      <w:r>
        <w:rPr>
          <w:rFonts w:ascii="Arial" w:hAnsi="Arial" w:cs="Arial"/>
          <w:sz w:val="22"/>
          <w:szCs w:val="22"/>
        </w:rPr>
        <w:t xml:space="preserve"> </w:t>
      </w:r>
      <w:r w:rsidRPr="00250275">
        <w:rPr>
          <w:rFonts w:ascii="Arial" w:hAnsi="Arial" w:cs="Arial"/>
          <w:sz w:val="22"/>
          <w:szCs w:val="22"/>
        </w:rPr>
        <w:t>be taken as a symbol of the centre of a person's existence</w:t>
      </w:r>
      <w:r>
        <w:rPr>
          <w:rFonts w:ascii="Arial" w:hAnsi="Arial" w:cs="Arial"/>
          <w:sz w:val="22"/>
          <w:szCs w:val="22"/>
        </w:rPr>
        <w:t xml:space="preserve"> … </w:t>
      </w:r>
      <w:r w:rsidRPr="00250275">
        <w:rPr>
          <w:rFonts w:ascii="Arial" w:hAnsi="Arial" w:cs="Arial"/>
          <w:sz w:val="22"/>
          <w:szCs w:val="22"/>
        </w:rPr>
        <w:t>This is so obvious to any astrologer that it seems barely worth</w:t>
      </w:r>
      <w:r>
        <w:rPr>
          <w:rFonts w:ascii="Arial" w:hAnsi="Arial" w:cs="Arial"/>
          <w:sz w:val="22"/>
          <w:szCs w:val="22"/>
        </w:rPr>
        <w:t xml:space="preserve"> </w:t>
      </w:r>
      <w:r w:rsidRPr="00250275">
        <w:rPr>
          <w:rFonts w:ascii="Arial" w:hAnsi="Arial" w:cs="Arial"/>
          <w:sz w:val="22"/>
          <w:szCs w:val="22"/>
        </w:rPr>
        <w:t>repeating, yet in fact it is a ver</w:t>
      </w:r>
      <w:r>
        <w:rPr>
          <w:rFonts w:ascii="Arial" w:hAnsi="Arial" w:cs="Arial"/>
          <w:sz w:val="22"/>
          <w:szCs w:val="22"/>
        </w:rPr>
        <w:t>y</w:t>
      </w:r>
      <w:r w:rsidRPr="00250275">
        <w:rPr>
          <w:rFonts w:ascii="Arial" w:hAnsi="Arial" w:cs="Arial"/>
          <w:sz w:val="22"/>
          <w:szCs w:val="22"/>
        </w:rPr>
        <w:t xml:space="preserve"> recent, and very radical idea</w:t>
      </w:r>
      <w:r>
        <w:rPr>
          <w:rFonts w:ascii="Arial" w:hAnsi="Arial" w:cs="Arial"/>
          <w:sz w:val="22"/>
          <w:szCs w:val="22"/>
        </w:rPr>
        <w:t>.</w:t>
      </w:r>
      <w:r w:rsidR="00795EF9">
        <w:rPr>
          <w:rStyle w:val="FootnoteReference"/>
          <w:rFonts w:ascii="Arial" w:hAnsi="Arial" w:cs="Arial"/>
          <w:sz w:val="22"/>
          <w:szCs w:val="22"/>
        </w:rPr>
        <w:footnoteReference w:id="23"/>
      </w:r>
    </w:p>
    <w:p w14:paraId="4C67A1E6" w14:textId="77777777" w:rsidR="00250275" w:rsidRDefault="00250275" w:rsidP="00250275">
      <w:pPr>
        <w:autoSpaceDE w:val="0"/>
        <w:autoSpaceDN w:val="0"/>
        <w:adjustRightInd w:val="0"/>
        <w:spacing w:line="276" w:lineRule="auto"/>
        <w:rPr>
          <w:rFonts w:ascii="Arial" w:hAnsi="Arial" w:cs="Arial"/>
          <w:sz w:val="22"/>
          <w:szCs w:val="22"/>
        </w:rPr>
      </w:pPr>
    </w:p>
    <w:p w14:paraId="6C5F2E95" w14:textId="69F7354A" w:rsidR="00250275" w:rsidRDefault="00F51C07" w:rsidP="00250275">
      <w:pPr>
        <w:autoSpaceDE w:val="0"/>
        <w:autoSpaceDN w:val="0"/>
        <w:adjustRightInd w:val="0"/>
        <w:spacing w:line="276" w:lineRule="auto"/>
        <w:rPr>
          <w:rFonts w:ascii="Arial" w:hAnsi="Arial" w:cs="Arial"/>
          <w:sz w:val="22"/>
          <w:szCs w:val="22"/>
        </w:rPr>
      </w:pPr>
      <w:r>
        <w:rPr>
          <w:rFonts w:ascii="Arial" w:hAnsi="Arial" w:cs="Arial"/>
          <w:sz w:val="22"/>
          <w:szCs w:val="22"/>
        </w:rPr>
        <w:t>The history of astrology had been profoundly impacted by this aspect of Leo’s work</w:t>
      </w:r>
      <w:r w:rsidR="00B44B7C">
        <w:rPr>
          <w:rFonts w:ascii="Arial" w:hAnsi="Arial" w:cs="Arial"/>
          <w:sz w:val="22"/>
          <w:szCs w:val="22"/>
        </w:rPr>
        <w:t xml:space="preserve">: </w:t>
      </w:r>
      <w:r>
        <w:rPr>
          <w:rFonts w:ascii="Arial" w:hAnsi="Arial" w:cs="Arial"/>
          <w:sz w:val="22"/>
          <w:szCs w:val="22"/>
        </w:rPr>
        <w:t>i</w:t>
      </w:r>
      <w:r w:rsidR="00250275">
        <w:rPr>
          <w:rFonts w:ascii="Arial" w:hAnsi="Arial" w:cs="Arial"/>
          <w:sz w:val="22"/>
          <w:szCs w:val="22"/>
        </w:rPr>
        <w:t xml:space="preserve">t </w:t>
      </w:r>
      <w:r w:rsidR="00B44B7C">
        <w:rPr>
          <w:rFonts w:ascii="Arial" w:hAnsi="Arial" w:cs="Arial"/>
          <w:sz w:val="22"/>
          <w:szCs w:val="22"/>
        </w:rPr>
        <w:t>has become</w:t>
      </w:r>
      <w:r w:rsidR="00896E1F">
        <w:rPr>
          <w:rFonts w:ascii="Arial" w:hAnsi="Arial" w:cs="Arial"/>
          <w:sz w:val="22"/>
          <w:szCs w:val="22"/>
        </w:rPr>
        <w:t xml:space="preserve"> almost impossible to envisage astrology without </w:t>
      </w:r>
      <w:r w:rsidR="00250275">
        <w:rPr>
          <w:rFonts w:ascii="Arial" w:hAnsi="Arial" w:cs="Arial"/>
          <w:sz w:val="22"/>
          <w:szCs w:val="22"/>
        </w:rPr>
        <w:t xml:space="preserve">this definition of the sun as the psychological </w:t>
      </w:r>
      <w:r w:rsidR="007350B6">
        <w:rPr>
          <w:rFonts w:ascii="Arial" w:hAnsi="Arial" w:cs="Arial"/>
          <w:sz w:val="22"/>
          <w:szCs w:val="22"/>
        </w:rPr>
        <w:t xml:space="preserve">and spiritual </w:t>
      </w:r>
      <w:r w:rsidR="00250275">
        <w:rPr>
          <w:rFonts w:ascii="Arial" w:hAnsi="Arial" w:cs="Arial"/>
          <w:sz w:val="22"/>
          <w:szCs w:val="22"/>
        </w:rPr>
        <w:t>centre of an individual.</w:t>
      </w:r>
      <w:r w:rsidR="00896E1F">
        <w:rPr>
          <w:rFonts w:ascii="Arial" w:hAnsi="Arial" w:cs="Arial"/>
          <w:sz w:val="22"/>
          <w:szCs w:val="22"/>
        </w:rPr>
        <w:t xml:space="preserve"> </w:t>
      </w:r>
    </w:p>
    <w:p w14:paraId="63462E8E" w14:textId="77777777" w:rsidR="00250275" w:rsidRDefault="00250275" w:rsidP="00250275">
      <w:pPr>
        <w:autoSpaceDE w:val="0"/>
        <w:autoSpaceDN w:val="0"/>
        <w:adjustRightInd w:val="0"/>
        <w:spacing w:line="276" w:lineRule="auto"/>
        <w:rPr>
          <w:rFonts w:ascii="Arial" w:hAnsi="Arial" w:cs="Arial"/>
          <w:sz w:val="22"/>
          <w:szCs w:val="22"/>
        </w:rPr>
      </w:pPr>
    </w:p>
    <w:p w14:paraId="746330C6" w14:textId="1C531996" w:rsidR="00467279" w:rsidRDefault="00467279" w:rsidP="00250275">
      <w:pPr>
        <w:autoSpaceDE w:val="0"/>
        <w:autoSpaceDN w:val="0"/>
        <w:adjustRightInd w:val="0"/>
        <w:spacing w:line="276" w:lineRule="auto"/>
        <w:rPr>
          <w:rFonts w:ascii="Arial" w:hAnsi="Arial" w:cs="Arial"/>
          <w:sz w:val="22"/>
          <w:szCs w:val="22"/>
        </w:rPr>
      </w:pPr>
    </w:p>
    <w:p w14:paraId="01A48D62" w14:textId="4B5E8DC2" w:rsidR="009516A4" w:rsidRPr="00A46AA6" w:rsidRDefault="008D6261" w:rsidP="00323FA5">
      <w:pPr>
        <w:spacing w:line="276" w:lineRule="auto"/>
        <w:rPr>
          <w:rFonts w:ascii="Arial" w:hAnsi="Arial" w:cs="Arial"/>
          <w:b/>
          <w:bCs/>
        </w:rPr>
      </w:pPr>
      <w:r w:rsidRPr="00A46AA6">
        <w:rPr>
          <w:rFonts w:ascii="Arial" w:hAnsi="Arial" w:cs="Arial"/>
          <w:b/>
          <w:bCs/>
        </w:rPr>
        <w:t>Karma</w:t>
      </w:r>
      <w:r w:rsidR="005A006D" w:rsidRPr="00A46AA6">
        <w:rPr>
          <w:rFonts w:ascii="Arial" w:hAnsi="Arial" w:cs="Arial"/>
          <w:b/>
          <w:bCs/>
        </w:rPr>
        <w:t>/Reincarnation</w:t>
      </w:r>
    </w:p>
    <w:p w14:paraId="7AED187C" w14:textId="77777777" w:rsidR="00A46AA6" w:rsidRPr="008D6261" w:rsidRDefault="00A46AA6" w:rsidP="00323FA5">
      <w:pPr>
        <w:spacing w:line="276" w:lineRule="auto"/>
        <w:rPr>
          <w:rFonts w:ascii="Arial" w:hAnsi="Arial" w:cs="Arial"/>
          <w:b/>
          <w:bCs/>
          <w:sz w:val="22"/>
          <w:szCs w:val="22"/>
        </w:rPr>
      </w:pPr>
    </w:p>
    <w:p w14:paraId="700EF769" w14:textId="1B5207A5" w:rsidR="00356363" w:rsidRDefault="005A006D" w:rsidP="00C57ABF">
      <w:pPr>
        <w:spacing w:line="276" w:lineRule="auto"/>
        <w:rPr>
          <w:rFonts w:ascii="Arial" w:hAnsi="Arial" w:cs="Arial"/>
          <w:sz w:val="22"/>
          <w:szCs w:val="22"/>
        </w:rPr>
      </w:pPr>
      <w:r>
        <w:rPr>
          <w:rFonts w:ascii="Arial" w:hAnsi="Arial" w:cs="Arial"/>
          <w:sz w:val="22"/>
          <w:szCs w:val="22"/>
        </w:rPr>
        <w:t xml:space="preserve">Leo’s experiences </w:t>
      </w:r>
      <w:r w:rsidR="00A46AA6">
        <w:rPr>
          <w:rFonts w:ascii="Arial" w:hAnsi="Arial" w:cs="Arial"/>
          <w:sz w:val="22"/>
          <w:szCs w:val="22"/>
        </w:rPr>
        <w:t>of</w:t>
      </w:r>
      <w:r>
        <w:rPr>
          <w:rFonts w:ascii="Arial" w:hAnsi="Arial" w:cs="Arial"/>
          <w:sz w:val="22"/>
          <w:szCs w:val="22"/>
        </w:rPr>
        <w:t xml:space="preserve"> the poverty </w:t>
      </w:r>
      <w:r w:rsidR="00A46AA6">
        <w:rPr>
          <w:rFonts w:ascii="Arial" w:hAnsi="Arial" w:cs="Arial"/>
          <w:sz w:val="22"/>
          <w:szCs w:val="22"/>
        </w:rPr>
        <w:t xml:space="preserve">in Britain </w:t>
      </w:r>
      <w:r>
        <w:rPr>
          <w:rFonts w:ascii="Arial" w:hAnsi="Arial" w:cs="Arial"/>
          <w:sz w:val="22"/>
          <w:szCs w:val="22"/>
        </w:rPr>
        <w:t xml:space="preserve">at the end of the nineteenth century had provoked a spiritual crisis, as he struggled to </w:t>
      </w:r>
      <w:r w:rsidR="00BB72C5">
        <w:rPr>
          <w:rFonts w:ascii="Arial" w:hAnsi="Arial" w:cs="Arial"/>
          <w:sz w:val="22"/>
          <w:szCs w:val="22"/>
        </w:rPr>
        <w:t>reconcile</w:t>
      </w:r>
      <w:r>
        <w:rPr>
          <w:rFonts w:ascii="Arial" w:hAnsi="Arial" w:cs="Arial"/>
          <w:sz w:val="22"/>
          <w:szCs w:val="22"/>
        </w:rPr>
        <w:t xml:space="preserve"> the Christian view of a merciful God </w:t>
      </w:r>
      <w:r w:rsidR="00BB72C5">
        <w:rPr>
          <w:rFonts w:ascii="Arial" w:hAnsi="Arial" w:cs="Arial"/>
          <w:sz w:val="22"/>
          <w:szCs w:val="22"/>
        </w:rPr>
        <w:t>with</w:t>
      </w:r>
      <w:r>
        <w:rPr>
          <w:rFonts w:ascii="Arial" w:hAnsi="Arial" w:cs="Arial"/>
          <w:sz w:val="22"/>
          <w:szCs w:val="22"/>
        </w:rPr>
        <w:t xml:space="preserve"> such suffering. </w:t>
      </w:r>
      <w:r w:rsidR="00486CD9">
        <w:rPr>
          <w:rFonts w:ascii="Arial" w:hAnsi="Arial" w:cs="Arial"/>
          <w:sz w:val="22"/>
          <w:szCs w:val="22"/>
        </w:rPr>
        <w:t>Blavatsky’s emphasis on the teachings of the East, mainly in the form of Hindu and Buddhist teachings, led to t</w:t>
      </w:r>
      <w:r w:rsidR="00BB72C5">
        <w:rPr>
          <w:rFonts w:ascii="Arial" w:hAnsi="Arial" w:cs="Arial"/>
          <w:sz w:val="22"/>
          <w:szCs w:val="22"/>
        </w:rPr>
        <w:t xml:space="preserve">he theosophical </w:t>
      </w:r>
      <w:r>
        <w:rPr>
          <w:rFonts w:ascii="Arial" w:hAnsi="Arial" w:cs="Arial"/>
          <w:sz w:val="22"/>
          <w:szCs w:val="22"/>
        </w:rPr>
        <w:t>teaching of the doctrine of reincarnation and karma</w:t>
      </w:r>
      <w:r w:rsidR="00486CD9">
        <w:rPr>
          <w:rFonts w:ascii="Arial" w:hAnsi="Arial" w:cs="Arial"/>
          <w:sz w:val="22"/>
          <w:szCs w:val="22"/>
        </w:rPr>
        <w:t xml:space="preserve">, which </w:t>
      </w:r>
      <w:r>
        <w:rPr>
          <w:rFonts w:ascii="Arial" w:hAnsi="Arial" w:cs="Arial"/>
          <w:sz w:val="22"/>
          <w:szCs w:val="22"/>
        </w:rPr>
        <w:t xml:space="preserve">came to </w:t>
      </w:r>
      <w:r w:rsidR="00486CD9">
        <w:rPr>
          <w:rFonts w:ascii="Arial" w:hAnsi="Arial" w:cs="Arial"/>
          <w:sz w:val="22"/>
          <w:szCs w:val="22"/>
        </w:rPr>
        <w:t>Leo’s</w:t>
      </w:r>
      <w:r>
        <w:rPr>
          <w:rFonts w:ascii="Arial" w:hAnsi="Arial" w:cs="Arial"/>
          <w:sz w:val="22"/>
          <w:szCs w:val="22"/>
        </w:rPr>
        <w:t xml:space="preserve"> </w:t>
      </w:r>
      <w:r w:rsidR="009E33F5">
        <w:rPr>
          <w:rFonts w:ascii="Arial" w:hAnsi="Arial" w:cs="Arial"/>
          <w:sz w:val="22"/>
          <w:szCs w:val="22"/>
        </w:rPr>
        <w:t>rescue and</w:t>
      </w:r>
      <w:r>
        <w:rPr>
          <w:rFonts w:ascii="Arial" w:hAnsi="Arial" w:cs="Arial"/>
          <w:sz w:val="22"/>
          <w:szCs w:val="22"/>
        </w:rPr>
        <w:t xml:space="preserve"> </w:t>
      </w:r>
      <w:r w:rsidR="00486CD9">
        <w:rPr>
          <w:rFonts w:ascii="Arial" w:hAnsi="Arial" w:cs="Arial"/>
          <w:sz w:val="22"/>
          <w:szCs w:val="22"/>
        </w:rPr>
        <w:t>gave him</w:t>
      </w:r>
      <w:r w:rsidR="00356F34">
        <w:rPr>
          <w:rFonts w:ascii="Arial" w:hAnsi="Arial" w:cs="Arial"/>
          <w:sz w:val="22"/>
          <w:szCs w:val="22"/>
        </w:rPr>
        <w:t xml:space="preserve"> a rationale for suffering </w:t>
      </w:r>
      <w:r w:rsidR="00C4671A">
        <w:rPr>
          <w:rFonts w:ascii="Arial" w:hAnsi="Arial" w:cs="Arial"/>
          <w:sz w:val="22"/>
          <w:szCs w:val="22"/>
        </w:rPr>
        <w:t xml:space="preserve">resulting from </w:t>
      </w:r>
      <w:r w:rsidR="00356F34">
        <w:rPr>
          <w:rFonts w:ascii="Arial" w:hAnsi="Arial" w:cs="Arial"/>
          <w:sz w:val="22"/>
          <w:szCs w:val="22"/>
        </w:rPr>
        <w:t>the errors and sins of previous lives</w:t>
      </w:r>
      <w:r>
        <w:rPr>
          <w:rFonts w:ascii="Arial" w:hAnsi="Arial" w:cs="Arial"/>
          <w:sz w:val="22"/>
          <w:szCs w:val="22"/>
        </w:rPr>
        <w:t xml:space="preserve">. </w:t>
      </w:r>
      <w:r w:rsidR="006B51E6">
        <w:rPr>
          <w:rFonts w:ascii="Arial" w:hAnsi="Arial" w:cs="Arial"/>
          <w:sz w:val="22"/>
          <w:szCs w:val="22"/>
        </w:rPr>
        <w:t xml:space="preserve">The doctrine was not new, but </w:t>
      </w:r>
      <w:r w:rsidR="00607FBD">
        <w:rPr>
          <w:rFonts w:ascii="Arial" w:hAnsi="Arial" w:cs="Arial"/>
          <w:sz w:val="22"/>
          <w:szCs w:val="22"/>
        </w:rPr>
        <w:t xml:space="preserve">as </w:t>
      </w:r>
      <w:r w:rsidR="00C902E4">
        <w:rPr>
          <w:rFonts w:ascii="Arial" w:hAnsi="Arial" w:cs="Arial"/>
          <w:sz w:val="22"/>
          <w:szCs w:val="22"/>
        </w:rPr>
        <w:t>T</w:t>
      </w:r>
      <w:r w:rsidR="00607FBD">
        <w:rPr>
          <w:rFonts w:ascii="Arial" w:hAnsi="Arial" w:cs="Arial"/>
          <w:sz w:val="22"/>
          <w:szCs w:val="22"/>
        </w:rPr>
        <w:t>atray pointed out,</w:t>
      </w:r>
      <w:r w:rsidR="00607FBD" w:rsidRPr="00607FBD">
        <w:rPr>
          <w:rFonts w:ascii="Arial" w:hAnsi="Arial" w:cs="Arial"/>
          <w:sz w:val="22"/>
          <w:szCs w:val="22"/>
        </w:rPr>
        <w:t xml:space="preserve"> </w:t>
      </w:r>
      <w:r w:rsidR="00607FBD">
        <w:rPr>
          <w:rFonts w:ascii="Arial" w:hAnsi="Arial" w:cs="Arial"/>
          <w:sz w:val="22"/>
          <w:szCs w:val="22"/>
        </w:rPr>
        <w:t>‘</w:t>
      </w:r>
      <w:r w:rsidR="00607FBD" w:rsidRPr="006B51E6">
        <w:rPr>
          <w:rFonts w:ascii="Arial" w:hAnsi="Arial" w:cs="Arial"/>
          <w:sz w:val="22"/>
          <w:szCs w:val="22"/>
        </w:rPr>
        <w:t xml:space="preserve">the Theosophical Society was the first organisation to </w:t>
      </w:r>
      <w:r w:rsidR="00607FBD">
        <w:rPr>
          <w:rFonts w:ascii="Arial" w:hAnsi="Arial" w:cs="Arial"/>
          <w:sz w:val="22"/>
          <w:szCs w:val="22"/>
        </w:rPr>
        <w:t>“</w:t>
      </w:r>
      <w:r w:rsidR="00607FBD" w:rsidRPr="006B51E6">
        <w:rPr>
          <w:rFonts w:ascii="Arial" w:hAnsi="Arial" w:cs="Arial"/>
          <w:sz w:val="22"/>
          <w:szCs w:val="22"/>
        </w:rPr>
        <w:t>preach and teach‟ karma and reincarnation in the modern West</w:t>
      </w:r>
      <w:r w:rsidR="00607FBD">
        <w:rPr>
          <w:rFonts w:ascii="Arial" w:hAnsi="Arial" w:cs="Arial"/>
          <w:sz w:val="22"/>
          <w:szCs w:val="22"/>
        </w:rPr>
        <w:t>’.</w:t>
      </w:r>
      <w:r w:rsidR="006B51E6">
        <w:rPr>
          <w:rStyle w:val="FootnoteReference"/>
          <w:rFonts w:ascii="Arial" w:hAnsi="Arial" w:cs="Arial"/>
          <w:sz w:val="22"/>
          <w:szCs w:val="22"/>
        </w:rPr>
        <w:footnoteReference w:id="24"/>
      </w:r>
      <w:r w:rsidR="00033B65">
        <w:rPr>
          <w:rFonts w:ascii="Arial" w:hAnsi="Arial" w:cs="Arial"/>
          <w:sz w:val="22"/>
          <w:szCs w:val="22"/>
        </w:rPr>
        <w:t xml:space="preserve"> Leo </w:t>
      </w:r>
      <w:r w:rsidR="003B2AA0">
        <w:rPr>
          <w:rFonts w:ascii="Arial" w:hAnsi="Arial" w:cs="Arial"/>
          <w:sz w:val="22"/>
          <w:szCs w:val="22"/>
        </w:rPr>
        <w:t xml:space="preserve">wrote of </w:t>
      </w:r>
      <w:r w:rsidR="007A0A49">
        <w:rPr>
          <w:rFonts w:ascii="Arial" w:hAnsi="Arial" w:cs="Arial"/>
          <w:sz w:val="22"/>
          <w:szCs w:val="22"/>
        </w:rPr>
        <w:t xml:space="preserve">the ‘eastern teachings concerning Reincarnation and Karma’, and of his </w:t>
      </w:r>
      <w:r w:rsidR="007A0A49">
        <w:rPr>
          <w:rFonts w:ascii="Arial" w:hAnsi="Arial" w:cs="Arial"/>
          <w:sz w:val="22"/>
          <w:szCs w:val="22"/>
        </w:rPr>
        <w:lastRenderedPageBreak/>
        <w:t>conviction that ‘these teachings were part of the ancient mysteries of Astrology’.</w:t>
      </w:r>
      <w:r w:rsidR="00256DA4">
        <w:rPr>
          <w:rStyle w:val="FootnoteReference"/>
          <w:rFonts w:ascii="Arial" w:hAnsi="Arial" w:cs="Arial"/>
          <w:sz w:val="22"/>
          <w:szCs w:val="22"/>
        </w:rPr>
        <w:footnoteReference w:id="25"/>
      </w:r>
      <w:r w:rsidR="00AA5471">
        <w:rPr>
          <w:rFonts w:ascii="Arial" w:hAnsi="Arial" w:cs="Arial"/>
          <w:sz w:val="22"/>
          <w:szCs w:val="22"/>
        </w:rPr>
        <w:t xml:space="preserve"> </w:t>
      </w:r>
      <w:r w:rsidR="00C57ABF">
        <w:rPr>
          <w:rFonts w:ascii="Arial" w:hAnsi="Arial" w:cs="Arial"/>
          <w:sz w:val="22"/>
          <w:szCs w:val="22"/>
        </w:rPr>
        <w:t xml:space="preserve">Leo </w:t>
      </w:r>
      <w:r w:rsidR="00356363">
        <w:rPr>
          <w:rFonts w:ascii="Arial" w:hAnsi="Arial" w:cs="Arial"/>
          <w:sz w:val="22"/>
          <w:szCs w:val="22"/>
        </w:rPr>
        <w:t xml:space="preserve">made the doctrine central to his practice of astrology, stating that </w:t>
      </w:r>
    </w:p>
    <w:p w14:paraId="08906E77" w14:textId="77777777" w:rsidR="00356363" w:rsidRDefault="00356363" w:rsidP="00C57ABF">
      <w:pPr>
        <w:spacing w:line="276" w:lineRule="auto"/>
        <w:rPr>
          <w:rFonts w:ascii="Arial" w:hAnsi="Arial" w:cs="Arial"/>
          <w:sz w:val="22"/>
          <w:szCs w:val="22"/>
        </w:rPr>
      </w:pPr>
    </w:p>
    <w:p w14:paraId="27A22143" w14:textId="056DBDA2" w:rsidR="00C57ABF" w:rsidRPr="00356363" w:rsidRDefault="00356363" w:rsidP="00356363">
      <w:pPr>
        <w:spacing w:line="276" w:lineRule="auto"/>
        <w:ind w:left="720"/>
        <w:rPr>
          <w:rFonts w:ascii="Arial" w:hAnsi="Arial" w:cs="Arial"/>
          <w:sz w:val="22"/>
          <w:szCs w:val="22"/>
          <w:vertAlign w:val="superscript"/>
        </w:rPr>
      </w:pPr>
      <w:r w:rsidRPr="00356363">
        <w:rPr>
          <w:rFonts w:ascii="Arial" w:hAnsi="Arial" w:cs="Arial"/>
          <w:sz w:val="22"/>
          <w:szCs w:val="22"/>
        </w:rPr>
        <w:t>To-day my whole belief in the science of the stars stands or falls with Karma and Reincarnation and I have no hesitation in saying that without these teaching, Natal Astrology has no permanent value</w:t>
      </w:r>
      <w:r>
        <w:rPr>
          <w:rFonts w:ascii="Arial" w:hAnsi="Arial" w:cs="Arial"/>
          <w:sz w:val="22"/>
          <w:szCs w:val="22"/>
        </w:rPr>
        <w:t>.</w:t>
      </w:r>
      <w:r w:rsidR="00C57ABF" w:rsidRPr="00356363">
        <w:rPr>
          <w:vertAlign w:val="superscript"/>
        </w:rPr>
        <w:footnoteReference w:id="26"/>
      </w:r>
    </w:p>
    <w:p w14:paraId="1651C217" w14:textId="77777777" w:rsidR="00EA770B" w:rsidRDefault="00EA770B" w:rsidP="00EA770B">
      <w:pPr>
        <w:spacing w:line="276" w:lineRule="auto"/>
        <w:rPr>
          <w:rFonts w:ascii="Arial" w:hAnsi="Arial" w:cs="Arial"/>
          <w:sz w:val="22"/>
          <w:szCs w:val="22"/>
        </w:rPr>
      </w:pPr>
    </w:p>
    <w:p w14:paraId="1AE68AAB" w14:textId="77777777" w:rsidR="00985BDB" w:rsidRDefault="002B4652" w:rsidP="002B4652">
      <w:pPr>
        <w:autoSpaceDE w:val="0"/>
        <w:autoSpaceDN w:val="0"/>
        <w:adjustRightInd w:val="0"/>
        <w:spacing w:line="276" w:lineRule="auto"/>
        <w:rPr>
          <w:rFonts w:ascii="Arial" w:hAnsi="Arial" w:cs="Arial"/>
          <w:sz w:val="22"/>
          <w:szCs w:val="22"/>
        </w:rPr>
      </w:pPr>
      <w:r>
        <w:rPr>
          <w:rFonts w:ascii="Arial" w:hAnsi="Arial" w:cs="Arial"/>
          <w:sz w:val="22"/>
          <w:szCs w:val="22"/>
        </w:rPr>
        <w:t>This led him to argue that, as summarised by Campion</w:t>
      </w:r>
    </w:p>
    <w:p w14:paraId="74E0F6BD" w14:textId="77777777" w:rsidR="00985BDB" w:rsidRDefault="00985BDB" w:rsidP="002B4652">
      <w:pPr>
        <w:autoSpaceDE w:val="0"/>
        <w:autoSpaceDN w:val="0"/>
        <w:adjustRightInd w:val="0"/>
        <w:spacing w:line="276" w:lineRule="auto"/>
        <w:rPr>
          <w:rFonts w:ascii="Arial" w:hAnsi="Arial" w:cs="Arial"/>
          <w:sz w:val="22"/>
          <w:szCs w:val="22"/>
        </w:rPr>
      </w:pPr>
    </w:p>
    <w:p w14:paraId="24EC92E1" w14:textId="1961BDBF" w:rsidR="002B4652" w:rsidRDefault="002B4652" w:rsidP="003450B7">
      <w:pPr>
        <w:autoSpaceDE w:val="0"/>
        <w:autoSpaceDN w:val="0"/>
        <w:adjustRightInd w:val="0"/>
        <w:spacing w:line="276" w:lineRule="auto"/>
        <w:ind w:left="720"/>
        <w:rPr>
          <w:rFonts w:ascii="Arial" w:hAnsi="Arial" w:cs="Arial"/>
          <w:sz w:val="22"/>
          <w:szCs w:val="22"/>
        </w:rPr>
      </w:pPr>
      <w:r w:rsidRPr="002B4652">
        <w:rPr>
          <w:rFonts w:ascii="Arial" w:hAnsi="Arial" w:cs="Arial"/>
          <w:sz w:val="22"/>
          <w:szCs w:val="22"/>
        </w:rPr>
        <w:t>understanding one's character and past, including past lives, was central to</w:t>
      </w:r>
      <w:r>
        <w:rPr>
          <w:rFonts w:ascii="Arial" w:hAnsi="Arial" w:cs="Arial"/>
          <w:sz w:val="22"/>
          <w:szCs w:val="22"/>
        </w:rPr>
        <w:t xml:space="preserve"> </w:t>
      </w:r>
      <w:r w:rsidRPr="002B4652">
        <w:rPr>
          <w:rFonts w:ascii="Arial" w:hAnsi="Arial" w:cs="Arial"/>
          <w:sz w:val="22"/>
          <w:szCs w:val="22"/>
        </w:rPr>
        <w:t>the control of one's future, adapting the Heraclitian aphorism 'Man's character is his</w:t>
      </w:r>
      <w:r>
        <w:rPr>
          <w:rFonts w:ascii="Arial" w:hAnsi="Arial" w:cs="Arial"/>
          <w:sz w:val="22"/>
          <w:szCs w:val="22"/>
        </w:rPr>
        <w:t xml:space="preserve"> </w:t>
      </w:r>
      <w:r w:rsidRPr="002B4652">
        <w:rPr>
          <w:rFonts w:ascii="Arial" w:hAnsi="Arial" w:cs="Arial"/>
          <w:sz w:val="22"/>
          <w:szCs w:val="22"/>
        </w:rPr>
        <w:t>daemon' as 'character is destiny</w:t>
      </w:r>
      <w:r w:rsidR="002034FF">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27"/>
      </w:r>
    </w:p>
    <w:p w14:paraId="72AD0D07" w14:textId="77777777" w:rsidR="002B4652" w:rsidRDefault="002B4652" w:rsidP="003450B7">
      <w:pPr>
        <w:spacing w:line="276" w:lineRule="auto"/>
        <w:rPr>
          <w:rFonts w:ascii="Arial" w:hAnsi="Arial" w:cs="Arial"/>
          <w:sz w:val="22"/>
          <w:szCs w:val="22"/>
        </w:rPr>
      </w:pPr>
    </w:p>
    <w:p w14:paraId="7173668B" w14:textId="7206229C" w:rsidR="00D25272" w:rsidRDefault="00BF4EBC" w:rsidP="00C31709">
      <w:pPr>
        <w:autoSpaceDE w:val="0"/>
        <w:autoSpaceDN w:val="0"/>
        <w:adjustRightInd w:val="0"/>
        <w:spacing w:line="276" w:lineRule="auto"/>
        <w:rPr>
          <w:rFonts w:ascii="Arial" w:hAnsi="Arial" w:cs="Arial"/>
          <w:sz w:val="22"/>
          <w:szCs w:val="22"/>
        </w:rPr>
      </w:pPr>
      <w:r>
        <w:rPr>
          <w:rFonts w:ascii="Arial" w:hAnsi="Arial" w:cs="Arial"/>
          <w:sz w:val="22"/>
          <w:szCs w:val="22"/>
        </w:rPr>
        <w:t>Leo was in no doubt about the reality and importance of reincarnation, writing that ‘</w:t>
      </w:r>
      <w:r w:rsidRPr="00BF4EBC">
        <w:rPr>
          <w:rFonts w:ascii="Arial" w:hAnsi="Arial" w:cs="Arial"/>
          <w:sz w:val="22"/>
          <w:szCs w:val="22"/>
        </w:rPr>
        <w:t>it is the oldest and most universally accepted belief</w:t>
      </w:r>
      <w:r>
        <w:rPr>
          <w:rFonts w:ascii="Arial" w:hAnsi="Arial" w:cs="Arial"/>
          <w:sz w:val="22"/>
          <w:szCs w:val="22"/>
        </w:rPr>
        <w:t xml:space="preserve"> </w:t>
      </w:r>
      <w:r w:rsidRPr="00BF4EBC">
        <w:rPr>
          <w:rFonts w:ascii="Arial" w:hAnsi="Arial" w:cs="Arial"/>
          <w:sz w:val="22"/>
          <w:szCs w:val="22"/>
        </w:rPr>
        <w:t>from an immemorial antiquity</w:t>
      </w:r>
      <w:r>
        <w:rPr>
          <w:rFonts w:ascii="Arial" w:hAnsi="Arial" w:cs="Arial"/>
          <w:sz w:val="22"/>
          <w:szCs w:val="22"/>
        </w:rPr>
        <w:t>’.</w:t>
      </w:r>
      <w:r>
        <w:rPr>
          <w:rStyle w:val="FootnoteReference"/>
          <w:rFonts w:ascii="Arial" w:hAnsi="Arial" w:cs="Arial"/>
          <w:sz w:val="22"/>
          <w:szCs w:val="22"/>
        </w:rPr>
        <w:footnoteReference w:id="28"/>
      </w:r>
      <w:r>
        <w:rPr>
          <w:rFonts w:ascii="Arial" w:hAnsi="Arial" w:cs="Arial"/>
          <w:sz w:val="22"/>
          <w:szCs w:val="22"/>
        </w:rPr>
        <w:t xml:space="preserve"> </w:t>
      </w:r>
      <w:r w:rsidR="00656CA7">
        <w:rPr>
          <w:rFonts w:ascii="Arial" w:hAnsi="Arial" w:cs="Arial"/>
          <w:sz w:val="22"/>
          <w:szCs w:val="22"/>
        </w:rPr>
        <w:t xml:space="preserve">He saw it as the essential mechanism allowing for spiritual evolution, </w:t>
      </w:r>
      <w:r w:rsidR="00E767BB">
        <w:rPr>
          <w:rFonts w:ascii="Arial" w:hAnsi="Arial" w:cs="Arial"/>
          <w:sz w:val="22"/>
          <w:szCs w:val="22"/>
        </w:rPr>
        <w:t>with</w:t>
      </w:r>
      <w:r w:rsidR="00656CA7">
        <w:rPr>
          <w:rFonts w:ascii="Arial" w:hAnsi="Arial" w:cs="Arial"/>
          <w:sz w:val="22"/>
          <w:szCs w:val="22"/>
        </w:rPr>
        <w:t xml:space="preserve"> each incarnation </w:t>
      </w:r>
      <w:r w:rsidR="00E767BB">
        <w:rPr>
          <w:rFonts w:ascii="Arial" w:hAnsi="Arial" w:cs="Arial"/>
          <w:sz w:val="22"/>
          <w:szCs w:val="22"/>
        </w:rPr>
        <w:t xml:space="preserve">giving the soul </w:t>
      </w:r>
      <w:r w:rsidR="00656CA7">
        <w:rPr>
          <w:rFonts w:ascii="Arial" w:hAnsi="Arial" w:cs="Arial"/>
          <w:sz w:val="22"/>
          <w:szCs w:val="22"/>
        </w:rPr>
        <w:t>a chance to progress through self-knowledge</w:t>
      </w:r>
      <w:r w:rsidR="00A96DC7">
        <w:rPr>
          <w:rFonts w:ascii="Arial" w:hAnsi="Arial" w:cs="Arial"/>
          <w:sz w:val="22"/>
          <w:szCs w:val="22"/>
        </w:rPr>
        <w:t>.</w:t>
      </w:r>
      <w:r w:rsidR="00E767BB">
        <w:rPr>
          <w:rFonts w:ascii="Arial" w:hAnsi="Arial" w:cs="Arial"/>
          <w:sz w:val="22"/>
          <w:szCs w:val="22"/>
        </w:rPr>
        <w:t xml:space="preserve"> </w:t>
      </w:r>
      <w:r w:rsidR="00AB1B90">
        <w:rPr>
          <w:rFonts w:ascii="Arial" w:hAnsi="Arial" w:cs="Arial"/>
          <w:sz w:val="22"/>
          <w:szCs w:val="22"/>
        </w:rPr>
        <w:t>He considered that this crucial</w:t>
      </w:r>
      <w:r w:rsidR="00EC5B0E">
        <w:rPr>
          <w:rFonts w:ascii="Arial" w:hAnsi="Arial" w:cs="Arial"/>
          <w:sz w:val="22"/>
          <w:szCs w:val="22"/>
        </w:rPr>
        <w:t xml:space="preserve"> self-knowledge could be best attained through reflection on one’s birth chart</w:t>
      </w:r>
      <w:r w:rsidR="00C31709">
        <w:rPr>
          <w:rFonts w:ascii="Arial" w:hAnsi="Arial" w:cs="Arial"/>
          <w:sz w:val="22"/>
          <w:szCs w:val="22"/>
        </w:rPr>
        <w:t>, claiming that astrology</w:t>
      </w:r>
    </w:p>
    <w:p w14:paraId="5B43053D" w14:textId="77777777" w:rsidR="00D25272" w:rsidRDefault="00D25272" w:rsidP="00C31709">
      <w:pPr>
        <w:autoSpaceDE w:val="0"/>
        <w:autoSpaceDN w:val="0"/>
        <w:adjustRightInd w:val="0"/>
        <w:spacing w:line="276" w:lineRule="auto"/>
        <w:rPr>
          <w:rFonts w:ascii="Arial" w:hAnsi="Arial" w:cs="Arial"/>
          <w:sz w:val="22"/>
          <w:szCs w:val="22"/>
        </w:rPr>
      </w:pPr>
    </w:p>
    <w:p w14:paraId="162D20B9" w14:textId="50E83FFF" w:rsidR="00D25272" w:rsidRDefault="00C31709" w:rsidP="00D25272">
      <w:pPr>
        <w:autoSpaceDE w:val="0"/>
        <w:autoSpaceDN w:val="0"/>
        <w:adjustRightInd w:val="0"/>
        <w:spacing w:line="276" w:lineRule="auto"/>
        <w:ind w:left="720"/>
        <w:rPr>
          <w:rFonts w:ascii="Arial" w:hAnsi="Arial" w:cs="Arial"/>
          <w:sz w:val="22"/>
          <w:szCs w:val="22"/>
        </w:rPr>
      </w:pPr>
      <w:r>
        <w:rPr>
          <w:rFonts w:ascii="Arial" w:hAnsi="Arial" w:cs="Arial"/>
          <w:sz w:val="22"/>
          <w:szCs w:val="22"/>
        </w:rPr>
        <w:t xml:space="preserve"> taught its people to lift their aspirations by faith, hope, and reverence through the planetary spirits to the LOGOS of our solar system, the One Supreme and Universal Self.</w:t>
      </w:r>
      <w:r>
        <w:rPr>
          <w:rStyle w:val="FootnoteReference"/>
          <w:rFonts w:ascii="Arial" w:hAnsi="Arial" w:cs="Arial"/>
          <w:sz w:val="22"/>
          <w:szCs w:val="22"/>
        </w:rPr>
        <w:footnoteReference w:id="29"/>
      </w:r>
      <w:r>
        <w:rPr>
          <w:rFonts w:ascii="Arial" w:hAnsi="Arial" w:cs="Arial"/>
          <w:sz w:val="22"/>
          <w:szCs w:val="22"/>
        </w:rPr>
        <w:t xml:space="preserve"> </w:t>
      </w:r>
    </w:p>
    <w:p w14:paraId="13A45EF9" w14:textId="77777777" w:rsidR="00D25272" w:rsidRDefault="00D25272" w:rsidP="00C31709">
      <w:pPr>
        <w:autoSpaceDE w:val="0"/>
        <w:autoSpaceDN w:val="0"/>
        <w:adjustRightInd w:val="0"/>
        <w:spacing w:line="276" w:lineRule="auto"/>
        <w:rPr>
          <w:rFonts w:ascii="Arial" w:hAnsi="Arial" w:cs="Arial"/>
          <w:sz w:val="22"/>
          <w:szCs w:val="22"/>
        </w:rPr>
      </w:pPr>
    </w:p>
    <w:p w14:paraId="5AEEB384" w14:textId="1221F255" w:rsidR="00865936" w:rsidRDefault="008177AD" w:rsidP="00C31709">
      <w:pPr>
        <w:autoSpaceDE w:val="0"/>
        <w:autoSpaceDN w:val="0"/>
        <w:adjustRightInd w:val="0"/>
        <w:spacing w:line="276" w:lineRule="auto"/>
        <w:rPr>
          <w:rFonts w:ascii="Arial" w:hAnsi="Arial" w:cs="Arial"/>
          <w:sz w:val="22"/>
          <w:szCs w:val="22"/>
        </w:rPr>
      </w:pPr>
      <w:r>
        <w:rPr>
          <w:rFonts w:ascii="Arial" w:hAnsi="Arial" w:cs="Arial"/>
          <w:sz w:val="22"/>
          <w:szCs w:val="22"/>
        </w:rPr>
        <w:t>He wrote that through reincarnation each individual ha</w:t>
      </w:r>
      <w:r w:rsidR="0035440D">
        <w:rPr>
          <w:rFonts w:ascii="Arial" w:hAnsi="Arial" w:cs="Arial"/>
          <w:sz w:val="22"/>
          <w:szCs w:val="22"/>
        </w:rPr>
        <w:t>d</w:t>
      </w:r>
      <w:r>
        <w:rPr>
          <w:rFonts w:ascii="Arial" w:hAnsi="Arial" w:cs="Arial"/>
          <w:sz w:val="22"/>
          <w:szCs w:val="22"/>
        </w:rPr>
        <w:t xml:space="preserve"> the opportunity to evolve, so that the soul ‘</w:t>
      </w:r>
      <w:r w:rsidRPr="008177AD">
        <w:rPr>
          <w:rFonts w:ascii="Arial" w:hAnsi="Arial" w:cs="Arial"/>
          <w:sz w:val="22"/>
          <w:szCs w:val="22"/>
        </w:rPr>
        <w:t>becomes more clearly outlined in</w:t>
      </w:r>
      <w:r>
        <w:rPr>
          <w:rFonts w:ascii="Arial" w:hAnsi="Arial" w:cs="Arial"/>
          <w:sz w:val="22"/>
          <w:szCs w:val="22"/>
        </w:rPr>
        <w:t xml:space="preserve"> </w:t>
      </w:r>
      <w:r w:rsidRPr="008177AD">
        <w:rPr>
          <w:rFonts w:ascii="Arial" w:hAnsi="Arial" w:cs="Arial"/>
          <w:sz w:val="22"/>
          <w:szCs w:val="22"/>
        </w:rPr>
        <w:t>each department of its being, clearer in insight, purer in motive, and</w:t>
      </w:r>
      <w:r>
        <w:rPr>
          <w:rFonts w:ascii="Arial" w:hAnsi="Arial" w:cs="Arial"/>
          <w:sz w:val="22"/>
          <w:szCs w:val="22"/>
        </w:rPr>
        <w:t xml:space="preserve"> </w:t>
      </w:r>
      <w:r w:rsidRPr="008177AD">
        <w:rPr>
          <w:rFonts w:ascii="Arial" w:hAnsi="Arial" w:cs="Arial"/>
          <w:sz w:val="22"/>
          <w:szCs w:val="22"/>
        </w:rPr>
        <w:t>more capable in action</w:t>
      </w:r>
      <w:r>
        <w:rPr>
          <w:rFonts w:ascii="Arial" w:hAnsi="Arial" w:cs="Arial"/>
          <w:sz w:val="22"/>
          <w:szCs w:val="22"/>
        </w:rPr>
        <w:t>’</w:t>
      </w:r>
      <w:r w:rsidRPr="008177AD">
        <w:rPr>
          <w:rFonts w:ascii="Arial" w:hAnsi="Arial" w:cs="Arial"/>
          <w:sz w:val="22"/>
          <w:szCs w:val="22"/>
        </w:rPr>
        <w:t>.</w:t>
      </w:r>
      <w:r w:rsidR="00780DA6">
        <w:rPr>
          <w:rStyle w:val="FootnoteReference"/>
          <w:rFonts w:ascii="Arial" w:hAnsi="Arial" w:cs="Arial"/>
          <w:sz w:val="22"/>
          <w:szCs w:val="22"/>
        </w:rPr>
        <w:footnoteReference w:id="30"/>
      </w:r>
      <w:r w:rsidR="003450B7">
        <w:rPr>
          <w:rFonts w:ascii="Arial" w:hAnsi="Arial" w:cs="Arial"/>
          <w:sz w:val="22"/>
          <w:szCs w:val="22"/>
        </w:rPr>
        <w:t xml:space="preserve"> This was related to astrology, by asserting that the more ‘evolved’ a soul is, then </w:t>
      </w:r>
    </w:p>
    <w:p w14:paraId="7ECD13C1" w14:textId="77777777" w:rsidR="00865936" w:rsidRDefault="00865936" w:rsidP="009C0C6F">
      <w:pPr>
        <w:autoSpaceDE w:val="0"/>
        <w:autoSpaceDN w:val="0"/>
        <w:adjustRightInd w:val="0"/>
        <w:spacing w:line="276" w:lineRule="auto"/>
        <w:rPr>
          <w:rFonts w:ascii="Arial" w:hAnsi="Arial" w:cs="Arial"/>
          <w:sz w:val="22"/>
          <w:szCs w:val="22"/>
        </w:rPr>
      </w:pPr>
    </w:p>
    <w:p w14:paraId="4DC712E7" w14:textId="77777777" w:rsidR="00865936" w:rsidRDefault="003450B7" w:rsidP="009C0C6F">
      <w:pPr>
        <w:autoSpaceDE w:val="0"/>
        <w:autoSpaceDN w:val="0"/>
        <w:adjustRightInd w:val="0"/>
        <w:spacing w:line="276" w:lineRule="auto"/>
        <w:ind w:left="720"/>
        <w:rPr>
          <w:rFonts w:ascii="Arial" w:hAnsi="Arial" w:cs="Arial"/>
          <w:sz w:val="22"/>
          <w:szCs w:val="22"/>
        </w:rPr>
      </w:pPr>
      <w:r w:rsidRPr="003450B7">
        <w:rPr>
          <w:rFonts w:ascii="Arial" w:hAnsi="Arial" w:cs="Arial"/>
          <w:sz w:val="22"/>
          <w:szCs w:val="22"/>
        </w:rPr>
        <w:t>His character is more his own, he is growing more clearly</w:t>
      </w:r>
      <w:r>
        <w:rPr>
          <w:rFonts w:ascii="Arial" w:hAnsi="Arial" w:cs="Arial"/>
          <w:sz w:val="22"/>
          <w:szCs w:val="22"/>
        </w:rPr>
        <w:t xml:space="preserve"> </w:t>
      </w:r>
      <w:r w:rsidRPr="003450B7">
        <w:rPr>
          <w:rFonts w:ascii="Arial" w:hAnsi="Arial" w:cs="Arial"/>
          <w:sz w:val="22"/>
          <w:szCs w:val="22"/>
        </w:rPr>
        <w:t>like the planetary ruler along whose ray he is evolving, and under whose</w:t>
      </w:r>
      <w:r w:rsidR="00865936">
        <w:rPr>
          <w:rFonts w:ascii="Arial" w:hAnsi="Arial" w:cs="Arial"/>
          <w:sz w:val="22"/>
          <w:szCs w:val="22"/>
        </w:rPr>
        <w:t xml:space="preserve"> </w:t>
      </w:r>
      <w:r w:rsidRPr="003450B7">
        <w:rPr>
          <w:rFonts w:ascii="Arial" w:hAnsi="Arial" w:cs="Arial"/>
          <w:sz w:val="22"/>
          <w:szCs w:val="22"/>
        </w:rPr>
        <w:t>protection he has been from the first</w:t>
      </w:r>
      <w:r>
        <w:rPr>
          <w:rFonts w:ascii="Arial" w:hAnsi="Arial" w:cs="Arial"/>
          <w:sz w:val="22"/>
          <w:szCs w:val="22"/>
        </w:rPr>
        <w:t>’</w:t>
      </w:r>
      <w:r w:rsidRPr="003450B7">
        <w:rPr>
          <w:rFonts w:ascii="Arial" w:hAnsi="Arial" w:cs="Arial"/>
          <w:sz w:val="22"/>
          <w:szCs w:val="22"/>
        </w:rPr>
        <w:t>.</w:t>
      </w:r>
      <w:r>
        <w:rPr>
          <w:rStyle w:val="FootnoteReference"/>
          <w:rFonts w:ascii="Arial" w:hAnsi="Arial" w:cs="Arial"/>
          <w:sz w:val="22"/>
          <w:szCs w:val="22"/>
        </w:rPr>
        <w:footnoteReference w:id="31"/>
      </w:r>
      <w:r w:rsidR="00781123">
        <w:rPr>
          <w:rFonts w:ascii="Arial" w:hAnsi="Arial" w:cs="Arial"/>
          <w:sz w:val="22"/>
          <w:szCs w:val="22"/>
        </w:rPr>
        <w:t xml:space="preserve"> </w:t>
      </w:r>
    </w:p>
    <w:p w14:paraId="7E55E4E5" w14:textId="77777777" w:rsidR="00865936" w:rsidRDefault="00865936" w:rsidP="009C0C6F">
      <w:pPr>
        <w:autoSpaceDE w:val="0"/>
        <w:autoSpaceDN w:val="0"/>
        <w:adjustRightInd w:val="0"/>
        <w:spacing w:line="276" w:lineRule="auto"/>
        <w:rPr>
          <w:rFonts w:ascii="Arial" w:hAnsi="Arial" w:cs="Arial"/>
          <w:sz w:val="22"/>
          <w:szCs w:val="22"/>
        </w:rPr>
      </w:pPr>
    </w:p>
    <w:p w14:paraId="08D8D3A4" w14:textId="61EFFB5E" w:rsidR="00EA770B" w:rsidRDefault="00781123" w:rsidP="009C0C6F">
      <w:pPr>
        <w:autoSpaceDE w:val="0"/>
        <w:autoSpaceDN w:val="0"/>
        <w:adjustRightInd w:val="0"/>
        <w:spacing w:line="276" w:lineRule="auto"/>
        <w:rPr>
          <w:rFonts w:ascii="Arial" w:hAnsi="Arial" w:cs="Arial"/>
          <w:sz w:val="22"/>
          <w:szCs w:val="22"/>
        </w:rPr>
      </w:pPr>
      <w:r>
        <w:rPr>
          <w:rFonts w:ascii="Arial" w:hAnsi="Arial" w:cs="Arial"/>
          <w:sz w:val="22"/>
          <w:szCs w:val="22"/>
        </w:rPr>
        <w:t xml:space="preserve">This opened the way to interpreting a birth chart on different levels, from the ‘unevolved’ to the most spiritual, and this was to have a profound influence on the way astrology was taught and practiced in the twentieth century. </w:t>
      </w:r>
      <w:r w:rsidR="00EA770B">
        <w:rPr>
          <w:rFonts w:ascii="Arial" w:hAnsi="Arial" w:cs="Arial"/>
          <w:sz w:val="22"/>
          <w:szCs w:val="22"/>
        </w:rPr>
        <w:t>Though the notion of reincarnation was present in the teaching of Plato,</w:t>
      </w:r>
      <w:r w:rsidR="00EC5B0E">
        <w:rPr>
          <w:rFonts w:ascii="Arial" w:hAnsi="Arial" w:cs="Arial"/>
          <w:sz w:val="22"/>
          <w:szCs w:val="22"/>
        </w:rPr>
        <w:t xml:space="preserve"> it had not formed part of the practice of astrology,</w:t>
      </w:r>
      <w:r w:rsidR="006C0350">
        <w:rPr>
          <w:rFonts w:ascii="Arial" w:hAnsi="Arial" w:cs="Arial"/>
          <w:sz w:val="22"/>
          <w:szCs w:val="22"/>
        </w:rPr>
        <w:t xml:space="preserve"> </w:t>
      </w:r>
      <w:r w:rsidR="00EC5B0E">
        <w:rPr>
          <w:rFonts w:ascii="Arial" w:hAnsi="Arial" w:cs="Arial"/>
          <w:sz w:val="22"/>
          <w:szCs w:val="22"/>
        </w:rPr>
        <w:t>and</w:t>
      </w:r>
      <w:r w:rsidR="00EA770B">
        <w:rPr>
          <w:rFonts w:ascii="Arial" w:hAnsi="Arial" w:cs="Arial"/>
          <w:sz w:val="22"/>
          <w:szCs w:val="22"/>
        </w:rPr>
        <w:t xml:space="preserve"> in the West</w:t>
      </w:r>
      <w:r w:rsidR="006E7ED9">
        <w:rPr>
          <w:rFonts w:ascii="Arial" w:hAnsi="Arial" w:cs="Arial"/>
          <w:sz w:val="22"/>
          <w:szCs w:val="22"/>
        </w:rPr>
        <w:t xml:space="preserve">, </w:t>
      </w:r>
      <w:r w:rsidR="00EA770B">
        <w:rPr>
          <w:rFonts w:ascii="Arial" w:hAnsi="Arial" w:cs="Arial"/>
          <w:sz w:val="22"/>
          <w:szCs w:val="22"/>
        </w:rPr>
        <w:t>Christian doctrines</w:t>
      </w:r>
      <w:r w:rsidR="00CC2BE0">
        <w:rPr>
          <w:rFonts w:ascii="Arial" w:hAnsi="Arial" w:cs="Arial"/>
          <w:sz w:val="22"/>
          <w:szCs w:val="22"/>
        </w:rPr>
        <w:t>, which did not include reincarnation,</w:t>
      </w:r>
      <w:r w:rsidR="00EA770B">
        <w:rPr>
          <w:rFonts w:ascii="Arial" w:hAnsi="Arial" w:cs="Arial"/>
          <w:sz w:val="22"/>
          <w:szCs w:val="22"/>
        </w:rPr>
        <w:t xml:space="preserve"> had become dominant</w:t>
      </w:r>
      <w:r w:rsidR="00EC5B0E">
        <w:rPr>
          <w:rFonts w:ascii="Arial" w:hAnsi="Arial" w:cs="Arial"/>
          <w:sz w:val="22"/>
          <w:szCs w:val="22"/>
        </w:rPr>
        <w:t>.  This</w:t>
      </w:r>
      <w:r w:rsidR="00D54F81">
        <w:rPr>
          <w:rFonts w:ascii="Arial" w:hAnsi="Arial" w:cs="Arial"/>
          <w:sz w:val="22"/>
          <w:szCs w:val="22"/>
        </w:rPr>
        <w:t xml:space="preserve"> </w:t>
      </w:r>
      <w:r w:rsidR="00BF4EBC">
        <w:rPr>
          <w:rFonts w:ascii="Arial" w:hAnsi="Arial" w:cs="Arial"/>
          <w:sz w:val="22"/>
          <w:szCs w:val="22"/>
        </w:rPr>
        <w:t xml:space="preserve">introduction </w:t>
      </w:r>
      <w:r w:rsidR="00EA770B">
        <w:rPr>
          <w:rFonts w:ascii="Arial" w:hAnsi="Arial" w:cs="Arial"/>
          <w:sz w:val="22"/>
          <w:szCs w:val="22"/>
        </w:rPr>
        <w:t xml:space="preserve">was </w:t>
      </w:r>
      <w:r w:rsidR="00EC5B0E">
        <w:rPr>
          <w:rFonts w:ascii="Arial" w:hAnsi="Arial" w:cs="Arial"/>
          <w:sz w:val="22"/>
          <w:szCs w:val="22"/>
        </w:rPr>
        <w:t xml:space="preserve">therefore </w:t>
      </w:r>
      <w:r w:rsidR="00EA770B">
        <w:rPr>
          <w:rFonts w:ascii="Arial" w:hAnsi="Arial" w:cs="Arial"/>
          <w:sz w:val="22"/>
          <w:szCs w:val="22"/>
        </w:rPr>
        <w:t xml:space="preserve">a radical innovation and a far-reaching reform that would play a major part in </w:t>
      </w:r>
      <w:r w:rsidR="0025023D">
        <w:rPr>
          <w:rFonts w:ascii="Arial" w:hAnsi="Arial" w:cs="Arial"/>
          <w:sz w:val="22"/>
          <w:szCs w:val="22"/>
        </w:rPr>
        <w:t xml:space="preserve">the </w:t>
      </w:r>
      <w:r w:rsidR="00EA770B">
        <w:rPr>
          <w:rFonts w:ascii="Arial" w:hAnsi="Arial" w:cs="Arial"/>
          <w:sz w:val="22"/>
          <w:szCs w:val="22"/>
        </w:rPr>
        <w:t xml:space="preserve">way </w:t>
      </w:r>
      <w:r w:rsidR="00EA770B">
        <w:rPr>
          <w:rFonts w:ascii="Arial" w:hAnsi="Arial" w:cs="Arial"/>
          <w:sz w:val="22"/>
          <w:szCs w:val="22"/>
        </w:rPr>
        <w:lastRenderedPageBreak/>
        <w:t xml:space="preserve">astrology was taught in the twentieth century. </w:t>
      </w:r>
      <w:r w:rsidR="007E536C">
        <w:rPr>
          <w:rFonts w:ascii="Arial" w:hAnsi="Arial" w:cs="Arial"/>
          <w:sz w:val="22"/>
          <w:szCs w:val="22"/>
        </w:rPr>
        <w:t>T</w:t>
      </w:r>
      <w:r w:rsidR="00EA770B">
        <w:rPr>
          <w:rFonts w:ascii="Arial" w:hAnsi="Arial" w:cs="Arial"/>
          <w:sz w:val="22"/>
          <w:szCs w:val="22"/>
        </w:rPr>
        <w:t>atray, writing in 2011 considered that ‘</w:t>
      </w:r>
      <w:r w:rsidR="00EA770B" w:rsidRPr="00784254">
        <w:rPr>
          <w:rFonts w:ascii="Arial" w:hAnsi="Arial" w:cs="Arial"/>
          <w:sz w:val="22"/>
          <w:szCs w:val="22"/>
        </w:rPr>
        <w:t xml:space="preserve">karma and reincarnation </w:t>
      </w:r>
      <w:r w:rsidR="00EA770B">
        <w:rPr>
          <w:rFonts w:ascii="Arial" w:hAnsi="Arial" w:cs="Arial"/>
          <w:sz w:val="22"/>
          <w:szCs w:val="22"/>
        </w:rPr>
        <w:t xml:space="preserve">… </w:t>
      </w:r>
      <w:r w:rsidR="00EA770B" w:rsidRPr="00784254">
        <w:rPr>
          <w:rFonts w:ascii="Arial" w:hAnsi="Arial" w:cs="Arial"/>
          <w:sz w:val="22"/>
          <w:szCs w:val="22"/>
        </w:rPr>
        <w:t>coupled with the idea of the evolution of consciousness, underpin the New Age movement to the present day</w:t>
      </w:r>
      <w:r w:rsidR="00EA770B">
        <w:rPr>
          <w:rFonts w:ascii="Arial" w:hAnsi="Arial" w:cs="Arial"/>
          <w:sz w:val="22"/>
          <w:szCs w:val="22"/>
        </w:rPr>
        <w:t>’</w:t>
      </w:r>
      <w:r w:rsidR="00EA770B" w:rsidRPr="00784254">
        <w:rPr>
          <w:rFonts w:ascii="Arial" w:hAnsi="Arial" w:cs="Arial"/>
          <w:sz w:val="22"/>
          <w:szCs w:val="22"/>
        </w:rPr>
        <w:t>.</w:t>
      </w:r>
      <w:r w:rsidR="00EA770B">
        <w:rPr>
          <w:rStyle w:val="FootnoteReference"/>
          <w:rFonts w:ascii="Arial" w:hAnsi="Arial" w:cs="Arial"/>
          <w:sz w:val="22"/>
          <w:szCs w:val="22"/>
        </w:rPr>
        <w:footnoteReference w:id="32"/>
      </w:r>
      <w:r w:rsidR="00EA770B">
        <w:rPr>
          <w:rFonts w:ascii="Arial" w:hAnsi="Arial" w:cs="Arial"/>
          <w:sz w:val="22"/>
          <w:szCs w:val="22"/>
        </w:rPr>
        <w:t xml:space="preserve"> </w:t>
      </w:r>
      <w:r w:rsidR="00B26EE8">
        <w:rPr>
          <w:rFonts w:ascii="Arial" w:hAnsi="Arial" w:cs="Arial"/>
          <w:sz w:val="22"/>
          <w:szCs w:val="22"/>
        </w:rPr>
        <w:t xml:space="preserve">That this </w:t>
      </w:r>
      <w:r w:rsidR="00CB18A6">
        <w:rPr>
          <w:rFonts w:ascii="Arial" w:hAnsi="Arial" w:cs="Arial"/>
          <w:sz w:val="22"/>
          <w:szCs w:val="22"/>
        </w:rPr>
        <w:t>was</w:t>
      </w:r>
      <w:r w:rsidR="00B26EE8">
        <w:rPr>
          <w:rFonts w:ascii="Arial" w:hAnsi="Arial" w:cs="Arial"/>
          <w:sz w:val="22"/>
          <w:szCs w:val="22"/>
        </w:rPr>
        <w:t xml:space="preserve"> </w:t>
      </w:r>
      <w:r w:rsidR="007C6652">
        <w:rPr>
          <w:rFonts w:ascii="Arial" w:hAnsi="Arial" w:cs="Arial"/>
          <w:sz w:val="22"/>
          <w:szCs w:val="22"/>
        </w:rPr>
        <w:t>a modern innovation was</w:t>
      </w:r>
      <w:r w:rsidR="00B26EE8">
        <w:rPr>
          <w:rFonts w:ascii="Arial" w:hAnsi="Arial" w:cs="Arial"/>
          <w:sz w:val="22"/>
          <w:szCs w:val="22"/>
        </w:rPr>
        <w:t xml:space="preserve"> underlined by Hanegraaff’s comment that ‘</w:t>
      </w:r>
      <w:r w:rsidR="00B26EE8" w:rsidRPr="00B26EE8">
        <w:rPr>
          <w:rFonts w:ascii="Arial" w:hAnsi="Arial" w:cs="Arial"/>
          <w:sz w:val="22"/>
          <w:szCs w:val="22"/>
        </w:rPr>
        <w:t>The notion of spiritual progress by means of evolution is extremely familiar to us today, but before the eighteenth century it did not yet exist</w:t>
      </w:r>
      <w:r w:rsidR="00B26EE8">
        <w:rPr>
          <w:rFonts w:ascii="Arial" w:hAnsi="Arial" w:cs="Arial"/>
          <w:sz w:val="22"/>
          <w:szCs w:val="22"/>
        </w:rPr>
        <w:t>’</w:t>
      </w:r>
      <w:r w:rsidR="00B26EE8" w:rsidRPr="00B26EE8">
        <w:rPr>
          <w:rFonts w:ascii="Arial" w:hAnsi="Arial" w:cs="Arial"/>
          <w:sz w:val="22"/>
          <w:szCs w:val="22"/>
        </w:rPr>
        <w:t>.</w:t>
      </w:r>
      <w:r w:rsidR="00641017">
        <w:rPr>
          <w:rStyle w:val="FootnoteReference"/>
          <w:rFonts w:ascii="Arial" w:hAnsi="Arial" w:cs="Arial"/>
          <w:sz w:val="22"/>
          <w:szCs w:val="22"/>
        </w:rPr>
        <w:footnoteReference w:id="33"/>
      </w:r>
      <w:r w:rsidR="00D139AC">
        <w:rPr>
          <w:rFonts w:ascii="Arial" w:hAnsi="Arial" w:cs="Arial"/>
          <w:sz w:val="22"/>
          <w:szCs w:val="22"/>
        </w:rPr>
        <w:t xml:space="preserve"> </w:t>
      </w:r>
      <w:r w:rsidR="0079034F">
        <w:rPr>
          <w:rFonts w:ascii="Arial" w:hAnsi="Arial" w:cs="Arial"/>
          <w:sz w:val="22"/>
          <w:szCs w:val="22"/>
        </w:rPr>
        <w:t xml:space="preserve">This aspect of Leo’s reform of astrology has had a </w:t>
      </w:r>
      <w:r w:rsidR="001510AC">
        <w:rPr>
          <w:rFonts w:ascii="Arial" w:hAnsi="Arial" w:cs="Arial"/>
          <w:sz w:val="22"/>
          <w:szCs w:val="22"/>
        </w:rPr>
        <w:t xml:space="preserve">profound and </w:t>
      </w:r>
      <w:r w:rsidR="0079034F">
        <w:rPr>
          <w:rFonts w:ascii="Arial" w:hAnsi="Arial" w:cs="Arial"/>
          <w:sz w:val="22"/>
          <w:szCs w:val="22"/>
        </w:rPr>
        <w:t xml:space="preserve">lasting impact, </w:t>
      </w:r>
      <w:r w:rsidR="00AA5471">
        <w:rPr>
          <w:rFonts w:ascii="Arial" w:hAnsi="Arial" w:cs="Arial"/>
          <w:sz w:val="22"/>
          <w:szCs w:val="22"/>
        </w:rPr>
        <w:t>and its reference to Eastern philosophies and religions has also carried through to twentieth century astrology</w:t>
      </w:r>
      <w:r w:rsidR="00775E5F">
        <w:rPr>
          <w:rFonts w:ascii="Arial" w:hAnsi="Arial" w:cs="Arial"/>
          <w:sz w:val="22"/>
          <w:szCs w:val="22"/>
        </w:rPr>
        <w:t xml:space="preserve">, as shown by Oken, writing </w:t>
      </w:r>
      <w:r w:rsidR="009C0C6F">
        <w:rPr>
          <w:rFonts w:ascii="Arial" w:hAnsi="Arial" w:cs="Arial"/>
          <w:sz w:val="22"/>
          <w:szCs w:val="22"/>
        </w:rPr>
        <w:t xml:space="preserve">in a chapter headed ‘Astrology: The Cosmic Tool’ that </w:t>
      </w:r>
      <w:r w:rsidR="00775E5F">
        <w:rPr>
          <w:rFonts w:ascii="Arial" w:hAnsi="Arial" w:cs="Arial"/>
          <w:sz w:val="22"/>
          <w:szCs w:val="22"/>
        </w:rPr>
        <w:t>‘</w:t>
      </w:r>
      <w:r w:rsidR="009C0C6F" w:rsidRPr="009C0C6F">
        <w:rPr>
          <w:rFonts w:ascii="Arial" w:hAnsi="Arial" w:cs="Arial"/>
          <w:sz w:val="22"/>
          <w:szCs w:val="22"/>
        </w:rPr>
        <w:t>This upsurge in the search for understanding has led to the rise in popularity of the Eastern religions</w:t>
      </w:r>
      <w:r w:rsidR="009C0C6F">
        <w:rPr>
          <w:rFonts w:ascii="Arial" w:hAnsi="Arial" w:cs="Arial"/>
          <w:sz w:val="22"/>
          <w:szCs w:val="22"/>
        </w:rPr>
        <w:t>’</w:t>
      </w:r>
      <w:r w:rsidR="00775E5F">
        <w:rPr>
          <w:rFonts w:ascii="Arial" w:hAnsi="Arial" w:cs="Arial"/>
          <w:sz w:val="22"/>
          <w:szCs w:val="22"/>
        </w:rPr>
        <w:t>.</w:t>
      </w:r>
      <w:r w:rsidR="00196FFF">
        <w:rPr>
          <w:rStyle w:val="FootnoteReference"/>
          <w:rFonts w:ascii="Arial" w:hAnsi="Arial" w:cs="Arial"/>
          <w:sz w:val="22"/>
          <w:szCs w:val="22"/>
        </w:rPr>
        <w:footnoteReference w:id="34"/>
      </w:r>
    </w:p>
    <w:p w14:paraId="5EAEDD3F" w14:textId="756A9C0A" w:rsidR="00414C7E" w:rsidRDefault="00414C7E" w:rsidP="009C0C6F">
      <w:pPr>
        <w:autoSpaceDE w:val="0"/>
        <w:autoSpaceDN w:val="0"/>
        <w:adjustRightInd w:val="0"/>
        <w:spacing w:line="276" w:lineRule="auto"/>
        <w:rPr>
          <w:rFonts w:ascii="Arial" w:hAnsi="Arial" w:cs="Arial"/>
          <w:sz w:val="22"/>
          <w:szCs w:val="22"/>
        </w:rPr>
      </w:pPr>
    </w:p>
    <w:p w14:paraId="1CCB1BBB" w14:textId="77777777" w:rsidR="00B26EE8" w:rsidRPr="00CD776D" w:rsidRDefault="00B26EE8" w:rsidP="000F28D9">
      <w:pPr>
        <w:autoSpaceDE w:val="0"/>
        <w:autoSpaceDN w:val="0"/>
        <w:adjustRightInd w:val="0"/>
        <w:spacing w:line="276" w:lineRule="auto"/>
        <w:rPr>
          <w:rFonts w:ascii="Arial" w:hAnsi="Arial" w:cs="Arial"/>
          <w:color w:val="FF0000"/>
          <w:sz w:val="22"/>
          <w:szCs w:val="22"/>
        </w:rPr>
      </w:pPr>
    </w:p>
    <w:p w14:paraId="13A9F91C" w14:textId="5FE0C5DA" w:rsidR="00BB72C5" w:rsidRDefault="00414C7E" w:rsidP="00BF4EBC">
      <w:pPr>
        <w:spacing w:line="276" w:lineRule="auto"/>
        <w:rPr>
          <w:rFonts w:ascii="Arial" w:hAnsi="Arial" w:cs="Arial"/>
          <w:b/>
          <w:bCs/>
        </w:rPr>
      </w:pPr>
      <w:r>
        <w:rPr>
          <w:rFonts w:ascii="Arial" w:hAnsi="Arial" w:cs="Arial"/>
          <w:b/>
          <w:bCs/>
        </w:rPr>
        <w:t>Self-Knowledge</w:t>
      </w:r>
    </w:p>
    <w:p w14:paraId="4D13149C" w14:textId="77777777" w:rsidR="00414C7E" w:rsidRDefault="00414C7E" w:rsidP="00BF4EBC">
      <w:pPr>
        <w:spacing w:line="276" w:lineRule="auto"/>
        <w:rPr>
          <w:rFonts w:ascii="Arial" w:hAnsi="Arial" w:cs="Arial"/>
          <w:sz w:val="22"/>
          <w:szCs w:val="22"/>
        </w:rPr>
      </w:pPr>
    </w:p>
    <w:p w14:paraId="24F58099" w14:textId="508FBCEE" w:rsidR="006C38BC" w:rsidRDefault="00A45214" w:rsidP="00BF4EBC">
      <w:pPr>
        <w:spacing w:line="276" w:lineRule="auto"/>
        <w:rPr>
          <w:rFonts w:ascii="Arial" w:hAnsi="Arial" w:cs="Arial"/>
          <w:sz w:val="22"/>
          <w:szCs w:val="22"/>
        </w:rPr>
      </w:pPr>
      <w:r>
        <w:rPr>
          <w:rFonts w:ascii="Arial" w:hAnsi="Arial" w:cs="Arial"/>
          <w:sz w:val="22"/>
          <w:szCs w:val="22"/>
        </w:rPr>
        <w:t xml:space="preserve">The logical outcome for Leo was that </w:t>
      </w:r>
      <w:r w:rsidR="00E84AC5">
        <w:rPr>
          <w:rFonts w:ascii="Arial" w:hAnsi="Arial" w:cs="Arial"/>
          <w:sz w:val="22"/>
          <w:szCs w:val="22"/>
        </w:rPr>
        <w:t>self-reflection</w:t>
      </w:r>
      <w:r w:rsidR="006C0350">
        <w:rPr>
          <w:rFonts w:ascii="Arial" w:hAnsi="Arial" w:cs="Arial"/>
          <w:sz w:val="22"/>
          <w:szCs w:val="22"/>
        </w:rPr>
        <w:t xml:space="preserve"> </w:t>
      </w:r>
      <w:r w:rsidR="001B1B24">
        <w:rPr>
          <w:rFonts w:ascii="Arial" w:hAnsi="Arial" w:cs="Arial"/>
          <w:sz w:val="22"/>
          <w:szCs w:val="22"/>
        </w:rPr>
        <w:t xml:space="preserve">through the use of astrology </w:t>
      </w:r>
      <w:r>
        <w:rPr>
          <w:rFonts w:ascii="Arial" w:hAnsi="Arial" w:cs="Arial"/>
          <w:sz w:val="22"/>
          <w:szCs w:val="22"/>
        </w:rPr>
        <w:t>in this life</w:t>
      </w:r>
      <w:r w:rsidR="007C0E58">
        <w:rPr>
          <w:rFonts w:ascii="Arial" w:hAnsi="Arial" w:cs="Arial"/>
          <w:sz w:val="22"/>
          <w:szCs w:val="22"/>
        </w:rPr>
        <w:t xml:space="preserve"> could lead to </w:t>
      </w:r>
      <w:r w:rsidR="00E50BEB">
        <w:rPr>
          <w:rFonts w:ascii="Arial" w:hAnsi="Arial" w:cs="Arial"/>
          <w:sz w:val="22"/>
          <w:szCs w:val="22"/>
        </w:rPr>
        <w:t>greater</w:t>
      </w:r>
      <w:r w:rsidR="003F1B40">
        <w:rPr>
          <w:rFonts w:ascii="Arial" w:hAnsi="Arial" w:cs="Arial"/>
          <w:sz w:val="22"/>
          <w:szCs w:val="22"/>
        </w:rPr>
        <w:t xml:space="preserve"> self-understanding and </w:t>
      </w:r>
      <w:r w:rsidR="007C0E58">
        <w:rPr>
          <w:rFonts w:ascii="Arial" w:hAnsi="Arial" w:cs="Arial"/>
          <w:sz w:val="22"/>
          <w:szCs w:val="22"/>
        </w:rPr>
        <w:t xml:space="preserve">spiritual evolution and </w:t>
      </w:r>
      <w:r w:rsidR="003F1B40">
        <w:rPr>
          <w:rFonts w:ascii="Arial" w:hAnsi="Arial" w:cs="Arial"/>
          <w:sz w:val="22"/>
          <w:szCs w:val="22"/>
        </w:rPr>
        <w:t xml:space="preserve">therefore </w:t>
      </w:r>
      <w:r w:rsidR="007C0E58">
        <w:rPr>
          <w:rFonts w:ascii="Arial" w:hAnsi="Arial" w:cs="Arial"/>
          <w:sz w:val="22"/>
          <w:szCs w:val="22"/>
        </w:rPr>
        <w:t>a better life next time around</w:t>
      </w:r>
      <w:r w:rsidR="002B6546">
        <w:rPr>
          <w:rFonts w:ascii="Arial" w:hAnsi="Arial" w:cs="Arial"/>
          <w:sz w:val="22"/>
          <w:szCs w:val="22"/>
        </w:rPr>
        <w:t xml:space="preserve">, </w:t>
      </w:r>
      <w:r w:rsidR="00E84AC5">
        <w:rPr>
          <w:rFonts w:ascii="Arial" w:hAnsi="Arial" w:cs="Arial"/>
          <w:sz w:val="22"/>
          <w:szCs w:val="22"/>
        </w:rPr>
        <w:t>as well as</w:t>
      </w:r>
      <w:r w:rsidR="002B6546">
        <w:rPr>
          <w:rFonts w:ascii="Arial" w:hAnsi="Arial" w:cs="Arial"/>
          <w:sz w:val="22"/>
          <w:szCs w:val="22"/>
        </w:rPr>
        <w:t xml:space="preserve"> </w:t>
      </w:r>
      <w:r w:rsidR="001C0184">
        <w:rPr>
          <w:rFonts w:ascii="Arial" w:hAnsi="Arial" w:cs="Arial"/>
          <w:sz w:val="22"/>
          <w:szCs w:val="22"/>
        </w:rPr>
        <w:t>contributing</w:t>
      </w:r>
      <w:r w:rsidR="002B6546">
        <w:rPr>
          <w:rFonts w:ascii="Arial" w:hAnsi="Arial" w:cs="Arial"/>
          <w:sz w:val="22"/>
          <w:szCs w:val="22"/>
        </w:rPr>
        <w:t xml:space="preserve"> to the </w:t>
      </w:r>
      <w:r w:rsidR="004F4038">
        <w:rPr>
          <w:rFonts w:ascii="Arial" w:hAnsi="Arial" w:cs="Arial"/>
          <w:sz w:val="22"/>
          <w:szCs w:val="22"/>
        </w:rPr>
        <w:t xml:space="preserve">spiritual </w:t>
      </w:r>
      <w:r w:rsidR="002B6546">
        <w:rPr>
          <w:rFonts w:ascii="Arial" w:hAnsi="Arial" w:cs="Arial"/>
          <w:sz w:val="22"/>
          <w:szCs w:val="22"/>
        </w:rPr>
        <w:t>elevation of humanity as a whole</w:t>
      </w:r>
      <w:r w:rsidR="007C0E58">
        <w:rPr>
          <w:rFonts w:ascii="Arial" w:hAnsi="Arial" w:cs="Arial"/>
          <w:sz w:val="22"/>
          <w:szCs w:val="22"/>
        </w:rPr>
        <w:t xml:space="preserve">. This led to another crucial </w:t>
      </w:r>
      <w:r w:rsidR="008C79C4">
        <w:rPr>
          <w:rFonts w:ascii="Arial" w:hAnsi="Arial" w:cs="Arial"/>
          <w:sz w:val="22"/>
          <w:szCs w:val="22"/>
        </w:rPr>
        <w:t>feature</w:t>
      </w:r>
      <w:r w:rsidR="007C0E58">
        <w:rPr>
          <w:rFonts w:ascii="Arial" w:hAnsi="Arial" w:cs="Arial"/>
          <w:sz w:val="22"/>
          <w:szCs w:val="22"/>
        </w:rPr>
        <w:t xml:space="preserve"> of his astrology</w:t>
      </w:r>
      <w:r w:rsidR="009A2C95">
        <w:rPr>
          <w:rFonts w:ascii="Arial" w:hAnsi="Arial" w:cs="Arial"/>
          <w:sz w:val="22"/>
          <w:szCs w:val="22"/>
        </w:rPr>
        <w:t>:</w:t>
      </w:r>
      <w:r w:rsidR="007C0E58">
        <w:rPr>
          <w:rFonts w:ascii="Arial" w:hAnsi="Arial" w:cs="Arial"/>
          <w:sz w:val="22"/>
          <w:szCs w:val="22"/>
        </w:rPr>
        <w:t xml:space="preserve"> placing the individual at the centre. In a highly influential passage, he wrote that</w:t>
      </w:r>
    </w:p>
    <w:p w14:paraId="07C8AFDD" w14:textId="77777777" w:rsidR="006C38BC" w:rsidRDefault="006C38BC" w:rsidP="00C57ABF">
      <w:pPr>
        <w:spacing w:line="276" w:lineRule="auto"/>
        <w:rPr>
          <w:rFonts w:ascii="Arial" w:hAnsi="Arial" w:cs="Arial"/>
          <w:sz w:val="22"/>
          <w:szCs w:val="22"/>
        </w:rPr>
      </w:pPr>
    </w:p>
    <w:p w14:paraId="61C51264" w14:textId="598FACCB" w:rsidR="00A45214" w:rsidRDefault="007C0E58" w:rsidP="006C38BC">
      <w:pPr>
        <w:spacing w:line="276" w:lineRule="auto"/>
        <w:ind w:left="720"/>
        <w:rPr>
          <w:rFonts w:ascii="Arial" w:hAnsi="Arial" w:cs="Arial"/>
          <w:sz w:val="22"/>
          <w:szCs w:val="22"/>
        </w:rPr>
      </w:pPr>
      <w:r>
        <w:rPr>
          <w:rFonts w:ascii="Arial" w:hAnsi="Arial" w:cs="Arial"/>
          <w:sz w:val="22"/>
          <w:szCs w:val="22"/>
        </w:rPr>
        <w:t xml:space="preserve">.. it must be realised that character is destiny. That is why so much stress is always laid upon the fact </w:t>
      </w:r>
      <w:r w:rsidR="006C38BC">
        <w:rPr>
          <w:rFonts w:ascii="Arial" w:hAnsi="Arial" w:cs="Arial"/>
          <w:sz w:val="22"/>
          <w:szCs w:val="22"/>
        </w:rPr>
        <w:t xml:space="preserve">that the nativity must be fully understood </w:t>
      </w:r>
      <w:r w:rsidR="00EA770B">
        <w:rPr>
          <w:rFonts w:ascii="Arial" w:hAnsi="Arial" w:cs="Arial"/>
          <w:sz w:val="22"/>
          <w:szCs w:val="22"/>
        </w:rPr>
        <w:t>.</w:t>
      </w:r>
      <w:r w:rsidR="006C38BC">
        <w:rPr>
          <w:rFonts w:ascii="Arial" w:hAnsi="Arial" w:cs="Arial"/>
          <w:sz w:val="22"/>
          <w:szCs w:val="22"/>
        </w:rPr>
        <w:t>.. We each bring our character with us as a result of past efforts, aspirations, and opportunity’.</w:t>
      </w:r>
      <w:r w:rsidR="005C2992">
        <w:rPr>
          <w:rStyle w:val="FootnoteReference"/>
          <w:rFonts w:ascii="Arial" w:hAnsi="Arial" w:cs="Arial"/>
          <w:sz w:val="22"/>
          <w:szCs w:val="22"/>
        </w:rPr>
        <w:footnoteReference w:id="35"/>
      </w:r>
    </w:p>
    <w:p w14:paraId="652C15A9" w14:textId="6747D44D" w:rsidR="001B1B24" w:rsidRDefault="001B1B24" w:rsidP="00985BDB">
      <w:pPr>
        <w:spacing w:line="276" w:lineRule="auto"/>
        <w:rPr>
          <w:rFonts w:ascii="Arial" w:hAnsi="Arial" w:cs="Arial"/>
          <w:sz w:val="22"/>
          <w:szCs w:val="22"/>
        </w:rPr>
      </w:pPr>
    </w:p>
    <w:p w14:paraId="79857CF1" w14:textId="2E285D9A" w:rsidR="007C0E58" w:rsidRDefault="001B1B24" w:rsidP="00985BDB">
      <w:pPr>
        <w:spacing w:line="276" w:lineRule="auto"/>
        <w:rPr>
          <w:rFonts w:ascii="Arial" w:hAnsi="Arial" w:cs="Arial"/>
          <w:sz w:val="22"/>
          <w:szCs w:val="22"/>
        </w:rPr>
      </w:pPr>
      <w:r>
        <w:rPr>
          <w:rFonts w:ascii="Arial" w:hAnsi="Arial" w:cs="Arial"/>
          <w:sz w:val="22"/>
          <w:szCs w:val="22"/>
        </w:rPr>
        <w:t>Campion describe</w:t>
      </w:r>
      <w:r w:rsidR="00CF4CC9">
        <w:rPr>
          <w:rFonts w:ascii="Arial" w:hAnsi="Arial" w:cs="Arial"/>
          <w:sz w:val="22"/>
          <w:szCs w:val="22"/>
        </w:rPr>
        <w:t>d</w:t>
      </w:r>
      <w:r>
        <w:rPr>
          <w:rFonts w:ascii="Arial" w:hAnsi="Arial" w:cs="Arial"/>
          <w:sz w:val="22"/>
          <w:szCs w:val="22"/>
        </w:rPr>
        <w:t xml:space="preserve"> this statement as ‘an absolute, unconditional manifesto that the function of astrology is self-knowledge’</w:t>
      </w:r>
      <w:r w:rsidR="00A9371A">
        <w:rPr>
          <w:rFonts w:ascii="Arial" w:hAnsi="Arial" w:cs="Arial"/>
          <w:sz w:val="22"/>
          <w:szCs w:val="22"/>
        </w:rPr>
        <w:t xml:space="preserve">, which </w:t>
      </w:r>
      <w:r>
        <w:rPr>
          <w:rFonts w:ascii="Arial" w:hAnsi="Arial" w:cs="Arial"/>
          <w:sz w:val="22"/>
          <w:szCs w:val="22"/>
        </w:rPr>
        <w:t>went on t</w:t>
      </w:r>
      <w:r w:rsidR="00EA770B">
        <w:rPr>
          <w:rFonts w:ascii="Arial" w:hAnsi="Arial" w:cs="Arial"/>
          <w:sz w:val="22"/>
          <w:szCs w:val="22"/>
        </w:rPr>
        <w:t xml:space="preserve">o </w:t>
      </w:r>
      <w:r>
        <w:rPr>
          <w:rFonts w:ascii="Arial" w:hAnsi="Arial" w:cs="Arial"/>
          <w:sz w:val="22"/>
          <w:szCs w:val="22"/>
        </w:rPr>
        <w:t>profoundly affect the way astrology was practiced.</w:t>
      </w:r>
      <w:r>
        <w:rPr>
          <w:rStyle w:val="FootnoteReference"/>
          <w:rFonts w:ascii="Arial" w:hAnsi="Arial" w:cs="Arial"/>
          <w:sz w:val="22"/>
          <w:szCs w:val="22"/>
        </w:rPr>
        <w:footnoteReference w:id="36"/>
      </w:r>
      <w:r w:rsidR="00EA770B">
        <w:rPr>
          <w:rFonts w:ascii="Arial" w:hAnsi="Arial" w:cs="Arial"/>
          <w:sz w:val="22"/>
          <w:szCs w:val="22"/>
        </w:rPr>
        <w:t xml:space="preserve"> This focus on self-understanding and the possibility of </w:t>
      </w:r>
      <w:r w:rsidR="00CD776D">
        <w:rPr>
          <w:rFonts w:ascii="Arial" w:hAnsi="Arial" w:cs="Arial"/>
          <w:sz w:val="22"/>
          <w:szCs w:val="22"/>
        </w:rPr>
        <w:t>personal evolution</w:t>
      </w:r>
      <w:r w:rsidR="002C032D">
        <w:rPr>
          <w:rFonts w:ascii="Arial" w:hAnsi="Arial" w:cs="Arial"/>
          <w:sz w:val="22"/>
          <w:szCs w:val="22"/>
        </w:rPr>
        <w:t xml:space="preserve"> on a spiritual level led to a distrust </w:t>
      </w:r>
      <w:r w:rsidR="00765022">
        <w:rPr>
          <w:rFonts w:ascii="Arial" w:hAnsi="Arial" w:cs="Arial"/>
          <w:sz w:val="22"/>
          <w:szCs w:val="22"/>
        </w:rPr>
        <w:t xml:space="preserve">and contempt </w:t>
      </w:r>
      <w:r w:rsidR="00B30AF1">
        <w:rPr>
          <w:rFonts w:ascii="Arial" w:hAnsi="Arial" w:cs="Arial"/>
          <w:sz w:val="22"/>
          <w:szCs w:val="22"/>
        </w:rPr>
        <w:t>for</w:t>
      </w:r>
      <w:r w:rsidR="002C032D">
        <w:rPr>
          <w:rFonts w:ascii="Arial" w:hAnsi="Arial" w:cs="Arial"/>
          <w:sz w:val="22"/>
          <w:szCs w:val="22"/>
        </w:rPr>
        <w:t xml:space="preserve"> using astrology for </w:t>
      </w:r>
      <w:r w:rsidR="00A15DE5">
        <w:rPr>
          <w:rFonts w:ascii="Arial" w:hAnsi="Arial" w:cs="Arial"/>
          <w:sz w:val="22"/>
          <w:szCs w:val="22"/>
        </w:rPr>
        <w:t xml:space="preserve">event-oriented </w:t>
      </w:r>
      <w:r w:rsidR="002C032D">
        <w:rPr>
          <w:rFonts w:ascii="Arial" w:hAnsi="Arial" w:cs="Arial"/>
          <w:sz w:val="22"/>
          <w:szCs w:val="22"/>
        </w:rPr>
        <w:t>prediction</w:t>
      </w:r>
      <w:r w:rsidR="00A9371A">
        <w:rPr>
          <w:rFonts w:ascii="Arial" w:hAnsi="Arial" w:cs="Arial"/>
          <w:sz w:val="22"/>
          <w:szCs w:val="22"/>
        </w:rPr>
        <w:t>, which was seen as materialistic, or unevolved</w:t>
      </w:r>
      <w:r w:rsidR="00B30AF1">
        <w:rPr>
          <w:rFonts w:ascii="Arial" w:hAnsi="Arial" w:cs="Arial"/>
          <w:sz w:val="22"/>
          <w:szCs w:val="22"/>
        </w:rPr>
        <w:t>. As Curry wrote, ‘Leo already disliked astral prediction, having identified it with the materialistic and deterministic old astrology which he was trying to replace’.</w:t>
      </w:r>
      <w:r w:rsidR="00B30AF1" w:rsidRPr="00CD776D">
        <w:rPr>
          <w:vertAlign w:val="superscript"/>
        </w:rPr>
        <w:footnoteReference w:id="37"/>
      </w:r>
      <w:r w:rsidR="00655149" w:rsidRPr="00CD776D">
        <w:rPr>
          <w:rFonts w:ascii="Arial" w:hAnsi="Arial" w:cs="Arial"/>
          <w:sz w:val="22"/>
          <w:szCs w:val="22"/>
          <w:vertAlign w:val="superscript"/>
        </w:rPr>
        <w:t xml:space="preserve"> </w:t>
      </w:r>
      <w:r w:rsidR="00CD776D">
        <w:rPr>
          <w:rFonts w:ascii="Arial" w:hAnsi="Arial" w:cs="Arial"/>
          <w:sz w:val="22"/>
          <w:szCs w:val="22"/>
          <w:vertAlign w:val="superscript"/>
        </w:rPr>
        <w:t xml:space="preserve"> </w:t>
      </w:r>
      <w:r w:rsidR="00930731">
        <w:rPr>
          <w:rFonts w:ascii="Arial" w:hAnsi="Arial" w:cs="Arial"/>
          <w:sz w:val="22"/>
          <w:szCs w:val="22"/>
        </w:rPr>
        <w:t>Leo</w:t>
      </w:r>
      <w:r w:rsidR="00A60F05">
        <w:rPr>
          <w:rFonts w:ascii="Arial" w:hAnsi="Arial" w:cs="Arial"/>
          <w:sz w:val="22"/>
          <w:szCs w:val="22"/>
        </w:rPr>
        <w:t xml:space="preserve"> did not </w:t>
      </w:r>
      <w:r w:rsidR="007C611E">
        <w:rPr>
          <w:rFonts w:ascii="Arial" w:hAnsi="Arial" w:cs="Arial"/>
          <w:sz w:val="22"/>
          <w:szCs w:val="22"/>
        </w:rPr>
        <w:t xml:space="preserve">totally </w:t>
      </w:r>
      <w:r w:rsidR="00A60F05">
        <w:rPr>
          <w:rFonts w:ascii="Arial" w:hAnsi="Arial" w:cs="Arial"/>
          <w:sz w:val="22"/>
          <w:szCs w:val="22"/>
        </w:rPr>
        <w:t>dismiss the practice of ‘event-oriented’ astrology, referring to it as ‘exoteric astrology’, though he described it as ‘</w:t>
      </w:r>
      <w:r w:rsidR="00A60F05" w:rsidRPr="00A60F05">
        <w:rPr>
          <w:rFonts w:ascii="Arial" w:hAnsi="Arial" w:cs="Arial"/>
          <w:sz w:val="22"/>
          <w:szCs w:val="22"/>
        </w:rPr>
        <w:t>fatalism, fortune-telling, charlatanry</w:t>
      </w:r>
      <w:r w:rsidR="00A60F05">
        <w:rPr>
          <w:rFonts w:ascii="Arial" w:hAnsi="Arial" w:cs="Arial"/>
          <w:sz w:val="22"/>
          <w:szCs w:val="22"/>
        </w:rPr>
        <w:t xml:space="preserve"> </w:t>
      </w:r>
      <w:r w:rsidR="00A60F05" w:rsidRPr="00A60F05">
        <w:rPr>
          <w:rFonts w:ascii="Arial" w:hAnsi="Arial" w:cs="Arial"/>
          <w:sz w:val="22"/>
          <w:szCs w:val="22"/>
        </w:rPr>
        <w:t>-</w:t>
      </w:r>
      <w:r w:rsidR="00A60F05">
        <w:rPr>
          <w:rFonts w:ascii="Arial" w:hAnsi="Arial" w:cs="Arial"/>
          <w:sz w:val="22"/>
          <w:szCs w:val="22"/>
        </w:rPr>
        <w:t xml:space="preserve"> </w:t>
      </w:r>
      <w:r w:rsidR="00A60F05" w:rsidRPr="00A60F05">
        <w:rPr>
          <w:rFonts w:ascii="Arial" w:hAnsi="Arial" w:cs="Arial"/>
          <w:sz w:val="22"/>
          <w:szCs w:val="22"/>
        </w:rPr>
        <w:t>what you will</w:t>
      </w:r>
      <w:r w:rsidR="00A60F05">
        <w:rPr>
          <w:rFonts w:ascii="Arial" w:hAnsi="Arial" w:cs="Arial"/>
          <w:sz w:val="22"/>
          <w:szCs w:val="22"/>
        </w:rPr>
        <w:t>’</w:t>
      </w:r>
      <w:r w:rsidR="002154E9">
        <w:rPr>
          <w:rFonts w:ascii="Arial" w:hAnsi="Arial" w:cs="Arial"/>
          <w:sz w:val="22"/>
          <w:szCs w:val="22"/>
        </w:rPr>
        <w:t>, and hence unworthy of much attention</w:t>
      </w:r>
      <w:r w:rsidR="00A60F05">
        <w:rPr>
          <w:rFonts w:ascii="Arial" w:hAnsi="Arial" w:cs="Arial"/>
          <w:sz w:val="22"/>
          <w:szCs w:val="22"/>
        </w:rPr>
        <w:t>.</w:t>
      </w:r>
      <w:r w:rsidR="00A60F05">
        <w:rPr>
          <w:rStyle w:val="FootnoteReference"/>
          <w:rFonts w:ascii="Arial" w:hAnsi="Arial" w:cs="Arial"/>
          <w:sz w:val="22"/>
          <w:szCs w:val="22"/>
        </w:rPr>
        <w:footnoteReference w:id="38"/>
      </w:r>
      <w:r w:rsidR="00CD776D">
        <w:rPr>
          <w:rFonts w:ascii="Arial" w:hAnsi="Arial" w:cs="Arial"/>
          <w:sz w:val="22"/>
          <w:szCs w:val="22"/>
        </w:rPr>
        <w:t xml:space="preserve"> </w:t>
      </w:r>
      <w:r w:rsidR="00985BDB">
        <w:rPr>
          <w:rFonts w:ascii="Arial" w:hAnsi="Arial" w:cs="Arial"/>
          <w:sz w:val="22"/>
          <w:szCs w:val="22"/>
        </w:rPr>
        <w:t xml:space="preserve">This attitude </w:t>
      </w:r>
      <w:r w:rsidR="00B42E23">
        <w:rPr>
          <w:rFonts w:ascii="Arial" w:hAnsi="Arial" w:cs="Arial"/>
          <w:sz w:val="22"/>
          <w:szCs w:val="22"/>
        </w:rPr>
        <w:t>was not new, being, as described by Campion, ‘the restoration of a previous status quo</w:t>
      </w:r>
      <w:r w:rsidR="00737B03">
        <w:rPr>
          <w:rFonts w:ascii="Arial" w:hAnsi="Arial" w:cs="Arial"/>
          <w:sz w:val="22"/>
          <w:szCs w:val="22"/>
        </w:rPr>
        <w:t>’</w:t>
      </w:r>
      <w:r w:rsidR="00B42E23">
        <w:rPr>
          <w:rFonts w:ascii="Arial" w:hAnsi="Arial" w:cs="Arial"/>
          <w:sz w:val="22"/>
          <w:szCs w:val="22"/>
        </w:rPr>
        <w:t>, from the ‘tradition of esoteric, Hermetic thought’.</w:t>
      </w:r>
      <w:r w:rsidR="00B42E23">
        <w:rPr>
          <w:rStyle w:val="FootnoteReference"/>
          <w:rFonts w:ascii="Arial" w:hAnsi="Arial" w:cs="Arial"/>
          <w:sz w:val="22"/>
          <w:szCs w:val="22"/>
        </w:rPr>
        <w:footnoteReference w:id="39"/>
      </w:r>
      <w:r w:rsidR="00B42E23">
        <w:rPr>
          <w:rFonts w:ascii="Arial" w:hAnsi="Arial" w:cs="Arial"/>
          <w:sz w:val="22"/>
          <w:szCs w:val="22"/>
        </w:rPr>
        <w:t xml:space="preserve"> Nevertheless Leo’s </w:t>
      </w:r>
      <w:r w:rsidR="00A467BF">
        <w:rPr>
          <w:rFonts w:ascii="Arial" w:hAnsi="Arial" w:cs="Arial"/>
          <w:sz w:val="22"/>
          <w:szCs w:val="22"/>
        </w:rPr>
        <w:t>insistence on</w:t>
      </w:r>
      <w:r w:rsidR="006D1833">
        <w:rPr>
          <w:rFonts w:ascii="Arial" w:hAnsi="Arial" w:cs="Arial"/>
          <w:sz w:val="22"/>
          <w:szCs w:val="22"/>
        </w:rPr>
        <w:t xml:space="preserve"> self-knowledge as the main rationale and </w:t>
      </w:r>
      <w:r w:rsidR="006D1833">
        <w:rPr>
          <w:rFonts w:ascii="Arial" w:hAnsi="Arial" w:cs="Arial"/>
          <w:sz w:val="22"/>
          <w:szCs w:val="22"/>
        </w:rPr>
        <w:lastRenderedPageBreak/>
        <w:t xml:space="preserve">value of </w:t>
      </w:r>
      <w:r w:rsidR="00B42E23">
        <w:rPr>
          <w:rFonts w:ascii="Arial" w:hAnsi="Arial" w:cs="Arial"/>
          <w:sz w:val="22"/>
          <w:szCs w:val="22"/>
        </w:rPr>
        <w:t xml:space="preserve">astrology </w:t>
      </w:r>
      <w:r w:rsidR="00985BDB">
        <w:rPr>
          <w:rFonts w:ascii="Arial" w:hAnsi="Arial" w:cs="Arial"/>
          <w:sz w:val="22"/>
          <w:szCs w:val="22"/>
        </w:rPr>
        <w:t xml:space="preserve">had far-reaching consequences for the way astrology was practiced in the twentieth and twenty-first centuries, when the use of astrology to make predictions came to be regarded </w:t>
      </w:r>
      <w:r w:rsidR="005D05C9">
        <w:rPr>
          <w:rFonts w:ascii="Arial" w:hAnsi="Arial" w:cs="Arial"/>
          <w:sz w:val="22"/>
          <w:szCs w:val="22"/>
        </w:rPr>
        <w:t xml:space="preserve">with some </w:t>
      </w:r>
      <w:r w:rsidR="00914283">
        <w:rPr>
          <w:rFonts w:ascii="Arial" w:hAnsi="Arial" w:cs="Arial"/>
          <w:sz w:val="22"/>
          <w:szCs w:val="22"/>
        </w:rPr>
        <w:t>disdain</w:t>
      </w:r>
      <w:r w:rsidR="006D1833">
        <w:rPr>
          <w:rFonts w:ascii="Arial" w:hAnsi="Arial" w:cs="Arial"/>
          <w:sz w:val="22"/>
          <w:szCs w:val="22"/>
        </w:rPr>
        <w:t xml:space="preserve">. It was seen </w:t>
      </w:r>
      <w:r w:rsidR="00985BDB">
        <w:rPr>
          <w:rFonts w:ascii="Arial" w:hAnsi="Arial" w:cs="Arial"/>
          <w:sz w:val="22"/>
          <w:szCs w:val="22"/>
        </w:rPr>
        <w:t xml:space="preserve">as </w:t>
      </w:r>
      <w:r w:rsidR="005D05C9">
        <w:rPr>
          <w:rFonts w:ascii="Arial" w:hAnsi="Arial" w:cs="Arial"/>
          <w:sz w:val="22"/>
          <w:szCs w:val="22"/>
        </w:rPr>
        <w:t xml:space="preserve">a vulgar, </w:t>
      </w:r>
      <w:r w:rsidR="00BA7DCB">
        <w:rPr>
          <w:rFonts w:ascii="Arial" w:hAnsi="Arial" w:cs="Arial"/>
          <w:sz w:val="22"/>
          <w:szCs w:val="22"/>
        </w:rPr>
        <w:t>materialistic use of an astrology that really should be used for self-knowledge and spiritual elevation</w:t>
      </w:r>
      <w:r w:rsidR="00976E9B">
        <w:rPr>
          <w:rFonts w:ascii="Arial" w:hAnsi="Arial" w:cs="Arial"/>
          <w:sz w:val="22"/>
          <w:szCs w:val="22"/>
        </w:rPr>
        <w:t xml:space="preserve">, as suggested by Donna Cunningham, writing </w:t>
      </w:r>
      <w:r w:rsidR="00CC791A">
        <w:rPr>
          <w:rFonts w:ascii="Arial" w:hAnsi="Arial" w:cs="Arial"/>
          <w:sz w:val="22"/>
          <w:szCs w:val="22"/>
        </w:rPr>
        <w:t xml:space="preserve">in 1999 </w:t>
      </w:r>
      <w:r w:rsidR="00976E9B">
        <w:rPr>
          <w:rFonts w:ascii="Arial" w:hAnsi="Arial" w:cs="Arial"/>
          <w:sz w:val="22"/>
          <w:szCs w:val="22"/>
        </w:rPr>
        <w:t>that ‘many of us in astrology pride ourselves on being nonmaterialistic’.</w:t>
      </w:r>
      <w:r w:rsidR="00976E9B">
        <w:rPr>
          <w:rStyle w:val="FootnoteReference"/>
          <w:rFonts w:ascii="Arial" w:hAnsi="Arial" w:cs="Arial"/>
          <w:sz w:val="22"/>
          <w:szCs w:val="22"/>
        </w:rPr>
        <w:footnoteReference w:id="40"/>
      </w:r>
    </w:p>
    <w:p w14:paraId="59F011F5" w14:textId="77777777" w:rsidR="00877ADF" w:rsidRDefault="00877ADF" w:rsidP="00985BDB">
      <w:pPr>
        <w:spacing w:line="276" w:lineRule="auto"/>
        <w:rPr>
          <w:rFonts w:ascii="Arial" w:hAnsi="Arial" w:cs="Arial"/>
          <w:sz w:val="22"/>
          <w:szCs w:val="22"/>
        </w:rPr>
      </w:pPr>
    </w:p>
    <w:p w14:paraId="415D0527" w14:textId="289B700D" w:rsidR="005A006D" w:rsidRDefault="005A006D" w:rsidP="00985BDB">
      <w:pPr>
        <w:spacing w:line="276" w:lineRule="auto"/>
        <w:rPr>
          <w:rFonts w:ascii="Arial" w:hAnsi="Arial" w:cs="Arial"/>
          <w:sz w:val="22"/>
          <w:szCs w:val="22"/>
        </w:rPr>
      </w:pPr>
    </w:p>
    <w:p w14:paraId="33A26005" w14:textId="77777777" w:rsidR="00A46AA6" w:rsidRPr="00A46AA6" w:rsidRDefault="00A46AA6" w:rsidP="0052359B">
      <w:pPr>
        <w:spacing w:line="276" w:lineRule="auto"/>
        <w:rPr>
          <w:rFonts w:ascii="Arial" w:hAnsi="Arial" w:cs="Arial"/>
          <w:b/>
          <w:bCs/>
        </w:rPr>
      </w:pPr>
      <w:r w:rsidRPr="00A46AA6">
        <w:rPr>
          <w:rFonts w:ascii="Arial" w:hAnsi="Arial" w:cs="Arial"/>
          <w:b/>
          <w:bCs/>
        </w:rPr>
        <w:t>The New Age</w:t>
      </w:r>
    </w:p>
    <w:p w14:paraId="774A790E" w14:textId="77777777" w:rsidR="00A46AA6" w:rsidRPr="004C2B51" w:rsidRDefault="00A46AA6" w:rsidP="0052359B">
      <w:pPr>
        <w:spacing w:line="276" w:lineRule="auto"/>
        <w:rPr>
          <w:rFonts w:ascii="Arial" w:hAnsi="Arial" w:cs="Arial"/>
          <w:sz w:val="22"/>
          <w:szCs w:val="22"/>
        </w:rPr>
      </w:pPr>
    </w:p>
    <w:p w14:paraId="7F12F4BC" w14:textId="0F32ECE5" w:rsidR="00A46AA6" w:rsidRDefault="00A46AA6" w:rsidP="0052359B">
      <w:pPr>
        <w:autoSpaceDE w:val="0"/>
        <w:autoSpaceDN w:val="0"/>
        <w:adjustRightInd w:val="0"/>
        <w:spacing w:line="276" w:lineRule="auto"/>
        <w:rPr>
          <w:rFonts w:ascii="Arial" w:hAnsi="Arial" w:cs="Arial"/>
          <w:sz w:val="22"/>
          <w:szCs w:val="22"/>
        </w:rPr>
      </w:pPr>
      <w:r>
        <w:rPr>
          <w:rFonts w:ascii="Arial" w:hAnsi="Arial" w:cs="Arial"/>
          <w:sz w:val="22"/>
          <w:szCs w:val="22"/>
        </w:rPr>
        <w:t>Integral to Blavatsky’s teaching, and hence Leo’s philosophy was the view that the history of the universe was one of immense cycles of time</w:t>
      </w:r>
      <w:r w:rsidR="00031653">
        <w:rPr>
          <w:rFonts w:ascii="Arial" w:hAnsi="Arial" w:cs="Arial"/>
          <w:sz w:val="22"/>
          <w:szCs w:val="22"/>
        </w:rPr>
        <w:t xml:space="preserve"> stretching back </w:t>
      </w:r>
      <w:r w:rsidR="00D07493">
        <w:rPr>
          <w:rFonts w:ascii="Arial" w:hAnsi="Arial" w:cs="Arial"/>
          <w:sz w:val="22"/>
          <w:szCs w:val="22"/>
        </w:rPr>
        <w:t xml:space="preserve">through </w:t>
      </w:r>
      <w:r w:rsidR="002C7A7D">
        <w:rPr>
          <w:rFonts w:ascii="Arial" w:hAnsi="Arial" w:cs="Arial"/>
          <w:sz w:val="22"/>
          <w:szCs w:val="22"/>
        </w:rPr>
        <w:t>major cycles of ‘</w:t>
      </w:r>
      <w:r w:rsidR="002C7A7D" w:rsidRPr="002C7A7D">
        <w:rPr>
          <w:rFonts w:ascii="Arial" w:hAnsi="Arial" w:cs="Arial"/>
          <w:sz w:val="22"/>
          <w:szCs w:val="22"/>
        </w:rPr>
        <w:t>4,320,000,000 of years</w:t>
      </w:r>
      <w:r w:rsidR="00031653">
        <w:rPr>
          <w:rFonts w:ascii="Arial" w:hAnsi="Arial" w:cs="Arial"/>
          <w:sz w:val="22"/>
          <w:szCs w:val="22"/>
        </w:rPr>
        <w:t>’</w:t>
      </w:r>
      <w:r>
        <w:rPr>
          <w:rFonts w:ascii="Arial" w:hAnsi="Arial" w:cs="Arial"/>
          <w:sz w:val="22"/>
          <w:szCs w:val="22"/>
        </w:rPr>
        <w:t xml:space="preserve">, and that the world was on the verge of a New Age, having begun to emerge from </w:t>
      </w:r>
      <w:r w:rsidR="000B54B8">
        <w:rPr>
          <w:rFonts w:ascii="Arial" w:hAnsi="Arial" w:cs="Arial"/>
          <w:sz w:val="22"/>
          <w:szCs w:val="22"/>
        </w:rPr>
        <w:t xml:space="preserve">what Leo termed </w:t>
      </w:r>
      <w:r>
        <w:rPr>
          <w:rFonts w:ascii="Arial" w:hAnsi="Arial" w:cs="Arial"/>
          <w:sz w:val="22"/>
          <w:szCs w:val="22"/>
        </w:rPr>
        <w:t>‘the dark ages of materialism’.</w:t>
      </w:r>
      <w:r>
        <w:rPr>
          <w:rStyle w:val="FootnoteReference"/>
          <w:rFonts w:ascii="Arial" w:hAnsi="Arial" w:cs="Arial"/>
          <w:sz w:val="22"/>
          <w:szCs w:val="22"/>
        </w:rPr>
        <w:footnoteReference w:id="41"/>
      </w:r>
      <w:r>
        <w:rPr>
          <w:rFonts w:ascii="Arial" w:hAnsi="Arial" w:cs="Arial"/>
          <w:sz w:val="22"/>
          <w:szCs w:val="22"/>
        </w:rPr>
        <w:t xml:space="preserve"> This was linked to the notion of spiritual evolution, </w:t>
      </w:r>
      <w:r w:rsidR="007C3595">
        <w:rPr>
          <w:rFonts w:ascii="Arial" w:hAnsi="Arial" w:cs="Arial"/>
          <w:sz w:val="22"/>
          <w:szCs w:val="22"/>
        </w:rPr>
        <w:t xml:space="preserve">with </w:t>
      </w:r>
      <w:r>
        <w:rPr>
          <w:rFonts w:ascii="Arial" w:hAnsi="Arial" w:cs="Arial"/>
          <w:sz w:val="22"/>
          <w:szCs w:val="22"/>
        </w:rPr>
        <w:t>Blavatsky writing of ‘</w:t>
      </w:r>
      <w:r w:rsidRPr="004B4674">
        <w:rPr>
          <w:rFonts w:ascii="Arial" w:hAnsi="Arial" w:cs="Arial"/>
          <w:sz w:val="22"/>
          <w:szCs w:val="22"/>
        </w:rPr>
        <w:t>the spiritual evolution of the world proceeding in cycles, like the physical one</w:t>
      </w:r>
      <w:r>
        <w:rPr>
          <w:rFonts w:ascii="Arial" w:hAnsi="Arial" w:cs="Arial"/>
          <w:sz w:val="22"/>
          <w:szCs w:val="22"/>
        </w:rPr>
        <w:t>’</w:t>
      </w:r>
      <w:r w:rsidRPr="004B4674">
        <w:rPr>
          <w:rFonts w:ascii="Arial" w:hAnsi="Arial" w:cs="Arial"/>
          <w:sz w:val="22"/>
          <w:szCs w:val="22"/>
        </w:rPr>
        <w:t>.</w:t>
      </w:r>
      <w:r>
        <w:rPr>
          <w:rStyle w:val="FootnoteReference"/>
          <w:rFonts w:ascii="Arial" w:hAnsi="Arial" w:cs="Arial"/>
          <w:sz w:val="22"/>
          <w:szCs w:val="22"/>
        </w:rPr>
        <w:footnoteReference w:id="42"/>
      </w:r>
      <w:r>
        <w:rPr>
          <w:rFonts w:ascii="Arial" w:hAnsi="Arial" w:cs="Arial"/>
          <w:sz w:val="22"/>
          <w:szCs w:val="22"/>
        </w:rPr>
        <w:t xml:space="preserve"> This has </w:t>
      </w:r>
      <w:r w:rsidR="00796742">
        <w:rPr>
          <w:rFonts w:ascii="Arial" w:hAnsi="Arial" w:cs="Arial"/>
          <w:sz w:val="22"/>
          <w:szCs w:val="22"/>
        </w:rPr>
        <w:t xml:space="preserve">also </w:t>
      </w:r>
      <w:r>
        <w:rPr>
          <w:rFonts w:ascii="Arial" w:hAnsi="Arial" w:cs="Arial"/>
          <w:sz w:val="22"/>
          <w:szCs w:val="22"/>
        </w:rPr>
        <w:t xml:space="preserve">had a lasting impact on the way astrology has been framed during the twentieth and twenty first centuries, overlapping with the widespread theory that the Age of Aquarius (defined as the precession of the point of the vernal equinox into the constellation of Aquarius) was about to dawn. Campion pointed out that </w:t>
      </w:r>
    </w:p>
    <w:p w14:paraId="1543CACF" w14:textId="77777777" w:rsidR="00A46AA6" w:rsidRDefault="00A46AA6" w:rsidP="0052359B">
      <w:pPr>
        <w:autoSpaceDE w:val="0"/>
        <w:autoSpaceDN w:val="0"/>
        <w:adjustRightInd w:val="0"/>
        <w:spacing w:line="276" w:lineRule="auto"/>
        <w:rPr>
          <w:rFonts w:ascii="Arial" w:hAnsi="Arial" w:cs="Arial"/>
          <w:sz w:val="22"/>
          <w:szCs w:val="22"/>
        </w:rPr>
      </w:pPr>
    </w:p>
    <w:p w14:paraId="64C81A13" w14:textId="254B8B70" w:rsidR="00A46AA6" w:rsidRDefault="00A46AA6" w:rsidP="0052359B">
      <w:pPr>
        <w:autoSpaceDE w:val="0"/>
        <w:autoSpaceDN w:val="0"/>
        <w:adjustRightInd w:val="0"/>
        <w:spacing w:line="276" w:lineRule="auto"/>
        <w:ind w:left="720"/>
        <w:rPr>
          <w:rFonts w:ascii="Arial" w:hAnsi="Arial" w:cs="Arial"/>
          <w:sz w:val="22"/>
          <w:szCs w:val="22"/>
        </w:rPr>
      </w:pPr>
      <w:r>
        <w:rPr>
          <w:rFonts w:ascii="Arial" w:hAnsi="Arial" w:cs="Arial"/>
          <w:sz w:val="22"/>
          <w:szCs w:val="22"/>
        </w:rPr>
        <w:t>the New Age culture of the 1970s - 1990s should properly be seen as a popularisation of the theosophical New Age movement, which dates to the beginning of the twentieth century.</w:t>
      </w:r>
      <w:r>
        <w:rPr>
          <w:rStyle w:val="FootnoteReference"/>
          <w:rFonts w:ascii="Arial" w:hAnsi="Arial" w:cs="Arial"/>
          <w:sz w:val="22"/>
          <w:szCs w:val="22"/>
        </w:rPr>
        <w:footnoteReference w:id="43"/>
      </w:r>
      <w:r>
        <w:rPr>
          <w:rFonts w:ascii="Arial" w:hAnsi="Arial" w:cs="Arial"/>
          <w:sz w:val="22"/>
          <w:szCs w:val="22"/>
        </w:rPr>
        <w:t xml:space="preserve"> </w:t>
      </w:r>
    </w:p>
    <w:p w14:paraId="6B9D318D" w14:textId="77777777" w:rsidR="00A46AA6" w:rsidRDefault="00A46AA6" w:rsidP="0052359B">
      <w:pPr>
        <w:autoSpaceDE w:val="0"/>
        <w:autoSpaceDN w:val="0"/>
        <w:adjustRightInd w:val="0"/>
        <w:spacing w:line="276" w:lineRule="auto"/>
        <w:rPr>
          <w:rFonts w:ascii="Arial" w:hAnsi="Arial" w:cs="Arial"/>
          <w:sz w:val="22"/>
          <w:szCs w:val="22"/>
        </w:rPr>
      </w:pPr>
    </w:p>
    <w:p w14:paraId="0882E896" w14:textId="4A233515" w:rsidR="00A46AA6" w:rsidRDefault="00A46AA6" w:rsidP="0052359B">
      <w:pPr>
        <w:autoSpaceDE w:val="0"/>
        <w:autoSpaceDN w:val="0"/>
        <w:adjustRightInd w:val="0"/>
        <w:spacing w:line="276" w:lineRule="auto"/>
        <w:rPr>
          <w:rFonts w:ascii="Arial" w:hAnsi="Arial" w:cs="Arial"/>
          <w:sz w:val="22"/>
          <w:szCs w:val="22"/>
        </w:rPr>
      </w:pPr>
      <w:r>
        <w:rPr>
          <w:rFonts w:ascii="Arial" w:hAnsi="Arial" w:cs="Arial"/>
          <w:sz w:val="22"/>
          <w:szCs w:val="22"/>
        </w:rPr>
        <w:t xml:space="preserve">Hanegraaff further linked the New Age with ideas about the Age of Aquarius in the twentieth century </w:t>
      </w:r>
    </w:p>
    <w:p w14:paraId="2121676F" w14:textId="77777777" w:rsidR="00A46AA6" w:rsidRDefault="00A46AA6" w:rsidP="0052359B">
      <w:pPr>
        <w:autoSpaceDE w:val="0"/>
        <w:autoSpaceDN w:val="0"/>
        <w:adjustRightInd w:val="0"/>
        <w:spacing w:line="276" w:lineRule="auto"/>
        <w:rPr>
          <w:rFonts w:ascii="Arial" w:hAnsi="Arial" w:cs="Arial"/>
          <w:sz w:val="22"/>
          <w:szCs w:val="22"/>
        </w:rPr>
      </w:pPr>
    </w:p>
    <w:p w14:paraId="1989D5DC" w14:textId="32FE834A" w:rsidR="00A46AA6" w:rsidRDefault="00A46AA6" w:rsidP="0052359B">
      <w:pPr>
        <w:autoSpaceDE w:val="0"/>
        <w:autoSpaceDN w:val="0"/>
        <w:adjustRightInd w:val="0"/>
        <w:spacing w:line="276" w:lineRule="auto"/>
        <w:ind w:left="720"/>
        <w:rPr>
          <w:rFonts w:ascii="Arial" w:hAnsi="Arial" w:cs="Arial"/>
          <w:sz w:val="22"/>
          <w:szCs w:val="22"/>
        </w:rPr>
      </w:pPr>
      <w:r w:rsidRPr="00323FA5">
        <w:rPr>
          <w:rFonts w:ascii="Arial" w:hAnsi="Arial" w:cs="Arial"/>
          <w:sz w:val="22"/>
          <w:szCs w:val="22"/>
        </w:rPr>
        <w:t>As esoteric ideas and</w:t>
      </w:r>
      <w:r>
        <w:rPr>
          <w:rFonts w:ascii="Arial" w:hAnsi="Arial" w:cs="Arial"/>
          <w:sz w:val="22"/>
          <w:szCs w:val="22"/>
        </w:rPr>
        <w:t xml:space="preserve"> </w:t>
      </w:r>
      <w:r w:rsidRPr="00323FA5">
        <w:rPr>
          <w:rFonts w:ascii="Arial" w:hAnsi="Arial" w:cs="Arial"/>
          <w:sz w:val="22"/>
          <w:szCs w:val="22"/>
        </w:rPr>
        <w:t>practices became more and more fashionable in wider society, its</w:t>
      </w:r>
      <w:r>
        <w:rPr>
          <w:rFonts w:ascii="Arial" w:hAnsi="Arial" w:cs="Arial"/>
          <w:sz w:val="22"/>
          <w:szCs w:val="22"/>
        </w:rPr>
        <w:t xml:space="preserve"> </w:t>
      </w:r>
      <w:r w:rsidRPr="00323FA5">
        <w:rPr>
          <w:rFonts w:ascii="Arial" w:hAnsi="Arial" w:cs="Arial"/>
          <w:sz w:val="22"/>
          <w:szCs w:val="22"/>
        </w:rPr>
        <w:t>adherents came to see themselves as participating in a spiritual</w:t>
      </w:r>
      <w:r>
        <w:rPr>
          <w:rFonts w:ascii="Arial" w:hAnsi="Arial" w:cs="Arial"/>
          <w:sz w:val="22"/>
          <w:szCs w:val="22"/>
        </w:rPr>
        <w:t xml:space="preserve"> </w:t>
      </w:r>
      <w:r w:rsidRPr="00323FA5">
        <w:rPr>
          <w:rFonts w:ascii="Arial" w:hAnsi="Arial" w:cs="Arial"/>
          <w:sz w:val="22"/>
          <w:szCs w:val="22"/>
        </w:rPr>
        <w:t>revolution that was transforming the dominant culture and would</w:t>
      </w:r>
      <w:r>
        <w:rPr>
          <w:rFonts w:ascii="Arial" w:hAnsi="Arial" w:cs="Arial"/>
          <w:sz w:val="22"/>
          <w:szCs w:val="22"/>
        </w:rPr>
        <w:t xml:space="preserve"> </w:t>
      </w:r>
      <w:r w:rsidRPr="00323FA5">
        <w:rPr>
          <w:rFonts w:ascii="Arial" w:hAnsi="Arial" w:cs="Arial"/>
          <w:sz w:val="22"/>
          <w:szCs w:val="22"/>
        </w:rPr>
        <w:t>lead humanity into a new spiritual era, the ‘Age of Aquarius</w:t>
      </w:r>
      <w:r w:rsidR="000646E4">
        <w:rPr>
          <w:rFonts w:ascii="Arial" w:hAnsi="Arial" w:cs="Arial"/>
          <w:sz w:val="22"/>
          <w:szCs w:val="22"/>
        </w:rPr>
        <w:t>’</w:t>
      </w:r>
      <w:r w:rsidRPr="00323FA5">
        <w:rPr>
          <w:rFonts w:ascii="Arial" w:hAnsi="Arial" w:cs="Arial"/>
          <w:sz w:val="22"/>
          <w:szCs w:val="22"/>
        </w:rPr>
        <w:t>.</w:t>
      </w:r>
      <w:r>
        <w:rPr>
          <w:rStyle w:val="FootnoteReference"/>
          <w:rFonts w:ascii="Arial" w:hAnsi="Arial" w:cs="Arial"/>
          <w:sz w:val="22"/>
          <w:szCs w:val="22"/>
        </w:rPr>
        <w:footnoteReference w:id="44"/>
      </w:r>
      <w:r>
        <w:rPr>
          <w:rFonts w:ascii="Arial" w:hAnsi="Arial" w:cs="Arial"/>
          <w:sz w:val="22"/>
          <w:szCs w:val="22"/>
        </w:rPr>
        <w:t xml:space="preserve"> </w:t>
      </w:r>
    </w:p>
    <w:p w14:paraId="57DE05CE" w14:textId="77777777" w:rsidR="00A46AA6" w:rsidRDefault="00A46AA6" w:rsidP="001F0F8E">
      <w:pPr>
        <w:autoSpaceDE w:val="0"/>
        <w:autoSpaceDN w:val="0"/>
        <w:adjustRightInd w:val="0"/>
        <w:spacing w:line="276" w:lineRule="auto"/>
        <w:rPr>
          <w:rFonts w:ascii="Arial" w:hAnsi="Arial" w:cs="Arial"/>
          <w:sz w:val="22"/>
          <w:szCs w:val="22"/>
        </w:rPr>
      </w:pPr>
    </w:p>
    <w:p w14:paraId="5780B303" w14:textId="25C38838" w:rsidR="00796742" w:rsidRDefault="00A46AA6" w:rsidP="001F0F8E">
      <w:pPr>
        <w:autoSpaceDE w:val="0"/>
        <w:autoSpaceDN w:val="0"/>
        <w:adjustRightInd w:val="0"/>
        <w:spacing w:line="276" w:lineRule="auto"/>
        <w:rPr>
          <w:rFonts w:ascii="Arial" w:hAnsi="Arial" w:cs="Arial"/>
          <w:sz w:val="22"/>
          <w:szCs w:val="22"/>
        </w:rPr>
      </w:pPr>
      <w:r>
        <w:rPr>
          <w:rFonts w:ascii="Arial" w:hAnsi="Arial" w:cs="Arial"/>
          <w:sz w:val="22"/>
          <w:szCs w:val="22"/>
        </w:rPr>
        <w:t xml:space="preserve">This was very much an outcome that Blavatsky and Leo would have supported, though neither of them </w:t>
      </w:r>
      <w:r w:rsidR="00994E6B">
        <w:rPr>
          <w:rFonts w:ascii="Arial" w:hAnsi="Arial" w:cs="Arial"/>
          <w:sz w:val="22"/>
          <w:szCs w:val="22"/>
        </w:rPr>
        <w:t xml:space="preserve">directly </w:t>
      </w:r>
      <w:r>
        <w:rPr>
          <w:rFonts w:ascii="Arial" w:hAnsi="Arial" w:cs="Arial"/>
          <w:sz w:val="22"/>
          <w:szCs w:val="22"/>
        </w:rPr>
        <w:t xml:space="preserve">equated their view of spiritual evolution and the dawning of a New Age with the Age of Aquarius. </w:t>
      </w:r>
      <w:r w:rsidR="00796742">
        <w:rPr>
          <w:rFonts w:ascii="Arial" w:hAnsi="Arial" w:cs="Arial"/>
          <w:sz w:val="22"/>
          <w:szCs w:val="22"/>
        </w:rPr>
        <w:t xml:space="preserve">The concept of a New Age became extremely important in twentieth century culture, especially in the West, where </w:t>
      </w:r>
      <w:r w:rsidR="00CC009E">
        <w:rPr>
          <w:rFonts w:ascii="Arial" w:hAnsi="Arial" w:cs="Arial"/>
          <w:sz w:val="22"/>
          <w:szCs w:val="22"/>
        </w:rPr>
        <w:t>it</w:t>
      </w:r>
      <w:r w:rsidR="00B85033">
        <w:rPr>
          <w:rFonts w:ascii="Arial" w:hAnsi="Arial" w:cs="Arial"/>
          <w:sz w:val="22"/>
          <w:szCs w:val="22"/>
        </w:rPr>
        <w:t xml:space="preserve"> became </w:t>
      </w:r>
      <w:r w:rsidR="00DD3E09">
        <w:rPr>
          <w:rFonts w:ascii="Arial" w:hAnsi="Arial" w:cs="Arial"/>
          <w:sz w:val="22"/>
          <w:szCs w:val="22"/>
        </w:rPr>
        <w:t xml:space="preserve">a descriptive term </w:t>
      </w:r>
      <w:r w:rsidR="00852BB8">
        <w:rPr>
          <w:rFonts w:ascii="Arial" w:hAnsi="Arial" w:cs="Arial"/>
          <w:sz w:val="22"/>
          <w:szCs w:val="22"/>
        </w:rPr>
        <w:t xml:space="preserve">and was referred to as </w:t>
      </w:r>
      <w:r w:rsidR="007A06FA">
        <w:rPr>
          <w:rFonts w:ascii="Arial" w:hAnsi="Arial" w:cs="Arial"/>
          <w:sz w:val="22"/>
          <w:szCs w:val="22"/>
        </w:rPr>
        <w:t>the</w:t>
      </w:r>
      <w:r w:rsidR="00852BB8">
        <w:rPr>
          <w:rFonts w:ascii="Arial" w:hAnsi="Arial" w:cs="Arial"/>
          <w:sz w:val="22"/>
          <w:szCs w:val="22"/>
        </w:rPr>
        <w:t xml:space="preserve"> ‘New Age Movement’.</w:t>
      </w:r>
      <w:r w:rsidR="00B026A9">
        <w:rPr>
          <w:rStyle w:val="FootnoteReference"/>
          <w:rFonts w:ascii="Arial" w:hAnsi="Arial" w:cs="Arial"/>
          <w:sz w:val="22"/>
          <w:szCs w:val="22"/>
        </w:rPr>
        <w:footnoteReference w:id="45"/>
      </w:r>
      <w:r w:rsidR="00852BB8">
        <w:rPr>
          <w:rFonts w:ascii="Arial" w:hAnsi="Arial" w:cs="Arial"/>
          <w:sz w:val="22"/>
          <w:szCs w:val="22"/>
        </w:rPr>
        <w:t xml:space="preserve"> It was </w:t>
      </w:r>
      <w:r w:rsidR="00B85033">
        <w:rPr>
          <w:rFonts w:ascii="Arial" w:hAnsi="Arial" w:cs="Arial"/>
          <w:sz w:val="22"/>
          <w:szCs w:val="22"/>
        </w:rPr>
        <w:t xml:space="preserve">so prominent </w:t>
      </w:r>
      <w:r w:rsidR="008C6648">
        <w:rPr>
          <w:rFonts w:ascii="Arial" w:hAnsi="Arial" w:cs="Arial"/>
          <w:sz w:val="22"/>
          <w:szCs w:val="22"/>
        </w:rPr>
        <w:t xml:space="preserve">and pervasive </w:t>
      </w:r>
      <w:r w:rsidR="00B85033">
        <w:rPr>
          <w:rFonts w:ascii="Arial" w:hAnsi="Arial" w:cs="Arial"/>
          <w:sz w:val="22"/>
          <w:szCs w:val="22"/>
        </w:rPr>
        <w:t>that</w:t>
      </w:r>
      <w:r w:rsidR="00C13E61">
        <w:rPr>
          <w:rFonts w:ascii="Arial" w:hAnsi="Arial" w:cs="Arial"/>
          <w:sz w:val="22"/>
          <w:szCs w:val="22"/>
        </w:rPr>
        <w:t xml:space="preserve"> Daren</w:t>
      </w:r>
      <w:r w:rsidR="00B85033">
        <w:rPr>
          <w:rFonts w:ascii="Arial" w:hAnsi="Arial" w:cs="Arial"/>
          <w:sz w:val="22"/>
          <w:szCs w:val="22"/>
        </w:rPr>
        <w:t xml:space="preserve"> </w:t>
      </w:r>
      <w:r w:rsidR="001F0F8E">
        <w:rPr>
          <w:rFonts w:ascii="Arial" w:hAnsi="Arial" w:cs="Arial"/>
          <w:sz w:val="22"/>
          <w:szCs w:val="22"/>
        </w:rPr>
        <w:t xml:space="preserve">Kemp included </w:t>
      </w:r>
      <w:r w:rsidR="001F0F8E">
        <w:rPr>
          <w:rFonts w:ascii="Arial" w:hAnsi="Arial" w:cs="Arial"/>
          <w:sz w:val="22"/>
          <w:szCs w:val="22"/>
        </w:rPr>
        <w:lastRenderedPageBreak/>
        <w:t>‘</w:t>
      </w:r>
      <w:r w:rsidR="001F0F8E" w:rsidRPr="001F0F8E">
        <w:rPr>
          <w:rFonts w:ascii="Arial" w:hAnsi="Arial" w:cs="Arial"/>
          <w:sz w:val="22"/>
          <w:szCs w:val="22"/>
        </w:rPr>
        <w:t>movements,</w:t>
      </w:r>
      <w:r w:rsidR="001F0F8E">
        <w:rPr>
          <w:rFonts w:ascii="Arial" w:hAnsi="Arial" w:cs="Arial"/>
          <w:sz w:val="22"/>
          <w:szCs w:val="22"/>
        </w:rPr>
        <w:t xml:space="preserve"> </w:t>
      </w:r>
      <w:r w:rsidR="001F0F8E" w:rsidRPr="001F0F8E">
        <w:rPr>
          <w:rFonts w:ascii="Arial" w:hAnsi="Arial" w:cs="Arial"/>
          <w:sz w:val="22"/>
          <w:szCs w:val="22"/>
        </w:rPr>
        <w:t>spiritualities, even religions, philosophies and worldviews</w:t>
      </w:r>
      <w:r w:rsidR="001F0F8E">
        <w:rPr>
          <w:rFonts w:ascii="Arial" w:hAnsi="Arial" w:cs="Arial"/>
          <w:sz w:val="22"/>
          <w:szCs w:val="22"/>
        </w:rPr>
        <w:t>’ in his definition</w:t>
      </w:r>
      <w:r w:rsidR="00F23869">
        <w:rPr>
          <w:rFonts w:ascii="Arial" w:hAnsi="Arial" w:cs="Arial"/>
          <w:sz w:val="22"/>
          <w:szCs w:val="22"/>
        </w:rPr>
        <w:t xml:space="preserve"> of New Age</w:t>
      </w:r>
      <w:r w:rsidR="00016011">
        <w:rPr>
          <w:rFonts w:ascii="Arial" w:hAnsi="Arial" w:cs="Arial"/>
          <w:sz w:val="22"/>
          <w:szCs w:val="22"/>
        </w:rPr>
        <w:t xml:space="preserve">: </w:t>
      </w:r>
      <w:r w:rsidR="00733005">
        <w:rPr>
          <w:rFonts w:ascii="Arial" w:hAnsi="Arial" w:cs="Arial"/>
          <w:sz w:val="22"/>
          <w:szCs w:val="22"/>
        </w:rPr>
        <w:t xml:space="preserve">astrology formed an important part of the movement, </w:t>
      </w:r>
      <w:r w:rsidR="00D06E03">
        <w:rPr>
          <w:rFonts w:ascii="Arial" w:hAnsi="Arial" w:cs="Arial"/>
          <w:sz w:val="22"/>
          <w:szCs w:val="22"/>
        </w:rPr>
        <w:t>being referred to by Michael York as the ‘lingua franca’ of the New Age</w:t>
      </w:r>
      <w:r w:rsidR="001F0F8E">
        <w:rPr>
          <w:rFonts w:ascii="Arial" w:hAnsi="Arial" w:cs="Arial"/>
          <w:sz w:val="22"/>
          <w:szCs w:val="22"/>
        </w:rPr>
        <w:t>.</w:t>
      </w:r>
      <w:r w:rsidR="001F0F8E">
        <w:rPr>
          <w:rStyle w:val="FootnoteReference"/>
          <w:rFonts w:ascii="Arial" w:hAnsi="Arial" w:cs="Arial"/>
          <w:sz w:val="22"/>
          <w:szCs w:val="22"/>
        </w:rPr>
        <w:footnoteReference w:id="46"/>
      </w:r>
    </w:p>
    <w:p w14:paraId="306C0182" w14:textId="77777777" w:rsidR="00796742" w:rsidRDefault="00796742" w:rsidP="001F0F8E">
      <w:pPr>
        <w:autoSpaceDE w:val="0"/>
        <w:autoSpaceDN w:val="0"/>
        <w:adjustRightInd w:val="0"/>
        <w:spacing w:line="276" w:lineRule="auto"/>
        <w:rPr>
          <w:rFonts w:ascii="Arial" w:hAnsi="Arial" w:cs="Arial"/>
          <w:sz w:val="22"/>
          <w:szCs w:val="22"/>
        </w:rPr>
      </w:pPr>
    </w:p>
    <w:p w14:paraId="7B91821B" w14:textId="2A612EE9" w:rsidR="00A46AA6" w:rsidRDefault="00A46AA6" w:rsidP="001F0F8E">
      <w:pPr>
        <w:autoSpaceDE w:val="0"/>
        <w:autoSpaceDN w:val="0"/>
        <w:adjustRightInd w:val="0"/>
        <w:spacing w:line="276" w:lineRule="auto"/>
        <w:rPr>
          <w:rFonts w:ascii="Arial" w:hAnsi="Arial" w:cs="Arial"/>
          <w:sz w:val="22"/>
          <w:szCs w:val="22"/>
        </w:rPr>
      </w:pPr>
      <w:r>
        <w:rPr>
          <w:rFonts w:ascii="Arial" w:hAnsi="Arial" w:cs="Arial"/>
          <w:sz w:val="22"/>
          <w:szCs w:val="22"/>
        </w:rPr>
        <w:t xml:space="preserve">From being a practice </w:t>
      </w:r>
      <w:r w:rsidR="003A6527">
        <w:rPr>
          <w:rFonts w:ascii="Arial" w:hAnsi="Arial" w:cs="Arial"/>
          <w:sz w:val="22"/>
          <w:szCs w:val="22"/>
        </w:rPr>
        <w:t xml:space="preserve">largely </w:t>
      </w:r>
      <w:r>
        <w:rPr>
          <w:rFonts w:ascii="Arial" w:hAnsi="Arial" w:cs="Arial"/>
          <w:sz w:val="22"/>
          <w:szCs w:val="22"/>
        </w:rPr>
        <w:t xml:space="preserve">based on prediction and </w:t>
      </w:r>
      <w:r w:rsidR="00A3574A">
        <w:rPr>
          <w:rFonts w:ascii="Arial" w:hAnsi="Arial" w:cs="Arial"/>
          <w:sz w:val="22"/>
          <w:szCs w:val="22"/>
        </w:rPr>
        <w:t xml:space="preserve">addressing such practical concerns as </w:t>
      </w:r>
      <w:r>
        <w:rPr>
          <w:rFonts w:ascii="Arial" w:hAnsi="Arial" w:cs="Arial"/>
          <w:sz w:val="22"/>
          <w:szCs w:val="22"/>
        </w:rPr>
        <w:t xml:space="preserve">picking a good time to </w:t>
      </w:r>
      <w:r w:rsidR="00F757B6">
        <w:rPr>
          <w:rFonts w:ascii="Arial" w:hAnsi="Arial" w:cs="Arial"/>
          <w:sz w:val="22"/>
          <w:szCs w:val="22"/>
        </w:rPr>
        <w:t xml:space="preserve">plant an orchard, as in </w:t>
      </w:r>
      <w:r w:rsidR="002F1066">
        <w:rPr>
          <w:rFonts w:ascii="Arial" w:hAnsi="Arial" w:cs="Arial"/>
          <w:sz w:val="22"/>
          <w:szCs w:val="22"/>
        </w:rPr>
        <w:t>Guido Bonatti</w:t>
      </w:r>
      <w:r w:rsidR="00F621C7">
        <w:rPr>
          <w:rFonts w:ascii="Arial" w:hAnsi="Arial" w:cs="Arial"/>
          <w:sz w:val="22"/>
          <w:szCs w:val="22"/>
        </w:rPr>
        <w:t xml:space="preserve"> (13</w:t>
      </w:r>
      <w:r w:rsidR="00F621C7" w:rsidRPr="00F621C7">
        <w:rPr>
          <w:rFonts w:ascii="Arial" w:hAnsi="Arial" w:cs="Arial"/>
          <w:sz w:val="22"/>
          <w:szCs w:val="22"/>
          <w:vertAlign w:val="superscript"/>
        </w:rPr>
        <w:t>th</w:t>
      </w:r>
      <w:r w:rsidR="00F621C7">
        <w:rPr>
          <w:rFonts w:ascii="Arial" w:hAnsi="Arial" w:cs="Arial"/>
          <w:sz w:val="22"/>
          <w:szCs w:val="22"/>
        </w:rPr>
        <w:t xml:space="preserve"> century)</w:t>
      </w:r>
      <w:r w:rsidR="00141A1A">
        <w:rPr>
          <w:rFonts w:ascii="Arial" w:hAnsi="Arial" w:cs="Arial"/>
          <w:sz w:val="22"/>
          <w:szCs w:val="22"/>
        </w:rPr>
        <w:t>, or whether a ship has been lost at sea, as in William Lilly (1602-1681)</w:t>
      </w:r>
      <w:r>
        <w:rPr>
          <w:rFonts w:ascii="Arial" w:hAnsi="Arial" w:cs="Arial"/>
          <w:sz w:val="22"/>
          <w:szCs w:val="22"/>
        </w:rPr>
        <w:t xml:space="preserve">, after the impact of </w:t>
      </w:r>
      <w:r w:rsidR="00092F03">
        <w:rPr>
          <w:rFonts w:ascii="Arial" w:hAnsi="Arial" w:cs="Arial"/>
          <w:sz w:val="22"/>
          <w:szCs w:val="22"/>
        </w:rPr>
        <w:t xml:space="preserve">Blavatsky, </w:t>
      </w:r>
      <w:r>
        <w:rPr>
          <w:rFonts w:ascii="Arial" w:hAnsi="Arial" w:cs="Arial"/>
          <w:sz w:val="22"/>
          <w:szCs w:val="22"/>
        </w:rPr>
        <w:t xml:space="preserve">the Theosophical Society and Leo, astrology </w:t>
      </w:r>
      <w:r w:rsidR="006E479D">
        <w:rPr>
          <w:rFonts w:ascii="Arial" w:hAnsi="Arial" w:cs="Arial"/>
          <w:sz w:val="22"/>
          <w:szCs w:val="22"/>
        </w:rPr>
        <w:t xml:space="preserve">in the West </w:t>
      </w:r>
      <w:r>
        <w:rPr>
          <w:rFonts w:ascii="Arial" w:hAnsi="Arial" w:cs="Arial"/>
          <w:sz w:val="22"/>
          <w:szCs w:val="22"/>
        </w:rPr>
        <w:t xml:space="preserve">had become </w:t>
      </w:r>
      <w:r w:rsidR="006E479D">
        <w:rPr>
          <w:rFonts w:ascii="Arial" w:hAnsi="Arial" w:cs="Arial"/>
          <w:sz w:val="22"/>
          <w:szCs w:val="22"/>
        </w:rPr>
        <w:t xml:space="preserve">predominantly </w:t>
      </w:r>
      <w:r>
        <w:rPr>
          <w:rFonts w:ascii="Arial" w:hAnsi="Arial" w:cs="Arial"/>
          <w:sz w:val="22"/>
          <w:szCs w:val="22"/>
        </w:rPr>
        <w:t xml:space="preserve">a spiritual practice involved in promoting </w:t>
      </w:r>
      <w:r w:rsidR="00595F18">
        <w:rPr>
          <w:rFonts w:ascii="Arial" w:hAnsi="Arial" w:cs="Arial"/>
          <w:sz w:val="22"/>
          <w:szCs w:val="22"/>
        </w:rPr>
        <w:t xml:space="preserve">what </w:t>
      </w:r>
      <w:r w:rsidR="005A4B2E">
        <w:rPr>
          <w:rFonts w:ascii="Arial" w:hAnsi="Arial" w:cs="Arial"/>
          <w:sz w:val="22"/>
          <w:szCs w:val="22"/>
        </w:rPr>
        <w:t xml:space="preserve">was seen </w:t>
      </w:r>
      <w:r w:rsidR="00595F18">
        <w:rPr>
          <w:rFonts w:ascii="Arial" w:hAnsi="Arial" w:cs="Arial"/>
          <w:sz w:val="22"/>
          <w:szCs w:val="22"/>
        </w:rPr>
        <w:t xml:space="preserve">as </w:t>
      </w:r>
      <w:r>
        <w:rPr>
          <w:rFonts w:ascii="Arial" w:hAnsi="Arial" w:cs="Arial"/>
          <w:sz w:val="22"/>
          <w:szCs w:val="22"/>
        </w:rPr>
        <w:t>humanity’s urgently needed spiritual evolution.</w:t>
      </w:r>
      <w:r>
        <w:rPr>
          <w:rStyle w:val="FootnoteReference"/>
          <w:rFonts w:ascii="Arial" w:hAnsi="Arial" w:cs="Arial"/>
          <w:sz w:val="22"/>
          <w:szCs w:val="22"/>
        </w:rPr>
        <w:footnoteReference w:id="47"/>
      </w:r>
      <w:r>
        <w:rPr>
          <w:rFonts w:ascii="Arial" w:hAnsi="Arial" w:cs="Arial"/>
          <w:sz w:val="22"/>
          <w:szCs w:val="22"/>
        </w:rPr>
        <w:t xml:space="preserve"> Campion </w:t>
      </w:r>
      <w:r w:rsidR="00CF40DE">
        <w:rPr>
          <w:rFonts w:ascii="Arial" w:hAnsi="Arial" w:cs="Arial"/>
          <w:sz w:val="22"/>
          <w:szCs w:val="22"/>
        </w:rPr>
        <w:t xml:space="preserve">pointed out </w:t>
      </w:r>
      <w:r>
        <w:rPr>
          <w:rFonts w:ascii="Arial" w:hAnsi="Arial" w:cs="Arial"/>
          <w:sz w:val="22"/>
          <w:szCs w:val="22"/>
        </w:rPr>
        <w:t>‘that the soul was central to astrology was to become the orthodoxy amongst some of the most influential astrologers of the twentieth century’.</w:t>
      </w:r>
      <w:r>
        <w:rPr>
          <w:rStyle w:val="FootnoteReference"/>
          <w:rFonts w:ascii="Arial" w:hAnsi="Arial" w:cs="Arial"/>
          <w:sz w:val="22"/>
          <w:szCs w:val="22"/>
        </w:rPr>
        <w:footnoteReference w:id="48"/>
      </w:r>
      <w:r>
        <w:rPr>
          <w:rFonts w:ascii="Arial" w:hAnsi="Arial" w:cs="Arial"/>
          <w:sz w:val="22"/>
          <w:szCs w:val="22"/>
        </w:rPr>
        <w:t xml:space="preserve"> Clearly this was an important reform in the history of Western astrology, though not the restoration of Chaldean astrology that was </w:t>
      </w:r>
      <w:r w:rsidR="00CD2A5D">
        <w:rPr>
          <w:rFonts w:ascii="Arial" w:hAnsi="Arial" w:cs="Arial"/>
          <w:sz w:val="22"/>
          <w:szCs w:val="22"/>
        </w:rPr>
        <w:t xml:space="preserve">one of </w:t>
      </w:r>
      <w:r>
        <w:rPr>
          <w:rFonts w:ascii="Arial" w:hAnsi="Arial" w:cs="Arial"/>
          <w:sz w:val="22"/>
          <w:szCs w:val="22"/>
        </w:rPr>
        <w:t>Leo’s</w:t>
      </w:r>
      <w:r w:rsidR="00CD2A5D">
        <w:rPr>
          <w:rFonts w:ascii="Arial" w:hAnsi="Arial" w:cs="Arial"/>
          <w:sz w:val="22"/>
          <w:szCs w:val="22"/>
        </w:rPr>
        <w:t xml:space="preserve"> </w:t>
      </w:r>
      <w:r w:rsidR="00C309B7">
        <w:rPr>
          <w:rFonts w:ascii="Arial" w:hAnsi="Arial" w:cs="Arial"/>
          <w:sz w:val="22"/>
          <w:szCs w:val="22"/>
        </w:rPr>
        <w:t xml:space="preserve">stated </w:t>
      </w:r>
      <w:r>
        <w:rPr>
          <w:rFonts w:ascii="Arial" w:hAnsi="Arial" w:cs="Arial"/>
          <w:sz w:val="22"/>
          <w:szCs w:val="22"/>
        </w:rPr>
        <w:t>aim</w:t>
      </w:r>
      <w:r w:rsidR="00CD2A5D">
        <w:rPr>
          <w:rFonts w:ascii="Arial" w:hAnsi="Arial" w:cs="Arial"/>
          <w:sz w:val="22"/>
          <w:szCs w:val="22"/>
        </w:rPr>
        <w:t>s</w:t>
      </w:r>
      <w:r>
        <w:rPr>
          <w:rFonts w:ascii="Arial" w:hAnsi="Arial" w:cs="Arial"/>
          <w:sz w:val="22"/>
          <w:szCs w:val="22"/>
        </w:rPr>
        <w:t xml:space="preserve">. </w:t>
      </w:r>
    </w:p>
    <w:p w14:paraId="57888226" w14:textId="099B17F8" w:rsidR="00C00169" w:rsidRPr="00C00169" w:rsidRDefault="00C00169" w:rsidP="00C00169">
      <w:pPr>
        <w:autoSpaceDE w:val="0"/>
        <w:autoSpaceDN w:val="0"/>
        <w:adjustRightInd w:val="0"/>
        <w:spacing w:line="276" w:lineRule="auto"/>
        <w:rPr>
          <w:rFonts w:ascii="Arial" w:hAnsi="Arial" w:cs="Arial"/>
          <w:sz w:val="22"/>
          <w:szCs w:val="22"/>
        </w:rPr>
      </w:pPr>
    </w:p>
    <w:p w14:paraId="6E26761E" w14:textId="548E3D1B" w:rsidR="005A006D" w:rsidRDefault="005A006D" w:rsidP="00533FC6">
      <w:pPr>
        <w:spacing w:line="276" w:lineRule="auto"/>
        <w:rPr>
          <w:rFonts w:ascii="Arial" w:hAnsi="Arial" w:cs="Arial"/>
          <w:sz w:val="22"/>
          <w:szCs w:val="22"/>
        </w:rPr>
      </w:pPr>
    </w:p>
    <w:p w14:paraId="18A2F9F3" w14:textId="15E0AA70" w:rsidR="00CB6D93" w:rsidRDefault="00BC7DE3" w:rsidP="00533FC6">
      <w:pPr>
        <w:spacing w:line="276" w:lineRule="auto"/>
        <w:rPr>
          <w:rFonts w:ascii="Arial" w:hAnsi="Arial" w:cs="Arial"/>
          <w:sz w:val="22"/>
          <w:szCs w:val="22"/>
        </w:rPr>
      </w:pPr>
      <w:r>
        <w:rPr>
          <w:rFonts w:ascii="Arial" w:hAnsi="Arial" w:cs="Arial"/>
          <w:b/>
          <w:bCs/>
          <w:sz w:val="22"/>
          <w:szCs w:val="22"/>
        </w:rPr>
        <w:t>Historiography/Reflexivity</w:t>
      </w:r>
    </w:p>
    <w:p w14:paraId="66F736AB" w14:textId="34F92FDD" w:rsidR="00BC7DE3" w:rsidRDefault="00BC7DE3" w:rsidP="00533FC6">
      <w:pPr>
        <w:spacing w:line="276" w:lineRule="auto"/>
        <w:rPr>
          <w:rFonts w:ascii="Arial" w:hAnsi="Arial" w:cs="Arial"/>
          <w:sz w:val="22"/>
          <w:szCs w:val="22"/>
        </w:rPr>
      </w:pPr>
    </w:p>
    <w:p w14:paraId="12F1BE16" w14:textId="41CD469F" w:rsidR="0036310E" w:rsidRDefault="00C45214" w:rsidP="00E72A55">
      <w:pPr>
        <w:autoSpaceDE w:val="0"/>
        <w:autoSpaceDN w:val="0"/>
        <w:adjustRightInd w:val="0"/>
        <w:spacing w:line="276" w:lineRule="auto"/>
        <w:rPr>
          <w:rFonts w:ascii="Arial" w:hAnsi="Arial" w:cs="Arial"/>
          <w:sz w:val="22"/>
          <w:szCs w:val="22"/>
        </w:rPr>
      </w:pPr>
      <w:r>
        <w:rPr>
          <w:rFonts w:ascii="Arial" w:hAnsi="Arial" w:cs="Arial"/>
          <w:sz w:val="22"/>
          <w:szCs w:val="22"/>
        </w:rPr>
        <w:t xml:space="preserve">Richard Evans </w:t>
      </w:r>
      <w:r w:rsidR="00633CA9">
        <w:rPr>
          <w:rFonts w:ascii="Arial" w:hAnsi="Arial" w:cs="Arial"/>
          <w:sz w:val="22"/>
          <w:szCs w:val="22"/>
        </w:rPr>
        <w:t xml:space="preserve">wrote </w:t>
      </w:r>
      <w:r>
        <w:rPr>
          <w:rFonts w:ascii="Arial" w:hAnsi="Arial" w:cs="Arial"/>
          <w:sz w:val="22"/>
          <w:szCs w:val="22"/>
        </w:rPr>
        <w:t>that ‘All history thus has a present-day purpose and inspiration’.</w:t>
      </w:r>
      <w:r>
        <w:rPr>
          <w:rStyle w:val="FootnoteReference"/>
          <w:rFonts w:ascii="Arial" w:hAnsi="Arial" w:cs="Arial"/>
          <w:sz w:val="22"/>
          <w:szCs w:val="22"/>
        </w:rPr>
        <w:footnoteReference w:id="49"/>
      </w:r>
      <w:r>
        <w:rPr>
          <w:rFonts w:ascii="Arial" w:hAnsi="Arial" w:cs="Arial"/>
          <w:sz w:val="22"/>
          <w:szCs w:val="22"/>
        </w:rPr>
        <w:t xml:space="preserve"> In examining the relationship between theosophy and twentieth century astrology I am</w:t>
      </w:r>
      <w:r w:rsidR="00B17FB1">
        <w:rPr>
          <w:rFonts w:ascii="Arial" w:hAnsi="Arial" w:cs="Arial"/>
          <w:sz w:val="22"/>
          <w:szCs w:val="22"/>
        </w:rPr>
        <w:t xml:space="preserve">, in part, </w:t>
      </w:r>
      <w:r w:rsidR="00690D43">
        <w:rPr>
          <w:rFonts w:ascii="Arial" w:hAnsi="Arial" w:cs="Arial"/>
          <w:sz w:val="22"/>
          <w:szCs w:val="22"/>
        </w:rPr>
        <w:t xml:space="preserve">attempting </w:t>
      </w:r>
      <w:r w:rsidR="00B17FB1">
        <w:rPr>
          <w:rFonts w:ascii="Arial" w:hAnsi="Arial" w:cs="Arial"/>
          <w:sz w:val="22"/>
          <w:szCs w:val="22"/>
        </w:rPr>
        <w:t xml:space="preserve">to </w:t>
      </w:r>
      <w:r>
        <w:rPr>
          <w:rFonts w:ascii="Arial" w:hAnsi="Arial" w:cs="Arial"/>
          <w:sz w:val="22"/>
          <w:szCs w:val="22"/>
        </w:rPr>
        <w:t xml:space="preserve">place my own understanding in context. </w:t>
      </w:r>
      <w:r w:rsidR="00DD13F7">
        <w:rPr>
          <w:rFonts w:ascii="Arial" w:hAnsi="Arial" w:cs="Arial"/>
          <w:sz w:val="22"/>
          <w:szCs w:val="22"/>
        </w:rPr>
        <w:t>My experience may serve as a</w:t>
      </w:r>
      <w:r w:rsidR="00093244">
        <w:rPr>
          <w:rFonts w:ascii="Arial" w:hAnsi="Arial" w:cs="Arial"/>
          <w:sz w:val="22"/>
          <w:szCs w:val="22"/>
        </w:rPr>
        <w:t xml:space="preserve"> small</w:t>
      </w:r>
      <w:r w:rsidR="00DD13F7">
        <w:rPr>
          <w:rFonts w:ascii="Arial" w:hAnsi="Arial" w:cs="Arial"/>
          <w:sz w:val="22"/>
          <w:szCs w:val="22"/>
        </w:rPr>
        <w:t xml:space="preserve"> example of how the reform of astrology that took place under the leadership of Blavatsky and Leo has been important for its history. Learning astrology in the nineteen seventies and eighties, in </w:t>
      </w:r>
      <w:r w:rsidR="00DD13F7" w:rsidRPr="0043789A">
        <w:rPr>
          <w:rFonts w:ascii="Arial" w:hAnsi="Arial" w:cs="Arial"/>
          <w:sz w:val="22"/>
          <w:szCs w:val="22"/>
        </w:rPr>
        <w:t xml:space="preserve">England, I found </w:t>
      </w:r>
      <w:r w:rsidR="00856DBE" w:rsidRPr="0043789A">
        <w:rPr>
          <w:rFonts w:ascii="Arial" w:hAnsi="Arial" w:cs="Arial"/>
          <w:sz w:val="22"/>
          <w:szCs w:val="22"/>
        </w:rPr>
        <w:t>many</w:t>
      </w:r>
      <w:r w:rsidR="00DD13F7" w:rsidRPr="0043789A">
        <w:rPr>
          <w:rFonts w:ascii="Arial" w:hAnsi="Arial" w:cs="Arial"/>
          <w:sz w:val="22"/>
          <w:szCs w:val="22"/>
        </w:rPr>
        <w:t xml:space="preserve"> of the </w:t>
      </w:r>
      <w:r w:rsidR="0050698E" w:rsidRPr="0043789A">
        <w:rPr>
          <w:rFonts w:ascii="Arial" w:hAnsi="Arial" w:cs="Arial"/>
          <w:sz w:val="22"/>
          <w:szCs w:val="22"/>
        </w:rPr>
        <w:t>textbooks</w:t>
      </w:r>
      <w:r w:rsidR="00DD13F7" w:rsidRPr="0043789A">
        <w:rPr>
          <w:rFonts w:ascii="Arial" w:hAnsi="Arial" w:cs="Arial"/>
          <w:sz w:val="22"/>
          <w:szCs w:val="22"/>
        </w:rPr>
        <w:t xml:space="preserve"> alluding to </w:t>
      </w:r>
      <w:r w:rsidR="00D72FDE" w:rsidRPr="0043789A">
        <w:rPr>
          <w:rFonts w:ascii="Arial" w:hAnsi="Arial" w:cs="Arial"/>
          <w:sz w:val="22"/>
          <w:szCs w:val="22"/>
        </w:rPr>
        <w:t>‘occult science’</w:t>
      </w:r>
      <w:r w:rsidR="00CE3242" w:rsidRPr="0043789A">
        <w:rPr>
          <w:rFonts w:ascii="Arial" w:hAnsi="Arial" w:cs="Arial"/>
          <w:sz w:val="22"/>
          <w:szCs w:val="22"/>
        </w:rPr>
        <w:t xml:space="preserve"> with references such as Ch</w:t>
      </w:r>
      <w:r w:rsidR="00D72FDE" w:rsidRPr="0043789A">
        <w:rPr>
          <w:rFonts w:ascii="Arial" w:hAnsi="Arial" w:cs="Arial"/>
          <w:sz w:val="22"/>
          <w:szCs w:val="22"/>
        </w:rPr>
        <w:t>arles Carter</w:t>
      </w:r>
      <w:r w:rsidR="0040613E">
        <w:rPr>
          <w:rFonts w:ascii="Arial" w:hAnsi="Arial" w:cs="Arial"/>
          <w:sz w:val="22"/>
          <w:szCs w:val="22"/>
        </w:rPr>
        <w:t xml:space="preserve"> (1887-1968)</w:t>
      </w:r>
      <w:r w:rsidR="00CE3242" w:rsidRPr="0043789A">
        <w:rPr>
          <w:rFonts w:ascii="Arial" w:hAnsi="Arial" w:cs="Arial"/>
          <w:sz w:val="22"/>
          <w:szCs w:val="22"/>
        </w:rPr>
        <w:t xml:space="preserve"> who </w:t>
      </w:r>
      <w:r w:rsidR="00D72FDE" w:rsidRPr="0043789A">
        <w:rPr>
          <w:rFonts w:ascii="Arial" w:hAnsi="Arial" w:cs="Arial"/>
          <w:sz w:val="22"/>
          <w:szCs w:val="22"/>
        </w:rPr>
        <w:t>wrote ‘</w:t>
      </w:r>
      <w:r w:rsidR="006403B7" w:rsidRPr="0043789A">
        <w:rPr>
          <w:rFonts w:ascii="Arial" w:hAnsi="Arial" w:cs="Arial"/>
          <w:sz w:val="22"/>
          <w:szCs w:val="22"/>
        </w:rPr>
        <w:t>Throughout all things run the same chains of correspondence, from their source in the Divine Ideas downwards.</w:t>
      </w:r>
      <w:r w:rsidR="00D72FDE" w:rsidRPr="0043789A">
        <w:rPr>
          <w:rFonts w:ascii="Arial" w:hAnsi="Arial" w:cs="Arial"/>
          <w:sz w:val="22"/>
          <w:szCs w:val="22"/>
        </w:rPr>
        <w:t xml:space="preserve">’ </w:t>
      </w:r>
      <w:r w:rsidR="008530C1" w:rsidRPr="0043789A">
        <w:rPr>
          <w:rFonts w:ascii="Arial" w:hAnsi="Arial" w:cs="Arial"/>
          <w:sz w:val="22"/>
          <w:szCs w:val="22"/>
        </w:rPr>
        <w:t xml:space="preserve">and Alan Oken’s </w:t>
      </w:r>
      <w:r w:rsidR="002875F6">
        <w:rPr>
          <w:rFonts w:ascii="Arial" w:hAnsi="Arial" w:cs="Arial"/>
          <w:sz w:val="22"/>
          <w:szCs w:val="22"/>
        </w:rPr>
        <w:t xml:space="preserve">(1944-2022) </w:t>
      </w:r>
      <w:r w:rsidR="008530C1" w:rsidRPr="0043789A">
        <w:rPr>
          <w:rFonts w:ascii="Arial" w:hAnsi="Arial" w:cs="Arial"/>
          <w:sz w:val="22"/>
          <w:szCs w:val="22"/>
        </w:rPr>
        <w:t>description of Esoteric astrology, which ‘</w:t>
      </w:r>
      <w:r w:rsidR="00032B07" w:rsidRPr="0043789A">
        <w:rPr>
          <w:rFonts w:ascii="Arial" w:hAnsi="Arial" w:cs="Arial"/>
          <w:sz w:val="22"/>
          <w:szCs w:val="22"/>
        </w:rPr>
        <w:t xml:space="preserve">is </w:t>
      </w:r>
      <w:r w:rsidR="008530C1" w:rsidRPr="0043789A">
        <w:rPr>
          <w:rFonts w:ascii="Arial" w:hAnsi="Arial" w:cs="Arial"/>
          <w:sz w:val="22"/>
          <w:szCs w:val="22"/>
        </w:rPr>
        <w:t>centred on the “three higher worlds” of the Soul’.</w:t>
      </w:r>
      <w:r w:rsidR="008530C1" w:rsidRPr="0043789A">
        <w:rPr>
          <w:rStyle w:val="FootnoteReference"/>
          <w:rFonts w:ascii="Arial" w:hAnsi="Arial" w:cs="Arial"/>
          <w:sz w:val="22"/>
          <w:szCs w:val="22"/>
        </w:rPr>
        <w:footnoteReference w:id="50"/>
      </w:r>
      <w:r w:rsidR="0050698E" w:rsidRPr="0043789A">
        <w:rPr>
          <w:rFonts w:ascii="Arial" w:hAnsi="Arial" w:cs="Arial"/>
          <w:sz w:val="22"/>
          <w:szCs w:val="22"/>
        </w:rPr>
        <w:t xml:space="preserve"> Clearly </w:t>
      </w:r>
      <w:r w:rsidR="0050698E">
        <w:rPr>
          <w:rFonts w:ascii="Arial" w:hAnsi="Arial" w:cs="Arial"/>
          <w:sz w:val="22"/>
          <w:szCs w:val="22"/>
        </w:rPr>
        <w:t>the spiritual dimension embraced by Leo had become part of astrology’s structure</w:t>
      </w:r>
      <w:r w:rsidR="00B17FB1">
        <w:rPr>
          <w:rFonts w:ascii="Arial" w:hAnsi="Arial" w:cs="Arial"/>
          <w:sz w:val="22"/>
          <w:szCs w:val="22"/>
        </w:rPr>
        <w:t>, and</w:t>
      </w:r>
      <w:r w:rsidR="0050698E">
        <w:rPr>
          <w:rFonts w:ascii="Arial" w:hAnsi="Arial" w:cs="Arial"/>
          <w:sz w:val="22"/>
          <w:szCs w:val="22"/>
        </w:rPr>
        <w:t xml:space="preserve"> </w:t>
      </w:r>
      <w:r w:rsidR="00B17FB1">
        <w:rPr>
          <w:rFonts w:ascii="Arial" w:hAnsi="Arial" w:cs="Arial"/>
          <w:sz w:val="22"/>
          <w:szCs w:val="22"/>
        </w:rPr>
        <w:t xml:space="preserve">I found myself to be one of the ‘perplexed’ as described by Hanegraaff, encountering an </w:t>
      </w:r>
      <w:r w:rsidR="00E72A55">
        <w:rPr>
          <w:rFonts w:ascii="Arial" w:hAnsi="Arial" w:cs="Arial"/>
          <w:sz w:val="22"/>
          <w:szCs w:val="22"/>
        </w:rPr>
        <w:t>unexpected</w:t>
      </w:r>
      <w:r w:rsidR="00B17FB1">
        <w:rPr>
          <w:rFonts w:ascii="Arial" w:hAnsi="Arial" w:cs="Arial"/>
          <w:sz w:val="22"/>
          <w:szCs w:val="22"/>
        </w:rPr>
        <w:t xml:space="preserve"> emphasis on spirituality when what interested me was astrology itself</w:t>
      </w:r>
      <w:r w:rsidR="00F870A1">
        <w:rPr>
          <w:rFonts w:ascii="Arial" w:hAnsi="Arial" w:cs="Arial"/>
          <w:sz w:val="22"/>
          <w:szCs w:val="22"/>
        </w:rPr>
        <w:t>.</w:t>
      </w:r>
      <w:r w:rsidR="00A731FC">
        <w:rPr>
          <w:rStyle w:val="FootnoteReference"/>
          <w:rFonts w:ascii="Arial" w:hAnsi="Arial" w:cs="Arial"/>
          <w:sz w:val="22"/>
          <w:szCs w:val="22"/>
        </w:rPr>
        <w:footnoteReference w:id="51"/>
      </w:r>
      <w:r w:rsidR="00F870A1">
        <w:rPr>
          <w:rFonts w:ascii="Arial" w:hAnsi="Arial" w:cs="Arial"/>
          <w:sz w:val="22"/>
          <w:szCs w:val="22"/>
        </w:rPr>
        <w:t xml:space="preserve"> </w:t>
      </w:r>
      <w:r w:rsidR="003B6FDD">
        <w:rPr>
          <w:rFonts w:ascii="Arial" w:hAnsi="Arial" w:cs="Arial"/>
          <w:sz w:val="22"/>
          <w:szCs w:val="22"/>
        </w:rPr>
        <w:t>As Campion pointed out, ‘Leo concluded that astrology should abandon its predictive pretensions and focus instead on spiritual awareness’</w:t>
      </w:r>
      <w:r w:rsidR="00102882">
        <w:rPr>
          <w:rFonts w:ascii="Arial" w:hAnsi="Arial" w:cs="Arial"/>
          <w:sz w:val="22"/>
          <w:szCs w:val="22"/>
        </w:rPr>
        <w:t>, and by the time I came to study it, this had largely been accomplished</w:t>
      </w:r>
      <w:r w:rsidR="003B6FDD">
        <w:rPr>
          <w:rFonts w:ascii="Arial" w:hAnsi="Arial" w:cs="Arial"/>
          <w:sz w:val="22"/>
          <w:szCs w:val="22"/>
        </w:rPr>
        <w:t>.</w:t>
      </w:r>
      <w:r w:rsidR="003B6FDD">
        <w:rPr>
          <w:rStyle w:val="FootnoteReference"/>
          <w:rFonts w:ascii="Arial" w:hAnsi="Arial" w:cs="Arial"/>
          <w:sz w:val="22"/>
          <w:szCs w:val="22"/>
        </w:rPr>
        <w:footnoteReference w:id="52"/>
      </w:r>
      <w:r w:rsidR="003B6FDD">
        <w:rPr>
          <w:rFonts w:ascii="Arial" w:hAnsi="Arial" w:cs="Arial"/>
          <w:sz w:val="22"/>
          <w:szCs w:val="22"/>
        </w:rPr>
        <w:t xml:space="preserve"> </w:t>
      </w:r>
      <w:r w:rsidR="00A21FFF">
        <w:rPr>
          <w:rFonts w:ascii="Arial" w:hAnsi="Arial" w:cs="Arial"/>
          <w:sz w:val="22"/>
          <w:szCs w:val="22"/>
        </w:rPr>
        <w:t>Hanegraaff wrote</w:t>
      </w:r>
      <w:r w:rsidR="003B6FDD">
        <w:rPr>
          <w:rFonts w:ascii="Arial" w:hAnsi="Arial" w:cs="Arial"/>
          <w:sz w:val="22"/>
          <w:szCs w:val="22"/>
        </w:rPr>
        <w:t xml:space="preserve"> that</w:t>
      </w:r>
      <w:r w:rsidR="00A21FFF">
        <w:rPr>
          <w:rFonts w:ascii="Arial" w:hAnsi="Arial" w:cs="Arial"/>
          <w:sz w:val="22"/>
          <w:szCs w:val="22"/>
        </w:rPr>
        <w:t xml:space="preserve"> Western esotericism was ‘</w:t>
      </w:r>
      <w:r w:rsidR="00A21FFF" w:rsidRPr="00A21FFF">
        <w:rPr>
          <w:rFonts w:ascii="Arial" w:hAnsi="Arial" w:cs="Arial"/>
          <w:sz w:val="22"/>
          <w:szCs w:val="22"/>
        </w:rPr>
        <w:t>the single most neglected and misunderstood</w:t>
      </w:r>
      <w:r w:rsidR="00A21FFF">
        <w:rPr>
          <w:rFonts w:ascii="Arial" w:hAnsi="Arial" w:cs="Arial"/>
          <w:sz w:val="22"/>
          <w:szCs w:val="22"/>
        </w:rPr>
        <w:t xml:space="preserve"> </w:t>
      </w:r>
      <w:r w:rsidR="00A21FFF" w:rsidRPr="00A21FFF">
        <w:rPr>
          <w:rFonts w:ascii="Arial" w:hAnsi="Arial" w:cs="Arial"/>
          <w:sz w:val="22"/>
          <w:szCs w:val="22"/>
        </w:rPr>
        <w:t>domain of research in the humanities’</w:t>
      </w:r>
      <w:r w:rsidR="003B6FDD">
        <w:rPr>
          <w:rFonts w:ascii="Arial" w:hAnsi="Arial" w:cs="Arial"/>
          <w:sz w:val="22"/>
          <w:szCs w:val="22"/>
        </w:rPr>
        <w:t xml:space="preserve">, and at the time I was </w:t>
      </w:r>
      <w:r w:rsidR="00FB3742">
        <w:rPr>
          <w:rFonts w:ascii="Arial" w:hAnsi="Arial" w:cs="Arial"/>
          <w:sz w:val="22"/>
          <w:szCs w:val="22"/>
        </w:rPr>
        <w:t>completely</w:t>
      </w:r>
      <w:r w:rsidR="003B6FDD">
        <w:rPr>
          <w:rFonts w:ascii="Arial" w:hAnsi="Arial" w:cs="Arial"/>
          <w:sz w:val="22"/>
          <w:szCs w:val="22"/>
        </w:rPr>
        <w:t xml:space="preserve"> ignorant of it</w:t>
      </w:r>
      <w:r w:rsidR="00A21FFF" w:rsidRPr="00A21FFF">
        <w:rPr>
          <w:rFonts w:ascii="Arial" w:hAnsi="Arial" w:cs="Arial"/>
          <w:sz w:val="22"/>
          <w:szCs w:val="22"/>
        </w:rPr>
        <w:t>.</w:t>
      </w:r>
      <w:r w:rsidR="007B4299">
        <w:rPr>
          <w:rStyle w:val="FootnoteReference"/>
          <w:rFonts w:ascii="Arial" w:hAnsi="Arial" w:cs="Arial"/>
          <w:sz w:val="22"/>
          <w:szCs w:val="22"/>
        </w:rPr>
        <w:footnoteReference w:id="53"/>
      </w:r>
      <w:r w:rsidR="00A21FFF" w:rsidRPr="00A21FFF">
        <w:rPr>
          <w:rFonts w:ascii="Arial" w:hAnsi="Arial" w:cs="Arial"/>
          <w:sz w:val="22"/>
          <w:szCs w:val="22"/>
        </w:rPr>
        <w:t xml:space="preserve">  </w:t>
      </w:r>
      <w:r w:rsidR="007F17E3">
        <w:rPr>
          <w:rFonts w:ascii="Arial" w:hAnsi="Arial" w:cs="Arial"/>
          <w:sz w:val="22"/>
          <w:szCs w:val="22"/>
        </w:rPr>
        <w:t>However,</w:t>
      </w:r>
      <w:r w:rsidR="00570B8D">
        <w:rPr>
          <w:rFonts w:ascii="Arial" w:hAnsi="Arial" w:cs="Arial"/>
          <w:sz w:val="22"/>
          <w:szCs w:val="22"/>
        </w:rPr>
        <w:t xml:space="preserve"> the emphasis placed by Leo on the individual had </w:t>
      </w:r>
      <w:r w:rsidR="00CF12D4">
        <w:rPr>
          <w:rFonts w:ascii="Arial" w:hAnsi="Arial" w:cs="Arial"/>
          <w:sz w:val="22"/>
          <w:szCs w:val="22"/>
        </w:rPr>
        <w:lastRenderedPageBreak/>
        <w:t xml:space="preserve">undergone a </w:t>
      </w:r>
      <w:r w:rsidR="00777A8B">
        <w:rPr>
          <w:rFonts w:ascii="Arial" w:hAnsi="Arial" w:cs="Arial"/>
          <w:sz w:val="22"/>
          <w:szCs w:val="22"/>
        </w:rPr>
        <w:t>further evolution</w:t>
      </w:r>
      <w:r w:rsidR="00CF12D4">
        <w:rPr>
          <w:rFonts w:ascii="Arial" w:hAnsi="Arial" w:cs="Arial"/>
          <w:sz w:val="22"/>
          <w:szCs w:val="22"/>
        </w:rPr>
        <w:t xml:space="preserve"> </w:t>
      </w:r>
      <w:r w:rsidR="00570B8D">
        <w:rPr>
          <w:rFonts w:ascii="Arial" w:hAnsi="Arial" w:cs="Arial"/>
          <w:sz w:val="22"/>
          <w:szCs w:val="22"/>
        </w:rPr>
        <w:t>in the twentieth century into psychological astrology</w:t>
      </w:r>
      <w:r w:rsidR="004C08BB">
        <w:rPr>
          <w:rFonts w:ascii="Arial" w:hAnsi="Arial" w:cs="Arial"/>
          <w:sz w:val="22"/>
          <w:szCs w:val="22"/>
        </w:rPr>
        <w:t xml:space="preserve"> through the work of Carl Gustav Jung (1875-1961)</w:t>
      </w:r>
      <w:r w:rsidR="00081836">
        <w:rPr>
          <w:rFonts w:ascii="Arial" w:hAnsi="Arial" w:cs="Arial"/>
          <w:sz w:val="22"/>
          <w:szCs w:val="22"/>
        </w:rPr>
        <w:t xml:space="preserve">, described by Campion as ‘certainly a theosophist’, </w:t>
      </w:r>
      <w:r w:rsidR="00570B8D">
        <w:rPr>
          <w:rFonts w:ascii="Arial" w:hAnsi="Arial" w:cs="Arial"/>
          <w:sz w:val="22"/>
          <w:szCs w:val="22"/>
        </w:rPr>
        <w:t>in which</w:t>
      </w:r>
      <w:r w:rsidR="00FF0F1E">
        <w:rPr>
          <w:rFonts w:ascii="Arial" w:hAnsi="Arial" w:cs="Arial"/>
          <w:sz w:val="22"/>
          <w:szCs w:val="22"/>
        </w:rPr>
        <w:t xml:space="preserve"> the focus was on the Self, and the process of psychological self-understanding.</w:t>
      </w:r>
      <w:r w:rsidR="00FF19C4">
        <w:rPr>
          <w:rStyle w:val="FootnoteReference"/>
          <w:rFonts w:ascii="Arial" w:hAnsi="Arial" w:cs="Arial"/>
          <w:sz w:val="22"/>
          <w:szCs w:val="22"/>
        </w:rPr>
        <w:footnoteReference w:id="54"/>
      </w:r>
      <w:r w:rsidR="00FF0F1E">
        <w:rPr>
          <w:rFonts w:ascii="Arial" w:hAnsi="Arial" w:cs="Arial"/>
          <w:sz w:val="22"/>
          <w:szCs w:val="22"/>
        </w:rPr>
        <w:t xml:space="preserve"> </w:t>
      </w:r>
      <w:r w:rsidR="00BE18F4">
        <w:rPr>
          <w:rFonts w:ascii="Arial" w:hAnsi="Arial" w:cs="Arial"/>
          <w:sz w:val="22"/>
          <w:szCs w:val="22"/>
        </w:rPr>
        <w:t>This was</w:t>
      </w:r>
      <w:r w:rsidR="0036310E">
        <w:rPr>
          <w:rFonts w:ascii="Arial" w:hAnsi="Arial" w:cs="Arial"/>
          <w:sz w:val="22"/>
          <w:szCs w:val="22"/>
        </w:rPr>
        <w:t xml:space="preserve"> described by Campion </w:t>
      </w:r>
      <w:r w:rsidR="00BE18F4">
        <w:rPr>
          <w:rFonts w:ascii="Arial" w:hAnsi="Arial" w:cs="Arial"/>
          <w:sz w:val="22"/>
          <w:szCs w:val="22"/>
        </w:rPr>
        <w:t>as</w:t>
      </w:r>
    </w:p>
    <w:p w14:paraId="6D5501D0" w14:textId="77777777" w:rsidR="0036310E" w:rsidRDefault="0036310E" w:rsidP="00E72A55">
      <w:pPr>
        <w:autoSpaceDE w:val="0"/>
        <w:autoSpaceDN w:val="0"/>
        <w:adjustRightInd w:val="0"/>
        <w:spacing w:line="276" w:lineRule="auto"/>
        <w:rPr>
          <w:rFonts w:ascii="Arial" w:hAnsi="Arial" w:cs="Arial"/>
          <w:sz w:val="22"/>
          <w:szCs w:val="22"/>
        </w:rPr>
      </w:pPr>
    </w:p>
    <w:p w14:paraId="114005F3" w14:textId="71337009" w:rsidR="0090574D" w:rsidRDefault="0036310E" w:rsidP="0036310E">
      <w:pPr>
        <w:autoSpaceDE w:val="0"/>
        <w:autoSpaceDN w:val="0"/>
        <w:adjustRightInd w:val="0"/>
        <w:spacing w:line="276" w:lineRule="auto"/>
        <w:ind w:left="720"/>
        <w:rPr>
          <w:rFonts w:ascii="Arial" w:hAnsi="Arial" w:cs="Arial"/>
          <w:sz w:val="22"/>
          <w:szCs w:val="22"/>
        </w:rPr>
      </w:pPr>
      <w:r>
        <w:rPr>
          <w:rFonts w:ascii="Arial" w:hAnsi="Arial" w:cs="Arial"/>
          <w:sz w:val="22"/>
          <w:szCs w:val="22"/>
        </w:rPr>
        <w:t>Instead of discussing the levels of the soul, as Leo would have done, a Jungian astrologer can discuss the psychological complexes, in a manner which dovetails neatly with … modern discourse about the mind.</w:t>
      </w:r>
      <w:r>
        <w:rPr>
          <w:rStyle w:val="FootnoteReference"/>
          <w:rFonts w:ascii="Arial" w:hAnsi="Arial" w:cs="Arial"/>
          <w:sz w:val="22"/>
          <w:szCs w:val="22"/>
        </w:rPr>
        <w:footnoteReference w:id="55"/>
      </w:r>
    </w:p>
    <w:p w14:paraId="4FBD19DD" w14:textId="71CF3D47" w:rsidR="0090574D" w:rsidRDefault="0090574D" w:rsidP="00E72A55">
      <w:pPr>
        <w:autoSpaceDE w:val="0"/>
        <w:autoSpaceDN w:val="0"/>
        <w:adjustRightInd w:val="0"/>
        <w:spacing w:line="276" w:lineRule="auto"/>
        <w:rPr>
          <w:rFonts w:ascii="Arial" w:hAnsi="Arial" w:cs="Arial"/>
          <w:sz w:val="22"/>
          <w:szCs w:val="22"/>
        </w:rPr>
      </w:pPr>
    </w:p>
    <w:p w14:paraId="366ECD25" w14:textId="0C133945" w:rsidR="007F17E3" w:rsidRDefault="007F17E3" w:rsidP="00E72A55">
      <w:pPr>
        <w:autoSpaceDE w:val="0"/>
        <w:autoSpaceDN w:val="0"/>
        <w:adjustRightInd w:val="0"/>
        <w:spacing w:line="276" w:lineRule="auto"/>
        <w:rPr>
          <w:rFonts w:ascii="Arial" w:hAnsi="Arial" w:cs="Arial"/>
          <w:sz w:val="22"/>
          <w:szCs w:val="22"/>
        </w:rPr>
      </w:pPr>
      <w:r>
        <w:rPr>
          <w:rFonts w:ascii="Arial" w:hAnsi="Arial" w:cs="Arial"/>
          <w:sz w:val="22"/>
          <w:szCs w:val="22"/>
        </w:rPr>
        <w:t xml:space="preserve">With my secular background this elimination of all mention of the soul made astrology much more accessible, and I found myself, among many others, able to make sense of astrology through </w:t>
      </w:r>
      <w:r w:rsidR="002C0B4F">
        <w:rPr>
          <w:rFonts w:ascii="Arial" w:hAnsi="Arial" w:cs="Arial"/>
          <w:sz w:val="22"/>
          <w:szCs w:val="22"/>
        </w:rPr>
        <w:t xml:space="preserve">what Campion described as </w:t>
      </w:r>
      <w:r>
        <w:rPr>
          <w:rFonts w:ascii="Arial" w:hAnsi="Arial" w:cs="Arial"/>
          <w:sz w:val="22"/>
          <w:szCs w:val="22"/>
        </w:rPr>
        <w:t>the ‘entirely new language’ and ‘set of tools’ provided by Jung for ‘Leo’s insistence that astrology be used for self-understanding’.</w:t>
      </w:r>
      <w:r>
        <w:rPr>
          <w:rStyle w:val="FootnoteReference"/>
          <w:rFonts w:ascii="Arial" w:hAnsi="Arial" w:cs="Arial"/>
          <w:sz w:val="22"/>
          <w:szCs w:val="22"/>
        </w:rPr>
        <w:footnoteReference w:id="56"/>
      </w:r>
      <w:r w:rsidR="00392695">
        <w:rPr>
          <w:rFonts w:ascii="Arial" w:hAnsi="Arial" w:cs="Arial"/>
          <w:sz w:val="22"/>
          <w:szCs w:val="22"/>
        </w:rPr>
        <w:t xml:space="preserve"> Self-understanding made sense to me as a means of self-development that was not at odds with Leo’s essential teaching, as long as I was not required to pay too much attention to my soul.</w:t>
      </w:r>
    </w:p>
    <w:p w14:paraId="52FA274E" w14:textId="77777777" w:rsidR="007F17E3" w:rsidRDefault="007F17E3" w:rsidP="00E72A55">
      <w:pPr>
        <w:autoSpaceDE w:val="0"/>
        <w:autoSpaceDN w:val="0"/>
        <w:adjustRightInd w:val="0"/>
        <w:spacing w:line="276" w:lineRule="auto"/>
        <w:rPr>
          <w:rFonts w:ascii="Arial" w:hAnsi="Arial" w:cs="Arial"/>
          <w:sz w:val="22"/>
          <w:szCs w:val="22"/>
        </w:rPr>
      </w:pPr>
    </w:p>
    <w:p w14:paraId="5072BC21" w14:textId="4C57FF26" w:rsidR="00890B49" w:rsidRDefault="00D56C4C" w:rsidP="00E72A55">
      <w:pPr>
        <w:spacing w:line="276" w:lineRule="auto"/>
        <w:rPr>
          <w:rFonts w:ascii="Arial" w:hAnsi="Arial" w:cs="Arial"/>
          <w:sz w:val="22"/>
          <w:szCs w:val="22"/>
        </w:rPr>
      </w:pPr>
      <w:r>
        <w:rPr>
          <w:rFonts w:ascii="Arial" w:hAnsi="Arial" w:cs="Arial"/>
          <w:sz w:val="22"/>
          <w:szCs w:val="22"/>
        </w:rPr>
        <w:t>It is important to note that, though</w:t>
      </w:r>
      <w:r w:rsidR="00BA765F">
        <w:rPr>
          <w:rFonts w:ascii="Arial" w:hAnsi="Arial" w:cs="Arial"/>
          <w:sz w:val="22"/>
          <w:szCs w:val="22"/>
        </w:rPr>
        <w:t xml:space="preserve"> extremely </w:t>
      </w:r>
      <w:r>
        <w:rPr>
          <w:rFonts w:ascii="Arial" w:hAnsi="Arial" w:cs="Arial"/>
          <w:sz w:val="22"/>
          <w:szCs w:val="22"/>
        </w:rPr>
        <w:t xml:space="preserve">influential, Blavatsky and Leo did not operate in a vacuum, and it is </w:t>
      </w:r>
      <w:r w:rsidR="008222C7">
        <w:rPr>
          <w:rFonts w:ascii="Arial" w:hAnsi="Arial" w:cs="Arial"/>
          <w:sz w:val="22"/>
          <w:szCs w:val="22"/>
        </w:rPr>
        <w:t>arguable</w:t>
      </w:r>
      <w:r>
        <w:rPr>
          <w:rFonts w:ascii="Arial" w:hAnsi="Arial" w:cs="Arial"/>
          <w:sz w:val="22"/>
          <w:szCs w:val="22"/>
        </w:rPr>
        <w:t xml:space="preserve"> that evolution </w:t>
      </w:r>
      <w:r w:rsidR="0019344A">
        <w:rPr>
          <w:rFonts w:ascii="Arial" w:hAnsi="Arial" w:cs="Arial"/>
          <w:sz w:val="22"/>
          <w:szCs w:val="22"/>
        </w:rPr>
        <w:t xml:space="preserve">or reform </w:t>
      </w:r>
      <w:r>
        <w:rPr>
          <w:rFonts w:ascii="Arial" w:hAnsi="Arial" w:cs="Arial"/>
          <w:sz w:val="22"/>
          <w:szCs w:val="22"/>
        </w:rPr>
        <w:t xml:space="preserve">of astrology would have taken place anyway. </w:t>
      </w:r>
      <w:r w:rsidR="00BA765F">
        <w:rPr>
          <w:rFonts w:ascii="Arial" w:hAnsi="Arial" w:cs="Arial"/>
          <w:sz w:val="22"/>
          <w:szCs w:val="22"/>
        </w:rPr>
        <w:t xml:space="preserve">Edward Hallett </w:t>
      </w:r>
      <w:r w:rsidR="008222C7">
        <w:rPr>
          <w:rFonts w:ascii="Arial" w:hAnsi="Arial" w:cs="Arial"/>
          <w:sz w:val="22"/>
          <w:szCs w:val="22"/>
        </w:rPr>
        <w:t xml:space="preserve">Carr, pointed out that </w:t>
      </w:r>
    </w:p>
    <w:p w14:paraId="37F76E11" w14:textId="77777777" w:rsidR="00890B49" w:rsidRDefault="00890B49" w:rsidP="00E72A55">
      <w:pPr>
        <w:spacing w:line="276" w:lineRule="auto"/>
        <w:rPr>
          <w:rFonts w:ascii="Arial" w:hAnsi="Arial" w:cs="Arial"/>
          <w:sz w:val="22"/>
          <w:szCs w:val="22"/>
        </w:rPr>
      </w:pPr>
    </w:p>
    <w:p w14:paraId="6828186B" w14:textId="4CE7F8DA" w:rsidR="00890B49" w:rsidRDefault="008222C7" w:rsidP="00890B49">
      <w:pPr>
        <w:spacing w:line="276" w:lineRule="auto"/>
        <w:ind w:left="720"/>
        <w:rPr>
          <w:rFonts w:ascii="Arial" w:hAnsi="Arial" w:cs="Arial"/>
          <w:color w:val="FF0000"/>
          <w:sz w:val="22"/>
          <w:szCs w:val="22"/>
        </w:rPr>
      </w:pPr>
      <w:r w:rsidRPr="008222C7">
        <w:rPr>
          <w:rFonts w:ascii="Arial" w:hAnsi="Arial" w:cs="Arial"/>
          <w:sz w:val="22"/>
          <w:szCs w:val="22"/>
        </w:rPr>
        <w:t>The events of history are set in motion by the</w:t>
      </w:r>
      <w:r>
        <w:rPr>
          <w:rFonts w:ascii="Arial" w:hAnsi="Arial" w:cs="Arial"/>
          <w:sz w:val="22"/>
          <w:szCs w:val="22"/>
        </w:rPr>
        <w:t xml:space="preserve"> wills of individuals. But what individual</w:t>
      </w:r>
      <w:r w:rsidR="001B0F76">
        <w:rPr>
          <w:rFonts w:ascii="Arial" w:hAnsi="Arial" w:cs="Arial"/>
          <w:sz w:val="22"/>
          <w:szCs w:val="22"/>
        </w:rPr>
        <w:t>s</w:t>
      </w:r>
      <w:r>
        <w:rPr>
          <w:rFonts w:ascii="Arial" w:hAnsi="Arial" w:cs="Arial"/>
          <w:sz w:val="22"/>
          <w:szCs w:val="22"/>
        </w:rPr>
        <w:t xml:space="preserve"> will is governed in part by the historical conditions in which they find themselves.</w:t>
      </w:r>
      <w:r w:rsidR="00BA765F">
        <w:rPr>
          <w:rStyle w:val="FootnoteReference"/>
          <w:rFonts w:ascii="Arial" w:hAnsi="Arial" w:cs="Arial"/>
          <w:sz w:val="22"/>
          <w:szCs w:val="22"/>
        </w:rPr>
        <w:footnoteReference w:id="57"/>
      </w:r>
      <w:r w:rsidR="00A8266F">
        <w:rPr>
          <w:rFonts w:ascii="Arial" w:hAnsi="Arial" w:cs="Arial"/>
          <w:sz w:val="22"/>
          <w:szCs w:val="22"/>
        </w:rPr>
        <w:t xml:space="preserve"> </w:t>
      </w:r>
    </w:p>
    <w:p w14:paraId="07C105A8" w14:textId="77777777" w:rsidR="00890B49" w:rsidRDefault="00890B49" w:rsidP="00E72A55">
      <w:pPr>
        <w:spacing w:line="276" w:lineRule="auto"/>
        <w:rPr>
          <w:rFonts w:ascii="Arial" w:hAnsi="Arial" w:cs="Arial"/>
          <w:color w:val="FF0000"/>
          <w:sz w:val="22"/>
          <w:szCs w:val="22"/>
        </w:rPr>
      </w:pPr>
    </w:p>
    <w:p w14:paraId="16F9B028" w14:textId="6D3024B1" w:rsidR="00D56C4C" w:rsidRPr="004D0C36" w:rsidRDefault="001E6898" w:rsidP="009A3CEC">
      <w:pPr>
        <w:spacing w:line="276" w:lineRule="auto"/>
        <w:rPr>
          <w:rFonts w:ascii="Arial" w:hAnsi="Arial" w:cs="Arial"/>
          <w:color w:val="FF0000"/>
          <w:sz w:val="22"/>
          <w:szCs w:val="22"/>
        </w:rPr>
      </w:pPr>
      <w:r w:rsidRPr="0019344A">
        <w:rPr>
          <w:rFonts w:ascii="Arial" w:hAnsi="Arial" w:cs="Arial"/>
          <w:sz w:val="22"/>
          <w:szCs w:val="22"/>
        </w:rPr>
        <w:t>Certainly,</w:t>
      </w:r>
      <w:r w:rsidR="0019344A" w:rsidRPr="0019344A">
        <w:rPr>
          <w:rFonts w:ascii="Arial" w:hAnsi="Arial" w:cs="Arial"/>
          <w:sz w:val="22"/>
          <w:szCs w:val="22"/>
        </w:rPr>
        <w:t xml:space="preserve"> the cultural milieu Blavatsky and Leo inhabited included many who were interested in the same kind of spi</w:t>
      </w:r>
      <w:r w:rsidR="0019344A">
        <w:rPr>
          <w:rFonts w:ascii="Arial" w:hAnsi="Arial" w:cs="Arial"/>
          <w:sz w:val="22"/>
          <w:szCs w:val="22"/>
        </w:rPr>
        <w:t xml:space="preserve">ritual quest. The questions they explored about fate, destiny, reincarnation and the nature of the soul had been current in Western society for many centuries, but had become </w:t>
      </w:r>
      <w:r w:rsidR="003C760D">
        <w:rPr>
          <w:rFonts w:ascii="Arial" w:hAnsi="Arial" w:cs="Arial"/>
          <w:sz w:val="22"/>
          <w:szCs w:val="22"/>
        </w:rPr>
        <w:t xml:space="preserve">overshadowed by </w:t>
      </w:r>
      <w:r w:rsidR="0019344A">
        <w:rPr>
          <w:rFonts w:ascii="Arial" w:hAnsi="Arial" w:cs="Arial"/>
          <w:sz w:val="22"/>
          <w:szCs w:val="22"/>
        </w:rPr>
        <w:t>Christian doctrine, and then undermined by the scientific world view</w:t>
      </w:r>
      <w:r w:rsidR="006F1546">
        <w:rPr>
          <w:rFonts w:ascii="Arial" w:hAnsi="Arial" w:cs="Arial"/>
          <w:sz w:val="22"/>
          <w:szCs w:val="22"/>
        </w:rPr>
        <w:t xml:space="preserve">. </w:t>
      </w:r>
      <w:r>
        <w:rPr>
          <w:rFonts w:ascii="Arial" w:hAnsi="Arial" w:cs="Arial"/>
          <w:sz w:val="22"/>
          <w:szCs w:val="22"/>
        </w:rPr>
        <w:t>However,</w:t>
      </w:r>
      <w:r w:rsidR="000E0C98">
        <w:rPr>
          <w:rFonts w:ascii="Arial" w:hAnsi="Arial" w:cs="Arial"/>
          <w:sz w:val="22"/>
          <w:szCs w:val="22"/>
        </w:rPr>
        <w:t xml:space="preserve"> they had never </w:t>
      </w:r>
      <w:r w:rsidR="00DD7EA5">
        <w:rPr>
          <w:rFonts w:ascii="Arial" w:hAnsi="Arial" w:cs="Arial"/>
          <w:sz w:val="22"/>
          <w:szCs w:val="22"/>
        </w:rPr>
        <w:t xml:space="preserve">entirely </w:t>
      </w:r>
      <w:r w:rsidR="000E0C98">
        <w:rPr>
          <w:rFonts w:ascii="Arial" w:hAnsi="Arial" w:cs="Arial"/>
          <w:sz w:val="22"/>
          <w:szCs w:val="22"/>
        </w:rPr>
        <w:t xml:space="preserve">gone away.  In addition, </w:t>
      </w:r>
      <w:r w:rsidR="006F1546">
        <w:rPr>
          <w:rFonts w:ascii="Arial" w:hAnsi="Arial" w:cs="Arial"/>
          <w:sz w:val="22"/>
          <w:szCs w:val="22"/>
        </w:rPr>
        <w:t>increasing contact with Eastern cultures, notably India</w:t>
      </w:r>
      <w:r w:rsidR="00FE22AF">
        <w:rPr>
          <w:rFonts w:ascii="Arial" w:hAnsi="Arial" w:cs="Arial"/>
          <w:sz w:val="22"/>
          <w:szCs w:val="22"/>
        </w:rPr>
        <w:t>,</w:t>
      </w:r>
      <w:r w:rsidR="006F1546">
        <w:rPr>
          <w:rFonts w:ascii="Arial" w:hAnsi="Arial" w:cs="Arial"/>
          <w:sz w:val="22"/>
          <w:szCs w:val="22"/>
        </w:rPr>
        <w:t xml:space="preserve"> had broadened the perspective of</w:t>
      </w:r>
      <w:r w:rsidR="00C66F2F">
        <w:rPr>
          <w:rFonts w:ascii="Arial" w:hAnsi="Arial" w:cs="Arial"/>
          <w:sz w:val="22"/>
          <w:szCs w:val="22"/>
        </w:rPr>
        <w:t xml:space="preserve"> </w:t>
      </w:r>
      <w:r w:rsidR="00D4484F">
        <w:rPr>
          <w:rFonts w:ascii="Arial" w:hAnsi="Arial" w:cs="Arial"/>
          <w:sz w:val="22"/>
          <w:szCs w:val="22"/>
        </w:rPr>
        <w:t xml:space="preserve">many, including </w:t>
      </w:r>
      <w:r w:rsidR="00C66F2F">
        <w:rPr>
          <w:rFonts w:ascii="Arial" w:hAnsi="Arial" w:cs="Arial"/>
          <w:sz w:val="22"/>
          <w:szCs w:val="22"/>
        </w:rPr>
        <w:t xml:space="preserve">the followers of Theosophical astrology, who were, according to Curry, ‘fairly well-educated, middle-class </w:t>
      </w:r>
      <w:r w:rsidR="000E0C98">
        <w:rPr>
          <w:rFonts w:ascii="Arial" w:hAnsi="Arial" w:cs="Arial"/>
          <w:sz w:val="22"/>
          <w:szCs w:val="22"/>
        </w:rPr>
        <w:t>readers’</w:t>
      </w:r>
      <w:r w:rsidR="00C66F2F">
        <w:rPr>
          <w:rFonts w:ascii="Arial" w:hAnsi="Arial" w:cs="Arial"/>
          <w:sz w:val="22"/>
          <w:szCs w:val="22"/>
        </w:rPr>
        <w:t>.</w:t>
      </w:r>
      <w:r w:rsidR="00195FEF">
        <w:rPr>
          <w:rStyle w:val="FootnoteReference"/>
          <w:rFonts w:ascii="Arial" w:hAnsi="Arial" w:cs="Arial"/>
          <w:sz w:val="22"/>
          <w:szCs w:val="22"/>
        </w:rPr>
        <w:footnoteReference w:id="58"/>
      </w:r>
      <w:r w:rsidR="000E0C98">
        <w:rPr>
          <w:rFonts w:ascii="Arial" w:hAnsi="Arial" w:cs="Arial"/>
          <w:sz w:val="22"/>
          <w:szCs w:val="22"/>
        </w:rPr>
        <w:t xml:space="preserve"> </w:t>
      </w:r>
      <w:r w:rsidR="00890B49">
        <w:rPr>
          <w:rFonts w:ascii="Arial" w:hAnsi="Arial" w:cs="Arial"/>
          <w:sz w:val="22"/>
          <w:szCs w:val="22"/>
        </w:rPr>
        <w:t xml:space="preserve">There were other </w:t>
      </w:r>
      <w:r w:rsidR="00E75AE9">
        <w:rPr>
          <w:rFonts w:ascii="Arial" w:hAnsi="Arial" w:cs="Arial"/>
          <w:sz w:val="22"/>
          <w:szCs w:val="22"/>
        </w:rPr>
        <w:t xml:space="preserve">contemporary </w:t>
      </w:r>
      <w:r w:rsidR="00890B49">
        <w:rPr>
          <w:rFonts w:ascii="Arial" w:hAnsi="Arial" w:cs="Arial"/>
          <w:sz w:val="22"/>
          <w:szCs w:val="22"/>
        </w:rPr>
        <w:t>astrologers working along the same lines as Leo, such as Gerard Encausse</w:t>
      </w:r>
      <w:r w:rsidR="00EE33CD">
        <w:rPr>
          <w:rFonts w:ascii="Arial" w:hAnsi="Arial" w:cs="Arial"/>
          <w:sz w:val="22"/>
          <w:szCs w:val="22"/>
        </w:rPr>
        <w:t xml:space="preserve"> (1865-1916)</w:t>
      </w:r>
      <w:r w:rsidR="002D7CBD">
        <w:rPr>
          <w:rFonts w:ascii="Arial" w:hAnsi="Arial" w:cs="Arial"/>
          <w:sz w:val="22"/>
          <w:szCs w:val="22"/>
        </w:rPr>
        <w:t>, also known as Papus,</w:t>
      </w:r>
      <w:r w:rsidR="00EE33CD">
        <w:rPr>
          <w:rFonts w:ascii="Arial" w:hAnsi="Arial" w:cs="Arial"/>
          <w:sz w:val="22"/>
          <w:szCs w:val="22"/>
        </w:rPr>
        <w:t xml:space="preserve"> </w:t>
      </w:r>
      <w:r w:rsidR="00890B49">
        <w:rPr>
          <w:rFonts w:ascii="Arial" w:hAnsi="Arial" w:cs="Arial"/>
          <w:sz w:val="22"/>
          <w:szCs w:val="22"/>
        </w:rPr>
        <w:t xml:space="preserve">in France, </w:t>
      </w:r>
      <w:r w:rsidR="00BD0C0B">
        <w:rPr>
          <w:rFonts w:ascii="Arial" w:hAnsi="Arial" w:cs="Arial"/>
          <w:sz w:val="22"/>
          <w:szCs w:val="22"/>
        </w:rPr>
        <w:t xml:space="preserve">who according to </w:t>
      </w:r>
      <w:r w:rsidR="00890B49">
        <w:rPr>
          <w:rFonts w:ascii="Arial" w:hAnsi="Arial" w:cs="Arial"/>
          <w:sz w:val="22"/>
          <w:szCs w:val="22"/>
        </w:rPr>
        <w:t xml:space="preserve">Campion </w:t>
      </w:r>
      <w:r w:rsidR="00BD0C0B">
        <w:rPr>
          <w:rFonts w:ascii="Arial" w:hAnsi="Arial" w:cs="Arial"/>
          <w:sz w:val="22"/>
          <w:szCs w:val="22"/>
        </w:rPr>
        <w:t xml:space="preserve">played a </w:t>
      </w:r>
      <w:r w:rsidR="00890B49">
        <w:rPr>
          <w:rFonts w:ascii="Arial" w:hAnsi="Arial" w:cs="Arial"/>
          <w:sz w:val="22"/>
          <w:szCs w:val="22"/>
        </w:rPr>
        <w:t>‘very similar role in France to Leo in Britain’.</w:t>
      </w:r>
      <w:r w:rsidR="003B56ED">
        <w:rPr>
          <w:rStyle w:val="FootnoteReference"/>
          <w:rFonts w:ascii="Arial" w:hAnsi="Arial" w:cs="Arial"/>
          <w:sz w:val="22"/>
          <w:szCs w:val="22"/>
        </w:rPr>
        <w:footnoteReference w:id="59"/>
      </w:r>
      <w:r w:rsidR="00395338">
        <w:rPr>
          <w:rFonts w:ascii="Arial" w:hAnsi="Arial" w:cs="Arial"/>
          <w:sz w:val="22"/>
          <w:szCs w:val="22"/>
        </w:rPr>
        <w:t xml:space="preserve"> </w:t>
      </w:r>
      <w:r w:rsidR="00A731FC">
        <w:rPr>
          <w:rFonts w:ascii="Arial" w:hAnsi="Arial" w:cs="Arial"/>
          <w:sz w:val="22"/>
          <w:szCs w:val="22"/>
        </w:rPr>
        <w:t>However, t</w:t>
      </w:r>
      <w:r w:rsidR="00395338">
        <w:rPr>
          <w:rFonts w:ascii="Arial" w:hAnsi="Arial" w:cs="Arial"/>
          <w:sz w:val="22"/>
          <w:szCs w:val="22"/>
        </w:rPr>
        <w:t xml:space="preserve">he fact that Leo had the support of the influential Theosophical Society, </w:t>
      </w:r>
      <w:r w:rsidR="00CD3BF1">
        <w:rPr>
          <w:rFonts w:ascii="Arial" w:hAnsi="Arial" w:cs="Arial"/>
          <w:sz w:val="22"/>
          <w:szCs w:val="22"/>
        </w:rPr>
        <w:t xml:space="preserve">described by Campion as a ‘global </w:t>
      </w:r>
      <w:r w:rsidR="00EB51B3">
        <w:rPr>
          <w:rFonts w:ascii="Arial" w:hAnsi="Arial" w:cs="Arial"/>
          <w:sz w:val="22"/>
          <w:szCs w:val="22"/>
        </w:rPr>
        <w:t>force</w:t>
      </w:r>
      <w:r w:rsidR="00CD3BF1">
        <w:rPr>
          <w:rFonts w:ascii="Arial" w:hAnsi="Arial" w:cs="Arial"/>
          <w:sz w:val="22"/>
          <w:szCs w:val="22"/>
        </w:rPr>
        <w:t xml:space="preserve">’, </w:t>
      </w:r>
      <w:r w:rsidR="00395338">
        <w:rPr>
          <w:rFonts w:ascii="Arial" w:hAnsi="Arial" w:cs="Arial"/>
          <w:sz w:val="22"/>
          <w:szCs w:val="22"/>
        </w:rPr>
        <w:t xml:space="preserve">and wrote in the language of Britain and America, </w:t>
      </w:r>
      <w:r>
        <w:rPr>
          <w:rFonts w:ascii="Arial" w:hAnsi="Arial" w:cs="Arial"/>
          <w:sz w:val="22"/>
          <w:szCs w:val="22"/>
        </w:rPr>
        <w:t>could</w:t>
      </w:r>
      <w:r w:rsidR="00395338">
        <w:rPr>
          <w:rFonts w:ascii="Arial" w:hAnsi="Arial" w:cs="Arial"/>
          <w:sz w:val="22"/>
          <w:szCs w:val="22"/>
        </w:rPr>
        <w:t xml:space="preserve"> have been </w:t>
      </w:r>
      <w:r w:rsidR="00DD7EA5">
        <w:rPr>
          <w:rFonts w:ascii="Arial" w:hAnsi="Arial" w:cs="Arial"/>
          <w:sz w:val="22"/>
          <w:szCs w:val="22"/>
        </w:rPr>
        <w:t xml:space="preserve">decisive </w:t>
      </w:r>
      <w:r w:rsidR="00395338">
        <w:rPr>
          <w:rFonts w:ascii="Arial" w:hAnsi="Arial" w:cs="Arial"/>
          <w:sz w:val="22"/>
          <w:szCs w:val="22"/>
        </w:rPr>
        <w:t>contributing factors to the success of his venture of modernis</w:t>
      </w:r>
      <w:r w:rsidR="00815A16">
        <w:rPr>
          <w:rFonts w:ascii="Arial" w:hAnsi="Arial" w:cs="Arial"/>
          <w:sz w:val="22"/>
          <w:szCs w:val="22"/>
        </w:rPr>
        <w:t>ing</w:t>
      </w:r>
      <w:r w:rsidR="00395338">
        <w:rPr>
          <w:rFonts w:ascii="Arial" w:hAnsi="Arial" w:cs="Arial"/>
          <w:sz w:val="22"/>
          <w:szCs w:val="22"/>
        </w:rPr>
        <w:t xml:space="preserve"> astrology</w:t>
      </w:r>
      <w:r w:rsidR="00345AA4">
        <w:rPr>
          <w:rFonts w:ascii="Arial" w:hAnsi="Arial" w:cs="Arial"/>
          <w:sz w:val="22"/>
          <w:szCs w:val="22"/>
        </w:rPr>
        <w:t>.</w:t>
      </w:r>
      <w:r w:rsidR="00CD3BF1">
        <w:rPr>
          <w:rStyle w:val="FootnoteReference"/>
          <w:rFonts w:ascii="Arial" w:hAnsi="Arial" w:cs="Arial"/>
          <w:sz w:val="22"/>
          <w:szCs w:val="22"/>
        </w:rPr>
        <w:footnoteReference w:id="60"/>
      </w:r>
      <w:r w:rsidR="00345AA4">
        <w:rPr>
          <w:rFonts w:ascii="Arial" w:hAnsi="Arial" w:cs="Arial"/>
          <w:sz w:val="22"/>
          <w:szCs w:val="22"/>
        </w:rPr>
        <w:t xml:space="preserve"> The importance of English was in fact </w:t>
      </w:r>
      <w:r w:rsidR="00345AA4">
        <w:rPr>
          <w:rFonts w:ascii="Arial" w:hAnsi="Arial" w:cs="Arial"/>
          <w:sz w:val="22"/>
          <w:szCs w:val="22"/>
        </w:rPr>
        <w:lastRenderedPageBreak/>
        <w:t>acknowledge by Blavatsky, who wrot</w:t>
      </w:r>
      <w:r w:rsidR="009A3CEC">
        <w:rPr>
          <w:rFonts w:ascii="Arial" w:hAnsi="Arial" w:cs="Arial"/>
          <w:sz w:val="22"/>
          <w:szCs w:val="22"/>
        </w:rPr>
        <w:t xml:space="preserve">e </w:t>
      </w:r>
      <w:r w:rsidR="00296059">
        <w:rPr>
          <w:rFonts w:ascii="Arial" w:hAnsi="Arial" w:cs="Arial"/>
          <w:sz w:val="22"/>
          <w:szCs w:val="22"/>
        </w:rPr>
        <w:t xml:space="preserve">in </w:t>
      </w:r>
      <w:r w:rsidR="00296059">
        <w:rPr>
          <w:rFonts w:ascii="Arial" w:hAnsi="Arial" w:cs="Arial"/>
          <w:i/>
          <w:iCs/>
          <w:sz w:val="22"/>
          <w:szCs w:val="22"/>
        </w:rPr>
        <w:t xml:space="preserve">The Secret </w:t>
      </w:r>
      <w:r w:rsidR="00296059" w:rsidRPr="00296059">
        <w:rPr>
          <w:rFonts w:ascii="Arial" w:hAnsi="Arial" w:cs="Arial"/>
          <w:sz w:val="22"/>
          <w:szCs w:val="22"/>
        </w:rPr>
        <w:t>Doctrine</w:t>
      </w:r>
      <w:r w:rsidR="00296059">
        <w:rPr>
          <w:rFonts w:ascii="Arial" w:hAnsi="Arial" w:cs="Arial"/>
          <w:sz w:val="22"/>
          <w:szCs w:val="22"/>
        </w:rPr>
        <w:t xml:space="preserve"> </w:t>
      </w:r>
      <w:r w:rsidR="009A3CEC" w:rsidRPr="00296059">
        <w:rPr>
          <w:rFonts w:ascii="Arial" w:hAnsi="Arial" w:cs="Arial"/>
          <w:sz w:val="22"/>
          <w:szCs w:val="22"/>
        </w:rPr>
        <w:t>that</w:t>
      </w:r>
      <w:r w:rsidR="009A3CEC">
        <w:rPr>
          <w:rFonts w:ascii="Arial" w:hAnsi="Arial" w:cs="Arial"/>
          <w:sz w:val="22"/>
          <w:szCs w:val="22"/>
        </w:rPr>
        <w:t xml:space="preserve"> ‘</w:t>
      </w:r>
      <w:r w:rsidR="009A3CEC" w:rsidRPr="009A3CEC">
        <w:rPr>
          <w:rFonts w:ascii="Arial" w:hAnsi="Arial" w:cs="Arial"/>
          <w:sz w:val="22"/>
          <w:szCs w:val="22"/>
        </w:rPr>
        <w:t>The English tongue is employed because it offers the most widely-diffused medium</w:t>
      </w:r>
      <w:r w:rsidR="009A3CEC">
        <w:rPr>
          <w:rFonts w:ascii="Arial" w:hAnsi="Arial" w:cs="Arial"/>
          <w:sz w:val="22"/>
          <w:szCs w:val="22"/>
        </w:rPr>
        <w:t xml:space="preserve"> </w:t>
      </w:r>
      <w:r w:rsidR="009A3CEC" w:rsidRPr="009A3CEC">
        <w:rPr>
          <w:rFonts w:ascii="Arial" w:hAnsi="Arial" w:cs="Arial"/>
          <w:sz w:val="22"/>
          <w:szCs w:val="22"/>
        </w:rPr>
        <w:t>for conveying the truths which it had become her duty to place before the world</w:t>
      </w:r>
      <w:r w:rsidR="009A3CEC">
        <w:rPr>
          <w:rFonts w:ascii="Arial" w:hAnsi="Arial" w:cs="Arial"/>
          <w:sz w:val="22"/>
          <w:szCs w:val="22"/>
        </w:rPr>
        <w:t>’</w:t>
      </w:r>
      <w:r w:rsidR="009A3CEC" w:rsidRPr="009A3CEC">
        <w:rPr>
          <w:rFonts w:ascii="Arial" w:hAnsi="Arial" w:cs="Arial"/>
          <w:sz w:val="22"/>
          <w:szCs w:val="22"/>
        </w:rPr>
        <w:t>.</w:t>
      </w:r>
      <w:r w:rsidR="009A3CEC">
        <w:rPr>
          <w:rStyle w:val="FootnoteReference"/>
          <w:rFonts w:ascii="Arial" w:hAnsi="Arial" w:cs="Arial"/>
          <w:sz w:val="22"/>
          <w:szCs w:val="22"/>
        </w:rPr>
        <w:footnoteReference w:id="61"/>
      </w:r>
      <w:r w:rsidR="00296059">
        <w:rPr>
          <w:rFonts w:ascii="Arial" w:hAnsi="Arial" w:cs="Arial"/>
          <w:sz w:val="22"/>
          <w:szCs w:val="22"/>
        </w:rPr>
        <w:t xml:space="preserve"> However, t</w:t>
      </w:r>
      <w:r w:rsidR="00270CB8">
        <w:rPr>
          <w:rFonts w:ascii="Arial" w:hAnsi="Arial" w:cs="Arial"/>
          <w:sz w:val="22"/>
          <w:szCs w:val="22"/>
        </w:rPr>
        <w:t xml:space="preserve">his is not to belittle </w:t>
      </w:r>
      <w:r w:rsidR="00296059">
        <w:rPr>
          <w:rFonts w:ascii="Arial" w:hAnsi="Arial" w:cs="Arial"/>
          <w:sz w:val="22"/>
          <w:szCs w:val="22"/>
        </w:rPr>
        <w:t>Leo’s</w:t>
      </w:r>
      <w:r w:rsidR="00270CB8">
        <w:rPr>
          <w:rFonts w:ascii="Arial" w:hAnsi="Arial" w:cs="Arial"/>
          <w:sz w:val="22"/>
          <w:szCs w:val="22"/>
        </w:rPr>
        <w:t xml:space="preserve"> own personal contribution to the ongoing history </w:t>
      </w:r>
      <w:r w:rsidR="006415B2">
        <w:rPr>
          <w:rFonts w:ascii="Arial" w:hAnsi="Arial" w:cs="Arial"/>
          <w:sz w:val="22"/>
          <w:szCs w:val="22"/>
        </w:rPr>
        <w:t xml:space="preserve">and evolution </w:t>
      </w:r>
      <w:r w:rsidR="00270CB8">
        <w:rPr>
          <w:rFonts w:ascii="Arial" w:hAnsi="Arial" w:cs="Arial"/>
          <w:sz w:val="22"/>
          <w:szCs w:val="22"/>
        </w:rPr>
        <w:t>of astrology</w:t>
      </w:r>
      <w:r w:rsidR="00F406FA">
        <w:rPr>
          <w:rFonts w:ascii="Arial" w:hAnsi="Arial" w:cs="Arial"/>
          <w:sz w:val="22"/>
          <w:szCs w:val="22"/>
        </w:rPr>
        <w:t xml:space="preserve">, </w:t>
      </w:r>
      <w:r>
        <w:rPr>
          <w:rFonts w:ascii="Arial" w:hAnsi="Arial" w:cs="Arial"/>
          <w:sz w:val="22"/>
          <w:szCs w:val="22"/>
        </w:rPr>
        <w:t xml:space="preserve">to which </w:t>
      </w:r>
      <w:r w:rsidR="004F61F4">
        <w:rPr>
          <w:rFonts w:ascii="Arial" w:hAnsi="Arial" w:cs="Arial"/>
          <w:sz w:val="22"/>
          <w:szCs w:val="22"/>
        </w:rPr>
        <w:t>devoted his life.</w:t>
      </w:r>
    </w:p>
    <w:p w14:paraId="7F9EBE83" w14:textId="07FFB0CA" w:rsidR="002D2F26" w:rsidRDefault="002D2F26" w:rsidP="00E72A55">
      <w:pPr>
        <w:spacing w:line="276" w:lineRule="auto"/>
        <w:rPr>
          <w:rFonts w:ascii="Arial" w:hAnsi="Arial" w:cs="Arial"/>
          <w:sz w:val="22"/>
          <w:szCs w:val="22"/>
        </w:rPr>
      </w:pPr>
    </w:p>
    <w:p w14:paraId="772DD8F9" w14:textId="77777777" w:rsidR="002D2F26" w:rsidRPr="0019344A" w:rsidRDefault="002D2F26" w:rsidP="00E72A55">
      <w:pPr>
        <w:spacing w:line="276" w:lineRule="auto"/>
        <w:rPr>
          <w:rFonts w:ascii="Arial" w:hAnsi="Arial" w:cs="Arial"/>
          <w:sz w:val="22"/>
          <w:szCs w:val="22"/>
        </w:rPr>
      </w:pPr>
    </w:p>
    <w:p w14:paraId="5D52A870" w14:textId="170A506D" w:rsidR="0081335B" w:rsidRPr="0003221F" w:rsidRDefault="0003221F" w:rsidP="00533FC6">
      <w:pPr>
        <w:spacing w:line="276" w:lineRule="auto"/>
        <w:rPr>
          <w:rFonts w:ascii="Arial" w:hAnsi="Arial" w:cs="Arial"/>
          <w:sz w:val="28"/>
          <w:szCs w:val="28"/>
        </w:rPr>
      </w:pPr>
      <w:r w:rsidRPr="0003221F">
        <w:rPr>
          <w:rFonts w:ascii="Arial" w:hAnsi="Arial" w:cs="Arial"/>
          <w:b/>
          <w:bCs/>
          <w:sz w:val="28"/>
          <w:szCs w:val="28"/>
        </w:rPr>
        <w:t>Conclusion</w:t>
      </w:r>
    </w:p>
    <w:p w14:paraId="01BC1F26" w14:textId="2903951A" w:rsidR="0003221F" w:rsidRDefault="0003221F" w:rsidP="00533FC6">
      <w:pPr>
        <w:spacing w:line="276" w:lineRule="auto"/>
        <w:rPr>
          <w:rFonts w:ascii="Arial" w:hAnsi="Arial" w:cs="Arial"/>
          <w:sz w:val="22"/>
          <w:szCs w:val="22"/>
        </w:rPr>
      </w:pPr>
    </w:p>
    <w:p w14:paraId="73EDABE5" w14:textId="6A0FA6CE" w:rsidR="003C38D6" w:rsidRDefault="004470AE" w:rsidP="003C38D6">
      <w:pPr>
        <w:spacing w:line="276" w:lineRule="auto"/>
        <w:rPr>
          <w:rFonts w:ascii="Arial" w:hAnsi="Arial" w:cs="Arial"/>
          <w:sz w:val="22"/>
          <w:szCs w:val="22"/>
        </w:rPr>
      </w:pPr>
      <w:r>
        <w:rPr>
          <w:rFonts w:ascii="Arial" w:hAnsi="Arial" w:cs="Arial"/>
          <w:sz w:val="22"/>
          <w:szCs w:val="22"/>
        </w:rPr>
        <w:t xml:space="preserve">This essay set out to evaluate the importance of reform to the history of astrology, through an examination of the impact </w:t>
      </w:r>
      <w:r w:rsidR="000666B6">
        <w:rPr>
          <w:rFonts w:ascii="Arial" w:hAnsi="Arial" w:cs="Arial"/>
          <w:sz w:val="22"/>
          <w:szCs w:val="22"/>
        </w:rPr>
        <w:t xml:space="preserve">on the theory and practice of astrology </w:t>
      </w:r>
      <w:r>
        <w:rPr>
          <w:rFonts w:ascii="Arial" w:hAnsi="Arial" w:cs="Arial"/>
          <w:sz w:val="22"/>
          <w:szCs w:val="22"/>
        </w:rPr>
        <w:t>of theosophy as exemplified in the works of Blavatsky and Leo.</w:t>
      </w:r>
      <w:r w:rsidR="003C38D6" w:rsidRPr="003C38D6">
        <w:rPr>
          <w:rFonts w:ascii="Arial" w:hAnsi="Arial" w:cs="Arial"/>
          <w:sz w:val="22"/>
          <w:szCs w:val="22"/>
        </w:rPr>
        <w:t xml:space="preserve"> </w:t>
      </w:r>
      <w:r w:rsidR="003C38D6">
        <w:rPr>
          <w:rFonts w:ascii="Arial" w:hAnsi="Arial" w:cs="Arial"/>
          <w:sz w:val="22"/>
          <w:szCs w:val="22"/>
        </w:rPr>
        <w:t>In practical terms, Blavatsky’s influence on astrology</w:t>
      </w:r>
      <w:r w:rsidR="00764554">
        <w:rPr>
          <w:rFonts w:ascii="Arial" w:hAnsi="Arial" w:cs="Arial"/>
          <w:sz w:val="22"/>
          <w:szCs w:val="22"/>
        </w:rPr>
        <w:t xml:space="preserve">, though profound, </w:t>
      </w:r>
      <w:r w:rsidR="003C38D6">
        <w:rPr>
          <w:rFonts w:ascii="Arial" w:hAnsi="Arial" w:cs="Arial"/>
          <w:sz w:val="22"/>
          <w:szCs w:val="22"/>
        </w:rPr>
        <w:t>was indirect, and it was through the work of Leo that her ideas most effectively impacted on the theory and practice of astrology. Leo’s intention to ‘restore the astrology of the Chaldeans’</w:t>
      </w:r>
      <w:r w:rsidR="004D2DF4" w:rsidRPr="004D2DF4">
        <w:rPr>
          <w:rFonts w:ascii="Arial" w:hAnsi="Arial" w:cs="Arial"/>
          <w:sz w:val="22"/>
          <w:szCs w:val="22"/>
        </w:rPr>
        <w:t xml:space="preserve"> </w:t>
      </w:r>
      <w:r w:rsidR="004D2DF4">
        <w:rPr>
          <w:rFonts w:ascii="Arial" w:hAnsi="Arial" w:cs="Arial"/>
          <w:sz w:val="22"/>
          <w:szCs w:val="22"/>
        </w:rPr>
        <w:t>could not be judged as successful since the ancient forms were nowhere clearly defined.</w:t>
      </w:r>
      <w:r w:rsidR="003C38D6">
        <w:rPr>
          <w:rStyle w:val="FootnoteReference"/>
          <w:rFonts w:ascii="Arial" w:hAnsi="Arial" w:cs="Arial"/>
          <w:sz w:val="22"/>
          <w:szCs w:val="22"/>
        </w:rPr>
        <w:footnoteReference w:id="62"/>
      </w:r>
      <w:r w:rsidR="003C38D6">
        <w:rPr>
          <w:rFonts w:ascii="Arial" w:hAnsi="Arial" w:cs="Arial"/>
          <w:sz w:val="22"/>
          <w:szCs w:val="22"/>
        </w:rPr>
        <w:t xml:space="preserve"> However, his influence was arguably decisive in diminishing, if not eliminating, the role of predictive, event-oriented astrology and thereby discrediting a form of astrology that had been in practice for centuries following the time of the ‘Chaldeans’. In this way his emphasis on the deep history of </w:t>
      </w:r>
      <w:r w:rsidR="00CC3B87">
        <w:rPr>
          <w:rFonts w:ascii="Arial" w:hAnsi="Arial" w:cs="Arial"/>
          <w:sz w:val="22"/>
          <w:szCs w:val="22"/>
        </w:rPr>
        <w:t xml:space="preserve">spirituality and </w:t>
      </w:r>
      <w:r w:rsidR="003C38D6">
        <w:rPr>
          <w:rFonts w:ascii="Arial" w:hAnsi="Arial" w:cs="Arial"/>
          <w:sz w:val="22"/>
          <w:szCs w:val="22"/>
        </w:rPr>
        <w:t>astrology can be seen as a reform that had a lasting impact on the history of astrology going forward.</w:t>
      </w:r>
    </w:p>
    <w:p w14:paraId="097BC4F1" w14:textId="7FE85FFB" w:rsidR="0003221F" w:rsidRPr="0003221F" w:rsidRDefault="0003221F" w:rsidP="00533FC6">
      <w:pPr>
        <w:spacing w:line="276" w:lineRule="auto"/>
        <w:rPr>
          <w:rFonts w:ascii="Arial" w:hAnsi="Arial" w:cs="Arial"/>
          <w:sz w:val="22"/>
          <w:szCs w:val="22"/>
        </w:rPr>
      </w:pPr>
    </w:p>
    <w:p w14:paraId="01464FD5" w14:textId="1FD440E3" w:rsidR="00E25732" w:rsidRDefault="0073364F" w:rsidP="00533FC6">
      <w:pPr>
        <w:spacing w:line="276" w:lineRule="auto"/>
        <w:rPr>
          <w:rFonts w:ascii="Arial" w:hAnsi="Arial" w:cs="Arial"/>
          <w:sz w:val="22"/>
          <w:szCs w:val="22"/>
        </w:rPr>
      </w:pPr>
      <w:r>
        <w:rPr>
          <w:rFonts w:ascii="Arial" w:hAnsi="Arial" w:cs="Arial"/>
          <w:sz w:val="22"/>
          <w:szCs w:val="22"/>
        </w:rPr>
        <w:t>Perhaps the most profound and pervasive aspect of Leo’s</w:t>
      </w:r>
      <w:r w:rsidR="00CD7EA9">
        <w:rPr>
          <w:rFonts w:ascii="Arial" w:hAnsi="Arial" w:cs="Arial"/>
          <w:sz w:val="22"/>
          <w:szCs w:val="22"/>
        </w:rPr>
        <w:t xml:space="preserve"> </w:t>
      </w:r>
      <w:r>
        <w:rPr>
          <w:rFonts w:ascii="Arial" w:hAnsi="Arial" w:cs="Arial"/>
          <w:sz w:val="22"/>
          <w:szCs w:val="22"/>
        </w:rPr>
        <w:t xml:space="preserve">reforms </w:t>
      </w:r>
      <w:r w:rsidR="00CD7EA9">
        <w:rPr>
          <w:rFonts w:ascii="Arial" w:hAnsi="Arial" w:cs="Arial"/>
          <w:sz w:val="22"/>
          <w:szCs w:val="22"/>
        </w:rPr>
        <w:t xml:space="preserve">of astrology </w:t>
      </w:r>
      <w:r>
        <w:rPr>
          <w:rFonts w:ascii="Arial" w:hAnsi="Arial" w:cs="Arial"/>
          <w:sz w:val="22"/>
          <w:szCs w:val="22"/>
        </w:rPr>
        <w:t>can be found in his promotion of the sun to a central role, making the zodiac sign containing the sun at birth (</w:t>
      </w:r>
      <w:r w:rsidR="00965818">
        <w:rPr>
          <w:rFonts w:ascii="Arial" w:hAnsi="Arial" w:cs="Arial"/>
          <w:sz w:val="22"/>
          <w:szCs w:val="22"/>
        </w:rPr>
        <w:t>as used in Sun-sign astrology</w:t>
      </w:r>
      <w:r>
        <w:rPr>
          <w:rFonts w:ascii="Arial" w:hAnsi="Arial" w:cs="Arial"/>
          <w:sz w:val="22"/>
          <w:szCs w:val="22"/>
        </w:rPr>
        <w:t>) into a quite new foundation for the way astrology was used and discussed in the twentieth century</w:t>
      </w:r>
      <w:r w:rsidR="00965818">
        <w:rPr>
          <w:rFonts w:ascii="Arial" w:hAnsi="Arial" w:cs="Arial"/>
          <w:sz w:val="22"/>
          <w:szCs w:val="22"/>
        </w:rPr>
        <w:t xml:space="preserve">. </w:t>
      </w:r>
      <w:r w:rsidR="00CD7EA9">
        <w:rPr>
          <w:rFonts w:ascii="Arial" w:hAnsi="Arial" w:cs="Arial"/>
          <w:sz w:val="22"/>
          <w:szCs w:val="22"/>
        </w:rPr>
        <w:t xml:space="preserve">The convenience of this </w:t>
      </w:r>
      <w:r w:rsidR="009634C8">
        <w:rPr>
          <w:rFonts w:ascii="Arial" w:hAnsi="Arial" w:cs="Arial"/>
          <w:sz w:val="22"/>
          <w:szCs w:val="22"/>
        </w:rPr>
        <w:t xml:space="preserve">simplified </w:t>
      </w:r>
      <w:r w:rsidR="00CD7EA9">
        <w:rPr>
          <w:rFonts w:ascii="Arial" w:hAnsi="Arial" w:cs="Arial"/>
          <w:sz w:val="22"/>
          <w:szCs w:val="22"/>
        </w:rPr>
        <w:t>approach</w:t>
      </w:r>
      <w:r w:rsidR="009634C8">
        <w:rPr>
          <w:rFonts w:ascii="Arial" w:hAnsi="Arial" w:cs="Arial"/>
          <w:sz w:val="22"/>
          <w:szCs w:val="22"/>
        </w:rPr>
        <w:t xml:space="preserve"> involving 12 ‘types’ </w:t>
      </w:r>
      <w:r w:rsidR="00CD7EA9">
        <w:rPr>
          <w:rFonts w:ascii="Arial" w:hAnsi="Arial" w:cs="Arial"/>
          <w:sz w:val="22"/>
          <w:szCs w:val="22"/>
        </w:rPr>
        <w:t xml:space="preserve">proved very useful to the way astrology came to be used in the popular press, which </w:t>
      </w:r>
      <w:r w:rsidR="00231C26">
        <w:rPr>
          <w:rFonts w:ascii="Arial" w:hAnsi="Arial" w:cs="Arial"/>
          <w:sz w:val="22"/>
          <w:szCs w:val="22"/>
        </w:rPr>
        <w:t>played</w:t>
      </w:r>
      <w:r w:rsidR="00CD7EA9">
        <w:rPr>
          <w:rFonts w:ascii="Arial" w:hAnsi="Arial" w:cs="Arial"/>
          <w:sz w:val="22"/>
          <w:szCs w:val="22"/>
        </w:rPr>
        <w:t xml:space="preserve"> an important part in the growth of astrological literacy and popularity in the twentieth and twenty-first centuries.</w:t>
      </w:r>
      <w:r w:rsidR="00956AF7">
        <w:rPr>
          <w:rFonts w:ascii="Arial" w:hAnsi="Arial" w:cs="Arial"/>
          <w:sz w:val="22"/>
          <w:szCs w:val="22"/>
        </w:rPr>
        <w:t xml:space="preserve"> </w:t>
      </w:r>
      <w:r w:rsidR="00C122CC">
        <w:rPr>
          <w:rFonts w:ascii="Arial" w:hAnsi="Arial" w:cs="Arial"/>
          <w:sz w:val="22"/>
          <w:szCs w:val="22"/>
        </w:rPr>
        <w:t xml:space="preserve">By placing such emphasis on the astrological sun as representing the whole character, or self, Leo </w:t>
      </w:r>
      <w:r w:rsidR="00787BD5">
        <w:rPr>
          <w:rFonts w:ascii="Arial" w:hAnsi="Arial" w:cs="Arial"/>
          <w:sz w:val="22"/>
          <w:szCs w:val="22"/>
        </w:rPr>
        <w:t xml:space="preserve">also </w:t>
      </w:r>
      <w:r w:rsidR="00C122CC">
        <w:rPr>
          <w:rFonts w:ascii="Arial" w:hAnsi="Arial" w:cs="Arial"/>
          <w:sz w:val="22"/>
          <w:szCs w:val="22"/>
        </w:rPr>
        <w:t xml:space="preserve">paved the way for a further innovation, namely the </w:t>
      </w:r>
      <w:r w:rsidR="00B857DB">
        <w:rPr>
          <w:rFonts w:ascii="Arial" w:hAnsi="Arial" w:cs="Arial"/>
          <w:sz w:val="22"/>
          <w:szCs w:val="22"/>
        </w:rPr>
        <w:t xml:space="preserve">important and influential </w:t>
      </w:r>
      <w:r w:rsidR="00C122CC">
        <w:rPr>
          <w:rFonts w:ascii="Arial" w:hAnsi="Arial" w:cs="Arial"/>
          <w:sz w:val="22"/>
          <w:szCs w:val="22"/>
        </w:rPr>
        <w:t xml:space="preserve">development of psychological astrology, </w:t>
      </w:r>
      <w:r w:rsidR="007F4380">
        <w:rPr>
          <w:rFonts w:ascii="Arial" w:hAnsi="Arial" w:cs="Arial"/>
          <w:sz w:val="22"/>
          <w:szCs w:val="22"/>
        </w:rPr>
        <w:t xml:space="preserve">with its focus on self-knowledge, </w:t>
      </w:r>
      <w:r w:rsidR="00C122CC">
        <w:rPr>
          <w:rFonts w:ascii="Arial" w:hAnsi="Arial" w:cs="Arial"/>
          <w:sz w:val="22"/>
          <w:szCs w:val="22"/>
        </w:rPr>
        <w:t xml:space="preserve">and the notion </w:t>
      </w:r>
      <w:r w:rsidR="00433BE5">
        <w:rPr>
          <w:rFonts w:ascii="Arial" w:hAnsi="Arial" w:cs="Arial"/>
          <w:sz w:val="22"/>
          <w:szCs w:val="22"/>
        </w:rPr>
        <w:t xml:space="preserve">both </w:t>
      </w:r>
      <w:r w:rsidR="00C122CC">
        <w:rPr>
          <w:rFonts w:ascii="Arial" w:hAnsi="Arial" w:cs="Arial"/>
          <w:sz w:val="22"/>
          <w:szCs w:val="22"/>
        </w:rPr>
        <w:t>that the birth chart is a</w:t>
      </w:r>
      <w:r w:rsidR="007E5D9F">
        <w:rPr>
          <w:rFonts w:ascii="Arial" w:hAnsi="Arial" w:cs="Arial"/>
          <w:sz w:val="22"/>
          <w:szCs w:val="22"/>
        </w:rPr>
        <w:t xml:space="preserve"> </w:t>
      </w:r>
      <w:r w:rsidR="005F3826">
        <w:rPr>
          <w:rFonts w:ascii="Arial" w:hAnsi="Arial" w:cs="Arial"/>
          <w:sz w:val="22"/>
          <w:szCs w:val="22"/>
        </w:rPr>
        <w:t>valuable</w:t>
      </w:r>
      <w:r w:rsidR="00C122CC">
        <w:rPr>
          <w:rFonts w:ascii="Arial" w:hAnsi="Arial" w:cs="Arial"/>
          <w:sz w:val="22"/>
          <w:szCs w:val="22"/>
        </w:rPr>
        <w:t xml:space="preserve"> tool for self-understanding</w:t>
      </w:r>
      <w:r w:rsidR="00433BE5">
        <w:rPr>
          <w:rFonts w:ascii="Arial" w:hAnsi="Arial" w:cs="Arial"/>
          <w:sz w:val="22"/>
          <w:szCs w:val="22"/>
        </w:rPr>
        <w:t>, and that self-understanding itself is important</w:t>
      </w:r>
      <w:r w:rsidR="00C122CC">
        <w:rPr>
          <w:rFonts w:ascii="Arial" w:hAnsi="Arial" w:cs="Arial"/>
          <w:sz w:val="22"/>
          <w:szCs w:val="22"/>
        </w:rPr>
        <w:t>.</w:t>
      </w:r>
      <w:r w:rsidR="00A920BB">
        <w:rPr>
          <w:rFonts w:ascii="Arial" w:hAnsi="Arial" w:cs="Arial"/>
          <w:sz w:val="22"/>
          <w:szCs w:val="22"/>
        </w:rPr>
        <w:t xml:space="preserve"> </w:t>
      </w:r>
      <w:r w:rsidR="00664EE5">
        <w:rPr>
          <w:rFonts w:ascii="Arial" w:hAnsi="Arial" w:cs="Arial"/>
          <w:sz w:val="22"/>
          <w:szCs w:val="22"/>
        </w:rPr>
        <w:t xml:space="preserve">Closely related to this was the theosophical idea of reincarnation and karma, in which past lives define the nature of the present incarnation, and account for the injustices of life. The notion was not new but Leo’s integration </w:t>
      </w:r>
      <w:r w:rsidR="00433BE5">
        <w:rPr>
          <w:rFonts w:ascii="Arial" w:hAnsi="Arial" w:cs="Arial"/>
          <w:sz w:val="22"/>
          <w:szCs w:val="22"/>
        </w:rPr>
        <w:t xml:space="preserve">of what he saw as an Eastern doctrine </w:t>
      </w:r>
      <w:r w:rsidR="00664EE5">
        <w:rPr>
          <w:rFonts w:ascii="Arial" w:hAnsi="Arial" w:cs="Arial"/>
          <w:sz w:val="22"/>
          <w:szCs w:val="22"/>
        </w:rPr>
        <w:t xml:space="preserve">into astrology </w:t>
      </w:r>
      <w:r w:rsidR="00BC08A8">
        <w:rPr>
          <w:rFonts w:ascii="Arial" w:hAnsi="Arial" w:cs="Arial"/>
          <w:sz w:val="22"/>
          <w:szCs w:val="22"/>
        </w:rPr>
        <w:t>was</w:t>
      </w:r>
      <w:r w:rsidR="00745982">
        <w:rPr>
          <w:rFonts w:ascii="Arial" w:hAnsi="Arial" w:cs="Arial"/>
          <w:sz w:val="22"/>
          <w:szCs w:val="22"/>
        </w:rPr>
        <w:t>,</w:t>
      </w:r>
      <w:r w:rsidR="00BC08A8">
        <w:rPr>
          <w:rFonts w:ascii="Arial" w:hAnsi="Arial" w:cs="Arial"/>
          <w:sz w:val="22"/>
          <w:szCs w:val="22"/>
        </w:rPr>
        <w:t xml:space="preserve"> and</w:t>
      </w:r>
      <w:r w:rsidR="00664EE5">
        <w:rPr>
          <w:rFonts w:ascii="Arial" w:hAnsi="Arial" w:cs="Arial"/>
          <w:sz w:val="22"/>
          <w:szCs w:val="22"/>
        </w:rPr>
        <w:t xml:space="preserve"> had </w:t>
      </w:r>
      <w:r w:rsidR="00433BE5">
        <w:rPr>
          <w:rFonts w:ascii="Arial" w:hAnsi="Arial" w:cs="Arial"/>
          <w:sz w:val="22"/>
          <w:szCs w:val="22"/>
        </w:rPr>
        <w:t>a further</w:t>
      </w:r>
      <w:r w:rsidR="00664EE5">
        <w:rPr>
          <w:rFonts w:ascii="Arial" w:hAnsi="Arial" w:cs="Arial"/>
          <w:sz w:val="22"/>
          <w:szCs w:val="22"/>
        </w:rPr>
        <w:t xml:space="preserve"> profound impact on the nature of later astrology</w:t>
      </w:r>
      <w:r w:rsidR="00745982">
        <w:rPr>
          <w:rFonts w:ascii="Arial" w:hAnsi="Arial" w:cs="Arial"/>
          <w:sz w:val="22"/>
          <w:szCs w:val="22"/>
        </w:rPr>
        <w:t xml:space="preserve">. It embedded </w:t>
      </w:r>
      <w:r w:rsidR="00D53032">
        <w:rPr>
          <w:rFonts w:ascii="Arial" w:hAnsi="Arial" w:cs="Arial"/>
          <w:sz w:val="22"/>
          <w:szCs w:val="22"/>
        </w:rPr>
        <w:t>the idea that astrology could and should be a tool for spiritual evolution towards more enlightened and advanced incarnations for each individual</w:t>
      </w:r>
      <w:r w:rsidR="004808A9">
        <w:rPr>
          <w:rFonts w:ascii="Arial" w:hAnsi="Arial" w:cs="Arial"/>
          <w:sz w:val="22"/>
          <w:szCs w:val="22"/>
        </w:rPr>
        <w:t>, and for society as a whole,</w:t>
      </w:r>
      <w:r w:rsidR="00D53032">
        <w:rPr>
          <w:rFonts w:ascii="Arial" w:hAnsi="Arial" w:cs="Arial"/>
          <w:sz w:val="22"/>
          <w:szCs w:val="22"/>
        </w:rPr>
        <w:t xml:space="preserve"> in the future.</w:t>
      </w:r>
      <w:r w:rsidR="00A920BB">
        <w:rPr>
          <w:rFonts w:ascii="Arial" w:hAnsi="Arial" w:cs="Arial"/>
          <w:sz w:val="22"/>
          <w:szCs w:val="22"/>
        </w:rPr>
        <w:t xml:space="preserve"> This gave a non-materialistic and spiritually elevated nature to the practice of astrology that has certainly been important in its history.</w:t>
      </w:r>
      <w:r w:rsidR="00EF2AB2">
        <w:rPr>
          <w:rFonts w:ascii="Arial" w:hAnsi="Arial" w:cs="Arial"/>
          <w:sz w:val="22"/>
          <w:szCs w:val="22"/>
        </w:rPr>
        <w:t xml:space="preserve"> That general spiritual advancement was urgently required seemed apparent in the light of Blavatsky and Leo’s insistence that the world was entering a ‘New Age’ of greater spiritual elevation after the low ebb of an age of materialism. It was held that individual spiritual growth would help to hasten the dawning of this </w:t>
      </w:r>
      <w:r w:rsidR="00EF2AB2">
        <w:rPr>
          <w:rFonts w:ascii="Arial" w:hAnsi="Arial" w:cs="Arial"/>
          <w:sz w:val="22"/>
          <w:szCs w:val="22"/>
        </w:rPr>
        <w:lastRenderedPageBreak/>
        <w:t>highly desirable New Age</w:t>
      </w:r>
      <w:r w:rsidR="003239FD">
        <w:rPr>
          <w:rFonts w:ascii="Arial" w:hAnsi="Arial" w:cs="Arial"/>
          <w:sz w:val="22"/>
          <w:szCs w:val="22"/>
        </w:rPr>
        <w:t xml:space="preserve">, a notion that has entered the culture of the twentieth century in the West in a pervasive and powerful way. In addition to re-shaping astrology, this doctrine has had a very wide-ranging </w:t>
      </w:r>
      <w:r w:rsidR="00433BE5">
        <w:rPr>
          <w:rFonts w:ascii="Arial" w:hAnsi="Arial" w:cs="Arial"/>
          <w:sz w:val="22"/>
          <w:szCs w:val="22"/>
        </w:rPr>
        <w:t xml:space="preserve">cultural </w:t>
      </w:r>
      <w:r w:rsidR="003239FD">
        <w:rPr>
          <w:rFonts w:ascii="Arial" w:hAnsi="Arial" w:cs="Arial"/>
          <w:sz w:val="22"/>
          <w:szCs w:val="22"/>
        </w:rPr>
        <w:t>influence, and has played a powerful part in spreading astrological knowledge.</w:t>
      </w:r>
      <w:r w:rsidR="00EF2AB2">
        <w:rPr>
          <w:rFonts w:ascii="Arial" w:hAnsi="Arial" w:cs="Arial"/>
          <w:sz w:val="22"/>
          <w:szCs w:val="22"/>
        </w:rPr>
        <w:t xml:space="preserve">  </w:t>
      </w:r>
      <w:r w:rsidR="00E25732">
        <w:rPr>
          <w:rFonts w:ascii="Arial" w:hAnsi="Arial" w:cs="Arial"/>
          <w:sz w:val="22"/>
          <w:szCs w:val="22"/>
        </w:rPr>
        <w:t xml:space="preserve">The impact of theosophy as promoted by Blavatsky and Leo has therefore resulted in a powerful and far-reaching reform of astrology that must form a major part of its </w:t>
      </w:r>
      <w:r w:rsidR="00433BE5">
        <w:rPr>
          <w:rFonts w:ascii="Arial" w:hAnsi="Arial" w:cs="Arial"/>
          <w:sz w:val="22"/>
          <w:szCs w:val="22"/>
        </w:rPr>
        <w:t>history and</w:t>
      </w:r>
      <w:r w:rsidR="00E25732">
        <w:rPr>
          <w:rFonts w:ascii="Arial" w:hAnsi="Arial" w:cs="Arial"/>
          <w:sz w:val="22"/>
          <w:szCs w:val="22"/>
        </w:rPr>
        <w:t xml:space="preserve"> continues to shape the way astrology is taught and practiced</w:t>
      </w:r>
      <w:r w:rsidR="00BC08A8">
        <w:rPr>
          <w:rFonts w:ascii="Arial" w:hAnsi="Arial" w:cs="Arial"/>
          <w:sz w:val="22"/>
          <w:szCs w:val="22"/>
        </w:rPr>
        <w:t xml:space="preserve"> in the twenty-first century.</w:t>
      </w:r>
      <w:r w:rsidR="005370DE">
        <w:rPr>
          <w:rFonts w:ascii="Arial" w:hAnsi="Arial" w:cs="Arial"/>
          <w:sz w:val="22"/>
          <w:szCs w:val="22"/>
        </w:rPr>
        <w:t xml:space="preserve"> </w:t>
      </w:r>
    </w:p>
    <w:p w14:paraId="20A38607" w14:textId="3C598F5D" w:rsidR="00EF2AB2" w:rsidRDefault="00EF2AB2" w:rsidP="00533FC6">
      <w:pPr>
        <w:spacing w:line="276" w:lineRule="auto"/>
        <w:rPr>
          <w:rFonts w:ascii="Arial" w:hAnsi="Arial" w:cs="Arial"/>
          <w:sz w:val="22"/>
          <w:szCs w:val="22"/>
        </w:rPr>
      </w:pPr>
    </w:p>
    <w:p w14:paraId="52DDADF0" w14:textId="77777777" w:rsidR="00EF2AB2" w:rsidRPr="00956AF7" w:rsidRDefault="00EF2AB2" w:rsidP="00533FC6">
      <w:pPr>
        <w:spacing w:line="276" w:lineRule="auto"/>
        <w:rPr>
          <w:rFonts w:ascii="Arial" w:hAnsi="Arial" w:cs="Arial"/>
          <w:sz w:val="22"/>
          <w:szCs w:val="22"/>
        </w:rPr>
      </w:pPr>
    </w:p>
    <w:p w14:paraId="4A823729" w14:textId="77777777" w:rsidR="0081335B" w:rsidRDefault="0081335B" w:rsidP="00533FC6">
      <w:pPr>
        <w:spacing w:line="276" w:lineRule="auto"/>
        <w:rPr>
          <w:rFonts w:ascii="Arial" w:hAnsi="Arial" w:cs="Arial"/>
          <w:sz w:val="22"/>
          <w:szCs w:val="22"/>
        </w:rPr>
      </w:pPr>
    </w:p>
    <w:p w14:paraId="66A75BFA" w14:textId="77777777" w:rsidR="00A678FA" w:rsidRDefault="00A678FA" w:rsidP="00533FC6">
      <w:pPr>
        <w:spacing w:line="276" w:lineRule="auto"/>
        <w:rPr>
          <w:rFonts w:ascii="Arial" w:hAnsi="Arial" w:cs="Arial"/>
          <w:sz w:val="22"/>
          <w:szCs w:val="22"/>
        </w:rPr>
      </w:pPr>
    </w:p>
    <w:p w14:paraId="0A0F4EEB" w14:textId="52459B2D" w:rsidR="00AD56FB" w:rsidRPr="00985C4D" w:rsidRDefault="002E7C23" w:rsidP="00533FC6">
      <w:pPr>
        <w:spacing w:line="276" w:lineRule="auto"/>
        <w:rPr>
          <w:rFonts w:ascii="Arial" w:hAnsi="Arial" w:cs="Arial"/>
          <w:b/>
          <w:bCs/>
          <w:sz w:val="22"/>
          <w:szCs w:val="22"/>
        </w:rPr>
      </w:pPr>
      <w:r w:rsidRPr="00985C4D">
        <w:rPr>
          <w:rFonts w:ascii="Arial" w:hAnsi="Arial" w:cs="Arial"/>
          <w:b/>
          <w:bCs/>
          <w:sz w:val="22"/>
          <w:szCs w:val="22"/>
        </w:rPr>
        <w:t>BIBLIOGRAPHY</w:t>
      </w:r>
    </w:p>
    <w:p w14:paraId="089DAE99" w14:textId="77777777" w:rsidR="00AD56FB" w:rsidRPr="00AD56FB" w:rsidRDefault="00AD56FB" w:rsidP="00533FC6">
      <w:pPr>
        <w:spacing w:line="276" w:lineRule="auto"/>
        <w:rPr>
          <w:rFonts w:ascii="Arial" w:hAnsi="Arial" w:cs="Arial"/>
          <w:sz w:val="22"/>
          <w:szCs w:val="22"/>
        </w:rPr>
      </w:pPr>
    </w:p>
    <w:p w14:paraId="116E14FA" w14:textId="77777777" w:rsidR="000042E2" w:rsidRPr="000042E2" w:rsidRDefault="00AD56FB" w:rsidP="000042E2">
      <w:pPr>
        <w:pStyle w:val="EndNoteCategoryHeading"/>
      </w:pPr>
      <w:r>
        <w:fldChar w:fldCharType="begin"/>
      </w:r>
      <w:r>
        <w:instrText xml:space="preserve"> ADDIN EN.REFLIST </w:instrText>
      </w:r>
      <w:r>
        <w:fldChar w:fldCharType="separate"/>
      </w:r>
      <w:r w:rsidR="000042E2" w:rsidRPr="000042E2">
        <w:t>Primary Sources</w:t>
      </w:r>
    </w:p>
    <w:p w14:paraId="6F68752F" w14:textId="77777777" w:rsidR="000042E2" w:rsidRPr="000042E2" w:rsidRDefault="000042E2" w:rsidP="000042E2">
      <w:pPr>
        <w:pStyle w:val="EndNoteBibliography"/>
      </w:pPr>
      <w:r w:rsidRPr="000042E2">
        <w:t xml:space="preserve">Blavatsky, H. P., </w:t>
      </w:r>
      <w:r w:rsidRPr="000042E2">
        <w:rPr>
          <w:i/>
        </w:rPr>
        <w:t>Isis Unveiled</w:t>
      </w:r>
      <w:r w:rsidRPr="000042E2">
        <w:t>, (Dancing Unicorn Books, 2016 (1877), Kindle Edition).</w:t>
      </w:r>
    </w:p>
    <w:p w14:paraId="48C606D2" w14:textId="77777777" w:rsidR="000042E2" w:rsidRPr="000042E2" w:rsidRDefault="000042E2" w:rsidP="000042E2">
      <w:pPr>
        <w:pStyle w:val="EndNoteBibliography"/>
      </w:pPr>
    </w:p>
    <w:p w14:paraId="60B5C756" w14:textId="77777777" w:rsidR="000042E2" w:rsidRPr="000042E2" w:rsidRDefault="000042E2" w:rsidP="000042E2">
      <w:pPr>
        <w:pStyle w:val="EndNoteBibliography"/>
      </w:pPr>
      <w:r w:rsidRPr="000042E2">
        <w:t xml:space="preserve">Blavatsky, Helena Petrovna, </w:t>
      </w:r>
      <w:r w:rsidRPr="000042E2">
        <w:rPr>
          <w:i/>
        </w:rPr>
        <w:t xml:space="preserve">The Secret Doctrine </w:t>
      </w:r>
      <w:r w:rsidRPr="000042E2">
        <w:t>(Library of Alexandria, 2012 (1888), Kindle Edition).</w:t>
      </w:r>
    </w:p>
    <w:p w14:paraId="63C80085" w14:textId="77777777" w:rsidR="000042E2" w:rsidRPr="000042E2" w:rsidRDefault="000042E2" w:rsidP="000042E2">
      <w:pPr>
        <w:pStyle w:val="EndNoteBibliography"/>
      </w:pPr>
    </w:p>
    <w:p w14:paraId="328094AA" w14:textId="77777777" w:rsidR="000042E2" w:rsidRPr="000042E2" w:rsidRDefault="000042E2" w:rsidP="000042E2">
      <w:pPr>
        <w:pStyle w:val="EndNoteBibliography"/>
      </w:pPr>
      <w:r w:rsidRPr="000042E2">
        <w:t xml:space="preserve">Bonatti, Guido, </w:t>
      </w:r>
      <w:r w:rsidRPr="000042E2">
        <w:rPr>
          <w:i/>
        </w:rPr>
        <w:t>The Book of Astronomy</w:t>
      </w:r>
      <w:r w:rsidRPr="000042E2">
        <w:t>. trans. Dykes, Benjamin N. (Golden Valley, MN: Cazimi Press, 2007).</w:t>
      </w:r>
    </w:p>
    <w:p w14:paraId="277D870F" w14:textId="77777777" w:rsidR="000042E2" w:rsidRPr="000042E2" w:rsidRDefault="000042E2" w:rsidP="000042E2">
      <w:pPr>
        <w:pStyle w:val="EndNoteBibliography"/>
      </w:pPr>
    </w:p>
    <w:p w14:paraId="12593585" w14:textId="77777777" w:rsidR="000042E2" w:rsidRPr="000042E2" w:rsidRDefault="000042E2" w:rsidP="000042E2">
      <w:pPr>
        <w:pStyle w:val="EndNoteBibliography"/>
      </w:pPr>
      <w:r w:rsidRPr="000042E2">
        <w:t xml:space="preserve">Carter, Charles E. O., </w:t>
      </w:r>
      <w:r w:rsidRPr="000042E2">
        <w:rPr>
          <w:i/>
        </w:rPr>
        <w:t>The Zodiac and the Soul</w:t>
      </w:r>
      <w:r w:rsidRPr="000042E2">
        <w:t>. 3rd edn. (London: Theosophical Publishing House, 1960).</w:t>
      </w:r>
    </w:p>
    <w:p w14:paraId="1B7C49EA" w14:textId="77777777" w:rsidR="000042E2" w:rsidRPr="000042E2" w:rsidRDefault="000042E2" w:rsidP="000042E2">
      <w:pPr>
        <w:pStyle w:val="EndNoteBibliography"/>
      </w:pPr>
    </w:p>
    <w:p w14:paraId="5F9AD5A9" w14:textId="77777777" w:rsidR="000042E2" w:rsidRPr="000042E2" w:rsidRDefault="000042E2" w:rsidP="000042E2">
      <w:pPr>
        <w:pStyle w:val="EndNoteBibliography"/>
      </w:pPr>
      <w:r w:rsidRPr="000042E2">
        <w:t xml:space="preserve">Cunningham, Donna, </w:t>
      </w:r>
      <w:r w:rsidRPr="000042E2">
        <w:rPr>
          <w:i/>
        </w:rPr>
        <w:t>How to Read Your Astrological Chart : Aspects of the Cosmic Puzzle</w:t>
      </w:r>
      <w:r w:rsidRPr="000042E2">
        <w:t xml:space="preserve"> (York Beach, Me.: S. Weiser, 1999).</w:t>
      </w:r>
    </w:p>
    <w:p w14:paraId="7003C7FB" w14:textId="77777777" w:rsidR="000042E2" w:rsidRPr="000042E2" w:rsidRDefault="000042E2" w:rsidP="000042E2">
      <w:pPr>
        <w:pStyle w:val="EndNoteBibliography"/>
      </w:pPr>
    </w:p>
    <w:p w14:paraId="32C95114" w14:textId="77777777" w:rsidR="000042E2" w:rsidRPr="000042E2" w:rsidRDefault="000042E2" w:rsidP="000042E2">
      <w:pPr>
        <w:pStyle w:val="EndNoteBibliography"/>
      </w:pPr>
      <w:r w:rsidRPr="000042E2">
        <w:t xml:space="preserve">Leo, Alan, </w:t>
      </w:r>
      <w:r w:rsidRPr="000042E2">
        <w:rPr>
          <w:i/>
        </w:rPr>
        <w:t>The Art of Synthesis</w:t>
      </w:r>
      <w:r w:rsidRPr="000042E2">
        <w:t xml:space="preserve">. 4th edn. Vol. IV, </w:t>
      </w:r>
      <w:r w:rsidRPr="000042E2">
        <w:rPr>
          <w:i/>
        </w:rPr>
        <w:t xml:space="preserve">Astrology for All </w:t>
      </w:r>
      <w:r w:rsidRPr="000042E2">
        <w:t>(London,: Modern Astrology Office, 1926 (1912)).</w:t>
      </w:r>
    </w:p>
    <w:p w14:paraId="393CB31D" w14:textId="77777777" w:rsidR="000042E2" w:rsidRPr="000042E2" w:rsidRDefault="000042E2" w:rsidP="000042E2">
      <w:pPr>
        <w:pStyle w:val="EndNoteBibliography"/>
      </w:pPr>
    </w:p>
    <w:p w14:paraId="47B91609" w14:textId="77777777" w:rsidR="000042E2" w:rsidRPr="000042E2" w:rsidRDefault="000042E2" w:rsidP="000042E2">
      <w:pPr>
        <w:pStyle w:val="EndNoteBibliography"/>
      </w:pPr>
      <w:r w:rsidRPr="000042E2">
        <w:t xml:space="preserve">Leo, Alan, </w:t>
      </w:r>
      <w:r w:rsidRPr="000042E2">
        <w:rPr>
          <w:i/>
        </w:rPr>
        <w:t>Astrology for All</w:t>
      </w:r>
      <w:r w:rsidRPr="000042E2">
        <w:t>. 6th edn. (New York: Cosimo Classics, 2006).</w:t>
      </w:r>
    </w:p>
    <w:p w14:paraId="6A0594B9" w14:textId="77777777" w:rsidR="000042E2" w:rsidRPr="000042E2" w:rsidRDefault="000042E2" w:rsidP="000042E2">
      <w:pPr>
        <w:pStyle w:val="EndNoteBibliography"/>
      </w:pPr>
    </w:p>
    <w:p w14:paraId="7EA46DA2" w14:textId="77777777" w:rsidR="000042E2" w:rsidRPr="000042E2" w:rsidRDefault="000042E2" w:rsidP="000042E2">
      <w:pPr>
        <w:pStyle w:val="EndNoteBibliography"/>
      </w:pPr>
      <w:r w:rsidRPr="000042E2">
        <w:t xml:space="preserve">Leo, Alan, </w:t>
      </w:r>
      <w:r w:rsidRPr="000042E2">
        <w:rPr>
          <w:i/>
        </w:rPr>
        <w:t>Esoteric Astrology : A Study of Human Nature</w:t>
      </w:r>
      <w:r w:rsidRPr="000042E2">
        <w:t xml:space="preserve">. Vol. VII, </w:t>
      </w:r>
      <w:r w:rsidRPr="000042E2">
        <w:rPr>
          <w:i/>
        </w:rPr>
        <w:t>Astrology for All</w:t>
      </w:r>
      <w:r w:rsidRPr="000042E2">
        <w:t xml:space="preserve"> (London: L N Fowler, 1975 (1913)).</w:t>
      </w:r>
    </w:p>
    <w:p w14:paraId="275FE347" w14:textId="77777777" w:rsidR="000042E2" w:rsidRPr="000042E2" w:rsidRDefault="000042E2" w:rsidP="000042E2">
      <w:pPr>
        <w:pStyle w:val="EndNoteBibliography"/>
      </w:pPr>
    </w:p>
    <w:p w14:paraId="012FDB9F" w14:textId="77777777" w:rsidR="000042E2" w:rsidRPr="000042E2" w:rsidRDefault="000042E2" w:rsidP="000042E2">
      <w:pPr>
        <w:pStyle w:val="EndNoteBibliography"/>
      </w:pPr>
      <w:r w:rsidRPr="000042E2">
        <w:t xml:space="preserve">Leo, Alan, </w:t>
      </w:r>
      <w:r w:rsidRPr="000042E2">
        <w:rPr>
          <w:i/>
        </w:rPr>
        <w:t>How to Judge a Nativity</w:t>
      </w:r>
      <w:r w:rsidRPr="000042E2">
        <w:t xml:space="preserve"> (London: Modern Astrology Office, 1922 [1903]).</w:t>
      </w:r>
    </w:p>
    <w:p w14:paraId="0D02C430" w14:textId="77777777" w:rsidR="000042E2" w:rsidRPr="000042E2" w:rsidRDefault="000042E2" w:rsidP="000042E2">
      <w:pPr>
        <w:pStyle w:val="EndNoteBibliography"/>
      </w:pPr>
    </w:p>
    <w:p w14:paraId="13104B68" w14:textId="77777777" w:rsidR="000042E2" w:rsidRPr="000042E2" w:rsidRDefault="000042E2" w:rsidP="000042E2">
      <w:pPr>
        <w:pStyle w:val="EndNoteBibliography"/>
      </w:pPr>
      <w:r w:rsidRPr="000042E2">
        <w:t xml:space="preserve">Lilly, William, </w:t>
      </w:r>
      <w:r w:rsidRPr="000042E2">
        <w:rPr>
          <w:i/>
        </w:rPr>
        <w:t>Christian Astrology Modestly Treated of in Three Books, Etc. [with a Portrait.]</w:t>
      </w:r>
      <w:r w:rsidRPr="000042E2">
        <w:t>. Second edn. (London, 1659).</w:t>
      </w:r>
    </w:p>
    <w:p w14:paraId="19DBEEFB" w14:textId="77777777" w:rsidR="000042E2" w:rsidRPr="000042E2" w:rsidRDefault="000042E2" w:rsidP="000042E2">
      <w:pPr>
        <w:pStyle w:val="EndNoteBibliography"/>
      </w:pPr>
    </w:p>
    <w:p w14:paraId="34E479B8" w14:textId="77777777" w:rsidR="000042E2" w:rsidRPr="000042E2" w:rsidRDefault="000042E2" w:rsidP="000042E2">
      <w:pPr>
        <w:pStyle w:val="EndNoteBibliography"/>
      </w:pPr>
      <w:r w:rsidRPr="000042E2">
        <w:t xml:space="preserve">Oken, Alan, </w:t>
      </w:r>
      <w:r w:rsidRPr="000042E2">
        <w:rPr>
          <w:i/>
        </w:rPr>
        <w:t>Alan Oken's Complete Astrology : The Classic Guide to Modern Astrology</w:t>
      </w:r>
      <w:r w:rsidRPr="000042E2">
        <w:t xml:space="preserve"> (Berwick, Me. ; Newbury, MA: Ibis Press ; Distributed by Red Wheel/Weiser LLC, 2006).</w:t>
      </w:r>
    </w:p>
    <w:p w14:paraId="74348CA4" w14:textId="77777777" w:rsidR="000042E2" w:rsidRPr="000042E2" w:rsidRDefault="000042E2" w:rsidP="000042E2">
      <w:pPr>
        <w:pStyle w:val="EndNoteBibliography"/>
      </w:pPr>
    </w:p>
    <w:p w14:paraId="0275BCE6" w14:textId="77777777" w:rsidR="000042E2" w:rsidRPr="000042E2" w:rsidRDefault="000042E2" w:rsidP="000042E2">
      <w:pPr>
        <w:pStyle w:val="EndNoteBibliography"/>
      </w:pPr>
      <w:r w:rsidRPr="000042E2">
        <w:t xml:space="preserve">Ptolemy, Claudius, </w:t>
      </w:r>
      <w:r w:rsidRPr="000042E2">
        <w:rPr>
          <w:i/>
        </w:rPr>
        <w:t>Tetrabiblos</w:t>
      </w:r>
      <w:r w:rsidRPr="000042E2">
        <w:t xml:space="preserve">. trans. Robbins, Frank Egleston, </w:t>
      </w:r>
      <w:r w:rsidRPr="000042E2">
        <w:rPr>
          <w:i/>
        </w:rPr>
        <w:t>The Loeb Classical Library</w:t>
      </w:r>
      <w:r w:rsidRPr="000042E2">
        <w:t xml:space="preserve"> (Cambridge MA; London: Harvard University Press, 1940).</w:t>
      </w:r>
    </w:p>
    <w:p w14:paraId="189E8D4B" w14:textId="77777777" w:rsidR="000042E2" w:rsidRPr="000042E2" w:rsidRDefault="000042E2" w:rsidP="000042E2">
      <w:pPr>
        <w:pStyle w:val="EndNoteBibliography"/>
      </w:pPr>
    </w:p>
    <w:p w14:paraId="15EDF16F" w14:textId="77777777" w:rsidR="000042E2" w:rsidRPr="000042E2" w:rsidRDefault="000042E2" w:rsidP="000042E2">
      <w:pPr>
        <w:pStyle w:val="EndNoteCategoryHeading"/>
      </w:pPr>
      <w:r w:rsidRPr="000042E2">
        <w:t>Secondary Sources</w:t>
      </w:r>
    </w:p>
    <w:p w14:paraId="02C8D1C9" w14:textId="77777777" w:rsidR="000042E2" w:rsidRPr="000042E2" w:rsidRDefault="000042E2" w:rsidP="000042E2">
      <w:pPr>
        <w:pStyle w:val="EndNoteBibliography"/>
      </w:pPr>
      <w:r w:rsidRPr="000042E2">
        <w:t xml:space="preserve">Campion, Nicholas, </w:t>
      </w:r>
      <w:r w:rsidRPr="000042E2">
        <w:rPr>
          <w:i/>
        </w:rPr>
        <w:t>Astrology and Cosmology in the World's Religions</w:t>
      </w:r>
      <w:r w:rsidRPr="000042E2">
        <w:t xml:space="preserve"> (New York: New York University Press, 2012).</w:t>
      </w:r>
    </w:p>
    <w:p w14:paraId="344C4E66" w14:textId="77777777" w:rsidR="000042E2" w:rsidRPr="000042E2" w:rsidRDefault="000042E2" w:rsidP="000042E2">
      <w:pPr>
        <w:pStyle w:val="EndNoteBibliography"/>
      </w:pPr>
    </w:p>
    <w:p w14:paraId="4305BA86" w14:textId="77777777" w:rsidR="000042E2" w:rsidRPr="000042E2" w:rsidRDefault="000042E2" w:rsidP="000042E2">
      <w:pPr>
        <w:pStyle w:val="EndNoteBibliography"/>
      </w:pPr>
      <w:r w:rsidRPr="000042E2">
        <w:t xml:space="preserve">Campion, Nicholas, </w:t>
      </w:r>
      <w:r w:rsidRPr="000042E2">
        <w:rPr>
          <w:i/>
        </w:rPr>
        <w:t>Astrology and Popular Religion in the Modern West : Prophecy, Cosmology and the New Age Movement</w:t>
      </w:r>
      <w:r w:rsidRPr="000042E2">
        <w:t xml:space="preserve"> (London: Routledge, 2016).</w:t>
      </w:r>
    </w:p>
    <w:p w14:paraId="7778F44A" w14:textId="77777777" w:rsidR="000042E2" w:rsidRPr="000042E2" w:rsidRDefault="000042E2" w:rsidP="000042E2">
      <w:pPr>
        <w:pStyle w:val="EndNoteBibliography"/>
      </w:pPr>
    </w:p>
    <w:p w14:paraId="2B7E765D" w14:textId="77777777" w:rsidR="000042E2" w:rsidRPr="000042E2" w:rsidRDefault="000042E2" w:rsidP="000042E2">
      <w:pPr>
        <w:pStyle w:val="EndNoteBibliography"/>
      </w:pPr>
      <w:r w:rsidRPr="000042E2">
        <w:t xml:space="preserve">Campion, Nicholas, </w:t>
      </w:r>
      <w:r w:rsidRPr="000042E2">
        <w:rPr>
          <w:i/>
        </w:rPr>
        <w:t>The Dawn of Astrology: A Cultural History of Western Astrology</w:t>
      </w:r>
      <w:r w:rsidRPr="000042E2">
        <w:t xml:space="preserve"> (London; New York: Continuum, 2008).</w:t>
      </w:r>
    </w:p>
    <w:p w14:paraId="7B6373B1" w14:textId="77777777" w:rsidR="000042E2" w:rsidRPr="000042E2" w:rsidRDefault="000042E2" w:rsidP="000042E2">
      <w:pPr>
        <w:pStyle w:val="EndNoteBibliography"/>
      </w:pPr>
    </w:p>
    <w:p w14:paraId="6CF806AA" w14:textId="77777777" w:rsidR="000042E2" w:rsidRPr="000042E2" w:rsidRDefault="000042E2" w:rsidP="000042E2">
      <w:pPr>
        <w:pStyle w:val="EndNoteBibliography"/>
      </w:pPr>
      <w:r w:rsidRPr="000042E2">
        <w:t xml:space="preserve">Campion, Nicholas, </w:t>
      </w:r>
      <w:r w:rsidRPr="000042E2">
        <w:rPr>
          <w:i/>
        </w:rPr>
        <w:t>History of Western Astrology: The Medieval and Modern Worlds</w:t>
      </w:r>
      <w:r w:rsidRPr="000042E2">
        <w:t>. Vol. II (London ; New York: Continuum, 2009).</w:t>
      </w:r>
    </w:p>
    <w:p w14:paraId="511053C6" w14:textId="77777777" w:rsidR="000042E2" w:rsidRPr="000042E2" w:rsidRDefault="000042E2" w:rsidP="000042E2">
      <w:pPr>
        <w:pStyle w:val="EndNoteBibliography"/>
      </w:pPr>
    </w:p>
    <w:p w14:paraId="06007668" w14:textId="77777777" w:rsidR="000042E2" w:rsidRPr="000042E2" w:rsidRDefault="000042E2" w:rsidP="000042E2">
      <w:pPr>
        <w:pStyle w:val="EndNoteBibliography"/>
      </w:pPr>
      <w:r w:rsidRPr="000042E2">
        <w:t>Campion, Nicholas, '</w:t>
      </w:r>
      <w:r w:rsidRPr="000042E2">
        <w:rPr>
          <w:i/>
        </w:rPr>
        <w:t>Prophecy, Cosmology and the New Age Movement: The Extent and Nature of Contemporary Belief in Astrology</w:t>
      </w:r>
      <w:r w:rsidRPr="000042E2">
        <w:t>' (Doctoral Thesis, Bath Spa University, 2004).</w:t>
      </w:r>
    </w:p>
    <w:p w14:paraId="3C12FEA7" w14:textId="77777777" w:rsidR="000042E2" w:rsidRPr="000042E2" w:rsidRDefault="000042E2" w:rsidP="000042E2">
      <w:pPr>
        <w:pStyle w:val="EndNoteBibliography"/>
      </w:pPr>
    </w:p>
    <w:p w14:paraId="3477BBFA" w14:textId="77777777" w:rsidR="000042E2" w:rsidRPr="000042E2" w:rsidRDefault="000042E2" w:rsidP="000042E2">
      <w:pPr>
        <w:pStyle w:val="EndNoteBibliography"/>
      </w:pPr>
      <w:r w:rsidRPr="000042E2">
        <w:t xml:space="preserve">Carr, Edward Hallett, </w:t>
      </w:r>
      <w:r w:rsidRPr="000042E2">
        <w:rPr>
          <w:i/>
        </w:rPr>
        <w:t>A History of Soviet Russia : Section 3 - Socialism in One Country 1924-26 Vol. 1</w:t>
      </w:r>
      <w:r w:rsidRPr="000042E2">
        <w:t xml:space="preserve"> (Great Britain : Macmillan, 1978 (1958), 1978).</w:t>
      </w:r>
    </w:p>
    <w:p w14:paraId="0C0B59DC" w14:textId="77777777" w:rsidR="000042E2" w:rsidRPr="000042E2" w:rsidRDefault="000042E2" w:rsidP="000042E2">
      <w:pPr>
        <w:pStyle w:val="EndNoteBibliography"/>
      </w:pPr>
    </w:p>
    <w:p w14:paraId="00B2C3B6" w14:textId="77777777" w:rsidR="000042E2" w:rsidRPr="000042E2" w:rsidRDefault="000042E2" w:rsidP="000042E2">
      <w:pPr>
        <w:pStyle w:val="EndNoteBibliography"/>
      </w:pPr>
      <w:r w:rsidRPr="000042E2">
        <w:t xml:space="preserve">Curry, Patrick, </w:t>
      </w:r>
      <w:r w:rsidRPr="000042E2">
        <w:rPr>
          <w:i/>
        </w:rPr>
        <w:t>A Confusion of Prophets : Victorian and Edwardian Astrology</w:t>
      </w:r>
      <w:r w:rsidRPr="000042E2">
        <w:t xml:space="preserve"> (London: Collins &amp; Brown, 1992).</w:t>
      </w:r>
    </w:p>
    <w:p w14:paraId="6A2DB1AF" w14:textId="77777777" w:rsidR="000042E2" w:rsidRPr="000042E2" w:rsidRDefault="000042E2" w:rsidP="000042E2">
      <w:pPr>
        <w:pStyle w:val="EndNoteBibliography"/>
      </w:pPr>
    </w:p>
    <w:p w14:paraId="3C71D70C" w14:textId="77777777" w:rsidR="000042E2" w:rsidRPr="000042E2" w:rsidRDefault="000042E2" w:rsidP="000042E2">
      <w:pPr>
        <w:pStyle w:val="EndNoteBibliography"/>
      </w:pPr>
      <w:r w:rsidRPr="000042E2">
        <w:t xml:space="preserve">Eccles, Bernard, 'The Radical Nature of Sun-Sign Astrology', </w:t>
      </w:r>
      <w:r w:rsidRPr="000042E2">
        <w:rPr>
          <w:i/>
        </w:rPr>
        <w:t>The Astrological Journal,</w:t>
      </w:r>
      <w:r w:rsidRPr="000042E2">
        <w:t xml:space="preserve"> 38-5 (1996), pp. 306-10.</w:t>
      </w:r>
    </w:p>
    <w:p w14:paraId="053BDDCF" w14:textId="77777777" w:rsidR="000042E2" w:rsidRPr="000042E2" w:rsidRDefault="000042E2" w:rsidP="000042E2">
      <w:pPr>
        <w:pStyle w:val="EndNoteBibliography"/>
      </w:pPr>
    </w:p>
    <w:p w14:paraId="275728F9" w14:textId="77777777" w:rsidR="000042E2" w:rsidRPr="000042E2" w:rsidRDefault="000042E2" w:rsidP="000042E2">
      <w:pPr>
        <w:pStyle w:val="EndNoteBibliography"/>
      </w:pPr>
      <w:r w:rsidRPr="000042E2">
        <w:t xml:space="preserve">Evans, Richard J., </w:t>
      </w:r>
      <w:r w:rsidRPr="000042E2">
        <w:rPr>
          <w:i/>
        </w:rPr>
        <w:t>In Defense of History</w:t>
      </w:r>
      <w:r w:rsidRPr="000042E2">
        <w:t>. American edn. (New York: W.W. Norton, 1999).</w:t>
      </w:r>
    </w:p>
    <w:p w14:paraId="7DAFD6E3" w14:textId="77777777" w:rsidR="000042E2" w:rsidRPr="000042E2" w:rsidRDefault="000042E2" w:rsidP="000042E2">
      <w:pPr>
        <w:pStyle w:val="EndNoteBibliography"/>
      </w:pPr>
    </w:p>
    <w:p w14:paraId="20E85FF9" w14:textId="77777777" w:rsidR="000042E2" w:rsidRPr="000042E2" w:rsidRDefault="000042E2" w:rsidP="000042E2">
      <w:pPr>
        <w:pStyle w:val="EndNoteBibliography"/>
      </w:pPr>
      <w:r w:rsidRPr="000042E2">
        <w:t xml:space="preserve">Hanegraaff, Wouter J., </w:t>
      </w:r>
      <w:r w:rsidRPr="000042E2">
        <w:rPr>
          <w:i/>
        </w:rPr>
        <w:t>Western Esotericism : A Guide for the Perplexed</w:t>
      </w:r>
      <w:r w:rsidRPr="000042E2">
        <w:t xml:space="preserve"> (London: Bloomsbury Academic, 2013).</w:t>
      </w:r>
    </w:p>
    <w:p w14:paraId="3009DD7D" w14:textId="77777777" w:rsidR="000042E2" w:rsidRPr="000042E2" w:rsidRDefault="000042E2" w:rsidP="000042E2">
      <w:pPr>
        <w:pStyle w:val="EndNoteBibliography"/>
      </w:pPr>
    </w:p>
    <w:p w14:paraId="4E5E4C10" w14:textId="77777777" w:rsidR="000042E2" w:rsidRPr="000042E2" w:rsidRDefault="000042E2" w:rsidP="000042E2">
      <w:pPr>
        <w:pStyle w:val="EndNoteBibliography"/>
      </w:pPr>
      <w:r w:rsidRPr="000042E2">
        <w:t xml:space="preserve">Kemp, Daren, </w:t>
      </w:r>
      <w:r w:rsidRPr="000042E2">
        <w:rPr>
          <w:i/>
        </w:rPr>
        <w:t>New Age : A Guide : Alternative Spiritualities from Aquarian Conspiracy to Next Age</w:t>
      </w:r>
      <w:r w:rsidRPr="000042E2">
        <w:t xml:space="preserve"> (Edinburgh: Edinburgh University Press, 2004).</w:t>
      </w:r>
    </w:p>
    <w:p w14:paraId="0B5DBC4B" w14:textId="77777777" w:rsidR="000042E2" w:rsidRPr="000042E2" w:rsidRDefault="000042E2" w:rsidP="000042E2">
      <w:pPr>
        <w:pStyle w:val="EndNoteBibliography"/>
      </w:pPr>
    </w:p>
    <w:p w14:paraId="0E178944" w14:textId="77777777" w:rsidR="000042E2" w:rsidRPr="000042E2" w:rsidRDefault="000042E2" w:rsidP="000042E2">
      <w:pPr>
        <w:pStyle w:val="EndNoteBibliography"/>
      </w:pPr>
      <w:r w:rsidRPr="000042E2">
        <w:t xml:space="preserve">Tatray, Dara, 'Theosophy and the Dissenting Western Imagination', </w:t>
      </w:r>
      <w:r w:rsidRPr="000042E2">
        <w:rPr>
          <w:i/>
        </w:rPr>
        <w:t>Literature and Aesthetics, University of Sydney eScholarship Journals online,</w:t>
      </w:r>
      <w:r w:rsidRPr="000042E2">
        <w:t xml:space="preserve"> 21 (2011).</w:t>
      </w:r>
    </w:p>
    <w:p w14:paraId="7DD99287" w14:textId="77777777" w:rsidR="000042E2" w:rsidRPr="000042E2" w:rsidRDefault="000042E2" w:rsidP="000042E2">
      <w:pPr>
        <w:pStyle w:val="EndNoteBibliography"/>
      </w:pPr>
    </w:p>
    <w:p w14:paraId="44C7655A" w14:textId="77777777" w:rsidR="000042E2" w:rsidRPr="000042E2" w:rsidRDefault="000042E2" w:rsidP="000042E2">
      <w:pPr>
        <w:pStyle w:val="EndNoteBibliography"/>
      </w:pPr>
      <w:r w:rsidRPr="000042E2">
        <w:t xml:space="preserve">York, Michael, </w:t>
      </w:r>
      <w:r w:rsidRPr="000042E2">
        <w:rPr>
          <w:i/>
        </w:rPr>
        <w:t>Historical Dictionary of New Age Movements</w:t>
      </w:r>
      <w:r w:rsidRPr="000042E2">
        <w:t xml:space="preserve">, </w:t>
      </w:r>
      <w:r w:rsidRPr="000042E2">
        <w:rPr>
          <w:i/>
        </w:rPr>
        <w:t>Historical Dictionaries of Religions, Philosophies, and Movements</w:t>
      </w:r>
      <w:r w:rsidRPr="000042E2">
        <w:t xml:space="preserve"> (Lanham, Md.: Scarecrow Press, 2004).</w:t>
      </w:r>
    </w:p>
    <w:p w14:paraId="700B681E" w14:textId="77777777" w:rsidR="000042E2" w:rsidRPr="000042E2" w:rsidRDefault="000042E2" w:rsidP="000042E2">
      <w:pPr>
        <w:pStyle w:val="EndNoteBibliography"/>
      </w:pPr>
    </w:p>
    <w:p w14:paraId="773C75D9" w14:textId="308817F2" w:rsidR="00170996" w:rsidRPr="00AD56FB" w:rsidRDefault="00AD56FB" w:rsidP="00301FBB">
      <w:r>
        <w:fldChar w:fldCharType="end"/>
      </w:r>
    </w:p>
    <w:sectPr w:rsidR="00170996" w:rsidRPr="00AD56F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11C9F" w14:textId="77777777" w:rsidR="009B2C7F" w:rsidRDefault="009B2C7F" w:rsidP="00350D44">
      <w:r>
        <w:separator/>
      </w:r>
    </w:p>
  </w:endnote>
  <w:endnote w:type="continuationSeparator" w:id="0">
    <w:p w14:paraId="7BD051F3" w14:textId="77777777" w:rsidR="009B2C7F" w:rsidRDefault="009B2C7F" w:rsidP="0035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EB822" w14:textId="77777777" w:rsidR="009B2C7F" w:rsidRDefault="009B2C7F" w:rsidP="00350D44">
      <w:r>
        <w:separator/>
      </w:r>
    </w:p>
  </w:footnote>
  <w:footnote w:type="continuationSeparator" w:id="0">
    <w:p w14:paraId="19AEB1D0" w14:textId="77777777" w:rsidR="009B2C7F" w:rsidRDefault="009B2C7F" w:rsidP="00350D44">
      <w:r>
        <w:continuationSeparator/>
      </w:r>
    </w:p>
  </w:footnote>
  <w:footnote w:id="1">
    <w:p w14:paraId="7619AF46" w14:textId="43B6AE58" w:rsidR="00D470F9" w:rsidRDefault="00D470F9">
      <w:pPr>
        <w:pStyle w:val="FootnoteText"/>
      </w:pPr>
      <w:r>
        <w:rPr>
          <w:rStyle w:val="FootnoteReference"/>
        </w:rPr>
        <w:footnoteRef/>
      </w:r>
      <w:r>
        <w:t xml:space="preserve"> </w:t>
      </w:r>
      <w:r>
        <w:fldChar w:fldCharType="begin"/>
      </w:r>
      <w:r w:rsidR="00D90CD6">
        <w:instrText xml:space="preserve"> ADDIN EN.CITE &lt;EndNote&gt;&lt;Cite&gt;&lt;Author&gt;Blavatsky&lt;/Author&gt;&lt;Year&gt;2016 (1877)&lt;/Year&gt;&lt;RecNum&gt;418&lt;/RecNum&gt;&lt;DisplayText&gt;H. P. Blavatsky, &amp;apos;Isis Unveiled&amp;apos;&lt;style face="italic"&gt;, &lt;/style&gt;(Dancing Unicorn Books, 2016 (1877)),  ; Helena Petrovna Blavatsky, &amp;apos;The Secret Doctrine &amp;apos;&lt;style face="italic"&gt;, &lt;/style&gt;(Library of Alexandria, 2012 (1888)),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Edition&lt;/work-type&gt;&lt;urls&gt;&lt;/urls&gt;&lt;/record&gt;&lt;/Cite&gt;&lt;Cite&gt;&lt;Author&gt;Blavatsky&lt;/Author&gt;&lt;Year&gt;2012 (1888)&lt;/Year&gt;&lt;RecNum&gt;402&lt;/RecNum&gt;&lt;record&gt;&lt;rec-number&gt;402&lt;/rec-number&gt;&lt;foreign-keys&gt;&lt;key app="EN" db-id="05f0xvf2wzrttxeraz8vwx210p5pt9wvtv0d" timestamp="1648568718" guid="a160f029-c479-4ddf-b512-96de697038a5"&gt;402&lt;/key&gt;&lt;/foreign-keys&gt;&lt;ref-type name="Electronic Book"&gt;44&lt;/ref-type&gt;&lt;contributors&gt;&lt;authors&gt;&lt;author&gt;Blavatsky, Helena Petrovna&lt;/author&gt;&lt;/authors&gt;&lt;/contributors&gt;&lt;titles&gt;&lt;title&gt;The Secret Doctrine &lt;/title&gt;&lt;/titles&gt;&lt;dates&gt;&lt;year&gt;2012 (1888)&lt;/year&gt;&lt;/dates&gt;&lt;publisher&gt;Library of Alexandria&lt;/publisher&gt;&lt;work-type&gt;Kindle Edition&lt;/work-type&gt;&lt;urls&gt;&lt;/urls&gt;&lt;/record&gt;&lt;/Cite&gt;&lt;/EndNote&gt;</w:instrText>
      </w:r>
      <w:r>
        <w:fldChar w:fldCharType="separate"/>
      </w:r>
      <w:r w:rsidR="00D90CD6">
        <w:rPr>
          <w:noProof/>
        </w:rPr>
        <w:t>H. P. Blavatsky, 'Isis Unveiled'</w:t>
      </w:r>
      <w:r w:rsidR="00D90CD6" w:rsidRPr="00D90CD6">
        <w:rPr>
          <w:i/>
          <w:noProof/>
        </w:rPr>
        <w:t xml:space="preserve">, </w:t>
      </w:r>
      <w:r w:rsidR="00D90CD6">
        <w:rPr>
          <w:noProof/>
        </w:rPr>
        <w:t>(Dancing Unicorn Books, 2016 (1877)),  ; Helena Petrovna Blavatsky, 'The Secret Doctrine '</w:t>
      </w:r>
      <w:r w:rsidR="00D90CD6" w:rsidRPr="00D90CD6">
        <w:rPr>
          <w:i/>
          <w:noProof/>
        </w:rPr>
        <w:t xml:space="preserve">, </w:t>
      </w:r>
      <w:r w:rsidR="00D90CD6">
        <w:rPr>
          <w:noProof/>
        </w:rPr>
        <w:t xml:space="preserve">(Library of Alexandria, 2012 (1888)),  </w:t>
      </w:r>
      <w:r>
        <w:fldChar w:fldCharType="end"/>
      </w:r>
      <w:r w:rsidR="00FB70EA">
        <w:t>;</w:t>
      </w:r>
      <w:r>
        <w:t xml:space="preserve"> </w:t>
      </w:r>
      <w:r>
        <w:fldChar w:fldCharType="begin"/>
      </w:r>
      <w:r w:rsidR="00D25272">
        <w:instrText xml:space="preserve"> ADDIN EN.CITE &lt;EndNote&gt;&lt;Cite&gt;&lt;Author&gt;Leo&lt;/Author&gt;&lt;Year&gt;2006&lt;/Year&gt;&lt;RecNum&gt;415&lt;/RecNum&gt;&lt;DisplayText&gt;Alan Leo,  &lt;style face="italic"&gt;Astrology for All&lt;/style&gt;, 6th edn (New York: Cosimo Classics, 2006)&lt;/DisplayText&gt;&lt;record&gt;&lt;rec-number&gt;415&lt;/rec-number&gt;&lt;foreign-keys&gt;&lt;key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D25272">
        <w:rPr>
          <w:noProof/>
        </w:rPr>
        <w:t xml:space="preserve">Alan Leo,  </w:t>
      </w:r>
      <w:r w:rsidR="00D25272" w:rsidRPr="00D25272">
        <w:rPr>
          <w:i/>
          <w:noProof/>
        </w:rPr>
        <w:t>Astrology for All</w:t>
      </w:r>
      <w:r w:rsidR="00D25272">
        <w:rPr>
          <w:noProof/>
        </w:rPr>
        <w:t>, 6th edn (New York: Cosimo Classics, 2006)</w:t>
      </w:r>
      <w:r>
        <w:fldChar w:fldCharType="end"/>
      </w:r>
      <w:r w:rsidR="00FB70EA">
        <w:t>;</w:t>
      </w:r>
      <w:r w:rsidR="00E077BA">
        <w:t xml:space="preserve"> </w:t>
      </w:r>
      <w:r w:rsidR="00E077BA">
        <w:fldChar w:fldCharType="begin"/>
      </w:r>
      <w:r w:rsidR="00D25272">
        <w:instrText xml:space="preserve"> ADDIN EN.CITE &lt;EndNote&gt;&lt;Cite&gt;&lt;Author&gt;Leo&lt;/Author&gt;&lt;Year&gt;1975 (1913)&lt;/Year&gt;&lt;RecNum&gt;398&lt;/RecNum&gt;&lt;DisplayText&gt;Alan Leo,  &lt;style face="italic"&gt;Esoteric Astrology : A Study of Human Nature&lt;/style&gt;,  (London: L N Fowler, 1975 (1913))&lt;/DisplayText&gt;&lt;record&gt;&lt;rec-number&gt;398&lt;/rec-number&gt;&lt;foreign-keys&gt;&lt;key app="EN" db-id="05f0xvf2wzrttxeraz8vwx210p5pt9wvtv0d" timestamp="1648408282" guid="a08207cf-a2ad-4e05-b38b-6a6a57f46f59"&gt;398&lt;/key&gt;&lt;/foreign-keys&gt;&lt;ref-type name="Book"&gt;6&lt;/ref-type&gt;&lt;contributors&gt;&lt;authors&gt;&lt;author&gt;Leo, Alan&lt;/author&gt;&lt;/authors&gt;&lt;/contributors&gt;&lt;titles&gt;&lt;title&gt;Esoteric Astrology : A Study of Human Nature&lt;/title&gt;&lt;secondary-title&gt;Astrology For All&lt;/secondary-title&gt;&lt;/titles&gt;&lt;volume&gt;VII&lt;/volume&gt;&lt;dates&gt;&lt;year&gt;1975 (1913)&lt;/year&gt;&lt;/dates&gt;&lt;pub-location&gt;London&lt;/pub-location&gt;&lt;publisher&gt;L N Fowler&lt;/publisher&gt;&lt;isbn&gt;0852430523&lt;/isbn&gt;&lt;call-num&gt;British Library DSC 1748.300000 v 7&lt;/call-num&gt;&lt;urls&gt;&lt;/urls&gt;&lt;/record&gt;&lt;/Cite&gt;&lt;/EndNote&gt;</w:instrText>
      </w:r>
      <w:r w:rsidR="00E077BA">
        <w:fldChar w:fldCharType="separate"/>
      </w:r>
      <w:r w:rsidR="00D25272">
        <w:rPr>
          <w:noProof/>
        </w:rPr>
        <w:t xml:space="preserve">Alan Leo,  </w:t>
      </w:r>
      <w:r w:rsidR="00D25272" w:rsidRPr="00D25272">
        <w:rPr>
          <w:i/>
          <w:noProof/>
        </w:rPr>
        <w:t>Esoteric Astrology : A Study of Human Nature</w:t>
      </w:r>
      <w:r w:rsidR="00D25272">
        <w:rPr>
          <w:noProof/>
        </w:rPr>
        <w:t>,  (London: L N Fowler, 1975 (1913))</w:t>
      </w:r>
      <w:r w:rsidR="00E077BA">
        <w:fldChar w:fldCharType="end"/>
      </w:r>
    </w:p>
  </w:footnote>
  <w:footnote w:id="2">
    <w:p w14:paraId="0942B827" w14:textId="64D1087A" w:rsidR="00E267D4" w:rsidRDefault="00E267D4">
      <w:pPr>
        <w:pStyle w:val="FootnoteText"/>
      </w:pPr>
      <w:r>
        <w:rPr>
          <w:rStyle w:val="FootnoteReference"/>
        </w:rPr>
        <w:footnoteRef/>
      </w:r>
      <w:r>
        <w:t xml:space="preserve"> </w:t>
      </w:r>
      <w:r w:rsidR="008734A9">
        <w:fldChar w:fldCharType="begin"/>
      </w:r>
      <w:r w:rsidR="001179E7">
        <w:instrText xml:space="preserve"> ADDIN EN.CITE &lt;EndNote&gt;&lt;Cite&gt;&lt;Author&gt;Tatray&lt;/Author&gt;&lt;Year&gt;2011&lt;/Year&gt;&lt;RecNum&gt;417&lt;/RecNum&gt;&lt;DisplayText&gt;Dara Tatray, &amp;apos;Theosophy and the Dissenting Western Imagination&amp;apos;, &lt;style face="italic"&gt;Literature and Aesthetics, University of Sydney eScholarship Journals online, &lt;/style&gt;21 (2011), &lt;/DisplayText&gt;&lt;record&gt;&lt;rec-number&gt;417&lt;/rec-number&gt;&lt;foreign-keys&gt;&lt;key app="EN" db-id="05f0xvf2wzrttxeraz8vwx210p5pt9wvtv0d" timestamp="1648929178" guid="e3c31e30-4b48-4025-a694-32d72b72428b"&gt;417&lt;/key&gt;&lt;/foreign-keys&gt;&lt;ref-type name="Journal Article"&gt;17&lt;/ref-type&gt;&lt;contributors&gt;&lt;authors&gt;&lt;author&gt;Tatray, Dara&lt;/author&gt;&lt;/authors&gt;&lt;/contributors&gt;&lt;titles&gt;&lt;title&gt;Theosophy and the Dissenting Western Imagination&lt;/title&gt;&lt;secondary-title&gt;Literature and Aesthetics, University of Sydney eScholarship Journals online&lt;/secondary-title&gt;&lt;/titles&gt;&lt;periodical&gt;&lt;full-title&gt;Literature and Aesthetics, University of Sydney eScholarship Journals online&lt;/full-title&gt;&lt;/periodical&gt;&lt;volume&gt;21&lt;/volume&gt;&lt;number&gt;1&lt;/number&gt;&lt;dates&gt;&lt;year&gt;2011&lt;/year&gt;&lt;/dates&gt;&lt;pub-location&gt;University of Sydney&lt;/pub-location&gt;&lt;urls&gt;&lt;/urls&gt;&lt;/record&gt;&lt;/Cite&gt;&lt;/EndNote&gt;</w:instrText>
      </w:r>
      <w:r w:rsidR="008734A9">
        <w:fldChar w:fldCharType="separate"/>
      </w:r>
      <w:r w:rsidR="001179E7">
        <w:rPr>
          <w:noProof/>
        </w:rPr>
        <w:t xml:space="preserve">Dara Tatray, 'Theosophy and the Dissenting Western Imagination', </w:t>
      </w:r>
      <w:r w:rsidR="001179E7" w:rsidRPr="001179E7">
        <w:rPr>
          <w:i/>
          <w:noProof/>
        </w:rPr>
        <w:t xml:space="preserve">Literature and Aesthetics, University of Sydney eScholarship Journals online, </w:t>
      </w:r>
      <w:r w:rsidR="001179E7">
        <w:rPr>
          <w:noProof/>
        </w:rPr>
        <w:t xml:space="preserve">21 (2011), </w:t>
      </w:r>
      <w:r w:rsidR="008734A9">
        <w:fldChar w:fldCharType="end"/>
      </w:r>
      <w:r w:rsidR="00C25E53">
        <w:t xml:space="preserve"> </w:t>
      </w:r>
      <w:r w:rsidR="008734A9">
        <w:t>p.</w:t>
      </w:r>
      <w:r w:rsidR="000042E2">
        <w:t xml:space="preserve"> </w:t>
      </w:r>
      <w:r w:rsidR="008734A9">
        <w:t>8.</w:t>
      </w:r>
    </w:p>
  </w:footnote>
  <w:footnote w:id="3">
    <w:p w14:paraId="56BFE82A" w14:textId="423F1819" w:rsidR="00FC57EB" w:rsidRDefault="00FC57EB">
      <w:pPr>
        <w:pStyle w:val="FootnoteText"/>
      </w:pPr>
      <w:r>
        <w:rPr>
          <w:rStyle w:val="FootnoteReference"/>
        </w:rPr>
        <w:footnoteRef/>
      </w:r>
      <w:r>
        <w:t xml:space="preserve"> </w:t>
      </w:r>
      <w:r>
        <w:fldChar w:fldCharType="begin"/>
      </w:r>
      <w:r w:rsidR="00D25272">
        <w:instrText xml:space="preserve"> ADDIN EN.CITE &lt;EndNote&gt;&lt;Cite&gt;&lt;Author&gt;Campion&lt;/Author&gt;&lt;Year&gt;2012&lt;/Year&gt;&lt;RecNum&gt;367&lt;/RecNum&gt;&lt;DisplayText&gt;Nicholas Campion,  &lt;style face="italic"&gt;Astrology and Cosmology in the World&amp;apos;s Religions&lt;/style&gt;,  (New York: New York University Press, 2012)&lt;/DisplayText&gt;&lt;record&gt;&lt;rec-number&gt;367&lt;/rec-number&gt;&lt;foreign-keys&gt;&lt;key app="EN" db-id="05f0xvf2wzrttxeraz8vwx210p5pt9wvtv0d" timestamp="1645648678" guid="c1a1ee44-42ac-41c2-a020-3a45a31953e0"&gt;367&lt;/key&gt;&lt;/foreign-keys&gt;&lt;ref-type name="Book"&gt;6&lt;/ref-type&gt;&lt;contributors&gt;&lt;authors&gt;&lt;author&gt;Campion, Nicholas&lt;/author&gt;&lt;/authors&gt;&lt;/contributors&gt;&lt;titles&gt;&lt;title&gt;Astrology and cosmology in the world&amp;apos;s religions&lt;/title&gt;&lt;/titles&gt;&lt;pages&gt;ix, 273 p.&lt;/pages&gt;&lt;keywords&gt;&lt;keyword&gt;Astrology.&lt;/keyword&gt;&lt;keyword&gt;Cosmology.&lt;/keyword&gt;&lt;keyword&gt;Religions.&lt;/keyword&gt;&lt;keyword&gt;Religion.&lt;/keyword&gt;&lt;/keywords&gt;&lt;dates&gt;&lt;year&gt;2012&lt;/year&gt;&lt;/dates&gt;&lt;pub-location&gt;New York&lt;/pub-location&gt;&lt;publisher&gt;New York University Press&lt;/publisher&gt;&lt;isbn&gt;9780814717134 (cl alk. paper)&amp;#xD;0814717136 (cl alk. paper)&amp;#xD;9780814717141 (pb alk. paper)&amp;#xD;0814717144 (pb alk. paper)&amp;#xD;9780814708422 (ebook)&amp;#xD;0814708420 (ebook)&amp;#xD;9780814744451 (ebook)&amp;#xD;0814744451 (ebook)&lt;/isbn&gt;&lt;accession-num&gt;17215755&lt;/accession-num&gt;&lt;call-num&gt;BF1729.R4 C355 2012&lt;/call-num&gt;&lt;urls&gt;&lt;/urls&gt;&lt;/record&gt;&lt;/Cite&gt;&lt;/EndNote&gt;</w:instrText>
      </w:r>
      <w:r>
        <w:fldChar w:fldCharType="separate"/>
      </w:r>
      <w:r w:rsidR="00D25272">
        <w:rPr>
          <w:noProof/>
        </w:rPr>
        <w:t xml:space="preserve">Nicholas Campion,  </w:t>
      </w:r>
      <w:r w:rsidR="00D25272" w:rsidRPr="00D25272">
        <w:rPr>
          <w:i/>
          <w:noProof/>
        </w:rPr>
        <w:t>Astrology and Cosmology in the World's Religions</w:t>
      </w:r>
      <w:r w:rsidR="00D25272">
        <w:rPr>
          <w:noProof/>
        </w:rPr>
        <w:t>,  (New York: New York University Press, 2012)</w:t>
      </w:r>
      <w:r>
        <w:fldChar w:fldCharType="end"/>
      </w:r>
      <w:r w:rsidR="00B7124E">
        <w:t>)</w:t>
      </w:r>
      <w:r w:rsidR="0077609D">
        <w:t>,</w:t>
      </w:r>
      <w:r w:rsidR="00117600">
        <w:t xml:space="preserve"> </w:t>
      </w:r>
      <w:r>
        <w:t>p.</w:t>
      </w:r>
      <w:r w:rsidR="000042E2">
        <w:t xml:space="preserve"> </w:t>
      </w:r>
      <w:r>
        <w:t>189.</w:t>
      </w:r>
    </w:p>
  </w:footnote>
  <w:footnote w:id="4">
    <w:p w14:paraId="41BC284E" w14:textId="098C4084" w:rsidR="00CE43F8" w:rsidRDefault="00CE43F8">
      <w:pPr>
        <w:pStyle w:val="FootnoteText"/>
      </w:pPr>
      <w:r>
        <w:rPr>
          <w:rStyle w:val="FootnoteReference"/>
        </w:rPr>
        <w:footnoteRef/>
      </w:r>
      <w:r>
        <w:t xml:space="preserve"> </w:t>
      </w:r>
      <w:r>
        <w:fldChar w:fldCharType="begin"/>
      </w:r>
      <w:r w:rsidR="002A1CDC">
        <w:instrText xml:space="preserve"> ADDIN EN.CITE &lt;EndNote&gt;&lt;Cite&gt;&lt;Author&gt;Blavatsky&lt;/Author&gt;&lt;Year&gt;2012 (1888)&lt;/Year&gt;&lt;RecNum&gt;402&lt;/RecNum&gt;&lt;DisplayText&gt;Blavatsky, &lt;style face="italic"&gt;The Secret Doctrine &lt;/style&gt;&lt;/DisplayText&gt;&lt;record&gt;&lt;rec-number&gt;402&lt;/rec-number&gt;&lt;foreign-keys&gt;&lt;key app="EN" db-id="05f0xvf2wzrttxeraz8vwx210p5pt9wvtv0d" timestamp="1648568718" guid="a160f029-c479-4ddf-b512-96de697038a5"&gt;402&lt;/key&gt;&lt;/foreign-keys&gt;&lt;ref-type name="Electronic Book"&gt;44&lt;/ref-type&gt;&lt;contributors&gt;&lt;authors&gt;&lt;author&gt;Blavatsky, Helena Petrovna&lt;/author&gt;&lt;/authors&gt;&lt;/contributors&gt;&lt;titles&gt;&lt;title&gt;The Secret Doctrine &lt;/title&gt;&lt;/titles&gt;&lt;dates&gt;&lt;year&gt;2012 (1888)&lt;/year&gt;&lt;/dates&gt;&lt;publisher&gt;Library of Alexandria&lt;/publisher&gt;&lt;work-type&gt;Kindle Edition&lt;/work-type&gt;&lt;urls&gt;&lt;/urls&gt;&lt;/record&gt;&lt;/Cite&gt;&lt;/EndNote&gt;</w:instrText>
      </w:r>
      <w:r>
        <w:fldChar w:fldCharType="separate"/>
      </w:r>
      <w:r w:rsidR="002A1CDC" w:rsidRPr="002A1CDC">
        <w:rPr>
          <w:noProof/>
        </w:rPr>
        <w:t xml:space="preserve">Blavatsky, </w:t>
      </w:r>
      <w:r w:rsidR="002A1CDC" w:rsidRPr="002A1CDC">
        <w:rPr>
          <w:i/>
          <w:noProof/>
        </w:rPr>
        <w:t xml:space="preserve">The Secret Doctrine </w:t>
      </w:r>
      <w:r>
        <w:fldChar w:fldCharType="end"/>
      </w:r>
      <w:r>
        <w:t xml:space="preserve"> p.</w:t>
      </w:r>
      <w:r w:rsidR="000042E2">
        <w:t xml:space="preserve"> </w:t>
      </w:r>
      <w:r w:rsidR="000F2528">
        <w:t>10.</w:t>
      </w:r>
    </w:p>
  </w:footnote>
  <w:footnote w:id="5">
    <w:p w14:paraId="0CF2C7E9" w14:textId="1295BC1E" w:rsidR="00E47B5B" w:rsidRDefault="00E47B5B">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t>loc.</w:t>
      </w:r>
      <w:r w:rsidR="000042E2">
        <w:t xml:space="preserve"> </w:t>
      </w:r>
      <w:r>
        <w:t>18</w:t>
      </w:r>
      <w:r w:rsidR="00881935">
        <w:t>31</w:t>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t>loc.</w:t>
      </w:r>
      <w:r w:rsidR="000042E2">
        <w:t xml:space="preserve"> </w:t>
      </w:r>
      <w:r>
        <w:t>1403</w:t>
      </w:r>
      <w:r w:rsidR="00887705">
        <w:t>3</w:t>
      </w:r>
      <w:r>
        <w:t>.</w:t>
      </w:r>
    </w:p>
  </w:footnote>
  <w:footnote w:id="6">
    <w:p w14:paraId="27F6B609" w14:textId="155E93CE" w:rsidR="001C4C15" w:rsidRDefault="001C4C15">
      <w:pPr>
        <w:pStyle w:val="FootnoteText"/>
      </w:pPr>
      <w:r>
        <w:rPr>
          <w:rStyle w:val="FootnoteReference"/>
        </w:rPr>
        <w:footnoteRef/>
      </w:r>
      <w:r>
        <w:t xml:space="preserve"> </w:t>
      </w:r>
      <w:r>
        <w:fldChar w:fldCharType="begin"/>
      </w:r>
      <w:r w:rsidR="002A1CDC">
        <w:instrText xml:space="preserve"> ADDIN EN.CITE &lt;EndNote&gt;&lt;Cite&gt;&lt;Author&gt;Blavatsky&lt;/Author&gt;&lt;Year&gt;2012 (1888)&lt;/Year&gt;&lt;RecNum&gt;402&lt;/RecNum&gt;&lt;DisplayText&gt;Blavatsky, &lt;style face="italic"&gt;The Secret Doctrine &lt;/style&gt;&lt;/DisplayText&gt;&lt;record&gt;&lt;rec-number&gt;402&lt;/rec-number&gt;&lt;foreign-keys&gt;&lt;key app="EN" db-id="05f0xvf2wzrttxeraz8vwx210p5pt9wvtv0d" timestamp="1648568718" guid="a160f029-c479-4ddf-b512-96de697038a5"&gt;402&lt;/key&gt;&lt;/foreign-keys&gt;&lt;ref-type name="Electronic Book"&gt;44&lt;/ref-type&gt;&lt;contributors&gt;&lt;authors&gt;&lt;author&gt;Blavatsky, Helena Petrovna&lt;/author&gt;&lt;/authors&gt;&lt;/contributors&gt;&lt;titles&gt;&lt;title&gt;The Secret Doctrine &lt;/title&gt;&lt;/titles&gt;&lt;dates&gt;&lt;year&gt;2012 (1888)&lt;/year&gt;&lt;/dates&gt;&lt;publisher&gt;Library of Alexandria&lt;/publisher&gt;&lt;work-type&gt;Kindle Edition&lt;/work-type&gt;&lt;urls&gt;&lt;/urls&gt;&lt;/record&gt;&lt;/Cite&gt;&lt;/EndNote&gt;</w:instrText>
      </w:r>
      <w:r>
        <w:fldChar w:fldCharType="separate"/>
      </w:r>
      <w:r w:rsidR="002A1CDC" w:rsidRPr="002A1CDC">
        <w:rPr>
          <w:noProof/>
        </w:rPr>
        <w:t xml:space="preserve">Blavatsky, </w:t>
      </w:r>
      <w:r w:rsidR="002A1CDC" w:rsidRPr="002A1CDC">
        <w:rPr>
          <w:i/>
          <w:noProof/>
        </w:rPr>
        <w:t xml:space="preserve">The Secret Doctrine </w:t>
      </w:r>
      <w:r>
        <w:fldChar w:fldCharType="end"/>
      </w:r>
      <w:r w:rsidR="00117600">
        <w:t xml:space="preserve">. </w:t>
      </w:r>
      <w:r>
        <w:t>p.</w:t>
      </w:r>
      <w:r w:rsidR="000042E2">
        <w:t xml:space="preserve"> </w:t>
      </w:r>
      <w:r>
        <w:t>4.</w:t>
      </w:r>
    </w:p>
  </w:footnote>
  <w:footnote w:id="7">
    <w:p w14:paraId="2B4C3216" w14:textId="6859158F" w:rsidR="005959F7" w:rsidRDefault="005959F7">
      <w:pPr>
        <w:pStyle w:val="FootnoteText"/>
      </w:pPr>
      <w:r>
        <w:rPr>
          <w:rStyle w:val="FootnoteReference"/>
        </w:rPr>
        <w:footnoteRef/>
      </w:r>
      <w:r>
        <w:t xml:space="preserve"> </w:t>
      </w:r>
      <w:r>
        <w:fldChar w:fldCharType="begin"/>
      </w:r>
      <w:r w:rsidR="00D25272">
        <w:instrText xml:space="preserve"> ADDIN EN.CITE &lt;EndNote&gt;&lt;Cite&gt;&lt;Author&gt;Campion&lt;/Author&gt;&lt;Year&gt;2009&lt;/Year&gt;&lt;RecNum&gt;410&lt;/RecNum&gt;&lt;DisplayText&gt;Nicholas Campion,  &lt;style face="italic"&gt;History of Western Astrology: The Medieval and Modern Worlds&lt;/style&gt;,  (London ; New York: Continuum, 2009)&lt;/DisplayText&gt;&lt;record&gt;&lt;rec-number&gt;410&lt;/rec-number&gt;&lt;foreign-keys&gt;&lt;key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25272">
        <w:rPr>
          <w:noProof/>
        </w:rPr>
        <w:t xml:space="preserve">Nicholas Campion,  </w:t>
      </w:r>
      <w:r w:rsidR="00D25272" w:rsidRPr="00D25272">
        <w:rPr>
          <w:i/>
          <w:noProof/>
        </w:rPr>
        <w:t>History of Western Astrology: The Medieval and Modern Worlds</w:t>
      </w:r>
      <w:r w:rsidR="00D25272">
        <w:rPr>
          <w:noProof/>
        </w:rPr>
        <w:t>,  (London ; New York: Continuum, 2009)</w:t>
      </w:r>
      <w:r>
        <w:fldChar w:fldCharType="end"/>
      </w:r>
      <w:r w:rsidR="00117600">
        <w:t xml:space="preserve"> </w:t>
      </w:r>
      <w:r>
        <w:t>p.</w:t>
      </w:r>
      <w:r w:rsidR="000042E2">
        <w:t xml:space="preserve"> </w:t>
      </w:r>
      <w:r>
        <w:t>229</w:t>
      </w:r>
      <w:r w:rsidR="001430F2">
        <w:t>.</w:t>
      </w:r>
    </w:p>
  </w:footnote>
  <w:footnote w:id="8">
    <w:p w14:paraId="104E95E6" w14:textId="3C9CF2FB" w:rsidR="001A41C8" w:rsidRDefault="001A41C8">
      <w:pPr>
        <w:pStyle w:val="FootnoteText"/>
      </w:pPr>
      <w:r>
        <w:rPr>
          <w:rStyle w:val="FootnoteReference"/>
        </w:rPr>
        <w:footnoteRef/>
      </w:r>
      <w:r>
        <w:t xml:space="preserve"> </w:t>
      </w:r>
      <w:r>
        <w:fldChar w:fldCharType="begin"/>
      </w:r>
      <w:r w:rsidR="00220E58">
        <w:instrText xml:space="preserve"> ADDIN EN.CITE &lt;EndNote&gt;&lt;Cite&gt;&lt;Author&gt;Campion&lt;/Author&gt;&lt;Year&gt;2012&lt;/Year&gt;&lt;RecNum&gt;367&lt;/RecNum&gt;&lt;DisplayText&gt;Campion, &lt;style face="italic"&gt;Astrology and Cosmology in the World&amp;apos;s Religions&lt;/style&gt;, &lt;/DisplayText&gt;&lt;record&gt;&lt;rec-number&gt;367&lt;/rec-number&gt;&lt;foreign-keys&gt;&lt;key app="EN" db-id="05f0xvf2wzrttxeraz8vwx210p5pt9wvtv0d" timestamp="1645648678" guid="c1a1ee44-42ac-41c2-a020-3a45a31953e0"&gt;367&lt;/key&gt;&lt;/foreign-keys&gt;&lt;ref-type name="Book"&gt;6&lt;/ref-type&gt;&lt;contributors&gt;&lt;authors&gt;&lt;author&gt;Campion, Nicholas&lt;/author&gt;&lt;/authors&gt;&lt;/contributors&gt;&lt;titles&gt;&lt;title&gt;Astrology and cosmology in the world&amp;apos;s religions&lt;/title&gt;&lt;/titles&gt;&lt;pages&gt;ix, 273 p.&lt;/pages&gt;&lt;keywords&gt;&lt;keyword&gt;Astrology.&lt;/keyword&gt;&lt;keyword&gt;Cosmology.&lt;/keyword&gt;&lt;keyword&gt;Religions.&lt;/keyword&gt;&lt;keyword&gt;Religion.&lt;/keyword&gt;&lt;/keywords&gt;&lt;dates&gt;&lt;year&gt;2012&lt;/year&gt;&lt;/dates&gt;&lt;pub-location&gt;New York&lt;/pub-location&gt;&lt;publisher&gt;New York University Press&lt;/publisher&gt;&lt;isbn&gt;9780814717134 (cl alk. paper)&amp;#xD;0814717136 (cl alk. paper)&amp;#xD;9780814717141 (pb alk. paper)&amp;#xD;0814717144 (pb alk. paper)&amp;#xD;9780814708422 (ebook)&amp;#xD;0814708420 (ebook)&amp;#xD;9780814744451 (ebook)&amp;#xD;0814744451 (ebook)&lt;/isbn&gt;&lt;accession-num&gt;17215755&lt;/accession-num&gt;&lt;call-num&gt;BF1729.R4 C355 2012&lt;/call-num&gt;&lt;urls&gt;&lt;/urls&gt;&lt;/record&gt;&lt;/Cite&gt;&lt;/EndNote&gt;</w:instrText>
      </w:r>
      <w:r>
        <w:fldChar w:fldCharType="separate"/>
      </w:r>
      <w:r w:rsidR="00220E58">
        <w:rPr>
          <w:noProof/>
        </w:rPr>
        <w:t xml:space="preserve">Campion, </w:t>
      </w:r>
      <w:r w:rsidR="00220E58" w:rsidRPr="00220E58">
        <w:rPr>
          <w:i/>
          <w:noProof/>
        </w:rPr>
        <w:t>Astrology and Cosmology in the World's Religions</w:t>
      </w:r>
      <w:r w:rsidR="00220E58">
        <w:rPr>
          <w:noProof/>
        </w:rPr>
        <w:t xml:space="preserve">, </w:t>
      </w:r>
      <w:r>
        <w:fldChar w:fldCharType="end"/>
      </w:r>
      <w:r>
        <w:t xml:space="preserve"> p.</w:t>
      </w:r>
      <w:r w:rsidR="000042E2">
        <w:t xml:space="preserve"> </w:t>
      </w:r>
      <w:r>
        <w:t>197.</w:t>
      </w:r>
    </w:p>
  </w:footnote>
  <w:footnote w:id="9">
    <w:p w14:paraId="220AEC5F" w14:textId="6C224D77" w:rsidR="00DF13A0" w:rsidRDefault="00DF13A0">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p.</w:t>
      </w:r>
      <w:r w:rsidR="000042E2">
        <w:t xml:space="preserve"> </w:t>
      </w:r>
      <w:r w:rsidR="00393051">
        <w:t>232.</w:t>
      </w:r>
    </w:p>
  </w:footnote>
  <w:footnote w:id="10">
    <w:p w14:paraId="361FF275" w14:textId="7B02B69A" w:rsidR="00316CE2" w:rsidRDefault="00316CE2" w:rsidP="00316CE2">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t>loc.</w:t>
      </w:r>
      <w:r w:rsidR="000042E2">
        <w:t xml:space="preserve"> </w:t>
      </w:r>
      <w:r>
        <w:t>56</w:t>
      </w:r>
      <w:r w:rsidR="001D3BEF">
        <w:t>93</w:t>
      </w:r>
      <w:r>
        <w:t>.</w:t>
      </w:r>
    </w:p>
  </w:footnote>
  <w:footnote w:id="11">
    <w:p w14:paraId="02A5412F" w14:textId="2A789C6B" w:rsidR="00316CE2" w:rsidRDefault="00316CE2" w:rsidP="00316CE2">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 xml:space="preserve"> p.</w:t>
      </w:r>
      <w:r w:rsidR="000042E2">
        <w:t xml:space="preserve"> </w:t>
      </w:r>
      <w:r>
        <w:t>vii</w:t>
      </w:r>
      <w:r w:rsidR="00933F2A">
        <w:t>;</w:t>
      </w:r>
      <w:r w:rsidR="00800190">
        <w:t xml:space="preserve"> </w:t>
      </w:r>
      <w:r w:rsidR="00800190">
        <w:fldChar w:fldCharType="begin"/>
      </w:r>
      <w:r w:rsidR="00D25272">
        <w:instrText xml:space="preserve"> ADDIN EN.CITE &lt;EndNote&gt;&lt;Cite&gt;&lt;Author&gt;Hanegraaff&lt;/Author&gt;&lt;Year&gt;2013&lt;/Year&gt;&lt;RecNum&gt;231&lt;/RecNum&gt;&lt;DisplayText&gt;Wouter J. Hanegraaff,  &lt;style face="italic"&gt;Western Esotericism : A Guide for the Perplexed&lt;/style&gt;,  (London: Bloomsbury Academic, 2013)&lt;/DisplayText&gt;&lt;record&gt;&lt;rec-number&gt;231&lt;/rec-number&gt;&lt;foreign-keys&gt;&lt;key app="EN" db-id="05f0xvf2wzrttxeraz8vwx210p5pt9wvtv0d" timestamp="1620053587" guid="e4afc2f4-681a-49aa-825e-11bab0c05fe3"&gt;231&lt;/key&gt;&lt;/foreign-keys&gt;&lt;ref-type name="Book"&gt;6&lt;/ref-type&gt;&lt;contributors&gt;&lt;authors&gt;&lt;author&gt;Hanegraaff, Wouter J.&lt;/author&gt;&lt;/authors&gt;&lt;/contributors&gt;&lt;titles&gt;&lt;title&gt;Western esotericism : a guide for the perplexed&lt;/title&gt;&lt;/titles&gt;&lt;keywords&gt;&lt;keyword&gt;Occultism.&lt;/keyword&gt;&lt;/keywords&gt;&lt;dates&gt;&lt;year&gt;2013&lt;/year&gt;&lt;/dates&gt;&lt;pub-location&gt;London&lt;/pub-location&gt;&lt;publisher&gt;Bloomsbury Academic&lt;/publisher&gt;&lt;accession-num&gt;(WlAbNL)vtls006387440&lt;/accession-num&gt;&lt;call-num&gt;135.4 23&amp;#xD;British Library HMNTS YC.2013.a.13004&lt;/call-num&gt;&lt;urls&gt;&lt;/urls&gt;&lt;/record&gt;&lt;/Cite&gt;&lt;/EndNote&gt;</w:instrText>
      </w:r>
      <w:r w:rsidR="00800190">
        <w:fldChar w:fldCharType="separate"/>
      </w:r>
      <w:r w:rsidR="00D25272">
        <w:rPr>
          <w:noProof/>
        </w:rPr>
        <w:t xml:space="preserve">Wouter J. Hanegraaff,  </w:t>
      </w:r>
      <w:r w:rsidR="00D25272" w:rsidRPr="00D25272">
        <w:rPr>
          <w:i/>
          <w:noProof/>
        </w:rPr>
        <w:t>Western Esotericism : A Guide for the Perplexed</w:t>
      </w:r>
      <w:r w:rsidR="00D25272">
        <w:rPr>
          <w:noProof/>
        </w:rPr>
        <w:t>,  (London: Bloomsbury Academic, 2013)</w:t>
      </w:r>
      <w:r w:rsidR="00800190">
        <w:fldChar w:fldCharType="end"/>
      </w:r>
      <w:r w:rsidR="00800190">
        <w:t xml:space="preserve"> p.</w:t>
      </w:r>
      <w:r w:rsidR="000042E2">
        <w:t xml:space="preserve"> </w:t>
      </w:r>
      <w:r w:rsidR="00E367A5">
        <w:t>1</w:t>
      </w:r>
      <w:r w:rsidR="00800190">
        <w:t>30.</w:t>
      </w:r>
    </w:p>
  </w:footnote>
  <w:footnote w:id="12">
    <w:p w14:paraId="18C250EA" w14:textId="31CCEBBE" w:rsidR="00316CE2" w:rsidRDefault="00316CE2" w:rsidP="00316CE2">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 xml:space="preserve">p.232.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p.</w:t>
      </w:r>
      <w:r w:rsidR="000042E2">
        <w:t xml:space="preserve"> </w:t>
      </w:r>
      <w:r>
        <w:t>viii.</w:t>
      </w:r>
    </w:p>
  </w:footnote>
  <w:footnote w:id="13">
    <w:p w14:paraId="71A6D442" w14:textId="53619306" w:rsidR="00316CE2" w:rsidRDefault="00316CE2" w:rsidP="00316CE2">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p</w:t>
      </w:r>
      <w:r w:rsidR="000042E2">
        <w:t xml:space="preserve">. </w:t>
      </w:r>
      <w:r>
        <w:t>ix.</w:t>
      </w:r>
    </w:p>
  </w:footnote>
  <w:footnote w:id="14">
    <w:p w14:paraId="348678B2" w14:textId="61523999" w:rsidR="0070473C" w:rsidRDefault="0070473C" w:rsidP="0070473C">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 xml:space="preserve"> p.</w:t>
      </w:r>
      <w:r w:rsidR="00C25E53">
        <w:t xml:space="preserve"> </w:t>
      </w:r>
      <w:r>
        <w:t xml:space="preserve">vii.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p.</w:t>
      </w:r>
      <w:r w:rsidR="000042E2">
        <w:t xml:space="preserve"> </w:t>
      </w:r>
      <w:r>
        <w:t>viii.</w:t>
      </w:r>
    </w:p>
  </w:footnote>
  <w:footnote w:id="15">
    <w:p w14:paraId="2FEA49FC" w14:textId="701575AE" w:rsidR="00AF783F" w:rsidRDefault="00AF783F" w:rsidP="00AF783F">
      <w:pPr>
        <w:pStyle w:val="FootnoteText"/>
      </w:pPr>
      <w:r>
        <w:rPr>
          <w:rStyle w:val="FootnoteReference"/>
        </w:rPr>
        <w:footnoteRef/>
      </w:r>
      <w:r>
        <w:t xml:space="preserve"> </w:t>
      </w:r>
      <w:r>
        <w:fldChar w:fldCharType="begin"/>
      </w:r>
      <w:r w:rsidR="00D25272">
        <w:instrText xml:space="preserve"> ADDIN EN.CITE &lt;EndNote&gt;&lt;Cite&gt;&lt;Author&gt;Curry&lt;/Author&gt;&lt;Year&gt;1992&lt;/Year&gt;&lt;RecNum&gt;414&lt;/RecNum&gt;&lt;DisplayText&gt;Patrick Curry,  &lt;style face="italic"&gt;A Confusion of Prophets : Victorian and Edwardian Astrology&lt;/style&gt;,  (London: Collins &amp;amp; Brown, 1992)&lt;/DisplayText&gt;&lt;record&gt;&lt;rec-number&gt;414&lt;/rec-number&gt;&lt;foreign-keys&gt;&lt;key app="EN" db-id="05f0xvf2wzrttxeraz8vwx210p5pt9wvtv0d" timestamp="1648916120" guid="a83eccec-7628-47be-9a60-761aee604e88"&gt;414&lt;/key&gt;&lt;/foreign-keys&gt;&lt;ref-type name="Book"&gt;6&lt;/ref-type&gt;&lt;contributors&gt;&lt;authors&gt;&lt;author&gt;Curry, Patrick&lt;/author&gt;&lt;/authors&gt;&lt;/contributors&gt;&lt;titles&gt;&lt;title&gt;A confusion of prophets : Victorian and Edwardian astrology&lt;/title&gt;&lt;/titles&gt;&lt;keywords&gt;&lt;keyword&gt;Astrologers England Biography.&lt;/keyword&gt;&lt;keyword&gt;Astrology History 19th century.&lt;/keyword&gt;&lt;keyword&gt;Astrology History 20th century.&lt;/keyword&gt;&lt;/keywords&gt;&lt;dates&gt;&lt;year&gt;1992&lt;/year&gt;&lt;/dates&gt;&lt;pub-location&gt;London&lt;/pub-location&gt;&lt;publisher&gt;Collins &amp;amp; Brown&lt;/publisher&gt;&lt;isbn&gt;1855851369 : ¹18.00&lt;/isbn&gt;&lt;accession-num&gt;b9358463&lt;/accession-num&gt;&lt;call-num&gt;133.509034 20&amp;#xD;British Library HMNTS YK.1993.b.12765&lt;/call-num&gt;&lt;urls&gt;&lt;/urls&gt;&lt;/record&gt;&lt;/Cite&gt;&lt;/EndNote&gt;</w:instrText>
      </w:r>
      <w:r>
        <w:fldChar w:fldCharType="separate"/>
      </w:r>
      <w:r w:rsidR="00D25272">
        <w:rPr>
          <w:noProof/>
        </w:rPr>
        <w:t xml:space="preserve">Patrick Curry,  </w:t>
      </w:r>
      <w:r w:rsidR="00D25272" w:rsidRPr="00D25272">
        <w:rPr>
          <w:i/>
          <w:noProof/>
        </w:rPr>
        <w:t>A Confusion of Prophets : Victorian and Edwardian Astrology</w:t>
      </w:r>
      <w:r w:rsidR="00D25272">
        <w:rPr>
          <w:noProof/>
        </w:rPr>
        <w:t>,  (London: Collins &amp; Brown, 1992)</w:t>
      </w:r>
      <w:r>
        <w:fldChar w:fldCharType="end"/>
      </w:r>
      <w:r>
        <w:t xml:space="preserve"> p.</w:t>
      </w:r>
      <w:r w:rsidR="000042E2">
        <w:t xml:space="preserve"> </w:t>
      </w:r>
      <w:r>
        <w:t>123.</w:t>
      </w:r>
    </w:p>
  </w:footnote>
  <w:footnote w:id="16">
    <w:p w14:paraId="331A2367" w14:textId="025098FD" w:rsidR="002D1AAD" w:rsidRDefault="002D1AAD" w:rsidP="002D1AAD">
      <w:pPr>
        <w:pStyle w:val="FootnoteText"/>
      </w:pPr>
      <w:r>
        <w:rPr>
          <w:rStyle w:val="FootnoteReference"/>
        </w:rPr>
        <w:footnoteRef/>
      </w:r>
      <w:r>
        <w:t xml:space="preserve"> </w:t>
      </w:r>
      <w:r>
        <w:fldChar w:fldCharType="begin"/>
      </w:r>
      <w:r w:rsidR="00E416BE">
        <w:instrText xml:space="preserve"> ADDIN EN.CITE &lt;EndNote&gt;&lt;Cite&gt;&lt;Author&gt;Leo&lt;/Author&gt;&lt;Year&gt;1975 (1913)&lt;/Year&gt;&lt;RecNum&gt;398&lt;/RecNum&gt;&lt;DisplayText&gt;Leo, &lt;style face="italic"&gt;Esoteric Astrology : A Study of Human Nature&lt;/style&gt;, &lt;/DisplayText&gt;&lt;record&gt;&lt;rec-number&gt;398&lt;/rec-number&gt;&lt;foreign-keys&gt;&lt;key app="EN" db-id="05f0xvf2wzrttxeraz8vwx210p5pt9wvtv0d" timestamp="1648408282" guid="a08207cf-a2ad-4e05-b38b-6a6a57f46f59"&gt;398&lt;/key&gt;&lt;/foreign-keys&gt;&lt;ref-type name="Book"&gt;6&lt;/ref-type&gt;&lt;contributors&gt;&lt;authors&gt;&lt;author&gt;Leo, Alan&lt;/author&gt;&lt;/authors&gt;&lt;/contributors&gt;&lt;titles&gt;&lt;title&gt;Esoteric Astrology : A Study of Human Nature&lt;/title&gt;&lt;secondary-title&gt;Astrology For All&lt;/secondary-title&gt;&lt;/titles&gt;&lt;volume&gt;VII&lt;/volume&gt;&lt;dates&gt;&lt;year&gt;1975 (1913)&lt;/year&gt;&lt;/dates&gt;&lt;pub-location&gt;London&lt;/pub-location&gt;&lt;publisher&gt;L N Fowler&lt;/publisher&gt;&lt;isbn&gt;0852430523&lt;/isbn&gt;&lt;call-num&gt;British Library DSC 1748.300000 v 7&lt;/call-num&gt;&lt;urls&gt;&lt;/urls&gt;&lt;/record&gt;&lt;/Cite&gt;&lt;/EndNote&gt;</w:instrText>
      </w:r>
      <w:r>
        <w:fldChar w:fldCharType="separate"/>
      </w:r>
      <w:r w:rsidR="00220E58">
        <w:rPr>
          <w:noProof/>
        </w:rPr>
        <w:t xml:space="preserve">Leo, </w:t>
      </w:r>
      <w:r w:rsidR="00220E58" w:rsidRPr="00220E58">
        <w:rPr>
          <w:i/>
          <w:noProof/>
        </w:rPr>
        <w:t>Esoteric Astrology : A Study of Human Nature</w:t>
      </w:r>
      <w:r w:rsidR="00220E58">
        <w:rPr>
          <w:noProof/>
        </w:rPr>
        <w:t xml:space="preserve">, </w:t>
      </w:r>
      <w:r>
        <w:fldChar w:fldCharType="end"/>
      </w:r>
      <w:r>
        <w:t>p.</w:t>
      </w:r>
      <w:r w:rsidR="000042E2">
        <w:t xml:space="preserve"> </w:t>
      </w:r>
      <w:r>
        <w:t>xix.</w:t>
      </w:r>
    </w:p>
  </w:footnote>
  <w:footnote w:id="17">
    <w:p w14:paraId="0CCCFCBD" w14:textId="6909D04A" w:rsidR="002D1AAD" w:rsidRDefault="002D1AAD" w:rsidP="002D1AAD">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rsidR="00B02F11">
        <w:t>l</w:t>
      </w:r>
      <w:r>
        <w:t>oc.</w:t>
      </w:r>
      <w:r w:rsidR="000042E2">
        <w:t xml:space="preserve"> </w:t>
      </w:r>
      <w:r>
        <w:t>5</w:t>
      </w:r>
      <w:r w:rsidR="005C6351">
        <w:t>94</w:t>
      </w:r>
      <w:r>
        <w:t>.</w:t>
      </w:r>
    </w:p>
  </w:footnote>
  <w:footnote w:id="18">
    <w:p w14:paraId="0705EEB1" w14:textId="3888916F" w:rsidR="006659E8" w:rsidRDefault="006659E8">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rsidR="00B02F11">
        <w:t>l</w:t>
      </w:r>
      <w:r>
        <w:t>oc.</w:t>
      </w:r>
      <w:r w:rsidR="000042E2">
        <w:t xml:space="preserve"> </w:t>
      </w:r>
      <w:r>
        <w:t>1099</w:t>
      </w:r>
      <w:r w:rsidR="00A920B4">
        <w:t>6.</w:t>
      </w:r>
    </w:p>
  </w:footnote>
  <w:footnote w:id="19">
    <w:p w14:paraId="2F089BBA" w14:textId="39D9E90B" w:rsidR="002D1AAD" w:rsidRDefault="002D1AAD" w:rsidP="002D1AAD">
      <w:pPr>
        <w:pStyle w:val="FootnoteText"/>
      </w:pPr>
      <w:r>
        <w:rPr>
          <w:rStyle w:val="FootnoteReference"/>
        </w:rPr>
        <w:footnoteRef/>
      </w:r>
      <w:r>
        <w:t xml:space="preserve"> </w:t>
      </w:r>
      <w:r>
        <w:fldChar w:fldCharType="begin"/>
      </w:r>
      <w:r w:rsidR="00D25272">
        <w:instrText xml:space="preserve"> ADDIN EN.CITE &lt;EndNote&gt;&lt;Cite&gt;&lt;Author&gt;Campion&lt;/Author&gt;&lt;Year&gt;2008&lt;/Year&gt;&lt;RecNum&gt;380&lt;/RecNum&gt;&lt;DisplayText&gt;Nicholas Campion,  &lt;style face="italic"&gt;The Dawn of Astrology: A Cultural History of Western Astrology&lt;/style&gt;,  (London; New York: Continuum, 2008)&lt;/DisplayText&gt;&lt;record&gt;&lt;rec-number&gt;380&lt;/rec-number&gt;&lt;foreign-keys&gt;&lt;key app="EN" db-id="05f0xvf2wzrttxeraz8vwx210p5pt9wvtv0d" timestamp="1647335204" guid="83e5a0af-bf7c-4d31-8422-ace4aee634eb"&gt;380&lt;/key&gt;&lt;/foreign-keys&gt;&lt;ref-type name="Book"&gt;6&lt;/ref-type&gt;&lt;contributors&gt;&lt;authors&gt;&lt;author&gt;Campion, Nicholas&lt;/author&gt;&lt;/authors&gt;&lt;/contributors&gt;&lt;titles&gt;&lt;title&gt;The Dawn of Astrology: A Cultural History of Western Astrology&lt;/title&gt;&lt;/titles&gt;&lt;dates&gt;&lt;year&gt;2008&lt;/year&gt;&lt;/dates&gt;&lt;pub-location&gt;London; New York&lt;/pub-location&gt;&lt;publisher&gt;Continuum&lt;/publisher&gt;&lt;isbn&gt;9781847252142 (v. 1 hbk)&amp;#xD;1847252141 (v. 1 hbk)&lt;/isbn&gt;&lt;urls&gt;&lt;/urls&gt;&lt;/record&gt;&lt;/Cite&gt;&lt;/EndNote&gt;</w:instrText>
      </w:r>
      <w:r>
        <w:fldChar w:fldCharType="separate"/>
      </w:r>
      <w:r w:rsidR="00D25272">
        <w:rPr>
          <w:noProof/>
        </w:rPr>
        <w:t xml:space="preserve">Nicholas Campion,  </w:t>
      </w:r>
      <w:r w:rsidR="00D25272" w:rsidRPr="00D25272">
        <w:rPr>
          <w:i/>
          <w:noProof/>
        </w:rPr>
        <w:t>The Dawn of Astrology: A Cultural History of Western Astrology</w:t>
      </w:r>
      <w:r w:rsidR="00D25272">
        <w:rPr>
          <w:noProof/>
        </w:rPr>
        <w:t>,  (London; New York: Continuum, 2008)</w:t>
      </w:r>
      <w:r>
        <w:fldChar w:fldCharType="end"/>
      </w:r>
      <w:r w:rsidR="00B02F11">
        <w:t>,</w:t>
      </w:r>
      <w:r>
        <w:t xml:space="preserve"> p.</w:t>
      </w:r>
      <w:r w:rsidR="000042E2">
        <w:t xml:space="preserve"> </w:t>
      </w:r>
      <w:r w:rsidR="00B02F11">
        <w:t>2</w:t>
      </w:r>
      <w:r>
        <w:t>08</w:t>
      </w:r>
      <w:r w:rsidR="00B37BBC">
        <w:t>;</w:t>
      </w:r>
      <w:r>
        <w:t xml:space="preserve"> </w:t>
      </w:r>
      <w:r>
        <w:fldChar w:fldCharType="begin"/>
      </w:r>
      <w:r w:rsidR="00D25272">
        <w:instrText xml:space="preserve"> ADDIN EN.CITE &lt;EndNote&gt;&lt;Cite&gt;&lt;Author&gt;Ptolemy&lt;/Author&gt;&lt;Year&gt;1940&lt;/Year&gt;&lt;RecNum&gt;355&lt;/RecNum&gt;&lt;DisplayText&gt;Claudius Ptolemy,  &lt;style face="italic"&gt;Tetrabiblos&lt;/style&gt;,  (Cambridge MA; London: Harvard University Press, 1940)&lt;/DisplayText&gt;&lt;record&gt;&lt;rec-number&gt;355&lt;/rec-number&gt;&lt;foreign-keys&gt;&lt;key app="EN" db-id="05f0xvf2wzrttxeraz8vwx210p5pt9wvtv0d" timestamp="1645301205" guid="a1d9c6d9-53bc-4f8d-af1e-71ce66f3dbb9"&gt;355&lt;/key&gt;&lt;/foreign-keys&gt;&lt;ref-type name="Book"&gt;6&lt;/ref-type&gt;&lt;contributors&gt;&lt;authors&gt;&lt;author&gt;Ptolemy, Claudius&lt;/author&gt;&lt;/authors&gt;&lt;subsidiary-authors&gt;&lt;author&gt;Frank Egleston Robbins&lt;/author&gt;&lt;/subsidiary-authors&gt;&lt;/contributors&gt;&lt;titles&gt;&lt;title&gt;Tetrabiblos&lt;/title&gt;&lt;secondary-title&gt;The Loeb Classical Library&lt;/secondary-title&gt;&lt;/titles&gt;&lt;pages&gt;466 p.&lt;/pages&gt;&lt;keywords&gt;&lt;keyword&gt;Astrology Early works to 1800.&lt;/keyword&gt;&lt;/keywords&gt;&lt;dates&gt;&lt;year&gt;1940&lt;/year&gt;&lt;/dates&gt;&lt;pub-location&gt;Cambridge MA; London&lt;/pub-location&gt;&lt;publisher&gt;Harvard University Press&lt;/publisher&gt;&lt;accession-num&gt;6912791&lt;/accession-num&gt;&lt;call-num&gt;PA3612 .M3 1904&lt;/call-num&gt;&lt;urls&gt;&lt;/urls&gt;&lt;/record&gt;&lt;/Cite&gt;&lt;/EndNote&gt;</w:instrText>
      </w:r>
      <w:r>
        <w:fldChar w:fldCharType="separate"/>
      </w:r>
      <w:r w:rsidR="00D25272">
        <w:rPr>
          <w:noProof/>
        </w:rPr>
        <w:t xml:space="preserve">Claudius Ptolemy,  </w:t>
      </w:r>
      <w:r w:rsidR="00D25272" w:rsidRPr="00D25272">
        <w:rPr>
          <w:i/>
          <w:noProof/>
        </w:rPr>
        <w:t>Tetrabiblos</w:t>
      </w:r>
      <w:r w:rsidR="00D25272">
        <w:rPr>
          <w:noProof/>
        </w:rPr>
        <w:t>,  (Cambridge MA; London: Harvard University Press, 1940)</w:t>
      </w:r>
      <w:r>
        <w:fldChar w:fldCharType="end"/>
      </w:r>
      <w:r w:rsidR="00B02F11">
        <w:t>,</w:t>
      </w:r>
      <w:r>
        <w:t xml:space="preserve"> p.</w:t>
      </w:r>
      <w:r w:rsidR="000042E2">
        <w:t xml:space="preserve"> </w:t>
      </w:r>
      <w:r>
        <w:t>35.</w:t>
      </w:r>
    </w:p>
  </w:footnote>
  <w:footnote w:id="20">
    <w:p w14:paraId="5034C463" w14:textId="6F9368E7" w:rsidR="00E25F93" w:rsidRDefault="00E25F93">
      <w:pPr>
        <w:pStyle w:val="FootnoteText"/>
      </w:pPr>
      <w:r>
        <w:rPr>
          <w:rStyle w:val="FootnoteReference"/>
        </w:rPr>
        <w:footnoteRef/>
      </w:r>
      <w:r>
        <w:t xml:space="preserve"> </w:t>
      </w:r>
      <w:r>
        <w:fldChar w:fldCharType="begin"/>
      </w:r>
      <w:r w:rsidR="00D25272">
        <w:instrText xml:space="preserve"> ADDIN EN.CITE &lt;EndNote&gt;&lt;Cite&gt;&lt;Author&gt;Leo&lt;/Author&gt;&lt;Year&gt;1926 (1912)&lt;/Year&gt;&lt;RecNum&gt;393&lt;/RecNum&gt;&lt;DisplayText&gt;Alan Leo,  &lt;style face="italic"&gt;The Art of Synthesis&lt;/style&gt;, 4th edn (London,: Modern Astrology Office, 1926 (1912))&lt;/DisplayText&gt;&lt;record&gt;&lt;rec-number&gt;393&lt;/rec-number&gt;&lt;foreign-keys&gt;&lt;key app="EN" db-id="05f0xvf2wzrttxeraz8vwx210p5pt9wvtv0d" timestamp="1648156324" guid="37d5a4b0-70be-41c6-a5ee-a6bf0b7e429e"&gt;393&lt;/key&gt;&lt;/foreign-keys&gt;&lt;ref-type name="Book"&gt;6&lt;/ref-type&gt;&lt;contributors&gt;&lt;authors&gt;&lt;author&gt;Leo, Alan&lt;/author&gt;&lt;/authors&gt;&lt;/contributors&gt;&lt;titles&gt;&lt;title&gt;The Art of Synthesis&lt;/title&gt;&lt;secondary-title&gt;Astrology for All &lt;/secondary-title&gt;&lt;/titles&gt;&lt;pages&gt;xvi, 284 p.&lt;/pages&gt;&lt;volume&gt;IV&lt;/volume&gt;&lt;edition&gt;4th&lt;/edition&gt;&lt;keywords&gt;&lt;keyword&gt;Astrology.&lt;/keyword&gt;&lt;/keywords&gt;&lt;dates&gt;&lt;year&gt;1926 (1912)&lt;/year&gt;&lt;/dates&gt;&lt;pub-location&gt;London,&lt;/pub-location&gt;&lt;publisher&gt;Modern Astrology Office&lt;/publisher&gt;&lt;accession-num&gt;7330675&lt;/accession-num&gt;&lt;call-num&gt;BF1661 .A8 vol. IV&lt;/call-num&gt;&lt;urls&gt;&lt;/urls&gt;&lt;/record&gt;&lt;/Cite&gt;&lt;/EndNote&gt;</w:instrText>
      </w:r>
      <w:r>
        <w:fldChar w:fldCharType="separate"/>
      </w:r>
      <w:r w:rsidR="00D25272">
        <w:rPr>
          <w:noProof/>
        </w:rPr>
        <w:t xml:space="preserve">Alan Leo,  </w:t>
      </w:r>
      <w:r w:rsidR="00D25272" w:rsidRPr="00D25272">
        <w:rPr>
          <w:i/>
          <w:noProof/>
        </w:rPr>
        <w:t>The Art of Synthesis</w:t>
      </w:r>
      <w:r w:rsidR="00D25272">
        <w:rPr>
          <w:noProof/>
        </w:rPr>
        <w:t>, 4th edn (London,: Modern Astrology Office, 1926 (1912))</w:t>
      </w:r>
      <w:r>
        <w:fldChar w:fldCharType="end"/>
      </w:r>
      <w:r w:rsidR="000042E2">
        <w:t xml:space="preserve">, </w:t>
      </w:r>
      <w:r>
        <w:t>p.</w:t>
      </w:r>
      <w:r w:rsidR="000042E2">
        <w:t xml:space="preserve"> </w:t>
      </w:r>
      <w:r>
        <w:t>34.</w:t>
      </w:r>
    </w:p>
  </w:footnote>
  <w:footnote w:id="21">
    <w:p w14:paraId="60600FBB" w14:textId="0FD5AD5D" w:rsidR="003B3015" w:rsidRDefault="003B3015">
      <w:pPr>
        <w:pStyle w:val="FootnoteText"/>
      </w:pPr>
      <w:r>
        <w:rPr>
          <w:rStyle w:val="FootnoteReference"/>
        </w:rPr>
        <w:footnoteRef/>
      </w:r>
      <w:r w:rsidR="008254E4">
        <w:t xml:space="preserve"> </w:t>
      </w:r>
      <w:r w:rsidR="008254E4">
        <w:fldChar w:fldCharType="begin"/>
      </w:r>
      <w:r w:rsidR="008943A6">
        <w:instrText xml:space="preserve"> ADDIN EN.CITE &lt;EndNote&gt;&lt;Cite&gt;&lt;Author&gt;Campion&lt;/Author&gt;&lt;Year&gt;2004&lt;/Year&gt;&lt;RecNum&gt;211&lt;/RecNum&gt;&lt;DisplayText&gt;Nicholas Campion, &amp;apos;&lt;style face="italic"&gt;Prophecy, Cosmology and the New Age Movement: The Extent and Nature of Contemporary Belief in Astrology&lt;/style&gt;&amp;apos;, (Doctoral Thesis, Bath Spa University, 2004), &lt;/DisplayText&gt;&lt;record&gt;&lt;rec-number&gt;211&lt;/rec-number&gt;&lt;foreign-keys&gt;&lt;key app="EN" db-id="05f0xvf2wzrttxeraz8vwx210p5pt9wvtv0d" timestamp="1618847594" guid="4ccde83c-7456-4ce2-bca5-3d39abd8caa1"&gt;211&lt;/key&gt;&lt;/foreign-keys&gt;&lt;ref-type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University&lt;/publisher&gt;&lt;urls&gt;&lt;/urls&gt;&lt;/record&gt;&lt;/Cite&gt;&lt;/EndNote&gt;</w:instrText>
      </w:r>
      <w:r w:rsidR="008254E4">
        <w:fldChar w:fldCharType="separate"/>
      </w:r>
      <w:r w:rsidR="008943A6">
        <w:rPr>
          <w:noProof/>
        </w:rPr>
        <w:t>Nicholas Campion, '</w:t>
      </w:r>
      <w:r w:rsidR="008943A6" w:rsidRPr="008943A6">
        <w:rPr>
          <w:i/>
          <w:noProof/>
        </w:rPr>
        <w:t>Prophecy, Cosmology and the New Age Movement: The Extent and Nature of Contemporary Belief in Astrology</w:t>
      </w:r>
      <w:r w:rsidR="008943A6">
        <w:rPr>
          <w:noProof/>
        </w:rPr>
        <w:t xml:space="preserve">', (Doctoral Thesis, Bath Spa University, 2004), </w:t>
      </w:r>
      <w:r w:rsidR="008254E4">
        <w:fldChar w:fldCharType="end"/>
      </w:r>
      <w:r w:rsidR="000042E2">
        <w:t xml:space="preserve"> </w:t>
      </w:r>
      <w:r w:rsidR="00C25E53">
        <w:t>p</w:t>
      </w:r>
      <w:r w:rsidR="008254E4">
        <w:t>.</w:t>
      </w:r>
      <w:r w:rsidR="000042E2">
        <w:t xml:space="preserve"> </w:t>
      </w:r>
      <w:r w:rsidR="008254E4">
        <w:t>5.</w:t>
      </w:r>
    </w:p>
  </w:footnote>
  <w:footnote w:id="22">
    <w:p w14:paraId="784B09D4" w14:textId="13687033" w:rsidR="002D1AAD" w:rsidRDefault="002D1AAD" w:rsidP="002D1AAD">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p.</w:t>
      </w:r>
      <w:r w:rsidR="000042E2">
        <w:t xml:space="preserve"> </w:t>
      </w:r>
      <w:r>
        <w:t>233.</w:t>
      </w:r>
    </w:p>
  </w:footnote>
  <w:footnote w:id="23">
    <w:p w14:paraId="49E1867B" w14:textId="28A51CD6" w:rsidR="00795EF9" w:rsidRDefault="00795EF9">
      <w:pPr>
        <w:pStyle w:val="FootnoteText"/>
      </w:pPr>
      <w:r>
        <w:rPr>
          <w:rStyle w:val="FootnoteReference"/>
        </w:rPr>
        <w:footnoteRef/>
      </w:r>
      <w:r>
        <w:t xml:space="preserve"> </w:t>
      </w:r>
      <w:r>
        <w:fldChar w:fldCharType="begin"/>
      </w:r>
      <w:r w:rsidR="00C12780">
        <w:instrText xml:space="preserve"> ADDIN EN.CITE &lt;EndNote&gt;&lt;Cite&gt;&lt;Author&gt;Eccles&lt;/Author&gt;&lt;Year&gt;1996&lt;/Year&gt;&lt;RecNum&gt;427&lt;/RecNum&gt;&lt;DisplayText&gt;Bernard Eccles, &amp;apos;The Radical Nature of Sun-Sign Astrology&amp;apos;, &lt;style face="italic"&gt;The Astrological Journal, &lt;/style&gt;38-5 (1996), &lt;/DisplayText&gt;&lt;record&gt;&lt;rec-number&gt;427&lt;/rec-number&gt;&lt;foreign-keys&gt;&lt;key app="EN" db-id="05f0xvf2wzrttxeraz8vwx210p5pt9wvtv0d" timestamp="1650128614" guid="dc08aca7-e97e-4041-b144-3ad1eb6662e1"&gt;427&lt;/key&gt;&lt;/foreign-keys&gt;&lt;ref-type name="Journal Article"&gt;17&lt;/ref-type&gt;&lt;contributors&gt;&lt;authors&gt;&lt;author&gt;Eccles, Bernard&lt;/author&gt;&lt;/authors&gt;&lt;/contributors&gt;&lt;titles&gt;&lt;title&gt;The Radical Nature of Sun-Sign Astrology&lt;/title&gt;&lt;secondary-title&gt;The Astrological Journal&lt;/secondary-title&gt;&lt;/titles&gt;&lt;periodical&gt;&lt;full-title&gt;The Astrological Journal&lt;/full-title&gt;&lt;/periodical&gt;&lt;pages&gt;306-310&lt;/pages&gt;&lt;volume&gt;38-5&lt;/volume&gt;&lt;dates&gt;&lt;year&gt;1996&lt;/year&gt;&lt;/dates&gt;&lt;urls&gt;&lt;/urls&gt;&lt;/record&gt;&lt;/Cite&gt;&lt;/EndNote&gt;</w:instrText>
      </w:r>
      <w:r>
        <w:fldChar w:fldCharType="separate"/>
      </w:r>
      <w:r w:rsidR="00C12780">
        <w:rPr>
          <w:noProof/>
        </w:rPr>
        <w:t xml:space="preserve">Bernard Eccles, 'The Radical Nature of Sun-Sign Astrology', </w:t>
      </w:r>
      <w:r w:rsidR="00C12780" w:rsidRPr="00C12780">
        <w:rPr>
          <w:i/>
          <w:noProof/>
        </w:rPr>
        <w:t xml:space="preserve">The Astrological Journal, </w:t>
      </w:r>
      <w:r w:rsidR="00C12780">
        <w:rPr>
          <w:noProof/>
        </w:rPr>
        <w:t xml:space="preserve">38-5 (1996), </w:t>
      </w:r>
      <w:r>
        <w:fldChar w:fldCharType="end"/>
      </w:r>
      <w:r>
        <w:t>p.</w:t>
      </w:r>
      <w:r w:rsidR="000042E2">
        <w:t xml:space="preserve"> </w:t>
      </w:r>
      <w:r>
        <w:t>306.</w:t>
      </w:r>
    </w:p>
  </w:footnote>
  <w:footnote w:id="24">
    <w:p w14:paraId="22B83B72" w14:textId="614FFC15" w:rsidR="006B51E6" w:rsidRDefault="006B51E6">
      <w:pPr>
        <w:pStyle w:val="FootnoteText"/>
      </w:pPr>
      <w:r>
        <w:rPr>
          <w:rStyle w:val="FootnoteReference"/>
        </w:rPr>
        <w:footnoteRef/>
      </w:r>
      <w:r>
        <w:t xml:space="preserve"> </w:t>
      </w:r>
      <w:r>
        <w:fldChar w:fldCharType="begin"/>
      </w:r>
      <w:r w:rsidR="001179E7">
        <w:instrText xml:space="preserve"> ADDIN EN.CITE &lt;EndNote&gt;&lt;Cite&gt;&lt;Author&gt;Tatray&lt;/Author&gt;&lt;Year&gt;2011&lt;/Year&gt;&lt;RecNum&gt;417&lt;/RecNum&gt;&lt;DisplayText&gt;Tatray,&amp;apos;Theosophy and the Dissenting Western Imagination&amp;apos;, &lt;/DisplayText&gt;&lt;record&gt;&lt;rec-number&gt;417&lt;/rec-number&gt;&lt;foreign-keys&gt;&lt;key app="EN" db-id="05f0xvf2wzrttxeraz8vwx210p5pt9wvtv0d" timestamp="1648929178" guid="e3c31e30-4b48-4025-a694-32d72b72428b"&gt;417&lt;/key&gt;&lt;/foreign-keys&gt;&lt;ref-type name="Journal Article"&gt;17&lt;/ref-type&gt;&lt;contributors&gt;&lt;authors&gt;&lt;author&gt;Tatray, Dara&lt;/author&gt;&lt;/authors&gt;&lt;/contributors&gt;&lt;titles&gt;&lt;title&gt;Theosophy and the Dissenting Western Imagination&lt;/title&gt;&lt;secondary-title&gt;Literature and Aesthetics, University of Sydney eScholarship Journals online&lt;/secondary-title&gt;&lt;/titles&gt;&lt;periodical&gt;&lt;full-title&gt;Literature and Aesthetics, University of Sydney eScholarship Journals online&lt;/full-title&gt;&lt;/periodical&gt;&lt;volume&gt;21&lt;/volume&gt;&lt;number&gt;1&lt;/number&gt;&lt;dates&gt;&lt;year&gt;2011&lt;/year&gt;&lt;/dates&gt;&lt;pub-location&gt;University of Sydney&lt;/pub-location&gt;&lt;urls&gt;&lt;/urls&gt;&lt;/record&gt;&lt;/Cite&gt;&lt;/EndNote&gt;</w:instrText>
      </w:r>
      <w:r>
        <w:fldChar w:fldCharType="separate"/>
      </w:r>
      <w:r w:rsidR="001179E7">
        <w:rPr>
          <w:noProof/>
        </w:rPr>
        <w:t xml:space="preserve">Tatray,'Theosophy and the Dissenting Western Imagination', </w:t>
      </w:r>
      <w:r>
        <w:fldChar w:fldCharType="end"/>
      </w:r>
      <w:r>
        <w:t>p.6</w:t>
      </w:r>
      <w:r w:rsidR="000042E2">
        <w:t xml:space="preserve"> </w:t>
      </w:r>
      <w:r>
        <w:t>.</w:t>
      </w:r>
    </w:p>
  </w:footnote>
  <w:footnote w:id="25">
    <w:p w14:paraId="4FEF499F" w14:textId="54869043" w:rsidR="00256DA4" w:rsidRDefault="00256DA4">
      <w:pPr>
        <w:pStyle w:val="FootnoteText"/>
      </w:pPr>
      <w:r>
        <w:rPr>
          <w:rStyle w:val="FootnoteReference"/>
        </w:rPr>
        <w:footnoteRef/>
      </w:r>
      <w:r>
        <w:t xml:space="preserve"> </w:t>
      </w:r>
      <w:r>
        <w:fldChar w:fldCharType="begin"/>
      </w:r>
      <w:r w:rsidR="00E416BE">
        <w:instrText xml:space="preserve"> ADDIN EN.CITE &lt;EndNote&gt;&lt;Cite&gt;&lt;Author&gt;Leo&lt;/Author&gt;&lt;Year&gt;1975 (1913)&lt;/Year&gt;&lt;RecNum&gt;398&lt;/RecNum&gt;&lt;DisplayText&gt;Leo, &lt;style face="italic"&gt;Esoteric Astrology : A Study of Human Nature&lt;/style&gt;, &lt;/DisplayText&gt;&lt;record&gt;&lt;rec-number&gt;398&lt;/rec-number&gt;&lt;foreign-keys&gt;&lt;key app="EN" db-id="05f0xvf2wzrttxeraz8vwx210p5pt9wvtv0d" timestamp="1648408282" guid="a08207cf-a2ad-4e05-b38b-6a6a57f46f59"&gt;398&lt;/key&gt;&lt;/foreign-keys&gt;&lt;ref-type name="Book"&gt;6&lt;/ref-type&gt;&lt;contributors&gt;&lt;authors&gt;&lt;author&gt;Leo, Alan&lt;/author&gt;&lt;/authors&gt;&lt;/contributors&gt;&lt;titles&gt;&lt;title&gt;Esoteric Astrology : A Study of Human Nature&lt;/title&gt;&lt;secondary-title&gt;Astrology For All&lt;/secondary-title&gt;&lt;/titles&gt;&lt;volume&gt;VII&lt;/volume&gt;&lt;dates&gt;&lt;year&gt;1975 (1913)&lt;/year&gt;&lt;/dates&gt;&lt;pub-location&gt;London&lt;/pub-location&gt;&lt;publisher&gt;L N Fowler&lt;/publisher&gt;&lt;isbn&gt;0852430523&lt;/isbn&gt;&lt;call-num&gt;British Library DSC 1748.300000 v 7&lt;/call-num&gt;&lt;urls&gt;&lt;/urls&gt;&lt;/record&gt;&lt;/Cite&gt;&lt;/EndNote&gt;</w:instrText>
      </w:r>
      <w:r>
        <w:fldChar w:fldCharType="separate"/>
      </w:r>
      <w:r w:rsidR="00220E58">
        <w:rPr>
          <w:noProof/>
        </w:rPr>
        <w:t xml:space="preserve">Leo, </w:t>
      </w:r>
      <w:r w:rsidR="00220E58" w:rsidRPr="00220E58">
        <w:rPr>
          <w:i/>
          <w:noProof/>
        </w:rPr>
        <w:t>Esoteric Astrology : A Study of Human Nature</w:t>
      </w:r>
      <w:r w:rsidR="00220E58">
        <w:rPr>
          <w:noProof/>
        </w:rPr>
        <w:t xml:space="preserve">, </w:t>
      </w:r>
      <w:r>
        <w:fldChar w:fldCharType="end"/>
      </w:r>
      <w:r>
        <w:t>p.</w:t>
      </w:r>
      <w:r w:rsidR="000042E2">
        <w:t xml:space="preserve"> </w:t>
      </w:r>
      <w:r>
        <w:t>vii.</w:t>
      </w:r>
    </w:p>
  </w:footnote>
  <w:footnote w:id="26">
    <w:p w14:paraId="2A6E3D5D" w14:textId="00921F19" w:rsidR="00C57ABF" w:rsidRDefault="00C57ABF">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t>loc.</w:t>
      </w:r>
      <w:r w:rsidR="000042E2">
        <w:t xml:space="preserve"> </w:t>
      </w:r>
      <w:r>
        <w:t>770</w:t>
      </w:r>
      <w:r w:rsidR="006603B9">
        <w:t>9</w:t>
      </w:r>
      <w:r w:rsidR="00B37BBC">
        <w:t>;</w:t>
      </w:r>
      <w:r w:rsidR="00356363">
        <w:t xml:space="preserve"> </w:t>
      </w:r>
      <w:r w:rsidR="00356363">
        <w:fldChar w:fldCharType="begin"/>
      </w:r>
      <w:r w:rsidR="00E416BE">
        <w:instrText xml:space="preserve"> ADDIN EN.CITE &lt;EndNote&gt;&lt;Cite&gt;&lt;Author&gt;Leo&lt;/Author&gt;&lt;Year&gt;1975 (1913)&lt;/Year&gt;&lt;RecNum&gt;398&lt;/RecNum&gt;&lt;DisplayText&gt;Leo, &lt;style face="italic"&gt;Esoteric Astrology : A Study of Human Nature&lt;/style&gt;, &lt;/DisplayText&gt;&lt;record&gt;&lt;rec-number&gt;398&lt;/rec-number&gt;&lt;foreign-keys&gt;&lt;key app="EN" db-id="05f0xvf2wzrttxeraz8vwx210p5pt9wvtv0d" timestamp="1648408282" guid="a08207cf-a2ad-4e05-b38b-6a6a57f46f59"&gt;398&lt;/key&gt;&lt;/foreign-keys&gt;&lt;ref-type name="Book"&gt;6&lt;/ref-type&gt;&lt;contributors&gt;&lt;authors&gt;&lt;author&gt;Leo, Alan&lt;/author&gt;&lt;/authors&gt;&lt;/contributors&gt;&lt;titles&gt;&lt;title&gt;Esoteric Astrology : A Study of Human Nature&lt;/title&gt;&lt;secondary-title&gt;Astrology For All&lt;/secondary-title&gt;&lt;/titles&gt;&lt;volume&gt;VII&lt;/volume&gt;&lt;dates&gt;&lt;year&gt;1975 (1913)&lt;/year&gt;&lt;/dates&gt;&lt;pub-location&gt;London&lt;/pub-location&gt;&lt;publisher&gt;L N Fowler&lt;/publisher&gt;&lt;isbn&gt;0852430523&lt;/isbn&gt;&lt;call-num&gt;British Library DSC 1748.300000 v 7&lt;/call-num&gt;&lt;urls&gt;&lt;/urls&gt;&lt;/record&gt;&lt;/Cite&gt;&lt;/EndNote&gt;</w:instrText>
      </w:r>
      <w:r w:rsidR="00356363">
        <w:fldChar w:fldCharType="separate"/>
      </w:r>
      <w:r w:rsidR="00220E58">
        <w:rPr>
          <w:noProof/>
        </w:rPr>
        <w:t xml:space="preserve">Leo, </w:t>
      </w:r>
      <w:r w:rsidR="00220E58" w:rsidRPr="00220E58">
        <w:rPr>
          <w:i/>
          <w:noProof/>
        </w:rPr>
        <w:t>Esoteric Astrology : A Study of Human Nature</w:t>
      </w:r>
      <w:r w:rsidR="00220E58">
        <w:rPr>
          <w:noProof/>
        </w:rPr>
        <w:t xml:space="preserve">, </w:t>
      </w:r>
      <w:r w:rsidR="00356363">
        <w:fldChar w:fldCharType="end"/>
      </w:r>
      <w:r w:rsidR="00356363">
        <w:t>p.</w:t>
      </w:r>
      <w:r w:rsidR="000042E2">
        <w:t xml:space="preserve"> </w:t>
      </w:r>
      <w:r w:rsidR="00356363">
        <w:t>vii.</w:t>
      </w:r>
    </w:p>
  </w:footnote>
  <w:footnote w:id="27">
    <w:p w14:paraId="79703716" w14:textId="00BFC1ED" w:rsidR="002B4652" w:rsidRDefault="002B4652">
      <w:pPr>
        <w:pStyle w:val="FootnoteText"/>
      </w:pPr>
      <w:r>
        <w:rPr>
          <w:rStyle w:val="FootnoteReference"/>
        </w:rPr>
        <w:footnoteRef/>
      </w:r>
      <w:r>
        <w:t xml:space="preserve"> </w:t>
      </w:r>
      <w:r>
        <w:fldChar w:fldCharType="begin"/>
      </w:r>
      <w:r w:rsidR="008943A6">
        <w:instrText xml:space="preserve"> ADDIN EN.CITE &lt;EndNote&gt;&lt;Cite&gt;&lt;Author&gt;Campion&lt;/Author&gt;&lt;Year&gt;2004&lt;/Year&gt;&lt;RecNum&gt;211&lt;/RecNum&gt;&lt;DisplayText&gt;Campion,&amp;apos;&lt;style face="italic"&gt;Prophecy, Cosmology and the New Age Movement: The Extent and Nature of Contemporary Belief in Astrology&amp;apos;&lt;/style&gt;, &lt;/DisplayText&gt;&lt;record&gt;&lt;rec-number&gt;211&lt;/rec-number&gt;&lt;foreign-keys&gt;&lt;key app="EN" db-id="05f0xvf2wzrttxeraz8vwx210p5pt9wvtv0d" timestamp="1618847594" guid="4ccde83c-7456-4ce2-bca5-3d39abd8caa1"&gt;211&lt;/key&gt;&lt;/foreign-keys&gt;&lt;ref-type name="Thesis"&gt;32&lt;/ref-type&gt;&lt;contributors&gt;&lt;authors&gt;&lt;author&gt;Campion, Nicholas&lt;/author&gt;&lt;/authors&gt;&lt;/contributors&gt;&lt;titles&gt;&lt;title&gt;&lt;style face="italic" font="default" size="100%"&gt;Prophecy, Cosmology and the New Age Movement: The Extent and Nature of Contemporary Belief in Astrology&lt;/style&gt;&lt;/title&gt;&lt;/titles&gt;&lt;volume&gt;Doctor of Philosophy&lt;/volume&gt;&lt;dates&gt;&lt;year&gt;2004&lt;/year&gt;&lt;/dates&gt;&lt;publisher&gt;Doctoral Thesis, Bath Spa University&lt;/publisher&gt;&lt;urls&gt;&lt;/urls&gt;&lt;/record&gt;&lt;/Cite&gt;&lt;/EndNote&gt;</w:instrText>
      </w:r>
      <w:r>
        <w:fldChar w:fldCharType="separate"/>
      </w:r>
      <w:r w:rsidR="00220E58">
        <w:rPr>
          <w:noProof/>
        </w:rPr>
        <w:t>Campion,'</w:t>
      </w:r>
      <w:r w:rsidR="00220E58" w:rsidRPr="00220E58">
        <w:rPr>
          <w:i/>
          <w:noProof/>
        </w:rPr>
        <w:t>Prophecy, Cosmology and the New Age Movement: The Extent and Nature of Contemporary Belief in Astrology'</w:t>
      </w:r>
      <w:r w:rsidR="00220E58">
        <w:rPr>
          <w:noProof/>
        </w:rPr>
        <w:t xml:space="preserve">, </w:t>
      </w:r>
      <w:r>
        <w:fldChar w:fldCharType="end"/>
      </w:r>
      <w:r>
        <w:t>p.</w:t>
      </w:r>
      <w:r w:rsidR="000042E2">
        <w:t xml:space="preserve"> </w:t>
      </w:r>
      <w:r>
        <w:t>113.</w:t>
      </w:r>
    </w:p>
  </w:footnote>
  <w:footnote w:id="28">
    <w:p w14:paraId="2FAD7FDC" w14:textId="577F4B48" w:rsidR="00BF4EBC" w:rsidRDefault="00BF4EBC">
      <w:pPr>
        <w:pStyle w:val="FootnoteText"/>
      </w:pPr>
      <w:r>
        <w:rPr>
          <w:rStyle w:val="FootnoteReference"/>
        </w:rPr>
        <w:footnoteRef/>
      </w:r>
      <w:r>
        <w:t xml:space="preserve"> </w:t>
      </w:r>
      <w:r>
        <w:fldChar w:fldCharType="begin"/>
      </w:r>
      <w:r w:rsidR="009367E8">
        <w:instrText xml:space="preserve"> ADDIN EN.CITE &lt;EndNote&gt;&lt;Cite&gt;&lt;Author&gt;Leo&lt;/Author&gt;&lt;Year&gt;1926 (1912)&lt;/Year&gt;&lt;RecNum&gt;393&lt;/RecNum&gt;&lt;DisplayText&gt;Leo, &lt;style face="italic"&gt;The Art of Synthesis&lt;/style&gt;, &lt;/DisplayText&gt;&lt;record&gt;&lt;rec-number&gt;393&lt;/rec-number&gt;&lt;foreign-keys&gt;&lt;key app="EN" db-id="05f0xvf2wzrttxeraz8vwx210p5pt9wvtv0d" timestamp="1648156324" guid="37d5a4b0-70be-41c6-a5ee-a6bf0b7e429e"&gt;393&lt;/key&gt;&lt;/foreign-keys&gt;&lt;ref-type name="Book"&gt;6&lt;/ref-type&gt;&lt;contributors&gt;&lt;authors&gt;&lt;author&gt;Leo, Alan&lt;/author&gt;&lt;/authors&gt;&lt;/contributors&gt;&lt;titles&gt;&lt;title&gt;The Art of Synthesis&lt;/title&gt;&lt;secondary-title&gt;Astrology for All &lt;/secondary-title&gt;&lt;/titles&gt;&lt;pages&gt;xvi, 284 p.&lt;/pages&gt;&lt;volume&gt;IV&lt;/volume&gt;&lt;edition&gt;4th&lt;/edition&gt;&lt;keywords&gt;&lt;keyword&gt;Astrology.&lt;/keyword&gt;&lt;/keywords&gt;&lt;dates&gt;&lt;year&gt;1926 (1912)&lt;/year&gt;&lt;/dates&gt;&lt;pub-location&gt;London,&lt;/pub-location&gt;&lt;publisher&gt;Modern Astrology Office&lt;/publisher&gt;&lt;accession-num&gt;7330675&lt;/accession-num&gt;&lt;call-num&gt;BF1661 .A8 vol. IV&lt;/call-num&gt;&lt;urls&gt;&lt;/urls&gt;&lt;/record&gt;&lt;/Cite&gt;&lt;/EndNote&gt;</w:instrText>
      </w:r>
      <w:r>
        <w:fldChar w:fldCharType="separate"/>
      </w:r>
      <w:r w:rsidR="00220E58">
        <w:rPr>
          <w:noProof/>
        </w:rPr>
        <w:t xml:space="preserve">Leo, </w:t>
      </w:r>
      <w:r w:rsidR="00220E58" w:rsidRPr="00220E58">
        <w:rPr>
          <w:i/>
          <w:noProof/>
        </w:rPr>
        <w:t>The Art of Synthesis</w:t>
      </w:r>
      <w:r w:rsidR="00220E58">
        <w:rPr>
          <w:noProof/>
        </w:rPr>
        <w:t xml:space="preserve">, </w:t>
      </w:r>
      <w:r>
        <w:fldChar w:fldCharType="end"/>
      </w:r>
      <w:r>
        <w:t>p.</w:t>
      </w:r>
      <w:r w:rsidR="000042E2">
        <w:t xml:space="preserve"> </w:t>
      </w:r>
      <w:r>
        <w:t>272.</w:t>
      </w:r>
    </w:p>
  </w:footnote>
  <w:footnote w:id="29">
    <w:p w14:paraId="75CD1157" w14:textId="4977F89C" w:rsidR="00C31709" w:rsidRDefault="00C31709">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p.</w:t>
      </w:r>
      <w:r w:rsidR="000042E2">
        <w:t xml:space="preserve"> </w:t>
      </w:r>
      <w:r>
        <w:t>vii.</w:t>
      </w:r>
    </w:p>
  </w:footnote>
  <w:footnote w:id="30">
    <w:p w14:paraId="360B5374" w14:textId="1A895609" w:rsidR="00780DA6" w:rsidRDefault="00780DA6">
      <w:pPr>
        <w:pStyle w:val="FootnoteText"/>
      </w:pPr>
      <w:r>
        <w:rPr>
          <w:rStyle w:val="FootnoteReference"/>
        </w:rPr>
        <w:footnoteRef/>
      </w:r>
      <w:r>
        <w:t xml:space="preserve"> </w:t>
      </w:r>
      <w:r>
        <w:fldChar w:fldCharType="begin"/>
      </w:r>
      <w:r w:rsidR="009367E8">
        <w:instrText xml:space="preserve"> ADDIN EN.CITE &lt;EndNote&gt;&lt;Cite&gt;&lt;Author&gt;Leo&lt;/Author&gt;&lt;Year&gt;1926 (1912)&lt;/Year&gt;&lt;RecNum&gt;393&lt;/RecNum&gt;&lt;DisplayText&gt;Leo, &lt;style face="italic"&gt;The Art of Synthesis&lt;/style&gt;, &lt;/DisplayText&gt;&lt;record&gt;&lt;rec-number&gt;393&lt;/rec-number&gt;&lt;foreign-keys&gt;&lt;key app="EN" db-id="05f0xvf2wzrttxeraz8vwx210p5pt9wvtv0d" timestamp="1648156324" guid="37d5a4b0-70be-41c6-a5ee-a6bf0b7e429e"&gt;393&lt;/key&gt;&lt;/foreign-keys&gt;&lt;ref-type name="Book"&gt;6&lt;/ref-type&gt;&lt;contributors&gt;&lt;authors&gt;&lt;author&gt;Leo, Alan&lt;/author&gt;&lt;/authors&gt;&lt;/contributors&gt;&lt;titles&gt;&lt;title&gt;The Art of Synthesis&lt;/title&gt;&lt;secondary-title&gt;Astrology for All &lt;/secondary-title&gt;&lt;/titles&gt;&lt;pages&gt;xvi, 284 p.&lt;/pages&gt;&lt;volume&gt;IV&lt;/volume&gt;&lt;edition&gt;4th&lt;/edition&gt;&lt;keywords&gt;&lt;keyword&gt;Astrology.&lt;/keyword&gt;&lt;/keywords&gt;&lt;dates&gt;&lt;year&gt;1926 (1912)&lt;/year&gt;&lt;/dates&gt;&lt;pub-location&gt;London,&lt;/pub-location&gt;&lt;publisher&gt;Modern Astrology Office&lt;/publisher&gt;&lt;accession-num&gt;7330675&lt;/accession-num&gt;&lt;call-num&gt;BF1661 .A8 vol. IV&lt;/call-num&gt;&lt;urls&gt;&lt;/urls&gt;&lt;/record&gt;&lt;/Cite&gt;&lt;/EndNote&gt;</w:instrText>
      </w:r>
      <w:r>
        <w:fldChar w:fldCharType="separate"/>
      </w:r>
      <w:r w:rsidR="00220E58">
        <w:rPr>
          <w:noProof/>
        </w:rPr>
        <w:t xml:space="preserve">Leo, </w:t>
      </w:r>
      <w:r w:rsidR="00220E58" w:rsidRPr="00220E58">
        <w:rPr>
          <w:i/>
          <w:noProof/>
        </w:rPr>
        <w:t>The Art of Synthesis</w:t>
      </w:r>
      <w:r w:rsidR="00220E58">
        <w:rPr>
          <w:noProof/>
        </w:rPr>
        <w:t xml:space="preserve">, </w:t>
      </w:r>
      <w:r>
        <w:fldChar w:fldCharType="end"/>
      </w:r>
      <w:r>
        <w:t>p.</w:t>
      </w:r>
      <w:r w:rsidR="000042E2">
        <w:t xml:space="preserve"> </w:t>
      </w:r>
      <w:r>
        <w:t>131.</w:t>
      </w:r>
    </w:p>
  </w:footnote>
  <w:footnote w:id="31">
    <w:p w14:paraId="24854B98" w14:textId="21B6572F" w:rsidR="003450B7" w:rsidRDefault="003450B7">
      <w:pPr>
        <w:pStyle w:val="FootnoteText"/>
      </w:pPr>
      <w:r>
        <w:rPr>
          <w:rStyle w:val="FootnoteReference"/>
        </w:rPr>
        <w:footnoteRef/>
      </w:r>
      <w:r>
        <w:t xml:space="preserve"> </w:t>
      </w:r>
      <w:r>
        <w:fldChar w:fldCharType="begin"/>
      </w:r>
      <w:r w:rsidR="009367E8">
        <w:instrText xml:space="preserve"> ADDIN EN.CITE &lt;EndNote&gt;&lt;Cite&gt;&lt;Author&gt;Leo&lt;/Author&gt;&lt;Year&gt;1926 (1912)&lt;/Year&gt;&lt;RecNum&gt;393&lt;/RecNum&gt;&lt;DisplayText&gt;Leo, &lt;style face="italic"&gt;The Art of Synthesis&lt;/style&gt;, &lt;/DisplayText&gt;&lt;record&gt;&lt;rec-number&gt;393&lt;/rec-number&gt;&lt;foreign-keys&gt;&lt;key app="EN" db-id="05f0xvf2wzrttxeraz8vwx210p5pt9wvtv0d" timestamp="1648156324" guid="37d5a4b0-70be-41c6-a5ee-a6bf0b7e429e"&gt;393&lt;/key&gt;&lt;/foreign-keys&gt;&lt;ref-type name="Book"&gt;6&lt;/ref-type&gt;&lt;contributors&gt;&lt;authors&gt;&lt;author&gt;Leo, Alan&lt;/author&gt;&lt;/authors&gt;&lt;/contributors&gt;&lt;titles&gt;&lt;title&gt;The Art of Synthesis&lt;/title&gt;&lt;secondary-title&gt;Astrology for All &lt;/secondary-title&gt;&lt;/titles&gt;&lt;pages&gt;xvi, 284 p.&lt;/pages&gt;&lt;volume&gt;IV&lt;/volume&gt;&lt;edition&gt;4th&lt;/edition&gt;&lt;keywords&gt;&lt;keyword&gt;Astrology.&lt;/keyword&gt;&lt;/keywords&gt;&lt;dates&gt;&lt;year&gt;1926 (1912)&lt;/year&gt;&lt;/dates&gt;&lt;pub-location&gt;London,&lt;/pub-location&gt;&lt;publisher&gt;Modern Astrology Office&lt;/publisher&gt;&lt;accession-num&gt;7330675&lt;/accession-num&gt;&lt;call-num&gt;BF1661 .A8 vol. IV&lt;/call-num&gt;&lt;urls&gt;&lt;/urls&gt;&lt;/record&gt;&lt;/Cite&gt;&lt;/EndNote&gt;</w:instrText>
      </w:r>
      <w:r>
        <w:fldChar w:fldCharType="separate"/>
      </w:r>
      <w:r w:rsidR="00220E58">
        <w:rPr>
          <w:noProof/>
        </w:rPr>
        <w:t xml:space="preserve">Leo, </w:t>
      </w:r>
      <w:r w:rsidR="00220E58" w:rsidRPr="00220E58">
        <w:rPr>
          <w:i/>
          <w:noProof/>
        </w:rPr>
        <w:t>The Art of Synthesis</w:t>
      </w:r>
      <w:r w:rsidR="00220E58">
        <w:rPr>
          <w:noProof/>
        </w:rPr>
        <w:t xml:space="preserve">, </w:t>
      </w:r>
      <w:r>
        <w:fldChar w:fldCharType="end"/>
      </w:r>
      <w:r>
        <w:t>p.</w:t>
      </w:r>
      <w:r w:rsidR="000042E2">
        <w:t xml:space="preserve"> </w:t>
      </w:r>
      <w:r>
        <w:t>131.</w:t>
      </w:r>
    </w:p>
  </w:footnote>
  <w:footnote w:id="32">
    <w:p w14:paraId="013BE178" w14:textId="6B3B7D97" w:rsidR="00EA770B" w:rsidRDefault="00EA770B" w:rsidP="00EA770B">
      <w:pPr>
        <w:pStyle w:val="FootnoteText"/>
      </w:pPr>
      <w:r>
        <w:rPr>
          <w:rStyle w:val="FootnoteReference"/>
        </w:rPr>
        <w:footnoteRef/>
      </w:r>
      <w:r>
        <w:t xml:space="preserve"> </w:t>
      </w:r>
      <w:r>
        <w:fldChar w:fldCharType="begin"/>
      </w:r>
      <w:r w:rsidR="001179E7">
        <w:instrText xml:space="preserve"> ADDIN EN.CITE &lt;EndNote&gt;&lt;Cite&gt;&lt;Author&gt;Tatray&lt;/Author&gt;&lt;Year&gt;2011&lt;/Year&gt;&lt;RecNum&gt;417&lt;/RecNum&gt;&lt;DisplayText&gt;Tatray,&amp;apos;Theosophy and the Dissenting Western Imagination&amp;apos;, &lt;/DisplayText&gt;&lt;record&gt;&lt;rec-number&gt;417&lt;/rec-number&gt;&lt;foreign-keys&gt;&lt;key app="EN" db-id="05f0xvf2wzrttxeraz8vwx210p5pt9wvtv0d" timestamp="1648929178" guid="e3c31e30-4b48-4025-a694-32d72b72428b"&gt;417&lt;/key&gt;&lt;/foreign-keys&gt;&lt;ref-type name="Journal Article"&gt;17&lt;/ref-type&gt;&lt;contributors&gt;&lt;authors&gt;&lt;author&gt;Tatray, Dara&lt;/author&gt;&lt;/authors&gt;&lt;/contributors&gt;&lt;titles&gt;&lt;title&gt;Theosophy and the Dissenting Western Imagination&lt;/title&gt;&lt;secondary-title&gt;Literature and Aesthetics, University of Sydney eScholarship Journals online&lt;/secondary-title&gt;&lt;/titles&gt;&lt;periodical&gt;&lt;full-title&gt;Literature and Aesthetics, University of Sydney eScholarship Journals online&lt;/full-title&gt;&lt;/periodical&gt;&lt;volume&gt;21&lt;/volume&gt;&lt;number&gt;1&lt;/number&gt;&lt;dates&gt;&lt;year&gt;2011&lt;/year&gt;&lt;/dates&gt;&lt;pub-location&gt;University of Sydney&lt;/pub-location&gt;&lt;urls&gt;&lt;/urls&gt;&lt;/record&gt;&lt;/Cite&gt;&lt;/EndNote&gt;</w:instrText>
      </w:r>
      <w:r>
        <w:fldChar w:fldCharType="separate"/>
      </w:r>
      <w:r w:rsidR="001179E7">
        <w:rPr>
          <w:noProof/>
        </w:rPr>
        <w:t xml:space="preserve">Tatray,'Theosophy and the Dissenting Western Imagination', </w:t>
      </w:r>
      <w:r>
        <w:fldChar w:fldCharType="end"/>
      </w:r>
      <w:r>
        <w:t>p.</w:t>
      </w:r>
      <w:r w:rsidR="000042E2">
        <w:t xml:space="preserve"> </w:t>
      </w:r>
      <w:r>
        <w:t>6.</w:t>
      </w:r>
    </w:p>
  </w:footnote>
  <w:footnote w:id="33">
    <w:p w14:paraId="41F41BB8" w14:textId="644DE9B0" w:rsidR="00641017" w:rsidRDefault="00641017">
      <w:pPr>
        <w:pStyle w:val="FootnoteText"/>
      </w:pPr>
      <w:r>
        <w:rPr>
          <w:rStyle w:val="FootnoteReference"/>
        </w:rPr>
        <w:footnoteRef/>
      </w:r>
      <w:r>
        <w:t xml:space="preserve"> </w:t>
      </w:r>
      <w:r>
        <w:fldChar w:fldCharType="begin"/>
      </w:r>
      <w:r w:rsidR="00220E58">
        <w:instrText xml:space="preserve"> ADDIN EN.CITE &lt;EndNote&gt;&lt;Cite&gt;&lt;Author&gt;Hanegraaff&lt;/Author&gt;&lt;Year&gt;2013&lt;/Year&gt;&lt;RecNum&gt;231&lt;/RecNum&gt;&lt;DisplayText&gt;Hanegraaff, &lt;style face="italic"&gt;Western Esotericism : A Guide for the Perplexed&lt;/style&gt;, &lt;/DisplayText&gt;&lt;record&gt;&lt;rec-number&gt;231&lt;/rec-number&gt;&lt;foreign-keys&gt;&lt;key app="EN" db-id="05f0xvf2wzrttxeraz8vwx210p5pt9wvtv0d" timestamp="1620053587" guid="e4afc2f4-681a-49aa-825e-11bab0c05fe3"&gt;231&lt;/key&gt;&lt;/foreign-keys&gt;&lt;ref-type name="Book"&gt;6&lt;/ref-type&gt;&lt;contributors&gt;&lt;authors&gt;&lt;author&gt;Hanegraaff, Wouter J.&lt;/author&gt;&lt;/authors&gt;&lt;/contributors&gt;&lt;titles&gt;&lt;title&gt;Western esotericism : a guide for the perplexed&lt;/title&gt;&lt;/titles&gt;&lt;keywords&gt;&lt;keyword&gt;Occultism.&lt;/keyword&gt;&lt;/keywords&gt;&lt;dates&gt;&lt;year&gt;2013&lt;/year&gt;&lt;/dates&gt;&lt;pub-location&gt;London&lt;/pub-location&gt;&lt;publisher&gt;Bloomsbury Academic&lt;/publisher&gt;&lt;accession-num&gt;(WlAbNL)vtls006387440&lt;/accession-num&gt;&lt;call-num&gt;135.4 23&amp;#xD;British Library HMNTS YC.2013.a.13004&lt;/call-num&gt;&lt;urls&gt;&lt;/urls&gt;&lt;/record&gt;&lt;/Cite&gt;&lt;/EndNote&gt;</w:instrText>
      </w:r>
      <w:r>
        <w:fldChar w:fldCharType="separate"/>
      </w:r>
      <w:r w:rsidR="00220E58">
        <w:rPr>
          <w:noProof/>
        </w:rPr>
        <w:t xml:space="preserve">Hanegraaff, </w:t>
      </w:r>
      <w:r w:rsidR="00220E58" w:rsidRPr="00220E58">
        <w:rPr>
          <w:i/>
          <w:noProof/>
        </w:rPr>
        <w:t>Western Esotericism : A Guide for the Perplexed</w:t>
      </w:r>
      <w:r w:rsidR="00220E58">
        <w:rPr>
          <w:noProof/>
        </w:rPr>
        <w:t xml:space="preserve">, </w:t>
      </w:r>
      <w:r>
        <w:fldChar w:fldCharType="end"/>
      </w:r>
      <w:r>
        <w:t>p.</w:t>
      </w:r>
      <w:r w:rsidR="000042E2">
        <w:t xml:space="preserve"> </w:t>
      </w:r>
      <w:r>
        <w:t>132.</w:t>
      </w:r>
    </w:p>
  </w:footnote>
  <w:footnote w:id="34">
    <w:p w14:paraId="38E2C48B" w14:textId="1C0AEB11" w:rsidR="00196FFF" w:rsidRDefault="00196FFF">
      <w:pPr>
        <w:pStyle w:val="FootnoteText"/>
      </w:pPr>
      <w:r>
        <w:rPr>
          <w:rStyle w:val="FootnoteReference"/>
        </w:rPr>
        <w:footnoteRef/>
      </w:r>
      <w:r>
        <w:t xml:space="preserve"> </w:t>
      </w:r>
      <w:r>
        <w:fldChar w:fldCharType="begin"/>
      </w:r>
      <w:r w:rsidR="00D25272">
        <w:instrText xml:space="preserve"> ADDIN EN.CITE &lt;EndNote&gt;&lt;Cite&gt;&lt;Author&gt;Oken&lt;/Author&gt;&lt;Year&gt;2006&lt;/Year&gt;&lt;RecNum&gt;423&lt;/RecNum&gt;&lt;DisplayText&gt;Alan Oken,  &lt;style face="italic"&gt;Alan Oken&amp;apos;s Complete Astrology : The Classic Guide to Modern Astrology&lt;/style&gt;,  (Berwick, Me. ; Newbury, MA: Ibis Press ; Distributed by Red Wheel/Weiser LLC, 2006)&lt;/DisplayText&gt;&lt;record&gt;&lt;rec-number&gt;423&lt;/rec-number&gt;&lt;foreign-keys&gt;&lt;key app="EN" db-id="05f0xvf2wzrttxeraz8vwx210p5pt9wvtv0d" timestamp="1649610032" guid="05ed8177-af0b-4758-b862-2951ca47c813"&gt;423&lt;/key&gt;&lt;/foreign-keys&gt;&lt;ref-type name="Book"&gt;6&lt;/ref-type&gt;&lt;contributors&gt;&lt;authors&gt;&lt;author&gt;Oken, Alan&lt;/author&gt;&lt;/authors&gt;&lt;/contributors&gt;&lt;titles&gt;&lt;title&gt;Alan Oken&amp;apos;s complete astrology : the classic guide to modern astrology&lt;/title&gt;&lt;/titles&gt;&lt;pages&gt;620 p.&lt;/pages&gt;&lt;keywords&gt;&lt;keyword&gt;Astrology.&lt;/keyword&gt;&lt;keyword&gt;Zodiac.&lt;/keyword&gt;&lt;keyword&gt;Horoscopes.&lt;/keyword&gt;&lt;/keywords&gt;&lt;dates&gt;&lt;year&gt;2006&lt;/year&gt;&lt;/dates&gt;&lt;pub-location&gt;Berwick, Me. ; Newbury, MA&lt;/pub-location&gt;&lt;publisher&gt;Ibis Press ; Distributed by Red Wheel/Weiser LLC&lt;/publisher&gt;&lt;isbn&gt;9780892541256 (pbk. alk. paper)&lt;/isbn&gt;&lt;accession-num&gt;15164730&lt;/accession-num&gt;&lt;call-num&gt;BF1708.1 .O34 2006&lt;/call-num&gt;&lt;urls&gt;&lt;/urls&gt;&lt;/record&gt;&lt;/Cite&gt;&lt;/EndNote&gt;</w:instrText>
      </w:r>
      <w:r>
        <w:fldChar w:fldCharType="separate"/>
      </w:r>
      <w:r w:rsidR="00D25272">
        <w:rPr>
          <w:noProof/>
        </w:rPr>
        <w:t xml:space="preserve">Alan Oken,  </w:t>
      </w:r>
      <w:r w:rsidR="00D25272" w:rsidRPr="00D25272">
        <w:rPr>
          <w:i/>
          <w:noProof/>
        </w:rPr>
        <w:t>Alan Oken's Complete Astrology : The Classic Guide to Modern Astrology</w:t>
      </w:r>
      <w:r w:rsidR="00D25272">
        <w:rPr>
          <w:noProof/>
        </w:rPr>
        <w:t>,  (Berwick, Me. ; Newbury, MA: Ibis Press ; Distributed by Red Wheel/Weiser LLC, 2006)</w:t>
      </w:r>
      <w:r>
        <w:fldChar w:fldCharType="end"/>
      </w:r>
      <w:r w:rsidR="00AE34D2">
        <w:t xml:space="preserve">, </w:t>
      </w:r>
      <w:r>
        <w:t>p.</w:t>
      </w:r>
      <w:r w:rsidR="000042E2">
        <w:t xml:space="preserve"> </w:t>
      </w:r>
      <w:r>
        <w:t>2</w:t>
      </w:r>
      <w:r w:rsidR="009C0C6F">
        <w:t>37</w:t>
      </w:r>
      <w:r>
        <w:t>.</w:t>
      </w:r>
    </w:p>
  </w:footnote>
  <w:footnote w:id="35">
    <w:p w14:paraId="46B6BD13" w14:textId="69E8B4C1" w:rsidR="005C2992" w:rsidRDefault="005C2992">
      <w:pPr>
        <w:pStyle w:val="FootnoteText"/>
      </w:pPr>
      <w:r>
        <w:rPr>
          <w:rStyle w:val="FootnoteReference"/>
        </w:rPr>
        <w:footnoteRef/>
      </w:r>
      <w:r>
        <w:t xml:space="preserve"> </w:t>
      </w:r>
      <w:r>
        <w:fldChar w:fldCharType="begin"/>
      </w:r>
      <w:r w:rsidR="00D25272">
        <w:instrText xml:space="preserve"> ADDIN EN.CITE &lt;EndNote&gt;&lt;Cite&gt;&lt;Author&gt;Leo&lt;/Author&gt;&lt;Year&gt;1922 [1903]&lt;/Year&gt;&lt;RecNum&gt;426&lt;/RecNum&gt;&lt;DisplayText&gt;Alan Leo,  &lt;style face="italic"&gt;How to Judge a Nativity&lt;/style&gt;,  (London: Modern Astrology Office, 1922 [1903])&lt;/DisplayText&gt;&lt;record&gt;&lt;rec-number&gt;426&lt;/rec-number&gt;&lt;foreign-keys&gt;&lt;key app="EN" db-id="05f0xvf2wzrttxeraz8vwx210p5pt9wvtv0d" timestamp="1649707617" guid="9c7cb3f2-7c6d-4356-af44-b93d7471049b"&gt;426&lt;/key&gt;&lt;/foreign-keys&gt;&lt;ref-type name="Book"&gt;6&lt;/ref-type&gt;&lt;contributors&gt;&lt;authors&gt;&lt;author&gt;Leo, Alan&lt;/author&gt;&lt;/authors&gt;&lt;/contributors&gt;&lt;titles&gt;&lt;title&gt;How to Judge a Nativity&lt;/title&gt;&lt;/titles&gt;&lt;dates&gt;&lt;year&gt;1922 [1903]&lt;/year&gt;&lt;/dates&gt;&lt;pub-location&gt;London&lt;/pub-location&gt;&lt;publisher&gt;Modern Astrology Office&lt;/publisher&gt;&lt;urls&gt;&lt;/urls&gt;&lt;/record&gt;&lt;/Cite&gt;&lt;/EndNote&gt;</w:instrText>
      </w:r>
      <w:r>
        <w:fldChar w:fldCharType="separate"/>
      </w:r>
      <w:r w:rsidR="00D25272">
        <w:rPr>
          <w:noProof/>
        </w:rPr>
        <w:t xml:space="preserve">Alan Leo,  </w:t>
      </w:r>
      <w:r w:rsidR="00D25272" w:rsidRPr="00D25272">
        <w:rPr>
          <w:i/>
          <w:noProof/>
        </w:rPr>
        <w:t>How to Judge a Nativity</w:t>
      </w:r>
      <w:r w:rsidR="00D25272">
        <w:rPr>
          <w:noProof/>
        </w:rPr>
        <w:t>,  (London: Modern Astrology Office, 1922 [1903])</w:t>
      </w:r>
      <w:r>
        <w:fldChar w:fldCharType="end"/>
      </w:r>
      <w:r w:rsidR="00AE34D2">
        <w:t>,</w:t>
      </w:r>
      <w:r>
        <w:t xml:space="preserve"> p.</w:t>
      </w:r>
      <w:r w:rsidR="000042E2">
        <w:t xml:space="preserve"> </w:t>
      </w:r>
      <w:r>
        <w:t>35.</w:t>
      </w:r>
    </w:p>
  </w:footnote>
  <w:footnote w:id="36">
    <w:p w14:paraId="0A31337F" w14:textId="6F576EBD" w:rsidR="001B1B24" w:rsidRDefault="001B1B24">
      <w:pPr>
        <w:pStyle w:val="FootnoteText"/>
      </w:pPr>
      <w:r>
        <w:rPr>
          <w:rStyle w:val="FootnoteReference"/>
        </w:rPr>
        <w:footnoteRef/>
      </w:r>
      <w:r>
        <w:t xml:space="preserve"> </w:t>
      </w:r>
      <w:r>
        <w:fldChar w:fldCharType="begin"/>
      </w:r>
      <w:r w:rsidR="001430F2">
        <w:instrText xml:space="preserve"> ADDIN EN.CITE &lt;EndNote&gt;&lt;Cite&gt;&lt;Author&gt;Campion&lt;/Author&gt;&lt;Year&gt;2016&lt;/Year&gt;&lt;RecNum&gt;411&lt;/RecNum&gt;&lt;DisplayText&gt;Nicholas Campion,  &lt;style face="italic"&gt;Astrology and Popular Religion in the Modern West : Prophecy, Cosmology and the New Age Movement&lt;/style&gt;,  (London: Routledge, 2016)&lt;/DisplayText&gt;&lt;record&gt;&lt;rec-number&gt;411&lt;/rec-number&gt;&lt;foreign-keys&gt;&lt;key app="EN" db-id="05f0xvf2wzrttxeraz8vwx210p5pt9wvtv0d" timestamp="1648759154" guid="b2e5fc5f-da9b-4b07-9e01-6d64e85d5a6a"&gt;411&lt;/key&gt;&lt;/foreign-keys&gt;&lt;ref-type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sidR="001430F2">
        <w:rPr>
          <w:noProof/>
        </w:rPr>
        <w:t xml:space="preserve">Nicholas Campion,  </w:t>
      </w:r>
      <w:r w:rsidR="001430F2" w:rsidRPr="001430F2">
        <w:rPr>
          <w:i/>
          <w:noProof/>
        </w:rPr>
        <w:t>Astrology and Popular Religion in the Modern West : Prophecy, Cosmology and the New Age Movement</w:t>
      </w:r>
      <w:r w:rsidR="001430F2">
        <w:rPr>
          <w:noProof/>
        </w:rPr>
        <w:t>,  (London: Routledge, 2016)</w:t>
      </w:r>
      <w:r>
        <w:fldChar w:fldCharType="end"/>
      </w:r>
      <w:r w:rsidR="00AE34D2">
        <w:t>,</w:t>
      </w:r>
      <w:r>
        <w:t xml:space="preserve"> </w:t>
      </w:r>
      <w:r w:rsidR="000042E2">
        <w:t xml:space="preserve"> </w:t>
      </w:r>
      <w:r>
        <w:t>p.</w:t>
      </w:r>
      <w:r w:rsidR="000042E2">
        <w:t xml:space="preserve"> </w:t>
      </w:r>
      <w:r>
        <w:t>58.</w:t>
      </w:r>
    </w:p>
  </w:footnote>
  <w:footnote w:id="37">
    <w:p w14:paraId="26D3DEFA" w14:textId="084038AF" w:rsidR="00B30AF1" w:rsidRDefault="00B30AF1">
      <w:pPr>
        <w:pStyle w:val="FootnoteText"/>
      </w:pPr>
      <w:r>
        <w:rPr>
          <w:rStyle w:val="FootnoteReference"/>
        </w:rPr>
        <w:footnoteRef/>
      </w:r>
      <w:r>
        <w:t xml:space="preserve"> </w:t>
      </w:r>
      <w:r>
        <w:fldChar w:fldCharType="begin"/>
      </w:r>
      <w:r w:rsidR="00220E58">
        <w:instrText xml:space="preserve"> ADDIN EN.CITE &lt;EndNote&gt;&lt;Cite&gt;&lt;Author&gt;Curry&lt;/Author&gt;&lt;Year&gt;1992&lt;/Year&gt;&lt;RecNum&gt;414&lt;/RecNum&gt;&lt;DisplayText&gt;Curry, &lt;style face="italic"&gt;A Confusion of Prophets : Victorian and Edwardian Astrology&lt;/style&gt;, &lt;/DisplayText&gt;&lt;record&gt;&lt;rec-number&gt;414&lt;/rec-number&gt;&lt;foreign-keys&gt;&lt;key app="EN" db-id="05f0xvf2wzrttxeraz8vwx210p5pt9wvtv0d" timestamp="1648916120" guid="a83eccec-7628-47be-9a60-761aee604e88"&gt;414&lt;/key&gt;&lt;/foreign-keys&gt;&lt;ref-type name="Book"&gt;6&lt;/ref-type&gt;&lt;contributors&gt;&lt;authors&gt;&lt;author&gt;Curry, Patrick&lt;/author&gt;&lt;/authors&gt;&lt;/contributors&gt;&lt;titles&gt;&lt;title&gt;A confusion of prophets : Victorian and Edwardian astrology&lt;/title&gt;&lt;/titles&gt;&lt;keywords&gt;&lt;keyword&gt;Astrologers England Biography.&lt;/keyword&gt;&lt;keyword&gt;Astrology History 19th century.&lt;/keyword&gt;&lt;keyword&gt;Astrology History 20th century.&lt;/keyword&gt;&lt;/keywords&gt;&lt;dates&gt;&lt;year&gt;1992&lt;/year&gt;&lt;/dates&gt;&lt;pub-location&gt;London&lt;/pub-location&gt;&lt;publisher&gt;Collins &amp;amp; Brown&lt;/publisher&gt;&lt;isbn&gt;1855851369 : ¹18.00&lt;/isbn&gt;&lt;accession-num&gt;b9358463&lt;/accession-num&gt;&lt;call-num&gt;133.509034 20&amp;#xD;British Library HMNTS YK.1993.b.12765&lt;/call-num&gt;&lt;urls&gt;&lt;/urls&gt;&lt;/record&gt;&lt;/Cite&gt;&lt;/EndNote&gt;</w:instrText>
      </w:r>
      <w:r>
        <w:fldChar w:fldCharType="separate"/>
      </w:r>
      <w:r w:rsidR="00220E58">
        <w:rPr>
          <w:noProof/>
        </w:rPr>
        <w:t xml:space="preserve">Curry, </w:t>
      </w:r>
      <w:r w:rsidR="00220E58" w:rsidRPr="00220E58">
        <w:rPr>
          <w:i/>
          <w:noProof/>
        </w:rPr>
        <w:t>A Confusion of Prophets : Victorian and Edwardian Astrology</w:t>
      </w:r>
      <w:r w:rsidR="00220E58">
        <w:rPr>
          <w:noProof/>
        </w:rPr>
        <w:t xml:space="preserve">, </w:t>
      </w:r>
      <w:r>
        <w:fldChar w:fldCharType="end"/>
      </w:r>
      <w:r>
        <w:t>p.</w:t>
      </w:r>
      <w:r w:rsidR="000042E2">
        <w:t xml:space="preserve"> </w:t>
      </w:r>
      <w:r>
        <w:t>150.</w:t>
      </w:r>
    </w:p>
  </w:footnote>
  <w:footnote w:id="38">
    <w:p w14:paraId="2D09C89C" w14:textId="689572E1" w:rsidR="00A60F05" w:rsidRDefault="00A60F05">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p.</w:t>
      </w:r>
      <w:r w:rsidR="000042E2">
        <w:t xml:space="preserve"> </w:t>
      </w:r>
      <w:r>
        <w:t>293.</w:t>
      </w:r>
    </w:p>
  </w:footnote>
  <w:footnote w:id="39">
    <w:p w14:paraId="4DE5F3FE" w14:textId="22CB33F8" w:rsidR="00B42E23" w:rsidRDefault="00B42E23">
      <w:pPr>
        <w:pStyle w:val="FootnoteText"/>
      </w:pPr>
      <w:r>
        <w:rPr>
          <w:rStyle w:val="FootnoteReference"/>
        </w:rPr>
        <w:footnoteRef/>
      </w:r>
      <w:r>
        <w:t xml:space="preserve"> </w:t>
      </w:r>
      <w:r>
        <w:fldChar w:fldCharType="begin"/>
      </w:r>
      <w:r w:rsidR="00220E58">
        <w:instrText xml:space="preserve"> ADDIN EN.CITE &lt;EndNote&gt;&lt;Cite&gt;&lt;Author&gt;Campion&lt;/Author&gt;&lt;Year&gt;2016&lt;/Year&gt;&lt;RecNum&gt;411&lt;/RecNum&gt;&lt;DisplayText&gt;Campion, &lt;style face="italic"&gt;Astrology and Popular Religion in the Modern West : Prophecy, Cosmology and the New Age Movement&lt;/style&gt;, &lt;/DisplayText&gt;&lt;record&gt;&lt;rec-number&gt;411&lt;/rec-number&gt;&lt;foreign-keys&gt;&lt;key app="EN" db-id="05f0xvf2wzrttxeraz8vwx210p5pt9wvtv0d" timestamp="1648759154" guid="b2e5fc5f-da9b-4b07-9e01-6d64e85d5a6a"&gt;411&lt;/key&gt;&lt;/foreign-keys&gt;&lt;ref-type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sidR="00220E58">
        <w:rPr>
          <w:noProof/>
        </w:rPr>
        <w:t xml:space="preserve">Campion, </w:t>
      </w:r>
      <w:r w:rsidR="00220E58" w:rsidRPr="00220E58">
        <w:rPr>
          <w:i/>
          <w:noProof/>
        </w:rPr>
        <w:t>Astrology and Popular Religion in the Modern West : Prophecy, Cosmology and the New Age Movement</w:t>
      </w:r>
      <w:r w:rsidR="00220E58">
        <w:rPr>
          <w:noProof/>
        </w:rPr>
        <w:t xml:space="preserve">, </w:t>
      </w:r>
      <w:r>
        <w:fldChar w:fldCharType="end"/>
      </w:r>
      <w:r>
        <w:t>p.</w:t>
      </w:r>
      <w:r w:rsidR="000042E2">
        <w:t xml:space="preserve"> </w:t>
      </w:r>
      <w:r>
        <w:t>59.</w:t>
      </w:r>
    </w:p>
  </w:footnote>
  <w:footnote w:id="40">
    <w:p w14:paraId="6B782664" w14:textId="48650E02" w:rsidR="00976E9B" w:rsidRDefault="00976E9B">
      <w:pPr>
        <w:pStyle w:val="FootnoteText"/>
      </w:pPr>
      <w:r>
        <w:rPr>
          <w:rStyle w:val="FootnoteReference"/>
        </w:rPr>
        <w:footnoteRef/>
      </w:r>
      <w:r>
        <w:t xml:space="preserve"> </w:t>
      </w:r>
      <w:r>
        <w:fldChar w:fldCharType="begin"/>
      </w:r>
      <w:r w:rsidR="00D25272">
        <w:instrText xml:space="preserve"> ADDIN EN.CITE &lt;EndNote&gt;&lt;Cite&gt;&lt;Author&gt;Cunningham&lt;/Author&gt;&lt;Year&gt;1999&lt;/Year&gt;&lt;RecNum&gt;428&lt;/RecNum&gt;&lt;DisplayText&gt;Donna Cunningham,  &lt;style face="italic"&gt;How to Read Your Astrological Chart : Aspects of the Cosmic Puzzle&lt;/style&gt;,  (York Beach, Me.: S. Weiser, 1999)&lt;/DisplayText&gt;&lt;record&gt;&lt;rec-number&gt;428&lt;/rec-number&gt;&lt;foreign-keys&gt;&lt;key app="EN" db-id="05f0xvf2wzrttxeraz8vwx210p5pt9wvtv0d" timestamp="1650137804" guid="efdcd673-3dfc-4298-ad5a-2917864437d5"&gt;428&lt;/key&gt;&lt;/foreign-keys&gt;&lt;ref-type name="Book"&gt;6&lt;/ref-type&gt;&lt;contributors&gt;&lt;authors&gt;&lt;author&gt;Cunningham, Donna&lt;/author&gt;&lt;/authors&gt;&lt;/contributors&gt;&lt;titles&gt;&lt;title&gt;How to read your astrological chart : aspects of the cosmic puzzle&lt;/title&gt;&lt;/titles&gt;&lt;pages&gt;xvii, 203 p.&lt;/pages&gt;&lt;keywords&gt;&lt;keyword&gt;Horoscopes.&lt;/keyword&gt;&lt;/keywords&gt;&lt;dates&gt;&lt;year&gt;1999&lt;/year&gt;&lt;/dates&gt;&lt;pub-location&gt;York Beach, Me.&lt;/pub-location&gt;&lt;publisher&gt;S. Weiser&lt;/publisher&gt;&lt;isbn&gt;1578631149 (pbk. alk. paper)&lt;/isbn&gt;&lt;accession-num&gt;4049840&lt;/accession-num&gt;&lt;call-num&gt;BF1728.A2 C86 1999&lt;/call-num&gt;&lt;urls&gt;&lt;/urls&gt;&lt;/record&gt;&lt;/Cite&gt;&lt;/EndNote&gt;</w:instrText>
      </w:r>
      <w:r>
        <w:fldChar w:fldCharType="separate"/>
      </w:r>
      <w:r w:rsidR="00D25272">
        <w:rPr>
          <w:noProof/>
        </w:rPr>
        <w:t xml:space="preserve">Donna Cunningham,  </w:t>
      </w:r>
      <w:r w:rsidR="00D25272" w:rsidRPr="00D25272">
        <w:rPr>
          <w:i/>
          <w:noProof/>
        </w:rPr>
        <w:t>How to Read Your Astrological Chart : Aspects of the Cosmic Puzzle</w:t>
      </w:r>
      <w:r w:rsidR="00D25272">
        <w:rPr>
          <w:noProof/>
        </w:rPr>
        <w:t>,  (York Beach, Me.: S. Weiser, 1999)</w:t>
      </w:r>
      <w:r>
        <w:fldChar w:fldCharType="end"/>
      </w:r>
      <w:r w:rsidR="00AE34D2">
        <w:t>,</w:t>
      </w:r>
      <w:r>
        <w:t xml:space="preserve"> p.</w:t>
      </w:r>
      <w:r w:rsidR="000042E2">
        <w:t xml:space="preserve"> </w:t>
      </w:r>
      <w:r w:rsidR="00F903CE">
        <w:t>14.</w:t>
      </w:r>
    </w:p>
  </w:footnote>
  <w:footnote w:id="41">
    <w:p w14:paraId="18393096" w14:textId="67D74E9F" w:rsidR="00A46AA6" w:rsidRDefault="00A46AA6" w:rsidP="00A46AA6">
      <w:pPr>
        <w:pStyle w:val="FootnoteText"/>
      </w:pPr>
      <w:r>
        <w:rPr>
          <w:rStyle w:val="FootnoteReference"/>
        </w:rPr>
        <w:footnoteRef/>
      </w:r>
      <w:r w:rsidR="00C3691D">
        <w:t xml:space="preserve"> </w:t>
      </w:r>
      <w:r w:rsidR="00031653">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rsidR="00031653">
        <w:fldChar w:fldCharType="separate"/>
      </w:r>
      <w:r w:rsidR="002A1CDC">
        <w:rPr>
          <w:noProof/>
        </w:rPr>
        <w:t xml:space="preserve">Blavatsky, </w:t>
      </w:r>
      <w:r w:rsidR="002A1CDC" w:rsidRPr="002A1CDC">
        <w:rPr>
          <w:i/>
          <w:noProof/>
        </w:rPr>
        <w:t>Isis Unveiled,</w:t>
      </w:r>
      <w:r w:rsidR="002A1CDC">
        <w:rPr>
          <w:noProof/>
        </w:rPr>
        <w:t xml:space="preserve"> </w:t>
      </w:r>
      <w:r w:rsidR="00031653">
        <w:fldChar w:fldCharType="end"/>
      </w:r>
      <w:r w:rsidR="00C3691D">
        <w:t>loc.647</w:t>
      </w:r>
      <w:r w:rsidR="00C25E53">
        <w:t>;</w:t>
      </w:r>
      <w:r w:rsidR="00031653">
        <w:t xml:space="preserve"> </w:t>
      </w:r>
      <w:r>
        <w:fldChar w:fldCharType="begin"/>
      </w:r>
      <w:r w:rsidR="00E416BE">
        <w:instrText xml:space="preserve"> ADDIN EN.CITE &lt;EndNote&gt;&lt;Cite&gt;&lt;Author&gt;Leo&lt;/Author&gt;&lt;Year&gt;1975 (1913)&lt;/Year&gt;&lt;RecNum&gt;398&lt;/RecNum&gt;&lt;DisplayText&gt;Leo, &lt;style face="italic"&gt;Esoteric Astrology : A Study of Human Nature&lt;/style&gt;, &lt;/DisplayText&gt;&lt;record&gt;&lt;rec-number&gt;398&lt;/rec-number&gt;&lt;foreign-keys&gt;&lt;key app="EN" db-id="05f0xvf2wzrttxeraz8vwx210p5pt9wvtv0d" timestamp="1648408282" guid="a08207cf-a2ad-4e05-b38b-6a6a57f46f59"&gt;398&lt;/key&gt;&lt;/foreign-keys&gt;&lt;ref-type name="Book"&gt;6&lt;/ref-type&gt;&lt;contributors&gt;&lt;authors&gt;&lt;author&gt;Leo, Alan&lt;/author&gt;&lt;/authors&gt;&lt;/contributors&gt;&lt;titles&gt;&lt;title&gt;Esoteric Astrology : A Study of Human Nature&lt;/title&gt;&lt;secondary-title&gt;Astrology For All&lt;/secondary-title&gt;&lt;/titles&gt;&lt;volume&gt;VII&lt;/volume&gt;&lt;dates&gt;&lt;year&gt;1975 (1913)&lt;/year&gt;&lt;/dates&gt;&lt;pub-location&gt;London&lt;/pub-location&gt;&lt;publisher&gt;L N Fowler&lt;/publisher&gt;&lt;isbn&gt;0852430523&lt;/isbn&gt;&lt;call-num&gt;British Library DSC 1748.300000 v 7&lt;/call-num&gt;&lt;urls&gt;&lt;/urls&gt;&lt;/record&gt;&lt;/Cite&gt;&lt;/EndNote&gt;</w:instrText>
      </w:r>
      <w:r>
        <w:fldChar w:fldCharType="separate"/>
      </w:r>
      <w:r w:rsidR="00220E58">
        <w:rPr>
          <w:noProof/>
        </w:rPr>
        <w:t xml:space="preserve">Leo, </w:t>
      </w:r>
      <w:r w:rsidR="00220E58" w:rsidRPr="00220E58">
        <w:rPr>
          <w:i/>
          <w:noProof/>
        </w:rPr>
        <w:t>Esoteric Astrology : A Study of Human Nature</w:t>
      </w:r>
      <w:r w:rsidR="00220E58">
        <w:rPr>
          <w:noProof/>
        </w:rPr>
        <w:t xml:space="preserve">, </w:t>
      </w:r>
      <w:r>
        <w:fldChar w:fldCharType="end"/>
      </w:r>
      <w:r>
        <w:t>p.</w:t>
      </w:r>
      <w:r w:rsidR="000042E2">
        <w:t xml:space="preserve"> </w:t>
      </w:r>
      <w:r>
        <w:t xml:space="preserve">x. </w:t>
      </w:r>
    </w:p>
  </w:footnote>
  <w:footnote w:id="42">
    <w:p w14:paraId="650997D2" w14:textId="49F0192E" w:rsidR="00A46AA6" w:rsidRDefault="00A46AA6" w:rsidP="00A46AA6">
      <w:pPr>
        <w:pStyle w:val="FootnoteText"/>
      </w:pPr>
      <w:r>
        <w:rPr>
          <w:rStyle w:val="FootnoteReference"/>
        </w:rPr>
        <w:footnoteRef/>
      </w:r>
      <w:r>
        <w:t xml:space="preserve"> </w:t>
      </w:r>
      <w:r>
        <w:fldChar w:fldCharType="begin"/>
      </w:r>
      <w:r w:rsidR="002A1CDC">
        <w:instrText xml:space="preserve"> ADDIN EN.CITE &lt;EndNote&gt;&lt;Cite&gt;&lt;Author&gt;Blavatsky&lt;/Author&gt;&lt;Year&gt;2016 (1877)&lt;/Year&gt;&lt;RecNum&gt;418&lt;/RecNum&gt;&lt;DisplayText&gt;Blavatsky, &lt;style face="italic"&gt;Isis Unveiled,&lt;/style&gt; &lt;/DisplayText&gt;&lt;record&gt;&lt;rec-number&gt;418&lt;/rec-number&gt;&lt;foreign-keys&gt;&lt;key app="EN" db-id="05f0xvf2wzrttxeraz8vwx210p5pt9wvtv0d" timestamp="1649005820" guid="caa44b63-dc53-4f05-8cb0-87724246a516"&gt;418&lt;/key&gt;&lt;/foreign-keys&gt;&lt;ref-type name="Electronic Book"&gt;44&lt;/ref-type&gt;&lt;contributors&gt;&lt;authors&gt;&lt;author&gt;Blavatsky, H. P.&lt;/author&gt;&lt;/authors&gt;&lt;/contributors&gt;&lt;titles&gt;&lt;title&gt;Isis Unveiled&lt;/title&gt;&lt;/titles&gt;&lt;volume&gt;I &amp;amp; II&lt;/volume&gt;&lt;num-vols&gt;Kindle Edition&lt;/num-vols&gt;&lt;edition&gt;Kindle&lt;/edition&gt;&lt;dates&gt;&lt;year&gt;2016 (1877)&lt;/year&gt;&lt;/dates&gt;&lt;publisher&gt;Dancing Unicorn Books&lt;/publisher&gt;&lt;work-type&gt;Kindle Edition&lt;/work-type&gt;&lt;urls&gt;&lt;/urls&gt;&lt;/record&gt;&lt;/Cite&gt;&lt;/EndNote&gt;</w:instrText>
      </w:r>
      <w:r>
        <w:fldChar w:fldCharType="separate"/>
      </w:r>
      <w:r w:rsidR="002A1CDC">
        <w:rPr>
          <w:noProof/>
        </w:rPr>
        <w:t xml:space="preserve">Blavatsky, </w:t>
      </w:r>
      <w:r w:rsidR="002A1CDC" w:rsidRPr="002A1CDC">
        <w:rPr>
          <w:i/>
          <w:noProof/>
        </w:rPr>
        <w:t>Isis Unveiled,</w:t>
      </w:r>
      <w:r w:rsidR="002A1CDC">
        <w:rPr>
          <w:noProof/>
        </w:rPr>
        <w:t xml:space="preserve"> </w:t>
      </w:r>
      <w:r>
        <w:fldChar w:fldCharType="end"/>
      </w:r>
      <w:r>
        <w:t>loc.</w:t>
      </w:r>
      <w:r w:rsidR="000042E2">
        <w:t xml:space="preserve"> </w:t>
      </w:r>
      <w:r>
        <w:t>6</w:t>
      </w:r>
      <w:r w:rsidR="00C3691D">
        <w:t>80</w:t>
      </w:r>
      <w:r>
        <w:t>.</w:t>
      </w:r>
    </w:p>
  </w:footnote>
  <w:footnote w:id="43">
    <w:p w14:paraId="3C124F5F" w14:textId="1B02D760" w:rsidR="00A46AA6" w:rsidRDefault="00A46AA6" w:rsidP="00A46AA6">
      <w:pPr>
        <w:pStyle w:val="FootnoteText"/>
      </w:pPr>
      <w:r>
        <w:rPr>
          <w:rStyle w:val="FootnoteReference"/>
        </w:rPr>
        <w:footnoteRef/>
      </w:r>
      <w:r>
        <w:t xml:space="preserve"> </w:t>
      </w:r>
      <w:r>
        <w:fldChar w:fldCharType="begin"/>
      </w:r>
      <w:r w:rsidR="00220E58">
        <w:instrText xml:space="preserve"> ADDIN EN.CITE &lt;EndNote&gt;&lt;Cite&gt;&lt;Author&gt;Campion&lt;/Author&gt;&lt;Year&gt;2016&lt;/Year&gt;&lt;RecNum&gt;411&lt;/RecNum&gt;&lt;DisplayText&gt;Campion, &lt;style face="italic"&gt;Astrology and Popular Religion in the Modern West : Prophecy, Cosmology and the New Age Movement&lt;/style&gt;, &lt;/DisplayText&gt;&lt;record&gt;&lt;rec-number&gt;411&lt;/rec-number&gt;&lt;foreign-keys&gt;&lt;key app="EN" db-id="05f0xvf2wzrttxeraz8vwx210p5pt9wvtv0d" timestamp="1648759154" guid="b2e5fc5f-da9b-4b07-9e01-6d64e85d5a6a"&gt;411&lt;/key&gt;&lt;/foreign-keys&gt;&lt;ref-type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sidR="00220E58">
        <w:rPr>
          <w:noProof/>
        </w:rPr>
        <w:t xml:space="preserve">Campion, </w:t>
      </w:r>
      <w:r w:rsidR="00220E58" w:rsidRPr="00220E58">
        <w:rPr>
          <w:i/>
          <w:noProof/>
        </w:rPr>
        <w:t>Astrology and Popular Religion in the Modern West : Prophecy, Cosmology and the New Age Movement</w:t>
      </w:r>
      <w:r w:rsidR="00220E58">
        <w:rPr>
          <w:noProof/>
        </w:rPr>
        <w:t xml:space="preserve">, </w:t>
      </w:r>
      <w:r>
        <w:fldChar w:fldCharType="end"/>
      </w:r>
      <w:r>
        <w:t>p.</w:t>
      </w:r>
      <w:r w:rsidR="000042E2">
        <w:t xml:space="preserve"> </w:t>
      </w:r>
      <w:r>
        <w:t>31.</w:t>
      </w:r>
    </w:p>
  </w:footnote>
  <w:footnote w:id="44">
    <w:p w14:paraId="257BC18F" w14:textId="570D334C" w:rsidR="00A46AA6" w:rsidRDefault="00A46AA6" w:rsidP="00A46AA6">
      <w:pPr>
        <w:pStyle w:val="FootnoteText"/>
      </w:pPr>
      <w:r>
        <w:rPr>
          <w:rStyle w:val="FootnoteReference"/>
        </w:rPr>
        <w:footnoteRef/>
      </w:r>
      <w:r>
        <w:t xml:space="preserve"> </w:t>
      </w:r>
      <w:r>
        <w:fldChar w:fldCharType="begin"/>
      </w:r>
      <w:r w:rsidR="00220E58">
        <w:instrText xml:space="preserve"> ADDIN EN.CITE &lt;EndNote&gt;&lt;Cite&gt;&lt;Author&gt;Hanegraaff&lt;/Author&gt;&lt;Year&gt;2013&lt;/Year&gt;&lt;RecNum&gt;231&lt;/RecNum&gt;&lt;DisplayText&gt;Hanegraaff, &lt;style face="italic"&gt;Western Esotericism : A Guide for the Perplexed&lt;/style&gt;, &lt;/DisplayText&gt;&lt;record&gt;&lt;rec-number&gt;231&lt;/rec-number&gt;&lt;foreign-keys&gt;&lt;key app="EN" db-id="05f0xvf2wzrttxeraz8vwx210p5pt9wvtv0d" timestamp="1620053587" guid="e4afc2f4-681a-49aa-825e-11bab0c05fe3"&gt;231&lt;/key&gt;&lt;/foreign-keys&gt;&lt;ref-type name="Book"&gt;6&lt;/ref-type&gt;&lt;contributors&gt;&lt;authors&gt;&lt;author&gt;Hanegraaff, Wouter J.&lt;/author&gt;&lt;/authors&gt;&lt;/contributors&gt;&lt;titles&gt;&lt;title&gt;Western esotericism : a guide for the perplexed&lt;/title&gt;&lt;/titles&gt;&lt;keywords&gt;&lt;keyword&gt;Occultism.&lt;/keyword&gt;&lt;/keywords&gt;&lt;dates&gt;&lt;year&gt;2013&lt;/year&gt;&lt;/dates&gt;&lt;pub-location&gt;London&lt;/pub-location&gt;&lt;publisher&gt;Bloomsbury Academic&lt;/publisher&gt;&lt;accession-num&gt;(WlAbNL)vtls006387440&lt;/accession-num&gt;&lt;call-num&gt;135.4 23&amp;#xD;British Library HMNTS YC.2013.a.13004&lt;/call-num&gt;&lt;urls&gt;&lt;/urls&gt;&lt;/record&gt;&lt;/Cite&gt;&lt;/EndNote&gt;</w:instrText>
      </w:r>
      <w:r>
        <w:fldChar w:fldCharType="separate"/>
      </w:r>
      <w:r w:rsidR="00220E58">
        <w:rPr>
          <w:noProof/>
        </w:rPr>
        <w:t xml:space="preserve">Hanegraaff, </w:t>
      </w:r>
      <w:r w:rsidR="00220E58" w:rsidRPr="00220E58">
        <w:rPr>
          <w:i/>
          <w:noProof/>
        </w:rPr>
        <w:t>Western Esotericism : A Guide for the Perplexed</w:t>
      </w:r>
      <w:r w:rsidR="00220E58">
        <w:rPr>
          <w:noProof/>
        </w:rPr>
        <w:t xml:space="preserve">, </w:t>
      </w:r>
      <w:r>
        <w:fldChar w:fldCharType="end"/>
      </w:r>
      <w:r>
        <w:t>p.</w:t>
      </w:r>
      <w:r w:rsidR="000042E2">
        <w:t xml:space="preserve"> </w:t>
      </w:r>
      <w:r>
        <w:t>43.</w:t>
      </w:r>
    </w:p>
  </w:footnote>
  <w:footnote w:id="45">
    <w:p w14:paraId="43CBA1E6" w14:textId="3075D802" w:rsidR="00B026A9" w:rsidRDefault="00B026A9">
      <w:pPr>
        <w:pStyle w:val="FootnoteText"/>
      </w:pPr>
      <w:r>
        <w:rPr>
          <w:rStyle w:val="FootnoteReference"/>
        </w:rPr>
        <w:footnoteRef/>
      </w:r>
      <w:r>
        <w:t xml:space="preserve"> </w:t>
      </w:r>
      <w:r w:rsidR="007A689B">
        <w:fldChar w:fldCharType="begin"/>
      </w:r>
      <w:r w:rsidR="00D25272">
        <w:instrText xml:space="preserve"> ADDIN EN.CITE &lt;EndNote&gt;&lt;Cite&gt;&lt;Author&gt;Kemp&lt;/Author&gt;&lt;Year&gt;2004&lt;/Year&gt;&lt;RecNum&gt;434&lt;/RecNum&gt;&lt;DisplayText&gt;Daren Kemp,  &lt;style face="italic"&gt;New Age : A Guide : Alternative Spiritualities from Aquarian Conspiracy to Next Age&lt;/style&gt;,  (Edinburgh: Edinburgh University Press, 2004)&lt;/DisplayText&gt;&lt;record&gt;&lt;rec-number&gt;434&lt;/rec-number&gt;&lt;foreign-keys&gt;&lt;key app="EN" db-id="05f0xvf2wzrttxeraz8vwx210p5pt9wvtv0d" timestamp="1650568147" guid="85edcb80-c043-423b-af86-c49d9c2b7ac2"&gt;434&lt;/key&gt;&lt;/foreign-keys&gt;&lt;ref-type name="Book"&gt;6&lt;/ref-type&gt;&lt;contributors&gt;&lt;authors&gt;&lt;author&gt;Kemp, Daren&lt;/author&gt;&lt;/authors&gt;&lt;/contributors&gt;&lt;titles&gt;&lt;title&gt;New age : a guide : alternative spiritualities from Aquarian conspiracy to Next Age&lt;/title&gt;&lt;/titles&gt;&lt;keywords&gt;&lt;keyword&gt;New Age movement.&lt;/keyword&gt;&lt;/keywords&gt;&lt;dates&gt;&lt;year&gt;2004&lt;/year&gt;&lt;/dates&gt;&lt;pub-location&gt;Edinburgh&lt;/pub-location&gt;&lt;publisher&gt;Edinburgh University Press&lt;/publisher&gt;&lt;isbn&gt;0748615318 : ¹45.00&amp;#xD;0748615326 (pbk.) : ¹14.99&lt;/isbn&gt;&lt;accession-num&gt;bA3V8224&lt;/accession-num&gt;&lt;call-num&gt;299.93 22&amp;#xD;British Library HMNTS YC.2005.a.1249&amp;#xD;British Library DSC m04/10557&lt;/call-num&gt;&lt;urls&gt;&lt;/urls&gt;&lt;/record&gt;&lt;/Cite&gt;&lt;/EndNote&gt;</w:instrText>
      </w:r>
      <w:r w:rsidR="007A689B">
        <w:fldChar w:fldCharType="separate"/>
      </w:r>
      <w:r w:rsidR="00D25272">
        <w:rPr>
          <w:noProof/>
        </w:rPr>
        <w:t xml:space="preserve">Daren Kemp,  </w:t>
      </w:r>
      <w:r w:rsidR="00D25272" w:rsidRPr="00D25272">
        <w:rPr>
          <w:i/>
          <w:noProof/>
        </w:rPr>
        <w:t>New Age : A Guide : Alternative Spiritualities from Aquarian Conspiracy to Next Age</w:t>
      </w:r>
      <w:r w:rsidR="00D25272">
        <w:rPr>
          <w:noProof/>
        </w:rPr>
        <w:t>,  (Edinburgh: Edinburgh University Press, 2004)</w:t>
      </w:r>
      <w:r w:rsidR="007A689B">
        <w:fldChar w:fldCharType="end"/>
      </w:r>
      <w:r w:rsidR="00FB5BC9">
        <w:t xml:space="preserve">, </w:t>
      </w:r>
      <w:r>
        <w:t>p.</w:t>
      </w:r>
      <w:r w:rsidR="000042E2">
        <w:t xml:space="preserve"> </w:t>
      </w:r>
      <w:r>
        <w:t>133.</w:t>
      </w:r>
    </w:p>
  </w:footnote>
  <w:footnote w:id="46">
    <w:p w14:paraId="1B161C40" w14:textId="12EBA7A2" w:rsidR="001F0F8E" w:rsidRDefault="001F0F8E">
      <w:pPr>
        <w:pStyle w:val="FootnoteText"/>
      </w:pPr>
      <w:r>
        <w:rPr>
          <w:rStyle w:val="FootnoteReference"/>
        </w:rPr>
        <w:footnoteRef/>
      </w:r>
      <w:r>
        <w:t xml:space="preserve"> </w:t>
      </w:r>
      <w:r w:rsidR="007A689B">
        <w:fldChar w:fldCharType="begin"/>
      </w:r>
      <w:r w:rsidR="007A689B">
        <w:instrText xml:space="preserve"> ADDIN EN.CITE &lt;EndNote&gt;&lt;Cite&gt;&lt;Author&gt;Kemp&lt;/Author&gt;&lt;Year&gt;2004&lt;/Year&gt;&lt;RecNum&gt;434&lt;/RecNum&gt;&lt;DisplayText&gt;Kemp, &lt;style face="italic"&gt;New Age : A Guide : Alternative Spiritualities from Aquarian Conspiracy to Next Age&lt;/style&gt;, &lt;/DisplayText&gt;&lt;record&gt;&lt;rec-number&gt;434&lt;/rec-number&gt;&lt;foreign-keys&gt;&lt;key app="EN" db-id="05f0xvf2wzrttxeraz8vwx210p5pt9wvtv0d" timestamp="1650568147" guid="85edcb80-c043-423b-af86-c49d9c2b7ac2"&gt;434&lt;/key&gt;&lt;/foreign-keys&gt;&lt;ref-type name="Book"&gt;6&lt;/ref-type&gt;&lt;contributors&gt;&lt;authors&gt;&lt;author&gt;Kemp, Daren&lt;/author&gt;&lt;/authors&gt;&lt;/contributors&gt;&lt;titles&gt;&lt;title&gt;New age : a guide : alternative spiritualities from Aquarian conspiracy to Next Age&lt;/title&gt;&lt;/titles&gt;&lt;keywords&gt;&lt;keyword&gt;New Age movement.&lt;/keyword&gt;&lt;/keywords&gt;&lt;dates&gt;&lt;year&gt;2004&lt;/year&gt;&lt;/dates&gt;&lt;pub-location&gt;Edinburgh&lt;/pub-location&gt;&lt;publisher&gt;Edinburgh University Press&lt;/publisher&gt;&lt;isbn&gt;0748615318 : ¹45.00&amp;#xD;0748615326 (pbk.) : ¹14.99&lt;/isbn&gt;&lt;accession-num&gt;bA3V8224&lt;/accession-num&gt;&lt;call-num&gt;299.93 22&amp;#xD;British Library HMNTS YC.2005.a.1249&amp;#xD;British Library DSC m04/10557&lt;/call-num&gt;&lt;urls&gt;&lt;/urls&gt;&lt;/record&gt;&lt;/Cite&gt;&lt;/EndNote&gt;</w:instrText>
      </w:r>
      <w:r w:rsidR="007A689B">
        <w:fldChar w:fldCharType="separate"/>
      </w:r>
      <w:r w:rsidR="007A689B">
        <w:rPr>
          <w:noProof/>
        </w:rPr>
        <w:t xml:space="preserve">Kemp, </w:t>
      </w:r>
      <w:r w:rsidR="007A689B" w:rsidRPr="007A689B">
        <w:rPr>
          <w:i/>
          <w:noProof/>
        </w:rPr>
        <w:t>New Age : A Guide : Alternative Spiritualities from Aquarian Conspiracy to Next Age</w:t>
      </w:r>
      <w:r w:rsidR="007A689B">
        <w:rPr>
          <w:noProof/>
        </w:rPr>
        <w:t xml:space="preserve">, </w:t>
      </w:r>
      <w:r w:rsidR="007A689B">
        <w:fldChar w:fldCharType="end"/>
      </w:r>
      <w:r>
        <w:t>p.</w:t>
      </w:r>
      <w:r w:rsidR="000042E2">
        <w:t xml:space="preserve"> </w:t>
      </w:r>
      <w:r>
        <w:t>2</w:t>
      </w:r>
      <w:r w:rsidR="00EE5CB1">
        <w:t xml:space="preserve">; </w:t>
      </w:r>
      <w:r w:rsidR="00EE5CB1">
        <w:fldChar w:fldCharType="begin"/>
      </w:r>
      <w:r w:rsidR="00EE5CB1">
        <w:instrText xml:space="preserve"> ADDIN EN.CITE &lt;EndNote&gt;&lt;Cite&gt;&lt;Author&gt;York&lt;/Author&gt;&lt;Year&gt;2004&lt;/Year&gt;&lt;RecNum&gt;435&lt;/RecNum&gt;&lt;DisplayText&gt;Michael York,  &lt;style face="italic"&gt;Historical Dictionary of New Age Movements&lt;/style&gt;,  (Lanham, Md.: Scarecrow Press, 2004)&lt;/DisplayText&gt;&lt;record&gt;&lt;rec-number&gt;435&lt;/rec-number&gt;&lt;foreign-keys&gt;&lt;key app="EN" db-id="05f0xvf2wzrttxeraz8vwx210p5pt9wvtv0d" timestamp="1650816385" guid="065fc6cf-78c1-4321-9db9-9787be430650"&gt;435&lt;/key&gt;&lt;/foreign-keys&gt;&lt;ref-type name="Book"&gt;6&lt;/ref-type&gt;&lt;contributors&gt;&lt;authors&gt;&lt;author&gt;York, Michael&lt;/author&gt;&lt;/authors&gt;&lt;/contributors&gt;&lt;titles&gt;&lt;title&gt;Historical dictionary of New Age movements&lt;/title&gt;&lt;secondary-title&gt;Historical dictionaries of religions, philosophies, and movements&lt;/secondary-title&gt;&lt;/titles&gt;&lt;pages&gt;xxxii, 233 p.&lt;/pages&gt;&lt;number&gt;no 49&lt;/number&gt;&lt;keywords&gt;&lt;keyword&gt;New Age movement Dictionaries.&lt;/keyword&gt;&lt;/keywords&gt;&lt;dates&gt;&lt;year&gt;2004&lt;/year&gt;&lt;/dates&gt;&lt;pub-location&gt;Lanham, Md.&lt;/pub-location&gt;&lt;publisher&gt;Scarecrow Press&lt;/publisher&gt;&lt;isbn&gt;0810848732 (alk. paper)&lt;/isbn&gt;&lt;accession-num&gt;13225225&lt;/accession-num&gt;&lt;call-num&gt;BP605.N48 Y675 2004&lt;/call-num&gt;&lt;urls&gt;&lt;/urls&gt;&lt;/record&gt;&lt;/Cite&gt;&lt;/EndNote&gt;</w:instrText>
      </w:r>
      <w:r w:rsidR="00EE5CB1">
        <w:fldChar w:fldCharType="separate"/>
      </w:r>
      <w:r w:rsidR="00EE5CB1">
        <w:rPr>
          <w:noProof/>
        </w:rPr>
        <w:t xml:space="preserve">Michael York,  </w:t>
      </w:r>
      <w:r w:rsidR="00EE5CB1" w:rsidRPr="00EE5CB1">
        <w:rPr>
          <w:i/>
          <w:noProof/>
        </w:rPr>
        <w:t>Historical Dictionary of New Age Movements</w:t>
      </w:r>
      <w:r w:rsidR="00EE5CB1">
        <w:rPr>
          <w:noProof/>
        </w:rPr>
        <w:t>,  (Lanham, Md.: Scarecrow Press, 2004)</w:t>
      </w:r>
      <w:r w:rsidR="00EE5CB1">
        <w:fldChar w:fldCharType="end"/>
      </w:r>
      <w:r w:rsidR="00EE5CB1">
        <w:t>, p.</w:t>
      </w:r>
      <w:r w:rsidR="000042E2">
        <w:t xml:space="preserve"> </w:t>
      </w:r>
      <w:r w:rsidR="00EE5CB1">
        <w:t>25.</w:t>
      </w:r>
    </w:p>
  </w:footnote>
  <w:footnote w:id="47">
    <w:p w14:paraId="17BD60D2" w14:textId="645F88E4" w:rsidR="00A46AA6" w:rsidRDefault="00A46AA6" w:rsidP="00A46AA6">
      <w:pPr>
        <w:pStyle w:val="FootnoteText"/>
      </w:pPr>
      <w:r>
        <w:rPr>
          <w:rStyle w:val="FootnoteReference"/>
        </w:rPr>
        <w:footnoteRef/>
      </w:r>
      <w:r w:rsidR="002F1066">
        <w:t xml:space="preserve"> </w:t>
      </w:r>
      <w:r w:rsidR="002F1066">
        <w:fldChar w:fldCharType="begin"/>
      </w:r>
      <w:r w:rsidR="00D25272">
        <w:instrText xml:space="preserve"> ADDIN EN.CITE &lt;EndNote&gt;&lt;Cite&gt;&lt;Author&gt;Bonatti&lt;/Author&gt;&lt;Year&gt;2007&lt;/Year&gt;&lt;RecNum&gt;432&lt;/RecNum&gt;&lt;DisplayText&gt;Guido Bonatti,  &lt;style face="italic"&gt;The Book of Astronomy&lt;/style&gt;,  (Golden Valley, MN: Cazimi Press, 2007)&lt;/DisplayText&gt;&lt;record&gt;&lt;rec-number&gt;432&lt;/rec-number&gt;&lt;foreign-keys&gt;&lt;key app="EN" db-id="05f0xvf2wzrttxeraz8vwx210p5pt9wvtv0d" timestamp="1650443925" guid="2f089200-6d98-4263-8700-83cb0d69f62a"&gt;432&lt;/key&gt;&lt;/foreign-keys&gt;&lt;ref-type name="Book"&gt;6&lt;/ref-type&gt;&lt;contributors&gt;&lt;authors&gt;&lt;author&gt;Bonatti, Guido&lt;/author&gt;&lt;/authors&gt;&lt;subsidiary-authors&gt;&lt;author&gt;Dykes, Benjamin N.&lt;/author&gt;&lt;/subsidiary-authors&gt;&lt;/contributors&gt;&lt;titles&gt;&lt;title&gt;The Book of Astronomy&lt;/title&gt;&lt;/titles&gt;&lt;dates&gt;&lt;year&gt;2007&lt;/year&gt;&lt;/dates&gt;&lt;pub-location&gt;Golden Valley, MN&lt;/pub-location&gt;&lt;publisher&gt;Cazimi Press&lt;/publisher&gt;&lt;isbn&gt;9781934586006 (v. 1)&amp;#xD;9781934586013 (v. 2)&lt;/isbn&gt;&lt;call-num&gt;British Library DSC m08/.13159 vol. 1&amp;#xD;British Library DSC m08/.13160 vol. 2&lt;/call-num&gt;&lt;urls&gt;&lt;/urls&gt;&lt;/record&gt;&lt;/Cite&gt;&lt;/EndNote&gt;</w:instrText>
      </w:r>
      <w:r w:rsidR="002F1066">
        <w:fldChar w:fldCharType="separate"/>
      </w:r>
      <w:r w:rsidR="00D25272">
        <w:rPr>
          <w:noProof/>
        </w:rPr>
        <w:t xml:space="preserve">Guido Bonatti,  </w:t>
      </w:r>
      <w:r w:rsidR="00D25272" w:rsidRPr="00D25272">
        <w:rPr>
          <w:i/>
          <w:noProof/>
        </w:rPr>
        <w:t>The Book of Astronomy</w:t>
      </w:r>
      <w:r w:rsidR="00D25272">
        <w:rPr>
          <w:noProof/>
        </w:rPr>
        <w:t>,  (Golden Valley, MN: Cazimi Press, 2007)</w:t>
      </w:r>
      <w:r w:rsidR="002F1066">
        <w:fldChar w:fldCharType="end"/>
      </w:r>
      <w:r w:rsidR="00FB5BC9">
        <w:t>,</w:t>
      </w:r>
      <w:r w:rsidR="002F1066">
        <w:t xml:space="preserve"> p.</w:t>
      </w:r>
      <w:r w:rsidR="000042E2">
        <w:t xml:space="preserve"> </w:t>
      </w:r>
      <w:r w:rsidR="002F1066">
        <w:t>86</w:t>
      </w:r>
      <w:r w:rsidR="00B37BBC">
        <w:t>;</w:t>
      </w:r>
      <w:r>
        <w:t xml:space="preserve"> </w:t>
      </w:r>
      <w:r w:rsidR="007B6B76">
        <w:fldChar w:fldCharType="begin"/>
      </w:r>
      <w:r w:rsidR="00D25272">
        <w:instrText xml:space="preserve"> ADDIN EN.CITE &lt;EndNote&gt;&lt;Cite&gt;&lt;Author&gt;Lilly&lt;/Author&gt;&lt;Year&gt;1659&lt;/Year&gt;&lt;RecNum&gt;433&lt;/RecNum&gt;&lt;DisplayText&gt;William Lilly,  &lt;style face="italic"&gt;Christian Astrology Modestly Treated of in Three Books, Etc. [with a Portrait.]&lt;/style&gt;, Second edn (London, 1659)&lt;/DisplayText&gt;&lt;record&gt;&lt;rec-number&gt;433&lt;/rec-number&gt;&lt;foreign-keys&gt;&lt;key app="EN" db-id="05f0xvf2wzrttxeraz8vwx210p5pt9wvtv0d" timestamp="1650444922" guid="637e18b2-c689-47cc-b914-806c14970c88"&gt;433&lt;/key&gt;&lt;/foreign-keys&gt;&lt;ref-type name="Book"&gt;6&lt;/ref-type&gt;&lt;contributors&gt;&lt;authors&gt;&lt;author&gt;Lilly, William&lt;/author&gt;&lt;/authors&gt;&lt;/contributors&gt;&lt;titles&gt;&lt;title&gt;Christian Astrology modestly treated of in three books, etc. [With a portrait.]&lt;/title&gt;&lt;alt-title&gt;Single Works&lt;/alt-title&gt;&lt;/titles&gt;&lt;edition&gt;Second &lt;/edition&gt;&lt;dates&gt;&lt;year&gt;1659&lt;/year&gt;&lt;/dates&gt;&lt;publisher&gt;London&lt;/publisher&gt;&lt;accession-num&gt;1922810150&lt;/accession-num&gt;&lt;call-num&gt;British Library DRT Digital Store 718.e.21. HMNTS&lt;/call-num&gt;&lt;urls&gt;&lt;/urls&gt;&lt;/record&gt;&lt;/Cite&gt;&lt;/EndNote&gt;</w:instrText>
      </w:r>
      <w:r w:rsidR="007B6B76">
        <w:fldChar w:fldCharType="separate"/>
      </w:r>
      <w:r w:rsidR="00D25272">
        <w:rPr>
          <w:noProof/>
        </w:rPr>
        <w:t xml:space="preserve">William Lilly,  </w:t>
      </w:r>
      <w:r w:rsidR="00D25272" w:rsidRPr="00D25272">
        <w:rPr>
          <w:i/>
          <w:noProof/>
        </w:rPr>
        <w:t>Christian Astrology Modestly Treated of in Three Books, Etc. [with a Portrait.]</w:t>
      </w:r>
      <w:r w:rsidR="00D25272">
        <w:rPr>
          <w:noProof/>
        </w:rPr>
        <w:t>, Second edn (London, 1659)</w:t>
      </w:r>
      <w:r w:rsidR="007B6B76">
        <w:fldChar w:fldCharType="end"/>
      </w:r>
      <w:r w:rsidR="00FB5BC9">
        <w:t>,</w:t>
      </w:r>
      <w:r w:rsidR="007B6B76">
        <w:t xml:space="preserve"> p.</w:t>
      </w:r>
      <w:r w:rsidR="000042E2">
        <w:t xml:space="preserve"> </w:t>
      </w:r>
      <w:r w:rsidR="007B6B76">
        <w:t xml:space="preserve">157. </w:t>
      </w:r>
    </w:p>
  </w:footnote>
  <w:footnote w:id="48">
    <w:p w14:paraId="573811E8" w14:textId="40137E0D" w:rsidR="00A46AA6" w:rsidRDefault="00A46AA6" w:rsidP="00A46AA6">
      <w:pPr>
        <w:pStyle w:val="FootnoteText"/>
      </w:pPr>
      <w:r>
        <w:rPr>
          <w:rStyle w:val="FootnoteReference"/>
        </w:rPr>
        <w:footnoteRef/>
      </w:r>
      <w:r>
        <w:t xml:space="preserve"> </w:t>
      </w:r>
      <w:r>
        <w:fldChar w:fldCharType="begin"/>
      </w:r>
      <w:r w:rsidR="00220E58">
        <w:instrText xml:space="preserve"> ADDIN EN.CITE &lt;EndNote&gt;&lt;Cite&gt;&lt;Author&gt;Campion&lt;/Author&gt;&lt;Year&gt;2016&lt;/Year&gt;&lt;RecNum&gt;411&lt;/RecNum&gt;&lt;DisplayText&gt;Campion, &lt;style face="italic"&gt;Astrology and Popular Religion in the Modern West : Prophecy, Cosmology and the New Age Movement&lt;/style&gt;, &lt;/DisplayText&gt;&lt;record&gt;&lt;rec-number&gt;411&lt;/rec-number&gt;&lt;foreign-keys&gt;&lt;key app="EN" db-id="05f0xvf2wzrttxeraz8vwx210p5pt9wvtv0d" timestamp="1648759154" guid="b2e5fc5f-da9b-4b07-9e01-6d64e85d5a6a"&gt;411&lt;/key&gt;&lt;/foreign-keys&gt;&lt;ref-type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sidR="00220E58">
        <w:rPr>
          <w:noProof/>
        </w:rPr>
        <w:t xml:space="preserve">Campion, </w:t>
      </w:r>
      <w:r w:rsidR="00220E58" w:rsidRPr="00220E58">
        <w:rPr>
          <w:i/>
          <w:noProof/>
        </w:rPr>
        <w:t>Astrology and Popular Religion in the Modern West : Prophecy, Cosmology and the New Age Movement</w:t>
      </w:r>
      <w:r w:rsidR="00220E58">
        <w:rPr>
          <w:noProof/>
        </w:rPr>
        <w:t xml:space="preserve">, </w:t>
      </w:r>
      <w:r>
        <w:fldChar w:fldCharType="end"/>
      </w:r>
      <w:r>
        <w:t>p.</w:t>
      </w:r>
      <w:r w:rsidR="000042E2">
        <w:t xml:space="preserve"> </w:t>
      </w:r>
      <w:r>
        <w:t>57.</w:t>
      </w:r>
    </w:p>
  </w:footnote>
  <w:footnote w:id="49">
    <w:p w14:paraId="515B8A77" w14:textId="46D78FCA" w:rsidR="00C45214" w:rsidRDefault="00C45214">
      <w:pPr>
        <w:pStyle w:val="FootnoteText"/>
      </w:pPr>
      <w:r>
        <w:rPr>
          <w:rStyle w:val="FootnoteReference"/>
        </w:rPr>
        <w:footnoteRef/>
      </w:r>
      <w:r>
        <w:t xml:space="preserve"> </w:t>
      </w:r>
      <w:r>
        <w:fldChar w:fldCharType="begin"/>
      </w:r>
      <w:r w:rsidR="00D25272">
        <w:instrText xml:space="preserve"> ADDIN EN.CITE &lt;EndNote&gt;&lt;Cite&gt;&lt;Author&gt;Evans&lt;/Author&gt;&lt;Year&gt;1999&lt;/Year&gt;&lt;RecNum&gt;246&lt;/RecNum&gt;&lt;DisplayText&gt;Richard J. Evans,  &lt;style face="italic"&gt;In Defense of History&lt;/style&gt;, American edn (New York: W.W. Norton, 1999)&lt;/DisplayText&gt;&lt;record&gt;&lt;rec-number&gt;246&lt;/rec-number&gt;&lt;foreign-keys&gt;&lt;key app="EN" db-id="05f0xvf2wzrttxeraz8vwx210p5pt9wvtv0d" timestamp="1621788228" guid="6b29193a-3b17-41de-976b-261678f5a4a2"&gt;246&lt;/key&gt;&lt;/foreign-keys&gt;&lt;ref-type name="Book"&gt;6&lt;/ref-type&gt;&lt;contributors&gt;&lt;authors&gt;&lt;author&gt;Evans, Richard J.&lt;/author&gt;&lt;/authors&gt;&lt;/contributors&gt;&lt;titles&gt;&lt;title&gt;In defense of history&lt;/title&gt;&lt;/titles&gt;&lt;pages&gt;287 p.&lt;/pages&gt;&lt;edition&gt;American&lt;/edition&gt;&lt;dates&gt;&lt;year&gt;1999&lt;/year&gt;&lt;/dates&gt;&lt;pub-location&gt;New York&lt;/pub-location&gt;&lt;publisher&gt;W.W. Norton&lt;/publisher&gt;&lt;isbn&gt;0393046877&lt;/isbn&gt;&lt;accession-num&gt;4980098&lt;/accession-num&gt;&lt;call-num&gt;D16.8 .E847 1999&lt;/call-num&gt;&lt;urls&gt;&lt;/urls&gt;&lt;/record&gt;&lt;/Cite&gt;&lt;/EndNote&gt;</w:instrText>
      </w:r>
      <w:r>
        <w:fldChar w:fldCharType="separate"/>
      </w:r>
      <w:r w:rsidR="00D25272">
        <w:rPr>
          <w:noProof/>
        </w:rPr>
        <w:t xml:space="preserve">Richard J. Evans,  </w:t>
      </w:r>
      <w:r w:rsidR="00D25272" w:rsidRPr="00D25272">
        <w:rPr>
          <w:i/>
          <w:noProof/>
        </w:rPr>
        <w:t>In Defense of History</w:t>
      </w:r>
      <w:r w:rsidR="00D25272">
        <w:rPr>
          <w:noProof/>
        </w:rPr>
        <w:t>, American edn (New York: W.W. Norton, 1999)</w:t>
      </w:r>
      <w:r>
        <w:fldChar w:fldCharType="end"/>
      </w:r>
      <w:r w:rsidR="00FB5BC9">
        <w:t>,</w:t>
      </w:r>
      <w:r>
        <w:t xml:space="preserve"> p.</w:t>
      </w:r>
      <w:r w:rsidR="000042E2">
        <w:t xml:space="preserve"> </w:t>
      </w:r>
      <w:r>
        <w:t>195.</w:t>
      </w:r>
    </w:p>
  </w:footnote>
  <w:footnote w:id="50">
    <w:p w14:paraId="2203F891" w14:textId="558DA1FB" w:rsidR="008530C1" w:rsidRDefault="008530C1">
      <w:pPr>
        <w:pStyle w:val="FootnoteText"/>
      </w:pPr>
      <w:r>
        <w:rPr>
          <w:rStyle w:val="FootnoteReference"/>
        </w:rPr>
        <w:footnoteRef/>
      </w:r>
      <w:r>
        <w:t xml:space="preserve"> </w:t>
      </w:r>
      <w:r w:rsidR="003E0560">
        <w:fldChar w:fldCharType="begin"/>
      </w:r>
      <w:r w:rsidR="00D25272">
        <w:instrText xml:space="preserve"> ADDIN EN.CITE &lt;EndNote&gt;&lt;Cite&gt;&lt;Author&gt;Carter&lt;/Author&gt;&lt;Year&gt;1960&lt;/Year&gt;&lt;RecNum&gt;422&lt;/RecNum&gt;&lt;DisplayText&gt;Charles E. O. Carter,  &lt;style face="italic"&gt;The Zodiac and the Soul&lt;/style&gt;, 3rd edn (London: Theosophical Publishing House, 1960)&lt;/DisplayText&gt;&lt;record&gt;&lt;rec-number&gt;422&lt;/rec-number&gt;&lt;foreign-keys&gt;&lt;key app="EN" db-id="05f0xvf2wzrttxeraz8vwx210p5pt9wvtv0d" timestamp="1649609923" guid="ddf6bab4-f04b-4797-87fd-597d8b3e9e2e"&gt;422&lt;/key&gt;&lt;/foreign-keys&gt;&lt;ref-type name="Book"&gt;6&lt;/ref-type&gt;&lt;contributors&gt;&lt;authors&gt;&lt;author&gt;Carter, Charles E. O.&lt;/author&gt;&lt;/authors&gt;&lt;/contributors&gt;&lt;titles&gt;&lt;title&gt;The Zodiac and the Soul&lt;/title&gt;&lt;/titles&gt;&lt;edition&gt;3rd&lt;/edition&gt;&lt;dates&gt;&lt;year&gt;1960&lt;/year&gt;&lt;/dates&gt;&lt;pub-location&gt;London&lt;/pub-location&gt;&lt;publisher&gt;Theosophical Publishing House&lt;/publisher&gt;&lt;accession-num&gt;0550450068&lt;/accession-num&gt;&lt;call-num&gt;British Library HMNTS 8635.f.41.&lt;/call-num&gt;&lt;urls&gt;&lt;/urls&gt;&lt;/record&gt;&lt;/Cite&gt;&lt;/EndNote&gt;</w:instrText>
      </w:r>
      <w:r w:rsidR="003E0560">
        <w:fldChar w:fldCharType="separate"/>
      </w:r>
      <w:r w:rsidR="00D25272">
        <w:rPr>
          <w:noProof/>
        </w:rPr>
        <w:t xml:space="preserve">Charles E. O. Carter,  </w:t>
      </w:r>
      <w:r w:rsidR="00D25272" w:rsidRPr="00D25272">
        <w:rPr>
          <w:i/>
          <w:noProof/>
        </w:rPr>
        <w:t>The Zodiac and the Soul</w:t>
      </w:r>
      <w:r w:rsidR="00D25272">
        <w:rPr>
          <w:noProof/>
        </w:rPr>
        <w:t>, 3rd edn (London: Theosophical Publishing House, 1960)</w:t>
      </w:r>
      <w:r w:rsidR="003E0560">
        <w:fldChar w:fldCharType="end"/>
      </w:r>
      <w:r w:rsidR="00FB5BC9">
        <w:t>,</w:t>
      </w:r>
      <w:r w:rsidR="003E0560">
        <w:t xml:space="preserve"> p.</w:t>
      </w:r>
      <w:r w:rsidR="000042E2">
        <w:t xml:space="preserve"> </w:t>
      </w:r>
      <w:r w:rsidR="006403B7">
        <w:t>11</w:t>
      </w:r>
      <w:r w:rsidR="00B37BBC">
        <w:t>;</w:t>
      </w:r>
      <w:r w:rsidR="003E0560">
        <w:t xml:space="preserve"> </w:t>
      </w:r>
      <w:r w:rsidR="00032B07">
        <w:fldChar w:fldCharType="begin"/>
      </w:r>
      <w:r w:rsidR="00220E58">
        <w:instrText xml:space="preserve"> ADDIN EN.CITE &lt;EndNote&gt;&lt;Cite&gt;&lt;Author&gt;Oken&lt;/Author&gt;&lt;Year&gt;2006&lt;/Year&gt;&lt;RecNum&gt;423&lt;/RecNum&gt;&lt;DisplayText&gt;Oken, &lt;style face="italic"&gt;Alan Oken&amp;apos;s Complete Astrology : The Classic Guide to Modern Astrology&lt;/style&gt;, &lt;/DisplayText&gt;&lt;record&gt;&lt;rec-number&gt;423&lt;/rec-number&gt;&lt;foreign-keys&gt;&lt;key app="EN" db-id="05f0xvf2wzrttxeraz8vwx210p5pt9wvtv0d" timestamp="1649610032" guid="05ed8177-af0b-4758-b862-2951ca47c813"&gt;423&lt;/key&gt;&lt;/foreign-keys&gt;&lt;ref-type name="Book"&gt;6&lt;/ref-type&gt;&lt;contributors&gt;&lt;authors&gt;&lt;author&gt;Oken, Alan&lt;/author&gt;&lt;/authors&gt;&lt;/contributors&gt;&lt;titles&gt;&lt;title&gt;Alan Oken&amp;apos;s complete astrology : the classic guide to modern astrology&lt;/title&gt;&lt;/titles&gt;&lt;pages&gt;620 p.&lt;/pages&gt;&lt;keywords&gt;&lt;keyword&gt;Astrology.&lt;/keyword&gt;&lt;keyword&gt;Zodiac.&lt;/keyword&gt;&lt;keyword&gt;Horoscopes.&lt;/keyword&gt;&lt;/keywords&gt;&lt;dates&gt;&lt;year&gt;2006&lt;/year&gt;&lt;/dates&gt;&lt;pub-location&gt;Berwick, Me. ; Newbury, MA&lt;/pub-location&gt;&lt;publisher&gt;Ibis Press ; Distributed by Red Wheel/Weiser LLC&lt;/publisher&gt;&lt;isbn&gt;9780892541256 (pbk. alk. paper)&lt;/isbn&gt;&lt;accession-num&gt;15164730&lt;/accession-num&gt;&lt;call-num&gt;BF1708.1 .O34 2006&lt;/call-num&gt;&lt;urls&gt;&lt;/urls&gt;&lt;/record&gt;&lt;/Cite&gt;&lt;/EndNote&gt;</w:instrText>
      </w:r>
      <w:r w:rsidR="00032B07">
        <w:fldChar w:fldCharType="separate"/>
      </w:r>
      <w:r w:rsidR="00220E58">
        <w:rPr>
          <w:noProof/>
        </w:rPr>
        <w:t xml:space="preserve">Oken, </w:t>
      </w:r>
      <w:r w:rsidR="00220E58" w:rsidRPr="00220E58">
        <w:rPr>
          <w:i/>
          <w:noProof/>
        </w:rPr>
        <w:t>Alan Oken's Complete Astrology : The Classic Guide to Modern Astrology</w:t>
      </w:r>
      <w:r w:rsidR="00220E58">
        <w:rPr>
          <w:noProof/>
        </w:rPr>
        <w:t xml:space="preserve">, </w:t>
      </w:r>
      <w:r w:rsidR="00032B07">
        <w:fldChar w:fldCharType="end"/>
      </w:r>
      <w:r w:rsidR="00032B07">
        <w:t>p.</w:t>
      </w:r>
      <w:r w:rsidR="000042E2">
        <w:t xml:space="preserve"> </w:t>
      </w:r>
      <w:r w:rsidR="00032B07">
        <w:t>xiii.</w:t>
      </w:r>
    </w:p>
  </w:footnote>
  <w:footnote w:id="51">
    <w:p w14:paraId="4D1C53E9" w14:textId="710F8A91" w:rsidR="00A731FC" w:rsidRDefault="00A731FC">
      <w:pPr>
        <w:pStyle w:val="FootnoteText"/>
      </w:pPr>
      <w:r>
        <w:rPr>
          <w:rStyle w:val="FootnoteReference"/>
        </w:rPr>
        <w:footnoteRef/>
      </w:r>
      <w:r>
        <w:t xml:space="preserve"> </w:t>
      </w:r>
      <w:r>
        <w:fldChar w:fldCharType="begin"/>
      </w:r>
      <w:r w:rsidR="00FB5BC9">
        <w:instrText xml:space="preserve"> ADDIN EN.CITE &lt;EndNote&gt;&lt;Cite&gt;&lt;Author&gt;Hanegraaff&lt;/Author&gt;&lt;Year&gt;2013&lt;/Year&gt;&lt;RecNum&gt;231&lt;/RecNum&gt;&lt;DisplayText&gt;Hanegraaff, &lt;style face="italic"&gt;Western Esotericism : A Guide for the Perplexed&lt;/style&gt;, &lt;/DisplayText&gt;&lt;record&gt;&lt;rec-number&gt;231&lt;/rec-number&gt;&lt;foreign-keys&gt;&lt;key app="EN" db-id="05f0xvf2wzrttxeraz8vwx210p5pt9wvtv0d" timestamp="1620053587" guid="e4afc2f4-681a-49aa-825e-11bab0c05fe3"&gt;231&lt;/key&gt;&lt;/foreign-keys&gt;&lt;ref-type name="Book"&gt;6&lt;/ref-type&gt;&lt;contributors&gt;&lt;authors&gt;&lt;author&gt;Hanegraaff, Wouter J.&lt;/author&gt;&lt;/authors&gt;&lt;/contributors&gt;&lt;titles&gt;&lt;title&gt;Western esotericism : a guide for the perplexed&lt;/title&gt;&lt;/titles&gt;&lt;keywords&gt;&lt;keyword&gt;Occultism.&lt;/keyword&gt;&lt;/keywords&gt;&lt;dates&gt;&lt;year&gt;2013&lt;/year&gt;&lt;/dates&gt;&lt;pub-location&gt;London&lt;/pub-location&gt;&lt;publisher&gt;Bloomsbury Academic&lt;/publisher&gt;&lt;accession-num&gt;(WlAbNL)vtls006387440&lt;/accession-num&gt;&lt;call-num&gt;135.4 23&amp;#xD;British Library HMNTS YC.2013.a.13004&lt;/call-num&gt;&lt;urls&gt;&lt;/urls&gt;&lt;/record&gt;&lt;/Cite&gt;&lt;/EndNote&gt;</w:instrText>
      </w:r>
      <w:r>
        <w:fldChar w:fldCharType="separate"/>
      </w:r>
      <w:r w:rsidR="00FB5BC9">
        <w:rPr>
          <w:noProof/>
        </w:rPr>
        <w:t xml:space="preserve">Hanegraaff, </w:t>
      </w:r>
      <w:r w:rsidR="00FB5BC9" w:rsidRPr="00FB5BC9">
        <w:rPr>
          <w:i/>
          <w:noProof/>
        </w:rPr>
        <w:t>Western Esotericism : A Guide for the Perplexed</w:t>
      </w:r>
      <w:r w:rsidR="00FB5BC9">
        <w:rPr>
          <w:noProof/>
        </w:rPr>
        <w:t xml:space="preserve">, </w:t>
      </w:r>
      <w:r>
        <w:fldChar w:fldCharType="end"/>
      </w:r>
      <w:r w:rsidR="000042E2">
        <w:t>.</w:t>
      </w:r>
    </w:p>
  </w:footnote>
  <w:footnote w:id="52">
    <w:p w14:paraId="42A47E6F" w14:textId="4E2227AA" w:rsidR="003B6FDD" w:rsidRDefault="003B6FDD" w:rsidP="003B6FDD">
      <w:pPr>
        <w:pStyle w:val="FootnoteText"/>
      </w:pPr>
      <w:r>
        <w:rPr>
          <w:rStyle w:val="FootnoteReference"/>
        </w:rPr>
        <w:footnoteRef/>
      </w:r>
      <w:r>
        <w:t xml:space="preserve"> </w:t>
      </w:r>
      <w:r>
        <w:fldChar w:fldCharType="begin"/>
      </w:r>
      <w:r w:rsidR="00220E58">
        <w:instrText xml:space="preserve"> ADDIN EN.CITE &lt;EndNote&gt;&lt;Cite&gt;&lt;Author&gt;Campion&lt;/Author&gt;&lt;Year&gt;2012&lt;/Year&gt;&lt;RecNum&gt;367&lt;/RecNum&gt;&lt;DisplayText&gt;Campion, &lt;style face="italic"&gt;Astrology and Cosmology in the World&amp;apos;s Religions&lt;/style&gt;, &lt;/DisplayText&gt;&lt;record&gt;&lt;rec-number&gt;367&lt;/rec-number&gt;&lt;foreign-keys&gt;&lt;key app="EN" db-id="05f0xvf2wzrttxeraz8vwx210p5pt9wvtv0d" timestamp="1645648678" guid="c1a1ee44-42ac-41c2-a020-3a45a31953e0"&gt;367&lt;/key&gt;&lt;/foreign-keys&gt;&lt;ref-type name="Book"&gt;6&lt;/ref-type&gt;&lt;contributors&gt;&lt;authors&gt;&lt;author&gt;Campion, Nicholas&lt;/author&gt;&lt;/authors&gt;&lt;/contributors&gt;&lt;titles&gt;&lt;title&gt;Astrology and cosmology in the world&amp;apos;s religions&lt;/title&gt;&lt;/titles&gt;&lt;pages&gt;ix, 273 p.&lt;/pages&gt;&lt;keywords&gt;&lt;keyword&gt;Astrology.&lt;/keyword&gt;&lt;keyword&gt;Cosmology.&lt;/keyword&gt;&lt;keyword&gt;Religions.&lt;/keyword&gt;&lt;keyword&gt;Religion.&lt;/keyword&gt;&lt;/keywords&gt;&lt;dates&gt;&lt;year&gt;2012&lt;/year&gt;&lt;/dates&gt;&lt;pub-location&gt;New York&lt;/pub-location&gt;&lt;publisher&gt;New York University Press&lt;/publisher&gt;&lt;isbn&gt;9780814717134 (cl alk. paper)&amp;#xD;0814717136 (cl alk. paper)&amp;#xD;9780814717141 (pb alk. paper)&amp;#xD;0814717144 (pb alk. paper)&amp;#xD;9780814708422 (ebook)&amp;#xD;0814708420 (ebook)&amp;#xD;9780814744451 (ebook)&amp;#xD;0814744451 (ebook)&lt;/isbn&gt;&lt;accession-num&gt;17215755&lt;/accession-num&gt;&lt;call-num&gt;BF1729.R4 C355 2012&lt;/call-num&gt;&lt;urls&gt;&lt;/urls&gt;&lt;/record&gt;&lt;/Cite&gt;&lt;/EndNote&gt;</w:instrText>
      </w:r>
      <w:r>
        <w:fldChar w:fldCharType="separate"/>
      </w:r>
      <w:r w:rsidR="00220E58">
        <w:rPr>
          <w:noProof/>
        </w:rPr>
        <w:t xml:space="preserve">Campion, </w:t>
      </w:r>
      <w:r w:rsidR="00220E58" w:rsidRPr="00220E58">
        <w:rPr>
          <w:i/>
          <w:noProof/>
        </w:rPr>
        <w:t>Astrology and Cosmology in the World's Religions</w:t>
      </w:r>
      <w:r w:rsidR="00220E58">
        <w:rPr>
          <w:noProof/>
        </w:rPr>
        <w:t xml:space="preserve">, </w:t>
      </w:r>
      <w:r>
        <w:fldChar w:fldCharType="end"/>
      </w:r>
      <w:r w:rsidR="000042E2">
        <w:t xml:space="preserve"> </w:t>
      </w:r>
      <w:r>
        <w:t>p.</w:t>
      </w:r>
      <w:r w:rsidR="000042E2">
        <w:t xml:space="preserve"> </w:t>
      </w:r>
      <w:r>
        <w:t>197.</w:t>
      </w:r>
    </w:p>
  </w:footnote>
  <w:footnote w:id="53">
    <w:p w14:paraId="1FA9BE64" w14:textId="7C43BFCD" w:rsidR="007B4299" w:rsidRDefault="007B4299">
      <w:pPr>
        <w:pStyle w:val="FootnoteText"/>
      </w:pPr>
      <w:r>
        <w:rPr>
          <w:rStyle w:val="FootnoteReference"/>
        </w:rPr>
        <w:footnoteRef/>
      </w:r>
      <w:r>
        <w:t xml:space="preserve"> </w:t>
      </w:r>
      <w:r>
        <w:fldChar w:fldCharType="begin"/>
      </w:r>
      <w:r w:rsidR="00220E58">
        <w:instrText xml:space="preserve"> ADDIN EN.CITE &lt;EndNote&gt;&lt;Cite&gt;&lt;Author&gt;Hanegraaff&lt;/Author&gt;&lt;Year&gt;2013&lt;/Year&gt;&lt;RecNum&gt;231&lt;/RecNum&gt;&lt;DisplayText&gt;Hanegraaff, &lt;style face="italic"&gt;Western Esotericism : A Guide for the Perplexed&lt;/style&gt;, &lt;/DisplayText&gt;&lt;record&gt;&lt;rec-number&gt;231&lt;/rec-number&gt;&lt;foreign-keys&gt;&lt;key app="EN" db-id="05f0xvf2wzrttxeraz8vwx210p5pt9wvtv0d" timestamp="1620053587" guid="e4afc2f4-681a-49aa-825e-11bab0c05fe3"&gt;231&lt;/key&gt;&lt;/foreign-keys&gt;&lt;ref-type name="Book"&gt;6&lt;/ref-type&gt;&lt;contributors&gt;&lt;authors&gt;&lt;author&gt;Hanegraaff, Wouter J.&lt;/author&gt;&lt;/authors&gt;&lt;/contributors&gt;&lt;titles&gt;&lt;title&gt;Western esotericism : a guide for the perplexed&lt;/title&gt;&lt;/titles&gt;&lt;keywords&gt;&lt;keyword&gt;Occultism.&lt;/keyword&gt;&lt;/keywords&gt;&lt;dates&gt;&lt;year&gt;2013&lt;/year&gt;&lt;/dates&gt;&lt;pub-location&gt;London&lt;/pub-location&gt;&lt;publisher&gt;Bloomsbury Academic&lt;/publisher&gt;&lt;accession-num&gt;(WlAbNL)vtls006387440&lt;/accession-num&gt;&lt;call-num&gt;135.4 23&amp;#xD;British Library HMNTS YC.2013.a.13004&lt;/call-num&gt;&lt;urls&gt;&lt;/urls&gt;&lt;/record&gt;&lt;/Cite&gt;&lt;/EndNote&gt;</w:instrText>
      </w:r>
      <w:r>
        <w:fldChar w:fldCharType="separate"/>
      </w:r>
      <w:r w:rsidR="00220E58">
        <w:rPr>
          <w:noProof/>
        </w:rPr>
        <w:t xml:space="preserve">Hanegraaff, </w:t>
      </w:r>
      <w:r w:rsidR="00220E58" w:rsidRPr="00220E58">
        <w:rPr>
          <w:i/>
          <w:noProof/>
        </w:rPr>
        <w:t>Western Esotericism : A Guide for the Perplexed</w:t>
      </w:r>
      <w:r w:rsidR="00220E58">
        <w:rPr>
          <w:noProof/>
        </w:rPr>
        <w:t xml:space="preserve">, </w:t>
      </w:r>
      <w:r>
        <w:fldChar w:fldCharType="end"/>
      </w:r>
      <w:r w:rsidR="000042E2">
        <w:t xml:space="preserve"> </w:t>
      </w:r>
      <w:r>
        <w:t>p.</w:t>
      </w:r>
      <w:r w:rsidR="000042E2">
        <w:t xml:space="preserve"> </w:t>
      </w:r>
      <w:r>
        <w:t>vii.</w:t>
      </w:r>
    </w:p>
  </w:footnote>
  <w:footnote w:id="54">
    <w:p w14:paraId="1825E8F3" w14:textId="0F5878E8" w:rsidR="00FF19C4" w:rsidRDefault="00FF19C4">
      <w:pPr>
        <w:pStyle w:val="FootnoteText"/>
      </w:pPr>
      <w:r>
        <w:rPr>
          <w:rStyle w:val="FootnoteReference"/>
        </w:rPr>
        <w:footnoteRef/>
      </w:r>
      <w:r>
        <w:t xml:space="preserve"> </w:t>
      </w:r>
      <w:r>
        <w:fldChar w:fldCharType="begin"/>
      </w:r>
      <w:r>
        <w:instrText xml:space="preserve"> ADDIN EN.CITE &lt;EndNote&gt;&lt;Cite&gt;&lt;Author&gt;Campion&lt;/Author&gt;&lt;Year&gt;2012&lt;/Year&gt;&lt;RecNum&gt;367&lt;/RecNum&gt;&lt;DisplayText&gt;Campion, &lt;style face="italic"&gt;Astrology and Cosmology in the World&amp;apos;s Religions&lt;/style&gt;, &lt;/DisplayText&gt;&lt;record&gt;&lt;rec-number&gt;367&lt;/rec-number&gt;&lt;foreign-keys&gt;&lt;key app="EN" db-id="05f0xvf2wzrttxeraz8vwx210p5pt9wvtv0d" timestamp="1645648678" guid="c1a1ee44-42ac-41c2-a020-3a45a31953e0"&gt;367&lt;/key&gt;&lt;/foreign-keys&gt;&lt;ref-type name="Book"&gt;6&lt;/ref-type&gt;&lt;contributors&gt;&lt;authors&gt;&lt;author&gt;Campion, Nicholas&lt;/author&gt;&lt;/authors&gt;&lt;/contributors&gt;&lt;titles&gt;&lt;title&gt;Astrology and cosmology in the world&amp;apos;s religions&lt;/title&gt;&lt;/titles&gt;&lt;pages&gt;ix, 273 p.&lt;/pages&gt;&lt;keywords&gt;&lt;keyword&gt;Astrology.&lt;/keyword&gt;&lt;keyword&gt;Cosmology.&lt;/keyword&gt;&lt;keyword&gt;Religions.&lt;/keyword&gt;&lt;keyword&gt;Religion.&lt;/keyword&gt;&lt;/keywords&gt;&lt;dates&gt;&lt;year&gt;2012&lt;/year&gt;&lt;/dates&gt;&lt;pub-location&gt;New York&lt;/pub-location&gt;&lt;publisher&gt;New York University Press&lt;/publisher&gt;&lt;isbn&gt;9780814717134 (cl alk. paper)&amp;#xD;0814717136 (cl alk. paper)&amp;#xD;9780814717141 (pb alk. paper)&amp;#xD;0814717144 (pb alk. paper)&amp;#xD;9780814708422 (ebook)&amp;#xD;0814708420 (ebook)&amp;#xD;9780814744451 (ebook)&amp;#xD;0814744451 (ebook)&lt;/isbn&gt;&lt;accession-num&gt;17215755&lt;/accession-num&gt;&lt;call-num&gt;BF1729.R4 C355 2012&lt;/call-num&gt;&lt;urls&gt;&lt;/urls&gt;&lt;/record&gt;&lt;/Cite&gt;&lt;/EndNote&gt;</w:instrText>
      </w:r>
      <w:r>
        <w:fldChar w:fldCharType="separate"/>
      </w:r>
      <w:r>
        <w:rPr>
          <w:noProof/>
        </w:rPr>
        <w:t xml:space="preserve">Campion, </w:t>
      </w:r>
      <w:r w:rsidRPr="00FF19C4">
        <w:rPr>
          <w:i/>
          <w:noProof/>
        </w:rPr>
        <w:t>Astrology and Cosmology in the World's Religions</w:t>
      </w:r>
      <w:r>
        <w:rPr>
          <w:noProof/>
        </w:rPr>
        <w:t xml:space="preserve">, </w:t>
      </w:r>
      <w:r>
        <w:fldChar w:fldCharType="end"/>
      </w:r>
      <w:r>
        <w:t>p.</w:t>
      </w:r>
      <w:r w:rsidR="000042E2">
        <w:t xml:space="preserve"> </w:t>
      </w:r>
      <w:r>
        <w:t>195.</w:t>
      </w:r>
    </w:p>
  </w:footnote>
  <w:footnote w:id="55">
    <w:p w14:paraId="5D5E03A0" w14:textId="50230F15" w:rsidR="0036310E" w:rsidRDefault="0036310E">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p.</w:t>
      </w:r>
      <w:r w:rsidR="000042E2">
        <w:t xml:space="preserve"> </w:t>
      </w:r>
      <w:r>
        <w:t>251.</w:t>
      </w:r>
    </w:p>
  </w:footnote>
  <w:footnote w:id="56">
    <w:p w14:paraId="0D41648E" w14:textId="6C06784F" w:rsidR="007F17E3" w:rsidRDefault="007F17E3">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p.</w:t>
      </w:r>
      <w:r w:rsidR="000042E2">
        <w:t xml:space="preserve"> </w:t>
      </w:r>
      <w:r>
        <w:t>254.</w:t>
      </w:r>
    </w:p>
  </w:footnote>
  <w:footnote w:id="57">
    <w:p w14:paraId="21018233" w14:textId="4F426D2D" w:rsidR="00BA765F" w:rsidRDefault="00BA765F">
      <w:pPr>
        <w:pStyle w:val="FootnoteText"/>
      </w:pPr>
      <w:r>
        <w:rPr>
          <w:rStyle w:val="FootnoteReference"/>
        </w:rPr>
        <w:footnoteRef/>
      </w:r>
      <w:r>
        <w:t xml:space="preserve"> </w:t>
      </w:r>
      <w:r>
        <w:fldChar w:fldCharType="begin"/>
      </w:r>
      <w:r w:rsidR="00D25272">
        <w:instrText xml:space="preserve"> ADDIN EN.CITE &lt;EndNote&gt;&lt;Cite&gt;&lt;Author&gt;Carr&lt;/Author&gt;&lt;Year&gt;1978&lt;/Year&gt;&lt;RecNum&gt;431&lt;/RecNum&gt;&lt;DisplayText&gt;Edward Hallett Carr,  &lt;style face="italic"&gt;A History of Soviet Russia : Section 3 - Socialism in One Country 1924-26 Vol. 1&lt;/style&gt;,  (Great Britain : Macmillan, 1978 (1958), 1978)&lt;/DisplayText&gt;&lt;record&gt;&lt;rec-number&gt;431&lt;/rec-number&gt;&lt;foreign-keys&gt;&lt;key app="EN" db-id="05f0xvf2wzrttxeraz8vwx210p5pt9wvtv0d" timestamp="1650295663" guid="1ca4d8ce-a8e1-411c-94af-d174da97efa8"&gt;431&lt;/key&gt;&lt;/foreign-keys&gt;&lt;ref-type name="Book"&gt;6&lt;/ref-type&gt;&lt;contributors&gt;&lt;authors&gt;&lt;author&gt;Carr, Edward Hallett&lt;/author&gt;&lt;/authors&gt;&lt;/contributors&gt;&lt;titles&gt;&lt;title&gt;A History of Soviet Russia : Section 3 - Socialism in One Country 1924-26 Vol. 1&lt;/title&gt;&lt;/titles&gt;&lt;dates&gt;&lt;year&gt;1978&lt;/year&gt;&lt;/dates&gt;&lt;publisher&gt;Great Britain : Macmillan, 1978 (1958)&lt;/publisher&gt;&lt;isbn&gt;0333034422&lt;/isbn&gt;&lt;call-num&gt;British Library DSC 79/5576 Part 5&lt;/call-num&gt;&lt;urls&gt;&lt;/urls&gt;&lt;/record&gt;&lt;/Cite&gt;&lt;/EndNote&gt;</w:instrText>
      </w:r>
      <w:r>
        <w:fldChar w:fldCharType="separate"/>
      </w:r>
      <w:r w:rsidR="00D25272">
        <w:rPr>
          <w:noProof/>
        </w:rPr>
        <w:t xml:space="preserve">Edward Hallett Carr,  </w:t>
      </w:r>
      <w:r w:rsidR="00D25272" w:rsidRPr="00D25272">
        <w:rPr>
          <w:i/>
          <w:noProof/>
        </w:rPr>
        <w:t>A History of Soviet Russia : Section 3 - Socialism in One Country 1924-26 Vol. 1</w:t>
      </w:r>
      <w:r w:rsidR="00D25272">
        <w:rPr>
          <w:noProof/>
        </w:rPr>
        <w:t>,  (Great Britain : Macmillan, 1978 (1958), 1978)</w:t>
      </w:r>
      <w:r>
        <w:fldChar w:fldCharType="end"/>
      </w:r>
      <w:r w:rsidR="00FB5BC9">
        <w:t>,</w:t>
      </w:r>
      <w:r>
        <w:t xml:space="preserve"> p.</w:t>
      </w:r>
      <w:r w:rsidR="000042E2">
        <w:t xml:space="preserve"> </w:t>
      </w:r>
      <w:r>
        <w:t>137.</w:t>
      </w:r>
    </w:p>
  </w:footnote>
  <w:footnote w:id="58">
    <w:p w14:paraId="6A501C80" w14:textId="42634891" w:rsidR="00195FEF" w:rsidRDefault="00195FEF">
      <w:pPr>
        <w:pStyle w:val="FootnoteText"/>
      </w:pPr>
      <w:r>
        <w:rPr>
          <w:rStyle w:val="FootnoteReference"/>
        </w:rPr>
        <w:footnoteRef/>
      </w:r>
      <w:r>
        <w:t xml:space="preserve"> </w:t>
      </w:r>
      <w:r>
        <w:fldChar w:fldCharType="begin"/>
      </w:r>
      <w:r w:rsidR="00220E58">
        <w:instrText xml:space="preserve"> ADDIN EN.CITE &lt;EndNote&gt;&lt;Cite&gt;&lt;Author&gt;Curry&lt;/Author&gt;&lt;Year&gt;1992&lt;/Year&gt;&lt;RecNum&gt;414&lt;/RecNum&gt;&lt;DisplayText&gt;Curry, &lt;style face="italic"&gt;A Confusion of Prophets : Victorian and Edwardian Astrology&lt;/style&gt;, &lt;/DisplayText&gt;&lt;record&gt;&lt;rec-number&gt;414&lt;/rec-number&gt;&lt;foreign-keys&gt;&lt;key app="EN" db-id="05f0xvf2wzrttxeraz8vwx210p5pt9wvtv0d" timestamp="1648916120" guid="a83eccec-7628-47be-9a60-761aee604e88"&gt;414&lt;/key&gt;&lt;/foreign-keys&gt;&lt;ref-type name="Book"&gt;6&lt;/ref-type&gt;&lt;contributors&gt;&lt;authors&gt;&lt;author&gt;Curry, Patrick&lt;/author&gt;&lt;/authors&gt;&lt;/contributors&gt;&lt;titles&gt;&lt;title&gt;A confusion of prophets : Victorian and Edwardian astrology&lt;/title&gt;&lt;/titles&gt;&lt;keywords&gt;&lt;keyword&gt;Astrologers England Biography.&lt;/keyword&gt;&lt;keyword&gt;Astrology History 19th century.&lt;/keyword&gt;&lt;keyword&gt;Astrology History 20th century.&lt;/keyword&gt;&lt;/keywords&gt;&lt;dates&gt;&lt;year&gt;1992&lt;/year&gt;&lt;/dates&gt;&lt;pub-location&gt;London&lt;/pub-location&gt;&lt;publisher&gt;Collins &amp;amp; Brown&lt;/publisher&gt;&lt;isbn&gt;1855851369 : ¹18.00&lt;/isbn&gt;&lt;accession-num&gt;b9358463&lt;/accession-num&gt;&lt;call-num&gt;133.509034 20&amp;#xD;British Library HMNTS YK.1993.b.12765&lt;/call-num&gt;&lt;urls&gt;&lt;/urls&gt;&lt;/record&gt;&lt;/Cite&gt;&lt;/EndNote&gt;</w:instrText>
      </w:r>
      <w:r>
        <w:fldChar w:fldCharType="separate"/>
      </w:r>
      <w:r w:rsidR="00220E58">
        <w:rPr>
          <w:noProof/>
        </w:rPr>
        <w:t xml:space="preserve">Curry, </w:t>
      </w:r>
      <w:r w:rsidR="00220E58" w:rsidRPr="00220E58">
        <w:rPr>
          <w:i/>
          <w:noProof/>
        </w:rPr>
        <w:t>A Confusion of Prophets : Victorian and Edwardian Astrology</w:t>
      </w:r>
      <w:r w:rsidR="00220E58">
        <w:rPr>
          <w:noProof/>
        </w:rPr>
        <w:t xml:space="preserve">, </w:t>
      </w:r>
      <w:r>
        <w:fldChar w:fldCharType="end"/>
      </w:r>
      <w:r>
        <w:t>p.</w:t>
      </w:r>
      <w:r w:rsidR="000042E2">
        <w:t xml:space="preserve"> </w:t>
      </w:r>
      <w:r>
        <w:t>135.</w:t>
      </w:r>
    </w:p>
  </w:footnote>
  <w:footnote w:id="59">
    <w:p w14:paraId="772F8D82" w14:textId="75E3A7C2" w:rsidR="003B56ED" w:rsidRDefault="003B56ED">
      <w:pPr>
        <w:pStyle w:val="FootnoteText"/>
      </w:pPr>
      <w:r>
        <w:rPr>
          <w:rStyle w:val="FootnoteReference"/>
        </w:rPr>
        <w:footnoteRef/>
      </w:r>
      <w:r>
        <w:t xml:space="preserve"> </w:t>
      </w:r>
      <w:r>
        <w:fldChar w:fldCharType="begin"/>
      </w:r>
      <w:r w:rsidR="00D44377">
        <w:instrText xml:space="preserve"> ADDIN EN.CITE &lt;EndNote&gt;&lt;Cite&gt;&lt;Author&gt;Campion&lt;/Author&gt;&lt;Year&gt;2009&lt;/Year&gt;&lt;RecNum&gt;410&lt;/RecNum&gt;&lt;DisplayText&gt;Campion, &lt;style face="italic"&gt;History of Western Astrology: The Medieval and Modern Worlds&lt;/style&gt;, &lt;/DisplayText&gt;&lt;record&gt;&lt;rec-number&gt;410&lt;/rec-number&gt;&lt;foreign-keys&gt;&lt;key app="EN" db-id="05f0xvf2wzrttxeraz8vwx210p5pt9wvtv0d" timestamp="1648759051" guid="a40cb25a-8b74-4b82-82b1-7b905309a7a4"&gt;410&lt;/key&gt;&lt;/foreign-keys&gt;&lt;ref-type name="Book"&gt;6&lt;/ref-type&gt;&lt;contributors&gt;&lt;authors&gt;&lt;author&gt;Campion, Nicholas&lt;/author&gt;&lt;/authors&gt;&lt;/contributors&gt;&lt;titles&gt;&lt;title&gt;History of Western Astrology: The Medieval and Modern Worlds&lt;/title&gt;&lt;alt-title&gt;Medieval and modern worlds&lt;/alt-title&gt;&lt;/titles&gt;&lt;volume&gt;II&lt;/volume&gt;&lt;keywords&gt;&lt;keyword&gt;Astrology History.&lt;/keyword&gt;&lt;keyword&gt;Civilization, Medieval.&lt;/keyword&gt;&lt;keyword&gt;Electronic books.&lt;/keyword&gt;&lt;keyword&gt;History. fast (OCoLC)fst01411628&lt;/keyword&gt;&lt;/keywords&gt;&lt;dates&gt;&lt;year&gt;2009&lt;/year&gt;&lt;/dates&gt;&lt;pub-location&gt;London ; New York&lt;/pub-location&gt;&lt;publisher&gt;Continuum&lt;/publisher&gt;&lt;isbn&gt;9781441107497 (electronic bk.)&amp;#xD;1441107495 (electronic bk.)&amp;#xD;9781847252241&amp;#xD;1847252249&amp;#xD;1441181296&amp;#xD;9781441181299&lt;/isbn&gt;&lt;call-num&gt;133.509 22&amp;#xD;British Library HMNTS DRT ELD.DS.417868&lt;/call-num&gt;&lt;urls&gt;&lt;/urls&gt;&lt;/record&gt;&lt;/Cite&gt;&lt;/EndNote&gt;</w:instrText>
      </w:r>
      <w:r>
        <w:fldChar w:fldCharType="separate"/>
      </w:r>
      <w:r w:rsidR="00D44377">
        <w:rPr>
          <w:noProof/>
        </w:rPr>
        <w:t xml:space="preserve">Campion, </w:t>
      </w:r>
      <w:r w:rsidR="00D44377" w:rsidRPr="00D44377">
        <w:rPr>
          <w:i/>
          <w:noProof/>
        </w:rPr>
        <w:t>History of Western Astrology: The Medieval and Modern Worlds</w:t>
      </w:r>
      <w:r w:rsidR="00D44377">
        <w:rPr>
          <w:noProof/>
        </w:rPr>
        <w:t xml:space="preserve">, </w:t>
      </w:r>
      <w:r>
        <w:fldChar w:fldCharType="end"/>
      </w:r>
      <w:r>
        <w:t>p.</w:t>
      </w:r>
      <w:r w:rsidR="000042E2">
        <w:t xml:space="preserve"> </w:t>
      </w:r>
      <w:r>
        <w:t>235.</w:t>
      </w:r>
    </w:p>
  </w:footnote>
  <w:footnote w:id="60">
    <w:p w14:paraId="180C3B08" w14:textId="39A7A973" w:rsidR="00CD3BF1" w:rsidRDefault="00CD3BF1">
      <w:pPr>
        <w:pStyle w:val="FootnoteText"/>
      </w:pPr>
      <w:r>
        <w:rPr>
          <w:rStyle w:val="FootnoteReference"/>
        </w:rPr>
        <w:footnoteRef/>
      </w:r>
      <w:r>
        <w:t xml:space="preserve"> </w:t>
      </w:r>
      <w:r>
        <w:fldChar w:fldCharType="begin"/>
      </w:r>
      <w:r>
        <w:instrText xml:space="preserve"> ADDIN EN.CITE &lt;EndNote&gt;&lt;Cite&gt;&lt;Author&gt;Campion&lt;/Author&gt;&lt;Year&gt;2016&lt;/Year&gt;&lt;RecNum&gt;411&lt;/RecNum&gt;&lt;DisplayText&gt;Campion, &lt;style face="italic"&gt;Astrology and Popular Religion in the Modern West : Prophecy, Cosmology and the New Age Movement&lt;/style&gt;, &lt;/DisplayText&gt;&lt;record&gt;&lt;rec-number&gt;411&lt;/rec-number&gt;&lt;foreign-keys&gt;&lt;key app="EN" db-id="05f0xvf2wzrttxeraz8vwx210p5pt9wvtv0d" timestamp="1648759154" guid="b2e5fc5f-da9b-4b07-9e01-6d64e85d5a6a"&gt;411&lt;/key&gt;&lt;/foreign-keys&gt;&lt;ref-type name="Book"&gt;6&lt;/ref-type&gt;&lt;contributors&gt;&lt;authors&gt;&lt;author&gt;Campion, Nicholas&lt;/author&gt;&lt;/authors&gt;&lt;/contributors&gt;&lt;titles&gt;&lt;title&gt;Astrology and popular religion in the modern west : prophecy, cosmology and the New Age movement&lt;/title&gt;&lt;/titles&gt;&lt;keywords&gt;&lt;keyword&gt;Astrology.&lt;/keyword&gt;&lt;keyword&gt;Religion.&lt;/keyword&gt;&lt;keyword&gt;New Age movement.&lt;/keyword&gt;&lt;/keywords&gt;&lt;dates&gt;&lt;year&gt;2016&lt;/year&gt;&lt;/dates&gt;&lt;pub-location&gt;London&lt;/pub-location&gt;&lt;publisher&gt;Routledge&lt;/publisher&gt;&lt;isbn&gt;9781317177784 (ePub ebook) : ¹95.00&amp;#xD;9781317177791 (PDF ebook) : ¹95.00&amp;#xD;9781317177777 (Mobipocket ebook) : ¹95.00&amp;#xD;9781315568188 (ebook) : ¹95.00&lt;/isbn&gt;&lt;call-num&gt;133.5 23&amp;#xD;British Library HMNTS DRT ELD.DS.58669&lt;/call-num&gt;&lt;urls&gt;&lt;/urls&gt;&lt;/record&gt;&lt;/Cite&gt;&lt;/EndNote&gt;</w:instrText>
      </w:r>
      <w:r>
        <w:fldChar w:fldCharType="separate"/>
      </w:r>
      <w:r>
        <w:rPr>
          <w:noProof/>
        </w:rPr>
        <w:t xml:space="preserve">Campion, </w:t>
      </w:r>
      <w:r w:rsidRPr="00CD3BF1">
        <w:rPr>
          <w:i/>
          <w:noProof/>
        </w:rPr>
        <w:t>Astrology and Popular Religion in the Modern West : Prophecy, Cosmology and the New Age Movement</w:t>
      </w:r>
      <w:r>
        <w:rPr>
          <w:noProof/>
        </w:rPr>
        <w:t xml:space="preserve">, </w:t>
      </w:r>
      <w:r>
        <w:fldChar w:fldCharType="end"/>
      </w:r>
      <w:r>
        <w:t>p.</w:t>
      </w:r>
      <w:r w:rsidR="000042E2">
        <w:t xml:space="preserve"> </w:t>
      </w:r>
      <w:r>
        <w:t>211.</w:t>
      </w:r>
    </w:p>
  </w:footnote>
  <w:footnote w:id="61">
    <w:p w14:paraId="35C179C1" w14:textId="701C70E0" w:rsidR="009A3CEC" w:rsidRDefault="009A3CEC">
      <w:pPr>
        <w:pStyle w:val="FootnoteText"/>
      </w:pPr>
      <w:r>
        <w:rPr>
          <w:rStyle w:val="FootnoteReference"/>
        </w:rPr>
        <w:footnoteRef/>
      </w:r>
      <w:r>
        <w:t xml:space="preserve"> </w:t>
      </w:r>
      <w:r>
        <w:fldChar w:fldCharType="begin"/>
      </w:r>
      <w:r w:rsidR="002A1CDC">
        <w:instrText xml:space="preserve"> ADDIN EN.CITE &lt;EndNote&gt;&lt;Cite&gt;&lt;Author&gt;Blavatsky&lt;/Author&gt;&lt;Year&gt;2012 (1888)&lt;/Year&gt;&lt;RecNum&gt;402&lt;/RecNum&gt;&lt;DisplayText&gt;Blavatsky, &lt;style face="italic"&gt;The Secret Doctrine &lt;/style&gt;&lt;/DisplayText&gt;&lt;record&gt;&lt;rec-number&gt;402&lt;/rec-number&gt;&lt;foreign-keys&gt;&lt;key app="EN" db-id="05f0xvf2wzrttxeraz8vwx210p5pt9wvtv0d" timestamp="1648568718" guid="a160f029-c479-4ddf-b512-96de697038a5"&gt;402&lt;/key&gt;&lt;/foreign-keys&gt;&lt;ref-type name="Electronic Book"&gt;44&lt;/ref-type&gt;&lt;contributors&gt;&lt;authors&gt;&lt;author&gt;Blavatsky, Helena Petrovna&lt;/author&gt;&lt;/authors&gt;&lt;/contributors&gt;&lt;titles&gt;&lt;title&gt;The Secret Doctrine &lt;/title&gt;&lt;/titles&gt;&lt;dates&gt;&lt;year&gt;2012 (1888)&lt;/year&gt;&lt;/dates&gt;&lt;publisher&gt;Library of Alexandria&lt;/publisher&gt;&lt;work-type&gt;Kindle Edition&lt;/work-type&gt;&lt;urls&gt;&lt;/urls&gt;&lt;/record&gt;&lt;/Cite&gt;&lt;/EndNote&gt;</w:instrText>
      </w:r>
      <w:r>
        <w:fldChar w:fldCharType="separate"/>
      </w:r>
      <w:r w:rsidR="002A1CDC" w:rsidRPr="002A1CDC">
        <w:rPr>
          <w:noProof/>
        </w:rPr>
        <w:t xml:space="preserve">Blavatsky, </w:t>
      </w:r>
      <w:r w:rsidR="002A1CDC" w:rsidRPr="002A1CDC">
        <w:rPr>
          <w:i/>
          <w:noProof/>
        </w:rPr>
        <w:t xml:space="preserve">The Secret Doctrine </w:t>
      </w:r>
      <w:r>
        <w:fldChar w:fldCharType="end"/>
      </w:r>
      <w:r w:rsidR="00FB5BC9">
        <w:t>,</w:t>
      </w:r>
      <w:r>
        <w:t xml:space="preserve"> p.</w:t>
      </w:r>
      <w:r w:rsidR="000042E2">
        <w:t xml:space="preserve"> </w:t>
      </w:r>
      <w:r w:rsidR="00DC35D8">
        <w:t>3.</w:t>
      </w:r>
    </w:p>
  </w:footnote>
  <w:footnote w:id="62">
    <w:p w14:paraId="10B720B0" w14:textId="4341472F" w:rsidR="003C38D6" w:rsidRDefault="003C38D6" w:rsidP="003C38D6">
      <w:pPr>
        <w:pStyle w:val="FootnoteText"/>
      </w:pPr>
      <w:r>
        <w:rPr>
          <w:rStyle w:val="FootnoteReference"/>
        </w:rPr>
        <w:footnoteRef/>
      </w:r>
      <w:r>
        <w:t xml:space="preserve"> </w:t>
      </w:r>
      <w:r>
        <w:fldChar w:fldCharType="begin"/>
      </w:r>
      <w:r w:rsidR="00220E58">
        <w:instrText xml:space="preserve"> ADDIN EN.CITE &lt;EndNote&gt;&lt;Cite&gt;&lt;Author&gt;Leo&lt;/Author&gt;&lt;Year&gt;2006&lt;/Year&gt;&lt;RecNum&gt;415&lt;/RecNum&gt;&lt;DisplayText&gt;Leo, &lt;style face="italic"&gt;Astrology for All&lt;/style&gt;, &lt;/DisplayText&gt;&lt;record&gt;&lt;rec-number&gt;415&lt;/rec-number&gt;&lt;foreign-keys&gt;&lt;key app="EN" db-id="05f0xvf2wzrttxeraz8vwx210p5pt9wvtv0d" timestamp="1648917068" guid="80acfa73-c9f9-43b7-b04f-fb5d726078a8"&gt;415&lt;/key&gt;&lt;/foreign-keys&gt;&lt;ref-type name="Book"&gt;6&lt;/ref-type&gt;&lt;contributors&gt;&lt;authors&gt;&lt;author&gt;Leo, Alan&lt;/author&gt;&lt;/authors&gt;&lt;/contributors&gt;&lt;titles&gt;&lt;title&gt;Astrology for all&lt;/title&gt;&lt;/titles&gt;&lt;edition&gt;6th&lt;/edition&gt;&lt;dates&gt;&lt;year&gt;2006&lt;/year&gt;&lt;/dates&gt;&lt;pub-location&gt;New York&lt;/pub-location&gt;&lt;publisher&gt;Cosimo Classics&lt;/publisher&gt;&lt;isbn&gt;0892811757&lt;/isbn&gt;&lt;call-num&gt;British Library DSC 1748.300000 v. 1&lt;/call-num&gt;&lt;urls&gt;&lt;/urls&gt;&lt;research-notes&gt;Replica of the 1910 4th edition&lt;/research-notes&gt;&lt;/record&gt;&lt;/Cite&gt;&lt;/EndNote&gt;</w:instrText>
      </w:r>
      <w:r>
        <w:fldChar w:fldCharType="separate"/>
      </w:r>
      <w:r w:rsidR="00220E58">
        <w:rPr>
          <w:noProof/>
        </w:rPr>
        <w:t xml:space="preserve">Leo, </w:t>
      </w:r>
      <w:r w:rsidR="00220E58" w:rsidRPr="00220E58">
        <w:rPr>
          <w:i/>
          <w:noProof/>
        </w:rPr>
        <w:t>Astrology for All</w:t>
      </w:r>
      <w:r w:rsidR="00220E58">
        <w:rPr>
          <w:noProof/>
        </w:rPr>
        <w:t xml:space="preserve">, </w:t>
      </w:r>
      <w:r>
        <w:fldChar w:fldCharType="end"/>
      </w:r>
      <w:r>
        <w:t xml:space="preserve"> p.</w:t>
      </w:r>
      <w:r w:rsidR="000042E2">
        <w:t xml:space="preserve"> </w:t>
      </w:r>
      <w:r>
        <w:t>viii.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0A800" w14:textId="7FD299F1" w:rsidR="00350D44" w:rsidRPr="00350D44" w:rsidRDefault="00350D44">
    <w:pPr>
      <w:pStyle w:val="Header"/>
      <w:rPr>
        <w:rFonts w:ascii="Arial" w:hAnsi="Arial" w:cs="Arial"/>
      </w:rPr>
    </w:pPr>
    <w:r w:rsidRPr="00350D44">
      <w:rPr>
        <w:rFonts w:ascii="Arial" w:hAnsi="Arial" w:cs="Arial"/>
      </w:rPr>
      <w:t xml:space="preserve">Wendy Fey HPCA7017 Essay </w:t>
    </w:r>
    <w:r w:rsidR="00260FF9">
      <w:rPr>
        <w:rFonts w:ascii="Arial" w:hAnsi="Arial" w:cs="Arial"/>
      </w:rPr>
      <w:t xml:space="preserve">2 </w:t>
    </w:r>
    <w:r w:rsidRPr="00350D44">
      <w:rPr>
        <w:rFonts w:ascii="Arial" w:hAnsi="Arial" w:cs="Arial"/>
      </w:rPr>
      <w:t xml:space="preserve">                                                               </w:t>
    </w:r>
    <w:sdt>
      <w:sdtPr>
        <w:rPr>
          <w:rFonts w:ascii="Arial" w:hAnsi="Arial" w:cs="Arial"/>
        </w:rPr>
        <w:id w:val="98381352"/>
        <w:docPartObj>
          <w:docPartGallery w:val="Page Numbers (Top of Page)"/>
          <w:docPartUnique/>
        </w:docPartObj>
      </w:sdtPr>
      <w:sdtEndPr/>
      <w:sdtContent>
        <w:r w:rsidRPr="00350D44">
          <w:rPr>
            <w:rFonts w:ascii="Arial" w:hAnsi="Arial" w:cs="Arial"/>
          </w:rPr>
          <w:t xml:space="preserve">Page </w:t>
        </w:r>
        <w:r w:rsidRPr="00350D44">
          <w:rPr>
            <w:rFonts w:ascii="Arial" w:hAnsi="Arial" w:cs="Arial"/>
            <w:b/>
            <w:bCs/>
          </w:rPr>
          <w:fldChar w:fldCharType="begin"/>
        </w:r>
        <w:r w:rsidRPr="00350D44">
          <w:rPr>
            <w:rFonts w:ascii="Arial" w:hAnsi="Arial" w:cs="Arial"/>
            <w:b/>
            <w:bCs/>
          </w:rPr>
          <w:instrText xml:space="preserve"> PAGE </w:instrText>
        </w:r>
        <w:r w:rsidRPr="00350D44">
          <w:rPr>
            <w:rFonts w:ascii="Arial" w:hAnsi="Arial" w:cs="Arial"/>
            <w:b/>
            <w:bCs/>
          </w:rPr>
          <w:fldChar w:fldCharType="separate"/>
        </w:r>
        <w:r w:rsidRPr="00350D44">
          <w:rPr>
            <w:rFonts w:ascii="Arial" w:hAnsi="Arial" w:cs="Arial"/>
            <w:b/>
            <w:bCs/>
            <w:noProof/>
          </w:rPr>
          <w:t>2</w:t>
        </w:r>
        <w:r w:rsidRPr="00350D44">
          <w:rPr>
            <w:rFonts w:ascii="Arial" w:hAnsi="Arial" w:cs="Arial"/>
            <w:b/>
            <w:bCs/>
          </w:rPr>
          <w:fldChar w:fldCharType="end"/>
        </w:r>
        <w:r w:rsidRPr="00350D44">
          <w:rPr>
            <w:rFonts w:ascii="Arial" w:hAnsi="Arial" w:cs="Arial"/>
          </w:rPr>
          <w:t xml:space="preserve"> of </w:t>
        </w:r>
        <w:r w:rsidRPr="00350D44">
          <w:rPr>
            <w:rFonts w:ascii="Arial" w:hAnsi="Arial" w:cs="Arial"/>
            <w:b/>
            <w:bCs/>
          </w:rPr>
          <w:fldChar w:fldCharType="begin"/>
        </w:r>
        <w:r w:rsidRPr="00350D44">
          <w:rPr>
            <w:rFonts w:ascii="Arial" w:hAnsi="Arial" w:cs="Arial"/>
            <w:b/>
            <w:bCs/>
          </w:rPr>
          <w:instrText xml:space="preserve"> NUMPAGES  </w:instrText>
        </w:r>
        <w:r w:rsidRPr="00350D44">
          <w:rPr>
            <w:rFonts w:ascii="Arial" w:hAnsi="Arial" w:cs="Arial"/>
            <w:b/>
            <w:bCs/>
          </w:rPr>
          <w:fldChar w:fldCharType="separate"/>
        </w:r>
        <w:r w:rsidRPr="00350D44">
          <w:rPr>
            <w:rFonts w:ascii="Arial" w:hAnsi="Arial" w:cs="Arial"/>
            <w:b/>
            <w:bCs/>
            <w:noProof/>
          </w:rPr>
          <w:t>2</w:t>
        </w:r>
        <w:r w:rsidRPr="00350D44">
          <w:rPr>
            <w:rFonts w:ascii="Arial" w:hAnsi="Arial" w:cs="Arial"/>
            <w:b/>
            <w:bCs/>
          </w:rPr>
          <w:fldChar w:fldCharType="end"/>
        </w:r>
      </w:sdtContent>
    </w:sdt>
  </w:p>
  <w:p w14:paraId="497AF1CA" w14:textId="09DA5AF9" w:rsidR="00350D44" w:rsidRDefault="00350D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ophia Cent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05f0xvf2wzrttxeraz8vwx210p5pt9wvtv0d&quot;&gt;My EndNote Library&lt;record-ids&gt;&lt;item&gt;211&lt;/item&gt;&lt;item&gt;231&lt;/item&gt;&lt;item&gt;246&lt;/item&gt;&lt;item&gt;355&lt;/item&gt;&lt;item&gt;367&lt;/item&gt;&lt;item&gt;380&lt;/item&gt;&lt;item&gt;393&lt;/item&gt;&lt;item&gt;398&lt;/item&gt;&lt;item&gt;402&lt;/item&gt;&lt;item&gt;410&lt;/item&gt;&lt;item&gt;411&lt;/item&gt;&lt;item&gt;414&lt;/item&gt;&lt;item&gt;415&lt;/item&gt;&lt;item&gt;417&lt;/item&gt;&lt;item&gt;418&lt;/item&gt;&lt;item&gt;422&lt;/item&gt;&lt;item&gt;423&lt;/item&gt;&lt;item&gt;426&lt;/item&gt;&lt;item&gt;427&lt;/item&gt;&lt;item&gt;428&lt;/item&gt;&lt;item&gt;431&lt;/item&gt;&lt;item&gt;432&lt;/item&gt;&lt;item&gt;433&lt;/item&gt;&lt;item&gt;434&lt;/item&gt;&lt;item&gt;435&lt;/item&gt;&lt;/record-ids&gt;&lt;/item&gt;&lt;/Libraries&gt;"/>
    <w:docVar w:name="EN.ReferenceGroups" w:val="&lt;reference-groups&gt;&lt;reference-group&gt;&lt;kind&gt;1&lt;/kind&gt;&lt;heading&gt;Primary Sources&lt;/heading&gt;&lt;alignment&gt;-1&lt;/alignment&gt;&lt;records&gt;&lt;record&gt;&lt;key app=&quot;EN&quot; db-id=&quot;05f0xvf2wzrttxeraz8vwx210p5pt9wvtv0d&quot;&gt;402&lt;/key&gt;&lt;/record&gt;&lt;record&gt;&lt;key app=&quot;EN&quot; db-id=&quot;05f0xvf2wzrttxeraz8vwx210p5pt9wvtv0d&quot;&gt;418&lt;/key&gt;&lt;/record&gt;&lt;record&gt;&lt;key app=&quot;EN&quot; db-id=&quot;05f0xvf2wzrttxeraz8vwx210p5pt9wvtv0d&quot;&gt;355&lt;/key&gt;&lt;/record&gt;&lt;record&gt;&lt;key app=&quot;EN&quot; db-id=&quot;05f0xvf2wzrttxeraz8vwx210p5pt9wvtv0d&quot;&gt;398&lt;/key&gt;&lt;/record&gt;&lt;record&gt;&lt;key app=&quot;EN&quot; db-id=&quot;05f0xvf2wzrttxeraz8vwx210p5pt9wvtv0d&quot;&gt;415&lt;/key&gt;&lt;/record&gt;&lt;record&gt;&lt;key app=&quot;EN&quot; db-id=&quot;05f0xvf2wzrttxeraz8vwx210p5pt9wvtv0d&quot;&gt;422&lt;/key&gt;&lt;/record&gt;&lt;record&gt;&lt;key app=&quot;EN&quot; db-id=&quot;05f0xvf2wzrttxeraz8vwx210p5pt9wvtv0d&quot;&gt;423&lt;/key&gt;&lt;/record&gt;&lt;record&gt;&lt;key app=&quot;EN&quot; db-id=&quot;05f0xvf2wzrttxeraz8vwx210p5pt9wvtv0d&quot;&gt;428&lt;/key&gt;&lt;/record&gt;&lt;record&gt;&lt;key app=&quot;EN&quot; db-id=&quot;05f0xvf2wzrttxeraz8vwx210p5pt9wvtv0d&quot;&gt;426&lt;/key&gt;&lt;/record&gt;&lt;record&gt;&lt;key app=&quot;EN&quot; db-id=&quot;05f0xvf2wzrttxeraz8vwx210p5pt9wvtv0d&quot;&gt;393&lt;/key&gt;&lt;/record&gt;&lt;record&gt;&lt;key app=&quot;EN&quot; db-id=&quot;05f0xvf2wzrttxeraz8vwx210p5pt9wvtv0d&quot;&gt;432&lt;/key&gt;&lt;/record&gt;&lt;record&gt;&lt;key app=&quot;EN&quot; db-id=&quot;05f0xvf2wzrttxeraz8vwx210p5pt9wvtv0d&quot;&gt;433&lt;/key&gt;&lt;/record&gt;&lt;/records&gt;&lt;/reference-group&gt;&lt;reference-group&gt;&lt;kind&gt;1&lt;/kind&gt;&lt;heading&gt;Secondary Sources&lt;/heading&gt;&lt;alignment&gt;-1&lt;/alignment&gt;&lt;records&gt;&lt;record&gt;&lt;key app=&quot;EN&quot; db-id=&quot;05f0xvf2wzrttxeraz8vwx210p5pt9wvtv0d&quot;&gt;380&lt;/key&gt;&lt;/record&gt;&lt;record&gt;&lt;key app=&quot;EN&quot; db-id=&quot;05f0xvf2wzrttxeraz8vwx210p5pt9wvtv0d&quot;&gt;410&lt;/key&gt;&lt;/record&gt;&lt;record&gt;&lt;key app=&quot;EN&quot; db-id=&quot;05f0xvf2wzrttxeraz8vwx210p5pt9wvtv0d&quot;&gt;367&lt;/key&gt;&lt;/record&gt;&lt;record&gt;&lt;key app=&quot;EN&quot; db-id=&quot;05f0xvf2wzrttxeraz8vwx210p5pt9wvtv0d&quot;&gt;411&lt;/key&gt;&lt;/record&gt;&lt;record&gt;&lt;key app=&quot;EN&quot; db-id=&quot;05f0xvf2wzrttxeraz8vwx210p5pt9wvtv0d&quot;&gt;414&lt;/key&gt;&lt;/record&gt;&lt;record&gt;&lt;key app=&quot;EN&quot; db-id=&quot;05f0xvf2wzrttxeraz8vwx210p5pt9wvtv0d&quot;&gt;417&lt;/key&gt;&lt;/record&gt;&lt;record&gt;&lt;key app=&quot;EN&quot; db-id=&quot;05f0xvf2wzrttxeraz8vwx210p5pt9wvtv0d&quot;&gt;246&lt;/key&gt;&lt;/record&gt;&lt;record&gt;&lt;key app=&quot;EN&quot; db-id=&quot;05f0xvf2wzrttxeraz8vwx210p5pt9wvtv0d&quot;&gt;231&lt;/key&gt;&lt;/record&gt;&lt;record&gt;&lt;key app=&quot;EN&quot; db-id=&quot;05f0xvf2wzrttxeraz8vwx210p5pt9wvtv0d&quot;&gt;211&lt;/key&gt;&lt;/record&gt;&lt;record&gt;&lt;key app=&quot;EN&quot; db-id=&quot;05f0xvf2wzrttxeraz8vwx210p5pt9wvtv0d&quot;&gt;431&lt;/key&gt;&lt;/record&gt;&lt;record&gt;&lt;key app=&quot;EN&quot; db-id=&quot;05f0xvf2wzrttxeraz8vwx210p5pt9wvtv0d&quot;&gt;427&lt;/key&gt;&lt;/record&gt;&lt;record&gt;&lt;key app=&quot;EN&quot; db-id=&quot;05f0xvf2wzrttxeraz8vwx210p5pt9wvtv0d&quot;&gt;434&lt;/key&gt;&lt;/record&gt;&lt;record&gt;&lt;key app=&quot;EN&quot; db-id=&quot;05f0xvf2wzrttxeraz8vwx210p5pt9wvtv0d&quot;&gt;435&lt;/key&gt;&lt;/record&gt;&lt;/records&gt;&lt;/reference-group&gt;&lt;/reference-groups&gt;"/>
  </w:docVars>
  <w:rsids>
    <w:rsidRoot w:val="00FA19A9"/>
    <w:rsid w:val="000042E2"/>
    <w:rsid w:val="00013F26"/>
    <w:rsid w:val="00015CC4"/>
    <w:rsid w:val="00016011"/>
    <w:rsid w:val="0002213A"/>
    <w:rsid w:val="00022DF4"/>
    <w:rsid w:val="000243BD"/>
    <w:rsid w:val="0003143D"/>
    <w:rsid w:val="00031653"/>
    <w:rsid w:val="0003221F"/>
    <w:rsid w:val="00032B07"/>
    <w:rsid w:val="00033A67"/>
    <w:rsid w:val="00033B65"/>
    <w:rsid w:val="00045622"/>
    <w:rsid w:val="00046ACE"/>
    <w:rsid w:val="00051E60"/>
    <w:rsid w:val="000610CF"/>
    <w:rsid w:val="00062B50"/>
    <w:rsid w:val="00063F01"/>
    <w:rsid w:val="000646E4"/>
    <w:rsid w:val="00065704"/>
    <w:rsid w:val="000666B6"/>
    <w:rsid w:val="00067023"/>
    <w:rsid w:val="0006745A"/>
    <w:rsid w:val="00071DDF"/>
    <w:rsid w:val="00074A77"/>
    <w:rsid w:val="00081836"/>
    <w:rsid w:val="00081E63"/>
    <w:rsid w:val="00084398"/>
    <w:rsid w:val="0008615F"/>
    <w:rsid w:val="0009214D"/>
    <w:rsid w:val="00092F03"/>
    <w:rsid w:val="00093244"/>
    <w:rsid w:val="00096BBB"/>
    <w:rsid w:val="00096F37"/>
    <w:rsid w:val="0009754C"/>
    <w:rsid w:val="000A21A4"/>
    <w:rsid w:val="000A7B66"/>
    <w:rsid w:val="000A7C0A"/>
    <w:rsid w:val="000B54B8"/>
    <w:rsid w:val="000C265E"/>
    <w:rsid w:val="000C335D"/>
    <w:rsid w:val="000C38B0"/>
    <w:rsid w:val="000C551D"/>
    <w:rsid w:val="000C5640"/>
    <w:rsid w:val="000C6348"/>
    <w:rsid w:val="000D1E9B"/>
    <w:rsid w:val="000D22BE"/>
    <w:rsid w:val="000D328D"/>
    <w:rsid w:val="000E0C98"/>
    <w:rsid w:val="000E2C40"/>
    <w:rsid w:val="000E3CDF"/>
    <w:rsid w:val="000E55E3"/>
    <w:rsid w:val="000E6FEC"/>
    <w:rsid w:val="000E7A1A"/>
    <w:rsid w:val="000F2528"/>
    <w:rsid w:val="000F28D9"/>
    <w:rsid w:val="000F4507"/>
    <w:rsid w:val="000F6486"/>
    <w:rsid w:val="00102882"/>
    <w:rsid w:val="001032BC"/>
    <w:rsid w:val="001036D7"/>
    <w:rsid w:val="00104F3F"/>
    <w:rsid w:val="00105A14"/>
    <w:rsid w:val="00111D29"/>
    <w:rsid w:val="00111DC1"/>
    <w:rsid w:val="00117600"/>
    <w:rsid w:val="001179E7"/>
    <w:rsid w:val="001222BC"/>
    <w:rsid w:val="00122FA7"/>
    <w:rsid w:val="00126BA3"/>
    <w:rsid w:val="00127C21"/>
    <w:rsid w:val="00136726"/>
    <w:rsid w:val="001374F8"/>
    <w:rsid w:val="001403C8"/>
    <w:rsid w:val="00141A1A"/>
    <w:rsid w:val="001430F2"/>
    <w:rsid w:val="00146F7E"/>
    <w:rsid w:val="001471E1"/>
    <w:rsid w:val="0015004F"/>
    <w:rsid w:val="00150090"/>
    <w:rsid w:val="001510AC"/>
    <w:rsid w:val="00152621"/>
    <w:rsid w:val="00153A9F"/>
    <w:rsid w:val="00157267"/>
    <w:rsid w:val="00163E10"/>
    <w:rsid w:val="00166FF3"/>
    <w:rsid w:val="00170996"/>
    <w:rsid w:val="00170DDD"/>
    <w:rsid w:val="00173147"/>
    <w:rsid w:val="00173DE6"/>
    <w:rsid w:val="00181021"/>
    <w:rsid w:val="00190B67"/>
    <w:rsid w:val="0019344A"/>
    <w:rsid w:val="001945FE"/>
    <w:rsid w:val="00195FEF"/>
    <w:rsid w:val="00196FFF"/>
    <w:rsid w:val="001A41C8"/>
    <w:rsid w:val="001A4E70"/>
    <w:rsid w:val="001A574F"/>
    <w:rsid w:val="001A5DB4"/>
    <w:rsid w:val="001B0B03"/>
    <w:rsid w:val="001B0F76"/>
    <w:rsid w:val="001B1B24"/>
    <w:rsid w:val="001C0184"/>
    <w:rsid w:val="001C16A9"/>
    <w:rsid w:val="001C2237"/>
    <w:rsid w:val="001C4C15"/>
    <w:rsid w:val="001C4F0A"/>
    <w:rsid w:val="001C7E65"/>
    <w:rsid w:val="001D06EC"/>
    <w:rsid w:val="001D2E2A"/>
    <w:rsid w:val="001D32B5"/>
    <w:rsid w:val="001D3BEF"/>
    <w:rsid w:val="001D3CB4"/>
    <w:rsid w:val="001D4484"/>
    <w:rsid w:val="001D4D9B"/>
    <w:rsid w:val="001D7F01"/>
    <w:rsid w:val="001E2E76"/>
    <w:rsid w:val="001E6898"/>
    <w:rsid w:val="001F0F8E"/>
    <w:rsid w:val="001F3291"/>
    <w:rsid w:val="001F3ABE"/>
    <w:rsid w:val="001F4F3F"/>
    <w:rsid w:val="001F5AE3"/>
    <w:rsid w:val="002034FF"/>
    <w:rsid w:val="0020679A"/>
    <w:rsid w:val="002076CC"/>
    <w:rsid w:val="00207A31"/>
    <w:rsid w:val="002154E9"/>
    <w:rsid w:val="00215F03"/>
    <w:rsid w:val="00217694"/>
    <w:rsid w:val="0022063C"/>
    <w:rsid w:val="00220E58"/>
    <w:rsid w:val="002273EC"/>
    <w:rsid w:val="00231C26"/>
    <w:rsid w:val="002322A6"/>
    <w:rsid w:val="0023434D"/>
    <w:rsid w:val="0025023D"/>
    <w:rsid w:val="00250275"/>
    <w:rsid w:val="0025558F"/>
    <w:rsid w:val="00256DA4"/>
    <w:rsid w:val="00256DA6"/>
    <w:rsid w:val="00260FF9"/>
    <w:rsid w:val="00267DAE"/>
    <w:rsid w:val="00270CB8"/>
    <w:rsid w:val="00272934"/>
    <w:rsid w:val="0027315D"/>
    <w:rsid w:val="0028639F"/>
    <w:rsid w:val="002875F6"/>
    <w:rsid w:val="00293625"/>
    <w:rsid w:val="00296059"/>
    <w:rsid w:val="002A0051"/>
    <w:rsid w:val="002A1CDC"/>
    <w:rsid w:val="002A33E7"/>
    <w:rsid w:val="002A3427"/>
    <w:rsid w:val="002B1DAC"/>
    <w:rsid w:val="002B4652"/>
    <w:rsid w:val="002B6546"/>
    <w:rsid w:val="002C032D"/>
    <w:rsid w:val="002C0B4F"/>
    <w:rsid w:val="002C16BD"/>
    <w:rsid w:val="002C429F"/>
    <w:rsid w:val="002C4FB5"/>
    <w:rsid w:val="002C5203"/>
    <w:rsid w:val="002C7750"/>
    <w:rsid w:val="002C7A7D"/>
    <w:rsid w:val="002D03FF"/>
    <w:rsid w:val="002D1AAD"/>
    <w:rsid w:val="002D2F26"/>
    <w:rsid w:val="002D7043"/>
    <w:rsid w:val="002D7CBD"/>
    <w:rsid w:val="002E1285"/>
    <w:rsid w:val="002E3549"/>
    <w:rsid w:val="002E5B49"/>
    <w:rsid w:val="002E7C23"/>
    <w:rsid w:val="002F02B7"/>
    <w:rsid w:val="002F1066"/>
    <w:rsid w:val="002F1646"/>
    <w:rsid w:val="002F1673"/>
    <w:rsid w:val="002F4592"/>
    <w:rsid w:val="002F4861"/>
    <w:rsid w:val="002F59EC"/>
    <w:rsid w:val="002F633C"/>
    <w:rsid w:val="002F674D"/>
    <w:rsid w:val="002F76B4"/>
    <w:rsid w:val="00301FBB"/>
    <w:rsid w:val="003045E9"/>
    <w:rsid w:val="003051B4"/>
    <w:rsid w:val="003052ED"/>
    <w:rsid w:val="00306AFC"/>
    <w:rsid w:val="00315537"/>
    <w:rsid w:val="00315999"/>
    <w:rsid w:val="00316CE2"/>
    <w:rsid w:val="0032134B"/>
    <w:rsid w:val="003239FD"/>
    <w:rsid w:val="00323FA5"/>
    <w:rsid w:val="0033386E"/>
    <w:rsid w:val="003345AB"/>
    <w:rsid w:val="00335B67"/>
    <w:rsid w:val="00335EE8"/>
    <w:rsid w:val="00336797"/>
    <w:rsid w:val="003450B7"/>
    <w:rsid w:val="00345AA4"/>
    <w:rsid w:val="0034768E"/>
    <w:rsid w:val="00350D44"/>
    <w:rsid w:val="00351A66"/>
    <w:rsid w:val="00353535"/>
    <w:rsid w:val="0035440D"/>
    <w:rsid w:val="00356363"/>
    <w:rsid w:val="00356F34"/>
    <w:rsid w:val="003574B0"/>
    <w:rsid w:val="00361EAB"/>
    <w:rsid w:val="003624A0"/>
    <w:rsid w:val="0036310E"/>
    <w:rsid w:val="00367313"/>
    <w:rsid w:val="0037125A"/>
    <w:rsid w:val="0037542D"/>
    <w:rsid w:val="00377EF0"/>
    <w:rsid w:val="00385103"/>
    <w:rsid w:val="003879AF"/>
    <w:rsid w:val="0039035A"/>
    <w:rsid w:val="003922F6"/>
    <w:rsid w:val="00392695"/>
    <w:rsid w:val="00392B40"/>
    <w:rsid w:val="00393051"/>
    <w:rsid w:val="00395338"/>
    <w:rsid w:val="003976B7"/>
    <w:rsid w:val="003A5DA6"/>
    <w:rsid w:val="003A6527"/>
    <w:rsid w:val="003A7CA9"/>
    <w:rsid w:val="003B07FB"/>
    <w:rsid w:val="003B1264"/>
    <w:rsid w:val="003B2AA0"/>
    <w:rsid w:val="003B3015"/>
    <w:rsid w:val="003B3A89"/>
    <w:rsid w:val="003B56ED"/>
    <w:rsid w:val="003B6FDD"/>
    <w:rsid w:val="003C17BE"/>
    <w:rsid w:val="003C38D6"/>
    <w:rsid w:val="003C760D"/>
    <w:rsid w:val="003D1CD9"/>
    <w:rsid w:val="003D28B0"/>
    <w:rsid w:val="003D6266"/>
    <w:rsid w:val="003D7899"/>
    <w:rsid w:val="003D7BA0"/>
    <w:rsid w:val="003E0560"/>
    <w:rsid w:val="003E1191"/>
    <w:rsid w:val="003E33EA"/>
    <w:rsid w:val="003E3F7B"/>
    <w:rsid w:val="003F1B40"/>
    <w:rsid w:val="003F2068"/>
    <w:rsid w:val="0040613E"/>
    <w:rsid w:val="004064B8"/>
    <w:rsid w:val="00407144"/>
    <w:rsid w:val="00414C7E"/>
    <w:rsid w:val="00415436"/>
    <w:rsid w:val="004227A0"/>
    <w:rsid w:val="004307FD"/>
    <w:rsid w:val="004309A4"/>
    <w:rsid w:val="00433B73"/>
    <w:rsid w:val="00433BE5"/>
    <w:rsid w:val="00435A7E"/>
    <w:rsid w:val="004364B8"/>
    <w:rsid w:val="004365B1"/>
    <w:rsid w:val="0043789A"/>
    <w:rsid w:val="00441C19"/>
    <w:rsid w:val="00443732"/>
    <w:rsid w:val="0044413B"/>
    <w:rsid w:val="00445954"/>
    <w:rsid w:val="004470AE"/>
    <w:rsid w:val="00450AE0"/>
    <w:rsid w:val="00451F00"/>
    <w:rsid w:val="0046218A"/>
    <w:rsid w:val="0046465D"/>
    <w:rsid w:val="0046575C"/>
    <w:rsid w:val="00467279"/>
    <w:rsid w:val="00471D18"/>
    <w:rsid w:val="00473A1E"/>
    <w:rsid w:val="004805FB"/>
    <w:rsid w:val="004808A9"/>
    <w:rsid w:val="00483086"/>
    <w:rsid w:val="00486CD9"/>
    <w:rsid w:val="00487C19"/>
    <w:rsid w:val="004910F3"/>
    <w:rsid w:val="00491174"/>
    <w:rsid w:val="00492E7B"/>
    <w:rsid w:val="00493936"/>
    <w:rsid w:val="00496BFF"/>
    <w:rsid w:val="004A3657"/>
    <w:rsid w:val="004A38AA"/>
    <w:rsid w:val="004A3ADD"/>
    <w:rsid w:val="004B1FEC"/>
    <w:rsid w:val="004B4674"/>
    <w:rsid w:val="004B5B4D"/>
    <w:rsid w:val="004B7CDE"/>
    <w:rsid w:val="004C08BB"/>
    <w:rsid w:val="004C2B51"/>
    <w:rsid w:val="004C2BA5"/>
    <w:rsid w:val="004C4483"/>
    <w:rsid w:val="004C5D31"/>
    <w:rsid w:val="004D0C36"/>
    <w:rsid w:val="004D204C"/>
    <w:rsid w:val="004D2D39"/>
    <w:rsid w:val="004D2DF4"/>
    <w:rsid w:val="004E1ADF"/>
    <w:rsid w:val="004E3725"/>
    <w:rsid w:val="004E5C24"/>
    <w:rsid w:val="004F1D00"/>
    <w:rsid w:val="004F4038"/>
    <w:rsid w:val="004F4819"/>
    <w:rsid w:val="004F61F4"/>
    <w:rsid w:val="004F7FAC"/>
    <w:rsid w:val="005059CC"/>
    <w:rsid w:val="0050698E"/>
    <w:rsid w:val="00507A96"/>
    <w:rsid w:val="00507C4F"/>
    <w:rsid w:val="00514EF0"/>
    <w:rsid w:val="005177AF"/>
    <w:rsid w:val="00520CBA"/>
    <w:rsid w:val="00521281"/>
    <w:rsid w:val="00522644"/>
    <w:rsid w:val="0052359B"/>
    <w:rsid w:val="00523C4F"/>
    <w:rsid w:val="0052508B"/>
    <w:rsid w:val="00525C42"/>
    <w:rsid w:val="00526512"/>
    <w:rsid w:val="00526E6B"/>
    <w:rsid w:val="00533354"/>
    <w:rsid w:val="00533511"/>
    <w:rsid w:val="00533FC6"/>
    <w:rsid w:val="005353AE"/>
    <w:rsid w:val="005370DE"/>
    <w:rsid w:val="00545459"/>
    <w:rsid w:val="005455FA"/>
    <w:rsid w:val="005504B1"/>
    <w:rsid w:val="0055080C"/>
    <w:rsid w:val="00560585"/>
    <w:rsid w:val="00561913"/>
    <w:rsid w:val="00564ABC"/>
    <w:rsid w:val="005701B7"/>
    <w:rsid w:val="00570B8D"/>
    <w:rsid w:val="00573CCE"/>
    <w:rsid w:val="005854A6"/>
    <w:rsid w:val="005910EB"/>
    <w:rsid w:val="00594BB8"/>
    <w:rsid w:val="005959F7"/>
    <w:rsid w:val="00595F18"/>
    <w:rsid w:val="005A006D"/>
    <w:rsid w:val="005A4B2E"/>
    <w:rsid w:val="005A70CE"/>
    <w:rsid w:val="005B57ED"/>
    <w:rsid w:val="005C233C"/>
    <w:rsid w:val="005C2992"/>
    <w:rsid w:val="005C3555"/>
    <w:rsid w:val="005C3718"/>
    <w:rsid w:val="005C5867"/>
    <w:rsid w:val="005C6351"/>
    <w:rsid w:val="005C7400"/>
    <w:rsid w:val="005D05C9"/>
    <w:rsid w:val="005D1068"/>
    <w:rsid w:val="005D7E03"/>
    <w:rsid w:val="005E1186"/>
    <w:rsid w:val="005F0FBB"/>
    <w:rsid w:val="005F284F"/>
    <w:rsid w:val="005F34AD"/>
    <w:rsid w:val="005F3826"/>
    <w:rsid w:val="005F3ABF"/>
    <w:rsid w:val="005F71AA"/>
    <w:rsid w:val="006031FC"/>
    <w:rsid w:val="0060348B"/>
    <w:rsid w:val="006052BD"/>
    <w:rsid w:val="00607FB0"/>
    <w:rsid w:val="00607FBD"/>
    <w:rsid w:val="00611A50"/>
    <w:rsid w:val="00622992"/>
    <w:rsid w:val="00623963"/>
    <w:rsid w:val="006253B1"/>
    <w:rsid w:val="006301DA"/>
    <w:rsid w:val="00633ACB"/>
    <w:rsid w:val="00633CA9"/>
    <w:rsid w:val="00633E9C"/>
    <w:rsid w:val="006342A6"/>
    <w:rsid w:val="006370E0"/>
    <w:rsid w:val="006403B7"/>
    <w:rsid w:val="00640476"/>
    <w:rsid w:val="00641017"/>
    <w:rsid w:val="006415B2"/>
    <w:rsid w:val="00644CA3"/>
    <w:rsid w:val="0064711E"/>
    <w:rsid w:val="006511F1"/>
    <w:rsid w:val="00652EE7"/>
    <w:rsid w:val="00655149"/>
    <w:rsid w:val="00656CA7"/>
    <w:rsid w:val="006603B9"/>
    <w:rsid w:val="00664EE5"/>
    <w:rsid w:val="006659E8"/>
    <w:rsid w:val="00667505"/>
    <w:rsid w:val="00670296"/>
    <w:rsid w:val="00670B8F"/>
    <w:rsid w:val="00673661"/>
    <w:rsid w:val="006738EE"/>
    <w:rsid w:val="00674AC1"/>
    <w:rsid w:val="0068003B"/>
    <w:rsid w:val="00684382"/>
    <w:rsid w:val="006870EE"/>
    <w:rsid w:val="00690D43"/>
    <w:rsid w:val="0069168F"/>
    <w:rsid w:val="0069351F"/>
    <w:rsid w:val="00693B1E"/>
    <w:rsid w:val="00694E7B"/>
    <w:rsid w:val="006A4D06"/>
    <w:rsid w:val="006B51E6"/>
    <w:rsid w:val="006C0350"/>
    <w:rsid w:val="006C1D61"/>
    <w:rsid w:val="006C2F65"/>
    <w:rsid w:val="006C38BC"/>
    <w:rsid w:val="006C4635"/>
    <w:rsid w:val="006D07FA"/>
    <w:rsid w:val="006D1833"/>
    <w:rsid w:val="006D3709"/>
    <w:rsid w:val="006D5C38"/>
    <w:rsid w:val="006E14FB"/>
    <w:rsid w:val="006E479D"/>
    <w:rsid w:val="006E7ED9"/>
    <w:rsid w:val="006F1195"/>
    <w:rsid w:val="006F1546"/>
    <w:rsid w:val="006F1ECE"/>
    <w:rsid w:val="0070473C"/>
    <w:rsid w:val="00704D9D"/>
    <w:rsid w:val="007218F4"/>
    <w:rsid w:val="00733005"/>
    <w:rsid w:val="0073364F"/>
    <w:rsid w:val="007350B6"/>
    <w:rsid w:val="007374FE"/>
    <w:rsid w:val="0073764F"/>
    <w:rsid w:val="00737B03"/>
    <w:rsid w:val="00737FA3"/>
    <w:rsid w:val="00741903"/>
    <w:rsid w:val="00745982"/>
    <w:rsid w:val="00746F9D"/>
    <w:rsid w:val="00761EF8"/>
    <w:rsid w:val="00764554"/>
    <w:rsid w:val="0076471B"/>
    <w:rsid w:val="00765022"/>
    <w:rsid w:val="007659D8"/>
    <w:rsid w:val="00775E5F"/>
    <w:rsid w:val="0077609D"/>
    <w:rsid w:val="007770A5"/>
    <w:rsid w:val="00777A8B"/>
    <w:rsid w:val="00780BDF"/>
    <w:rsid w:val="00780DA6"/>
    <w:rsid w:val="00781123"/>
    <w:rsid w:val="007815D7"/>
    <w:rsid w:val="00784254"/>
    <w:rsid w:val="00784D1A"/>
    <w:rsid w:val="00784F74"/>
    <w:rsid w:val="00785D95"/>
    <w:rsid w:val="00787BD5"/>
    <w:rsid w:val="0079034F"/>
    <w:rsid w:val="0079424D"/>
    <w:rsid w:val="00795C52"/>
    <w:rsid w:val="00795EF9"/>
    <w:rsid w:val="00796451"/>
    <w:rsid w:val="00796742"/>
    <w:rsid w:val="00797929"/>
    <w:rsid w:val="007A06FA"/>
    <w:rsid w:val="007A0A49"/>
    <w:rsid w:val="007A689B"/>
    <w:rsid w:val="007A71AA"/>
    <w:rsid w:val="007B3742"/>
    <w:rsid w:val="007B4299"/>
    <w:rsid w:val="007B6B76"/>
    <w:rsid w:val="007C0E58"/>
    <w:rsid w:val="007C310B"/>
    <w:rsid w:val="007C3595"/>
    <w:rsid w:val="007C3C54"/>
    <w:rsid w:val="007C611E"/>
    <w:rsid w:val="007C6652"/>
    <w:rsid w:val="007D49A2"/>
    <w:rsid w:val="007D66B8"/>
    <w:rsid w:val="007E1AF1"/>
    <w:rsid w:val="007E536C"/>
    <w:rsid w:val="007E5D9F"/>
    <w:rsid w:val="007F0A2D"/>
    <w:rsid w:val="007F17E3"/>
    <w:rsid w:val="007F4380"/>
    <w:rsid w:val="007F7671"/>
    <w:rsid w:val="007F799B"/>
    <w:rsid w:val="00800190"/>
    <w:rsid w:val="0081335B"/>
    <w:rsid w:val="00813FD2"/>
    <w:rsid w:val="008142A1"/>
    <w:rsid w:val="00815758"/>
    <w:rsid w:val="00815A16"/>
    <w:rsid w:val="008177AD"/>
    <w:rsid w:val="00821C74"/>
    <w:rsid w:val="008222C7"/>
    <w:rsid w:val="008254E4"/>
    <w:rsid w:val="00826D4C"/>
    <w:rsid w:val="00832C9A"/>
    <w:rsid w:val="0083694C"/>
    <w:rsid w:val="0084660A"/>
    <w:rsid w:val="008469E2"/>
    <w:rsid w:val="00850039"/>
    <w:rsid w:val="00850493"/>
    <w:rsid w:val="00852BB8"/>
    <w:rsid w:val="008530C1"/>
    <w:rsid w:val="00856DBE"/>
    <w:rsid w:val="008577DC"/>
    <w:rsid w:val="00865936"/>
    <w:rsid w:val="00865F8D"/>
    <w:rsid w:val="00867E10"/>
    <w:rsid w:val="00870D71"/>
    <w:rsid w:val="008734A9"/>
    <w:rsid w:val="00874E1D"/>
    <w:rsid w:val="00877ADF"/>
    <w:rsid w:val="00880480"/>
    <w:rsid w:val="00881935"/>
    <w:rsid w:val="00887705"/>
    <w:rsid w:val="00887840"/>
    <w:rsid w:val="00890B49"/>
    <w:rsid w:val="00891E23"/>
    <w:rsid w:val="008943A6"/>
    <w:rsid w:val="0089552A"/>
    <w:rsid w:val="00896E1F"/>
    <w:rsid w:val="00896E94"/>
    <w:rsid w:val="00897388"/>
    <w:rsid w:val="008A4330"/>
    <w:rsid w:val="008A56F9"/>
    <w:rsid w:val="008A736C"/>
    <w:rsid w:val="008B2226"/>
    <w:rsid w:val="008C023D"/>
    <w:rsid w:val="008C6648"/>
    <w:rsid w:val="008C79C4"/>
    <w:rsid w:val="008D364B"/>
    <w:rsid w:val="008D3686"/>
    <w:rsid w:val="008D4ED1"/>
    <w:rsid w:val="008D5B25"/>
    <w:rsid w:val="008D6261"/>
    <w:rsid w:val="008D7260"/>
    <w:rsid w:val="008E465F"/>
    <w:rsid w:val="008F0FB0"/>
    <w:rsid w:val="008F1151"/>
    <w:rsid w:val="008F1269"/>
    <w:rsid w:val="008F215C"/>
    <w:rsid w:val="008F237F"/>
    <w:rsid w:val="008F3820"/>
    <w:rsid w:val="008F6879"/>
    <w:rsid w:val="00901D4E"/>
    <w:rsid w:val="0090574D"/>
    <w:rsid w:val="0090793B"/>
    <w:rsid w:val="00907EAA"/>
    <w:rsid w:val="009117E2"/>
    <w:rsid w:val="00914283"/>
    <w:rsid w:val="00914B52"/>
    <w:rsid w:val="0091586F"/>
    <w:rsid w:val="00916D27"/>
    <w:rsid w:val="00921D29"/>
    <w:rsid w:val="0092407A"/>
    <w:rsid w:val="00927269"/>
    <w:rsid w:val="00930731"/>
    <w:rsid w:val="00933F2A"/>
    <w:rsid w:val="0093490F"/>
    <w:rsid w:val="009367E8"/>
    <w:rsid w:val="009462C6"/>
    <w:rsid w:val="0095007A"/>
    <w:rsid w:val="009516A4"/>
    <w:rsid w:val="00953DBA"/>
    <w:rsid w:val="009540B5"/>
    <w:rsid w:val="009567BD"/>
    <w:rsid w:val="00956AF7"/>
    <w:rsid w:val="009610E5"/>
    <w:rsid w:val="0096248E"/>
    <w:rsid w:val="009634C8"/>
    <w:rsid w:val="00965818"/>
    <w:rsid w:val="0096604D"/>
    <w:rsid w:val="00976E9B"/>
    <w:rsid w:val="00980B79"/>
    <w:rsid w:val="00981A2A"/>
    <w:rsid w:val="00983938"/>
    <w:rsid w:val="00985119"/>
    <w:rsid w:val="00985BDB"/>
    <w:rsid w:val="00985C4D"/>
    <w:rsid w:val="00985ECB"/>
    <w:rsid w:val="0098726F"/>
    <w:rsid w:val="0098731B"/>
    <w:rsid w:val="009920AE"/>
    <w:rsid w:val="00994571"/>
    <w:rsid w:val="00994E6B"/>
    <w:rsid w:val="00996B53"/>
    <w:rsid w:val="009A2C95"/>
    <w:rsid w:val="009A3CEC"/>
    <w:rsid w:val="009A46C2"/>
    <w:rsid w:val="009A60AE"/>
    <w:rsid w:val="009A75C4"/>
    <w:rsid w:val="009B16AD"/>
    <w:rsid w:val="009B22F6"/>
    <w:rsid w:val="009B2C7F"/>
    <w:rsid w:val="009C0A16"/>
    <w:rsid w:val="009C0C6F"/>
    <w:rsid w:val="009C1BE1"/>
    <w:rsid w:val="009C1D12"/>
    <w:rsid w:val="009C6BE5"/>
    <w:rsid w:val="009D101D"/>
    <w:rsid w:val="009D46EB"/>
    <w:rsid w:val="009D4D90"/>
    <w:rsid w:val="009D5FEA"/>
    <w:rsid w:val="009E12DF"/>
    <w:rsid w:val="009E3039"/>
    <w:rsid w:val="009E33F5"/>
    <w:rsid w:val="009E3C38"/>
    <w:rsid w:val="009E4442"/>
    <w:rsid w:val="009F1082"/>
    <w:rsid w:val="009F122E"/>
    <w:rsid w:val="009F250C"/>
    <w:rsid w:val="009F254B"/>
    <w:rsid w:val="00A1086A"/>
    <w:rsid w:val="00A11DA6"/>
    <w:rsid w:val="00A15DE5"/>
    <w:rsid w:val="00A16907"/>
    <w:rsid w:val="00A16DE0"/>
    <w:rsid w:val="00A21F1B"/>
    <w:rsid w:val="00A21FFF"/>
    <w:rsid w:val="00A221CE"/>
    <w:rsid w:val="00A235BE"/>
    <w:rsid w:val="00A26E9F"/>
    <w:rsid w:val="00A3574A"/>
    <w:rsid w:val="00A36773"/>
    <w:rsid w:val="00A4262A"/>
    <w:rsid w:val="00A45214"/>
    <w:rsid w:val="00A459C9"/>
    <w:rsid w:val="00A46745"/>
    <w:rsid w:val="00A467BF"/>
    <w:rsid w:val="00A46AA6"/>
    <w:rsid w:val="00A502E8"/>
    <w:rsid w:val="00A51BF6"/>
    <w:rsid w:val="00A524A9"/>
    <w:rsid w:val="00A54341"/>
    <w:rsid w:val="00A57E21"/>
    <w:rsid w:val="00A60F05"/>
    <w:rsid w:val="00A62E8B"/>
    <w:rsid w:val="00A66912"/>
    <w:rsid w:val="00A66ECB"/>
    <w:rsid w:val="00A678FA"/>
    <w:rsid w:val="00A731FC"/>
    <w:rsid w:val="00A74881"/>
    <w:rsid w:val="00A757ED"/>
    <w:rsid w:val="00A8266F"/>
    <w:rsid w:val="00A82E4A"/>
    <w:rsid w:val="00A85E3E"/>
    <w:rsid w:val="00A918F9"/>
    <w:rsid w:val="00A91C4D"/>
    <w:rsid w:val="00A920B4"/>
    <w:rsid w:val="00A920BB"/>
    <w:rsid w:val="00A9371A"/>
    <w:rsid w:val="00A96DC7"/>
    <w:rsid w:val="00A97297"/>
    <w:rsid w:val="00AA09C8"/>
    <w:rsid w:val="00AA4DB9"/>
    <w:rsid w:val="00AA5471"/>
    <w:rsid w:val="00AB1B90"/>
    <w:rsid w:val="00AB3578"/>
    <w:rsid w:val="00AB4617"/>
    <w:rsid w:val="00AB7929"/>
    <w:rsid w:val="00AC31E2"/>
    <w:rsid w:val="00AC3E1C"/>
    <w:rsid w:val="00AC52C5"/>
    <w:rsid w:val="00AC5A03"/>
    <w:rsid w:val="00AC7EA2"/>
    <w:rsid w:val="00AD4544"/>
    <w:rsid w:val="00AD521E"/>
    <w:rsid w:val="00AD56FB"/>
    <w:rsid w:val="00AE293F"/>
    <w:rsid w:val="00AE2EA0"/>
    <w:rsid w:val="00AE34D2"/>
    <w:rsid w:val="00AF2A87"/>
    <w:rsid w:val="00AF42EC"/>
    <w:rsid w:val="00AF584A"/>
    <w:rsid w:val="00AF5ACE"/>
    <w:rsid w:val="00AF783F"/>
    <w:rsid w:val="00B026A9"/>
    <w:rsid w:val="00B02F11"/>
    <w:rsid w:val="00B04D0C"/>
    <w:rsid w:val="00B067AC"/>
    <w:rsid w:val="00B129B8"/>
    <w:rsid w:val="00B15F8E"/>
    <w:rsid w:val="00B17FB1"/>
    <w:rsid w:val="00B17FB9"/>
    <w:rsid w:val="00B222A1"/>
    <w:rsid w:val="00B227CF"/>
    <w:rsid w:val="00B22A92"/>
    <w:rsid w:val="00B25F7D"/>
    <w:rsid w:val="00B26EE8"/>
    <w:rsid w:val="00B30AF1"/>
    <w:rsid w:val="00B33578"/>
    <w:rsid w:val="00B34979"/>
    <w:rsid w:val="00B37648"/>
    <w:rsid w:val="00B37BBC"/>
    <w:rsid w:val="00B42E23"/>
    <w:rsid w:val="00B44400"/>
    <w:rsid w:val="00B448EF"/>
    <w:rsid w:val="00B44B7C"/>
    <w:rsid w:val="00B461D9"/>
    <w:rsid w:val="00B4648E"/>
    <w:rsid w:val="00B46B64"/>
    <w:rsid w:val="00B473CF"/>
    <w:rsid w:val="00B542CA"/>
    <w:rsid w:val="00B57FB2"/>
    <w:rsid w:val="00B62FDE"/>
    <w:rsid w:val="00B64DEE"/>
    <w:rsid w:val="00B7124E"/>
    <w:rsid w:val="00B75ADD"/>
    <w:rsid w:val="00B8198D"/>
    <w:rsid w:val="00B85033"/>
    <w:rsid w:val="00B857DB"/>
    <w:rsid w:val="00B878FB"/>
    <w:rsid w:val="00B90069"/>
    <w:rsid w:val="00B90851"/>
    <w:rsid w:val="00B90937"/>
    <w:rsid w:val="00B92786"/>
    <w:rsid w:val="00B95276"/>
    <w:rsid w:val="00BA1D2C"/>
    <w:rsid w:val="00BA251F"/>
    <w:rsid w:val="00BA6731"/>
    <w:rsid w:val="00BA765F"/>
    <w:rsid w:val="00BA7DCB"/>
    <w:rsid w:val="00BB3F72"/>
    <w:rsid w:val="00BB72C5"/>
    <w:rsid w:val="00BC08A8"/>
    <w:rsid w:val="00BC0C2D"/>
    <w:rsid w:val="00BC3580"/>
    <w:rsid w:val="00BC3AD6"/>
    <w:rsid w:val="00BC494B"/>
    <w:rsid w:val="00BC7DE3"/>
    <w:rsid w:val="00BD0C0B"/>
    <w:rsid w:val="00BE18F4"/>
    <w:rsid w:val="00BE341B"/>
    <w:rsid w:val="00BE727C"/>
    <w:rsid w:val="00BF0726"/>
    <w:rsid w:val="00BF398D"/>
    <w:rsid w:val="00BF4EBC"/>
    <w:rsid w:val="00C0000A"/>
    <w:rsid w:val="00C00169"/>
    <w:rsid w:val="00C06D43"/>
    <w:rsid w:val="00C11393"/>
    <w:rsid w:val="00C122CC"/>
    <w:rsid w:val="00C12780"/>
    <w:rsid w:val="00C13E61"/>
    <w:rsid w:val="00C2077F"/>
    <w:rsid w:val="00C25E53"/>
    <w:rsid w:val="00C309B7"/>
    <w:rsid w:val="00C31709"/>
    <w:rsid w:val="00C33682"/>
    <w:rsid w:val="00C348FD"/>
    <w:rsid w:val="00C3492F"/>
    <w:rsid w:val="00C3691D"/>
    <w:rsid w:val="00C45214"/>
    <w:rsid w:val="00C4671A"/>
    <w:rsid w:val="00C5335B"/>
    <w:rsid w:val="00C54F1F"/>
    <w:rsid w:val="00C57ABF"/>
    <w:rsid w:val="00C61945"/>
    <w:rsid w:val="00C66F2F"/>
    <w:rsid w:val="00C80A57"/>
    <w:rsid w:val="00C850A2"/>
    <w:rsid w:val="00C8537E"/>
    <w:rsid w:val="00C85FC3"/>
    <w:rsid w:val="00C8766D"/>
    <w:rsid w:val="00C902E4"/>
    <w:rsid w:val="00C93901"/>
    <w:rsid w:val="00CA6A51"/>
    <w:rsid w:val="00CB18A6"/>
    <w:rsid w:val="00CB20CB"/>
    <w:rsid w:val="00CB2B30"/>
    <w:rsid w:val="00CB4126"/>
    <w:rsid w:val="00CB5651"/>
    <w:rsid w:val="00CB5D22"/>
    <w:rsid w:val="00CB6D93"/>
    <w:rsid w:val="00CC009E"/>
    <w:rsid w:val="00CC20C0"/>
    <w:rsid w:val="00CC2BE0"/>
    <w:rsid w:val="00CC3B87"/>
    <w:rsid w:val="00CC545A"/>
    <w:rsid w:val="00CC791A"/>
    <w:rsid w:val="00CD2A5D"/>
    <w:rsid w:val="00CD3BF1"/>
    <w:rsid w:val="00CD434E"/>
    <w:rsid w:val="00CD776D"/>
    <w:rsid w:val="00CD7EA9"/>
    <w:rsid w:val="00CE3242"/>
    <w:rsid w:val="00CE43F8"/>
    <w:rsid w:val="00CE579D"/>
    <w:rsid w:val="00CE6B07"/>
    <w:rsid w:val="00CF12D4"/>
    <w:rsid w:val="00CF40DE"/>
    <w:rsid w:val="00CF4CC9"/>
    <w:rsid w:val="00D00F23"/>
    <w:rsid w:val="00D06E03"/>
    <w:rsid w:val="00D07493"/>
    <w:rsid w:val="00D139AC"/>
    <w:rsid w:val="00D155BA"/>
    <w:rsid w:val="00D17E81"/>
    <w:rsid w:val="00D20712"/>
    <w:rsid w:val="00D238A5"/>
    <w:rsid w:val="00D25202"/>
    <w:rsid w:val="00D25272"/>
    <w:rsid w:val="00D25A4F"/>
    <w:rsid w:val="00D26E5A"/>
    <w:rsid w:val="00D42F54"/>
    <w:rsid w:val="00D44377"/>
    <w:rsid w:val="00D4484F"/>
    <w:rsid w:val="00D470F9"/>
    <w:rsid w:val="00D51E9C"/>
    <w:rsid w:val="00D53032"/>
    <w:rsid w:val="00D54F81"/>
    <w:rsid w:val="00D5512C"/>
    <w:rsid w:val="00D55AC8"/>
    <w:rsid w:val="00D56C4C"/>
    <w:rsid w:val="00D63623"/>
    <w:rsid w:val="00D714EE"/>
    <w:rsid w:val="00D72FDE"/>
    <w:rsid w:val="00D83BE9"/>
    <w:rsid w:val="00D873A2"/>
    <w:rsid w:val="00D90CD6"/>
    <w:rsid w:val="00D9150C"/>
    <w:rsid w:val="00D91FC6"/>
    <w:rsid w:val="00D92598"/>
    <w:rsid w:val="00DA33AA"/>
    <w:rsid w:val="00DB008B"/>
    <w:rsid w:val="00DC0359"/>
    <w:rsid w:val="00DC0D84"/>
    <w:rsid w:val="00DC35D8"/>
    <w:rsid w:val="00DC4E77"/>
    <w:rsid w:val="00DD13F7"/>
    <w:rsid w:val="00DD3E09"/>
    <w:rsid w:val="00DD7EA5"/>
    <w:rsid w:val="00DE2865"/>
    <w:rsid w:val="00DE40BD"/>
    <w:rsid w:val="00DE7B78"/>
    <w:rsid w:val="00DE7FEC"/>
    <w:rsid w:val="00DF13A0"/>
    <w:rsid w:val="00DF220F"/>
    <w:rsid w:val="00E02F56"/>
    <w:rsid w:val="00E077BA"/>
    <w:rsid w:val="00E17866"/>
    <w:rsid w:val="00E243D5"/>
    <w:rsid w:val="00E2477B"/>
    <w:rsid w:val="00E24CB8"/>
    <w:rsid w:val="00E2504C"/>
    <w:rsid w:val="00E25732"/>
    <w:rsid w:val="00E25F93"/>
    <w:rsid w:val="00E267D4"/>
    <w:rsid w:val="00E34CAB"/>
    <w:rsid w:val="00E34DCB"/>
    <w:rsid w:val="00E367A5"/>
    <w:rsid w:val="00E40865"/>
    <w:rsid w:val="00E416BE"/>
    <w:rsid w:val="00E47895"/>
    <w:rsid w:val="00E47B5B"/>
    <w:rsid w:val="00E50BEB"/>
    <w:rsid w:val="00E533A2"/>
    <w:rsid w:val="00E61936"/>
    <w:rsid w:val="00E658BA"/>
    <w:rsid w:val="00E72A55"/>
    <w:rsid w:val="00E75AE9"/>
    <w:rsid w:val="00E767BB"/>
    <w:rsid w:val="00E829EF"/>
    <w:rsid w:val="00E84AC5"/>
    <w:rsid w:val="00E85479"/>
    <w:rsid w:val="00E9553F"/>
    <w:rsid w:val="00E97E38"/>
    <w:rsid w:val="00EA0364"/>
    <w:rsid w:val="00EA19A2"/>
    <w:rsid w:val="00EA770B"/>
    <w:rsid w:val="00EA7911"/>
    <w:rsid w:val="00EB3031"/>
    <w:rsid w:val="00EB51B3"/>
    <w:rsid w:val="00EC0171"/>
    <w:rsid w:val="00EC5B0E"/>
    <w:rsid w:val="00ED1763"/>
    <w:rsid w:val="00ED3E58"/>
    <w:rsid w:val="00ED549B"/>
    <w:rsid w:val="00ED7DD6"/>
    <w:rsid w:val="00EE33CD"/>
    <w:rsid w:val="00EE5CB1"/>
    <w:rsid w:val="00EE6A95"/>
    <w:rsid w:val="00EF2AB2"/>
    <w:rsid w:val="00EF4BCB"/>
    <w:rsid w:val="00EF6BD4"/>
    <w:rsid w:val="00F0259A"/>
    <w:rsid w:val="00F02C81"/>
    <w:rsid w:val="00F05372"/>
    <w:rsid w:val="00F126F6"/>
    <w:rsid w:val="00F130FE"/>
    <w:rsid w:val="00F136A2"/>
    <w:rsid w:val="00F232B4"/>
    <w:rsid w:val="00F234DE"/>
    <w:rsid w:val="00F23869"/>
    <w:rsid w:val="00F2436D"/>
    <w:rsid w:val="00F265A5"/>
    <w:rsid w:val="00F32006"/>
    <w:rsid w:val="00F37D9C"/>
    <w:rsid w:val="00F406FA"/>
    <w:rsid w:val="00F43747"/>
    <w:rsid w:val="00F477E2"/>
    <w:rsid w:val="00F51C07"/>
    <w:rsid w:val="00F53572"/>
    <w:rsid w:val="00F5569C"/>
    <w:rsid w:val="00F621C7"/>
    <w:rsid w:val="00F65CD5"/>
    <w:rsid w:val="00F71E5C"/>
    <w:rsid w:val="00F757B6"/>
    <w:rsid w:val="00F8637C"/>
    <w:rsid w:val="00F870A1"/>
    <w:rsid w:val="00F903CE"/>
    <w:rsid w:val="00FA028B"/>
    <w:rsid w:val="00FA0D07"/>
    <w:rsid w:val="00FA1811"/>
    <w:rsid w:val="00FA19A9"/>
    <w:rsid w:val="00FA2AAC"/>
    <w:rsid w:val="00FA5F7E"/>
    <w:rsid w:val="00FA6686"/>
    <w:rsid w:val="00FB3742"/>
    <w:rsid w:val="00FB5BC9"/>
    <w:rsid w:val="00FB70EA"/>
    <w:rsid w:val="00FB7C03"/>
    <w:rsid w:val="00FC57EB"/>
    <w:rsid w:val="00FC6473"/>
    <w:rsid w:val="00FD08F3"/>
    <w:rsid w:val="00FE22AF"/>
    <w:rsid w:val="00FE64A5"/>
    <w:rsid w:val="00FE67D6"/>
    <w:rsid w:val="00FE6911"/>
    <w:rsid w:val="00FF0F1E"/>
    <w:rsid w:val="00FF19C4"/>
    <w:rsid w:val="00FF4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70D4BA"/>
  <w15:chartTrackingRefBased/>
  <w15:docId w15:val="{D3AABE72-AE89-4C6E-AA5E-063CFD8D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68E"/>
    <w:pPr>
      <w:spacing w:after="0" w:line="240" w:lineRule="auto"/>
    </w:pPr>
    <w:rPr>
      <w:rFonts w:ascii="Times New Roman" w:eastAsia="SimSun" w:hAnsi="Times New Roman" w:cs="Times New Roman"/>
      <w:sz w:val="24"/>
      <w:szCs w:val="24"/>
      <w:lang w:val="en-GB" w:eastAsia="zh-CN"/>
    </w:rPr>
  </w:style>
  <w:style w:type="paragraph" w:styleId="Heading3">
    <w:name w:val="heading 3"/>
    <w:basedOn w:val="Normal"/>
    <w:link w:val="Heading3Char"/>
    <w:qFormat/>
    <w:rsid w:val="00350D44"/>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50D44"/>
    <w:rPr>
      <w:rFonts w:ascii="Tahoma" w:eastAsia="SimSun" w:hAnsi="Tahoma" w:cs="Tahoma"/>
      <w:b/>
      <w:bCs/>
      <w:sz w:val="20"/>
      <w:szCs w:val="20"/>
      <w:lang w:val="en-GB" w:eastAsia="zh-CN"/>
    </w:rPr>
  </w:style>
  <w:style w:type="paragraph" w:styleId="NormalWeb">
    <w:name w:val="Normal (Web)"/>
    <w:basedOn w:val="Normal"/>
    <w:link w:val="NormalWebChar"/>
    <w:uiPriority w:val="99"/>
    <w:rsid w:val="00350D44"/>
    <w:pPr>
      <w:spacing w:before="100" w:beforeAutospacing="1" w:after="100" w:afterAutospacing="1"/>
    </w:pPr>
    <w:rPr>
      <w:rFonts w:ascii="Georgia" w:hAnsi="Georgia"/>
      <w:color w:val="000000"/>
      <w:sz w:val="21"/>
      <w:szCs w:val="21"/>
    </w:rPr>
  </w:style>
  <w:style w:type="character" w:customStyle="1" w:styleId="NormalWebChar">
    <w:name w:val="Normal (Web) Char"/>
    <w:link w:val="NormalWeb"/>
    <w:rsid w:val="00350D44"/>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350D44"/>
    <w:pPr>
      <w:tabs>
        <w:tab w:val="center" w:pos="4680"/>
        <w:tab w:val="right" w:pos="9360"/>
      </w:tabs>
    </w:pPr>
  </w:style>
  <w:style w:type="character" w:customStyle="1" w:styleId="HeaderChar">
    <w:name w:val="Header Char"/>
    <w:basedOn w:val="DefaultParagraphFont"/>
    <w:link w:val="Header"/>
    <w:uiPriority w:val="99"/>
    <w:rsid w:val="00350D44"/>
    <w:rPr>
      <w:rFonts w:ascii="Times New Roman" w:eastAsia="SimSun" w:hAnsi="Times New Roman" w:cs="Times New Roman"/>
      <w:sz w:val="24"/>
      <w:szCs w:val="24"/>
      <w:lang w:val="en-GB" w:eastAsia="zh-CN"/>
    </w:rPr>
  </w:style>
  <w:style w:type="paragraph" w:styleId="Footer">
    <w:name w:val="footer"/>
    <w:basedOn w:val="Normal"/>
    <w:link w:val="FooterChar"/>
    <w:uiPriority w:val="99"/>
    <w:unhideWhenUsed/>
    <w:rsid w:val="00350D44"/>
    <w:pPr>
      <w:tabs>
        <w:tab w:val="center" w:pos="4680"/>
        <w:tab w:val="right" w:pos="9360"/>
      </w:tabs>
    </w:pPr>
  </w:style>
  <w:style w:type="character" w:customStyle="1" w:styleId="FooterChar">
    <w:name w:val="Footer Char"/>
    <w:basedOn w:val="DefaultParagraphFont"/>
    <w:link w:val="Footer"/>
    <w:uiPriority w:val="99"/>
    <w:rsid w:val="00350D44"/>
    <w:rPr>
      <w:rFonts w:ascii="Times New Roman" w:eastAsia="SimSun" w:hAnsi="Times New Roman" w:cs="Times New Roman"/>
      <w:sz w:val="24"/>
      <w:szCs w:val="24"/>
      <w:lang w:val="en-GB" w:eastAsia="zh-CN"/>
    </w:rPr>
  </w:style>
  <w:style w:type="paragraph" w:styleId="FootnoteText">
    <w:name w:val="footnote text"/>
    <w:basedOn w:val="Normal"/>
    <w:link w:val="FootnoteTextChar"/>
    <w:rsid w:val="00170996"/>
    <w:rPr>
      <w:sz w:val="20"/>
      <w:szCs w:val="20"/>
    </w:rPr>
  </w:style>
  <w:style w:type="character" w:customStyle="1" w:styleId="FootnoteTextChar">
    <w:name w:val="Footnote Text Char"/>
    <w:basedOn w:val="DefaultParagraphFont"/>
    <w:link w:val="FootnoteText"/>
    <w:rsid w:val="00170996"/>
    <w:rPr>
      <w:rFonts w:ascii="Times New Roman" w:eastAsia="SimSun" w:hAnsi="Times New Roman" w:cs="Times New Roman"/>
      <w:sz w:val="20"/>
      <w:szCs w:val="20"/>
      <w:lang w:val="en-GB" w:eastAsia="zh-CN"/>
    </w:rPr>
  </w:style>
  <w:style w:type="character" w:styleId="FootnoteReference">
    <w:name w:val="footnote reference"/>
    <w:uiPriority w:val="99"/>
    <w:rsid w:val="00170996"/>
    <w:rPr>
      <w:vertAlign w:val="superscript"/>
    </w:rPr>
  </w:style>
  <w:style w:type="paragraph" w:customStyle="1" w:styleId="EndNoteBibliographyTitle">
    <w:name w:val="EndNote Bibliography Title"/>
    <w:basedOn w:val="Normal"/>
    <w:link w:val="EndNoteBibliographyTitleChar"/>
    <w:rsid w:val="00AD56FB"/>
    <w:pPr>
      <w:jc w:val="center"/>
    </w:pPr>
    <w:rPr>
      <w:noProof/>
    </w:rPr>
  </w:style>
  <w:style w:type="character" w:customStyle="1" w:styleId="EndNoteBibliographyTitleChar">
    <w:name w:val="EndNote Bibliography Title Char"/>
    <w:basedOn w:val="FootnoteTextChar"/>
    <w:link w:val="EndNoteBibliographyTitle"/>
    <w:rsid w:val="00AD56FB"/>
    <w:rPr>
      <w:rFonts w:ascii="Times New Roman" w:eastAsia="SimSun" w:hAnsi="Times New Roman" w:cs="Times New Roman"/>
      <w:noProof/>
      <w:sz w:val="24"/>
      <w:szCs w:val="24"/>
      <w:lang w:val="en-GB" w:eastAsia="zh-CN"/>
    </w:rPr>
  </w:style>
  <w:style w:type="paragraph" w:customStyle="1" w:styleId="EndNoteBibliography">
    <w:name w:val="EndNote Bibliography"/>
    <w:basedOn w:val="Normal"/>
    <w:link w:val="EndNoteBibliographyChar"/>
    <w:rsid w:val="00AD56FB"/>
    <w:rPr>
      <w:noProof/>
    </w:rPr>
  </w:style>
  <w:style w:type="character" w:customStyle="1" w:styleId="EndNoteBibliographyChar">
    <w:name w:val="EndNote Bibliography Char"/>
    <w:basedOn w:val="FootnoteTextChar"/>
    <w:link w:val="EndNoteBibliography"/>
    <w:rsid w:val="00AD56FB"/>
    <w:rPr>
      <w:rFonts w:ascii="Times New Roman" w:eastAsia="SimSun" w:hAnsi="Times New Roman" w:cs="Times New Roman"/>
      <w:noProof/>
      <w:sz w:val="24"/>
      <w:szCs w:val="24"/>
      <w:lang w:val="en-GB" w:eastAsia="zh-CN"/>
    </w:rPr>
  </w:style>
  <w:style w:type="paragraph" w:customStyle="1" w:styleId="EndNoteCategoryHeading">
    <w:name w:val="EndNote Category Heading"/>
    <w:basedOn w:val="Normal"/>
    <w:link w:val="EndNoteCategoryHeadingChar"/>
    <w:rsid w:val="00EF6BD4"/>
    <w:pPr>
      <w:spacing w:before="120" w:after="120"/>
    </w:pPr>
    <w:rPr>
      <w:b/>
      <w:noProof/>
    </w:rPr>
  </w:style>
  <w:style w:type="character" w:customStyle="1" w:styleId="EndNoteCategoryHeadingChar">
    <w:name w:val="EndNote Category Heading Char"/>
    <w:basedOn w:val="DefaultParagraphFont"/>
    <w:link w:val="EndNoteCategoryHeading"/>
    <w:rsid w:val="00EF6BD4"/>
    <w:rPr>
      <w:rFonts w:ascii="Times New Roman" w:eastAsia="SimSun" w:hAnsi="Times New Roman" w:cs="Times New Roman"/>
      <w:b/>
      <w:noProof/>
      <w:sz w:val="24"/>
      <w:szCs w:val="24"/>
      <w:lang w:val="en-GB" w:eastAsia="zh-CN"/>
    </w:rPr>
  </w:style>
  <w:style w:type="character" w:styleId="Hyperlink">
    <w:name w:val="Hyperlink"/>
    <w:basedOn w:val="DefaultParagraphFont"/>
    <w:uiPriority w:val="99"/>
    <w:unhideWhenUsed/>
    <w:rsid w:val="00141A1A"/>
    <w:rPr>
      <w:color w:val="0000FF" w:themeColor="hyperlink"/>
      <w:u w:val="single"/>
    </w:rPr>
  </w:style>
  <w:style w:type="character" w:styleId="UnresolvedMention">
    <w:name w:val="Unresolved Mention"/>
    <w:basedOn w:val="DefaultParagraphFont"/>
    <w:uiPriority w:val="99"/>
    <w:semiHidden/>
    <w:unhideWhenUsed/>
    <w:rsid w:val="00141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8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993adf3d178557f22864eeaba6aa15a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d089c8d32d32e9679cac5880f561b85"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7C6F7B-8424-47E1-A1EC-E8DB53FEF915}">
  <ds:schemaRefs>
    <ds:schemaRef ds:uri="http://schemas.openxmlformats.org/officeDocument/2006/bibliography"/>
  </ds:schemaRefs>
</ds:datastoreItem>
</file>

<file path=customXml/itemProps2.xml><?xml version="1.0" encoding="utf-8"?>
<ds:datastoreItem xmlns:ds="http://schemas.openxmlformats.org/officeDocument/2006/customXml" ds:itemID="{88E92835-7DD8-4B98-9821-C16B67364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F49208-2B88-495B-8443-8F774506A2F1}">
  <ds:schemaRefs>
    <ds:schemaRef ds:uri="http://schemas.microsoft.com/sharepoint/v3/contenttype/forms"/>
  </ds:schemaRefs>
</ds:datastoreItem>
</file>

<file path=customXml/itemProps4.xml><?xml version="1.0" encoding="utf-8"?>
<ds:datastoreItem xmlns:ds="http://schemas.openxmlformats.org/officeDocument/2006/customXml" ds:itemID="{DAF18D31-48AB-4952-9D91-7BB3547C85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5019</Words>
  <Characters>28614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Fey</dc:creator>
  <cp:keywords/>
  <dc:description/>
  <cp:lastModifiedBy>Wendy Fey</cp:lastModifiedBy>
  <cp:revision>7</cp:revision>
  <dcterms:created xsi:type="dcterms:W3CDTF">2022-04-27T08:40:00Z</dcterms:created>
  <dcterms:modified xsi:type="dcterms:W3CDTF">2022-04-27T08:59:00Z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