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DC77D" w14:textId="0304C1EA" w:rsidR="00D114E8" w:rsidRDefault="00D114E8" w:rsidP="00D114E8">
      <w:pPr>
        <w:jc w:val="center"/>
        <w:rPr>
          <w:b/>
          <w:bCs/>
          <w:sz w:val="28"/>
          <w:szCs w:val="28"/>
        </w:rPr>
      </w:pPr>
      <w:r>
        <w:rPr>
          <w:b/>
          <w:bCs/>
          <w:sz w:val="28"/>
          <w:szCs w:val="28"/>
        </w:rPr>
        <w:t xml:space="preserve">The </w:t>
      </w:r>
      <w:r w:rsidR="005615E0">
        <w:rPr>
          <w:b/>
          <w:bCs/>
          <w:sz w:val="28"/>
          <w:szCs w:val="28"/>
        </w:rPr>
        <w:t xml:space="preserve">Development and Significance of </w:t>
      </w:r>
      <w:r w:rsidR="005E3314">
        <w:rPr>
          <w:b/>
          <w:bCs/>
          <w:sz w:val="28"/>
          <w:szCs w:val="28"/>
        </w:rPr>
        <w:t>Pharmacy</w:t>
      </w:r>
      <w:r w:rsidR="005615E0">
        <w:rPr>
          <w:b/>
          <w:bCs/>
          <w:sz w:val="28"/>
          <w:szCs w:val="28"/>
        </w:rPr>
        <w:t xml:space="preserve"> Services</w:t>
      </w:r>
    </w:p>
    <w:p w14:paraId="3125679D" w14:textId="77777777" w:rsidR="005E3314" w:rsidRDefault="005E3314" w:rsidP="00D114E8">
      <w:pPr>
        <w:jc w:val="center"/>
        <w:rPr>
          <w:b/>
          <w:bCs/>
          <w:sz w:val="28"/>
          <w:szCs w:val="28"/>
        </w:rPr>
      </w:pPr>
    </w:p>
    <w:p w14:paraId="70A7FC4A" w14:textId="77777777" w:rsidR="005E3314" w:rsidRDefault="005E3314" w:rsidP="00D114E8">
      <w:pPr>
        <w:jc w:val="center"/>
        <w:rPr>
          <w:b/>
          <w:bCs/>
          <w:sz w:val="28"/>
          <w:szCs w:val="28"/>
        </w:rPr>
      </w:pPr>
    </w:p>
    <w:p w14:paraId="032874F2" w14:textId="77777777" w:rsidR="005E3314" w:rsidRDefault="005E3314" w:rsidP="00D114E8">
      <w:pPr>
        <w:jc w:val="center"/>
        <w:rPr>
          <w:b/>
          <w:bCs/>
          <w:sz w:val="28"/>
          <w:szCs w:val="28"/>
        </w:rPr>
      </w:pPr>
    </w:p>
    <w:p w14:paraId="279CFE7C" w14:textId="6478F5AC" w:rsidR="005E3314" w:rsidRPr="00465796" w:rsidRDefault="005E3314" w:rsidP="005E3314">
      <w:r>
        <w:rPr>
          <w:b/>
          <w:bCs/>
          <w:sz w:val="28"/>
          <w:szCs w:val="28"/>
        </w:rPr>
        <w:t>Name:</w:t>
      </w:r>
      <w:r w:rsidR="00465796">
        <w:t xml:space="preserve"> Kelly Browning</w:t>
      </w:r>
    </w:p>
    <w:p w14:paraId="7583EE28" w14:textId="676EA8ED" w:rsidR="005E3314" w:rsidRPr="009F28E2" w:rsidRDefault="002A218C" w:rsidP="005E3314">
      <w:r>
        <w:rPr>
          <w:b/>
          <w:bCs/>
          <w:sz w:val="28"/>
          <w:szCs w:val="28"/>
        </w:rPr>
        <w:t>Student Number:</w:t>
      </w:r>
      <w:r w:rsidR="00465796">
        <w:rPr>
          <w:b/>
          <w:bCs/>
          <w:sz w:val="28"/>
          <w:szCs w:val="28"/>
        </w:rPr>
        <w:t xml:space="preserve"> </w:t>
      </w:r>
      <w:r w:rsidR="009F28E2">
        <w:t>2506500</w:t>
      </w:r>
    </w:p>
    <w:p w14:paraId="5046A2E5" w14:textId="77DFD5EC" w:rsidR="002A218C" w:rsidRDefault="002A218C" w:rsidP="005E3314">
      <w:pPr>
        <w:rPr>
          <w:b/>
          <w:bCs/>
          <w:sz w:val="28"/>
          <w:szCs w:val="28"/>
        </w:rPr>
      </w:pPr>
      <w:r>
        <w:rPr>
          <w:b/>
          <w:bCs/>
          <w:sz w:val="28"/>
          <w:szCs w:val="28"/>
        </w:rPr>
        <w:t>Module Code and Title:</w:t>
      </w:r>
      <w:r w:rsidR="00817ACE" w:rsidRPr="00817ACE">
        <w:t xml:space="preserve"> LCHS4003</w:t>
      </w:r>
      <w:r w:rsidR="00817ACE">
        <w:rPr>
          <w:b/>
          <w:bCs/>
          <w:sz w:val="28"/>
          <w:szCs w:val="28"/>
        </w:rPr>
        <w:t xml:space="preserve"> </w:t>
      </w:r>
      <w:r w:rsidR="0067095C" w:rsidRPr="0067095C">
        <w:t>Introduction to Health and Social Care</w:t>
      </w:r>
    </w:p>
    <w:p w14:paraId="453FE3B3" w14:textId="31519621" w:rsidR="00465796" w:rsidRPr="0067095C" w:rsidRDefault="00465796" w:rsidP="005E3314">
      <w:r>
        <w:rPr>
          <w:b/>
          <w:bCs/>
          <w:sz w:val="28"/>
          <w:szCs w:val="28"/>
        </w:rPr>
        <w:t>Lecturer Name:</w:t>
      </w:r>
      <w:r w:rsidR="0067095C">
        <w:rPr>
          <w:b/>
          <w:bCs/>
          <w:sz w:val="28"/>
          <w:szCs w:val="28"/>
        </w:rPr>
        <w:t xml:space="preserve"> </w:t>
      </w:r>
      <w:r w:rsidR="0067095C">
        <w:t>Wafa</w:t>
      </w:r>
      <w:r w:rsidR="009F28E2">
        <w:t xml:space="preserve"> Nasir</w:t>
      </w:r>
    </w:p>
    <w:p w14:paraId="0F71EE47" w14:textId="7C963419" w:rsidR="005E3314" w:rsidRPr="00D114E8" w:rsidRDefault="005E3314" w:rsidP="0067095C">
      <w:pPr>
        <w:rPr>
          <w:b/>
          <w:bCs/>
          <w:sz w:val="28"/>
          <w:szCs w:val="28"/>
        </w:rPr>
        <w:sectPr w:rsidR="005E3314" w:rsidRPr="00D114E8" w:rsidSect="00D114E8">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E2BDF51" w14:textId="77777777" w:rsidR="00D114E8" w:rsidRDefault="007C0D76">
      <w:r>
        <w:lastRenderedPageBreak/>
        <w:t>P</w:t>
      </w:r>
      <w:r w:rsidR="00A82017">
        <w:t>harmacy services have evolved over centuries from simple</w:t>
      </w:r>
      <w:r w:rsidR="00396F4A">
        <w:t xml:space="preserve"> medicinal preparation to a complex healthcare focused on improving patient outcomes and quality of life</w:t>
      </w:r>
      <w:r w:rsidR="00D72019">
        <w:t xml:space="preserve">. </w:t>
      </w:r>
      <w:proofErr w:type="spellStart"/>
      <w:r w:rsidR="00D72019">
        <w:t>Thois</w:t>
      </w:r>
      <w:proofErr w:type="spellEnd"/>
      <w:r w:rsidR="00D72019">
        <w:t xml:space="preserve"> essay investigates the origins of Pharmacy</w:t>
      </w:r>
      <w:r w:rsidR="00BC4A00">
        <w:t xml:space="preserve"> services and the history that shaped</w:t>
      </w:r>
      <w:r w:rsidR="007B5097">
        <w:t xml:space="preserve"> their development, evaluating how pharmacy services </w:t>
      </w:r>
      <w:r w:rsidR="00FB3869">
        <w:t>function today, and discuss their significance in enhancing the quality of life of the service users</w:t>
      </w:r>
      <w:r w:rsidR="00312A43">
        <w:t>.</w:t>
      </w:r>
    </w:p>
    <w:p w14:paraId="323386D1" w14:textId="65CD4569" w:rsidR="00312A43" w:rsidRDefault="0015766B">
      <w:r>
        <w:t>The origins of pharmacy services can be traced</w:t>
      </w:r>
      <w:r w:rsidR="00F062D9">
        <w:t xml:space="preserve"> to ancient civilisations where healers and herbalists prepared</w:t>
      </w:r>
      <w:r w:rsidR="00155192">
        <w:t xml:space="preserve"> remedies using natural ingredients. Early </w:t>
      </w:r>
      <w:r w:rsidR="00DB5420">
        <w:t>pharmaceutical knowledge developed gradually through observation</w:t>
      </w:r>
      <w:r w:rsidR="00F62CB2">
        <w:t xml:space="preserve"> and experimentation with plant, mineral and animal products. These early practices formed</w:t>
      </w:r>
      <w:r w:rsidR="00865ACC">
        <w:t xml:space="preserve"> the foundation of pharmacy as a sc</w:t>
      </w:r>
      <w:r w:rsidR="00161174">
        <w:t>ientific and healthcare provider. (jb</w:t>
      </w:r>
      <w:r w:rsidR="005F293E">
        <w:t>clinpharm.org)</w:t>
      </w:r>
    </w:p>
    <w:p w14:paraId="53A76C95" w14:textId="77777777" w:rsidR="005F293E" w:rsidRDefault="005F293E">
      <w:r>
        <w:t>In Britian</w:t>
      </w:r>
      <w:r w:rsidR="00D622B3">
        <w:t>, Pharmacy services developed</w:t>
      </w:r>
      <w:r w:rsidR="001E7175">
        <w:t xml:space="preserve"> from medieval trade in </w:t>
      </w:r>
      <w:r w:rsidR="008E2456">
        <w:t>spices and medicinal substances. During</w:t>
      </w:r>
      <w:r w:rsidR="000E4FB9">
        <w:t xml:space="preserve"> the thirteenth century, traders known as </w:t>
      </w:r>
      <w:proofErr w:type="spellStart"/>
      <w:r w:rsidR="000E4FB9">
        <w:t>pepperers</w:t>
      </w:r>
      <w:proofErr w:type="spellEnd"/>
      <w:r w:rsidR="002F2989">
        <w:t xml:space="preserve"> and </w:t>
      </w:r>
      <w:proofErr w:type="spellStart"/>
      <w:r w:rsidR="002F2989">
        <w:t>spicers</w:t>
      </w:r>
      <w:proofErr w:type="spellEnd"/>
      <w:r w:rsidR="002F2989">
        <w:t xml:space="preserve"> ev</w:t>
      </w:r>
      <w:r w:rsidR="00173F56">
        <w:t xml:space="preserve">olved into </w:t>
      </w:r>
      <w:r w:rsidR="002B6A4E">
        <w:t>apothecaries. Apothecaries often diagnosed illness</w:t>
      </w:r>
      <w:r w:rsidR="00F1721E">
        <w:t xml:space="preserve"> and prescribed treatments themselves, combining roles of doctor and </w:t>
      </w:r>
      <w:r w:rsidR="008C6806">
        <w:t>pharmacist.  (bshp.org</w:t>
      </w:r>
      <w:r w:rsidR="00636C14">
        <w:t>)</w:t>
      </w:r>
    </w:p>
    <w:p w14:paraId="68605BA3" w14:textId="77777777" w:rsidR="00F14B67" w:rsidRDefault="000861E4">
      <w:r>
        <w:t xml:space="preserve">Further regulations followed with the </w:t>
      </w:r>
      <w:r w:rsidR="004E3A4C">
        <w:rPr>
          <w:b/>
          <w:bCs/>
        </w:rPr>
        <w:t>Pharmacy Act 1852,</w:t>
      </w:r>
      <w:r w:rsidR="000B7F2C">
        <w:t xml:space="preserve"> which introduced the first official register of </w:t>
      </w:r>
      <w:r w:rsidR="00B7291A">
        <w:t xml:space="preserve">pharmacists and restricted the use of professional </w:t>
      </w:r>
      <w:r w:rsidR="007A15A8">
        <w:t>titles to qualified individuals.</w:t>
      </w:r>
      <w:r w:rsidR="00EA4698">
        <w:t xml:space="preserve">  This legislation marked an important</w:t>
      </w:r>
      <w:r w:rsidR="00670CE3">
        <w:t xml:space="preserve"> step in defining pharmacy as a regulated</w:t>
      </w:r>
      <w:r w:rsidR="00CC597D">
        <w:t xml:space="preserve"> healthcare profession. (Wikipedia)</w:t>
      </w:r>
    </w:p>
    <w:p w14:paraId="0E52353A" w14:textId="77777777" w:rsidR="00CC597D" w:rsidRDefault="000324A4">
      <w:r>
        <w:t>Today, pharmacy services</w:t>
      </w:r>
      <w:r w:rsidR="00D47C1B">
        <w:t xml:space="preserve"> function</w:t>
      </w:r>
      <w:r w:rsidR="005E77BA">
        <w:t xml:space="preserve"> as an essential part of a versatile healthcare.</w:t>
      </w:r>
      <w:r w:rsidR="00DA5FD4">
        <w:t xml:space="preserve"> Modern pharmacists provide medication management, patient education, diseas</w:t>
      </w:r>
      <w:r w:rsidR="00A22701">
        <w:t>e monitoring and preventative care services</w:t>
      </w:r>
      <w:r w:rsidR="00726E80">
        <w:t xml:space="preserve"> such as vaccinations and health screening. </w:t>
      </w:r>
      <w:r w:rsidR="0037610F">
        <w:t>Pharmacists</w:t>
      </w:r>
      <w:r w:rsidR="00726E80">
        <w:t xml:space="preserve"> are no longer l</w:t>
      </w:r>
      <w:r w:rsidR="0037610F">
        <w:t>imited to dispensing medication but actively contribute to clinical decision making and patient care.</w:t>
      </w:r>
      <w:r w:rsidR="00F352B0">
        <w:t xml:space="preserve"> (verjournal.com)</w:t>
      </w:r>
    </w:p>
    <w:p w14:paraId="5CBCD423" w14:textId="77777777" w:rsidR="00757879" w:rsidRDefault="00757879">
      <w:r>
        <w:t>Despite</w:t>
      </w:r>
      <w:r w:rsidR="00545A4E">
        <w:t xml:space="preserve"> these advancements, pharmacy services face several challenges. Increasing workloads,</w:t>
      </w:r>
      <w:r w:rsidR="00F3062D">
        <w:t xml:space="preserve"> funding pressures, and role limitations in some healthcare</w:t>
      </w:r>
      <w:r w:rsidR="00590150">
        <w:t xml:space="preserve"> systems can reduce service effectiveness</w:t>
      </w:r>
      <w:r w:rsidR="007E35DE">
        <w:t>.  There are also ongoing issues such as inap</w:t>
      </w:r>
      <w:r w:rsidR="008F5AED">
        <w:t>propriate requests for medication, which pharmacists</w:t>
      </w:r>
      <w:r w:rsidR="00A466F4">
        <w:t xml:space="preserve"> must manage responsibly to protect public health. (the </w:t>
      </w:r>
      <w:r w:rsidR="00C77926">
        <w:t>guardian)</w:t>
      </w:r>
    </w:p>
    <w:p w14:paraId="49A221E8" w14:textId="77777777" w:rsidR="00C77926" w:rsidRDefault="00DB2417">
      <w:r>
        <w:t>Nevertheless</w:t>
      </w:r>
      <w:r w:rsidR="00682BDA">
        <w:t xml:space="preserve">, pharmacy services remain highly significant in improving the </w:t>
      </w:r>
      <w:r w:rsidR="00EA5616">
        <w:t>quality</w:t>
      </w:r>
      <w:r w:rsidR="00682BDA">
        <w:t xml:space="preserve"> of life</w:t>
      </w:r>
      <w:r w:rsidR="00EA5616">
        <w:t xml:space="preserve"> for service users. Pharmacy services support</w:t>
      </w:r>
      <w:r w:rsidR="002B0923">
        <w:t xml:space="preserve"> preventative healthcare by promoting healthy lifestyles and early disease detection</w:t>
      </w:r>
      <w:r w:rsidR="004B2026">
        <w:t>. (verjournal.com)</w:t>
      </w:r>
    </w:p>
    <w:p w14:paraId="009FD9C4" w14:textId="064886B1" w:rsidR="004B2026" w:rsidRPr="004E3A4C" w:rsidRDefault="00593932">
      <w:pPr>
        <w:sectPr w:rsidR="004B2026" w:rsidRPr="004E3A4C" w:rsidSect="00D114E8">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t xml:space="preserve">In conclusion, pharmacy services have developed from ancient medicinal </w:t>
      </w:r>
      <w:r w:rsidR="00E270B0">
        <w:t>practices into</w:t>
      </w:r>
      <w:r w:rsidR="00F2618E">
        <w:t xml:space="preserve"> a</w:t>
      </w:r>
      <w:r w:rsidR="00E270B0">
        <w:t xml:space="preserve"> highly regulated and patient centred healthcare profession</w:t>
      </w:r>
      <w:r w:rsidR="00F2618E">
        <w:t xml:space="preserve">. </w:t>
      </w:r>
      <w:proofErr w:type="gramStart"/>
      <w:r w:rsidR="00F2618E">
        <w:t xml:space="preserve">Historical </w:t>
      </w:r>
      <w:r w:rsidR="00B2698D">
        <w:t xml:space="preserve"> developments</w:t>
      </w:r>
      <w:proofErr w:type="gramEnd"/>
      <w:r w:rsidR="00B2698D">
        <w:t xml:space="preserve"> such as professional regulation</w:t>
      </w:r>
      <w:r w:rsidR="00CA3864">
        <w:t xml:space="preserve"> and healthcare </w:t>
      </w:r>
      <w:proofErr w:type="gramStart"/>
      <w:r w:rsidR="00CA3864">
        <w:t>reforms  shaped</w:t>
      </w:r>
      <w:proofErr w:type="gramEnd"/>
      <w:r w:rsidR="00CA3864">
        <w:t xml:space="preserve"> modern pharmacy practice</w:t>
      </w:r>
      <w:r w:rsidR="002A224F">
        <w:t>. Today pharmacy services play vital roles in improving health outcomes</w:t>
      </w:r>
      <w:r w:rsidR="001165D3">
        <w:t xml:space="preserve"> and enhancing quality of life. Continued development of pharmacy services will remain essential</w:t>
      </w:r>
      <w:r w:rsidR="007B6190">
        <w:t xml:space="preserve"> to meeting future healthcare needs.</w:t>
      </w:r>
    </w:p>
    <w:p w14:paraId="25393859" w14:textId="041EEDB7" w:rsidR="00F9566E" w:rsidRDefault="00F9566E" w:rsidP="00F9566E">
      <w:pPr>
        <w:jc w:val="center"/>
        <w:rPr>
          <w:b/>
          <w:bCs/>
          <w:sz w:val="28"/>
          <w:szCs w:val="28"/>
          <w:u w:val="single"/>
        </w:rPr>
      </w:pPr>
      <w:r w:rsidRPr="00AA3A1B">
        <w:rPr>
          <w:b/>
          <w:bCs/>
          <w:sz w:val="28"/>
          <w:szCs w:val="28"/>
          <w:u w:val="single"/>
        </w:rPr>
        <w:lastRenderedPageBreak/>
        <w:t>References</w:t>
      </w:r>
      <w:r w:rsidR="00C34B70">
        <w:rPr>
          <w:b/>
          <w:bCs/>
          <w:sz w:val="28"/>
          <w:szCs w:val="28"/>
          <w:u w:val="single"/>
        </w:rPr>
        <w:t xml:space="preserve"> for poster</w:t>
      </w:r>
    </w:p>
    <w:p w14:paraId="1F336DA6" w14:textId="77777777" w:rsidR="00F9566E" w:rsidRDefault="00F9566E" w:rsidP="00F9566E">
      <w:pPr>
        <w:pStyle w:val="ListParagraph"/>
        <w:numPr>
          <w:ilvl w:val="0"/>
          <w:numId w:val="1"/>
        </w:numPr>
        <w:rPr>
          <w:sz w:val="28"/>
          <w:szCs w:val="28"/>
        </w:rPr>
      </w:pPr>
      <w:r w:rsidRPr="00AA3A1B">
        <w:rPr>
          <w:sz w:val="28"/>
          <w:szCs w:val="28"/>
        </w:rPr>
        <w:t xml:space="preserve">Scope, What is a residential care home?,2025 </w:t>
      </w:r>
      <w:hyperlink r:id="rId10" w:history="1">
        <w:r w:rsidRPr="000A6CD2">
          <w:rPr>
            <w:rStyle w:val="Hyperlink"/>
            <w:sz w:val="28"/>
            <w:szCs w:val="28"/>
          </w:rPr>
          <w:t>https://www.scope.org.uk/advice-and-support/moving-into-residential-care</w:t>
        </w:r>
      </w:hyperlink>
    </w:p>
    <w:p w14:paraId="13023F71" w14:textId="4F053AA6" w:rsidR="00F9566E" w:rsidRDefault="00F9566E" w:rsidP="00F9566E">
      <w:pPr>
        <w:pStyle w:val="ListParagraph"/>
        <w:rPr>
          <w:sz w:val="28"/>
          <w:szCs w:val="28"/>
        </w:rPr>
      </w:pPr>
      <w:r>
        <w:rPr>
          <w:sz w:val="28"/>
          <w:szCs w:val="28"/>
        </w:rPr>
        <w:t>Accessed 21 February 202</w:t>
      </w:r>
      <w:r w:rsidR="00F40C3D">
        <w:rPr>
          <w:sz w:val="28"/>
          <w:szCs w:val="28"/>
        </w:rPr>
        <w:t>6</w:t>
      </w:r>
    </w:p>
    <w:p w14:paraId="58488620" w14:textId="77777777" w:rsidR="00F9566E" w:rsidRDefault="00F9566E" w:rsidP="00F9566E">
      <w:pPr>
        <w:pStyle w:val="ListParagraph"/>
        <w:numPr>
          <w:ilvl w:val="0"/>
          <w:numId w:val="1"/>
        </w:numPr>
        <w:rPr>
          <w:sz w:val="28"/>
          <w:szCs w:val="28"/>
        </w:rPr>
      </w:pPr>
      <w:r>
        <w:rPr>
          <w:sz w:val="28"/>
          <w:szCs w:val="28"/>
        </w:rPr>
        <w:t xml:space="preserve">Wikipedia, Care Standards act 2000, 2025 </w:t>
      </w:r>
      <w:hyperlink r:id="rId11" w:history="1">
        <w:r w:rsidRPr="000A6CD2">
          <w:rPr>
            <w:rStyle w:val="Hyperlink"/>
            <w:sz w:val="28"/>
            <w:szCs w:val="28"/>
          </w:rPr>
          <w:t>https://en.wikipedia.org/wiki/Care_Standards_Act_2000</w:t>
        </w:r>
      </w:hyperlink>
      <w:r>
        <w:rPr>
          <w:sz w:val="28"/>
          <w:szCs w:val="28"/>
        </w:rPr>
        <w:t xml:space="preserve">  </w:t>
      </w:r>
    </w:p>
    <w:p w14:paraId="714E5CAD" w14:textId="1B88EB6D" w:rsidR="00F9566E" w:rsidRDefault="00F9566E" w:rsidP="00F9566E">
      <w:pPr>
        <w:pStyle w:val="ListParagraph"/>
        <w:rPr>
          <w:sz w:val="28"/>
          <w:szCs w:val="28"/>
        </w:rPr>
      </w:pPr>
      <w:r>
        <w:rPr>
          <w:sz w:val="28"/>
          <w:szCs w:val="28"/>
        </w:rPr>
        <w:t>Accessed 19 February 202</w:t>
      </w:r>
      <w:r w:rsidR="00F40C3D">
        <w:rPr>
          <w:sz w:val="28"/>
          <w:szCs w:val="28"/>
        </w:rPr>
        <w:t>6</w:t>
      </w:r>
    </w:p>
    <w:p w14:paraId="66465DFE" w14:textId="77777777" w:rsidR="00F9566E" w:rsidRDefault="00F9566E" w:rsidP="00F9566E">
      <w:pPr>
        <w:pStyle w:val="ListParagraph"/>
        <w:numPr>
          <w:ilvl w:val="0"/>
          <w:numId w:val="1"/>
        </w:numPr>
        <w:rPr>
          <w:sz w:val="28"/>
          <w:szCs w:val="28"/>
        </w:rPr>
      </w:pPr>
      <w:r>
        <w:rPr>
          <w:sz w:val="28"/>
          <w:szCs w:val="28"/>
        </w:rPr>
        <w:t xml:space="preserve">Care Quality Commission, About care Services,2025 </w:t>
      </w:r>
      <w:hyperlink r:id="rId12" w:history="1">
        <w:r w:rsidRPr="000A6CD2">
          <w:rPr>
            <w:rStyle w:val="Hyperlink"/>
            <w:sz w:val="28"/>
            <w:szCs w:val="28"/>
          </w:rPr>
          <w:t>https://www.cqc.org.uk/what-we-do/how-we-do-our-job/about-care-services</w:t>
        </w:r>
      </w:hyperlink>
    </w:p>
    <w:p w14:paraId="3490D0EF" w14:textId="0BD9A135" w:rsidR="00F9566E" w:rsidRDefault="00F9566E" w:rsidP="00F9566E">
      <w:pPr>
        <w:pStyle w:val="ListParagraph"/>
        <w:rPr>
          <w:sz w:val="28"/>
          <w:szCs w:val="28"/>
        </w:rPr>
      </w:pPr>
      <w:r>
        <w:rPr>
          <w:sz w:val="28"/>
          <w:szCs w:val="28"/>
        </w:rPr>
        <w:t>Accessed 21 February 202</w:t>
      </w:r>
      <w:r w:rsidR="00F40C3D">
        <w:rPr>
          <w:sz w:val="28"/>
          <w:szCs w:val="28"/>
        </w:rPr>
        <w:t>6</w:t>
      </w:r>
    </w:p>
    <w:p w14:paraId="32AC3DBD" w14:textId="77777777" w:rsidR="00F9566E" w:rsidRDefault="00F9566E" w:rsidP="00F9566E">
      <w:pPr>
        <w:pStyle w:val="ListParagraph"/>
        <w:numPr>
          <w:ilvl w:val="0"/>
          <w:numId w:val="1"/>
        </w:numPr>
        <w:rPr>
          <w:sz w:val="28"/>
          <w:szCs w:val="28"/>
        </w:rPr>
      </w:pPr>
      <w:r>
        <w:rPr>
          <w:sz w:val="28"/>
          <w:szCs w:val="28"/>
        </w:rPr>
        <w:t xml:space="preserve">The King’s Fund Social Care Funding, 2025 </w:t>
      </w:r>
      <w:hyperlink r:id="rId13" w:history="1">
        <w:r w:rsidRPr="000A6CD2">
          <w:rPr>
            <w:rStyle w:val="Hyperlink"/>
            <w:sz w:val="28"/>
            <w:szCs w:val="28"/>
          </w:rPr>
          <w:t>https://www.kingsfund.org.uk</w:t>
        </w:r>
      </w:hyperlink>
    </w:p>
    <w:p w14:paraId="14C93821" w14:textId="1B8EEE16" w:rsidR="00F9566E" w:rsidRPr="00AA3A1B" w:rsidRDefault="00F9566E" w:rsidP="00F9566E">
      <w:pPr>
        <w:pStyle w:val="ListParagraph"/>
        <w:rPr>
          <w:sz w:val="28"/>
          <w:szCs w:val="28"/>
        </w:rPr>
      </w:pPr>
      <w:r>
        <w:rPr>
          <w:sz w:val="28"/>
          <w:szCs w:val="28"/>
        </w:rPr>
        <w:t>Accessed 18 February 202</w:t>
      </w:r>
      <w:r w:rsidR="00F40C3D">
        <w:rPr>
          <w:sz w:val="28"/>
          <w:szCs w:val="28"/>
        </w:rPr>
        <w:t>6</w:t>
      </w:r>
    </w:p>
    <w:p w14:paraId="45B0FE9D" w14:textId="77777777" w:rsidR="00B745EC" w:rsidRDefault="00B745EC"/>
    <w:p w14:paraId="192A37DA" w14:textId="36D30804" w:rsidR="00C34B70" w:rsidRDefault="00C34B70" w:rsidP="00C34B70">
      <w:pPr>
        <w:jc w:val="center"/>
        <w:rPr>
          <w:b/>
          <w:bCs/>
          <w:sz w:val="28"/>
          <w:szCs w:val="28"/>
          <w:u w:val="single"/>
        </w:rPr>
      </w:pPr>
      <w:r w:rsidRPr="000970D2">
        <w:rPr>
          <w:b/>
          <w:bCs/>
          <w:sz w:val="28"/>
          <w:szCs w:val="28"/>
          <w:u w:val="single"/>
        </w:rPr>
        <w:t>Ref</w:t>
      </w:r>
      <w:r w:rsidR="000970D2">
        <w:rPr>
          <w:b/>
          <w:bCs/>
          <w:sz w:val="28"/>
          <w:szCs w:val="28"/>
          <w:u w:val="single"/>
        </w:rPr>
        <w:t>e</w:t>
      </w:r>
      <w:r w:rsidRPr="000970D2">
        <w:rPr>
          <w:b/>
          <w:bCs/>
          <w:sz w:val="28"/>
          <w:szCs w:val="28"/>
          <w:u w:val="single"/>
        </w:rPr>
        <w:t>rences for essay</w:t>
      </w:r>
      <w:r w:rsidR="006F17AA">
        <w:rPr>
          <w:b/>
          <w:bCs/>
          <w:sz w:val="28"/>
          <w:szCs w:val="28"/>
          <w:u w:val="single"/>
        </w:rPr>
        <w:t xml:space="preserve"> </w:t>
      </w:r>
    </w:p>
    <w:p w14:paraId="3B956139" w14:textId="1D694EFE" w:rsidR="006F17AA" w:rsidRDefault="006F17AA" w:rsidP="006F17AA">
      <w:pPr>
        <w:pStyle w:val="ListParagraph"/>
        <w:numPr>
          <w:ilvl w:val="0"/>
          <w:numId w:val="2"/>
        </w:numPr>
      </w:pPr>
      <w:r>
        <w:t>Anderso</w:t>
      </w:r>
      <w:r w:rsidR="005C563B">
        <w:t xml:space="preserve">n, s. History </w:t>
      </w:r>
      <w:r w:rsidR="00D45ED8">
        <w:t>of pharmacy in great Britain, British</w:t>
      </w:r>
      <w:r w:rsidR="00AA0C8F">
        <w:t xml:space="preserve"> Society</w:t>
      </w:r>
      <w:r w:rsidR="006265C9">
        <w:t xml:space="preserve"> for the history of pharmacy,</w:t>
      </w:r>
      <w:r w:rsidR="00B70029">
        <w:t xml:space="preserve"> 2023</w:t>
      </w:r>
      <w:r w:rsidR="00192286">
        <w:t xml:space="preserve"> </w:t>
      </w:r>
      <w:hyperlink r:id="rId14" w:history="1">
        <w:r w:rsidR="00192286" w:rsidRPr="00192286">
          <w:rPr>
            <w:color w:val="0000FF"/>
            <w:u w:val="single"/>
          </w:rPr>
          <w:t>Interstitial PDT on Malignant Gliomas: About the Possible Relation between Optical Spectral Online Monitoring and T1 Hyper intensity in MRI</w:t>
        </w:r>
      </w:hyperlink>
    </w:p>
    <w:p w14:paraId="169CDFBE" w14:textId="3CA44449" w:rsidR="00192286" w:rsidRDefault="00F40C3D" w:rsidP="00F40C3D">
      <w:pPr>
        <w:pStyle w:val="ListParagraph"/>
      </w:pPr>
      <w:r>
        <w:t xml:space="preserve">Accessed 18 </w:t>
      </w:r>
      <w:proofErr w:type="spellStart"/>
      <w:r>
        <w:t>february</w:t>
      </w:r>
      <w:proofErr w:type="spellEnd"/>
      <w:r>
        <w:t xml:space="preserve"> 2026</w:t>
      </w:r>
    </w:p>
    <w:p w14:paraId="157B0386" w14:textId="7C9381FE" w:rsidR="00AD74CA" w:rsidRDefault="006A1E39" w:rsidP="006A1E39">
      <w:pPr>
        <w:pStyle w:val="ListParagraph"/>
        <w:numPr>
          <w:ilvl w:val="0"/>
          <w:numId w:val="2"/>
        </w:numPr>
      </w:pPr>
      <w:r>
        <w:t xml:space="preserve">Pharmacy Act 1852, UK </w:t>
      </w:r>
      <w:r w:rsidR="002D4886">
        <w:t>parliament legislation</w:t>
      </w:r>
      <w:r w:rsidR="00980220">
        <w:t xml:space="preserve"> </w:t>
      </w:r>
      <w:hyperlink r:id="rId15" w:history="1">
        <w:r w:rsidR="00980220" w:rsidRPr="00980220">
          <w:rPr>
            <w:color w:val="0000FF"/>
            <w:u w:val="single"/>
          </w:rPr>
          <w:t>Pharmacy Act 1852 - Wikipedia</w:t>
        </w:r>
      </w:hyperlink>
    </w:p>
    <w:p w14:paraId="17EC5E9D" w14:textId="41EFA8CD" w:rsidR="00980220" w:rsidRDefault="00980220" w:rsidP="00980220">
      <w:pPr>
        <w:pStyle w:val="ListParagraph"/>
      </w:pPr>
      <w:r>
        <w:t xml:space="preserve">Accessed </w:t>
      </w:r>
      <w:r w:rsidR="00D32144">
        <w:t>21 February 2026</w:t>
      </w:r>
    </w:p>
    <w:p w14:paraId="7CEE6AB0" w14:textId="108BE065" w:rsidR="00D32144" w:rsidRDefault="00F0452F" w:rsidP="00D32144">
      <w:pPr>
        <w:pStyle w:val="ListParagraph"/>
        <w:numPr>
          <w:ilvl w:val="0"/>
          <w:numId w:val="2"/>
        </w:numPr>
      </w:pPr>
      <w:r>
        <w:t xml:space="preserve">The </w:t>
      </w:r>
      <w:r w:rsidR="00DA43CC">
        <w:t xml:space="preserve">Expanding clinical role of </w:t>
      </w:r>
      <w:r w:rsidR="00844E4F">
        <w:t>Pharmacists</w:t>
      </w:r>
      <w:r w:rsidR="00DA43CC">
        <w:t xml:space="preserve"> in modern healthcare, vascular and endovascular review (2025)</w:t>
      </w:r>
      <w:r w:rsidR="006920A4">
        <w:t xml:space="preserve"> </w:t>
      </w:r>
      <w:hyperlink r:id="rId16" w:history="1">
        <w:r w:rsidR="006920A4" w:rsidRPr="006920A4">
          <w:rPr>
            <w:color w:val="0000FF"/>
            <w:u w:val="single"/>
          </w:rPr>
          <w:t>Vascular and Endovascular Review</w:t>
        </w:r>
      </w:hyperlink>
      <w:r w:rsidR="006920A4">
        <w:t xml:space="preserve"> Acc</w:t>
      </w:r>
      <w:r w:rsidR="003C2A76">
        <w:t>essed 19 February 2026</w:t>
      </w:r>
    </w:p>
    <w:p w14:paraId="009BE75A" w14:textId="203325DC" w:rsidR="003C2A76" w:rsidRDefault="00844E4F" w:rsidP="00D32144">
      <w:pPr>
        <w:pStyle w:val="ListParagraph"/>
        <w:numPr>
          <w:ilvl w:val="0"/>
          <w:numId w:val="2"/>
        </w:numPr>
      </w:pPr>
      <w:r>
        <w:t xml:space="preserve">Pharmacists face </w:t>
      </w:r>
      <w:r w:rsidR="00BD52D0">
        <w:t>daily inappropriate demands for antibiotics, The Guardian</w:t>
      </w:r>
      <w:r w:rsidR="00E953D1">
        <w:t xml:space="preserve"> (2025)</w:t>
      </w:r>
      <w:r w:rsidR="002B09B7" w:rsidRPr="002B09B7">
        <w:t xml:space="preserve"> </w:t>
      </w:r>
      <w:hyperlink r:id="rId17" w:history="1">
        <w:r w:rsidR="002B09B7" w:rsidRPr="002B09B7">
          <w:rPr>
            <w:color w:val="0000FF"/>
            <w:u w:val="single"/>
          </w:rPr>
          <w:t>Pharmacists face daily inappropriate demands for antibiotics, survey finds | Antibiotics | The Guardian</w:t>
        </w:r>
      </w:hyperlink>
      <w:r w:rsidR="002B09B7">
        <w:t xml:space="preserve"> </w:t>
      </w:r>
      <w:r w:rsidR="00A72265">
        <w:t>Accessed 18 February 2026</w:t>
      </w:r>
    </w:p>
    <w:p w14:paraId="6BFA8FAA" w14:textId="535B5986" w:rsidR="00251E36" w:rsidRDefault="00804273" w:rsidP="00D32144">
      <w:pPr>
        <w:pStyle w:val="ListParagraph"/>
        <w:numPr>
          <w:ilvl w:val="0"/>
          <w:numId w:val="2"/>
        </w:numPr>
      </w:pPr>
      <w:r>
        <w:t>The evolution and impact of pharmacy, Journal of basic</w:t>
      </w:r>
      <w:r w:rsidR="00107057">
        <w:t xml:space="preserve"> and clinical Pharmacy </w:t>
      </w:r>
      <w:hyperlink r:id="rId18" w:history="1">
        <w:r w:rsidR="008D5066" w:rsidRPr="008D5066">
          <w:rPr>
            <w:color w:val="0000FF"/>
            <w:u w:val="single"/>
          </w:rPr>
          <w:t>Interstitial PDT on Malignant Gliomas: About the Possible Relation between Optical Spectral Online Monitoring and T1 Hyper intensity in MRI</w:t>
        </w:r>
      </w:hyperlink>
      <w:r w:rsidR="008D5066">
        <w:t xml:space="preserve"> Accessed </w:t>
      </w:r>
      <w:r w:rsidR="00DF4AA9">
        <w:t>19 February 2026</w:t>
      </w:r>
    </w:p>
    <w:p w14:paraId="4D7A00E9" w14:textId="77777777" w:rsidR="005469DB" w:rsidRDefault="005469DB" w:rsidP="00F40C3D">
      <w:pPr>
        <w:pStyle w:val="ListParagraph"/>
      </w:pPr>
    </w:p>
    <w:p w14:paraId="3EFBF15B" w14:textId="77777777" w:rsidR="00F40C3D" w:rsidRPr="006F17AA" w:rsidRDefault="00F40C3D" w:rsidP="00F40C3D">
      <w:pPr>
        <w:pStyle w:val="ListParagraph"/>
      </w:pPr>
    </w:p>
    <w:p w14:paraId="69E7C20E" w14:textId="77777777" w:rsidR="00DD2187" w:rsidRDefault="00DD2187" w:rsidP="00DD2187">
      <w:pPr>
        <w:ind w:left="360"/>
      </w:pPr>
    </w:p>
    <w:p w14:paraId="4468BE91" w14:textId="6C8AD2D8" w:rsidR="00DD2187" w:rsidRPr="000970D2" w:rsidRDefault="00DD2187" w:rsidP="00DD2187">
      <w:pPr>
        <w:pStyle w:val="ListParagraph"/>
        <w:numPr>
          <w:ilvl w:val="0"/>
          <w:numId w:val="2"/>
        </w:numPr>
        <w:sectPr w:rsidR="00DD2187" w:rsidRPr="000970D2" w:rsidSect="00B745EC">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4F5CEA4" w14:textId="1E5010C3" w:rsidR="00D956BD" w:rsidRDefault="00BA5747">
      <w:r>
        <w:rPr>
          <w:noProof/>
        </w:rPr>
        <w:lastRenderedPageBreak/>
        <mc:AlternateContent>
          <mc:Choice Requires="wps">
            <w:drawing>
              <wp:anchor distT="45720" distB="45720" distL="182880" distR="182880" simplePos="0" relativeHeight="251659264" behindDoc="1" locked="0" layoutInCell="1" allowOverlap="0" wp14:anchorId="7A64E380" wp14:editId="22A77CAF">
                <wp:simplePos x="0" y="0"/>
                <wp:positionH relativeFrom="column">
                  <wp:posOffset>3780790</wp:posOffset>
                </wp:positionH>
                <wp:positionV relativeFrom="paragraph">
                  <wp:posOffset>45720</wp:posOffset>
                </wp:positionV>
                <wp:extent cx="5944235" cy="1511300"/>
                <wp:effectExtent l="38100" t="38100" r="37465" b="31750"/>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1511300"/>
                        </a:xfrm>
                        <a:prstGeom prst="rect">
                          <a:avLst/>
                        </a:prstGeom>
                        <a:solidFill>
                          <a:schemeClr val="tx2"/>
                        </a:solidFill>
                        <a:ln w="76200" cmpd="dbl">
                          <a:solidFill>
                            <a:schemeClr val="tx2"/>
                          </a:solidFill>
                          <a:miter lim="800000"/>
                          <a:headEnd/>
                          <a:tailEnd/>
                        </a:ln>
                      </wps:spPr>
                      <wps:txbx>
                        <w:txbxContent>
                          <w:p w14:paraId="50EE609F" w14:textId="75C344EE" w:rsidR="009B7413" w:rsidRPr="00420B67" w:rsidRDefault="00420B67" w:rsidP="00420B67">
                            <w:pPr>
                              <w:spacing w:after="0"/>
                              <w:rPr>
                                <w:i/>
                                <w:iCs/>
                                <w:caps/>
                                <w:color w:val="FFFFFF" w:themeColor="background1"/>
                                <w:sz w:val="20"/>
                                <w:szCs w:val="20"/>
                              </w:rPr>
                            </w:pPr>
                            <w:r w:rsidRPr="00420B67">
                              <w:rPr>
                                <w:i/>
                                <w:iCs/>
                                <w:caps/>
                                <w:color w:val="FFFFFF" w:themeColor="background1"/>
                                <w:sz w:val="20"/>
                                <w:szCs w:val="20"/>
                              </w:rPr>
                              <w:t>a residential care home was chosen for this assignment because it provides an important setting where individuals who are unable to live independantly receive support with daily activities and personal care. studying a residential care home helps us to understand how care i</w:t>
                            </w:r>
                            <w:r>
                              <w:rPr>
                                <w:i/>
                                <w:iCs/>
                                <w:caps/>
                                <w:color w:val="FFFFFF" w:themeColor="background1"/>
                                <w:sz w:val="20"/>
                                <w:szCs w:val="20"/>
                              </w:rPr>
                              <w:t>n a safe and supportive enviroment, (scope 2025)</w:t>
                            </w:r>
                            <w:r w:rsidR="00BA5747">
                              <w:rPr>
                                <w:i/>
                                <w:iCs/>
                                <w:caps/>
                                <w:color w:val="FFFFFF" w:themeColor="background1"/>
                                <w:sz w:val="20"/>
                                <w:szCs w:val="20"/>
                              </w:rPr>
                              <w:t xml:space="preserve"> </w:t>
                            </w: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A64E380" id="Rectangle 4" o:spid="_x0000_s1026" style="position:absolute;margin-left:297.7pt;margin-top:3.6pt;width:468.05pt;height:119pt;z-index:-251657216;visibility:visible;mso-wrap-style:square;mso-width-percent:0;mso-height-percent:0;mso-wrap-distance-left:14.4pt;mso-wrap-distance-top:3.6pt;mso-wrap-distance-right:14.4pt;mso-wrap-distance-bottom:3.6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" o:allowoverlap="f" fillcolor="#1485a4 [3215]" strokecolor="#1485a4 [3215]" strokeweight="6pt">
                <v:stroke linestyle="thinThin"/>
                <v:textbox inset="14.4pt,14.4pt,14.4pt,14.4pt">
                  <w:txbxContent>
                    <w:p w14:paraId="50EE609F" w14:textId="75C344EE" w:rsidR="009B7413" w:rsidRPr="00420B67" w:rsidRDefault="00420B67" w:rsidP="00420B67">
                      <w:pPr>
                        <w:spacing w:after="0"/>
                        <w:rPr>
                          <w:i/>
                          <w:iCs/>
                          <w:caps/>
                          <w:color w:val="FFFFFF" w:themeColor="background1"/>
                          <w:sz w:val="20"/>
                          <w:szCs w:val="20"/>
                        </w:rPr>
                      </w:pPr>
                      <w:r w:rsidRPr="00420B67">
                        <w:rPr>
                          <w:i/>
                          <w:iCs/>
                          <w:caps/>
                          <w:color w:val="FFFFFF" w:themeColor="background1"/>
                          <w:sz w:val="20"/>
                          <w:szCs w:val="20"/>
                        </w:rPr>
                        <w:t>a residential care home was chosen for this assignment because it provides an important setting where individuals who are unable to live independantly receive support with daily activities and personal care. studying a residential care home helps us to understand how care i</w:t>
                      </w:r>
                      <w:r>
                        <w:rPr>
                          <w:i/>
                          <w:iCs/>
                          <w:caps/>
                          <w:color w:val="FFFFFF" w:themeColor="background1"/>
                          <w:sz w:val="20"/>
                          <w:szCs w:val="20"/>
                        </w:rPr>
                        <w:t>n a safe and supportive enviroment, (scope 2025)</w:t>
                      </w:r>
                      <w:r w:rsidR="00BA5747">
                        <w:rPr>
                          <w:i/>
                          <w:iCs/>
                          <w:caps/>
                          <w:color w:val="FFFFFF" w:themeColor="background1"/>
                          <w:sz w:val="20"/>
                          <w:szCs w:val="20"/>
                        </w:rPr>
                        <w:t xml:space="preserve"> </w:t>
                      </w:r>
                    </w:p>
                  </w:txbxContent>
                </v:textbox>
                <w10:wrap type="square"/>
              </v:rect>
            </w:pict>
          </mc:Fallback>
        </mc:AlternateContent>
      </w:r>
      <w:r w:rsidR="00B2631B">
        <w:rPr>
          <w:noProof/>
        </w:rPr>
        <mc:AlternateContent>
          <mc:Choice Requires="wps">
            <w:drawing>
              <wp:anchor distT="45720" distB="45720" distL="182880" distR="182880" simplePos="0" relativeHeight="251662336" behindDoc="1" locked="0" layoutInCell="1" allowOverlap="0" wp14:anchorId="2D08B2CC" wp14:editId="7480A3DF">
                <wp:simplePos x="0" y="0"/>
                <wp:positionH relativeFrom="margin">
                  <wp:posOffset>3091815</wp:posOffset>
                </wp:positionH>
                <wp:positionV relativeFrom="paragraph">
                  <wp:posOffset>4486275</wp:posOffset>
                </wp:positionV>
                <wp:extent cx="3026410" cy="1912620"/>
                <wp:effectExtent l="38100" t="38100" r="40005" b="30480"/>
                <wp:wrapSquare wrapText="bothSides"/>
                <wp:docPr id="12372741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26410" cy="1912620"/>
                        </a:xfrm>
                        <a:prstGeom prst="rect">
                          <a:avLst/>
                        </a:prstGeom>
                        <a:solidFill>
                          <a:schemeClr val="tx2"/>
                        </a:solidFill>
                        <a:ln w="76200" cmpd="dbl">
                          <a:solidFill>
                            <a:schemeClr val="tx2"/>
                          </a:solidFill>
                          <a:miter lim="800000"/>
                          <a:headEnd/>
                          <a:tailEnd/>
                        </a:ln>
                      </wps:spPr>
                      <wps:txbx>
                        <w:txbxContent>
                          <w:p w14:paraId="1B361B34" w14:textId="7A921E14" w:rsidR="009B7413" w:rsidRDefault="008B20B6" w:rsidP="008B20B6">
                            <w:pPr>
                              <w:spacing w:after="0"/>
                              <w:rPr>
                                <w:i/>
                                <w:iCs/>
                                <w:caps/>
                                <w:color w:val="FFFFFF" w:themeColor="background1"/>
                                <w:sz w:val="20"/>
                                <w:szCs w:val="20"/>
                              </w:rPr>
                            </w:pPr>
                            <w:r>
                              <w:rPr>
                                <w:i/>
                                <w:iCs/>
                                <w:caps/>
                                <w:color w:val="FFFFFF" w:themeColor="background1"/>
                                <w:sz w:val="20"/>
                                <w:szCs w:val="20"/>
                              </w:rPr>
                              <w:t>one major challenge faced by residential care homes is staff shortages</w:t>
                            </w:r>
                            <w:r w:rsidR="00B2631B">
                              <w:rPr>
                                <w:i/>
                                <w:iCs/>
                                <w:caps/>
                                <w:color w:val="FFFFFF" w:themeColor="background1"/>
                                <w:sz w:val="20"/>
                                <w:szCs w:val="20"/>
                              </w:rPr>
                              <w:t xml:space="preserve"> due to workload and low rates of pay</w:t>
                            </w:r>
                          </w:p>
                          <w:p w14:paraId="4D888B46" w14:textId="0B64D2CD" w:rsidR="00B2631B" w:rsidRPr="008B20B6" w:rsidRDefault="00B2631B" w:rsidP="008B20B6">
                            <w:pPr>
                              <w:spacing w:after="0"/>
                              <w:rPr>
                                <w:i/>
                                <w:iCs/>
                                <w:caps/>
                                <w:color w:val="FFFFFF" w:themeColor="background1"/>
                                <w:sz w:val="20"/>
                                <w:szCs w:val="20"/>
                              </w:rPr>
                            </w:pPr>
                            <w:r>
                              <w:rPr>
                                <w:i/>
                                <w:iCs/>
                                <w:caps/>
                                <w:color w:val="FFFFFF" w:themeColor="background1"/>
                                <w:sz w:val="20"/>
                                <w:szCs w:val="20"/>
                              </w:rPr>
                              <w:t>another challenge is the cost of providing care which can make it difficult to provide high quality care (kingsfund 2025)</w:t>
                            </w:r>
                          </w:p>
                        </w:txbxContent>
                      </wps:txbx>
                      <wps:bodyPr rot="0" vert="horz" wrap="square" lIns="182880" tIns="182880" rIns="182880" bIns="182880" anchor="ctr" anchorCtr="0" upright="1">
                        <a:noAutofit/>
                      </wps:bodyPr>
                    </wps:wsp>
                  </a:graphicData>
                </a:graphic>
                <wp14:sizeRelH relativeFrom="page">
                  <wp14:pctWidth>39000</wp14:pctWidth>
                </wp14:sizeRelH>
                <wp14:sizeRelV relativeFrom="page">
                  <wp14:pctHeight>0</wp14:pctHeight>
                </wp14:sizeRelV>
              </wp:anchor>
            </w:drawing>
          </mc:Choice>
          <mc:Fallback>
            <w:pict>
              <v:rect w14:anchorId="2D08B2CC" id="_x0000_s1027" style="position:absolute;margin-left:243.45pt;margin-top:353.25pt;width:238.3pt;height:150.6pt;z-index:-251654144;visibility:visible;mso-wrap-style:square;mso-width-percent:390;mso-height-percent:0;mso-wrap-distance-left:14.4pt;mso-wrap-distance-top:3.6pt;mso-wrap-distance-right:14.4pt;mso-wrap-distance-bottom:3.6pt;mso-position-horizontal:absolute;mso-position-horizontal-relative:margin;mso-position-vertical:absolute;mso-position-vertical-relative:text;mso-width-percent:39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" o:allowoverlap="f" fillcolor="#1485a4 [3215]" strokecolor="#1485a4 [3215]" strokeweight="6pt">
                <v:stroke linestyle="thinThin"/>
                <v:textbox inset="14.4pt,14.4pt,14.4pt,14.4pt">
                  <w:txbxContent>
                    <w:p w14:paraId="1B361B34" w14:textId="7A921E14" w:rsidR="009B7413" w:rsidRDefault="008B20B6" w:rsidP="008B20B6">
                      <w:pPr>
                        <w:spacing w:after="0"/>
                        <w:rPr>
                          <w:i/>
                          <w:iCs/>
                          <w:caps/>
                          <w:color w:val="FFFFFF" w:themeColor="background1"/>
                          <w:sz w:val="20"/>
                          <w:szCs w:val="20"/>
                        </w:rPr>
                      </w:pPr>
                      <w:r>
                        <w:rPr>
                          <w:i/>
                          <w:iCs/>
                          <w:caps/>
                          <w:color w:val="FFFFFF" w:themeColor="background1"/>
                          <w:sz w:val="20"/>
                          <w:szCs w:val="20"/>
                        </w:rPr>
                        <w:t>one major challenge faced by residential care homes is staff shortages</w:t>
                      </w:r>
                      <w:r w:rsidR="00B2631B">
                        <w:rPr>
                          <w:i/>
                          <w:iCs/>
                          <w:caps/>
                          <w:color w:val="FFFFFF" w:themeColor="background1"/>
                          <w:sz w:val="20"/>
                          <w:szCs w:val="20"/>
                        </w:rPr>
                        <w:t xml:space="preserve"> due to workload and low rates of pay</w:t>
                      </w:r>
                    </w:p>
                    <w:p w14:paraId="4D888B46" w14:textId="0B64D2CD" w:rsidR="00B2631B" w:rsidRPr="008B20B6" w:rsidRDefault="00B2631B" w:rsidP="008B20B6">
                      <w:pPr>
                        <w:spacing w:after="0"/>
                        <w:rPr>
                          <w:i/>
                          <w:iCs/>
                          <w:caps/>
                          <w:color w:val="FFFFFF" w:themeColor="background1"/>
                          <w:sz w:val="20"/>
                          <w:szCs w:val="20"/>
                        </w:rPr>
                      </w:pPr>
                      <w:r>
                        <w:rPr>
                          <w:i/>
                          <w:iCs/>
                          <w:caps/>
                          <w:color w:val="FFFFFF" w:themeColor="background1"/>
                          <w:sz w:val="20"/>
                          <w:szCs w:val="20"/>
                        </w:rPr>
                        <w:t>another challenge is the cost of providing care which can make it difficult to provide high quality care (kingsfund 2025)</w:t>
                      </w:r>
                    </w:p>
                  </w:txbxContent>
                </v:textbox>
                <w10:wrap type="square" anchorx="margin"/>
              </v:rect>
            </w:pict>
          </mc:Fallback>
        </mc:AlternateContent>
      </w:r>
      <w:r w:rsidR="00B2631B">
        <w:rPr>
          <w:noProof/>
        </w:rPr>
        <w:drawing>
          <wp:anchor distT="0" distB="0" distL="114300" distR="114300" simplePos="0" relativeHeight="251663360" behindDoc="0" locked="0" layoutInCell="1" allowOverlap="1" wp14:anchorId="7AFE8804" wp14:editId="3A75A828">
            <wp:simplePos x="0" y="0"/>
            <wp:positionH relativeFrom="column">
              <wp:posOffset>3352434</wp:posOffset>
            </wp:positionH>
            <wp:positionV relativeFrom="page">
              <wp:posOffset>2355387</wp:posOffset>
            </wp:positionV>
            <wp:extent cx="3595370" cy="2308860"/>
            <wp:effectExtent l="152400" t="114300" r="138430" b="148590"/>
            <wp:wrapSquare wrapText="bothSides"/>
            <wp:docPr id="1701609830" name="Picture 3" descr="A person holding a dandelion and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09830" name="Picture 3" descr="A person holding a dandelion and smiling&#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595370" cy="23088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420B67">
        <w:rPr>
          <w:noProof/>
        </w:rPr>
        <mc:AlternateContent>
          <mc:Choice Requires="wps">
            <w:drawing>
              <wp:anchor distT="45720" distB="45720" distL="182880" distR="182880" simplePos="0" relativeHeight="251665408" behindDoc="1" locked="0" layoutInCell="1" allowOverlap="0" wp14:anchorId="6C0CD2F5" wp14:editId="56DA6DDF">
                <wp:simplePos x="0" y="0"/>
                <wp:positionH relativeFrom="column">
                  <wp:posOffset>193675</wp:posOffset>
                </wp:positionH>
                <wp:positionV relativeFrom="paragraph">
                  <wp:posOffset>1936115</wp:posOffset>
                </wp:positionV>
                <wp:extent cx="2633980" cy="4471670"/>
                <wp:effectExtent l="38100" t="38100" r="33020" b="43180"/>
                <wp:wrapSquare wrapText="bothSides"/>
                <wp:docPr id="140602852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33980" cy="4471670"/>
                        </a:xfrm>
                        <a:prstGeom prst="rect">
                          <a:avLst/>
                        </a:prstGeom>
                        <a:solidFill>
                          <a:schemeClr val="tx2"/>
                        </a:solidFill>
                        <a:ln w="76200" cmpd="dbl">
                          <a:solidFill>
                            <a:schemeClr val="tx2"/>
                          </a:solidFill>
                          <a:miter lim="800000"/>
                          <a:headEnd/>
                          <a:tailEnd/>
                        </a:ln>
                      </wps:spPr>
                      <wps:txbx>
                        <w:txbxContent>
                          <w:p w14:paraId="0F6EDCE1" w14:textId="695B0EA9" w:rsidR="009B7413" w:rsidRPr="008B20B6" w:rsidRDefault="00420B67" w:rsidP="00420B67">
                            <w:pPr>
                              <w:spacing w:after="0"/>
                              <w:rPr>
                                <w:i/>
                                <w:iCs/>
                                <w:caps/>
                                <w:color w:val="FFFFFF" w:themeColor="background1"/>
                                <w:sz w:val="20"/>
                                <w:szCs w:val="20"/>
                              </w:rPr>
                            </w:pPr>
                            <w:r>
                              <w:rPr>
                                <w:i/>
                                <w:iCs/>
                                <w:caps/>
                                <w:color w:val="FFFFFF" w:themeColor="background1"/>
                                <w:sz w:val="20"/>
                                <w:szCs w:val="20"/>
                              </w:rPr>
                              <w:t>residential care homes were developed in the uk</w:t>
                            </w:r>
                            <w:r w:rsidR="008B20B6">
                              <w:rPr>
                                <w:i/>
                                <w:iCs/>
                                <w:caps/>
                                <w:color w:val="FFFFFF" w:themeColor="background1"/>
                                <w:sz w:val="20"/>
                                <w:szCs w:val="20"/>
                              </w:rPr>
                              <w:t xml:space="preserve"> in the late 1940s, most provided by charities and religious organistaions but services expanded int the 20</w:t>
                            </w:r>
                            <w:r w:rsidR="008B20B6" w:rsidRPr="008B20B6">
                              <w:rPr>
                                <w:i/>
                                <w:iCs/>
                                <w:caps/>
                                <w:color w:val="FFFFFF" w:themeColor="background1"/>
                                <w:sz w:val="20"/>
                                <w:szCs w:val="20"/>
                                <w:vertAlign w:val="superscript"/>
                              </w:rPr>
                              <w:t>th</w:t>
                            </w:r>
                            <w:r w:rsidR="008B20B6">
                              <w:rPr>
                                <w:i/>
                                <w:iCs/>
                                <w:caps/>
                                <w:color w:val="FFFFFF" w:themeColor="background1"/>
                                <w:sz w:val="20"/>
                                <w:szCs w:val="20"/>
                              </w:rPr>
                              <w:t xml:space="preserve"> century as the need for organised social care increased. modern residential care homes became more regulated after the introduction of laws  such as </w:t>
                            </w:r>
                            <w:r w:rsidR="008B20B6">
                              <w:rPr>
                                <w:b/>
                                <w:bCs/>
                                <w:i/>
                                <w:iCs/>
                                <w:caps/>
                                <w:color w:val="FFFFFF" w:themeColor="background1"/>
                                <w:sz w:val="20"/>
                                <w:szCs w:val="20"/>
                              </w:rPr>
                              <w:t>the care standard act 2000</w:t>
                            </w:r>
                            <w:r w:rsidR="008B20B6">
                              <w:rPr>
                                <w:i/>
                                <w:iCs/>
                                <w:caps/>
                                <w:color w:val="FFFFFF" w:themeColor="background1"/>
                                <w:sz w:val="20"/>
                                <w:szCs w:val="20"/>
                              </w:rPr>
                              <w:t xml:space="preserve"> which improved the quality of care services (wikipedia 2000)</w:t>
                            </w: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C0CD2F5" id="_x0000_s1028" style="position:absolute;margin-left:15.25pt;margin-top:152.45pt;width:207.4pt;height:352.1pt;z-index:-251651072;visibility:visible;mso-wrap-style:square;mso-width-percent:0;mso-height-percent:0;mso-wrap-distance-left:14.4pt;mso-wrap-distance-top:3.6pt;mso-wrap-distance-right:14.4pt;mso-wrap-distance-bottom:3.6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" o:allowoverlap="f" fillcolor="#1485a4 [3215]" strokecolor="#1485a4 [3215]" strokeweight="6pt">
                <v:stroke linestyle="thinThin"/>
                <v:textbox inset="14.4pt,14.4pt,14.4pt,14.4pt">
                  <w:txbxContent>
                    <w:p w14:paraId="0F6EDCE1" w14:textId="695B0EA9" w:rsidR="009B7413" w:rsidRPr="008B20B6" w:rsidRDefault="00420B67" w:rsidP="00420B67">
                      <w:pPr>
                        <w:spacing w:after="0"/>
                        <w:rPr>
                          <w:i/>
                          <w:iCs/>
                          <w:caps/>
                          <w:color w:val="FFFFFF" w:themeColor="background1"/>
                          <w:sz w:val="20"/>
                          <w:szCs w:val="20"/>
                        </w:rPr>
                      </w:pPr>
                      <w:r>
                        <w:rPr>
                          <w:i/>
                          <w:iCs/>
                          <w:caps/>
                          <w:color w:val="FFFFFF" w:themeColor="background1"/>
                          <w:sz w:val="20"/>
                          <w:szCs w:val="20"/>
                        </w:rPr>
                        <w:t>residential care homes were developed in the uk</w:t>
                      </w:r>
                      <w:r w:rsidR="008B20B6">
                        <w:rPr>
                          <w:i/>
                          <w:iCs/>
                          <w:caps/>
                          <w:color w:val="FFFFFF" w:themeColor="background1"/>
                          <w:sz w:val="20"/>
                          <w:szCs w:val="20"/>
                        </w:rPr>
                        <w:t xml:space="preserve"> in the late 1940s, most provided by charities and religious organistaions but services expanded int the 20</w:t>
                      </w:r>
                      <w:r w:rsidR="008B20B6" w:rsidRPr="008B20B6">
                        <w:rPr>
                          <w:i/>
                          <w:iCs/>
                          <w:caps/>
                          <w:color w:val="FFFFFF" w:themeColor="background1"/>
                          <w:sz w:val="20"/>
                          <w:szCs w:val="20"/>
                          <w:vertAlign w:val="superscript"/>
                        </w:rPr>
                        <w:t>th</w:t>
                      </w:r>
                      <w:r w:rsidR="008B20B6">
                        <w:rPr>
                          <w:i/>
                          <w:iCs/>
                          <w:caps/>
                          <w:color w:val="FFFFFF" w:themeColor="background1"/>
                          <w:sz w:val="20"/>
                          <w:szCs w:val="20"/>
                        </w:rPr>
                        <w:t xml:space="preserve"> century as the need for organised social care increased. modern residential care homes became more regulated after the introduction of laws  such as </w:t>
                      </w:r>
                      <w:r w:rsidR="008B20B6">
                        <w:rPr>
                          <w:b/>
                          <w:bCs/>
                          <w:i/>
                          <w:iCs/>
                          <w:caps/>
                          <w:color w:val="FFFFFF" w:themeColor="background1"/>
                          <w:sz w:val="20"/>
                          <w:szCs w:val="20"/>
                        </w:rPr>
                        <w:t>the care standard act 2000</w:t>
                      </w:r>
                      <w:r w:rsidR="008B20B6">
                        <w:rPr>
                          <w:i/>
                          <w:iCs/>
                          <w:caps/>
                          <w:color w:val="FFFFFF" w:themeColor="background1"/>
                          <w:sz w:val="20"/>
                          <w:szCs w:val="20"/>
                        </w:rPr>
                        <w:t xml:space="preserve"> which improved the quality of care services (wikipedia 2000)</w:t>
                      </w:r>
                    </w:p>
                  </w:txbxContent>
                </v:textbox>
                <w10:wrap type="square"/>
              </v:rect>
            </w:pict>
          </mc:Fallback>
        </mc:AlternateContent>
      </w:r>
      <w:r w:rsidR="00420B67">
        <w:rPr>
          <w:noProof/>
        </w:rPr>
        <mc:AlternateContent>
          <mc:Choice Requires="wps">
            <w:drawing>
              <wp:anchor distT="45720" distB="45720" distL="182880" distR="182880" simplePos="0" relativeHeight="251667456" behindDoc="1" locked="0" layoutInCell="1" allowOverlap="0" wp14:anchorId="35E6DB5E" wp14:editId="33E8B490">
                <wp:simplePos x="0" y="0"/>
                <wp:positionH relativeFrom="column">
                  <wp:posOffset>7732395</wp:posOffset>
                </wp:positionH>
                <wp:positionV relativeFrom="paragraph">
                  <wp:posOffset>1797050</wp:posOffset>
                </wp:positionV>
                <wp:extent cx="1697355" cy="2735580"/>
                <wp:effectExtent l="38100" t="38100" r="36195" b="45720"/>
                <wp:wrapSquare wrapText="bothSides"/>
                <wp:docPr id="150465940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7355" cy="2735580"/>
                        </a:xfrm>
                        <a:prstGeom prst="rect">
                          <a:avLst/>
                        </a:prstGeom>
                        <a:solidFill>
                          <a:schemeClr val="tx2"/>
                        </a:solidFill>
                        <a:ln w="76200" cmpd="dbl">
                          <a:solidFill>
                            <a:schemeClr val="tx2"/>
                          </a:solidFill>
                          <a:miter lim="800000"/>
                          <a:headEnd/>
                          <a:tailEnd/>
                        </a:ln>
                      </wps:spPr>
                      <wps:txbx>
                        <w:txbxContent>
                          <w:p w14:paraId="4085629B" w14:textId="362107A7" w:rsidR="009B7413" w:rsidRPr="008B20B6" w:rsidRDefault="008B20B6" w:rsidP="008B20B6">
                            <w:pPr>
                              <w:spacing w:after="0"/>
                              <w:rPr>
                                <w:i/>
                                <w:iCs/>
                                <w:caps/>
                                <w:color w:val="FFFFFF" w:themeColor="background1"/>
                                <w:sz w:val="20"/>
                                <w:szCs w:val="20"/>
                              </w:rPr>
                            </w:pPr>
                            <w:r>
                              <w:rPr>
                                <w:i/>
                                <w:iCs/>
                                <w:caps/>
                                <w:color w:val="FFFFFF" w:themeColor="background1"/>
                                <w:sz w:val="20"/>
                                <w:szCs w:val="20"/>
                              </w:rPr>
                              <w:t>the current function of a residential care home is to provide safe accommodation and personal care to those who are unable to live independantly. (cqc 2025)</w:t>
                            </w: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5E6DB5E" id="_x0000_s1029" style="position:absolute;margin-left:608.85pt;margin-top:141.5pt;width:133.65pt;height:215.4pt;z-index:-251649024;visibility:visible;mso-wrap-style:square;mso-width-percent:0;mso-height-percent:0;mso-wrap-distance-left:14.4pt;mso-wrap-distance-top:3.6pt;mso-wrap-distance-right:14.4pt;mso-wrap-distance-bottom:3.6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" o:allowoverlap="f" fillcolor="#1485a4 [3215]" strokecolor="#1485a4 [3215]" strokeweight="6pt">
                <v:stroke linestyle="thinThin"/>
                <v:textbox inset="14.4pt,14.4pt,14.4pt,14.4pt">
                  <w:txbxContent>
                    <w:p w14:paraId="4085629B" w14:textId="362107A7" w:rsidR="009B7413" w:rsidRPr="008B20B6" w:rsidRDefault="008B20B6" w:rsidP="008B20B6">
                      <w:pPr>
                        <w:spacing w:after="0"/>
                        <w:rPr>
                          <w:i/>
                          <w:iCs/>
                          <w:caps/>
                          <w:color w:val="FFFFFF" w:themeColor="background1"/>
                          <w:sz w:val="20"/>
                          <w:szCs w:val="20"/>
                        </w:rPr>
                      </w:pPr>
                      <w:r>
                        <w:rPr>
                          <w:i/>
                          <w:iCs/>
                          <w:caps/>
                          <w:color w:val="FFFFFF" w:themeColor="background1"/>
                          <w:sz w:val="20"/>
                          <w:szCs w:val="20"/>
                        </w:rPr>
                        <w:t>the current function of a residential care home is to provide safe accommodation and personal care to those who are unable to live independantly. (cqc 2025)</w:t>
                      </w:r>
                    </w:p>
                  </w:txbxContent>
                </v:textbox>
                <w10:wrap type="square"/>
              </v:rect>
            </w:pict>
          </mc:Fallback>
        </mc:AlternateContent>
      </w:r>
      <w:r w:rsidR="009B7413">
        <w:rPr>
          <w:noProof/>
        </w:rPr>
        <w:drawing>
          <wp:anchor distT="0" distB="0" distL="114300" distR="114300" simplePos="0" relativeHeight="251660288" behindDoc="1" locked="0" layoutInCell="1" allowOverlap="1" wp14:anchorId="75E23103" wp14:editId="64369F79">
            <wp:simplePos x="0" y="0"/>
            <wp:positionH relativeFrom="margin">
              <wp:align>right</wp:align>
            </wp:positionH>
            <wp:positionV relativeFrom="margin">
              <wp:align>bottom</wp:align>
            </wp:positionV>
            <wp:extent cx="2332355" cy="1958340"/>
            <wp:effectExtent l="133350" t="114300" r="125095" b="156210"/>
            <wp:wrapTight wrapText="bothSides">
              <wp:wrapPolygon edited="0">
                <wp:start x="-1059" y="-1261"/>
                <wp:lineTo x="-1235" y="21432"/>
                <wp:lineTo x="-706" y="23113"/>
                <wp:lineTo x="21876" y="23113"/>
                <wp:lineTo x="21876" y="22693"/>
                <wp:lineTo x="22582" y="19541"/>
                <wp:lineTo x="22406" y="-1261"/>
                <wp:lineTo x="-1059" y="-1261"/>
              </wp:wrapPolygon>
            </wp:wrapTight>
            <wp:docPr id="1845512848" name="Picture 2" descr="A circular diagram of a company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512848" name="Picture 2" descr="A circular diagram of a company value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32355" cy="19583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9B7413">
        <w:rPr>
          <w:noProof/>
        </w:rPr>
        <w:drawing>
          <wp:inline distT="0" distB="0" distL="0" distR="0" wp14:anchorId="48D763EB" wp14:editId="2AC73C41">
            <wp:extent cx="3209730" cy="1460500"/>
            <wp:effectExtent l="133350" t="114300" r="124460" b="158750"/>
            <wp:docPr id="1981065931" name="Picture 1" descr="A nurse and an old person sitting on a be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65931" name="Picture 1" descr="A nurse and an old person sitting on a bench&#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44541" cy="14763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81F1604" w14:textId="765929BB" w:rsidR="00D956BD" w:rsidRDefault="00D956BD"/>
    <w:sectPr w:rsidR="00D956BD" w:rsidSect="00CB75F3">
      <w:pgSz w:w="16838" w:h="11906" w:orient="landscape"/>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1AE01" w14:textId="77777777" w:rsidR="005A1EC4" w:rsidRDefault="005A1EC4" w:rsidP="001E3465">
      <w:pPr>
        <w:spacing w:after="0" w:line="240" w:lineRule="auto"/>
      </w:pPr>
      <w:r>
        <w:separator/>
      </w:r>
    </w:p>
  </w:endnote>
  <w:endnote w:type="continuationSeparator" w:id="0">
    <w:p w14:paraId="44CA5CE4" w14:textId="77777777" w:rsidR="005A1EC4" w:rsidRDefault="005A1EC4" w:rsidP="001E3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31C3E" w14:textId="77777777" w:rsidR="005A1EC4" w:rsidRDefault="005A1EC4" w:rsidP="001E3465">
      <w:pPr>
        <w:spacing w:after="0" w:line="240" w:lineRule="auto"/>
      </w:pPr>
      <w:r>
        <w:separator/>
      </w:r>
    </w:p>
  </w:footnote>
  <w:footnote w:type="continuationSeparator" w:id="0">
    <w:p w14:paraId="0E90D36B" w14:textId="77777777" w:rsidR="005A1EC4" w:rsidRDefault="005A1EC4" w:rsidP="001E34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1320F4"/>
    <w:multiLevelType w:val="hybridMultilevel"/>
    <w:tmpl w:val="ED7EC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4D513F"/>
    <w:multiLevelType w:val="hybridMultilevel"/>
    <w:tmpl w:val="B776A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0873">
    <w:abstractNumId w:val="0"/>
  </w:num>
  <w:num w:numId="2" w16cid:durableId="1107845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413"/>
    <w:rsid w:val="00015791"/>
    <w:rsid w:val="00031850"/>
    <w:rsid w:val="000324A4"/>
    <w:rsid w:val="000861E4"/>
    <w:rsid w:val="000970D2"/>
    <w:rsid w:val="000B7F2C"/>
    <w:rsid w:val="000E4FB9"/>
    <w:rsid w:val="00107057"/>
    <w:rsid w:val="001165D3"/>
    <w:rsid w:val="0015286A"/>
    <w:rsid w:val="00155192"/>
    <w:rsid w:val="0015766B"/>
    <w:rsid w:val="00161174"/>
    <w:rsid w:val="00173F56"/>
    <w:rsid w:val="00192286"/>
    <w:rsid w:val="001E3465"/>
    <w:rsid w:val="001E7175"/>
    <w:rsid w:val="00233D21"/>
    <w:rsid w:val="00251E36"/>
    <w:rsid w:val="00287CF8"/>
    <w:rsid w:val="002A218C"/>
    <w:rsid w:val="002A224F"/>
    <w:rsid w:val="002B0923"/>
    <w:rsid w:val="002B09B7"/>
    <w:rsid w:val="002B6A4E"/>
    <w:rsid w:val="002D4886"/>
    <w:rsid w:val="002F2989"/>
    <w:rsid w:val="00312A43"/>
    <w:rsid w:val="0037610F"/>
    <w:rsid w:val="00396F4A"/>
    <w:rsid w:val="003B4A85"/>
    <w:rsid w:val="003C2A76"/>
    <w:rsid w:val="00420B67"/>
    <w:rsid w:val="00465796"/>
    <w:rsid w:val="004700BF"/>
    <w:rsid w:val="004B2026"/>
    <w:rsid w:val="004D3E86"/>
    <w:rsid w:val="004E3A4C"/>
    <w:rsid w:val="00545A4E"/>
    <w:rsid w:val="005469DB"/>
    <w:rsid w:val="005615E0"/>
    <w:rsid w:val="00590150"/>
    <w:rsid w:val="00593932"/>
    <w:rsid w:val="005A1EC4"/>
    <w:rsid w:val="005C563B"/>
    <w:rsid w:val="005E3314"/>
    <w:rsid w:val="005E77BA"/>
    <w:rsid w:val="005F293E"/>
    <w:rsid w:val="006265C9"/>
    <w:rsid w:val="00636C14"/>
    <w:rsid w:val="0067095C"/>
    <w:rsid w:val="00670CE3"/>
    <w:rsid w:val="00682BDA"/>
    <w:rsid w:val="006920A4"/>
    <w:rsid w:val="006A1E39"/>
    <w:rsid w:val="006F0B50"/>
    <w:rsid w:val="006F17AA"/>
    <w:rsid w:val="00726E80"/>
    <w:rsid w:val="00745405"/>
    <w:rsid w:val="00757879"/>
    <w:rsid w:val="007A15A8"/>
    <w:rsid w:val="007B5097"/>
    <w:rsid w:val="007B6190"/>
    <w:rsid w:val="007C0D76"/>
    <w:rsid w:val="007E35DE"/>
    <w:rsid w:val="00804273"/>
    <w:rsid w:val="00805091"/>
    <w:rsid w:val="00806D93"/>
    <w:rsid w:val="00817ACE"/>
    <w:rsid w:val="00844E4F"/>
    <w:rsid w:val="00865ACC"/>
    <w:rsid w:val="008B20B6"/>
    <w:rsid w:val="008C6806"/>
    <w:rsid w:val="008D5066"/>
    <w:rsid w:val="008E2456"/>
    <w:rsid w:val="008F5AED"/>
    <w:rsid w:val="00980220"/>
    <w:rsid w:val="009831DC"/>
    <w:rsid w:val="009B7413"/>
    <w:rsid w:val="009F28E2"/>
    <w:rsid w:val="00A22701"/>
    <w:rsid w:val="00A466F4"/>
    <w:rsid w:val="00A72265"/>
    <w:rsid w:val="00A82017"/>
    <w:rsid w:val="00A8600E"/>
    <w:rsid w:val="00AA0C8F"/>
    <w:rsid w:val="00AD74CA"/>
    <w:rsid w:val="00B2631B"/>
    <w:rsid w:val="00B2698D"/>
    <w:rsid w:val="00B70029"/>
    <w:rsid w:val="00B7291A"/>
    <w:rsid w:val="00B745EC"/>
    <w:rsid w:val="00BA5747"/>
    <w:rsid w:val="00BC4A00"/>
    <w:rsid w:val="00BD52D0"/>
    <w:rsid w:val="00C34B70"/>
    <w:rsid w:val="00C77926"/>
    <w:rsid w:val="00C9565E"/>
    <w:rsid w:val="00CA3864"/>
    <w:rsid w:val="00CB75F3"/>
    <w:rsid w:val="00CC597D"/>
    <w:rsid w:val="00D114E8"/>
    <w:rsid w:val="00D32144"/>
    <w:rsid w:val="00D45ED8"/>
    <w:rsid w:val="00D475BD"/>
    <w:rsid w:val="00D47C1B"/>
    <w:rsid w:val="00D622B3"/>
    <w:rsid w:val="00D72019"/>
    <w:rsid w:val="00D956BD"/>
    <w:rsid w:val="00DA43CC"/>
    <w:rsid w:val="00DA5FD4"/>
    <w:rsid w:val="00DB2417"/>
    <w:rsid w:val="00DB5420"/>
    <w:rsid w:val="00DD2187"/>
    <w:rsid w:val="00DF0ADB"/>
    <w:rsid w:val="00DF4AA9"/>
    <w:rsid w:val="00E270B0"/>
    <w:rsid w:val="00E953D1"/>
    <w:rsid w:val="00EA4698"/>
    <w:rsid w:val="00EA5616"/>
    <w:rsid w:val="00F0452F"/>
    <w:rsid w:val="00F062D9"/>
    <w:rsid w:val="00F14B67"/>
    <w:rsid w:val="00F1721E"/>
    <w:rsid w:val="00F2618E"/>
    <w:rsid w:val="00F3062D"/>
    <w:rsid w:val="00F352B0"/>
    <w:rsid w:val="00F40C3D"/>
    <w:rsid w:val="00F62CB2"/>
    <w:rsid w:val="00F9566E"/>
    <w:rsid w:val="00FB3869"/>
    <w:rsid w:val="00FD2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FCD2C"/>
  <w15:chartTrackingRefBased/>
  <w15:docId w15:val="{BB7633C3-6CB9-4A00-B224-CD8924C60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413"/>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9B7413"/>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9B7413"/>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9B7413"/>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9B7413"/>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9B74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4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4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4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413"/>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9B7413"/>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9B7413"/>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9B7413"/>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9B7413"/>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9B74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4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4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413"/>
    <w:rPr>
      <w:rFonts w:eastAsiaTheme="majorEastAsia" w:cstheme="majorBidi"/>
      <w:color w:val="272727" w:themeColor="text1" w:themeTint="D8"/>
    </w:rPr>
  </w:style>
  <w:style w:type="paragraph" w:styleId="Title">
    <w:name w:val="Title"/>
    <w:basedOn w:val="Normal"/>
    <w:next w:val="Normal"/>
    <w:link w:val="TitleChar"/>
    <w:uiPriority w:val="10"/>
    <w:qFormat/>
    <w:rsid w:val="009B74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4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4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4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413"/>
    <w:pPr>
      <w:spacing w:before="160"/>
      <w:jc w:val="center"/>
    </w:pPr>
    <w:rPr>
      <w:i/>
      <w:iCs/>
      <w:color w:val="404040" w:themeColor="text1" w:themeTint="BF"/>
    </w:rPr>
  </w:style>
  <w:style w:type="character" w:customStyle="1" w:styleId="QuoteChar">
    <w:name w:val="Quote Char"/>
    <w:basedOn w:val="DefaultParagraphFont"/>
    <w:link w:val="Quote"/>
    <w:uiPriority w:val="29"/>
    <w:rsid w:val="009B7413"/>
    <w:rPr>
      <w:i/>
      <w:iCs/>
      <w:color w:val="404040" w:themeColor="text1" w:themeTint="BF"/>
    </w:rPr>
  </w:style>
  <w:style w:type="paragraph" w:styleId="ListParagraph">
    <w:name w:val="List Paragraph"/>
    <w:basedOn w:val="Normal"/>
    <w:uiPriority w:val="34"/>
    <w:qFormat/>
    <w:rsid w:val="009B7413"/>
    <w:pPr>
      <w:ind w:left="720"/>
      <w:contextualSpacing/>
    </w:pPr>
  </w:style>
  <w:style w:type="character" w:styleId="IntenseEmphasis">
    <w:name w:val="Intense Emphasis"/>
    <w:basedOn w:val="DefaultParagraphFont"/>
    <w:uiPriority w:val="21"/>
    <w:qFormat/>
    <w:rsid w:val="009B7413"/>
    <w:rPr>
      <w:i/>
      <w:iCs/>
      <w:color w:val="1481AB" w:themeColor="accent1" w:themeShade="BF"/>
    </w:rPr>
  </w:style>
  <w:style w:type="paragraph" w:styleId="IntenseQuote">
    <w:name w:val="Intense Quote"/>
    <w:basedOn w:val="Normal"/>
    <w:next w:val="Normal"/>
    <w:link w:val="IntenseQuoteChar"/>
    <w:uiPriority w:val="30"/>
    <w:qFormat/>
    <w:rsid w:val="009B7413"/>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9B7413"/>
    <w:rPr>
      <w:i/>
      <w:iCs/>
      <w:color w:val="1481AB" w:themeColor="accent1" w:themeShade="BF"/>
    </w:rPr>
  </w:style>
  <w:style w:type="character" w:styleId="IntenseReference">
    <w:name w:val="Intense Reference"/>
    <w:basedOn w:val="DefaultParagraphFont"/>
    <w:uiPriority w:val="32"/>
    <w:qFormat/>
    <w:rsid w:val="009B7413"/>
    <w:rPr>
      <w:b/>
      <w:bCs/>
      <w:smallCaps/>
      <w:color w:val="1481AB" w:themeColor="accent1" w:themeShade="BF"/>
      <w:spacing w:val="5"/>
    </w:rPr>
  </w:style>
  <w:style w:type="paragraph" w:styleId="Header">
    <w:name w:val="header"/>
    <w:basedOn w:val="Normal"/>
    <w:link w:val="HeaderChar"/>
    <w:uiPriority w:val="99"/>
    <w:unhideWhenUsed/>
    <w:rsid w:val="001E3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465"/>
  </w:style>
  <w:style w:type="paragraph" w:styleId="Footer">
    <w:name w:val="footer"/>
    <w:basedOn w:val="Normal"/>
    <w:link w:val="FooterChar"/>
    <w:uiPriority w:val="99"/>
    <w:unhideWhenUsed/>
    <w:rsid w:val="001E3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465"/>
  </w:style>
  <w:style w:type="character" w:styleId="Hyperlink">
    <w:name w:val="Hyperlink"/>
    <w:basedOn w:val="DefaultParagraphFont"/>
    <w:uiPriority w:val="99"/>
    <w:unhideWhenUsed/>
    <w:rsid w:val="00F9566E"/>
    <w:rPr>
      <w:color w:val="F491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kingsfund.org.uk" TargetMode="External"/><Relationship Id="rId18" Type="http://schemas.openxmlformats.org/officeDocument/2006/relationships/hyperlink" Target="https://www.jbclinpharm.org/articles/the-evolution-and-impact-of-pharmacy-an-detailed-overview.pdf" TargetMode="External"/><Relationship Id="rId3" Type="http://schemas.openxmlformats.org/officeDocument/2006/relationships/customXml" Target="../customXml/item3.xml"/><Relationship Id="rId21" Type="http://schemas.openxmlformats.org/officeDocument/2006/relationships/image" Target="media/image3.jpg"/><Relationship Id="rId7" Type="http://schemas.openxmlformats.org/officeDocument/2006/relationships/webSettings" Target="webSettings.xml"/><Relationship Id="rId12" Type="http://schemas.openxmlformats.org/officeDocument/2006/relationships/hyperlink" Target="https://www.cqc.org.uk/what-we-do/how-we-do-our-job/about-care-services" TargetMode="External"/><Relationship Id="rId17" Type="http://schemas.openxmlformats.org/officeDocument/2006/relationships/hyperlink" Target="https://www.theguardian.com/society/2025/may/06/pharmacists-face-daily-inappropriate-demands-for-antibiotics-survey-finds" TargetMode="External"/><Relationship Id="rId2" Type="http://schemas.openxmlformats.org/officeDocument/2006/relationships/customXml" Target="../customXml/item2.xml"/><Relationship Id="rId16" Type="http://schemas.openxmlformats.org/officeDocument/2006/relationships/hyperlink" Target="https://verjournal.com/index.php/ver"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Care_Standards_Act_2000" TargetMode="External"/><Relationship Id="rId5" Type="http://schemas.openxmlformats.org/officeDocument/2006/relationships/styles" Target="styles.xml"/><Relationship Id="rId15" Type="http://schemas.openxmlformats.org/officeDocument/2006/relationships/hyperlink" Target="https://en.wikipedia.org/wiki/Pharmacy_Act_1852" TargetMode="External"/><Relationship Id="rId23" Type="http://schemas.openxmlformats.org/officeDocument/2006/relationships/theme" Target="theme/theme1.xml"/><Relationship Id="rId10" Type="http://schemas.openxmlformats.org/officeDocument/2006/relationships/hyperlink" Target="https://www.scope.org.uk/advice-and-support/moving-into-residential-care" TargetMode="External"/><Relationship Id="rId19"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jbclinpharm.org/articles/the-evolution-and-impact-of-pharmacy-an-detailed-overview.pdf" TargetMode="External"/><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ffc0ded99e149f7f07212f277ca597f">
  <xsd:schema xmlns:xsd="http://www.w3.org/2001/XMLSchema" xmlns:xs="http://www.w3.org/2001/XMLSchema" xmlns:p="http://schemas.microsoft.com/office/2006/metadata/properties" xmlns:ns3="3ef5847a-e696-4fee-a2c0-6c3f87568321" targetNamespace="http://schemas.microsoft.com/office/2006/metadata/properties" ma:root="true" ma:fieldsID="80688b68e9a03307fdce83d306ce290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BE064C-50C9-451C-BE16-2F5328F8BF4F}">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4B4E1228-F6D9-4A46-96E1-06CE5ADEF821}">
  <ds:schemaRefs>
    <ds:schemaRef ds:uri="http://schemas.microsoft.com/sharepoint/v3/contenttype/forms"/>
  </ds:schemaRefs>
</ds:datastoreItem>
</file>

<file path=customXml/itemProps3.xml><?xml version="1.0" encoding="utf-8"?>
<ds:datastoreItem xmlns:ds="http://schemas.openxmlformats.org/officeDocument/2006/customXml" ds:itemID="{747B9FFB-3734-4872-B7A4-BF6F312B1A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804</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Browning (2506500)</dc:creator>
  <cp:keywords/>
  <dc:description/>
  <cp:lastModifiedBy>kelly browning</cp:lastModifiedBy>
  <cp:revision>2</cp:revision>
  <dcterms:created xsi:type="dcterms:W3CDTF">2026-02-23T10:07:00Z</dcterms:created>
  <dcterms:modified xsi:type="dcterms:W3CDTF">2026-02-23T10:07:00Z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