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Jonathan’s Assignment Feedback: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hd w:fill="ff9900" w:val="clear"/>
        </w:rPr>
      </w:pPr>
      <w:r w:rsidDel="00000000" w:rsidR="00000000" w:rsidRPr="00000000">
        <w:rPr>
          <w:highlight w:val="yellow"/>
          <w:rtl w:val="0"/>
        </w:rPr>
        <w:t xml:space="preserve">Highlight</w:t>
      </w:r>
      <w:r w:rsidDel="00000000" w:rsidR="00000000" w:rsidRPr="00000000">
        <w:rPr>
          <w:rtl w:val="0"/>
        </w:rPr>
        <w:t xml:space="preserve"> = </w:t>
      </w:r>
      <w:r w:rsidDel="00000000" w:rsidR="00000000" w:rsidRPr="00000000">
        <w:rPr>
          <w:highlight w:val="yellow"/>
          <w:rtl w:val="0"/>
        </w:rPr>
        <w:t xml:space="preserve">something done well 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shd w:fill="ff9900" w:val="clear"/>
          <w:rtl w:val="0"/>
        </w:rPr>
        <w:t xml:space="preserve">Highlight</w:t>
      </w:r>
      <w:r w:rsidDel="00000000" w:rsidR="00000000" w:rsidRPr="00000000">
        <w:rPr>
          <w:rtl w:val="0"/>
        </w:rPr>
        <w:t xml:space="preserve"> = </w:t>
      </w:r>
      <w:r w:rsidDel="00000000" w:rsidR="00000000" w:rsidRPr="00000000">
        <w:rPr>
          <w:shd w:fill="ff9900" w:val="clear"/>
          <w:rtl w:val="0"/>
        </w:rPr>
        <w:t xml:space="preserve">something to improve upon/ skill to learn</w:t>
      </w:r>
    </w:p>
    <w:p w:rsidR="00000000" w:rsidDel="00000000" w:rsidP="00000000" w:rsidRDefault="00000000" w:rsidRPr="00000000" w14:paraId="00000004">
      <w:pPr>
        <w:rPr>
          <w:shd w:fill="ff9900" w:val="clear"/>
        </w:rPr>
      </w:pPr>
      <w:r w:rsidDel="00000000" w:rsidR="00000000" w:rsidRPr="00000000">
        <w:rPr>
          <w:highlight w:val="cyan"/>
          <w:rtl w:val="0"/>
        </w:rPr>
        <w:t xml:space="preserve">Highlight</w:t>
      </w:r>
      <w:r w:rsidDel="00000000" w:rsidR="00000000" w:rsidRPr="00000000">
        <w:rPr>
          <w:rtl w:val="0"/>
        </w:rPr>
        <w:t xml:space="preserve"> = </w:t>
      </w:r>
      <w:r w:rsidDel="00000000" w:rsidR="00000000" w:rsidRPr="00000000">
        <w:rPr>
          <w:highlight w:val="cyan"/>
          <w:rtl w:val="0"/>
        </w:rPr>
        <w:t xml:space="preserve">important to be aware of</w:t>
      </w:r>
      <w:r w:rsidDel="00000000" w:rsidR="00000000" w:rsidRPr="00000000">
        <w:rPr>
          <w:rtl w:val="0"/>
        </w:rPr>
        <w:br w:type="textWrapping"/>
        <w:br w:type="textWrapping"/>
      </w:r>
      <w:r w:rsidDel="00000000" w:rsidR="00000000" w:rsidRPr="00000000">
        <w:rPr>
          <w:shd w:fill="ff9900" w:val="clear"/>
          <w:rtl w:val="0"/>
        </w:rPr>
        <w:t xml:space="preserve">Engagement with Literature 11/15</w:t>
      </w:r>
    </w:p>
    <w:p w:rsidR="00000000" w:rsidDel="00000000" w:rsidP="00000000" w:rsidRDefault="00000000" w:rsidRPr="00000000" w14:paraId="00000005">
      <w:pPr>
        <w:rPr>
          <w:highlight w:val="cyan"/>
        </w:rPr>
      </w:pPr>
      <w:r w:rsidDel="00000000" w:rsidR="00000000" w:rsidRPr="00000000">
        <w:rPr>
          <w:highlight w:val="cyan"/>
          <w:rtl w:val="0"/>
        </w:rPr>
        <w:t xml:space="preserve">Knowledge and Understanding 19/25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Cognitive and Intellectual Skills 11/15</w:t>
      </w:r>
    </w:p>
    <w:p w:rsidR="00000000" w:rsidDel="00000000" w:rsidP="00000000" w:rsidRDefault="00000000" w:rsidRPr="00000000" w14:paraId="00000007">
      <w:pPr>
        <w:rPr>
          <w:highlight w:val="cyan"/>
        </w:rPr>
      </w:pPr>
      <w:r w:rsidDel="00000000" w:rsidR="00000000" w:rsidRPr="00000000">
        <w:rPr>
          <w:highlight w:val="cyan"/>
          <w:rtl w:val="0"/>
        </w:rPr>
        <w:t xml:space="preserve">Practical Skills 18/25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Transferable Skills for Life and Professional Practice 14/20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Areas of Strength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You have shown a strong level of knowledge and understanding of all the key study skills, particularly within the quiz components (</w:t>
      </w:r>
      <w:r w:rsidDel="00000000" w:rsidR="00000000" w:rsidRPr="00000000">
        <w:rPr>
          <w:highlight w:val="yellow"/>
          <w:rtl w:val="0"/>
        </w:rPr>
        <w:t xml:space="preserve">referencing, academic writing, AI, and critical thinking</w:t>
      </w:r>
      <w:r w:rsidDel="00000000" w:rsidR="00000000" w:rsidRPr="00000000">
        <w:rPr>
          <w:rtl w:val="0"/>
        </w:rPr>
        <w:t xml:space="preserve">)  of the portfolio, where you have received high marks. This indicates that you have an appreciation of their importance in future assessments.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Within your AI quiz and forum post, you </w:t>
      </w: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highlight w:val="yellow"/>
          <w:rtl w:val="0"/>
        </w:rPr>
        <w:t xml:space="preserve">how very</w:t>
      </w:r>
      <w:r w:rsidDel="00000000" w:rsidR="00000000" w:rsidRPr="00000000">
        <w:rPr>
          <w:highlight w:val="yellow"/>
          <w:rtl w:val="0"/>
        </w:rPr>
        <w:t xml:space="preserve"> good level of critical thinking</w:t>
      </w:r>
      <w:r w:rsidDel="00000000" w:rsidR="00000000" w:rsidRPr="00000000">
        <w:rPr>
          <w:rtl w:val="0"/>
        </w:rPr>
        <w:t xml:space="preserve">; for example, your forum post dissects both extracts and you present logical reasoning of why extract 2 was written by AI. This will prove to be very important when it comes to using AI in your studies.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highlight w:val="yellow"/>
          <w:rtl w:val="0"/>
        </w:rPr>
        <w:t xml:space="preserve">Your academic planner and well-being checklist demonstrate very good transferable skills, particularly for current and future studies, and employment</w:t>
      </w:r>
      <w:r w:rsidDel="00000000" w:rsidR="00000000" w:rsidRPr="00000000">
        <w:rPr>
          <w:rtl w:val="0"/>
        </w:rPr>
        <w:t xml:space="preserve"> as you can effectively manage your time, problem-solve, and help maintain positive well-being.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Areas for Development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There are components of your portfolio that did not make use of the application of theory; for instance, within your wellbeing checklist,</w:t>
      </w:r>
      <w:r w:rsidDel="00000000" w:rsidR="00000000" w:rsidRPr="00000000">
        <w:rPr>
          <w:shd w:fill="ff9900" w:val="clear"/>
          <w:rtl w:val="0"/>
        </w:rPr>
        <w:t xml:space="preserve"> you could have utilised Maslow's hierarchy of needs</w:t>
      </w:r>
      <w:r w:rsidDel="00000000" w:rsidR="00000000" w:rsidRPr="00000000">
        <w:rPr>
          <w:rtl w:val="0"/>
        </w:rPr>
        <w:t xml:space="preserve"> to illustrate that without meeting physiological needs, physical/psychological safety, and developing a sense of belonging,  individuals cannot potentially reach their potential or goals. </w:t>
      </w:r>
    </w:p>
    <w:p w:rsidR="00000000" w:rsidDel="00000000" w:rsidP="00000000" w:rsidRDefault="00000000" w:rsidRPr="00000000" w14:paraId="00000012">
      <w:pPr>
        <w:rPr>
          <w:shd w:fill="ff9900" w:val="clear"/>
        </w:rPr>
      </w:pPr>
      <w:r w:rsidDel="00000000" w:rsidR="00000000" w:rsidRPr="00000000">
        <w:rPr>
          <w:rtl w:val="0"/>
        </w:rPr>
        <w:t xml:space="preserve">Moreover, it was </w:t>
      </w:r>
      <w:r w:rsidDel="00000000" w:rsidR="00000000" w:rsidRPr="00000000">
        <w:rPr>
          <w:highlight w:val="cyan"/>
          <w:rtl w:val="0"/>
        </w:rPr>
        <w:t xml:space="preserve">unfortunate to see that you did not showcase your integration and networking skills within your networking task. </w:t>
      </w:r>
      <w:r w:rsidDel="00000000" w:rsidR="00000000" w:rsidRPr="00000000">
        <w:rPr>
          <w:rtl w:val="0"/>
        </w:rPr>
        <w:t xml:space="preserve">Showcasing </w:t>
      </w:r>
      <w:r w:rsidDel="00000000" w:rsidR="00000000" w:rsidRPr="00000000">
        <w:rPr>
          <w:rtl w:val="0"/>
        </w:rPr>
        <w:t xml:space="preserve">accessing</w:t>
      </w:r>
      <w:r w:rsidDel="00000000" w:rsidR="00000000" w:rsidRPr="00000000">
        <w:rPr>
          <w:rtl w:val="0"/>
        </w:rPr>
        <w:t xml:space="preserve"> services outside of the lecture room can be very important for a student's journey, and in the future, </w:t>
      </w:r>
      <w:r w:rsidDel="00000000" w:rsidR="00000000" w:rsidRPr="00000000">
        <w:rPr>
          <w:shd w:fill="ff9900" w:val="clear"/>
          <w:rtl w:val="0"/>
        </w:rPr>
        <w:t xml:space="preserve">should you ever need support outside the classroom, there are services available to support you.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Moving Forward: </w:t>
      </w:r>
    </w:p>
    <w:p w:rsidR="00000000" w:rsidDel="00000000" w:rsidP="00000000" w:rsidRDefault="00000000" w:rsidRPr="00000000" w14:paraId="00000015">
      <w:pPr>
        <w:rPr>
          <w:shd w:fill="ff9900" w:val="clear"/>
        </w:rPr>
      </w:pPr>
      <w:r w:rsidDel="00000000" w:rsidR="00000000" w:rsidRPr="00000000">
        <w:rPr>
          <w:rtl w:val="0"/>
        </w:rPr>
        <w:t xml:space="preserve">In future assignments, try and showcase how</w:t>
      </w:r>
      <w:r w:rsidDel="00000000" w:rsidR="00000000" w:rsidRPr="00000000">
        <w:rPr>
          <w:shd w:fill="ff9900" w:val="clear"/>
          <w:rtl w:val="0"/>
        </w:rPr>
        <w:t xml:space="preserve"> theory</w:t>
      </w:r>
      <w:r w:rsidDel="00000000" w:rsidR="00000000" w:rsidRPr="00000000">
        <w:rPr>
          <w:rtl w:val="0"/>
        </w:rPr>
        <w:t xml:space="preserve"> can be utilised to address a challenge as a solution or how it attempts to explain a particular situation/context or a phenomenon. This will </w:t>
      </w:r>
      <w:r w:rsidDel="00000000" w:rsidR="00000000" w:rsidRPr="00000000">
        <w:rPr>
          <w:shd w:fill="ff9900" w:val="clear"/>
          <w:rtl w:val="0"/>
        </w:rPr>
        <w:t xml:space="preserve">strengthen your understanding of the applicability of theory and bridge the divide between theory and practice.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Continue to </w:t>
      </w:r>
      <w:r w:rsidDel="00000000" w:rsidR="00000000" w:rsidRPr="00000000">
        <w:rPr>
          <w:highlight w:val="cyan"/>
          <w:rtl w:val="0"/>
        </w:rPr>
        <w:t xml:space="preserve">apply all the academic study skills within your current and future assignments, as these will serve you well.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br w:type="textWrapping"/>
        <w:t xml:space="preserve">Overall comments: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highlight w:val="yellow"/>
          <w:rtl w:val="0"/>
        </w:rPr>
        <w:t xml:space="preserve">You have been a model student since joining us Sydney, and it is great to see you supporting other students within your cohort and providing reassurances and guidance:</w:t>
      </w:r>
      <w:r w:rsidDel="00000000" w:rsidR="00000000" w:rsidRPr="00000000">
        <w:rPr>
          <w:highlight w:val="cyan"/>
          <w:rtl w:val="0"/>
        </w:rPr>
        <w:t xml:space="preserve"> this is invaluable to other students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Corey’s Assignment Feedback: </w:t>
      </w:r>
    </w:p>
    <w:p w:rsidR="00000000" w:rsidDel="00000000" w:rsidP="00000000" w:rsidRDefault="00000000" w:rsidRPr="00000000" w14:paraId="0000001D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highlight w:val="cyan"/>
        </w:rPr>
      </w:pPr>
      <w:r w:rsidDel="00000000" w:rsidR="00000000" w:rsidRPr="00000000">
        <w:rPr>
          <w:b w:val="1"/>
          <w:bCs w:val="1"/>
          <w:u w:val="single"/>
        </w:rPr>
        <w:drawing>
          <wp:inline distB="114300" distT="114300" distL="114300" distR="114300">
            <wp:extent cx="6234113" cy="446578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34113" cy="44657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highlight w:val="cyan"/>
        </w:rPr>
      </w:pPr>
      <w:r w:rsidDel="00000000" w:rsidR="00000000" w:rsidRPr="00000000">
        <w:rPr>
          <w:highlight w:val="cyan"/>
        </w:rPr>
        <w:drawing>
          <wp:inline distB="114300" distT="114300" distL="114300" distR="114300">
            <wp:extent cx="5943600" cy="43688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Don’t use personal pronouns 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Strong knowledge of lecture materials 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Good engagement with complex ideas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  <w:rPr>
          <w:highlight w:val="cyan"/>
        </w:rPr>
      </w:pPr>
      <w:r w:rsidDel="00000000" w:rsidR="00000000" w:rsidRPr="00000000">
        <w:rPr>
          <w:highlight w:val="cyan"/>
          <w:rtl w:val="0"/>
        </w:rPr>
        <w:t xml:space="preserve">Minor referencing problems 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>
          <w:highlight w:val="cyan"/>
        </w:rPr>
      </w:pPr>
      <w:r w:rsidDel="00000000" w:rsidR="00000000" w:rsidRPr="00000000">
        <w:rPr>
          <w:highlight w:val="cyan"/>
          <w:rtl w:val="0"/>
        </w:rPr>
        <w:t xml:space="preserve">A few irrelevant points here and there. 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Good inclusion of complex ideas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Good engagement with ideas not taught in class. 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720" w:hanging="360"/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Need to expand upon reference materials. 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highlight w:val="cyan"/>
        </w:rPr>
      </w:pPr>
      <w:r w:rsidDel="00000000" w:rsidR="00000000" w:rsidRPr="00000000">
        <w:rPr>
          <w:highlight w:val="cyan"/>
          <w:rtl w:val="0"/>
        </w:rPr>
        <w:t xml:space="preserve">Stop using contractions.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