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81F2F" w14:textId="77777777" w:rsidR="003E2893" w:rsidRDefault="003E2893" w:rsidP="00D23BD4">
      <w:pPr>
        <w:spacing w:line="276" w:lineRule="auto"/>
        <w:jc w:val="center"/>
        <w:rPr>
          <w:noProof/>
          <w:lang w:eastAsia="en-GB"/>
        </w:rPr>
      </w:pPr>
    </w:p>
    <w:p w14:paraId="34E13387" w14:textId="77777777" w:rsidR="003E2893" w:rsidRDefault="003E2893" w:rsidP="00D23BD4">
      <w:pPr>
        <w:spacing w:line="276" w:lineRule="auto"/>
        <w:jc w:val="center"/>
        <w:rPr>
          <w:noProof/>
          <w:lang w:eastAsia="en-GB"/>
        </w:rPr>
      </w:pPr>
    </w:p>
    <w:p w14:paraId="3E8299A2" w14:textId="77777777" w:rsidR="003E2893" w:rsidRDefault="003E2893" w:rsidP="00D23BD4">
      <w:pPr>
        <w:spacing w:line="276" w:lineRule="auto"/>
        <w:jc w:val="center"/>
        <w:rPr>
          <w:noProof/>
          <w:lang w:eastAsia="en-GB"/>
        </w:rPr>
      </w:pPr>
    </w:p>
    <w:p w14:paraId="334CC2A7" w14:textId="77777777" w:rsidR="003E2893" w:rsidRDefault="003E2893" w:rsidP="00D23BD4">
      <w:pPr>
        <w:spacing w:line="276" w:lineRule="auto"/>
        <w:jc w:val="center"/>
        <w:rPr>
          <w:noProof/>
          <w:lang w:eastAsia="en-GB"/>
        </w:rPr>
      </w:pPr>
    </w:p>
    <w:p w14:paraId="22D4629A" w14:textId="0DCF3967" w:rsidR="00D93781" w:rsidRDefault="00D93781" w:rsidP="00D23BD4">
      <w:pPr>
        <w:spacing w:line="276" w:lineRule="auto"/>
        <w:jc w:val="center"/>
      </w:pPr>
    </w:p>
    <w:p w14:paraId="48D770EE" w14:textId="77777777" w:rsidR="003E2893" w:rsidRDefault="003E2893" w:rsidP="00D23BD4">
      <w:pPr>
        <w:spacing w:line="276" w:lineRule="auto"/>
        <w:jc w:val="center"/>
      </w:pPr>
    </w:p>
    <w:p w14:paraId="0C144324" w14:textId="77777777" w:rsidR="003E2893" w:rsidRDefault="003E2893" w:rsidP="00D23BD4">
      <w:pPr>
        <w:spacing w:line="276" w:lineRule="auto"/>
        <w:jc w:val="center"/>
      </w:pPr>
    </w:p>
    <w:p w14:paraId="7D47BD58" w14:textId="221BB46A" w:rsidR="004C39BC" w:rsidRPr="004C39BC" w:rsidRDefault="004C39BC" w:rsidP="00D23BD4">
      <w:pPr>
        <w:spacing w:line="276" w:lineRule="auto"/>
        <w:jc w:val="center"/>
        <w:rPr>
          <w:b/>
          <w:bCs/>
          <w:sz w:val="56"/>
          <w:szCs w:val="56"/>
        </w:rPr>
      </w:pPr>
      <w:r w:rsidRPr="004C39BC">
        <w:rPr>
          <w:b/>
          <w:bCs/>
          <w:sz w:val="56"/>
          <w:szCs w:val="56"/>
        </w:rPr>
        <w:t>University Of Wales</w:t>
      </w:r>
      <w:r w:rsidR="00BF4CCA">
        <w:rPr>
          <w:b/>
          <w:bCs/>
          <w:sz w:val="56"/>
          <w:szCs w:val="56"/>
        </w:rPr>
        <w:t xml:space="preserve"> </w:t>
      </w:r>
      <w:r w:rsidRPr="004C39BC">
        <w:rPr>
          <w:b/>
          <w:bCs/>
          <w:sz w:val="56"/>
          <w:szCs w:val="56"/>
        </w:rPr>
        <w:t>Trinity Saint David</w:t>
      </w:r>
    </w:p>
    <w:p w14:paraId="6F5F5CDB" w14:textId="77777777" w:rsidR="004C39BC" w:rsidRDefault="004C39BC" w:rsidP="00D23BD4">
      <w:pPr>
        <w:spacing w:line="276" w:lineRule="auto"/>
        <w:jc w:val="center"/>
        <w:rPr>
          <w:sz w:val="56"/>
          <w:szCs w:val="56"/>
        </w:rPr>
      </w:pPr>
    </w:p>
    <w:p w14:paraId="0060660B" w14:textId="61D9D831" w:rsidR="003E2893" w:rsidRPr="004501A4" w:rsidRDefault="004501A4" w:rsidP="00D23BD4">
      <w:pPr>
        <w:spacing w:line="276" w:lineRule="auto"/>
        <w:jc w:val="center"/>
        <w:rPr>
          <w:sz w:val="56"/>
          <w:szCs w:val="56"/>
        </w:rPr>
      </w:pPr>
      <w:r w:rsidRPr="004501A4">
        <w:rPr>
          <w:sz w:val="56"/>
          <w:szCs w:val="56"/>
        </w:rPr>
        <w:t>MSc Policing Dissertation</w:t>
      </w:r>
    </w:p>
    <w:p w14:paraId="74E08D4D" w14:textId="54BFAEAC" w:rsidR="004501A4" w:rsidRDefault="004501A4" w:rsidP="00D23BD4">
      <w:pPr>
        <w:spacing w:line="276" w:lineRule="auto"/>
        <w:jc w:val="center"/>
        <w:rPr>
          <w:sz w:val="56"/>
          <w:szCs w:val="56"/>
        </w:rPr>
      </w:pPr>
      <w:r w:rsidRPr="004501A4">
        <w:rPr>
          <w:sz w:val="56"/>
          <w:szCs w:val="56"/>
        </w:rPr>
        <w:t>(Operational and Strategic Leadership)</w:t>
      </w:r>
    </w:p>
    <w:p w14:paraId="589CD8B8" w14:textId="748D751C" w:rsidR="004501A4" w:rsidRPr="004501A4" w:rsidRDefault="004501A4" w:rsidP="00D23BD4">
      <w:pPr>
        <w:spacing w:line="276" w:lineRule="auto"/>
        <w:jc w:val="center"/>
        <w:rPr>
          <w:sz w:val="56"/>
          <w:szCs w:val="56"/>
        </w:rPr>
      </w:pPr>
      <w:r>
        <w:rPr>
          <w:sz w:val="56"/>
          <w:szCs w:val="56"/>
        </w:rPr>
        <w:t>Module BMPO7007</w:t>
      </w:r>
    </w:p>
    <w:p w14:paraId="0D375CB0" w14:textId="77777777" w:rsidR="003E2893" w:rsidRDefault="003E2893" w:rsidP="00D23BD4">
      <w:pPr>
        <w:spacing w:line="276" w:lineRule="auto"/>
        <w:jc w:val="center"/>
        <w:rPr>
          <w:sz w:val="72"/>
          <w:szCs w:val="72"/>
        </w:rPr>
      </w:pPr>
    </w:p>
    <w:p w14:paraId="26649E00" w14:textId="3AFE8BB1" w:rsidR="007101E1" w:rsidRDefault="004501A4" w:rsidP="00D23BD4">
      <w:pPr>
        <w:spacing w:line="276" w:lineRule="auto"/>
        <w:jc w:val="center"/>
        <w:rPr>
          <w:sz w:val="44"/>
          <w:szCs w:val="44"/>
        </w:rPr>
      </w:pPr>
      <w:r w:rsidRPr="004501A4">
        <w:rPr>
          <w:sz w:val="44"/>
          <w:szCs w:val="44"/>
        </w:rPr>
        <w:t>How has the introduction of the Policing Education Qualifications Framework influenced and interacted with police culture?</w:t>
      </w:r>
    </w:p>
    <w:p w14:paraId="5241E5BC" w14:textId="77777777" w:rsidR="004501A4" w:rsidRDefault="004501A4" w:rsidP="00D23BD4">
      <w:pPr>
        <w:spacing w:line="276" w:lineRule="auto"/>
        <w:jc w:val="center"/>
        <w:rPr>
          <w:sz w:val="44"/>
          <w:szCs w:val="44"/>
        </w:rPr>
      </w:pPr>
    </w:p>
    <w:p w14:paraId="7D0E36F5" w14:textId="688D8269" w:rsidR="003E2893" w:rsidRDefault="003E2893" w:rsidP="00D23BD4">
      <w:pPr>
        <w:spacing w:line="276" w:lineRule="auto"/>
        <w:jc w:val="center"/>
        <w:rPr>
          <w:sz w:val="36"/>
          <w:szCs w:val="36"/>
        </w:rPr>
      </w:pPr>
      <w:r>
        <w:rPr>
          <w:sz w:val="36"/>
          <w:szCs w:val="36"/>
        </w:rPr>
        <w:t xml:space="preserve">Date: </w:t>
      </w:r>
      <w:r w:rsidR="004501A4">
        <w:rPr>
          <w:sz w:val="36"/>
          <w:szCs w:val="36"/>
        </w:rPr>
        <w:t>3</w:t>
      </w:r>
      <w:r w:rsidR="004501A4" w:rsidRPr="004501A4">
        <w:rPr>
          <w:sz w:val="36"/>
          <w:szCs w:val="36"/>
          <w:vertAlign w:val="superscript"/>
        </w:rPr>
        <w:t>rd</w:t>
      </w:r>
      <w:r w:rsidR="004501A4">
        <w:rPr>
          <w:sz w:val="36"/>
          <w:szCs w:val="36"/>
        </w:rPr>
        <w:t xml:space="preserve"> July 2023</w:t>
      </w:r>
    </w:p>
    <w:p w14:paraId="255F4C1B" w14:textId="23885DFC" w:rsidR="003E2893" w:rsidRDefault="003E2893" w:rsidP="00D23BD4">
      <w:pPr>
        <w:spacing w:line="276" w:lineRule="auto"/>
        <w:jc w:val="center"/>
        <w:rPr>
          <w:sz w:val="36"/>
          <w:szCs w:val="36"/>
        </w:rPr>
      </w:pPr>
      <w:r>
        <w:rPr>
          <w:sz w:val="36"/>
          <w:szCs w:val="36"/>
        </w:rPr>
        <w:t xml:space="preserve">Author: </w:t>
      </w:r>
      <w:r w:rsidR="004501A4">
        <w:rPr>
          <w:sz w:val="36"/>
          <w:szCs w:val="36"/>
        </w:rPr>
        <w:t>Dan Howe</w:t>
      </w:r>
    </w:p>
    <w:p w14:paraId="53F763AD" w14:textId="1BC24E3A" w:rsidR="003E2893" w:rsidRDefault="003E2893" w:rsidP="00D23BD4">
      <w:pPr>
        <w:spacing w:line="276" w:lineRule="auto"/>
        <w:jc w:val="center"/>
        <w:rPr>
          <w:sz w:val="36"/>
          <w:szCs w:val="36"/>
        </w:rPr>
      </w:pPr>
      <w:r>
        <w:rPr>
          <w:sz w:val="36"/>
          <w:szCs w:val="36"/>
        </w:rPr>
        <w:t xml:space="preserve">Supervisor: </w:t>
      </w:r>
      <w:r w:rsidR="004501A4">
        <w:rPr>
          <w:sz w:val="36"/>
          <w:szCs w:val="36"/>
        </w:rPr>
        <w:t>Alison Cooke</w:t>
      </w:r>
    </w:p>
    <w:p w14:paraId="54B7C2B5" w14:textId="77777777" w:rsidR="007101E1" w:rsidRDefault="007101E1" w:rsidP="00D23BD4">
      <w:pPr>
        <w:spacing w:line="276" w:lineRule="auto"/>
        <w:jc w:val="center"/>
        <w:rPr>
          <w:sz w:val="36"/>
          <w:szCs w:val="36"/>
        </w:rPr>
      </w:pPr>
    </w:p>
    <w:p w14:paraId="53E122BC" w14:textId="0821458B" w:rsidR="002E7E37" w:rsidRPr="000919D1" w:rsidRDefault="00D55C19" w:rsidP="00D23BD4">
      <w:pPr>
        <w:spacing w:line="276" w:lineRule="auto"/>
        <w:jc w:val="both"/>
      </w:pPr>
      <w:r w:rsidRPr="000919D1">
        <w:t xml:space="preserve">This dissertation </w:t>
      </w:r>
      <w:r w:rsidR="004501A4" w:rsidRPr="000919D1">
        <w:t>examines the nature of police culture and considers how this</w:t>
      </w:r>
      <w:r w:rsidR="00813466" w:rsidRPr="000919D1">
        <w:t xml:space="preserve"> is</w:t>
      </w:r>
      <w:r w:rsidR="004501A4" w:rsidRPr="000919D1">
        <w:t xml:space="preserve"> manifest</w:t>
      </w:r>
      <w:r w:rsidR="00813466" w:rsidRPr="000919D1">
        <w:t>ed</w:t>
      </w:r>
      <w:r w:rsidR="004501A4" w:rsidRPr="000919D1">
        <w:t xml:space="preserve"> within South Wales, with a specific focus on the cultural impact of the Policing Education Qualifications Framework, in comparison with traditional methods of entry to the service.</w:t>
      </w:r>
    </w:p>
    <w:p w14:paraId="268669E1" w14:textId="0D9895C3" w:rsidR="004501A4" w:rsidRDefault="004501A4" w:rsidP="00D23BD4">
      <w:pPr>
        <w:spacing w:line="276" w:lineRule="auto"/>
        <w:rPr>
          <w:sz w:val="32"/>
          <w:szCs w:val="32"/>
        </w:rPr>
      </w:pPr>
    </w:p>
    <w:p w14:paraId="1EA8FD98" w14:textId="77777777" w:rsidR="000919D1" w:rsidRDefault="000919D1" w:rsidP="00D23BD4">
      <w:pPr>
        <w:spacing w:after="200" w:line="276" w:lineRule="auto"/>
        <w:jc w:val="both"/>
        <w:rPr>
          <w:rFonts w:ascii="Arial" w:hAnsi="Arial" w:cs="Arial"/>
          <w:b/>
        </w:rPr>
      </w:pPr>
    </w:p>
    <w:p w14:paraId="555361AD" w14:textId="77777777" w:rsidR="000919D1" w:rsidRDefault="000919D1" w:rsidP="00D23BD4">
      <w:pPr>
        <w:spacing w:after="200" w:line="276" w:lineRule="auto"/>
        <w:jc w:val="both"/>
        <w:rPr>
          <w:rFonts w:ascii="Arial" w:hAnsi="Arial" w:cs="Arial"/>
          <w:b/>
        </w:rPr>
      </w:pPr>
    </w:p>
    <w:p w14:paraId="7EFE6D9F" w14:textId="54156F15" w:rsidR="0078072F" w:rsidRPr="000919D1" w:rsidRDefault="0078072F" w:rsidP="00D23BD4">
      <w:pPr>
        <w:spacing w:after="200" w:line="276" w:lineRule="auto"/>
        <w:jc w:val="both"/>
        <w:rPr>
          <w:rFonts w:cstheme="minorHAnsi"/>
          <w:b/>
        </w:rPr>
      </w:pPr>
      <w:r w:rsidRPr="000919D1">
        <w:rPr>
          <w:rFonts w:cstheme="minorHAnsi"/>
          <w:b/>
        </w:rPr>
        <w:lastRenderedPageBreak/>
        <w:t>DECLARATION</w:t>
      </w:r>
    </w:p>
    <w:p w14:paraId="01C0591D" w14:textId="22F1FF44" w:rsidR="0078072F" w:rsidRPr="000919D1" w:rsidRDefault="0078072F" w:rsidP="00D23BD4">
      <w:pPr>
        <w:spacing w:after="200" w:line="276" w:lineRule="auto"/>
        <w:jc w:val="both"/>
        <w:rPr>
          <w:rFonts w:cstheme="minorHAnsi"/>
        </w:rPr>
      </w:pPr>
      <w:r w:rsidRPr="000919D1">
        <w:rPr>
          <w:rFonts w:cstheme="minorHAnsi"/>
        </w:rPr>
        <w:t>This work has not previously been accepted in substance for any degree and is not being concurrently submitted in candidature for any degree</w:t>
      </w:r>
      <w:r w:rsidR="00304588" w:rsidRPr="000919D1">
        <w:rPr>
          <w:rFonts w:cstheme="minorHAnsi"/>
        </w:rPr>
        <w:t>.</w:t>
      </w:r>
    </w:p>
    <w:p w14:paraId="3EC79887" w14:textId="19A29F12" w:rsidR="0078072F" w:rsidRPr="000919D1" w:rsidRDefault="0078072F" w:rsidP="00D23BD4">
      <w:pPr>
        <w:spacing w:after="200" w:line="276" w:lineRule="auto"/>
        <w:jc w:val="both"/>
        <w:rPr>
          <w:rFonts w:cstheme="minorHAnsi"/>
        </w:rPr>
      </w:pPr>
      <w:bookmarkStart w:id="0" w:name="_Hlk139306006"/>
      <w:r w:rsidRPr="000919D1">
        <w:rPr>
          <w:rFonts w:cstheme="minorHAnsi"/>
        </w:rPr>
        <w:t>Signed</w:t>
      </w:r>
      <w:r w:rsidR="007A376E" w:rsidRPr="007A376E">
        <w:t xml:space="preserve"> </w:t>
      </w:r>
      <w:r w:rsidR="007A376E">
        <w:rPr>
          <w:noProof/>
        </w:rPr>
        <w:drawing>
          <wp:inline distT="0" distB="0" distL="0" distR="0" wp14:anchorId="2F084BCA" wp14:editId="41AA072B">
            <wp:extent cx="1247775" cy="515813"/>
            <wp:effectExtent l="0" t="0" r="0" b="0"/>
            <wp:docPr id="5" name="Picture 5"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signatur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4926" cy="518769"/>
                    </a:xfrm>
                    <a:prstGeom prst="rect">
                      <a:avLst/>
                    </a:prstGeom>
                    <a:noFill/>
                    <a:ln>
                      <a:noFill/>
                    </a:ln>
                  </pic:spPr>
                </pic:pic>
              </a:graphicData>
            </a:graphic>
          </wp:inline>
        </w:drawing>
      </w:r>
    </w:p>
    <w:p w14:paraId="6A30CD44" w14:textId="4ED49B05" w:rsidR="0078072F" w:rsidRPr="000919D1" w:rsidRDefault="0078072F" w:rsidP="00D23BD4">
      <w:pPr>
        <w:spacing w:after="200" w:line="276" w:lineRule="auto"/>
        <w:jc w:val="both"/>
        <w:rPr>
          <w:rFonts w:cstheme="minorHAnsi"/>
        </w:rPr>
      </w:pPr>
      <w:r w:rsidRPr="000919D1">
        <w:rPr>
          <w:rFonts w:cstheme="minorHAnsi"/>
        </w:rPr>
        <w:t>Date</w:t>
      </w:r>
      <w:r w:rsidR="007A376E">
        <w:rPr>
          <w:rFonts w:cstheme="minorHAnsi"/>
        </w:rPr>
        <w:t xml:space="preserve"> 03/07/2023</w:t>
      </w:r>
    </w:p>
    <w:bookmarkEnd w:id="0"/>
    <w:p w14:paraId="5F794955" w14:textId="3E1D25DC" w:rsidR="0078072F" w:rsidRPr="000919D1" w:rsidRDefault="0078072F" w:rsidP="00D23BD4">
      <w:pPr>
        <w:spacing w:after="200" w:line="276" w:lineRule="auto"/>
        <w:jc w:val="both"/>
        <w:rPr>
          <w:rFonts w:cstheme="minorHAnsi"/>
        </w:rPr>
      </w:pPr>
      <w:r w:rsidRPr="000919D1">
        <w:rPr>
          <w:rFonts w:cstheme="minorHAnsi"/>
          <w:b/>
        </w:rPr>
        <w:t xml:space="preserve">STATEMENT 1 </w:t>
      </w:r>
      <w:r w:rsidRPr="000919D1">
        <w:rPr>
          <w:rFonts w:cstheme="minorHAnsi"/>
        </w:rPr>
        <w:t xml:space="preserve">This dissertation is being submitted in partial fulfilment of the requirements for the degree of </w:t>
      </w:r>
      <w:r w:rsidR="00304588" w:rsidRPr="000919D1">
        <w:rPr>
          <w:rFonts w:cstheme="minorHAnsi"/>
        </w:rPr>
        <w:t>MSc</w:t>
      </w:r>
      <w:r w:rsidRPr="000919D1">
        <w:rPr>
          <w:rFonts w:cstheme="minorHAnsi"/>
        </w:rPr>
        <w:t>.</w:t>
      </w:r>
    </w:p>
    <w:p w14:paraId="51ACDB91" w14:textId="77777777" w:rsidR="007A376E" w:rsidRPr="000919D1" w:rsidRDefault="007A376E" w:rsidP="007A376E">
      <w:pPr>
        <w:spacing w:after="200" w:line="276" w:lineRule="auto"/>
        <w:jc w:val="both"/>
        <w:rPr>
          <w:rFonts w:cstheme="minorHAnsi"/>
        </w:rPr>
      </w:pPr>
      <w:r w:rsidRPr="000919D1">
        <w:rPr>
          <w:rFonts w:cstheme="minorHAnsi"/>
        </w:rPr>
        <w:t>Signed</w:t>
      </w:r>
      <w:r w:rsidRPr="007A376E">
        <w:t xml:space="preserve"> </w:t>
      </w:r>
      <w:r>
        <w:rPr>
          <w:noProof/>
        </w:rPr>
        <w:drawing>
          <wp:inline distT="0" distB="0" distL="0" distR="0" wp14:anchorId="3FBE2635" wp14:editId="7CCC8FCC">
            <wp:extent cx="1247775" cy="515813"/>
            <wp:effectExtent l="0" t="0" r="0" b="0"/>
            <wp:docPr id="8" name="Picture 8"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signatur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4926" cy="518769"/>
                    </a:xfrm>
                    <a:prstGeom prst="rect">
                      <a:avLst/>
                    </a:prstGeom>
                    <a:noFill/>
                    <a:ln>
                      <a:noFill/>
                    </a:ln>
                  </pic:spPr>
                </pic:pic>
              </a:graphicData>
            </a:graphic>
          </wp:inline>
        </w:drawing>
      </w:r>
    </w:p>
    <w:p w14:paraId="6F703C17" w14:textId="77777777" w:rsidR="007A376E" w:rsidRPr="000919D1" w:rsidRDefault="007A376E" w:rsidP="007A376E">
      <w:pPr>
        <w:spacing w:after="200" w:line="276" w:lineRule="auto"/>
        <w:jc w:val="both"/>
        <w:rPr>
          <w:rFonts w:cstheme="minorHAnsi"/>
        </w:rPr>
      </w:pPr>
      <w:r w:rsidRPr="000919D1">
        <w:rPr>
          <w:rFonts w:cstheme="minorHAnsi"/>
        </w:rPr>
        <w:t>Date</w:t>
      </w:r>
      <w:r>
        <w:rPr>
          <w:rFonts w:cstheme="minorHAnsi"/>
        </w:rPr>
        <w:t xml:space="preserve"> 03/07/2023</w:t>
      </w:r>
    </w:p>
    <w:p w14:paraId="0FE3D6A9" w14:textId="28E60898" w:rsidR="0078072F" w:rsidRPr="000919D1" w:rsidRDefault="0078072F" w:rsidP="00D23BD4">
      <w:pPr>
        <w:spacing w:after="200" w:line="276" w:lineRule="auto"/>
        <w:jc w:val="both"/>
        <w:rPr>
          <w:rFonts w:cstheme="minorHAnsi"/>
        </w:rPr>
      </w:pPr>
      <w:r w:rsidRPr="000919D1">
        <w:rPr>
          <w:rFonts w:cstheme="minorHAnsi"/>
          <w:b/>
        </w:rPr>
        <w:t>STATEMENT 2</w:t>
      </w:r>
      <w:r w:rsidR="007A376E">
        <w:rPr>
          <w:rFonts w:cstheme="minorHAnsi"/>
          <w:b/>
        </w:rPr>
        <w:t xml:space="preserve"> </w:t>
      </w:r>
      <w:r w:rsidRPr="000919D1">
        <w:rPr>
          <w:rFonts w:cstheme="minorHAnsi"/>
        </w:rPr>
        <w:t>This dissertation is the result of my own independent work</w:t>
      </w:r>
      <w:r w:rsidR="00304588" w:rsidRPr="000919D1">
        <w:rPr>
          <w:rFonts w:cstheme="minorHAnsi"/>
        </w:rPr>
        <w:t xml:space="preserve"> and </w:t>
      </w:r>
      <w:r w:rsidRPr="000919D1">
        <w:rPr>
          <w:rFonts w:cstheme="minorHAnsi"/>
        </w:rPr>
        <w:t>investigation, except where otherwise stated.</w:t>
      </w:r>
      <w:r w:rsidR="00AF2412" w:rsidRPr="000919D1">
        <w:rPr>
          <w:rFonts w:cstheme="minorHAnsi"/>
        </w:rPr>
        <w:t xml:space="preserve"> </w:t>
      </w:r>
      <w:r w:rsidRPr="000919D1">
        <w:rPr>
          <w:rFonts w:cstheme="minorHAnsi"/>
        </w:rPr>
        <w:t>Other sources are acknowledged by footnotes giving explicit references.  A bibliography is appended.</w:t>
      </w:r>
    </w:p>
    <w:p w14:paraId="1879E950" w14:textId="77777777" w:rsidR="007A376E" w:rsidRPr="000919D1" w:rsidRDefault="007A376E" w:rsidP="007A376E">
      <w:pPr>
        <w:spacing w:after="200" w:line="276" w:lineRule="auto"/>
        <w:jc w:val="both"/>
        <w:rPr>
          <w:rFonts w:cstheme="minorHAnsi"/>
        </w:rPr>
      </w:pPr>
      <w:r w:rsidRPr="000919D1">
        <w:rPr>
          <w:rFonts w:cstheme="minorHAnsi"/>
        </w:rPr>
        <w:t>Signed</w:t>
      </w:r>
      <w:r w:rsidRPr="007A376E">
        <w:t xml:space="preserve"> </w:t>
      </w:r>
      <w:r>
        <w:rPr>
          <w:noProof/>
        </w:rPr>
        <w:drawing>
          <wp:inline distT="0" distB="0" distL="0" distR="0" wp14:anchorId="2E49918C" wp14:editId="57616753">
            <wp:extent cx="1247775" cy="515813"/>
            <wp:effectExtent l="0" t="0" r="0" b="0"/>
            <wp:docPr id="9" name="Picture 9"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signatur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4926" cy="518769"/>
                    </a:xfrm>
                    <a:prstGeom prst="rect">
                      <a:avLst/>
                    </a:prstGeom>
                    <a:noFill/>
                    <a:ln>
                      <a:noFill/>
                    </a:ln>
                  </pic:spPr>
                </pic:pic>
              </a:graphicData>
            </a:graphic>
          </wp:inline>
        </w:drawing>
      </w:r>
    </w:p>
    <w:p w14:paraId="17F85E62" w14:textId="77777777" w:rsidR="007A376E" w:rsidRPr="000919D1" w:rsidRDefault="007A376E" w:rsidP="007A376E">
      <w:pPr>
        <w:spacing w:after="200" w:line="276" w:lineRule="auto"/>
        <w:jc w:val="both"/>
        <w:rPr>
          <w:rFonts w:cstheme="minorHAnsi"/>
        </w:rPr>
      </w:pPr>
      <w:r w:rsidRPr="000919D1">
        <w:rPr>
          <w:rFonts w:cstheme="minorHAnsi"/>
        </w:rPr>
        <w:t>Date</w:t>
      </w:r>
      <w:r>
        <w:rPr>
          <w:rFonts w:cstheme="minorHAnsi"/>
        </w:rPr>
        <w:t xml:space="preserve"> 03/07/2023</w:t>
      </w:r>
    </w:p>
    <w:p w14:paraId="68656609" w14:textId="293158B6" w:rsidR="0078072F" w:rsidRPr="000919D1" w:rsidRDefault="0078072F" w:rsidP="00D23BD4">
      <w:pPr>
        <w:spacing w:after="200" w:line="276" w:lineRule="auto"/>
        <w:jc w:val="both"/>
        <w:rPr>
          <w:rFonts w:cstheme="minorHAnsi"/>
        </w:rPr>
      </w:pPr>
      <w:r w:rsidRPr="000919D1">
        <w:rPr>
          <w:rFonts w:cstheme="minorHAnsi"/>
          <w:b/>
        </w:rPr>
        <w:t>STATEMENT 3</w:t>
      </w:r>
      <w:r w:rsidR="007A376E">
        <w:rPr>
          <w:rFonts w:cstheme="minorHAnsi"/>
          <w:b/>
        </w:rPr>
        <w:t xml:space="preserve"> </w:t>
      </w:r>
      <w:r w:rsidRPr="000919D1">
        <w:rPr>
          <w:rFonts w:cstheme="minorHAnsi"/>
        </w:rPr>
        <w:t>I hereby give consent for my dissertation, if accepted, to be available for photocopying and for interlibrary loan, and for the title and summary to be made available to outside organisations.</w:t>
      </w:r>
    </w:p>
    <w:p w14:paraId="2F3CAA58" w14:textId="77777777" w:rsidR="007A376E" w:rsidRPr="000919D1" w:rsidRDefault="007A376E" w:rsidP="007A376E">
      <w:pPr>
        <w:spacing w:after="200" w:line="276" w:lineRule="auto"/>
        <w:jc w:val="both"/>
        <w:rPr>
          <w:rFonts w:cstheme="minorHAnsi"/>
        </w:rPr>
      </w:pPr>
      <w:r w:rsidRPr="000919D1">
        <w:rPr>
          <w:rFonts w:cstheme="minorHAnsi"/>
        </w:rPr>
        <w:t>Signed</w:t>
      </w:r>
      <w:r w:rsidRPr="007A376E">
        <w:t xml:space="preserve"> </w:t>
      </w:r>
      <w:r>
        <w:rPr>
          <w:noProof/>
        </w:rPr>
        <w:drawing>
          <wp:inline distT="0" distB="0" distL="0" distR="0" wp14:anchorId="032F6303" wp14:editId="4BF6098F">
            <wp:extent cx="1247775" cy="515813"/>
            <wp:effectExtent l="0" t="0" r="0" b="0"/>
            <wp:docPr id="11" name="Picture 11"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signatur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4926" cy="518769"/>
                    </a:xfrm>
                    <a:prstGeom prst="rect">
                      <a:avLst/>
                    </a:prstGeom>
                    <a:noFill/>
                    <a:ln>
                      <a:noFill/>
                    </a:ln>
                  </pic:spPr>
                </pic:pic>
              </a:graphicData>
            </a:graphic>
          </wp:inline>
        </w:drawing>
      </w:r>
    </w:p>
    <w:p w14:paraId="455FB1A8" w14:textId="77777777" w:rsidR="007A376E" w:rsidRPr="000919D1" w:rsidRDefault="007A376E" w:rsidP="007A376E">
      <w:pPr>
        <w:spacing w:after="200" w:line="276" w:lineRule="auto"/>
        <w:jc w:val="both"/>
        <w:rPr>
          <w:rFonts w:cstheme="minorHAnsi"/>
        </w:rPr>
      </w:pPr>
      <w:r w:rsidRPr="000919D1">
        <w:rPr>
          <w:rFonts w:cstheme="minorHAnsi"/>
        </w:rPr>
        <w:t>Date</w:t>
      </w:r>
      <w:r>
        <w:rPr>
          <w:rFonts w:cstheme="minorHAnsi"/>
        </w:rPr>
        <w:t xml:space="preserve"> 03/07/2023</w:t>
      </w:r>
    </w:p>
    <w:p w14:paraId="33C01362" w14:textId="561E5CD6" w:rsidR="0078072F" w:rsidRPr="000919D1" w:rsidRDefault="0078072F" w:rsidP="00D23BD4">
      <w:pPr>
        <w:spacing w:after="200" w:line="276" w:lineRule="auto"/>
        <w:jc w:val="both"/>
        <w:rPr>
          <w:rFonts w:cstheme="minorHAnsi"/>
        </w:rPr>
      </w:pPr>
      <w:r w:rsidRPr="000919D1">
        <w:rPr>
          <w:rFonts w:cstheme="minorHAnsi"/>
          <w:b/>
        </w:rPr>
        <w:t>STATEMENT 4</w:t>
      </w:r>
      <w:r w:rsidR="007A376E">
        <w:rPr>
          <w:rFonts w:cstheme="minorHAnsi"/>
          <w:b/>
        </w:rPr>
        <w:t xml:space="preserve"> </w:t>
      </w:r>
      <w:r w:rsidRPr="000919D1">
        <w:rPr>
          <w:rFonts w:cstheme="minorHAnsi"/>
        </w:rPr>
        <w:t>I hereby give consent for my dissertation, if accepted, to be available on the university’s IT system to those who have consent to use the system.</w:t>
      </w:r>
    </w:p>
    <w:p w14:paraId="63873692" w14:textId="77777777" w:rsidR="007A376E" w:rsidRPr="000919D1" w:rsidRDefault="007A376E" w:rsidP="007A376E">
      <w:pPr>
        <w:spacing w:after="200" w:line="276" w:lineRule="auto"/>
        <w:jc w:val="both"/>
        <w:rPr>
          <w:rFonts w:cstheme="minorHAnsi"/>
        </w:rPr>
      </w:pPr>
      <w:bookmarkStart w:id="1" w:name="_Toc480363959"/>
      <w:bookmarkStart w:id="2" w:name="_Toc480367227"/>
      <w:r w:rsidRPr="000919D1">
        <w:rPr>
          <w:rFonts w:cstheme="minorHAnsi"/>
        </w:rPr>
        <w:t>Signed</w:t>
      </w:r>
      <w:r w:rsidRPr="007A376E">
        <w:t xml:space="preserve"> </w:t>
      </w:r>
      <w:r>
        <w:rPr>
          <w:noProof/>
        </w:rPr>
        <w:drawing>
          <wp:inline distT="0" distB="0" distL="0" distR="0" wp14:anchorId="659F85A9" wp14:editId="33D78C05">
            <wp:extent cx="1247775" cy="515813"/>
            <wp:effectExtent l="0" t="0" r="0" b="0"/>
            <wp:docPr id="12" name="Picture 12"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signatur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4926" cy="518769"/>
                    </a:xfrm>
                    <a:prstGeom prst="rect">
                      <a:avLst/>
                    </a:prstGeom>
                    <a:noFill/>
                    <a:ln>
                      <a:noFill/>
                    </a:ln>
                  </pic:spPr>
                </pic:pic>
              </a:graphicData>
            </a:graphic>
          </wp:inline>
        </w:drawing>
      </w:r>
    </w:p>
    <w:p w14:paraId="55457B7E" w14:textId="77777777" w:rsidR="007A376E" w:rsidRPr="000919D1" w:rsidRDefault="007A376E" w:rsidP="007A376E">
      <w:pPr>
        <w:spacing w:after="200" w:line="276" w:lineRule="auto"/>
        <w:jc w:val="both"/>
        <w:rPr>
          <w:rFonts w:cstheme="minorHAnsi"/>
        </w:rPr>
      </w:pPr>
      <w:r w:rsidRPr="000919D1">
        <w:rPr>
          <w:rFonts w:cstheme="minorHAnsi"/>
        </w:rPr>
        <w:t>Date</w:t>
      </w:r>
      <w:r>
        <w:rPr>
          <w:rFonts w:cstheme="minorHAnsi"/>
        </w:rPr>
        <w:t xml:space="preserve"> 03/07/2023</w:t>
      </w:r>
    </w:p>
    <w:p w14:paraId="576D2C59" w14:textId="37ED17A1" w:rsidR="00BF4CCA" w:rsidRPr="000919D1" w:rsidRDefault="00BF4CCA" w:rsidP="00361F37">
      <w:pPr>
        <w:rPr>
          <w:rFonts w:cstheme="minorHAnsi"/>
        </w:rPr>
      </w:pPr>
    </w:p>
    <w:p w14:paraId="0CFAB4E7" w14:textId="77777777" w:rsidR="00361F37" w:rsidRPr="000919D1" w:rsidRDefault="00361F37" w:rsidP="00361F37">
      <w:pPr>
        <w:rPr>
          <w:rFonts w:cstheme="minorHAnsi"/>
        </w:rPr>
      </w:pPr>
    </w:p>
    <w:p w14:paraId="16C2A1B5" w14:textId="77777777" w:rsidR="00361F37" w:rsidRPr="000919D1" w:rsidRDefault="00361F37" w:rsidP="00361F37">
      <w:pPr>
        <w:rPr>
          <w:rFonts w:cstheme="minorHAnsi"/>
        </w:rPr>
      </w:pPr>
    </w:p>
    <w:p w14:paraId="1FC7D7C2" w14:textId="2D19F232" w:rsidR="0078072F" w:rsidRPr="006B1A1C" w:rsidRDefault="0078072F" w:rsidP="006B1A1C">
      <w:pPr>
        <w:pStyle w:val="Heading1"/>
        <w:spacing w:line="276" w:lineRule="auto"/>
        <w:jc w:val="both"/>
        <w:rPr>
          <w:rFonts w:asciiTheme="minorHAnsi" w:hAnsiTheme="minorHAnsi" w:cstheme="minorHAnsi"/>
          <w:b/>
          <w:color w:val="auto"/>
          <w:sz w:val="28"/>
          <w:szCs w:val="28"/>
        </w:rPr>
      </w:pPr>
      <w:bookmarkStart w:id="3" w:name="_Toc139218896"/>
      <w:r w:rsidRPr="006B1A1C">
        <w:rPr>
          <w:rFonts w:asciiTheme="minorHAnsi" w:hAnsiTheme="minorHAnsi" w:cstheme="minorHAnsi"/>
          <w:b/>
          <w:color w:val="auto"/>
          <w:sz w:val="28"/>
          <w:szCs w:val="28"/>
        </w:rPr>
        <w:lastRenderedPageBreak/>
        <w:t>Abstract</w:t>
      </w:r>
      <w:bookmarkEnd w:id="1"/>
      <w:bookmarkEnd w:id="2"/>
      <w:bookmarkEnd w:id="3"/>
    </w:p>
    <w:p w14:paraId="50ACEF43" w14:textId="77777777" w:rsidR="0078072F" w:rsidRPr="006B1A1C" w:rsidRDefault="0078072F" w:rsidP="006B1A1C">
      <w:pPr>
        <w:spacing w:line="276" w:lineRule="auto"/>
        <w:jc w:val="both"/>
        <w:rPr>
          <w:rFonts w:cstheme="minorHAnsi"/>
        </w:rPr>
      </w:pPr>
    </w:p>
    <w:p w14:paraId="31B3CCA5" w14:textId="267512F5" w:rsidR="00304588" w:rsidRPr="006B1A1C" w:rsidRDefault="002919EA" w:rsidP="006B1A1C">
      <w:pPr>
        <w:spacing w:line="276" w:lineRule="auto"/>
        <w:jc w:val="both"/>
        <w:rPr>
          <w:rFonts w:cstheme="minorHAnsi"/>
        </w:rPr>
      </w:pPr>
      <w:r w:rsidRPr="006B1A1C">
        <w:rPr>
          <w:rFonts w:cstheme="minorHAnsi"/>
        </w:rPr>
        <w:t xml:space="preserve">The aim of this dissertation </w:t>
      </w:r>
      <w:r w:rsidR="00FC6407" w:rsidRPr="006B1A1C">
        <w:rPr>
          <w:rFonts w:cstheme="minorHAnsi"/>
        </w:rPr>
        <w:t xml:space="preserve">is </w:t>
      </w:r>
      <w:r w:rsidR="00304588" w:rsidRPr="006B1A1C">
        <w:rPr>
          <w:rFonts w:cstheme="minorHAnsi"/>
        </w:rPr>
        <w:t xml:space="preserve">to define the key elements of police culture, to establish the impact of the PEQF in 2016 upon that culture from the perspective of its students and existing officers, and to critically analyse this interaction. </w:t>
      </w:r>
    </w:p>
    <w:p w14:paraId="7465032A" w14:textId="77777777" w:rsidR="00304588" w:rsidRPr="006B1A1C" w:rsidRDefault="00304588" w:rsidP="006B1A1C">
      <w:pPr>
        <w:spacing w:line="276" w:lineRule="auto"/>
        <w:jc w:val="both"/>
        <w:rPr>
          <w:rFonts w:cstheme="minorHAnsi"/>
        </w:rPr>
      </w:pPr>
    </w:p>
    <w:p w14:paraId="02766667" w14:textId="133A090A" w:rsidR="00304588" w:rsidRPr="006B1A1C" w:rsidRDefault="003A1ACF" w:rsidP="006B1A1C">
      <w:pPr>
        <w:spacing w:line="276" w:lineRule="auto"/>
        <w:jc w:val="both"/>
        <w:rPr>
          <w:rFonts w:cstheme="minorHAnsi"/>
        </w:rPr>
      </w:pPr>
      <w:r w:rsidRPr="006B1A1C">
        <w:rPr>
          <w:rFonts w:cstheme="minorHAnsi"/>
        </w:rPr>
        <w:t xml:space="preserve">Beginning with findings from existing studies, </w:t>
      </w:r>
      <w:r w:rsidR="00304588" w:rsidRPr="006B1A1C">
        <w:rPr>
          <w:rFonts w:cstheme="minorHAnsi"/>
        </w:rPr>
        <w:t>a  literature review is presented which provides the background of existing research and a theoretical framework that informs the analysis. This has been gathered from academic publications, journal articles and publicly available Home Office and College of Policing sources.</w:t>
      </w:r>
    </w:p>
    <w:p w14:paraId="6C4A2595" w14:textId="7390ABDA" w:rsidR="00304588" w:rsidRPr="006B1A1C" w:rsidRDefault="00304588" w:rsidP="006B1A1C">
      <w:pPr>
        <w:spacing w:line="276" w:lineRule="auto"/>
        <w:jc w:val="both"/>
        <w:rPr>
          <w:rFonts w:cstheme="minorHAnsi"/>
        </w:rPr>
      </w:pPr>
    </w:p>
    <w:p w14:paraId="3418C999" w14:textId="66C37EA0" w:rsidR="00304588" w:rsidRPr="006B1A1C" w:rsidRDefault="00304588" w:rsidP="006B1A1C">
      <w:pPr>
        <w:spacing w:line="276" w:lineRule="auto"/>
        <w:jc w:val="both"/>
        <w:rPr>
          <w:rFonts w:cstheme="minorHAnsi"/>
        </w:rPr>
      </w:pPr>
      <w:r w:rsidRPr="006B1A1C">
        <w:rPr>
          <w:rFonts w:cstheme="minorHAnsi"/>
        </w:rPr>
        <w:t xml:space="preserve">This literature review </w:t>
      </w:r>
      <w:r w:rsidR="005462B6" w:rsidRPr="006B1A1C">
        <w:rPr>
          <w:rFonts w:cstheme="minorHAnsi"/>
        </w:rPr>
        <w:t xml:space="preserve">describes </w:t>
      </w:r>
      <w:r w:rsidRPr="006B1A1C">
        <w:rPr>
          <w:rFonts w:cstheme="minorHAnsi"/>
        </w:rPr>
        <w:t xml:space="preserve">the historic landscape of police training and qualification, which </w:t>
      </w:r>
      <w:r w:rsidR="005462B6" w:rsidRPr="006B1A1C">
        <w:rPr>
          <w:rFonts w:cstheme="minorHAnsi"/>
        </w:rPr>
        <w:t>did not have a</w:t>
      </w:r>
      <w:r w:rsidRPr="006B1A1C">
        <w:rPr>
          <w:rFonts w:cstheme="minorHAnsi"/>
        </w:rPr>
        <w:t>n academic componen</w:t>
      </w:r>
      <w:r w:rsidR="005462B6" w:rsidRPr="006B1A1C">
        <w:rPr>
          <w:rFonts w:cstheme="minorHAnsi"/>
        </w:rPr>
        <w:t>t, and explores the o</w:t>
      </w:r>
      <w:r w:rsidRPr="006B1A1C">
        <w:rPr>
          <w:rFonts w:cstheme="minorHAnsi"/>
        </w:rPr>
        <w:t xml:space="preserve">ngoing discussion </w:t>
      </w:r>
      <w:r w:rsidR="005462B6" w:rsidRPr="006B1A1C">
        <w:rPr>
          <w:rFonts w:cstheme="minorHAnsi"/>
        </w:rPr>
        <w:t xml:space="preserve">of </w:t>
      </w:r>
      <w:r w:rsidRPr="006B1A1C">
        <w:rPr>
          <w:rFonts w:cstheme="minorHAnsi"/>
        </w:rPr>
        <w:t>the value, advantages and drawbacks of the PEQF programme</w:t>
      </w:r>
      <w:r w:rsidR="005462B6" w:rsidRPr="006B1A1C">
        <w:rPr>
          <w:rFonts w:cstheme="minorHAnsi"/>
        </w:rPr>
        <w:t xml:space="preserve">, with its </w:t>
      </w:r>
      <w:r w:rsidRPr="006B1A1C">
        <w:rPr>
          <w:rFonts w:cstheme="minorHAnsi"/>
        </w:rPr>
        <w:t xml:space="preserve">political and social dimension that attracts significant media attention. </w:t>
      </w:r>
    </w:p>
    <w:p w14:paraId="303A5192" w14:textId="77777777" w:rsidR="00F014FC" w:rsidRPr="006B1A1C" w:rsidRDefault="00F014FC" w:rsidP="006B1A1C">
      <w:pPr>
        <w:spacing w:line="276" w:lineRule="auto"/>
        <w:jc w:val="both"/>
        <w:rPr>
          <w:rFonts w:cstheme="minorHAnsi"/>
        </w:rPr>
      </w:pPr>
    </w:p>
    <w:p w14:paraId="585D7497" w14:textId="124C2EDC" w:rsidR="005462B6" w:rsidRPr="006B1A1C" w:rsidRDefault="00F014FC" w:rsidP="006B1A1C">
      <w:pPr>
        <w:spacing w:line="276" w:lineRule="auto"/>
        <w:jc w:val="both"/>
        <w:rPr>
          <w:rFonts w:cstheme="minorHAnsi"/>
        </w:rPr>
      </w:pPr>
      <w:r w:rsidRPr="006B1A1C">
        <w:rPr>
          <w:rFonts w:cstheme="minorHAnsi"/>
        </w:rPr>
        <w:t xml:space="preserve">This review of the literature </w:t>
      </w:r>
      <w:r w:rsidR="005462B6" w:rsidRPr="006B1A1C">
        <w:rPr>
          <w:rFonts w:cstheme="minorHAnsi"/>
        </w:rPr>
        <w:t>identified powerful elements of police culture that now engaged with the reforming ethos of the PEQF. A discussion of which factors were the dominant influences was informed by a survey which gathered data from officers and staff who had experienced both the historic and current entry routes.</w:t>
      </w:r>
    </w:p>
    <w:p w14:paraId="166668BD" w14:textId="71CCCA3D" w:rsidR="005462B6" w:rsidRPr="006B1A1C" w:rsidRDefault="005462B6" w:rsidP="006B1A1C">
      <w:pPr>
        <w:spacing w:line="276" w:lineRule="auto"/>
        <w:jc w:val="both"/>
        <w:rPr>
          <w:rFonts w:cstheme="minorHAnsi"/>
        </w:rPr>
      </w:pPr>
    </w:p>
    <w:p w14:paraId="767AD160" w14:textId="3E953162" w:rsidR="00AC461A" w:rsidRPr="006B1A1C" w:rsidRDefault="005462B6" w:rsidP="006B1A1C">
      <w:pPr>
        <w:spacing w:line="276" w:lineRule="auto"/>
        <w:jc w:val="both"/>
        <w:rPr>
          <w:rFonts w:cstheme="minorHAnsi"/>
        </w:rPr>
      </w:pPr>
      <w:r w:rsidRPr="006B1A1C">
        <w:rPr>
          <w:rFonts w:cstheme="minorHAnsi"/>
        </w:rPr>
        <w:t xml:space="preserve">This revealed that the nature of contemporary police culture was strongly influenced by its history and the </w:t>
      </w:r>
      <w:r w:rsidR="00A40D63" w:rsidRPr="006B1A1C">
        <w:rPr>
          <w:rFonts w:cstheme="minorHAnsi"/>
        </w:rPr>
        <w:t xml:space="preserve">enduring </w:t>
      </w:r>
      <w:r w:rsidRPr="006B1A1C">
        <w:rPr>
          <w:rFonts w:cstheme="minorHAnsi"/>
        </w:rPr>
        <w:t xml:space="preserve">nature and challenges of the role. This </w:t>
      </w:r>
      <w:r w:rsidR="00A40D63" w:rsidRPr="006B1A1C">
        <w:rPr>
          <w:rFonts w:cstheme="minorHAnsi"/>
        </w:rPr>
        <w:t>contributed to an environment where the strategy for change was only one of a number of competing priorities, and its impact was diminished by more acute and persuasive operational demands.</w:t>
      </w:r>
    </w:p>
    <w:p w14:paraId="7D89CAA0" w14:textId="2A2F5D27" w:rsidR="00A40D63" w:rsidRPr="006B1A1C" w:rsidRDefault="00A40D63" w:rsidP="006B1A1C">
      <w:pPr>
        <w:spacing w:line="276" w:lineRule="auto"/>
        <w:jc w:val="both"/>
        <w:rPr>
          <w:rFonts w:cstheme="minorHAnsi"/>
        </w:rPr>
      </w:pPr>
    </w:p>
    <w:p w14:paraId="60BF5206" w14:textId="0477833B" w:rsidR="00AC461A" w:rsidRPr="006B1A1C" w:rsidRDefault="00A40D63" w:rsidP="006B1A1C">
      <w:pPr>
        <w:spacing w:line="276" w:lineRule="auto"/>
        <w:jc w:val="both"/>
        <w:rPr>
          <w:rFonts w:cstheme="minorHAnsi"/>
        </w:rPr>
      </w:pPr>
      <w:r w:rsidRPr="006B1A1C">
        <w:rPr>
          <w:rFonts w:cstheme="minorHAnsi"/>
        </w:rPr>
        <w:t xml:space="preserve">The research showed that the values and aims underpinning the PEQF were largely supported but that the premium attached to experience and group identity </w:t>
      </w:r>
      <w:r w:rsidR="008626E1" w:rsidRPr="006B1A1C">
        <w:rPr>
          <w:rFonts w:cstheme="minorHAnsi"/>
        </w:rPr>
        <w:t>remained the most powerful factors in defining police culture.</w:t>
      </w:r>
    </w:p>
    <w:p w14:paraId="77F21911" w14:textId="1DB88894" w:rsidR="008626E1" w:rsidRPr="006B1A1C" w:rsidRDefault="008626E1" w:rsidP="006B1A1C">
      <w:pPr>
        <w:spacing w:line="276" w:lineRule="auto"/>
        <w:jc w:val="both"/>
        <w:rPr>
          <w:rFonts w:cstheme="minorHAnsi"/>
        </w:rPr>
      </w:pPr>
    </w:p>
    <w:p w14:paraId="64FBFB27" w14:textId="498996BC" w:rsidR="00A31A50" w:rsidRPr="006B1A1C" w:rsidRDefault="008626E1" w:rsidP="006B1A1C">
      <w:pPr>
        <w:spacing w:line="276" w:lineRule="auto"/>
        <w:jc w:val="both"/>
        <w:rPr>
          <w:rFonts w:cstheme="minorHAnsi"/>
        </w:rPr>
      </w:pPr>
      <w:r w:rsidRPr="006B1A1C">
        <w:rPr>
          <w:rFonts w:cstheme="minorHAnsi"/>
        </w:rPr>
        <w:t xml:space="preserve">As such, any programme of reform needs to </w:t>
      </w:r>
      <w:r w:rsidR="00813466" w:rsidRPr="006B1A1C">
        <w:rPr>
          <w:rFonts w:cstheme="minorHAnsi"/>
        </w:rPr>
        <w:t>recognise</w:t>
      </w:r>
      <w:r w:rsidRPr="006B1A1C">
        <w:rPr>
          <w:rFonts w:cstheme="minorHAnsi"/>
        </w:rPr>
        <w:t xml:space="preserve"> these dominant cultural themes and work with their strengths to drive organisational change.</w:t>
      </w:r>
    </w:p>
    <w:p w14:paraId="4FE36A75" w14:textId="77777777" w:rsidR="00AC461A" w:rsidRPr="006B1A1C" w:rsidRDefault="00AC461A" w:rsidP="006B1A1C">
      <w:pPr>
        <w:spacing w:line="276" w:lineRule="auto"/>
        <w:jc w:val="both"/>
        <w:rPr>
          <w:rFonts w:cstheme="minorHAnsi"/>
        </w:rPr>
      </w:pPr>
    </w:p>
    <w:p w14:paraId="6277E11F" w14:textId="77777777" w:rsidR="00AC461A" w:rsidRPr="006B1A1C" w:rsidRDefault="00AC461A" w:rsidP="006B1A1C">
      <w:pPr>
        <w:spacing w:line="276" w:lineRule="auto"/>
        <w:jc w:val="both"/>
        <w:rPr>
          <w:rFonts w:cstheme="minorHAnsi"/>
        </w:rPr>
      </w:pPr>
    </w:p>
    <w:p w14:paraId="2C043B34" w14:textId="77777777" w:rsidR="00AC461A" w:rsidRPr="006B1A1C" w:rsidRDefault="00AC461A" w:rsidP="006B1A1C">
      <w:pPr>
        <w:spacing w:line="276" w:lineRule="auto"/>
        <w:jc w:val="both"/>
        <w:rPr>
          <w:rFonts w:cstheme="minorHAnsi"/>
        </w:rPr>
      </w:pPr>
    </w:p>
    <w:p w14:paraId="396004AB" w14:textId="77777777" w:rsidR="00AC461A" w:rsidRPr="006B1A1C" w:rsidRDefault="00AC461A" w:rsidP="006B1A1C">
      <w:pPr>
        <w:spacing w:line="276" w:lineRule="auto"/>
        <w:jc w:val="both"/>
        <w:rPr>
          <w:rFonts w:cstheme="minorHAnsi"/>
        </w:rPr>
      </w:pPr>
      <w:r w:rsidRPr="006B1A1C">
        <w:rPr>
          <w:rFonts w:cstheme="minorHAnsi"/>
        </w:rPr>
        <w:br w:type="page"/>
      </w:r>
    </w:p>
    <w:p w14:paraId="6601AD9A" w14:textId="77777777" w:rsidR="00FE28E0" w:rsidRDefault="00FE28E0" w:rsidP="006B1A1C">
      <w:pPr>
        <w:pStyle w:val="Heading1"/>
        <w:spacing w:line="276" w:lineRule="auto"/>
        <w:jc w:val="both"/>
        <w:rPr>
          <w:rFonts w:asciiTheme="minorHAnsi" w:hAnsiTheme="minorHAnsi" w:cstheme="minorHAnsi"/>
          <w:b/>
        </w:rPr>
      </w:pPr>
      <w:bookmarkStart w:id="4" w:name="_Toc480367228"/>
    </w:p>
    <w:p w14:paraId="1F440B3C" w14:textId="77777777" w:rsidR="00284A7B" w:rsidRPr="00284A7B" w:rsidRDefault="00284A7B" w:rsidP="00284A7B">
      <w:pPr>
        <w:spacing w:after="160"/>
        <w:rPr>
          <w:rFonts w:ascii="Calibri" w:eastAsia="Calibri" w:hAnsi="Calibri" w:cs="Times New Roman"/>
          <w:b/>
          <w:bCs/>
          <w:kern w:val="2"/>
          <w:sz w:val="28"/>
          <w:szCs w:val="28"/>
          <w14:ligatures w14:val="standardContextual"/>
        </w:rPr>
      </w:pPr>
      <w:r w:rsidRPr="00284A7B">
        <w:rPr>
          <w:rFonts w:ascii="Calibri" w:eastAsia="Calibri" w:hAnsi="Calibri" w:cs="Times New Roman"/>
          <w:b/>
          <w:bCs/>
          <w:kern w:val="2"/>
          <w:sz w:val="28"/>
          <w:szCs w:val="28"/>
          <w14:ligatures w14:val="standardContextual"/>
        </w:rPr>
        <w:t>Table of Contents</w:t>
      </w:r>
    </w:p>
    <w:p w14:paraId="106FC688" w14:textId="77777777" w:rsidR="00284A7B" w:rsidRPr="00284A7B" w:rsidRDefault="00284A7B" w:rsidP="00284A7B">
      <w:pPr>
        <w:spacing w:after="160"/>
        <w:rPr>
          <w:rFonts w:ascii="Calibri" w:eastAsia="Calibri" w:hAnsi="Calibri" w:cs="Times New Roman"/>
          <w:b/>
          <w:bCs/>
          <w:kern w:val="2"/>
          <w:sz w:val="28"/>
          <w:szCs w:val="28"/>
          <w14:ligatures w14:val="standardContextual"/>
        </w:rPr>
      </w:pPr>
    </w:p>
    <w:p w14:paraId="2B1FF8B1"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Page</w:t>
      </w:r>
      <w:r w:rsidRPr="00284A7B">
        <w:rPr>
          <w:rFonts w:ascii="Calibri" w:eastAsia="Calibri" w:hAnsi="Calibri" w:cs="Times New Roman"/>
          <w:kern w:val="2"/>
          <w14:ligatures w14:val="standardContextual"/>
        </w:rPr>
        <w:tab/>
        <w:t>2</w:t>
      </w:r>
      <w:r w:rsidRPr="00284A7B">
        <w:rPr>
          <w:rFonts w:ascii="Calibri" w:eastAsia="Calibri" w:hAnsi="Calibri" w:cs="Times New Roman"/>
          <w:kern w:val="2"/>
          <w14:ligatures w14:val="standardContextual"/>
        </w:rPr>
        <w:tab/>
        <w:t>Declaration and statements</w:t>
      </w:r>
    </w:p>
    <w:p w14:paraId="04947B5E"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3</w:t>
      </w:r>
      <w:r w:rsidRPr="00284A7B">
        <w:rPr>
          <w:rFonts w:ascii="Calibri" w:eastAsia="Calibri" w:hAnsi="Calibri" w:cs="Times New Roman"/>
          <w:kern w:val="2"/>
          <w14:ligatures w14:val="standardContextual"/>
        </w:rPr>
        <w:tab/>
        <w:t>Abstract</w:t>
      </w:r>
    </w:p>
    <w:p w14:paraId="4F4D6930"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5</w:t>
      </w:r>
      <w:r w:rsidRPr="00284A7B">
        <w:rPr>
          <w:rFonts w:ascii="Calibri" w:eastAsia="Calibri" w:hAnsi="Calibri" w:cs="Times New Roman"/>
          <w:kern w:val="2"/>
          <w14:ligatures w14:val="standardContextual"/>
        </w:rPr>
        <w:tab/>
        <w:t>Chapter 1  - Introduction</w:t>
      </w:r>
    </w:p>
    <w:p w14:paraId="67C93E70"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7</w:t>
      </w:r>
      <w:r w:rsidRPr="00284A7B">
        <w:rPr>
          <w:rFonts w:ascii="Calibri" w:eastAsia="Calibri" w:hAnsi="Calibri" w:cs="Times New Roman"/>
          <w:kern w:val="2"/>
          <w14:ligatures w14:val="standardContextual"/>
        </w:rPr>
        <w:tab/>
        <w:t>Aims and Objectives</w:t>
      </w:r>
    </w:p>
    <w:p w14:paraId="2E6D2D06"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9</w:t>
      </w:r>
      <w:r w:rsidRPr="00284A7B">
        <w:rPr>
          <w:rFonts w:ascii="Calibri" w:eastAsia="Calibri" w:hAnsi="Calibri" w:cs="Times New Roman"/>
          <w:kern w:val="2"/>
          <w14:ligatures w14:val="standardContextual"/>
        </w:rPr>
        <w:tab/>
        <w:t>Chapter 2 – Literature Review</w:t>
      </w:r>
    </w:p>
    <w:p w14:paraId="2D650CF5"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11</w:t>
      </w:r>
      <w:r w:rsidRPr="00284A7B">
        <w:rPr>
          <w:rFonts w:ascii="Calibri" w:eastAsia="Calibri" w:hAnsi="Calibri" w:cs="Times New Roman"/>
          <w:kern w:val="2"/>
          <w14:ligatures w14:val="standardContextual"/>
        </w:rPr>
        <w:tab/>
        <w:t>Police Culture in Practice</w:t>
      </w:r>
    </w:p>
    <w:p w14:paraId="18AEDB50"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13</w:t>
      </w:r>
      <w:r w:rsidRPr="00284A7B">
        <w:rPr>
          <w:rFonts w:ascii="Calibri" w:eastAsia="Calibri" w:hAnsi="Calibri" w:cs="Times New Roman"/>
          <w:kern w:val="2"/>
          <w14:ligatures w14:val="standardContextual"/>
        </w:rPr>
        <w:tab/>
        <w:t>Police Culture in Training</w:t>
      </w:r>
    </w:p>
    <w:p w14:paraId="07204A68"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15</w:t>
      </w:r>
      <w:r w:rsidRPr="00284A7B">
        <w:rPr>
          <w:rFonts w:ascii="Calibri" w:eastAsia="Calibri" w:hAnsi="Calibri" w:cs="Times New Roman"/>
          <w:kern w:val="2"/>
          <w14:ligatures w14:val="standardContextual"/>
        </w:rPr>
        <w:tab/>
        <w:t>Chapter 3 – Research Methodology</w:t>
      </w:r>
    </w:p>
    <w:p w14:paraId="7CD3300D"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 xml:space="preserve">16 </w:t>
      </w:r>
      <w:r w:rsidRPr="00284A7B">
        <w:rPr>
          <w:rFonts w:ascii="Calibri" w:eastAsia="Calibri" w:hAnsi="Calibri" w:cs="Times New Roman"/>
          <w:kern w:val="2"/>
          <w14:ligatures w14:val="standardContextual"/>
        </w:rPr>
        <w:tab/>
        <w:t>Research Design</w:t>
      </w:r>
    </w:p>
    <w:p w14:paraId="4CE74C5F"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17</w:t>
      </w:r>
      <w:r w:rsidRPr="00284A7B">
        <w:rPr>
          <w:rFonts w:ascii="Calibri" w:eastAsia="Calibri" w:hAnsi="Calibri" w:cs="Times New Roman"/>
          <w:kern w:val="2"/>
          <w14:ligatures w14:val="standardContextual"/>
        </w:rPr>
        <w:tab/>
        <w:t>Survey Responses</w:t>
      </w:r>
    </w:p>
    <w:p w14:paraId="6069B6D8"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19</w:t>
      </w:r>
      <w:r w:rsidRPr="00284A7B">
        <w:rPr>
          <w:rFonts w:ascii="Calibri" w:eastAsia="Calibri" w:hAnsi="Calibri" w:cs="Times New Roman"/>
          <w:kern w:val="2"/>
          <w14:ligatures w14:val="standardContextual"/>
        </w:rPr>
        <w:tab/>
        <w:t>Survey Introductory Statement</w:t>
      </w:r>
    </w:p>
    <w:p w14:paraId="5298709B"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20</w:t>
      </w:r>
      <w:r w:rsidRPr="00284A7B">
        <w:rPr>
          <w:rFonts w:ascii="Calibri" w:eastAsia="Calibri" w:hAnsi="Calibri" w:cs="Times New Roman"/>
          <w:kern w:val="2"/>
          <w14:ligatures w14:val="standardContextual"/>
        </w:rPr>
        <w:tab/>
        <w:t>Chapter 4 – Data Analysis</w:t>
      </w:r>
    </w:p>
    <w:p w14:paraId="3D24D8FA"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21</w:t>
      </w:r>
      <w:r w:rsidRPr="00284A7B">
        <w:rPr>
          <w:rFonts w:ascii="Calibri" w:eastAsia="Calibri" w:hAnsi="Calibri" w:cs="Times New Roman"/>
          <w:kern w:val="2"/>
          <w14:ligatures w14:val="standardContextual"/>
        </w:rPr>
        <w:tab/>
        <w:t>Online Survey Responses</w:t>
      </w:r>
    </w:p>
    <w:p w14:paraId="49A4D386"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36</w:t>
      </w:r>
      <w:r w:rsidRPr="00284A7B">
        <w:rPr>
          <w:rFonts w:ascii="Calibri" w:eastAsia="Calibri" w:hAnsi="Calibri" w:cs="Times New Roman"/>
          <w:kern w:val="2"/>
          <w14:ligatures w14:val="standardContextual"/>
        </w:rPr>
        <w:tab/>
        <w:t>Analysis of Results</w:t>
      </w:r>
    </w:p>
    <w:p w14:paraId="53539A50"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39</w:t>
      </w:r>
      <w:r w:rsidRPr="00284A7B">
        <w:rPr>
          <w:rFonts w:ascii="Calibri" w:eastAsia="Calibri" w:hAnsi="Calibri" w:cs="Times New Roman"/>
          <w:kern w:val="2"/>
          <w14:ligatures w14:val="standardContextual"/>
        </w:rPr>
        <w:tab/>
        <w:t>Chapter 5 – Conclusions and Recommendations</w:t>
      </w:r>
    </w:p>
    <w:p w14:paraId="4953D8B6"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44</w:t>
      </w:r>
      <w:r w:rsidRPr="00284A7B">
        <w:rPr>
          <w:rFonts w:ascii="Calibri" w:eastAsia="Calibri" w:hAnsi="Calibri" w:cs="Times New Roman"/>
          <w:kern w:val="2"/>
          <w14:ligatures w14:val="standardContextual"/>
        </w:rPr>
        <w:tab/>
        <w:t>Bibliography</w:t>
      </w:r>
    </w:p>
    <w:p w14:paraId="30AD9C4E" w14:textId="77777777" w:rsidR="00284A7B" w:rsidRPr="00284A7B" w:rsidRDefault="00284A7B" w:rsidP="00284A7B">
      <w:pPr>
        <w:spacing w:after="160"/>
        <w:rPr>
          <w:rFonts w:ascii="Calibri" w:eastAsia="Calibri" w:hAnsi="Calibri" w:cs="Times New Roman"/>
          <w:kern w:val="2"/>
          <w14:ligatures w14:val="standardContextual"/>
        </w:rPr>
      </w:pPr>
      <w:r w:rsidRPr="00284A7B">
        <w:rPr>
          <w:rFonts w:ascii="Calibri" w:eastAsia="Calibri" w:hAnsi="Calibri" w:cs="Times New Roman"/>
          <w:kern w:val="2"/>
          <w14:ligatures w14:val="standardContextual"/>
        </w:rPr>
        <w:tab/>
        <w:t xml:space="preserve">49 </w:t>
      </w:r>
      <w:r w:rsidRPr="00284A7B">
        <w:rPr>
          <w:rFonts w:ascii="Calibri" w:eastAsia="Calibri" w:hAnsi="Calibri" w:cs="Times New Roman"/>
          <w:kern w:val="2"/>
          <w14:ligatures w14:val="standardContextual"/>
        </w:rPr>
        <w:tab/>
        <w:t>Appendices</w:t>
      </w:r>
    </w:p>
    <w:p w14:paraId="11D1FC6D" w14:textId="77777777" w:rsidR="0039413E" w:rsidRDefault="0039413E" w:rsidP="0039413E"/>
    <w:p w14:paraId="4E2FFC50" w14:textId="77777777" w:rsidR="0039413E" w:rsidRDefault="0039413E" w:rsidP="0039413E"/>
    <w:p w14:paraId="797DF4E5" w14:textId="77777777" w:rsidR="0039413E" w:rsidRDefault="0039413E" w:rsidP="0039413E"/>
    <w:p w14:paraId="6D35C2A1" w14:textId="77777777" w:rsidR="0039413E" w:rsidRDefault="0039413E" w:rsidP="0039413E"/>
    <w:p w14:paraId="22D143BB" w14:textId="77777777" w:rsidR="0039413E" w:rsidRDefault="0039413E" w:rsidP="0039413E"/>
    <w:p w14:paraId="7E1B13A6" w14:textId="77777777" w:rsidR="0039413E" w:rsidRDefault="0039413E" w:rsidP="0039413E"/>
    <w:p w14:paraId="44BC145A" w14:textId="77777777" w:rsidR="0039413E" w:rsidRDefault="0039413E" w:rsidP="0039413E"/>
    <w:p w14:paraId="1BD7C095" w14:textId="77777777" w:rsidR="0039413E" w:rsidRDefault="0039413E" w:rsidP="0039413E"/>
    <w:p w14:paraId="0EDF590E" w14:textId="77777777" w:rsidR="0039413E" w:rsidRDefault="0039413E" w:rsidP="0039413E"/>
    <w:p w14:paraId="192D3663" w14:textId="77777777" w:rsidR="0039413E" w:rsidRDefault="0039413E" w:rsidP="0039413E"/>
    <w:p w14:paraId="7A6764FF" w14:textId="77777777" w:rsidR="0039413E" w:rsidRDefault="0039413E" w:rsidP="0039413E"/>
    <w:p w14:paraId="1F63532B" w14:textId="77777777" w:rsidR="0039413E" w:rsidRDefault="0039413E" w:rsidP="0039413E"/>
    <w:p w14:paraId="3388F5EC" w14:textId="77777777" w:rsidR="0039413E" w:rsidRDefault="0039413E" w:rsidP="0039413E"/>
    <w:p w14:paraId="7F04160F" w14:textId="77777777" w:rsidR="0039413E" w:rsidRDefault="0039413E" w:rsidP="0039413E"/>
    <w:p w14:paraId="59D3948E" w14:textId="77777777" w:rsidR="0039413E" w:rsidRDefault="0039413E" w:rsidP="0039413E"/>
    <w:p w14:paraId="5243524E" w14:textId="77777777" w:rsidR="000D249E" w:rsidRPr="006B1A1C" w:rsidRDefault="000D249E" w:rsidP="006B1A1C">
      <w:pPr>
        <w:spacing w:line="276" w:lineRule="auto"/>
        <w:jc w:val="both"/>
        <w:rPr>
          <w:rFonts w:cstheme="minorHAnsi"/>
        </w:rPr>
      </w:pPr>
    </w:p>
    <w:p w14:paraId="794FA2B1" w14:textId="47B694A7" w:rsidR="00AC461A" w:rsidRPr="006B1A1C" w:rsidRDefault="00F32F8F" w:rsidP="006B1A1C">
      <w:pPr>
        <w:pStyle w:val="Heading1"/>
        <w:spacing w:line="276" w:lineRule="auto"/>
        <w:jc w:val="both"/>
        <w:rPr>
          <w:rFonts w:asciiTheme="minorHAnsi" w:hAnsiTheme="minorHAnsi" w:cstheme="minorHAnsi"/>
          <w:b/>
          <w:color w:val="auto"/>
          <w:sz w:val="28"/>
          <w:szCs w:val="28"/>
        </w:rPr>
      </w:pPr>
      <w:bookmarkStart w:id="5" w:name="_Toc139218897"/>
      <w:r w:rsidRPr="006B1A1C">
        <w:rPr>
          <w:rFonts w:asciiTheme="minorHAnsi" w:hAnsiTheme="minorHAnsi" w:cstheme="minorHAnsi"/>
          <w:b/>
          <w:color w:val="auto"/>
          <w:sz w:val="28"/>
          <w:szCs w:val="28"/>
        </w:rPr>
        <w:lastRenderedPageBreak/>
        <w:t>Chapter 1</w:t>
      </w:r>
      <w:r w:rsidR="00F24039">
        <w:rPr>
          <w:rFonts w:asciiTheme="minorHAnsi" w:hAnsiTheme="minorHAnsi" w:cstheme="minorHAnsi"/>
          <w:b/>
          <w:color w:val="auto"/>
          <w:sz w:val="28"/>
          <w:szCs w:val="28"/>
        </w:rPr>
        <w:t xml:space="preserve"> -</w:t>
      </w:r>
      <w:r w:rsidRPr="006B1A1C">
        <w:rPr>
          <w:rFonts w:asciiTheme="minorHAnsi" w:hAnsiTheme="minorHAnsi" w:cstheme="minorHAnsi"/>
          <w:b/>
          <w:color w:val="auto"/>
          <w:sz w:val="28"/>
          <w:szCs w:val="28"/>
        </w:rPr>
        <w:t xml:space="preserve"> Introduction</w:t>
      </w:r>
      <w:bookmarkEnd w:id="4"/>
      <w:bookmarkEnd w:id="5"/>
    </w:p>
    <w:p w14:paraId="7F21593B" w14:textId="77777777" w:rsidR="00F32F8F" w:rsidRPr="006B1A1C" w:rsidRDefault="00F32F8F" w:rsidP="006B1A1C">
      <w:pPr>
        <w:spacing w:line="276" w:lineRule="auto"/>
        <w:jc w:val="both"/>
        <w:rPr>
          <w:rFonts w:cstheme="minorHAnsi"/>
          <w:b/>
          <w:bCs/>
        </w:rPr>
      </w:pPr>
    </w:p>
    <w:p w14:paraId="3D69333B" w14:textId="4D842022" w:rsidR="00E0167B" w:rsidRPr="006B1A1C" w:rsidRDefault="00E0167B" w:rsidP="006B1A1C">
      <w:pPr>
        <w:pStyle w:val="Heading2"/>
        <w:numPr>
          <w:ilvl w:val="1"/>
          <w:numId w:val="7"/>
        </w:numPr>
        <w:spacing w:line="276" w:lineRule="auto"/>
        <w:jc w:val="both"/>
        <w:rPr>
          <w:rFonts w:asciiTheme="minorHAnsi" w:hAnsiTheme="minorHAnsi" w:cstheme="minorHAnsi"/>
          <w:b/>
          <w:bCs/>
          <w:color w:val="auto"/>
          <w:sz w:val="22"/>
          <w:szCs w:val="22"/>
        </w:rPr>
      </w:pPr>
      <w:bookmarkStart w:id="6" w:name="_Toc139218898"/>
      <w:r w:rsidRPr="006B1A1C">
        <w:rPr>
          <w:rFonts w:asciiTheme="minorHAnsi" w:hAnsiTheme="minorHAnsi" w:cstheme="minorHAnsi"/>
          <w:b/>
          <w:bCs/>
          <w:color w:val="auto"/>
          <w:sz w:val="22"/>
          <w:szCs w:val="22"/>
        </w:rPr>
        <w:t xml:space="preserve">Background </w:t>
      </w:r>
      <w:r w:rsidR="007A5E1E" w:rsidRPr="006B1A1C">
        <w:rPr>
          <w:rFonts w:asciiTheme="minorHAnsi" w:hAnsiTheme="minorHAnsi" w:cstheme="minorHAnsi"/>
          <w:b/>
          <w:bCs/>
          <w:color w:val="auto"/>
          <w:sz w:val="22"/>
          <w:szCs w:val="22"/>
        </w:rPr>
        <w:t>to the study</w:t>
      </w:r>
      <w:bookmarkEnd w:id="6"/>
    </w:p>
    <w:p w14:paraId="07DF2F96" w14:textId="77777777" w:rsidR="00E0167B" w:rsidRPr="006B1A1C" w:rsidRDefault="00E0167B" w:rsidP="006B1A1C">
      <w:pPr>
        <w:pStyle w:val="Heading2"/>
        <w:spacing w:line="276" w:lineRule="auto"/>
        <w:jc w:val="both"/>
        <w:rPr>
          <w:rFonts w:asciiTheme="minorHAnsi" w:hAnsiTheme="minorHAnsi" w:cstheme="minorHAnsi"/>
          <w:sz w:val="22"/>
          <w:szCs w:val="22"/>
        </w:rPr>
      </w:pPr>
    </w:p>
    <w:p w14:paraId="1B70F353" w14:textId="0CB4FFD3" w:rsidR="007A5E1E" w:rsidRPr="006B1A1C" w:rsidRDefault="007A5E1E" w:rsidP="006B1A1C">
      <w:pPr>
        <w:spacing w:line="276" w:lineRule="auto"/>
        <w:jc w:val="both"/>
        <w:rPr>
          <w:rFonts w:cstheme="minorHAnsi"/>
        </w:rPr>
      </w:pPr>
      <w:r w:rsidRPr="006B1A1C">
        <w:rPr>
          <w:rFonts w:cstheme="minorHAnsi"/>
        </w:rPr>
        <w:t>This dissertation sets out to develop upon the strong foundations of academic research into police culture and expand upon the existing literature. It will consider the influence of recent changes to the training and qualification of new officers, which is an area of emerging study.</w:t>
      </w:r>
    </w:p>
    <w:p w14:paraId="3F880C03" w14:textId="77777777" w:rsidR="007A5E1E" w:rsidRPr="006B1A1C" w:rsidRDefault="007A5E1E" w:rsidP="006B1A1C">
      <w:pPr>
        <w:spacing w:line="276" w:lineRule="auto"/>
        <w:jc w:val="both"/>
        <w:rPr>
          <w:rFonts w:cstheme="minorHAnsi"/>
        </w:rPr>
      </w:pPr>
    </w:p>
    <w:p w14:paraId="5733860D" w14:textId="77AC05EF" w:rsidR="007A5E1E" w:rsidRPr="006B1A1C" w:rsidRDefault="007A5E1E" w:rsidP="006B1A1C">
      <w:pPr>
        <w:spacing w:line="276" w:lineRule="auto"/>
        <w:jc w:val="both"/>
        <w:rPr>
          <w:rFonts w:cstheme="minorHAnsi"/>
        </w:rPr>
      </w:pPr>
      <w:r w:rsidRPr="006B1A1C">
        <w:rPr>
          <w:rFonts w:cstheme="minorHAnsi"/>
        </w:rPr>
        <w:t>Academic research which deals with the topic of policing has long identified a distinct culture within the profession</w:t>
      </w:r>
      <w:r w:rsidR="006E0CB8" w:rsidRPr="006B1A1C">
        <w:rPr>
          <w:rFonts w:cstheme="minorHAnsi"/>
        </w:rPr>
        <w:t xml:space="preserve">. This began </w:t>
      </w:r>
      <w:r w:rsidRPr="006B1A1C">
        <w:rPr>
          <w:rFonts w:cstheme="minorHAnsi"/>
        </w:rPr>
        <w:t xml:space="preserve">with the work of early authors which include </w:t>
      </w:r>
      <w:r w:rsidR="006046B4" w:rsidRPr="006B1A1C">
        <w:rPr>
          <w:rFonts w:cstheme="minorHAnsi"/>
        </w:rPr>
        <w:t xml:space="preserve">Westley (1953), </w:t>
      </w:r>
      <w:r w:rsidRPr="006B1A1C">
        <w:rPr>
          <w:rFonts w:cstheme="minorHAnsi"/>
        </w:rPr>
        <w:t>Banton (1964), Skolnick (1966)</w:t>
      </w:r>
      <w:r w:rsidR="006046B4" w:rsidRPr="006B1A1C">
        <w:rPr>
          <w:rFonts w:cstheme="minorHAnsi"/>
        </w:rPr>
        <w:t xml:space="preserve"> </w:t>
      </w:r>
      <w:r w:rsidRPr="006B1A1C">
        <w:rPr>
          <w:rFonts w:cstheme="minorHAnsi"/>
        </w:rPr>
        <w:t xml:space="preserve">and Cain (1973). </w:t>
      </w:r>
    </w:p>
    <w:p w14:paraId="4BFC6023" w14:textId="77777777" w:rsidR="007A5E1E" w:rsidRPr="006B1A1C" w:rsidRDefault="007A5E1E" w:rsidP="006B1A1C">
      <w:pPr>
        <w:spacing w:line="276" w:lineRule="auto"/>
        <w:jc w:val="both"/>
        <w:rPr>
          <w:rFonts w:cstheme="minorHAnsi"/>
        </w:rPr>
      </w:pPr>
    </w:p>
    <w:p w14:paraId="6EAA84D3" w14:textId="25C6B31B" w:rsidR="007A5E1E" w:rsidRPr="006B1A1C" w:rsidRDefault="007A5E1E" w:rsidP="006B1A1C">
      <w:pPr>
        <w:spacing w:line="276" w:lineRule="auto"/>
        <w:jc w:val="both"/>
        <w:rPr>
          <w:rFonts w:cstheme="minorHAnsi"/>
        </w:rPr>
      </w:pPr>
      <w:r w:rsidRPr="006B1A1C">
        <w:rPr>
          <w:rFonts w:cstheme="minorHAnsi"/>
        </w:rPr>
        <w:t>T</w:t>
      </w:r>
      <w:r w:rsidR="006E0CB8" w:rsidRPr="006B1A1C">
        <w:rPr>
          <w:rFonts w:cstheme="minorHAnsi"/>
        </w:rPr>
        <w:t>hei</w:t>
      </w:r>
      <w:r w:rsidRPr="006B1A1C">
        <w:rPr>
          <w:rFonts w:cstheme="minorHAnsi"/>
        </w:rPr>
        <w:t xml:space="preserve">r work identified a number of </w:t>
      </w:r>
      <w:r w:rsidR="006E0CB8" w:rsidRPr="006B1A1C">
        <w:rPr>
          <w:rFonts w:cstheme="minorHAnsi"/>
        </w:rPr>
        <w:t xml:space="preserve">key aspects of police values and behaviours </w:t>
      </w:r>
      <w:r w:rsidRPr="006B1A1C">
        <w:rPr>
          <w:rFonts w:cstheme="minorHAnsi"/>
        </w:rPr>
        <w:t>which establish a unique organisational culture</w:t>
      </w:r>
      <w:r w:rsidR="006E0CB8" w:rsidRPr="006B1A1C">
        <w:rPr>
          <w:rFonts w:cstheme="minorHAnsi"/>
        </w:rPr>
        <w:t>,</w:t>
      </w:r>
      <w:r w:rsidRPr="006B1A1C">
        <w:rPr>
          <w:rFonts w:cstheme="minorHAnsi"/>
        </w:rPr>
        <w:t xml:space="preserve"> summarised in more contemporary literature by Reiner</w:t>
      </w:r>
      <w:r w:rsidR="006B1A1C">
        <w:rPr>
          <w:rFonts w:cstheme="minorHAnsi"/>
        </w:rPr>
        <w:t xml:space="preserve"> </w:t>
      </w:r>
      <w:r w:rsidRPr="006B1A1C">
        <w:rPr>
          <w:rFonts w:cstheme="minorHAnsi"/>
        </w:rPr>
        <w:t>(2010) as ‘complex ensembles of values, attitudes, symbols, rules, recipes and practices’.</w:t>
      </w:r>
    </w:p>
    <w:p w14:paraId="4DA86A45" w14:textId="77777777" w:rsidR="007A5E1E" w:rsidRPr="006B1A1C" w:rsidRDefault="007A5E1E" w:rsidP="006B1A1C">
      <w:pPr>
        <w:spacing w:line="276" w:lineRule="auto"/>
        <w:jc w:val="both"/>
        <w:rPr>
          <w:rFonts w:cstheme="minorHAnsi"/>
        </w:rPr>
      </w:pPr>
    </w:p>
    <w:p w14:paraId="68A0CC0A" w14:textId="229B09E2" w:rsidR="006E0CB8" w:rsidRPr="006B1A1C" w:rsidRDefault="007A5E1E" w:rsidP="006B1A1C">
      <w:pPr>
        <w:spacing w:line="276" w:lineRule="auto"/>
        <w:jc w:val="both"/>
        <w:rPr>
          <w:rFonts w:cstheme="minorHAnsi"/>
        </w:rPr>
      </w:pPr>
      <w:r w:rsidRPr="006B1A1C">
        <w:rPr>
          <w:rFonts w:cstheme="minorHAnsi"/>
        </w:rPr>
        <w:t>In fact th</w:t>
      </w:r>
      <w:r w:rsidR="006E0CB8" w:rsidRPr="006B1A1C">
        <w:rPr>
          <w:rFonts w:cstheme="minorHAnsi"/>
        </w:rPr>
        <w:t xml:space="preserve">is </w:t>
      </w:r>
      <w:r w:rsidRPr="006B1A1C">
        <w:rPr>
          <w:rFonts w:cstheme="minorHAnsi"/>
        </w:rPr>
        <w:t xml:space="preserve">notion of a police culture has been </w:t>
      </w:r>
      <w:r w:rsidR="006E0CB8" w:rsidRPr="006B1A1C">
        <w:rPr>
          <w:rFonts w:cstheme="minorHAnsi"/>
        </w:rPr>
        <w:t xml:space="preserve">reinforced by </w:t>
      </w:r>
      <w:r w:rsidRPr="006B1A1C">
        <w:rPr>
          <w:rFonts w:cstheme="minorHAnsi"/>
        </w:rPr>
        <w:t xml:space="preserve">so </w:t>
      </w:r>
      <w:r w:rsidR="006E0CB8" w:rsidRPr="006B1A1C">
        <w:rPr>
          <w:rFonts w:cstheme="minorHAnsi"/>
        </w:rPr>
        <w:t xml:space="preserve">many studies </w:t>
      </w:r>
      <w:r w:rsidRPr="006B1A1C">
        <w:rPr>
          <w:rFonts w:cstheme="minorHAnsi"/>
        </w:rPr>
        <w:t xml:space="preserve">that it has been described as an ‘unquestioned orthodoxy’ (Sklansky, 2007) and </w:t>
      </w:r>
      <w:r w:rsidR="006E0CB8" w:rsidRPr="006B1A1C">
        <w:rPr>
          <w:rFonts w:cstheme="minorHAnsi"/>
        </w:rPr>
        <w:t xml:space="preserve">offered as an explanation for </w:t>
      </w:r>
      <w:r w:rsidRPr="006B1A1C">
        <w:rPr>
          <w:rFonts w:cstheme="minorHAnsi"/>
        </w:rPr>
        <w:t xml:space="preserve">many </w:t>
      </w:r>
      <w:r w:rsidR="006E0CB8" w:rsidRPr="006B1A1C">
        <w:rPr>
          <w:rFonts w:cstheme="minorHAnsi"/>
        </w:rPr>
        <w:t xml:space="preserve">of the apparent </w:t>
      </w:r>
      <w:r w:rsidRPr="006B1A1C">
        <w:rPr>
          <w:rFonts w:cstheme="minorHAnsi"/>
        </w:rPr>
        <w:t xml:space="preserve">negative elements of police behaviour, </w:t>
      </w:r>
      <w:r w:rsidR="006E0CB8" w:rsidRPr="006B1A1C">
        <w:rPr>
          <w:rFonts w:cstheme="minorHAnsi"/>
        </w:rPr>
        <w:t xml:space="preserve">including those summarised by Terpstra (2013) </w:t>
      </w:r>
      <w:r w:rsidRPr="006B1A1C">
        <w:rPr>
          <w:rFonts w:cstheme="minorHAnsi"/>
        </w:rPr>
        <w:t xml:space="preserve">as </w:t>
      </w:r>
      <w:r w:rsidR="006E0CB8" w:rsidRPr="006B1A1C">
        <w:rPr>
          <w:rFonts w:cstheme="minorHAnsi"/>
        </w:rPr>
        <w:t>‘</w:t>
      </w:r>
      <w:r w:rsidRPr="006B1A1C">
        <w:rPr>
          <w:rFonts w:cstheme="minorHAnsi"/>
        </w:rPr>
        <w:t>an aversion to accountability, resistance to reform, disproportionately in the use of coercive powers against minority groups and poor compliance with formal rules</w:t>
      </w:r>
      <w:r w:rsidR="006E0CB8" w:rsidRPr="006B1A1C">
        <w:rPr>
          <w:rFonts w:cstheme="minorHAnsi"/>
        </w:rPr>
        <w:t>’.</w:t>
      </w:r>
    </w:p>
    <w:p w14:paraId="1EB68645" w14:textId="0B1DED3D" w:rsidR="007A5E1E" w:rsidRPr="006B1A1C" w:rsidRDefault="007A5E1E" w:rsidP="006B1A1C">
      <w:pPr>
        <w:spacing w:line="276" w:lineRule="auto"/>
        <w:jc w:val="both"/>
        <w:rPr>
          <w:rFonts w:cstheme="minorHAnsi"/>
        </w:rPr>
      </w:pPr>
    </w:p>
    <w:p w14:paraId="252BF9B5" w14:textId="332BF9F6" w:rsidR="007A5E1E" w:rsidRPr="006B1A1C" w:rsidRDefault="007A5E1E" w:rsidP="006B1A1C">
      <w:pPr>
        <w:spacing w:line="276" w:lineRule="auto"/>
        <w:jc w:val="both"/>
        <w:rPr>
          <w:rFonts w:cstheme="minorHAnsi"/>
        </w:rPr>
      </w:pPr>
      <w:r w:rsidRPr="006B1A1C">
        <w:rPr>
          <w:rFonts w:cstheme="minorHAnsi"/>
        </w:rPr>
        <w:t>It is against this backdrop</w:t>
      </w:r>
      <w:r w:rsidR="006E0CB8" w:rsidRPr="006B1A1C">
        <w:rPr>
          <w:rFonts w:cstheme="minorHAnsi"/>
        </w:rPr>
        <w:t xml:space="preserve"> of a mandate for change </w:t>
      </w:r>
      <w:r w:rsidRPr="006B1A1C">
        <w:rPr>
          <w:rFonts w:cstheme="minorHAnsi"/>
        </w:rPr>
        <w:t xml:space="preserve">that the UK’s College of Policing implemented the PEQF (Policing Education Qualifications Framework), commencing in 2016 among </w:t>
      </w:r>
      <w:r w:rsidR="006E0CB8" w:rsidRPr="006B1A1C">
        <w:rPr>
          <w:rFonts w:cstheme="minorHAnsi"/>
        </w:rPr>
        <w:t xml:space="preserve">selected </w:t>
      </w:r>
      <w:r w:rsidRPr="006B1A1C">
        <w:rPr>
          <w:rFonts w:cstheme="minorHAnsi"/>
        </w:rPr>
        <w:t xml:space="preserve">pilot forces before expanding to the whole of England and Wales, </w:t>
      </w:r>
      <w:r w:rsidR="006E0CB8" w:rsidRPr="006B1A1C">
        <w:rPr>
          <w:rFonts w:cstheme="minorHAnsi"/>
        </w:rPr>
        <w:t>where it r</w:t>
      </w:r>
      <w:r w:rsidRPr="006B1A1C">
        <w:rPr>
          <w:rFonts w:cstheme="minorHAnsi"/>
        </w:rPr>
        <w:t>eplac</w:t>
      </w:r>
      <w:r w:rsidR="006E0CB8" w:rsidRPr="006B1A1C">
        <w:rPr>
          <w:rFonts w:cstheme="minorHAnsi"/>
        </w:rPr>
        <w:t>ed</w:t>
      </w:r>
      <w:r w:rsidRPr="006B1A1C">
        <w:rPr>
          <w:rFonts w:cstheme="minorHAnsi"/>
        </w:rPr>
        <w:t xml:space="preserve"> the previous IPLDP (Initial Police Learning and Development Programme) </w:t>
      </w:r>
      <w:r w:rsidR="006E0CB8" w:rsidRPr="006B1A1C">
        <w:rPr>
          <w:rFonts w:cstheme="minorHAnsi"/>
        </w:rPr>
        <w:t>that had until that point been the t</w:t>
      </w:r>
      <w:r w:rsidRPr="006B1A1C">
        <w:rPr>
          <w:rFonts w:cstheme="minorHAnsi"/>
        </w:rPr>
        <w:t xml:space="preserve">raining and qualification process for </w:t>
      </w:r>
      <w:r w:rsidR="006E0CB8" w:rsidRPr="006B1A1C">
        <w:rPr>
          <w:rFonts w:cstheme="minorHAnsi"/>
        </w:rPr>
        <w:t xml:space="preserve">all </w:t>
      </w:r>
      <w:r w:rsidRPr="006B1A1C">
        <w:rPr>
          <w:rFonts w:cstheme="minorHAnsi"/>
        </w:rPr>
        <w:t>new police officers.</w:t>
      </w:r>
    </w:p>
    <w:p w14:paraId="4F99ACD6" w14:textId="77777777" w:rsidR="007A5E1E" w:rsidRPr="006B1A1C" w:rsidRDefault="007A5E1E" w:rsidP="006B1A1C">
      <w:pPr>
        <w:spacing w:line="276" w:lineRule="auto"/>
        <w:jc w:val="both"/>
        <w:rPr>
          <w:rFonts w:cstheme="minorHAnsi"/>
        </w:rPr>
      </w:pPr>
    </w:p>
    <w:p w14:paraId="4B9424A9" w14:textId="77777777" w:rsidR="00B17ECC" w:rsidRPr="006B1A1C" w:rsidRDefault="00B17ECC" w:rsidP="006B1A1C">
      <w:pPr>
        <w:pStyle w:val="Heading2"/>
        <w:numPr>
          <w:ilvl w:val="1"/>
          <w:numId w:val="7"/>
        </w:numPr>
        <w:spacing w:line="276" w:lineRule="auto"/>
        <w:jc w:val="both"/>
        <w:rPr>
          <w:rFonts w:asciiTheme="minorHAnsi" w:hAnsiTheme="minorHAnsi" w:cstheme="minorHAnsi"/>
          <w:b/>
          <w:bCs/>
          <w:color w:val="auto"/>
          <w:sz w:val="22"/>
          <w:szCs w:val="22"/>
        </w:rPr>
      </w:pPr>
      <w:bookmarkStart w:id="7" w:name="_Toc139218899"/>
      <w:r w:rsidRPr="006B1A1C">
        <w:rPr>
          <w:rFonts w:asciiTheme="minorHAnsi" w:hAnsiTheme="minorHAnsi" w:cstheme="minorHAnsi"/>
          <w:b/>
          <w:bCs/>
          <w:color w:val="auto"/>
          <w:sz w:val="22"/>
          <w:szCs w:val="22"/>
        </w:rPr>
        <w:t>Research Rationale</w:t>
      </w:r>
      <w:bookmarkEnd w:id="7"/>
    </w:p>
    <w:p w14:paraId="0D4F552B" w14:textId="77777777" w:rsidR="00B17ECC" w:rsidRPr="006B1A1C" w:rsidRDefault="00B17ECC" w:rsidP="006B1A1C">
      <w:pPr>
        <w:pStyle w:val="Heading2"/>
        <w:spacing w:line="276" w:lineRule="auto"/>
        <w:jc w:val="both"/>
        <w:rPr>
          <w:rFonts w:asciiTheme="minorHAnsi" w:hAnsiTheme="minorHAnsi" w:cstheme="minorHAnsi"/>
        </w:rPr>
      </w:pPr>
    </w:p>
    <w:p w14:paraId="58007B04" w14:textId="4615B600" w:rsidR="00AA2466" w:rsidRPr="006B1A1C" w:rsidRDefault="00AC0060" w:rsidP="006B1A1C">
      <w:pPr>
        <w:spacing w:line="276" w:lineRule="auto"/>
        <w:jc w:val="both"/>
        <w:rPr>
          <w:rFonts w:cstheme="minorHAnsi"/>
        </w:rPr>
      </w:pPr>
      <w:r w:rsidRPr="006B1A1C">
        <w:rPr>
          <w:rFonts w:cstheme="minorHAnsi"/>
        </w:rPr>
        <w:t xml:space="preserve">This </w:t>
      </w:r>
      <w:r w:rsidR="006E0CB8" w:rsidRPr="006B1A1C">
        <w:rPr>
          <w:rFonts w:cstheme="minorHAnsi"/>
        </w:rPr>
        <w:t xml:space="preserve">research examines the nature of police culture in a single force, South Wales Police, and considers how this has </w:t>
      </w:r>
      <w:r w:rsidR="006B1A1C">
        <w:rPr>
          <w:rFonts w:cstheme="minorHAnsi"/>
        </w:rPr>
        <w:t xml:space="preserve">interacted with and </w:t>
      </w:r>
      <w:r w:rsidR="006E0CB8" w:rsidRPr="006B1A1C">
        <w:rPr>
          <w:rFonts w:cstheme="minorHAnsi"/>
        </w:rPr>
        <w:t>been influenced by the advent of the PEQF</w:t>
      </w:r>
      <w:r w:rsidR="00AA2466" w:rsidRPr="006B1A1C">
        <w:rPr>
          <w:rFonts w:cstheme="minorHAnsi"/>
        </w:rPr>
        <w:t xml:space="preserve">. The assessment of this interaction between the extant culture and a reforming programme which differs in scope, purpose and outcome from </w:t>
      </w:r>
      <w:r w:rsidR="001E3BBC" w:rsidRPr="006B1A1C">
        <w:rPr>
          <w:rFonts w:cstheme="minorHAnsi"/>
        </w:rPr>
        <w:t xml:space="preserve">its predecessor </w:t>
      </w:r>
      <w:r w:rsidR="00AA2466" w:rsidRPr="006B1A1C">
        <w:rPr>
          <w:rFonts w:cstheme="minorHAnsi"/>
        </w:rPr>
        <w:t xml:space="preserve">schemes </w:t>
      </w:r>
      <w:r w:rsidR="001E3BBC" w:rsidRPr="006B1A1C">
        <w:rPr>
          <w:rFonts w:cstheme="minorHAnsi"/>
        </w:rPr>
        <w:t>analyses</w:t>
      </w:r>
      <w:r w:rsidR="00AA2466" w:rsidRPr="006B1A1C">
        <w:rPr>
          <w:rFonts w:cstheme="minorHAnsi"/>
        </w:rPr>
        <w:t xml:space="preserve"> the perspective of officers and staff </w:t>
      </w:r>
      <w:r w:rsidR="001E3BBC" w:rsidRPr="006B1A1C">
        <w:rPr>
          <w:rFonts w:cstheme="minorHAnsi"/>
        </w:rPr>
        <w:t>within the context of relevant academic theory and the findings of previous research.</w:t>
      </w:r>
      <w:r w:rsidR="00AA2466" w:rsidRPr="006B1A1C">
        <w:rPr>
          <w:rFonts w:cstheme="minorHAnsi"/>
        </w:rPr>
        <w:t xml:space="preserve"> </w:t>
      </w:r>
    </w:p>
    <w:p w14:paraId="28223310" w14:textId="77777777" w:rsidR="00AA2466" w:rsidRPr="006B1A1C" w:rsidRDefault="00AA2466" w:rsidP="006B1A1C">
      <w:pPr>
        <w:spacing w:line="276" w:lineRule="auto"/>
        <w:jc w:val="both"/>
        <w:rPr>
          <w:rFonts w:cstheme="minorHAnsi"/>
        </w:rPr>
      </w:pPr>
    </w:p>
    <w:p w14:paraId="7C929EA3" w14:textId="48D39004" w:rsidR="006E0CB8" w:rsidRPr="006B1A1C" w:rsidRDefault="00A3301B" w:rsidP="006B1A1C">
      <w:pPr>
        <w:spacing w:line="276" w:lineRule="auto"/>
        <w:jc w:val="both"/>
        <w:rPr>
          <w:rFonts w:cstheme="minorHAnsi"/>
        </w:rPr>
      </w:pPr>
      <w:r w:rsidRPr="006B1A1C">
        <w:rPr>
          <w:rFonts w:cstheme="minorHAnsi"/>
        </w:rPr>
        <w:t xml:space="preserve">Policing, in common with many other professions, must change in response to political and societal influences, </w:t>
      </w:r>
      <w:r w:rsidR="00AA2466" w:rsidRPr="006B1A1C">
        <w:rPr>
          <w:rFonts w:cstheme="minorHAnsi"/>
        </w:rPr>
        <w:t xml:space="preserve">and </w:t>
      </w:r>
      <w:r w:rsidRPr="006B1A1C">
        <w:rPr>
          <w:rFonts w:cstheme="minorHAnsi"/>
        </w:rPr>
        <w:t xml:space="preserve">the PEQF </w:t>
      </w:r>
      <w:r w:rsidR="00AA2466" w:rsidRPr="006B1A1C">
        <w:rPr>
          <w:rFonts w:cstheme="minorHAnsi"/>
        </w:rPr>
        <w:t xml:space="preserve">was designed </w:t>
      </w:r>
      <w:r w:rsidRPr="006B1A1C">
        <w:rPr>
          <w:rFonts w:cstheme="minorHAnsi"/>
        </w:rPr>
        <w:t>‘</w:t>
      </w:r>
      <w:r w:rsidR="00AA2466" w:rsidRPr="006B1A1C">
        <w:rPr>
          <w:rFonts w:cstheme="minorHAnsi"/>
        </w:rPr>
        <w:t>to develop skills in problem solving, critical thinking and analysis, reflection, independent decision making and deploying effective evidence-based practice</w:t>
      </w:r>
      <w:r w:rsidRPr="006B1A1C">
        <w:rPr>
          <w:rFonts w:cstheme="minorHAnsi"/>
        </w:rPr>
        <w:t xml:space="preserve">’ . </w:t>
      </w:r>
      <w:r w:rsidR="00AA2466" w:rsidRPr="006B1A1C">
        <w:rPr>
          <w:rFonts w:cstheme="minorHAnsi"/>
        </w:rPr>
        <w:t>(College of Policing, 2020).</w:t>
      </w:r>
    </w:p>
    <w:p w14:paraId="7748C696" w14:textId="77777777" w:rsidR="00A3301B" w:rsidRPr="006B1A1C" w:rsidRDefault="00A3301B" w:rsidP="006B1A1C">
      <w:pPr>
        <w:spacing w:line="276" w:lineRule="auto"/>
        <w:jc w:val="both"/>
        <w:rPr>
          <w:rFonts w:cstheme="minorHAnsi"/>
        </w:rPr>
      </w:pPr>
    </w:p>
    <w:p w14:paraId="75D9CF64" w14:textId="1DF9D850" w:rsidR="006E0CB8" w:rsidRPr="006B1A1C" w:rsidRDefault="00A3301B" w:rsidP="006B1A1C">
      <w:pPr>
        <w:spacing w:line="276" w:lineRule="auto"/>
        <w:jc w:val="both"/>
        <w:rPr>
          <w:rFonts w:cstheme="minorHAnsi"/>
        </w:rPr>
      </w:pPr>
      <w:r w:rsidRPr="006B1A1C">
        <w:rPr>
          <w:rFonts w:cstheme="minorHAnsi"/>
        </w:rPr>
        <w:t xml:space="preserve">In this regard, the PEQF is intended to support </w:t>
      </w:r>
      <w:r w:rsidR="00485F64" w:rsidRPr="006B1A1C">
        <w:rPr>
          <w:rFonts w:cstheme="minorHAnsi"/>
        </w:rPr>
        <w:t xml:space="preserve">the wider long-term </w:t>
      </w:r>
      <w:r w:rsidRPr="006B1A1C">
        <w:rPr>
          <w:rFonts w:cstheme="minorHAnsi"/>
        </w:rPr>
        <w:t>strategy set out by the 2025 Policing Vision (National Police Chiefs’ Council, 2016) which aspires to establish a professional workforce with the right skills, knowledge and values to deliver reform.</w:t>
      </w:r>
    </w:p>
    <w:p w14:paraId="14EC38BA" w14:textId="4548EBDF" w:rsidR="00485F64" w:rsidRPr="006B1A1C" w:rsidRDefault="00485F64" w:rsidP="006B1A1C">
      <w:pPr>
        <w:spacing w:line="276" w:lineRule="auto"/>
        <w:jc w:val="both"/>
        <w:rPr>
          <w:rFonts w:cstheme="minorHAnsi"/>
        </w:rPr>
      </w:pPr>
    </w:p>
    <w:p w14:paraId="2AEB882B" w14:textId="6AFFAFFF" w:rsidR="00651AD3" w:rsidRPr="006B1A1C" w:rsidRDefault="00485F64" w:rsidP="006B1A1C">
      <w:pPr>
        <w:spacing w:line="276" w:lineRule="auto"/>
        <w:jc w:val="both"/>
        <w:rPr>
          <w:rFonts w:cstheme="minorHAnsi"/>
        </w:rPr>
      </w:pPr>
      <w:r w:rsidRPr="006B1A1C">
        <w:rPr>
          <w:rFonts w:cstheme="minorHAnsi"/>
        </w:rPr>
        <w:t xml:space="preserve">This reforming ambition </w:t>
      </w:r>
      <w:r w:rsidR="00651AD3" w:rsidRPr="006B1A1C">
        <w:rPr>
          <w:rFonts w:cstheme="minorHAnsi"/>
        </w:rPr>
        <w:t xml:space="preserve">applies though to an organisation which has a long history, and has developed a well-defined </w:t>
      </w:r>
      <w:r w:rsidRPr="006B1A1C">
        <w:rPr>
          <w:rFonts w:cstheme="minorHAnsi"/>
        </w:rPr>
        <w:t>culture</w:t>
      </w:r>
      <w:r w:rsidR="00651AD3" w:rsidRPr="006B1A1C">
        <w:rPr>
          <w:rFonts w:cstheme="minorHAnsi"/>
        </w:rPr>
        <w:t xml:space="preserve"> which </w:t>
      </w:r>
      <w:r w:rsidRPr="006B1A1C">
        <w:rPr>
          <w:rFonts w:cstheme="minorHAnsi"/>
        </w:rPr>
        <w:t xml:space="preserve">has been </w:t>
      </w:r>
      <w:r w:rsidR="00651AD3" w:rsidRPr="006B1A1C">
        <w:rPr>
          <w:rFonts w:cstheme="minorHAnsi"/>
        </w:rPr>
        <w:t>described</w:t>
      </w:r>
      <w:r w:rsidR="006B1A1C">
        <w:rPr>
          <w:rFonts w:cstheme="minorHAnsi"/>
        </w:rPr>
        <w:t xml:space="preserve"> </w:t>
      </w:r>
      <w:r w:rsidR="00651AD3" w:rsidRPr="006B1A1C">
        <w:rPr>
          <w:rFonts w:cstheme="minorHAnsi"/>
        </w:rPr>
        <w:t xml:space="preserve">as strongly possessed of </w:t>
      </w:r>
      <w:r w:rsidRPr="006B1A1C">
        <w:rPr>
          <w:rFonts w:cstheme="minorHAnsi"/>
        </w:rPr>
        <w:t>moral conservatism, cynicism and an anti-theoretical perspective (Chan, 199</w:t>
      </w:r>
      <w:r w:rsidR="00F24039">
        <w:rPr>
          <w:rFonts w:cstheme="minorHAnsi"/>
        </w:rPr>
        <w:t>8</w:t>
      </w:r>
      <w:r w:rsidRPr="006B1A1C">
        <w:rPr>
          <w:rFonts w:cstheme="minorHAnsi"/>
        </w:rPr>
        <w:t>; Foster, 2003; Herbert, 1998; Loftus, 2009; Terril et al, 2003)</w:t>
      </w:r>
      <w:r w:rsidR="00651AD3" w:rsidRPr="006B1A1C">
        <w:rPr>
          <w:rFonts w:cstheme="minorHAnsi"/>
        </w:rPr>
        <w:t>.</w:t>
      </w:r>
    </w:p>
    <w:p w14:paraId="597C4B5C" w14:textId="77777777" w:rsidR="00651AD3" w:rsidRPr="006B1A1C" w:rsidRDefault="00651AD3" w:rsidP="006B1A1C">
      <w:pPr>
        <w:spacing w:line="276" w:lineRule="auto"/>
        <w:jc w:val="both"/>
        <w:rPr>
          <w:rFonts w:cstheme="minorHAnsi"/>
        </w:rPr>
      </w:pPr>
    </w:p>
    <w:p w14:paraId="6E87BD70" w14:textId="77777777" w:rsidR="00BC7F7D" w:rsidRPr="006B1A1C" w:rsidRDefault="00651AD3" w:rsidP="006B1A1C">
      <w:pPr>
        <w:spacing w:line="276" w:lineRule="auto"/>
        <w:jc w:val="both"/>
        <w:rPr>
          <w:rFonts w:cstheme="minorHAnsi"/>
        </w:rPr>
      </w:pPr>
      <w:r w:rsidRPr="006B1A1C">
        <w:rPr>
          <w:rFonts w:cstheme="minorHAnsi"/>
        </w:rPr>
        <w:t xml:space="preserve">On this basis </w:t>
      </w:r>
      <w:r w:rsidR="00485F64" w:rsidRPr="006B1A1C">
        <w:rPr>
          <w:rFonts w:cstheme="minorHAnsi"/>
        </w:rPr>
        <w:t>there is scope to study how the new and ambitious aims of the PEQF have engaged with the status quo</w:t>
      </w:r>
      <w:r w:rsidRPr="006B1A1C">
        <w:rPr>
          <w:rFonts w:cstheme="minorHAnsi"/>
        </w:rPr>
        <w:t>, and to consider which cultural elements have proved the most resilient.</w:t>
      </w:r>
      <w:r w:rsidR="00BC7F7D" w:rsidRPr="006B1A1C">
        <w:rPr>
          <w:rFonts w:cstheme="minorHAnsi"/>
        </w:rPr>
        <w:t xml:space="preserve"> As the PEQF has deliberately been designed to be different from its predecessor schemes, this dissertation will consider not only the experience of those who have undertaken the PEQF, but also how it has been received by the existing community of officers.</w:t>
      </w:r>
    </w:p>
    <w:p w14:paraId="607444AD" w14:textId="77777777" w:rsidR="00BC7F7D" w:rsidRPr="006B1A1C" w:rsidRDefault="00BC7F7D" w:rsidP="006B1A1C">
      <w:pPr>
        <w:spacing w:line="276" w:lineRule="auto"/>
        <w:jc w:val="both"/>
        <w:rPr>
          <w:rFonts w:cstheme="minorHAnsi"/>
        </w:rPr>
      </w:pPr>
    </w:p>
    <w:p w14:paraId="30A59790" w14:textId="27B4DC0A" w:rsidR="00BC7F7D" w:rsidRPr="006B1A1C" w:rsidRDefault="005C65CC" w:rsidP="006B1A1C">
      <w:pPr>
        <w:spacing w:line="276" w:lineRule="auto"/>
        <w:jc w:val="both"/>
        <w:rPr>
          <w:rFonts w:cstheme="minorHAnsi"/>
        </w:rPr>
      </w:pPr>
      <w:r w:rsidRPr="006B1A1C">
        <w:rPr>
          <w:rFonts w:cstheme="minorHAnsi"/>
        </w:rPr>
        <w:t xml:space="preserve">Officers that joined, trained and qualified under the PEQF’s predecessor schemes can be </w:t>
      </w:r>
      <w:r w:rsidR="00CC3AC4" w:rsidRPr="006B1A1C">
        <w:rPr>
          <w:rFonts w:cstheme="minorHAnsi"/>
        </w:rPr>
        <w:t xml:space="preserve">viewed as having </w:t>
      </w:r>
      <w:r w:rsidR="00BC7F7D" w:rsidRPr="006B1A1C">
        <w:rPr>
          <w:rFonts w:cstheme="minorHAnsi"/>
        </w:rPr>
        <w:t>share</w:t>
      </w:r>
      <w:r w:rsidRPr="006B1A1C">
        <w:rPr>
          <w:rFonts w:cstheme="minorHAnsi"/>
        </w:rPr>
        <w:t>d</w:t>
      </w:r>
      <w:r w:rsidR="00BC7F7D" w:rsidRPr="006B1A1C">
        <w:rPr>
          <w:rFonts w:cstheme="minorHAnsi"/>
        </w:rPr>
        <w:t xml:space="preserve"> a common ‘rite of passage’ from </w:t>
      </w:r>
      <w:r w:rsidRPr="006B1A1C">
        <w:rPr>
          <w:rFonts w:cstheme="minorHAnsi"/>
        </w:rPr>
        <w:t xml:space="preserve">the consistent </w:t>
      </w:r>
      <w:r w:rsidR="00BC7F7D" w:rsidRPr="006B1A1C">
        <w:rPr>
          <w:rFonts w:cstheme="minorHAnsi"/>
        </w:rPr>
        <w:t xml:space="preserve">experiences of </w:t>
      </w:r>
      <w:r w:rsidRPr="006B1A1C">
        <w:rPr>
          <w:rFonts w:cstheme="minorHAnsi"/>
        </w:rPr>
        <w:t xml:space="preserve">their </w:t>
      </w:r>
      <w:r w:rsidR="00BC7F7D" w:rsidRPr="006B1A1C">
        <w:rPr>
          <w:rFonts w:cstheme="minorHAnsi"/>
        </w:rPr>
        <w:t>previous training (Islam and Zyphur, 2009)</w:t>
      </w:r>
      <w:r w:rsidRPr="006B1A1C">
        <w:rPr>
          <w:rFonts w:cstheme="minorHAnsi"/>
        </w:rPr>
        <w:t xml:space="preserve"> and this provides a basis for discussion of </w:t>
      </w:r>
      <w:r w:rsidR="00BC7F7D" w:rsidRPr="006B1A1C">
        <w:rPr>
          <w:rFonts w:cstheme="minorHAnsi"/>
        </w:rPr>
        <w:t xml:space="preserve">how some of the less </w:t>
      </w:r>
      <w:r w:rsidRPr="006B1A1C">
        <w:rPr>
          <w:rFonts w:cstheme="minorHAnsi"/>
        </w:rPr>
        <w:t xml:space="preserve">celebrated </w:t>
      </w:r>
      <w:r w:rsidR="00BC7F7D" w:rsidRPr="006B1A1C">
        <w:rPr>
          <w:rFonts w:cstheme="minorHAnsi"/>
        </w:rPr>
        <w:t xml:space="preserve">aspects of police culture have interacted with the advent of the PEQF; </w:t>
      </w:r>
      <w:r w:rsidRPr="006B1A1C">
        <w:rPr>
          <w:rFonts w:cstheme="minorHAnsi"/>
        </w:rPr>
        <w:t xml:space="preserve">this includes those elements </w:t>
      </w:r>
      <w:r w:rsidR="00BC7F7D" w:rsidRPr="006B1A1C">
        <w:rPr>
          <w:rFonts w:cstheme="minorHAnsi"/>
        </w:rPr>
        <w:t xml:space="preserve">of the prevailing model </w:t>
      </w:r>
      <w:r w:rsidRPr="006B1A1C">
        <w:rPr>
          <w:rFonts w:cstheme="minorHAnsi"/>
        </w:rPr>
        <w:t xml:space="preserve">which </w:t>
      </w:r>
      <w:r w:rsidR="00BC7F7D" w:rsidRPr="006B1A1C">
        <w:rPr>
          <w:rFonts w:cstheme="minorHAnsi"/>
        </w:rPr>
        <w:t xml:space="preserve">are recognised </w:t>
      </w:r>
      <w:r w:rsidR="00CC3AC4" w:rsidRPr="006B1A1C">
        <w:rPr>
          <w:rFonts w:cstheme="minorHAnsi"/>
        </w:rPr>
        <w:t>as having a</w:t>
      </w:r>
      <w:r w:rsidR="00BC7F7D" w:rsidRPr="006B1A1C">
        <w:rPr>
          <w:rFonts w:cstheme="minorHAnsi"/>
        </w:rPr>
        <w:t xml:space="preserve"> ‘condemnatory potential’ (Waddington,1999) and </w:t>
      </w:r>
      <w:r w:rsidR="00CC3AC4" w:rsidRPr="006B1A1C">
        <w:rPr>
          <w:rFonts w:cstheme="minorHAnsi"/>
        </w:rPr>
        <w:t xml:space="preserve">are </w:t>
      </w:r>
      <w:r w:rsidR="00BC7F7D" w:rsidRPr="006B1A1C">
        <w:rPr>
          <w:rFonts w:cstheme="minorHAnsi"/>
        </w:rPr>
        <w:t>associated with negative consequences (McLaughlin, 2007).</w:t>
      </w:r>
    </w:p>
    <w:p w14:paraId="6114F353" w14:textId="77777777" w:rsidR="005C65CC" w:rsidRPr="006B1A1C" w:rsidRDefault="005C65CC" w:rsidP="006B1A1C">
      <w:pPr>
        <w:spacing w:line="276" w:lineRule="auto"/>
        <w:jc w:val="both"/>
        <w:rPr>
          <w:rFonts w:cstheme="minorHAnsi"/>
        </w:rPr>
      </w:pPr>
    </w:p>
    <w:p w14:paraId="638806D3" w14:textId="3609743B" w:rsidR="00CC3AC4" w:rsidRPr="006B1A1C" w:rsidRDefault="00BC7F7D" w:rsidP="006B1A1C">
      <w:pPr>
        <w:spacing w:line="276" w:lineRule="auto"/>
        <w:jc w:val="both"/>
        <w:rPr>
          <w:rFonts w:cstheme="minorHAnsi"/>
        </w:rPr>
      </w:pPr>
      <w:r w:rsidRPr="006B1A1C">
        <w:rPr>
          <w:rFonts w:cstheme="minorHAnsi"/>
        </w:rPr>
        <w:t>Th</w:t>
      </w:r>
      <w:r w:rsidR="00CC3AC4" w:rsidRPr="006B1A1C">
        <w:rPr>
          <w:rFonts w:cstheme="minorHAnsi"/>
        </w:rPr>
        <w:t>is is set alongside the</w:t>
      </w:r>
      <w:r w:rsidRPr="006B1A1C">
        <w:rPr>
          <w:rFonts w:cstheme="minorHAnsi"/>
        </w:rPr>
        <w:t xml:space="preserve"> </w:t>
      </w:r>
      <w:r w:rsidR="0057798C">
        <w:rPr>
          <w:rFonts w:cstheme="minorHAnsi"/>
        </w:rPr>
        <w:t xml:space="preserve">more </w:t>
      </w:r>
      <w:r w:rsidRPr="006B1A1C">
        <w:rPr>
          <w:rFonts w:cstheme="minorHAnsi"/>
        </w:rPr>
        <w:t xml:space="preserve">positive aspects of police culture, including </w:t>
      </w:r>
      <w:r w:rsidR="005C65CC" w:rsidRPr="006B1A1C">
        <w:rPr>
          <w:rFonts w:cstheme="minorHAnsi"/>
        </w:rPr>
        <w:t xml:space="preserve">a </w:t>
      </w:r>
      <w:r w:rsidRPr="006B1A1C">
        <w:rPr>
          <w:rFonts w:cstheme="minorHAnsi"/>
        </w:rPr>
        <w:t xml:space="preserve">dedication to solving community problems and </w:t>
      </w:r>
      <w:r w:rsidR="00CC3AC4" w:rsidRPr="006B1A1C">
        <w:rPr>
          <w:rFonts w:cstheme="minorHAnsi"/>
        </w:rPr>
        <w:t xml:space="preserve">personal </w:t>
      </w:r>
      <w:r w:rsidRPr="006B1A1C">
        <w:rPr>
          <w:rFonts w:cstheme="minorHAnsi"/>
        </w:rPr>
        <w:t>commitment to those in need</w:t>
      </w:r>
      <w:r w:rsidR="0057798C">
        <w:rPr>
          <w:rFonts w:cstheme="minorHAnsi"/>
        </w:rPr>
        <w:t>,</w:t>
      </w:r>
      <w:r w:rsidR="00CC3AC4" w:rsidRPr="006B1A1C">
        <w:rPr>
          <w:rFonts w:cstheme="minorHAnsi"/>
        </w:rPr>
        <w:t xml:space="preserve"> which</w:t>
      </w:r>
      <w:r w:rsidRPr="006B1A1C">
        <w:rPr>
          <w:rFonts w:cstheme="minorHAnsi"/>
        </w:rPr>
        <w:t xml:space="preserve"> have traditionally received less </w:t>
      </w:r>
      <w:r w:rsidR="005C65CC" w:rsidRPr="006B1A1C">
        <w:rPr>
          <w:rFonts w:cstheme="minorHAnsi"/>
        </w:rPr>
        <w:t xml:space="preserve">media interest and public </w:t>
      </w:r>
      <w:r w:rsidRPr="006B1A1C">
        <w:rPr>
          <w:rFonts w:cstheme="minorHAnsi"/>
        </w:rPr>
        <w:t xml:space="preserve">attention than the problematic elements. </w:t>
      </w:r>
      <w:r w:rsidR="00CC3AC4" w:rsidRPr="006B1A1C">
        <w:rPr>
          <w:rFonts w:cstheme="minorHAnsi"/>
        </w:rPr>
        <w:t>While this may be considered as a</w:t>
      </w:r>
      <w:r w:rsidR="006706E6" w:rsidRPr="006B1A1C">
        <w:rPr>
          <w:rFonts w:cstheme="minorHAnsi"/>
        </w:rPr>
        <w:t xml:space="preserve"> current challenge, it should not be seen as a</w:t>
      </w:r>
      <w:r w:rsidR="00CC3AC4" w:rsidRPr="006B1A1C">
        <w:rPr>
          <w:rFonts w:cstheme="minorHAnsi"/>
        </w:rPr>
        <w:t xml:space="preserve"> modern phenomenon</w:t>
      </w:r>
      <w:r w:rsidR="006706E6" w:rsidRPr="006B1A1C">
        <w:rPr>
          <w:rFonts w:cstheme="minorHAnsi"/>
        </w:rPr>
        <w:t xml:space="preserve">. </w:t>
      </w:r>
      <w:r w:rsidR="00CC3AC4" w:rsidRPr="006B1A1C">
        <w:rPr>
          <w:rFonts w:cstheme="minorHAnsi"/>
        </w:rPr>
        <w:t xml:space="preserve"> </w:t>
      </w:r>
      <w:r w:rsidR="006706E6" w:rsidRPr="006B1A1C">
        <w:rPr>
          <w:rFonts w:cstheme="minorHAnsi"/>
        </w:rPr>
        <w:t xml:space="preserve">The service’s reputation in the UK has suffered a series of damaging recent </w:t>
      </w:r>
      <w:r w:rsidR="00CC3AC4" w:rsidRPr="006B1A1C">
        <w:rPr>
          <w:rFonts w:cstheme="minorHAnsi"/>
        </w:rPr>
        <w:t>blows</w:t>
      </w:r>
      <w:r w:rsidR="006706E6" w:rsidRPr="006B1A1C">
        <w:rPr>
          <w:rFonts w:cstheme="minorHAnsi"/>
        </w:rPr>
        <w:t xml:space="preserve"> including the </w:t>
      </w:r>
      <w:r w:rsidR="00CC3AC4" w:rsidRPr="006B1A1C">
        <w:rPr>
          <w:rFonts w:cstheme="minorHAnsi"/>
        </w:rPr>
        <w:t xml:space="preserve">murder of Sarah Everard </w:t>
      </w:r>
      <w:r w:rsidR="006706E6" w:rsidRPr="006B1A1C">
        <w:rPr>
          <w:rFonts w:cstheme="minorHAnsi"/>
        </w:rPr>
        <w:t xml:space="preserve">in 2021 </w:t>
      </w:r>
      <w:r w:rsidR="00CC3AC4" w:rsidRPr="006B1A1C">
        <w:rPr>
          <w:rFonts w:cstheme="minorHAnsi"/>
        </w:rPr>
        <w:t>and the Casey Report</w:t>
      </w:r>
      <w:r w:rsidR="006706E6" w:rsidRPr="006B1A1C">
        <w:rPr>
          <w:rFonts w:cstheme="minorHAnsi"/>
        </w:rPr>
        <w:t xml:space="preserve"> in 2023</w:t>
      </w:r>
      <w:r w:rsidR="00CC3AC4" w:rsidRPr="006B1A1C">
        <w:rPr>
          <w:rFonts w:cstheme="minorHAnsi"/>
        </w:rPr>
        <w:t xml:space="preserve">, </w:t>
      </w:r>
      <w:r w:rsidR="006706E6" w:rsidRPr="006B1A1C">
        <w:rPr>
          <w:rFonts w:cstheme="minorHAnsi"/>
        </w:rPr>
        <w:t xml:space="preserve">but publicity of police failures has </w:t>
      </w:r>
      <w:r w:rsidRPr="006B1A1C">
        <w:rPr>
          <w:rFonts w:cstheme="minorHAnsi"/>
        </w:rPr>
        <w:t xml:space="preserve">been apparent historically as well as in more recent times (Bittner, 1967; Muir, 1977; Manning, 2007).  </w:t>
      </w:r>
    </w:p>
    <w:p w14:paraId="3B83D61B" w14:textId="77777777" w:rsidR="006706E6" w:rsidRPr="006B1A1C" w:rsidRDefault="006706E6" w:rsidP="006B1A1C">
      <w:pPr>
        <w:spacing w:line="276" w:lineRule="auto"/>
        <w:jc w:val="both"/>
        <w:rPr>
          <w:rFonts w:cstheme="minorHAnsi"/>
        </w:rPr>
      </w:pPr>
    </w:p>
    <w:p w14:paraId="6A8A76DC" w14:textId="258F86A3" w:rsidR="00BC7F7D" w:rsidRPr="006B1A1C" w:rsidRDefault="006706E6" w:rsidP="006B1A1C">
      <w:pPr>
        <w:spacing w:line="276" w:lineRule="auto"/>
        <w:jc w:val="both"/>
        <w:rPr>
          <w:rFonts w:cstheme="minorHAnsi"/>
        </w:rPr>
      </w:pPr>
      <w:r w:rsidRPr="006B1A1C">
        <w:rPr>
          <w:rFonts w:cstheme="minorHAnsi"/>
        </w:rPr>
        <w:t>Given that such a wide range of elements are associated with police culture, th</w:t>
      </w:r>
      <w:r w:rsidR="00BC7F7D" w:rsidRPr="006B1A1C">
        <w:rPr>
          <w:rFonts w:cstheme="minorHAnsi"/>
        </w:rPr>
        <w:t xml:space="preserve">ere is an opportunity to identify the extent to which these disparate themes </w:t>
      </w:r>
      <w:r w:rsidR="00CC3AC4" w:rsidRPr="006B1A1C">
        <w:rPr>
          <w:rFonts w:cstheme="minorHAnsi"/>
        </w:rPr>
        <w:t xml:space="preserve">are present and recognised, </w:t>
      </w:r>
      <w:r w:rsidR="00BC7F7D" w:rsidRPr="006B1A1C">
        <w:rPr>
          <w:rFonts w:cstheme="minorHAnsi"/>
        </w:rPr>
        <w:t xml:space="preserve">and </w:t>
      </w:r>
      <w:r w:rsidR="00CC3AC4" w:rsidRPr="006B1A1C">
        <w:rPr>
          <w:rFonts w:cstheme="minorHAnsi"/>
        </w:rPr>
        <w:t xml:space="preserve">to </w:t>
      </w:r>
      <w:r w:rsidR="00BC7F7D" w:rsidRPr="006B1A1C">
        <w:rPr>
          <w:rFonts w:cstheme="minorHAnsi"/>
        </w:rPr>
        <w:t>examine the relationship between the extant culture and the new approach posited by the PEQF.</w:t>
      </w:r>
    </w:p>
    <w:p w14:paraId="48A46B59" w14:textId="77777777" w:rsidR="00CC3AC4" w:rsidRPr="006B1A1C" w:rsidRDefault="00CC3AC4" w:rsidP="006B1A1C">
      <w:pPr>
        <w:spacing w:line="276" w:lineRule="auto"/>
        <w:jc w:val="both"/>
        <w:rPr>
          <w:rFonts w:cstheme="minorHAnsi"/>
          <w:i/>
          <w:iCs/>
        </w:rPr>
      </w:pPr>
    </w:p>
    <w:p w14:paraId="5E5D6580" w14:textId="49D818E4" w:rsidR="00CC30CF" w:rsidRDefault="00CC30CF" w:rsidP="006B1A1C">
      <w:pPr>
        <w:spacing w:line="276" w:lineRule="auto"/>
        <w:jc w:val="both"/>
        <w:rPr>
          <w:rFonts w:cstheme="minorHAnsi"/>
        </w:rPr>
      </w:pPr>
      <w:r>
        <w:rPr>
          <w:rFonts w:cstheme="minorHAnsi"/>
        </w:rPr>
        <w:t>By examining the relationship between police culture and the ethos inherent in the PEQF it is possible to consider how this new strategy impacts on the both the organisation and communities. As the current literature identifies police culture as emanating from the practical tensions and risks associated with the demands of the role, there is also an opportunity to consider the extent to which culture is an inheritance which is passed on to new officers.</w:t>
      </w:r>
    </w:p>
    <w:p w14:paraId="6324530F" w14:textId="77777777" w:rsidR="00CC30CF" w:rsidRDefault="00CC30CF" w:rsidP="006B1A1C">
      <w:pPr>
        <w:spacing w:line="276" w:lineRule="auto"/>
        <w:jc w:val="both"/>
        <w:rPr>
          <w:rFonts w:cstheme="minorHAnsi"/>
        </w:rPr>
      </w:pPr>
    </w:p>
    <w:p w14:paraId="43809AC6" w14:textId="5F7D4A3C" w:rsidR="00CC30CF" w:rsidRPr="00CC30CF" w:rsidRDefault="00CC30CF" w:rsidP="006B1A1C">
      <w:pPr>
        <w:spacing w:line="276" w:lineRule="auto"/>
        <w:jc w:val="both"/>
        <w:rPr>
          <w:rFonts w:cstheme="minorHAnsi"/>
        </w:rPr>
      </w:pPr>
      <w:r>
        <w:rPr>
          <w:rFonts w:cstheme="minorHAnsi"/>
        </w:rPr>
        <w:t xml:space="preserve">In this regard, certain common elements of police culture can be regarded as inevitable, as they are motivated by the practical realities of the job. So, it </w:t>
      </w:r>
      <w:r w:rsidR="00F24039">
        <w:rPr>
          <w:rFonts w:cstheme="minorHAnsi"/>
        </w:rPr>
        <w:t>may</w:t>
      </w:r>
      <w:r>
        <w:rPr>
          <w:rFonts w:cstheme="minorHAnsi"/>
        </w:rPr>
        <w:t xml:space="preserve"> be expected that different forces and agencies that experience similar challenges will present similar manifestations of culture in terms of attitudes and socialisation.</w:t>
      </w:r>
    </w:p>
    <w:p w14:paraId="1EDBB8E0" w14:textId="77777777" w:rsidR="00640C20" w:rsidRPr="006B1A1C" w:rsidRDefault="00640C20" w:rsidP="006B1A1C">
      <w:pPr>
        <w:spacing w:line="276" w:lineRule="auto"/>
        <w:jc w:val="both"/>
        <w:rPr>
          <w:rFonts w:cstheme="minorHAnsi"/>
        </w:rPr>
      </w:pPr>
    </w:p>
    <w:p w14:paraId="6E503187" w14:textId="6F4A8B09" w:rsidR="00B17ECC" w:rsidRPr="00332298" w:rsidRDefault="00640C20" w:rsidP="006B1A1C">
      <w:pPr>
        <w:pStyle w:val="Heading3"/>
        <w:spacing w:line="276" w:lineRule="auto"/>
        <w:jc w:val="both"/>
        <w:rPr>
          <w:rFonts w:asciiTheme="minorHAnsi" w:hAnsiTheme="minorHAnsi" w:cstheme="minorHAnsi"/>
          <w:b/>
          <w:bCs/>
          <w:color w:val="auto"/>
          <w:sz w:val="22"/>
          <w:szCs w:val="22"/>
        </w:rPr>
      </w:pPr>
      <w:bookmarkStart w:id="8" w:name="_Toc139218900"/>
      <w:r w:rsidRPr="00332298">
        <w:rPr>
          <w:rFonts w:asciiTheme="minorHAnsi" w:hAnsiTheme="minorHAnsi" w:cstheme="minorHAnsi"/>
          <w:b/>
          <w:bCs/>
          <w:color w:val="auto"/>
          <w:sz w:val="22"/>
          <w:szCs w:val="22"/>
        </w:rPr>
        <w:lastRenderedPageBreak/>
        <w:t xml:space="preserve">1.3 </w:t>
      </w:r>
      <w:r w:rsidR="00B17ECC" w:rsidRPr="00332298">
        <w:rPr>
          <w:rFonts w:asciiTheme="minorHAnsi" w:hAnsiTheme="minorHAnsi" w:cstheme="minorHAnsi"/>
          <w:b/>
          <w:bCs/>
          <w:color w:val="auto"/>
          <w:sz w:val="22"/>
          <w:szCs w:val="22"/>
        </w:rPr>
        <w:t>Aims and Objectives</w:t>
      </w:r>
      <w:bookmarkEnd w:id="8"/>
    </w:p>
    <w:p w14:paraId="1589052D" w14:textId="77777777" w:rsidR="00B17ECC" w:rsidRPr="006B1A1C" w:rsidRDefault="00B17ECC" w:rsidP="006B1A1C">
      <w:pPr>
        <w:pStyle w:val="Heading2"/>
        <w:spacing w:line="276" w:lineRule="auto"/>
        <w:jc w:val="both"/>
        <w:rPr>
          <w:rFonts w:asciiTheme="minorHAnsi" w:hAnsiTheme="minorHAnsi" w:cstheme="minorHAnsi"/>
        </w:rPr>
      </w:pPr>
    </w:p>
    <w:p w14:paraId="5EF1F5E7" w14:textId="63856833" w:rsidR="00511257" w:rsidRPr="006B1A1C" w:rsidRDefault="00BC7F7D" w:rsidP="006B1A1C">
      <w:pPr>
        <w:spacing w:line="276" w:lineRule="auto"/>
        <w:jc w:val="both"/>
        <w:rPr>
          <w:rFonts w:cstheme="minorHAnsi"/>
        </w:rPr>
      </w:pPr>
      <w:r w:rsidRPr="006B1A1C">
        <w:rPr>
          <w:rFonts w:cstheme="minorHAnsi"/>
        </w:rPr>
        <w:t xml:space="preserve">The aim of this research is to </w:t>
      </w:r>
      <w:r w:rsidR="00511257" w:rsidRPr="006B1A1C">
        <w:rPr>
          <w:rFonts w:cstheme="minorHAnsi"/>
        </w:rPr>
        <w:t xml:space="preserve">define </w:t>
      </w:r>
      <w:r w:rsidRPr="006B1A1C">
        <w:rPr>
          <w:rFonts w:cstheme="minorHAnsi"/>
        </w:rPr>
        <w:t>police culture</w:t>
      </w:r>
      <w:r w:rsidR="00511257" w:rsidRPr="006B1A1C">
        <w:rPr>
          <w:rFonts w:cstheme="minorHAnsi"/>
        </w:rPr>
        <w:t xml:space="preserve"> and gather information about how </w:t>
      </w:r>
      <w:r w:rsidR="00031262" w:rsidRPr="006B1A1C">
        <w:rPr>
          <w:rFonts w:cstheme="minorHAnsi"/>
        </w:rPr>
        <w:t xml:space="preserve">it is </w:t>
      </w:r>
      <w:r w:rsidR="00511257" w:rsidRPr="006B1A1C">
        <w:rPr>
          <w:rFonts w:cstheme="minorHAnsi"/>
        </w:rPr>
        <w:t>present</w:t>
      </w:r>
      <w:r w:rsidR="00031262" w:rsidRPr="006B1A1C">
        <w:rPr>
          <w:rFonts w:cstheme="minorHAnsi"/>
        </w:rPr>
        <w:t>ed</w:t>
      </w:r>
      <w:r w:rsidR="00511257" w:rsidRPr="006B1A1C">
        <w:rPr>
          <w:rFonts w:cstheme="minorHAnsi"/>
        </w:rPr>
        <w:t xml:space="preserve"> and operates in South Wales. Against this background, research will</w:t>
      </w:r>
      <w:r w:rsidRPr="006B1A1C">
        <w:rPr>
          <w:rFonts w:cstheme="minorHAnsi"/>
        </w:rPr>
        <w:t xml:space="preserve"> establish how the introduction of the PEQF</w:t>
      </w:r>
      <w:r w:rsidR="00511257" w:rsidRPr="006B1A1C">
        <w:rPr>
          <w:rFonts w:cstheme="minorHAnsi"/>
        </w:rPr>
        <w:t xml:space="preserve"> since</w:t>
      </w:r>
      <w:r w:rsidRPr="006B1A1C">
        <w:rPr>
          <w:rFonts w:cstheme="minorHAnsi"/>
        </w:rPr>
        <w:t xml:space="preserve"> 2016 has influenced that culture and to analyse this interaction. </w:t>
      </w:r>
    </w:p>
    <w:p w14:paraId="02B83BF3" w14:textId="77777777" w:rsidR="00511257" w:rsidRPr="006B1A1C" w:rsidRDefault="00511257" w:rsidP="006B1A1C">
      <w:pPr>
        <w:spacing w:line="276" w:lineRule="auto"/>
        <w:jc w:val="both"/>
        <w:rPr>
          <w:rFonts w:cstheme="minorHAnsi"/>
        </w:rPr>
      </w:pPr>
    </w:p>
    <w:p w14:paraId="313B31B1" w14:textId="5DC78751" w:rsidR="00BC7F7D" w:rsidRPr="006B1A1C" w:rsidRDefault="00BC7F7D" w:rsidP="006B1A1C">
      <w:pPr>
        <w:spacing w:line="276" w:lineRule="auto"/>
        <w:jc w:val="both"/>
        <w:rPr>
          <w:rFonts w:cstheme="minorHAnsi"/>
        </w:rPr>
      </w:pPr>
      <w:r w:rsidRPr="006B1A1C">
        <w:rPr>
          <w:rFonts w:cstheme="minorHAnsi"/>
        </w:rPr>
        <w:t>To achieve this,</w:t>
      </w:r>
      <w:r w:rsidR="00511257" w:rsidRPr="006B1A1C">
        <w:rPr>
          <w:rFonts w:cstheme="minorHAnsi"/>
        </w:rPr>
        <w:t xml:space="preserve"> specific</w:t>
      </w:r>
      <w:r w:rsidRPr="006B1A1C">
        <w:rPr>
          <w:rFonts w:cstheme="minorHAnsi"/>
        </w:rPr>
        <w:t xml:space="preserve"> objectives </w:t>
      </w:r>
      <w:r w:rsidR="00511257" w:rsidRPr="006B1A1C">
        <w:rPr>
          <w:rFonts w:cstheme="minorHAnsi"/>
        </w:rPr>
        <w:t xml:space="preserve">are </w:t>
      </w:r>
      <w:r w:rsidRPr="006B1A1C">
        <w:rPr>
          <w:rFonts w:cstheme="minorHAnsi"/>
        </w:rPr>
        <w:t xml:space="preserve">prescribed which define </w:t>
      </w:r>
      <w:r w:rsidR="00511257" w:rsidRPr="006B1A1C">
        <w:rPr>
          <w:rFonts w:cstheme="minorHAnsi"/>
        </w:rPr>
        <w:t>the</w:t>
      </w:r>
      <w:r w:rsidRPr="006B1A1C">
        <w:rPr>
          <w:rFonts w:cstheme="minorHAnsi"/>
        </w:rPr>
        <w:t xml:space="preserve"> tasks that are necessary to achieve the desired research outcome.</w:t>
      </w:r>
    </w:p>
    <w:p w14:paraId="72E629E1" w14:textId="77777777" w:rsidR="00511257" w:rsidRPr="006B1A1C" w:rsidRDefault="00511257" w:rsidP="006B1A1C">
      <w:pPr>
        <w:spacing w:line="276" w:lineRule="auto"/>
        <w:jc w:val="both"/>
        <w:rPr>
          <w:rFonts w:cstheme="minorHAnsi"/>
        </w:rPr>
      </w:pPr>
    </w:p>
    <w:p w14:paraId="5DED9C76" w14:textId="77777777" w:rsidR="00511257" w:rsidRPr="006B1A1C" w:rsidRDefault="00BC7F7D" w:rsidP="006B1A1C">
      <w:pPr>
        <w:spacing w:line="276" w:lineRule="auto"/>
        <w:jc w:val="both"/>
        <w:rPr>
          <w:rFonts w:cstheme="minorHAnsi"/>
        </w:rPr>
      </w:pPr>
      <w:r w:rsidRPr="006B1A1C">
        <w:rPr>
          <w:rFonts w:cstheme="minorHAnsi"/>
        </w:rPr>
        <w:t>Th</w:t>
      </w:r>
      <w:r w:rsidR="00511257" w:rsidRPr="006B1A1C">
        <w:rPr>
          <w:rFonts w:cstheme="minorHAnsi"/>
        </w:rPr>
        <w:t xml:space="preserve">is dissertation </w:t>
      </w:r>
      <w:r w:rsidRPr="006B1A1C">
        <w:rPr>
          <w:rFonts w:cstheme="minorHAnsi"/>
        </w:rPr>
        <w:t>build</w:t>
      </w:r>
      <w:r w:rsidR="00511257" w:rsidRPr="006B1A1C">
        <w:rPr>
          <w:rFonts w:cstheme="minorHAnsi"/>
        </w:rPr>
        <w:t>s</w:t>
      </w:r>
      <w:r w:rsidRPr="006B1A1C">
        <w:rPr>
          <w:rFonts w:cstheme="minorHAnsi"/>
        </w:rPr>
        <w:t xml:space="preserve"> upon a wide body of existing knowledge which describes police culture and how this operates within police forces.</w:t>
      </w:r>
      <w:r w:rsidR="00511257" w:rsidRPr="006B1A1C">
        <w:rPr>
          <w:rFonts w:cstheme="minorHAnsi"/>
        </w:rPr>
        <w:t xml:space="preserve"> </w:t>
      </w:r>
      <w:r w:rsidRPr="006B1A1C">
        <w:rPr>
          <w:rFonts w:cstheme="minorHAnsi"/>
        </w:rPr>
        <w:t xml:space="preserve">Much of this research, however, is grounded in the historic landscape of police training and qualification, which lacked </w:t>
      </w:r>
      <w:r w:rsidR="00511257" w:rsidRPr="006B1A1C">
        <w:rPr>
          <w:rFonts w:cstheme="minorHAnsi"/>
        </w:rPr>
        <w:t>the</w:t>
      </w:r>
      <w:r w:rsidRPr="006B1A1C">
        <w:rPr>
          <w:rFonts w:cstheme="minorHAnsi"/>
        </w:rPr>
        <w:t xml:space="preserve"> academic component</w:t>
      </w:r>
      <w:r w:rsidR="00511257" w:rsidRPr="006B1A1C">
        <w:rPr>
          <w:rFonts w:cstheme="minorHAnsi"/>
        </w:rPr>
        <w:t xml:space="preserve"> fundamental to the PEQF</w:t>
      </w:r>
      <w:r w:rsidRPr="006B1A1C">
        <w:rPr>
          <w:rFonts w:cstheme="minorHAnsi"/>
        </w:rPr>
        <w:t>.</w:t>
      </w:r>
      <w:r w:rsidR="00511257" w:rsidRPr="006B1A1C">
        <w:rPr>
          <w:rFonts w:cstheme="minorHAnsi"/>
        </w:rPr>
        <w:t xml:space="preserve"> </w:t>
      </w:r>
    </w:p>
    <w:p w14:paraId="0E334988" w14:textId="77777777" w:rsidR="00511257" w:rsidRPr="006B1A1C" w:rsidRDefault="00511257" w:rsidP="006B1A1C">
      <w:pPr>
        <w:spacing w:line="276" w:lineRule="auto"/>
        <w:jc w:val="both"/>
        <w:rPr>
          <w:rFonts w:cstheme="minorHAnsi"/>
        </w:rPr>
      </w:pPr>
    </w:p>
    <w:p w14:paraId="3C31D103" w14:textId="4B2D4C4F" w:rsidR="00BC7F7D" w:rsidRPr="006B1A1C" w:rsidRDefault="00BC7F7D" w:rsidP="006B1A1C">
      <w:pPr>
        <w:spacing w:line="276" w:lineRule="auto"/>
        <w:jc w:val="both"/>
        <w:rPr>
          <w:rFonts w:cstheme="minorHAnsi"/>
        </w:rPr>
      </w:pPr>
      <w:r w:rsidRPr="006B1A1C">
        <w:rPr>
          <w:rFonts w:cstheme="minorHAnsi"/>
        </w:rPr>
        <w:t>Th</w:t>
      </w:r>
      <w:r w:rsidR="00511257" w:rsidRPr="006B1A1C">
        <w:rPr>
          <w:rFonts w:cstheme="minorHAnsi"/>
        </w:rPr>
        <w:t>e research conducted for this</w:t>
      </w:r>
      <w:r w:rsidRPr="006B1A1C">
        <w:rPr>
          <w:rFonts w:cstheme="minorHAnsi"/>
        </w:rPr>
        <w:t xml:space="preserve"> </w:t>
      </w:r>
      <w:r w:rsidR="00511257" w:rsidRPr="006B1A1C">
        <w:rPr>
          <w:rFonts w:cstheme="minorHAnsi"/>
        </w:rPr>
        <w:t xml:space="preserve">dissertation draws together existing perspectives and novel insights </w:t>
      </w:r>
      <w:r w:rsidRPr="006B1A1C">
        <w:rPr>
          <w:rFonts w:cstheme="minorHAnsi"/>
        </w:rPr>
        <w:t xml:space="preserve">against a dynamic backdrop of discussion regarding the value, </w:t>
      </w:r>
      <w:r w:rsidR="00F24039" w:rsidRPr="006B1A1C">
        <w:rPr>
          <w:rFonts w:cstheme="minorHAnsi"/>
        </w:rPr>
        <w:t>advantages,</w:t>
      </w:r>
      <w:r w:rsidRPr="006B1A1C">
        <w:rPr>
          <w:rFonts w:cstheme="minorHAnsi"/>
        </w:rPr>
        <w:t xml:space="preserve"> and drawbacks of the PEQF programme</w:t>
      </w:r>
      <w:r w:rsidR="00511257" w:rsidRPr="006B1A1C">
        <w:rPr>
          <w:rFonts w:cstheme="minorHAnsi"/>
        </w:rPr>
        <w:t xml:space="preserve">. This </w:t>
      </w:r>
      <w:r w:rsidRPr="006B1A1C">
        <w:rPr>
          <w:rFonts w:cstheme="minorHAnsi"/>
        </w:rPr>
        <w:t>has a political and social dimension that attracts significant media attention</w:t>
      </w:r>
      <w:r w:rsidR="00511257" w:rsidRPr="006B1A1C">
        <w:rPr>
          <w:rFonts w:cstheme="minorHAnsi"/>
        </w:rPr>
        <w:t xml:space="preserve"> and a</w:t>
      </w:r>
      <w:r w:rsidRPr="006B1A1C">
        <w:rPr>
          <w:rFonts w:cstheme="minorHAnsi"/>
        </w:rPr>
        <w:t xml:space="preserve">s such the topic being researched </w:t>
      </w:r>
      <w:r w:rsidR="00511257" w:rsidRPr="006B1A1C">
        <w:rPr>
          <w:rFonts w:cstheme="minorHAnsi"/>
        </w:rPr>
        <w:t xml:space="preserve">has </w:t>
      </w:r>
      <w:r w:rsidRPr="006B1A1C">
        <w:rPr>
          <w:rFonts w:cstheme="minorHAnsi"/>
        </w:rPr>
        <w:t>both organisational and public-facing relevance and importance.</w:t>
      </w:r>
    </w:p>
    <w:p w14:paraId="592849BF" w14:textId="79A20D22" w:rsidR="00511257" w:rsidRPr="006B1A1C" w:rsidRDefault="00511257" w:rsidP="006B1A1C">
      <w:pPr>
        <w:spacing w:line="276" w:lineRule="auto"/>
        <w:jc w:val="both"/>
        <w:rPr>
          <w:rFonts w:cstheme="minorHAnsi"/>
        </w:rPr>
      </w:pPr>
    </w:p>
    <w:p w14:paraId="58DEDA78" w14:textId="4FD5A622" w:rsidR="00511257" w:rsidRPr="006B1A1C" w:rsidRDefault="00511257" w:rsidP="006B1A1C">
      <w:pPr>
        <w:spacing w:line="276" w:lineRule="auto"/>
        <w:jc w:val="both"/>
        <w:rPr>
          <w:rFonts w:cstheme="minorHAnsi"/>
        </w:rPr>
      </w:pPr>
      <w:bookmarkStart w:id="9" w:name="_Hlk138062923"/>
      <w:r w:rsidRPr="006B1A1C">
        <w:rPr>
          <w:rFonts w:cstheme="minorHAnsi"/>
        </w:rPr>
        <w:t>The specific objectives established are:</w:t>
      </w:r>
    </w:p>
    <w:p w14:paraId="5253540C" w14:textId="61CC2733" w:rsidR="00511257" w:rsidRPr="006B1A1C" w:rsidRDefault="00511257" w:rsidP="006B1A1C">
      <w:pPr>
        <w:spacing w:line="276" w:lineRule="auto"/>
        <w:jc w:val="both"/>
        <w:rPr>
          <w:rFonts w:cstheme="minorHAnsi"/>
        </w:rPr>
      </w:pPr>
    </w:p>
    <w:p w14:paraId="3E5CA332" w14:textId="343A879D" w:rsidR="00511257" w:rsidRPr="006B1A1C" w:rsidRDefault="00511257" w:rsidP="006B1A1C">
      <w:pPr>
        <w:spacing w:line="276" w:lineRule="auto"/>
        <w:jc w:val="both"/>
        <w:rPr>
          <w:rFonts w:cstheme="minorHAnsi"/>
        </w:rPr>
      </w:pPr>
      <w:r w:rsidRPr="006B1A1C">
        <w:rPr>
          <w:rFonts w:cstheme="minorHAnsi"/>
        </w:rPr>
        <w:t>(i)</w:t>
      </w:r>
      <w:r w:rsidRPr="006B1A1C">
        <w:rPr>
          <w:rFonts w:cstheme="minorHAnsi"/>
        </w:rPr>
        <w:tab/>
        <w:t>To define the nature of police culture and its shared touchstones.</w:t>
      </w:r>
    </w:p>
    <w:p w14:paraId="02ED9201" w14:textId="5BECFE35" w:rsidR="00511257" w:rsidRPr="006B1A1C" w:rsidRDefault="00511257" w:rsidP="006B1A1C">
      <w:pPr>
        <w:spacing w:line="276" w:lineRule="auto"/>
        <w:ind w:left="720" w:hanging="720"/>
        <w:jc w:val="both"/>
        <w:rPr>
          <w:rFonts w:cstheme="minorHAnsi"/>
        </w:rPr>
      </w:pPr>
      <w:r w:rsidRPr="006B1A1C">
        <w:rPr>
          <w:rFonts w:cstheme="minorHAnsi"/>
        </w:rPr>
        <w:t>(ii)</w:t>
      </w:r>
      <w:r w:rsidRPr="006B1A1C">
        <w:rPr>
          <w:rFonts w:cstheme="minorHAnsi"/>
        </w:rPr>
        <w:tab/>
        <w:t>To establish the distinct aspects of the PEQF that differentiate the programme from its predecessors.</w:t>
      </w:r>
    </w:p>
    <w:p w14:paraId="6F06E5DC" w14:textId="7BA7DB0E" w:rsidR="00511257" w:rsidRPr="006B1A1C" w:rsidRDefault="00511257" w:rsidP="006B1A1C">
      <w:pPr>
        <w:spacing w:line="276" w:lineRule="auto"/>
        <w:ind w:left="720" w:hanging="720"/>
        <w:jc w:val="both"/>
        <w:rPr>
          <w:rFonts w:cstheme="minorHAnsi"/>
        </w:rPr>
      </w:pPr>
      <w:r w:rsidRPr="006B1A1C">
        <w:rPr>
          <w:rFonts w:cstheme="minorHAnsi"/>
        </w:rPr>
        <w:t>(iii)</w:t>
      </w:r>
      <w:r w:rsidRPr="006B1A1C">
        <w:rPr>
          <w:rFonts w:cstheme="minorHAnsi"/>
        </w:rPr>
        <w:tab/>
        <w:t>To investigate how the</w:t>
      </w:r>
      <w:r w:rsidR="00895984" w:rsidRPr="006B1A1C">
        <w:rPr>
          <w:rFonts w:cstheme="minorHAnsi"/>
        </w:rPr>
        <w:t xml:space="preserve"> novel</w:t>
      </w:r>
      <w:r w:rsidRPr="006B1A1C">
        <w:rPr>
          <w:rFonts w:cstheme="minorHAnsi"/>
        </w:rPr>
        <w:t xml:space="preserve"> characteristics of the PEQF have interacted with extant police culture.</w:t>
      </w:r>
    </w:p>
    <w:p w14:paraId="76AD1D49" w14:textId="513F969B" w:rsidR="00511257" w:rsidRPr="006B1A1C" w:rsidRDefault="00511257" w:rsidP="006B1A1C">
      <w:pPr>
        <w:spacing w:line="276" w:lineRule="auto"/>
        <w:jc w:val="both"/>
        <w:rPr>
          <w:rFonts w:cstheme="minorHAnsi"/>
        </w:rPr>
      </w:pPr>
      <w:r w:rsidRPr="006B1A1C">
        <w:rPr>
          <w:rFonts w:cstheme="minorHAnsi"/>
        </w:rPr>
        <w:t>(iv)</w:t>
      </w:r>
      <w:r w:rsidRPr="006B1A1C">
        <w:rPr>
          <w:rFonts w:cstheme="minorHAnsi"/>
        </w:rPr>
        <w:tab/>
        <w:t>To analyse the effect of these interactions.</w:t>
      </w:r>
    </w:p>
    <w:p w14:paraId="7008BD5F" w14:textId="5FC536C3" w:rsidR="00511257" w:rsidRPr="006B1A1C" w:rsidRDefault="00511257" w:rsidP="006B1A1C">
      <w:pPr>
        <w:spacing w:line="276" w:lineRule="auto"/>
        <w:ind w:left="720" w:hanging="720"/>
        <w:jc w:val="both"/>
        <w:rPr>
          <w:rFonts w:cstheme="minorHAnsi"/>
        </w:rPr>
      </w:pPr>
      <w:r w:rsidRPr="006B1A1C">
        <w:rPr>
          <w:rFonts w:cstheme="minorHAnsi"/>
        </w:rPr>
        <w:t>(v)</w:t>
      </w:r>
      <w:r w:rsidRPr="006B1A1C">
        <w:rPr>
          <w:rFonts w:cstheme="minorHAnsi"/>
        </w:rPr>
        <w:tab/>
        <w:t xml:space="preserve">To discuss the organisational and public-facing impact of these effects </w:t>
      </w:r>
      <w:r w:rsidR="00895984" w:rsidRPr="006B1A1C">
        <w:rPr>
          <w:rFonts w:cstheme="minorHAnsi"/>
        </w:rPr>
        <w:t>and</w:t>
      </w:r>
      <w:r w:rsidRPr="006B1A1C">
        <w:rPr>
          <w:rFonts w:cstheme="minorHAnsi"/>
        </w:rPr>
        <w:t xml:space="preserve"> consider their wider influence.</w:t>
      </w:r>
    </w:p>
    <w:bookmarkEnd w:id="9"/>
    <w:p w14:paraId="465967FF" w14:textId="77777777" w:rsidR="00E127EB" w:rsidRPr="006B1A1C" w:rsidRDefault="00E127EB" w:rsidP="006B1A1C">
      <w:pPr>
        <w:spacing w:line="276" w:lineRule="auto"/>
        <w:jc w:val="both"/>
        <w:rPr>
          <w:rFonts w:cstheme="minorHAnsi"/>
        </w:rPr>
      </w:pPr>
    </w:p>
    <w:p w14:paraId="6EF78331" w14:textId="2A4AD15D" w:rsidR="00B17ECC" w:rsidRPr="00332298" w:rsidRDefault="00455A53" w:rsidP="00332298">
      <w:pPr>
        <w:pStyle w:val="Heading2"/>
        <w:numPr>
          <w:ilvl w:val="2"/>
          <w:numId w:val="14"/>
        </w:numPr>
        <w:spacing w:line="276" w:lineRule="auto"/>
        <w:jc w:val="both"/>
        <w:rPr>
          <w:rFonts w:asciiTheme="minorHAnsi" w:hAnsiTheme="minorHAnsi" w:cstheme="minorHAnsi"/>
          <w:b/>
          <w:bCs/>
          <w:color w:val="auto"/>
          <w:sz w:val="22"/>
          <w:szCs w:val="22"/>
        </w:rPr>
      </w:pPr>
      <w:bookmarkStart w:id="10" w:name="_Toc139218901"/>
      <w:r w:rsidRPr="00332298">
        <w:rPr>
          <w:rFonts w:asciiTheme="minorHAnsi" w:hAnsiTheme="minorHAnsi" w:cstheme="minorHAnsi"/>
          <w:b/>
          <w:bCs/>
          <w:color w:val="auto"/>
          <w:sz w:val="22"/>
          <w:szCs w:val="22"/>
        </w:rPr>
        <w:t>Dissertation Structure</w:t>
      </w:r>
      <w:bookmarkEnd w:id="10"/>
    </w:p>
    <w:p w14:paraId="2870DBAC" w14:textId="77777777" w:rsidR="005C4C7A" w:rsidRPr="006B1A1C" w:rsidRDefault="005C4C7A" w:rsidP="006B1A1C">
      <w:pPr>
        <w:spacing w:line="276" w:lineRule="auto"/>
        <w:jc w:val="both"/>
        <w:rPr>
          <w:rFonts w:cstheme="minorHAnsi"/>
        </w:rPr>
      </w:pPr>
    </w:p>
    <w:p w14:paraId="0CA82C7B" w14:textId="174F16EA" w:rsidR="005C4C7A" w:rsidRPr="006B1A1C" w:rsidRDefault="003A0BF0" w:rsidP="006B1A1C">
      <w:pPr>
        <w:spacing w:line="276" w:lineRule="auto"/>
        <w:ind w:left="1440" w:hanging="1440"/>
        <w:jc w:val="both"/>
        <w:rPr>
          <w:rFonts w:cstheme="minorHAnsi"/>
        </w:rPr>
      </w:pPr>
      <w:r w:rsidRPr="006B1A1C">
        <w:rPr>
          <w:rFonts w:cstheme="minorHAnsi"/>
        </w:rPr>
        <w:t xml:space="preserve">Chapter 1  </w:t>
      </w:r>
      <w:r w:rsidR="00895984" w:rsidRPr="006B1A1C">
        <w:rPr>
          <w:rFonts w:cstheme="minorHAnsi"/>
        </w:rPr>
        <w:tab/>
      </w:r>
      <w:r w:rsidR="00455A53" w:rsidRPr="006B1A1C">
        <w:rPr>
          <w:rFonts w:cstheme="minorHAnsi"/>
        </w:rPr>
        <w:t xml:space="preserve">This </w:t>
      </w:r>
      <w:r w:rsidRPr="006B1A1C">
        <w:rPr>
          <w:rFonts w:cstheme="minorHAnsi"/>
        </w:rPr>
        <w:t>provide</w:t>
      </w:r>
      <w:r w:rsidR="00455A53" w:rsidRPr="006B1A1C">
        <w:rPr>
          <w:rFonts w:cstheme="minorHAnsi"/>
        </w:rPr>
        <w:t xml:space="preserve">s </w:t>
      </w:r>
      <w:r w:rsidRPr="006B1A1C">
        <w:rPr>
          <w:rFonts w:cstheme="minorHAnsi"/>
        </w:rPr>
        <w:t>an introduction</w:t>
      </w:r>
      <w:r w:rsidR="00455A53" w:rsidRPr="006B1A1C">
        <w:rPr>
          <w:rFonts w:cstheme="minorHAnsi"/>
        </w:rPr>
        <w:t xml:space="preserve"> to the topic, setting out the background and a </w:t>
      </w:r>
      <w:r w:rsidRPr="006B1A1C">
        <w:rPr>
          <w:rFonts w:cstheme="minorHAnsi"/>
        </w:rPr>
        <w:t xml:space="preserve">clear understanding of </w:t>
      </w:r>
      <w:r w:rsidR="00455A53" w:rsidRPr="006B1A1C">
        <w:rPr>
          <w:rFonts w:cstheme="minorHAnsi"/>
        </w:rPr>
        <w:t>the study’s a</w:t>
      </w:r>
      <w:r w:rsidRPr="006B1A1C">
        <w:rPr>
          <w:rFonts w:cstheme="minorHAnsi"/>
        </w:rPr>
        <w:t>ims and objectives</w:t>
      </w:r>
      <w:r w:rsidR="00455A53" w:rsidRPr="006B1A1C">
        <w:rPr>
          <w:rFonts w:cstheme="minorHAnsi"/>
        </w:rPr>
        <w:t>.</w:t>
      </w:r>
    </w:p>
    <w:p w14:paraId="2ABF19BD" w14:textId="77777777" w:rsidR="003A0BF0" w:rsidRPr="006B1A1C" w:rsidRDefault="003A0BF0" w:rsidP="006B1A1C">
      <w:pPr>
        <w:spacing w:line="276" w:lineRule="auto"/>
        <w:jc w:val="both"/>
        <w:rPr>
          <w:rFonts w:cstheme="minorHAnsi"/>
        </w:rPr>
      </w:pPr>
    </w:p>
    <w:p w14:paraId="004B4433" w14:textId="502ED178" w:rsidR="003A0BF0" w:rsidRPr="006B1A1C" w:rsidRDefault="003A0BF0" w:rsidP="006B1A1C">
      <w:pPr>
        <w:spacing w:line="276" w:lineRule="auto"/>
        <w:ind w:left="1440" w:hanging="1440"/>
        <w:jc w:val="both"/>
        <w:rPr>
          <w:rFonts w:cstheme="minorHAnsi"/>
        </w:rPr>
      </w:pPr>
      <w:r w:rsidRPr="006B1A1C">
        <w:rPr>
          <w:rFonts w:cstheme="minorHAnsi"/>
        </w:rPr>
        <w:t xml:space="preserve">Chapter 2  </w:t>
      </w:r>
      <w:r w:rsidR="00895984" w:rsidRPr="006B1A1C">
        <w:rPr>
          <w:rFonts w:cstheme="minorHAnsi"/>
        </w:rPr>
        <w:tab/>
      </w:r>
      <w:r w:rsidR="00455A53" w:rsidRPr="006B1A1C">
        <w:rPr>
          <w:rFonts w:cstheme="minorHAnsi"/>
        </w:rPr>
        <w:t xml:space="preserve">An </w:t>
      </w:r>
      <w:r w:rsidRPr="006B1A1C">
        <w:rPr>
          <w:rFonts w:cstheme="minorHAnsi"/>
        </w:rPr>
        <w:t xml:space="preserve">analysis of </w:t>
      </w:r>
      <w:r w:rsidR="00455A53" w:rsidRPr="006B1A1C">
        <w:rPr>
          <w:rFonts w:cstheme="minorHAnsi"/>
        </w:rPr>
        <w:t xml:space="preserve">existing </w:t>
      </w:r>
      <w:r w:rsidRPr="006B1A1C">
        <w:rPr>
          <w:rFonts w:cstheme="minorHAnsi"/>
        </w:rPr>
        <w:t xml:space="preserve">literature </w:t>
      </w:r>
      <w:r w:rsidR="00455A53" w:rsidRPr="006B1A1C">
        <w:rPr>
          <w:rFonts w:cstheme="minorHAnsi"/>
        </w:rPr>
        <w:t xml:space="preserve">which deals with police culture, including a particular </w:t>
      </w:r>
      <w:r w:rsidRPr="006B1A1C">
        <w:rPr>
          <w:rFonts w:cstheme="minorHAnsi"/>
        </w:rPr>
        <w:t xml:space="preserve">reference to </w:t>
      </w:r>
      <w:r w:rsidR="00455A53" w:rsidRPr="006B1A1C">
        <w:rPr>
          <w:rFonts w:cstheme="minorHAnsi"/>
        </w:rPr>
        <w:t>UK forces and the strategy which informs police training.</w:t>
      </w:r>
      <w:r w:rsidRPr="006B1A1C">
        <w:rPr>
          <w:rFonts w:cstheme="minorHAnsi"/>
        </w:rPr>
        <w:t xml:space="preserve">  Th</w:t>
      </w:r>
      <w:r w:rsidR="00455A53" w:rsidRPr="006B1A1C">
        <w:rPr>
          <w:rFonts w:cstheme="minorHAnsi"/>
        </w:rPr>
        <w:t>is is c</w:t>
      </w:r>
      <w:r w:rsidRPr="006B1A1C">
        <w:rPr>
          <w:rFonts w:cstheme="minorHAnsi"/>
        </w:rPr>
        <w:t xml:space="preserve">ollected from a </w:t>
      </w:r>
      <w:r w:rsidR="00455A53" w:rsidRPr="006B1A1C">
        <w:rPr>
          <w:rFonts w:cstheme="minorHAnsi"/>
        </w:rPr>
        <w:t xml:space="preserve">range </w:t>
      </w:r>
      <w:r w:rsidRPr="006B1A1C">
        <w:rPr>
          <w:rFonts w:cstheme="minorHAnsi"/>
        </w:rPr>
        <w:t xml:space="preserve">of </w:t>
      </w:r>
      <w:r w:rsidR="00455A53" w:rsidRPr="006B1A1C">
        <w:rPr>
          <w:rFonts w:cstheme="minorHAnsi"/>
        </w:rPr>
        <w:t xml:space="preserve">credible and referenced </w:t>
      </w:r>
      <w:r w:rsidRPr="006B1A1C">
        <w:rPr>
          <w:rFonts w:cstheme="minorHAnsi"/>
        </w:rPr>
        <w:t xml:space="preserve">sources </w:t>
      </w:r>
      <w:r w:rsidR="00455A53" w:rsidRPr="006B1A1C">
        <w:rPr>
          <w:rFonts w:cstheme="minorHAnsi"/>
        </w:rPr>
        <w:t>including</w:t>
      </w:r>
      <w:r w:rsidRPr="006B1A1C">
        <w:rPr>
          <w:rFonts w:cstheme="minorHAnsi"/>
        </w:rPr>
        <w:t xml:space="preserve"> academic journals, </w:t>
      </w:r>
      <w:r w:rsidR="00455A53" w:rsidRPr="006B1A1C">
        <w:rPr>
          <w:rFonts w:cstheme="minorHAnsi"/>
        </w:rPr>
        <w:t>articles, textbooks and official publications.</w:t>
      </w:r>
    </w:p>
    <w:p w14:paraId="62841884" w14:textId="77777777" w:rsidR="003A0BF0" w:rsidRPr="006B1A1C" w:rsidRDefault="003A0BF0" w:rsidP="006B1A1C">
      <w:pPr>
        <w:spacing w:line="276" w:lineRule="auto"/>
        <w:jc w:val="both"/>
        <w:rPr>
          <w:rFonts w:cstheme="minorHAnsi"/>
        </w:rPr>
      </w:pPr>
    </w:p>
    <w:p w14:paraId="77C7006D" w14:textId="77777777" w:rsidR="00455A53" w:rsidRPr="006B1A1C" w:rsidRDefault="003A0BF0" w:rsidP="006B1A1C">
      <w:pPr>
        <w:spacing w:line="276" w:lineRule="auto"/>
        <w:jc w:val="both"/>
        <w:rPr>
          <w:rFonts w:cstheme="minorHAnsi"/>
        </w:rPr>
      </w:pPr>
      <w:r w:rsidRPr="006B1A1C">
        <w:rPr>
          <w:rFonts w:cstheme="minorHAnsi"/>
        </w:rPr>
        <w:t xml:space="preserve">Chapter 3  </w:t>
      </w:r>
      <w:r w:rsidR="00455A53" w:rsidRPr="006B1A1C">
        <w:rPr>
          <w:rFonts w:cstheme="minorHAnsi"/>
        </w:rPr>
        <w:tab/>
      </w:r>
      <w:r w:rsidRPr="006B1A1C">
        <w:rPr>
          <w:rFonts w:cstheme="minorHAnsi"/>
        </w:rPr>
        <w:t>This chapter explain</w:t>
      </w:r>
      <w:r w:rsidR="00455A53" w:rsidRPr="006B1A1C">
        <w:rPr>
          <w:rFonts w:cstheme="minorHAnsi"/>
        </w:rPr>
        <w:t>s</w:t>
      </w:r>
      <w:r w:rsidRPr="006B1A1C">
        <w:rPr>
          <w:rFonts w:cstheme="minorHAnsi"/>
        </w:rPr>
        <w:t xml:space="preserve"> the </w:t>
      </w:r>
      <w:r w:rsidR="00455A53" w:rsidRPr="006B1A1C">
        <w:rPr>
          <w:rFonts w:cstheme="minorHAnsi"/>
        </w:rPr>
        <w:t>study’s research methods, sets out w</w:t>
      </w:r>
      <w:r w:rsidRPr="006B1A1C">
        <w:rPr>
          <w:rFonts w:cstheme="minorHAnsi"/>
        </w:rPr>
        <w:t xml:space="preserve">hy they were </w:t>
      </w:r>
      <w:r w:rsidR="00455A53" w:rsidRPr="006B1A1C">
        <w:rPr>
          <w:rFonts w:cstheme="minorHAnsi"/>
        </w:rPr>
        <w:t>c</w:t>
      </w:r>
      <w:r w:rsidRPr="006B1A1C">
        <w:rPr>
          <w:rFonts w:cstheme="minorHAnsi"/>
        </w:rPr>
        <w:t xml:space="preserve">hosen </w:t>
      </w:r>
    </w:p>
    <w:p w14:paraId="00AD5E71" w14:textId="1D6BF5A8" w:rsidR="003A0BF0" w:rsidRPr="006B1A1C" w:rsidRDefault="003A0BF0" w:rsidP="006B1A1C">
      <w:pPr>
        <w:spacing w:line="276" w:lineRule="auto"/>
        <w:ind w:left="720" w:firstLine="720"/>
        <w:jc w:val="both"/>
        <w:rPr>
          <w:rFonts w:cstheme="minorHAnsi"/>
        </w:rPr>
      </w:pPr>
      <w:r w:rsidRPr="006B1A1C">
        <w:rPr>
          <w:rFonts w:cstheme="minorHAnsi"/>
        </w:rPr>
        <w:t xml:space="preserve">and </w:t>
      </w:r>
      <w:r w:rsidR="00455A53" w:rsidRPr="006B1A1C">
        <w:rPr>
          <w:rFonts w:cstheme="minorHAnsi"/>
        </w:rPr>
        <w:t xml:space="preserve">how </w:t>
      </w:r>
      <w:r w:rsidRPr="006B1A1C">
        <w:rPr>
          <w:rFonts w:cstheme="minorHAnsi"/>
        </w:rPr>
        <w:t>they will be</w:t>
      </w:r>
      <w:r w:rsidR="00455A53" w:rsidRPr="006B1A1C">
        <w:rPr>
          <w:rFonts w:cstheme="minorHAnsi"/>
        </w:rPr>
        <w:t xml:space="preserve"> applied.</w:t>
      </w:r>
    </w:p>
    <w:p w14:paraId="160CD8CA" w14:textId="77777777" w:rsidR="003A0BF0" w:rsidRPr="006B1A1C" w:rsidRDefault="003A0BF0" w:rsidP="006B1A1C">
      <w:pPr>
        <w:spacing w:line="276" w:lineRule="auto"/>
        <w:jc w:val="both"/>
        <w:rPr>
          <w:rFonts w:cstheme="minorHAnsi"/>
        </w:rPr>
      </w:pPr>
    </w:p>
    <w:p w14:paraId="05E578A8" w14:textId="18606F68" w:rsidR="003A0BF0" w:rsidRPr="006B1A1C" w:rsidRDefault="003A0BF0" w:rsidP="006B1A1C">
      <w:pPr>
        <w:spacing w:line="276" w:lineRule="auto"/>
        <w:ind w:left="1440" w:hanging="1440"/>
        <w:jc w:val="both"/>
        <w:rPr>
          <w:rFonts w:cstheme="minorHAnsi"/>
        </w:rPr>
      </w:pPr>
      <w:r w:rsidRPr="006B1A1C">
        <w:rPr>
          <w:rFonts w:cstheme="minorHAnsi"/>
        </w:rPr>
        <w:lastRenderedPageBreak/>
        <w:t xml:space="preserve">Chapter 4  </w:t>
      </w:r>
      <w:r w:rsidR="00455A53" w:rsidRPr="006B1A1C">
        <w:rPr>
          <w:rFonts w:cstheme="minorHAnsi"/>
        </w:rPr>
        <w:tab/>
        <w:t xml:space="preserve">Analysis of the </w:t>
      </w:r>
      <w:r w:rsidRPr="006B1A1C">
        <w:rPr>
          <w:rFonts w:cstheme="minorHAnsi"/>
        </w:rPr>
        <w:t xml:space="preserve">data collected from the primary research </w:t>
      </w:r>
      <w:r w:rsidR="00455A53" w:rsidRPr="006B1A1C">
        <w:rPr>
          <w:rFonts w:cstheme="minorHAnsi"/>
        </w:rPr>
        <w:t>which is considered with reference to the findings of the literature review set out in C</w:t>
      </w:r>
      <w:r w:rsidRPr="006B1A1C">
        <w:rPr>
          <w:rFonts w:cstheme="minorHAnsi"/>
        </w:rPr>
        <w:t>hapter 2.</w:t>
      </w:r>
    </w:p>
    <w:p w14:paraId="4F5277A5" w14:textId="77777777" w:rsidR="003A0BF0" w:rsidRPr="006B1A1C" w:rsidRDefault="003A0BF0" w:rsidP="006B1A1C">
      <w:pPr>
        <w:spacing w:line="276" w:lineRule="auto"/>
        <w:jc w:val="both"/>
        <w:rPr>
          <w:rFonts w:cstheme="minorHAnsi"/>
        </w:rPr>
      </w:pPr>
    </w:p>
    <w:p w14:paraId="29C4D663" w14:textId="1503C69A" w:rsidR="003A0BF0" w:rsidRDefault="003A0BF0" w:rsidP="006B1A1C">
      <w:pPr>
        <w:spacing w:line="276" w:lineRule="auto"/>
        <w:ind w:left="1440" w:hanging="1440"/>
        <w:jc w:val="both"/>
        <w:rPr>
          <w:rFonts w:cstheme="minorHAnsi"/>
        </w:rPr>
      </w:pPr>
      <w:r w:rsidRPr="006B1A1C">
        <w:rPr>
          <w:rFonts w:cstheme="minorHAnsi"/>
        </w:rPr>
        <w:t xml:space="preserve">Chapter 5 </w:t>
      </w:r>
      <w:r w:rsidR="00455A53" w:rsidRPr="006B1A1C">
        <w:rPr>
          <w:rFonts w:cstheme="minorHAnsi"/>
        </w:rPr>
        <w:tab/>
        <w:t xml:space="preserve">Conclusions are presented </w:t>
      </w:r>
      <w:r w:rsidRPr="006B1A1C">
        <w:rPr>
          <w:rFonts w:cstheme="minorHAnsi"/>
        </w:rPr>
        <w:t xml:space="preserve">from </w:t>
      </w:r>
      <w:r w:rsidR="00A86DE9" w:rsidRPr="006B1A1C">
        <w:rPr>
          <w:rFonts w:cstheme="minorHAnsi"/>
        </w:rPr>
        <w:t>a</w:t>
      </w:r>
      <w:r w:rsidR="00455A53" w:rsidRPr="006B1A1C">
        <w:rPr>
          <w:rFonts w:cstheme="minorHAnsi"/>
        </w:rPr>
        <w:t xml:space="preserve">nalysis </w:t>
      </w:r>
      <w:r w:rsidRPr="006B1A1C">
        <w:rPr>
          <w:rFonts w:cstheme="minorHAnsi"/>
        </w:rPr>
        <w:t xml:space="preserve">of the research </w:t>
      </w:r>
      <w:r w:rsidR="00A86DE9" w:rsidRPr="006B1A1C">
        <w:rPr>
          <w:rFonts w:cstheme="minorHAnsi"/>
        </w:rPr>
        <w:t xml:space="preserve">in response </w:t>
      </w:r>
      <w:r w:rsidRPr="006B1A1C">
        <w:rPr>
          <w:rFonts w:cstheme="minorHAnsi"/>
        </w:rPr>
        <w:t>to the objectives laid out</w:t>
      </w:r>
      <w:r w:rsidR="00A86DE9" w:rsidRPr="006B1A1C">
        <w:rPr>
          <w:rFonts w:cstheme="minorHAnsi"/>
        </w:rPr>
        <w:t xml:space="preserve"> in Chapter 1, along with a discussion of their implications.</w:t>
      </w:r>
    </w:p>
    <w:p w14:paraId="42D3CF7D" w14:textId="77777777" w:rsidR="0039413E" w:rsidRDefault="0039413E" w:rsidP="006B1A1C">
      <w:pPr>
        <w:spacing w:line="276" w:lineRule="auto"/>
        <w:ind w:left="1440" w:hanging="1440"/>
        <w:jc w:val="both"/>
        <w:rPr>
          <w:rFonts w:cstheme="minorHAnsi"/>
        </w:rPr>
      </w:pPr>
    </w:p>
    <w:p w14:paraId="2EECBD2F" w14:textId="77777777" w:rsidR="0039413E" w:rsidRDefault="0039413E" w:rsidP="006B1A1C">
      <w:pPr>
        <w:spacing w:line="276" w:lineRule="auto"/>
        <w:ind w:left="1440" w:hanging="1440"/>
        <w:jc w:val="both"/>
        <w:rPr>
          <w:rFonts w:cstheme="minorHAnsi"/>
        </w:rPr>
      </w:pPr>
    </w:p>
    <w:p w14:paraId="068E887D" w14:textId="77777777" w:rsidR="0039413E" w:rsidRDefault="0039413E" w:rsidP="006B1A1C">
      <w:pPr>
        <w:spacing w:line="276" w:lineRule="auto"/>
        <w:ind w:left="1440" w:hanging="1440"/>
        <w:jc w:val="both"/>
        <w:rPr>
          <w:rFonts w:cstheme="minorHAnsi"/>
        </w:rPr>
      </w:pPr>
    </w:p>
    <w:p w14:paraId="2C114EE7" w14:textId="77777777" w:rsidR="0039413E" w:rsidRDefault="0039413E" w:rsidP="006B1A1C">
      <w:pPr>
        <w:spacing w:line="276" w:lineRule="auto"/>
        <w:ind w:left="1440" w:hanging="1440"/>
        <w:jc w:val="both"/>
        <w:rPr>
          <w:rFonts w:cstheme="minorHAnsi"/>
        </w:rPr>
      </w:pPr>
    </w:p>
    <w:p w14:paraId="2A1ACD13" w14:textId="77777777" w:rsidR="0039413E" w:rsidRDefault="0039413E" w:rsidP="006B1A1C">
      <w:pPr>
        <w:spacing w:line="276" w:lineRule="auto"/>
        <w:ind w:left="1440" w:hanging="1440"/>
        <w:jc w:val="both"/>
        <w:rPr>
          <w:rFonts w:cstheme="minorHAnsi"/>
        </w:rPr>
      </w:pPr>
    </w:p>
    <w:p w14:paraId="4427A9DA" w14:textId="77777777" w:rsidR="0039413E" w:rsidRDefault="0039413E" w:rsidP="006B1A1C">
      <w:pPr>
        <w:spacing w:line="276" w:lineRule="auto"/>
        <w:ind w:left="1440" w:hanging="1440"/>
        <w:jc w:val="both"/>
        <w:rPr>
          <w:rFonts w:cstheme="minorHAnsi"/>
        </w:rPr>
      </w:pPr>
    </w:p>
    <w:p w14:paraId="6049610E" w14:textId="77777777" w:rsidR="0039413E" w:rsidRDefault="0039413E" w:rsidP="006B1A1C">
      <w:pPr>
        <w:spacing w:line="276" w:lineRule="auto"/>
        <w:ind w:left="1440" w:hanging="1440"/>
        <w:jc w:val="both"/>
        <w:rPr>
          <w:rFonts w:cstheme="minorHAnsi"/>
        </w:rPr>
      </w:pPr>
    </w:p>
    <w:p w14:paraId="6EDD46E0" w14:textId="77777777" w:rsidR="0039413E" w:rsidRDefault="0039413E" w:rsidP="006B1A1C">
      <w:pPr>
        <w:spacing w:line="276" w:lineRule="auto"/>
        <w:ind w:left="1440" w:hanging="1440"/>
        <w:jc w:val="both"/>
        <w:rPr>
          <w:rFonts w:cstheme="minorHAnsi"/>
        </w:rPr>
      </w:pPr>
    </w:p>
    <w:p w14:paraId="60F7BB45" w14:textId="77777777" w:rsidR="0039413E" w:rsidRDefault="0039413E" w:rsidP="006B1A1C">
      <w:pPr>
        <w:spacing w:line="276" w:lineRule="auto"/>
        <w:ind w:left="1440" w:hanging="1440"/>
        <w:jc w:val="both"/>
        <w:rPr>
          <w:rFonts w:cstheme="minorHAnsi"/>
        </w:rPr>
      </w:pPr>
    </w:p>
    <w:p w14:paraId="74898BEC" w14:textId="77777777" w:rsidR="0039413E" w:rsidRDefault="0039413E" w:rsidP="006B1A1C">
      <w:pPr>
        <w:spacing w:line="276" w:lineRule="auto"/>
        <w:ind w:left="1440" w:hanging="1440"/>
        <w:jc w:val="both"/>
        <w:rPr>
          <w:rFonts w:cstheme="minorHAnsi"/>
        </w:rPr>
      </w:pPr>
    </w:p>
    <w:p w14:paraId="7A2DA6B9" w14:textId="77777777" w:rsidR="0039413E" w:rsidRDefault="0039413E" w:rsidP="006B1A1C">
      <w:pPr>
        <w:spacing w:line="276" w:lineRule="auto"/>
        <w:ind w:left="1440" w:hanging="1440"/>
        <w:jc w:val="both"/>
        <w:rPr>
          <w:rFonts w:cstheme="minorHAnsi"/>
        </w:rPr>
      </w:pPr>
    </w:p>
    <w:p w14:paraId="00715A8A" w14:textId="77777777" w:rsidR="0039413E" w:rsidRDefault="0039413E" w:rsidP="006B1A1C">
      <w:pPr>
        <w:spacing w:line="276" w:lineRule="auto"/>
        <w:ind w:left="1440" w:hanging="1440"/>
        <w:jc w:val="both"/>
        <w:rPr>
          <w:rFonts w:cstheme="minorHAnsi"/>
        </w:rPr>
      </w:pPr>
    </w:p>
    <w:p w14:paraId="28757D0F" w14:textId="77777777" w:rsidR="0039413E" w:rsidRDefault="0039413E" w:rsidP="006B1A1C">
      <w:pPr>
        <w:spacing w:line="276" w:lineRule="auto"/>
        <w:ind w:left="1440" w:hanging="1440"/>
        <w:jc w:val="both"/>
        <w:rPr>
          <w:rFonts w:cstheme="minorHAnsi"/>
        </w:rPr>
      </w:pPr>
    </w:p>
    <w:p w14:paraId="65CE5F49" w14:textId="77777777" w:rsidR="0039413E" w:rsidRDefault="0039413E" w:rsidP="006B1A1C">
      <w:pPr>
        <w:spacing w:line="276" w:lineRule="auto"/>
        <w:ind w:left="1440" w:hanging="1440"/>
        <w:jc w:val="both"/>
        <w:rPr>
          <w:rFonts w:cstheme="minorHAnsi"/>
        </w:rPr>
      </w:pPr>
    </w:p>
    <w:p w14:paraId="60350A36" w14:textId="77777777" w:rsidR="0039413E" w:rsidRDefault="0039413E" w:rsidP="006B1A1C">
      <w:pPr>
        <w:spacing w:line="276" w:lineRule="auto"/>
        <w:ind w:left="1440" w:hanging="1440"/>
        <w:jc w:val="both"/>
        <w:rPr>
          <w:rFonts w:cstheme="minorHAnsi"/>
        </w:rPr>
      </w:pPr>
    </w:p>
    <w:p w14:paraId="015B0E25" w14:textId="77777777" w:rsidR="0039413E" w:rsidRDefault="0039413E" w:rsidP="006B1A1C">
      <w:pPr>
        <w:spacing w:line="276" w:lineRule="auto"/>
        <w:ind w:left="1440" w:hanging="1440"/>
        <w:jc w:val="both"/>
        <w:rPr>
          <w:rFonts w:cstheme="minorHAnsi"/>
        </w:rPr>
      </w:pPr>
    </w:p>
    <w:p w14:paraId="00EA0957" w14:textId="77777777" w:rsidR="0039413E" w:rsidRDefault="0039413E" w:rsidP="006B1A1C">
      <w:pPr>
        <w:spacing w:line="276" w:lineRule="auto"/>
        <w:ind w:left="1440" w:hanging="1440"/>
        <w:jc w:val="both"/>
        <w:rPr>
          <w:rFonts w:cstheme="minorHAnsi"/>
        </w:rPr>
      </w:pPr>
    </w:p>
    <w:p w14:paraId="4093B99C" w14:textId="77777777" w:rsidR="0039413E" w:rsidRDefault="0039413E" w:rsidP="006B1A1C">
      <w:pPr>
        <w:spacing w:line="276" w:lineRule="auto"/>
        <w:ind w:left="1440" w:hanging="1440"/>
        <w:jc w:val="both"/>
        <w:rPr>
          <w:rFonts w:cstheme="minorHAnsi"/>
        </w:rPr>
      </w:pPr>
    </w:p>
    <w:p w14:paraId="2F8A67FB" w14:textId="77777777" w:rsidR="0039413E" w:rsidRDefault="0039413E" w:rsidP="006B1A1C">
      <w:pPr>
        <w:spacing w:line="276" w:lineRule="auto"/>
        <w:ind w:left="1440" w:hanging="1440"/>
        <w:jc w:val="both"/>
        <w:rPr>
          <w:rFonts w:cstheme="minorHAnsi"/>
        </w:rPr>
      </w:pPr>
    </w:p>
    <w:p w14:paraId="613243D6" w14:textId="77777777" w:rsidR="0039413E" w:rsidRDefault="0039413E" w:rsidP="006B1A1C">
      <w:pPr>
        <w:spacing w:line="276" w:lineRule="auto"/>
        <w:ind w:left="1440" w:hanging="1440"/>
        <w:jc w:val="both"/>
        <w:rPr>
          <w:rFonts w:cstheme="minorHAnsi"/>
        </w:rPr>
      </w:pPr>
    </w:p>
    <w:p w14:paraId="7BB166D0" w14:textId="77777777" w:rsidR="0039413E" w:rsidRDefault="0039413E" w:rsidP="006B1A1C">
      <w:pPr>
        <w:spacing w:line="276" w:lineRule="auto"/>
        <w:ind w:left="1440" w:hanging="1440"/>
        <w:jc w:val="both"/>
        <w:rPr>
          <w:rFonts w:cstheme="minorHAnsi"/>
        </w:rPr>
      </w:pPr>
    </w:p>
    <w:p w14:paraId="1BF95610" w14:textId="77777777" w:rsidR="0039413E" w:rsidRDefault="0039413E" w:rsidP="006B1A1C">
      <w:pPr>
        <w:spacing w:line="276" w:lineRule="auto"/>
        <w:ind w:left="1440" w:hanging="1440"/>
        <w:jc w:val="both"/>
        <w:rPr>
          <w:rFonts w:cstheme="minorHAnsi"/>
        </w:rPr>
      </w:pPr>
    </w:p>
    <w:p w14:paraId="1D3462F1" w14:textId="77777777" w:rsidR="0039413E" w:rsidRDefault="0039413E" w:rsidP="006B1A1C">
      <w:pPr>
        <w:spacing w:line="276" w:lineRule="auto"/>
        <w:ind w:left="1440" w:hanging="1440"/>
        <w:jc w:val="both"/>
        <w:rPr>
          <w:rFonts w:cstheme="minorHAnsi"/>
        </w:rPr>
      </w:pPr>
    </w:p>
    <w:p w14:paraId="30BB981F" w14:textId="77777777" w:rsidR="0039413E" w:rsidRDefault="0039413E" w:rsidP="006B1A1C">
      <w:pPr>
        <w:spacing w:line="276" w:lineRule="auto"/>
        <w:ind w:left="1440" w:hanging="1440"/>
        <w:jc w:val="both"/>
        <w:rPr>
          <w:rFonts w:cstheme="minorHAnsi"/>
        </w:rPr>
      </w:pPr>
    </w:p>
    <w:p w14:paraId="1128E3F6" w14:textId="77777777" w:rsidR="0039413E" w:rsidRDefault="0039413E" w:rsidP="006B1A1C">
      <w:pPr>
        <w:spacing w:line="276" w:lineRule="auto"/>
        <w:ind w:left="1440" w:hanging="1440"/>
        <w:jc w:val="both"/>
        <w:rPr>
          <w:rFonts w:cstheme="minorHAnsi"/>
        </w:rPr>
      </w:pPr>
    </w:p>
    <w:p w14:paraId="58C161F8" w14:textId="77777777" w:rsidR="0039413E" w:rsidRDefault="0039413E" w:rsidP="006B1A1C">
      <w:pPr>
        <w:spacing w:line="276" w:lineRule="auto"/>
        <w:ind w:left="1440" w:hanging="1440"/>
        <w:jc w:val="both"/>
        <w:rPr>
          <w:rFonts w:cstheme="minorHAnsi"/>
        </w:rPr>
      </w:pPr>
    </w:p>
    <w:p w14:paraId="1A070C96" w14:textId="77777777" w:rsidR="0039413E" w:rsidRDefault="0039413E" w:rsidP="006B1A1C">
      <w:pPr>
        <w:spacing w:line="276" w:lineRule="auto"/>
        <w:ind w:left="1440" w:hanging="1440"/>
        <w:jc w:val="both"/>
        <w:rPr>
          <w:rFonts w:cstheme="minorHAnsi"/>
        </w:rPr>
      </w:pPr>
    </w:p>
    <w:p w14:paraId="1D03882D" w14:textId="77777777" w:rsidR="0039413E" w:rsidRDefault="0039413E" w:rsidP="006B1A1C">
      <w:pPr>
        <w:spacing w:line="276" w:lineRule="auto"/>
        <w:ind w:left="1440" w:hanging="1440"/>
        <w:jc w:val="both"/>
        <w:rPr>
          <w:rFonts w:cstheme="minorHAnsi"/>
        </w:rPr>
      </w:pPr>
    </w:p>
    <w:p w14:paraId="06921729" w14:textId="77777777" w:rsidR="0039413E" w:rsidRDefault="0039413E" w:rsidP="006B1A1C">
      <w:pPr>
        <w:spacing w:line="276" w:lineRule="auto"/>
        <w:ind w:left="1440" w:hanging="1440"/>
        <w:jc w:val="both"/>
        <w:rPr>
          <w:rFonts w:cstheme="minorHAnsi"/>
        </w:rPr>
      </w:pPr>
    </w:p>
    <w:p w14:paraId="4DDD43CB" w14:textId="77777777" w:rsidR="0039413E" w:rsidRDefault="0039413E" w:rsidP="006B1A1C">
      <w:pPr>
        <w:spacing w:line="276" w:lineRule="auto"/>
        <w:ind w:left="1440" w:hanging="1440"/>
        <w:jc w:val="both"/>
        <w:rPr>
          <w:rFonts w:cstheme="minorHAnsi"/>
        </w:rPr>
      </w:pPr>
    </w:p>
    <w:p w14:paraId="4F5797A7" w14:textId="77777777" w:rsidR="0039413E" w:rsidRDefault="0039413E" w:rsidP="006B1A1C">
      <w:pPr>
        <w:spacing w:line="276" w:lineRule="auto"/>
        <w:ind w:left="1440" w:hanging="1440"/>
        <w:jc w:val="both"/>
        <w:rPr>
          <w:rFonts w:cstheme="minorHAnsi"/>
        </w:rPr>
      </w:pPr>
    </w:p>
    <w:p w14:paraId="4522E0AE" w14:textId="77777777" w:rsidR="0039413E" w:rsidRDefault="0039413E" w:rsidP="006B1A1C">
      <w:pPr>
        <w:spacing w:line="276" w:lineRule="auto"/>
        <w:ind w:left="1440" w:hanging="1440"/>
        <w:jc w:val="both"/>
        <w:rPr>
          <w:rFonts w:cstheme="minorHAnsi"/>
        </w:rPr>
      </w:pPr>
    </w:p>
    <w:p w14:paraId="09D81A47" w14:textId="77777777" w:rsidR="0039413E" w:rsidRDefault="0039413E" w:rsidP="006B1A1C">
      <w:pPr>
        <w:spacing w:line="276" w:lineRule="auto"/>
        <w:ind w:left="1440" w:hanging="1440"/>
        <w:jc w:val="both"/>
        <w:rPr>
          <w:rFonts w:cstheme="minorHAnsi"/>
        </w:rPr>
      </w:pPr>
    </w:p>
    <w:p w14:paraId="67DBA89E" w14:textId="77777777" w:rsidR="0039413E" w:rsidRDefault="0039413E" w:rsidP="006B1A1C">
      <w:pPr>
        <w:spacing w:line="276" w:lineRule="auto"/>
        <w:ind w:left="1440" w:hanging="1440"/>
        <w:jc w:val="both"/>
        <w:rPr>
          <w:rFonts w:cstheme="minorHAnsi"/>
        </w:rPr>
      </w:pPr>
    </w:p>
    <w:p w14:paraId="10EE48D4" w14:textId="77777777" w:rsidR="0039413E" w:rsidRDefault="0039413E" w:rsidP="006B1A1C">
      <w:pPr>
        <w:spacing w:line="276" w:lineRule="auto"/>
        <w:ind w:left="1440" w:hanging="1440"/>
        <w:jc w:val="both"/>
        <w:rPr>
          <w:rFonts w:cstheme="minorHAnsi"/>
        </w:rPr>
      </w:pPr>
    </w:p>
    <w:p w14:paraId="666E53C1" w14:textId="77777777" w:rsidR="0039413E" w:rsidRDefault="0039413E" w:rsidP="006B1A1C">
      <w:pPr>
        <w:spacing w:line="276" w:lineRule="auto"/>
        <w:ind w:left="1440" w:hanging="1440"/>
        <w:jc w:val="both"/>
        <w:rPr>
          <w:rFonts w:cstheme="minorHAnsi"/>
        </w:rPr>
      </w:pPr>
    </w:p>
    <w:p w14:paraId="54ED8083" w14:textId="77777777" w:rsidR="0039413E" w:rsidRDefault="0039413E" w:rsidP="006B1A1C">
      <w:pPr>
        <w:spacing w:line="276" w:lineRule="auto"/>
        <w:ind w:left="1440" w:hanging="1440"/>
        <w:jc w:val="both"/>
        <w:rPr>
          <w:rFonts w:cstheme="minorHAnsi"/>
        </w:rPr>
      </w:pPr>
    </w:p>
    <w:p w14:paraId="11473C83" w14:textId="77777777" w:rsidR="0039413E" w:rsidRPr="006B1A1C" w:rsidRDefault="0039413E" w:rsidP="006B1A1C">
      <w:pPr>
        <w:spacing w:line="276" w:lineRule="auto"/>
        <w:ind w:left="1440" w:hanging="1440"/>
        <w:jc w:val="both"/>
        <w:rPr>
          <w:rFonts w:cstheme="minorHAnsi"/>
        </w:rPr>
      </w:pPr>
    </w:p>
    <w:p w14:paraId="7F61633C" w14:textId="66476A68" w:rsidR="00F32F8F" w:rsidRPr="00F24039" w:rsidRDefault="00E01BC8" w:rsidP="006B1A1C">
      <w:pPr>
        <w:pStyle w:val="Heading2"/>
        <w:spacing w:line="276" w:lineRule="auto"/>
        <w:jc w:val="both"/>
        <w:rPr>
          <w:rFonts w:asciiTheme="minorHAnsi" w:hAnsiTheme="minorHAnsi" w:cstheme="minorHAnsi"/>
          <w:b/>
          <w:color w:val="auto"/>
          <w:sz w:val="28"/>
          <w:szCs w:val="28"/>
        </w:rPr>
      </w:pPr>
      <w:bookmarkStart w:id="11" w:name="_Toc480367229"/>
      <w:bookmarkStart w:id="12" w:name="_Toc139218902"/>
      <w:r w:rsidRPr="00F24039">
        <w:rPr>
          <w:rFonts w:asciiTheme="minorHAnsi" w:hAnsiTheme="minorHAnsi" w:cstheme="minorHAnsi"/>
          <w:b/>
          <w:color w:val="auto"/>
          <w:sz w:val="28"/>
          <w:szCs w:val="28"/>
        </w:rPr>
        <w:lastRenderedPageBreak/>
        <w:t>Chapter 2</w:t>
      </w:r>
      <w:r w:rsidR="00F24039">
        <w:rPr>
          <w:rFonts w:asciiTheme="minorHAnsi" w:hAnsiTheme="minorHAnsi" w:cstheme="minorHAnsi"/>
          <w:b/>
          <w:color w:val="auto"/>
          <w:sz w:val="28"/>
          <w:szCs w:val="28"/>
        </w:rPr>
        <w:t xml:space="preserve"> -</w:t>
      </w:r>
      <w:r w:rsidRPr="00F24039">
        <w:rPr>
          <w:rFonts w:asciiTheme="minorHAnsi" w:hAnsiTheme="minorHAnsi" w:cstheme="minorHAnsi"/>
          <w:b/>
          <w:color w:val="auto"/>
          <w:sz w:val="28"/>
          <w:szCs w:val="28"/>
        </w:rPr>
        <w:t xml:space="preserve"> Literature Review</w:t>
      </w:r>
      <w:bookmarkEnd w:id="11"/>
      <w:bookmarkEnd w:id="12"/>
    </w:p>
    <w:p w14:paraId="5628FBBE" w14:textId="77777777" w:rsidR="00E01BC8" w:rsidRPr="00F24039" w:rsidRDefault="00E01BC8" w:rsidP="006B1A1C">
      <w:pPr>
        <w:spacing w:line="276" w:lineRule="auto"/>
        <w:jc w:val="both"/>
        <w:rPr>
          <w:rFonts w:cstheme="minorHAnsi"/>
          <w:b/>
        </w:rPr>
      </w:pPr>
    </w:p>
    <w:p w14:paraId="7D4E871B" w14:textId="394AFF37" w:rsidR="00A240F7" w:rsidRPr="00F24039" w:rsidRDefault="00A240F7" w:rsidP="006B1A1C">
      <w:pPr>
        <w:pStyle w:val="Heading2"/>
        <w:spacing w:line="276" w:lineRule="auto"/>
        <w:jc w:val="both"/>
        <w:rPr>
          <w:rFonts w:asciiTheme="minorHAnsi" w:hAnsiTheme="minorHAnsi" w:cstheme="minorHAnsi"/>
          <w:b/>
          <w:color w:val="auto"/>
          <w:sz w:val="22"/>
          <w:szCs w:val="22"/>
        </w:rPr>
      </w:pPr>
      <w:bookmarkStart w:id="13" w:name="_Toc480367230"/>
      <w:bookmarkStart w:id="14" w:name="_Toc139218903"/>
      <w:r w:rsidRPr="00F24039">
        <w:rPr>
          <w:rFonts w:asciiTheme="minorHAnsi" w:hAnsiTheme="minorHAnsi" w:cstheme="minorHAnsi"/>
          <w:b/>
          <w:color w:val="auto"/>
          <w:sz w:val="22"/>
          <w:szCs w:val="22"/>
        </w:rPr>
        <w:t>2.1 What</w:t>
      </w:r>
      <w:bookmarkEnd w:id="13"/>
      <w:r w:rsidR="00A86DE9" w:rsidRPr="00F24039">
        <w:rPr>
          <w:rFonts w:asciiTheme="minorHAnsi" w:hAnsiTheme="minorHAnsi" w:cstheme="minorHAnsi"/>
          <w:b/>
          <w:color w:val="auto"/>
          <w:sz w:val="22"/>
          <w:szCs w:val="22"/>
        </w:rPr>
        <w:t xml:space="preserve"> is police culture?</w:t>
      </w:r>
      <w:bookmarkEnd w:id="14"/>
    </w:p>
    <w:p w14:paraId="3AFE7DB3" w14:textId="77777777" w:rsidR="00571791" w:rsidRPr="006B1A1C" w:rsidRDefault="00571791" w:rsidP="006B1A1C">
      <w:pPr>
        <w:spacing w:line="276" w:lineRule="auto"/>
        <w:jc w:val="both"/>
        <w:rPr>
          <w:rFonts w:cstheme="minorHAnsi"/>
        </w:rPr>
      </w:pPr>
    </w:p>
    <w:p w14:paraId="3880E5AB" w14:textId="62418C8A" w:rsidR="00F41064" w:rsidRPr="006B1A1C" w:rsidRDefault="00F41064" w:rsidP="006B1A1C">
      <w:pPr>
        <w:spacing w:line="276" w:lineRule="auto"/>
        <w:jc w:val="both"/>
        <w:rPr>
          <w:rFonts w:cstheme="minorHAnsi"/>
        </w:rPr>
      </w:pPr>
      <w:r w:rsidRPr="006B1A1C">
        <w:rPr>
          <w:rFonts w:cstheme="minorHAnsi"/>
        </w:rPr>
        <w:t xml:space="preserve">The passing of the Metropolitan Police Act in 1829 set the basis for modern policing, and with this, arose the need for the new force to be constituted as a professional body that </w:t>
      </w:r>
      <w:r w:rsidR="00E01805" w:rsidRPr="006B1A1C">
        <w:rPr>
          <w:rFonts w:cstheme="minorHAnsi"/>
        </w:rPr>
        <w:t>set</w:t>
      </w:r>
      <w:r w:rsidRPr="006B1A1C">
        <w:rPr>
          <w:rFonts w:cstheme="minorHAnsi"/>
        </w:rPr>
        <w:t xml:space="preserve"> </w:t>
      </w:r>
      <w:r w:rsidR="00E01805" w:rsidRPr="006B1A1C">
        <w:rPr>
          <w:rFonts w:cstheme="minorHAnsi"/>
        </w:rPr>
        <w:t xml:space="preserve">clear </w:t>
      </w:r>
      <w:r w:rsidRPr="006B1A1C">
        <w:rPr>
          <w:rFonts w:cstheme="minorHAnsi"/>
        </w:rPr>
        <w:t>standards</w:t>
      </w:r>
      <w:r w:rsidR="00E01805" w:rsidRPr="006B1A1C">
        <w:rPr>
          <w:rFonts w:cstheme="minorHAnsi"/>
        </w:rPr>
        <w:t xml:space="preserve"> for behaviour</w:t>
      </w:r>
      <w:r w:rsidRPr="006B1A1C">
        <w:rPr>
          <w:rFonts w:cstheme="minorHAnsi"/>
        </w:rPr>
        <w:t xml:space="preserve"> (Reith, 1956). These early da</w:t>
      </w:r>
      <w:r w:rsidR="00E01805" w:rsidRPr="006B1A1C">
        <w:rPr>
          <w:rFonts w:cstheme="minorHAnsi"/>
        </w:rPr>
        <w:t>ys saw significant challenges in addressing concerns about police conduct, as within five years of the establishment of the Met, 80% of the constables originally appointed had left or been dismissed (Emsley, 2008).</w:t>
      </w:r>
    </w:p>
    <w:p w14:paraId="0E6F3C2A" w14:textId="77777777" w:rsidR="00F41064" w:rsidRPr="006B1A1C" w:rsidRDefault="00F41064" w:rsidP="006B1A1C">
      <w:pPr>
        <w:spacing w:line="276" w:lineRule="auto"/>
        <w:jc w:val="both"/>
        <w:rPr>
          <w:rFonts w:cstheme="minorHAnsi"/>
        </w:rPr>
      </w:pPr>
    </w:p>
    <w:p w14:paraId="05FBF60B" w14:textId="0FEA0248" w:rsidR="008345D3" w:rsidRPr="006B1A1C" w:rsidRDefault="00571791" w:rsidP="006B1A1C">
      <w:pPr>
        <w:spacing w:line="276" w:lineRule="auto"/>
        <w:jc w:val="both"/>
        <w:rPr>
          <w:rFonts w:cstheme="minorHAnsi"/>
        </w:rPr>
      </w:pPr>
      <w:r w:rsidRPr="006B1A1C">
        <w:rPr>
          <w:rFonts w:cstheme="minorHAnsi"/>
        </w:rPr>
        <w:t xml:space="preserve">Police officers have been regarded as a subject of academic interest for a long time, with </w:t>
      </w:r>
      <w:r w:rsidR="00F41064" w:rsidRPr="006B1A1C">
        <w:rPr>
          <w:rFonts w:cstheme="minorHAnsi"/>
        </w:rPr>
        <w:t>initial</w:t>
      </w:r>
      <w:r w:rsidRPr="006B1A1C">
        <w:rPr>
          <w:rFonts w:cstheme="minorHAnsi"/>
        </w:rPr>
        <w:t xml:space="preserve"> studies from a social science perspective dating back nearly seventy years (Westley, 1953). This developed into wider examinations of the ‘police personality’ (Skolnick, 1966)  and </w:t>
      </w:r>
      <w:r w:rsidR="008345D3" w:rsidRPr="006B1A1C">
        <w:rPr>
          <w:rFonts w:cstheme="minorHAnsi"/>
        </w:rPr>
        <w:t xml:space="preserve">a consideration of how new recruits became assimilated into the police culture by the process of socialisation (Manning, 1977). </w:t>
      </w:r>
    </w:p>
    <w:p w14:paraId="321A662C" w14:textId="77777777" w:rsidR="008345D3" w:rsidRPr="006B1A1C" w:rsidRDefault="008345D3" w:rsidP="006B1A1C">
      <w:pPr>
        <w:spacing w:line="276" w:lineRule="auto"/>
        <w:jc w:val="both"/>
        <w:rPr>
          <w:rFonts w:cstheme="minorHAnsi"/>
        </w:rPr>
      </w:pPr>
    </w:p>
    <w:p w14:paraId="5198D328" w14:textId="033427A9" w:rsidR="008345D3" w:rsidRPr="006B1A1C" w:rsidRDefault="008345D3" w:rsidP="006B1A1C">
      <w:pPr>
        <w:spacing w:line="276" w:lineRule="auto"/>
        <w:jc w:val="both"/>
        <w:rPr>
          <w:rFonts w:cstheme="minorHAnsi"/>
        </w:rPr>
      </w:pPr>
      <w:r w:rsidRPr="006B1A1C">
        <w:rPr>
          <w:rFonts w:cstheme="minorHAnsi"/>
        </w:rPr>
        <w:t>These early studies often regarded police culture as homogenous</w:t>
      </w:r>
      <w:r w:rsidR="00001196" w:rsidRPr="006B1A1C">
        <w:rPr>
          <w:rFonts w:cstheme="minorHAnsi"/>
        </w:rPr>
        <w:t>, with common themes of authoritarianism, suspicion of outsiders, misogyny and racism which have subsequently been re-evaluated (Chan, 1996, 1998) as people from more varied ethnic backgrounds and a greater proportion of women have been represented within policing.</w:t>
      </w:r>
    </w:p>
    <w:p w14:paraId="0D5561DF" w14:textId="77777777" w:rsidR="008345D3" w:rsidRPr="006B1A1C" w:rsidRDefault="008345D3" w:rsidP="006B1A1C">
      <w:pPr>
        <w:spacing w:line="276" w:lineRule="auto"/>
        <w:jc w:val="both"/>
        <w:rPr>
          <w:rFonts w:cstheme="minorHAnsi"/>
        </w:rPr>
      </w:pPr>
    </w:p>
    <w:p w14:paraId="5294DEB1" w14:textId="35DEA4EB" w:rsidR="00571791" w:rsidRPr="006B1A1C" w:rsidRDefault="008345D3" w:rsidP="006B1A1C">
      <w:pPr>
        <w:spacing w:line="276" w:lineRule="auto"/>
        <w:jc w:val="both"/>
        <w:rPr>
          <w:rFonts w:cstheme="minorHAnsi"/>
        </w:rPr>
      </w:pPr>
      <w:r w:rsidRPr="006B1A1C">
        <w:rPr>
          <w:rFonts w:cstheme="minorHAnsi"/>
        </w:rPr>
        <w:t xml:space="preserve">The </w:t>
      </w:r>
      <w:r w:rsidR="00001196" w:rsidRPr="006B1A1C">
        <w:rPr>
          <w:rFonts w:cstheme="minorHAnsi"/>
        </w:rPr>
        <w:t xml:space="preserve">overarching </w:t>
      </w:r>
      <w:r w:rsidRPr="006B1A1C">
        <w:rPr>
          <w:rFonts w:cstheme="minorHAnsi"/>
        </w:rPr>
        <w:t xml:space="preserve">topics of socialisation and police culture have </w:t>
      </w:r>
      <w:r w:rsidR="00001196" w:rsidRPr="006B1A1C">
        <w:rPr>
          <w:rFonts w:cstheme="minorHAnsi"/>
        </w:rPr>
        <w:t xml:space="preserve">though </w:t>
      </w:r>
      <w:r w:rsidRPr="006B1A1C">
        <w:rPr>
          <w:rFonts w:cstheme="minorHAnsi"/>
        </w:rPr>
        <w:t>remained relevant areas of study and continue to attract attention (Crank, 2015).</w:t>
      </w:r>
    </w:p>
    <w:p w14:paraId="40EEB609" w14:textId="77777777" w:rsidR="008345D3" w:rsidRPr="006B1A1C" w:rsidRDefault="008345D3" w:rsidP="006B1A1C">
      <w:pPr>
        <w:spacing w:line="276" w:lineRule="auto"/>
        <w:jc w:val="both"/>
        <w:rPr>
          <w:rFonts w:cstheme="minorHAnsi"/>
        </w:rPr>
      </w:pPr>
    </w:p>
    <w:p w14:paraId="0E42BD94" w14:textId="157A2BDD" w:rsidR="008345D3" w:rsidRPr="006B1A1C" w:rsidRDefault="008345D3" w:rsidP="006B1A1C">
      <w:pPr>
        <w:spacing w:line="276" w:lineRule="auto"/>
        <w:jc w:val="both"/>
        <w:rPr>
          <w:rFonts w:cstheme="minorHAnsi"/>
        </w:rPr>
      </w:pPr>
      <w:r w:rsidRPr="006B1A1C">
        <w:rPr>
          <w:rFonts w:cstheme="minorHAnsi"/>
        </w:rPr>
        <w:t>The modern approach to academic examination of police culture has tended to focus on its role in explaining misconduct (Goerling, 2015) and as a barrier to effective reform (Rahr and Rice, 201</w:t>
      </w:r>
      <w:r w:rsidR="00001196" w:rsidRPr="006B1A1C">
        <w:rPr>
          <w:rFonts w:cstheme="minorHAnsi"/>
        </w:rPr>
        <w:t>5)</w:t>
      </w:r>
      <w:r w:rsidR="003A3096" w:rsidRPr="006B1A1C">
        <w:rPr>
          <w:rFonts w:cstheme="minorHAnsi"/>
        </w:rPr>
        <w:t>. T</w:t>
      </w:r>
      <w:r w:rsidR="00001196" w:rsidRPr="006B1A1C">
        <w:rPr>
          <w:rFonts w:cstheme="minorHAnsi"/>
        </w:rPr>
        <w:t>he view</w:t>
      </w:r>
      <w:r w:rsidR="003A3096" w:rsidRPr="006B1A1C">
        <w:rPr>
          <w:rFonts w:cstheme="minorHAnsi"/>
        </w:rPr>
        <w:t>, however,</w:t>
      </w:r>
      <w:r w:rsidR="00001196" w:rsidRPr="006B1A1C">
        <w:rPr>
          <w:rFonts w:cstheme="minorHAnsi"/>
        </w:rPr>
        <w:t xml:space="preserve"> that police culture is a monolith has steadily been eroded by studies, beginning in the late 1960s (Wilson, 1968) and </w:t>
      </w:r>
      <w:r w:rsidR="003A3096" w:rsidRPr="006B1A1C">
        <w:rPr>
          <w:rFonts w:cstheme="minorHAnsi"/>
        </w:rPr>
        <w:t xml:space="preserve">followed by </w:t>
      </w:r>
      <w:r w:rsidR="00001196" w:rsidRPr="006B1A1C">
        <w:rPr>
          <w:rFonts w:cstheme="minorHAnsi"/>
        </w:rPr>
        <w:t xml:space="preserve">more recent examples (Paoline, 2004) that </w:t>
      </w:r>
      <w:r w:rsidR="003A3096" w:rsidRPr="006B1A1C">
        <w:rPr>
          <w:rFonts w:cstheme="minorHAnsi"/>
        </w:rPr>
        <w:t>have moved away from the view that all police are the same, with a single vision or approach.</w:t>
      </w:r>
    </w:p>
    <w:p w14:paraId="6AB0C3D2" w14:textId="77777777" w:rsidR="003A3096" w:rsidRPr="006B1A1C" w:rsidRDefault="003A3096" w:rsidP="006B1A1C">
      <w:pPr>
        <w:spacing w:line="276" w:lineRule="auto"/>
        <w:jc w:val="both"/>
        <w:rPr>
          <w:rFonts w:cstheme="minorHAnsi"/>
        </w:rPr>
      </w:pPr>
    </w:p>
    <w:p w14:paraId="51CFB030" w14:textId="77777777" w:rsidR="003A3096" w:rsidRPr="006B1A1C" w:rsidRDefault="003A3096" w:rsidP="006B1A1C">
      <w:pPr>
        <w:spacing w:line="276" w:lineRule="auto"/>
        <w:jc w:val="both"/>
        <w:rPr>
          <w:rFonts w:cstheme="minorHAnsi"/>
        </w:rPr>
      </w:pPr>
      <w:r w:rsidRPr="006B1A1C">
        <w:rPr>
          <w:rFonts w:cstheme="minorHAnsi"/>
        </w:rPr>
        <w:t>In this regard, it is important to distinguish the nature of policing in the UK from that in the USA, where many early studies originated. As well as being a larger country geographically and having many times the population, American researchers must contend with the fact that there are nearly 18,000 different policing organisations when federal, state and local agencies are accounted for. As such, there is significant variation between what can be considered as ‘occupational’ culture and ‘organisational’ culture.</w:t>
      </w:r>
    </w:p>
    <w:p w14:paraId="4DA93174" w14:textId="77777777" w:rsidR="003A3096" w:rsidRPr="006B1A1C" w:rsidRDefault="003A3096" w:rsidP="006B1A1C">
      <w:pPr>
        <w:spacing w:line="276" w:lineRule="auto"/>
        <w:jc w:val="both"/>
        <w:rPr>
          <w:rFonts w:cstheme="minorHAnsi"/>
        </w:rPr>
      </w:pPr>
    </w:p>
    <w:p w14:paraId="1372B53E" w14:textId="329FC6F1" w:rsidR="00F66FD0" w:rsidRPr="006B1A1C" w:rsidRDefault="003A3096" w:rsidP="006B1A1C">
      <w:pPr>
        <w:spacing w:line="276" w:lineRule="auto"/>
        <w:jc w:val="both"/>
        <w:rPr>
          <w:rFonts w:cstheme="minorHAnsi"/>
        </w:rPr>
      </w:pPr>
      <w:r w:rsidRPr="006B1A1C">
        <w:rPr>
          <w:rFonts w:cstheme="minorHAnsi"/>
        </w:rPr>
        <w:t>It would</w:t>
      </w:r>
      <w:r w:rsidR="002A65F9" w:rsidRPr="006B1A1C">
        <w:rPr>
          <w:rFonts w:cstheme="minorHAnsi"/>
        </w:rPr>
        <w:t xml:space="preserve"> then</w:t>
      </w:r>
      <w:r w:rsidRPr="006B1A1C">
        <w:rPr>
          <w:rFonts w:cstheme="minorHAnsi"/>
        </w:rPr>
        <w:t xml:space="preserve"> be an unhelpful generalisation to regard police culture as an umbrella term that </w:t>
      </w:r>
      <w:r w:rsidR="002A65F9" w:rsidRPr="006B1A1C">
        <w:rPr>
          <w:rFonts w:cstheme="minorHAnsi"/>
        </w:rPr>
        <w:t xml:space="preserve">can reliably predict </w:t>
      </w:r>
      <w:r w:rsidRPr="006B1A1C">
        <w:rPr>
          <w:rFonts w:cstheme="minorHAnsi"/>
        </w:rPr>
        <w:t>the whole range of attitudes and behaviours present across such substantially differen</w:t>
      </w:r>
      <w:r w:rsidR="002A65F9" w:rsidRPr="006B1A1C">
        <w:rPr>
          <w:rFonts w:cstheme="minorHAnsi"/>
        </w:rPr>
        <w:t xml:space="preserve">t groups, </w:t>
      </w:r>
      <w:r w:rsidR="00F45607" w:rsidRPr="006B1A1C">
        <w:rPr>
          <w:rFonts w:cstheme="minorHAnsi"/>
        </w:rPr>
        <w:t>as</w:t>
      </w:r>
      <w:r w:rsidR="002A65F9" w:rsidRPr="006B1A1C">
        <w:rPr>
          <w:rFonts w:cstheme="minorHAnsi"/>
        </w:rPr>
        <w:t xml:space="preserve"> significant local variations</w:t>
      </w:r>
      <w:r w:rsidR="00F45607" w:rsidRPr="006B1A1C">
        <w:rPr>
          <w:rFonts w:cstheme="minorHAnsi"/>
        </w:rPr>
        <w:t xml:space="preserve"> have</w:t>
      </w:r>
      <w:r w:rsidR="002A65F9" w:rsidRPr="006B1A1C">
        <w:rPr>
          <w:rFonts w:cstheme="minorHAnsi"/>
        </w:rPr>
        <w:t xml:space="preserve"> be</w:t>
      </w:r>
      <w:r w:rsidR="00F45607" w:rsidRPr="006B1A1C">
        <w:rPr>
          <w:rFonts w:cstheme="minorHAnsi"/>
        </w:rPr>
        <w:t>en</w:t>
      </w:r>
      <w:r w:rsidR="002A65F9" w:rsidRPr="006B1A1C">
        <w:rPr>
          <w:rFonts w:cstheme="minorHAnsi"/>
        </w:rPr>
        <w:t xml:space="preserve"> identified </w:t>
      </w:r>
      <w:r w:rsidR="00F45607" w:rsidRPr="006B1A1C">
        <w:rPr>
          <w:rFonts w:cstheme="minorHAnsi"/>
        </w:rPr>
        <w:t xml:space="preserve">even within a single country </w:t>
      </w:r>
      <w:r w:rsidRPr="006B1A1C">
        <w:rPr>
          <w:rFonts w:cstheme="minorHAnsi"/>
        </w:rPr>
        <w:t>(Klockars et al, 2000)</w:t>
      </w:r>
      <w:r w:rsidR="002A65F9" w:rsidRPr="006B1A1C">
        <w:rPr>
          <w:rFonts w:cstheme="minorHAnsi"/>
        </w:rPr>
        <w:t>.</w:t>
      </w:r>
    </w:p>
    <w:p w14:paraId="2F6C5C49" w14:textId="77777777" w:rsidR="00F66FD0" w:rsidRPr="006B1A1C" w:rsidRDefault="00F66FD0" w:rsidP="006B1A1C">
      <w:pPr>
        <w:spacing w:line="276" w:lineRule="auto"/>
        <w:jc w:val="both"/>
        <w:rPr>
          <w:rFonts w:cstheme="minorHAnsi"/>
        </w:rPr>
      </w:pPr>
    </w:p>
    <w:p w14:paraId="70CDAA52" w14:textId="0DBE9DB7" w:rsidR="002728B8" w:rsidRPr="006B1A1C" w:rsidRDefault="00F66FD0" w:rsidP="006B1A1C">
      <w:pPr>
        <w:spacing w:line="276" w:lineRule="auto"/>
        <w:jc w:val="both"/>
        <w:rPr>
          <w:rFonts w:cstheme="minorHAnsi"/>
        </w:rPr>
      </w:pPr>
      <w:r w:rsidRPr="006B1A1C">
        <w:rPr>
          <w:rFonts w:cstheme="minorHAnsi"/>
        </w:rPr>
        <w:t>In terms of occupational culture, police officers have traditionally been regarded as exceptions to</w:t>
      </w:r>
      <w:r w:rsidR="002728B8" w:rsidRPr="006B1A1C">
        <w:rPr>
          <w:rFonts w:cstheme="minorHAnsi"/>
        </w:rPr>
        <w:t xml:space="preserve"> the usual rules of relationships between employees, supervisors and management, given that the level of individual freedom and discretion increases as you move lower down the hierarchy (Wilson, 1968). </w:t>
      </w:r>
      <w:r w:rsidR="002728B8" w:rsidRPr="006B1A1C">
        <w:rPr>
          <w:rFonts w:cstheme="minorHAnsi"/>
        </w:rPr>
        <w:lastRenderedPageBreak/>
        <w:t>This unique feature exists due to the need to address demand with limited resources, prompting individual decisions regarding the scope and scale of police involvement, coupled with the infinite variety of human interactions which lead to subjective judgments and decisions.</w:t>
      </w:r>
    </w:p>
    <w:p w14:paraId="172A3712" w14:textId="77777777" w:rsidR="002728B8" w:rsidRPr="006B1A1C" w:rsidRDefault="002728B8" w:rsidP="006B1A1C">
      <w:pPr>
        <w:spacing w:line="276" w:lineRule="auto"/>
        <w:jc w:val="both"/>
        <w:rPr>
          <w:rFonts w:cstheme="minorHAnsi"/>
        </w:rPr>
      </w:pPr>
    </w:p>
    <w:p w14:paraId="0AB18577" w14:textId="0816677C" w:rsidR="002A65F9" w:rsidRPr="006B1A1C" w:rsidRDefault="00F45607" w:rsidP="006B1A1C">
      <w:pPr>
        <w:spacing w:line="276" w:lineRule="auto"/>
        <w:jc w:val="both"/>
        <w:rPr>
          <w:rFonts w:cstheme="minorHAnsi"/>
        </w:rPr>
      </w:pPr>
      <w:r w:rsidRPr="006B1A1C">
        <w:rPr>
          <w:rFonts w:cstheme="minorHAnsi"/>
        </w:rPr>
        <w:t>Studies which focus on culture at an organisational level have on occasion been known to find elements of officers and staff values and behaviour that run counter to traditional narratives about policing (Jacobs and Keegan, 2016). This research, based on interviews with German police</w:t>
      </w:r>
      <w:r w:rsidR="00805337" w:rsidRPr="006B1A1C">
        <w:rPr>
          <w:rFonts w:cstheme="minorHAnsi"/>
        </w:rPr>
        <w:t>,</w:t>
      </w:r>
      <w:r w:rsidRPr="006B1A1C">
        <w:rPr>
          <w:rFonts w:cstheme="minorHAnsi"/>
        </w:rPr>
        <w:t xml:space="preserve"> </w:t>
      </w:r>
      <w:r w:rsidR="00805337" w:rsidRPr="006B1A1C">
        <w:rPr>
          <w:rFonts w:cstheme="minorHAnsi"/>
        </w:rPr>
        <w:t xml:space="preserve">identified </w:t>
      </w:r>
      <w:r w:rsidRPr="006B1A1C">
        <w:rPr>
          <w:rFonts w:cstheme="minorHAnsi"/>
        </w:rPr>
        <w:t xml:space="preserve">that resistance to change was not the dominant attitude, with indifference being the most common response. </w:t>
      </w:r>
      <w:r w:rsidR="00805337" w:rsidRPr="006B1A1C">
        <w:rPr>
          <w:rFonts w:cstheme="minorHAnsi"/>
        </w:rPr>
        <w:t>This was found to be grounded in ethical and practical concerns about the effects of change and its impact on colleagues, rather than any inherent characteristics of the workforce.</w:t>
      </w:r>
    </w:p>
    <w:p w14:paraId="58AA3803" w14:textId="77777777" w:rsidR="00805337" w:rsidRPr="006B1A1C" w:rsidRDefault="00805337" w:rsidP="006B1A1C">
      <w:pPr>
        <w:spacing w:line="276" w:lineRule="auto"/>
        <w:jc w:val="both"/>
        <w:rPr>
          <w:rFonts w:cstheme="minorHAnsi"/>
        </w:rPr>
      </w:pPr>
    </w:p>
    <w:p w14:paraId="2E7ECF35" w14:textId="5A9BAA00" w:rsidR="00805337" w:rsidRPr="006B1A1C" w:rsidRDefault="00805337" w:rsidP="006B1A1C">
      <w:pPr>
        <w:spacing w:line="276" w:lineRule="auto"/>
        <w:jc w:val="both"/>
        <w:rPr>
          <w:rFonts w:cstheme="minorHAnsi"/>
        </w:rPr>
      </w:pPr>
      <w:r w:rsidRPr="006B1A1C">
        <w:rPr>
          <w:rFonts w:cstheme="minorHAnsi"/>
        </w:rPr>
        <w:t xml:space="preserve">Another interview-based study (Campeau, 2015) advanced the view that police culture should be viewed in sociological terms, with officers possessed of a worldview based on risk and behavioural constraints that had developed from their experiences. </w:t>
      </w:r>
      <w:r w:rsidR="00337D1D" w:rsidRPr="006B1A1C">
        <w:rPr>
          <w:rFonts w:cstheme="minorHAnsi"/>
        </w:rPr>
        <w:t xml:space="preserve">This notion of culture developing in response to stimuli has been observed (Lorsch and McTague, 2016) beyond the policing context, with the view emerging that the culture of a business is not usually the determining factor in its success or </w:t>
      </w:r>
      <w:r w:rsidR="00A65888" w:rsidRPr="006B1A1C">
        <w:rPr>
          <w:rFonts w:cstheme="minorHAnsi"/>
        </w:rPr>
        <w:t>failure but</w:t>
      </w:r>
      <w:r w:rsidR="00337D1D" w:rsidRPr="006B1A1C">
        <w:rPr>
          <w:rFonts w:cstheme="minorHAnsi"/>
        </w:rPr>
        <w:t xml:space="preserve"> is more often the product of managerial practice or corporate strategy.</w:t>
      </w:r>
    </w:p>
    <w:p w14:paraId="25A799DC" w14:textId="77777777" w:rsidR="00337D1D" w:rsidRPr="006B1A1C" w:rsidRDefault="00337D1D" w:rsidP="006B1A1C">
      <w:pPr>
        <w:spacing w:line="276" w:lineRule="auto"/>
        <w:jc w:val="both"/>
        <w:rPr>
          <w:rFonts w:cstheme="minorHAnsi"/>
        </w:rPr>
      </w:pPr>
    </w:p>
    <w:p w14:paraId="39DA2A1A" w14:textId="6A86E5CB" w:rsidR="00337D1D" w:rsidRPr="006B1A1C" w:rsidRDefault="00337D1D" w:rsidP="006B1A1C">
      <w:pPr>
        <w:spacing w:line="276" w:lineRule="auto"/>
        <w:jc w:val="both"/>
        <w:rPr>
          <w:rFonts w:cstheme="minorHAnsi"/>
        </w:rPr>
      </w:pPr>
      <w:r w:rsidRPr="006B1A1C">
        <w:rPr>
          <w:rFonts w:cstheme="minorHAnsi"/>
        </w:rPr>
        <w:t xml:space="preserve">This view of culture as emerging organically from environmental pressures accords with the concept of informal organisations; that people working together jointly evolve an approach that meets needs which have been overlooked </w:t>
      </w:r>
      <w:r w:rsidR="0021362F" w:rsidRPr="006B1A1C">
        <w:rPr>
          <w:rFonts w:cstheme="minorHAnsi"/>
        </w:rPr>
        <w:t>by formal policies.</w:t>
      </w:r>
    </w:p>
    <w:p w14:paraId="0024BB5A" w14:textId="77777777" w:rsidR="0021362F" w:rsidRPr="006B1A1C" w:rsidRDefault="0021362F" w:rsidP="006B1A1C">
      <w:pPr>
        <w:spacing w:line="276" w:lineRule="auto"/>
        <w:jc w:val="both"/>
        <w:rPr>
          <w:rFonts w:cstheme="minorHAnsi"/>
        </w:rPr>
      </w:pPr>
    </w:p>
    <w:p w14:paraId="173225F0" w14:textId="3E784E3B" w:rsidR="0021362F" w:rsidRPr="006B1A1C" w:rsidRDefault="0021362F" w:rsidP="006B1A1C">
      <w:pPr>
        <w:spacing w:line="276" w:lineRule="auto"/>
        <w:jc w:val="both"/>
        <w:rPr>
          <w:rFonts w:cstheme="minorHAnsi"/>
        </w:rPr>
      </w:pPr>
      <w:r w:rsidRPr="006B1A1C">
        <w:rPr>
          <w:rFonts w:cstheme="minorHAnsi"/>
        </w:rPr>
        <w:t xml:space="preserve">This perspective, which </w:t>
      </w:r>
      <w:r w:rsidR="00C575EA" w:rsidRPr="006B1A1C">
        <w:rPr>
          <w:rFonts w:cstheme="minorHAnsi"/>
        </w:rPr>
        <w:t>defines</w:t>
      </w:r>
      <w:r w:rsidRPr="006B1A1C">
        <w:rPr>
          <w:rFonts w:cstheme="minorHAnsi"/>
        </w:rPr>
        <w:t xml:space="preserve"> culture at the organisational level, has been less prominent in studies of policing, perhaps because much of the body of academic research has studied individual agencies, with fewer comparative examinations. One exception to this (Wilson, 1968) </w:t>
      </w:r>
      <w:r w:rsidR="00C575EA" w:rsidRPr="006B1A1C">
        <w:rPr>
          <w:rFonts w:cstheme="minorHAnsi"/>
        </w:rPr>
        <w:t xml:space="preserve">considered eight different police departments, each overseen by elected officials, and drew the conclusion that the </w:t>
      </w:r>
      <w:r w:rsidR="00F41064" w:rsidRPr="006B1A1C">
        <w:rPr>
          <w:rFonts w:cstheme="minorHAnsi"/>
        </w:rPr>
        <w:t>cultural environment</w:t>
      </w:r>
      <w:r w:rsidR="00C575EA" w:rsidRPr="006B1A1C">
        <w:rPr>
          <w:rFonts w:cstheme="minorHAnsi"/>
        </w:rPr>
        <w:t xml:space="preserve"> varied according to the political landscape in which they operated.</w:t>
      </w:r>
    </w:p>
    <w:p w14:paraId="2C44F386" w14:textId="06A6332A" w:rsidR="00E01805" w:rsidRPr="006B1A1C" w:rsidRDefault="00E01805" w:rsidP="006B1A1C">
      <w:pPr>
        <w:spacing w:line="276" w:lineRule="auto"/>
        <w:jc w:val="both"/>
        <w:rPr>
          <w:rFonts w:cstheme="minorHAnsi"/>
        </w:rPr>
      </w:pPr>
    </w:p>
    <w:p w14:paraId="3B52D5B2" w14:textId="71FB039D" w:rsidR="00E01805" w:rsidRPr="006B1A1C" w:rsidRDefault="00A0175F" w:rsidP="006B1A1C">
      <w:pPr>
        <w:spacing w:line="276" w:lineRule="auto"/>
        <w:jc w:val="both"/>
        <w:rPr>
          <w:rFonts w:cstheme="minorHAnsi"/>
        </w:rPr>
      </w:pPr>
      <w:r w:rsidRPr="006B1A1C">
        <w:rPr>
          <w:rFonts w:cstheme="minorHAnsi"/>
        </w:rPr>
        <w:t>These varied manifestations of police culture</w:t>
      </w:r>
      <w:r w:rsidR="00031262" w:rsidRPr="006B1A1C">
        <w:rPr>
          <w:rFonts w:cstheme="minorHAnsi"/>
        </w:rPr>
        <w:t xml:space="preserve"> are propagated by the officers and staff that constitute them</w:t>
      </w:r>
      <w:r w:rsidR="00C60392" w:rsidRPr="006B1A1C">
        <w:rPr>
          <w:rFonts w:cstheme="minorHAnsi"/>
        </w:rPr>
        <w:t xml:space="preserve">, but any organisation must, over time, recruit new members. As such, the training and professional development of new police officers has itself been the subject of study, with the case being made (Jaschke </w:t>
      </w:r>
      <w:r w:rsidR="00D715EB">
        <w:rPr>
          <w:rFonts w:cstheme="minorHAnsi"/>
        </w:rPr>
        <w:t>&amp;</w:t>
      </w:r>
      <w:r w:rsidR="00C60392" w:rsidRPr="006B1A1C">
        <w:rPr>
          <w:rFonts w:cstheme="minorHAnsi"/>
        </w:rPr>
        <w:t xml:space="preserve"> Neidhart, 2007) for the police to follow the approach of medics, lawyers, teachers and clerics in adopting academic qualifications as their professional gateway.</w:t>
      </w:r>
    </w:p>
    <w:p w14:paraId="1E38B7AB" w14:textId="77777777" w:rsidR="00C60392" w:rsidRPr="006B1A1C" w:rsidRDefault="00C60392" w:rsidP="006B1A1C">
      <w:pPr>
        <w:spacing w:line="276" w:lineRule="auto"/>
        <w:jc w:val="both"/>
        <w:rPr>
          <w:rFonts w:cstheme="minorHAnsi"/>
        </w:rPr>
      </w:pPr>
    </w:p>
    <w:p w14:paraId="4AF915C5" w14:textId="6E81E8DC" w:rsidR="00C60392" w:rsidRPr="006B1A1C" w:rsidRDefault="00C60392" w:rsidP="006B1A1C">
      <w:pPr>
        <w:spacing w:line="276" w:lineRule="auto"/>
        <w:jc w:val="both"/>
        <w:rPr>
          <w:rFonts w:cstheme="minorHAnsi"/>
        </w:rPr>
      </w:pPr>
      <w:r w:rsidRPr="006B1A1C">
        <w:rPr>
          <w:rFonts w:cstheme="minorHAnsi"/>
        </w:rPr>
        <w:t xml:space="preserve">The same reasoning has been applied (Tilley and Laycock, 2016) in comparing policing with a career in engineering, where academic study is the basis for assessment of risk and </w:t>
      </w:r>
      <w:r w:rsidR="002D1D2E" w:rsidRPr="006B1A1C">
        <w:rPr>
          <w:rFonts w:cstheme="minorHAnsi"/>
        </w:rPr>
        <w:t>the development of proficiency in gathering and valuing evidence.</w:t>
      </w:r>
    </w:p>
    <w:p w14:paraId="0DC2ACA7" w14:textId="77777777" w:rsidR="002D1D2E" w:rsidRPr="006B1A1C" w:rsidRDefault="002D1D2E" w:rsidP="006B1A1C">
      <w:pPr>
        <w:spacing w:line="276" w:lineRule="auto"/>
        <w:jc w:val="both"/>
        <w:rPr>
          <w:rFonts w:cstheme="minorHAnsi"/>
        </w:rPr>
      </w:pPr>
    </w:p>
    <w:p w14:paraId="2C18F0E7" w14:textId="056F3248" w:rsidR="002A65F9" w:rsidRPr="006B1A1C" w:rsidRDefault="002D1D2E" w:rsidP="006B1A1C">
      <w:pPr>
        <w:spacing w:line="276" w:lineRule="auto"/>
        <w:jc w:val="both"/>
        <w:rPr>
          <w:rFonts w:cstheme="minorHAnsi"/>
        </w:rPr>
      </w:pPr>
      <w:r w:rsidRPr="006B1A1C">
        <w:rPr>
          <w:rFonts w:cstheme="minorHAnsi"/>
        </w:rPr>
        <w:t>It is within this context that in England and Wales, The College Of Policing determined that from 2020 onwards any new entrants to the profession would need to either be existing graduates or to achieve a degree before becoming qualified officers. This requirement sought to reduce discriminatory behaviours, address concerns of prejudice and support decision-making that was based on evidence and grounded in fairness and objectivity (Cox</w:t>
      </w:r>
      <w:r w:rsidR="00D715EB">
        <w:rPr>
          <w:rFonts w:cstheme="minorHAnsi"/>
        </w:rPr>
        <w:t xml:space="preserve"> &amp; </w:t>
      </w:r>
      <w:r w:rsidRPr="006B1A1C">
        <w:rPr>
          <w:rFonts w:cstheme="minorHAnsi"/>
        </w:rPr>
        <w:t>Kirby, 201</w:t>
      </w:r>
      <w:r w:rsidR="00D715EB">
        <w:rPr>
          <w:rFonts w:cstheme="minorHAnsi"/>
        </w:rPr>
        <w:t>8</w:t>
      </w:r>
      <w:r w:rsidRPr="006B1A1C">
        <w:rPr>
          <w:rFonts w:cstheme="minorHAnsi"/>
        </w:rPr>
        <w:t>)</w:t>
      </w:r>
      <w:r w:rsidR="00263DB9" w:rsidRPr="006B1A1C">
        <w:rPr>
          <w:rFonts w:cstheme="minorHAnsi"/>
        </w:rPr>
        <w:t>.</w:t>
      </w:r>
    </w:p>
    <w:p w14:paraId="29946FC6" w14:textId="77777777" w:rsidR="00C26882" w:rsidRPr="006B1A1C" w:rsidRDefault="00C26882" w:rsidP="006B1A1C">
      <w:pPr>
        <w:spacing w:line="276" w:lineRule="auto"/>
        <w:jc w:val="both"/>
        <w:rPr>
          <w:rFonts w:cstheme="minorHAnsi"/>
        </w:rPr>
      </w:pPr>
    </w:p>
    <w:p w14:paraId="52329945" w14:textId="111DEDCF" w:rsidR="00C26882" w:rsidRPr="006B1A1C" w:rsidRDefault="00C26882" w:rsidP="006B1A1C">
      <w:pPr>
        <w:spacing w:line="276" w:lineRule="auto"/>
        <w:jc w:val="both"/>
        <w:rPr>
          <w:rFonts w:cstheme="minorHAnsi"/>
        </w:rPr>
      </w:pPr>
      <w:r w:rsidRPr="006B1A1C">
        <w:rPr>
          <w:rFonts w:cstheme="minorHAnsi"/>
        </w:rPr>
        <w:lastRenderedPageBreak/>
        <w:t>This new approach, treating policing as a graduate profession, followed the reasoning set out by the Home Office twenty years earlier:</w:t>
      </w:r>
    </w:p>
    <w:p w14:paraId="41C0143A" w14:textId="77777777" w:rsidR="00C26882" w:rsidRPr="006B1A1C" w:rsidRDefault="00C26882" w:rsidP="006B1A1C">
      <w:pPr>
        <w:spacing w:line="276" w:lineRule="auto"/>
        <w:jc w:val="both"/>
        <w:rPr>
          <w:rFonts w:cstheme="minorHAnsi"/>
        </w:rPr>
      </w:pPr>
    </w:p>
    <w:p w14:paraId="00D5DE04" w14:textId="383A8786" w:rsidR="00C26882" w:rsidRPr="006B1A1C" w:rsidRDefault="00C26882" w:rsidP="006B1A1C">
      <w:pPr>
        <w:spacing w:line="276" w:lineRule="auto"/>
        <w:jc w:val="both"/>
        <w:rPr>
          <w:rFonts w:cstheme="minorHAnsi"/>
          <w:i/>
          <w:iCs/>
        </w:rPr>
      </w:pPr>
      <w:r w:rsidRPr="006B1A1C">
        <w:rPr>
          <w:rFonts w:cstheme="minorHAnsi"/>
          <w:i/>
          <w:iCs/>
        </w:rPr>
        <w:t>‘We acknowledge the benefits which a more academic approach could bring to the delivery of police learning and training… [which will] expose officers to a wider cross-section of the community and weaken the negative elements of the occupational culture’</w:t>
      </w:r>
    </w:p>
    <w:p w14:paraId="50FC2099" w14:textId="77777777" w:rsidR="00C26882" w:rsidRPr="006B1A1C" w:rsidRDefault="00C26882" w:rsidP="006B1A1C">
      <w:pPr>
        <w:spacing w:line="276" w:lineRule="auto"/>
        <w:jc w:val="both"/>
        <w:rPr>
          <w:rFonts w:cstheme="minorHAnsi"/>
        </w:rPr>
      </w:pPr>
    </w:p>
    <w:p w14:paraId="63186AED" w14:textId="0B85B6C7" w:rsidR="00C26882" w:rsidRPr="006B1A1C" w:rsidRDefault="00C26882" w:rsidP="006B1A1C">
      <w:pPr>
        <w:spacing w:line="276" w:lineRule="auto"/>
        <w:jc w:val="both"/>
        <w:rPr>
          <w:rFonts w:cstheme="minorHAnsi"/>
        </w:rPr>
      </w:pPr>
      <w:r w:rsidRPr="006B1A1C">
        <w:rPr>
          <w:rFonts w:cstheme="minorHAnsi"/>
        </w:rPr>
        <w:t>(Home Office, 1999 ‘Dismantling the Barriers to Reflect the Community We Serve’ p.79)</w:t>
      </w:r>
    </w:p>
    <w:p w14:paraId="6BF94CC8" w14:textId="77777777" w:rsidR="00C26882" w:rsidRPr="006B1A1C" w:rsidRDefault="00C26882" w:rsidP="006B1A1C">
      <w:pPr>
        <w:spacing w:line="276" w:lineRule="auto"/>
        <w:jc w:val="both"/>
        <w:rPr>
          <w:rFonts w:cstheme="minorHAnsi"/>
        </w:rPr>
      </w:pPr>
    </w:p>
    <w:p w14:paraId="4FCD01F5" w14:textId="3AF4AD0F" w:rsidR="00C26882" w:rsidRPr="006B1A1C" w:rsidRDefault="00C26882" w:rsidP="006B1A1C">
      <w:pPr>
        <w:spacing w:line="276" w:lineRule="auto"/>
        <w:jc w:val="both"/>
        <w:rPr>
          <w:rFonts w:cstheme="minorHAnsi"/>
        </w:rPr>
      </w:pPr>
      <w:r w:rsidRPr="006B1A1C">
        <w:rPr>
          <w:rFonts w:cstheme="minorHAnsi"/>
        </w:rPr>
        <w:t>The requirement for police officers to have a degree has, however, not been meet with universal approval</w:t>
      </w:r>
      <w:r w:rsidR="00F66FD0" w:rsidRPr="006B1A1C">
        <w:rPr>
          <w:rFonts w:cstheme="minorHAnsi"/>
        </w:rPr>
        <w:t>. The view that all officers should be professionally qualified by an academic route does not align with the argument that the police service should reflect the communities it serves, given that more than half of the UK population aged 21 to 64 do not have a degree (National Statistics, 2017).</w:t>
      </w:r>
    </w:p>
    <w:p w14:paraId="0D664374" w14:textId="77777777" w:rsidR="00263DB9" w:rsidRPr="006B1A1C" w:rsidRDefault="00263DB9" w:rsidP="006B1A1C">
      <w:pPr>
        <w:spacing w:line="276" w:lineRule="auto"/>
        <w:jc w:val="both"/>
        <w:rPr>
          <w:rFonts w:cstheme="minorHAnsi"/>
        </w:rPr>
      </w:pPr>
    </w:p>
    <w:p w14:paraId="6961E326" w14:textId="24225337" w:rsidR="00A240F7" w:rsidRPr="00D715EB" w:rsidRDefault="00A240F7" w:rsidP="006B1A1C">
      <w:pPr>
        <w:pStyle w:val="Heading2"/>
        <w:spacing w:line="276" w:lineRule="auto"/>
        <w:jc w:val="both"/>
        <w:rPr>
          <w:rFonts w:asciiTheme="minorHAnsi" w:hAnsiTheme="minorHAnsi" w:cstheme="minorHAnsi"/>
          <w:b/>
          <w:bCs/>
          <w:color w:val="auto"/>
          <w:sz w:val="22"/>
          <w:szCs w:val="22"/>
        </w:rPr>
      </w:pPr>
      <w:bookmarkStart w:id="15" w:name="_Toc480367231"/>
      <w:bookmarkStart w:id="16" w:name="_Toc139218904"/>
      <w:r w:rsidRPr="00D715EB">
        <w:rPr>
          <w:rFonts w:asciiTheme="minorHAnsi" w:hAnsiTheme="minorHAnsi" w:cstheme="minorHAnsi"/>
          <w:b/>
          <w:bCs/>
          <w:color w:val="auto"/>
          <w:sz w:val="22"/>
          <w:szCs w:val="22"/>
        </w:rPr>
        <w:t xml:space="preserve">2.2 </w:t>
      </w:r>
      <w:bookmarkEnd w:id="15"/>
      <w:r w:rsidR="002728B8" w:rsidRPr="00D715EB">
        <w:rPr>
          <w:rFonts w:asciiTheme="minorHAnsi" w:hAnsiTheme="minorHAnsi" w:cstheme="minorHAnsi"/>
          <w:b/>
          <w:bCs/>
          <w:color w:val="auto"/>
          <w:sz w:val="22"/>
          <w:szCs w:val="22"/>
        </w:rPr>
        <w:t>Police culture in practice</w:t>
      </w:r>
      <w:bookmarkEnd w:id="16"/>
    </w:p>
    <w:p w14:paraId="6B5413CD" w14:textId="77777777" w:rsidR="00A240F7" w:rsidRPr="006B1A1C" w:rsidRDefault="00A240F7" w:rsidP="006B1A1C">
      <w:pPr>
        <w:spacing w:line="276" w:lineRule="auto"/>
        <w:jc w:val="both"/>
        <w:rPr>
          <w:rFonts w:cstheme="minorHAnsi"/>
        </w:rPr>
      </w:pPr>
    </w:p>
    <w:p w14:paraId="5D909E60" w14:textId="3EEC8D2E" w:rsidR="002728B8" w:rsidRPr="006B1A1C" w:rsidRDefault="002728B8" w:rsidP="006B1A1C">
      <w:pPr>
        <w:spacing w:after="160" w:line="276" w:lineRule="auto"/>
        <w:jc w:val="both"/>
        <w:rPr>
          <w:rFonts w:cstheme="minorHAnsi"/>
        </w:rPr>
      </w:pPr>
      <w:r w:rsidRPr="006B1A1C">
        <w:rPr>
          <w:rFonts w:cstheme="minorHAnsi"/>
        </w:rPr>
        <w:t>There has been significant academic interest in the nature of police culture, and a particular focus has developed on how officers individually approach decision-making and discretion (Fielding, 2002).</w:t>
      </w:r>
    </w:p>
    <w:p w14:paraId="1C53250C" w14:textId="3E817406" w:rsidR="002728B8" w:rsidRPr="006B1A1C" w:rsidRDefault="002728B8" w:rsidP="006B1A1C">
      <w:pPr>
        <w:spacing w:after="160" w:line="276" w:lineRule="auto"/>
        <w:jc w:val="both"/>
        <w:rPr>
          <w:rFonts w:cstheme="minorHAnsi"/>
        </w:rPr>
      </w:pPr>
      <w:r w:rsidRPr="006B1A1C">
        <w:rPr>
          <w:rFonts w:cstheme="minorHAnsi"/>
        </w:rPr>
        <w:t>Studies have demonstrated that new recruits to policing consistently express a desire to ‘help people’ and to ‘make a difference’ (Chan, 2001</w:t>
      </w:r>
      <w:r w:rsidR="004135D8" w:rsidRPr="006B1A1C">
        <w:rPr>
          <w:rFonts w:cstheme="minorHAnsi"/>
        </w:rPr>
        <w:t>) however it has been found that this focus on public service diminishes over time (Loftus, 2009) with officers’ attitudes developing in a more transactional direction. This has included the view that ‘real’ police work is based on tackling criminality while the social and community-focused aspects of the job are a distraction.</w:t>
      </w:r>
    </w:p>
    <w:p w14:paraId="7D0CFAE8" w14:textId="4653D603" w:rsidR="004135D8" w:rsidRPr="006B1A1C" w:rsidRDefault="004135D8" w:rsidP="006B1A1C">
      <w:pPr>
        <w:spacing w:after="160" w:line="276" w:lineRule="auto"/>
        <w:jc w:val="both"/>
        <w:rPr>
          <w:rFonts w:cstheme="minorHAnsi"/>
        </w:rPr>
      </w:pPr>
      <w:r w:rsidRPr="006B1A1C">
        <w:rPr>
          <w:rFonts w:cstheme="minorHAnsi"/>
        </w:rPr>
        <w:t xml:space="preserve">These findings represent the majority of studies, although there have been examples of the positive characteristics of occupational culture being more prominently featured (Waddington, 1999). This work describes itself as ‘an appreciation of police (canteen) sub-culture’ and seeks to distance the reality from the </w:t>
      </w:r>
      <w:r w:rsidR="0051796D" w:rsidRPr="006B1A1C">
        <w:rPr>
          <w:rFonts w:cstheme="minorHAnsi"/>
        </w:rPr>
        <w:t xml:space="preserve">‘insubstantial’ grounds on which much condemnation relies. In this regard, Waddington assesses that the traditional charges of police authoritarianism, conservatism, suspicion, cynicism and isolationism </w:t>
      </w:r>
      <w:r w:rsidR="00D77C71" w:rsidRPr="006B1A1C">
        <w:rPr>
          <w:rFonts w:cstheme="minorHAnsi"/>
        </w:rPr>
        <w:t>must be set against observations of tenacity, responsibility, service and heroism.</w:t>
      </w:r>
    </w:p>
    <w:p w14:paraId="45DD3397" w14:textId="5A50E6DF" w:rsidR="000C1BD0" w:rsidRPr="006B1A1C" w:rsidRDefault="000C1BD0" w:rsidP="006B1A1C">
      <w:pPr>
        <w:spacing w:after="160" w:line="276" w:lineRule="auto"/>
        <w:jc w:val="both"/>
        <w:rPr>
          <w:rFonts w:cstheme="minorHAnsi"/>
        </w:rPr>
      </w:pPr>
      <w:r w:rsidRPr="006B1A1C">
        <w:rPr>
          <w:rFonts w:cstheme="minorHAnsi"/>
        </w:rPr>
        <w:t>Overwhelmingly, though, it is the negative aspects of police occupational culture that have attracted most attention. This has even been acknowledged on occasion by the police service itself (Kiely and Peek, 2002) and associated with significant adverse consequences. The range of behaviours which police culture has been held to influence (Alcott, 2012) includes corruption, incivility, reduced public satisfaction, diminished community trust and opposition to reform.</w:t>
      </w:r>
    </w:p>
    <w:p w14:paraId="19778390" w14:textId="66B615C0" w:rsidR="000C1BD0" w:rsidRPr="006B1A1C" w:rsidRDefault="000C1BD0" w:rsidP="006B1A1C">
      <w:pPr>
        <w:spacing w:after="160" w:line="276" w:lineRule="auto"/>
        <w:jc w:val="both"/>
        <w:rPr>
          <w:rFonts w:cstheme="minorHAnsi"/>
        </w:rPr>
      </w:pPr>
      <w:r w:rsidRPr="006B1A1C">
        <w:rPr>
          <w:rFonts w:cstheme="minorHAnsi"/>
        </w:rPr>
        <w:t xml:space="preserve">In addition to defining police culture, academic discussion has considered the causes which have shaped it. </w:t>
      </w:r>
      <w:r w:rsidR="00167DA3" w:rsidRPr="006B1A1C">
        <w:rPr>
          <w:rFonts w:cstheme="minorHAnsi"/>
        </w:rPr>
        <w:t>It has been argued that the nature of the role itself attracts individuals with particular personalities (Colman and Gorman, 1982) and furthermore, that the process of application and selection itself further refines those that apply by valuing a narrow range of characteristics (Twersky-Glasner, 2005).</w:t>
      </w:r>
    </w:p>
    <w:p w14:paraId="64C98D39" w14:textId="3DD0C224" w:rsidR="00167DA3" w:rsidRPr="006B1A1C" w:rsidRDefault="00167DA3" w:rsidP="006B1A1C">
      <w:pPr>
        <w:spacing w:after="160" w:line="276" w:lineRule="auto"/>
        <w:jc w:val="both"/>
        <w:rPr>
          <w:rFonts w:cstheme="minorHAnsi"/>
        </w:rPr>
      </w:pPr>
      <w:r w:rsidRPr="006B1A1C">
        <w:rPr>
          <w:rFonts w:cstheme="minorHAnsi"/>
        </w:rPr>
        <w:t xml:space="preserve">This view of police culture, having its origin in the service’s approach to recruitment, has been considered as part of a more expansive approach (Maghan, 1988) to include </w:t>
      </w:r>
      <w:r w:rsidR="003154CE" w:rsidRPr="006B1A1C">
        <w:rPr>
          <w:rFonts w:cstheme="minorHAnsi"/>
        </w:rPr>
        <w:t xml:space="preserve">intrinsic </w:t>
      </w:r>
      <w:r w:rsidRPr="006B1A1C">
        <w:rPr>
          <w:rFonts w:cstheme="minorHAnsi"/>
        </w:rPr>
        <w:t xml:space="preserve">aspects of new </w:t>
      </w:r>
      <w:r w:rsidRPr="006B1A1C">
        <w:rPr>
          <w:rFonts w:cstheme="minorHAnsi"/>
        </w:rPr>
        <w:lastRenderedPageBreak/>
        <w:t xml:space="preserve">officers’ </w:t>
      </w:r>
      <w:r w:rsidR="003154CE" w:rsidRPr="006B1A1C">
        <w:rPr>
          <w:rFonts w:cstheme="minorHAnsi"/>
        </w:rPr>
        <w:t>identities including their age, gender, ethnicity, previous experience and their understanding of the role.</w:t>
      </w:r>
    </w:p>
    <w:p w14:paraId="0C719DAF" w14:textId="4A475F02" w:rsidR="003154CE" w:rsidRPr="006B1A1C" w:rsidRDefault="003154CE" w:rsidP="006B1A1C">
      <w:pPr>
        <w:spacing w:after="160" w:line="276" w:lineRule="auto"/>
        <w:jc w:val="both"/>
        <w:rPr>
          <w:rFonts w:cstheme="minorHAnsi"/>
        </w:rPr>
      </w:pPr>
      <w:r w:rsidRPr="006B1A1C">
        <w:rPr>
          <w:rFonts w:cstheme="minorHAnsi"/>
        </w:rPr>
        <w:t>Regardless of the raw characteristics of the recruits, it has been established</w:t>
      </w:r>
      <w:r w:rsidR="00A03320" w:rsidRPr="006B1A1C">
        <w:rPr>
          <w:rFonts w:cstheme="minorHAnsi"/>
        </w:rPr>
        <w:t xml:space="preserve"> for many years</w:t>
      </w:r>
      <w:r w:rsidRPr="006B1A1C">
        <w:rPr>
          <w:rFonts w:cstheme="minorHAnsi"/>
        </w:rPr>
        <w:t xml:space="preserve"> (Van Maanen, 1978) that the programme of education and socialisation that forms initial training is fundamental to shaping new officers </w:t>
      </w:r>
      <w:r w:rsidR="00A03320" w:rsidRPr="006B1A1C">
        <w:rPr>
          <w:rFonts w:cstheme="minorHAnsi"/>
        </w:rPr>
        <w:t xml:space="preserve">(Chan, 1996) through formal learning and a process of absorbing anecdotes and myths. This process of leaving behind your original identity and reinventing yourself as a police officer has been described (Conlon, 2004) as making policing more than a job, and instead defining who you are. </w:t>
      </w:r>
    </w:p>
    <w:p w14:paraId="47102D78" w14:textId="34884AEE" w:rsidR="00A03320" w:rsidRPr="006B1A1C" w:rsidRDefault="007C79B8" w:rsidP="006B1A1C">
      <w:pPr>
        <w:spacing w:after="160" w:line="276" w:lineRule="auto"/>
        <w:jc w:val="both"/>
        <w:rPr>
          <w:rFonts w:cstheme="minorHAnsi"/>
        </w:rPr>
      </w:pPr>
      <w:r w:rsidRPr="006B1A1C">
        <w:rPr>
          <w:rFonts w:cstheme="minorHAnsi"/>
        </w:rPr>
        <w:t>As such</w:t>
      </w:r>
      <w:r w:rsidR="00A03320" w:rsidRPr="006B1A1C">
        <w:rPr>
          <w:rFonts w:cstheme="minorHAnsi"/>
        </w:rPr>
        <w:t>,</w:t>
      </w:r>
      <w:r w:rsidRPr="006B1A1C">
        <w:rPr>
          <w:rFonts w:cstheme="minorHAnsi"/>
        </w:rPr>
        <w:t xml:space="preserve"> the occupational culture of the police can be understood as fostering a sense of belonging, with shared experiences and values that make the service resistant to external influences and able to withstand efforts to reform it (Graef, 2012). In this regard, common ground has been identified across police forces internationally (McLaughlin, 2007).</w:t>
      </w:r>
    </w:p>
    <w:p w14:paraId="412E3E14" w14:textId="4B906E37" w:rsidR="007C79B8" w:rsidRPr="006B1A1C" w:rsidRDefault="007C79B8" w:rsidP="006B1A1C">
      <w:pPr>
        <w:spacing w:after="160" w:line="276" w:lineRule="auto"/>
        <w:jc w:val="both"/>
        <w:rPr>
          <w:rFonts w:cstheme="minorHAnsi"/>
        </w:rPr>
      </w:pPr>
      <w:r w:rsidRPr="006B1A1C">
        <w:rPr>
          <w:rFonts w:cstheme="minorHAnsi"/>
        </w:rPr>
        <w:t>Although police culture may demonstrate a great deal of resilience, it has been considered that education is perhaps the most effective method by which its worst excesses may be curtailed, and this approach has been implemented in Scandinavia (Fekjaer, 2014) where educational attainment is used extensively in the selection process and training is designed as an academic process.</w:t>
      </w:r>
    </w:p>
    <w:p w14:paraId="5ED78A8F" w14:textId="34C8024A" w:rsidR="00A04CFD" w:rsidRPr="006B1A1C" w:rsidRDefault="00A04CFD" w:rsidP="006B1A1C">
      <w:pPr>
        <w:spacing w:after="160" w:line="276" w:lineRule="auto"/>
        <w:jc w:val="both"/>
        <w:rPr>
          <w:rFonts w:cstheme="minorHAnsi"/>
        </w:rPr>
      </w:pPr>
      <w:r w:rsidRPr="006B1A1C">
        <w:rPr>
          <w:rFonts w:cstheme="minorHAnsi"/>
        </w:rPr>
        <w:t>By comparison, the UK’s police training programme, prior to the adoption of the PEQF, had no formal educational requirements and was vocationally based. This can be regarded as an exception when Europe as a whole is considered, with</w:t>
      </w:r>
      <w:r w:rsidR="000F65D3" w:rsidRPr="006B1A1C">
        <w:rPr>
          <w:rFonts w:cstheme="minorHAnsi"/>
        </w:rPr>
        <w:t xml:space="preserve"> Czech, Dutch, German and Hungarian forces all adoptin</w:t>
      </w:r>
      <w:r w:rsidRPr="006B1A1C">
        <w:rPr>
          <w:rFonts w:cstheme="minorHAnsi"/>
        </w:rPr>
        <w:t>g a higher education-focused approach.</w:t>
      </w:r>
    </w:p>
    <w:p w14:paraId="6B2E1A3A" w14:textId="756FB935" w:rsidR="000F65D3" w:rsidRPr="006B1A1C" w:rsidRDefault="000F65D3" w:rsidP="006B1A1C">
      <w:pPr>
        <w:spacing w:after="160" w:line="276" w:lineRule="auto"/>
        <w:jc w:val="both"/>
        <w:rPr>
          <w:rFonts w:cstheme="minorHAnsi"/>
        </w:rPr>
      </w:pPr>
      <w:r w:rsidRPr="006B1A1C">
        <w:rPr>
          <w:rFonts w:cstheme="minorHAnsi"/>
        </w:rPr>
        <w:t xml:space="preserve">The advent of the PEQF as a development to professionalise policing in the UK </w:t>
      </w:r>
      <w:r w:rsidR="00A04114">
        <w:rPr>
          <w:rFonts w:cstheme="minorHAnsi"/>
        </w:rPr>
        <w:t>pursued</w:t>
      </w:r>
      <w:r w:rsidRPr="006B1A1C">
        <w:rPr>
          <w:rFonts w:cstheme="minorHAnsi"/>
        </w:rPr>
        <w:t xml:space="preserve"> aims consistent with other contemporary arguments for reform, whether focused on leadership and training in particular (Neyroud, 2011) or </w:t>
      </w:r>
      <w:r w:rsidR="00A04114">
        <w:rPr>
          <w:rFonts w:cstheme="minorHAnsi"/>
        </w:rPr>
        <w:t xml:space="preserve">following </w:t>
      </w:r>
      <w:r w:rsidRPr="006B1A1C">
        <w:rPr>
          <w:rFonts w:cstheme="minorHAnsi"/>
        </w:rPr>
        <w:t>wide</w:t>
      </w:r>
      <w:r w:rsidR="00411936">
        <w:rPr>
          <w:rFonts w:cstheme="minorHAnsi"/>
        </w:rPr>
        <w:t xml:space="preserve">r-ranging </w:t>
      </w:r>
      <w:r w:rsidRPr="006B1A1C">
        <w:rPr>
          <w:rFonts w:cstheme="minorHAnsi"/>
        </w:rPr>
        <w:t xml:space="preserve">reviews (Winsor, 2012). </w:t>
      </w:r>
    </w:p>
    <w:p w14:paraId="1D897159" w14:textId="69A5FE83" w:rsidR="000F65D3" w:rsidRPr="006B1A1C" w:rsidRDefault="000F65D3" w:rsidP="006B1A1C">
      <w:pPr>
        <w:spacing w:after="160" w:line="276" w:lineRule="auto"/>
        <w:jc w:val="both"/>
        <w:rPr>
          <w:rFonts w:cstheme="minorHAnsi"/>
        </w:rPr>
      </w:pPr>
      <w:r w:rsidRPr="006B1A1C">
        <w:rPr>
          <w:rFonts w:cstheme="minorHAnsi"/>
        </w:rPr>
        <w:t>Despite th</w:t>
      </w:r>
      <w:r w:rsidR="000C4C2C" w:rsidRPr="006B1A1C">
        <w:rPr>
          <w:rFonts w:cstheme="minorHAnsi"/>
        </w:rPr>
        <w:t>is</w:t>
      </w:r>
      <w:r w:rsidRPr="006B1A1C">
        <w:rPr>
          <w:rFonts w:cstheme="minorHAnsi"/>
        </w:rPr>
        <w:t xml:space="preserve"> widespread support for education as</w:t>
      </w:r>
      <w:r w:rsidR="000C4C2C" w:rsidRPr="006B1A1C">
        <w:rPr>
          <w:rFonts w:cstheme="minorHAnsi"/>
        </w:rPr>
        <w:t xml:space="preserve"> a mechanism to influence and reshape police culture, evidence of its success has been limited. One early study in this field (Crank, 1990) found little support for the notion that officers who had higher levels of academic achievement acted more professionally or were better equipped to </w:t>
      </w:r>
      <w:r w:rsidR="00C72776" w:rsidRPr="006B1A1C">
        <w:rPr>
          <w:rFonts w:cstheme="minorHAnsi"/>
        </w:rPr>
        <w:t>repel cultural influences.</w:t>
      </w:r>
    </w:p>
    <w:p w14:paraId="4E4AB97D" w14:textId="30E866F2" w:rsidR="00C72776" w:rsidRPr="006B1A1C" w:rsidRDefault="00C72776" w:rsidP="006B1A1C">
      <w:pPr>
        <w:spacing w:after="160" w:line="276" w:lineRule="auto"/>
        <w:jc w:val="both"/>
        <w:rPr>
          <w:rFonts w:cstheme="minorHAnsi"/>
        </w:rPr>
      </w:pPr>
      <w:r w:rsidRPr="006B1A1C">
        <w:rPr>
          <w:rFonts w:cstheme="minorHAnsi"/>
        </w:rPr>
        <w:t xml:space="preserve">Later work (Dominey and Hill, 2010) found that despite the intended purpose, educational programmes did not possess sufficient influence to effect change to the dominant culture. The Scandinavian experience outlined above (Fekjaer, 2014) was also found to create unintended consequences. The requirement in Norway </w:t>
      </w:r>
      <w:r w:rsidR="00BC036A" w:rsidRPr="006B1A1C">
        <w:rPr>
          <w:rFonts w:cstheme="minorHAnsi"/>
        </w:rPr>
        <w:t>for new recruits t</w:t>
      </w:r>
      <w:r w:rsidRPr="006B1A1C">
        <w:rPr>
          <w:rFonts w:cstheme="minorHAnsi"/>
        </w:rPr>
        <w:t xml:space="preserve">o obtain a degree had an impact on </w:t>
      </w:r>
      <w:r w:rsidR="00BC036A" w:rsidRPr="006B1A1C">
        <w:rPr>
          <w:rFonts w:cstheme="minorHAnsi"/>
        </w:rPr>
        <w:t>the profile of applicants</w:t>
      </w:r>
      <w:r w:rsidRPr="006B1A1C">
        <w:rPr>
          <w:rFonts w:cstheme="minorHAnsi"/>
        </w:rPr>
        <w:t xml:space="preserve">, attracting candidates from families </w:t>
      </w:r>
      <w:r w:rsidR="00BC036A" w:rsidRPr="006B1A1C">
        <w:rPr>
          <w:rFonts w:cstheme="minorHAnsi"/>
        </w:rPr>
        <w:t>with higher levels of educational achievement, but without any appreciable difference in the students’ attitudes as police officers. As such, the service did not improve standards, but became less representative of its communities.</w:t>
      </w:r>
    </w:p>
    <w:p w14:paraId="5E237C7E" w14:textId="77777777" w:rsidR="004C6C42" w:rsidRPr="006B1A1C" w:rsidRDefault="00BC036A" w:rsidP="006B1A1C">
      <w:pPr>
        <w:spacing w:after="160" w:line="276" w:lineRule="auto"/>
        <w:jc w:val="both"/>
        <w:rPr>
          <w:rFonts w:cstheme="minorHAnsi"/>
        </w:rPr>
      </w:pPr>
      <w:r w:rsidRPr="006B1A1C">
        <w:rPr>
          <w:rFonts w:cstheme="minorHAnsi"/>
        </w:rPr>
        <w:t>Students undertaking pre-join degrees in the UK as a foundation for policing careers were reported by one study (Heslop, 2011) to feel isolated from other students as they were pursuing a different path to their university peer group. Furthermore, conflict with tutors was noted, with clashes of attitude</w:t>
      </w:r>
      <w:r w:rsidR="004C6C42" w:rsidRPr="006B1A1C">
        <w:rPr>
          <w:rFonts w:cstheme="minorHAnsi"/>
        </w:rPr>
        <w:t xml:space="preserve">s toward policing; those students who had undertaken frontline police work described their experiences as being invalidated, with academic sources given greater weight. </w:t>
      </w:r>
    </w:p>
    <w:p w14:paraId="756ADD2F" w14:textId="2A6F72AC" w:rsidR="002728B8" w:rsidRPr="006B1A1C" w:rsidRDefault="004C6C42" w:rsidP="006B1A1C">
      <w:pPr>
        <w:spacing w:after="160" w:line="276" w:lineRule="auto"/>
        <w:jc w:val="both"/>
        <w:rPr>
          <w:rFonts w:cstheme="minorHAnsi"/>
        </w:rPr>
      </w:pPr>
      <w:r w:rsidRPr="006B1A1C">
        <w:rPr>
          <w:rFonts w:cstheme="minorHAnsi"/>
        </w:rPr>
        <w:lastRenderedPageBreak/>
        <w:t>These findings align with studies which have dealt with perceptions of traditional distrust of academia by police (Jaschke and Neidhardt, 2007).</w:t>
      </w:r>
    </w:p>
    <w:p w14:paraId="73D7011B" w14:textId="6DB77B54" w:rsidR="00A240F7" w:rsidRPr="00411936" w:rsidRDefault="00F34FA7" w:rsidP="006B1A1C">
      <w:pPr>
        <w:pStyle w:val="Heading2"/>
        <w:spacing w:line="276" w:lineRule="auto"/>
        <w:jc w:val="both"/>
        <w:rPr>
          <w:rFonts w:asciiTheme="minorHAnsi" w:hAnsiTheme="minorHAnsi" w:cstheme="minorHAnsi"/>
          <w:b/>
          <w:bCs/>
          <w:color w:val="auto"/>
          <w:sz w:val="22"/>
          <w:szCs w:val="22"/>
        </w:rPr>
      </w:pPr>
      <w:bookmarkStart w:id="17" w:name="_Toc139218905"/>
      <w:r w:rsidRPr="00411936">
        <w:rPr>
          <w:rFonts w:asciiTheme="minorHAnsi" w:hAnsiTheme="minorHAnsi" w:cstheme="minorHAnsi"/>
          <w:b/>
          <w:bCs/>
          <w:color w:val="auto"/>
          <w:sz w:val="22"/>
          <w:szCs w:val="22"/>
        </w:rPr>
        <w:t xml:space="preserve">2.3 </w:t>
      </w:r>
      <w:r w:rsidR="004C6C42" w:rsidRPr="00411936">
        <w:rPr>
          <w:rFonts w:asciiTheme="minorHAnsi" w:hAnsiTheme="minorHAnsi" w:cstheme="minorHAnsi"/>
          <w:b/>
          <w:bCs/>
          <w:color w:val="auto"/>
          <w:sz w:val="22"/>
          <w:szCs w:val="22"/>
        </w:rPr>
        <w:t>Police culture and training</w:t>
      </w:r>
      <w:bookmarkEnd w:id="17"/>
    </w:p>
    <w:p w14:paraId="1A526C76" w14:textId="77777777" w:rsidR="002D52E3" w:rsidRPr="006B1A1C" w:rsidRDefault="002D52E3" w:rsidP="006B1A1C">
      <w:pPr>
        <w:spacing w:line="276" w:lineRule="auto"/>
        <w:jc w:val="both"/>
        <w:rPr>
          <w:rFonts w:cstheme="minorHAnsi"/>
        </w:rPr>
      </w:pPr>
    </w:p>
    <w:p w14:paraId="5073FFDE" w14:textId="575DA807" w:rsidR="008776A5" w:rsidRPr="006B1A1C" w:rsidRDefault="008776A5" w:rsidP="006B1A1C">
      <w:pPr>
        <w:spacing w:after="160" w:line="276" w:lineRule="auto"/>
        <w:jc w:val="both"/>
        <w:rPr>
          <w:rFonts w:cstheme="minorHAnsi"/>
        </w:rPr>
      </w:pPr>
      <w:r w:rsidRPr="006B1A1C">
        <w:rPr>
          <w:rFonts w:cstheme="minorHAnsi"/>
        </w:rPr>
        <w:t>From 2005, until the national implementation of the PEQF in 2020, the standard programme for police training in England and Wales was the Initial Police Learning and Development Programme (IPLDP). With the founding of the College Of Policing in 2012</w:t>
      </w:r>
      <w:r w:rsidR="00FB32C0" w:rsidRPr="006B1A1C">
        <w:rPr>
          <w:rFonts w:cstheme="minorHAnsi"/>
        </w:rPr>
        <w:t>,</w:t>
      </w:r>
      <w:r w:rsidRPr="006B1A1C">
        <w:rPr>
          <w:rFonts w:cstheme="minorHAnsi"/>
        </w:rPr>
        <w:t xml:space="preserve"> a range of reforms aimed at professionalising the service were launched</w:t>
      </w:r>
      <w:r w:rsidR="00FB32C0" w:rsidRPr="006B1A1C">
        <w:rPr>
          <w:rFonts w:cstheme="minorHAnsi"/>
        </w:rPr>
        <w:t xml:space="preserve"> which were endorsed by forces’ Chief Officers through the National Police Chiefs’ Counci</w:t>
      </w:r>
      <w:r w:rsidR="00411936">
        <w:rPr>
          <w:rFonts w:cstheme="minorHAnsi"/>
        </w:rPr>
        <w:t>l ‘Vision 2025’ (NPCC, 2016).</w:t>
      </w:r>
    </w:p>
    <w:p w14:paraId="06810342" w14:textId="317C6380" w:rsidR="00FB32C0" w:rsidRPr="006B1A1C" w:rsidRDefault="00FB32C0" w:rsidP="006B1A1C">
      <w:pPr>
        <w:spacing w:after="160" w:line="276" w:lineRule="auto"/>
        <w:jc w:val="both"/>
        <w:rPr>
          <w:rFonts w:cstheme="minorHAnsi"/>
        </w:rPr>
      </w:pPr>
      <w:r w:rsidRPr="006B1A1C">
        <w:rPr>
          <w:rFonts w:cstheme="minorHAnsi"/>
        </w:rPr>
        <w:t>The PEQF was designed to achieve a number of aims; to create a standard approach to training, to develop closer ties with higher education, to create a professional service, to improve standards and to embed evidence-based problem solving (Wood, 2020).</w:t>
      </w:r>
      <w:r w:rsidR="003D5D5E" w:rsidRPr="006B1A1C">
        <w:rPr>
          <w:rFonts w:cstheme="minorHAnsi"/>
        </w:rPr>
        <w:t xml:space="preserve"> This had the effect of recasting policing from a trade which was learned by doing, to a graduate profession which valued study and qualification.</w:t>
      </w:r>
    </w:p>
    <w:p w14:paraId="416038CA" w14:textId="43B525C3" w:rsidR="003D5D5E" w:rsidRPr="006B1A1C" w:rsidRDefault="003D5D5E" w:rsidP="006B1A1C">
      <w:pPr>
        <w:spacing w:after="160" w:line="276" w:lineRule="auto"/>
        <w:jc w:val="both"/>
        <w:rPr>
          <w:rFonts w:cstheme="minorHAnsi"/>
        </w:rPr>
      </w:pPr>
      <w:r w:rsidRPr="006B1A1C">
        <w:rPr>
          <w:rFonts w:cstheme="minorHAnsi"/>
        </w:rPr>
        <w:t>The PEQF created three distinct routes for entry to the service. First, the Degree Holder Entry Programme (DHEP), for which, applicants would need to possess an existing Level 6 academic qualification. For those without a degree, the Police Constable Degree Apprenticeship (PCDA) would apply. Finally, the Degree in Professional Policing was established to take students through University and into employment</w:t>
      </w:r>
      <w:r w:rsidR="00CF0032" w:rsidRPr="006B1A1C">
        <w:rPr>
          <w:rFonts w:cstheme="minorHAnsi"/>
        </w:rPr>
        <w:t xml:space="preserve"> (Turner, 2021).</w:t>
      </w:r>
    </w:p>
    <w:p w14:paraId="36565686" w14:textId="1CD7B8E6" w:rsidR="00CF0032" w:rsidRPr="006B1A1C" w:rsidRDefault="00CF0032" w:rsidP="006B1A1C">
      <w:pPr>
        <w:spacing w:after="160" w:line="276" w:lineRule="auto"/>
        <w:jc w:val="both"/>
        <w:rPr>
          <w:rFonts w:cstheme="minorHAnsi"/>
        </w:rPr>
      </w:pPr>
      <w:r w:rsidRPr="006B1A1C">
        <w:rPr>
          <w:rFonts w:cstheme="minorHAnsi"/>
        </w:rPr>
        <w:t xml:space="preserve">The motivation for introducing the PEQF has been considered in some cases (Wood, 2018) as having little to do with improving the service and instead being linked to wider government policy and the imposition of austerity. If viewed more negatively, as a method of </w:t>
      </w:r>
      <w:r w:rsidR="00802EA5" w:rsidRPr="006B1A1C">
        <w:rPr>
          <w:rFonts w:cstheme="minorHAnsi"/>
        </w:rPr>
        <w:t>‘</w:t>
      </w:r>
      <w:r w:rsidRPr="006B1A1C">
        <w:rPr>
          <w:rFonts w:cstheme="minorHAnsi"/>
        </w:rPr>
        <w:t>attacking the police</w:t>
      </w:r>
      <w:r w:rsidR="00802EA5" w:rsidRPr="006B1A1C">
        <w:rPr>
          <w:rFonts w:cstheme="minorHAnsi"/>
        </w:rPr>
        <w:t xml:space="preserve">’, it is still important that the changes made are implemented in a way that maximises any potential benefits, </w:t>
      </w:r>
      <w:bookmarkStart w:id="18" w:name="_Hlk137512219"/>
      <w:r w:rsidR="00802EA5" w:rsidRPr="006B1A1C">
        <w:rPr>
          <w:rFonts w:cstheme="minorHAnsi"/>
        </w:rPr>
        <w:t>even if recruits value their operational training more highly than learning in an educational setting (Wood, 2020).</w:t>
      </w:r>
      <w:bookmarkEnd w:id="18"/>
    </w:p>
    <w:p w14:paraId="2761270C" w14:textId="77777777" w:rsidR="00A240F7" w:rsidRPr="006D6A31" w:rsidRDefault="00F34FA7" w:rsidP="006B1A1C">
      <w:pPr>
        <w:pStyle w:val="Heading2"/>
        <w:spacing w:line="276" w:lineRule="auto"/>
        <w:jc w:val="both"/>
        <w:rPr>
          <w:rFonts w:asciiTheme="minorHAnsi" w:hAnsiTheme="minorHAnsi" w:cstheme="minorHAnsi"/>
          <w:b/>
          <w:bCs/>
          <w:color w:val="auto"/>
          <w:sz w:val="22"/>
          <w:szCs w:val="22"/>
        </w:rPr>
      </w:pPr>
      <w:bookmarkStart w:id="19" w:name="_Toc139218906"/>
      <w:r w:rsidRPr="006D6A31">
        <w:rPr>
          <w:rFonts w:asciiTheme="minorHAnsi" w:hAnsiTheme="minorHAnsi" w:cstheme="minorHAnsi"/>
          <w:b/>
          <w:bCs/>
          <w:color w:val="auto"/>
          <w:sz w:val="22"/>
          <w:szCs w:val="22"/>
        </w:rPr>
        <w:t xml:space="preserve">2.4 </w:t>
      </w:r>
      <w:r w:rsidR="00A240F7" w:rsidRPr="006D6A31">
        <w:rPr>
          <w:rFonts w:asciiTheme="minorHAnsi" w:hAnsiTheme="minorHAnsi" w:cstheme="minorHAnsi"/>
          <w:b/>
          <w:bCs/>
          <w:color w:val="auto"/>
          <w:sz w:val="22"/>
          <w:szCs w:val="22"/>
        </w:rPr>
        <w:t>Conclusion</w:t>
      </w:r>
      <w:bookmarkEnd w:id="19"/>
    </w:p>
    <w:p w14:paraId="69AED174" w14:textId="77777777" w:rsidR="00802EA5" w:rsidRPr="006B1A1C" w:rsidRDefault="00802EA5" w:rsidP="006B1A1C">
      <w:pPr>
        <w:spacing w:line="276" w:lineRule="auto"/>
        <w:jc w:val="both"/>
        <w:rPr>
          <w:rFonts w:cstheme="minorHAnsi"/>
        </w:rPr>
      </w:pPr>
    </w:p>
    <w:p w14:paraId="09F2D21B" w14:textId="2EFB21E3" w:rsidR="004A7BD8" w:rsidRPr="006B1A1C" w:rsidRDefault="00802EA5" w:rsidP="006B1A1C">
      <w:pPr>
        <w:spacing w:line="276" w:lineRule="auto"/>
        <w:jc w:val="both"/>
        <w:rPr>
          <w:rFonts w:cstheme="minorHAnsi"/>
        </w:rPr>
      </w:pPr>
      <w:r w:rsidRPr="006B1A1C">
        <w:rPr>
          <w:rFonts w:cstheme="minorHAnsi"/>
        </w:rPr>
        <w:t xml:space="preserve">A theme that emerges from the literature is that of </w:t>
      </w:r>
      <w:r w:rsidR="00E37AB5" w:rsidRPr="006B1A1C">
        <w:rPr>
          <w:rFonts w:cstheme="minorHAnsi"/>
        </w:rPr>
        <w:t>differing perspectives, both in terms of th</w:t>
      </w:r>
      <w:r w:rsidR="004A7BD8" w:rsidRPr="006B1A1C">
        <w:rPr>
          <w:rFonts w:cstheme="minorHAnsi"/>
        </w:rPr>
        <w:t xml:space="preserve">at </w:t>
      </w:r>
      <w:r w:rsidR="00E37AB5" w:rsidRPr="006B1A1C">
        <w:rPr>
          <w:rFonts w:cstheme="minorHAnsi"/>
        </w:rPr>
        <w:t xml:space="preserve">possessed by members of a police culture when considering society and the corresponding view of policing held by those outside it. With regard to the interaction </w:t>
      </w:r>
      <w:r w:rsidR="004A7BD8" w:rsidRPr="006B1A1C">
        <w:rPr>
          <w:rFonts w:cstheme="minorHAnsi"/>
        </w:rPr>
        <w:t xml:space="preserve">of perspectives </w:t>
      </w:r>
      <w:r w:rsidR="00E37AB5" w:rsidRPr="006B1A1C">
        <w:rPr>
          <w:rFonts w:cstheme="minorHAnsi"/>
        </w:rPr>
        <w:t>between policing and academia, this has been described as the ‘dialogue of the deaf’, in which both parties lack understanding of the other (MacDonald, 1986).</w:t>
      </w:r>
    </w:p>
    <w:p w14:paraId="54F9E66B" w14:textId="77777777" w:rsidR="004A7BD8" w:rsidRPr="006B1A1C" w:rsidRDefault="004A7BD8" w:rsidP="006B1A1C">
      <w:pPr>
        <w:spacing w:line="276" w:lineRule="auto"/>
        <w:jc w:val="both"/>
        <w:rPr>
          <w:rFonts w:cstheme="minorHAnsi"/>
        </w:rPr>
      </w:pPr>
    </w:p>
    <w:p w14:paraId="1140F041" w14:textId="3DD78D7A" w:rsidR="004A7BD8" w:rsidRPr="006B1A1C" w:rsidRDefault="004A7BD8" w:rsidP="006B1A1C">
      <w:pPr>
        <w:spacing w:line="276" w:lineRule="auto"/>
        <w:jc w:val="both"/>
        <w:rPr>
          <w:rFonts w:cstheme="minorHAnsi"/>
        </w:rPr>
      </w:pPr>
      <w:r w:rsidRPr="006B1A1C">
        <w:rPr>
          <w:rFonts w:cstheme="minorHAnsi"/>
        </w:rPr>
        <w:t xml:space="preserve">This </w:t>
      </w:r>
      <w:r w:rsidR="001D4ECA" w:rsidRPr="006B1A1C">
        <w:rPr>
          <w:rFonts w:cstheme="minorHAnsi"/>
        </w:rPr>
        <w:t xml:space="preserve">assessment of policing’s </w:t>
      </w:r>
      <w:r w:rsidR="00C81FD3" w:rsidRPr="006B1A1C">
        <w:rPr>
          <w:rFonts w:cstheme="minorHAnsi"/>
        </w:rPr>
        <w:t xml:space="preserve">view of higher education, being characterised by </w:t>
      </w:r>
      <w:r w:rsidR="001D4ECA" w:rsidRPr="006B1A1C">
        <w:rPr>
          <w:rFonts w:cstheme="minorHAnsi"/>
        </w:rPr>
        <w:t>suspicion and mistrust</w:t>
      </w:r>
      <w:r w:rsidR="00C81FD3" w:rsidRPr="006B1A1C">
        <w:rPr>
          <w:rFonts w:cstheme="minorHAnsi"/>
        </w:rPr>
        <w:t>, identifies a number of barriers to maintaining effective relationships as partners in delivering training to new officers, particularly the differing cultural approaches, funding models and sustainability (Bacon et al, 2020).</w:t>
      </w:r>
    </w:p>
    <w:p w14:paraId="78D0850C" w14:textId="3648A801" w:rsidR="00C81FD3" w:rsidRPr="006B1A1C" w:rsidRDefault="00C81FD3" w:rsidP="006B1A1C">
      <w:pPr>
        <w:spacing w:line="276" w:lineRule="auto"/>
        <w:jc w:val="both"/>
        <w:rPr>
          <w:rFonts w:cstheme="minorHAnsi"/>
        </w:rPr>
      </w:pPr>
    </w:p>
    <w:p w14:paraId="7682D456" w14:textId="55B4700E" w:rsidR="00C81FD3" w:rsidRPr="006B1A1C" w:rsidRDefault="006B4E1A" w:rsidP="006B1A1C">
      <w:pPr>
        <w:spacing w:line="276" w:lineRule="auto"/>
        <w:jc w:val="both"/>
        <w:rPr>
          <w:rFonts w:cstheme="minorHAnsi"/>
        </w:rPr>
      </w:pPr>
      <w:r w:rsidRPr="006B1A1C">
        <w:rPr>
          <w:rFonts w:cstheme="minorHAnsi"/>
        </w:rPr>
        <w:t>These fundamental differences mean p</w:t>
      </w:r>
      <w:r w:rsidR="00B71BCC" w:rsidRPr="006B1A1C">
        <w:rPr>
          <w:rFonts w:cstheme="minorHAnsi"/>
        </w:rPr>
        <w:t xml:space="preserve">olicing and academia can be regarded as </w:t>
      </w:r>
      <w:r w:rsidRPr="006B1A1C">
        <w:rPr>
          <w:rFonts w:cstheme="minorHAnsi"/>
        </w:rPr>
        <w:t>occupying</w:t>
      </w:r>
      <w:r w:rsidR="00B71BCC" w:rsidRPr="006B1A1C">
        <w:rPr>
          <w:rFonts w:cstheme="minorHAnsi"/>
        </w:rPr>
        <w:t xml:space="preserve"> two separate worlds, with risk, urgency and experience being such significant influences on the police mindset that research and theory seem distant concepts, removed from reality (Fleming, 2010).</w:t>
      </w:r>
    </w:p>
    <w:p w14:paraId="38CF30CE" w14:textId="77777777" w:rsidR="006B4E1A" w:rsidRPr="006B1A1C" w:rsidRDefault="006B4E1A" w:rsidP="006B1A1C">
      <w:pPr>
        <w:spacing w:line="276" w:lineRule="auto"/>
        <w:jc w:val="both"/>
        <w:rPr>
          <w:rFonts w:cstheme="minorHAnsi"/>
        </w:rPr>
      </w:pPr>
    </w:p>
    <w:p w14:paraId="5795109B" w14:textId="69B603B6" w:rsidR="006B4E1A" w:rsidRPr="006B1A1C" w:rsidRDefault="006B4E1A" w:rsidP="006B1A1C">
      <w:pPr>
        <w:spacing w:line="276" w:lineRule="auto"/>
        <w:jc w:val="both"/>
        <w:rPr>
          <w:rFonts w:cstheme="minorHAnsi"/>
        </w:rPr>
      </w:pPr>
      <w:r w:rsidRPr="006B1A1C">
        <w:rPr>
          <w:rFonts w:cstheme="minorHAnsi"/>
        </w:rPr>
        <w:lastRenderedPageBreak/>
        <w:t>With the PEQF still a relatively new programme, and even the first officers that have undertaken it being in the early years of their service, academic research on its impact and effectiveness has necessarily been limited in scale. One study (Mahruf et al, 2020) has found that one significant change has been a reduced emphasis on physical training with a corresponding increase in time spent on skills and critical analysis.</w:t>
      </w:r>
    </w:p>
    <w:p w14:paraId="0FEA8837" w14:textId="2F34E313" w:rsidR="006B4E1A" w:rsidRPr="006B1A1C" w:rsidRDefault="006B4E1A" w:rsidP="006B1A1C">
      <w:pPr>
        <w:spacing w:line="276" w:lineRule="auto"/>
        <w:jc w:val="both"/>
        <w:rPr>
          <w:rFonts w:cstheme="minorHAnsi"/>
        </w:rPr>
      </w:pPr>
    </w:p>
    <w:p w14:paraId="3D3551E5" w14:textId="67D30E7A" w:rsidR="006B4E1A" w:rsidRPr="006B1A1C" w:rsidRDefault="00A075CB" w:rsidP="006B1A1C">
      <w:pPr>
        <w:spacing w:line="276" w:lineRule="auto"/>
        <w:jc w:val="both"/>
        <w:rPr>
          <w:rFonts w:cstheme="minorHAnsi"/>
        </w:rPr>
      </w:pPr>
      <w:r w:rsidRPr="006B1A1C">
        <w:rPr>
          <w:rFonts w:cstheme="minorHAnsi"/>
        </w:rPr>
        <w:t>One of t</w:t>
      </w:r>
      <w:r w:rsidR="006B4E1A" w:rsidRPr="006B1A1C">
        <w:rPr>
          <w:rFonts w:cstheme="minorHAnsi"/>
        </w:rPr>
        <w:t xml:space="preserve">he College of Policing’s own </w:t>
      </w:r>
      <w:r w:rsidRPr="006B1A1C">
        <w:rPr>
          <w:rFonts w:cstheme="minorHAnsi"/>
        </w:rPr>
        <w:t>initial evaluations (College of Policing, 2020) concluded that student officers have had positive experiences from the programme, with more in-depth knowledge, enhanced critical thinking skills and improved performance in writing and time management in evidence. This new approach to training can also be considered in terms of the experience of those who undertake it, and it has been argued (Hough and Stanko, 2019) that a balance must be struck between theoretical understanding and practical learning, with an excessive focus on academic elements coming at the expense of developing an operational perspective.</w:t>
      </w:r>
    </w:p>
    <w:p w14:paraId="099DC3CB" w14:textId="77777777" w:rsidR="00A075CB" w:rsidRPr="006B1A1C" w:rsidRDefault="00A075CB" w:rsidP="006B1A1C">
      <w:pPr>
        <w:spacing w:line="276" w:lineRule="auto"/>
        <w:jc w:val="both"/>
        <w:rPr>
          <w:rFonts w:cstheme="minorHAnsi"/>
        </w:rPr>
      </w:pPr>
    </w:p>
    <w:p w14:paraId="107FD32E" w14:textId="58C10ABE" w:rsidR="00E37AB5" w:rsidRPr="006B1A1C" w:rsidRDefault="00A075CB" w:rsidP="006B1A1C">
      <w:pPr>
        <w:spacing w:line="276" w:lineRule="auto"/>
        <w:jc w:val="both"/>
        <w:rPr>
          <w:rFonts w:cstheme="minorHAnsi"/>
        </w:rPr>
      </w:pPr>
      <w:r w:rsidRPr="006B1A1C">
        <w:rPr>
          <w:rFonts w:cstheme="minorHAnsi"/>
        </w:rPr>
        <w:t xml:space="preserve">Other contemporary research (Wood, 2018) has identified that </w:t>
      </w:r>
      <w:r w:rsidR="00C22C74" w:rsidRPr="006B1A1C">
        <w:rPr>
          <w:rFonts w:cstheme="minorHAnsi"/>
        </w:rPr>
        <w:t>student officers place a premium on the value of their street-based learning in comparison to the time spent in the classroom. Another study (Norman and Williams, 2017) undertook interviews with police officers who held undergraduate and postgraduate policing qualifications and considered how they had applied this in the workplace, with significant barriers being reported as a result of organisational structures, hierarchies and the distribution of responsibilities.</w:t>
      </w:r>
    </w:p>
    <w:p w14:paraId="47635C08" w14:textId="08B224C5" w:rsidR="00C22C74" w:rsidRPr="006B1A1C" w:rsidRDefault="00C22C74" w:rsidP="006B1A1C">
      <w:pPr>
        <w:spacing w:line="276" w:lineRule="auto"/>
        <w:jc w:val="both"/>
        <w:rPr>
          <w:rFonts w:cstheme="minorHAnsi"/>
        </w:rPr>
      </w:pPr>
    </w:p>
    <w:p w14:paraId="508AA988" w14:textId="00FDA98D" w:rsidR="00802EA5" w:rsidRPr="006B1A1C" w:rsidRDefault="00C22C74" w:rsidP="006B1A1C">
      <w:pPr>
        <w:spacing w:line="276" w:lineRule="auto"/>
        <w:jc w:val="both"/>
        <w:rPr>
          <w:rFonts w:cstheme="minorHAnsi"/>
        </w:rPr>
      </w:pPr>
      <w:r w:rsidRPr="006B1A1C">
        <w:rPr>
          <w:rFonts w:cstheme="minorHAnsi"/>
        </w:rPr>
        <w:t>As such, this dissertation considers the views of those who have experienced the PEQF, alongside those of existing officers and staff to understand their different perspectives.</w:t>
      </w:r>
    </w:p>
    <w:p w14:paraId="174965AA" w14:textId="77777777" w:rsidR="00802EA5" w:rsidRPr="006B1A1C" w:rsidRDefault="00802EA5" w:rsidP="006B1A1C">
      <w:pPr>
        <w:spacing w:line="276" w:lineRule="auto"/>
        <w:jc w:val="both"/>
        <w:rPr>
          <w:rFonts w:cstheme="minorHAnsi"/>
        </w:rPr>
      </w:pPr>
    </w:p>
    <w:p w14:paraId="044CC655" w14:textId="77777777" w:rsidR="0039413E" w:rsidRDefault="0039413E" w:rsidP="006B1A1C">
      <w:pPr>
        <w:pStyle w:val="Heading1"/>
        <w:spacing w:line="276" w:lineRule="auto"/>
        <w:jc w:val="both"/>
        <w:rPr>
          <w:rFonts w:asciiTheme="minorHAnsi" w:hAnsiTheme="minorHAnsi" w:cstheme="minorHAnsi"/>
          <w:b/>
          <w:color w:val="auto"/>
          <w:sz w:val="28"/>
          <w:szCs w:val="28"/>
        </w:rPr>
      </w:pPr>
      <w:bookmarkStart w:id="20" w:name="_Toc139218907"/>
    </w:p>
    <w:p w14:paraId="7EABF9D2" w14:textId="77777777" w:rsidR="0039413E" w:rsidRDefault="0039413E" w:rsidP="0039413E"/>
    <w:p w14:paraId="477FA61C" w14:textId="77777777" w:rsidR="0039413E" w:rsidRDefault="0039413E" w:rsidP="0039413E"/>
    <w:p w14:paraId="3138A8FF" w14:textId="77777777" w:rsidR="0039413E" w:rsidRDefault="0039413E" w:rsidP="0039413E"/>
    <w:p w14:paraId="63562911" w14:textId="77777777" w:rsidR="0039413E" w:rsidRDefault="0039413E" w:rsidP="0039413E"/>
    <w:p w14:paraId="6E04A3F9" w14:textId="77777777" w:rsidR="0039413E" w:rsidRDefault="0039413E" w:rsidP="0039413E"/>
    <w:p w14:paraId="5B431E70" w14:textId="77777777" w:rsidR="0039413E" w:rsidRDefault="0039413E" w:rsidP="0039413E"/>
    <w:p w14:paraId="75642B33" w14:textId="77777777" w:rsidR="0039413E" w:rsidRDefault="0039413E" w:rsidP="0039413E"/>
    <w:p w14:paraId="338DEF7A" w14:textId="77777777" w:rsidR="0039413E" w:rsidRDefault="0039413E" w:rsidP="0039413E"/>
    <w:p w14:paraId="269D36BC" w14:textId="77777777" w:rsidR="0039413E" w:rsidRDefault="0039413E" w:rsidP="0039413E"/>
    <w:p w14:paraId="3B758C89" w14:textId="77777777" w:rsidR="0039413E" w:rsidRDefault="0039413E" w:rsidP="0039413E"/>
    <w:p w14:paraId="54ECEB61" w14:textId="77777777" w:rsidR="0039413E" w:rsidRDefault="0039413E" w:rsidP="0039413E"/>
    <w:p w14:paraId="72FE7680" w14:textId="77777777" w:rsidR="0039413E" w:rsidRDefault="0039413E" w:rsidP="0039413E"/>
    <w:p w14:paraId="6DAC261A" w14:textId="77777777" w:rsidR="0039413E" w:rsidRDefault="0039413E" w:rsidP="0039413E"/>
    <w:p w14:paraId="7C8806C6" w14:textId="77777777" w:rsidR="0039413E" w:rsidRDefault="0039413E" w:rsidP="0039413E"/>
    <w:p w14:paraId="7DE4B86E" w14:textId="77777777" w:rsidR="0039413E" w:rsidRDefault="0039413E" w:rsidP="0039413E"/>
    <w:p w14:paraId="51390575" w14:textId="77777777" w:rsidR="0039413E" w:rsidRDefault="0039413E" w:rsidP="0039413E"/>
    <w:p w14:paraId="0FB2B954" w14:textId="77777777" w:rsidR="0039413E" w:rsidRDefault="0039413E" w:rsidP="0039413E"/>
    <w:p w14:paraId="003D922B" w14:textId="77777777" w:rsidR="0039413E" w:rsidRPr="0039413E" w:rsidRDefault="0039413E" w:rsidP="0039413E"/>
    <w:p w14:paraId="2676AF68" w14:textId="2F41A467" w:rsidR="00E01BC8" w:rsidRPr="006D6A31" w:rsidRDefault="0012581C" w:rsidP="006B1A1C">
      <w:pPr>
        <w:pStyle w:val="Heading1"/>
        <w:spacing w:line="276" w:lineRule="auto"/>
        <w:jc w:val="both"/>
        <w:rPr>
          <w:rFonts w:asciiTheme="minorHAnsi" w:hAnsiTheme="minorHAnsi" w:cstheme="minorHAnsi"/>
          <w:b/>
          <w:color w:val="auto"/>
          <w:sz w:val="28"/>
          <w:szCs w:val="28"/>
        </w:rPr>
      </w:pPr>
      <w:r w:rsidRPr="006D6A31">
        <w:rPr>
          <w:rFonts w:asciiTheme="minorHAnsi" w:hAnsiTheme="minorHAnsi" w:cstheme="minorHAnsi"/>
          <w:b/>
          <w:color w:val="auto"/>
          <w:sz w:val="28"/>
          <w:szCs w:val="28"/>
        </w:rPr>
        <w:lastRenderedPageBreak/>
        <w:t xml:space="preserve">Chapter 3 </w:t>
      </w:r>
      <w:r w:rsidR="006D6A31">
        <w:rPr>
          <w:rFonts w:asciiTheme="minorHAnsi" w:hAnsiTheme="minorHAnsi" w:cstheme="minorHAnsi"/>
          <w:b/>
          <w:color w:val="auto"/>
          <w:sz w:val="28"/>
          <w:szCs w:val="28"/>
        </w:rPr>
        <w:t xml:space="preserve">- </w:t>
      </w:r>
      <w:r w:rsidR="002D52E3" w:rsidRPr="006D6A31">
        <w:rPr>
          <w:rFonts w:asciiTheme="minorHAnsi" w:hAnsiTheme="minorHAnsi" w:cstheme="minorHAnsi"/>
          <w:b/>
          <w:color w:val="auto"/>
          <w:sz w:val="28"/>
          <w:szCs w:val="28"/>
        </w:rPr>
        <w:t>Research Methodology</w:t>
      </w:r>
      <w:bookmarkEnd w:id="20"/>
    </w:p>
    <w:p w14:paraId="3233EDF1" w14:textId="77777777" w:rsidR="002D52E3" w:rsidRPr="006B1A1C" w:rsidRDefault="002D52E3" w:rsidP="006B1A1C">
      <w:pPr>
        <w:spacing w:line="276" w:lineRule="auto"/>
        <w:jc w:val="both"/>
        <w:rPr>
          <w:rFonts w:cstheme="minorHAnsi"/>
        </w:rPr>
      </w:pPr>
    </w:p>
    <w:p w14:paraId="0D3C0322" w14:textId="1F7534E8" w:rsidR="00792A2F" w:rsidRPr="006B1A1C" w:rsidRDefault="00C22C74" w:rsidP="006B1A1C">
      <w:pPr>
        <w:spacing w:after="160" w:line="276" w:lineRule="auto"/>
        <w:jc w:val="both"/>
        <w:rPr>
          <w:rFonts w:cstheme="minorHAnsi"/>
        </w:rPr>
      </w:pPr>
      <w:r w:rsidRPr="006B1A1C">
        <w:rPr>
          <w:rFonts w:cstheme="minorHAnsi"/>
        </w:rPr>
        <w:t>This chapter deals with research design</w:t>
      </w:r>
      <w:r w:rsidR="00792A2F" w:rsidRPr="006B1A1C">
        <w:rPr>
          <w:rFonts w:cstheme="minorHAnsi"/>
        </w:rPr>
        <w:t>, the tools used</w:t>
      </w:r>
      <w:r w:rsidRPr="006B1A1C">
        <w:rPr>
          <w:rFonts w:cstheme="minorHAnsi"/>
        </w:rPr>
        <w:t xml:space="preserve"> to collect data</w:t>
      </w:r>
      <w:r w:rsidR="00792A2F" w:rsidRPr="006B1A1C">
        <w:rPr>
          <w:rFonts w:cstheme="minorHAnsi"/>
        </w:rPr>
        <w:t xml:space="preserve">, the process </w:t>
      </w:r>
      <w:r w:rsidRPr="006B1A1C">
        <w:rPr>
          <w:rFonts w:cstheme="minorHAnsi"/>
        </w:rPr>
        <w:t xml:space="preserve">which was followed to extract and </w:t>
      </w:r>
      <w:r w:rsidR="00792A2F" w:rsidRPr="006B1A1C">
        <w:rPr>
          <w:rFonts w:cstheme="minorHAnsi"/>
        </w:rPr>
        <w:t>analys</w:t>
      </w:r>
      <w:r w:rsidRPr="006B1A1C">
        <w:rPr>
          <w:rFonts w:cstheme="minorHAnsi"/>
        </w:rPr>
        <w:t>e</w:t>
      </w:r>
      <w:r w:rsidR="00792A2F" w:rsidRPr="006B1A1C">
        <w:rPr>
          <w:rFonts w:cstheme="minorHAnsi"/>
        </w:rPr>
        <w:t xml:space="preserve"> the data</w:t>
      </w:r>
      <w:r w:rsidRPr="006B1A1C">
        <w:rPr>
          <w:rFonts w:cstheme="minorHAnsi"/>
        </w:rPr>
        <w:t xml:space="preserve"> and how this relates to </w:t>
      </w:r>
      <w:r w:rsidR="00792A2F" w:rsidRPr="006B1A1C">
        <w:rPr>
          <w:rFonts w:cstheme="minorHAnsi"/>
        </w:rPr>
        <w:t>the research aims and objectives.</w:t>
      </w:r>
    </w:p>
    <w:p w14:paraId="08931019" w14:textId="51369CDD" w:rsidR="002F4391" w:rsidRPr="006B1A1C" w:rsidRDefault="008645E8" w:rsidP="006B1A1C">
      <w:pPr>
        <w:spacing w:after="160" w:line="276" w:lineRule="auto"/>
        <w:jc w:val="both"/>
        <w:rPr>
          <w:rFonts w:cstheme="minorHAnsi"/>
        </w:rPr>
      </w:pPr>
      <w:r w:rsidRPr="006B1A1C">
        <w:rPr>
          <w:rFonts w:cstheme="minorHAnsi"/>
        </w:rPr>
        <w:t>This study combines quantitative and qualitative approaches to gathering data from a defined cohort of police officers and staff within South Wales Police</w:t>
      </w:r>
      <w:r w:rsidR="002F4391" w:rsidRPr="006B1A1C">
        <w:rPr>
          <w:rFonts w:cstheme="minorHAnsi"/>
        </w:rPr>
        <w:t>. As such it can be described as a mixed-methods approach.</w:t>
      </w:r>
    </w:p>
    <w:p w14:paraId="4664D403" w14:textId="06D1B198" w:rsidR="002F4391" w:rsidRPr="006B1A1C" w:rsidRDefault="002F4391" w:rsidP="006B1A1C">
      <w:pPr>
        <w:spacing w:after="160" w:line="276" w:lineRule="auto"/>
        <w:jc w:val="both"/>
        <w:rPr>
          <w:rFonts w:cstheme="minorHAnsi"/>
        </w:rPr>
      </w:pPr>
      <w:r w:rsidRPr="006B1A1C">
        <w:rPr>
          <w:rFonts w:cstheme="minorHAnsi"/>
        </w:rPr>
        <w:t>Although purely quantitative assessments can measure outcomes in numerical terms, qualitative approaches are more suited to understanding the reasons behind these outcomes, as they focus on the subjective point of view possessed by the individual responding (Sarantakos, 2005).</w:t>
      </w:r>
    </w:p>
    <w:p w14:paraId="18486C37" w14:textId="15FEA242" w:rsidR="002F4391" w:rsidRPr="006B1A1C" w:rsidRDefault="008645E8" w:rsidP="006B1A1C">
      <w:pPr>
        <w:spacing w:after="160" w:line="276" w:lineRule="auto"/>
        <w:jc w:val="both"/>
        <w:rPr>
          <w:rFonts w:cstheme="minorHAnsi"/>
        </w:rPr>
      </w:pPr>
      <w:r w:rsidRPr="006B1A1C">
        <w:rPr>
          <w:rFonts w:cstheme="minorHAnsi"/>
        </w:rPr>
        <w:t>The core aim of the research was to consider police culture and gather information about how it is presented and operates in South Wales. This informs a discussion of the organisational and public-facin</w:t>
      </w:r>
      <w:r w:rsidR="002618E2" w:rsidRPr="006B1A1C">
        <w:rPr>
          <w:rFonts w:cstheme="minorHAnsi"/>
        </w:rPr>
        <w:t>g effects and their wider impact.</w:t>
      </w:r>
      <w:r w:rsidR="002F4391" w:rsidRPr="006B1A1C">
        <w:rPr>
          <w:rFonts w:cstheme="minorHAnsi"/>
        </w:rPr>
        <w:t xml:space="preserve"> It is relevant to note that studies of this nature have previously found (Crank, 1998) that police culture includes emotional and intellectual elements and is reflected through traditions and a variety of informal practices.</w:t>
      </w:r>
    </w:p>
    <w:p w14:paraId="6EF64D48" w14:textId="3C3A769B" w:rsidR="002F4391" w:rsidRPr="006B1A1C" w:rsidRDefault="002F4391" w:rsidP="006B1A1C">
      <w:pPr>
        <w:spacing w:after="160" w:line="276" w:lineRule="auto"/>
        <w:jc w:val="both"/>
        <w:rPr>
          <w:rFonts w:cstheme="minorHAnsi"/>
        </w:rPr>
      </w:pPr>
      <w:r w:rsidRPr="006B1A1C">
        <w:rPr>
          <w:rFonts w:cstheme="minorHAnsi"/>
        </w:rPr>
        <w:t xml:space="preserve">As such the survey was designed to elicit personal perspectives and to seek additional commentary where relevant. This encouraged participants to share their own values and beliefs, which </w:t>
      </w:r>
      <w:r w:rsidR="00B87B1A" w:rsidRPr="006B1A1C">
        <w:rPr>
          <w:rFonts w:cstheme="minorHAnsi"/>
        </w:rPr>
        <w:t>can be consider</w:t>
      </w:r>
      <w:r w:rsidR="006D6A31">
        <w:rPr>
          <w:rFonts w:cstheme="minorHAnsi"/>
        </w:rPr>
        <w:t>ed</w:t>
      </w:r>
      <w:r w:rsidR="00B87B1A" w:rsidRPr="006B1A1C">
        <w:rPr>
          <w:rFonts w:cstheme="minorHAnsi"/>
        </w:rPr>
        <w:t xml:space="preserve"> to be typical representations of the extant culture (Campeau, 2015).</w:t>
      </w:r>
    </w:p>
    <w:p w14:paraId="032CB0CB" w14:textId="3689F990" w:rsidR="00B87B1A" w:rsidRPr="006B1A1C" w:rsidRDefault="00B87B1A" w:rsidP="006B1A1C">
      <w:pPr>
        <w:spacing w:after="160" w:line="276" w:lineRule="auto"/>
        <w:jc w:val="both"/>
        <w:rPr>
          <w:rFonts w:cstheme="minorHAnsi"/>
        </w:rPr>
      </w:pPr>
      <w:r w:rsidRPr="006B1A1C">
        <w:rPr>
          <w:rFonts w:cstheme="minorHAnsi"/>
        </w:rPr>
        <w:t xml:space="preserve">One limitation of this approach is that in some cases, respondents may not be aware of every aspect of their organisation’s culture if they have not been exposed to </w:t>
      </w:r>
      <w:r w:rsidR="0058568A" w:rsidRPr="006B1A1C">
        <w:rPr>
          <w:rFonts w:cstheme="minorHAnsi"/>
        </w:rPr>
        <w:t>it or</w:t>
      </w:r>
      <w:r w:rsidRPr="006B1A1C">
        <w:rPr>
          <w:rFonts w:cstheme="minorHAnsi"/>
        </w:rPr>
        <w:t xml:space="preserve"> be reluctant to accurately report elements that they feel would meet with disapproval. To minimise these risks, the survey was conducted anonymously, although it was only accessible to users of the South Wales Police Microsoft 365 client, ensuring that any external responses from outside the required cohort would not skew the results.</w:t>
      </w:r>
    </w:p>
    <w:p w14:paraId="39620C42" w14:textId="72ED4C79" w:rsidR="008645E8" w:rsidRPr="006B1A1C" w:rsidRDefault="002618E2" w:rsidP="006B1A1C">
      <w:pPr>
        <w:spacing w:after="160" w:line="276" w:lineRule="auto"/>
        <w:jc w:val="both"/>
        <w:rPr>
          <w:rFonts w:cstheme="minorHAnsi"/>
        </w:rPr>
      </w:pPr>
      <w:r w:rsidRPr="006B1A1C">
        <w:rPr>
          <w:rFonts w:cstheme="minorHAnsi"/>
        </w:rPr>
        <w:t xml:space="preserve">An electronic survey was created to gather responses utilising a secure online platform, Microsoft Forms. This had the advantage of being accessible to all South Wales Police officers and staff with responses being received immediately. The survey was open for two weeks and received 100 responses during this period. A </w:t>
      </w:r>
      <w:r w:rsidRPr="0058568A">
        <w:rPr>
          <w:rFonts w:cstheme="minorHAnsi"/>
        </w:rPr>
        <w:t>copy of the survey</w:t>
      </w:r>
      <w:r w:rsidRPr="006B1A1C">
        <w:rPr>
          <w:rFonts w:cstheme="minorHAnsi"/>
        </w:rPr>
        <w:t xml:space="preserve"> is attached as </w:t>
      </w:r>
      <w:r w:rsidRPr="006B1A1C">
        <w:rPr>
          <w:rFonts w:cstheme="minorHAnsi"/>
          <w:u w:val="single"/>
        </w:rPr>
        <w:t>Appendix 1</w:t>
      </w:r>
      <w:r w:rsidRPr="006B1A1C">
        <w:rPr>
          <w:rFonts w:cstheme="minorHAnsi"/>
        </w:rPr>
        <w:t>.</w:t>
      </w:r>
    </w:p>
    <w:p w14:paraId="2173B9C7" w14:textId="22249980" w:rsidR="002618E2" w:rsidRPr="006B1A1C" w:rsidRDefault="002618E2" w:rsidP="006B1A1C">
      <w:pPr>
        <w:spacing w:after="160" w:line="276" w:lineRule="auto"/>
        <w:jc w:val="both"/>
        <w:rPr>
          <w:rFonts w:cstheme="minorHAnsi"/>
        </w:rPr>
      </w:pPr>
      <w:r w:rsidRPr="006B1A1C">
        <w:rPr>
          <w:rFonts w:cstheme="minorHAnsi"/>
        </w:rPr>
        <w:t xml:space="preserve">In order to determine how the reported perspectives aligned to respondents’ own backgrounds and characteristics, the first seven questions dealt with biographical and educational </w:t>
      </w:r>
      <w:r w:rsidR="002F4391" w:rsidRPr="006B1A1C">
        <w:rPr>
          <w:rFonts w:cstheme="minorHAnsi"/>
        </w:rPr>
        <w:t>considerations</w:t>
      </w:r>
      <w:r w:rsidR="00BA5FB3">
        <w:rPr>
          <w:rFonts w:cstheme="minorHAnsi"/>
        </w:rPr>
        <w:t>.</w:t>
      </w:r>
    </w:p>
    <w:p w14:paraId="020408BF" w14:textId="4B9CA3D1" w:rsidR="00792A2F" w:rsidRPr="00226B98" w:rsidRDefault="0012581C" w:rsidP="006B1A1C">
      <w:pPr>
        <w:pStyle w:val="Heading2"/>
        <w:spacing w:line="276" w:lineRule="auto"/>
        <w:jc w:val="both"/>
        <w:rPr>
          <w:rFonts w:asciiTheme="minorHAnsi" w:hAnsiTheme="minorHAnsi" w:cstheme="minorHAnsi"/>
          <w:b/>
          <w:bCs/>
          <w:color w:val="auto"/>
          <w:sz w:val="22"/>
          <w:szCs w:val="22"/>
        </w:rPr>
      </w:pPr>
      <w:bookmarkStart w:id="21" w:name="_Toc139218908"/>
      <w:r w:rsidRPr="00226B98">
        <w:rPr>
          <w:rFonts w:asciiTheme="minorHAnsi" w:hAnsiTheme="minorHAnsi" w:cstheme="minorHAnsi"/>
          <w:b/>
          <w:bCs/>
          <w:color w:val="auto"/>
          <w:sz w:val="22"/>
          <w:szCs w:val="22"/>
        </w:rPr>
        <w:t xml:space="preserve">3.1 </w:t>
      </w:r>
      <w:r w:rsidR="00792A2F" w:rsidRPr="00226B98">
        <w:rPr>
          <w:rFonts w:asciiTheme="minorHAnsi" w:hAnsiTheme="minorHAnsi" w:cstheme="minorHAnsi"/>
          <w:b/>
          <w:bCs/>
          <w:color w:val="auto"/>
          <w:sz w:val="22"/>
          <w:szCs w:val="22"/>
        </w:rPr>
        <w:t>Objectives</w:t>
      </w:r>
      <w:bookmarkEnd w:id="21"/>
    </w:p>
    <w:p w14:paraId="6FD039A9" w14:textId="77777777" w:rsidR="003A78B6" w:rsidRPr="006B1A1C" w:rsidRDefault="003A78B6" w:rsidP="006B1A1C">
      <w:pPr>
        <w:spacing w:line="276" w:lineRule="auto"/>
        <w:jc w:val="both"/>
        <w:rPr>
          <w:rFonts w:cstheme="minorHAnsi"/>
        </w:rPr>
      </w:pPr>
    </w:p>
    <w:p w14:paraId="65BCCB49" w14:textId="77777777" w:rsidR="00B87B1A" w:rsidRPr="006B1A1C" w:rsidRDefault="00B87B1A" w:rsidP="006B1A1C">
      <w:pPr>
        <w:spacing w:line="276" w:lineRule="auto"/>
        <w:jc w:val="both"/>
        <w:rPr>
          <w:rFonts w:cstheme="minorHAnsi"/>
        </w:rPr>
      </w:pPr>
      <w:r w:rsidRPr="006B1A1C">
        <w:rPr>
          <w:rFonts w:cstheme="minorHAnsi"/>
        </w:rPr>
        <w:t>The specific objectives established are:</w:t>
      </w:r>
    </w:p>
    <w:p w14:paraId="16CFAE60" w14:textId="77777777" w:rsidR="00B87B1A" w:rsidRPr="006B1A1C" w:rsidRDefault="00B87B1A" w:rsidP="006B1A1C">
      <w:pPr>
        <w:spacing w:line="276" w:lineRule="auto"/>
        <w:jc w:val="both"/>
        <w:rPr>
          <w:rFonts w:cstheme="minorHAnsi"/>
        </w:rPr>
      </w:pPr>
    </w:p>
    <w:p w14:paraId="38616035" w14:textId="77777777" w:rsidR="00B87B1A" w:rsidRPr="006B1A1C" w:rsidRDefault="00B87B1A" w:rsidP="006B1A1C">
      <w:pPr>
        <w:spacing w:line="276" w:lineRule="auto"/>
        <w:jc w:val="both"/>
        <w:rPr>
          <w:rFonts w:cstheme="minorHAnsi"/>
        </w:rPr>
      </w:pPr>
      <w:r w:rsidRPr="006B1A1C">
        <w:rPr>
          <w:rFonts w:cstheme="minorHAnsi"/>
        </w:rPr>
        <w:t>(i)</w:t>
      </w:r>
      <w:r w:rsidRPr="006B1A1C">
        <w:rPr>
          <w:rFonts w:cstheme="minorHAnsi"/>
        </w:rPr>
        <w:tab/>
        <w:t>To define the nature of police culture and its shared touchstones.</w:t>
      </w:r>
    </w:p>
    <w:p w14:paraId="0AB4A819" w14:textId="77777777" w:rsidR="00B87B1A" w:rsidRPr="006B1A1C" w:rsidRDefault="00B87B1A" w:rsidP="006B1A1C">
      <w:pPr>
        <w:spacing w:line="276" w:lineRule="auto"/>
        <w:ind w:left="720" w:hanging="720"/>
        <w:jc w:val="both"/>
        <w:rPr>
          <w:rFonts w:cstheme="minorHAnsi"/>
        </w:rPr>
      </w:pPr>
      <w:r w:rsidRPr="006B1A1C">
        <w:rPr>
          <w:rFonts w:cstheme="minorHAnsi"/>
        </w:rPr>
        <w:t>(ii)</w:t>
      </w:r>
      <w:r w:rsidRPr="006B1A1C">
        <w:rPr>
          <w:rFonts w:cstheme="minorHAnsi"/>
        </w:rPr>
        <w:tab/>
        <w:t>To establish the distinct aspects of the PEQF that differentiate the programme from its predecessors.</w:t>
      </w:r>
    </w:p>
    <w:p w14:paraId="4FA18E90" w14:textId="77777777" w:rsidR="00B87B1A" w:rsidRPr="006B1A1C" w:rsidRDefault="00B87B1A" w:rsidP="006B1A1C">
      <w:pPr>
        <w:spacing w:line="276" w:lineRule="auto"/>
        <w:ind w:left="720" w:hanging="720"/>
        <w:jc w:val="both"/>
        <w:rPr>
          <w:rFonts w:cstheme="minorHAnsi"/>
        </w:rPr>
      </w:pPr>
      <w:r w:rsidRPr="006B1A1C">
        <w:rPr>
          <w:rFonts w:cstheme="minorHAnsi"/>
        </w:rPr>
        <w:t>(iii)</w:t>
      </w:r>
      <w:r w:rsidRPr="006B1A1C">
        <w:rPr>
          <w:rFonts w:cstheme="minorHAnsi"/>
        </w:rPr>
        <w:tab/>
        <w:t>To investigate how the novel characteristics of the PEQF have interacted with extant police culture.</w:t>
      </w:r>
    </w:p>
    <w:p w14:paraId="03E70F18" w14:textId="77777777" w:rsidR="00B87B1A" w:rsidRPr="006B1A1C" w:rsidRDefault="00B87B1A" w:rsidP="006B1A1C">
      <w:pPr>
        <w:spacing w:line="276" w:lineRule="auto"/>
        <w:jc w:val="both"/>
        <w:rPr>
          <w:rFonts w:cstheme="minorHAnsi"/>
        </w:rPr>
      </w:pPr>
      <w:r w:rsidRPr="006B1A1C">
        <w:rPr>
          <w:rFonts w:cstheme="minorHAnsi"/>
        </w:rPr>
        <w:t>(iv)</w:t>
      </w:r>
      <w:r w:rsidRPr="006B1A1C">
        <w:rPr>
          <w:rFonts w:cstheme="minorHAnsi"/>
        </w:rPr>
        <w:tab/>
        <w:t>To analyse the effect of these interactions.</w:t>
      </w:r>
    </w:p>
    <w:p w14:paraId="523ACAF5" w14:textId="77777777" w:rsidR="00B87B1A" w:rsidRPr="006B1A1C" w:rsidRDefault="00B87B1A" w:rsidP="006B1A1C">
      <w:pPr>
        <w:spacing w:line="276" w:lineRule="auto"/>
        <w:ind w:left="720" w:hanging="720"/>
        <w:jc w:val="both"/>
        <w:rPr>
          <w:rFonts w:cstheme="minorHAnsi"/>
        </w:rPr>
      </w:pPr>
      <w:r w:rsidRPr="006B1A1C">
        <w:rPr>
          <w:rFonts w:cstheme="minorHAnsi"/>
        </w:rPr>
        <w:lastRenderedPageBreak/>
        <w:t>(v)</w:t>
      </w:r>
      <w:r w:rsidRPr="006B1A1C">
        <w:rPr>
          <w:rFonts w:cstheme="minorHAnsi"/>
        </w:rPr>
        <w:tab/>
        <w:t>To discuss the organisational and public-facing impact of these effects and consider their wider influence.</w:t>
      </w:r>
    </w:p>
    <w:p w14:paraId="5CFF0F8D" w14:textId="77777777" w:rsidR="00FE494A" w:rsidRPr="006B1A1C" w:rsidRDefault="00FE494A" w:rsidP="006B1A1C">
      <w:pPr>
        <w:spacing w:after="160" w:line="276" w:lineRule="auto"/>
        <w:contextualSpacing/>
        <w:jc w:val="both"/>
        <w:rPr>
          <w:rFonts w:cstheme="minorHAnsi"/>
        </w:rPr>
      </w:pPr>
    </w:p>
    <w:p w14:paraId="4C65E566" w14:textId="34DB5F92" w:rsidR="00746BEA" w:rsidRPr="006B1A1C" w:rsidRDefault="00B31D98" w:rsidP="006B1A1C">
      <w:pPr>
        <w:spacing w:after="160" w:line="276" w:lineRule="auto"/>
        <w:jc w:val="both"/>
        <w:rPr>
          <w:rFonts w:cstheme="minorHAnsi"/>
        </w:rPr>
      </w:pPr>
      <w:r w:rsidRPr="006B1A1C">
        <w:rPr>
          <w:rFonts w:cstheme="minorHAnsi"/>
        </w:rPr>
        <w:t>When approaching res</w:t>
      </w:r>
      <w:r w:rsidR="00792A2F" w:rsidRPr="006B1A1C">
        <w:rPr>
          <w:rFonts w:cstheme="minorHAnsi"/>
        </w:rPr>
        <w:t>earch</w:t>
      </w:r>
      <w:r w:rsidRPr="006B1A1C">
        <w:rPr>
          <w:rFonts w:cstheme="minorHAnsi"/>
        </w:rPr>
        <w:t xml:space="preserve">, it is useful to consider how it can be defined. </w:t>
      </w:r>
      <w:r w:rsidR="001D68A2" w:rsidRPr="006B1A1C">
        <w:rPr>
          <w:rFonts w:cstheme="minorHAnsi"/>
        </w:rPr>
        <w:t xml:space="preserve">It can be seen </w:t>
      </w:r>
      <w:r w:rsidR="00746BEA" w:rsidRPr="006B1A1C">
        <w:rPr>
          <w:rFonts w:cstheme="minorHAnsi"/>
        </w:rPr>
        <w:t>as:</w:t>
      </w:r>
    </w:p>
    <w:p w14:paraId="3E70AA6C" w14:textId="12AA1642" w:rsidR="00746BEA" w:rsidRPr="006B1A1C" w:rsidRDefault="00746BEA" w:rsidP="006B1A1C">
      <w:pPr>
        <w:spacing w:after="160" w:line="276" w:lineRule="auto"/>
        <w:jc w:val="both"/>
        <w:rPr>
          <w:rFonts w:cstheme="minorHAnsi"/>
        </w:rPr>
      </w:pPr>
      <w:r w:rsidRPr="006B1A1C">
        <w:rPr>
          <w:rFonts w:cstheme="minorHAnsi"/>
        </w:rPr>
        <w:t xml:space="preserve"> ‘an umbrella term for an array of attitudes towards and strategies for conducting inquiry that are aimed at discovering how human beings understand, experience, interpret, and produce the social world.’</w:t>
      </w:r>
      <w:bookmarkStart w:id="22" w:name="_Hlk139302814"/>
      <w:r w:rsidR="00BA5FB3">
        <w:rPr>
          <w:rFonts w:cstheme="minorHAnsi"/>
        </w:rPr>
        <w:t xml:space="preserve"> </w:t>
      </w:r>
      <w:r w:rsidR="00B31D98" w:rsidRPr="00226B98">
        <w:rPr>
          <w:rFonts w:cstheme="minorHAnsi"/>
        </w:rPr>
        <w:t>(</w:t>
      </w:r>
      <w:r w:rsidR="003C4DDA" w:rsidRPr="00226B98">
        <w:rPr>
          <w:rFonts w:cstheme="minorHAnsi"/>
        </w:rPr>
        <w:t>Sandelowski, 2004)</w:t>
      </w:r>
    </w:p>
    <w:p w14:paraId="63B52FB3" w14:textId="77777777" w:rsidR="00792A2F" w:rsidRPr="00226B98" w:rsidRDefault="0012581C" w:rsidP="006B1A1C">
      <w:pPr>
        <w:pStyle w:val="Heading2"/>
        <w:spacing w:line="276" w:lineRule="auto"/>
        <w:jc w:val="both"/>
        <w:rPr>
          <w:rFonts w:asciiTheme="minorHAnsi" w:hAnsiTheme="minorHAnsi" w:cstheme="minorHAnsi"/>
          <w:b/>
          <w:bCs/>
          <w:color w:val="auto"/>
          <w:sz w:val="22"/>
          <w:szCs w:val="22"/>
        </w:rPr>
      </w:pPr>
      <w:bookmarkStart w:id="23" w:name="_Toc139218909"/>
      <w:bookmarkEnd w:id="22"/>
      <w:r w:rsidRPr="00226B98">
        <w:rPr>
          <w:rFonts w:asciiTheme="minorHAnsi" w:hAnsiTheme="minorHAnsi" w:cstheme="minorHAnsi"/>
          <w:b/>
          <w:bCs/>
          <w:color w:val="auto"/>
          <w:sz w:val="22"/>
          <w:szCs w:val="22"/>
        </w:rPr>
        <w:t xml:space="preserve">3.2 </w:t>
      </w:r>
      <w:r w:rsidR="00792A2F" w:rsidRPr="00226B98">
        <w:rPr>
          <w:rFonts w:asciiTheme="minorHAnsi" w:hAnsiTheme="minorHAnsi" w:cstheme="minorHAnsi"/>
          <w:b/>
          <w:bCs/>
          <w:color w:val="auto"/>
          <w:sz w:val="22"/>
          <w:szCs w:val="22"/>
        </w:rPr>
        <w:t>Research design</w:t>
      </w:r>
      <w:bookmarkEnd w:id="23"/>
    </w:p>
    <w:p w14:paraId="38F3CEDA" w14:textId="77777777" w:rsidR="0012581C" w:rsidRPr="006B1A1C" w:rsidRDefault="0012581C" w:rsidP="006B1A1C">
      <w:pPr>
        <w:spacing w:line="276" w:lineRule="auto"/>
        <w:jc w:val="both"/>
        <w:rPr>
          <w:rFonts w:cstheme="minorHAnsi"/>
        </w:rPr>
      </w:pPr>
    </w:p>
    <w:p w14:paraId="7C535F74" w14:textId="68A61D35" w:rsidR="00792A2F" w:rsidRPr="006B1A1C" w:rsidRDefault="00C54663" w:rsidP="006B1A1C">
      <w:pPr>
        <w:spacing w:after="160" w:line="276" w:lineRule="auto"/>
        <w:jc w:val="both"/>
        <w:rPr>
          <w:rFonts w:cstheme="minorHAnsi"/>
        </w:rPr>
      </w:pPr>
      <w:r w:rsidRPr="006B1A1C">
        <w:rPr>
          <w:rFonts w:cstheme="minorHAnsi"/>
        </w:rPr>
        <w:t>To complete a research project effectively, it is imperative that it is designed in a suitable way to elicit appropriate responses that address the questions posed. The process of research design establishes how the research questions will be answered.</w:t>
      </w:r>
    </w:p>
    <w:p w14:paraId="3ABF3210" w14:textId="17EAEF4D" w:rsidR="00C54663" w:rsidRPr="006B1A1C" w:rsidRDefault="00C54663" w:rsidP="006B1A1C">
      <w:pPr>
        <w:spacing w:after="160" w:line="276" w:lineRule="auto"/>
        <w:jc w:val="both"/>
        <w:rPr>
          <w:rFonts w:cstheme="minorHAnsi"/>
        </w:rPr>
      </w:pPr>
      <w:r w:rsidRPr="006B1A1C">
        <w:rPr>
          <w:rFonts w:cstheme="minorHAnsi"/>
        </w:rPr>
        <w:t>Research can be regarded as having two key elements; primary and secondary research. Primary research is that which is novel and specific to the subject being studied. In this dissertation it is made up of the questionnaire responses and participant observations. Secondary research comprises the study and analysis of existing material such as textbooks, journal articles and the findings of existing researchers.</w:t>
      </w:r>
    </w:p>
    <w:p w14:paraId="42E9BD43" w14:textId="5166CCA6" w:rsidR="00C54663" w:rsidRPr="006B1A1C" w:rsidRDefault="00C54663" w:rsidP="006B1A1C">
      <w:pPr>
        <w:spacing w:after="160" w:line="276" w:lineRule="auto"/>
        <w:jc w:val="both"/>
        <w:rPr>
          <w:rFonts w:cstheme="minorHAnsi"/>
        </w:rPr>
      </w:pPr>
      <w:r w:rsidRPr="006B1A1C">
        <w:rPr>
          <w:rFonts w:cstheme="minorHAnsi"/>
        </w:rPr>
        <w:t>As such, the most efficient and appropriate method of research must be chosen. Research methods can be grouped into different philosophies including positivism, interpretivism and criticalism. While positivism and interpretivism both concern themselves with identifying patterns and causality, researchers adopting a critical stance also investigate the applicable context, be that a person, institution or organisation (Hammersley, 2013).</w:t>
      </w:r>
    </w:p>
    <w:p w14:paraId="64114AE2" w14:textId="77777777" w:rsidR="00792A2F" w:rsidRPr="00BA5FB3" w:rsidRDefault="0012581C" w:rsidP="006B1A1C">
      <w:pPr>
        <w:pStyle w:val="Heading2"/>
        <w:spacing w:line="276" w:lineRule="auto"/>
        <w:jc w:val="both"/>
        <w:rPr>
          <w:rFonts w:asciiTheme="minorHAnsi" w:hAnsiTheme="minorHAnsi" w:cstheme="minorHAnsi"/>
          <w:b/>
          <w:bCs/>
          <w:sz w:val="22"/>
          <w:szCs w:val="22"/>
        </w:rPr>
      </w:pPr>
      <w:bookmarkStart w:id="24" w:name="_Toc139218910"/>
      <w:r w:rsidRPr="00BA5FB3">
        <w:rPr>
          <w:rFonts w:asciiTheme="minorHAnsi" w:hAnsiTheme="minorHAnsi" w:cstheme="minorHAnsi"/>
          <w:b/>
          <w:bCs/>
          <w:color w:val="auto"/>
          <w:sz w:val="22"/>
          <w:szCs w:val="22"/>
        </w:rPr>
        <w:t xml:space="preserve">3.3 </w:t>
      </w:r>
      <w:r w:rsidR="00792A2F" w:rsidRPr="00BA5FB3">
        <w:rPr>
          <w:rFonts w:asciiTheme="minorHAnsi" w:hAnsiTheme="minorHAnsi" w:cstheme="minorHAnsi"/>
          <w:b/>
          <w:bCs/>
          <w:color w:val="auto"/>
          <w:sz w:val="22"/>
          <w:szCs w:val="22"/>
        </w:rPr>
        <w:t>Data Collection</w:t>
      </w:r>
      <w:bookmarkEnd w:id="24"/>
    </w:p>
    <w:p w14:paraId="06729B98" w14:textId="77777777" w:rsidR="0012581C" w:rsidRPr="006B1A1C" w:rsidRDefault="0012581C" w:rsidP="006B1A1C">
      <w:pPr>
        <w:spacing w:line="276" w:lineRule="auto"/>
        <w:jc w:val="both"/>
        <w:rPr>
          <w:rFonts w:cstheme="minorHAnsi"/>
        </w:rPr>
      </w:pPr>
    </w:p>
    <w:p w14:paraId="13E8D8CA" w14:textId="0982C2CA" w:rsidR="00C54663" w:rsidRPr="006B1A1C" w:rsidRDefault="00C54663" w:rsidP="006B1A1C">
      <w:pPr>
        <w:spacing w:after="160" w:line="276" w:lineRule="auto"/>
        <w:jc w:val="both"/>
        <w:rPr>
          <w:rFonts w:cstheme="minorHAnsi"/>
        </w:rPr>
      </w:pPr>
      <w:r w:rsidRPr="006B1A1C">
        <w:rPr>
          <w:rFonts w:cstheme="minorHAnsi"/>
        </w:rPr>
        <w:t>The literature review conducted in Chapter 2 reflects the secondary research that underpins this study. Th</w:t>
      </w:r>
      <w:r w:rsidR="005918E2" w:rsidRPr="006B1A1C">
        <w:rPr>
          <w:rFonts w:cstheme="minorHAnsi"/>
        </w:rPr>
        <w:t xml:space="preserve">is addresses </w:t>
      </w:r>
      <w:r w:rsidR="00611B9C" w:rsidRPr="006B1A1C">
        <w:rPr>
          <w:rFonts w:cstheme="minorHAnsi"/>
        </w:rPr>
        <w:t>the background to objectives (i) and (ii), namely defining police culture and distinguishing the particular characteristics of the PEQF that stand apart from its predecessor schemes. Th</w:t>
      </w:r>
      <w:r w:rsidRPr="006B1A1C">
        <w:rPr>
          <w:rFonts w:cstheme="minorHAnsi"/>
        </w:rPr>
        <w:t xml:space="preserve">e primary research, in the form of the anonymous online survey, </w:t>
      </w:r>
      <w:r w:rsidR="00611B9C" w:rsidRPr="006B1A1C">
        <w:rPr>
          <w:rFonts w:cstheme="minorHAnsi"/>
        </w:rPr>
        <w:t xml:space="preserve">seeks to supplement and expand this understanding, leading </w:t>
      </w:r>
      <w:r w:rsidR="00BA5FB3">
        <w:rPr>
          <w:rFonts w:cstheme="minorHAnsi"/>
        </w:rPr>
        <w:t>on</w:t>
      </w:r>
      <w:r w:rsidR="00611B9C" w:rsidRPr="006B1A1C">
        <w:rPr>
          <w:rFonts w:cstheme="minorHAnsi"/>
        </w:rPr>
        <w:t xml:space="preserve"> to objectives (iii) and (iv), specifically to consider how the PEQF interacts with </w:t>
      </w:r>
      <w:r w:rsidR="00BA5FB3">
        <w:rPr>
          <w:rFonts w:cstheme="minorHAnsi"/>
        </w:rPr>
        <w:t xml:space="preserve">the </w:t>
      </w:r>
      <w:r w:rsidR="00611B9C" w:rsidRPr="006B1A1C">
        <w:rPr>
          <w:rFonts w:cstheme="minorHAnsi"/>
        </w:rPr>
        <w:t>existing culture and analyse the effect of these interactions.</w:t>
      </w:r>
    </w:p>
    <w:p w14:paraId="56155D1C" w14:textId="74D2C08F" w:rsidR="00611B9C" w:rsidRPr="006B1A1C" w:rsidRDefault="00611B9C" w:rsidP="006B1A1C">
      <w:pPr>
        <w:spacing w:after="160" w:line="276" w:lineRule="auto"/>
        <w:jc w:val="both"/>
        <w:rPr>
          <w:rFonts w:cstheme="minorHAnsi"/>
        </w:rPr>
      </w:pPr>
      <w:r w:rsidRPr="006B1A1C">
        <w:rPr>
          <w:rFonts w:cstheme="minorHAnsi"/>
        </w:rPr>
        <w:t>The detail assembled from the literature review was used as the basis for the questions contained in the survey, which was used to obtain quantitative and qualitative data. The quantitative data is easily represented numerically and is capable of easy comparison, providing a basis for statistical analysis, while the qualitative data reflects opinion and personal insight, and provides richer detail that assists in understanding problems based on the respondents’ views</w:t>
      </w:r>
      <w:r w:rsidR="00BA5FB3">
        <w:rPr>
          <w:rFonts w:cstheme="minorHAnsi"/>
        </w:rPr>
        <w:t>.</w:t>
      </w:r>
      <w:r w:rsidRPr="006B1A1C">
        <w:rPr>
          <w:rFonts w:cstheme="minorHAnsi"/>
        </w:rPr>
        <w:t xml:space="preserve"> (White and Rayner, 2014).</w:t>
      </w:r>
    </w:p>
    <w:p w14:paraId="520940C0" w14:textId="1539DB9D" w:rsidR="00055731" w:rsidRPr="006B1A1C" w:rsidRDefault="00055731" w:rsidP="006B1A1C">
      <w:pPr>
        <w:spacing w:after="160" w:line="276" w:lineRule="auto"/>
        <w:jc w:val="both"/>
        <w:rPr>
          <w:rFonts w:cstheme="minorHAnsi"/>
        </w:rPr>
      </w:pPr>
      <w:r w:rsidRPr="006B1A1C">
        <w:rPr>
          <w:rFonts w:cstheme="minorHAnsi"/>
        </w:rPr>
        <w:t>While qualitative data can be narrowly viewed as a written or non-numerically based response, it is important to note that this research has been designed in order to permit analysis of qualitative responses by counting or comparing them, therefore taking a quantitative approach to evaluate discrete views.</w:t>
      </w:r>
    </w:p>
    <w:p w14:paraId="07677420" w14:textId="0AB8CC04" w:rsidR="00792A2F" w:rsidRPr="006B1A1C" w:rsidRDefault="00055731" w:rsidP="006B1A1C">
      <w:pPr>
        <w:spacing w:after="160" w:line="276" w:lineRule="auto"/>
        <w:jc w:val="both"/>
        <w:rPr>
          <w:rFonts w:cstheme="minorHAnsi"/>
        </w:rPr>
      </w:pPr>
      <w:r w:rsidRPr="006B1A1C">
        <w:rPr>
          <w:rFonts w:cstheme="minorHAnsi"/>
        </w:rPr>
        <w:lastRenderedPageBreak/>
        <w:t>The original method set out in the research proposal for this study identified a two-stage approach, based initially on an anonymous online survey with the opportunity for participants who wished to volunteer for focus groups to provide contact details</w:t>
      </w:r>
      <w:r w:rsidR="00AC4606" w:rsidRPr="006B1A1C">
        <w:rPr>
          <w:rFonts w:cstheme="minorHAnsi"/>
        </w:rPr>
        <w:t>.</w:t>
      </w:r>
    </w:p>
    <w:p w14:paraId="74E1D110" w14:textId="3E3C159A" w:rsidR="00AC4606" w:rsidRPr="006B1A1C" w:rsidRDefault="00AC4606" w:rsidP="006B1A1C">
      <w:pPr>
        <w:spacing w:after="160" w:line="276" w:lineRule="auto"/>
        <w:jc w:val="both"/>
        <w:rPr>
          <w:rFonts w:cstheme="minorHAnsi"/>
        </w:rPr>
      </w:pPr>
      <w:r w:rsidRPr="006B1A1C">
        <w:rPr>
          <w:rFonts w:cstheme="minorHAnsi"/>
        </w:rPr>
        <w:t>Of the 100 responses received to the online survey, only two participants volunteered for the focus groups and provided contact details. As this number was insufficient for focus groups to be organised, the approach to the primary research was modified. Those survey questions which prompted a written response, i.e. qualitative data, were in some cases, responded to quite thoroughly, and in addition to this, an opportunity to add any further comments not specifically covered by the survey was replied to by thirteen people.</w:t>
      </w:r>
    </w:p>
    <w:p w14:paraId="3667897D" w14:textId="1C82D57E" w:rsidR="00AC4606" w:rsidRPr="006B1A1C" w:rsidRDefault="00AC4606" w:rsidP="006B1A1C">
      <w:pPr>
        <w:spacing w:after="160" w:line="276" w:lineRule="auto"/>
        <w:jc w:val="both"/>
        <w:rPr>
          <w:rFonts w:cstheme="minorHAnsi"/>
        </w:rPr>
      </w:pPr>
      <w:r w:rsidRPr="006B1A1C">
        <w:rPr>
          <w:rFonts w:cstheme="minorHAnsi"/>
        </w:rPr>
        <w:t>This provided an opportunity for consideration of the themes identified by participants and a discussion of the insights they provided.</w:t>
      </w:r>
    </w:p>
    <w:p w14:paraId="26DEB4C9" w14:textId="5612F750" w:rsidR="00792A2F" w:rsidRPr="00BA5FB3" w:rsidRDefault="00FE4EB2" w:rsidP="006B1A1C">
      <w:pPr>
        <w:pStyle w:val="Heading4"/>
        <w:spacing w:line="276" w:lineRule="auto"/>
        <w:jc w:val="both"/>
        <w:rPr>
          <w:rFonts w:asciiTheme="minorHAnsi" w:hAnsiTheme="minorHAnsi" w:cstheme="minorHAnsi"/>
          <w:b/>
          <w:bCs/>
          <w:i w:val="0"/>
          <w:iCs w:val="0"/>
          <w:color w:val="auto"/>
        </w:rPr>
      </w:pPr>
      <w:r w:rsidRPr="00BA5FB3">
        <w:rPr>
          <w:rFonts w:asciiTheme="minorHAnsi" w:hAnsiTheme="minorHAnsi" w:cstheme="minorHAnsi"/>
          <w:b/>
          <w:bCs/>
          <w:i w:val="0"/>
          <w:iCs w:val="0"/>
          <w:color w:val="auto"/>
        </w:rPr>
        <w:t>Figure 1 – Survey Responses</w:t>
      </w:r>
    </w:p>
    <w:p w14:paraId="48CA4F99" w14:textId="77777777" w:rsidR="0012581C" w:rsidRPr="006B1A1C" w:rsidRDefault="0012581C" w:rsidP="006B1A1C">
      <w:pPr>
        <w:spacing w:line="276" w:lineRule="auto"/>
        <w:jc w:val="both"/>
        <w:rPr>
          <w:rFonts w:cstheme="minorHAnsi"/>
        </w:rPr>
      </w:pPr>
    </w:p>
    <w:tbl>
      <w:tblPr>
        <w:tblStyle w:val="TableGrid1"/>
        <w:tblW w:w="0" w:type="auto"/>
        <w:jc w:val="center"/>
        <w:tblLook w:val="04A0" w:firstRow="1" w:lastRow="0" w:firstColumn="1" w:lastColumn="0" w:noHBand="0" w:noVBand="1"/>
      </w:tblPr>
      <w:tblGrid>
        <w:gridCol w:w="1696"/>
        <w:gridCol w:w="1418"/>
        <w:gridCol w:w="1843"/>
        <w:gridCol w:w="1701"/>
        <w:gridCol w:w="2358"/>
      </w:tblGrid>
      <w:tr w:rsidR="00792A2F" w:rsidRPr="006B1A1C" w14:paraId="2801BE22" w14:textId="77777777" w:rsidTr="005308CD">
        <w:trPr>
          <w:jc w:val="center"/>
        </w:trPr>
        <w:tc>
          <w:tcPr>
            <w:tcW w:w="1696" w:type="dxa"/>
          </w:tcPr>
          <w:p w14:paraId="145C6C7D" w14:textId="77777777" w:rsidR="00792A2F" w:rsidRPr="006B1A1C" w:rsidRDefault="00792A2F" w:rsidP="006B1A1C">
            <w:pPr>
              <w:spacing w:line="276" w:lineRule="auto"/>
              <w:jc w:val="both"/>
              <w:rPr>
                <w:rFonts w:cstheme="minorHAnsi"/>
              </w:rPr>
            </w:pPr>
          </w:p>
        </w:tc>
        <w:tc>
          <w:tcPr>
            <w:tcW w:w="1418" w:type="dxa"/>
          </w:tcPr>
          <w:p w14:paraId="38BAAAF6" w14:textId="010F95A1" w:rsidR="00792A2F" w:rsidRPr="006B1A1C" w:rsidRDefault="00AC4606" w:rsidP="006B1A1C">
            <w:pPr>
              <w:spacing w:line="276" w:lineRule="auto"/>
              <w:jc w:val="both"/>
              <w:rPr>
                <w:rFonts w:cstheme="minorHAnsi"/>
              </w:rPr>
            </w:pPr>
            <w:r w:rsidRPr="006B1A1C">
              <w:rPr>
                <w:rFonts w:cstheme="minorHAnsi"/>
              </w:rPr>
              <w:t xml:space="preserve">Focus group </w:t>
            </w:r>
            <w:r w:rsidR="005308CD" w:rsidRPr="006B1A1C">
              <w:rPr>
                <w:rFonts w:cstheme="minorHAnsi"/>
              </w:rPr>
              <w:t>volunteers</w:t>
            </w:r>
          </w:p>
        </w:tc>
        <w:tc>
          <w:tcPr>
            <w:tcW w:w="1843" w:type="dxa"/>
          </w:tcPr>
          <w:p w14:paraId="6C3D7801" w14:textId="09AEA344" w:rsidR="00792A2F" w:rsidRPr="006B1A1C" w:rsidRDefault="005308CD" w:rsidP="006B1A1C">
            <w:pPr>
              <w:spacing w:line="276" w:lineRule="auto"/>
              <w:jc w:val="both"/>
              <w:rPr>
                <w:rFonts w:cstheme="minorHAnsi"/>
              </w:rPr>
            </w:pPr>
            <w:r w:rsidRPr="006B1A1C">
              <w:rPr>
                <w:rFonts w:cstheme="minorHAnsi"/>
              </w:rPr>
              <w:t>Added additional comments</w:t>
            </w:r>
          </w:p>
        </w:tc>
        <w:tc>
          <w:tcPr>
            <w:tcW w:w="1701" w:type="dxa"/>
          </w:tcPr>
          <w:p w14:paraId="0D31BA00" w14:textId="18F6FC3D" w:rsidR="00792A2F" w:rsidRPr="006B1A1C" w:rsidRDefault="005308CD" w:rsidP="006B1A1C">
            <w:pPr>
              <w:spacing w:line="276" w:lineRule="auto"/>
              <w:jc w:val="both"/>
              <w:rPr>
                <w:rFonts w:cstheme="minorHAnsi"/>
              </w:rPr>
            </w:pPr>
            <w:r w:rsidRPr="006B1A1C">
              <w:rPr>
                <w:rFonts w:cstheme="minorHAnsi"/>
              </w:rPr>
              <w:t>Of which, blank or ‘N/A’</w:t>
            </w:r>
          </w:p>
        </w:tc>
        <w:tc>
          <w:tcPr>
            <w:tcW w:w="2358" w:type="dxa"/>
          </w:tcPr>
          <w:p w14:paraId="47B93A63" w14:textId="49C10FE6" w:rsidR="00792A2F" w:rsidRPr="006B1A1C" w:rsidRDefault="005308CD" w:rsidP="006B1A1C">
            <w:pPr>
              <w:spacing w:line="276" w:lineRule="auto"/>
              <w:jc w:val="both"/>
              <w:rPr>
                <w:rFonts w:cstheme="minorHAnsi"/>
              </w:rPr>
            </w:pPr>
            <w:r w:rsidRPr="006B1A1C">
              <w:rPr>
                <w:rFonts w:cstheme="minorHAnsi"/>
              </w:rPr>
              <w:t>Provided substantive comments</w:t>
            </w:r>
          </w:p>
        </w:tc>
      </w:tr>
      <w:tr w:rsidR="00792A2F" w:rsidRPr="006B1A1C" w14:paraId="33E38C13" w14:textId="77777777" w:rsidTr="005308CD">
        <w:trPr>
          <w:trHeight w:val="762"/>
          <w:jc w:val="center"/>
        </w:trPr>
        <w:tc>
          <w:tcPr>
            <w:tcW w:w="1696" w:type="dxa"/>
          </w:tcPr>
          <w:p w14:paraId="0E8288FA" w14:textId="2CABF888" w:rsidR="00792A2F" w:rsidRPr="006B1A1C" w:rsidRDefault="00AC4606" w:rsidP="006B1A1C">
            <w:pPr>
              <w:spacing w:line="276" w:lineRule="auto"/>
              <w:jc w:val="both"/>
              <w:rPr>
                <w:rFonts w:cstheme="minorHAnsi"/>
              </w:rPr>
            </w:pPr>
            <w:r w:rsidRPr="006B1A1C">
              <w:rPr>
                <w:rFonts w:cstheme="minorHAnsi"/>
              </w:rPr>
              <w:t>Total Responses (100)</w:t>
            </w:r>
          </w:p>
        </w:tc>
        <w:tc>
          <w:tcPr>
            <w:tcW w:w="1418" w:type="dxa"/>
            <w:vAlign w:val="center"/>
          </w:tcPr>
          <w:p w14:paraId="40CD9AB0" w14:textId="116B61BE" w:rsidR="00792A2F" w:rsidRPr="006B1A1C" w:rsidRDefault="00AC4606" w:rsidP="006B1A1C">
            <w:pPr>
              <w:spacing w:line="276" w:lineRule="auto"/>
              <w:jc w:val="both"/>
              <w:rPr>
                <w:rFonts w:cstheme="minorHAnsi"/>
              </w:rPr>
            </w:pPr>
            <w:r w:rsidRPr="006B1A1C">
              <w:rPr>
                <w:rFonts w:cstheme="minorHAnsi"/>
              </w:rPr>
              <w:t>2</w:t>
            </w:r>
          </w:p>
        </w:tc>
        <w:tc>
          <w:tcPr>
            <w:tcW w:w="1843" w:type="dxa"/>
            <w:vAlign w:val="center"/>
          </w:tcPr>
          <w:p w14:paraId="2AB430CC" w14:textId="439DEEC4" w:rsidR="00792A2F" w:rsidRPr="006B1A1C" w:rsidRDefault="00792A2F" w:rsidP="006B1A1C">
            <w:pPr>
              <w:spacing w:line="276" w:lineRule="auto"/>
              <w:jc w:val="both"/>
              <w:rPr>
                <w:rFonts w:cstheme="minorHAnsi"/>
              </w:rPr>
            </w:pPr>
            <w:r w:rsidRPr="006B1A1C">
              <w:rPr>
                <w:rFonts w:cstheme="minorHAnsi"/>
              </w:rPr>
              <w:t>1</w:t>
            </w:r>
            <w:r w:rsidR="005308CD" w:rsidRPr="006B1A1C">
              <w:rPr>
                <w:rFonts w:cstheme="minorHAnsi"/>
              </w:rPr>
              <w:t>8</w:t>
            </w:r>
          </w:p>
        </w:tc>
        <w:tc>
          <w:tcPr>
            <w:tcW w:w="1701" w:type="dxa"/>
            <w:vAlign w:val="center"/>
          </w:tcPr>
          <w:p w14:paraId="5DC0DA4C" w14:textId="29ADAB15" w:rsidR="00792A2F" w:rsidRPr="006B1A1C" w:rsidRDefault="005308CD" w:rsidP="006B1A1C">
            <w:pPr>
              <w:spacing w:line="276" w:lineRule="auto"/>
              <w:jc w:val="both"/>
              <w:rPr>
                <w:rFonts w:cstheme="minorHAnsi"/>
              </w:rPr>
            </w:pPr>
            <w:r w:rsidRPr="006B1A1C">
              <w:rPr>
                <w:rFonts w:cstheme="minorHAnsi"/>
              </w:rPr>
              <w:t>5</w:t>
            </w:r>
          </w:p>
        </w:tc>
        <w:tc>
          <w:tcPr>
            <w:tcW w:w="2358" w:type="dxa"/>
            <w:vAlign w:val="center"/>
          </w:tcPr>
          <w:p w14:paraId="4A838DCB" w14:textId="62E01636" w:rsidR="00792A2F" w:rsidRPr="006B1A1C" w:rsidRDefault="005308CD" w:rsidP="006B1A1C">
            <w:pPr>
              <w:spacing w:line="276" w:lineRule="auto"/>
              <w:jc w:val="both"/>
              <w:rPr>
                <w:rFonts w:cstheme="minorHAnsi"/>
              </w:rPr>
            </w:pPr>
            <w:r w:rsidRPr="006B1A1C">
              <w:rPr>
                <w:rFonts w:cstheme="minorHAnsi"/>
              </w:rPr>
              <w:t>13</w:t>
            </w:r>
          </w:p>
        </w:tc>
      </w:tr>
    </w:tbl>
    <w:p w14:paraId="67AF6FF1" w14:textId="77777777" w:rsidR="00792A2F" w:rsidRPr="006B1A1C" w:rsidRDefault="00792A2F" w:rsidP="006B1A1C">
      <w:pPr>
        <w:spacing w:after="160" w:line="276" w:lineRule="auto"/>
        <w:jc w:val="both"/>
        <w:rPr>
          <w:rFonts w:cstheme="minorHAnsi"/>
        </w:rPr>
      </w:pPr>
    </w:p>
    <w:p w14:paraId="4C004F55" w14:textId="0FDEFC0A" w:rsidR="004C39BC" w:rsidRPr="006B1A1C" w:rsidRDefault="002B46EE" w:rsidP="006B1A1C">
      <w:pPr>
        <w:spacing w:after="160" w:line="276" w:lineRule="auto"/>
        <w:jc w:val="both"/>
        <w:rPr>
          <w:rFonts w:cstheme="minorHAnsi"/>
        </w:rPr>
      </w:pPr>
      <w:r w:rsidRPr="006B1A1C">
        <w:rPr>
          <w:rFonts w:cstheme="minorHAnsi"/>
        </w:rPr>
        <w:t xml:space="preserve">The decision to conduct this primary research using a survey was made on the basis of efficiency and effectiveness. </w:t>
      </w:r>
      <w:r w:rsidR="00840908" w:rsidRPr="006B1A1C">
        <w:rPr>
          <w:rFonts w:cstheme="minorHAnsi"/>
        </w:rPr>
        <w:t>This option was selected from a range of potential alternative strategies including case studies, experimental approaches, grounded theory, archival research, action research and ethnography (Saunders et al, 2007).</w:t>
      </w:r>
    </w:p>
    <w:p w14:paraId="7F7400CE" w14:textId="13E9E560" w:rsidR="00840908" w:rsidRPr="006B1A1C" w:rsidRDefault="00840908" w:rsidP="006B1A1C">
      <w:pPr>
        <w:spacing w:after="160" w:line="276" w:lineRule="auto"/>
        <w:jc w:val="both"/>
        <w:rPr>
          <w:rFonts w:cstheme="minorHAnsi"/>
        </w:rPr>
      </w:pPr>
      <w:r w:rsidRPr="006B1A1C">
        <w:rPr>
          <w:rFonts w:cstheme="minorHAnsi"/>
        </w:rPr>
        <w:t xml:space="preserve">The survey-based approach also offered advantages in terms of anonymity. Given the </w:t>
      </w:r>
      <w:r w:rsidR="00C91577" w:rsidRPr="006B1A1C">
        <w:rPr>
          <w:rFonts w:cstheme="minorHAnsi"/>
        </w:rPr>
        <w:t>nature of police culture discussed in the literature review as being untrusting of outsiders and sceptical about higher education, there were benefits to promoting participation and candour associated with the anonymous online method. The fact that only two of the hundred people who responded were willing to provide contact details for focus groups aligns with this view.</w:t>
      </w:r>
    </w:p>
    <w:p w14:paraId="2885CFDB" w14:textId="01B40AD9" w:rsidR="00C91577" w:rsidRPr="006B1A1C" w:rsidRDefault="00C91577" w:rsidP="006B1A1C">
      <w:pPr>
        <w:spacing w:after="160" w:line="276" w:lineRule="auto"/>
        <w:jc w:val="both"/>
        <w:rPr>
          <w:rFonts w:cstheme="minorHAnsi"/>
        </w:rPr>
      </w:pPr>
      <w:r w:rsidRPr="006B1A1C">
        <w:rPr>
          <w:rFonts w:cstheme="minorHAnsi"/>
        </w:rPr>
        <w:t>Furthermore, the method of online assessment made the recording of data more reliable in terms of record-keeping and omitted any human error that could occur in manual entries. Similarly, the presentation of the survey questions was completely consistent for all participants and was not susceptible to any emphasis, bias or supplementary content being presented, as could be the case in face-to-face discussion.</w:t>
      </w:r>
    </w:p>
    <w:p w14:paraId="6ACFE0A3" w14:textId="7A9A67D2" w:rsidR="00C91577" w:rsidRPr="006B1A1C" w:rsidRDefault="00C91577" w:rsidP="006B1A1C">
      <w:pPr>
        <w:spacing w:after="160" w:line="276" w:lineRule="auto"/>
        <w:jc w:val="both"/>
        <w:rPr>
          <w:rFonts w:cstheme="minorHAnsi"/>
        </w:rPr>
      </w:pPr>
      <w:r w:rsidRPr="006B1A1C">
        <w:rPr>
          <w:rFonts w:cstheme="minorHAnsi"/>
        </w:rPr>
        <w:t>The quantitative elements of the survey also permit comparison and association of responses to identify relationships between respondents’ characteristics</w:t>
      </w:r>
      <w:r w:rsidR="00433490" w:rsidRPr="006B1A1C">
        <w:rPr>
          <w:rFonts w:cstheme="minorHAnsi"/>
        </w:rPr>
        <w:t xml:space="preserve"> and to establish themes. Prior to the two-week window for the survey’s completion a pilot version was created and tested to ensure that the data collection process operated effectively and that the results were securely gathered and compiled coherently. As such, the survey in its live state recorded responses numbered from 2 to 101, with response number 1 being discounted.</w:t>
      </w:r>
    </w:p>
    <w:p w14:paraId="301216DD" w14:textId="57C6966E" w:rsidR="00433490" w:rsidRPr="006B1A1C" w:rsidRDefault="00433490" w:rsidP="006B1A1C">
      <w:pPr>
        <w:spacing w:after="160" w:line="276" w:lineRule="auto"/>
        <w:jc w:val="both"/>
        <w:rPr>
          <w:rFonts w:cstheme="minorHAnsi"/>
        </w:rPr>
      </w:pPr>
      <w:r w:rsidRPr="006B1A1C">
        <w:rPr>
          <w:rFonts w:cstheme="minorHAnsi"/>
        </w:rPr>
        <w:t>The survey was distributed through internal publicity by an email</w:t>
      </w:r>
      <w:r w:rsidR="00571E42" w:rsidRPr="006B1A1C">
        <w:rPr>
          <w:rFonts w:cstheme="minorHAnsi"/>
        </w:rPr>
        <w:t xml:space="preserve"> introduction and online</w:t>
      </w:r>
      <w:r w:rsidRPr="006B1A1C">
        <w:rPr>
          <w:rFonts w:cstheme="minorHAnsi"/>
        </w:rPr>
        <w:t xml:space="preserve"> link</w:t>
      </w:r>
      <w:r w:rsidR="00571E42" w:rsidRPr="006B1A1C">
        <w:rPr>
          <w:rFonts w:cstheme="minorHAnsi"/>
        </w:rPr>
        <w:t xml:space="preserve"> and posting an introduction and online like via the force intranet.</w:t>
      </w:r>
    </w:p>
    <w:p w14:paraId="361E2490" w14:textId="4DE3E72D" w:rsidR="00792A2F" w:rsidRPr="00226B98" w:rsidRDefault="0012581C" w:rsidP="006B1A1C">
      <w:pPr>
        <w:pStyle w:val="Heading2"/>
        <w:spacing w:line="276" w:lineRule="auto"/>
        <w:jc w:val="both"/>
        <w:rPr>
          <w:rFonts w:asciiTheme="minorHAnsi" w:hAnsiTheme="minorHAnsi" w:cstheme="minorHAnsi"/>
          <w:b/>
          <w:bCs/>
          <w:color w:val="auto"/>
          <w:sz w:val="22"/>
          <w:szCs w:val="22"/>
        </w:rPr>
      </w:pPr>
      <w:bookmarkStart w:id="25" w:name="_Toc139218911"/>
      <w:r w:rsidRPr="00226B98">
        <w:rPr>
          <w:rFonts w:asciiTheme="minorHAnsi" w:hAnsiTheme="minorHAnsi" w:cstheme="minorHAnsi"/>
          <w:b/>
          <w:bCs/>
          <w:color w:val="auto"/>
          <w:sz w:val="22"/>
          <w:szCs w:val="22"/>
        </w:rPr>
        <w:lastRenderedPageBreak/>
        <w:t xml:space="preserve">3.4 </w:t>
      </w:r>
      <w:bookmarkStart w:id="26" w:name="_Hlk138153876"/>
      <w:r w:rsidR="00BF5279" w:rsidRPr="00226B98">
        <w:rPr>
          <w:rFonts w:asciiTheme="minorHAnsi" w:hAnsiTheme="minorHAnsi" w:cstheme="minorHAnsi"/>
          <w:b/>
          <w:bCs/>
          <w:color w:val="auto"/>
          <w:sz w:val="22"/>
          <w:szCs w:val="22"/>
        </w:rPr>
        <w:t>Validity of research</w:t>
      </w:r>
      <w:bookmarkEnd w:id="25"/>
      <w:bookmarkEnd w:id="26"/>
    </w:p>
    <w:p w14:paraId="3D6D7B7C" w14:textId="77777777" w:rsidR="0012581C" w:rsidRPr="006B1A1C" w:rsidRDefault="0012581C" w:rsidP="006B1A1C">
      <w:pPr>
        <w:spacing w:line="276" w:lineRule="auto"/>
        <w:jc w:val="both"/>
        <w:rPr>
          <w:rFonts w:cstheme="minorHAnsi"/>
        </w:rPr>
      </w:pPr>
    </w:p>
    <w:p w14:paraId="2B84298E" w14:textId="2BF8D611" w:rsidR="00BF5279" w:rsidRPr="006B1A1C" w:rsidRDefault="00792A2F" w:rsidP="006B1A1C">
      <w:pPr>
        <w:spacing w:after="160" w:line="276" w:lineRule="auto"/>
        <w:jc w:val="both"/>
        <w:rPr>
          <w:rFonts w:cstheme="minorHAnsi"/>
        </w:rPr>
      </w:pPr>
      <w:r w:rsidRPr="006B1A1C">
        <w:rPr>
          <w:rFonts w:cstheme="minorHAnsi"/>
        </w:rPr>
        <w:t>Re</w:t>
      </w:r>
      <w:r w:rsidR="00BF5279" w:rsidRPr="006B1A1C">
        <w:rPr>
          <w:rFonts w:cstheme="minorHAnsi"/>
        </w:rPr>
        <w:t>search can become susceptible to unreliability as a result of a number of factors, the principal threats being:</w:t>
      </w:r>
    </w:p>
    <w:p w14:paraId="147B0F31" w14:textId="24C4FDFD" w:rsidR="00BF5279" w:rsidRPr="006B1A1C" w:rsidRDefault="00BF5279" w:rsidP="006B1A1C">
      <w:pPr>
        <w:numPr>
          <w:ilvl w:val="0"/>
          <w:numId w:val="3"/>
        </w:numPr>
        <w:spacing w:after="160" w:line="276" w:lineRule="auto"/>
        <w:contextualSpacing/>
        <w:jc w:val="both"/>
        <w:rPr>
          <w:rFonts w:cstheme="minorHAnsi"/>
        </w:rPr>
      </w:pPr>
      <w:r w:rsidRPr="006B1A1C">
        <w:rPr>
          <w:rFonts w:cstheme="minorHAnsi"/>
        </w:rPr>
        <w:t>Bias by respondents – those participating in the survey may feel led to respond to in a particular way by the researcher or feel pressure to provide a reply that others would approve of. Both of these issues are minimised by the online nature of the survey and its anonymity.</w:t>
      </w:r>
    </w:p>
    <w:p w14:paraId="02EDE585" w14:textId="77777777" w:rsidR="00BF5279" w:rsidRPr="006B1A1C" w:rsidRDefault="00BF5279" w:rsidP="006B1A1C">
      <w:pPr>
        <w:spacing w:after="160" w:line="276" w:lineRule="auto"/>
        <w:ind w:left="360"/>
        <w:contextualSpacing/>
        <w:jc w:val="both"/>
        <w:rPr>
          <w:rFonts w:cstheme="minorHAnsi"/>
        </w:rPr>
      </w:pPr>
    </w:p>
    <w:p w14:paraId="3E449911" w14:textId="3BDBA076" w:rsidR="00BF5279" w:rsidRPr="006B1A1C" w:rsidRDefault="00BF5279" w:rsidP="006B1A1C">
      <w:pPr>
        <w:numPr>
          <w:ilvl w:val="0"/>
          <w:numId w:val="3"/>
        </w:numPr>
        <w:spacing w:after="160" w:line="276" w:lineRule="auto"/>
        <w:contextualSpacing/>
        <w:jc w:val="both"/>
        <w:rPr>
          <w:rFonts w:cstheme="minorHAnsi"/>
        </w:rPr>
      </w:pPr>
      <w:r w:rsidRPr="006B1A1C">
        <w:rPr>
          <w:rFonts w:cstheme="minorHAnsi"/>
        </w:rPr>
        <w:t xml:space="preserve">Error by respondents – Mistaken replies may be provided due to misinterpretation of questions which are ambiguous or misleading. This issue was minimised by utilising a feature of the Microsoft Forms platform that allows the responses received to be viewed contemporaneously. From the outset, data was assessed on receipt to identify any errors that would </w:t>
      </w:r>
      <w:r w:rsidR="00951CC1" w:rsidRPr="006B1A1C">
        <w:rPr>
          <w:rFonts w:cstheme="minorHAnsi"/>
        </w:rPr>
        <w:t>necessitate</w:t>
      </w:r>
      <w:r w:rsidRPr="006B1A1C">
        <w:rPr>
          <w:rFonts w:cstheme="minorHAnsi"/>
        </w:rPr>
        <w:t xml:space="preserve"> reworking and extension of the survey period. This was not </w:t>
      </w:r>
      <w:r w:rsidR="00951CC1" w:rsidRPr="006B1A1C">
        <w:rPr>
          <w:rFonts w:cstheme="minorHAnsi"/>
        </w:rPr>
        <w:t>required.</w:t>
      </w:r>
    </w:p>
    <w:p w14:paraId="037B685C" w14:textId="77777777" w:rsidR="00951CC1" w:rsidRPr="006B1A1C" w:rsidRDefault="00951CC1" w:rsidP="006B1A1C">
      <w:pPr>
        <w:spacing w:after="160" w:line="276" w:lineRule="auto"/>
        <w:ind w:left="720"/>
        <w:contextualSpacing/>
        <w:jc w:val="both"/>
        <w:rPr>
          <w:rFonts w:cstheme="minorHAnsi"/>
        </w:rPr>
      </w:pPr>
    </w:p>
    <w:p w14:paraId="2E9978E9" w14:textId="3462E82F" w:rsidR="00951CC1" w:rsidRDefault="00951CC1" w:rsidP="0034060A">
      <w:pPr>
        <w:numPr>
          <w:ilvl w:val="0"/>
          <w:numId w:val="3"/>
        </w:numPr>
        <w:spacing w:after="160" w:line="276" w:lineRule="auto"/>
        <w:contextualSpacing/>
        <w:jc w:val="both"/>
        <w:rPr>
          <w:rFonts w:cstheme="minorHAnsi"/>
        </w:rPr>
      </w:pPr>
      <w:r w:rsidRPr="00226B98">
        <w:rPr>
          <w:rFonts w:cstheme="minorHAnsi"/>
        </w:rPr>
        <w:t>Bias by researcher – responses may be interpreted to fit a predetermined conclusion. This was minimised by making the questions specific to particular points so that replies would only apply to the issue at hand, and furthermore by provision of unedited copies of the survey responses</w:t>
      </w:r>
      <w:r w:rsidR="00226B98" w:rsidRPr="00226B98">
        <w:rPr>
          <w:rFonts w:cstheme="minorHAnsi"/>
        </w:rPr>
        <w:t xml:space="preserve"> in this document.</w:t>
      </w:r>
    </w:p>
    <w:p w14:paraId="251AB435" w14:textId="77777777" w:rsidR="00226B98" w:rsidRPr="00226B98" w:rsidRDefault="00226B98" w:rsidP="00226B98">
      <w:pPr>
        <w:spacing w:after="160" w:line="276" w:lineRule="auto"/>
        <w:ind w:left="720"/>
        <w:contextualSpacing/>
        <w:jc w:val="both"/>
        <w:rPr>
          <w:rFonts w:cstheme="minorHAnsi"/>
        </w:rPr>
      </w:pPr>
    </w:p>
    <w:p w14:paraId="5949B44E" w14:textId="57A0DEF1" w:rsidR="00792A2F" w:rsidRPr="006B1A1C" w:rsidRDefault="00951CC1" w:rsidP="006B1A1C">
      <w:pPr>
        <w:numPr>
          <w:ilvl w:val="0"/>
          <w:numId w:val="3"/>
        </w:numPr>
        <w:spacing w:after="160" w:line="276" w:lineRule="auto"/>
        <w:contextualSpacing/>
        <w:jc w:val="both"/>
        <w:rPr>
          <w:rFonts w:cstheme="minorHAnsi"/>
        </w:rPr>
      </w:pPr>
      <w:r w:rsidRPr="006B1A1C">
        <w:rPr>
          <w:rFonts w:cstheme="minorHAnsi"/>
        </w:rPr>
        <w:t xml:space="preserve">Error by </w:t>
      </w:r>
      <w:r w:rsidR="00792A2F" w:rsidRPr="006B1A1C">
        <w:rPr>
          <w:rFonts w:cstheme="minorHAnsi"/>
        </w:rPr>
        <w:t>researcher</w:t>
      </w:r>
      <w:r w:rsidRPr="006B1A1C">
        <w:rPr>
          <w:rFonts w:cstheme="minorHAnsi"/>
        </w:rPr>
        <w:t xml:space="preserve"> - </w:t>
      </w:r>
      <w:r w:rsidR="00792A2F" w:rsidRPr="006B1A1C">
        <w:rPr>
          <w:rFonts w:cstheme="minorHAnsi"/>
        </w:rPr>
        <w:t xml:space="preserve"> </w:t>
      </w:r>
      <w:r w:rsidRPr="006B1A1C">
        <w:rPr>
          <w:rFonts w:cstheme="minorHAnsi"/>
        </w:rPr>
        <w:t>responses may be incorrectly recorded, counted or categorised. This was minimised by the use of a secure online platform and data analysis tools.</w:t>
      </w:r>
      <w:r w:rsidR="00792A2F" w:rsidRPr="006B1A1C">
        <w:rPr>
          <w:rFonts w:cstheme="minorHAnsi"/>
        </w:rPr>
        <w:t xml:space="preserve"> </w:t>
      </w:r>
    </w:p>
    <w:p w14:paraId="1D7C9179" w14:textId="77777777" w:rsidR="00951CC1" w:rsidRPr="006B1A1C" w:rsidRDefault="00951CC1" w:rsidP="006B1A1C">
      <w:pPr>
        <w:spacing w:after="160" w:line="276" w:lineRule="auto"/>
        <w:jc w:val="both"/>
        <w:rPr>
          <w:rFonts w:cstheme="minorHAnsi"/>
        </w:rPr>
      </w:pPr>
    </w:p>
    <w:p w14:paraId="7B970A32" w14:textId="48ED3684" w:rsidR="00792A2F" w:rsidRPr="006B1A1C" w:rsidRDefault="00BA4937" w:rsidP="006B1A1C">
      <w:pPr>
        <w:spacing w:after="160" w:line="276" w:lineRule="auto"/>
        <w:jc w:val="both"/>
        <w:rPr>
          <w:rFonts w:cstheme="minorHAnsi"/>
        </w:rPr>
      </w:pPr>
      <w:r w:rsidRPr="006B1A1C">
        <w:rPr>
          <w:rFonts w:cstheme="minorHAnsi"/>
        </w:rPr>
        <w:t>To promote validity and ensure that the primary data gathered would be applicable to the subject area, the questions for the survey were based on the themes and insights apparent from the secondary research.</w:t>
      </w:r>
    </w:p>
    <w:p w14:paraId="037E6064" w14:textId="4D72E133" w:rsidR="00792A2F" w:rsidRPr="00226B98" w:rsidRDefault="0012581C" w:rsidP="006B1A1C">
      <w:pPr>
        <w:pStyle w:val="Heading2"/>
        <w:spacing w:line="276" w:lineRule="auto"/>
        <w:jc w:val="both"/>
        <w:rPr>
          <w:rFonts w:asciiTheme="minorHAnsi" w:hAnsiTheme="minorHAnsi" w:cstheme="minorHAnsi"/>
          <w:b/>
          <w:bCs/>
          <w:color w:val="auto"/>
          <w:sz w:val="22"/>
          <w:szCs w:val="22"/>
        </w:rPr>
      </w:pPr>
      <w:bookmarkStart w:id="27" w:name="_Toc139218912"/>
      <w:r w:rsidRPr="00226B98">
        <w:rPr>
          <w:rFonts w:asciiTheme="minorHAnsi" w:hAnsiTheme="minorHAnsi" w:cstheme="minorHAnsi"/>
          <w:b/>
          <w:bCs/>
          <w:color w:val="auto"/>
          <w:sz w:val="22"/>
          <w:szCs w:val="22"/>
        </w:rPr>
        <w:t>3.</w:t>
      </w:r>
      <w:r w:rsidR="00BA5FB3">
        <w:rPr>
          <w:rFonts w:asciiTheme="minorHAnsi" w:hAnsiTheme="minorHAnsi" w:cstheme="minorHAnsi"/>
          <w:b/>
          <w:bCs/>
          <w:color w:val="auto"/>
          <w:sz w:val="22"/>
          <w:szCs w:val="22"/>
        </w:rPr>
        <w:t>5</w:t>
      </w:r>
      <w:r w:rsidRPr="00226B98">
        <w:rPr>
          <w:rFonts w:asciiTheme="minorHAnsi" w:hAnsiTheme="minorHAnsi" w:cstheme="minorHAnsi"/>
          <w:b/>
          <w:bCs/>
          <w:color w:val="auto"/>
          <w:sz w:val="22"/>
          <w:szCs w:val="22"/>
        </w:rPr>
        <w:t xml:space="preserve"> </w:t>
      </w:r>
      <w:r w:rsidR="00792A2F" w:rsidRPr="00226B98">
        <w:rPr>
          <w:rFonts w:asciiTheme="minorHAnsi" w:hAnsiTheme="minorHAnsi" w:cstheme="minorHAnsi"/>
          <w:b/>
          <w:bCs/>
          <w:color w:val="auto"/>
          <w:sz w:val="22"/>
          <w:szCs w:val="22"/>
        </w:rPr>
        <w:t>Ethic</w:t>
      </w:r>
      <w:r w:rsidR="00BA4937" w:rsidRPr="00226B98">
        <w:rPr>
          <w:rFonts w:asciiTheme="minorHAnsi" w:hAnsiTheme="minorHAnsi" w:cstheme="minorHAnsi"/>
          <w:b/>
          <w:bCs/>
          <w:color w:val="auto"/>
          <w:sz w:val="22"/>
          <w:szCs w:val="22"/>
        </w:rPr>
        <w:t>s</w:t>
      </w:r>
      <w:bookmarkEnd w:id="27"/>
    </w:p>
    <w:p w14:paraId="22448970" w14:textId="77777777" w:rsidR="0012581C" w:rsidRPr="006B1A1C" w:rsidRDefault="0012581C" w:rsidP="006B1A1C">
      <w:pPr>
        <w:spacing w:line="276" w:lineRule="auto"/>
        <w:jc w:val="both"/>
        <w:rPr>
          <w:rFonts w:cstheme="minorHAnsi"/>
        </w:rPr>
      </w:pPr>
    </w:p>
    <w:p w14:paraId="4ACA966B" w14:textId="398B6454" w:rsidR="00FE4EB2" w:rsidRPr="006B1A1C" w:rsidRDefault="00FE4EB2" w:rsidP="006B1A1C">
      <w:pPr>
        <w:spacing w:after="160" w:line="276" w:lineRule="auto"/>
        <w:jc w:val="both"/>
        <w:rPr>
          <w:rFonts w:cstheme="minorHAnsi"/>
        </w:rPr>
      </w:pPr>
      <w:r w:rsidRPr="006B1A1C">
        <w:rPr>
          <w:rFonts w:cstheme="minorHAnsi"/>
        </w:rPr>
        <w:t>As with any process that gathers and records data, there were legal considerations that applied to this research, including the Data Protection Act (2018) and the principles which it implements under the General Data Protection Regulation (GDPR).</w:t>
      </w:r>
    </w:p>
    <w:p w14:paraId="69B9F135" w14:textId="4ACE8AFA" w:rsidR="00FE4EB2" w:rsidRPr="006B1A1C" w:rsidRDefault="00FE4EB2" w:rsidP="006B1A1C">
      <w:pPr>
        <w:spacing w:after="160" w:line="276" w:lineRule="auto"/>
        <w:jc w:val="both"/>
        <w:rPr>
          <w:rFonts w:cstheme="minorHAnsi"/>
        </w:rPr>
      </w:pPr>
      <w:r w:rsidRPr="006B1A1C">
        <w:rPr>
          <w:rFonts w:cstheme="minorHAnsi"/>
        </w:rPr>
        <w:t>This required that the personal data gathered must be used fairly, lawfully and transparently and that it is used for specified and explicit purposes. It must be used in a way that is adequate, relevant and limited to what is necessary. Requirements also apply to accuracy, retention and security.</w:t>
      </w:r>
    </w:p>
    <w:p w14:paraId="2014E931" w14:textId="74E75329" w:rsidR="00FE4EB2" w:rsidRDefault="00FE4EB2" w:rsidP="006B1A1C">
      <w:pPr>
        <w:spacing w:after="160" w:line="276" w:lineRule="auto"/>
        <w:jc w:val="both"/>
        <w:rPr>
          <w:rFonts w:cstheme="minorHAnsi"/>
        </w:rPr>
      </w:pPr>
      <w:r w:rsidRPr="006B1A1C">
        <w:rPr>
          <w:rFonts w:cstheme="minorHAnsi"/>
        </w:rPr>
        <w:t>To address this, the survey began with an introductory statement:</w:t>
      </w:r>
    </w:p>
    <w:p w14:paraId="7CA6DBF3" w14:textId="77777777" w:rsidR="00284A7B" w:rsidRDefault="00284A7B" w:rsidP="006B1A1C">
      <w:pPr>
        <w:spacing w:after="160" w:line="276" w:lineRule="auto"/>
        <w:jc w:val="both"/>
        <w:rPr>
          <w:rFonts w:cstheme="minorHAnsi"/>
        </w:rPr>
      </w:pPr>
    </w:p>
    <w:p w14:paraId="6E2E60E9" w14:textId="77777777" w:rsidR="00284A7B" w:rsidRDefault="00284A7B" w:rsidP="006B1A1C">
      <w:pPr>
        <w:spacing w:after="160" w:line="276" w:lineRule="auto"/>
        <w:jc w:val="both"/>
        <w:rPr>
          <w:rFonts w:cstheme="minorHAnsi"/>
        </w:rPr>
      </w:pPr>
    </w:p>
    <w:p w14:paraId="73A4064E" w14:textId="77777777" w:rsidR="00284A7B" w:rsidRDefault="00284A7B" w:rsidP="006B1A1C">
      <w:pPr>
        <w:spacing w:after="160" w:line="276" w:lineRule="auto"/>
        <w:jc w:val="both"/>
        <w:rPr>
          <w:rFonts w:cstheme="minorHAnsi"/>
        </w:rPr>
      </w:pPr>
    </w:p>
    <w:p w14:paraId="773FF631" w14:textId="77777777" w:rsidR="00284A7B" w:rsidRDefault="00284A7B" w:rsidP="006B1A1C">
      <w:pPr>
        <w:spacing w:after="160" w:line="276" w:lineRule="auto"/>
        <w:jc w:val="both"/>
        <w:rPr>
          <w:rFonts w:cstheme="minorHAnsi"/>
        </w:rPr>
      </w:pPr>
    </w:p>
    <w:p w14:paraId="57043C64" w14:textId="77777777" w:rsidR="00284A7B" w:rsidRPr="006B1A1C" w:rsidRDefault="00284A7B" w:rsidP="006B1A1C">
      <w:pPr>
        <w:spacing w:after="160" w:line="276" w:lineRule="auto"/>
        <w:jc w:val="both"/>
        <w:rPr>
          <w:rFonts w:cstheme="minorHAnsi"/>
        </w:rPr>
      </w:pPr>
    </w:p>
    <w:p w14:paraId="023B5B3A" w14:textId="2DF75A3E" w:rsidR="00FE4EB2" w:rsidRPr="00226B98" w:rsidRDefault="00FE4EB2" w:rsidP="006B1A1C">
      <w:pPr>
        <w:spacing w:after="160" w:line="276" w:lineRule="auto"/>
        <w:jc w:val="both"/>
        <w:rPr>
          <w:rFonts w:cstheme="minorHAnsi"/>
          <w:b/>
          <w:bCs/>
        </w:rPr>
      </w:pPr>
      <w:r w:rsidRPr="00226B98">
        <w:rPr>
          <w:rFonts w:cstheme="minorHAnsi"/>
          <w:b/>
          <w:bCs/>
        </w:rPr>
        <w:lastRenderedPageBreak/>
        <w:t>Figure 2 – Survey Introductory Statement</w:t>
      </w:r>
    </w:p>
    <w:p w14:paraId="507390C8" w14:textId="2117B866" w:rsidR="00FE4EB2" w:rsidRPr="006B1A1C" w:rsidRDefault="00FE4EB2" w:rsidP="006B1A1C">
      <w:pPr>
        <w:pBdr>
          <w:top w:val="single" w:sz="4" w:space="1" w:color="auto"/>
          <w:left w:val="single" w:sz="4" w:space="4" w:color="auto"/>
          <w:bottom w:val="single" w:sz="4" w:space="1" w:color="auto"/>
          <w:right w:val="single" w:sz="4" w:space="4" w:color="auto"/>
        </w:pBdr>
        <w:spacing w:after="160" w:line="276" w:lineRule="auto"/>
        <w:jc w:val="both"/>
        <w:rPr>
          <w:rFonts w:cstheme="minorHAnsi"/>
        </w:rPr>
      </w:pPr>
      <w:r w:rsidRPr="006B1A1C">
        <w:rPr>
          <w:rFonts w:cstheme="minorHAnsi"/>
        </w:rPr>
        <w:t xml:space="preserve">You are invited to take part in a research study. Before participating it is important that you understand the purpose of the research and what it will involve. Please read this carefully and ask the researcher if you have any questions via email: </w:t>
      </w:r>
      <w:r w:rsidRPr="00BA5FB3">
        <w:rPr>
          <w:rFonts w:cstheme="minorHAnsi"/>
          <w:u w:val="single"/>
        </w:rPr>
        <w:t>2016284@student.uwtsd.ac.uk</w:t>
      </w:r>
    </w:p>
    <w:p w14:paraId="44614BB8" w14:textId="2609E278" w:rsidR="00FE4EB2" w:rsidRPr="006B1A1C" w:rsidRDefault="00FE4EB2" w:rsidP="006B1A1C">
      <w:pPr>
        <w:pBdr>
          <w:top w:val="single" w:sz="4" w:space="1" w:color="auto"/>
          <w:left w:val="single" w:sz="4" w:space="4" w:color="auto"/>
          <w:bottom w:val="single" w:sz="4" w:space="1" w:color="auto"/>
          <w:right w:val="single" w:sz="4" w:space="4" w:color="auto"/>
        </w:pBdr>
        <w:spacing w:after="160" w:line="276" w:lineRule="auto"/>
        <w:jc w:val="both"/>
        <w:rPr>
          <w:rFonts w:cstheme="minorHAnsi"/>
        </w:rPr>
      </w:pPr>
      <w:r w:rsidRPr="006B1A1C">
        <w:rPr>
          <w:rFonts w:cstheme="minorHAnsi"/>
        </w:rPr>
        <w:t>This survey is for an educational purpose, to assist the researcher in their dissertation. The results will also be provided to the university for academic consideration. This will be done on an anonymous basis.</w:t>
      </w:r>
    </w:p>
    <w:p w14:paraId="70D53EEF" w14:textId="6441DF06" w:rsidR="00FE4EB2" w:rsidRPr="006B1A1C" w:rsidRDefault="00FE4EB2" w:rsidP="006B1A1C">
      <w:pPr>
        <w:pBdr>
          <w:top w:val="single" w:sz="4" w:space="1" w:color="auto"/>
          <w:left w:val="single" w:sz="4" w:space="4" w:color="auto"/>
          <w:bottom w:val="single" w:sz="4" w:space="1" w:color="auto"/>
          <w:right w:val="single" w:sz="4" w:space="4" w:color="auto"/>
        </w:pBdr>
        <w:spacing w:after="160" w:line="276" w:lineRule="auto"/>
        <w:jc w:val="both"/>
        <w:rPr>
          <w:rFonts w:cstheme="minorHAnsi"/>
        </w:rPr>
      </w:pPr>
      <w:r w:rsidRPr="006B1A1C">
        <w:rPr>
          <w:rFonts w:cstheme="minorHAnsi"/>
        </w:rPr>
        <w:t>It is hoped to gain a perspective from the police service on the impact of the PEQF on police culture. There is no obligation to participate and those taking part will do so by explicit consent. You are free to withdraw from the survey or omit answers without being required to give a reason. There is no cost to take part and no expenses are paid for participation.</w:t>
      </w:r>
    </w:p>
    <w:p w14:paraId="04062DA8" w14:textId="4E15C351" w:rsidR="00FE4EB2" w:rsidRPr="006B1A1C" w:rsidRDefault="00FE4EB2" w:rsidP="006B1A1C">
      <w:pPr>
        <w:pBdr>
          <w:top w:val="single" w:sz="4" w:space="1" w:color="auto"/>
          <w:left w:val="single" w:sz="4" w:space="4" w:color="auto"/>
          <w:bottom w:val="single" w:sz="4" w:space="1" w:color="auto"/>
          <w:right w:val="single" w:sz="4" w:space="4" w:color="auto"/>
        </w:pBdr>
        <w:spacing w:after="160" w:line="276" w:lineRule="auto"/>
        <w:jc w:val="both"/>
        <w:rPr>
          <w:rFonts w:cstheme="minorHAnsi"/>
        </w:rPr>
      </w:pPr>
      <w:r w:rsidRPr="006B1A1C">
        <w:rPr>
          <w:rFonts w:cstheme="minorHAnsi"/>
        </w:rPr>
        <w:t>Please answer the questions honestly. The survey is anonymous. Anyone who wishes to provide their contact information for follow up is able to do so, but this is not required. The data obtained via Microsoft Forms will be held securely and not retained for longer than necessary.</w:t>
      </w:r>
    </w:p>
    <w:p w14:paraId="5F5802E0" w14:textId="2F7739C3" w:rsidR="00FE4EB2" w:rsidRPr="006B1A1C" w:rsidRDefault="00FE4EB2" w:rsidP="006B1A1C">
      <w:pPr>
        <w:pBdr>
          <w:top w:val="single" w:sz="4" w:space="1" w:color="auto"/>
          <w:left w:val="single" w:sz="4" w:space="4" w:color="auto"/>
          <w:bottom w:val="single" w:sz="4" w:space="1" w:color="auto"/>
          <w:right w:val="single" w:sz="4" w:space="4" w:color="auto"/>
        </w:pBdr>
        <w:spacing w:after="160" w:line="276" w:lineRule="auto"/>
        <w:jc w:val="both"/>
        <w:rPr>
          <w:rFonts w:cstheme="minorHAnsi"/>
        </w:rPr>
      </w:pPr>
      <w:r w:rsidRPr="006B1A1C">
        <w:rPr>
          <w:rFonts w:cstheme="minorHAnsi"/>
        </w:rPr>
        <w:t>There are no identified risks or disadvantages to taking part and this research will be conducted in line with UWTSD guidelines and relevant data protection legislation including GDPR and the Data Protection Act.</w:t>
      </w:r>
    </w:p>
    <w:p w14:paraId="4E7333E6" w14:textId="77777777" w:rsidR="00FE4EB2" w:rsidRPr="006B1A1C" w:rsidRDefault="00FE4EB2" w:rsidP="006B1A1C">
      <w:pPr>
        <w:pBdr>
          <w:top w:val="single" w:sz="4" w:space="1" w:color="auto"/>
          <w:left w:val="single" w:sz="4" w:space="4" w:color="auto"/>
          <w:bottom w:val="single" w:sz="4" w:space="1" w:color="auto"/>
          <w:right w:val="single" w:sz="4" w:space="4" w:color="auto"/>
        </w:pBdr>
        <w:spacing w:after="160" w:line="276" w:lineRule="auto"/>
        <w:jc w:val="both"/>
        <w:rPr>
          <w:rFonts w:cstheme="minorHAnsi"/>
        </w:rPr>
      </w:pPr>
      <w:r w:rsidRPr="006B1A1C">
        <w:rPr>
          <w:rFonts w:cstheme="minorHAnsi"/>
        </w:rPr>
        <w:t>This research is supervised by the UWTSD ethics committee, and it is recognised that in being asked for views, participants may recall events or experiences that they find troubling. Support is available at https://www.headstogether.org.uk/partners/charity-partners/</w:t>
      </w:r>
    </w:p>
    <w:p w14:paraId="7D8FD449" w14:textId="77777777" w:rsidR="00BA5FB3" w:rsidRDefault="00035E87" w:rsidP="006B1A1C">
      <w:pPr>
        <w:spacing w:after="160" w:line="276" w:lineRule="auto"/>
        <w:jc w:val="both"/>
        <w:rPr>
          <w:rFonts w:cstheme="minorHAnsi"/>
        </w:rPr>
      </w:pPr>
      <w:r w:rsidRPr="006B1A1C">
        <w:rPr>
          <w:rFonts w:cstheme="minorHAnsi"/>
        </w:rPr>
        <w:t xml:space="preserve">This statement set out the ethical basis on which the survey was conducted and provided an opportunity for anyone with queries to address them; no questions were received or concerns raised. </w:t>
      </w:r>
    </w:p>
    <w:p w14:paraId="525281FB" w14:textId="4B364F5F" w:rsidR="00035E87" w:rsidRPr="006B1A1C" w:rsidRDefault="00035E87" w:rsidP="006B1A1C">
      <w:pPr>
        <w:spacing w:after="160" w:line="276" w:lineRule="auto"/>
        <w:jc w:val="both"/>
        <w:rPr>
          <w:rFonts w:cstheme="minorHAnsi"/>
        </w:rPr>
      </w:pPr>
      <w:r w:rsidRPr="006B1A1C">
        <w:rPr>
          <w:rFonts w:cstheme="minorHAnsi"/>
        </w:rPr>
        <w:t>Reference was made to the legal framework within which the research operated and recognition was given to the possibility of support being required if any troubling issues were recalled by the participants. Also included was the detail of ethical oversight and the application of the University’s ethics policy.</w:t>
      </w:r>
    </w:p>
    <w:p w14:paraId="4D43EF61" w14:textId="08B1AF61" w:rsidR="00035E87" w:rsidRPr="006B1A1C" w:rsidRDefault="00035E87" w:rsidP="006B1A1C">
      <w:pPr>
        <w:spacing w:after="160" w:line="276" w:lineRule="auto"/>
        <w:jc w:val="both"/>
        <w:rPr>
          <w:rFonts w:cstheme="minorHAnsi"/>
        </w:rPr>
      </w:pPr>
      <w:r w:rsidRPr="006B1A1C">
        <w:rPr>
          <w:rFonts w:cstheme="minorHAnsi"/>
        </w:rPr>
        <w:t>The relevant human rights of the survey’s respondents were respected throughout. This research did not involve the capture of especially sensitive material such as medical or financial data, but it was established from the outset that data would be held securely, only retained for as long as necessary and that any provision of contact or identifying information would be on a limited, voluntary basis with no wider use beyond the completion of this specified work.</w:t>
      </w:r>
    </w:p>
    <w:p w14:paraId="225D35C8" w14:textId="12809481" w:rsidR="00035E87" w:rsidRPr="006B1A1C" w:rsidRDefault="00035E87" w:rsidP="006B1A1C">
      <w:pPr>
        <w:spacing w:after="160" w:line="276" w:lineRule="auto"/>
        <w:jc w:val="both"/>
        <w:rPr>
          <w:rFonts w:cstheme="minorHAnsi"/>
        </w:rPr>
      </w:pPr>
      <w:r w:rsidRPr="006B1A1C">
        <w:rPr>
          <w:rFonts w:cstheme="minorHAnsi"/>
        </w:rPr>
        <w:t>A</w:t>
      </w:r>
      <w:r w:rsidR="00226B98">
        <w:rPr>
          <w:rFonts w:cstheme="minorHAnsi"/>
        </w:rPr>
        <w:t>n embedded</w:t>
      </w:r>
      <w:r w:rsidRPr="006B1A1C">
        <w:rPr>
          <w:rFonts w:cstheme="minorHAnsi"/>
        </w:rPr>
        <w:t xml:space="preserve"> copy of this dissertation’s ethical app</w:t>
      </w:r>
      <w:r w:rsidRPr="00226B98">
        <w:rPr>
          <w:rFonts w:cstheme="minorHAnsi"/>
        </w:rPr>
        <w:t xml:space="preserve">roval form is attached as Appendix </w:t>
      </w:r>
      <w:r w:rsidR="00226B98" w:rsidRPr="00226B98">
        <w:rPr>
          <w:rFonts w:cstheme="minorHAnsi"/>
        </w:rPr>
        <w:t>2.</w:t>
      </w:r>
    </w:p>
    <w:p w14:paraId="2D821584" w14:textId="77777777" w:rsidR="00460236" w:rsidRPr="006B1A1C" w:rsidRDefault="00460236" w:rsidP="006B1A1C">
      <w:pPr>
        <w:spacing w:line="276" w:lineRule="auto"/>
        <w:jc w:val="both"/>
        <w:rPr>
          <w:rFonts w:cstheme="minorHAnsi"/>
        </w:rPr>
      </w:pPr>
      <w:r w:rsidRPr="006B1A1C">
        <w:rPr>
          <w:rFonts w:cstheme="minorHAnsi"/>
        </w:rPr>
        <w:br w:type="page"/>
      </w:r>
    </w:p>
    <w:p w14:paraId="728027AA" w14:textId="2E80C4B2" w:rsidR="00F622AC" w:rsidRPr="00BA5FB3" w:rsidRDefault="00F622AC" w:rsidP="006B1A1C">
      <w:pPr>
        <w:pStyle w:val="Heading1"/>
        <w:spacing w:line="276" w:lineRule="auto"/>
        <w:jc w:val="both"/>
        <w:rPr>
          <w:rFonts w:asciiTheme="minorHAnsi" w:hAnsiTheme="minorHAnsi" w:cstheme="minorHAnsi"/>
          <w:b/>
          <w:sz w:val="28"/>
          <w:szCs w:val="28"/>
        </w:rPr>
      </w:pPr>
      <w:bookmarkStart w:id="28" w:name="_Toc139218913"/>
      <w:r w:rsidRPr="00BA5FB3">
        <w:rPr>
          <w:rFonts w:asciiTheme="minorHAnsi" w:hAnsiTheme="minorHAnsi" w:cstheme="minorHAnsi"/>
          <w:b/>
          <w:color w:val="auto"/>
          <w:sz w:val="28"/>
          <w:szCs w:val="28"/>
        </w:rPr>
        <w:lastRenderedPageBreak/>
        <w:t xml:space="preserve">Chapter 4 </w:t>
      </w:r>
      <w:r w:rsidR="00284A7B">
        <w:rPr>
          <w:rFonts w:asciiTheme="minorHAnsi" w:hAnsiTheme="minorHAnsi" w:cstheme="minorHAnsi"/>
          <w:b/>
          <w:color w:val="auto"/>
          <w:sz w:val="28"/>
          <w:szCs w:val="28"/>
        </w:rPr>
        <w:t xml:space="preserve">- </w:t>
      </w:r>
      <w:r w:rsidRPr="00BA5FB3">
        <w:rPr>
          <w:rFonts w:asciiTheme="minorHAnsi" w:hAnsiTheme="minorHAnsi" w:cstheme="minorHAnsi"/>
          <w:b/>
          <w:color w:val="auto"/>
          <w:sz w:val="28"/>
          <w:szCs w:val="28"/>
        </w:rPr>
        <w:t>Data Analysis</w:t>
      </w:r>
      <w:bookmarkEnd w:id="28"/>
    </w:p>
    <w:p w14:paraId="397EA63C" w14:textId="77777777" w:rsidR="00F622AC" w:rsidRPr="006B1A1C" w:rsidRDefault="00F622AC" w:rsidP="006B1A1C">
      <w:pPr>
        <w:spacing w:line="276" w:lineRule="auto"/>
        <w:jc w:val="both"/>
        <w:rPr>
          <w:rFonts w:cstheme="minorHAnsi"/>
        </w:rPr>
      </w:pPr>
    </w:p>
    <w:p w14:paraId="4D75E1A6" w14:textId="36C06419" w:rsidR="000420DA" w:rsidRPr="006B1A1C" w:rsidRDefault="007D3B12" w:rsidP="006B1A1C">
      <w:pPr>
        <w:spacing w:line="276" w:lineRule="auto"/>
        <w:jc w:val="both"/>
        <w:rPr>
          <w:rFonts w:cstheme="minorHAnsi"/>
        </w:rPr>
      </w:pPr>
      <w:r w:rsidRPr="006B1A1C">
        <w:rPr>
          <w:rFonts w:cstheme="minorHAnsi"/>
        </w:rPr>
        <w:t xml:space="preserve">This research project aims </w:t>
      </w:r>
      <w:r w:rsidR="000420DA" w:rsidRPr="006B1A1C">
        <w:rPr>
          <w:rFonts w:cstheme="minorHAnsi"/>
        </w:rPr>
        <w:t>to define police culture and gather information about how it is presented and operates in South Wales. Building upon the literature review and designing a survey to gather specific, measurable data, analysis is then required to identify patterns and establish findings.</w:t>
      </w:r>
    </w:p>
    <w:p w14:paraId="1F8642CF" w14:textId="77777777" w:rsidR="00F622AC" w:rsidRPr="006B1A1C" w:rsidRDefault="00F622AC" w:rsidP="006B1A1C">
      <w:pPr>
        <w:spacing w:line="276" w:lineRule="auto"/>
        <w:jc w:val="both"/>
        <w:rPr>
          <w:rFonts w:cstheme="minorHAnsi"/>
        </w:rPr>
      </w:pPr>
    </w:p>
    <w:p w14:paraId="09579691" w14:textId="534C9EF7" w:rsidR="000420DA" w:rsidRPr="006B1A1C" w:rsidRDefault="000420DA" w:rsidP="006B1A1C">
      <w:pPr>
        <w:spacing w:line="276" w:lineRule="auto"/>
        <w:jc w:val="both"/>
        <w:rPr>
          <w:rFonts w:cstheme="minorHAnsi"/>
        </w:rPr>
      </w:pPr>
      <w:r w:rsidRPr="006B1A1C">
        <w:rPr>
          <w:rFonts w:cstheme="minorHAnsi"/>
        </w:rPr>
        <w:t>In this chapter, the survey results from 100 participants are presented and analysed, to highlight associations between reported perspectives in line with the research objectives as set out at 3.1 above:</w:t>
      </w:r>
    </w:p>
    <w:p w14:paraId="266E5C04" w14:textId="77777777" w:rsidR="000420DA" w:rsidRPr="006B1A1C" w:rsidRDefault="000420DA" w:rsidP="006B1A1C">
      <w:pPr>
        <w:spacing w:line="276" w:lineRule="auto"/>
        <w:jc w:val="both"/>
        <w:rPr>
          <w:rFonts w:cstheme="minorHAnsi"/>
        </w:rPr>
      </w:pPr>
    </w:p>
    <w:p w14:paraId="3AD51A03" w14:textId="77777777" w:rsidR="000420DA" w:rsidRPr="006B1A1C" w:rsidRDefault="000420DA" w:rsidP="006B1A1C">
      <w:pPr>
        <w:spacing w:line="276" w:lineRule="auto"/>
        <w:jc w:val="both"/>
        <w:rPr>
          <w:rFonts w:cstheme="minorHAnsi"/>
        </w:rPr>
      </w:pPr>
      <w:r w:rsidRPr="006B1A1C">
        <w:rPr>
          <w:rFonts w:cstheme="minorHAnsi"/>
        </w:rPr>
        <w:t>(i)</w:t>
      </w:r>
      <w:r w:rsidRPr="006B1A1C">
        <w:rPr>
          <w:rFonts w:cstheme="minorHAnsi"/>
        </w:rPr>
        <w:tab/>
        <w:t>To define the nature of police culture and its shared touchstones.</w:t>
      </w:r>
    </w:p>
    <w:p w14:paraId="1C53B0EB" w14:textId="77777777" w:rsidR="000420DA" w:rsidRPr="006B1A1C" w:rsidRDefault="000420DA" w:rsidP="006B1A1C">
      <w:pPr>
        <w:spacing w:line="276" w:lineRule="auto"/>
        <w:ind w:left="720" w:hanging="720"/>
        <w:jc w:val="both"/>
        <w:rPr>
          <w:rFonts w:cstheme="minorHAnsi"/>
        </w:rPr>
      </w:pPr>
      <w:r w:rsidRPr="006B1A1C">
        <w:rPr>
          <w:rFonts w:cstheme="minorHAnsi"/>
        </w:rPr>
        <w:t>(ii)</w:t>
      </w:r>
      <w:r w:rsidRPr="006B1A1C">
        <w:rPr>
          <w:rFonts w:cstheme="minorHAnsi"/>
        </w:rPr>
        <w:tab/>
        <w:t>To establish the distinct aspects of the PEQF that differentiate the programme from its predecessors.</w:t>
      </w:r>
    </w:p>
    <w:p w14:paraId="51B6FA51" w14:textId="77777777" w:rsidR="000420DA" w:rsidRPr="006B1A1C" w:rsidRDefault="000420DA" w:rsidP="006B1A1C">
      <w:pPr>
        <w:spacing w:line="276" w:lineRule="auto"/>
        <w:ind w:left="720" w:hanging="720"/>
        <w:jc w:val="both"/>
        <w:rPr>
          <w:rFonts w:cstheme="minorHAnsi"/>
        </w:rPr>
      </w:pPr>
      <w:r w:rsidRPr="006B1A1C">
        <w:rPr>
          <w:rFonts w:cstheme="minorHAnsi"/>
        </w:rPr>
        <w:t>(iii)</w:t>
      </w:r>
      <w:r w:rsidRPr="006B1A1C">
        <w:rPr>
          <w:rFonts w:cstheme="minorHAnsi"/>
        </w:rPr>
        <w:tab/>
        <w:t>To investigate how the novel characteristics of the PEQF have interacted with extant police culture.</w:t>
      </w:r>
    </w:p>
    <w:p w14:paraId="73ADD22F" w14:textId="77777777" w:rsidR="000420DA" w:rsidRPr="006B1A1C" w:rsidRDefault="000420DA" w:rsidP="006B1A1C">
      <w:pPr>
        <w:spacing w:line="276" w:lineRule="auto"/>
        <w:jc w:val="both"/>
        <w:rPr>
          <w:rFonts w:cstheme="minorHAnsi"/>
        </w:rPr>
      </w:pPr>
      <w:r w:rsidRPr="006B1A1C">
        <w:rPr>
          <w:rFonts w:cstheme="minorHAnsi"/>
        </w:rPr>
        <w:t>(iv)</w:t>
      </w:r>
      <w:r w:rsidRPr="006B1A1C">
        <w:rPr>
          <w:rFonts w:cstheme="minorHAnsi"/>
        </w:rPr>
        <w:tab/>
        <w:t>To analyse the effect of these interactions.</w:t>
      </w:r>
    </w:p>
    <w:p w14:paraId="6E655054" w14:textId="77777777" w:rsidR="000420DA" w:rsidRPr="006B1A1C" w:rsidRDefault="000420DA" w:rsidP="006B1A1C">
      <w:pPr>
        <w:spacing w:line="276" w:lineRule="auto"/>
        <w:ind w:left="720" w:hanging="720"/>
        <w:jc w:val="both"/>
        <w:rPr>
          <w:rFonts w:cstheme="minorHAnsi"/>
        </w:rPr>
      </w:pPr>
      <w:r w:rsidRPr="006B1A1C">
        <w:rPr>
          <w:rFonts w:cstheme="minorHAnsi"/>
        </w:rPr>
        <w:t>(v)</w:t>
      </w:r>
      <w:r w:rsidRPr="006B1A1C">
        <w:rPr>
          <w:rFonts w:cstheme="minorHAnsi"/>
        </w:rPr>
        <w:tab/>
        <w:t>To discuss the organisational and public-facing impact of these effects and consider their wider influence.</w:t>
      </w:r>
    </w:p>
    <w:p w14:paraId="5625C1BF" w14:textId="77777777" w:rsidR="000420DA" w:rsidRPr="006B1A1C" w:rsidRDefault="000420DA" w:rsidP="006B1A1C">
      <w:pPr>
        <w:spacing w:line="276" w:lineRule="auto"/>
        <w:ind w:left="720" w:hanging="720"/>
        <w:jc w:val="both"/>
        <w:rPr>
          <w:rFonts w:cstheme="minorHAnsi"/>
        </w:rPr>
      </w:pPr>
    </w:p>
    <w:p w14:paraId="3D2E5A56" w14:textId="0C6167A6" w:rsidR="00F622AC" w:rsidRPr="006B1A1C" w:rsidRDefault="000420DA" w:rsidP="006B1A1C">
      <w:pPr>
        <w:spacing w:line="276" w:lineRule="auto"/>
        <w:jc w:val="both"/>
        <w:rPr>
          <w:rFonts w:cstheme="minorHAnsi"/>
        </w:rPr>
      </w:pPr>
      <w:r w:rsidRPr="006B1A1C">
        <w:rPr>
          <w:rFonts w:cstheme="minorHAnsi"/>
        </w:rPr>
        <w:t xml:space="preserve">These objectives will now be considered in line with the primary research, </w:t>
      </w:r>
      <w:r w:rsidR="00165DF5" w:rsidRPr="006B1A1C">
        <w:rPr>
          <w:rFonts w:cstheme="minorHAnsi"/>
        </w:rPr>
        <w:t xml:space="preserve">which </w:t>
      </w:r>
      <w:r w:rsidRPr="006B1A1C">
        <w:rPr>
          <w:rFonts w:cstheme="minorHAnsi"/>
        </w:rPr>
        <w:t>adop</w:t>
      </w:r>
      <w:r w:rsidR="00165DF5" w:rsidRPr="006B1A1C">
        <w:rPr>
          <w:rFonts w:cstheme="minorHAnsi"/>
        </w:rPr>
        <w:t>ted</w:t>
      </w:r>
      <w:r w:rsidRPr="006B1A1C">
        <w:rPr>
          <w:rFonts w:cstheme="minorHAnsi"/>
        </w:rPr>
        <w:t xml:space="preserve"> a mixed methods approach that </w:t>
      </w:r>
      <w:r w:rsidR="00165DF5" w:rsidRPr="006B1A1C">
        <w:rPr>
          <w:rFonts w:cstheme="minorHAnsi"/>
        </w:rPr>
        <w:t>consists of both</w:t>
      </w:r>
      <w:r w:rsidRPr="006B1A1C">
        <w:rPr>
          <w:rFonts w:cstheme="minorHAnsi"/>
        </w:rPr>
        <w:t xml:space="preserve"> quantitative and qualitative </w:t>
      </w:r>
      <w:r w:rsidR="00165DF5" w:rsidRPr="006B1A1C">
        <w:rPr>
          <w:rFonts w:cstheme="minorHAnsi"/>
        </w:rPr>
        <w:t>elements.</w:t>
      </w:r>
    </w:p>
    <w:p w14:paraId="2A462D38" w14:textId="5EE34D26" w:rsidR="006C6CAE" w:rsidRPr="006B1A1C" w:rsidRDefault="006C6CAE" w:rsidP="006B1A1C">
      <w:pPr>
        <w:spacing w:line="276" w:lineRule="auto"/>
        <w:jc w:val="both"/>
        <w:rPr>
          <w:rFonts w:cstheme="minorHAnsi"/>
        </w:rPr>
      </w:pPr>
    </w:p>
    <w:p w14:paraId="614196E2" w14:textId="77777777" w:rsidR="00F622AC" w:rsidRPr="00ED0817" w:rsidRDefault="00F622AC" w:rsidP="006B1A1C">
      <w:pPr>
        <w:pStyle w:val="Heading2"/>
        <w:spacing w:line="276" w:lineRule="auto"/>
        <w:jc w:val="both"/>
        <w:rPr>
          <w:rFonts w:asciiTheme="minorHAnsi" w:hAnsiTheme="minorHAnsi" w:cstheme="minorHAnsi"/>
          <w:b/>
          <w:bCs/>
          <w:color w:val="auto"/>
          <w:sz w:val="22"/>
          <w:szCs w:val="22"/>
        </w:rPr>
      </w:pPr>
      <w:bookmarkStart w:id="29" w:name="_Toc139218914"/>
      <w:r w:rsidRPr="00ED0817">
        <w:rPr>
          <w:rFonts w:asciiTheme="minorHAnsi" w:hAnsiTheme="minorHAnsi" w:cstheme="minorHAnsi"/>
          <w:b/>
          <w:bCs/>
          <w:color w:val="auto"/>
          <w:sz w:val="22"/>
          <w:szCs w:val="22"/>
        </w:rPr>
        <w:t>4.1 Initial Observations</w:t>
      </w:r>
      <w:bookmarkEnd w:id="29"/>
    </w:p>
    <w:p w14:paraId="2C463844" w14:textId="77777777" w:rsidR="00F622AC" w:rsidRPr="006B1A1C" w:rsidRDefault="00F622AC" w:rsidP="006B1A1C">
      <w:pPr>
        <w:keepNext/>
        <w:keepLines/>
        <w:spacing w:before="40" w:line="276" w:lineRule="auto"/>
        <w:jc w:val="both"/>
        <w:outlineLvl w:val="2"/>
        <w:rPr>
          <w:rFonts w:eastAsiaTheme="majorEastAsia" w:cstheme="minorHAnsi"/>
          <w:color w:val="1F4D78" w:themeColor="accent1" w:themeShade="7F"/>
          <w:sz w:val="24"/>
          <w:szCs w:val="24"/>
        </w:rPr>
      </w:pPr>
    </w:p>
    <w:p w14:paraId="1CE94C37" w14:textId="38C62280" w:rsidR="00F622AC" w:rsidRPr="006B1A1C" w:rsidRDefault="00676EA6" w:rsidP="006B1A1C">
      <w:pPr>
        <w:spacing w:line="276" w:lineRule="auto"/>
        <w:jc w:val="both"/>
        <w:rPr>
          <w:rFonts w:cstheme="minorHAnsi"/>
        </w:rPr>
      </w:pPr>
      <w:r w:rsidRPr="006B1A1C">
        <w:rPr>
          <w:rFonts w:cstheme="minorHAnsi"/>
        </w:rPr>
        <w:t>This section provides an indication of the initial findings from the primary research.</w:t>
      </w:r>
    </w:p>
    <w:p w14:paraId="3D1DA6B5" w14:textId="77777777" w:rsidR="00F622AC" w:rsidRPr="006B1A1C" w:rsidRDefault="00F622AC" w:rsidP="006B1A1C">
      <w:pPr>
        <w:keepNext/>
        <w:keepLines/>
        <w:spacing w:before="40" w:line="276" w:lineRule="auto"/>
        <w:jc w:val="both"/>
        <w:outlineLvl w:val="2"/>
        <w:rPr>
          <w:rFonts w:eastAsiaTheme="majorEastAsia" w:cstheme="minorHAnsi"/>
          <w:color w:val="1F4D78" w:themeColor="accent1" w:themeShade="7F"/>
          <w:sz w:val="24"/>
          <w:szCs w:val="24"/>
        </w:rPr>
      </w:pPr>
    </w:p>
    <w:p w14:paraId="35914798" w14:textId="172859AA" w:rsidR="00F622AC" w:rsidRPr="00ED0817" w:rsidRDefault="00F622AC" w:rsidP="006B1A1C">
      <w:pPr>
        <w:pStyle w:val="Heading3"/>
        <w:spacing w:line="276" w:lineRule="auto"/>
        <w:jc w:val="both"/>
        <w:rPr>
          <w:rFonts w:asciiTheme="minorHAnsi" w:hAnsiTheme="minorHAnsi" w:cstheme="minorHAnsi"/>
          <w:b/>
          <w:bCs/>
          <w:color w:val="auto"/>
          <w:sz w:val="22"/>
          <w:szCs w:val="22"/>
        </w:rPr>
      </w:pPr>
      <w:bookmarkStart w:id="30" w:name="_Toc139218915"/>
      <w:r w:rsidRPr="00ED0817">
        <w:rPr>
          <w:rFonts w:asciiTheme="minorHAnsi" w:hAnsiTheme="minorHAnsi" w:cstheme="minorHAnsi"/>
          <w:b/>
          <w:bCs/>
          <w:color w:val="auto"/>
          <w:sz w:val="22"/>
          <w:szCs w:val="22"/>
        </w:rPr>
        <w:t xml:space="preserve">4.1.1 </w:t>
      </w:r>
      <w:r w:rsidR="00B824BD" w:rsidRPr="00ED0817">
        <w:rPr>
          <w:rFonts w:asciiTheme="minorHAnsi" w:hAnsiTheme="minorHAnsi" w:cstheme="minorHAnsi"/>
          <w:b/>
          <w:bCs/>
          <w:color w:val="auto"/>
          <w:sz w:val="22"/>
          <w:szCs w:val="22"/>
        </w:rPr>
        <w:t>Online Survey</w:t>
      </w:r>
      <w:bookmarkEnd w:id="30"/>
    </w:p>
    <w:p w14:paraId="217463E5" w14:textId="5B6FBF29" w:rsidR="00F622AC" w:rsidRPr="006B1A1C" w:rsidRDefault="00F622AC" w:rsidP="006B1A1C">
      <w:pPr>
        <w:keepNext/>
        <w:keepLines/>
        <w:spacing w:before="40" w:line="276" w:lineRule="auto"/>
        <w:jc w:val="both"/>
        <w:outlineLvl w:val="2"/>
        <w:rPr>
          <w:rFonts w:eastAsiaTheme="majorEastAsia" w:cstheme="minorHAnsi"/>
          <w:color w:val="1F4D78" w:themeColor="accent1" w:themeShade="7F"/>
          <w:sz w:val="24"/>
          <w:szCs w:val="24"/>
        </w:rPr>
      </w:pPr>
    </w:p>
    <w:p w14:paraId="57D8D8B7" w14:textId="6ECA62E4" w:rsidR="00676EA6" w:rsidRPr="006B1A1C" w:rsidRDefault="00B824BD" w:rsidP="006B1A1C">
      <w:pPr>
        <w:spacing w:line="276" w:lineRule="auto"/>
        <w:jc w:val="both"/>
        <w:rPr>
          <w:rFonts w:cstheme="minorHAnsi"/>
        </w:rPr>
      </w:pPr>
      <w:r w:rsidRPr="006B1A1C">
        <w:rPr>
          <w:rFonts w:cstheme="minorHAnsi"/>
        </w:rPr>
        <w:t>The survey was created on Microsoft Forms and consisted of seventeen questions</w:t>
      </w:r>
      <w:r w:rsidR="00D30588" w:rsidRPr="006B1A1C">
        <w:rPr>
          <w:rFonts w:cstheme="minorHAnsi"/>
        </w:rPr>
        <w:t xml:space="preserve">. The software possesses a feature that automatically estimates the time it will take for the survey to be completed. This was indicated to be seven minutes. The survey was open for a two week period and the average time taken to complete was ten </w:t>
      </w:r>
      <w:r w:rsidR="00621050" w:rsidRPr="006B1A1C">
        <w:rPr>
          <w:rFonts w:cstheme="minorHAnsi"/>
        </w:rPr>
        <w:t xml:space="preserve">and a half </w:t>
      </w:r>
      <w:r w:rsidR="00D30588" w:rsidRPr="006B1A1C">
        <w:rPr>
          <w:rFonts w:cstheme="minorHAnsi"/>
        </w:rPr>
        <w:t>minutes</w:t>
      </w:r>
      <w:r w:rsidR="00621050" w:rsidRPr="006B1A1C">
        <w:rPr>
          <w:rFonts w:cstheme="minorHAnsi"/>
        </w:rPr>
        <w:t>. Some of this addition</w:t>
      </w:r>
      <w:r w:rsidR="009750AD" w:rsidRPr="006B1A1C">
        <w:rPr>
          <w:rFonts w:cstheme="minorHAnsi"/>
        </w:rPr>
        <w:t>al time taken may be attributable to respondents adding optional text comments.</w:t>
      </w:r>
    </w:p>
    <w:p w14:paraId="7FCB218C" w14:textId="6ED0EC24" w:rsidR="009750AD" w:rsidRPr="006B1A1C" w:rsidRDefault="009750AD" w:rsidP="006B1A1C">
      <w:pPr>
        <w:spacing w:line="276" w:lineRule="auto"/>
        <w:jc w:val="both"/>
        <w:rPr>
          <w:rFonts w:cstheme="minorHAnsi"/>
        </w:rPr>
      </w:pPr>
    </w:p>
    <w:p w14:paraId="361889E5" w14:textId="4B983122" w:rsidR="00F622AC" w:rsidRPr="006B1A1C" w:rsidRDefault="009750AD" w:rsidP="006B1A1C">
      <w:pPr>
        <w:spacing w:line="276" w:lineRule="auto"/>
        <w:jc w:val="both"/>
        <w:rPr>
          <w:rFonts w:cstheme="minorHAnsi"/>
        </w:rPr>
      </w:pPr>
      <w:r w:rsidRPr="006B1A1C">
        <w:rPr>
          <w:rFonts w:cstheme="minorHAnsi"/>
        </w:rPr>
        <w:t>During the two weeks that the survey was open, 100 responses were received which met with the anticipated volume set out in the research proposal.</w:t>
      </w:r>
      <w:r w:rsidR="00D83D44" w:rsidRPr="006B1A1C">
        <w:rPr>
          <w:rFonts w:cstheme="minorHAnsi"/>
        </w:rPr>
        <w:t xml:space="preserve"> After this point the survey was closed and no further responses were received. The Microsoft Forms platform prevents any data from being amended or altered and automatically compiles the results, as discussed below.</w:t>
      </w:r>
    </w:p>
    <w:p w14:paraId="666EF054" w14:textId="77777777" w:rsidR="00F622AC" w:rsidRPr="006B1A1C" w:rsidRDefault="00F622AC" w:rsidP="006B1A1C">
      <w:pPr>
        <w:spacing w:line="276" w:lineRule="auto"/>
        <w:jc w:val="both"/>
        <w:rPr>
          <w:rFonts w:cstheme="minorHAnsi"/>
        </w:rPr>
      </w:pPr>
    </w:p>
    <w:p w14:paraId="4906B410" w14:textId="54522F6B" w:rsidR="00F622AC" w:rsidRPr="00ED0817" w:rsidRDefault="00F622AC" w:rsidP="006B1A1C">
      <w:pPr>
        <w:pStyle w:val="Heading3"/>
        <w:spacing w:line="276" w:lineRule="auto"/>
        <w:jc w:val="both"/>
        <w:rPr>
          <w:rFonts w:asciiTheme="minorHAnsi" w:hAnsiTheme="minorHAnsi" w:cstheme="minorHAnsi"/>
          <w:b/>
          <w:bCs/>
          <w:color w:val="auto"/>
          <w:sz w:val="22"/>
          <w:szCs w:val="22"/>
        </w:rPr>
      </w:pPr>
      <w:bookmarkStart w:id="31" w:name="_Toc139218916"/>
      <w:r w:rsidRPr="00ED0817">
        <w:rPr>
          <w:rFonts w:asciiTheme="minorHAnsi" w:hAnsiTheme="minorHAnsi" w:cstheme="minorHAnsi"/>
          <w:b/>
          <w:bCs/>
          <w:color w:val="auto"/>
          <w:sz w:val="22"/>
          <w:szCs w:val="22"/>
        </w:rPr>
        <w:lastRenderedPageBreak/>
        <w:t xml:space="preserve">4.1.2 </w:t>
      </w:r>
      <w:r w:rsidR="00D83D44" w:rsidRPr="00ED0817">
        <w:rPr>
          <w:rFonts w:asciiTheme="minorHAnsi" w:hAnsiTheme="minorHAnsi" w:cstheme="minorHAnsi"/>
          <w:b/>
          <w:bCs/>
          <w:color w:val="auto"/>
          <w:sz w:val="22"/>
          <w:szCs w:val="22"/>
        </w:rPr>
        <w:t>Online survey responses</w:t>
      </w:r>
      <w:r w:rsidR="00DD1652" w:rsidRPr="00ED0817">
        <w:rPr>
          <w:rFonts w:asciiTheme="minorHAnsi" w:hAnsiTheme="minorHAnsi" w:cstheme="minorHAnsi"/>
          <w:b/>
          <w:bCs/>
          <w:color w:val="auto"/>
          <w:sz w:val="22"/>
          <w:szCs w:val="22"/>
        </w:rPr>
        <w:t xml:space="preserve"> – Question 1</w:t>
      </w:r>
      <w:bookmarkEnd w:id="31"/>
    </w:p>
    <w:p w14:paraId="213692B8" w14:textId="77777777" w:rsidR="00F622AC" w:rsidRPr="006B1A1C" w:rsidRDefault="00F622AC" w:rsidP="006B1A1C">
      <w:pPr>
        <w:keepNext/>
        <w:keepLines/>
        <w:spacing w:before="40" w:line="276" w:lineRule="auto"/>
        <w:jc w:val="both"/>
        <w:outlineLvl w:val="1"/>
        <w:rPr>
          <w:rFonts w:eastAsiaTheme="majorEastAsia" w:cstheme="minorHAnsi"/>
          <w:color w:val="2E74B5" w:themeColor="accent1" w:themeShade="BF"/>
          <w:sz w:val="26"/>
          <w:szCs w:val="26"/>
        </w:rPr>
      </w:pPr>
    </w:p>
    <w:p w14:paraId="647219CD" w14:textId="77777777" w:rsidR="00D83D44" w:rsidRPr="006B1A1C" w:rsidRDefault="00D83D44" w:rsidP="006B1A1C">
      <w:pPr>
        <w:spacing w:line="276" w:lineRule="auto"/>
        <w:jc w:val="both"/>
        <w:rPr>
          <w:rFonts w:cstheme="minorHAnsi"/>
        </w:rPr>
      </w:pPr>
      <w:r w:rsidRPr="006B1A1C">
        <w:rPr>
          <w:rFonts w:cstheme="minorHAnsi"/>
        </w:rPr>
        <w:t>Question 1 asked respondents to choose their classification from a number of options. This aimed to identify the participant’s perspective and experience so that any patterns in their later responses could be established. The results were:</w:t>
      </w:r>
    </w:p>
    <w:p w14:paraId="374C6411" w14:textId="77777777" w:rsidR="00D83D44" w:rsidRDefault="00D83D44" w:rsidP="006B1A1C">
      <w:pPr>
        <w:spacing w:line="276" w:lineRule="auto"/>
        <w:jc w:val="both"/>
        <w:rPr>
          <w:rFonts w:cstheme="minorHAnsi"/>
        </w:rPr>
      </w:pPr>
    </w:p>
    <w:p w14:paraId="204791CC" w14:textId="4B0997D8" w:rsidR="00ED0817" w:rsidRPr="006B1A1C" w:rsidRDefault="00ED0817" w:rsidP="00ED0817">
      <w:pPr>
        <w:spacing w:after="160" w:line="276" w:lineRule="auto"/>
        <w:jc w:val="both"/>
        <w:rPr>
          <w:rFonts w:cstheme="minorHAnsi"/>
        </w:rPr>
      </w:pPr>
      <w:bookmarkStart w:id="32" w:name="_Hlk139303309"/>
      <w:r w:rsidRPr="00226B98">
        <w:rPr>
          <w:rFonts w:cstheme="minorHAnsi"/>
          <w:b/>
          <w:bCs/>
        </w:rPr>
        <w:t xml:space="preserve">Figure </w:t>
      </w:r>
      <w:r>
        <w:rPr>
          <w:rFonts w:cstheme="minorHAnsi"/>
          <w:b/>
          <w:bCs/>
        </w:rPr>
        <w:t>3</w:t>
      </w:r>
    </w:p>
    <w:tbl>
      <w:tblPr>
        <w:tblStyle w:val="TableGrid"/>
        <w:tblW w:w="0" w:type="auto"/>
        <w:tblLook w:val="04A0" w:firstRow="1" w:lastRow="0" w:firstColumn="1" w:lastColumn="0" w:noHBand="0" w:noVBand="1"/>
      </w:tblPr>
      <w:tblGrid>
        <w:gridCol w:w="4248"/>
        <w:gridCol w:w="2693"/>
        <w:gridCol w:w="2075"/>
      </w:tblGrid>
      <w:tr w:rsidR="00DD1652" w:rsidRPr="006B1A1C" w14:paraId="2800BFC1" w14:textId="77777777" w:rsidTr="00DD1652">
        <w:tc>
          <w:tcPr>
            <w:tcW w:w="4248" w:type="dxa"/>
          </w:tcPr>
          <w:bookmarkEnd w:id="32"/>
          <w:p w14:paraId="566D52E1" w14:textId="09E4E6EB" w:rsidR="00DD1652" w:rsidRPr="006B1A1C" w:rsidRDefault="00DD1652" w:rsidP="006B1A1C">
            <w:pPr>
              <w:spacing w:line="276" w:lineRule="auto"/>
              <w:jc w:val="both"/>
              <w:rPr>
                <w:rFonts w:cstheme="minorHAnsi"/>
              </w:rPr>
            </w:pPr>
            <w:r w:rsidRPr="006B1A1C">
              <w:rPr>
                <w:rFonts w:cstheme="minorHAnsi"/>
              </w:rPr>
              <w:t>Role</w:t>
            </w:r>
          </w:p>
        </w:tc>
        <w:tc>
          <w:tcPr>
            <w:tcW w:w="2693" w:type="dxa"/>
          </w:tcPr>
          <w:p w14:paraId="0091B14A" w14:textId="2327798B" w:rsidR="00DD1652" w:rsidRPr="006B1A1C" w:rsidRDefault="00DD1652" w:rsidP="006B1A1C">
            <w:pPr>
              <w:spacing w:line="276" w:lineRule="auto"/>
              <w:jc w:val="both"/>
              <w:rPr>
                <w:rFonts w:cstheme="minorHAnsi"/>
              </w:rPr>
            </w:pPr>
            <w:r w:rsidRPr="006B1A1C">
              <w:rPr>
                <w:rFonts w:cstheme="minorHAnsi"/>
              </w:rPr>
              <w:t>Number</w:t>
            </w:r>
          </w:p>
        </w:tc>
        <w:tc>
          <w:tcPr>
            <w:tcW w:w="2075" w:type="dxa"/>
          </w:tcPr>
          <w:p w14:paraId="3B1176A1" w14:textId="34251A15" w:rsidR="00DD1652" w:rsidRPr="006B1A1C" w:rsidRDefault="00DD1652" w:rsidP="006B1A1C">
            <w:pPr>
              <w:spacing w:line="276" w:lineRule="auto"/>
              <w:jc w:val="both"/>
              <w:rPr>
                <w:rFonts w:cstheme="minorHAnsi"/>
              </w:rPr>
            </w:pPr>
            <w:r w:rsidRPr="006B1A1C">
              <w:rPr>
                <w:rFonts w:cstheme="minorHAnsi"/>
              </w:rPr>
              <w:t>Proportion (%)</w:t>
            </w:r>
          </w:p>
        </w:tc>
      </w:tr>
      <w:tr w:rsidR="00DD1652" w:rsidRPr="006B1A1C" w14:paraId="4AA852BC" w14:textId="77777777" w:rsidTr="00DD1652">
        <w:tc>
          <w:tcPr>
            <w:tcW w:w="4248" w:type="dxa"/>
          </w:tcPr>
          <w:p w14:paraId="3FC90A9B" w14:textId="565672BF" w:rsidR="00DD1652" w:rsidRPr="006B1A1C" w:rsidRDefault="00DD1652" w:rsidP="006B1A1C">
            <w:pPr>
              <w:spacing w:line="276" w:lineRule="auto"/>
              <w:jc w:val="both"/>
              <w:rPr>
                <w:rFonts w:cstheme="minorHAnsi"/>
              </w:rPr>
            </w:pPr>
            <w:r w:rsidRPr="006B1A1C">
              <w:rPr>
                <w:rFonts w:cstheme="minorHAnsi"/>
              </w:rPr>
              <w:t>Serving police officer</w:t>
            </w:r>
          </w:p>
        </w:tc>
        <w:tc>
          <w:tcPr>
            <w:tcW w:w="2693" w:type="dxa"/>
          </w:tcPr>
          <w:p w14:paraId="0A2848FB" w14:textId="2B71DE84" w:rsidR="00DD1652" w:rsidRPr="006B1A1C" w:rsidRDefault="00DD1652" w:rsidP="006B1A1C">
            <w:pPr>
              <w:spacing w:line="276" w:lineRule="auto"/>
              <w:jc w:val="both"/>
              <w:rPr>
                <w:rFonts w:cstheme="minorHAnsi"/>
              </w:rPr>
            </w:pPr>
            <w:r w:rsidRPr="006B1A1C">
              <w:rPr>
                <w:rFonts w:cstheme="minorHAnsi"/>
              </w:rPr>
              <w:t>76</w:t>
            </w:r>
          </w:p>
        </w:tc>
        <w:tc>
          <w:tcPr>
            <w:tcW w:w="2075" w:type="dxa"/>
          </w:tcPr>
          <w:p w14:paraId="1EA8BEB1" w14:textId="5A2B8921" w:rsidR="00DD1652" w:rsidRPr="006B1A1C" w:rsidRDefault="00DD1652" w:rsidP="006B1A1C">
            <w:pPr>
              <w:spacing w:line="276" w:lineRule="auto"/>
              <w:jc w:val="both"/>
              <w:rPr>
                <w:rFonts w:cstheme="minorHAnsi"/>
              </w:rPr>
            </w:pPr>
            <w:r w:rsidRPr="006B1A1C">
              <w:rPr>
                <w:rFonts w:cstheme="minorHAnsi"/>
              </w:rPr>
              <w:t>76%</w:t>
            </w:r>
          </w:p>
        </w:tc>
      </w:tr>
      <w:tr w:rsidR="00DD1652" w:rsidRPr="006B1A1C" w14:paraId="64BA35C9" w14:textId="77777777" w:rsidTr="00DD1652">
        <w:tc>
          <w:tcPr>
            <w:tcW w:w="4248" w:type="dxa"/>
          </w:tcPr>
          <w:p w14:paraId="367AC63F" w14:textId="056599DD" w:rsidR="00DD1652" w:rsidRPr="006B1A1C" w:rsidRDefault="00DD1652" w:rsidP="006B1A1C">
            <w:pPr>
              <w:spacing w:line="276" w:lineRule="auto"/>
              <w:jc w:val="both"/>
              <w:rPr>
                <w:rFonts w:cstheme="minorHAnsi"/>
              </w:rPr>
            </w:pPr>
            <w:r w:rsidRPr="006B1A1C">
              <w:rPr>
                <w:rFonts w:cstheme="minorHAnsi"/>
              </w:rPr>
              <w:t>Former police officer</w:t>
            </w:r>
          </w:p>
        </w:tc>
        <w:tc>
          <w:tcPr>
            <w:tcW w:w="2693" w:type="dxa"/>
          </w:tcPr>
          <w:p w14:paraId="62ED7EE0" w14:textId="4A723822" w:rsidR="00DD1652" w:rsidRPr="006B1A1C" w:rsidRDefault="00DD1652" w:rsidP="006B1A1C">
            <w:pPr>
              <w:spacing w:line="276" w:lineRule="auto"/>
              <w:jc w:val="both"/>
              <w:rPr>
                <w:rFonts w:cstheme="minorHAnsi"/>
              </w:rPr>
            </w:pPr>
            <w:r w:rsidRPr="006B1A1C">
              <w:rPr>
                <w:rFonts w:cstheme="minorHAnsi"/>
              </w:rPr>
              <w:t>2</w:t>
            </w:r>
          </w:p>
        </w:tc>
        <w:tc>
          <w:tcPr>
            <w:tcW w:w="2075" w:type="dxa"/>
          </w:tcPr>
          <w:p w14:paraId="1F143176" w14:textId="029C1EFB" w:rsidR="00DD1652" w:rsidRPr="006B1A1C" w:rsidRDefault="00DD1652" w:rsidP="006B1A1C">
            <w:pPr>
              <w:spacing w:line="276" w:lineRule="auto"/>
              <w:jc w:val="both"/>
              <w:rPr>
                <w:rFonts w:cstheme="minorHAnsi"/>
              </w:rPr>
            </w:pPr>
            <w:r w:rsidRPr="006B1A1C">
              <w:rPr>
                <w:rFonts w:cstheme="minorHAnsi"/>
              </w:rPr>
              <w:t>2%</w:t>
            </w:r>
          </w:p>
        </w:tc>
      </w:tr>
      <w:tr w:rsidR="00DD1652" w:rsidRPr="006B1A1C" w14:paraId="03F7D9C3" w14:textId="77777777" w:rsidTr="00DD1652">
        <w:tc>
          <w:tcPr>
            <w:tcW w:w="4248" w:type="dxa"/>
          </w:tcPr>
          <w:p w14:paraId="56AE4984" w14:textId="0463A4AC" w:rsidR="00DD1652" w:rsidRPr="006B1A1C" w:rsidRDefault="00DD1652" w:rsidP="006B1A1C">
            <w:pPr>
              <w:spacing w:line="276" w:lineRule="auto"/>
              <w:jc w:val="both"/>
              <w:rPr>
                <w:rFonts w:cstheme="minorHAnsi"/>
              </w:rPr>
            </w:pPr>
            <w:r w:rsidRPr="006B1A1C">
              <w:rPr>
                <w:rFonts w:cstheme="minorHAnsi"/>
              </w:rPr>
              <w:t>Current police staff</w:t>
            </w:r>
          </w:p>
        </w:tc>
        <w:tc>
          <w:tcPr>
            <w:tcW w:w="2693" w:type="dxa"/>
          </w:tcPr>
          <w:p w14:paraId="66263C0F" w14:textId="2888571D" w:rsidR="00DD1652" w:rsidRPr="006B1A1C" w:rsidRDefault="00DD1652" w:rsidP="006B1A1C">
            <w:pPr>
              <w:spacing w:line="276" w:lineRule="auto"/>
              <w:jc w:val="both"/>
              <w:rPr>
                <w:rFonts w:cstheme="minorHAnsi"/>
              </w:rPr>
            </w:pPr>
            <w:r w:rsidRPr="006B1A1C">
              <w:rPr>
                <w:rFonts w:cstheme="minorHAnsi"/>
              </w:rPr>
              <w:t>19</w:t>
            </w:r>
          </w:p>
        </w:tc>
        <w:tc>
          <w:tcPr>
            <w:tcW w:w="2075" w:type="dxa"/>
          </w:tcPr>
          <w:p w14:paraId="77474390" w14:textId="13441BB3" w:rsidR="00DD1652" w:rsidRPr="006B1A1C" w:rsidRDefault="00DD1652" w:rsidP="006B1A1C">
            <w:pPr>
              <w:spacing w:line="276" w:lineRule="auto"/>
              <w:jc w:val="both"/>
              <w:rPr>
                <w:rFonts w:cstheme="minorHAnsi"/>
              </w:rPr>
            </w:pPr>
            <w:r w:rsidRPr="006B1A1C">
              <w:rPr>
                <w:rFonts w:cstheme="minorHAnsi"/>
              </w:rPr>
              <w:t>19%</w:t>
            </w:r>
          </w:p>
        </w:tc>
      </w:tr>
      <w:tr w:rsidR="00DD1652" w:rsidRPr="006B1A1C" w14:paraId="36B688E8" w14:textId="77777777" w:rsidTr="00DD1652">
        <w:tc>
          <w:tcPr>
            <w:tcW w:w="4248" w:type="dxa"/>
          </w:tcPr>
          <w:p w14:paraId="5669B76D" w14:textId="7DDB0EC0" w:rsidR="00DD1652" w:rsidRPr="006B1A1C" w:rsidRDefault="00DD1652" w:rsidP="006B1A1C">
            <w:pPr>
              <w:spacing w:line="276" w:lineRule="auto"/>
              <w:jc w:val="both"/>
              <w:rPr>
                <w:rFonts w:cstheme="minorHAnsi"/>
              </w:rPr>
            </w:pPr>
            <w:r w:rsidRPr="006B1A1C">
              <w:rPr>
                <w:rFonts w:cstheme="minorHAnsi"/>
              </w:rPr>
              <w:t>Former police staff</w:t>
            </w:r>
          </w:p>
        </w:tc>
        <w:tc>
          <w:tcPr>
            <w:tcW w:w="2693" w:type="dxa"/>
          </w:tcPr>
          <w:p w14:paraId="64E21CC5" w14:textId="1182C031" w:rsidR="00DD1652" w:rsidRPr="006B1A1C" w:rsidRDefault="00DD1652" w:rsidP="006B1A1C">
            <w:pPr>
              <w:spacing w:line="276" w:lineRule="auto"/>
              <w:jc w:val="both"/>
              <w:rPr>
                <w:rFonts w:cstheme="minorHAnsi"/>
              </w:rPr>
            </w:pPr>
            <w:r w:rsidRPr="006B1A1C">
              <w:rPr>
                <w:rFonts w:cstheme="minorHAnsi"/>
              </w:rPr>
              <w:t>0</w:t>
            </w:r>
          </w:p>
        </w:tc>
        <w:tc>
          <w:tcPr>
            <w:tcW w:w="2075" w:type="dxa"/>
          </w:tcPr>
          <w:p w14:paraId="30AEA32B" w14:textId="348CCD93" w:rsidR="00DD1652" w:rsidRPr="006B1A1C" w:rsidRDefault="00DD1652" w:rsidP="006B1A1C">
            <w:pPr>
              <w:spacing w:line="276" w:lineRule="auto"/>
              <w:jc w:val="both"/>
              <w:rPr>
                <w:rFonts w:cstheme="minorHAnsi"/>
              </w:rPr>
            </w:pPr>
            <w:r w:rsidRPr="006B1A1C">
              <w:rPr>
                <w:rFonts w:cstheme="minorHAnsi"/>
              </w:rPr>
              <w:t>0%</w:t>
            </w:r>
          </w:p>
        </w:tc>
      </w:tr>
      <w:tr w:rsidR="00DD1652" w:rsidRPr="006B1A1C" w14:paraId="288EE958" w14:textId="77777777" w:rsidTr="00DD1652">
        <w:tc>
          <w:tcPr>
            <w:tcW w:w="4248" w:type="dxa"/>
          </w:tcPr>
          <w:p w14:paraId="13AEEF6C" w14:textId="7D1CFEA3" w:rsidR="00DD1652" w:rsidRPr="006B1A1C" w:rsidRDefault="00DD1652" w:rsidP="006B1A1C">
            <w:pPr>
              <w:spacing w:line="276" w:lineRule="auto"/>
              <w:jc w:val="both"/>
              <w:rPr>
                <w:rFonts w:cstheme="minorHAnsi"/>
              </w:rPr>
            </w:pPr>
            <w:r w:rsidRPr="006B1A1C">
              <w:rPr>
                <w:rFonts w:cstheme="minorHAnsi"/>
              </w:rPr>
              <w:t>Other</w:t>
            </w:r>
          </w:p>
        </w:tc>
        <w:tc>
          <w:tcPr>
            <w:tcW w:w="2693" w:type="dxa"/>
          </w:tcPr>
          <w:p w14:paraId="4EAEC558" w14:textId="6013C44E" w:rsidR="00DD1652" w:rsidRPr="006B1A1C" w:rsidRDefault="00DD1652" w:rsidP="006B1A1C">
            <w:pPr>
              <w:spacing w:line="276" w:lineRule="auto"/>
              <w:jc w:val="both"/>
              <w:rPr>
                <w:rFonts w:cstheme="minorHAnsi"/>
              </w:rPr>
            </w:pPr>
            <w:r w:rsidRPr="006B1A1C">
              <w:rPr>
                <w:rFonts w:cstheme="minorHAnsi"/>
              </w:rPr>
              <w:t>2</w:t>
            </w:r>
          </w:p>
        </w:tc>
        <w:tc>
          <w:tcPr>
            <w:tcW w:w="2075" w:type="dxa"/>
          </w:tcPr>
          <w:p w14:paraId="3923AC1F" w14:textId="48F1BD87" w:rsidR="00DD1652" w:rsidRPr="006B1A1C" w:rsidRDefault="00DD1652" w:rsidP="006B1A1C">
            <w:pPr>
              <w:spacing w:line="276" w:lineRule="auto"/>
              <w:jc w:val="both"/>
              <w:rPr>
                <w:rFonts w:cstheme="minorHAnsi"/>
              </w:rPr>
            </w:pPr>
            <w:r w:rsidRPr="006B1A1C">
              <w:rPr>
                <w:rFonts w:cstheme="minorHAnsi"/>
              </w:rPr>
              <w:t>2%</w:t>
            </w:r>
          </w:p>
        </w:tc>
      </w:tr>
    </w:tbl>
    <w:p w14:paraId="77562062" w14:textId="77777777" w:rsidR="00DD1652" w:rsidRPr="006B1A1C" w:rsidRDefault="00DD1652" w:rsidP="006B1A1C">
      <w:pPr>
        <w:spacing w:line="276" w:lineRule="auto"/>
        <w:jc w:val="both"/>
        <w:rPr>
          <w:rFonts w:cstheme="minorHAnsi"/>
        </w:rPr>
      </w:pPr>
    </w:p>
    <w:p w14:paraId="7EC8FDFD" w14:textId="532BE80F" w:rsidR="00DD1652" w:rsidRPr="006B1A1C" w:rsidRDefault="00DD1652" w:rsidP="006B1A1C">
      <w:pPr>
        <w:spacing w:line="276" w:lineRule="auto"/>
        <w:jc w:val="both"/>
        <w:rPr>
          <w:rFonts w:cstheme="minorHAnsi"/>
        </w:rPr>
      </w:pPr>
    </w:p>
    <w:p w14:paraId="2CDBE460" w14:textId="52DD24E8" w:rsidR="00F622AC" w:rsidRPr="00ED0817" w:rsidRDefault="00F622AC" w:rsidP="006B1A1C">
      <w:pPr>
        <w:pStyle w:val="Heading2"/>
        <w:spacing w:line="276" w:lineRule="auto"/>
        <w:jc w:val="both"/>
        <w:rPr>
          <w:rFonts w:asciiTheme="minorHAnsi" w:hAnsiTheme="minorHAnsi" w:cstheme="minorHAnsi"/>
          <w:b/>
          <w:bCs/>
          <w:color w:val="auto"/>
          <w:sz w:val="22"/>
          <w:szCs w:val="22"/>
        </w:rPr>
      </w:pPr>
      <w:bookmarkStart w:id="33" w:name="_Toc139218917"/>
      <w:r w:rsidRPr="00ED0817">
        <w:rPr>
          <w:rFonts w:asciiTheme="minorHAnsi" w:hAnsiTheme="minorHAnsi" w:cstheme="minorHAnsi"/>
          <w:b/>
          <w:bCs/>
          <w:color w:val="auto"/>
          <w:sz w:val="22"/>
          <w:szCs w:val="22"/>
        </w:rPr>
        <w:t>4.</w:t>
      </w:r>
      <w:r w:rsidR="00DD1652" w:rsidRPr="00ED0817">
        <w:rPr>
          <w:rFonts w:asciiTheme="minorHAnsi" w:hAnsiTheme="minorHAnsi" w:cstheme="minorHAnsi"/>
          <w:b/>
          <w:bCs/>
          <w:color w:val="auto"/>
          <w:sz w:val="22"/>
          <w:szCs w:val="22"/>
        </w:rPr>
        <w:t>1.</w:t>
      </w:r>
      <w:r w:rsidR="00A139C8" w:rsidRPr="00ED0817">
        <w:rPr>
          <w:rFonts w:asciiTheme="minorHAnsi" w:hAnsiTheme="minorHAnsi" w:cstheme="minorHAnsi"/>
          <w:b/>
          <w:bCs/>
          <w:color w:val="auto"/>
          <w:sz w:val="22"/>
          <w:szCs w:val="22"/>
        </w:rPr>
        <w:t>3</w:t>
      </w:r>
      <w:r w:rsidR="00DD1652" w:rsidRPr="00ED0817">
        <w:rPr>
          <w:rFonts w:asciiTheme="minorHAnsi" w:hAnsiTheme="minorHAnsi" w:cstheme="minorHAnsi"/>
          <w:b/>
          <w:bCs/>
          <w:color w:val="auto"/>
          <w:sz w:val="22"/>
          <w:szCs w:val="22"/>
        </w:rPr>
        <w:t xml:space="preserve"> Online survey responses – Question 2</w:t>
      </w:r>
      <w:bookmarkEnd w:id="33"/>
    </w:p>
    <w:p w14:paraId="0AD50A59" w14:textId="77777777" w:rsidR="008A3A62" w:rsidRPr="006B1A1C" w:rsidRDefault="008A3A62" w:rsidP="006B1A1C">
      <w:pPr>
        <w:spacing w:line="276" w:lineRule="auto"/>
        <w:jc w:val="both"/>
        <w:rPr>
          <w:rFonts w:cstheme="minorHAnsi"/>
        </w:rPr>
      </w:pPr>
    </w:p>
    <w:p w14:paraId="29FAB926" w14:textId="48097BC5" w:rsidR="00F622AC" w:rsidRPr="006B1A1C" w:rsidRDefault="00DD1652" w:rsidP="006B1A1C">
      <w:pPr>
        <w:spacing w:line="276" w:lineRule="auto"/>
        <w:jc w:val="both"/>
        <w:rPr>
          <w:rFonts w:cstheme="minorHAnsi"/>
        </w:rPr>
      </w:pPr>
      <w:r w:rsidRPr="006B1A1C">
        <w:rPr>
          <w:rFonts w:cstheme="minorHAnsi"/>
        </w:rPr>
        <w:t>Question 2 asked respondents to indicate their total length of service with the police, as an officer, staff or combined. This aimed to capture a further category of biographical detail that would inform the identification of patterns in the data.</w:t>
      </w:r>
    </w:p>
    <w:p w14:paraId="3893261A" w14:textId="77777777" w:rsidR="00A139C8" w:rsidRDefault="00A139C8" w:rsidP="006B1A1C">
      <w:pPr>
        <w:spacing w:line="276" w:lineRule="auto"/>
        <w:jc w:val="both"/>
        <w:rPr>
          <w:rFonts w:cstheme="minorHAnsi"/>
        </w:rPr>
      </w:pPr>
    </w:p>
    <w:p w14:paraId="54EFFD42" w14:textId="0CD2AA7A" w:rsidR="00A139C8" w:rsidRPr="006B1A1C" w:rsidRDefault="00ED0817" w:rsidP="00ED0817">
      <w:pPr>
        <w:spacing w:after="160" w:line="276" w:lineRule="auto"/>
        <w:rPr>
          <w:rFonts w:cstheme="minorHAnsi"/>
        </w:rPr>
      </w:pPr>
      <w:r w:rsidRPr="00226B98">
        <w:rPr>
          <w:rFonts w:cstheme="minorHAnsi"/>
          <w:b/>
          <w:bCs/>
        </w:rPr>
        <w:t xml:space="preserve">Figure </w:t>
      </w:r>
      <w:r>
        <w:rPr>
          <w:rFonts w:cstheme="minorHAnsi"/>
          <w:b/>
          <w:bCs/>
        </w:rPr>
        <w:t>4</w:t>
      </w:r>
      <w:r w:rsidR="00A139C8" w:rsidRPr="006B1A1C">
        <w:rPr>
          <w:rFonts w:cstheme="minorHAnsi"/>
          <w:noProof/>
        </w:rPr>
        <w:drawing>
          <wp:inline distT="0" distB="0" distL="0" distR="0" wp14:anchorId="35878663" wp14:editId="38AE97EA">
            <wp:extent cx="5724525" cy="2619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619375"/>
                    </a:xfrm>
                    <a:prstGeom prst="rect">
                      <a:avLst/>
                    </a:prstGeom>
                    <a:noFill/>
                    <a:ln>
                      <a:noFill/>
                    </a:ln>
                  </pic:spPr>
                </pic:pic>
              </a:graphicData>
            </a:graphic>
          </wp:inline>
        </w:drawing>
      </w:r>
    </w:p>
    <w:p w14:paraId="129D9EDB" w14:textId="77777777" w:rsidR="00F622AC" w:rsidRPr="006B1A1C" w:rsidRDefault="00F622AC" w:rsidP="006B1A1C">
      <w:pPr>
        <w:keepNext/>
        <w:keepLines/>
        <w:spacing w:before="40" w:line="276" w:lineRule="auto"/>
        <w:jc w:val="both"/>
        <w:outlineLvl w:val="2"/>
        <w:rPr>
          <w:rFonts w:eastAsiaTheme="majorEastAsia" w:cstheme="minorHAnsi"/>
          <w:color w:val="1F4D78" w:themeColor="accent1" w:themeShade="7F"/>
          <w:sz w:val="24"/>
          <w:szCs w:val="24"/>
        </w:rPr>
      </w:pPr>
    </w:p>
    <w:p w14:paraId="43E3E5F0" w14:textId="4D9BAD0D" w:rsidR="00564833" w:rsidRPr="00ED0817" w:rsidRDefault="00564833" w:rsidP="006B1A1C">
      <w:pPr>
        <w:keepNext/>
        <w:keepLines/>
        <w:spacing w:before="40" w:line="276" w:lineRule="auto"/>
        <w:jc w:val="both"/>
        <w:outlineLvl w:val="2"/>
        <w:rPr>
          <w:rFonts w:cstheme="minorHAnsi"/>
          <w:b/>
          <w:bCs/>
        </w:rPr>
      </w:pPr>
      <w:bookmarkStart w:id="34" w:name="_Toc139218918"/>
      <w:r w:rsidRPr="00ED0817">
        <w:rPr>
          <w:rFonts w:eastAsiaTheme="majorEastAsia" w:cstheme="minorHAnsi"/>
          <w:b/>
          <w:bCs/>
        </w:rPr>
        <w:t>4.</w:t>
      </w:r>
      <w:r w:rsidR="00A139C8" w:rsidRPr="00ED0817">
        <w:rPr>
          <w:rFonts w:eastAsiaTheme="majorEastAsia" w:cstheme="minorHAnsi"/>
          <w:b/>
          <w:bCs/>
        </w:rPr>
        <w:t>1.</w:t>
      </w:r>
      <w:r w:rsidR="003F37E9" w:rsidRPr="00ED0817">
        <w:rPr>
          <w:rFonts w:eastAsiaTheme="majorEastAsia" w:cstheme="minorHAnsi"/>
          <w:b/>
          <w:bCs/>
        </w:rPr>
        <w:t>4</w:t>
      </w:r>
      <w:r w:rsidR="00A139C8" w:rsidRPr="00ED0817">
        <w:rPr>
          <w:rFonts w:eastAsiaTheme="majorEastAsia" w:cstheme="minorHAnsi"/>
          <w:b/>
          <w:bCs/>
        </w:rPr>
        <w:t xml:space="preserve"> </w:t>
      </w:r>
      <w:r w:rsidR="00A139C8" w:rsidRPr="00ED0817">
        <w:rPr>
          <w:rFonts w:cstheme="minorHAnsi"/>
          <w:b/>
          <w:bCs/>
        </w:rPr>
        <w:t xml:space="preserve">Online survey responses – Question </w:t>
      </w:r>
      <w:r w:rsidR="001637CC" w:rsidRPr="00ED0817">
        <w:rPr>
          <w:rFonts w:cstheme="minorHAnsi"/>
          <w:b/>
          <w:bCs/>
        </w:rPr>
        <w:t>3</w:t>
      </w:r>
      <w:bookmarkEnd w:id="34"/>
    </w:p>
    <w:p w14:paraId="6ECDD4DD" w14:textId="77777777" w:rsidR="00A139C8" w:rsidRPr="006B1A1C" w:rsidRDefault="00A139C8" w:rsidP="006B1A1C">
      <w:pPr>
        <w:keepNext/>
        <w:keepLines/>
        <w:spacing w:before="40" w:line="276" w:lineRule="auto"/>
        <w:jc w:val="both"/>
        <w:outlineLvl w:val="2"/>
        <w:rPr>
          <w:rFonts w:cstheme="minorHAnsi"/>
        </w:rPr>
      </w:pPr>
    </w:p>
    <w:p w14:paraId="73AD9027" w14:textId="6FAE50C8" w:rsidR="00A139C8" w:rsidRDefault="00A139C8" w:rsidP="006B1A1C">
      <w:pPr>
        <w:keepNext/>
        <w:keepLines/>
        <w:spacing w:before="40" w:line="276" w:lineRule="auto"/>
        <w:jc w:val="both"/>
        <w:outlineLvl w:val="2"/>
        <w:rPr>
          <w:rFonts w:cstheme="minorHAnsi"/>
        </w:rPr>
      </w:pPr>
      <w:bookmarkStart w:id="35" w:name="_Toc139218919"/>
      <w:r w:rsidRPr="006B1A1C">
        <w:rPr>
          <w:rFonts w:cstheme="minorHAnsi"/>
        </w:rPr>
        <w:t xml:space="preserve">This question asked </w:t>
      </w:r>
      <w:r w:rsidR="00E618DA" w:rsidRPr="006B1A1C">
        <w:rPr>
          <w:rFonts w:cstheme="minorHAnsi"/>
        </w:rPr>
        <w:t>for the participant’s age, which was anticipated to align with their experience of training and organisational culture. The option of ‘prefer not to say’ was included to respect people’s privacy however no respondents chose this option and all answered the question.</w:t>
      </w:r>
      <w:bookmarkEnd w:id="35"/>
    </w:p>
    <w:p w14:paraId="3FB338D8" w14:textId="77777777" w:rsidR="00ED0817" w:rsidRDefault="00ED0817" w:rsidP="006B1A1C">
      <w:pPr>
        <w:keepNext/>
        <w:keepLines/>
        <w:spacing w:before="40" w:line="276" w:lineRule="auto"/>
        <w:jc w:val="both"/>
        <w:outlineLvl w:val="2"/>
        <w:rPr>
          <w:rFonts w:cstheme="minorHAnsi"/>
        </w:rPr>
      </w:pPr>
    </w:p>
    <w:p w14:paraId="7D658CFC" w14:textId="4D6B86DF" w:rsidR="00F622AC" w:rsidRPr="006B1A1C" w:rsidRDefault="00ED0817" w:rsidP="00ED0817">
      <w:pPr>
        <w:spacing w:after="160" w:line="276" w:lineRule="auto"/>
        <w:rPr>
          <w:rFonts w:cstheme="minorHAnsi"/>
          <w:color w:val="FF0000"/>
        </w:rPr>
      </w:pPr>
      <w:r w:rsidRPr="00226B98">
        <w:rPr>
          <w:rFonts w:cstheme="minorHAnsi"/>
          <w:b/>
          <w:bCs/>
        </w:rPr>
        <w:t xml:space="preserve">Figure </w:t>
      </w:r>
      <w:r>
        <w:rPr>
          <w:rFonts w:cstheme="minorHAnsi"/>
          <w:b/>
          <w:bCs/>
        </w:rPr>
        <w:t>5</w:t>
      </w:r>
      <w:r w:rsidR="00A139C8" w:rsidRPr="006B1A1C">
        <w:rPr>
          <w:rFonts w:cstheme="minorHAnsi"/>
          <w:noProof/>
          <w:color w:val="FF0000"/>
        </w:rPr>
        <w:drawing>
          <wp:inline distT="0" distB="0" distL="0" distR="0" wp14:anchorId="0E0C6078" wp14:editId="11E814B2">
            <wp:extent cx="5724525" cy="2857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65EB62C6" w14:textId="77777777" w:rsidR="00E872D7" w:rsidRPr="006B1A1C" w:rsidRDefault="00E872D7" w:rsidP="006B1A1C">
      <w:pPr>
        <w:spacing w:line="276" w:lineRule="auto"/>
        <w:jc w:val="both"/>
        <w:rPr>
          <w:rFonts w:cstheme="minorHAnsi"/>
          <w:color w:val="FF0000"/>
        </w:rPr>
      </w:pPr>
    </w:p>
    <w:p w14:paraId="6852DB04" w14:textId="776C8A2A" w:rsidR="009C2FF9" w:rsidRPr="006B1A1C" w:rsidRDefault="006D34E0" w:rsidP="006B1A1C">
      <w:pPr>
        <w:tabs>
          <w:tab w:val="left" w:pos="945"/>
        </w:tabs>
        <w:spacing w:line="276" w:lineRule="auto"/>
        <w:jc w:val="both"/>
        <w:rPr>
          <w:rFonts w:cstheme="minorHAnsi"/>
          <w:color w:val="FF0000"/>
        </w:rPr>
      </w:pPr>
      <w:r w:rsidRPr="006B1A1C">
        <w:rPr>
          <w:rFonts w:cstheme="minorHAnsi"/>
        </w:rPr>
        <w:t xml:space="preserve">The data collected demonstrates that </w:t>
      </w:r>
      <w:r w:rsidR="00CE322A" w:rsidRPr="006B1A1C">
        <w:rPr>
          <w:rFonts w:cstheme="minorHAnsi"/>
        </w:rPr>
        <w:t xml:space="preserve">the </w:t>
      </w:r>
      <w:r w:rsidRPr="006B1A1C">
        <w:rPr>
          <w:rFonts w:cstheme="minorHAnsi"/>
        </w:rPr>
        <w:t>greate</w:t>
      </w:r>
      <w:r w:rsidR="00CE322A" w:rsidRPr="006B1A1C">
        <w:rPr>
          <w:rFonts w:cstheme="minorHAnsi"/>
        </w:rPr>
        <w:t>st</w:t>
      </w:r>
      <w:r w:rsidRPr="006B1A1C">
        <w:rPr>
          <w:rFonts w:cstheme="minorHAnsi"/>
        </w:rPr>
        <w:t xml:space="preserve"> proportion of respondents</w:t>
      </w:r>
      <w:r w:rsidR="00CE322A" w:rsidRPr="006B1A1C">
        <w:rPr>
          <w:rFonts w:cstheme="minorHAnsi"/>
        </w:rPr>
        <w:t xml:space="preserve"> (69%)</w:t>
      </w:r>
      <w:r w:rsidRPr="006B1A1C">
        <w:rPr>
          <w:rFonts w:cstheme="minorHAnsi"/>
        </w:rPr>
        <w:t xml:space="preserve"> were in the </w:t>
      </w:r>
      <w:r w:rsidR="00CE322A" w:rsidRPr="006B1A1C">
        <w:rPr>
          <w:rFonts w:cstheme="minorHAnsi"/>
        </w:rPr>
        <w:t>middle and later age categories (35-54 years). There were however 26% of participants aged 34 and under which compares with only 5% of respondents aged 55 or older.</w:t>
      </w:r>
      <w:r w:rsidR="00CC033F" w:rsidRPr="006B1A1C">
        <w:rPr>
          <w:rFonts w:cstheme="minorHAnsi"/>
          <w:color w:val="FF0000"/>
        </w:rPr>
        <w:br w:type="textWrapping" w:clear="all"/>
      </w:r>
    </w:p>
    <w:p w14:paraId="696D7609" w14:textId="2957859C" w:rsidR="00F622AC" w:rsidRDefault="00CE322A" w:rsidP="006B1A1C">
      <w:pPr>
        <w:spacing w:line="276" w:lineRule="auto"/>
        <w:jc w:val="both"/>
        <w:rPr>
          <w:rFonts w:cstheme="minorHAnsi"/>
          <w:b/>
          <w:bCs/>
        </w:rPr>
      </w:pPr>
      <w:r w:rsidRPr="00ED0817">
        <w:rPr>
          <w:rFonts w:eastAsiaTheme="majorEastAsia" w:cstheme="minorHAnsi"/>
          <w:b/>
          <w:bCs/>
        </w:rPr>
        <w:t>4.1.</w:t>
      </w:r>
      <w:r w:rsidR="003F37E9" w:rsidRPr="00ED0817">
        <w:rPr>
          <w:rFonts w:eastAsiaTheme="majorEastAsia" w:cstheme="minorHAnsi"/>
          <w:b/>
          <w:bCs/>
        </w:rPr>
        <w:t>5</w:t>
      </w:r>
      <w:r w:rsidRPr="00ED0817">
        <w:rPr>
          <w:rFonts w:eastAsiaTheme="majorEastAsia" w:cstheme="minorHAnsi"/>
          <w:b/>
          <w:bCs/>
        </w:rPr>
        <w:t xml:space="preserve"> </w:t>
      </w:r>
      <w:r w:rsidRPr="00ED0817">
        <w:rPr>
          <w:rFonts w:cstheme="minorHAnsi"/>
          <w:b/>
          <w:bCs/>
        </w:rPr>
        <w:t>Online survey responses – Question 4</w:t>
      </w:r>
    </w:p>
    <w:p w14:paraId="52604D0B" w14:textId="77777777" w:rsidR="00ED0817" w:rsidRDefault="00ED0817" w:rsidP="006B1A1C">
      <w:pPr>
        <w:spacing w:line="276" w:lineRule="auto"/>
        <w:jc w:val="both"/>
        <w:rPr>
          <w:rFonts w:cstheme="minorHAnsi"/>
          <w:b/>
          <w:bCs/>
        </w:rPr>
      </w:pPr>
    </w:p>
    <w:p w14:paraId="397C0E5C" w14:textId="68A04FBE" w:rsidR="00CE322A" w:rsidRPr="006B1A1C" w:rsidRDefault="00CE322A" w:rsidP="006B1A1C">
      <w:pPr>
        <w:spacing w:line="276" w:lineRule="auto"/>
        <w:jc w:val="both"/>
        <w:rPr>
          <w:rFonts w:cstheme="minorHAnsi"/>
        </w:rPr>
      </w:pPr>
      <w:r w:rsidRPr="006B1A1C">
        <w:rPr>
          <w:rFonts w:cstheme="minorHAnsi"/>
        </w:rPr>
        <w:t xml:space="preserve">This question asked respondents to identify their gender in order that responses could be considered for any patterns that aligned to </w:t>
      </w:r>
      <w:r w:rsidR="003F37E9" w:rsidRPr="006B1A1C">
        <w:rPr>
          <w:rFonts w:cstheme="minorHAnsi"/>
        </w:rPr>
        <w:t>this.</w:t>
      </w:r>
    </w:p>
    <w:p w14:paraId="0DC1531F" w14:textId="77777777" w:rsidR="003F37E9" w:rsidRDefault="003F37E9" w:rsidP="006B1A1C">
      <w:pPr>
        <w:spacing w:line="276" w:lineRule="auto"/>
        <w:jc w:val="both"/>
        <w:rPr>
          <w:rFonts w:cstheme="minorHAnsi"/>
        </w:rPr>
      </w:pPr>
    </w:p>
    <w:p w14:paraId="10ACB28E" w14:textId="2B20D16B" w:rsidR="00ED0817" w:rsidRPr="00ED0817" w:rsidRDefault="00ED0817" w:rsidP="006B1A1C">
      <w:pPr>
        <w:spacing w:line="276" w:lineRule="auto"/>
        <w:jc w:val="both"/>
        <w:rPr>
          <w:rFonts w:cstheme="minorHAnsi"/>
          <w:b/>
          <w:bCs/>
        </w:rPr>
      </w:pPr>
      <w:r w:rsidRPr="00ED0817">
        <w:rPr>
          <w:rFonts w:cstheme="minorHAnsi"/>
          <w:b/>
          <w:bCs/>
        </w:rPr>
        <w:t>Figure 6</w:t>
      </w:r>
    </w:p>
    <w:p w14:paraId="7A6E869C" w14:textId="0911746B" w:rsidR="003F37E9" w:rsidRPr="006B1A1C" w:rsidRDefault="003F37E9" w:rsidP="006B1A1C">
      <w:pPr>
        <w:spacing w:line="276" w:lineRule="auto"/>
        <w:jc w:val="both"/>
        <w:rPr>
          <w:rFonts w:cstheme="minorHAnsi"/>
        </w:rPr>
      </w:pPr>
      <w:r w:rsidRPr="006B1A1C">
        <w:rPr>
          <w:rFonts w:cstheme="minorHAnsi"/>
          <w:noProof/>
        </w:rPr>
        <w:drawing>
          <wp:inline distT="0" distB="0" distL="0" distR="0" wp14:anchorId="1EFD4C00" wp14:editId="032A4E7B">
            <wp:extent cx="4829175" cy="1838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9175" cy="1838325"/>
                    </a:xfrm>
                    <a:prstGeom prst="rect">
                      <a:avLst/>
                    </a:prstGeom>
                    <a:noFill/>
                    <a:ln>
                      <a:noFill/>
                    </a:ln>
                  </pic:spPr>
                </pic:pic>
              </a:graphicData>
            </a:graphic>
          </wp:inline>
        </w:drawing>
      </w:r>
    </w:p>
    <w:p w14:paraId="2CDA0CE4" w14:textId="0151C343" w:rsidR="003F37E9" w:rsidRPr="006B1A1C" w:rsidRDefault="003F37E9" w:rsidP="006B1A1C">
      <w:pPr>
        <w:spacing w:line="276" w:lineRule="auto"/>
        <w:jc w:val="both"/>
        <w:rPr>
          <w:rFonts w:cstheme="minorHAnsi"/>
        </w:rPr>
      </w:pPr>
      <w:r w:rsidRPr="006B1A1C">
        <w:rPr>
          <w:rFonts w:cstheme="minorHAnsi"/>
        </w:rPr>
        <w:lastRenderedPageBreak/>
        <w:t>The option ‘non-binary’ was not selected by any participants and the option of ‘prefer not to say’ was chosen by only three people. As such, the data demonstrates that 74% of those that answered were male and 26% female. This is disproportionate to the organisation as a whole, which is 46% female. When considering police officers only, 35% are female while police staff are 62% female.</w:t>
      </w:r>
    </w:p>
    <w:p w14:paraId="02BD6A85" w14:textId="77777777" w:rsidR="003F37E9" w:rsidRPr="006B1A1C" w:rsidRDefault="003F37E9" w:rsidP="006B1A1C">
      <w:pPr>
        <w:spacing w:line="276" w:lineRule="auto"/>
        <w:jc w:val="both"/>
        <w:rPr>
          <w:rFonts w:cstheme="minorHAnsi"/>
        </w:rPr>
      </w:pPr>
    </w:p>
    <w:p w14:paraId="7753A163" w14:textId="38BC8B74" w:rsidR="003F37E9" w:rsidRPr="006B1A1C" w:rsidRDefault="003F37E9" w:rsidP="006B1A1C">
      <w:pPr>
        <w:spacing w:line="276" w:lineRule="auto"/>
        <w:jc w:val="both"/>
        <w:rPr>
          <w:rFonts w:cstheme="minorHAnsi"/>
        </w:rPr>
      </w:pPr>
      <w:r w:rsidRPr="006B1A1C">
        <w:rPr>
          <w:rFonts w:cstheme="minorHAnsi"/>
        </w:rPr>
        <w:t>When this data is viewed alongside the response to Question 1, which identified that 76% of respondents were serving police officers, the disproportionality is reduced.</w:t>
      </w:r>
    </w:p>
    <w:p w14:paraId="25528C14" w14:textId="77777777" w:rsidR="00626E09" w:rsidRPr="006B1A1C" w:rsidRDefault="00626E09" w:rsidP="006B1A1C">
      <w:pPr>
        <w:spacing w:line="276" w:lineRule="auto"/>
        <w:jc w:val="both"/>
        <w:rPr>
          <w:rFonts w:cstheme="minorHAnsi"/>
        </w:rPr>
      </w:pPr>
    </w:p>
    <w:p w14:paraId="1DAD6C58" w14:textId="62A6F025" w:rsidR="003F37E9" w:rsidRDefault="003F37E9" w:rsidP="006B1A1C">
      <w:pPr>
        <w:spacing w:line="276" w:lineRule="auto"/>
        <w:jc w:val="both"/>
        <w:rPr>
          <w:rFonts w:cstheme="minorHAnsi"/>
          <w:b/>
          <w:bCs/>
        </w:rPr>
      </w:pPr>
      <w:r w:rsidRPr="00ED0817">
        <w:rPr>
          <w:rFonts w:eastAsiaTheme="majorEastAsia" w:cstheme="minorHAnsi"/>
          <w:b/>
          <w:bCs/>
        </w:rPr>
        <w:t xml:space="preserve">4.1.6 </w:t>
      </w:r>
      <w:r w:rsidRPr="00ED0817">
        <w:rPr>
          <w:rFonts w:cstheme="minorHAnsi"/>
          <w:b/>
          <w:bCs/>
        </w:rPr>
        <w:t>Online survey responses – Question 5</w:t>
      </w:r>
    </w:p>
    <w:p w14:paraId="1B442E93" w14:textId="77777777" w:rsidR="00ED0817" w:rsidRPr="00ED0817" w:rsidRDefault="00ED0817" w:rsidP="006B1A1C">
      <w:pPr>
        <w:spacing w:line="276" w:lineRule="auto"/>
        <w:jc w:val="both"/>
        <w:rPr>
          <w:rFonts w:cstheme="minorHAnsi"/>
          <w:b/>
          <w:bCs/>
        </w:rPr>
      </w:pPr>
    </w:p>
    <w:p w14:paraId="0DD35BA0" w14:textId="77777777" w:rsidR="00ED0817" w:rsidRDefault="003C3093" w:rsidP="006B1A1C">
      <w:pPr>
        <w:spacing w:line="276" w:lineRule="auto"/>
        <w:jc w:val="both"/>
        <w:rPr>
          <w:rFonts w:cstheme="minorHAnsi"/>
        </w:rPr>
      </w:pPr>
      <w:r w:rsidRPr="006B1A1C">
        <w:rPr>
          <w:rFonts w:cstheme="minorHAnsi"/>
        </w:rPr>
        <w:t xml:space="preserve">This question asked respondents to define their ethnicity and 89 indicated they were white, with five preferring not to say. Adjusting for this, 93% of survey respondents defined their ethnicity as white. </w:t>
      </w:r>
    </w:p>
    <w:p w14:paraId="364E4EB3" w14:textId="77777777" w:rsidR="00ED0817" w:rsidRDefault="00ED0817" w:rsidP="006B1A1C">
      <w:pPr>
        <w:spacing w:line="276" w:lineRule="auto"/>
        <w:jc w:val="both"/>
        <w:rPr>
          <w:rFonts w:cstheme="minorHAnsi"/>
        </w:rPr>
      </w:pPr>
    </w:p>
    <w:p w14:paraId="7076D7C8" w14:textId="006ED0D6" w:rsidR="003F37E9" w:rsidRPr="006B1A1C" w:rsidRDefault="003C3093" w:rsidP="006B1A1C">
      <w:pPr>
        <w:spacing w:line="276" w:lineRule="auto"/>
        <w:jc w:val="both"/>
        <w:rPr>
          <w:rFonts w:cstheme="minorHAnsi"/>
        </w:rPr>
      </w:pPr>
      <w:r w:rsidRPr="006B1A1C">
        <w:rPr>
          <w:rFonts w:cstheme="minorHAnsi"/>
        </w:rPr>
        <w:t>The force’s own data indicates that 98% of its workforce is white however a quarter of officers and staff are uncategorised, either joining the organisation before this data was monitored or electing not to state their ethnicity.</w:t>
      </w:r>
    </w:p>
    <w:p w14:paraId="3EB7C965" w14:textId="77777777" w:rsidR="003C3093" w:rsidRDefault="003C3093" w:rsidP="006B1A1C">
      <w:pPr>
        <w:spacing w:line="276" w:lineRule="auto"/>
        <w:jc w:val="both"/>
        <w:rPr>
          <w:rFonts w:cstheme="minorHAnsi"/>
        </w:rPr>
      </w:pPr>
    </w:p>
    <w:p w14:paraId="5324945B" w14:textId="2AF406A2" w:rsidR="00ED0817" w:rsidRPr="00ED0817" w:rsidRDefault="00ED0817" w:rsidP="006B1A1C">
      <w:pPr>
        <w:spacing w:line="276" w:lineRule="auto"/>
        <w:jc w:val="both"/>
        <w:rPr>
          <w:rFonts w:cstheme="minorHAnsi"/>
          <w:b/>
          <w:bCs/>
        </w:rPr>
      </w:pPr>
      <w:r w:rsidRPr="00ED0817">
        <w:rPr>
          <w:rFonts w:cstheme="minorHAnsi"/>
          <w:b/>
          <w:bCs/>
        </w:rPr>
        <w:t>Figure 7</w:t>
      </w:r>
    </w:p>
    <w:p w14:paraId="16CF7D76" w14:textId="77777777" w:rsidR="00ED0817" w:rsidRDefault="003C3093" w:rsidP="00ED0817">
      <w:pPr>
        <w:spacing w:line="276" w:lineRule="auto"/>
        <w:jc w:val="both"/>
        <w:rPr>
          <w:rFonts w:cstheme="minorHAnsi"/>
          <w:b/>
          <w:bCs/>
        </w:rPr>
      </w:pPr>
      <w:r w:rsidRPr="006B1A1C">
        <w:rPr>
          <w:rFonts w:cstheme="minorHAnsi"/>
          <w:noProof/>
        </w:rPr>
        <w:drawing>
          <wp:inline distT="0" distB="0" distL="0" distR="0" wp14:anchorId="129564AE" wp14:editId="1DA6DE38">
            <wp:extent cx="5724525" cy="2476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476500"/>
                    </a:xfrm>
                    <a:prstGeom prst="rect">
                      <a:avLst/>
                    </a:prstGeom>
                    <a:noFill/>
                    <a:ln>
                      <a:noFill/>
                    </a:ln>
                  </pic:spPr>
                </pic:pic>
              </a:graphicData>
            </a:graphic>
          </wp:inline>
        </w:drawing>
      </w:r>
      <w:bookmarkStart w:id="36" w:name="_Toc139218920"/>
      <w:r w:rsidR="001637CC" w:rsidRPr="00ED0817">
        <w:rPr>
          <w:rFonts w:eastAsiaTheme="majorEastAsia" w:cstheme="minorHAnsi"/>
          <w:b/>
          <w:bCs/>
        </w:rPr>
        <w:t xml:space="preserve">4.1.7 </w:t>
      </w:r>
      <w:r w:rsidR="001637CC" w:rsidRPr="00ED0817">
        <w:rPr>
          <w:rFonts w:cstheme="minorHAnsi"/>
          <w:b/>
          <w:bCs/>
        </w:rPr>
        <w:t>Online survey responses – Question 6</w:t>
      </w:r>
      <w:bookmarkStart w:id="37" w:name="_Toc139218921"/>
      <w:bookmarkEnd w:id="36"/>
    </w:p>
    <w:p w14:paraId="53B3A591" w14:textId="77777777" w:rsidR="00ED0817" w:rsidRDefault="00ED0817" w:rsidP="00ED0817">
      <w:pPr>
        <w:spacing w:line="276" w:lineRule="auto"/>
        <w:jc w:val="both"/>
        <w:rPr>
          <w:rFonts w:cstheme="minorHAnsi"/>
          <w:b/>
          <w:bCs/>
        </w:rPr>
      </w:pPr>
    </w:p>
    <w:p w14:paraId="1F6E3F89" w14:textId="310CD0D1" w:rsidR="001637CC" w:rsidRPr="006B1A1C" w:rsidRDefault="001637CC" w:rsidP="00ED0817">
      <w:pPr>
        <w:spacing w:line="276" w:lineRule="auto"/>
        <w:jc w:val="both"/>
        <w:rPr>
          <w:rFonts w:cstheme="minorHAnsi"/>
        </w:rPr>
      </w:pPr>
      <w:r w:rsidRPr="006B1A1C">
        <w:rPr>
          <w:rFonts w:cstheme="minorHAnsi"/>
        </w:rPr>
        <w:t>This question asked respondents whether they had personally undertaken the PEQF programme and if so, by which route. Those who joined the police under different schemes, or as police staff, were provided the opportunity to select appropriate options reflecting this.</w:t>
      </w:r>
      <w:bookmarkEnd w:id="37"/>
    </w:p>
    <w:p w14:paraId="3F925D98" w14:textId="7389F3A1" w:rsidR="001637CC" w:rsidRPr="00ED0817" w:rsidRDefault="00ED0817" w:rsidP="006B1A1C">
      <w:pPr>
        <w:keepNext/>
        <w:keepLines/>
        <w:spacing w:before="40" w:line="276" w:lineRule="auto"/>
        <w:jc w:val="both"/>
        <w:outlineLvl w:val="2"/>
        <w:rPr>
          <w:rFonts w:cstheme="minorHAnsi"/>
          <w:b/>
          <w:bCs/>
        </w:rPr>
      </w:pPr>
      <w:r w:rsidRPr="00ED0817">
        <w:rPr>
          <w:rFonts w:cstheme="minorHAnsi"/>
          <w:b/>
          <w:bCs/>
        </w:rPr>
        <w:lastRenderedPageBreak/>
        <w:t>Figure 8</w:t>
      </w:r>
    </w:p>
    <w:p w14:paraId="19AED353" w14:textId="18B9C9A8" w:rsidR="001637CC" w:rsidRPr="006B1A1C" w:rsidRDefault="001637CC" w:rsidP="006B1A1C">
      <w:pPr>
        <w:keepNext/>
        <w:keepLines/>
        <w:spacing w:before="40" w:line="276" w:lineRule="auto"/>
        <w:jc w:val="both"/>
        <w:outlineLvl w:val="2"/>
        <w:rPr>
          <w:rFonts w:cstheme="minorHAnsi"/>
        </w:rPr>
      </w:pPr>
      <w:bookmarkStart w:id="38" w:name="_Toc139218922"/>
      <w:r w:rsidRPr="006B1A1C">
        <w:rPr>
          <w:rFonts w:cstheme="minorHAnsi"/>
          <w:noProof/>
        </w:rPr>
        <w:drawing>
          <wp:inline distT="0" distB="0" distL="0" distR="0" wp14:anchorId="3851E91A" wp14:editId="65CD86D0">
            <wp:extent cx="5514975" cy="2486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14975" cy="2486025"/>
                    </a:xfrm>
                    <a:prstGeom prst="rect">
                      <a:avLst/>
                    </a:prstGeom>
                    <a:noFill/>
                    <a:ln>
                      <a:noFill/>
                    </a:ln>
                  </pic:spPr>
                </pic:pic>
              </a:graphicData>
            </a:graphic>
          </wp:inline>
        </w:drawing>
      </w:r>
      <w:bookmarkEnd w:id="38"/>
    </w:p>
    <w:p w14:paraId="78F32F7E" w14:textId="77777777" w:rsidR="00626E09" w:rsidRPr="006B1A1C" w:rsidRDefault="00626E09" w:rsidP="006B1A1C">
      <w:pPr>
        <w:spacing w:line="276" w:lineRule="auto"/>
        <w:jc w:val="both"/>
        <w:rPr>
          <w:rFonts w:cstheme="minorHAnsi"/>
        </w:rPr>
      </w:pPr>
    </w:p>
    <w:p w14:paraId="402E37D9" w14:textId="77777777" w:rsidR="00AB0B4F" w:rsidRPr="006B1A1C" w:rsidRDefault="00AB0B4F" w:rsidP="006B1A1C">
      <w:pPr>
        <w:spacing w:line="276" w:lineRule="auto"/>
        <w:jc w:val="both"/>
        <w:rPr>
          <w:rFonts w:cstheme="minorHAnsi"/>
        </w:rPr>
      </w:pPr>
      <w:r w:rsidRPr="006B1A1C">
        <w:rPr>
          <w:rFonts w:cstheme="minorHAnsi"/>
        </w:rPr>
        <w:t>19 of the 100 respondents had undertaken the PEQF, providing just under a third of the numbers (60) that had joined through predecessor schemes. These proportions aligned with what was expected when considering the age data captured in Question 3, demonstrating integrity of the responses. Similarly, the responses for ‘other’ and ‘police staff’ were in line with the role data captured in Question 1 which supports the view that this survey was completed consistently.</w:t>
      </w:r>
    </w:p>
    <w:p w14:paraId="407A442D" w14:textId="77777777" w:rsidR="00AB0B4F" w:rsidRPr="006B1A1C" w:rsidRDefault="00AB0B4F" w:rsidP="006B1A1C">
      <w:pPr>
        <w:spacing w:line="276" w:lineRule="auto"/>
        <w:jc w:val="both"/>
        <w:rPr>
          <w:rFonts w:cstheme="minorHAnsi"/>
        </w:rPr>
      </w:pPr>
    </w:p>
    <w:p w14:paraId="59E28DB7" w14:textId="77777777" w:rsidR="00AB0B4F" w:rsidRPr="00ED0817" w:rsidRDefault="00AB0B4F" w:rsidP="006B1A1C">
      <w:pPr>
        <w:spacing w:line="276" w:lineRule="auto"/>
        <w:jc w:val="both"/>
        <w:rPr>
          <w:rFonts w:cstheme="minorHAnsi"/>
          <w:b/>
          <w:bCs/>
        </w:rPr>
      </w:pPr>
      <w:r w:rsidRPr="00ED0817">
        <w:rPr>
          <w:rFonts w:eastAsiaTheme="majorEastAsia" w:cstheme="minorHAnsi"/>
          <w:b/>
          <w:bCs/>
        </w:rPr>
        <w:t xml:space="preserve">4.1.8 </w:t>
      </w:r>
      <w:r w:rsidRPr="00ED0817">
        <w:rPr>
          <w:rFonts w:cstheme="minorHAnsi"/>
          <w:b/>
          <w:bCs/>
        </w:rPr>
        <w:t>Online survey responses – Question 7</w:t>
      </w:r>
    </w:p>
    <w:p w14:paraId="7C06D3B9" w14:textId="77777777" w:rsidR="00AB0B4F" w:rsidRPr="006B1A1C" w:rsidRDefault="00AB0B4F" w:rsidP="006B1A1C">
      <w:pPr>
        <w:spacing w:line="276" w:lineRule="auto"/>
        <w:jc w:val="both"/>
        <w:rPr>
          <w:rFonts w:cstheme="minorHAnsi"/>
        </w:rPr>
      </w:pPr>
    </w:p>
    <w:p w14:paraId="52557230" w14:textId="77777777" w:rsidR="00AB0B4F" w:rsidRPr="006B1A1C" w:rsidRDefault="00AB0B4F" w:rsidP="006B1A1C">
      <w:pPr>
        <w:spacing w:line="276" w:lineRule="auto"/>
        <w:jc w:val="both"/>
        <w:rPr>
          <w:rFonts w:cstheme="minorHAnsi"/>
        </w:rPr>
      </w:pPr>
      <w:r w:rsidRPr="006B1A1C">
        <w:rPr>
          <w:rFonts w:cstheme="minorHAnsi"/>
        </w:rPr>
        <w:t>Question 7 dealt with the respondent’s highest level of academic qualification before joining the police, with options to include school-level, further and higher education.</w:t>
      </w:r>
    </w:p>
    <w:p w14:paraId="36CB6DBA" w14:textId="77777777" w:rsidR="00AB0B4F" w:rsidRDefault="00AB0B4F" w:rsidP="006B1A1C">
      <w:pPr>
        <w:spacing w:line="276" w:lineRule="auto"/>
        <w:jc w:val="both"/>
        <w:rPr>
          <w:rFonts w:cstheme="minorHAnsi"/>
        </w:rPr>
      </w:pPr>
    </w:p>
    <w:p w14:paraId="530C33D7" w14:textId="62806F3A" w:rsidR="00ED0817" w:rsidRPr="00ED0817" w:rsidRDefault="00ED0817" w:rsidP="006B1A1C">
      <w:pPr>
        <w:spacing w:line="276" w:lineRule="auto"/>
        <w:jc w:val="both"/>
        <w:rPr>
          <w:rFonts w:cstheme="minorHAnsi"/>
          <w:b/>
          <w:bCs/>
        </w:rPr>
      </w:pPr>
      <w:r w:rsidRPr="00ED0817">
        <w:rPr>
          <w:rFonts w:cstheme="minorHAnsi"/>
          <w:b/>
          <w:bCs/>
        </w:rPr>
        <w:t>Figure 9</w:t>
      </w:r>
    </w:p>
    <w:p w14:paraId="0DA25F1C" w14:textId="77777777" w:rsidR="00AB0B4F" w:rsidRPr="006B1A1C" w:rsidRDefault="00AB0B4F" w:rsidP="006B1A1C">
      <w:pPr>
        <w:spacing w:line="276" w:lineRule="auto"/>
        <w:jc w:val="both"/>
        <w:rPr>
          <w:rFonts w:cstheme="minorHAnsi"/>
        </w:rPr>
      </w:pPr>
      <w:r w:rsidRPr="006B1A1C">
        <w:rPr>
          <w:rFonts w:cstheme="minorHAnsi"/>
          <w:noProof/>
        </w:rPr>
        <w:drawing>
          <wp:inline distT="0" distB="0" distL="0" distR="0" wp14:anchorId="2FCD8861" wp14:editId="6747E17A">
            <wp:extent cx="5514975" cy="2524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4975" cy="2524125"/>
                    </a:xfrm>
                    <a:prstGeom prst="rect">
                      <a:avLst/>
                    </a:prstGeom>
                    <a:noFill/>
                    <a:ln>
                      <a:noFill/>
                    </a:ln>
                  </pic:spPr>
                </pic:pic>
              </a:graphicData>
            </a:graphic>
          </wp:inline>
        </w:drawing>
      </w:r>
    </w:p>
    <w:p w14:paraId="691B30CA" w14:textId="77777777" w:rsidR="005B53AE" w:rsidRPr="006B1A1C" w:rsidRDefault="00AB0B4F" w:rsidP="006B1A1C">
      <w:pPr>
        <w:spacing w:line="276" w:lineRule="auto"/>
        <w:jc w:val="both"/>
        <w:rPr>
          <w:rFonts w:cstheme="minorHAnsi"/>
        </w:rPr>
      </w:pPr>
      <w:r w:rsidRPr="006B1A1C">
        <w:rPr>
          <w:rFonts w:cstheme="minorHAnsi"/>
        </w:rPr>
        <w:t xml:space="preserve">A majority of respondents (51%) reported having an undergraduate or postgraduate qualification </w:t>
      </w:r>
      <w:r w:rsidR="005B53AE" w:rsidRPr="006B1A1C">
        <w:rPr>
          <w:rFonts w:cstheme="minorHAnsi"/>
        </w:rPr>
        <w:t>prior to beginning their police service. This is of significant value to the primary research as it provides a basis for consideration of how academic qualifications are relevant to a policing career and its organisational culture. 45% of respondents had GCSE and A-level qualifications with only 4%  having vocational qualifications or other (which could include none).</w:t>
      </w:r>
    </w:p>
    <w:p w14:paraId="4B4A368C" w14:textId="77777777" w:rsidR="005B53AE" w:rsidRPr="006B1A1C" w:rsidRDefault="005B53AE" w:rsidP="006B1A1C">
      <w:pPr>
        <w:spacing w:line="276" w:lineRule="auto"/>
        <w:jc w:val="both"/>
        <w:rPr>
          <w:rFonts w:cstheme="minorHAnsi"/>
        </w:rPr>
      </w:pPr>
    </w:p>
    <w:p w14:paraId="791B80A2" w14:textId="539F7278" w:rsidR="005B53AE" w:rsidRPr="00ED0817" w:rsidRDefault="005B53AE" w:rsidP="006B1A1C">
      <w:pPr>
        <w:spacing w:line="276" w:lineRule="auto"/>
        <w:jc w:val="both"/>
        <w:rPr>
          <w:rFonts w:cstheme="minorHAnsi"/>
          <w:b/>
          <w:bCs/>
        </w:rPr>
      </w:pPr>
      <w:r w:rsidRPr="00ED0817">
        <w:rPr>
          <w:rFonts w:eastAsiaTheme="majorEastAsia" w:cstheme="minorHAnsi"/>
          <w:b/>
          <w:bCs/>
        </w:rPr>
        <w:t xml:space="preserve">4.1.9 </w:t>
      </w:r>
      <w:r w:rsidRPr="00ED0817">
        <w:rPr>
          <w:rFonts w:cstheme="minorHAnsi"/>
          <w:b/>
          <w:bCs/>
        </w:rPr>
        <w:t>Online survey responses – Question 8</w:t>
      </w:r>
    </w:p>
    <w:p w14:paraId="74C82853" w14:textId="77777777" w:rsidR="005B53AE" w:rsidRPr="006B1A1C" w:rsidRDefault="005B53AE" w:rsidP="006B1A1C">
      <w:pPr>
        <w:spacing w:line="276" w:lineRule="auto"/>
        <w:jc w:val="both"/>
        <w:rPr>
          <w:rFonts w:cstheme="minorHAnsi"/>
        </w:rPr>
      </w:pPr>
    </w:p>
    <w:p w14:paraId="051B35AD" w14:textId="06B10DD1" w:rsidR="005B53AE" w:rsidRPr="006B1A1C" w:rsidRDefault="005B53AE" w:rsidP="006B1A1C">
      <w:pPr>
        <w:spacing w:line="276" w:lineRule="auto"/>
        <w:jc w:val="both"/>
        <w:rPr>
          <w:rFonts w:cstheme="minorHAnsi"/>
        </w:rPr>
      </w:pPr>
      <w:r w:rsidRPr="006B1A1C">
        <w:rPr>
          <w:rFonts w:cstheme="minorHAnsi"/>
        </w:rPr>
        <w:t>This question asked respondents to classify how valuable they found the academic elements of their training. 41% indicated that their training did not include an academic component which is significantly fewer than the 60% who identified having joined the police through the Initial Police Learning and Development Programme or other predecessor schemes.</w:t>
      </w:r>
    </w:p>
    <w:p w14:paraId="2E7CBB31" w14:textId="77777777" w:rsidR="005B53AE" w:rsidRDefault="005B53AE" w:rsidP="006B1A1C">
      <w:pPr>
        <w:spacing w:line="276" w:lineRule="auto"/>
        <w:jc w:val="both"/>
        <w:rPr>
          <w:rFonts w:cstheme="minorHAnsi"/>
        </w:rPr>
      </w:pPr>
    </w:p>
    <w:p w14:paraId="69FB2899" w14:textId="452DAA43" w:rsidR="00ED0817" w:rsidRPr="00ED0817" w:rsidRDefault="00ED0817" w:rsidP="006B1A1C">
      <w:pPr>
        <w:spacing w:line="276" w:lineRule="auto"/>
        <w:jc w:val="both"/>
        <w:rPr>
          <w:rFonts w:cstheme="minorHAnsi"/>
          <w:b/>
          <w:bCs/>
        </w:rPr>
      </w:pPr>
      <w:r w:rsidRPr="00ED0817">
        <w:rPr>
          <w:rFonts w:cstheme="minorHAnsi"/>
          <w:b/>
          <w:bCs/>
        </w:rPr>
        <w:t>Figure 10</w:t>
      </w:r>
    </w:p>
    <w:tbl>
      <w:tblPr>
        <w:tblStyle w:val="TableGrid"/>
        <w:tblW w:w="9024" w:type="dxa"/>
        <w:tblLook w:val="04A0" w:firstRow="1" w:lastRow="0" w:firstColumn="1" w:lastColumn="0" w:noHBand="0" w:noVBand="1"/>
      </w:tblPr>
      <w:tblGrid>
        <w:gridCol w:w="8072"/>
        <w:gridCol w:w="952"/>
      </w:tblGrid>
      <w:tr w:rsidR="001F5BF3" w:rsidRPr="006B1A1C" w14:paraId="54948221" w14:textId="77777777" w:rsidTr="001F5BF3">
        <w:tc>
          <w:tcPr>
            <w:tcW w:w="8075" w:type="dxa"/>
          </w:tcPr>
          <w:p w14:paraId="69687B52" w14:textId="7A7C2CE5" w:rsidR="001F5BF3" w:rsidRPr="006B1A1C" w:rsidRDefault="001F5BF3" w:rsidP="006B1A1C">
            <w:pPr>
              <w:spacing w:line="276" w:lineRule="auto"/>
              <w:jc w:val="both"/>
              <w:rPr>
                <w:rFonts w:cstheme="minorHAnsi"/>
              </w:rPr>
            </w:pPr>
            <w:r w:rsidRPr="006B1A1C">
              <w:rPr>
                <w:rFonts w:cstheme="minorHAnsi"/>
              </w:rPr>
              <w:t>Statement</w:t>
            </w:r>
          </w:p>
        </w:tc>
        <w:tc>
          <w:tcPr>
            <w:tcW w:w="949" w:type="dxa"/>
          </w:tcPr>
          <w:p w14:paraId="684FD579" w14:textId="55CB5C25" w:rsidR="001F5BF3" w:rsidRPr="006B1A1C" w:rsidRDefault="001F5BF3" w:rsidP="006B1A1C">
            <w:pPr>
              <w:spacing w:line="276" w:lineRule="auto"/>
              <w:jc w:val="both"/>
              <w:rPr>
                <w:rFonts w:cstheme="minorHAnsi"/>
              </w:rPr>
            </w:pPr>
            <w:r w:rsidRPr="006B1A1C">
              <w:rPr>
                <w:rFonts w:cstheme="minorHAnsi"/>
              </w:rPr>
              <w:t>Number</w:t>
            </w:r>
          </w:p>
        </w:tc>
      </w:tr>
      <w:tr w:rsidR="001F5BF3" w:rsidRPr="006B1A1C" w14:paraId="357AEFD7" w14:textId="77777777" w:rsidTr="001F5BF3">
        <w:tc>
          <w:tcPr>
            <w:tcW w:w="8075" w:type="dxa"/>
          </w:tcPr>
          <w:p w14:paraId="60510873" w14:textId="38EC95BD" w:rsidR="001F5BF3" w:rsidRPr="006B1A1C" w:rsidRDefault="001F5BF3" w:rsidP="006B1A1C">
            <w:pPr>
              <w:spacing w:line="276" w:lineRule="auto"/>
              <w:jc w:val="both"/>
              <w:rPr>
                <w:rFonts w:cstheme="minorHAnsi"/>
              </w:rPr>
            </w:pPr>
            <w:r w:rsidRPr="006B1A1C">
              <w:rPr>
                <w:rFonts w:cstheme="minorHAnsi"/>
              </w:rPr>
              <w:t>My training did not include an academic element</w:t>
            </w:r>
          </w:p>
        </w:tc>
        <w:tc>
          <w:tcPr>
            <w:tcW w:w="949" w:type="dxa"/>
          </w:tcPr>
          <w:p w14:paraId="1FBE032A" w14:textId="40D903E9" w:rsidR="001F5BF3" w:rsidRPr="006B1A1C" w:rsidRDefault="001F5BF3" w:rsidP="006B1A1C">
            <w:pPr>
              <w:spacing w:line="276" w:lineRule="auto"/>
              <w:jc w:val="both"/>
              <w:rPr>
                <w:rFonts w:cstheme="minorHAnsi"/>
              </w:rPr>
            </w:pPr>
            <w:r w:rsidRPr="006B1A1C">
              <w:rPr>
                <w:rFonts w:cstheme="minorHAnsi"/>
              </w:rPr>
              <w:t>41</w:t>
            </w:r>
          </w:p>
        </w:tc>
      </w:tr>
      <w:tr w:rsidR="001F5BF3" w:rsidRPr="006B1A1C" w14:paraId="6286B81A" w14:textId="77777777" w:rsidTr="001F5BF3">
        <w:tc>
          <w:tcPr>
            <w:tcW w:w="8075" w:type="dxa"/>
          </w:tcPr>
          <w:p w14:paraId="484FCEB1" w14:textId="334F75AA" w:rsidR="001F5BF3" w:rsidRPr="006B1A1C" w:rsidRDefault="001F5BF3" w:rsidP="006B1A1C">
            <w:pPr>
              <w:spacing w:line="276" w:lineRule="auto"/>
              <w:jc w:val="both"/>
              <w:rPr>
                <w:rFonts w:cstheme="minorHAnsi"/>
              </w:rPr>
            </w:pPr>
            <w:r w:rsidRPr="006B1A1C">
              <w:rPr>
                <w:rFonts w:cstheme="minorHAnsi"/>
              </w:rPr>
              <w:t>The academic elements were of limited value both in training and operationally</w:t>
            </w:r>
          </w:p>
        </w:tc>
        <w:tc>
          <w:tcPr>
            <w:tcW w:w="949" w:type="dxa"/>
          </w:tcPr>
          <w:p w14:paraId="38B92FFF" w14:textId="76F491B8" w:rsidR="001F5BF3" w:rsidRPr="006B1A1C" w:rsidRDefault="001F5BF3" w:rsidP="006B1A1C">
            <w:pPr>
              <w:spacing w:line="276" w:lineRule="auto"/>
              <w:jc w:val="both"/>
              <w:rPr>
                <w:rFonts w:cstheme="minorHAnsi"/>
              </w:rPr>
            </w:pPr>
            <w:r w:rsidRPr="006B1A1C">
              <w:rPr>
                <w:rFonts w:cstheme="minorHAnsi"/>
              </w:rPr>
              <w:t>22</w:t>
            </w:r>
          </w:p>
        </w:tc>
      </w:tr>
      <w:tr w:rsidR="001F5BF3" w:rsidRPr="006B1A1C" w14:paraId="15F50519" w14:textId="77777777" w:rsidTr="001F5BF3">
        <w:tc>
          <w:tcPr>
            <w:tcW w:w="8075" w:type="dxa"/>
          </w:tcPr>
          <w:p w14:paraId="6551B9AD" w14:textId="2608D14A" w:rsidR="001F5BF3" w:rsidRPr="006B1A1C" w:rsidRDefault="001F5BF3" w:rsidP="006B1A1C">
            <w:pPr>
              <w:spacing w:line="276" w:lineRule="auto"/>
              <w:jc w:val="both"/>
              <w:rPr>
                <w:rFonts w:cstheme="minorHAnsi"/>
              </w:rPr>
            </w:pPr>
            <w:r w:rsidRPr="006B1A1C">
              <w:rPr>
                <w:rFonts w:cstheme="minorHAnsi"/>
              </w:rPr>
              <w:t>The academic elements were relevant to training but of less operational value</w:t>
            </w:r>
          </w:p>
        </w:tc>
        <w:tc>
          <w:tcPr>
            <w:tcW w:w="949" w:type="dxa"/>
          </w:tcPr>
          <w:p w14:paraId="0B4D01D6" w14:textId="1F94A202" w:rsidR="001F5BF3" w:rsidRPr="006B1A1C" w:rsidRDefault="001F5BF3" w:rsidP="006B1A1C">
            <w:pPr>
              <w:spacing w:line="276" w:lineRule="auto"/>
              <w:jc w:val="both"/>
              <w:rPr>
                <w:rFonts w:cstheme="minorHAnsi"/>
              </w:rPr>
            </w:pPr>
            <w:r w:rsidRPr="006B1A1C">
              <w:rPr>
                <w:rFonts w:cstheme="minorHAnsi"/>
              </w:rPr>
              <w:t>19</w:t>
            </w:r>
          </w:p>
        </w:tc>
      </w:tr>
      <w:tr w:rsidR="001F5BF3" w:rsidRPr="006B1A1C" w14:paraId="41EF08F8" w14:textId="77777777" w:rsidTr="001F5BF3">
        <w:tc>
          <w:tcPr>
            <w:tcW w:w="8075" w:type="dxa"/>
          </w:tcPr>
          <w:p w14:paraId="73D156A9" w14:textId="794DAAE5" w:rsidR="001F5BF3" w:rsidRPr="006B1A1C" w:rsidRDefault="001F5BF3" w:rsidP="006B1A1C">
            <w:pPr>
              <w:spacing w:line="276" w:lineRule="auto"/>
              <w:jc w:val="both"/>
              <w:rPr>
                <w:rFonts w:cstheme="minorHAnsi"/>
              </w:rPr>
            </w:pPr>
            <w:r w:rsidRPr="006B1A1C">
              <w:rPr>
                <w:rFonts w:cstheme="minorHAnsi"/>
              </w:rPr>
              <w:t>The academic elements were valuable both in training and operationally</w:t>
            </w:r>
          </w:p>
        </w:tc>
        <w:tc>
          <w:tcPr>
            <w:tcW w:w="949" w:type="dxa"/>
          </w:tcPr>
          <w:p w14:paraId="40F695A5" w14:textId="6B19C382" w:rsidR="001F5BF3" w:rsidRPr="006B1A1C" w:rsidRDefault="001F5BF3" w:rsidP="006B1A1C">
            <w:pPr>
              <w:spacing w:line="276" w:lineRule="auto"/>
              <w:jc w:val="both"/>
              <w:rPr>
                <w:rFonts w:cstheme="minorHAnsi"/>
              </w:rPr>
            </w:pPr>
            <w:r w:rsidRPr="006B1A1C">
              <w:rPr>
                <w:rFonts w:cstheme="minorHAnsi"/>
              </w:rPr>
              <w:t>18</w:t>
            </w:r>
          </w:p>
        </w:tc>
      </w:tr>
      <w:tr w:rsidR="001F5BF3" w:rsidRPr="006B1A1C" w14:paraId="29775B70" w14:textId="77777777" w:rsidTr="001F5BF3">
        <w:tc>
          <w:tcPr>
            <w:tcW w:w="8075" w:type="dxa"/>
          </w:tcPr>
          <w:p w14:paraId="0A37F06F" w14:textId="64222A4F" w:rsidR="001F5BF3" w:rsidRPr="006B1A1C" w:rsidRDefault="001F5BF3" w:rsidP="006B1A1C">
            <w:pPr>
              <w:spacing w:line="276" w:lineRule="auto"/>
              <w:jc w:val="both"/>
              <w:rPr>
                <w:rFonts w:cstheme="minorHAnsi"/>
              </w:rPr>
            </w:pPr>
            <w:r w:rsidRPr="006B1A1C">
              <w:rPr>
                <w:rFonts w:cstheme="minorHAnsi"/>
              </w:rPr>
              <w:t>The academic elements were not relevant to training but were valuable operationally</w:t>
            </w:r>
          </w:p>
        </w:tc>
        <w:tc>
          <w:tcPr>
            <w:tcW w:w="949" w:type="dxa"/>
          </w:tcPr>
          <w:p w14:paraId="1F0F79BD" w14:textId="496C9538" w:rsidR="001F5BF3" w:rsidRPr="006B1A1C" w:rsidRDefault="001F5BF3" w:rsidP="006B1A1C">
            <w:pPr>
              <w:spacing w:line="276" w:lineRule="auto"/>
              <w:jc w:val="both"/>
              <w:rPr>
                <w:rFonts w:cstheme="minorHAnsi"/>
              </w:rPr>
            </w:pPr>
            <w:r w:rsidRPr="006B1A1C">
              <w:rPr>
                <w:rFonts w:cstheme="minorHAnsi"/>
              </w:rPr>
              <w:t>0</w:t>
            </w:r>
          </w:p>
        </w:tc>
      </w:tr>
    </w:tbl>
    <w:p w14:paraId="0C5A3E45" w14:textId="77777777" w:rsidR="005B53AE" w:rsidRPr="006B1A1C" w:rsidRDefault="005B53AE" w:rsidP="006B1A1C">
      <w:pPr>
        <w:spacing w:line="276" w:lineRule="auto"/>
        <w:jc w:val="both"/>
        <w:rPr>
          <w:rFonts w:cstheme="minorHAnsi"/>
        </w:rPr>
      </w:pPr>
    </w:p>
    <w:p w14:paraId="13332BE8" w14:textId="55C0436B" w:rsidR="001F5BF3" w:rsidRPr="006B1A1C" w:rsidRDefault="001F5BF3" w:rsidP="006B1A1C">
      <w:pPr>
        <w:spacing w:line="276" w:lineRule="auto"/>
        <w:jc w:val="both"/>
        <w:rPr>
          <w:rFonts w:cstheme="minorHAnsi"/>
        </w:rPr>
      </w:pPr>
      <w:r w:rsidRPr="006B1A1C">
        <w:rPr>
          <w:rFonts w:cstheme="minorHAnsi"/>
        </w:rPr>
        <w:t xml:space="preserve">This may be accounted for in a number of ways; </w:t>
      </w:r>
      <w:r w:rsidR="00CA70D6" w:rsidRPr="006B1A1C">
        <w:rPr>
          <w:rFonts w:cstheme="minorHAnsi"/>
        </w:rPr>
        <w:t xml:space="preserve">although police training programmes prior to the PEQF did not require a degree  or commit a recruit to obtaining one, there have always been requirements for student officers to sit and pass exams covering law, evidence and police procedure. These may in some cases have been perceived as academic in nature given the requirement for study, understanding and recall under test conditions. </w:t>
      </w:r>
    </w:p>
    <w:p w14:paraId="7FE5D510" w14:textId="77777777" w:rsidR="00CA70D6" w:rsidRPr="006B1A1C" w:rsidRDefault="00CA70D6" w:rsidP="006B1A1C">
      <w:pPr>
        <w:spacing w:line="276" w:lineRule="auto"/>
        <w:jc w:val="both"/>
        <w:rPr>
          <w:rFonts w:cstheme="minorHAnsi"/>
        </w:rPr>
      </w:pPr>
    </w:p>
    <w:p w14:paraId="3CB57F41" w14:textId="22219187" w:rsidR="00CA70D6" w:rsidRPr="006B1A1C" w:rsidRDefault="00CA70D6" w:rsidP="006B1A1C">
      <w:pPr>
        <w:spacing w:line="276" w:lineRule="auto"/>
        <w:jc w:val="both"/>
        <w:rPr>
          <w:rFonts w:cstheme="minorHAnsi"/>
        </w:rPr>
      </w:pPr>
      <w:r w:rsidRPr="006B1A1C">
        <w:rPr>
          <w:rFonts w:cstheme="minorHAnsi"/>
        </w:rPr>
        <w:t>Furthermore, the IPLDP programme, while not requiring or providing for a degree, did offer a Diploma In Policing for successful candidates. This was assessed as a Level 3 qualification, which is equivalent to an ‘A’ level rather than the Level 6 qualification which is provided for by the PEQF’s degree based programme.</w:t>
      </w:r>
    </w:p>
    <w:p w14:paraId="3DDDD9FA" w14:textId="77777777" w:rsidR="00A70BCA" w:rsidRPr="006B1A1C" w:rsidRDefault="00A70BCA" w:rsidP="006B1A1C">
      <w:pPr>
        <w:spacing w:line="276" w:lineRule="auto"/>
        <w:jc w:val="both"/>
        <w:rPr>
          <w:rFonts w:cstheme="minorHAnsi"/>
        </w:rPr>
      </w:pPr>
    </w:p>
    <w:p w14:paraId="72096AC7" w14:textId="15B03DB6" w:rsidR="00F00A02" w:rsidRPr="00ED0817" w:rsidRDefault="00F00A02" w:rsidP="006B1A1C">
      <w:pPr>
        <w:spacing w:line="276" w:lineRule="auto"/>
        <w:jc w:val="both"/>
        <w:rPr>
          <w:rFonts w:cstheme="minorHAnsi"/>
          <w:b/>
          <w:bCs/>
        </w:rPr>
      </w:pPr>
      <w:r w:rsidRPr="00ED0817">
        <w:rPr>
          <w:rFonts w:eastAsiaTheme="majorEastAsia" w:cstheme="minorHAnsi"/>
          <w:b/>
          <w:bCs/>
          <w:sz w:val="24"/>
          <w:szCs w:val="24"/>
        </w:rPr>
        <w:t xml:space="preserve">4.1.10 </w:t>
      </w:r>
      <w:r w:rsidRPr="00ED0817">
        <w:rPr>
          <w:rFonts w:cstheme="minorHAnsi"/>
          <w:b/>
          <w:bCs/>
        </w:rPr>
        <w:t>Online survey responses – Question 9</w:t>
      </w:r>
    </w:p>
    <w:p w14:paraId="11C55357" w14:textId="77777777" w:rsidR="00F00A02" w:rsidRPr="006B1A1C" w:rsidRDefault="00F00A02" w:rsidP="006B1A1C">
      <w:pPr>
        <w:spacing w:line="276" w:lineRule="auto"/>
        <w:jc w:val="both"/>
        <w:rPr>
          <w:rFonts w:cstheme="minorHAnsi"/>
        </w:rPr>
      </w:pPr>
    </w:p>
    <w:p w14:paraId="53651A0B" w14:textId="4D3E3D2F" w:rsidR="00F00A02" w:rsidRPr="006B1A1C" w:rsidRDefault="00F00A02" w:rsidP="006B1A1C">
      <w:pPr>
        <w:spacing w:line="276" w:lineRule="auto"/>
        <w:jc w:val="both"/>
        <w:rPr>
          <w:rFonts w:cstheme="minorHAnsi"/>
        </w:rPr>
      </w:pPr>
      <w:r w:rsidRPr="006B1A1C">
        <w:rPr>
          <w:rFonts w:cstheme="minorHAnsi"/>
        </w:rPr>
        <w:t>This question aimed to identify any existing connections to the police service which would indicate some previous exposure to police culture</w:t>
      </w:r>
      <w:r w:rsidR="00D441B5" w:rsidRPr="006B1A1C">
        <w:rPr>
          <w:rFonts w:cstheme="minorHAnsi"/>
        </w:rPr>
        <w:t>, before joining as an officer or member of staff.</w:t>
      </w:r>
    </w:p>
    <w:p w14:paraId="6AEF1A9B" w14:textId="77777777" w:rsidR="00F00A02" w:rsidRDefault="00F00A02" w:rsidP="006B1A1C">
      <w:pPr>
        <w:spacing w:line="276" w:lineRule="auto"/>
        <w:jc w:val="both"/>
        <w:rPr>
          <w:rFonts w:cstheme="minorHAnsi"/>
        </w:rPr>
      </w:pPr>
    </w:p>
    <w:p w14:paraId="33CA3935" w14:textId="53852ABF" w:rsidR="00ED0817" w:rsidRPr="00ED0817" w:rsidRDefault="00ED0817" w:rsidP="006B1A1C">
      <w:pPr>
        <w:spacing w:line="276" w:lineRule="auto"/>
        <w:jc w:val="both"/>
        <w:rPr>
          <w:rFonts w:cstheme="minorHAnsi"/>
          <w:b/>
          <w:bCs/>
        </w:rPr>
      </w:pPr>
      <w:r w:rsidRPr="00ED0817">
        <w:rPr>
          <w:rFonts w:cstheme="minorHAnsi"/>
          <w:b/>
          <w:bCs/>
        </w:rPr>
        <w:t>Figure 11</w:t>
      </w:r>
    </w:p>
    <w:tbl>
      <w:tblPr>
        <w:tblStyle w:val="TableGrid"/>
        <w:tblW w:w="9024" w:type="dxa"/>
        <w:tblLook w:val="04A0" w:firstRow="1" w:lastRow="0" w:firstColumn="1" w:lastColumn="0" w:noHBand="0" w:noVBand="1"/>
      </w:tblPr>
      <w:tblGrid>
        <w:gridCol w:w="8072"/>
        <w:gridCol w:w="952"/>
      </w:tblGrid>
      <w:tr w:rsidR="00D441B5" w:rsidRPr="006B1A1C" w14:paraId="79CCA289" w14:textId="77777777" w:rsidTr="00D441B5">
        <w:tc>
          <w:tcPr>
            <w:tcW w:w="8072" w:type="dxa"/>
          </w:tcPr>
          <w:p w14:paraId="5170668A" w14:textId="77777777" w:rsidR="00D441B5" w:rsidRPr="006B1A1C" w:rsidRDefault="00D441B5" w:rsidP="006B1A1C">
            <w:pPr>
              <w:spacing w:line="276" w:lineRule="auto"/>
              <w:jc w:val="both"/>
              <w:rPr>
                <w:rFonts w:cstheme="minorHAnsi"/>
              </w:rPr>
            </w:pPr>
            <w:r w:rsidRPr="006B1A1C">
              <w:rPr>
                <w:rFonts w:cstheme="minorHAnsi"/>
              </w:rPr>
              <w:t>Statement</w:t>
            </w:r>
          </w:p>
        </w:tc>
        <w:tc>
          <w:tcPr>
            <w:tcW w:w="952" w:type="dxa"/>
          </w:tcPr>
          <w:p w14:paraId="601AA8DA" w14:textId="77777777" w:rsidR="00D441B5" w:rsidRPr="006B1A1C" w:rsidRDefault="00D441B5" w:rsidP="006B1A1C">
            <w:pPr>
              <w:spacing w:line="276" w:lineRule="auto"/>
              <w:jc w:val="both"/>
              <w:rPr>
                <w:rFonts w:cstheme="minorHAnsi"/>
              </w:rPr>
            </w:pPr>
            <w:r w:rsidRPr="006B1A1C">
              <w:rPr>
                <w:rFonts w:cstheme="minorHAnsi"/>
              </w:rPr>
              <w:t>Number</w:t>
            </w:r>
          </w:p>
        </w:tc>
      </w:tr>
      <w:tr w:rsidR="00D441B5" w:rsidRPr="006B1A1C" w14:paraId="6256CED7" w14:textId="77777777" w:rsidTr="00D441B5">
        <w:tc>
          <w:tcPr>
            <w:tcW w:w="8072" w:type="dxa"/>
          </w:tcPr>
          <w:p w14:paraId="3A845ED3" w14:textId="7143CCD2" w:rsidR="00D441B5" w:rsidRPr="006B1A1C" w:rsidRDefault="00D441B5" w:rsidP="006B1A1C">
            <w:pPr>
              <w:spacing w:line="276" w:lineRule="auto"/>
              <w:jc w:val="both"/>
              <w:rPr>
                <w:rFonts w:cstheme="minorHAnsi"/>
              </w:rPr>
            </w:pPr>
            <w:r w:rsidRPr="006B1A1C">
              <w:rPr>
                <w:rFonts w:cstheme="minorHAnsi"/>
              </w:rPr>
              <w:t>No existing connection</w:t>
            </w:r>
          </w:p>
        </w:tc>
        <w:tc>
          <w:tcPr>
            <w:tcW w:w="952" w:type="dxa"/>
          </w:tcPr>
          <w:p w14:paraId="0336A4A4" w14:textId="061F0C5D" w:rsidR="00D441B5" w:rsidRPr="006B1A1C" w:rsidRDefault="00D441B5" w:rsidP="006B1A1C">
            <w:pPr>
              <w:spacing w:line="276" w:lineRule="auto"/>
              <w:jc w:val="both"/>
              <w:rPr>
                <w:rFonts w:cstheme="minorHAnsi"/>
              </w:rPr>
            </w:pPr>
            <w:r w:rsidRPr="006B1A1C">
              <w:rPr>
                <w:rFonts w:cstheme="minorHAnsi"/>
              </w:rPr>
              <w:t>67</w:t>
            </w:r>
          </w:p>
        </w:tc>
      </w:tr>
      <w:tr w:rsidR="00D441B5" w:rsidRPr="006B1A1C" w14:paraId="3B67DA1F" w14:textId="77777777" w:rsidTr="00D441B5">
        <w:tc>
          <w:tcPr>
            <w:tcW w:w="8072" w:type="dxa"/>
          </w:tcPr>
          <w:p w14:paraId="3749EED7" w14:textId="32464660" w:rsidR="00D441B5" w:rsidRPr="006B1A1C" w:rsidRDefault="00D441B5" w:rsidP="006B1A1C">
            <w:pPr>
              <w:spacing w:line="276" w:lineRule="auto"/>
              <w:jc w:val="both"/>
              <w:rPr>
                <w:rFonts w:cstheme="minorHAnsi"/>
              </w:rPr>
            </w:pPr>
            <w:r w:rsidRPr="006B1A1C">
              <w:rPr>
                <w:rFonts w:cstheme="minorHAnsi"/>
              </w:rPr>
              <w:t>A significant previous connection through family or as a police volunteer</w:t>
            </w:r>
          </w:p>
        </w:tc>
        <w:tc>
          <w:tcPr>
            <w:tcW w:w="952" w:type="dxa"/>
          </w:tcPr>
          <w:p w14:paraId="2A5C8BB1" w14:textId="16A859B6" w:rsidR="00D441B5" w:rsidRPr="006B1A1C" w:rsidRDefault="00D441B5" w:rsidP="006B1A1C">
            <w:pPr>
              <w:spacing w:line="276" w:lineRule="auto"/>
              <w:jc w:val="both"/>
              <w:rPr>
                <w:rFonts w:cstheme="minorHAnsi"/>
              </w:rPr>
            </w:pPr>
            <w:r w:rsidRPr="006B1A1C">
              <w:rPr>
                <w:rFonts w:cstheme="minorHAnsi"/>
              </w:rPr>
              <w:t>27</w:t>
            </w:r>
          </w:p>
        </w:tc>
      </w:tr>
      <w:tr w:rsidR="00D441B5" w:rsidRPr="006B1A1C" w14:paraId="633BB9B7" w14:textId="77777777" w:rsidTr="00D441B5">
        <w:tc>
          <w:tcPr>
            <w:tcW w:w="8072" w:type="dxa"/>
          </w:tcPr>
          <w:p w14:paraId="1A27A26B" w14:textId="22572191" w:rsidR="00D441B5" w:rsidRPr="006B1A1C" w:rsidRDefault="00D441B5" w:rsidP="006B1A1C">
            <w:pPr>
              <w:spacing w:line="276" w:lineRule="auto"/>
              <w:jc w:val="both"/>
              <w:rPr>
                <w:rFonts w:cstheme="minorHAnsi"/>
              </w:rPr>
            </w:pPr>
            <w:r w:rsidRPr="006B1A1C">
              <w:rPr>
                <w:rFonts w:cstheme="minorHAnsi"/>
              </w:rPr>
              <w:t>A limited connection such as work experience or via a related agency</w:t>
            </w:r>
          </w:p>
        </w:tc>
        <w:tc>
          <w:tcPr>
            <w:tcW w:w="952" w:type="dxa"/>
          </w:tcPr>
          <w:p w14:paraId="7D8E9D76" w14:textId="683A916A" w:rsidR="00D441B5" w:rsidRPr="006B1A1C" w:rsidRDefault="00D441B5" w:rsidP="006B1A1C">
            <w:pPr>
              <w:spacing w:line="276" w:lineRule="auto"/>
              <w:jc w:val="both"/>
              <w:rPr>
                <w:rFonts w:cstheme="minorHAnsi"/>
              </w:rPr>
            </w:pPr>
            <w:r w:rsidRPr="006B1A1C">
              <w:rPr>
                <w:rFonts w:cstheme="minorHAnsi"/>
              </w:rPr>
              <w:t>6</w:t>
            </w:r>
          </w:p>
        </w:tc>
      </w:tr>
      <w:tr w:rsidR="00D441B5" w:rsidRPr="006B1A1C" w14:paraId="33D1324E" w14:textId="77777777" w:rsidTr="00D441B5">
        <w:tc>
          <w:tcPr>
            <w:tcW w:w="8072" w:type="dxa"/>
          </w:tcPr>
          <w:p w14:paraId="05509972" w14:textId="19D415AD" w:rsidR="00D441B5" w:rsidRPr="006B1A1C" w:rsidRDefault="00D441B5" w:rsidP="006B1A1C">
            <w:pPr>
              <w:spacing w:line="276" w:lineRule="auto"/>
              <w:jc w:val="both"/>
              <w:rPr>
                <w:rFonts w:cstheme="minorHAnsi"/>
              </w:rPr>
            </w:pPr>
            <w:r w:rsidRPr="006B1A1C">
              <w:rPr>
                <w:rFonts w:cstheme="minorHAnsi"/>
              </w:rPr>
              <w:t>A connection through an appointed mentor or organisational contact</w:t>
            </w:r>
          </w:p>
        </w:tc>
        <w:tc>
          <w:tcPr>
            <w:tcW w:w="952" w:type="dxa"/>
          </w:tcPr>
          <w:p w14:paraId="001B567A" w14:textId="2D90BFA8" w:rsidR="00D441B5" w:rsidRPr="006B1A1C" w:rsidRDefault="00D441B5" w:rsidP="006B1A1C">
            <w:pPr>
              <w:spacing w:line="276" w:lineRule="auto"/>
              <w:jc w:val="both"/>
              <w:rPr>
                <w:rFonts w:cstheme="minorHAnsi"/>
              </w:rPr>
            </w:pPr>
            <w:r w:rsidRPr="006B1A1C">
              <w:rPr>
                <w:rFonts w:cstheme="minorHAnsi"/>
              </w:rPr>
              <w:t>0</w:t>
            </w:r>
          </w:p>
        </w:tc>
      </w:tr>
    </w:tbl>
    <w:p w14:paraId="39C76FDB" w14:textId="77777777" w:rsidR="00F00A02" w:rsidRPr="006B1A1C" w:rsidRDefault="00F00A02" w:rsidP="006B1A1C">
      <w:pPr>
        <w:spacing w:line="276" w:lineRule="auto"/>
        <w:jc w:val="both"/>
        <w:rPr>
          <w:rFonts w:cstheme="minorHAnsi"/>
        </w:rPr>
      </w:pPr>
    </w:p>
    <w:p w14:paraId="61A9AD33" w14:textId="2CFF862B" w:rsidR="00D441B5" w:rsidRPr="006B1A1C" w:rsidRDefault="00D441B5" w:rsidP="006B1A1C">
      <w:pPr>
        <w:spacing w:line="276" w:lineRule="auto"/>
        <w:jc w:val="both"/>
        <w:rPr>
          <w:rFonts w:cstheme="minorHAnsi"/>
        </w:rPr>
      </w:pPr>
      <w:r w:rsidRPr="006B1A1C">
        <w:rPr>
          <w:rFonts w:cstheme="minorHAnsi"/>
        </w:rPr>
        <w:t xml:space="preserve">Just over two thirds of respondents indicated that they had no previous connection with the police service before joining, </w:t>
      </w:r>
      <w:r w:rsidR="00E31BC0" w:rsidRPr="006B1A1C">
        <w:rPr>
          <w:rFonts w:cstheme="minorHAnsi"/>
        </w:rPr>
        <w:t>nearly all the others</w:t>
      </w:r>
      <w:r w:rsidRPr="006B1A1C">
        <w:rPr>
          <w:rFonts w:cstheme="minorHAnsi"/>
        </w:rPr>
        <w:t xml:space="preserve"> though indicated a significant previous connection. The apparent lack of lower level or limited connections presents a </w:t>
      </w:r>
      <w:r w:rsidR="00E31BC0" w:rsidRPr="006B1A1C">
        <w:rPr>
          <w:rFonts w:cstheme="minorHAnsi"/>
        </w:rPr>
        <w:t>largely binary set of responses for this question with significantly contrasting experiences.</w:t>
      </w:r>
    </w:p>
    <w:p w14:paraId="3FAEF99F" w14:textId="77777777" w:rsidR="00E31BC0" w:rsidRPr="006B1A1C" w:rsidRDefault="00E31BC0" w:rsidP="006B1A1C">
      <w:pPr>
        <w:spacing w:line="276" w:lineRule="auto"/>
        <w:jc w:val="both"/>
        <w:rPr>
          <w:rFonts w:cstheme="minorHAnsi"/>
        </w:rPr>
      </w:pPr>
    </w:p>
    <w:p w14:paraId="04408B28" w14:textId="62C89D85" w:rsidR="00D441B5" w:rsidRPr="00ED0817" w:rsidRDefault="00E31BC0" w:rsidP="006B1A1C">
      <w:pPr>
        <w:spacing w:line="276" w:lineRule="auto"/>
        <w:jc w:val="both"/>
        <w:rPr>
          <w:rFonts w:cstheme="minorHAnsi"/>
          <w:b/>
          <w:bCs/>
        </w:rPr>
      </w:pPr>
      <w:r w:rsidRPr="00ED0817">
        <w:rPr>
          <w:rFonts w:eastAsiaTheme="majorEastAsia" w:cstheme="minorHAnsi"/>
          <w:b/>
          <w:bCs/>
        </w:rPr>
        <w:lastRenderedPageBreak/>
        <w:t xml:space="preserve">4.1.11 </w:t>
      </w:r>
      <w:r w:rsidRPr="00ED0817">
        <w:rPr>
          <w:rFonts w:cstheme="minorHAnsi"/>
          <w:b/>
          <w:bCs/>
        </w:rPr>
        <w:t>Online survey responses – Question 10</w:t>
      </w:r>
    </w:p>
    <w:p w14:paraId="795C7D02" w14:textId="77777777" w:rsidR="00C30A75" w:rsidRPr="006B1A1C" w:rsidRDefault="00C30A75" w:rsidP="006B1A1C">
      <w:pPr>
        <w:spacing w:line="276" w:lineRule="auto"/>
        <w:jc w:val="both"/>
        <w:rPr>
          <w:rFonts w:cstheme="minorHAnsi"/>
        </w:rPr>
      </w:pPr>
    </w:p>
    <w:p w14:paraId="3B629229" w14:textId="5089F768" w:rsidR="00C30A75" w:rsidRPr="006B1A1C" w:rsidRDefault="00C30A75" w:rsidP="006B1A1C">
      <w:pPr>
        <w:spacing w:line="276" w:lineRule="auto"/>
        <w:jc w:val="both"/>
        <w:rPr>
          <w:rFonts w:cstheme="minorHAnsi"/>
        </w:rPr>
      </w:pPr>
      <w:r w:rsidRPr="006B1A1C">
        <w:rPr>
          <w:rFonts w:cstheme="minorHAnsi"/>
        </w:rPr>
        <w:t>This question aimed to identify how closely the culture experienced in police training aligned with respondents’ previous exposure to the police service. This data, combined with that gathered in question 9, should elicit some understanding of how much in common participants felt the training culture had with their preconceptions.</w:t>
      </w:r>
    </w:p>
    <w:p w14:paraId="11135FBC" w14:textId="77777777" w:rsidR="00C30A75" w:rsidRDefault="00C30A75" w:rsidP="006B1A1C">
      <w:pPr>
        <w:spacing w:line="276" w:lineRule="auto"/>
        <w:jc w:val="both"/>
        <w:rPr>
          <w:rFonts w:cstheme="minorHAnsi"/>
        </w:rPr>
      </w:pPr>
    </w:p>
    <w:p w14:paraId="279D7D6D" w14:textId="3D61F55F" w:rsidR="00ED0817" w:rsidRPr="00ED0817" w:rsidRDefault="00ED0817" w:rsidP="006B1A1C">
      <w:pPr>
        <w:spacing w:line="276" w:lineRule="auto"/>
        <w:jc w:val="both"/>
        <w:rPr>
          <w:rFonts w:cstheme="minorHAnsi"/>
          <w:b/>
          <w:bCs/>
        </w:rPr>
      </w:pPr>
      <w:r w:rsidRPr="00ED0817">
        <w:rPr>
          <w:rFonts w:cstheme="minorHAnsi"/>
          <w:b/>
          <w:bCs/>
        </w:rPr>
        <w:t>Figure 12</w:t>
      </w:r>
    </w:p>
    <w:tbl>
      <w:tblPr>
        <w:tblStyle w:val="TableGrid"/>
        <w:tblW w:w="9024" w:type="dxa"/>
        <w:tblLook w:val="04A0" w:firstRow="1" w:lastRow="0" w:firstColumn="1" w:lastColumn="0" w:noHBand="0" w:noVBand="1"/>
      </w:tblPr>
      <w:tblGrid>
        <w:gridCol w:w="8072"/>
        <w:gridCol w:w="952"/>
      </w:tblGrid>
      <w:tr w:rsidR="00C30A75" w:rsidRPr="006B1A1C" w14:paraId="604A6409" w14:textId="77777777" w:rsidTr="00CF3FAA">
        <w:tc>
          <w:tcPr>
            <w:tcW w:w="8072" w:type="dxa"/>
          </w:tcPr>
          <w:p w14:paraId="3343051A" w14:textId="77777777" w:rsidR="00C30A75" w:rsidRPr="006B1A1C" w:rsidRDefault="00C30A75" w:rsidP="006B1A1C">
            <w:pPr>
              <w:spacing w:line="276" w:lineRule="auto"/>
              <w:jc w:val="both"/>
              <w:rPr>
                <w:rFonts w:cstheme="minorHAnsi"/>
              </w:rPr>
            </w:pPr>
            <w:r w:rsidRPr="006B1A1C">
              <w:rPr>
                <w:rFonts w:cstheme="minorHAnsi"/>
              </w:rPr>
              <w:t>Statement</w:t>
            </w:r>
          </w:p>
        </w:tc>
        <w:tc>
          <w:tcPr>
            <w:tcW w:w="952" w:type="dxa"/>
          </w:tcPr>
          <w:p w14:paraId="2D2785F2" w14:textId="77777777" w:rsidR="00C30A75" w:rsidRPr="006B1A1C" w:rsidRDefault="00C30A75" w:rsidP="006B1A1C">
            <w:pPr>
              <w:spacing w:line="276" w:lineRule="auto"/>
              <w:jc w:val="both"/>
              <w:rPr>
                <w:rFonts w:cstheme="minorHAnsi"/>
              </w:rPr>
            </w:pPr>
            <w:r w:rsidRPr="006B1A1C">
              <w:rPr>
                <w:rFonts w:cstheme="minorHAnsi"/>
              </w:rPr>
              <w:t>Number</w:t>
            </w:r>
          </w:p>
        </w:tc>
      </w:tr>
      <w:tr w:rsidR="00C30A75" w:rsidRPr="006B1A1C" w14:paraId="5B9A605F" w14:textId="77777777" w:rsidTr="00CF3FAA">
        <w:tc>
          <w:tcPr>
            <w:tcW w:w="8072" w:type="dxa"/>
          </w:tcPr>
          <w:p w14:paraId="20ECA648" w14:textId="26094B80" w:rsidR="00C30A75" w:rsidRPr="006B1A1C" w:rsidRDefault="00C30A75" w:rsidP="006B1A1C">
            <w:pPr>
              <w:spacing w:line="276" w:lineRule="auto"/>
              <w:jc w:val="both"/>
              <w:rPr>
                <w:rFonts w:cstheme="minorHAnsi"/>
              </w:rPr>
            </w:pPr>
            <w:r w:rsidRPr="006B1A1C">
              <w:rPr>
                <w:rFonts w:cstheme="minorHAnsi"/>
              </w:rPr>
              <w:t>The training culture aligned with my expectations</w:t>
            </w:r>
          </w:p>
        </w:tc>
        <w:tc>
          <w:tcPr>
            <w:tcW w:w="952" w:type="dxa"/>
          </w:tcPr>
          <w:p w14:paraId="31B3D90C" w14:textId="30249B9F" w:rsidR="00C30A75" w:rsidRPr="006B1A1C" w:rsidRDefault="00C30A75" w:rsidP="006B1A1C">
            <w:pPr>
              <w:spacing w:line="276" w:lineRule="auto"/>
              <w:jc w:val="both"/>
              <w:rPr>
                <w:rFonts w:cstheme="minorHAnsi"/>
              </w:rPr>
            </w:pPr>
            <w:r w:rsidRPr="006B1A1C">
              <w:rPr>
                <w:rFonts w:cstheme="minorHAnsi"/>
              </w:rPr>
              <w:t>54</w:t>
            </w:r>
          </w:p>
        </w:tc>
      </w:tr>
      <w:tr w:rsidR="00C30A75" w:rsidRPr="006B1A1C" w14:paraId="22C25302" w14:textId="77777777" w:rsidTr="00CF3FAA">
        <w:tc>
          <w:tcPr>
            <w:tcW w:w="8072" w:type="dxa"/>
          </w:tcPr>
          <w:p w14:paraId="4C70137F" w14:textId="101832A1" w:rsidR="00C30A75" w:rsidRPr="006B1A1C" w:rsidRDefault="00C30A75" w:rsidP="006B1A1C">
            <w:pPr>
              <w:spacing w:line="276" w:lineRule="auto"/>
              <w:jc w:val="both"/>
              <w:rPr>
                <w:rFonts w:cstheme="minorHAnsi"/>
              </w:rPr>
            </w:pPr>
            <w:r w:rsidRPr="006B1A1C">
              <w:rPr>
                <w:rFonts w:cstheme="minorHAnsi"/>
              </w:rPr>
              <w:t>The training culture was different to my expectations in a positive way</w:t>
            </w:r>
          </w:p>
        </w:tc>
        <w:tc>
          <w:tcPr>
            <w:tcW w:w="952" w:type="dxa"/>
          </w:tcPr>
          <w:p w14:paraId="02A8DA10" w14:textId="61B04D59" w:rsidR="00C30A75" w:rsidRPr="006B1A1C" w:rsidRDefault="00C30A75" w:rsidP="006B1A1C">
            <w:pPr>
              <w:spacing w:line="276" w:lineRule="auto"/>
              <w:jc w:val="both"/>
              <w:rPr>
                <w:rFonts w:cstheme="minorHAnsi"/>
              </w:rPr>
            </w:pPr>
            <w:r w:rsidRPr="006B1A1C">
              <w:rPr>
                <w:rFonts w:cstheme="minorHAnsi"/>
              </w:rPr>
              <w:t>20</w:t>
            </w:r>
          </w:p>
        </w:tc>
      </w:tr>
      <w:tr w:rsidR="00C30A75" w:rsidRPr="006B1A1C" w14:paraId="2BEF413B" w14:textId="77777777" w:rsidTr="00CF3FAA">
        <w:tc>
          <w:tcPr>
            <w:tcW w:w="8072" w:type="dxa"/>
          </w:tcPr>
          <w:p w14:paraId="13F73A3D" w14:textId="1E128BCA" w:rsidR="00C30A75" w:rsidRPr="006B1A1C" w:rsidRDefault="00C30A75" w:rsidP="006B1A1C">
            <w:pPr>
              <w:spacing w:line="276" w:lineRule="auto"/>
              <w:jc w:val="both"/>
              <w:rPr>
                <w:rFonts w:cstheme="minorHAnsi"/>
              </w:rPr>
            </w:pPr>
            <w:r w:rsidRPr="006B1A1C">
              <w:rPr>
                <w:rFonts w:cstheme="minorHAnsi"/>
              </w:rPr>
              <w:t>The training culture was different to my expectations in a negative way</w:t>
            </w:r>
          </w:p>
        </w:tc>
        <w:tc>
          <w:tcPr>
            <w:tcW w:w="952" w:type="dxa"/>
          </w:tcPr>
          <w:p w14:paraId="0E81FDB8" w14:textId="2888D14D" w:rsidR="00C30A75" w:rsidRPr="006B1A1C" w:rsidRDefault="00C30A75" w:rsidP="006B1A1C">
            <w:pPr>
              <w:spacing w:line="276" w:lineRule="auto"/>
              <w:jc w:val="both"/>
              <w:rPr>
                <w:rFonts w:cstheme="minorHAnsi"/>
              </w:rPr>
            </w:pPr>
            <w:r w:rsidRPr="006B1A1C">
              <w:rPr>
                <w:rFonts w:cstheme="minorHAnsi"/>
              </w:rPr>
              <w:t>20</w:t>
            </w:r>
          </w:p>
        </w:tc>
      </w:tr>
      <w:tr w:rsidR="00C30A75" w:rsidRPr="006B1A1C" w14:paraId="7BA618A9" w14:textId="77777777" w:rsidTr="00CF3FAA">
        <w:tc>
          <w:tcPr>
            <w:tcW w:w="8072" w:type="dxa"/>
          </w:tcPr>
          <w:p w14:paraId="14A62F8E" w14:textId="5EF0EF1B" w:rsidR="00C30A75" w:rsidRPr="006B1A1C" w:rsidRDefault="00C30A75" w:rsidP="006B1A1C">
            <w:pPr>
              <w:spacing w:line="276" w:lineRule="auto"/>
              <w:jc w:val="both"/>
              <w:rPr>
                <w:rFonts w:cstheme="minorHAnsi"/>
              </w:rPr>
            </w:pPr>
            <w:r w:rsidRPr="006B1A1C">
              <w:rPr>
                <w:rFonts w:cstheme="minorHAnsi"/>
              </w:rPr>
              <w:t>Other</w:t>
            </w:r>
          </w:p>
        </w:tc>
        <w:tc>
          <w:tcPr>
            <w:tcW w:w="952" w:type="dxa"/>
          </w:tcPr>
          <w:p w14:paraId="467B1A20" w14:textId="23D2419A" w:rsidR="00C30A75" w:rsidRPr="006B1A1C" w:rsidRDefault="00C30A75" w:rsidP="006B1A1C">
            <w:pPr>
              <w:spacing w:line="276" w:lineRule="auto"/>
              <w:jc w:val="both"/>
              <w:rPr>
                <w:rFonts w:cstheme="minorHAnsi"/>
              </w:rPr>
            </w:pPr>
            <w:r w:rsidRPr="006B1A1C">
              <w:rPr>
                <w:rFonts w:cstheme="minorHAnsi"/>
              </w:rPr>
              <w:t>3</w:t>
            </w:r>
          </w:p>
        </w:tc>
      </w:tr>
    </w:tbl>
    <w:p w14:paraId="208476F5" w14:textId="77777777" w:rsidR="00C30A75" w:rsidRPr="006B1A1C" w:rsidRDefault="00C30A75" w:rsidP="006B1A1C">
      <w:pPr>
        <w:spacing w:line="276" w:lineRule="auto"/>
        <w:jc w:val="both"/>
        <w:rPr>
          <w:rFonts w:cstheme="minorHAnsi"/>
        </w:rPr>
      </w:pPr>
    </w:p>
    <w:p w14:paraId="24EC1C9D" w14:textId="6E60D400" w:rsidR="00E31BC0" w:rsidRPr="006B1A1C" w:rsidRDefault="00B12FA1" w:rsidP="006B1A1C">
      <w:pPr>
        <w:spacing w:line="276" w:lineRule="auto"/>
        <w:jc w:val="both"/>
        <w:rPr>
          <w:rFonts w:cstheme="minorHAnsi"/>
        </w:rPr>
      </w:pPr>
      <w:r w:rsidRPr="006B1A1C">
        <w:rPr>
          <w:rFonts w:cstheme="minorHAnsi"/>
        </w:rPr>
        <w:t>It is immediately apparent that despite more than two thirds of respondents indicating in Question 9 that they had no previous connection with the police service, more than half found that training was consistent with their expectations.</w:t>
      </w:r>
    </w:p>
    <w:p w14:paraId="5E817E6E" w14:textId="77777777" w:rsidR="00B12FA1" w:rsidRPr="006B1A1C" w:rsidRDefault="00B12FA1" w:rsidP="006B1A1C">
      <w:pPr>
        <w:spacing w:line="276" w:lineRule="auto"/>
        <w:jc w:val="both"/>
        <w:rPr>
          <w:rFonts w:cstheme="minorHAnsi"/>
        </w:rPr>
      </w:pPr>
    </w:p>
    <w:p w14:paraId="223415D7" w14:textId="0E8A396F" w:rsidR="00B12FA1" w:rsidRPr="00ED0817" w:rsidRDefault="00B12FA1" w:rsidP="006B1A1C">
      <w:pPr>
        <w:spacing w:line="276" w:lineRule="auto"/>
        <w:jc w:val="both"/>
        <w:rPr>
          <w:rFonts w:cstheme="minorHAnsi"/>
          <w:b/>
          <w:bCs/>
        </w:rPr>
      </w:pPr>
      <w:r w:rsidRPr="00ED0817">
        <w:rPr>
          <w:rFonts w:eastAsiaTheme="majorEastAsia" w:cstheme="minorHAnsi"/>
          <w:b/>
          <w:bCs/>
        </w:rPr>
        <w:t xml:space="preserve">4.1.12 </w:t>
      </w:r>
      <w:r w:rsidRPr="00ED0817">
        <w:rPr>
          <w:rFonts w:cstheme="minorHAnsi"/>
          <w:b/>
          <w:bCs/>
        </w:rPr>
        <w:t>Online survey responses – Question 11</w:t>
      </w:r>
    </w:p>
    <w:p w14:paraId="0F3A847B" w14:textId="77777777" w:rsidR="00E31BC0" w:rsidRPr="006B1A1C" w:rsidRDefault="00E31BC0" w:rsidP="006B1A1C">
      <w:pPr>
        <w:spacing w:line="276" w:lineRule="auto"/>
        <w:jc w:val="both"/>
        <w:rPr>
          <w:rFonts w:cstheme="minorHAnsi"/>
        </w:rPr>
      </w:pPr>
    </w:p>
    <w:p w14:paraId="02B10583" w14:textId="11753C7C" w:rsidR="00B12FA1" w:rsidRPr="006B1A1C" w:rsidRDefault="00B12FA1" w:rsidP="006B1A1C">
      <w:pPr>
        <w:spacing w:line="276" w:lineRule="auto"/>
        <w:jc w:val="both"/>
        <w:rPr>
          <w:rFonts w:cstheme="minorHAnsi"/>
        </w:rPr>
      </w:pPr>
      <w:r w:rsidRPr="006B1A1C">
        <w:rPr>
          <w:rFonts w:cstheme="minorHAnsi"/>
        </w:rPr>
        <w:t>This question provided the opportunity for respondents to identify how the culture in training differed from expectations. There were 60 responses, which can be expressed in a word cloud which identifies frequent comments:</w:t>
      </w:r>
    </w:p>
    <w:p w14:paraId="6CA04E2E" w14:textId="77777777" w:rsidR="00B12FA1" w:rsidRPr="006B1A1C" w:rsidRDefault="00B12FA1" w:rsidP="006B1A1C">
      <w:pPr>
        <w:spacing w:line="276" w:lineRule="auto"/>
        <w:jc w:val="both"/>
        <w:rPr>
          <w:rFonts w:cstheme="minorHAnsi"/>
        </w:rPr>
      </w:pPr>
    </w:p>
    <w:p w14:paraId="39B52057" w14:textId="0D81508B" w:rsidR="00B12FA1" w:rsidRPr="00ED0817" w:rsidRDefault="00B12FA1" w:rsidP="006B1A1C">
      <w:pPr>
        <w:spacing w:line="276" w:lineRule="auto"/>
        <w:jc w:val="both"/>
        <w:rPr>
          <w:rFonts w:cstheme="minorHAnsi"/>
          <w:b/>
          <w:bCs/>
        </w:rPr>
      </w:pPr>
      <w:r w:rsidRPr="00ED0817">
        <w:rPr>
          <w:rFonts w:cstheme="minorHAnsi"/>
          <w:b/>
          <w:bCs/>
        </w:rPr>
        <w:t>Figure</w:t>
      </w:r>
      <w:r w:rsidR="00ED0817" w:rsidRPr="00ED0817">
        <w:rPr>
          <w:rFonts w:cstheme="minorHAnsi"/>
          <w:b/>
          <w:bCs/>
        </w:rPr>
        <w:t xml:space="preserve"> 13</w:t>
      </w:r>
    </w:p>
    <w:p w14:paraId="236EA8DC" w14:textId="77777777" w:rsidR="00B12FA1" w:rsidRPr="006B1A1C" w:rsidRDefault="00B12FA1" w:rsidP="006B1A1C">
      <w:pPr>
        <w:spacing w:line="276" w:lineRule="auto"/>
        <w:jc w:val="both"/>
        <w:rPr>
          <w:rFonts w:cstheme="minorHAnsi"/>
        </w:rPr>
      </w:pPr>
    </w:p>
    <w:p w14:paraId="1EF376BC" w14:textId="7133AAD2" w:rsidR="00B12FA1" w:rsidRPr="006B1A1C" w:rsidRDefault="00B12FA1" w:rsidP="006B1A1C">
      <w:pPr>
        <w:spacing w:line="276" w:lineRule="auto"/>
        <w:jc w:val="both"/>
        <w:rPr>
          <w:rFonts w:cstheme="minorHAnsi"/>
        </w:rPr>
      </w:pPr>
      <w:r w:rsidRPr="006B1A1C">
        <w:rPr>
          <w:rFonts w:cstheme="minorHAnsi"/>
          <w:noProof/>
        </w:rPr>
        <w:drawing>
          <wp:inline distT="0" distB="0" distL="0" distR="0" wp14:anchorId="655C9A8A" wp14:editId="0B4BACDF">
            <wp:extent cx="5731510" cy="14566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456690"/>
                    </a:xfrm>
                    <a:prstGeom prst="rect">
                      <a:avLst/>
                    </a:prstGeom>
                    <a:noFill/>
                    <a:ln>
                      <a:noFill/>
                    </a:ln>
                  </pic:spPr>
                </pic:pic>
              </a:graphicData>
            </a:graphic>
          </wp:inline>
        </w:drawing>
      </w:r>
    </w:p>
    <w:p w14:paraId="6B75B58A" w14:textId="77777777" w:rsidR="00D441B5" w:rsidRPr="006B1A1C" w:rsidRDefault="00D441B5" w:rsidP="006B1A1C">
      <w:pPr>
        <w:spacing w:line="276" w:lineRule="auto"/>
        <w:jc w:val="both"/>
        <w:rPr>
          <w:rFonts w:cstheme="minorHAnsi"/>
        </w:rPr>
      </w:pPr>
    </w:p>
    <w:p w14:paraId="4641B30E" w14:textId="02317AEC" w:rsidR="00D441B5" w:rsidRPr="006B1A1C" w:rsidRDefault="00B12FA1" w:rsidP="006B1A1C">
      <w:pPr>
        <w:spacing w:line="276" w:lineRule="auto"/>
        <w:jc w:val="both"/>
        <w:rPr>
          <w:rFonts w:cstheme="minorHAnsi"/>
        </w:rPr>
      </w:pPr>
      <w:r w:rsidRPr="006B1A1C">
        <w:rPr>
          <w:rFonts w:cstheme="minorHAnsi"/>
        </w:rPr>
        <w:t xml:space="preserve">Eliminating blank responses, the comments received in their entirety are displayed </w:t>
      </w:r>
      <w:r w:rsidR="00A56CC8" w:rsidRPr="006B1A1C">
        <w:rPr>
          <w:rFonts w:cstheme="minorHAnsi"/>
        </w:rPr>
        <w:t>below:</w:t>
      </w:r>
    </w:p>
    <w:p w14:paraId="6497194E" w14:textId="77777777" w:rsidR="00A56CC8" w:rsidRPr="006B1A1C" w:rsidRDefault="00A56CC8" w:rsidP="006B1A1C">
      <w:pPr>
        <w:spacing w:line="276" w:lineRule="auto"/>
        <w:jc w:val="both"/>
        <w:rPr>
          <w:rFonts w:cstheme="minorHAnsi"/>
        </w:rPr>
      </w:pPr>
    </w:p>
    <w:p w14:paraId="4B17BEE7" w14:textId="4743FC16" w:rsidR="00A56CC8" w:rsidRPr="00ED0817" w:rsidRDefault="00ED0817" w:rsidP="006B1A1C">
      <w:pPr>
        <w:spacing w:line="276" w:lineRule="auto"/>
        <w:jc w:val="both"/>
        <w:rPr>
          <w:rFonts w:cstheme="minorHAnsi"/>
          <w:b/>
          <w:bCs/>
        </w:rPr>
      </w:pPr>
      <w:r w:rsidRPr="00ED0817">
        <w:rPr>
          <w:rFonts w:cstheme="minorHAnsi"/>
          <w:b/>
          <w:bCs/>
        </w:rPr>
        <w:t>Figure 14</w:t>
      </w:r>
    </w:p>
    <w:tbl>
      <w:tblPr>
        <w:tblStyle w:val="TableGrid"/>
        <w:tblW w:w="0" w:type="auto"/>
        <w:tblLook w:val="04A0" w:firstRow="1" w:lastRow="0" w:firstColumn="1" w:lastColumn="0" w:noHBand="0" w:noVBand="1"/>
      </w:tblPr>
      <w:tblGrid>
        <w:gridCol w:w="9016"/>
      </w:tblGrid>
      <w:tr w:rsidR="00A56CC8" w:rsidRPr="006B1A1C" w14:paraId="05E5515B" w14:textId="77777777" w:rsidTr="00A56CC8">
        <w:tc>
          <w:tcPr>
            <w:tcW w:w="9016" w:type="dxa"/>
          </w:tcPr>
          <w:p w14:paraId="3B56A42E" w14:textId="77777777" w:rsidR="00A56CC8" w:rsidRPr="006B1A1C" w:rsidRDefault="00A56CC8" w:rsidP="006B1A1C">
            <w:pPr>
              <w:spacing w:line="276" w:lineRule="auto"/>
              <w:jc w:val="both"/>
              <w:rPr>
                <w:rFonts w:cstheme="minorHAnsi"/>
              </w:rPr>
            </w:pPr>
            <w:r w:rsidRPr="006B1A1C">
              <w:rPr>
                <w:rFonts w:cstheme="minorHAnsi"/>
              </w:rPr>
              <w:t>Young class with very limited life skills, not a great deal of experience from other jobs etc, unable to communicate effectively.</w:t>
            </w:r>
          </w:p>
        </w:tc>
      </w:tr>
      <w:tr w:rsidR="00A56CC8" w:rsidRPr="006B1A1C" w14:paraId="38A0D855" w14:textId="77777777" w:rsidTr="00A56CC8">
        <w:tc>
          <w:tcPr>
            <w:tcW w:w="9016" w:type="dxa"/>
          </w:tcPr>
          <w:p w14:paraId="496EBEF7" w14:textId="77777777" w:rsidR="00A56CC8" w:rsidRPr="006B1A1C" w:rsidRDefault="00A56CC8" w:rsidP="006B1A1C">
            <w:pPr>
              <w:spacing w:line="276" w:lineRule="auto"/>
              <w:jc w:val="both"/>
              <w:rPr>
                <w:rFonts w:cstheme="minorHAnsi"/>
              </w:rPr>
            </w:pPr>
            <w:r w:rsidRPr="006B1A1C">
              <w:rPr>
                <w:rFonts w:cstheme="minorHAnsi"/>
              </w:rPr>
              <w:t>It generated a sense of belonging and discipline that has served me well during the rest of my career.</w:t>
            </w:r>
          </w:p>
        </w:tc>
      </w:tr>
      <w:tr w:rsidR="00A56CC8" w:rsidRPr="006B1A1C" w14:paraId="1AD5F8E9" w14:textId="77777777" w:rsidTr="00A56CC8">
        <w:tc>
          <w:tcPr>
            <w:tcW w:w="9016" w:type="dxa"/>
          </w:tcPr>
          <w:p w14:paraId="0D97FD1D" w14:textId="77777777" w:rsidR="00A56CC8" w:rsidRPr="006B1A1C" w:rsidRDefault="00A56CC8" w:rsidP="006B1A1C">
            <w:pPr>
              <w:spacing w:line="276" w:lineRule="auto"/>
              <w:jc w:val="both"/>
              <w:rPr>
                <w:rFonts w:cstheme="minorHAnsi"/>
              </w:rPr>
            </w:pPr>
            <w:r w:rsidRPr="006B1A1C">
              <w:rPr>
                <w:rFonts w:cstheme="minorHAnsi"/>
              </w:rPr>
              <w:t>It was more relaxed and friendly.</w:t>
            </w:r>
          </w:p>
        </w:tc>
      </w:tr>
      <w:tr w:rsidR="00A56CC8" w:rsidRPr="006B1A1C" w14:paraId="203FA58C" w14:textId="77777777" w:rsidTr="00A56CC8">
        <w:tc>
          <w:tcPr>
            <w:tcW w:w="9016" w:type="dxa"/>
          </w:tcPr>
          <w:p w14:paraId="1DBABF0A" w14:textId="77777777" w:rsidR="00A56CC8" w:rsidRPr="006B1A1C" w:rsidRDefault="00A56CC8" w:rsidP="006B1A1C">
            <w:pPr>
              <w:spacing w:line="276" w:lineRule="auto"/>
              <w:jc w:val="both"/>
              <w:rPr>
                <w:rFonts w:cstheme="minorHAnsi"/>
              </w:rPr>
            </w:pPr>
            <w:r w:rsidRPr="006B1A1C">
              <w:rPr>
                <w:rFonts w:cstheme="minorHAnsi"/>
              </w:rPr>
              <w:t>You will catch them criminals another day....if not caught on the day.. should be more positive</w:t>
            </w:r>
          </w:p>
        </w:tc>
      </w:tr>
      <w:tr w:rsidR="00A56CC8" w:rsidRPr="006B1A1C" w14:paraId="50906D92" w14:textId="77777777" w:rsidTr="00A56CC8">
        <w:tc>
          <w:tcPr>
            <w:tcW w:w="9016" w:type="dxa"/>
          </w:tcPr>
          <w:p w14:paraId="552D93EA" w14:textId="77777777" w:rsidR="00A56CC8" w:rsidRPr="006B1A1C" w:rsidRDefault="00A56CC8" w:rsidP="006B1A1C">
            <w:pPr>
              <w:spacing w:line="276" w:lineRule="auto"/>
              <w:jc w:val="both"/>
              <w:rPr>
                <w:rFonts w:cstheme="minorHAnsi"/>
              </w:rPr>
            </w:pPr>
            <w:r w:rsidRPr="006B1A1C">
              <w:rPr>
                <w:rFonts w:cstheme="minorHAnsi"/>
              </w:rPr>
              <w:t>Culture in training is shit, no banter and just full of bitchy-ness and back stabbing</w:t>
            </w:r>
          </w:p>
        </w:tc>
      </w:tr>
      <w:tr w:rsidR="00A56CC8" w:rsidRPr="006B1A1C" w14:paraId="0B2CB664" w14:textId="77777777" w:rsidTr="00A56CC8">
        <w:tc>
          <w:tcPr>
            <w:tcW w:w="9016" w:type="dxa"/>
          </w:tcPr>
          <w:p w14:paraId="0F1747DE" w14:textId="77777777" w:rsidR="00A56CC8" w:rsidRPr="006B1A1C" w:rsidRDefault="00A56CC8" w:rsidP="006B1A1C">
            <w:pPr>
              <w:spacing w:line="276" w:lineRule="auto"/>
              <w:jc w:val="both"/>
              <w:rPr>
                <w:rFonts w:cstheme="minorHAnsi"/>
              </w:rPr>
            </w:pPr>
            <w:r w:rsidRPr="006B1A1C">
              <w:rPr>
                <w:rFonts w:cstheme="minorHAnsi"/>
              </w:rPr>
              <w:lastRenderedPageBreak/>
              <w:t>i thought the training would more disciplined</w:t>
            </w:r>
          </w:p>
        </w:tc>
      </w:tr>
      <w:tr w:rsidR="00A56CC8" w:rsidRPr="006B1A1C" w14:paraId="22260F97" w14:textId="77777777" w:rsidTr="00A56CC8">
        <w:tc>
          <w:tcPr>
            <w:tcW w:w="9016" w:type="dxa"/>
          </w:tcPr>
          <w:p w14:paraId="4D5DCA48" w14:textId="77777777" w:rsidR="00A56CC8" w:rsidRPr="006B1A1C" w:rsidRDefault="00A56CC8" w:rsidP="006B1A1C">
            <w:pPr>
              <w:spacing w:line="276" w:lineRule="auto"/>
              <w:jc w:val="both"/>
              <w:rPr>
                <w:rFonts w:cstheme="minorHAnsi"/>
              </w:rPr>
            </w:pPr>
            <w:r w:rsidRPr="006B1A1C">
              <w:rPr>
                <w:rFonts w:cstheme="minorHAnsi"/>
              </w:rPr>
              <w:t>More academic than practical.</w:t>
            </w:r>
          </w:p>
        </w:tc>
      </w:tr>
      <w:tr w:rsidR="00A56CC8" w:rsidRPr="006B1A1C" w14:paraId="4F927718" w14:textId="77777777" w:rsidTr="00A56CC8">
        <w:tc>
          <w:tcPr>
            <w:tcW w:w="9016" w:type="dxa"/>
          </w:tcPr>
          <w:p w14:paraId="2930C8C2" w14:textId="77777777" w:rsidR="00A56CC8" w:rsidRPr="006B1A1C" w:rsidRDefault="00A56CC8" w:rsidP="006B1A1C">
            <w:pPr>
              <w:spacing w:line="276" w:lineRule="auto"/>
              <w:jc w:val="both"/>
              <w:rPr>
                <w:rFonts w:cstheme="minorHAnsi"/>
              </w:rPr>
            </w:pPr>
            <w:r w:rsidRPr="006B1A1C">
              <w:rPr>
                <w:rFonts w:cstheme="minorHAnsi"/>
              </w:rPr>
              <w:t>Less disciplined than I expected</w:t>
            </w:r>
          </w:p>
        </w:tc>
      </w:tr>
      <w:tr w:rsidR="00A56CC8" w:rsidRPr="006B1A1C" w14:paraId="45947C1D" w14:textId="77777777" w:rsidTr="00A56CC8">
        <w:tc>
          <w:tcPr>
            <w:tcW w:w="9016" w:type="dxa"/>
          </w:tcPr>
          <w:p w14:paraId="40EFAB89" w14:textId="77777777" w:rsidR="00A56CC8" w:rsidRPr="006B1A1C" w:rsidRDefault="00A56CC8" w:rsidP="006B1A1C">
            <w:pPr>
              <w:spacing w:line="276" w:lineRule="auto"/>
              <w:jc w:val="both"/>
              <w:rPr>
                <w:rFonts w:cstheme="minorHAnsi"/>
              </w:rPr>
            </w:pPr>
            <w:r w:rsidRPr="006B1A1C">
              <w:rPr>
                <w:rFonts w:cstheme="minorHAnsi"/>
              </w:rPr>
              <w:t>Better prepared me life on BCU</w:t>
            </w:r>
          </w:p>
        </w:tc>
      </w:tr>
      <w:tr w:rsidR="00A56CC8" w:rsidRPr="006B1A1C" w14:paraId="4243E1EB" w14:textId="77777777" w:rsidTr="00A56CC8">
        <w:tc>
          <w:tcPr>
            <w:tcW w:w="9016" w:type="dxa"/>
          </w:tcPr>
          <w:p w14:paraId="6C6A3A1A" w14:textId="77777777" w:rsidR="00A56CC8" w:rsidRPr="006B1A1C" w:rsidRDefault="00A56CC8" w:rsidP="006B1A1C">
            <w:pPr>
              <w:spacing w:line="276" w:lineRule="auto"/>
              <w:jc w:val="both"/>
              <w:rPr>
                <w:rFonts w:cstheme="minorHAnsi"/>
              </w:rPr>
            </w:pPr>
            <w:r w:rsidRPr="006B1A1C">
              <w:rPr>
                <w:rFonts w:cstheme="minorHAnsi"/>
              </w:rPr>
              <w:t>Diversity training was poor</w:t>
            </w:r>
          </w:p>
        </w:tc>
      </w:tr>
      <w:tr w:rsidR="00A56CC8" w:rsidRPr="006B1A1C" w14:paraId="6B4D9E6A" w14:textId="77777777" w:rsidTr="00A56CC8">
        <w:tc>
          <w:tcPr>
            <w:tcW w:w="9016" w:type="dxa"/>
          </w:tcPr>
          <w:p w14:paraId="52A050EE" w14:textId="77777777" w:rsidR="00A56CC8" w:rsidRPr="006B1A1C" w:rsidRDefault="00A56CC8" w:rsidP="006B1A1C">
            <w:pPr>
              <w:spacing w:line="276" w:lineRule="auto"/>
              <w:jc w:val="both"/>
              <w:rPr>
                <w:rFonts w:cstheme="minorHAnsi"/>
              </w:rPr>
            </w:pPr>
            <w:r w:rsidRPr="006B1A1C">
              <w:rPr>
                <w:rFonts w:cstheme="minorHAnsi"/>
              </w:rPr>
              <w:t>There was no difference - it matched my expectations. I expected to be recruited into a rank structured, disciplined organisation, where there was respect for rank and for oneself and colleagues, taking pride in their appearance and for the service they worked for.</w:t>
            </w:r>
          </w:p>
        </w:tc>
      </w:tr>
      <w:tr w:rsidR="00A56CC8" w:rsidRPr="006B1A1C" w14:paraId="29CFADA6" w14:textId="77777777" w:rsidTr="00A56CC8">
        <w:tc>
          <w:tcPr>
            <w:tcW w:w="9016" w:type="dxa"/>
          </w:tcPr>
          <w:p w14:paraId="1BC32E30" w14:textId="77777777" w:rsidR="00A56CC8" w:rsidRPr="006B1A1C" w:rsidRDefault="00A56CC8" w:rsidP="006B1A1C">
            <w:pPr>
              <w:spacing w:line="276" w:lineRule="auto"/>
              <w:jc w:val="both"/>
              <w:rPr>
                <w:rFonts w:cstheme="minorHAnsi"/>
              </w:rPr>
            </w:pPr>
            <w:r w:rsidRPr="006B1A1C">
              <w:rPr>
                <w:rFonts w:cstheme="minorHAnsi"/>
              </w:rPr>
              <w:t>The general ethos of the police was more enlightened than I was expecting.</w:t>
            </w:r>
          </w:p>
        </w:tc>
      </w:tr>
      <w:tr w:rsidR="00A56CC8" w:rsidRPr="006B1A1C" w14:paraId="468D5944" w14:textId="77777777" w:rsidTr="00A56CC8">
        <w:tc>
          <w:tcPr>
            <w:tcW w:w="9016" w:type="dxa"/>
          </w:tcPr>
          <w:p w14:paraId="1F45745A" w14:textId="77777777" w:rsidR="00A56CC8" w:rsidRPr="006B1A1C" w:rsidRDefault="00A56CC8" w:rsidP="006B1A1C">
            <w:pPr>
              <w:spacing w:line="276" w:lineRule="auto"/>
              <w:jc w:val="both"/>
              <w:rPr>
                <w:rFonts w:cstheme="minorHAnsi"/>
              </w:rPr>
            </w:pPr>
            <w:r w:rsidRPr="006B1A1C">
              <w:rPr>
                <w:rFonts w:cstheme="minorHAnsi"/>
              </w:rPr>
              <w:t>My initial training (10 years ago) for a specialist staff role was in house and of a low standard.</w:t>
            </w:r>
          </w:p>
        </w:tc>
      </w:tr>
      <w:tr w:rsidR="00A56CC8" w:rsidRPr="006B1A1C" w14:paraId="05783FFD" w14:textId="77777777" w:rsidTr="00A56CC8">
        <w:tc>
          <w:tcPr>
            <w:tcW w:w="9016" w:type="dxa"/>
          </w:tcPr>
          <w:p w14:paraId="37A664DD" w14:textId="77777777" w:rsidR="00A56CC8" w:rsidRPr="006B1A1C" w:rsidRDefault="00A56CC8" w:rsidP="006B1A1C">
            <w:pPr>
              <w:spacing w:line="276" w:lineRule="auto"/>
              <w:jc w:val="both"/>
              <w:rPr>
                <w:rFonts w:cstheme="minorHAnsi"/>
              </w:rPr>
            </w:pPr>
            <w:r w:rsidRPr="006B1A1C">
              <w:rPr>
                <w:rFonts w:cstheme="minorHAnsi"/>
              </w:rPr>
              <w:t>Everything appeared more complicated after joining, there's a lot more that goes on behind the scenes than you realise when you're a member of the public.</w:t>
            </w:r>
          </w:p>
        </w:tc>
      </w:tr>
      <w:tr w:rsidR="00A56CC8" w:rsidRPr="006B1A1C" w14:paraId="14CCEFB7" w14:textId="77777777" w:rsidTr="00A56CC8">
        <w:tc>
          <w:tcPr>
            <w:tcW w:w="9016" w:type="dxa"/>
          </w:tcPr>
          <w:p w14:paraId="713B8E3F" w14:textId="77777777" w:rsidR="00A56CC8" w:rsidRPr="006B1A1C" w:rsidRDefault="00A56CC8" w:rsidP="006B1A1C">
            <w:pPr>
              <w:spacing w:line="276" w:lineRule="auto"/>
              <w:jc w:val="both"/>
              <w:rPr>
                <w:rFonts w:cstheme="minorHAnsi"/>
              </w:rPr>
            </w:pPr>
            <w:r w:rsidRPr="006B1A1C">
              <w:rPr>
                <w:rFonts w:cstheme="minorHAnsi"/>
              </w:rPr>
              <w:t>Policing professional standards, rank, structure</w:t>
            </w:r>
          </w:p>
        </w:tc>
      </w:tr>
      <w:tr w:rsidR="00A56CC8" w:rsidRPr="006B1A1C" w14:paraId="6065EAEA" w14:textId="77777777" w:rsidTr="00A56CC8">
        <w:tc>
          <w:tcPr>
            <w:tcW w:w="9016" w:type="dxa"/>
          </w:tcPr>
          <w:p w14:paraId="1514F774" w14:textId="77777777" w:rsidR="00A56CC8" w:rsidRPr="006B1A1C" w:rsidRDefault="00A56CC8" w:rsidP="006B1A1C">
            <w:pPr>
              <w:spacing w:line="276" w:lineRule="auto"/>
              <w:jc w:val="both"/>
              <w:rPr>
                <w:rFonts w:cstheme="minorHAnsi"/>
              </w:rPr>
            </w:pPr>
            <w:r w:rsidRPr="006B1A1C">
              <w:rPr>
                <w:rFonts w:cstheme="minorHAnsi"/>
              </w:rPr>
              <w:t>I completed the CKP, and when in initial training, there was no support and the rules of scenarios changed throughout the scenarios. I have found this to be the same of police culture. There is no support from the SMT, and the rules change to depending on the supervisor.</w:t>
            </w:r>
          </w:p>
        </w:tc>
      </w:tr>
      <w:tr w:rsidR="00A56CC8" w:rsidRPr="006B1A1C" w14:paraId="1F372E8E" w14:textId="77777777" w:rsidTr="00A56CC8">
        <w:tc>
          <w:tcPr>
            <w:tcW w:w="9016" w:type="dxa"/>
          </w:tcPr>
          <w:p w14:paraId="40F201AD" w14:textId="77777777" w:rsidR="00A56CC8" w:rsidRPr="006B1A1C" w:rsidRDefault="00A56CC8" w:rsidP="006B1A1C">
            <w:pPr>
              <w:spacing w:line="276" w:lineRule="auto"/>
              <w:jc w:val="both"/>
              <w:rPr>
                <w:rFonts w:cstheme="minorHAnsi"/>
              </w:rPr>
            </w:pPr>
            <w:r w:rsidRPr="006B1A1C">
              <w:rPr>
                <w:rFonts w:cstheme="minorHAnsi"/>
              </w:rPr>
              <w:t>LESS FORMAL AND LESS REGIMENTED THAN EXPECTED</w:t>
            </w:r>
          </w:p>
        </w:tc>
      </w:tr>
      <w:tr w:rsidR="00A56CC8" w:rsidRPr="006B1A1C" w14:paraId="5ACE3DE3" w14:textId="77777777" w:rsidTr="00A56CC8">
        <w:tc>
          <w:tcPr>
            <w:tcW w:w="9016" w:type="dxa"/>
          </w:tcPr>
          <w:p w14:paraId="0E6BDB71" w14:textId="77777777" w:rsidR="00A56CC8" w:rsidRPr="006B1A1C" w:rsidRDefault="00A56CC8" w:rsidP="006B1A1C">
            <w:pPr>
              <w:spacing w:line="276" w:lineRule="auto"/>
              <w:jc w:val="both"/>
              <w:rPr>
                <w:rFonts w:cstheme="minorHAnsi"/>
              </w:rPr>
            </w:pPr>
            <w:r w:rsidRPr="006B1A1C">
              <w:rPr>
                <w:rFonts w:cstheme="minorHAnsi"/>
              </w:rPr>
              <w:t>I joined in 2012, I think the culture was very much set by your trainer. Some classes had a very supportive introduction where as mine felt punitive from day one.</w:t>
            </w:r>
          </w:p>
        </w:tc>
      </w:tr>
      <w:tr w:rsidR="00A56CC8" w:rsidRPr="006B1A1C" w14:paraId="06655AD5" w14:textId="77777777" w:rsidTr="00A56CC8">
        <w:tc>
          <w:tcPr>
            <w:tcW w:w="9016" w:type="dxa"/>
          </w:tcPr>
          <w:p w14:paraId="35292461" w14:textId="77777777" w:rsidR="00A56CC8" w:rsidRPr="006B1A1C" w:rsidRDefault="00A56CC8" w:rsidP="006B1A1C">
            <w:pPr>
              <w:spacing w:line="276" w:lineRule="auto"/>
              <w:jc w:val="both"/>
              <w:rPr>
                <w:rFonts w:cstheme="minorHAnsi"/>
              </w:rPr>
            </w:pPr>
            <w:r w:rsidRPr="006B1A1C">
              <w:rPr>
                <w:rFonts w:cstheme="minorHAnsi"/>
              </w:rPr>
              <w:t>not as professional</w:t>
            </w:r>
          </w:p>
        </w:tc>
      </w:tr>
      <w:tr w:rsidR="00A56CC8" w:rsidRPr="006B1A1C" w14:paraId="1AA2DECD" w14:textId="77777777" w:rsidTr="00A56CC8">
        <w:tc>
          <w:tcPr>
            <w:tcW w:w="9016" w:type="dxa"/>
          </w:tcPr>
          <w:p w14:paraId="795A5CB1" w14:textId="77777777" w:rsidR="00A56CC8" w:rsidRPr="006B1A1C" w:rsidRDefault="00A56CC8" w:rsidP="006B1A1C">
            <w:pPr>
              <w:spacing w:line="276" w:lineRule="auto"/>
              <w:jc w:val="both"/>
              <w:rPr>
                <w:rFonts w:cstheme="minorHAnsi"/>
              </w:rPr>
            </w:pPr>
            <w:r w:rsidRPr="006B1A1C">
              <w:rPr>
                <w:rFonts w:cstheme="minorHAnsi"/>
              </w:rPr>
              <w:t>I didn't really have any expectations during training, however, the culture of the training staff seemed professional and disciplined. Coming from a Forces background it was a lot more relaxed than I expected.</w:t>
            </w:r>
          </w:p>
        </w:tc>
      </w:tr>
      <w:tr w:rsidR="00A56CC8" w:rsidRPr="006B1A1C" w14:paraId="35B667EA" w14:textId="77777777" w:rsidTr="00A56CC8">
        <w:tc>
          <w:tcPr>
            <w:tcW w:w="9016" w:type="dxa"/>
          </w:tcPr>
          <w:p w14:paraId="754A128B" w14:textId="77777777" w:rsidR="00A56CC8" w:rsidRPr="006B1A1C" w:rsidRDefault="00A56CC8" w:rsidP="006B1A1C">
            <w:pPr>
              <w:spacing w:line="276" w:lineRule="auto"/>
              <w:jc w:val="both"/>
              <w:rPr>
                <w:rFonts w:cstheme="minorHAnsi"/>
              </w:rPr>
            </w:pPr>
            <w:r w:rsidRPr="006B1A1C">
              <w:rPr>
                <w:rFonts w:cstheme="minorHAnsi"/>
              </w:rPr>
              <w:t>more physical and regimented</w:t>
            </w:r>
          </w:p>
        </w:tc>
      </w:tr>
      <w:tr w:rsidR="00A56CC8" w:rsidRPr="006B1A1C" w14:paraId="4856AEB6" w14:textId="77777777" w:rsidTr="00A56CC8">
        <w:tc>
          <w:tcPr>
            <w:tcW w:w="9016" w:type="dxa"/>
          </w:tcPr>
          <w:p w14:paraId="31BD5AF1" w14:textId="77777777" w:rsidR="00A56CC8" w:rsidRPr="006B1A1C" w:rsidRDefault="00A56CC8" w:rsidP="006B1A1C">
            <w:pPr>
              <w:spacing w:line="276" w:lineRule="auto"/>
              <w:jc w:val="both"/>
              <w:rPr>
                <w:rFonts w:cstheme="minorHAnsi"/>
              </w:rPr>
            </w:pPr>
            <w:r w:rsidRPr="006B1A1C">
              <w:rPr>
                <w:rFonts w:cstheme="minorHAnsi"/>
              </w:rPr>
              <w:t>It didn't. I attended a residential police training course in Cwmbran. It was fairly strict and disciplined. Due to the residential nature, some people were clearly not cut out for policing and were identified at an early opportunity by staff/trainers/other probationers.</w:t>
            </w:r>
          </w:p>
        </w:tc>
      </w:tr>
      <w:tr w:rsidR="00A56CC8" w:rsidRPr="006B1A1C" w14:paraId="0811BEA1" w14:textId="77777777" w:rsidTr="00A56CC8">
        <w:tc>
          <w:tcPr>
            <w:tcW w:w="9016" w:type="dxa"/>
          </w:tcPr>
          <w:p w14:paraId="407949D1" w14:textId="77777777" w:rsidR="00A56CC8" w:rsidRPr="006B1A1C" w:rsidRDefault="00A56CC8" w:rsidP="006B1A1C">
            <w:pPr>
              <w:spacing w:line="276" w:lineRule="auto"/>
              <w:jc w:val="both"/>
              <w:rPr>
                <w:rFonts w:cstheme="minorHAnsi"/>
              </w:rPr>
            </w:pPr>
            <w:r w:rsidRPr="006B1A1C">
              <w:rPr>
                <w:rFonts w:cstheme="minorHAnsi"/>
              </w:rPr>
              <w:t>the culture surrounding the scrutiny and untrustworthiness towards officer from other senior officers.</w:t>
            </w:r>
          </w:p>
        </w:tc>
      </w:tr>
      <w:tr w:rsidR="00A56CC8" w:rsidRPr="006B1A1C" w14:paraId="2257908A" w14:textId="77777777" w:rsidTr="00A56CC8">
        <w:tc>
          <w:tcPr>
            <w:tcW w:w="9016" w:type="dxa"/>
          </w:tcPr>
          <w:p w14:paraId="2BCAE8F4" w14:textId="77777777" w:rsidR="00A56CC8" w:rsidRPr="006B1A1C" w:rsidRDefault="00A56CC8" w:rsidP="006B1A1C">
            <w:pPr>
              <w:spacing w:line="276" w:lineRule="auto"/>
              <w:jc w:val="both"/>
              <w:rPr>
                <w:rFonts w:cstheme="minorHAnsi"/>
              </w:rPr>
            </w:pPr>
            <w:r w:rsidRPr="006B1A1C">
              <w:rPr>
                <w:rFonts w:cstheme="minorHAnsi"/>
              </w:rPr>
              <w:t>I expected a more disciplined organisation due to the fact that there is a rank structure. There was a level of discipline, but I expected a little more than experienced. I was a Special for two years before I was a regular officer and felt that there was more of an element of discipline instilled through that training that what I was experiencing during my initial training.</w:t>
            </w:r>
          </w:p>
        </w:tc>
      </w:tr>
      <w:tr w:rsidR="00A56CC8" w:rsidRPr="006B1A1C" w14:paraId="79A01DF9" w14:textId="77777777" w:rsidTr="00A56CC8">
        <w:tc>
          <w:tcPr>
            <w:tcW w:w="9016" w:type="dxa"/>
          </w:tcPr>
          <w:p w14:paraId="1450C4F1" w14:textId="77777777" w:rsidR="00A56CC8" w:rsidRPr="006B1A1C" w:rsidRDefault="00A56CC8" w:rsidP="006B1A1C">
            <w:pPr>
              <w:spacing w:line="276" w:lineRule="auto"/>
              <w:jc w:val="both"/>
              <w:rPr>
                <w:rFonts w:cstheme="minorHAnsi"/>
              </w:rPr>
            </w:pPr>
            <w:r w:rsidRPr="006B1A1C">
              <w:rPr>
                <w:rFonts w:cstheme="minorHAnsi"/>
              </w:rPr>
              <w:t>There was no " Police Culture" just training to get you ready to be a competent police officer</w:t>
            </w:r>
          </w:p>
        </w:tc>
      </w:tr>
      <w:tr w:rsidR="00A56CC8" w:rsidRPr="006B1A1C" w14:paraId="4CFF6809" w14:textId="77777777" w:rsidTr="00A56CC8">
        <w:tc>
          <w:tcPr>
            <w:tcW w:w="9016" w:type="dxa"/>
          </w:tcPr>
          <w:p w14:paraId="0EAAE427" w14:textId="77777777" w:rsidR="00A56CC8" w:rsidRPr="006B1A1C" w:rsidRDefault="00A56CC8" w:rsidP="006B1A1C">
            <w:pPr>
              <w:spacing w:line="276" w:lineRule="auto"/>
              <w:jc w:val="both"/>
              <w:rPr>
                <w:rFonts w:cstheme="minorHAnsi"/>
              </w:rPr>
            </w:pPr>
            <w:r w:rsidRPr="006B1A1C">
              <w:rPr>
                <w:rFonts w:cstheme="minorHAnsi"/>
              </w:rPr>
              <w:t>It was more relaxed than expected</w:t>
            </w:r>
          </w:p>
        </w:tc>
      </w:tr>
      <w:tr w:rsidR="00A56CC8" w:rsidRPr="006B1A1C" w14:paraId="27DCCA2E" w14:textId="77777777" w:rsidTr="00A56CC8">
        <w:tc>
          <w:tcPr>
            <w:tcW w:w="9016" w:type="dxa"/>
          </w:tcPr>
          <w:p w14:paraId="7D470020" w14:textId="77777777" w:rsidR="00A56CC8" w:rsidRPr="006B1A1C" w:rsidRDefault="00A56CC8" w:rsidP="006B1A1C">
            <w:pPr>
              <w:spacing w:line="276" w:lineRule="auto"/>
              <w:jc w:val="both"/>
              <w:rPr>
                <w:rFonts w:cstheme="minorHAnsi"/>
              </w:rPr>
            </w:pPr>
            <w:r w:rsidRPr="006B1A1C">
              <w:rPr>
                <w:rFonts w:cstheme="minorHAnsi"/>
              </w:rPr>
              <w:t>Upon joining the service, I expected the training to be disciplined and structured and to prepare me, as best as possible, with the skills required to perform the role of a police officer. As I now reflect on on my initial training, there were skills I was learning which I hadn't even realised I was, and which I fear we may have lost in the strive to become a more academic vocation. Policing requires sound knowledge and ethical decision making, but at its core, it is not an academic endeavour. It requires empathy, understanding, courage, resilience and discipline, and I am not sure we have the correct balance in the way we recruit and train our new police officers.</w:t>
            </w:r>
          </w:p>
        </w:tc>
      </w:tr>
      <w:tr w:rsidR="00A56CC8" w:rsidRPr="006B1A1C" w14:paraId="61CDE09A" w14:textId="77777777" w:rsidTr="00A56CC8">
        <w:tc>
          <w:tcPr>
            <w:tcW w:w="9016" w:type="dxa"/>
          </w:tcPr>
          <w:p w14:paraId="5C45189B" w14:textId="77777777" w:rsidR="00A56CC8" w:rsidRPr="006B1A1C" w:rsidRDefault="00A56CC8" w:rsidP="006B1A1C">
            <w:pPr>
              <w:spacing w:line="276" w:lineRule="auto"/>
              <w:jc w:val="both"/>
              <w:rPr>
                <w:rFonts w:cstheme="minorHAnsi"/>
              </w:rPr>
            </w:pPr>
            <w:r w:rsidRPr="006B1A1C">
              <w:rPr>
                <w:rFonts w:cstheme="minorHAnsi"/>
              </w:rPr>
              <w:t>I used to work in a completely different industry so I will say it certainly opened my eyes to what policing entails</w:t>
            </w:r>
          </w:p>
        </w:tc>
      </w:tr>
      <w:tr w:rsidR="00A56CC8" w:rsidRPr="006B1A1C" w14:paraId="3792D0DD" w14:textId="77777777" w:rsidTr="00A56CC8">
        <w:tc>
          <w:tcPr>
            <w:tcW w:w="9016" w:type="dxa"/>
          </w:tcPr>
          <w:p w14:paraId="322E5C2C" w14:textId="77777777" w:rsidR="00A56CC8" w:rsidRPr="006B1A1C" w:rsidRDefault="00A56CC8" w:rsidP="006B1A1C">
            <w:pPr>
              <w:spacing w:line="276" w:lineRule="auto"/>
              <w:jc w:val="both"/>
              <w:rPr>
                <w:rFonts w:cstheme="minorHAnsi"/>
              </w:rPr>
            </w:pPr>
            <w:r w:rsidRPr="006B1A1C">
              <w:rPr>
                <w:rFonts w:cstheme="minorHAnsi"/>
              </w:rPr>
              <w:lastRenderedPageBreak/>
              <w:t>I believe it was what I expected</w:t>
            </w:r>
          </w:p>
        </w:tc>
      </w:tr>
      <w:tr w:rsidR="00A56CC8" w:rsidRPr="006B1A1C" w14:paraId="7FC0EF74" w14:textId="77777777" w:rsidTr="00A56CC8">
        <w:tc>
          <w:tcPr>
            <w:tcW w:w="9016" w:type="dxa"/>
          </w:tcPr>
          <w:p w14:paraId="16636FB3" w14:textId="77777777" w:rsidR="00A56CC8" w:rsidRPr="006B1A1C" w:rsidRDefault="00A56CC8" w:rsidP="006B1A1C">
            <w:pPr>
              <w:spacing w:line="276" w:lineRule="auto"/>
              <w:jc w:val="both"/>
              <w:rPr>
                <w:rFonts w:cstheme="minorHAnsi"/>
              </w:rPr>
            </w:pPr>
            <w:r w:rsidRPr="006B1A1C">
              <w:rPr>
                <w:rFonts w:cstheme="minorHAnsi"/>
              </w:rPr>
              <w:t>Staff were told not to teach as the knowledge should have been gained through the paid pre-join course. Role plays were limited and irrelevant and the training was geared around ensuring that relevant tests were passed</w:t>
            </w:r>
          </w:p>
        </w:tc>
      </w:tr>
      <w:tr w:rsidR="00A56CC8" w:rsidRPr="006B1A1C" w14:paraId="1145B106" w14:textId="77777777" w:rsidTr="00A56CC8">
        <w:tc>
          <w:tcPr>
            <w:tcW w:w="9016" w:type="dxa"/>
          </w:tcPr>
          <w:p w14:paraId="168BEE67" w14:textId="77777777" w:rsidR="00A56CC8" w:rsidRPr="006B1A1C" w:rsidRDefault="00A56CC8" w:rsidP="006B1A1C">
            <w:pPr>
              <w:spacing w:line="276" w:lineRule="auto"/>
              <w:jc w:val="both"/>
              <w:rPr>
                <w:rFonts w:cstheme="minorHAnsi"/>
              </w:rPr>
            </w:pPr>
            <w:r w:rsidRPr="006B1A1C">
              <w:rPr>
                <w:rFonts w:cstheme="minorHAnsi"/>
              </w:rPr>
              <w:t>All felt very formal and treated as though we were back in school and not professionals</w:t>
            </w:r>
          </w:p>
        </w:tc>
      </w:tr>
      <w:tr w:rsidR="00A56CC8" w:rsidRPr="006B1A1C" w14:paraId="07C6DA79" w14:textId="77777777" w:rsidTr="00A56CC8">
        <w:tc>
          <w:tcPr>
            <w:tcW w:w="9016" w:type="dxa"/>
          </w:tcPr>
          <w:p w14:paraId="39A4F139" w14:textId="77777777" w:rsidR="00A56CC8" w:rsidRPr="006B1A1C" w:rsidRDefault="00A56CC8" w:rsidP="006B1A1C">
            <w:pPr>
              <w:spacing w:line="276" w:lineRule="auto"/>
              <w:jc w:val="both"/>
              <w:rPr>
                <w:rFonts w:cstheme="minorHAnsi"/>
              </w:rPr>
            </w:pPr>
            <w:r w:rsidRPr="006B1A1C">
              <w:rPr>
                <w:rFonts w:cstheme="minorHAnsi"/>
              </w:rPr>
              <w:t>it was more professional</w:t>
            </w:r>
          </w:p>
        </w:tc>
      </w:tr>
      <w:tr w:rsidR="00A56CC8" w:rsidRPr="006B1A1C" w14:paraId="18192979" w14:textId="77777777" w:rsidTr="00A56CC8">
        <w:tc>
          <w:tcPr>
            <w:tcW w:w="9016" w:type="dxa"/>
          </w:tcPr>
          <w:p w14:paraId="72B8015C" w14:textId="77777777" w:rsidR="00A56CC8" w:rsidRPr="006B1A1C" w:rsidRDefault="00A56CC8" w:rsidP="006B1A1C">
            <w:pPr>
              <w:spacing w:line="276" w:lineRule="auto"/>
              <w:jc w:val="both"/>
              <w:rPr>
                <w:rFonts w:cstheme="minorHAnsi"/>
              </w:rPr>
            </w:pPr>
            <w:r w:rsidRPr="006B1A1C">
              <w:rPr>
                <w:rFonts w:cstheme="minorHAnsi"/>
              </w:rPr>
              <w:t>I enjoyed the large majority however the inclusive culture wasn't always felt as a PCSO.</w:t>
            </w:r>
          </w:p>
        </w:tc>
      </w:tr>
      <w:tr w:rsidR="00A56CC8" w:rsidRPr="006B1A1C" w14:paraId="22EE9838" w14:textId="77777777" w:rsidTr="00A56CC8">
        <w:tc>
          <w:tcPr>
            <w:tcW w:w="9016" w:type="dxa"/>
          </w:tcPr>
          <w:p w14:paraId="1858D4F6" w14:textId="77777777" w:rsidR="00A56CC8" w:rsidRPr="006B1A1C" w:rsidRDefault="00A56CC8" w:rsidP="006B1A1C">
            <w:pPr>
              <w:spacing w:line="276" w:lineRule="auto"/>
              <w:jc w:val="both"/>
              <w:rPr>
                <w:rFonts w:cstheme="minorHAnsi"/>
              </w:rPr>
            </w:pPr>
            <w:r w:rsidRPr="006B1A1C">
              <w:rPr>
                <w:rFonts w:cstheme="minorHAnsi"/>
              </w:rPr>
              <w:t>Training was not realistic to what was expected of you.</w:t>
            </w:r>
          </w:p>
        </w:tc>
      </w:tr>
      <w:tr w:rsidR="00A56CC8" w:rsidRPr="006B1A1C" w14:paraId="0E937F8D" w14:textId="77777777" w:rsidTr="00A56CC8">
        <w:tc>
          <w:tcPr>
            <w:tcW w:w="9016" w:type="dxa"/>
          </w:tcPr>
          <w:p w14:paraId="36524E52" w14:textId="77777777" w:rsidR="00A56CC8" w:rsidRPr="006B1A1C" w:rsidRDefault="00A56CC8" w:rsidP="006B1A1C">
            <w:pPr>
              <w:spacing w:line="276" w:lineRule="auto"/>
              <w:jc w:val="both"/>
              <w:rPr>
                <w:rFonts w:cstheme="minorHAnsi"/>
              </w:rPr>
            </w:pPr>
            <w:r w:rsidRPr="006B1A1C">
              <w:rPr>
                <w:rFonts w:cstheme="minorHAnsi"/>
              </w:rPr>
              <w:t>You expect the police force to be up to date, with the newest technology - clear training plans and non of this was delivered and this is why i have put my notice in</w:t>
            </w:r>
          </w:p>
        </w:tc>
      </w:tr>
      <w:tr w:rsidR="00A56CC8" w:rsidRPr="006B1A1C" w14:paraId="144496A6" w14:textId="77777777" w:rsidTr="00A56CC8">
        <w:tc>
          <w:tcPr>
            <w:tcW w:w="9016" w:type="dxa"/>
          </w:tcPr>
          <w:p w14:paraId="4B90FCF1" w14:textId="77777777" w:rsidR="00A56CC8" w:rsidRPr="006B1A1C" w:rsidRDefault="00A56CC8" w:rsidP="006B1A1C">
            <w:pPr>
              <w:spacing w:line="276" w:lineRule="auto"/>
              <w:jc w:val="both"/>
              <w:rPr>
                <w:rFonts w:cstheme="minorHAnsi"/>
              </w:rPr>
            </w:pPr>
            <w:r w:rsidRPr="006B1A1C">
              <w:rPr>
                <w:rFonts w:cstheme="minorHAnsi"/>
              </w:rPr>
              <w:t>very open and honest</w:t>
            </w:r>
          </w:p>
        </w:tc>
      </w:tr>
      <w:tr w:rsidR="00A56CC8" w:rsidRPr="006B1A1C" w14:paraId="04ECD84B" w14:textId="77777777" w:rsidTr="00A56CC8">
        <w:tc>
          <w:tcPr>
            <w:tcW w:w="9016" w:type="dxa"/>
          </w:tcPr>
          <w:p w14:paraId="265423C4" w14:textId="77777777" w:rsidR="00A56CC8" w:rsidRPr="006B1A1C" w:rsidRDefault="00A56CC8" w:rsidP="006B1A1C">
            <w:pPr>
              <w:spacing w:line="276" w:lineRule="auto"/>
              <w:jc w:val="both"/>
              <w:rPr>
                <w:rFonts w:cstheme="minorHAnsi"/>
              </w:rPr>
            </w:pPr>
            <w:r w:rsidRPr="006B1A1C">
              <w:rPr>
                <w:rFonts w:cstheme="minorHAnsi"/>
              </w:rPr>
              <w:t>VERY DISORGANISED. LACK OF CONTACT.</w:t>
            </w:r>
          </w:p>
        </w:tc>
      </w:tr>
      <w:tr w:rsidR="00A56CC8" w:rsidRPr="006B1A1C" w14:paraId="6319052B" w14:textId="77777777" w:rsidTr="00A56CC8">
        <w:tc>
          <w:tcPr>
            <w:tcW w:w="9016" w:type="dxa"/>
          </w:tcPr>
          <w:p w14:paraId="0D3270AB" w14:textId="77777777" w:rsidR="00A56CC8" w:rsidRPr="006B1A1C" w:rsidRDefault="00A56CC8" w:rsidP="006B1A1C">
            <w:pPr>
              <w:spacing w:line="276" w:lineRule="auto"/>
              <w:jc w:val="both"/>
              <w:rPr>
                <w:rFonts w:cstheme="minorHAnsi"/>
              </w:rPr>
            </w:pPr>
            <w:r w:rsidRPr="006B1A1C">
              <w:rPr>
                <w:rFonts w:cstheme="minorHAnsi"/>
              </w:rPr>
              <w:t>Much less discipline than I was expecting - I expected "military" style inspection and command structure, but the organisation is much less formal and organised</w:t>
            </w:r>
          </w:p>
        </w:tc>
      </w:tr>
      <w:tr w:rsidR="00A56CC8" w:rsidRPr="006B1A1C" w14:paraId="540E04B5" w14:textId="77777777" w:rsidTr="00A56CC8">
        <w:tc>
          <w:tcPr>
            <w:tcW w:w="9016" w:type="dxa"/>
          </w:tcPr>
          <w:p w14:paraId="51E8338A" w14:textId="77777777" w:rsidR="00A56CC8" w:rsidRPr="006B1A1C" w:rsidRDefault="00A56CC8" w:rsidP="006B1A1C">
            <w:pPr>
              <w:spacing w:line="276" w:lineRule="auto"/>
              <w:jc w:val="both"/>
              <w:rPr>
                <w:rFonts w:cstheme="minorHAnsi"/>
              </w:rPr>
            </w:pPr>
            <w:r w:rsidRPr="006B1A1C">
              <w:rPr>
                <w:rFonts w:cstheme="minorHAnsi"/>
              </w:rPr>
              <w:t>trainers were welcoming , professional , approachable. the wider organisation is shocking at admin. during recruitment i dont think i had a single email that had the correct date or even year. other things like. not enough handcuffs for police students.</w:t>
            </w:r>
          </w:p>
        </w:tc>
      </w:tr>
      <w:tr w:rsidR="00A56CC8" w:rsidRPr="006B1A1C" w14:paraId="3B04785C" w14:textId="77777777" w:rsidTr="00A56CC8">
        <w:tc>
          <w:tcPr>
            <w:tcW w:w="9016" w:type="dxa"/>
          </w:tcPr>
          <w:p w14:paraId="38D769D9" w14:textId="77777777" w:rsidR="00A56CC8" w:rsidRPr="006B1A1C" w:rsidRDefault="00A56CC8" w:rsidP="006B1A1C">
            <w:pPr>
              <w:spacing w:line="276" w:lineRule="auto"/>
              <w:jc w:val="both"/>
              <w:rPr>
                <w:rFonts w:cstheme="minorHAnsi"/>
              </w:rPr>
            </w:pPr>
            <w:r w:rsidRPr="006B1A1C">
              <w:rPr>
                <w:rFonts w:cstheme="minorHAnsi"/>
              </w:rPr>
              <w:t>I didn't think that the training was indepth enough and we needed more experience of what other departments were doing</w:t>
            </w:r>
          </w:p>
        </w:tc>
      </w:tr>
      <w:tr w:rsidR="00A56CC8" w:rsidRPr="006B1A1C" w14:paraId="0F61756F" w14:textId="77777777" w:rsidTr="00A56CC8">
        <w:tc>
          <w:tcPr>
            <w:tcW w:w="9016" w:type="dxa"/>
          </w:tcPr>
          <w:p w14:paraId="358A22AF" w14:textId="77777777" w:rsidR="00A56CC8" w:rsidRPr="006B1A1C" w:rsidRDefault="00A56CC8" w:rsidP="006B1A1C">
            <w:pPr>
              <w:spacing w:line="276" w:lineRule="auto"/>
              <w:jc w:val="both"/>
              <w:rPr>
                <w:rFonts w:cstheme="minorHAnsi"/>
              </w:rPr>
            </w:pPr>
            <w:r w:rsidRPr="006B1A1C">
              <w:rPr>
                <w:rFonts w:cstheme="minorHAnsi"/>
              </w:rPr>
              <w:t>Practical elements were not realistic and do not prepare you adequately for response policing.</w:t>
            </w:r>
          </w:p>
        </w:tc>
      </w:tr>
      <w:tr w:rsidR="00A56CC8" w:rsidRPr="006B1A1C" w14:paraId="795E4CB7" w14:textId="77777777" w:rsidTr="00A56CC8">
        <w:tc>
          <w:tcPr>
            <w:tcW w:w="9016" w:type="dxa"/>
          </w:tcPr>
          <w:p w14:paraId="47D2B45E" w14:textId="77777777" w:rsidR="00A56CC8" w:rsidRPr="006B1A1C" w:rsidRDefault="00A56CC8" w:rsidP="006B1A1C">
            <w:pPr>
              <w:spacing w:line="276" w:lineRule="auto"/>
              <w:jc w:val="both"/>
              <w:rPr>
                <w:rFonts w:cstheme="minorHAnsi"/>
              </w:rPr>
            </w:pPr>
            <w:r w:rsidRPr="006B1A1C">
              <w:rPr>
                <w:rFonts w:cstheme="minorHAnsi"/>
              </w:rPr>
              <w:t>It was a very disciplined organisation with a clear rank structure which was clear and supportive.</w:t>
            </w:r>
          </w:p>
        </w:tc>
      </w:tr>
      <w:tr w:rsidR="00A56CC8" w:rsidRPr="006B1A1C" w14:paraId="16FB2834" w14:textId="77777777" w:rsidTr="00A56CC8">
        <w:tc>
          <w:tcPr>
            <w:tcW w:w="9016" w:type="dxa"/>
          </w:tcPr>
          <w:p w14:paraId="31B20F21" w14:textId="77777777" w:rsidR="00A56CC8" w:rsidRPr="006B1A1C" w:rsidRDefault="00A56CC8" w:rsidP="006B1A1C">
            <w:pPr>
              <w:spacing w:line="276" w:lineRule="auto"/>
              <w:jc w:val="both"/>
              <w:rPr>
                <w:rFonts w:cstheme="minorHAnsi"/>
              </w:rPr>
            </w:pPr>
            <w:r w:rsidRPr="006B1A1C">
              <w:rPr>
                <w:rFonts w:cstheme="minorHAnsi"/>
              </w:rPr>
              <w:t>as a member of police staff i feel there is not much training for staff roles and i expected a higher attention to detail.</w:t>
            </w:r>
          </w:p>
        </w:tc>
      </w:tr>
      <w:tr w:rsidR="00A56CC8" w:rsidRPr="006B1A1C" w14:paraId="4B967A59" w14:textId="77777777" w:rsidTr="00A56CC8">
        <w:tc>
          <w:tcPr>
            <w:tcW w:w="9016" w:type="dxa"/>
          </w:tcPr>
          <w:p w14:paraId="3C4203BF" w14:textId="77777777" w:rsidR="00A56CC8" w:rsidRPr="006B1A1C" w:rsidRDefault="00A56CC8" w:rsidP="006B1A1C">
            <w:pPr>
              <w:spacing w:line="276" w:lineRule="auto"/>
              <w:jc w:val="both"/>
              <w:rPr>
                <w:rFonts w:cstheme="minorHAnsi"/>
              </w:rPr>
            </w:pPr>
            <w:r w:rsidRPr="006B1A1C">
              <w:rPr>
                <w:rFonts w:cstheme="minorHAnsi"/>
              </w:rPr>
              <w:t>Was not as job related as I would have expected</w:t>
            </w:r>
          </w:p>
        </w:tc>
      </w:tr>
      <w:tr w:rsidR="00A56CC8" w:rsidRPr="006B1A1C" w14:paraId="4C7BD457" w14:textId="77777777" w:rsidTr="00A56CC8">
        <w:tc>
          <w:tcPr>
            <w:tcW w:w="9016" w:type="dxa"/>
          </w:tcPr>
          <w:p w14:paraId="66E07881" w14:textId="77777777" w:rsidR="00A56CC8" w:rsidRPr="006B1A1C" w:rsidRDefault="00A56CC8" w:rsidP="006B1A1C">
            <w:pPr>
              <w:spacing w:line="276" w:lineRule="auto"/>
              <w:jc w:val="both"/>
              <w:rPr>
                <w:rFonts w:cstheme="minorHAnsi"/>
              </w:rPr>
            </w:pPr>
            <w:r w:rsidRPr="006B1A1C">
              <w:rPr>
                <w:rFonts w:cstheme="minorHAnsi"/>
              </w:rPr>
              <w:t>it was far more theory based and I felt that there was a lack of practical and situational practice to prepare for day to day policing</w:t>
            </w:r>
          </w:p>
        </w:tc>
      </w:tr>
      <w:tr w:rsidR="00A56CC8" w:rsidRPr="006B1A1C" w14:paraId="6F11BC4D" w14:textId="77777777" w:rsidTr="00A56CC8">
        <w:tc>
          <w:tcPr>
            <w:tcW w:w="9016" w:type="dxa"/>
          </w:tcPr>
          <w:p w14:paraId="458DE186" w14:textId="77777777" w:rsidR="00A56CC8" w:rsidRPr="006B1A1C" w:rsidRDefault="00A56CC8" w:rsidP="006B1A1C">
            <w:pPr>
              <w:spacing w:line="276" w:lineRule="auto"/>
              <w:jc w:val="both"/>
              <w:rPr>
                <w:rFonts w:cstheme="minorHAnsi"/>
              </w:rPr>
            </w:pPr>
            <w:r w:rsidRPr="006B1A1C">
              <w:rPr>
                <w:rFonts w:cstheme="minorHAnsi"/>
              </w:rPr>
              <w:t>Didnt explain the culture of the police, the dangers to staff/officers, raise awareness of deprivation in communities - so was a total shock when working on a BCU</w:t>
            </w:r>
          </w:p>
        </w:tc>
      </w:tr>
      <w:tr w:rsidR="00A56CC8" w:rsidRPr="006B1A1C" w14:paraId="252D10F6" w14:textId="77777777" w:rsidTr="00A56CC8">
        <w:tc>
          <w:tcPr>
            <w:tcW w:w="9016" w:type="dxa"/>
          </w:tcPr>
          <w:p w14:paraId="1671C206" w14:textId="77777777" w:rsidR="00A56CC8" w:rsidRPr="006B1A1C" w:rsidRDefault="00A56CC8" w:rsidP="006B1A1C">
            <w:pPr>
              <w:spacing w:line="276" w:lineRule="auto"/>
              <w:jc w:val="both"/>
              <w:rPr>
                <w:rFonts w:cstheme="minorHAnsi"/>
              </w:rPr>
            </w:pPr>
            <w:r w:rsidRPr="006B1A1C">
              <w:rPr>
                <w:rFonts w:cstheme="minorHAnsi"/>
              </w:rPr>
              <w:t>Training does not prepare you for the real world</w:t>
            </w:r>
          </w:p>
        </w:tc>
      </w:tr>
      <w:tr w:rsidR="00A56CC8" w:rsidRPr="006B1A1C" w14:paraId="3E2D1FB7" w14:textId="77777777" w:rsidTr="00A56CC8">
        <w:tc>
          <w:tcPr>
            <w:tcW w:w="9016" w:type="dxa"/>
          </w:tcPr>
          <w:p w14:paraId="4CF06A5C" w14:textId="77777777" w:rsidR="00A56CC8" w:rsidRPr="006B1A1C" w:rsidRDefault="00A56CC8" w:rsidP="006B1A1C">
            <w:pPr>
              <w:spacing w:line="276" w:lineRule="auto"/>
              <w:jc w:val="both"/>
              <w:rPr>
                <w:rFonts w:cstheme="minorHAnsi"/>
              </w:rPr>
            </w:pPr>
            <w:r w:rsidRPr="006B1A1C">
              <w:rPr>
                <w:rFonts w:cstheme="minorHAnsi"/>
              </w:rPr>
              <w:t>It was a lot more academically focused than I initially anticipated. However the comradery that the pressure developed amongst myself and my team was a lot greater than I had previously experienced during my previous tim ein academia</w:t>
            </w:r>
          </w:p>
        </w:tc>
      </w:tr>
      <w:tr w:rsidR="00A56CC8" w:rsidRPr="006B1A1C" w14:paraId="348F6E18" w14:textId="77777777" w:rsidTr="00A56CC8">
        <w:tc>
          <w:tcPr>
            <w:tcW w:w="9016" w:type="dxa"/>
          </w:tcPr>
          <w:p w14:paraId="38551EE8" w14:textId="77777777" w:rsidR="00A56CC8" w:rsidRPr="006B1A1C" w:rsidRDefault="00A56CC8" w:rsidP="006B1A1C">
            <w:pPr>
              <w:spacing w:line="276" w:lineRule="auto"/>
              <w:jc w:val="both"/>
              <w:rPr>
                <w:rFonts w:cstheme="minorHAnsi"/>
              </w:rPr>
            </w:pPr>
            <w:r w:rsidRPr="006B1A1C">
              <w:rPr>
                <w:rFonts w:cstheme="minorHAnsi"/>
              </w:rPr>
              <w:t>felt would be more professional and was surprised at conduct of some students</w:t>
            </w:r>
          </w:p>
        </w:tc>
      </w:tr>
      <w:tr w:rsidR="00A56CC8" w:rsidRPr="006B1A1C" w14:paraId="26532E65" w14:textId="77777777" w:rsidTr="00A56CC8">
        <w:tc>
          <w:tcPr>
            <w:tcW w:w="9016" w:type="dxa"/>
          </w:tcPr>
          <w:p w14:paraId="0C1BECAC" w14:textId="77777777" w:rsidR="00A56CC8" w:rsidRPr="006B1A1C" w:rsidRDefault="00A56CC8" w:rsidP="006B1A1C">
            <w:pPr>
              <w:spacing w:line="276" w:lineRule="auto"/>
              <w:jc w:val="both"/>
              <w:rPr>
                <w:rFonts w:cstheme="minorHAnsi"/>
              </w:rPr>
            </w:pPr>
            <w:r w:rsidRPr="006B1A1C">
              <w:rPr>
                <w:rFonts w:cstheme="minorHAnsi"/>
              </w:rPr>
              <w:t>My expectations were the same through training as on shift.</w:t>
            </w:r>
          </w:p>
        </w:tc>
      </w:tr>
      <w:tr w:rsidR="00A56CC8" w:rsidRPr="006B1A1C" w14:paraId="6AC2C210" w14:textId="77777777" w:rsidTr="00A56CC8">
        <w:tc>
          <w:tcPr>
            <w:tcW w:w="9016" w:type="dxa"/>
          </w:tcPr>
          <w:p w14:paraId="60279D19" w14:textId="77777777" w:rsidR="00A56CC8" w:rsidRPr="006B1A1C" w:rsidRDefault="00A56CC8" w:rsidP="006B1A1C">
            <w:pPr>
              <w:spacing w:line="276" w:lineRule="auto"/>
              <w:jc w:val="both"/>
              <w:rPr>
                <w:rFonts w:cstheme="minorHAnsi"/>
              </w:rPr>
            </w:pPr>
            <w:r w:rsidRPr="006B1A1C">
              <w:rPr>
                <w:rFonts w:cstheme="minorHAnsi"/>
              </w:rPr>
              <w:t>Higher management in training were not very approachable and seemed to go out of their way to tell off our entire class for things that we were never told to do/not to do by our trainers.</w:t>
            </w:r>
          </w:p>
        </w:tc>
      </w:tr>
    </w:tbl>
    <w:p w14:paraId="620CCAD3" w14:textId="77777777" w:rsidR="00D441B5" w:rsidRPr="006B1A1C" w:rsidRDefault="00D441B5" w:rsidP="006B1A1C">
      <w:pPr>
        <w:spacing w:line="276" w:lineRule="auto"/>
        <w:jc w:val="both"/>
        <w:rPr>
          <w:rFonts w:cstheme="minorHAnsi"/>
        </w:rPr>
      </w:pPr>
    </w:p>
    <w:p w14:paraId="0B8AA93E" w14:textId="3A324A37" w:rsidR="00A56CC8" w:rsidRPr="00196D21" w:rsidRDefault="00A56CC8" w:rsidP="006B1A1C">
      <w:pPr>
        <w:spacing w:line="276" w:lineRule="auto"/>
        <w:jc w:val="both"/>
        <w:rPr>
          <w:rFonts w:cstheme="minorHAnsi"/>
          <w:b/>
          <w:bCs/>
        </w:rPr>
      </w:pPr>
      <w:r w:rsidRPr="00196D21">
        <w:rPr>
          <w:rFonts w:eastAsiaTheme="majorEastAsia" w:cstheme="minorHAnsi"/>
          <w:b/>
          <w:bCs/>
        </w:rPr>
        <w:t xml:space="preserve">4.1.13 </w:t>
      </w:r>
      <w:r w:rsidRPr="00196D21">
        <w:rPr>
          <w:rFonts w:cstheme="minorHAnsi"/>
          <w:b/>
          <w:bCs/>
        </w:rPr>
        <w:t>Online survey responses – Question 12</w:t>
      </w:r>
    </w:p>
    <w:p w14:paraId="18DCBBCE" w14:textId="77777777" w:rsidR="00A56CC8" w:rsidRPr="006B1A1C" w:rsidRDefault="00A56CC8" w:rsidP="006B1A1C">
      <w:pPr>
        <w:spacing w:line="276" w:lineRule="auto"/>
        <w:jc w:val="both"/>
        <w:rPr>
          <w:rFonts w:cstheme="minorHAnsi"/>
        </w:rPr>
      </w:pPr>
    </w:p>
    <w:p w14:paraId="12DC89C6" w14:textId="00B42EAA" w:rsidR="00196D21" w:rsidRDefault="00A56CC8" w:rsidP="006B1A1C">
      <w:pPr>
        <w:spacing w:line="276" w:lineRule="auto"/>
        <w:jc w:val="both"/>
        <w:rPr>
          <w:rFonts w:cstheme="minorHAnsi"/>
        </w:rPr>
      </w:pPr>
      <w:r w:rsidRPr="006B1A1C">
        <w:rPr>
          <w:rFonts w:cstheme="minorHAnsi"/>
        </w:rPr>
        <w:t>This question asked respondents to compare their experience during training with the culture they experienced operationally</w:t>
      </w:r>
      <w:r w:rsidR="00BF1224" w:rsidRPr="006B1A1C">
        <w:rPr>
          <w:rFonts w:cstheme="minorHAnsi"/>
        </w:rPr>
        <w:t>.</w:t>
      </w:r>
    </w:p>
    <w:p w14:paraId="077ACD33" w14:textId="77777777" w:rsidR="00196D21" w:rsidRDefault="00196D21" w:rsidP="006B1A1C">
      <w:pPr>
        <w:spacing w:line="276" w:lineRule="auto"/>
        <w:jc w:val="both"/>
        <w:rPr>
          <w:rFonts w:cstheme="minorHAnsi"/>
        </w:rPr>
      </w:pPr>
    </w:p>
    <w:p w14:paraId="718B7D60" w14:textId="77777777" w:rsidR="00196D21" w:rsidRDefault="00196D21" w:rsidP="006B1A1C">
      <w:pPr>
        <w:spacing w:line="276" w:lineRule="auto"/>
        <w:jc w:val="both"/>
        <w:rPr>
          <w:rFonts w:cstheme="minorHAnsi"/>
        </w:rPr>
      </w:pPr>
    </w:p>
    <w:p w14:paraId="6628E3A7" w14:textId="77777777" w:rsidR="00196D21" w:rsidRDefault="00196D21" w:rsidP="006B1A1C">
      <w:pPr>
        <w:spacing w:line="276" w:lineRule="auto"/>
        <w:jc w:val="both"/>
        <w:rPr>
          <w:rFonts w:cstheme="minorHAnsi"/>
        </w:rPr>
      </w:pPr>
    </w:p>
    <w:p w14:paraId="1AF2FAF0" w14:textId="659C5584" w:rsidR="00196D21" w:rsidRPr="00196D21" w:rsidRDefault="00196D21" w:rsidP="006B1A1C">
      <w:pPr>
        <w:spacing w:line="276" w:lineRule="auto"/>
        <w:jc w:val="both"/>
        <w:rPr>
          <w:rFonts w:cstheme="minorHAnsi"/>
          <w:b/>
          <w:bCs/>
        </w:rPr>
      </w:pPr>
      <w:r w:rsidRPr="00196D21">
        <w:rPr>
          <w:rFonts w:cstheme="minorHAnsi"/>
          <w:b/>
          <w:bCs/>
        </w:rPr>
        <w:lastRenderedPageBreak/>
        <w:t>Figure 14</w:t>
      </w:r>
    </w:p>
    <w:tbl>
      <w:tblPr>
        <w:tblStyle w:val="TableGrid"/>
        <w:tblW w:w="9024" w:type="dxa"/>
        <w:tblLook w:val="04A0" w:firstRow="1" w:lastRow="0" w:firstColumn="1" w:lastColumn="0" w:noHBand="0" w:noVBand="1"/>
      </w:tblPr>
      <w:tblGrid>
        <w:gridCol w:w="8072"/>
        <w:gridCol w:w="952"/>
      </w:tblGrid>
      <w:tr w:rsidR="00A56CC8" w:rsidRPr="006B1A1C" w14:paraId="0377ACA3" w14:textId="77777777" w:rsidTr="00CF3FAA">
        <w:tc>
          <w:tcPr>
            <w:tcW w:w="8072" w:type="dxa"/>
          </w:tcPr>
          <w:p w14:paraId="3B21EA48" w14:textId="77777777" w:rsidR="00A56CC8" w:rsidRPr="006B1A1C" w:rsidRDefault="00A56CC8" w:rsidP="006B1A1C">
            <w:pPr>
              <w:spacing w:line="276" w:lineRule="auto"/>
              <w:jc w:val="both"/>
              <w:rPr>
                <w:rFonts w:cstheme="minorHAnsi"/>
              </w:rPr>
            </w:pPr>
            <w:r w:rsidRPr="006B1A1C">
              <w:rPr>
                <w:rFonts w:cstheme="minorHAnsi"/>
              </w:rPr>
              <w:t>Statement</w:t>
            </w:r>
          </w:p>
        </w:tc>
        <w:tc>
          <w:tcPr>
            <w:tcW w:w="952" w:type="dxa"/>
          </w:tcPr>
          <w:p w14:paraId="1F25AD57" w14:textId="77777777" w:rsidR="00A56CC8" w:rsidRPr="006B1A1C" w:rsidRDefault="00A56CC8" w:rsidP="006B1A1C">
            <w:pPr>
              <w:spacing w:line="276" w:lineRule="auto"/>
              <w:jc w:val="both"/>
              <w:rPr>
                <w:rFonts w:cstheme="minorHAnsi"/>
              </w:rPr>
            </w:pPr>
            <w:r w:rsidRPr="006B1A1C">
              <w:rPr>
                <w:rFonts w:cstheme="minorHAnsi"/>
              </w:rPr>
              <w:t>Number</w:t>
            </w:r>
          </w:p>
        </w:tc>
      </w:tr>
      <w:tr w:rsidR="00A56CC8" w:rsidRPr="006B1A1C" w14:paraId="64CCDF0B" w14:textId="77777777" w:rsidTr="00CF3FAA">
        <w:tc>
          <w:tcPr>
            <w:tcW w:w="8072" w:type="dxa"/>
          </w:tcPr>
          <w:p w14:paraId="2126AE60" w14:textId="35DC0354" w:rsidR="00A56CC8" w:rsidRPr="006B1A1C" w:rsidRDefault="00A56CC8" w:rsidP="006B1A1C">
            <w:pPr>
              <w:spacing w:line="276" w:lineRule="auto"/>
              <w:jc w:val="both"/>
              <w:rPr>
                <w:rFonts w:cstheme="minorHAnsi"/>
              </w:rPr>
            </w:pPr>
            <w:r w:rsidRPr="006B1A1C">
              <w:rPr>
                <w:rFonts w:cstheme="minorHAnsi"/>
              </w:rPr>
              <w:t>Training culture prepared me well and was consistent with operational culture</w:t>
            </w:r>
          </w:p>
        </w:tc>
        <w:tc>
          <w:tcPr>
            <w:tcW w:w="952" w:type="dxa"/>
          </w:tcPr>
          <w:p w14:paraId="63FC6573" w14:textId="370D9AF7" w:rsidR="00A56CC8" w:rsidRPr="006B1A1C" w:rsidRDefault="00A56CC8" w:rsidP="006B1A1C">
            <w:pPr>
              <w:spacing w:line="276" w:lineRule="auto"/>
              <w:jc w:val="both"/>
              <w:rPr>
                <w:rFonts w:cstheme="minorHAnsi"/>
              </w:rPr>
            </w:pPr>
            <w:r w:rsidRPr="006B1A1C">
              <w:rPr>
                <w:rFonts w:cstheme="minorHAnsi"/>
              </w:rPr>
              <w:t>37</w:t>
            </w:r>
          </w:p>
        </w:tc>
      </w:tr>
      <w:tr w:rsidR="00A56CC8" w:rsidRPr="006B1A1C" w14:paraId="18C0AECA" w14:textId="77777777" w:rsidTr="00CF3FAA">
        <w:tc>
          <w:tcPr>
            <w:tcW w:w="8072" w:type="dxa"/>
          </w:tcPr>
          <w:p w14:paraId="229582EA" w14:textId="597B3F1F" w:rsidR="00A56CC8" w:rsidRPr="006B1A1C" w:rsidRDefault="00A56CC8" w:rsidP="006B1A1C">
            <w:pPr>
              <w:spacing w:line="276" w:lineRule="auto"/>
              <w:jc w:val="both"/>
              <w:rPr>
                <w:rFonts w:cstheme="minorHAnsi"/>
              </w:rPr>
            </w:pPr>
            <w:r w:rsidRPr="006B1A1C">
              <w:rPr>
                <w:rFonts w:cstheme="minorHAnsi"/>
              </w:rPr>
              <w:t>Training prepared me in a limited way and operational culture was more positive</w:t>
            </w:r>
          </w:p>
        </w:tc>
        <w:tc>
          <w:tcPr>
            <w:tcW w:w="952" w:type="dxa"/>
          </w:tcPr>
          <w:p w14:paraId="5CCBFD49" w14:textId="0B62BD40" w:rsidR="00A56CC8" w:rsidRPr="006B1A1C" w:rsidRDefault="00A56CC8" w:rsidP="006B1A1C">
            <w:pPr>
              <w:spacing w:line="276" w:lineRule="auto"/>
              <w:jc w:val="both"/>
              <w:rPr>
                <w:rFonts w:cstheme="minorHAnsi"/>
              </w:rPr>
            </w:pPr>
            <w:r w:rsidRPr="006B1A1C">
              <w:rPr>
                <w:rFonts w:cstheme="minorHAnsi"/>
              </w:rPr>
              <w:t>32</w:t>
            </w:r>
          </w:p>
        </w:tc>
      </w:tr>
      <w:tr w:rsidR="00A56CC8" w:rsidRPr="006B1A1C" w14:paraId="39B58007" w14:textId="77777777" w:rsidTr="00CF3FAA">
        <w:tc>
          <w:tcPr>
            <w:tcW w:w="8072" w:type="dxa"/>
          </w:tcPr>
          <w:p w14:paraId="32FE49FC" w14:textId="49CAF166" w:rsidR="00A56CC8" w:rsidRPr="006B1A1C" w:rsidRDefault="00A56CC8" w:rsidP="006B1A1C">
            <w:pPr>
              <w:spacing w:line="276" w:lineRule="auto"/>
              <w:jc w:val="both"/>
              <w:rPr>
                <w:rFonts w:cstheme="minorHAnsi"/>
              </w:rPr>
            </w:pPr>
            <w:r w:rsidRPr="006B1A1C">
              <w:rPr>
                <w:rFonts w:cstheme="minorHAnsi"/>
              </w:rPr>
              <w:t>Training prepared me in a limited way and operational culture was less positive</w:t>
            </w:r>
          </w:p>
        </w:tc>
        <w:tc>
          <w:tcPr>
            <w:tcW w:w="952" w:type="dxa"/>
          </w:tcPr>
          <w:p w14:paraId="606910C7" w14:textId="1D66548D" w:rsidR="00A56CC8" w:rsidRPr="006B1A1C" w:rsidRDefault="00A56CC8" w:rsidP="006B1A1C">
            <w:pPr>
              <w:spacing w:line="276" w:lineRule="auto"/>
              <w:jc w:val="both"/>
              <w:rPr>
                <w:rFonts w:cstheme="minorHAnsi"/>
              </w:rPr>
            </w:pPr>
            <w:r w:rsidRPr="006B1A1C">
              <w:rPr>
                <w:rFonts w:cstheme="minorHAnsi"/>
              </w:rPr>
              <w:t>22</w:t>
            </w:r>
          </w:p>
        </w:tc>
      </w:tr>
      <w:tr w:rsidR="00A56CC8" w:rsidRPr="006B1A1C" w14:paraId="533982CF" w14:textId="77777777" w:rsidTr="00CF3FAA">
        <w:tc>
          <w:tcPr>
            <w:tcW w:w="8072" w:type="dxa"/>
          </w:tcPr>
          <w:p w14:paraId="02FD6F4D" w14:textId="77777777" w:rsidR="00A56CC8" w:rsidRPr="006B1A1C" w:rsidRDefault="00A56CC8" w:rsidP="006B1A1C">
            <w:pPr>
              <w:spacing w:line="276" w:lineRule="auto"/>
              <w:jc w:val="both"/>
              <w:rPr>
                <w:rFonts w:cstheme="minorHAnsi"/>
              </w:rPr>
            </w:pPr>
            <w:r w:rsidRPr="006B1A1C">
              <w:rPr>
                <w:rFonts w:cstheme="minorHAnsi"/>
              </w:rPr>
              <w:t>Other</w:t>
            </w:r>
          </w:p>
        </w:tc>
        <w:tc>
          <w:tcPr>
            <w:tcW w:w="952" w:type="dxa"/>
          </w:tcPr>
          <w:p w14:paraId="4FA39FE2" w14:textId="79C665BC" w:rsidR="00A56CC8" w:rsidRPr="006B1A1C" w:rsidRDefault="00A56CC8" w:rsidP="006B1A1C">
            <w:pPr>
              <w:spacing w:line="276" w:lineRule="auto"/>
              <w:jc w:val="both"/>
              <w:rPr>
                <w:rFonts w:cstheme="minorHAnsi"/>
              </w:rPr>
            </w:pPr>
            <w:r w:rsidRPr="006B1A1C">
              <w:rPr>
                <w:rFonts w:cstheme="minorHAnsi"/>
              </w:rPr>
              <w:t>7</w:t>
            </w:r>
          </w:p>
        </w:tc>
      </w:tr>
    </w:tbl>
    <w:p w14:paraId="605C2AA5" w14:textId="77777777" w:rsidR="00A56CC8" w:rsidRPr="006B1A1C" w:rsidRDefault="00A56CC8" w:rsidP="006B1A1C">
      <w:pPr>
        <w:spacing w:line="276" w:lineRule="auto"/>
        <w:jc w:val="both"/>
        <w:rPr>
          <w:rFonts w:cstheme="minorHAnsi"/>
        </w:rPr>
      </w:pPr>
    </w:p>
    <w:p w14:paraId="1EE3F732" w14:textId="4184F51C" w:rsidR="00CA70D6" w:rsidRPr="006B1A1C" w:rsidRDefault="00BF1224" w:rsidP="006B1A1C">
      <w:pPr>
        <w:spacing w:line="276" w:lineRule="auto"/>
        <w:jc w:val="both"/>
        <w:rPr>
          <w:rFonts w:cstheme="minorHAnsi"/>
        </w:rPr>
      </w:pPr>
      <w:r w:rsidRPr="006B1A1C">
        <w:rPr>
          <w:rFonts w:cstheme="minorHAnsi"/>
        </w:rPr>
        <w:t>There were 98 responses to this question and 70% of those who answered indicated that the operational culture was either better or at least consistent with their experience in training.</w:t>
      </w:r>
    </w:p>
    <w:p w14:paraId="5DC79833" w14:textId="77777777" w:rsidR="00BF1224" w:rsidRPr="006B1A1C" w:rsidRDefault="00BF1224" w:rsidP="006B1A1C">
      <w:pPr>
        <w:spacing w:line="276" w:lineRule="auto"/>
        <w:jc w:val="both"/>
        <w:rPr>
          <w:rFonts w:cstheme="minorHAnsi"/>
        </w:rPr>
      </w:pPr>
    </w:p>
    <w:p w14:paraId="4966923F" w14:textId="47F6CFBC" w:rsidR="00CA70D6" w:rsidRPr="00196D21" w:rsidRDefault="00BF1224" w:rsidP="006B1A1C">
      <w:pPr>
        <w:spacing w:line="276" w:lineRule="auto"/>
        <w:jc w:val="both"/>
        <w:rPr>
          <w:rFonts w:cstheme="minorHAnsi"/>
          <w:b/>
          <w:bCs/>
        </w:rPr>
      </w:pPr>
      <w:r w:rsidRPr="00196D21">
        <w:rPr>
          <w:rFonts w:eastAsiaTheme="majorEastAsia" w:cstheme="minorHAnsi"/>
          <w:b/>
          <w:bCs/>
        </w:rPr>
        <w:t xml:space="preserve">4.1.14 </w:t>
      </w:r>
      <w:r w:rsidRPr="00196D21">
        <w:rPr>
          <w:rFonts w:cstheme="minorHAnsi"/>
          <w:b/>
          <w:bCs/>
        </w:rPr>
        <w:t>Online survey responses – Question 13</w:t>
      </w:r>
    </w:p>
    <w:p w14:paraId="36A9FA36" w14:textId="77777777" w:rsidR="00BF1224" w:rsidRPr="006B1A1C" w:rsidRDefault="00BF1224" w:rsidP="006B1A1C">
      <w:pPr>
        <w:spacing w:line="276" w:lineRule="auto"/>
        <w:jc w:val="both"/>
        <w:rPr>
          <w:rFonts w:cstheme="minorHAnsi"/>
        </w:rPr>
      </w:pPr>
    </w:p>
    <w:p w14:paraId="786840A3" w14:textId="4535CECB" w:rsidR="00BF1224" w:rsidRDefault="00BF1224" w:rsidP="006B1A1C">
      <w:pPr>
        <w:spacing w:line="276" w:lineRule="auto"/>
        <w:jc w:val="both"/>
        <w:rPr>
          <w:rFonts w:cstheme="minorHAnsi"/>
        </w:rPr>
      </w:pPr>
      <w:r w:rsidRPr="006B1A1C">
        <w:rPr>
          <w:rFonts w:cstheme="minorHAnsi"/>
        </w:rPr>
        <w:t>This question asked respondents to indicate how the operational culture differed from training. There were 60 responses which can be summarised in the below word cloud:</w:t>
      </w:r>
    </w:p>
    <w:p w14:paraId="19603739" w14:textId="77777777" w:rsidR="00196D21" w:rsidRDefault="00196D21" w:rsidP="006B1A1C">
      <w:pPr>
        <w:spacing w:line="276" w:lineRule="auto"/>
        <w:jc w:val="both"/>
        <w:rPr>
          <w:rFonts w:cstheme="minorHAnsi"/>
        </w:rPr>
      </w:pPr>
    </w:p>
    <w:p w14:paraId="165F3AAC" w14:textId="0E44C896" w:rsidR="00196D21" w:rsidRPr="00196D21" w:rsidRDefault="00196D21" w:rsidP="006B1A1C">
      <w:pPr>
        <w:spacing w:line="276" w:lineRule="auto"/>
        <w:jc w:val="both"/>
        <w:rPr>
          <w:rFonts w:cstheme="minorHAnsi"/>
          <w:b/>
          <w:bCs/>
        </w:rPr>
      </w:pPr>
      <w:r w:rsidRPr="00196D21">
        <w:rPr>
          <w:rFonts w:cstheme="minorHAnsi"/>
          <w:b/>
          <w:bCs/>
        </w:rPr>
        <w:t>Figure 15</w:t>
      </w:r>
    </w:p>
    <w:p w14:paraId="7533BD9E" w14:textId="1FCE471F" w:rsidR="00BF1224" w:rsidRPr="006B1A1C" w:rsidRDefault="00BF1224" w:rsidP="006B1A1C">
      <w:pPr>
        <w:spacing w:line="276" w:lineRule="auto"/>
        <w:jc w:val="both"/>
        <w:rPr>
          <w:rFonts w:cstheme="minorHAnsi"/>
        </w:rPr>
      </w:pPr>
      <w:r w:rsidRPr="006B1A1C">
        <w:rPr>
          <w:rFonts w:cstheme="minorHAnsi"/>
          <w:noProof/>
        </w:rPr>
        <w:drawing>
          <wp:inline distT="0" distB="0" distL="0" distR="0" wp14:anchorId="08AC0532" wp14:editId="1CA5CDA0">
            <wp:extent cx="5731510" cy="13614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361440"/>
                    </a:xfrm>
                    <a:prstGeom prst="rect">
                      <a:avLst/>
                    </a:prstGeom>
                    <a:noFill/>
                    <a:ln>
                      <a:noFill/>
                    </a:ln>
                  </pic:spPr>
                </pic:pic>
              </a:graphicData>
            </a:graphic>
          </wp:inline>
        </w:drawing>
      </w:r>
    </w:p>
    <w:p w14:paraId="3581B052" w14:textId="77777777" w:rsidR="00A95616" w:rsidRPr="006B1A1C" w:rsidRDefault="00A95616" w:rsidP="006B1A1C">
      <w:pPr>
        <w:spacing w:line="276" w:lineRule="auto"/>
        <w:jc w:val="both"/>
        <w:rPr>
          <w:rFonts w:cstheme="minorHAnsi"/>
        </w:rPr>
      </w:pPr>
    </w:p>
    <w:p w14:paraId="48D3151A" w14:textId="77777777" w:rsidR="00A95616" w:rsidRPr="006B1A1C" w:rsidRDefault="00A95616" w:rsidP="006B1A1C">
      <w:pPr>
        <w:spacing w:line="276" w:lineRule="auto"/>
        <w:jc w:val="both"/>
        <w:rPr>
          <w:rFonts w:cstheme="minorHAnsi"/>
        </w:rPr>
      </w:pPr>
      <w:r w:rsidRPr="006B1A1C">
        <w:rPr>
          <w:rFonts w:cstheme="minorHAnsi"/>
        </w:rPr>
        <w:t>Eliminating blank responses, the full list of comments is provided below:</w:t>
      </w:r>
    </w:p>
    <w:p w14:paraId="19E0B7EC" w14:textId="77777777" w:rsidR="00A95616" w:rsidRPr="006B1A1C" w:rsidRDefault="00A95616" w:rsidP="006B1A1C">
      <w:pPr>
        <w:spacing w:line="276" w:lineRule="auto"/>
        <w:jc w:val="both"/>
        <w:rPr>
          <w:rFonts w:cstheme="minorHAnsi"/>
        </w:rPr>
      </w:pPr>
    </w:p>
    <w:p w14:paraId="7E7AAAE4" w14:textId="49B3948F" w:rsidR="00A95616" w:rsidRPr="00196D21" w:rsidRDefault="00196D21" w:rsidP="006B1A1C">
      <w:pPr>
        <w:spacing w:line="276" w:lineRule="auto"/>
        <w:jc w:val="both"/>
        <w:rPr>
          <w:rFonts w:cstheme="minorHAnsi"/>
          <w:b/>
          <w:bCs/>
        </w:rPr>
      </w:pPr>
      <w:r w:rsidRPr="00196D21">
        <w:rPr>
          <w:rFonts w:cstheme="minorHAnsi"/>
          <w:b/>
          <w:bCs/>
        </w:rPr>
        <w:t>Figure 16</w:t>
      </w:r>
    </w:p>
    <w:tbl>
      <w:tblPr>
        <w:tblStyle w:val="TableGrid"/>
        <w:tblW w:w="0" w:type="auto"/>
        <w:tblLook w:val="04A0" w:firstRow="1" w:lastRow="0" w:firstColumn="1" w:lastColumn="0" w:noHBand="0" w:noVBand="1"/>
      </w:tblPr>
      <w:tblGrid>
        <w:gridCol w:w="8926"/>
      </w:tblGrid>
      <w:tr w:rsidR="00A95616" w:rsidRPr="006B1A1C" w14:paraId="51F80040" w14:textId="77777777" w:rsidTr="00A95616">
        <w:tc>
          <w:tcPr>
            <w:tcW w:w="8926" w:type="dxa"/>
          </w:tcPr>
          <w:p w14:paraId="51194850" w14:textId="77777777" w:rsidR="00A95616" w:rsidRPr="006B1A1C" w:rsidRDefault="00A95616" w:rsidP="006B1A1C">
            <w:pPr>
              <w:spacing w:line="276" w:lineRule="auto"/>
              <w:jc w:val="both"/>
              <w:rPr>
                <w:rFonts w:cstheme="minorHAnsi"/>
              </w:rPr>
            </w:pPr>
            <w:r w:rsidRPr="006B1A1C">
              <w:rPr>
                <w:rFonts w:cstheme="minorHAnsi"/>
              </w:rPr>
              <w:t>Colleagues were more robust and decisive than I had expected. There was more support and a sense of togetherness than in training.</w:t>
            </w:r>
          </w:p>
        </w:tc>
      </w:tr>
      <w:tr w:rsidR="00A95616" w:rsidRPr="006B1A1C" w14:paraId="43097EEE" w14:textId="77777777" w:rsidTr="00A95616">
        <w:tc>
          <w:tcPr>
            <w:tcW w:w="8926" w:type="dxa"/>
          </w:tcPr>
          <w:p w14:paraId="56EC51C3" w14:textId="77777777" w:rsidR="00A95616" w:rsidRPr="006B1A1C" w:rsidRDefault="00A95616" w:rsidP="006B1A1C">
            <w:pPr>
              <w:spacing w:line="276" w:lineRule="auto"/>
              <w:jc w:val="both"/>
              <w:rPr>
                <w:rFonts w:cstheme="minorHAnsi"/>
              </w:rPr>
            </w:pPr>
            <w:r w:rsidRPr="006B1A1C">
              <w:rPr>
                <w:rFonts w:cstheme="minorHAnsi"/>
              </w:rPr>
              <w:t>Training felt like being back in school/ college - Operationally you are surrounded by more life experience in general.</w:t>
            </w:r>
          </w:p>
        </w:tc>
      </w:tr>
      <w:tr w:rsidR="00A95616" w:rsidRPr="006B1A1C" w14:paraId="07EC2411" w14:textId="77777777" w:rsidTr="00A95616">
        <w:tc>
          <w:tcPr>
            <w:tcW w:w="8926" w:type="dxa"/>
          </w:tcPr>
          <w:p w14:paraId="548B87F8" w14:textId="77777777" w:rsidR="00A95616" w:rsidRPr="006B1A1C" w:rsidRDefault="00A95616" w:rsidP="006B1A1C">
            <w:pPr>
              <w:spacing w:line="276" w:lineRule="auto"/>
              <w:jc w:val="both"/>
              <w:rPr>
                <w:rFonts w:cstheme="minorHAnsi"/>
              </w:rPr>
            </w:pPr>
            <w:r w:rsidRPr="006B1A1C">
              <w:rPr>
                <w:rFonts w:cstheme="minorHAnsi"/>
              </w:rPr>
              <w:t>There were experienced officers that I worked with as a probationer who taught me different approaches based on what worked for them. This emphasised discretion and communication as more important than the letter of the law.</w:t>
            </w:r>
          </w:p>
        </w:tc>
      </w:tr>
      <w:tr w:rsidR="00A95616" w:rsidRPr="006B1A1C" w14:paraId="1C9BE6E1" w14:textId="77777777" w:rsidTr="00A95616">
        <w:tc>
          <w:tcPr>
            <w:tcW w:w="8926" w:type="dxa"/>
          </w:tcPr>
          <w:p w14:paraId="0E819774" w14:textId="77777777" w:rsidR="00A95616" w:rsidRPr="006B1A1C" w:rsidRDefault="00A95616" w:rsidP="006B1A1C">
            <w:pPr>
              <w:spacing w:line="276" w:lineRule="auto"/>
              <w:jc w:val="both"/>
              <w:rPr>
                <w:rFonts w:cstheme="minorHAnsi"/>
              </w:rPr>
            </w:pPr>
            <w:r w:rsidRPr="006B1A1C">
              <w:rPr>
                <w:rFonts w:cstheme="minorHAnsi"/>
              </w:rPr>
              <w:t>early police training was very military style - emphasis on lots of physical training which I loved at the time.</w:t>
            </w:r>
          </w:p>
        </w:tc>
      </w:tr>
      <w:tr w:rsidR="00A95616" w:rsidRPr="006B1A1C" w14:paraId="0E85F3B9" w14:textId="77777777" w:rsidTr="00A95616">
        <w:tc>
          <w:tcPr>
            <w:tcW w:w="8926" w:type="dxa"/>
          </w:tcPr>
          <w:p w14:paraId="46ADA454" w14:textId="77777777" w:rsidR="00A95616" w:rsidRPr="006B1A1C" w:rsidRDefault="00A95616" w:rsidP="006B1A1C">
            <w:pPr>
              <w:spacing w:line="276" w:lineRule="auto"/>
              <w:jc w:val="both"/>
              <w:rPr>
                <w:rFonts w:cstheme="minorHAnsi"/>
              </w:rPr>
            </w:pPr>
            <w:r w:rsidRPr="006B1A1C">
              <w:rPr>
                <w:rFonts w:cstheme="minorHAnsi"/>
              </w:rPr>
              <w:t>Bullying in the work place... advised SWP look after welfare of staff when in fact it is not</w:t>
            </w:r>
          </w:p>
        </w:tc>
      </w:tr>
      <w:tr w:rsidR="00A95616" w:rsidRPr="006B1A1C" w14:paraId="68E3B612" w14:textId="77777777" w:rsidTr="00A95616">
        <w:tc>
          <w:tcPr>
            <w:tcW w:w="8926" w:type="dxa"/>
          </w:tcPr>
          <w:p w14:paraId="5105DC5D" w14:textId="77777777" w:rsidR="00A95616" w:rsidRPr="006B1A1C" w:rsidRDefault="00A95616" w:rsidP="006B1A1C">
            <w:pPr>
              <w:spacing w:line="276" w:lineRule="auto"/>
              <w:jc w:val="both"/>
              <w:rPr>
                <w:rFonts w:cstheme="minorHAnsi"/>
              </w:rPr>
            </w:pPr>
            <w:r w:rsidRPr="006B1A1C">
              <w:rPr>
                <w:rFonts w:cstheme="minorHAnsi"/>
              </w:rPr>
              <w:t>SKILLS AND KNOWLEDGE APPLIED DIFFERENTLY, DISCRETION USED WHEN OPERATIONAL. LITTLE DISCRETION TAUGHT IN TRAINING.</w:t>
            </w:r>
          </w:p>
        </w:tc>
      </w:tr>
      <w:tr w:rsidR="00A95616" w:rsidRPr="006B1A1C" w14:paraId="7FC86606" w14:textId="77777777" w:rsidTr="00A95616">
        <w:tc>
          <w:tcPr>
            <w:tcW w:w="8926" w:type="dxa"/>
          </w:tcPr>
          <w:p w14:paraId="1DEBF2A5" w14:textId="77777777" w:rsidR="00A95616" w:rsidRPr="006B1A1C" w:rsidRDefault="00A95616" w:rsidP="006B1A1C">
            <w:pPr>
              <w:spacing w:line="276" w:lineRule="auto"/>
              <w:jc w:val="both"/>
              <w:rPr>
                <w:rFonts w:cstheme="minorHAnsi"/>
              </w:rPr>
            </w:pPr>
            <w:r w:rsidRPr="006B1A1C">
              <w:rPr>
                <w:rFonts w:cstheme="minorHAnsi"/>
              </w:rPr>
              <w:t>Loads of support o n team, good Sgt</w:t>
            </w:r>
          </w:p>
        </w:tc>
      </w:tr>
      <w:tr w:rsidR="00A95616" w:rsidRPr="006B1A1C" w14:paraId="3B2321A7" w14:textId="77777777" w:rsidTr="00A95616">
        <w:tc>
          <w:tcPr>
            <w:tcW w:w="8926" w:type="dxa"/>
          </w:tcPr>
          <w:p w14:paraId="6476C2FC" w14:textId="77777777" w:rsidR="00A95616" w:rsidRPr="006B1A1C" w:rsidRDefault="00A95616" w:rsidP="006B1A1C">
            <w:pPr>
              <w:spacing w:line="276" w:lineRule="auto"/>
              <w:jc w:val="both"/>
              <w:rPr>
                <w:rFonts w:cstheme="minorHAnsi"/>
              </w:rPr>
            </w:pPr>
            <w:r w:rsidRPr="006B1A1C">
              <w:rPr>
                <w:rFonts w:cstheme="minorHAnsi"/>
              </w:rPr>
              <w:t>The expression 'Welcome to the real world' said to me by members of my shift best sums it up.</w:t>
            </w:r>
          </w:p>
        </w:tc>
      </w:tr>
      <w:tr w:rsidR="00A95616" w:rsidRPr="006B1A1C" w14:paraId="78567D12" w14:textId="77777777" w:rsidTr="00A95616">
        <w:tc>
          <w:tcPr>
            <w:tcW w:w="8926" w:type="dxa"/>
          </w:tcPr>
          <w:p w14:paraId="1691F451" w14:textId="77777777" w:rsidR="00A95616" w:rsidRPr="006B1A1C" w:rsidRDefault="00A95616" w:rsidP="006B1A1C">
            <w:pPr>
              <w:spacing w:line="276" w:lineRule="auto"/>
              <w:jc w:val="both"/>
              <w:rPr>
                <w:rFonts w:cstheme="minorHAnsi"/>
              </w:rPr>
            </w:pPr>
            <w:r w:rsidRPr="006B1A1C">
              <w:rPr>
                <w:rFonts w:cstheme="minorHAnsi"/>
              </w:rPr>
              <w:t>Family ethos.</w:t>
            </w:r>
          </w:p>
        </w:tc>
      </w:tr>
      <w:tr w:rsidR="00A95616" w:rsidRPr="006B1A1C" w14:paraId="514065E1" w14:textId="77777777" w:rsidTr="00A95616">
        <w:tc>
          <w:tcPr>
            <w:tcW w:w="8926" w:type="dxa"/>
          </w:tcPr>
          <w:p w14:paraId="3FEF0FDD" w14:textId="77777777" w:rsidR="00A95616" w:rsidRPr="006B1A1C" w:rsidRDefault="00A95616" w:rsidP="006B1A1C">
            <w:pPr>
              <w:spacing w:line="276" w:lineRule="auto"/>
              <w:jc w:val="both"/>
              <w:rPr>
                <w:rFonts w:cstheme="minorHAnsi"/>
              </w:rPr>
            </w:pPr>
            <w:r w:rsidRPr="006B1A1C">
              <w:rPr>
                <w:rFonts w:cstheme="minorHAnsi"/>
              </w:rPr>
              <w:t>Very negative attitudes operationally, limited routes for progression</w:t>
            </w:r>
          </w:p>
        </w:tc>
      </w:tr>
      <w:tr w:rsidR="00A95616" w:rsidRPr="006B1A1C" w14:paraId="050ABFFF" w14:textId="77777777" w:rsidTr="00A95616">
        <w:tc>
          <w:tcPr>
            <w:tcW w:w="8926" w:type="dxa"/>
          </w:tcPr>
          <w:p w14:paraId="24A26509" w14:textId="77777777" w:rsidR="00A95616" w:rsidRPr="006B1A1C" w:rsidRDefault="00A95616" w:rsidP="006B1A1C">
            <w:pPr>
              <w:spacing w:line="276" w:lineRule="auto"/>
              <w:jc w:val="both"/>
              <w:rPr>
                <w:rFonts w:cstheme="minorHAnsi"/>
              </w:rPr>
            </w:pPr>
            <w:r w:rsidRPr="006B1A1C">
              <w:rPr>
                <w:rFonts w:cstheme="minorHAnsi"/>
              </w:rPr>
              <w:t>more of an operational focus.</w:t>
            </w:r>
          </w:p>
        </w:tc>
      </w:tr>
      <w:tr w:rsidR="00A95616" w:rsidRPr="006B1A1C" w14:paraId="56AA4DDA" w14:textId="77777777" w:rsidTr="00A95616">
        <w:tc>
          <w:tcPr>
            <w:tcW w:w="8926" w:type="dxa"/>
          </w:tcPr>
          <w:p w14:paraId="0EFE8E6B" w14:textId="77777777" w:rsidR="00A95616" w:rsidRPr="006B1A1C" w:rsidRDefault="00A95616" w:rsidP="006B1A1C">
            <w:pPr>
              <w:spacing w:line="276" w:lineRule="auto"/>
              <w:jc w:val="both"/>
              <w:rPr>
                <w:rFonts w:cstheme="minorHAnsi"/>
              </w:rPr>
            </w:pPr>
            <w:r w:rsidRPr="006B1A1C">
              <w:rPr>
                <w:rFonts w:cstheme="minorHAnsi"/>
              </w:rPr>
              <w:lastRenderedPageBreak/>
              <w:t>More acceptance of bad culture operationally than in training. General low morale.</w:t>
            </w:r>
          </w:p>
        </w:tc>
      </w:tr>
      <w:tr w:rsidR="00A95616" w:rsidRPr="006B1A1C" w14:paraId="2A70DE38" w14:textId="77777777" w:rsidTr="00A95616">
        <w:tc>
          <w:tcPr>
            <w:tcW w:w="8926" w:type="dxa"/>
          </w:tcPr>
          <w:p w14:paraId="5D4E932C" w14:textId="77777777" w:rsidR="00A95616" w:rsidRPr="006B1A1C" w:rsidRDefault="00A95616" w:rsidP="006B1A1C">
            <w:pPr>
              <w:spacing w:line="276" w:lineRule="auto"/>
              <w:jc w:val="both"/>
              <w:rPr>
                <w:rFonts w:cstheme="minorHAnsi"/>
              </w:rPr>
            </w:pPr>
            <w:r w:rsidRPr="006B1A1C">
              <w:rPr>
                <w:rFonts w:cstheme="minorHAnsi"/>
              </w:rPr>
              <w:t>No difference. I was prepared well and as would expect. Police service was totally different back then to what it is now, sadly.</w:t>
            </w:r>
          </w:p>
        </w:tc>
      </w:tr>
      <w:tr w:rsidR="00A95616" w:rsidRPr="006B1A1C" w14:paraId="56CECA87" w14:textId="77777777" w:rsidTr="00A95616">
        <w:tc>
          <w:tcPr>
            <w:tcW w:w="8926" w:type="dxa"/>
          </w:tcPr>
          <w:p w14:paraId="5B25DE52" w14:textId="77777777" w:rsidR="00A95616" w:rsidRPr="006B1A1C" w:rsidRDefault="00A95616" w:rsidP="006B1A1C">
            <w:pPr>
              <w:spacing w:line="276" w:lineRule="auto"/>
              <w:jc w:val="both"/>
              <w:rPr>
                <w:rFonts w:cstheme="minorHAnsi"/>
              </w:rPr>
            </w:pPr>
            <w:r w:rsidRPr="006B1A1C">
              <w:rPr>
                <w:rFonts w:cstheme="minorHAnsi"/>
              </w:rPr>
              <w:t>Officers were a bit more laid back that the training would have suggested.</w:t>
            </w:r>
          </w:p>
        </w:tc>
      </w:tr>
      <w:tr w:rsidR="00A95616" w:rsidRPr="006B1A1C" w14:paraId="1E70CA92" w14:textId="77777777" w:rsidTr="00A95616">
        <w:tc>
          <w:tcPr>
            <w:tcW w:w="8926" w:type="dxa"/>
          </w:tcPr>
          <w:p w14:paraId="7903B62D" w14:textId="77777777" w:rsidR="00A95616" w:rsidRPr="006B1A1C" w:rsidRDefault="00A95616" w:rsidP="006B1A1C">
            <w:pPr>
              <w:spacing w:line="276" w:lineRule="auto"/>
              <w:jc w:val="both"/>
              <w:rPr>
                <w:rFonts w:cstheme="minorHAnsi"/>
              </w:rPr>
            </w:pPr>
            <w:r w:rsidRPr="006B1A1C">
              <w:rPr>
                <w:rFonts w:cstheme="minorHAnsi"/>
              </w:rPr>
              <w:t>Once competent I was valued by other departments.</w:t>
            </w:r>
          </w:p>
        </w:tc>
      </w:tr>
      <w:tr w:rsidR="00A95616" w:rsidRPr="006B1A1C" w14:paraId="3FD78088" w14:textId="77777777" w:rsidTr="00A95616">
        <w:tc>
          <w:tcPr>
            <w:tcW w:w="8926" w:type="dxa"/>
          </w:tcPr>
          <w:p w14:paraId="55A1EB94" w14:textId="77777777" w:rsidR="00A95616" w:rsidRPr="006B1A1C" w:rsidRDefault="00A95616" w:rsidP="006B1A1C">
            <w:pPr>
              <w:spacing w:line="276" w:lineRule="auto"/>
              <w:jc w:val="both"/>
              <w:rPr>
                <w:rFonts w:cstheme="minorHAnsi"/>
              </w:rPr>
            </w:pPr>
            <w:r w:rsidRPr="006B1A1C">
              <w:rPr>
                <w:rFonts w:cstheme="minorHAnsi"/>
              </w:rPr>
              <w:t>Theory into practice takes time and isn't always as easy when not in training. I learnt more in the role than I did in training.</w:t>
            </w:r>
          </w:p>
        </w:tc>
      </w:tr>
      <w:tr w:rsidR="00A95616" w:rsidRPr="006B1A1C" w14:paraId="07BA85EB" w14:textId="77777777" w:rsidTr="00A95616">
        <w:tc>
          <w:tcPr>
            <w:tcW w:w="8926" w:type="dxa"/>
          </w:tcPr>
          <w:p w14:paraId="2870BAC9" w14:textId="77777777" w:rsidR="00A95616" w:rsidRPr="006B1A1C" w:rsidRDefault="00A95616" w:rsidP="006B1A1C">
            <w:pPr>
              <w:spacing w:line="276" w:lineRule="auto"/>
              <w:jc w:val="both"/>
              <w:rPr>
                <w:rFonts w:cstheme="minorHAnsi"/>
              </w:rPr>
            </w:pPr>
            <w:r w:rsidRPr="006B1A1C">
              <w:rPr>
                <w:rFonts w:cstheme="minorHAnsi"/>
              </w:rPr>
              <w:t>Training culture within the police was more militaristic. A stricter environment where the rules and regulations are thrown at you. There is such a focus on everything being 100% procedurally correct and following policies to the letter. However, when you become operational, the whole mindset changed. It becomes more of a relaxed environment with a less structured and militaristic feel. Focus changes to self preservation where effective workload management is arguably just as important as doing things the right way.</w:t>
            </w:r>
          </w:p>
        </w:tc>
      </w:tr>
      <w:tr w:rsidR="00A95616" w:rsidRPr="006B1A1C" w14:paraId="520E7A20" w14:textId="77777777" w:rsidTr="00A95616">
        <w:tc>
          <w:tcPr>
            <w:tcW w:w="8926" w:type="dxa"/>
          </w:tcPr>
          <w:p w14:paraId="5D0CE087" w14:textId="77777777" w:rsidR="00A95616" w:rsidRPr="006B1A1C" w:rsidRDefault="00A95616" w:rsidP="006B1A1C">
            <w:pPr>
              <w:spacing w:line="276" w:lineRule="auto"/>
              <w:jc w:val="both"/>
              <w:rPr>
                <w:rFonts w:cstheme="minorHAnsi"/>
              </w:rPr>
            </w:pPr>
            <w:r w:rsidRPr="006B1A1C">
              <w:rPr>
                <w:rFonts w:cstheme="minorHAnsi"/>
              </w:rPr>
              <w:t>Training is always gold model, which doesn't often reflect the realities of policing. I wasn't quite prepared for the behaviour of people and the conditions in which people allow themselves to live.</w:t>
            </w:r>
          </w:p>
        </w:tc>
      </w:tr>
      <w:tr w:rsidR="00A95616" w:rsidRPr="006B1A1C" w14:paraId="7C638D08" w14:textId="77777777" w:rsidTr="00A95616">
        <w:tc>
          <w:tcPr>
            <w:tcW w:w="8926" w:type="dxa"/>
          </w:tcPr>
          <w:p w14:paraId="10EA0236" w14:textId="77777777" w:rsidR="00A95616" w:rsidRPr="006B1A1C" w:rsidRDefault="00A95616" w:rsidP="006B1A1C">
            <w:pPr>
              <w:spacing w:line="276" w:lineRule="auto"/>
              <w:jc w:val="both"/>
              <w:rPr>
                <w:rFonts w:cstheme="minorHAnsi"/>
              </w:rPr>
            </w:pPr>
            <w:r w:rsidRPr="006B1A1C">
              <w:rPr>
                <w:rFonts w:cstheme="minorHAnsi"/>
              </w:rPr>
              <w:t>REAL LIFE DOESNT GO AS PLANNED AS IT DOES IN ROLE PLAY AND POLICE CANNOT BE ROBOTIC IN THERE INTERACTIOSN WITH TEH PUBLIC TO FULFIL HOW THINGS ARE SUPPOSED TO BE ACCORDING TO TRAINING</w:t>
            </w:r>
          </w:p>
        </w:tc>
      </w:tr>
      <w:tr w:rsidR="00A95616" w:rsidRPr="006B1A1C" w14:paraId="64BCDF16" w14:textId="77777777" w:rsidTr="00A95616">
        <w:tc>
          <w:tcPr>
            <w:tcW w:w="8926" w:type="dxa"/>
          </w:tcPr>
          <w:p w14:paraId="3CAA1A39" w14:textId="77777777" w:rsidR="00A95616" w:rsidRPr="006B1A1C" w:rsidRDefault="00A95616" w:rsidP="006B1A1C">
            <w:pPr>
              <w:spacing w:line="276" w:lineRule="auto"/>
              <w:jc w:val="both"/>
              <w:rPr>
                <w:rFonts w:cstheme="minorHAnsi"/>
              </w:rPr>
            </w:pPr>
            <w:r w:rsidRPr="006B1A1C">
              <w:rPr>
                <w:rFonts w:cstheme="minorHAnsi"/>
              </w:rPr>
              <w:t>Far more relaxed and supportive, again this was dependant on the team rather than an organisational culture.</w:t>
            </w:r>
          </w:p>
        </w:tc>
      </w:tr>
      <w:tr w:rsidR="00A95616" w:rsidRPr="006B1A1C" w14:paraId="03F1B310" w14:textId="77777777" w:rsidTr="00A95616">
        <w:tc>
          <w:tcPr>
            <w:tcW w:w="8926" w:type="dxa"/>
          </w:tcPr>
          <w:p w14:paraId="32DA8373" w14:textId="77777777" w:rsidR="00A95616" w:rsidRPr="006B1A1C" w:rsidRDefault="00A95616" w:rsidP="006B1A1C">
            <w:pPr>
              <w:spacing w:line="276" w:lineRule="auto"/>
              <w:jc w:val="both"/>
              <w:rPr>
                <w:rFonts w:cstheme="minorHAnsi"/>
              </w:rPr>
            </w:pPr>
            <w:r w:rsidRPr="006B1A1C">
              <w:rPr>
                <w:rFonts w:cstheme="minorHAnsi"/>
              </w:rPr>
              <w:t>Within training my experience was very much the "politically correct" version that the organisation expected. This matched my expectations and experiences working within the Public Sector prior to policing. Having arrived in an operational role my experience changed. The culture was somewhat "old-school" from some parties. I formed the opinion that the culture was changing, but that that unless traits of the old unwanted culture were demonstrated openly in front of senior ranks, it was generally put down to individuals being long in the tooth and not likely to change. Fortunately such individuals were few and far between across the teams that I worked upon or interacted with on a regular basis, but there seemed to be a reluctance to deal with those individuals robustly unless forced to do so.</w:t>
            </w:r>
          </w:p>
        </w:tc>
      </w:tr>
      <w:tr w:rsidR="00A95616" w:rsidRPr="006B1A1C" w14:paraId="01DE276E" w14:textId="77777777" w:rsidTr="00A95616">
        <w:tc>
          <w:tcPr>
            <w:tcW w:w="8926" w:type="dxa"/>
          </w:tcPr>
          <w:p w14:paraId="029DFC21" w14:textId="77777777" w:rsidR="00A95616" w:rsidRPr="006B1A1C" w:rsidRDefault="00A95616" w:rsidP="006B1A1C">
            <w:pPr>
              <w:spacing w:line="276" w:lineRule="auto"/>
              <w:jc w:val="both"/>
              <w:rPr>
                <w:rFonts w:cstheme="minorHAnsi"/>
              </w:rPr>
            </w:pPr>
            <w:r w:rsidRPr="006B1A1C">
              <w:rPr>
                <w:rFonts w:cstheme="minorHAnsi"/>
              </w:rPr>
              <w:t>more bullying and harrassment</w:t>
            </w:r>
          </w:p>
        </w:tc>
      </w:tr>
      <w:tr w:rsidR="00A95616" w:rsidRPr="006B1A1C" w14:paraId="5E5CE23E" w14:textId="77777777" w:rsidTr="00A95616">
        <w:tc>
          <w:tcPr>
            <w:tcW w:w="8926" w:type="dxa"/>
          </w:tcPr>
          <w:p w14:paraId="18BE7A0C" w14:textId="77777777" w:rsidR="00A95616" w:rsidRPr="006B1A1C" w:rsidRDefault="00A95616" w:rsidP="006B1A1C">
            <w:pPr>
              <w:spacing w:line="276" w:lineRule="auto"/>
              <w:jc w:val="both"/>
              <w:rPr>
                <w:rFonts w:cstheme="minorHAnsi"/>
              </w:rPr>
            </w:pPr>
            <w:r w:rsidRPr="006B1A1C">
              <w:rPr>
                <w:rFonts w:cstheme="minorHAnsi"/>
              </w:rPr>
              <w:t>Training came across very clinical and not a true reflection of how Policing actually is. The culture in training was very methodical, disciplined and organised, however, when you leave training and enter the real world of Policing it is far from that.</w:t>
            </w:r>
          </w:p>
        </w:tc>
      </w:tr>
      <w:tr w:rsidR="00A95616" w:rsidRPr="006B1A1C" w14:paraId="63E0F638" w14:textId="77777777" w:rsidTr="00A95616">
        <w:tc>
          <w:tcPr>
            <w:tcW w:w="8926" w:type="dxa"/>
          </w:tcPr>
          <w:p w14:paraId="7F97212F" w14:textId="77777777" w:rsidR="00A95616" w:rsidRPr="006B1A1C" w:rsidRDefault="00A95616" w:rsidP="006B1A1C">
            <w:pPr>
              <w:spacing w:line="276" w:lineRule="auto"/>
              <w:jc w:val="both"/>
              <w:rPr>
                <w:rFonts w:cstheme="minorHAnsi"/>
              </w:rPr>
            </w:pPr>
            <w:r w:rsidRPr="006B1A1C">
              <w:rPr>
                <w:rFonts w:cstheme="minorHAnsi"/>
              </w:rPr>
              <w:t>more team orientated</w:t>
            </w:r>
          </w:p>
        </w:tc>
      </w:tr>
      <w:tr w:rsidR="00A95616" w:rsidRPr="006B1A1C" w14:paraId="52EE8224" w14:textId="77777777" w:rsidTr="00A95616">
        <w:tc>
          <w:tcPr>
            <w:tcW w:w="8926" w:type="dxa"/>
          </w:tcPr>
          <w:p w14:paraId="00442FE8" w14:textId="77777777" w:rsidR="00A95616" w:rsidRPr="006B1A1C" w:rsidRDefault="00A95616" w:rsidP="006B1A1C">
            <w:pPr>
              <w:spacing w:line="276" w:lineRule="auto"/>
              <w:jc w:val="both"/>
              <w:rPr>
                <w:rFonts w:cstheme="minorHAnsi"/>
              </w:rPr>
            </w:pPr>
            <w:r w:rsidRPr="006B1A1C">
              <w:rPr>
                <w:rFonts w:cstheme="minorHAnsi"/>
              </w:rPr>
              <w:t>The training was strict and regimented, but life on division was understandably more relaxed. My shift were very close and I became part of the "police family".</w:t>
            </w:r>
          </w:p>
        </w:tc>
      </w:tr>
      <w:tr w:rsidR="00A95616" w:rsidRPr="006B1A1C" w14:paraId="72B650A7" w14:textId="77777777" w:rsidTr="00A95616">
        <w:tc>
          <w:tcPr>
            <w:tcW w:w="8926" w:type="dxa"/>
          </w:tcPr>
          <w:p w14:paraId="4E03613D" w14:textId="77777777" w:rsidR="00A95616" w:rsidRPr="006B1A1C" w:rsidRDefault="00A95616" w:rsidP="006B1A1C">
            <w:pPr>
              <w:spacing w:line="276" w:lineRule="auto"/>
              <w:jc w:val="both"/>
              <w:rPr>
                <w:rFonts w:cstheme="minorHAnsi"/>
              </w:rPr>
            </w:pPr>
            <w:r w:rsidRPr="006B1A1C">
              <w:rPr>
                <w:rFonts w:cstheme="minorHAnsi"/>
              </w:rPr>
              <w:t>more experienced colleagues on shift led to differing experiences of different officers and a wealth of knowledge.</w:t>
            </w:r>
          </w:p>
        </w:tc>
      </w:tr>
      <w:tr w:rsidR="00A95616" w:rsidRPr="006B1A1C" w14:paraId="62B10560" w14:textId="77777777" w:rsidTr="00A95616">
        <w:tc>
          <w:tcPr>
            <w:tcW w:w="8926" w:type="dxa"/>
          </w:tcPr>
          <w:p w14:paraId="4BFDCD12" w14:textId="77777777" w:rsidR="00A95616" w:rsidRPr="006B1A1C" w:rsidRDefault="00A95616" w:rsidP="006B1A1C">
            <w:pPr>
              <w:spacing w:line="276" w:lineRule="auto"/>
              <w:jc w:val="both"/>
              <w:rPr>
                <w:rFonts w:cstheme="minorHAnsi"/>
              </w:rPr>
            </w:pPr>
            <w:r w:rsidRPr="006B1A1C">
              <w:rPr>
                <w:rFonts w:cstheme="minorHAnsi"/>
              </w:rPr>
              <w:t>It was regimented during training and was very much 'by the book'. When moving into the operational theatre, there became a less black and white side to the job and shades of grey appeared.</w:t>
            </w:r>
          </w:p>
        </w:tc>
      </w:tr>
      <w:tr w:rsidR="00A95616" w:rsidRPr="006B1A1C" w14:paraId="60A3B9E3" w14:textId="77777777" w:rsidTr="00A95616">
        <w:tc>
          <w:tcPr>
            <w:tcW w:w="8926" w:type="dxa"/>
          </w:tcPr>
          <w:p w14:paraId="0AC91E80" w14:textId="77777777" w:rsidR="00A95616" w:rsidRPr="006B1A1C" w:rsidRDefault="00A95616" w:rsidP="006B1A1C">
            <w:pPr>
              <w:spacing w:line="276" w:lineRule="auto"/>
              <w:jc w:val="both"/>
              <w:rPr>
                <w:rFonts w:cstheme="minorHAnsi"/>
              </w:rPr>
            </w:pPr>
            <w:r w:rsidRPr="006B1A1C">
              <w:rPr>
                <w:rFonts w:cstheme="minorHAnsi"/>
              </w:rPr>
              <w:t>poor supervision and management</w:t>
            </w:r>
          </w:p>
        </w:tc>
      </w:tr>
      <w:tr w:rsidR="00A95616" w:rsidRPr="006B1A1C" w14:paraId="79A1FE6D" w14:textId="77777777" w:rsidTr="00A95616">
        <w:tc>
          <w:tcPr>
            <w:tcW w:w="8926" w:type="dxa"/>
          </w:tcPr>
          <w:p w14:paraId="4C9E8D5D" w14:textId="77777777" w:rsidR="00A95616" w:rsidRPr="006B1A1C" w:rsidRDefault="00A95616" w:rsidP="006B1A1C">
            <w:pPr>
              <w:spacing w:line="276" w:lineRule="auto"/>
              <w:jc w:val="both"/>
              <w:rPr>
                <w:rFonts w:cstheme="minorHAnsi"/>
              </w:rPr>
            </w:pPr>
            <w:r w:rsidRPr="006B1A1C">
              <w:rPr>
                <w:rFonts w:cstheme="minorHAnsi"/>
              </w:rPr>
              <w:t>There was no " Police Culture" just training to get you ready to be a competent police officer</w:t>
            </w:r>
          </w:p>
        </w:tc>
      </w:tr>
      <w:tr w:rsidR="00A95616" w:rsidRPr="006B1A1C" w14:paraId="2A048A71" w14:textId="77777777" w:rsidTr="00A95616">
        <w:tc>
          <w:tcPr>
            <w:tcW w:w="8926" w:type="dxa"/>
          </w:tcPr>
          <w:p w14:paraId="39987D1D" w14:textId="77777777" w:rsidR="00A95616" w:rsidRPr="006B1A1C" w:rsidRDefault="00A95616" w:rsidP="006B1A1C">
            <w:pPr>
              <w:spacing w:line="276" w:lineRule="auto"/>
              <w:jc w:val="both"/>
              <w:rPr>
                <w:rFonts w:cstheme="minorHAnsi"/>
              </w:rPr>
            </w:pPr>
            <w:r w:rsidRPr="006B1A1C">
              <w:rPr>
                <w:rFonts w:cstheme="minorHAnsi"/>
              </w:rPr>
              <w:lastRenderedPageBreak/>
              <w:t>I've found learning on the job personally was better training for me. As staff there's not necessarily loads to start with apart from standard induction.</w:t>
            </w:r>
          </w:p>
        </w:tc>
      </w:tr>
      <w:tr w:rsidR="00A95616" w:rsidRPr="006B1A1C" w14:paraId="0A9CA6AF" w14:textId="77777777" w:rsidTr="00A95616">
        <w:tc>
          <w:tcPr>
            <w:tcW w:w="8926" w:type="dxa"/>
          </w:tcPr>
          <w:p w14:paraId="686876A6" w14:textId="77777777" w:rsidR="00A95616" w:rsidRPr="006B1A1C" w:rsidRDefault="00A95616" w:rsidP="006B1A1C">
            <w:pPr>
              <w:spacing w:line="276" w:lineRule="auto"/>
              <w:jc w:val="both"/>
              <w:rPr>
                <w:rFonts w:cstheme="minorHAnsi"/>
              </w:rPr>
            </w:pPr>
            <w:r w:rsidRPr="006B1A1C">
              <w:rPr>
                <w:rFonts w:cstheme="minorHAnsi"/>
              </w:rPr>
              <w:t>There was no preparation or information of the response culture, but the culture I experienced on response was mainly positive and was welcomed into the team very well</w:t>
            </w:r>
          </w:p>
        </w:tc>
      </w:tr>
      <w:tr w:rsidR="00A95616" w:rsidRPr="006B1A1C" w14:paraId="60669D7D" w14:textId="77777777" w:rsidTr="00A95616">
        <w:tc>
          <w:tcPr>
            <w:tcW w:w="8926" w:type="dxa"/>
          </w:tcPr>
          <w:p w14:paraId="046CE3AA" w14:textId="77777777" w:rsidR="00A95616" w:rsidRPr="006B1A1C" w:rsidRDefault="00A95616" w:rsidP="006B1A1C">
            <w:pPr>
              <w:spacing w:line="276" w:lineRule="auto"/>
              <w:jc w:val="both"/>
              <w:rPr>
                <w:rFonts w:cstheme="minorHAnsi"/>
              </w:rPr>
            </w:pPr>
            <w:r w:rsidRPr="006B1A1C">
              <w:rPr>
                <w:rFonts w:cstheme="minorHAnsi"/>
              </w:rPr>
              <w:t>Training was overly PC and out of touch. Operationally it was faster paced and not at all PC.</w:t>
            </w:r>
          </w:p>
        </w:tc>
      </w:tr>
      <w:tr w:rsidR="00A95616" w:rsidRPr="006B1A1C" w14:paraId="1128D07A" w14:textId="77777777" w:rsidTr="00A95616">
        <w:tc>
          <w:tcPr>
            <w:tcW w:w="8926" w:type="dxa"/>
          </w:tcPr>
          <w:p w14:paraId="6D1D1E85" w14:textId="77777777" w:rsidR="00A95616" w:rsidRPr="006B1A1C" w:rsidRDefault="00A95616" w:rsidP="006B1A1C">
            <w:pPr>
              <w:spacing w:line="276" w:lineRule="auto"/>
              <w:jc w:val="both"/>
              <w:rPr>
                <w:rFonts w:cstheme="minorHAnsi"/>
              </w:rPr>
            </w:pPr>
            <w:r w:rsidRPr="006B1A1C">
              <w:rPr>
                <w:rFonts w:cstheme="minorHAnsi"/>
              </w:rPr>
              <w:t>More realistic and when I commenced operational duties, I worked with enthusiastic officers who wanted to do the best they could, regardless of age or experience. Many of the training staff I encountered had limited operational experience, were possibly working as trainers for the wrong reasons and didn't have the same work ethic or positivity.</w:t>
            </w:r>
          </w:p>
        </w:tc>
      </w:tr>
      <w:tr w:rsidR="00A95616" w:rsidRPr="006B1A1C" w14:paraId="78AA348E" w14:textId="77777777" w:rsidTr="00A95616">
        <w:tc>
          <w:tcPr>
            <w:tcW w:w="8926" w:type="dxa"/>
          </w:tcPr>
          <w:p w14:paraId="33CDC924" w14:textId="77777777" w:rsidR="00A95616" w:rsidRPr="006B1A1C" w:rsidRDefault="00A95616" w:rsidP="006B1A1C">
            <w:pPr>
              <w:spacing w:line="276" w:lineRule="auto"/>
              <w:jc w:val="both"/>
              <w:rPr>
                <w:rFonts w:cstheme="minorHAnsi"/>
              </w:rPr>
            </w:pPr>
            <w:r w:rsidRPr="006B1A1C">
              <w:rPr>
                <w:rFonts w:cstheme="minorHAnsi"/>
              </w:rPr>
              <w:t>It was real.</w:t>
            </w:r>
          </w:p>
        </w:tc>
      </w:tr>
      <w:tr w:rsidR="00A95616" w:rsidRPr="006B1A1C" w14:paraId="3F0341CD" w14:textId="77777777" w:rsidTr="00A95616">
        <w:tc>
          <w:tcPr>
            <w:tcW w:w="8926" w:type="dxa"/>
          </w:tcPr>
          <w:p w14:paraId="1127CD7F" w14:textId="77777777" w:rsidR="00A95616" w:rsidRPr="006B1A1C" w:rsidRDefault="00A95616" w:rsidP="006B1A1C">
            <w:pPr>
              <w:spacing w:line="276" w:lineRule="auto"/>
              <w:jc w:val="both"/>
              <w:rPr>
                <w:rFonts w:cstheme="minorHAnsi"/>
              </w:rPr>
            </w:pPr>
            <w:r w:rsidRPr="006B1A1C">
              <w:rPr>
                <w:rFonts w:cstheme="minorHAnsi"/>
              </w:rPr>
              <w:t>Operationally more optimistic and less formal.</w:t>
            </w:r>
          </w:p>
        </w:tc>
      </w:tr>
      <w:tr w:rsidR="00A95616" w:rsidRPr="006B1A1C" w14:paraId="04D45EB1" w14:textId="77777777" w:rsidTr="00A95616">
        <w:tc>
          <w:tcPr>
            <w:tcW w:w="8926" w:type="dxa"/>
          </w:tcPr>
          <w:p w14:paraId="10360E6E" w14:textId="77777777" w:rsidR="00A95616" w:rsidRPr="006B1A1C" w:rsidRDefault="00A95616" w:rsidP="006B1A1C">
            <w:pPr>
              <w:spacing w:line="276" w:lineRule="auto"/>
              <w:jc w:val="both"/>
              <w:rPr>
                <w:rFonts w:cstheme="minorHAnsi"/>
              </w:rPr>
            </w:pPr>
            <w:r w:rsidRPr="006B1A1C">
              <w:rPr>
                <w:rFonts w:cstheme="minorHAnsi"/>
              </w:rPr>
              <w:t>There is a better relationship between officers, PCSOs and our supervisors.</w:t>
            </w:r>
          </w:p>
        </w:tc>
      </w:tr>
      <w:tr w:rsidR="00A95616" w:rsidRPr="006B1A1C" w14:paraId="194C927E" w14:textId="77777777" w:rsidTr="00A95616">
        <w:tc>
          <w:tcPr>
            <w:tcW w:w="8926" w:type="dxa"/>
          </w:tcPr>
          <w:p w14:paraId="1757AB1F" w14:textId="77777777" w:rsidR="00A95616" w:rsidRPr="006B1A1C" w:rsidRDefault="00A95616" w:rsidP="006B1A1C">
            <w:pPr>
              <w:spacing w:line="276" w:lineRule="auto"/>
              <w:jc w:val="both"/>
              <w:rPr>
                <w:rFonts w:cstheme="minorHAnsi"/>
              </w:rPr>
            </w:pPr>
            <w:r w:rsidRPr="006B1A1C">
              <w:rPr>
                <w:rFonts w:cstheme="minorHAnsi"/>
              </w:rPr>
              <w:t>You enter the real world operationally and I don't think training prepared anyone for that.</w:t>
            </w:r>
          </w:p>
        </w:tc>
      </w:tr>
      <w:tr w:rsidR="00A95616" w:rsidRPr="006B1A1C" w14:paraId="129D88F8" w14:textId="77777777" w:rsidTr="00A95616">
        <w:tc>
          <w:tcPr>
            <w:tcW w:w="8926" w:type="dxa"/>
          </w:tcPr>
          <w:p w14:paraId="57A290E5" w14:textId="77777777" w:rsidR="00A95616" w:rsidRPr="006B1A1C" w:rsidRDefault="00A95616" w:rsidP="006B1A1C">
            <w:pPr>
              <w:spacing w:line="276" w:lineRule="auto"/>
              <w:jc w:val="both"/>
              <w:rPr>
                <w:rFonts w:cstheme="minorHAnsi"/>
              </w:rPr>
            </w:pPr>
            <w:r w:rsidRPr="006B1A1C">
              <w:rPr>
                <w:rFonts w:cstheme="minorHAnsi"/>
              </w:rPr>
              <w:t>No training plan, inadequate training and then our team had to work it between us to get the job done regardless of police support.</w:t>
            </w:r>
          </w:p>
        </w:tc>
      </w:tr>
      <w:tr w:rsidR="00A95616" w:rsidRPr="006B1A1C" w14:paraId="254272DD" w14:textId="77777777" w:rsidTr="00A95616">
        <w:tc>
          <w:tcPr>
            <w:tcW w:w="8926" w:type="dxa"/>
          </w:tcPr>
          <w:p w14:paraId="68692878" w14:textId="77777777" w:rsidR="00A95616" w:rsidRPr="006B1A1C" w:rsidRDefault="00A95616" w:rsidP="006B1A1C">
            <w:pPr>
              <w:spacing w:line="276" w:lineRule="auto"/>
              <w:jc w:val="both"/>
              <w:rPr>
                <w:rFonts w:cstheme="minorHAnsi"/>
              </w:rPr>
            </w:pPr>
            <w:r w:rsidRPr="006B1A1C">
              <w:rPr>
                <w:rFonts w:cstheme="minorHAnsi"/>
              </w:rPr>
              <w:t>old fashioned policing styles</w:t>
            </w:r>
          </w:p>
        </w:tc>
      </w:tr>
      <w:tr w:rsidR="00A95616" w:rsidRPr="006B1A1C" w14:paraId="742AE65A" w14:textId="77777777" w:rsidTr="00A95616">
        <w:tc>
          <w:tcPr>
            <w:tcW w:w="8926" w:type="dxa"/>
          </w:tcPr>
          <w:p w14:paraId="4F3660C3" w14:textId="77777777" w:rsidR="00A95616" w:rsidRPr="006B1A1C" w:rsidRDefault="00A95616" w:rsidP="006B1A1C">
            <w:pPr>
              <w:spacing w:line="276" w:lineRule="auto"/>
              <w:jc w:val="both"/>
              <w:rPr>
                <w:rFonts w:cstheme="minorHAnsi"/>
              </w:rPr>
            </w:pPr>
            <w:r w:rsidRPr="006B1A1C">
              <w:rPr>
                <w:rFonts w:cstheme="minorHAnsi"/>
              </w:rPr>
              <w:t>LIMITED TO NO TRAINING.</w:t>
            </w:r>
          </w:p>
        </w:tc>
      </w:tr>
      <w:tr w:rsidR="00A95616" w:rsidRPr="006B1A1C" w14:paraId="3B1434A8" w14:textId="77777777" w:rsidTr="00A95616">
        <w:tc>
          <w:tcPr>
            <w:tcW w:w="8926" w:type="dxa"/>
          </w:tcPr>
          <w:p w14:paraId="2E9F9497" w14:textId="77777777" w:rsidR="00A95616" w:rsidRPr="006B1A1C" w:rsidRDefault="00A95616" w:rsidP="006B1A1C">
            <w:pPr>
              <w:spacing w:line="276" w:lineRule="auto"/>
              <w:jc w:val="both"/>
              <w:rPr>
                <w:rFonts w:cstheme="minorHAnsi"/>
              </w:rPr>
            </w:pPr>
            <w:r w:rsidRPr="006B1A1C">
              <w:rPr>
                <w:rFonts w:cstheme="minorHAnsi"/>
              </w:rPr>
              <w:t>the operational culture is less professional and less "politically correct" but much more relaxed</w:t>
            </w:r>
          </w:p>
        </w:tc>
      </w:tr>
      <w:tr w:rsidR="00A95616" w:rsidRPr="006B1A1C" w14:paraId="68246092" w14:textId="77777777" w:rsidTr="00A95616">
        <w:tc>
          <w:tcPr>
            <w:tcW w:w="8926" w:type="dxa"/>
          </w:tcPr>
          <w:p w14:paraId="195189E9" w14:textId="77777777" w:rsidR="00A95616" w:rsidRPr="006B1A1C" w:rsidRDefault="00A95616" w:rsidP="006B1A1C">
            <w:pPr>
              <w:spacing w:line="276" w:lineRule="auto"/>
              <w:jc w:val="both"/>
              <w:rPr>
                <w:rFonts w:cstheme="minorHAnsi"/>
              </w:rPr>
            </w:pPr>
            <w:r w:rsidRPr="006B1A1C">
              <w:rPr>
                <w:rFonts w:cstheme="minorHAnsi"/>
              </w:rPr>
              <w:t>It was stated that colleagues would be more helpful</w:t>
            </w:r>
          </w:p>
        </w:tc>
      </w:tr>
      <w:tr w:rsidR="00A95616" w:rsidRPr="006B1A1C" w14:paraId="43EE1976" w14:textId="77777777" w:rsidTr="00A95616">
        <w:tc>
          <w:tcPr>
            <w:tcW w:w="8926" w:type="dxa"/>
          </w:tcPr>
          <w:p w14:paraId="02BDBC51" w14:textId="77777777" w:rsidR="00A95616" w:rsidRPr="006B1A1C" w:rsidRDefault="00A95616" w:rsidP="006B1A1C">
            <w:pPr>
              <w:spacing w:line="276" w:lineRule="auto"/>
              <w:jc w:val="both"/>
              <w:rPr>
                <w:rFonts w:cstheme="minorHAnsi"/>
              </w:rPr>
            </w:pPr>
            <w:r w:rsidRPr="006B1A1C">
              <w:rPr>
                <w:rFonts w:cstheme="minorHAnsi"/>
              </w:rPr>
              <w:t>The shift really want to hep each other. However the processes and policies tie officers down and restric them in how they can effectively manage their workloads. They are not able to get rid of nonsense calls due to red tape created by the force.</w:t>
            </w:r>
          </w:p>
        </w:tc>
      </w:tr>
      <w:tr w:rsidR="00A95616" w:rsidRPr="006B1A1C" w14:paraId="5970BA3A" w14:textId="77777777" w:rsidTr="00A95616">
        <w:tc>
          <w:tcPr>
            <w:tcW w:w="8926" w:type="dxa"/>
          </w:tcPr>
          <w:p w14:paraId="316060DD" w14:textId="77777777" w:rsidR="00A95616" w:rsidRPr="006B1A1C" w:rsidRDefault="00A95616" w:rsidP="006B1A1C">
            <w:pPr>
              <w:spacing w:line="276" w:lineRule="auto"/>
              <w:jc w:val="both"/>
              <w:rPr>
                <w:rFonts w:cstheme="minorHAnsi"/>
              </w:rPr>
            </w:pPr>
            <w:r w:rsidRPr="006B1A1C">
              <w:rPr>
                <w:rFonts w:cstheme="minorHAnsi"/>
              </w:rPr>
              <w:t>Culture in training focused less on a team ethos and comradery than existed in operational policing.</w:t>
            </w:r>
          </w:p>
        </w:tc>
      </w:tr>
      <w:tr w:rsidR="00A95616" w:rsidRPr="006B1A1C" w14:paraId="4BB9F498" w14:textId="77777777" w:rsidTr="00A95616">
        <w:tc>
          <w:tcPr>
            <w:tcW w:w="8926" w:type="dxa"/>
          </w:tcPr>
          <w:p w14:paraId="3CA97352" w14:textId="77777777" w:rsidR="00A95616" w:rsidRPr="006B1A1C" w:rsidRDefault="00A95616" w:rsidP="006B1A1C">
            <w:pPr>
              <w:spacing w:line="276" w:lineRule="auto"/>
              <w:jc w:val="both"/>
              <w:rPr>
                <w:rFonts w:cstheme="minorHAnsi"/>
              </w:rPr>
            </w:pPr>
            <w:r w:rsidRPr="006B1A1C">
              <w:rPr>
                <w:rFonts w:cstheme="minorHAnsi"/>
              </w:rPr>
              <w:t>The culture was more work orientated. Do the job. Training was the building blokes for understanding the job.</w:t>
            </w:r>
          </w:p>
        </w:tc>
      </w:tr>
      <w:tr w:rsidR="00A95616" w:rsidRPr="006B1A1C" w14:paraId="6EB38737" w14:textId="77777777" w:rsidTr="00A95616">
        <w:tc>
          <w:tcPr>
            <w:tcW w:w="8926" w:type="dxa"/>
          </w:tcPr>
          <w:p w14:paraId="357543B7" w14:textId="77777777" w:rsidR="00A95616" w:rsidRPr="006B1A1C" w:rsidRDefault="00A95616" w:rsidP="006B1A1C">
            <w:pPr>
              <w:spacing w:line="276" w:lineRule="auto"/>
              <w:jc w:val="both"/>
              <w:rPr>
                <w:rFonts w:cstheme="minorHAnsi"/>
              </w:rPr>
            </w:pPr>
            <w:r w:rsidRPr="006B1A1C">
              <w:rPr>
                <w:rFonts w:cstheme="minorHAnsi"/>
              </w:rPr>
              <w:t>Training was sterile (Black and White) and everyone got on, however in reality the abuse and hatred for police can be overwhelming.</w:t>
            </w:r>
          </w:p>
        </w:tc>
      </w:tr>
      <w:tr w:rsidR="00A95616" w:rsidRPr="006B1A1C" w14:paraId="1374D88E" w14:textId="77777777" w:rsidTr="00A95616">
        <w:tc>
          <w:tcPr>
            <w:tcW w:w="8926" w:type="dxa"/>
          </w:tcPr>
          <w:p w14:paraId="083FD256" w14:textId="77777777" w:rsidR="00A95616" w:rsidRPr="006B1A1C" w:rsidRDefault="00A95616" w:rsidP="006B1A1C">
            <w:pPr>
              <w:spacing w:line="276" w:lineRule="auto"/>
              <w:jc w:val="both"/>
              <w:rPr>
                <w:rFonts w:cstheme="minorHAnsi"/>
              </w:rPr>
            </w:pPr>
            <w:r w:rsidRPr="006B1A1C">
              <w:rPr>
                <w:rFonts w:cstheme="minorHAnsi"/>
              </w:rPr>
              <w:t>The only real difference was the fact you fully appreciated the impact of making wrong decisions I.e. Real life consequences</w:t>
            </w:r>
          </w:p>
        </w:tc>
      </w:tr>
      <w:tr w:rsidR="00A95616" w:rsidRPr="006B1A1C" w14:paraId="69AE19B2" w14:textId="77777777" w:rsidTr="00A95616">
        <w:tc>
          <w:tcPr>
            <w:tcW w:w="8926" w:type="dxa"/>
          </w:tcPr>
          <w:p w14:paraId="772F3917" w14:textId="77777777" w:rsidR="00A95616" w:rsidRPr="006B1A1C" w:rsidRDefault="00A95616" w:rsidP="006B1A1C">
            <w:pPr>
              <w:spacing w:line="276" w:lineRule="auto"/>
              <w:jc w:val="both"/>
              <w:rPr>
                <w:rFonts w:cstheme="minorHAnsi"/>
              </w:rPr>
            </w:pPr>
            <w:r w:rsidRPr="006B1A1C">
              <w:rPr>
                <w:rFonts w:cstheme="minorHAnsi"/>
              </w:rPr>
              <w:t>everything was very positve and lovely in the training bubble</w:t>
            </w:r>
          </w:p>
        </w:tc>
      </w:tr>
      <w:tr w:rsidR="00A95616" w:rsidRPr="006B1A1C" w14:paraId="5B4285A1" w14:textId="77777777" w:rsidTr="00A95616">
        <w:tc>
          <w:tcPr>
            <w:tcW w:w="8926" w:type="dxa"/>
          </w:tcPr>
          <w:p w14:paraId="11D95FF2" w14:textId="77777777" w:rsidR="00A95616" w:rsidRPr="006B1A1C" w:rsidRDefault="00A95616" w:rsidP="006B1A1C">
            <w:pPr>
              <w:spacing w:line="276" w:lineRule="auto"/>
              <w:jc w:val="both"/>
              <w:rPr>
                <w:rFonts w:cstheme="minorHAnsi"/>
              </w:rPr>
            </w:pPr>
            <w:r w:rsidRPr="006B1A1C">
              <w:rPr>
                <w:rFonts w:cstheme="minorHAnsi"/>
              </w:rPr>
              <w:t>The culture was not massively different in of itself. The sense of a "team" amongst colleagues was very similar, the only difference I found was in my relationship with sergeants. Operationally I feel much more able to speak with my superior officers/ask for advice, however I believe this is to be expected as they are managing a much smaller number of staff and have more of an involvement in the day to day processes of operational policing.</w:t>
            </w:r>
          </w:p>
        </w:tc>
      </w:tr>
      <w:tr w:rsidR="00A95616" w:rsidRPr="006B1A1C" w14:paraId="2196A7D7" w14:textId="77777777" w:rsidTr="00A95616">
        <w:tc>
          <w:tcPr>
            <w:tcW w:w="8926" w:type="dxa"/>
          </w:tcPr>
          <w:p w14:paraId="0D3ABDF9" w14:textId="77777777" w:rsidR="00A95616" w:rsidRPr="006B1A1C" w:rsidRDefault="00A95616" w:rsidP="006B1A1C">
            <w:pPr>
              <w:spacing w:line="276" w:lineRule="auto"/>
              <w:jc w:val="both"/>
              <w:rPr>
                <w:rFonts w:cstheme="minorHAnsi"/>
              </w:rPr>
            </w:pPr>
            <w:r w:rsidRPr="006B1A1C">
              <w:rPr>
                <w:rFonts w:cstheme="minorHAnsi"/>
              </w:rPr>
              <w:t>The culture in training school was protected whereas operationally the culture was harsh .</w:t>
            </w:r>
          </w:p>
        </w:tc>
      </w:tr>
      <w:tr w:rsidR="00A95616" w:rsidRPr="006B1A1C" w14:paraId="669271BA" w14:textId="77777777" w:rsidTr="00A95616">
        <w:tc>
          <w:tcPr>
            <w:tcW w:w="8926" w:type="dxa"/>
          </w:tcPr>
          <w:p w14:paraId="11F1067C" w14:textId="77777777" w:rsidR="00A95616" w:rsidRPr="006B1A1C" w:rsidRDefault="00A95616" w:rsidP="006B1A1C">
            <w:pPr>
              <w:spacing w:line="276" w:lineRule="auto"/>
              <w:jc w:val="both"/>
              <w:rPr>
                <w:rFonts w:cstheme="minorHAnsi"/>
              </w:rPr>
            </w:pPr>
            <w:r w:rsidRPr="006B1A1C">
              <w:rPr>
                <w:rFonts w:cstheme="minorHAnsi"/>
              </w:rPr>
              <w:t xml:space="preserve">When i arrived onto my operational team, I was shocked at the poor the standards of behaviour. Officers frequently colluded to embellish evidence within witness statements. Many officers drank on duty, and frequently attended at takeaway outlets to secure free food. Some drank and drove including Police vehicles. Most officers on my team were married, but engaged in affairs that were frequently conducted whilst on duty and this was supported (even encouraged) by Sgts and Insps. I worked on building sites before joining. Standards were better there, than those I encountered </w:t>
            </w:r>
            <w:r w:rsidRPr="006B1A1C">
              <w:rPr>
                <w:rFonts w:cstheme="minorHAnsi"/>
              </w:rPr>
              <w:lastRenderedPageBreak/>
              <w:t>within the Police Service. Fortunately, my tutor Constable was first class and helped set me off on the right path.</w:t>
            </w:r>
          </w:p>
        </w:tc>
      </w:tr>
      <w:tr w:rsidR="00A95616" w:rsidRPr="006B1A1C" w14:paraId="5B84EBA3" w14:textId="77777777" w:rsidTr="00A95616">
        <w:tc>
          <w:tcPr>
            <w:tcW w:w="8926" w:type="dxa"/>
          </w:tcPr>
          <w:p w14:paraId="6B9C0551" w14:textId="77777777" w:rsidR="00A95616" w:rsidRPr="006B1A1C" w:rsidRDefault="00A95616" w:rsidP="006B1A1C">
            <w:pPr>
              <w:spacing w:line="276" w:lineRule="auto"/>
              <w:jc w:val="both"/>
              <w:rPr>
                <w:rFonts w:cstheme="minorHAnsi"/>
              </w:rPr>
            </w:pPr>
            <w:r w:rsidRPr="006B1A1C">
              <w:rPr>
                <w:rFonts w:cstheme="minorHAnsi"/>
              </w:rPr>
              <w:lastRenderedPageBreak/>
              <w:t>In training you were told that you do not have to make the teas for the shift, but in reality, this is part of the culture and does mean that you are being put upon to do things.</w:t>
            </w:r>
          </w:p>
        </w:tc>
      </w:tr>
      <w:tr w:rsidR="00A95616" w:rsidRPr="006B1A1C" w14:paraId="3AD42910" w14:textId="77777777" w:rsidTr="00A95616">
        <w:tc>
          <w:tcPr>
            <w:tcW w:w="8926" w:type="dxa"/>
          </w:tcPr>
          <w:p w14:paraId="0E179C4F" w14:textId="77777777" w:rsidR="00A95616" w:rsidRPr="006B1A1C" w:rsidRDefault="00A95616" w:rsidP="006B1A1C">
            <w:pPr>
              <w:spacing w:line="276" w:lineRule="auto"/>
              <w:jc w:val="both"/>
              <w:rPr>
                <w:rFonts w:cstheme="minorHAnsi"/>
              </w:rPr>
            </w:pPr>
            <w:r w:rsidRPr="006B1A1C">
              <w:rPr>
                <w:rFonts w:cstheme="minorHAnsi"/>
              </w:rPr>
              <w:t>My operational Sergeant and Inspector are very approachable, extremely helpful and understanding.</w:t>
            </w:r>
          </w:p>
        </w:tc>
      </w:tr>
    </w:tbl>
    <w:p w14:paraId="2E6F09FF" w14:textId="77777777" w:rsidR="00A95616" w:rsidRPr="006B1A1C" w:rsidRDefault="00A95616" w:rsidP="006B1A1C">
      <w:pPr>
        <w:spacing w:line="276" w:lineRule="auto"/>
        <w:jc w:val="both"/>
        <w:rPr>
          <w:rFonts w:cstheme="minorHAnsi"/>
        </w:rPr>
      </w:pPr>
    </w:p>
    <w:p w14:paraId="43B928FE" w14:textId="7B6D8926" w:rsidR="00A95616" w:rsidRPr="00196D21" w:rsidRDefault="00A95616" w:rsidP="006B1A1C">
      <w:pPr>
        <w:spacing w:line="276" w:lineRule="auto"/>
        <w:jc w:val="both"/>
        <w:rPr>
          <w:rFonts w:cstheme="minorHAnsi"/>
          <w:b/>
          <w:bCs/>
        </w:rPr>
      </w:pPr>
      <w:r w:rsidRPr="00196D21">
        <w:rPr>
          <w:rFonts w:eastAsiaTheme="majorEastAsia" w:cstheme="minorHAnsi"/>
          <w:b/>
          <w:bCs/>
        </w:rPr>
        <w:t xml:space="preserve">4.1.15 </w:t>
      </w:r>
      <w:r w:rsidRPr="00196D21">
        <w:rPr>
          <w:rFonts w:cstheme="minorHAnsi"/>
          <w:b/>
          <w:bCs/>
        </w:rPr>
        <w:t>Online survey responses – Question 14</w:t>
      </w:r>
    </w:p>
    <w:p w14:paraId="36664E18" w14:textId="77777777" w:rsidR="00A95616" w:rsidRPr="006B1A1C" w:rsidRDefault="00A95616" w:rsidP="006B1A1C">
      <w:pPr>
        <w:spacing w:line="276" w:lineRule="auto"/>
        <w:jc w:val="both"/>
        <w:rPr>
          <w:rFonts w:cstheme="minorHAnsi"/>
        </w:rPr>
      </w:pPr>
    </w:p>
    <w:p w14:paraId="4F501A5F" w14:textId="7A53AC7F" w:rsidR="00A95616" w:rsidRPr="006B1A1C" w:rsidRDefault="00A95616" w:rsidP="006B1A1C">
      <w:pPr>
        <w:spacing w:line="276" w:lineRule="auto"/>
        <w:jc w:val="both"/>
        <w:rPr>
          <w:rFonts w:cstheme="minorHAnsi"/>
        </w:rPr>
      </w:pPr>
      <w:r w:rsidRPr="006B1A1C">
        <w:rPr>
          <w:rFonts w:cstheme="minorHAnsi"/>
        </w:rPr>
        <w:t>This question asked respondents to rate how satisfied they were with their training in terms of preparation for their role. There were 99 responses.</w:t>
      </w:r>
    </w:p>
    <w:p w14:paraId="6B2FFF68" w14:textId="77777777" w:rsidR="00A95616" w:rsidRDefault="00A95616" w:rsidP="006B1A1C">
      <w:pPr>
        <w:spacing w:line="276" w:lineRule="auto"/>
        <w:jc w:val="both"/>
        <w:rPr>
          <w:rFonts w:cstheme="minorHAnsi"/>
        </w:rPr>
      </w:pPr>
    </w:p>
    <w:p w14:paraId="3F92923A" w14:textId="67DDE7F9" w:rsidR="00196D21" w:rsidRPr="00196D21" w:rsidRDefault="00196D21" w:rsidP="006B1A1C">
      <w:pPr>
        <w:spacing w:line="276" w:lineRule="auto"/>
        <w:jc w:val="both"/>
        <w:rPr>
          <w:rFonts w:cstheme="minorHAnsi"/>
          <w:b/>
          <w:bCs/>
        </w:rPr>
      </w:pPr>
      <w:r w:rsidRPr="00196D21">
        <w:rPr>
          <w:rFonts w:cstheme="minorHAnsi"/>
          <w:b/>
          <w:bCs/>
        </w:rPr>
        <w:t>Figure 17</w:t>
      </w:r>
    </w:p>
    <w:p w14:paraId="09D34240" w14:textId="4F522F8F" w:rsidR="00A95616" w:rsidRPr="006B1A1C" w:rsidRDefault="00A95616" w:rsidP="006B1A1C">
      <w:pPr>
        <w:spacing w:line="276" w:lineRule="auto"/>
        <w:jc w:val="both"/>
        <w:rPr>
          <w:rFonts w:cstheme="minorHAnsi"/>
        </w:rPr>
      </w:pPr>
      <w:r w:rsidRPr="006B1A1C">
        <w:rPr>
          <w:rFonts w:cstheme="minorHAnsi"/>
          <w:noProof/>
        </w:rPr>
        <w:drawing>
          <wp:inline distT="0" distB="0" distL="0" distR="0" wp14:anchorId="15953FAA" wp14:editId="129A94FB">
            <wp:extent cx="5724525" cy="18478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1847850"/>
                    </a:xfrm>
                    <a:prstGeom prst="rect">
                      <a:avLst/>
                    </a:prstGeom>
                    <a:noFill/>
                    <a:ln>
                      <a:noFill/>
                    </a:ln>
                  </pic:spPr>
                </pic:pic>
              </a:graphicData>
            </a:graphic>
          </wp:inline>
        </w:drawing>
      </w:r>
    </w:p>
    <w:p w14:paraId="069E35C5" w14:textId="77777777" w:rsidR="00A95616" w:rsidRPr="006B1A1C" w:rsidRDefault="00A95616" w:rsidP="006B1A1C">
      <w:pPr>
        <w:spacing w:line="276" w:lineRule="auto"/>
        <w:jc w:val="both"/>
        <w:rPr>
          <w:rFonts w:cstheme="minorHAnsi"/>
        </w:rPr>
      </w:pPr>
    </w:p>
    <w:p w14:paraId="2B60E191" w14:textId="0A252EC7" w:rsidR="00A95616" w:rsidRPr="006B1A1C" w:rsidRDefault="00A95616" w:rsidP="006B1A1C">
      <w:pPr>
        <w:spacing w:line="276" w:lineRule="auto"/>
        <w:jc w:val="both"/>
        <w:rPr>
          <w:rFonts w:cstheme="minorHAnsi"/>
        </w:rPr>
      </w:pPr>
      <w:r w:rsidRPr="006B1A1C">
        <w:rPr>
          <w:rFonts w:cstheme="minorHAnsi"/>
        </w:rPr>
        <w:t xml:space="preserve">58% of participants indicated that training prepared them somewhat well or extremely well, compared with only 19% that thought it had been </w:t>
      </w:r>
      <w:r w:rsidR="00F64EC4" w:rsidRPr="006B1A1C">
        <w:rPr>
          <w:rFonts w:cstheme="minorHAnsi"/>
        </w:rPr>
        <w:t xml:space="preserve">in the two </w:t>
      </w:r>
      <w:r w:rsidRPr="006B1A1C">
        <w:rPr>
          <w:rFonts w:cstheme="minorHAnsi"/>
        </w:rPr>
        <w:t>poor</w:t>
      </w:r>
      <w:r w:rsidR="00F64EC4" w:rsidRPr="006B1A1C">
        <w:rPr>
          <w:rFonts w:cstheme="minorHAnsi"/>
        </w:rPr>
        <w:t>est categories.</w:t>
      </w:r>
    </w:p>
    <w:p w14:paraId="07FD09A9" w14:textId="77777777" w:rsidR="00F64EC4" w:rsidRPr="006B1A1C" w:rsidRDefault="00F64EC4" w:rsidP="006B1A1C">
      <w:pPr>
        <w:spacing w:line="276" w:lineRule="auto"/>
        <w:jc w:val="both"/>
        <w:rPr>
          <w:rFonts w:cstheme="minorHAnsi"/>
        </w:rPr>
      </w:pPr>
    </w:p>
    <w:p w14:paraId="6A2BD09E" w14:textId="36BC6F75" w:rsidR="00F64EC4" w:rsidRPr="00196D21" w:rsidRDefault="00F64EC4" w:rsidP="006B1A1C">
      <w:pPr>
        <w:spacing w:line="276" w:lineRule="auto"/>
        <w:jc w:val="both"/>
        <w:rPr>
          <w:rFonts w:cstheme="minorHAnsi"/>
          <w:b/>
          <w:bCs/>
        </w:rPr>
      </w:pPr>
      <w:r w:rsidRPr="00196D21">
        <w:rPr>
          <w:rFonts w:eastAsiaTheme="majorEastAsia" w:cstheme="minorHAnsi"/>
          <w:b/>
          <w:bCs/>
        </w:rPr>
        <w:t xml:space="preserve">4.1.16 </w:t>
      </w:r>
      <w:r w:rsidRPr="00196D21">
        <w:rPr>
          <w:rFonts w:cstheme="minorHAnsi"/>
          <w:b/>
          <w:bCs/>
        </w:rPr>
        <w:t>Online survey responses – Question 15</w:t>
      </w:r>
    </w:p>
    <w:p w14:paraId="6AA08B42" w14:textId="77777777" w:rsidR="00F64EC4" w:rsidRPr="006B1A1C" w:rsidRDefault="00F64EC4" w:rsidP="006B1A1C">
      <w:pPr>
        <w:spacing w:line="276" w:lineRule="auto"/>
        <w:jc w:val="both"/>
        <w:rPr>
          <w:rFonts w:cstheme="minorHAnsi"/>
        </w:rPr>
      </w:pPr>
    </w:p>
    <w:p w14:paraId="68503E14" w14:textId="78CB6EE9" w:rsidR="00F64EC4" w:rsidRDefault="00F64EC4" w:rsidP="006B1A1C">
      <w:pPr>
        <w:spacing w:line="276" w:lineRule="auto"/>
        <w:jc w:val="both"/>
        <w:rPr>
          <w:rFonts w:cstheme="minorHAnsi"/>
        </w:rPr>
      </w:pPr>
      <w:r w:rsidRPr="006B1A1C">
        <w:rPr>
          <w:rFonts w:cstheme="minorHAnsi"/>
        </w:rPr>
        <w:t xml:space="preserve">This question asked respondents to indicate how influential a </w:t>
      </w:r>
      <w:r w:rsidR="009D0399" w:rsidRPr="006B1A1C">
        <w:rPr>
          <w:rFonts w:cstheme="minorHAnsi"/>
        </w:rPr>
        <w:t>series of factors had been on their development, ranging from not applicable to having an exceptional impact.</w:t>
      </w:r>
    </w:p>
    <w:p w14:paraId="4EF7BE56" w14:textId="77777777" w:rsidR="00196D21" w:rsidRDefault="00196D21" w:rsidP="006B1A1C">
      <w:pPr>
        <w:spacing w:line="276" w:lineRule="auto"/>
        <w:jc w:val="both"/>
        <w:rPr>
          <w:rFonts w:cstheme="minorHAnsi"/>
        </w:rPr>
      </w:pPr>
    </w:p>
    <w:p w14:paraId="6F89AB11" w14:textId="77777777" w:rsidR="00196D21" w:rsidRDefault="00196D21" w:rsidP="006B1A1C">
      <w:pPr>
        <w:spacing w:line="276" w:lineRule="auto"/>
        <w:jc w:val="both"/>
        <w:rPr>
          <w:rFonts w:cstheme="minorHAnsi"/>
        </w:rPr>
      </w:pPr>
    </w:p>
    <w:p w14:paraId="05DD483C" w14:textId="77777777" w:rsidR="00196D21" w:rsidRDefault="00196D21" w:rsidP="006B1A1C">
      <w:pPr>
        <w:spacing w:line="276" w:lineRule="auto"/>
        <w:jc w:val="both"/>
        <w:rPr>
          <w:rFonts w:cstheme="minorHAnsi"/>
        </w:rPr>
      </w:pPr>
    </w:p>
    <w:p w14:paraId="596C57E3" w14:textId="77777777" w:rsidR="00196D21" w:rsidRDefault="00196D21" w:rsidP="006B1A1C">
      <w:pPr>
        <w:spacing w:line="276" w:lineRule="auto"/>
        <w:jc w:val="both"/>
        <w:rPr>
          <w:rFonts w:cstheme="minorHAnsi"/>
        </w:rPr>
      </w:pPr>
    </w:p>
    <w:p w14:paraId="0DCE3AF3" w14:textId="77777777" w:rsidR="00196D21" w:rsidRDefault="00196D21" w:rsidP="006B1A1C">
      <w:pPr>
        <w:spacing w:line="276" w:lineRule="auto"/>
        <w:jc w:val="both"/>
        <w:rPr>
          <w:rFonts w:cstheme="minorHAnsi"/>
        </w:rPr>
      </w:pPr>
    </w:p>
    <w:p w14:paraId="22328620" w14:textId="77777777" w:rsidR="00196D21" w:rsidRDefault="00196D21" w:rsidP="006B1A1C">
      <w:pPr>
        <w:spacing w:line="276" w:lineRule="auto"/>
        <w:jc w:val="both"/>
        <w:rPr>
          <w:rFonts w:cstheme="minorHAnsi"/>
        </w:rPr>
      </w:pPr>
    </w:p>
    <w:p w14:paraId="2DF840EA" w14:textId="77777777" w:rsidR="00196D21" w:rsidRDefault="00196D21" w:rsidP="006B1A1C">
      <w:pPr>
        <w:spacing w:line="276" w:lineRule="auto"/>
        <w:jc w:val="both"/>
        <w:rPr>
          <w:rFonts w:cstheme="minorHAnsi"/>
        </w:rPr>
      </w:pPr>
    </w:p>
    <w:p w14:paraId="3636C71E" w14:textId="77777777" w:rsidR="00196D21" w:rsidRDefault="00196D21" w:rsidP="006B1A1C">
      <w:pPr>
        <w:spacing w:line="276" w:lineRule="auto"/>
        <w:jc w:val="both"/>
        <w:rPr>
          <w:rFonts w:cstheme="minorHAnsi"/>
        </w:rPr>
      </w:pPr>
    </w:p>
    <w:p w14:paraId="7F2E32EC" w14:textId="77777777" w:rsidR="00196D21" w:rsidRDefault="00196D21" w:rsidP="006B1A1C">
      <w:pPr>
        <w:spacing w:line="276" w:lineRule="auto"/>
        <w:jc w:val="both"/>
        <w:rPr>
          <w:rFonts w:cstheme="minorHAnsi"/>
        </w:rPr>
      </w:pPr>
    </w:p>
    <w:p w14:paraId="6DCB536A" w14:textId="77777777" w:rsidR="00196D21" w:rsidRDefault="00196D21" w:rsidP="006B1A1C">
      <w:pPr>
        <w:spacing w:line="276" w:lineRule="auto"/>
        <w:jc w:val="both"/>
        <w:rPr>
          <w:rFonts w:cstheme="minorHAnsi"/>
        </w:rPr>
      </w:pPr>
    </w:p>
    <w:p w14:paraId="7A9F0E23" w14:textId="77777777" w:rsidR="00196D21" w:rsidRDefault="00196D21" w:rsidP="006B1A1C">
      <w:pPr>
        <w:spacing w:line="276" w:lineRule="auto"/>
        <w:jc w:val="both"/>
        <w:rPr>
          <w:rFonts w:cstheme="minorHAnsi"/>
        </w:rPr>
      </w:pPr>
    </w:p>
    <w:p w14:paraId="4A28C51E" w14:textId="77777777" w:rsidR="00196D21" w:rsidRDefault="00196D21" w:rsidP="006B1A1C">
      <w:pPr>
        <w:spacing w:line="276" w:lineRule="auto"/>
        <w:jc w:val="both"/>
        <w:rPr>
          <w:rFonts w:cstheme="minorHAnsi"/>
        </w:rPr>
      </w:pPr>
    </w:p>
    <w:p w14:paraId="53445A75" w14:textId="77777777" w:rsidR="00196D21" w:rsidRDefault="00196D21" w:rsidP="006B1A1C">
      <w:pPr>
        <w:spacing w:line="276" w:lineRule="auto"/>
        <w:jc w:val="both"/>
        <w:rPr>
          <w:rFonts w:cstheme="minorHAnsi"/>
        </w:rPr>
      </w:pPr>
    </w:p>
    <w:p w14:paraId="78727B9B" w14:textId="77777777" w:rsidR="00196D21" w:rsidRDefault="00196D21" w:rsidP="006B1A1C">
      <w:pPr>
        <w:spacing w:line="276" w:lineRule="auto"/>
        <w:jc w:val="both"/>
        <w:rPr>
          <w:rFonts w:cstheme="minorHAnsi"/>
        </w:rPr>
      </w:pPr>
    </w:p>
    <w:p w14:paraId="03F4C614" w14:textId="186FF566" w:rsidR="00196D21" w:rsidRPr="00196D21" w:rsidRDefault="00196D21" w:rsidP="006B1A1C">
      <w:pPr>
        <w:spacing w:line="276" w:lineRule="auto"/>
        <w:jc w:val="both"/>
        <w:rPr>
          <w:rFonts w:cstheme="minorHAnsi"/>
          <w:b/>
          <w:bCs/>
        </w:rPr>
      </w:pPr>
      <w:r w:rsidRPr="00196D21">
        <w:rPr>
          <w:rFonts w:cstheme="minorHAnsi"/>
          <w:b/>
          <w:bCs/>
        </w:rPr>
        <w:lastRenderedPageBreak/>
        <w:t>Figure 18</w:t>
      </w:r>
    </w:p>
    <w:p w14:paraId="302A0EA2" w14:textId="493B8189" w:rsidR="009D0399" w:rsidRPr="006B1A1C" w:rsidRDefault="009D0399" w:rsidP="006B1A1C">
      <w:pPr>
        <w:spacing w:line="276" w:lineRule="auto"/>
        <w:jc w:val="both"/>
        <w:rPr>
          <w:rFonts w:cstheme="minorHAnsi"/>
        </w:rPr>
      </w:pPr>
      <w:r w:rsidRPr="006B1A1C">
        <w:rPr>
          <w:rFonts w:cstheme="minorHAnsi"/>
          <w:noProof/>
        </w:rPr>
        <w:drawing>
          <wp:inline distT="0" distB="0" distL="0" distR="0" wp14:anchorId="15F6CBAC" wp14:editId="35C10722">
            <wp:extent cx="5724525" cy="46386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4638675"/>
                    </a:xfrm>
                    <a:prstGeom prst="rect">
                      <a:avLst/>
                    </a:prstGeom>
                    <a:noFill/>
                    <a:ln>
                      <a:noFill/>
                    </a:ln>
                  </pic:spPr>
                </pic:pic>
              </a:graphicData>
            </a:graphic>
          </wp:inline>
        </w:drawing>
      </w:r>
    </w:p>
    <w:p w14:paraId="4B8A70FE" w14:textId="77777777" w:rsidR="00A95616" w:rsidRPr="006B1A1C" w:rsidRDefault="00A95616" w:rsidP="006B1A1C">
      <w:pPr>
        <w:spacing w:line="276" w:lineRule="auto"/>
        <w:jc w:val="both"/>
        <w:rPr>
          <w:rFonts w:cstheme="minorHAnsi"/>
        </w:rPr>
      </w:pPr>
    </w:p>
    <w:p w14:paraId="1F5ABFF6" w14:textId="2FF3CD70" w:rsidR="00A95616" w:rsidRPr="006B1A1C" w:rsidRDefault="009D0399" w:rsidP="006B1A1C">
      <w:pPr>
        <w:spacing w:line="276" w:lineRule="auto"/>
        <w:jc w:val="both"/>
        <w:rPr>
          <w:rFonts w:cstheme="minorHAnsi"/>
        </w:rPr>
      </w:pPr>
      <w:r w:rsidRPr="006B1A1C">
        <w:rPr>
          <w:rFonts w:cstheme="minorHAnsi"/>
        </w:rPr>
        <w:t xml:space="preserve">The factors perceived to have the greatest impact were operational experience, followed by operational colleagues and operational supervisors. The least influential were academic supervisors and post-training academic studies however for </w:t>
      </w:r>
      <w:r w:rsidR="00183912" w:rsidRPr="006B1A1C">
        <w:rPr>
          <w:rFonts w:cstheme="minorHAnsi"/>
        </w:rPr>
        <w:t>11% and 25% of respondents these were of at least moderate impact.</w:t>
      </w:r>
      <w:r w:rsidRPr="006B1A1C">
        <w:rPr>
          <w:rFonts w:cstheme="minorHAnsi"/>
        </w:rPr>
        <w:t xml:space="preserve"> The academic studies during training scored more highly</w:t>
      </w:r>
      <w:r w:rsidR="00183912" w:rsidRPr="006B1A1C">
        <w:rPr>
          <w:rFonts w:cstheme="minorHAnsi"/>
        </w:rPr>
        <w:t xml:space="preserve"> than those that occurred while operational.</w:t>
      </w:r>
    </w:p>
    <w:p w14:paraId="43E477A7" w14:textId="414C760E" w:rsidR="00FE494A" w:rsidRPr="006B1A1C" w:rsidRDefault="00FE494A" w:rsidP="006B1A1C">
      <w:pPr>
        <w:spacing w:line="276" w:lineRule="auto"/>
        <w:jc w:val="both"/>
        <w:rPr>
          <w:rFonts w:cstheme="minorHAnsi"/>
        </w:rPr>
      </w:pPr>
    </w:p>
    <w:p w14:paraId="5DE3D873" w14:textId="420DB69E" w:rsidR="00183912" w:rsidRPr="00196D21" w:rsidRDefault="00183912" w:rsidP="006B1A1C">
      <w:pPr>
        <w:spacing w:line="276" w:lineRule="auto"/>
        <w:jc w:val="both"/>
        <w:rPr>
          <w:rFonts w:cstheme="minorHAnsi"/>
          <w:b/>
          <w:bCs/>
        </w:rPr>
      </w:pPr>
      <w:r w:rsidRPr="00196D21">
        <w:rPr>
          <w:rFonts w:eastAsiaTheme="majorEastAsia" w:cstheme="minorHAnsi"/>
          <w:b/>
          <w:bCs/>
          <w:sz w:val="24"/>
          <w:szCs w:val="24"/>
        </w:rPr>
        <w:t xml:space="preserve">4.1.17 </w:t>
      </w:r>
      <w:r w:rsidRPr="00196D21">
        <w:rPr>
          <w:rFonts w:cstheme="minorHAnsi"/>
          <w:b/>
          <w:bCs/>
        </w:rPr>
        <w:t>Online survey responses – Question 16</w:t>
      </w:r>
    </w:p>
    <w:p w14:paraId="01456296" w14:textId="77777777" w:rsidR="00183912" w:rsidRPr="006B1A1C" w:rsidRDefault="00183912" w:rsidP="006B1A1C">
      <w:pPr>
        <w:spacing w:line="276" w:lineRule="auto"/>
        <w:jc w:val="both"/>
        <w:rPr>
          <w:rFonts w:cstheme="minorHAnsi"/>
        </w:rPr>
      </w:pPr>
    </w:p>
    <w:p w14:paraId="68101885" w14:textId="2DE2ED1A" w:rsidR="00A95616" w:rsidRPr="006B1A1C" w:rsidRDefault="00183912" w:rsidP="006B1A1C">
      <w:pPr>
        <w:spacing w:line="276" w:lineRule="auto"/>
        <w:jc w:val="both"/>
        <w:rPr>
          <w:rFonts w:cstheme="minorHAnsi"/>
        </w:rPr>
      </w:pPr>
      <w:r w:rsidRPr="006B1A1C">
        <w:rPr>
          <w:rFonts w:cstheme="minorHAnsi"/>
        </w:rPr>
        <w:t>This question asked respondents to indicate, in their experience, how significant to police culture a number of themes were. Available responses ranged from not being present at all, to being universally apparent.</w:t>
      </w:r>
    </w:p>
    <w:p w14:paraId="10C789FF" w14:textId="77777777" w:rsidR="00183912" w:rsidRDefault="00183912" w:rsidP="006B1A1C">
      <w:pPr>
        <w:spacing w:line="276" w:lineRule="auto"/>
        <w:jc w:val="both"/>
        <w:rPr>
          <w:rFonts w:cstheme="minorHAnsi"/>
        </w:rPr>
      </w:pPr>
    </w:p>
    <w:p w14:paraId="41D4B58A" w14:textId="77777777" w:rsidR="00196D21" w:rsidRDefault="00196D21" w:rsidP="006B1A1C">
      <w:pPr>
        <w:spacing w:line="276" w:lineRule="auto"/>
        <w:jc w:val="both"/>
        <w:rPr>
          <w:rFonts w:cstheme="minorHAnsi"/>
        </w:rPr>
      </w:pPr>
    </w:p>
    <w:p w14:paraId="34EACBAF" w14:textId="77777777" w:rsidR="00196D21" w:rsidRDefault="00196D21" w:rsidP="006B1A1C">
      <w:pPr>
        <w:spacing w:line="276" w:lineRule="auto"/>
        <w:jc w:val="both"/>
        <w:rPr>
          <w:rFonts w:cstheme="minorHAnsi"/>
        </w:rPr>
      </w:pPr>
    </w:p>
    <w:p w14:paraId="1A316E08" w14:textId="77777777" w:rsidR="00196D21" w:rsidRDefault="00196D21" w:rsidP="006B1A1C">
      <w:pPr>
        <w:spacing w:line="276" w:lineRule="auto"/>
        <w:jc w:val="both"/>
        <w:rPr>
          <w:rFonts w:cstheme="minorHAnsi"/>
        </w:rPr>
      </w:pPr>
    </w:p>
    <w:p w14:paraId="248A3CA6" w14:textId="77777777" w:rsidR="00196D21" w:rsidRDefault="00196D21" w:rsidP="006B1A1C">
      <w:pPr>
        <w:spacing w:line="276" w:lineRule="auto"/>
        <w:jc w:val="both"/>
        <w:rPr>
          <w:rFonts w:cstheme="minorHAnsi"/>
        </w:rPr>
      </w:pPr>
    </w:p>
    <w:p w14:paraId="11EDA580" w14:textId="77777777" w:rsidR="00196D21" w:rsidRDefault="00196D21" w:rsidP="006B1A1C">
      <w:pPr>
        <w:spacing w:line="276" w:lineRule="auto"/>
        <w:jc w:val="both"/>
        <w:rPr>
          <w:rFonts w:cstheme="minorHAnsi"/>
        </w:rPr>
      </w:pPr>
    </w:p>
    <w:p w14:paraId="5204D8F5" w14:textId="77777777" w:rsidR="00196D21" w:rsidRDefault="00196D21" w:rsidP="006B1A1C">
      <w:pPr>
        <w:spacing w:line="276" w:lineRule="auto"/>
        <w:jc w:val="both"/>
        <w:rPr>
          <w:rFonts w:cstheme="minorHAnsi"/>
        </w:rPr>
      </w:pPr>
    </w:p>
    <w:p w14:paraId="7AE50057" w14:textId="77777777" w:rsidR="00196D21" w:rsidRDefault="00196D21" w:rsidP="006B1A1C">
      <w:pPr>
        <w:spacing w:line="276" w:lineRule="auto"/>
        <w:jc w:val="both"/>
        <w:rPr>
          <w:rFonts w:cstheme="minorHAnsi"/>
        </w:rPr>
      </w:pPr>
    </w:p>
    <w:p w14:paraId="610BCD33" w14:textId="085B3CEB" w:rsidR="00196D21" w:rsidRPr="00196D21" w:rsidRDefault="00196D21" w:rsidP="006B1A1C">
      <w:pPr>
        <w:spacing w:line="276" w:lineRule="auto"/>
        <w:jc w:val="both"/>
        <w:rPr>
          <w:rFonts w:cstheme="minorHAnsi"/>
          <w:b/>
          <w:bCs/>
        </w:rPr>
      </w:pPr>
      <w:r w:rsidRPr="00196D21">
        <w:rPr>
          <w:rFonts w:cstheme="minorHAnsi"/>
          <w:b/>
          <w:bCs/>
        </w:rPr>
        <w:lastRenderedPageBreak/>
        <w:t>Figure 19</w:t>
      </w:r>
    </w:p>
    <w:p w14:paraId="3D44526B" w14:textId="0A4AB039" w:rsidR="00183912" w:rsidRPr="006B1A1C" w:rsidRDefault="00183912" w:rsidP="006B1A1C">
      <w:pPr>
        <w:spacing w:line="276" w:lineRule="auto"/>
        <w:jc w:val="both"/>
        <w:rPr>
          <w:rFonts w:cstheme="minorHAnsi"/>
        </w:rPr>
      </w:pPr>
      <w:r w:rsidRPr="006B1A1C">
        <w:rPr>
          <w:rFonts w:cstheme="minorHAnsi"/>
          <w:noProof/>
        </w:rPr>
        <w:drawing>
          <wp:inline distT="0" distB="0" distL="0" distR="0" wp14:anchorId="4C8E5B53" wp14:editId="2582141F">
            <wp:extent cx="5724525" cy="53435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5343525"/>
                    </a:xfrm>
                    <a:prstGeom prst="rect">
                      <a:avLst/>
                    </a:prstGeom>
                    <a:noFill/>
                    <a:ln>
                      <a:noFill/>
                    </a:ln>
                  </pic:spPr>
                </pic:pic>
              </a:graphicData>
            </a:graphic>
          </wp:inline>
        </w:drawing>
      </w:r>
    </w:p>
    <w:p w14:paraId="2958E8E7" w14:textId="77777777" w:rsidR="00183912" w:rsidRPr="006B1A1C" w:rsidRDefault="00183912" w:rsidP="006B1A1C">
      <w:pPr>
        <w:spacing w:line="276" w:lineRule="auto"/>
        <w:jc w:val="both"/>
        <w:rPr>
          <w:rFonts w:cstheme="minorHAnsi"/>
        </w:rPr>
      </w:pPr>
    </w:p>
    <w:p w14:paraId="37791A8C" w14:textId="17C608D0" w:rsidR="00183912" w:rsidRPr="006B1A1C" w:rsidRDefault="00183912" w:rsidP="006B1A1C">
      <w:pPr>
        <w:spacing w:line="276" w:lineRule="auto"/>
        <w:jc w:val="both"/>
        <w:rPr>
          <w:rFonts w:cstheme="minorHAnsi"/>
        </w:rPr>
      </w:pPr>
      <w:r w:rsidRPr="006B1A1C">
        <w:rPr>
          <w:rFonts w:cstheme="minorHAnsi"/>
        </w:rPr>
        <w:t>The factors which were most strongly represented were positive in nature, being the desire to help people, commitment to the job, team spirit and accepting risk. The factors least associated by the respondents with police culture we</w:t>
      </w:r>
      <w:r w:rsidR="005F3D6E" w:rsidRPr="006B1A1C">
        <w:rPr>
          <w:rFonts w:cstheme="minorHAnsi"/>
        </w:rPr>
        <w:t>re authoritarianism and distrust of external influences, however there was a significant minority view that recognised these as being present.</w:t>
      </w:r>
    </w:p>
    <w:p w14:paraId="53A1FA9F" w14:textId="77777777" w:rsidR="005F3D6E" w:rsidRPr="006B1A1C" w:rsidRDefault="005F3D6E" w:rsidP="006B1A1C">
      <w:pPr>
        <w:spacing w:line="276" w:lineRule="auto"/>
        <w:jc w:val="both"/>
        <w:rPr>
          <w:rFonts w:cstheme="minorHAnsi"/>
        </w:rPr>
      </w:pPr>
    </w:p>
    <w:p w14:paraId="204A5A3C" w14:textId="016B6F79" w:rsidR="005F3D6E" w:rsidRPr="00196D21" w:rsidRDefault="005F3D6E" w:rsidP="006B1A1C">
      <w:pPr>
        <w:spacing w:line="276" w:lineRule="auto"/>
        <w:jc w:val="both"/>
        <w:rPr>
          <w:rFonts w:cstheme="minorHAnsi"/>
          <w:b/>
          <w:bCs/>
        </w:rPr>
      </w:pPr>
      <w:r w:rsidRPr="00196D21">
        <w:rPr>
          <w:rFonts w:eastAsiaTheme="majorEastAsia" w:cstheme="minorHAnsi"/>
          <w:b/>
          <w:bCs/>
        </w:rPr>
        <w:t xml:space="preserve">4.1.18 </w:t>
      </w:r>
      <w:r w:rsidRPr="00196D21">
        <w:rPr>
          <w:rFonts w:cstheme="minorHAnsi"/>
          <w:b/>
          <w:bCs/>
        </w:rPr>
        <w:t>Online survey responses – Question 17</w:t>
      </w:r>
    </w:p>
    <w:p w14:paraId="324B016F" w14:textId="77777777" w:rsidR="005F3D6E" w:rsidRPr="006B1A1C" w:rsidRDefault="005F3D6E" w:rsidP="006B1A1C">
      <w:pPr>
        <w:spacing w:line="276" w:lineRule="auto"/>
        <w:jc w:val="both"/>
        <w:rPr>
          <w:rFonts w:cstheme="minorHAnsi"/>
        </w:rPr>
      </w:pPr>
    </w:p>
    <w:p w14:paraId="58C68BF9" w14:textId="5CF93CA9" w:rsidR="00183912" w:rsidRDefault="005F3D6E" w:rsidP="006B1A1C">
      <w:pPr>
        <w:spacing w:line="276" w:lineRule="auto"/>
        <w:jc w:val="both"/>
        <w:rPr>
          <w:rFonts w:cstheme="minorHAnsi"/>
        </w:rPr>
      </w:pPr>
      <w:r w:rsidRPr="006B1A1C">
        <w:rPr>
          <w:rFonts w:cstheme="minorHAnsi"/>
        </w:rPr>
        <w:t>The final question was discretionary and gave participants the opportunity to add either their email contact information or provide further comments. Excluding blanks, the responses were:</w:t>
      </w:r>
    </w:p>
    <w:p w14:paraId="656E005F" w14:textId="77777777" w:rsidR="00196D21" w:rsidRDefault="00196D21" w:rsidP="006B1A1C">
      <w:pPr>
        <w:spacing w:line="276" w:lineRule="auto"/>
        <w:jc w:val="both"/>
        <w:rPr>
          <w:rFonts w:cstheme="minorHAnsi"/>
        </w:rPr>
      </w:pPr>
    </w:p>
    <w:p w14:paraId="6B081D27" w14:textId="3450D8CE" w:rsidR="005F3D6E" w:rsidRPr="00196D21" w:rsidRDefault="00196D21" w:rsidP="006B1A1C">
      <w:pPr>
        <w:spacing w:line="276" w:lineRule="auto"/>
        <w:jc w:val="both"/>
        <w:rPr>
          <w:rFonts w:cstheme="minorHAnsi"/>
          <w:b/>
          <w:bCs/>
        </w:rPr>
      </w:pPr>
      <w:r w:rsidRPr="00196D21">
        <w:rPr>
          <w:rFonts w:cstheme="minorHAnsi"/>
          <w:b/>
          <w:bCs/>
        </w:rPr>
        <w:t>Figure 20</w:t>
      </w:r>
    </w:p>
    <w:tbl>
      <w:tblPr>
        <w:tblW w:w="8923" w:type="dxa"/>
        <w:tblCellSpacing w:w="0" w:type="dxa"/>
        <w:tblBorders>
          <w:top w:val="single" w:sz="6" w:space="0" w:color="E1E1E1"/>
          <w:left w:val="single" w:sz="6" w:space="0" w:color="E1E1E1"/>
          <w:bottom w:val="single" w:sz="6" w:space="0" w:color="E1E1E1"/>
          <w:right w:val="single" w:sz="6" w:space="0" w:color="E1E1E1"/>
          <w:insideH w:val="single" w:sz="6" w:space="0" w:color="E1E1E1"/>
          <w:insideV w:val="single" w:sz="6" w:space="0" w:color="E1E1E1"/>
        </w:tblBorders>
        <w:tblCellMar>
          <w:left w:w="0" w:type="dxa"/>
          <w:right w:w="0" w:type="dxa"/>
        </w:tblCellMar>
        <w:tblLook w:val="04A0" w:firstRow="1" w:lastRow="0" w:firstColumn="1" w:lastColumn="0" w:noHBand="0" w:noVBand="1"/>
      </w:tblPr>
      <w:tblGrid>
        <w:gridCol w:w="8923"/>
      </w:tblGrid>
      <w:tr w:rsidR="005F3D6E" w:rsidRPr="006B1A1C" w14:paraId="7132B38A"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5D7BCB4A"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Training should be reformed to account for advances in adult learning evidence base. There should be much more emphasis on scenario-based training, and less front-loading.</w:t>
            </w:r>
          </w:p>
        </w:tc>
      </w:tr>
      <w:tr w:rsidR="005F3D6E" w:rsidRPr="006B1A1C" w14:paraId="526A32A0"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411EB749"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lastRenderedPageBreak/>
              <w:t>Personal reflection - most of my learning came from the team around me, and then my supervisor. I joined a team of 13 people where 11 of the thirteen had between 3 and 25 years service. The level of service amongst the response teams in the biggest barrier to the effective development of operational policing skills. There are teams that are entirely made up of probationary (student) police officers which would not have been acceptable 20 years ago.</w:t>
            </w:r>
          </w:p>
        </w:tc>
      </w:tr>
      <w:tr w:rsidR="005F3D6E" w:rsidRPr="006B1A1C" w14:paraId="5B5A8571"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4F250C6D"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In my opinion, it was a huge mistake when it was decided to localise police training. Centrex was a great experience, preparing us well for what was to come. Discipline was learned very early on. Respect for rank was engrained into the officers. We knew what we had let ourselves in for with shifts, areas posted, what to expect from certain types of people etc. My experience of new recruits is sadly, a lack of these key elements being instilled into them. Their practical ability is generally very poor and understanding of policing seems to be non-existent. There is too much focus on attaining academic qualifications which do not benefit the individual with their role as a practical police officer. Let's teach them how to police the streets, teach the bread and butter of law eg Theft Act etc. A degree is not needed to police at this level and quite frankly, a waste of time and money.</w:t>
            </w:r>
          </w:p>
        </w:tc>
      </w:tr>
      <w:tr w:rsidR="005F3D6E" w:rsidRPr="006B1A1C" w14:paraId="2B6CA08F"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3ABE23B5"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As stated initially my training was inadequate. I have since moved roles multiple times. My most recent training experience has been a positive one.</w:t>
            </w:r>
          </w:p>
        </w:tc>
      </w:tr>
      <w:tr w:rsidR="005F3D6E" w:rsidRPr="006B1A1C" w14:paraId="3716E79E"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01586492"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The CKP and the degree process, whilst it helps understand the concepts behind policing, what police officers need is being taught law and experience. At the moment however, it seems that academic studies are very black and white, and show no real purpose to policing, especially when the point behind the academic studies are to make the police more professional and accountable for their decisions, when increasingly, decisions are being taken out of individual officer's control due to policy.</w:t>
            </w:r>
          </w:p>
        </w:tc>
      </w:tr>
      <w:tr w:rsidR="005F3D6E" w:rsidRPr="006B1A1C" w14:paraId="63A9A54A"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04C0632F"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You need to understand the law/definitions of offences to effectively conduct your duties. This knowledge is enhanced and complimented by your experience. I query the benefit of wider academic studies during your early years of policing. Culture is something that is influenced by leadership. Teamship should be strong within the police and enhance resilience but unprofessional behaviour should not be tolerated. Standards and values should be embedded from day 1 in the organisation.</w:t>
            </w:r>
          </w:p>
        </w:tc>
      </w:tr>
      <w:tr w:rsidR="005F3D6E" w:rsidRPr="006B1A1C" w14:paraId="1CA06F4F"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7E36EFF4"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Policing culture has significantly changed in the nineteen-years since I joined the organisation. Changes on the whole have been for the better and very much aligned to societal expectation.</w:t>
            </w:r>
          </w:p>
        </w:tc>
      </w:tr>
      <w:tr w:rsidR="005F3D6E" w:rsidRPr="006B1A1C" w14:paraId="24927180"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16F3DDD8"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Policing today is politically driven and unfortunately the impact has severed ties with the public. Minor crimes impact on individuals sometimes as much as more serious matters, and a lack of investigation indicates a care less policing policy. Our communities are the backbone of the country and deserve better from the Police Service. Talk is cheap - action gives out positivity and confidence in policing.</w:t>
            </w:r>
          </w:p>
        </w:tc>
      </w:tr>
      <w:tr w:rsidR="005F3D6E" w:rsidRPr="006B1A1C" w14:paraId="30C52656"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12465F5D" w14:textId="2E81E7F6"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i cant stress this enough . We need station "work experience" before hitting division. we were never shown control works for example in training. Also everyone agrees that a week of OST isn</w:t>
            </w:r>
            <w:r w:rsidR="00480362" w:rsidRPr="006B1A1C">
              <w:rPr>
                <w:rFonts w:eastAsia="Times New Roman" w:cstheme="minorHAnsi"/>
                <w:color w:val="212121"/>
                <w:sz w:val="21"/>
                <w:szCs w:val="21"/>
                <w:lang w:eastAsia="en-GB"/>
              </w:rPr>
              <w:t>’</w:t>
            </w:r>
            <w:r w:rsidRPr="006B1A1C">
              <w:rPr>
                <w:rFonts w:eastAsia="Times New Roman" w:cstheme="minorHAnsi"/>
                <w:color w:val="212121"/>
                <w:sz w:val="21"/>
                <w:szCs w:val="21"/>
                <w:lang w:eastAsia="en-GB"/>
              </w:rPr>
              <w:t>t enough , i think we should have a day a week of OST or even half a day, even if its just the bleep and handcuffing.</w:t>
            </w:r>
          </w:p>
        </w:tc>
      </w:tr>
      <w:tr w:rsidR="005F3D6E" w:rsidRPr="006B1A1C" w14:paraId="7722785E"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165C89E3" w14:textId="3D1D0B26"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 xml:space="preserve">The culture when i joined some 38 years ago was awful it was very much sexist, women including myself and Women Police Officers were made to feel not worthy of working for SWP the culture was most defiantly male orientated and there was no room for women. I must admit in my 38 years of working with Police Officers I have never once heard any Officer or Staff make a derogatory comment </w:t>
            </w:r>
            <w:r w:rsidRPr="006B1A1C">
              <w:rPr>
                <w:rFonts w:eastAsia="Times New Roman" w:cstheme="minorHAnsi"/>
                <w:color w:val="212121"/>
                <w:sz w:val="21"/>
                <w:szCs w:val="21"/>
                <w:lang w:eastAsia="en-GB"/>
              </w:rPr>
              <w:lastRenderedPageBreak/>
              <w:t>on peoples Colour, Race, sexual orientation or Religion. Male Police Officers were bad at making sexual remarks at us female employees and many a time i wanted to leave but i loved my job so much i chose to ignore their comments. I would say this came to an end when SWP had a female Chief Constable and she stamped out this culture and i saw a big decline in Male Officers making any suggestion against women so a massive big thank you goes out to Barbara Wilding as i don</w:t>
            </w:r>
            <w:r w:rsidR="00480362" w:rsidRPr="006B1A1C">
              <w:rPr>
                <w:rFonts w:eastAsia="Times New Roman" w:cstheme="minorHAnsi"/>
                <w:color w:val="212121"/>
                <w:sz w:val="21"/>
                <w:szCs w:val="21"/>
                <w:lang w:eastAsia="en-GB"/>
              </w:rPr>
              <w:t>’</w:t>
            </w:r>
            <w:r w:rsidRPr="006B1A1C">
              <w:rPr>
                <w:rFonts w:eastAsia="Times New Roman" w:cstheme="minorHAnsi"/>
                <w:color w:val="212121"/>
                <w:sz w:val="21"/>
                <w:szCs w:val="21"/>
                <w:lang w:eastAsia="en-GB"/>
              </w:rPr>
              <w:t>t think i would have lasted working SWP.</w:t>
            </w:r>
          </w:p>
        </w:tc>
      </w:tr>
      <w:tr w:rsidR="005F3D6E" w:rsidRPr="006B1A1C" w14:paraId="7C2E57D6"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0070A31E" w14:textId="7777777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lastRenderedPageBreak/>
              <w:t>The selection process is not working. Offices are being appointed with no face to face interviews etc and so the force are paying the price later on, where officers are being sacked/quitting due to not being suitable for the role. The degree process is also not working for Policing. It has no benefit to officers on the ground and puts an unnecessary strain on resources. It is also creating rifts between the PCDA and DHEP officers who are getting paid different wages for the same length of service.</w:t>
            </w:r>
          </w:p>
        </w:tc>
      </w:tr>
      <w:tr w:rsidR="005F3D6E" w:rsidRPr="006B1A1C" w14:paraId="4C546A5F" w14:textId="77777777" w:rsidTr="00480362">
        <w:trPr>
          <w:tblCellSpacing w:w="0" w:type="dxa"/>
        </w:trPr>
        <w:tc>
          <w:tcPr>
            <w:tcW w:w="8923" w:type="dxa"/>
            <w:shd w:val="clear" w:color="auto" w:fill="auto"/>
            <w:tcMar>
              <w:top w:w="120" w:type="dxa"/>
              <w:left w:w="150" w:type="dxa"/>
              <w:bottom w:w="120" w:type="dxa"/>
              <w:right w:w="150" w:type="dxa"/>
            </w:tcMar>
            <w:vAlign w:val="center"/>
            <w:hideMark/>
          </w:tcPr>
          <w:p w14:paraId="18ECB7D0" w14:textId="7BB504A7" w:rsidR="005F3D6E" w:rsidRPr="006B1A1C" w:rsidRDefault="005F3D6E" w:rsidP="006B1A1C">
            <w:pPr>
              <w:spacing w:line="276" w:lineRule="auto"/>
              <w:jc w:val="both"/>
              <w:rPr>
                <w:rFonts w:eastAsia="Times New Roman" w:cstheme="minorHAnsi"/>
                <w:color w:val="212121"/>
                <w:sz w:val="21"/>
                <w:szCs w:val="21"/>
                <w:lang w:eastAsia="en-GB"/>
              </w:rPr>
            </w:pPr>
            <w:r w:rsidRPr="006B1A1C">
              <w:rPr>
                <w:rFonts w:eastAsia="Times New Roman" w:cstheme="minorHAnsi"/>
                <w:color w:val="212121"/>
                <w:sz w:val="21"/>
                <w:szCs w:val="21"/>
                <w:lang w:eastAsia="en-GB"/>
              </w:rPr>
              <w:t>I do NOT believe that the new academic approach to policing prepares employees for the rigours and expectations of life working as a frontline police officer. Hopefully a transition to a more work experienced based training supported by classroom legislation and policy input will assist.</w:t>
            </w:r>
          </w:p>
        </w:tc>
      </w:tr>
    </w:tbl>
    <w:p w14:paraId="5295102D" w14:textId="77777777" w:rsidR="00196D21" w:rsidRDefault="00196D21" w:rsidP="00196D21">
      <w:pPr>
        <w:pStyle w:val="Heading2"/>
        <w:spacing w:line="276" w:lineRule="auto"/>
        <w:jc w:val="both"/>
        <w:rPr>
          <w:rFonts w:asciiTheme="minorHAnsi" w:hAnsiTheme="minorHAnsi" w:cstheme="minorHAnsi"/>
          <w:b/>
          <w:bCs/>
          <w:color w:val="auto"/>
          <w:sz w:val="22"/>
          <w:szCs w:val="22"/>
        </w:rPr>
      </w:pPr>
      <w:bookmarkStart w:id="39" w:name="_Toc139218923"/>
    </w:p>
    <w:p w14:paraId="5573C5F4" w14:textId="001F79EC" w:rsidR="00F622AC" w:rsidRPr="00196D21" w:rsidRDefault="00D639DE" w:rsidP="00196D21">
      <w:pPr>
        <w:pStyle w:val="Heading2"/>
        <w:numPr>
          <w:ilvl w:val="1"/>
          <w:numId w:val="15"/>
        </w:numPr>
        <w:spacing w:line="276" w:lineRule="auto"/>
        <w:jc w:val="both"/>
        <w:rPr>
          <w:rFonts w:asciiTheme="minorHAnsi" w:hAnsiTheme="minorHAnsi" w:cstheme="minorHAnsi"/>
          <w:b/>
          <w:bCs/>
          <w:color w:val="auto"/>
          <w:sz w:val="22"/>
          <w:szCs w:val="22"/>
        </w:rPr>
      </w:pPr>
      <w:r w:rsidRPr="00196D21">
        <w:rPr>
          <w:rFonts w:asciiTheme="minorHAnsi" w:hAnsiTheme="minorHAnsi" w:cstheme="minorHAnsi"/>
          <w:b/>
          <w:bCs/>
          <w:color w:val="auto"/>
          <w:sz w:val="22"/>
          <w:szCs w:val="22"/>
        </w:rPr>
        <w:t>Analysis of results</w:t>
      </w:r>
      <w:bookmarkEnd w:id="39"/>
    </w:p>
    <w:p w14:paraId="0296EA85" w14:textId="77777777" w:rsidR="00C048FB" w:rsidRPr="006B1A1C" w:rsidRDefault="00C048FB" w:rsidP="006B1A1C">
      <w:pPr>
        <w:spacing w:line="276" w:lineRule="auto"/>
        <w:jc w:val="both"/>
        <w:rPr>
          <w:rFonts w:cstheme="minorHAnsi"/>
        </w:rPr>
      </w:pPr>
    </w:p>
    <w:p w14:paraId="3B8643E3" w14:textId="5FDDC8BA" w:rsidR="00C048FB" w:rsidRPr="006B1A1C" w:rsidRDefault="00C048FB" w:rsidP="006B1A1C">
      <w:pPr>
        <w:spacing w:line="276" w:lineRule="auto"/>
        <w:jc w:val="both"/>
        <w:rPr>
          <w:rFonts w:cstheme="minorHAnsi"/>
        </w:rPr>
      </w:pPr>
      <w:r w:rsidRPr="006B1A1C">
        <w:rPr>
          <w:rFonts w:cstheme="minorHAnsi"/>
        </w:rPr>
        <w:t>This section considers the</w:t>
      </w:r>
      <w:r w:rsidR="00011137" w:rsidRPr="006B1A1C">
        <w:rPr>
          <w:rFonts w:cstheme="minorHAnsi"/>
        </w:rPr>
        <w:t xml:space="preserve"> survey</w:t>
      </w:r>
      <w:r w:rsidRPr="006B1A1C">
        <w:rPr>
          <w:rFonts w:cstheme="minorHAnsi"/>
        </w:rPr>
        <w:t xml:space="preserve"> results against the objectives to establish findings from the primary research that </w:t>
      </w:r>
      <w:r w:rsidR="00011137" w:rsidRPr="006B1A1C">
        <w:rPr>
          <w:rFonts w:cstheme="minorHAnsi"/>
        </w:rPr>
        <w:t>reinforce</w:t>
      </w:r>
      <w:r w:rsidRPr="006B1A1C">
        <w:rPr>
          <w:rFonts w:cstheme="minorHAnsi"/>
        </w:rPr>
        <w:t xml:space="preserve"> or challenge the secondary research.</w:t>
      </w:r>
    </w:p>
    <w:p w14:paraId="6238D687" w14:textId="77777777" w:rsidR="00C048FB" w:rsidRPr="006B1A1C" w:rsidRDefault="00C048FB" w:rsidP="006B1A1C">
      <w:pPr>
        <w:spacing w:line="276" w:lineRule="auto"/>
        <w:jc w:val="both"/>
        <w:rPr>
          <w:rFonts w:cstheme="minorHAnsi"/>
        </w:rPr>
      </w:pPr>
    </w:p>
    <w:p w14:paraId="565C95BB" w14:textId="1CA0BC48" w:rsidR="00C048FB" w:rsidRPr="003F199D" w:rsidRDefault="00FE28E0" w:rsidP="006B1A1C">
      <w:pPr>
        <w:spacing w:line="276" w:lineRule="auto"/>
        <w:jc w:val="both"/>
        <w:rPr>
          <w:rFonts w:cstheme="minorHAnsi"/>
          <w:b/>
          <w:bCs/>
        </w:rPr>
      </w:pPr>
      <w:r w:rsidRPr="003F199D">
        <w:rPr>
          <w:rFonts w:cstheme="minorHAnsi"/>
          <w:b/>
          <w:bCs/>
        </w:rPr>
        <w:t>4.2.1</w:t>
      </w:r>
      <w:r w:rsidR="00C048FB" w:rsidRPr="003F199D">
        <w:rPr>
          <w:rFonts w:cstheme="minorHAnsi"/>
          <w:b/>
          <w:bCs/>
        </w:rPr>
        <w:tab/>
        <w:t>To define the nature of police culture and its shared touchstones.</w:t>
      </w:r>
    </w:p>
    <w:p w14:paraId="621060D9" w14:textId="77777777" w:rsidR="00011137" w:rsidRPr="006B1A1C" w:rsidRDefault="00011137" w:rsidP="006B1A1C">
      <w:pPr>
        <w:spacing w:line="276" w:lineRule="auto"/>
        <w:jc w:val="both"/>
        <w:rPr>
          <w:rFonts w:cstheme="minorHAnsi"/>
        </w:rPr>
      </w:pPr>
    </w:p>
    <w:p w14:paraId="6E374458" w14:textId="77777777" w:rsidR="003F199D" w:rsidRDefault="00011137" w:rsidP="006B1A1C">
      <w:pPr>
        <w:spacing w:line="276" w:lineRule="auto"/>
        <w:jc w:val="both"/>
        <w:rPr>
          <w:rFonts w:cstheme="minorHAnsi"/>
        </w:rPr>
      </w:pPr>
      <w:r w:rsidRPr="006B1A1C">
        <w:rPr>
          <w:rFonts w:cstheme="minorHAnsi"/>
        </w:rPr>
        <w:t xml:space="preserve">The </w:t>
      </w:r>
      <w:r w:rsidR="003F199D">
        <w:rPr>
          <w:rFonts w:cstheme="minorHAnsi"/>
        </w:rPr>
        <w:t xml:space="preserve">secondary research provides an examination of these issues and the primary </w:t>
      </w:r>
      <w:r w:rsidRPr="006B1A1C">
        <w:rPr>
          <w:rFonts w:cstheme="minorHAnsi"/>
        </w:rPr>
        <w:t xml:space="preserve">data </w:t>
      </w:r>
      <w:r w:rsidR="003F199D">
        <w:rPr>
          <w:rFonts w:cstheme="minorHAnsi"/>
        </w:rPr>
        <w:t xml:space="preserve">further </w:t>
      </w:r>
      <w:r w:rsidRPr="006B1A1C">
        <w:rPr>
          <w:rFonts w:cstheme="minorHAnsi"/>
        </w:rPr>
        <w:t>supports the notion of a distinct police culture</w:t>
      </w:r>
      <w:r w:rsidR="0077573D" w:rsidRPr="006B1A1C">
        <w:rPr>
          <w:rFonts w:cstheme="minorHAnsi"/>
        </w:rPr>
        <w:t>, and</w:t>
      </w:r>
      <w:r w:rsidRPr="006B1A1C">
        <w:rPr>
          <w:rFonts w:cstheme="minorHAnsi"/>
        </w:rPr>
        <w:t xml:space="preserve"> that</w:t>
      </w:r>
      <w:r w:rsidR="0077573D" w:rsidRPr="006B1A1C">
        <w:rPr>
          <w:rFonts w:cstheme="minorHAnsi"/>
        </w:rPr>
        <w:t xml:space="preserve"> it</w:t>
      </w:r>
      <w:r w:rsidRPr="006B1A1C">
        <w:rPr>
          <w:rFonts w:cstheme="minorHAnsi"/>
        </w:rPr>
        <w:t xml:space="preserve"> is broadly recognised by its members. </w:t>
      </w:r>
    </w:p>
    <w:p w14:paraId="65D9E590" w14:textId="77777777" w:rsidR="003F199D" w:rsidRDefault="003F199D" w:rsidP="006B1A1C">
      <w:pPr>
        <w:spacing w:line="276" w:lineRule="auto"/>
        <w:jc w:val="both"/>
        <w:rPr>
          <w:rFonts w:cstheme="minorHAnsi"/>
        </w:rPr>
      </w:pPr>
    </w:p>
    <w:p w14:paraId="2F24419E" w14:textId="5945CD18" w:rsidR="00011137" w:rsidRPr="006B1A1C" w:rsidRDefault="00C348FB" w:rsidP="006B1A1C">
      <w:pPr>
        <w:spacing w:line="276" w:lineRule="auto"/>
        <w:jc w:val="both"/>
        <w:rPr>
          <w:rFonts w:cstheme="minorHAnsi"/>
        </w:rPr>
      </w:pPr>
      <w:r w:rsidRPr="006B1A1C">
        <w:rPr>
          <w:rFonts w:cstheme="minorHAnsi"/>
        </w:rPr>
        <w:t>The elements of police culture described in 4.1.17 were endorsed far more widely than they were dismissed, with particular emphasis on the positive aspects. The most negative aspects were the least supported.</w:t>
      </w:r>
    </w:p>
    <w:p w14:paraId="251640AB" w14:textId="77777777" w:rsidR="00011137" w:rsidRPr="006B1A1C" w:rsidRDefault="00011137" w:rsidP="006B1A1C">
      <w:pPr>
        <w:spacing w:line="276" w:lineRule="auto"/>
        <w:jc w:val="both"/>
        <w:rPr>
          <w:rFonts w:cstheme="minorHAnsi"/>
        </w:rPr>
      </w:pPr>
    </w:p>
    <w:p w14:paraId="38E90259" w14:textId="0C0D3558" w:rsidR="00C048FB" w:rsidRPr="003F199D" w:rsidRDefault="00FE28E0" w:rsidP="006B1A1C">
      <w:pPr>
        <w:spacing w:line="276" w:lineRule="auto"/>
        <w:ind w:left="720" w:hanging="720"/>
        <w:jc w:val="both"/>
        <w:rPr>
          <w:rFonts w:cstheme="minorHAnsi"/>
          <w:b/>
          <w:bCs/>
        </w:rPr>
      </w:pPr>
      <w:r w:rsidRPr="003F199D">
        <w:rPr>
          <w:rFonts w:cstheme="minorHAnsi"/>
          <w:b/>
          <w:bCs/>
        </w:rPr>
        <w:t>4.2.2</w:t>
      </w:r>
      <w:r w:rsidR="00C048FB" w:rsidRPr="003F199D">
        <w:rPr>
          <w:rFonts w:cstheme="minorHAnsi"/>
          <w:b/>
          <w:bCs/>
        </w:rPr>
        <w:tab/>
        <w:t>To establish the distinct aspects of the PEQF that differentiate the programme from its predecessors.</w:t>
      </w:r>
    </w:p>
    <w:p w14:paraId="037FC362" w14:textId="40219F1F" w:rsidR="00AE7ED6" w:rsidRPr="006B1A1C" w:rsidRDefault="00AE7ED6" w:rsidP="006B1A1C">
      <w:pPr>
        <w:spacing w:line="276" w:lineRule="auto"/>
        <w:ind w:left="720" w:hanging="720"/>
        <w:jc w:val="both"/>
        <w:rPr>
          <w:rFonts w:cstheme="minorHAnsi"/>
        </w:rPr>
      </w:pPr>
    </w:p>
    <w:p w14:paraId="4586FBE6" w14:textId="77777777" w:rsidR="003F199D" w:rsidRDefault="00AE7ED6" w:rsidP="006B1A1C">
      <w:pPr>
        <w:spacing w:line="276" w:lineRule="auto"/>
        <w:jc w:val="both"/>
        <w:rPr>
          <w:rFonts w:cstheme="minorHAnsi"/>
        </w:rPr>
      </w:pPr>
      <w:r w:rsidRPr="006B1A1C">
        <w:rPr>
          <w:rFonts w:cstheme="minorHAnsi"/>
        </w:rPr>
        <w:t xml:space="preserve">Those serving officers who have undertaken the PEQF responded more positively to the academic elements of their training than those who had qualified through the IPLDP and predecessor schemes. There was however less positive regard for the academic work completed while operational. </w:t>
      </w:r>
    </w:p>
    <w:p w14:paraId="0423B9CD" w14:textId="77777777" w:rsidR="003F199D" w:rsidRDefault="003F199D" w:rsidP="006B1A1C">
      <w:pPr>
        <w:spacing w:line="276" w:lineRule="auto"/>
        <w:jc w:val="both"/>
        <w:rPr>
          <w:rFonts w:cstheme="minorHAnsi"/>
        </w:rPr>
      </w:pPr>
    </w:p>
    <w:p w14:paraId="4E788DDA" w14:textId="667A7D3F" w:rsidR="00AE7ED6" w:rsidRPr="006B1A1C" w:rsidRDefault="00AE7ED6" w:rsidP="006B1A1C">
      <w:pPr>
        <w:spacing w:line="276" w:lineRule="auto"/>
        <w:jc w:val="both"/>
        <w:rPr>
          <w:rFonts w:cstheme="minorHAnsi"/>
        </w:rPr>
      </w:pPr>
      <w:r w:rsidRPr="006B1A1C">
        <w:rPr>
          <w:rFonts w:cstheme="minorHAnsi"/>
        </w:rPr>
        <w:t>There was also a view from PEQF officers that were in the 25-34 and 35-44 age groups that their peers in the 18-24 category were noticeably lacking in life experience and confidence. One respondent described their class as having ‘limited life skills [and] unable to communicate effectively’. Another member of this older cohort said ‘[it] felt very formal as though we were back in school and not professionals’.</w:t>
      </w:r>
    </w:p>
    <w:p w14:paraId="3E364BD6" w14:textId="074DF3B4" w:rsidR="00AE7ED6" w:rsidRPr="006B1A1C" w:rsidRDefault="00AE7ED6" w:rsidP="006B1A1C">
      <w:pPr>
        <w:spacing w:line="276" w:lineRule="auto"/>
        <w:jc w:val="both"/>
        <w:rPr>
          <w:rFonts w:cstheme="minorHAnsi"/>
        </w:rPr>
      </w:pPr>
    </w:p>
    <w:p w14:paraId="1BF4E59C" w14:textId="77777777" w:rsidR="005E02DE" w:rsidRPr="006B1A1C" w:rsidRDefault="00AE7ED6" w:rsidP="006B1A1C">
      <w:pPr>
        <w:spacing w:line="276" w:lineRule="auto"/>
        <w:jc w:val="both"/>
        <w:rPr>
          <w:rFonts w:cstheme="minorHAnsi"/>
        </w:rPr>
      </w:pPr>
      <w:r w:rsidRPr="006B1A1C">
        <w:rPr>
          <w:rFonts w:cstheme="minorHAnsi"/>
        </w:rPr>
        <w:lastRenderedPageBreak/>
        <w:t xml:space="preserve">Regardless of age, PEQF officers all valued operational experience and the </w:t>
      </w:r>
      <w:r w:rsidR="005E02DE" w:rsidRPr="006B1A1C">
        <w:rPr>
          <w:rFonts w:cstheme="minorHAnsi"/>
        </w:rPr>
        <w:t>influence of</w:t>
      </w:r>
      <w:r w:rsidRPr="006B1A1C">
        <w:rPr>
          <w:rFonts w:cstheme="minorHAnsi"/>
        </w:rPr>
        <w:t xml:space="preserve"> their colleagues and supervisors more highly than </w:t>
      </w:r>
      <w:r w:rsidR="005E02DE" w:rsidRPr="006B1A1C">
        <w:rPr>
          <w:rFonts w:cstheme="minorHAnsi"/>
        </w:rPr>
        <w:t xml:space="preserve">training and academic elements. One said ‘there was a lack of practical and situational practice to prepare us’. Other similar views were expressed as ‘training doesn’t prepare you for the real world’ and that the programme was ‘theory based’. </w:t>
      </w:r>
    </w:p>
    <w:p w14:paraId="71D4228E" w14:textId="77777777" w:rsidR="005E02DE" w:rsidRPr="006B1A1C" w:rsidRDefault="005E02DE" w:rsidP="006B1A1C">
      <w:pPr>
        <w:spacing w:line="276" w:lineRule="auto"/>
        <w:jc w:val="both"/>
        <w:rPr>
          <w:rFonts w:cstheme="minorHAnsi"/>
        </w:rPr>
      </w:pPr>
    </w:p>
    <w:p w14:paraId="70FCA5DA" w14:textId="1AC3F805" w:rsidR="00AE7ED6" w:rsidRPr="006B1A1C" w:rsidRDefault="005E02DE" w:rsidP="006B1A1C">
      <w:pPr>
        <w:spacing w:line="276" w:lineRule="auto"/>
        <w:jc w:val="both"/>
        <w:rPr>
          <w:rFonts w:cstheme="minorHAnsi"/>
        </w:rPr>
      </w:pPr>
      <w:r w:rsidRPr="006B1A1C">
        <w:rPr>
          <w:rFonts w:cstheme="minorHAnsi"/>
        </w:rPr>
        <w:t>Despite this, PEQF officers described the camaraderie during training that mirrored this aspect of operational police culture as being ‘a lot greater than I had previously experienced… in academia’.</w:t>
      </w:r>
    </w:p>
    <w:p w14:paraId="3B8101B7" w14:textId="77777777" w:rsidR="00C348FB" w:rsidRPr="006B1A1C" w:rsidRDefault="00C348FB" w:rsidP="006B1A1C">
      <w:pPr>
        <w:spacing w:line="276" w:lineRule="auto"/>
        <w:ind w:left="720" w:hanging="720"/>
        <w:jc w:val="both"/>
        <w:rPr>
          <w:rFonts w:cstheme="minorHAnsi"/>
        </w:rPr>
      </w:pPr>
    </w:p>
    <w:p w14:paraId="5E0BF1E3" w14:textId="3B9BC77D" w:rsidR="00C048FB" w:rsidRPr="003F199D" w:rsidRDefault="00FE28E0" w:rsidP="006B1A1C">
      <w:pPr>
        <w:spacing w:line="276" w:lineRule="auto"/>
        <w:ind w:left="720" w:hanging="720"/>
        <w:jc w:val="both"/>
        <w:rPr>
          <w:rFonts w:cstheme="minorHAnsi"/>
          <w:b/>
          <w:bCs/>
        </w:rPr>
      </w:pPr>
      <w:r w:rsidRPr="003F199D">
        <w:rPr>
          <w:rFonts w:cstheme="minorHAnsi"/>
          <w:b/>
          <w:bCs/>
        </w:rPr>
        <w:t>4.2.3</w:t>
      </w:r>
      <w:r w:rsidR="00C048FB" w:rsidRPr="003F199D">
        <w:rPr>
          <w:rFonts w:cstheme="minorHAnsi"/>
          <w:b/>
          <w:bCs/>
        </w:rPr>
        <w:tab/>
        <w:t>To investigate how the novel characteristics of the PEQF have interacted with extant police culture.</w:t>
      </w:r>
    </w:p>
    <w:p w14:paraId="2A3BB450" w14:textId="6F469704" w:rsidR="005E02DE" w:rsidRPr="006B1A1C" w:rsidRDefault="005E02DE" w:rsidP="006B1A1C">
      <w:pPr>
        <w:spacing w:line="276" w:lineRule="auto"/>
        <w:ind w:left="720" w:hanging="720"/>
        <w:jc w:val="both"/>
        <w:rPr>
          <w:rFonts w:cstheme="minorHAnsi"/>
        </w:rPr>
      </w:pPr>
    </w:p>
    <w:p w14:paraId="1940FC5E" w14:textId="6EAF9A44" w:rsidR="006E55BC" w:rsidRPr="006B1A1C" w:rsidRDefault="00572931" w:rsidP="006B1A1C">
      <w:pPr>
        <w:spacing w:line="276" w:lineRule="auto"/>
        <w:ind w:hanging="11"/>
        <w:jc w:val="both"/>
        <w:rPr>
          <w:rFonts w:cstheme="minorHAnsi"/>
        </w:rPr>
      </w:pPr>
      <w:r w:rsidRPr="006B1A1C">
        <w:rPr>
          <w:rFonts w:cstheme="minorHAnsi"/>
        </w:rPr>
        <w:t>Once deployed operationally, t</w:t>
      </w:r>
      <w:r w:rsidR="006E55BC" w:rsidRPr="006B1A1C">
        <w:rPr>
          <w:rFonts w:cstheme="minorHAnsi"/>
        </w:rPr>
        <w:t xml:space="preserve">hose who have undertaken the PEQF </w:t>
      </w:r>
      <w:r w:rsidRPr="006B1A1C">
        <w:rPr>
          <w:rFonts w:cstheme="minorHAnsi"/>
        </w:rPr>
        <w:t>reported similar experiences to those who had undertaken predecessor schemes, with significant value attached to the influence of colleagues and supervisors</w:t>
      </w:r>
      <w:r w:rsidR="00327CBD" w:rsidRPr="006B1A1C">
        <w:rPr>
          <w:rFonts w:cstheme="minorHAnsi"/>
        </w:rPr>
        <w:t>. The</w:t>
      </w:r>
      <w:r w:rsidRPr="006B1A1C">
        <w:rPr>
          <w:rFonts w:cstheme="minorHAnsi"/>
        </w:rPr>
        <w:t xml:space="preserve"> academic aspects of their training </w:t>
      </w:r>
      <w:r w:rsidR="00327CBD" w:rsidRPr="006B1A1C">
        <w:rPr>
          <w:rFonts w:cstheme="minorHAnsi"/>
        </w:rPr>
        <w:t xml:space="preserve">were regarded as </w:t>
      </w:r>
      <w:r w:rsidRPr="006B1A1C">
        <w:rPr>
          <w:rFonts w:cstheme="minorHAnsi"/>
        </w:rPr>
        <w:t>having limited effect</w:t>
      </w:r>
      <w:r w:rsidR="00327CBD" w:rsidRPr="006B1A1C">
        <w:rPr>
          <w:rFonts w:cstheme="minorHAnsi"/>
        </w:rPr>
        <w:t>, or perhaps, more accurately, a limited opportunity to be effective.</w:t>
      </w:r>
    </w:p>
    <w:p w14:paraId="6CCBBF46" w14:textId="77777777" w:rsidR="00327CBD" w:rsidRPr="006B1A1C" w:rsidRDefault="00327CBD" w:rsidP="006B1A1C">
      <w:pPr>
        <w:spacing w:line="276" w:lineRule="auto"/>
        <w:ind w:hanging="11"/>
        <w:jc w:val="both"/>
        <w:rPr>
          <w:rFonts w:cstheme="minorHAnsi"/>
        </w:rPr>
      </w:pPr>
    </w:p>
    <w:p w14:paraId="59C41CB0" w14:textId="08491A2E" w:rsidR="00572931" w:rsidRPr="006B1A1C" w:rsidRDefault="00572931" w:rsidP="006B1A1C">
      <w:pPr>
        <w:spacing w:line="276" w:lineRule="auto"/>
        <w:ind w:hanging="11"/>
        <w:jc w:val="both"/>
        <w:rPr>
          <w:rFonts w:cstheme="minorHAnsi"/>
        </w:rPr>
      </w:pPr>
      <w:r w:rsidRPr="006B1A1C">
        <w:rPr>
          <w:rFonts w:cstheme="minorHAnsi"/>
        </w:rPr>
        <w:t xml:space="preserve">The pressures associated with frontline policing were identified as having an impact on the feasibility of reflective practice, with one PEQF student </w:t>
      </w:r>
      <w:r w:rsidR="00327CBD" w:rsidRPr="006B1A1C">
        <w:rPr>
          <w:rFonts w:cstheme="minorHAnsi"/>
        </w:rPr>
        <w:t>stating ‘when you become operational, the whole mindset changed… focus changes to self preservation where effective workload management is arguably just as important as doing things the right way’.</w:t>
      </w:r>
    </w:p>
    <w:p w14:paraId="3B5F0DD5" w14:textId="77777777" w:rsidR="00327CBD" w:rsidRPr="006B1A1C" w:rsidRDefault="00327CBD" w:rsidP="006B1A1C">
      <w:pPr>
        <w:spacing w:line="276" w:lineRule="auto"/>
        <w:ind w:hanging="11"/>
        <w:jc w:val="both"/>
        <w:rPr>
          <w:rFonts w:cstheme="minorHAnsi"/>
        </w:rPr>
      </w:pPr>
    </w:p>
    <w:p w14:paraId="1AD712C8" w14:textId="1FE95596" w:rsidR="00327CBD" w:rsidRPr="006B1A1C" w:rsidRDefault="00327CBD" w:rsidP="006B1A1C">
      <w:pPr>
        <w:spacing w:line="276" w:lineRule="auto"/>
        <w:ind w:hanging="11"/>
        <w:jc w:val="both"/>
        <w:rPr>
          <w:rFonts w:cstheme="minorHAnsi"/>
        </w:rPr>
      </w:pPr>
      <w:r w:rsidRPr="006B1A1C">
        <w:rPr>
          <w:rFonts w:cstheme="minorHAnsi"/>
        </w:rPr>
        <w:t>There was also a strong identification with the positive aspects of police culture, with PEQF students valuing support, informality, team spirit and knowledgeable colleagues. A minority however noted low morale, bureaucracy and a lack of professionalism as being apparent.</w:t>
      </w:r>
    </w:p>
    <w:p w14:paraId="2A1F9437" w14:textId="77777777" w:rsidR="005E02DE" w:rsidRPr="006B1A1C" w:rsidRDefault="005E02DE" w:rsidP="006B1A1C">
      <w:pPr>
        <w:spacing w:line="276" w:lineRule="auto"/>
        <w:ind w:left="720" w:hanging="720"/>
        <w:jc w:val="both"/>
        <w:rPr>
          <w:rFonts w:cstheme="minorHAnsi"/>
        </w:rPr>
      </w:pPr>
    </w:p>
    <w:p w14:paraId="0B4B7E57" w14:textId="382E8D5F" w:rsidR="00C048FB" w:rsidRPr="003F199D" w:rsidRDefault="00FE28E0" w:rsidP="006B1A1C">
      <w:pPr>
        <w:spacing w:line="276" w:lineRule="auto"/>
        <w:jc w:val="both"/>
        <w:rPr>
          <w:rFonts w:cstheme="minorHAnsi"/>
          <w:b/>
          <w:bCs/>
        </w:rPr>
      </w:pPr>
      <w:r w:rsidRPr="003F199D">
        <w:rPr>
          <w:rFonts w:cstheme="minorHAnsi"/>
          <w:b/>
          <w:bCs/>
        </w:rPr>
        <w:t>4.2.4</w:t>
      </w:r>
      <w:r w:rsidR="00C048FB" w:rsidRPr="003F199D">
        <w:rPr>
          <w:rFonts w:cstheme="minorHAnsi"/>
          <w:b/>
          <w:bCs/>
        </w:rPr>
        <w:tab/>
        <w:t>To analyse the effect of these interactions.</w:t>
      </w:r>
    </w:p>
    <w:p w14:paraId="56A9EBE3" w14:textId="77777777" w:rsidR="00327CBD" w:rsidRPr="006B1A1C" w:rsidRDefault="00327CBD" w:rsidP="006B1A1C">
      <w:pPr>
        <w:spacing w:line="276" w:lineRule="auto"/>
        <w:jc w:val="both"/>
        <w:rPr>
          <w:rFonts w:cstheme="minorHAnsi"/>
        </w:rPr>
      </w:pPr>
    </w:p>
    <w:p w14:paraId="4910E999" w14:textId="34898599" w:rsidR="00327CBD" w:rsidRPr="006B1A1C" w:rsidRDefault="00327CBD" w:rsidP="006B1A1C">
      <w:pPr>
        <w:spacing w:line="276" w:lineRule="auto"/>
        <w:jc w:val="both"/>
        <w:rPr>
          <w:rFonts w:cstheme="minorHAnsi"/>
        </w:rPr>
      </w:pPr>
      <w:r w:rsidRPr="006B1A1C">
        <w:rPr>
          <w:rFonts w:cstheme="minorHAnsi"/>
        </w:rPr>
        <w:t xml:space="preserve">Among both PEQF students and officers who had undergone training in predecessor schemes there was a theme in evidence of training and operations being two different worlds. This dichotomy was apparent in the quantitative data and also in the </w:t>
      </w:r>
      <w:r w:rsidR="008A23EB" w:rsidRPr="006B1A1C">
        <w:rPr>
          <w:rFonts w:cstheme="minorHAnsi"/>
        </w:rPr>
        <w:t xml:space="preserve">language used in the </w:t>
      </w:r>
      <w:r w:rsidRPr="006B1A1C">
        <w:rPr>
          <w:rFonts w:cstheme="minorHAnsi"/>
        </w:rPr>
        <w:t>qualitative aspects of the survey</w:t>
      </w:r>
      <w:r w:rsidR="008A23EB" w:rsidRPr="006B1A1C">
        <w:rPr>
          <w:rFonts w:cstheme="minorHAnsi"/>
        </w:rPr>
        <w:t>.</w:t>
      </w:r>
    </w:p>
    <w:p w14:paraId="452A82F0" w14:textId="77777777" w:rsidR="008A23EB" w:rsidRPr="006B1A1C" w:rsidRDefault="008A23EB" w:rsidP="006B1A1C">
      <w:pPr>
        <w:spacing w:line="276" w:lineRule="auto"/>
        <w:jc w:val="both"/>
        <w:rPr>
          <w:rFonts w:cstheme="minorHAnsi"/>
        </w:rPr>
      </w:pPr>
    </w:p>
    <w:p w14:paraId="689743CF" w14:textId="56E8AE3A" w:rsidR="008A23EB" w:rsidRPr="006B1A1C" w:rsidRDefault="008A23EB" w:rsidP="006B1A1C">
      <w:pPr>
        <w:spacing w:line="276" w:lineRule="auto"/>
        <w:jc w:val="both"/>
        <w:rPr>
          <w:rFonts w:cstheme="minorHAnsi"/>
        </w:rPr>
      </w:pPr>
      <w:r w:rsidRPr="006B1A1C">
        <w:rPr>
          <w:rFonts w:cstheme="minorHAnsi"/>
        </w:rPr>
        <w:t>Responses included ‘real life doesn’t go as planned’ and ‘training is always gold model, which doesn’t reflect the realities of policing’. Other replies stated ‘training came across very clinical and not a true reflection of how policing actually is’,  ‘training was overly PC and out of touch’ and ‘many of the training staff I encountered had limited operational experience, were possibly working as trainers for the wrong reasons and didn’t have the same work ethic or positivity’.</w:t>
      </w:r>
    </w:p>
    <w:p w14:paraId="7F2933D5" w14:textId="77777777" w:rsidR="008A23EB" w:rsidRPr="006B1A1C" w:rsidRDefault="008A23EB" w:rsidP="006B1A1C">
      <w:pPr>
        <w:spacing w:line="276" w:lineRule="auto"/>
        <w:jc w:val="both"/>
        <w:rPr>
          <w:rFonts w:cstheme="minorHAnsi"/>
        </w:rPr>
      </w:pPr>
    </w:p>
    <w:p w14:paraId="767017C3" w14:textId="6F9A5EC0" w:rsidR="008A23EB" w:rsidRPr="006B1A1C" w:rsidRDefault="008A23EB" w:rsidP="006B1A1C">
      <w:pPr>
        <w:spacing w:line="276" w:lineRule="auto"/>
        <w:jc w:val="both"/>
        <w:rPr>
          <w:rFonts w:cstheme="minorHAnsi"/>
        </w:rPr>
      </w:pPr>
      <w:r w:rsidRPr="006B1A1C">
        <w:rPr>
          <w:rFonts w:cstheme="minorHAnsi"/>
        </w:rPr>
        <w:t xml:space="preserve">These responses suggest that regardless of the mechanism or method of training, police officers attach greater value to operational experience than study. The learning acquired during training is not overwritten by operational deployment, but </w:t>
      </w:r>
      <w:r w:rsidR="000E72CD" w:rsidRPr="006B1A1C">
        <w:rPr>
          <w:rFonts w:cstheme="minorHAnsi"/>
        </w:rPr>
        <w:t>quickly come</w:t>
      </w:r>
      <w:r w:rsidRPr="006B1A1C">
        <w:rPr>
          <w:rFonts w:cstheme="minorHAnsi"/>
        </w:rPr>
        <w:t>s</w:t>
      </w:r>
      <w:r w:rsidR="000E72CD" w:rsidRPr="006B1A1C">
        <w:rPr>
          <w:rFonts w:cstheme="minorHAnsi"/>
        </w:rPr>
        <w:t xml:space="preserve"> to be</w:t>
      </w:r>
      <w:r w:rsidRPr="006B1A1C">
        <w:rPr>
          <w:rFonts w:cstheme="minorHAnsi"/>
        </w:rPr>
        <w:t xml:space="preserve"> regarded as distant and abstract in comparison to the ‘real’ value found in doing the job.</w:t>
      </w:r>
    </w:p>
    <w:p w14:paraId="6E651D33" w14:textId="77777777" w:rsidR="00327CBD" w:rsidRPr="006B1A1C" w:rsidRDefault="00327CBD" w:rsidP="006B1A1C">
      <w:pPr>
        <w:spacing w:line="276" w:lineRule="auto"/>
        <w:jc w:val="both"/>
        <w:rPr>
          <w:rFonts w:cstheme="minorHAnsi"/>
        </w:rPr>
      </w:pPr>
    </w:p>
    <w:p w14:paraId="6A3A8028" w14:textId="3B8DBE39" w:rsidR="00C048FB" w:rsidRPr="003F199D" w:rsidRDefault="00FE28E0" w:rsidP="006B1A1C">
      <w:pPr>
        <w:spacing w:line="276" w:lineRule="auto"/>
        <w:ind w:left="720" w:hanging="720"/>
        <w:jc w:val="both"/>
        <w:rPr>
          <w:rFonts w:cstheme="minorHAnsi"/>
          <w:b/>
          <w:bCs/>
        </w:rPr>
      </w:pPr>
      <w:r w:rsidRPr="003F199D">
        <w:rPr>
          <w:rFonts w:cstheme="minorHAnsi"/>
          <w:b/>
          <w:bCs/>
        </w:rPr>
        <w:t>4.2.5</w:t>
      </w:r>
      <w:r w:rsidR="00C048FB" w:rsidRPr="003F199D">
        <w:rPr>
          <w:rFonts w:cstheme="minorHAnsi"/>
          <w:b/>
          <w:bCs/>
        </w:rPr>
        <w:tab/>
        <w:t>To discuss the organisational and public-facing impact of these effects and consider their wider influence.</w:t>
      </w:r>
      <w:r w:rsidR="00011137" w:rsidRPr="003F199D">
        <w:rPr>
          <w:rFonts w:cstheme="minorHAnsi"/>
          <w:b/>
          <w:bCs/>
        </w:rPr>
        <w:t xml:space="preserve"> </w:t>
      </w:r>
    </w:p>
    <w:p w14:paraId="7A797AC5" w14:textId="77777777" w:rsidR="008A23EB" w:rsidRPr="006B1A1C" w:rsidRDefault="008A23EB" w:rsidP="006B1A1C">
      <w:pPr>
        <w:spacing w:line="276" w:lineRule="auto"/>
        <w:ind w:left="720" w:hanging="720"/>
        <w:jc w:val="both"/>
        <w:rPr>
          <w:rFonts w:cstheme="minorHAnsi"/>
        </w:rPr>
      </w:pPr>
    </w:p>
    <w:p w14:paraId="27DEB18A" w14:textId="0A84401D" w:rsidR="008A23EB" w:rsidRPr="006B1A1C" w:rsidRDefault="008A23EB" w:rsidP="006B1A1C">
      <w:pPr>
        <w:spacing w:line="276" w:lineRule="auto"/>
        <w:jc w:val="both"/>
        <w:rPr>
          <w:rFonts w:cstheme="minorHAnsi"/>
        </w:rPr>
      </w:pPr>
      <w:r w:rsidRPr="006B1A1C">
        <w:rPr>
          <w:rFonts w:cstheme="minorHAnsi"/>
        </w:rPr>
        <w:lastRenderedPageBreak/>
        <w:t>Th</w:t>
      </w:r>
      <w:r w:rsidR="000E72CD" w:rsidRPr="006B1A1C">
        <w:rPr>
          <w:rFonts w:cstheme="minorHAnsi"/>
        </w:rPr>
        <w:t xml:space="preserve">ese findings indicates a significant challenge to the PEQF, or indeed any training programme, being effective in delivering reform as regardless of the entry route, officers are more strongly influenced by their colleagues, supervisors and experiences than they are by study. </w:t>
      </w:r>
    </w:p>
    <w:p w14:paraId="73182574" w14:textId="77777777" w:rsidR="007C7721" w:rsidRPr="006B1A1C" w:rsidRDefault="007C7721" w:rsidP="006B1A1C">
      <w:pPr>
        <w:spacing w:line="276" w:lineRule="auto"/>
        <w:jc w:val="both"/>
        <w:rPr>
          <w:rFonts w:cstheme="minorHAnsi"/>
        </w:rPr>
      </w:pPr>
    </w:p>
    <w:p w14:paraId="6E1FBFF4" w14:textId="0F9A7D0F" w:rsidR="007C7721" w:rsidRPr="006B1A1C" w:rsidRDefault="007C7721" w:rsidP="006B1A1C">
      <w:pPr>
        <w:spacing w:line="276" w:lineRule="auto"/>
        <w:jc w:val="both"/>
        <w:rPr>
          <w:rFonts w:cstheme="minorHAnsi"/>
        </w:rPr>
      </w:pPr>
      <w:r w:rsidRPr="006B1A1C">
        <w:rPr>
          <w:rFonts w:cstheme="minorHAnsi"/>
        </w:rPr>
        <w:t>The College of Policing’s own study into the progress of the PEQF programme established a number of initial findings. They largely focus on organisational rather than operational benefits and highlights were reported as:</w:t>
      </w:r>
    </w:p>
    <w:p w14:paraId="5313E24F" w14:textId="77777777" w:rsidR="007C7721" w:rsidRPr="006B1A1C" w:rsidRDefault="007C7721" w:rsidP="006B1A1C">
      <w:pPr>
        <w:spacing w:line="276" w:lineRule="auto"/>
        <w:jc w:val="both"/>
        <w:rPr>
          <w:rFonts w:cstheme="minorHAnsi"/>
        </w:rPr>
      </w:pPr>
    </w:p>
    <w:p w14:paraId="3CDDD57A" w14:textId="77777777" w:rsidR="007C7721" w:rsidRPr="006B1A1C" w:rsidRDefault="007C7721" w:rsidP="006B1A1C">
      <w:pPr>
        <w:spacing w:line="276" w:lineRule="auto"/>
        <w:jc w:val="both"/>
        <w:rPr>
          <w:rFonts w:cstheme="minorHAnsi"/>
        </w:rPr>
      </w:pPr>
      <w:r w:rsidRPr="006B1A1C">
        <w:rPr>
          <w:rFonts w:cstheme="minorHAnsi"/>
        </w:rPr>
        <w:t xml:space="preserve">… a unique opportunity for forces to support each other, </w:t>
      </w:r>
    </w:p>
    <w:p w14:paraId="25538EED" w14:textId="77777777" w:rsidR="007C7721" w:rsidRPr="006B1A1C" w:rsidRDefault="007C7721" w:rsidP="006B1A1C">
      <w:pPr>
        <w:spacing w:line="276" w:lineRule="auto"/>
        <w:jc w:val="both"/>
        <w:rPr>
          <w:rFonts w:cstheme="minorHAnsi"/>
        </w:rPr>
      </w:pPr>
      <w:r w:rsidRPr="006B1A1C">
        <w:rPr>
          <w:rFonts w:cstheme="minorHAnsi"/>
        </w:rPr>
        <w:t xml:space="preserve">the need for forces to work closely with higher education, </w:t>
      </w:r>
    </w:p>
    <w:p w14:paraId="119ED944" w14:textId="77777777" w:rsidR="007C7721" w:rsidRPr="006B1A1C" w:rsidRDefault="007C7721" w:rsidP="006B1A1C">
      <w:pPr>
        <w:spacing w:line="276" w:lineRule="auto"/>
        <w:jc w:val="both"/>
        <w:rPr>
          <w:rFonts w:cstheme="minorHAnsi"/>
        </w:rPr>
      </w:pPr>
      <w:r w:rsidRPr="006B1A1C">
        <w:rPr>
          <w:rFonts w:cstheme="minorHAnsi"/>
        </w:rPr>
        <w:t>a positive experience for students overall with deeper knowledge and understanding, critical thinking, time management and writing skills,</w:t>
      </w:r>
    </w:p>
    <w:p w14:paraId="1601BDE7" w14:textId="77777777" w:rsidR="007C7721" w:rsidRPr="006B1A1C" w:rsidRDefault="007C7721" w:rsidP="006B1A1C">
      <w:pPr>
        <w:spacing w:line="276" w:lineRule="auto"/>
        <w:jc w:val="both"/>
        <w:rPr>
          <w:rFonts w:cstheme="minorHAnsi"/>
        </w:rPr>
      </w:pPr>
      <w:r w:rsidRPr="006B1A1C">
        <w:rPr>
          <w:rFonts w:cstheme="minorHAnsi"/>
        </w:rPr>
        <w:t>the importance of the role of tutor,</w:t>
      </w:r>
    </w:p>
    <w:p w14:paraId="5BDF033C" w14:textId="77777777" w:rsidR="007C7721" w:rsidRPr="006B1A1C" w:rsidRDefault="007C7721" w:rsidP="006B1A1C">
      <w:pPr>
        <w:spacing w:line="276" w:lineRule="auto"/>
        <w:jc w:val="both"/>
        <w:rPr>
          <w:rFonts w:cstheme="minorHAnsi"/>
        </w:rPr>
      </w:pPr>
      <w:r w:rsidRPr="006B1A1C">
        <w:rPr>
          <w:rFonts w:cstheme="minorHAnsi"/>
        </w:rPr>
        <w:t>the importance of strategic decision making at force level,</w:t>
      </w:r>
    </w:p>
    <w:p w14:paraId="158BF71B" w14:textId="77777777" w:rsidR="007C7721" w:rsidRPr="006B1A1C" w:rsidRDefault="007C7721" w:rsidP="006B1A1C">
      <w:pPr>
        <w:spacing w:line="276" w:lineRule="auto"/>
        <w:jc w:val="both"/>
        <w:rPr>
          <w:rFonts w:cstheme="minorHAnsi"/>
        </w:rPr>
      </w:pPr>
      <w:r w:rsidRPr="006B1A1C">
        <w:rPr>
          <w:rFonts w:cstheme="minorHAnsi"/>
        </w:rPr>
        <w:t>the management of protected learning time and workforce planning,</w:t>
      </w:r>
    </w:p>
    <w:p w14:paraId="1E8981EC" w14:textId="1E01049B" w:rsidR="003F199D" w:rsidRPr="006B1A1C" w:rsidRDefault="007C7721" w:rsidP="006B1A1C">
      <w:pPr>
        <w:spacing w:line="276" w:lineRule="auto"/>
        <w:jc w:val="both"/>
        <w:rPr>
          <w:rFonts w:cstheme="minorHAnsi"/>
        </w:rPr>
      </w:pPr>
      <w:r w:rsidRPr="006B1A1C">
        <w:rPr>
          <w:rFonts w:cstheme="minorHAnsi"/>
        </w:rPr>
        <w:t xml:space="preserve">and that [this] was not seen as a barrier to entry to the service’ </w:t>
      </w:r>
      <w:r w:rsidR="003F199D">
        <w:rPr>
          <w:rFonts w:cstheme="minorHAnsi"/>
        </w:rPr>
        <w:t xml:space="preserve">                        </w:t>
      </w:r>
      <w:r w:rsidR="003F199D" w:rsidRPr="006B1A1C">
        <w:rPr>
          <w:rFonts w:cstheme="minorHAnsi"/>
        </w:rPr>
        <w:t>(College of Policing, 2020)</w:t>
      </w:r>
    </w:p>
    <w:p w14:paraId="412CC8CA" w14:textId="77777777" w:rsidR="007C7721" w:rsidRPr="006B1A1C" w:rsidRDefault="007C7721" w:rsidP="006B1A1C">
      <w:pPr>
        <w:spacing w:line="276" w:lineRule="auto"/>
        <w:jc w:val="both"/>
        <w:rPr>
          <w:rFonts w:cstheme="minorHAnsi"/>
        </w:rPr>
      </w:pPr>
    </w:p>
    <w:p w14:paraId="6FE2EF58" w14:textId="063F57F4" w:rsidR="00F17DAA" w:rsidRPr="003F199D" w:rsidRDefault="00F17DAA" w:rsidP="006B1A1C">
      <w:pPr>
        <w:pStyle w:val="Heading3"/>
        <w:spacing w:line="276" w:lineRule="auto"/>
        <w:jc w:val="both"/>
        <w:rPr>
          <w:rFonts w:asciiTheme="minorHAnsi" w:hAnsiTheme="minorHAnsi" w:cstheme="minorHAnsi"/>
          <w:b/>
          <w:bCs/>
          <w:color w:val="auto"/>
          <w:sz w:val="22"/>
          <w:szCs w:val="22"/>
        </w:rPr>
      </w:pPr>
      <w:bookmarkStart w:id="40" w:name="_Toc139218924"/>
      <w:r w:rsidRPr="003F199D">
        <w:rPr>
          <w:rFonts w:asciiTheme="minorHAnsi" w:hAnsiTheme="minorHAnsi" w:cstheme="minorHAnsi"/>
          <w:b/>
          <w:bCs/>
          <w:color w:val="auto"/>
          <w:sz w:val="22"/>
          <w:szCs w:val="22"/>
        </w:rPr>
        <w:t>4.</w:t>
      </w:r>
      <w:r w:rsidR="00FE28E0" w:rsidRPr="003F199D">
        <w:rPr>
          <w:rFonts w:asciiTheme="minorHAnsi" w:hAnsiTheme="minorHAnsi" w:cstheme="minorHAnsi"/>
          <w:b/>
          <w:bCs/>
          <w:color w:val="auto"/>
          <w:sz w:val="22"/>
          <w:szCs w:val="22"/>
        </w:rPr>
        <w:t>2.6</w:t>
      </w:r>
      <w:r w:rsidRPr="003F199D">
        <w:rPr>
          <w:rFonts w:asciiTheme="minorHAnsi" w:hAnsiTheme="minorHAnsi" w:cstheme="minorHAnsi"/>
          <w:b/>
          <w:bCs/>
          <w:color w:val="auto"/>
          <w:sz w:val="22"/>
          <w:szCs w:val="22"/>
        </w:rPr>
        <w:t xml:space="preserve"> Summary</w:t>
      </w:r>
      <w:bookmarkEnd w:id="40"/>
      <w:r w:rsidRPr="003F199D">
        <w:rPr>
          <w:rFonts w:asciiTheme="minorHAnsi" w:hAnsiTheme="minorHAnsi" w:cstheme="minorHAnsi"/>
          <w:b/>
          <w:bCs/>
          <w:color w:val="auto"/>
          <w:sz w:val="22"/>
          <w:szCs w:val="22"/>
        </w:rPr>
        <w:t xml:space="preserve"> </w:t>
      </w:r>
      <w:r w:rsidR="003F199D">
        <w:rPr>
          <w:rFonts w:asciiTheme="minorHAnsi" w:hAnsiTheme="minorHAnsi" w:cstheme="minorHAnsi"/>
          <w:b/>
          <w:bCs/>
          <w:color w:val="auto"/>
          <w:sz w:val="22"/>
          <w:szCs w:val="22"/>
        </w:rPr>
        <w:t>of findings</w:t>
      </w:r>
    </w:p>
    <w:p w14:paraId="1E1EF086" w14:textId="1B46E5E9" w:rsidR="00F622AC" w:rsidRPr="006B1A1C" w:rsidRDefault="00F622AC" w:rsidP="006B1A1C">
      <w:pPr>
        <w:pStyle w:val="Heading3"/>
        <w:spacing w:line="276" w:lineRule="auto"/>
        <w:jc w:val="both"/>
        <w:rPr>
          <w:rFonts w:asciiTheme="minorHAnsi" w:hAnsiTheme="minorHAnsi" w:cstheme="minorHAnsi"/>
        </w:rPr>
      </w:pPr>
    </w:p>
    <w:p w14:paraId="47CAA759" w14:textId="4F223CFE" w:rsidR="00C507B2" w:rsidRPr="006B1A1C" w:rsidRDefault="00C507B2" w:rsidP="006B1A1C">
      <w:pPr>
        <w:spacing w:line="276" w:lineRule="auto"/>
        <w:jc w:val="both"/>
        <w:rPr>
          <w:rFonts w:cstheme="minorHAnsi"/>
        </w:rPr>
      </w:pPr>
      <w:r w:rsidRPr="006B1A1C">
        <w:rPr>
          <w:rFonts w:cstheme="minorHAnsi"/>
        </w:rPr>
        <w:t>The results demonstrate that there is a clear necessity to bridge the divide between theory and practice. A significant distance exists between the aims of the PEQF and what it has so far been able to achieve</w:t>
      </w:r>
      <w:r w:rsidR="00906F5E" w:rsidRPr="006B1A1C">
        <w:rPr>
          <w:rFonts w:cstheme="minorHAnsi"/>
        </w:rPr>
        <w:t xml:space="preserve"> as the prevailing culture within policing in South Wales is powerful and persistent.</w:t>
      </w:r>
    </w:p>
    <w:p w14:paraId="6A756049" w14:textId="77777777" w:rsidR="00C507B2" w:rsidRPr="006B1A1C" w:rsidRDefault="00C507B2" w:rsidP="006B1A1C">
      <w:pPr>
        <w:spacing w:line="276" w:lineRule="auto"/>
        <w:jc w:val="both"/>
        <w:rPr>
          <w:rFonts w:cstheme="minorHAnsi"/>
        </w:rPr>
      </w:pPr>
    </w:p>
    <w:p w14:paraId="0303F59A" w14:textId="12201515" w:rsidR="00C507B2" w:rsidRPr="006B1A1C" w:rsidRDefault="00C507B2" w:rsidP="006B1A1C">
      <w:pPr>
        <w:spacing w:line="276" w:lineRule="auto"/>
        <w:jc w:val="both"/>
        <w:rPr>
          <w:rFonts w:cstheme="minorHAnsi"/>
        </w:rPr>
      </w:pPr>
      <w:r w:rsidRPr="006B1A1C">
        <w:rPr>
          <w:rFonts w:cstheme="minorHAnsi"/>
        </w:rPr>
        <w:t xml:space="preserve">To some extent this </w:t>
      </w:r>
      <w:r w:rsidR="00906F5E" w:rsidRPr="006B1A1C">
        <w:rPr>
          <w:rFonts w:cstheme="minorHAnsi"/>
        </w:rPr>
        <w:t xml:space="preserve">gap between aim and outcome </w:t>
      </w:r>
      <w:r w:rsidRPr="006B1A1C">
        <w:rPr>
          <w:rFonts w:cstheme="minorHAnsi"/>
        </w:rPr>
        <w:t xml:space="preserve">can be linked to the documented history of mistrust between policing and </w:t>
      </w:r>
      <w:r w:rsidR="00D23BD4" w:rsidRPr="006B1A1C">
        <w:rPr>
          <w:rFonts w:cstheme="minorHAnsi"/>
        </w:rPr>
        <w:t xml:space="preserve">outsiders – in this case, </w:t>
      </w:r>
      <w:r w:rsidRPr="006B1A1C">
        <w:rPr>
          <w:rFonts w:cstheme="minorHAnsi"/>
        </w:rPr>
        <w:t xml:space="preserve">academia, but a persuasive argument can also be advanced that difficulties are not solely the product of a clash between strategy and culture, but also the nature of the operational environment. </w:t>
      </w:r>
    </w:p>
    <w:p w14:paraId="5A0A7B46" w14:textId="77777777" w:rsidR="00C507B2" w:rsidRPr="006B1A1C" w:rsidRDefault="00C507B2" w:rsidP="006B1A1C">
      <w:pPr>
        <w:spacing w:line="276" w:lineRule="auto"/>
        <w:jc w:val="both"/>
        <w:rPr>
          <w:rFonts w:cstheme="minorHAnsi"/>
        </w:rPr>
      </w:pPr>
    </w:p>
    <w:p w14:paraId="37D6F355" w14:textId="4BAF50E2" w:rsidR="00C507B2" w:rsidRPr="006B1A1C" w:rsidRDefault="00D23BD4" w:rsidP="006B1A1C">
      <w:pPr>
        <w:spacing w:line="276" w:lineRule="auto"/>
        <w:jc w:val="both"/>
        <w:rPr>
          <w:rFonts w:cstheme="minorHAnsi"/>
        </w:rPr>
      </w:pPr>
      <w:r w:rsidRPr="006B1A1C">
        <w:rPr>
          <w:rFonts w:cstheme="minorHAnsi"/>
        </w:rPr>
        <w:t>Historically high</w:t>
      </w:r>
      <w:r w:rsidR="00C507B2" w:rsidRPr="006B1A1C">
        <w:rPr>
          <w:rFonts w:cstheme="minorHAnsi"/>
        </w:rPr>
        <w:t xml:space="preserve"> levels of service demand, a compliance focus and busy workloads all contribute to</w:t>
      </w:r>
      <w:r w:rsidRPr="006B1A1C">
        <w:rPr>
          <w:rFonts w:cstheme="minorHAnsi"/>
        </w:rPr>
        <w:t xml:space="preserve"> a setting in which new officers in a relatively inexperienced frontline must survive under a multitude of risks and pressures, leaving little capacity for reflection and development.</w:t>
      </w:r>
    </w:p>
    <w:p w14:paraId="77989CBC" w14:textId="77777777" w:rsidR="00D23BD4" w:rsidRPr="006B1A1C" w:rsidRDefault="00D23BD4" w:rsidP="006B1A1C">
      <w:pPr>
        <w:spacing w:line="276" w:lineRule="auto"/>
        <w:jc w:val="both"/>
        <w:rPr>
          <w:rFonts w:cstheme="minorHAnsi"/>
        </w:rPr>
      </w:pPr>
    </w:p>
    <w:p w14:paraId="23FE062B" w14:textId="77777777" w:rsidR="00F622AC" w:rsidRPr="006B1A1C" w:rsidRDefault="00F622AC" w:rsidP="006B1A1C">
      <w:pPr>
        <w:spacing w:line="276" w:lineRule="auto"/>
        <w:jc w:val="both"/>
        <w:rPr>
          <w:rFonts w:eastAsiaTheme="majorEastAsia" w:cstheme="minorHAnsi"/>
          <w:b/>
          <w:color w:val="2E74B5" w:themeColor="accent1" w:themeShade="BF"/>
          <w:sz w:val="32"/>
          <w:szCs w:val="32"/>
        </w:rPr>
      </w:pPr>
      <w:r w:rsidRPr="006B1A1C">
        <w:rPr>
          <w:rFonts w:cstheme="minorHAnsi"/>
          <w:b/>
        </w:rPr>
        <w:br w:type="page"/>
      </w:r>
    </w:p>
    <w:p w14:paraId="633F7004" w14:textId="2DAB35A3" w:rsidR="002D52E3" w:rsidRPr="003F199D" w:rsidRDefault="00460236" w:rsidP="006B1A1C">
      <w:pPr>
        <w:pStyle w:val="Heading1"/>
        <w:spacing w:line="276" w:lineRule="auto"/>
        <w:jc w:val="both"/>
        <w:rPr>
          <w:rFonts w:asciiTheme="minorHAnsi" w:hAnsiTheme="minorHAnsi" w:cstheme="minorHAnsi"/>
          <w:b/>
          <w:color w:val="auto"/>
          <w:sz w:val="28"/>
          <w:szCs w:val="28"/>
        </w:rPr>
      </w:pPr>
      <w:bookmarkStart w:id="41" w:name="_Toc139218925"/>
      <w:r w:rsidRPr="003F199D">
        <w:rPr>
          <w:rFonts w:asciiTheme="minorHAnsi" w:hAnsiTheme="minorHAnsi" w:cstheme="minorHAnsi"/>
          <w:b/>
          <w:color w:val="auto"/>
          <w:sz w:val="28"/>
          <w:szCs w:val="28"/>
        </w:rPr>
        <w:lastRenderedPageBreak/>
        <w:t xml:space="preserve">Chapter 5 </w:t>
      </w:r>
      <w:r w:rsidR="003F199D">
        <w:rPr>
          <w:rFonts w:asciiTheme="minorHAnsi" w:hAnsiTheme="minorHAnsi" w:cstheme="minorHAnsi"/>
          <w:b/>
          <w:color w:val="auto"/>
          <w:sz w:val="28"/>
          <w:szCs w:val="28"/>
        </w:rPr>
        <w:t xml:space="preserve">- </w:t>
      </w:r>
      <w:r w:rsidRPr="003F199D">
        <w:rPr>
          <w:rFonts w:asciiTheme="minorHAnsi" w:hAnsiTheme="minorHAnsi" w:cstheme="minorHAnsi"/>
          <w:b/>
          <w:color w:val="auto"/>
          <w:sz w:val="28"/>
          <w:szCs w:val="28"/>
        </w:rPr>
        <w:t>Conclusions and Recommendations</w:t>
      </w:r>
      <w:bookmarkEnd w:id="41"/>
    </w:p>
    <w:p w14:paraId="13B945D6" w14:textId="77777777" w:rsidR="00460236" w:rsidRPr="006B1A1C" w:rsidRDefault="00460236" w:rsidP="006B1A1C">
      <w:pPr>
        <w:pStyle w:val="Heading2"/>
        <w:spacing w:line="276" w:lineRule="auto"/>
        <w:jc w:val="both"/>
        <w:rPr>
          <w:rFonts w:asciiTheme="minorHAnsi" w:hAnsiTheme="minorHAnsi" w:cstheme="minorHAnsi"/>
        </w:rPr>
      </w:pPr>
    </w:p>
    <w:p w14:paraId="45B8EA4C" w14:textId="77777777" w:rsidR="00460236" w:rsidRPr="006B1A1C" w:rsidRDefault="00460236" w:rsidP="006B1A1C">
      <w:pPr>
        <w:pStyle w:val="Heading2"/>
        <w:spacing w:line="276" w:lineRule="auto"/>
        <w:jc w:val="both"/>
        <w:rPr>
          <w:rFonts w:asciiTheme="minorHAnsi" w:hAnsiTheme="minorHAnsi" w:cstheme="minorHAnsi"/>
          <w:b/>
          <w:bCs/>
          <w:color w:val="auto"/>
        </w:rPr>
      </w:pPr>
      <w:bookmarkStart w:id="42" w:name="_Toc139218926"/>
      <w:r w:rsidRPr="006B1A1C">
        <w:rPr>
          <w:rFonts w:asciiTheme="minorHAnsi" w:hAnsiTheme="minorHAnsi" w:cstheme="minorHAnsi"/>
          <w:b/>
          <w:bCs/>
          <w:color w:val="auto"/>
        </w:rPr>
        <w:t xml:space="preserve">5.1 </w:t>
      </w:r>
      <w:r w:rsidR="005A7982" w:rsidRPr="006B1A1C">
        <w:rPr>
          <w:rFonts w:asciiTheme="minorHAnsi" w:hAnsiTheme="minorHAnsi" w:cstheme="minorHAnsi"/>
          <w:b/>
          <w:bCs/>
          <w:color w:val="auto"/>
        </w:rPr>
        <w:t>Discussions</w:t>
      </w:r>
      <w:bookmarkEnd w:id="42"/>
    </w:p>
    <w:p w14:paraId="6201515B" w14:textId="77777777" w:rsidR="00460236" w:rsidRPr="006B1A1C" w:rsidRDefault="00460236" w:rsidP="006B1A1C">
      <w:pPr>
        <w:spacing w:line="276" w:lineRule="auto"/>
        <w:jc w:val="both"/>
        <w:rPr>
          <w:rFonts w:cstheme="minorHAnsi"/>
        </w:rPr>
      </w:pPr>
    </w:p>
    <w:p w14:paraId="757A6DC3" w14:textId="03E0D276" w:rsidR="00D23BD4" w:rsidRPr="006B1A1C" w:rsidRDefault="00460236" w:rsidP="006B1A1C">
      <w:pPr>
        <w:spacing w:line="276" w:lineRule="auto"/>
        <w:jc w:val="both"/>
        <w:rPr>
          <w:rFonts w:cstheme="minorHAnsi"/>
        </w:rPr>
      </w:pPr>
      <w:r w:rsidRPr="006B1A1C">
        <w:rPr>
          <w:rFonts w:cstheme="minorHAnsi"/>
        </w:rPr>
        <w:t>Th</w:t>
      </w:r>
      <w:r w:rsidR="00D23BD4" w:rsidRPr="006B1A1C">
        <w:rPr>
          <w:rFonts w:cstheme="minorHAnsi"/>
        </w:rPr>
        <w:t xml:space="preserve">is study aimed to examine police culture and discuss its interaction with the PEQF. </w:t>
      </w:r>
      <w:r w:rsidR="00906F5E" w:rsidRPr="006B1A1C">
        <w:rPr>
          <w:rFonts w:cstheme="minorHAnsi"/>
        </w:rPr>
        <w:t>It is important to note that despite achieving the desired sample size and implementing measures to encourage honest reflection, there remain limitations on the application of this study’s findings in a wider context. The original ambition to conduct focus groups aimed to provide greater depth and focus.</w:t>
      </w:r>
    </w:p>
    <w:p w14:paraId="3E312109" w14:textId="77777777" w:rsidR="00460236" w:rsidRPr="006B1A1C" w:rsidRDefault="00460236" w:rsidP="006B1A1C">
      <w:pPr>
        <w:spacing w:line="276" w:lineRule="auto"/>
        <w:jc w:val="both"/>
        <w:rPr>
          <w:rFonts w:cstheme="minorHAnsi"/>
        </w:rPr>
      </w:pPr>
    </w:p>
    <w:p w14:paraId="66A88D32" w14:textId="77777777" w:rsidR="00191769" w:rsidRDefault="00113C39" w:rsidP="006B1A1C">
      <w:pPr>
        <w:spacing w:line="276" w:lineRule="auto"/>
        <w:jc w:val="both"/>
        <w:rPr>
          <w:rFonts w:cstheme="minorHAnsi"/>
          <w:b/>
          <w:bCs/>
        </w:rPr>
      </w:pPr>
      <w:r w:rsidRPr="00B55CF9">
        <w:rPr>
          <w:rFonts w:cstheme="minorHAnsi"/>
          <w:b/>
          <w:bCs/>
        </w:rPr>
        <w:t xml:space="preserve">5.1.1 Objective one: </w:t>
      </w:r>
      <w:r w:rsidR="00191769" w:rsidRPr="00B55CF9">
        <w:rPr>
          <w:rFonts w:cstheme="minorHAnsi"/>
          <w:b/>
          <w:bCs/>
        </w:rPr>
        <w:t>To define the nature of police culture and its shared touchstones.</w:t>
      </w:r>
    </w:p>
    <w:p w14:paraId="614196A8" w14:textId="77777777" w:rsidR="00B55CF9" w:rsidRPr="00B55CF9" w:rsidRDefault="00B55CF9" w:rsidP="006B1A1C">
      <w:pPr>
        <w:spacing w:line="276" w:lineRule="auto"/>
        <w:jc w:val="both"/>
        <w:rPr>
          <w:rFonts w:cstheme="minorHAnsi"/>
          <w:b/>
          <w:bCs/>
        </w:rPr>
      </w:pPr>
    </w:p>
    <w:p w14:paraId="0BAD8853" w14:textId="77777777" w:rsidR="00D139D3" w:rsidRPr="006B1A1C" w:rsidRDefault="00D139D3" w:rsidP="006B1A1C">
      <w:pPr>
        <w:pStyle w:val="Heading3"/>
        <w:spacing w:line="276" w:lineRule="auto"/>
        <w:jc w:val="both"/>
        <w:rPr>
          <w:rFonts w:asciiTheme="minorHAnsi" w:hAnsiTheme="minorHAnsi" w:cstheme="minorHAnsi"/>
          <w:color w:val="auto"/>
          <w:sz w:val="22"/>
          <w:szCs w:val="22"/>
        </w:rPr>
      </w:pPr>
      <w:bookmarkStart w:id="43" w:name="_Toc139218927"/>
      <w:r w:rsidRPr="006B1A1C">
        <w:rPr>
          <w:rFonts w:asciiTheme="minorHAnsi" w:hAnsiTheme="minorHAnsi" w:cstheme="minorHAnsi"/>
          <w:color w:val="auto"/>
          <w:sz w:val="22"/>
          <w:szCs w:val="22"/>
        </w:rPr>
        <w:t>This objective was principally served by the secondary research completed in Chapter 2 which demonstrated the existence of a distinct police culture with many shared characteristics across agencies and jurisdictions. There were however a significant number of studies that noted variations, which were particularly apparent under direct political leadership.</w:t>
      </w:r>
      <w:bookmarkEnd w:id="43"/>
    </w:p>
    <w:p w14:paraId="022BBFBD" w14:textId="77777777" w:rsidR="00204E14" w:rsidRPr="006B1A1C" w:rsidRDefault="00204E14" w:rsidP="006B1A1C">
      <w:pPr>
        <w:spacing w:line="276" w:lineRule="auto"/>
        <w:jc w:val="both"/>
        <w:rPr>
          <w:rFonts w:cstheme="minorHAnsi"/>
        </w:rPr>
      </w:pPr>
    </w:p>
    <w:p w14:paraId="7DCD314E" w14:textId="59204FCC" w:rsidR="005A7982" w:rsidRPr="006B1A1C" w:rsidRDefault="00D139D3" w:rsidP="006B1A1C">
      <w:pPr>
        <w:pStyle w:val="Heading3"/>
        <w:spacing w:line="276" w:lineRule="auto"/>
        <w:jc w:val="both"/>
        <w:rPr>
          <w:rFonts w:asciiTheme="minorHAnsi" w:hAnsiTheme="minorHAnsi" w:cstheme="minorHAnsi"/>
          <w:color w:val="auto"/>
          <w:sz w:val="22"/>
          <w:szCs w:val="22"/>
        </w:rPr>
      </w:pPr>
      <w:bookmarkStart w:id="44" w:name="_Toc139218928"/>
      <w:r w:rsidRPr="006B1A1C">
        <w:rPr>
          <w:rFonts w:asciiTheme="minorHAnsi" w:hAnsiTheme="minorHAnsi" w:cstheme="minorHAnsi"/>
          <w:color w:val="auto"/>
          <w:sz w:val="22"/>
          <w:szCs w:val="22"/>
        </w:rPr>
        <w:t xml:space="preserve">While </w:t>
      </w:r>
      <w:r w:rsidR="00204E14" w:rsidRPr="006B1A1C">
        <w:rPr>
          <w:rFonts w:asciiTheme="minorHAnsi" w:hAnsiTheme="minorHAnsi" w:cstheme="minorHAnsi"/>
          <w:color w:val="auto"/>
          <w:sz w:val="22"/>
          <w:szCs w:val="22"/>
        </w:rPr>
        <w:t>much of the literature focused on apparently negative aspects of police culture including authoritarianism, cynicism and mistrust of outsiders, police officers tended to have greater regard for the values of unity, commitment and bravery.</w:t>
      </w:r>
      <w:bookmarkEnd w:id="44"/>
    </w:p>
    <w:p w14:paraId="2A469D57" w14:textId="77777777" w:rsidR="00204E14" w:rsidRPr="006B1A1C" w:rsidRDefault="00204E14" w:rsidP="006B1A1C">
      <w:pPr>
        <w:spacing w:line="276" w:lineRule="auto"/>
        <w:jc w:val="both"/>
        <w:rPr>
          <w:rFonts w:cstheme="minorHAnsi"/>
        </w:rPr>
      </w:pPr>
    </w:p>
    <w:p w14:paraId="3FE5565B" w14:textId="2DB11BD6" w:rsidR="00204E14" w:rsidRPr="006B1A1C" w:rsidRDefault="00204E14" w:rsidP="006B1A1C">
      <w:pPr>
        <w:spacing w:line="276" w:lineRule="auto"/>
        <w:jc w:val="both"/>
        <w:rPr>
          <w:rFonts w:cstheme="minorHAnsi"/>
        </w:rPr>
      </w:pPr>
      <w:r w:rsidRPr="006B1A1C">
        <w:rPr>
          <w:rFonts w:cstheme="minorHAnsi"/>
        </w:rPr>
        <w:t>The primary research echoed these themes, with officers and staff of different ages and backgrounds all identifying more strongly with the positive characteristics of police culture and limited evidence being supplied to support assertions of the abuse of power.</w:t>
      </w:r>
    </w:p>
    <w:p w14:paraId="43E971C6" w14:textId="77777777" w:rsidR="00113C39" w:rsidRPr="006B1A1C" w:rsidRDefault="00113C39" w:rsidP="006B1A1C">
      <w:pPr>
        <w:spacing w:line="276" w:lineRule="auto"/>
        <w:jc w:val="both"/>
        <w:rPr>
          <w:rFonts w:cstheme="minorHAnsi"/>
        </w:rPr>
      </w:pPr>
    </w:p>
    <w:p w14:paraId="36BC199D" w14:textId="2C367811" w:rsidR="000975BF" w:rsidRPr="00B55CF9" w:rsidRDefault="000975BF" w:rsidP="006B1A1C">
      <w:pPr>
        <w:pStyle w:val="Heading3"/>
        <w:spacing w:line="276" w:lineRule="auto"/>
        <w:jc w:val="both"/>
        <w:rPr>
          <w:rFonts w:asciiTheme="minorHAnsi" w:hAnsiTheme="minorHAnsi" w:cstheme="minorHAnsi"/>
          <w:b/>
          <w:bCs/>
          <w:color w:val="auto"/>
          <w:sz w:val="22"/>
          <w:szCs w:val="22"/>
        </w:rPr>
      </w:pPr>
      <w:bookmarkStart w:id="45" w:name="_Toc139218929"/>
      <w:r w:rsidRPr="00B55CF9">
        <w:rPr>
          <w:rFonts w:asciiTheme="minorHAnsi" w:hAnsiTheme="minorHAnsi" w:cstheme="minorHAnsi"/>
          <w:b/>
          <w:bCs/>
          <w:color w:val="auto"/>
          <w:sz w:val="22"/>
          <w:szCs w:val="22"/>
        </w:rPr>
        <w:t xml:space="preserve">5.1.2 Objective Two: </w:t>
      </w:r>
      <w:r w:rsidR="00191769" w:rsidRPr="00B55CF9">
        <w:rPr>
          <w:rFonts w:asciiTheme="minorHAnsi" w:hAnsiTheme="minorHAnsi" w:cstheme="minorHAnsi"/>
          <w:b/>
          <w:bCs/>
          <w:color w:val="auto"/>
          <w:sz w:val="22"/>
          <w:szCs w:val="22"/>
        </w:rPr>
        <w:t>To establish the distinct aspects of the PEQF that differentiate the programme from its predecessors.</w:t>
      </w:r>
      <w:bookmarkEnd w:id="45"/>
    </w:p>
    <w:p w14:paraId="692F7652" w14:textId="77777777" w:rsidR="000975BF" w:rsidRPr="006B1A1C" w:rsidRDefault="000975BF" w:rsidP="006B1A1C">
      <w:pPr>
        <w:spacing w:line="276" w:lineRule="auto"/>
        <w:jc w:val="both"/>
        <w:rPr>
          <w:rFonts w:cstheme="minorHAnsi"/>
        </w:rPr>
      </w:pPr>
    </w:p>
    <w:p w14:paraId="6BA7140C" w14:textId="1A21FA58" w:rsidR="00204E14" w:rsidRPr="006B1A1C" w:rsidRDefault="00AA0EAA" w:rsidP="006B1A1C">
      <w:pPr>
        <w:spacing w:line="276" w:lineRule="auto"/>
        <w:jc w:val="both"/>
        <w:rPr>
          <w:rFonts w:cstheme="minorHAnsi"/>
        </w:rPr>
      </w:pPr>
      <w:r w:rsidRPr="006B1A1C">
        <w:rPr>
          <w:rFonts w:cstheme="minorHAnsi"/>
        </w:rPr>
        <w:t>The PEQF comprises three entry routes which vary in their operation. The Police Constable Degree Apprenticeship is a three year programme, while those with existing degrees will qualify in two years. Despite this, there are common elements which characterise the PEQF when compared to the IPLDP and previous schemes. The involvement of Higher Education Institutions introduces an external perspective to the design and delivery of police training and sets expectations for continued professional development, specialism and promotion processes.</w:t>
      </w:r>
    </w:p>
    <w:p w14:paraId="6D7C10CE" w14:textId="77777777" w:rsidR="00AA0EAA" w:rsidRPr="006B1A1C" w:rsidRDefault="00AA0EAA" w:rsidP="006B1A1C">
      <w:pPr>
        <w:spacing w:line="276" w:lineRule="auto"/>
        <w:jc w:val="both"/>
        <w:rPr>
          <w:rFonts w:cstheme="minorHAnsi"/>
        </w:rPr>
      </w:pPr>
    </w:p>
    <w:p w14:paraId="79513B65" w14:textId="00AA1F9B" w:rsidR="00AA0EAA" w:rsidRPr="006B1A1C" w:rsidRDefault="00AA0EAA" w:rsidP="006B1A1C">
      <w:pPr>
        <w:spacing w:line="276" w:lineRule="auto"/>
        <w:jc w:val="both"/>
        <w:rPr>
          <w:rFonts w:cstheme="minorHAnsi"/>
        </w:rPr>
      </w:pPr>
      <w:r w:rsidRPr="006B1A1C">
        <w:rPr>
          <w:rFonts w:cstheme="minorHAnsi"/>
        </w:rPr>
        <w:t>In parallel with the development of the PEQF, the National Police Promotion Framework has similarly required newly promoted officers to undertake a study-based programme of qualification into their new rank which demands a greater understanding of theory than was previously the case.</w:t>
      </w:r>
    </w:p>
    <w:p w14:paraId="0DB88B3A" w14:textId="77777777" w:rsidR="00AA0EAA" w:rsidRPr="006B1A1C" w:rsidRDefault="00AA0EAA" w:rsidP="006B1A1C">
      <w:pPr>
        <w:spacing w:line="276" w:lineRule="auto"/>
        <w:jc w:val="both"/>
        <w:rPr>
          <w:rFonts w:cstheme="minorHAnsi"/>
        </w:rPr>
      </w:pPr>
    </w:p>
    <w:p w14:paraId="5AE27555" w14:textId="49C0E02A" w:rsidR="00AA0EAA" w:rsidRPr="006B1A1C" w:rsidRDefault="001C630E" w:rsidP="006B1A1C">
      <w:pPr>
        <w:spacing w:line="276" w:lineRule="auto"/>
        <w:jc w:val="both"/>
        <w:rPr>
          <w:rFonts w:cstheme="minorHAnsi"/>
        </w:rPr>
      </w:pPr>
      <w:r w:rsidRPr="006B1A1C">
        <w:rPr>
          <w:rFonts w:cstheme="minorHAnsi"/>
        </w:rPr>
        <w:t>The academic aspects embedded into the PEQF have broadened the scope of police learning and changed the delivery method. Predecessor police training programmes adopted a front-loaded approach with initial classroom-based sessions being followed by practical on-the-job experience. The PEQF however requires continued study and submission of assessed essays during the operational phase.</w:t>
      </w:r>
    </w:p>
    <w:p w14:paraId="35672C5C" w14:textId="17279AAD" w:rsidR="001C630E" w:rsidRPr="006B1A1C" w:rsidRDefault="001C630E" w:rsidP="006B1A1C">
      <w:pPr>
        <w:spacing w:line="276" w:lineRule="auto"/>
        <w:jc w:val="both"/>
        <w:rPr>
          <w:rFonts w:cstheme="minorHAnsi"/>
        </w:rPr>
      </w:pPr>
      <w:r w:rsidRPr="006B1A1C">
        <w:rPr>
          <w:rFonts w:cstheme="minorHAnsi"/>
        </w:rPr>
        <w:lastRenderedPageBreak/>
        <w:t xml:space="preserve">This led to the requirement for protected learning time, which, when combined with the </w:t>
      </w:r>
      <w:r w:rsidR="003A0308" w:rsidRPr="006B1A1C">
        <w:rPr>
          <w:rFonts w:cstheme="minorHAnsi"/>
        </w:rPr>
        <w:t>volume of new officers recruited under the</w:t>
      </w:r>
      <w:r w:rsidRPr="006B1A1C">
        <w:rPr>
          <w:rFonts w:cstheme="minorHAnsi"/>
        </w:rPr>
        <w:t xml:space="preserve"> police uplift programme</w:t>
      </w:r>
      <w:r w:rsidR="003A0308" w:rsidRPr="006B1A1C">
        <w:rPr>
          <w:rFonts w:cstheme="minorHAnsi"/>
        </w:rPr>
        <w:t xml:space="preserve"> has increased resource abstractions. This practical impact, however, was not reflected as a concern in the primary research.</w:t>
      </w:r>
    </w:p>
    <w:p w14:paraId="058E619D" w14:textId="77777777" w:rsidR="003A0308" w:rsidRPr="006B1A1C" w:rsidRDefault="003A0308" w:rsidP="006B1A1C">
      <w:pPr>
        <w:spacing w:line="276" w:lineRule="auto"/>
        <w:jc w:val="both"/>
        <w:rPr>
          <w:rFonts w:cstheme="minorHAnsi"/>
        </w:rPr>
      </w:pPr>
    </w:p>
    <w:p w14:paraId="680EADE7" w14:textId="44EFBB01" w:rsidR="000975BF" w:rsidRPr="00B55CF9" w:rsidRDefault="000975BF" w:rsidP="006B1A1C">
      <w:pPr>
        <w:pStyle w:val="Heading3"/>
        <w:spacing w:line="276" w:lineRule="auto"/>
        <w:jc w:val="both"/>
        <w:rPr>
          <w:rFonts w:asciiTheme="minorHAnsi" w:hAnsiTheme="minorHAnsi" w:cstheme="minorHAnsi"/>
          <w:b/>
          <w:bCs/>
          <w:color w:val="auto"/>
          <w:sz w:val="22"/>
          <w:szCs w:val="22"/>
        </w:rPr>
      </w:pPr>
      <w:bookmarkStart w:id="46" w:name="_Toc139218930"/>
      <w:r w:rsidRPr="00B55CF9">
        <w:rPr>
          <w:rFonts w:asciiTheme="minorHAnsi" w:hAnsiTheme="minorHAnsi" w:cstheme="minorHAnsi"/>
          <w:b/>
          <w:bCs/>
          <w:color w:val="auto"/>
          <w:sz w:val="22"/>
          <w:szCs w:val="22"/>
        </w:rPr>
        <w:t xml:space="preserve">5.1.3 Objective Three: </w:t>
      </w:r>
      <w:r w:rsidR="00191769" w:rsidRPr="00B55CF9">
        <w:rPr>
          <w:rFonts w:asciiTheme="minorHAnsi" w:hAnsiTheme="minorHAnsi" w:cstheme="minorHAnsi"/>
          <w:b/>
          <w:bCs/>
          <w:color w:val="auto"/>
          <w:sz w:val="22"/>
          <w:szCs w:val="22"/>
        </w:rPr>
        <w:t>To investigate how the novel characteristics of the PEQF have interacted with extant police culture.</w:t>
      </w:r>
      <w:bookmarkEnd w:id="46"/>
    </w:p>
    <w:p w14:paraId="163259C0" w14:textId="77777777" w:rsidR="000975BF" w:rsidRPr="006B1A1C" w:rsidRDefault="000975BF" w:rsidP="006B1A1C">
      <w:pPr>
        <w:spacing w:line="276" w:lineRule="auto"/>
        <w:jc w:val="both"/>
        <w:rPr>
          <w:rFonts w:cstheme="minorHAnsi"/>
        </w:rPr>
      </w:pPr>
    </w:p>
    <w:p w14:paraId="32D20574" w14:textId="6BB0FDC7" w:rsidR="003A0308" w:rsidRPr="006B1A1C" w:rsidRDefault="003A0308" w:rsidP="006B1A1C">
      <w:pPr>
        <w:spacing w:line="276" w:lineRule="auto"/>
        <w:jc w:val="both"/>
        <w:rPr>
          <w:rFonts w:cstheme="minorHAnsi"/>
        </w:rPr>
      </w:pPr>
      <w:r w:rsidRPr="006B1A1C">
        <w:rPr>
          <w:rFonts w:cstheme="minorHAnsi"/>
        </w:rPr>
        <w:t xml:space="preserve">It is apparent that PEQF officers and those who trained under previous schemes report similar experiences and </w:t>
      </w:r>
      <w:r w:rsidR="003A7C3A" w:rsidRPr="006B1A1C">
        <w:rPr>
          <w:rFonts w:cstheme="minorHAnsi"/>
        </w:rPr>
        <w:t>perceptions. As such they have expressed largely positive sentiments about police culture</w:t>
      </w:r>
      <w:r w:rsidR="001F4DEB" w:rsidRPr="006B1A1C">
        <w:rPr>
          <w:rFonts w:cstheme="minorHAnsi"/>
        </w:rPr>
        <w:t>, particularly the relationships with colleagues.</w:t>
      </w:r>
    </w:p>
    <w:p w14:paraId="74C24C5F" w14:textId="59C9E412" w:rsidR="003A7C3A" w:rsidRPr="006B1A1C" w:rsidRDefault="003A7C3A" w:rsidP="006B1A1C">
      <w:pPr>
        <w:spacing w:line="276" w:lineRule="auto"/>
        <w:jc w:val="both"/>
        <w:rPr>
          <w:rFonts w:cstheme="minorHAnsi"/>
        </w:rPr>
      </w:pPr>
    </w:p>
    <w:p w14:paraId="67EB34B3" w14:textId="2FB0DE0F" w:rsidR="001F4DEB" w:rsidRPr="006B1A1C" w:rsidRDefault="001F4DEB" w:rsidP="006B1A1C">
      <w:pPr>
        <w:spacing w:line="276" w:lineRule="auto"/>
        <w:jc w:val="both"/>
        <w:rPr>
          <w:rFonts w:cstheme="minorHAnsi"/>
        </w:rPr>
      </w:pPr>
      <w:r w:rsidRPr="006B1A1C">
        <w:rPr>
          <w:rFonts w:cstheme="minorHAnsi"/>
        </w:rPr>
        <w:t>A sharp divide between training and operation</w:t>
      </w:r>
      <w:r w:rsidR="00917888" w:rsidRPr="006B1A1C">
        <w:rPr>
          <w:rFonts w:cstheme="minorHAnsi"/>
        </w:rPr>
        <w:t xml:space="preserve">s </w:t>
      </w:r>
      <w:r w:rsidRPr="006B1A1C">
        <w:rPr>
          <w:rFonts w:cstheme="minorHAnsi"/>
        </w:rPr>
        <w:t xml:space="preserve">is apparent, however. </w:t>
      </w:r>
      <w:r w:rsidR="00A6211A" w:rsidRPr="006B1A1C">
        <w:rPr>
          <w:rFonts w:cstheme="minorHAnsi"/>
        </w:rPr>
        <w:t xml:space="preserve">The College of Policing’s own review of PEQF implementation (College of Policing, 2020) itself </w:t>
      </w:r>
      <w:r w:rsidR="00917888" w:rsidRPr="006B1A1C">
        <w:rPr>
          <w:rFonts w:cstheme="minorHAnsi"/>
        </w:rPr>
        <w:t>identified that ‘while lessons with an obvious link to policing were well received by students, students did not always immediately see the relevance of learning that was less clearly linked to policing’.</w:t>
      </w:r>
    </w:p>
    <w:p w14:paraId="7CA7B5CA" w14:textId="77777777" w:rsidR="00210A01" w:rsidRPr="006B1A1C" w:rsidRDefault="00210A01" w:rsidP="006B1A1C">
      <w:pPr>
        <w:spacing w:line="276" w:lineRule="auto"/>
        <w:jc w:val="both"/>
        <w:rPr>
          <w:rFonts w:cstheme="minorHAnsi"/>
        </w:rPr>
      </w:pPr>
    </w:p>
    <w:p w14:paraId="5BD8B6C2" w14:textId="14574B11" w:rsidR="00191769" w:rsidRPr="00B55CF9" w:rsidRDefault="00191769" w:rsidP="006B1A1C">
      <w:pPr>
        <w:pStyle w:val="Heading3"/>
        <w:spacing w:line="276" w:lineRule="auto"/>
        <w:jc w:val="both"/>
        <w:rPr>
          <w:rFonts w:asciiTheme="minorHAnsi" w:hAnsiTheme="minorHAnsi" w:cstheme="minorHAnsi"/>
          <w:b/>
          <w:bCs/>
          <w:color w:val="auto"/>
          <w:sz w:val="22"/>
          <w:szCs w:val="22"/>
        </w:rPr>
      </w:pPr>
      <w:bookmarkStart w:id="47" w:name="_Toc139218931"/>
      <w:r w:rsidRPr="00B55CF9">
        <w:rPr>
          <w:rFonts w:asciiTheme="minorHAnsi" w:hAnsiTheme="minorHAnsi" w:cstheme="minorHAnsi"/>
          <w:b/>
          <w:bCs/>
          <w:color w:val="auto"/>
          <w:sz w:val="22"/>
          <w:szCs w:val="22"/>
        </w:rPr>
        <w:t>5.1.4 Objective Four: To analyse the effect of these interactions.</w:t>
      </w:r>
      <w:bookmarkEnd w:id="47"/>
    </w:p>
    <w:p w14:paraId="44A444F1" w14:textId="77777777" w:rsidR="00191769" w:rsidRPr="006B1A1C" w:rsidRDefault="00191769" w:rsidP="006B1A1C">
      <w:pPr>
        <w:spacing w:line="276" w:lineRule="auto"/>
        <w:jc w:val="both"/>
        <w:rPr>
          <w:rFonts w:cstheme="minorHAnsi"/>
        </w:rPr>
      </w:pPr>
    </w:p>
    <w:p w14:paraId="1F9113BE" w14:textId="2A88C6A7" w:rsidR="00AB70B1" w:rsidRPr="006B1A1C" w:rsidRDefault="00AB70B1" w:rsidP="006B1A1C">
      <w:pPr>
        <w:spacing w:line="276" w:lineRule="auto"/>
        <w:jc w:val="both"/>
        <w:rPr>
          <w:rFonts w:cstheme="minorHAnsi"/>
        </w:rPr>
      </w:pPr>
      <w:r w:rsidRPr="006B1A1C">
        <w:rPr>
          <w:rFonts w:cstheme="minorHAnsi"/>
        </w:rPr>
        <w:t xml:space="preserve">The literature review identified the argument, made on a wide basis over many years, that police occupational culture acts to stifle reform and furthermore has a negative effect on service delivery. Improvements to training in terms of its scope and depth have been proposed as a method of reducing </w:t>
      </w:r>
      <w:r w:rsidR="00D476D0" w:rsidRPr="006B1A1C">
        <w:rPr>
          <w:rFonts w:cstheme="minorHAnsi"/>
        </w:rPr>
        <w:t>cultural influence and improving professionalism.</w:t>
      </w:r>
    </w:p>
    <w:p w14:paraId="2BA0DD5B" w14:textId="77777777" w:rsidR="00D476D0" w:rsidRPr="006B1A1C" w:rsidRDefault="00D476D0" w:rsidP="006B1A1C">
      <w:pPr>
        <w:spacing w:line="276" w:lineRule="auto"/>
        <w:jc w:val="both"/>
        <w:rPr>
          <w:rFonts w:cstheme="minorHAnsi"/>
        </w:rPr>
      </w:pPr>
    </w:p>
    <w:p w14:paraId="470C387D" w14:textId="2DF6DEB7" w:rsidR="00D476D0" w:rsidRPr="006B1A1C" w:rsidRDefault="00D476D0" w:rsidP="006B1A1C">
      <w:pPr>
        <w:spacing w:line="276" w:lineRule="auto"/>
        <w:jc w:val="both"/>
        <w:rPr>
          <w:rFonts w:cstheme="minorHAnsi"/>
        </w:rPr>
      </w:pPr>
      <w:r w:rsidRPr="006B1A1C">
        <w:rPr>
          <w:rFonts w:cstheme="minorHAnsi"/>
        </w:rPr>
        <w:t>The mechanism decided upon in British policing, the PEQF, has a place alongside other European nations in working with higher education to implement a degree requirement</w:t>
      </w:r>
      <w:r w:rsidR="006F6B50" w:rsidRPr="006B1A1C">
        <w:rPr>
          <w:rFonts w:cstheme="minorHAnsi"/>
        </w:rPr>
        <w:t>.</w:t>
      </w:r>
      <w:r w:rsidRPr="006B1A1C">
        <w:rPr>
          <w:rFonts w:cstheme="minorHAnsi"/>
        </w:rPr>
        <w:t xml:space="preserve"> </w:t>
      </w:r>
      <w:r w:rsidR="006F6B50" w:rsidRPr="006B1A1C">
        <w:rPr>
          <w:rFonts w:cstheme="minorHAnsi"/>
        </w:rPr>
        <w:t>W</w:t>
      </w:r>
      <w:r w:rsidRPr="006B1A1C">
        <w:rPr>
          <w:rFonts w:cstheme="minorHAnsi"/>
        </w:rPr>
        <w:t xml:space="preserve">hile those with a pre-join degree in policing or undertaking the PCDA will have a solely police-focused qualification, DHEP officers </w:t>
      </w:r>
      <w:r w:rsidR="006F6B50" w:rsidRPr="006B1A1C">
        <w:rPr>
          <w:rFonts w:cstheme="minorHAnsi"/>
        </w:rPr>
        <w:t xml:space="preserve">join as undergraduates from a range of fields and so possess diverse skills and knowledge. </w:t>
      </w:r>
    </w:p>
    <w:p w14:paraId="68E8105D" w14:textId="77777777" w:rsidR="006F6B50" w:rsidRPr="006B1A1C" w:rsidRDefault="006F6B50" w:rsidP="006B1A1C">
      <w:pPr>
        <w:spacing w:line="276" w:lineRule="auto"/>
        <w:jc w:val="both"/>
        <w:rPr>
          <w:rFonts w:cstheme="minorHAnsi"/>
        </w:rPr>
      </w:pPr>
    </w:p>
    <w:p w14:paraId="1135CFBB" w14:textId="332FCBC1" w:rsidR="006F6B50" w:rsidRPr="006B1A1C" w:rsidRDefault="006F6B50" w:rsidP="006B1A1C">
      <w:pPr>
        <w:spacing w:line="276" w:lineRule="auto"/>
        <w:jc w:val="both"/>
        <w:rPr>
          <w:rFonts w:cstheme="minorHAnsi"/>
        </w:rPr>
      </w:pPr>
      <w:r w:rsidRPr="006B1A1C">
        <w:rPr>
          <w:rFonts w:cstheme="minorHAnsi"/>
        </w:rPr>
        <w:t xml:space="preserve">This research indicates that regardless of background, student officers integrate well with their operational teams and value the experience and support of colleagues. There is however a contrast </w:t>
      </w:r>
      <w:r w:rsidR="00654E33" w:rsidRPr="006B1A1C">
        <w:rPr>
          <w:rFonts w:cstheme="minorHAnsi"/>
        </w:rPr>
        <w:t xml:space="preserve">in terms of cultural alignment </w:t>
      </w:r>
      <w:r w:rsidRPr="006B1A1C">
        <w:rPr>
          <w:rFonts w:cstheme="minorHAnsi"/>
        </w:rPr>
        <w:t>apparent</w:t>
      </w:r>
      <w:r w:rsidR="00BC6457" w:rsidRPr="006B1A1C">
        <w:rPr>
          <w:rFonts w:cstheme="minorHAnsi"/>
        </w:rPr>
        <w:t xml:space="preserve">, </w:t>
      </w:r>
      <w:r w:rsidRPr="006B1A1C">
        <w:rPr>
          <w:rFonts w:cstheme="minorHAnsi"/>
        </w:rPr>
        <w:t xml:space="preserve">with </w:t>
      </w:r>
      <w:r w:rsidR="00BC6457" w:rsidRPr="006B1A1C">
        <w:rPr>
          <w:rFonts w:cstheme="minorHAnsi"/>
        </w:rPr>
        <w:t xml:space="preserve">more than half of </w:t>
      </w:r>
      <w:r w:rsidRPr="006B1A1C">
        <w:rPr>
          <w:rFonts w:cstheme="minorHAnsi"/>
        </w:rPr>
        <w:t>those who undertook legacy training</w:t>
      </w:r>
      <w:r w:rsidR="00BC6457" w:rsidRPr="006B1A1C">
        <w:rPr>
          <w:rFonts w:cstheme="minorHAnsi"/>
        </w:rPr>
        <w:t xml:space="preserve"> believing it</w:t>
      </w:r>
      <w:r w:rsidRPr="006B1A1C">
        <w:rPr>
          <w:rFonts w:cstheme="minorHAnsi"/>
        </w:rPr>
        <w:t xml:space="preserve"> prepared them well </w:t>
      </w:r>
      <w:r w:rsidR="00BC6457" w:rsidRPr="006B1A1C">
        <w:rPr>
          <w:rFonts w:cstheme="minorHAnsi"/>
        </w:rPr>
        <w:t xml:space="preserve">compared with less than </w:t>
      </w:r>
      <w:r w:rsidRPr="006B1A1C">
        <w:rPr>
          <w:rFonts w:cstheme="minorHAnsi"/>
        </w:rPr>
        <w:t>half of PEQF officers</w:t>
      </w:r>
      <w:r w:rsidR="00BC6457" w:rsidRPr="006B1A1C">
        <w:rPr>
          <w:rFonts w:cstheme="minorHAnsi"/>
        </w:rPr>
        <w:t>.</w:t>
      </w:r>
    </w:p>
    <w:p w14:paraId="1A1880CA" w14:textId="77777777" w:rsidR="00BC6457" w:rsidRPr="006B1A1C" w:rsidRDefault="00BC6457" w:rsidP="006B1A1C">
      <w:pPr>
        <w:spacing w:line="276" w:lineRule="auto"/>
        <w:jc w:val="both"/>
        <w:rPr>
          <w:rFonts w:cstheme="minorHAnsi"/>
        </w:rPr>
      </w:pPr>
    </w:p>
    <w:p w14:paraId="724D13F0" w14:textId="448EA97D" w:rsidR="00BC6457" w:rsidRPr="006B1A1C" w:rsidRDefault="00BC6457" w:rsidP="006B1A1C">
      <w:pPr>
        <w:spacing w:line="276" w:lineRule="auto"/>
        <w:jc w:val="both"/>
        <w:rPr>
          <w:rFonts w:cstheme="minorHAnsi"/>
        </w:rPr>
      </w:pPr>
      <w:r w:rsidRPr="006B1A1C">
        <w:rPr>
          <w:rFonts w:cstheme="minorHAnsi"/>
        </w:rPr>
        <w:t>This underlines the division discussed in the literature between policing and academia, expressed in this study’s survey as a contrast between training and reality.</w:t>
      </w:r>
    </w:p>
    <w:p w14:paraId="059CA20B" w14:textId="77777777" w:rsidR="006F6B50" w:rsidRPr="00B55CF9" w:rsidRDefault="006F6B50" w:rsidP="006B1A1C">
      <w:pPr>
        <w:spacing w:line="276" w:lineRule="auto"/>
        <w:jc w:val="both"/>
        <w:rPr>
          <w:rFonts w:cstheme="minorHAnsi"/>
        </w:rPr>
      </w:pPr>
    </w:p>
    <w:p w14:paraId="1319A1BE" w14:textId="37D40AC4" w:rsidR="00191769" w:rsidRPr="00B55CF9" w:rsidRDefault="00191769" w:rsidP="006B1A1C">
      <w:pPr>
        <w:pStyle w:val="Heading3"/>
        <w:spacing w:line="276" w:lineRule="auto"/>
        <w:jc w:val="both"/>
        <w:rPr>
          <w:rFonts w:asciiTheme="minorHAnsi" w:hAnsiTheme="minorHAnsi" w:cstheme="minorHAnsi"/>
          <w:b/>
          <w:bCs/>
          <w:color w:val="auto"/>
          <w:sz w:val="22"/>
          <w:szCs w:val="22"/>
        </w:rPr>
      </w:pPr>
      <w:bookmarkStart w:id="48" w:name="_Toc139218932"/>
      <w:r w:rsidRPr="00B55CF9">
        <w:rPr>
          <w:rFonts w:asciiTheme="minorHAnsi" w:hAnsiTheme="minorHAnsi" w:cstheme="minorHAnsi"/>
          <w:b/>
          <w:bCs/>
          <w:color w:val="auto"/>
          <w:sz w:val="22"/>
          <w:szCs w:val="22"/>
        </w:rPr>
        <w:t>5.1.5 Objective Five: To discuss the organisational and public-facing impact of these effects and consider their wider influence.</w:t>
      </w:r>
      <w:bookmarkEnd w:id="48"/>
    </w:p>
    <w:p w14:paraId="22EDAD2F" w14:textId="77777777" w:rsidR="00191769" w:rsidRPr="006B1A1C" w:rsidRDefault="00191769" w:rsidP="006B1A1C">
      <w:pPr>
        <w:spacing w:line="276" w:lineRule="auto"/>
        <w:jc w:val="both"/>
        <w:rPr>
          <w:rFonts w:cstheme="minorHAnsi"/>
        </w:rPr>
      </w:pPr>
    </w:p>
    <w:p w14:paraId="126D318A" w14:textId="5FE25594" w:rsidR="006F6B50" w:rsidRPr="006B1A1C" w:rsidRDefault="00BC6457" w:rsidP="006B1A1C">
      <w:pPr>
        <w:spacing w:line="276" w:lineRule="auto"/>
        <w:jc w:val="both"/>
        <w:rPr>
          <w:rFonts w:cstheme="minorHAnsi"/>
        </w:rPr>
      </w:pPr>
      <w:r w:rsidRPr="006B1A1C">
        <w:rPr>
          <w:rFonts w:cstheme="minorHAnsi"/>
        </w:rPr>
        <w:t>The results suggest that the PEQF is likely to face challenges in achieving cultural reform given the powerful and influential manifestation of police culture demonstrated by the primary research. It is apparent however that some of the worst excesses of police culture; authoritarianism, mistrust of outsiders and resistance to change are those most strongly rejected by respondents to the survey.</w:t>
      </w:r>
    </w:p>
    <w:p w14:paraId="7876DBCB" w14:textId="77777777" w:rsidR="00BC6457" w:rsidRPr="006B1A1C" w:rsidRDefault="00BC6457" w:rsidP="006B1A1C">
      <w:pPr>
        <w:spacing w:line="276" w:lineRule="auto"/>
        <w:jc w:val="both"/>
        <w:rPr>
          <w:rFonts w:cstheme="minorHAnsi"/>
        </w:rPr>
      </w:pPr>
    </w:p>
    <w:p w14:paraId="2547748C" w14:textId="6F69B63C" w:rsidR="00BC6457" w:rsidRPr="006B1A1C" w:rsidRDefault="00BC6457" w:rsidP="006B1A1C">
      <w:pPr>
        <w:spacing w:line="276" w:lineRule="auto"/>
        <w:jc w:val="both"/>
        <w:rPr>
          <w:rFonts w:cstheme="minorHAnsi"/>
        </w:rPr>
      </w:pPr>
      <w:r w:rsidRPr="006B1A1C">
        <w:rPr>
          <w:rFonts w:cstheme="minorHAnsi"/>
        </w:rPr>
        <w:lastRenderedPageBreak/>
        <w:t>The strongest elements identified with were team spirit, commitment to getting the job done and a desire to help people and communities. It is these core cultural values that any training and development programme must understand and use as leverage if it is to be truly transformative.</w:t>
      </w:r>
    </w:p>
    <w:p w14:paraId="13371E19" w14:textId="77777777" w:rsidR="00191769" w:rsidRPr="006B1A1C" w:rsidRDefault="00191769" w:rsidP="006B1A1C">
      <w:pPr>
        <w:spacing w:line="276" w:lineRule="auto"/>
        <w:jc w:val="both"/>
        <w:rPr>
          <w:rFonts w:cstheme="minorHAnsi"/>
        </w:rPr>
      </w:pPr>
    </w:p>
    <w:p w14:paraId="730A8D60" w14:textId="77777777" w:rsidR="00B276E7" w:rsidRPr="00B55CF9" w:rsidRDefault="00B276E7" w:rsidP="006B1A1C">
      <w:pPr>
        <w:pStyle w:val="Heading2"/>
        <w:spacing w:line="276" w:lineRule="auto"/>
        <w:jc w:val="both"/>
        <w:rPr>
          <w:rFonts w:asciiTheme="minorHAnsi" w:hAnsiTheme="minorHAnsi" w:cstheme="minorHAnsi"/>
          <w:b/>
          <w:bCs/>
          <w:color w:val="auto"/>
          <w:sz w:val="22"/>
          <w:szCs w:val="22"/>
        </w:rPr>
      </w:pPr>
      <w:bookmarkStart w:id="49" w:name="_Toc139218933"/>
      <w:r w:rsidRPr="00B55CF9">
        <w:rPr>
          <w:rFonts w:asciiTheme="minorHAnsi" w:hAnsiTheme="minorHAnsi" w:cstheme="minorHAnsi"/>
          <w:b/>
          <w:bCs/>
          <w:color w:val="auto"/>
          <w:sz w:val="22"/>
          <w:szCs w:val="22"/>
        </w:rPr>
        <w:t>5.2 Conclusions</w:t>
      </w:r>
      <w:bookmarkEnd w:id="49"/>
    </w:p>
    <w:p w14:paraId="76DE9DB9" w14:textId="77777777" w:rsidR="00B276E7" w:rsidRPr="006B1A1C" w:rsidRDefault="00B276E7" w:rsidP="006B1A1C">
      <w:pPr>
        <w:spacing w:line="276" w:lineRule="auto"/>
        <w:jc w:val="both"/>
        <w:rPr>
          <w:rFonts w:cstheme="minorHAnsi"/>
        </w:rPr>
      </w:pPr>
    </w:p>
    <w:p w14:paraId="546C2E67" w14:textId="74CD8060" w:rsidR="00ED0B89" w:rsidRPr="006B1A1C" w:rsidRDefault="00ED0B89" w:rsidP="006B1A1C">
      <w:pPr>
        <w:spacing w:line="276" w:lineRule="auto"/>
        <w:jc w:val="both"/>
        <w:rPr>
          <w:rFonts w:cstheme="minorHAnsi"/>
        </w:rPr>
      </w:pPr>
      <w:r w:rsidRPr="006B1A1C">
        <w:rPr>
          <w:rFonts w:cstheme="minorHAnsi"/>
        </w:rPr>
        <w:t>This study reinforces the widely held view of the existing literature that there is such a distinct concept as police culture and that it is both real and relevant. Furthermore, the primary research provides a largely positive picture about how that culture is regarded by current officers</w:t>
      </w:r>
      <w:r w:rsidR="001F4C3E" w:rsidRPr="006B1A1C">
        <w:rPr>
          <w:rFonts w:cstheme="minorHAnsi"/>
        </w:rPr>
        <w:t xml:space="preserve"> working within it</w:t>
      </w:r>
      <w:r w:rsidRPr="006B1A1C">
        <w:rPr>
          <w:rFonts w:cstheme="minorHAnsi"/>
        </w:rPr>
        <w:t xml:space="preserve"> in South Wales.</w:t>
      </w:r>
    </w:p>
    <w:p w14:paraId="5D88E7AB" w14:textId="77777777" w:rsidR="00ED0B89" w:rsidRPr="006B1A1C" w:rsidRDefault="00ED0B89" w:rsidP="006B1A1C">
      <w:pPr>
        <w:spacing w:line="276" w:lineRule="auto"/>
        <w:jc w:val="both"/>
        <w:rPr>
          <w:rFonts w:cstheme="minorHAnsi"/>
        </w:rPr>
      </w:pPr>
    </w:p>
    <w:p w14:paraId="0A358286" w14:textId="333E966D" w:rsidR="00ED0B89" w:rsidRPr="006B1A1C" w:rsidRDefault="001F4C3E" w:rsidP="006B1A1C">
      <w:pPr>
        <w:spacing w:line="276" w:lineRule="auto"/>
        <w:jc w:val="both"/>
        <w:rPr>
          <w:rFonts w:cstheme="minorHAnsi"/>
        </w:rPr>
      </w:pPr>
      <w:r w:rsidRPr="006B1A1C">
        <w:rPr>
          <w:rFonts w:cstheme="minorHAnsi"/>
        </w:rPr>
        <w:t>The consistency of responses from officers who have undergone traditional methods of police training and the PEQF is noticeable across much of the survey, and reflects the powerful influence of police culture in homogenising recruits from a range of backgrounds through socialisation. In this regard, the experience of operational deployment can be seen as a unifying factor that both bonds officers together but to some extent, overwhelms other influences.</w:t>
      </w:r>
    </w:p>
    <w:p w14:paraId="21EFF1C1" w14:textId="77777777" w:rsidR="00212A98" w:rsidRPr="006B1A1C" w:rsidRDefault="00212A98" w:rsidP="006B1A1C">
      <w:pPr>
        <w:spacing w:line="276" w:lineRule="auto"/>
        <w:jc w:val="both"/>
        <w:rPr>
          <w:rFonts w:cstheme="minorHAnsi"/>
        </w:rPr>
      </w:pPr>
    </w:p>
    <w:p w14:paraId="41839624" w14:textId="6F43D330" w:rsidR="00212A98" w:rsidRPr="006B1A1C" w:rsidRDefault="00212A98" w:rsidP="006B1A1C">
      <w:pPr>
        <w:spacing w:line="276" w:lineRule="auto"/>
        <w:jc w:val="both"/>
        <w:rPr>
          <w:rFonts w:cstheme="minorHAnsi"/>
        </w:rPr>
      </w:pPr>
      <w:r w:rsidRPr="006B1A1C">
        <w:rPr>
          <w:rFonts w:cstheme="minorHAnsi"/>
        </w:rPr>
        <w:t xml:space="preserve">It is further notable that responses from those who have undertaken each form of the PEQF are remarkably consistent, regardless of their undergraduate qualifications, having a pre-join degree or being a degree apprentice. One explanation for this may be the particular approach to the PEQF that exists in Wales. English forces are able to recoup funding from their national apprenticeship levy, but due to </w:t>
      </w:r>
      <w:r w:rsidR="00AF5527" w:rsidRPr="006B1A1C">
        <w:rPr>
          <w:rFonts w:cstheme="minorHAnsi"/>
        </w:rPr>
        <w:t xml:space="preserve">differences in </w:t>
      </w:r>
      <w:r w:rsidRPr="006B1A1C">
        <w:rPr>
          <w:rFonts w:cstheme="minorHAnsi"/>
        </w:rPr>
        <w:t xml:space="preserve">devolved </w:t>
      </w:r>
      <w:r w:rsidR="00AF5527" w:rsidRPr="006B1A1C">
        <w:rPr>
          <w:rFonts w:cstheme="minorHAnsi"/>
        </w:rPr>
        <w:t>arrangements</w:t>
      </w:r>
      <w:r w:rsidRPr="006B1A1C">
        <w:rPr>
          <w:rFonts w:cstheme="minorHAnsi"/>
        </w:rPr>
        <w:t xml:space="preserve">, this does not apply in Wales. </w:t>
      </w:r>
    </w:p>
    <w:p w14:paraId="74D118EE" w14:textId="77777777" w:rsidR="00212A98" w:rsidRPr="006B1A1C" w:rsidRDefault="00212A98" w:rsidP="006B1A1C">
      <w:pPr>
        <w:spacing w:line="276" w:lineRule="auto"/>
        <w:jc w:val="both"/>
        <w:rPr>
          <w:rFonts w:cstheme="minorHAnsi"/>
        </w:rPr>
      </w:pPr>
    </w:p>
    <w:p w14:paraId="33BA6818" w14:textId="30DAF587" w:rsidR="00212A98" w:rsidRPr="006B1A1C" w:rsidRDefault="00212A98" w:rsidP="006B1A1C">
      <w:pPr>
        <w:spacing w:line="276" w:lineRule="auto"/>
        <w:jc w:val="both"/>
        <w:rPr>
          <w:rFonts w:cstheme="minorHAnsi"/>
        </w:rPr>
      </w:pPr>
      <w:r w:rsidRPr="006B1A1C">
        <w:rPr>
          <w:rFonts w:cstheme="minorHAnsi"/>
        </w:rPr>
        <w:t>As such, Welsh forces have sought to reduce costs associated with the delivering the PEQF programme by undertaking their training of DHEP and PCDA students together, with members of both entry routes sharing classes and trainers, as well as following the same timescales for training and deployment.</w:t>
      </w:r>
      <w:r w:rsidR="00AF5527" w:rsidRPr="006B1A1C">
        <w:rPr>
          <w:rFonts w:cstheme="minorHAnsi"/>
        </w:rPr>
        <w:t xml:space="preserve"> Thus it should be expected that there will be significant common ground between these cohorts which are otherwise treated as distinct groups.</w:t>
      </w:r>
    </w:p>
    <w:p w14:paraId="6C5C1B79" w14:textId="77777777" w:rsidR="001F4C3E" w:rsidRPr="006B1A1C" w:rsidRDefault="001F4C3E" w:rsidP="006B1A1C">
      <w:pPr>
        <w:spacing w:line="276" w:lineRule="auto"/>
        <w:jc w:val="both"/>
        <w:rPr>
          <w:rFonts w:cstheme="minorHAnsi"/>
        </w:rPr>
      </w:pPr>
    </w:p>
    <w:p w14:paraId="11FA0CBA" w14:textId="5305C688" w:rsidR="00460236" w:rsidRPr="00B55CF9" w:rsidRDefault="00B276E7" w:rsidP="006B1A1C">
      <w:pPr>
        <w:pStyle w:val="Heading2"/>
        <w:spacing w:line="276" w:lineRule="auto"/>
        <w:jc w:val="both"/>
        <w:rPr>
          <w:rFonts w:asciiTheme="minorHAnsi" w:hAnsiTheme="minorHAnsi" w:cstheme="minorHAnsi"/>
          <w:b/>
          <w:bCs/>
          <w:color w:val="auto"/>
          <w:sz w:val="22"/>
          <w:szCs w:val="22"/>
        </w:rPr>
      </w:pPr>
      <w:bookmarkStart w:id="50" w:name="_Toc139218934"/>
      <w:r w:rsidRPr="00B55CF9">
        <w:rPr>
          <w:rFonts w:asciiTheme="minorHAnsi" w:hAnsiTheme="minorHAnsi" w:cstheme="minorHAnsi"/>
          <w:b/>
          <w:bCs/>
          <w:color w:val="auto"/>
          <w:sz w:val="22"/>
          <w:szCs w:val="22"/>
        </w:rPr>
        <w:t>5.3</w:t>
      </w:r>
      <w:r w:rsidR="00460236" w:rsidRPr="00B55CF9">
        <w:rPr>
          <w:rFonts w:asciiTheme="minorHAnsi" w:hAnsiTheme="minorHAnsi" w:cstheme="minorHAnsi"/>
          <w:b/>
          <w:bCs/>
          <w:color w:val="auto"/>
          <w:sz w:val="22"/>
          <w:szCs w:val="22"/>
        </w:rPr>
        <w:t xml:space="preserve"> Recommendations</w:t>
      </w:r>
      <w:bookmarkEnd w:id="50"/>
    </w:p>
    <w:p w14:paraId="40C6FCFC" w14:textId="77777777" w:rsidR="00460236" w:rsidRPr="006B1A1C" w:rsidRDefault="00460236" w:rsidP="006B1A1C">
      <w:pPr>
        <w:spacing w:line="276" w:lineRule="auto"/>
        <w:jc w:val="both"/>
        <w:rPr>
          <w:rFonts w:cstheme="minorHAnsi"/>
        </w:rPr>
      </w:pPr>
    </w:p>
    <w:p w14:paraId="2CE418FA" w14:textId="5E535706" w:rsidR="00D44A00" w:rsidRPr="006B1A1C" w:rsidRDefault="00425626" w:rsidP="006B1A1C">
      <w:pPr>
        <w:spacing w:line="276" w:lineRule="auto"/>
        <w:jc w:val="both"/>
        <w:rPr>
          <w:rFonts w:cstheme="minorHAnsi"/>
        </w:rPr>
      </w:pPr>
      <w:r w:rsidRPr="006B1A1C">
        <w:rPr>
          <w:rFonts w:cstheme="minorHAnsi"/>
        </w:rPr>
        <w:t>Following the findings of this study, it is possible to make recommendations regarding the delivery of training for new police officers in a modern context that will align with the most positive aspects of organisational culture and create the best chances of success.</w:t>
      </w:r>
    </w:p>
    <w:p w14:paraId="459F08F6" w14:textId="77777777" w:rsidR="00D44A00" w:rsidRPr="006B1A1C" w:rsidRDefault="00D44A00" w:rsidP="006B1A1C">
      <w:pPr>
        <w:spacing w:line="276" w:lineRule="auto"/>
        <w:jc w:val="both"/>
        <w:rPr>
          <w:rFonts w:cstheme="minorHAnsi"/>
        </w:rPr>
      </w:pPr>
    </w:p>
    <w:p w14:paraId="2B5DB63D" w14:textId="4C655FE5" w:rsidR="00425626" w:rsidRPr="006B1A1C" w:rsidRDefault="00AF5527" w:rsidP="006B1A1C">
      <w:pPr>
        <w:pStyle w:val="ListParagraph"/>
        <w:numPr>
          <w:ilvl w:val="0"/>
          <w:numId w:val="6"/>
        </w:numPr>
        <w:spacing w:line="276" w:lineRule="auto"/>
        <w:jc w:val="both"/>
        <w:rPr>
          <w:rFonts w:cstheme="minorHAnsi"/>
        </w:rPr>
      </w:pPr>
      <w:r w:rsidRPr="006B1A1C">
        <w:rPr>
          <w:rFonts w:cstheme="minorHAnsi"/>
          <w:b/>
        </w:rPr>
        <w:t>The opportunity exists for a virtuous circle to develop between training, culture and service delivery.</w:t>
      </w:r>
    </w:p>
    <w:p w14:paraId="1A9DB26F" w14:textId="77777777" w:rsidR="00425626" w:rsidRPr="006B1A1C" w:rsidRDefault="00425626" w:rsidP="006B1A1C">
      <w:pPr>
        <w:spacing w:line="276" w:lineRule="auto"/>
        <w:ind w:left="360"/>
        <w:jc w:val="both"/>
        <w:rPr>
          <w:rFonts w:cstheme="minorHAnsi"/>
          <w:bCs/>
        </w:rPr>
      </w:pPr>
    </w:p>
    <w:p w14:paraId="583DF7DD" w14:textId="35EF0C21" w:rsidR="0006411B" w:rsidRPr="006B1A1C" w:rsidRDefault="006540F1" w:rsidP="006B1A1C">
      <w:pPr>
        <w:spacing w:line="276" w:lineRule="auto"/>
        <w:ind w:left="360"/>
        <w:jc w:val="both"/>
        <w:rPr>
          <w:rFonts w:cstheme="minorHAnsi"/>
          <w:bCs/>
        </w:rPr>
      </w:pPr>
      <w:r w:rsidRPr="006B1A1C">
        <w:rPr>
          <w:rFonts w:cstheme="minorHAnsi"/>
          <w:bCs/>
        </w:rPr>
        <w:t>Th</w:t>
      </w:r>
      <w:r w:rsidR="00AF5527" w:rsidRPr="006B1A1C">
        <w:rPr>
          <w:rFonts w:cstheme="minorHAnsi"/>
          <w:bCs/>
        </w:rPr>
        <w:t xml:space="preserve">e </w:t>
      </w:r>
      <w:r w:rsidR="0006411B" w:rsidRPr="006B1A1C">
        <w:rPr>
          <w:rFonts w:cstheme="minorHAnsi"/>
          <w:bCs/>
        </w:rPr>
        <w:t xml:space="preserve">notion of higher education as having value to inform and guide police training is widely reflected in the literature review, and a significant number of PEQF students reflected positively on the application of skills and learning. </w:t>
      </w:r>
    </w:p>
    <w:p w14:paraId="22C3F431" w14:textId="77777777" w:rsidR="0006411B" w:rsidRPr="006B1A1C" w:rsidRDefault="0006411B" w:rsidP="006B1A1C">
      <w:pPr>
        <w:spacing w:line="276" w:lineRule="auto"/>
        <w:ind w:left="360"/>
        <w:jc w:val="both"/>
        <w:rPr>
          <w:rFonts w:cstheme="minorHAnsi"/>
          <w:bCs/>
        </w:rPr>
      </w:pPr>
    </w:p>
    <w:p w14:paraId="01278C8E" w14:textId="2958A611" w:rsidR="00460236" w:rsidRPr="006B1A1C" w:rsidRDefault="0006411B" w:rsidP="006B1A1C">
      <w:pPr>
        <w:spacing w:line="276" w:lineRule="auto"/>
        <w:ind w:left="360"/>
        <w:jc w:val="both"/>
        <w:rPr>
          <w:rFonts w:cstheme="minorHAnsi"/>
          <w:bCs/>
        </w:rPr>
      </w:pPr>
      <w:r w:rsidRPr="006B1A1C">
        <w:rPr>
          <w:rFonts w:cstheme="minorHAnsi"/>
          <w:bCs/>
        </w:rPr>
        <w:t xml:space="preserve">This reflects the findings of Roberg and Bonn (2004) who described the notion of a positive ‘chain reaction’ with education of police officers enhancing their thinking and communication skills. In turn, this has the potential to improve engagement with communities, thus developing greater </w:t>
      </w:r>
      <w:r w:rsidRPr="006B1A1C">
        <w:rPr>
          <w:rFonts w:cstheme="minorHAnsi"/>
          <w:bCs/>
        </w:rPr>
        <w:lastRenderedPageBreak/>
        <w:t>trust and confidence in the police. The resulting improvement in perception promises both a better and more legitimate service.</w:t>
      </w:r>
    </w:p>
    <w:p w14:paraId="64AFEAA4" w14:textId="77777777" w:rsidR="00D269F7" w:rsidRPr="006B1A1C" w:rsidRDefault="00D269F7" w:rsidP="006B1A1C">
      <w:pPr>
        <w:spacing w:line="276" w:lineRule="auto"/>
        <w:ind w:left="360"/>
        <w:jc w:val="both"/>
        <w:rPr>
          <w:rFonts w:cstheme="minorHAnsi"/>
          <w:bCs/>
        </w:rPr>
      </w:pPr>
    </w:p>
    <w:p w14:paraId="536AB585" w14:textId="5C7130F8" w:rsidR="00D269F7" w:rsidRPr="006B1A1C" w:rsidRDefault="00D269F7" w:rsidP="006B1A1C">
      <w:pPr>
        <w:pStyle w:val="ListParagraph"/>
        <w:numPr>
          <w:ilvl w:val="0"/>
          <w:numId w:val="6"/>
        </w:numPr>
        <w:spacing w:line="276" w:lineRule="auto"/>
        <w:jc w:val="both"/>
        <w:rPr>
          <w:rFonts w:cstheme="minorHAnsi"/>
        </w:rPr>
      </w:pPr>
      <w:r w:rsidRPr="006B1A1C">
        <w:rPr>
          <w:rFonts w:cstheme="minorHAnsi"/>
          <w:b/>
        </w:rPr>
        <w:t>Change will not occur through the introduction of degrees alone.</w:t>
      </w:r>
    </w:p>
    <w:p w14:paraId="3FC288B5" w14:textId="77777777" w:rsidR="00D269F7" w:rsidRPr="006B1A1C" w:rsidRDefault="00D269F7" w:rsidP="006B1A1C">
      <w:pPr>
        <w:spacing w:line="276" w:lineRule="auto"/>
        <w:ind w:left="360"/>
        <w:jc w:val="both"/>
        <w:rPr>
          <w:rFonts w:cstheme="minorHAnsi"/>
          <w:b/>
        </w:rPr>
      </w:pPr>
    </w:p>
    <w:p w14:paraId="56579D5C" w14:textId="77777777" w:rsidR="002F17A8" w:rsidRPr="006B1A1C" w:rsidRDefault="00D269F7" w:rsidP="006B1A1C">
      <w:pPr>
        <w:spacing w:line="276" w:lineRule="auto"/>
        <w:ind w:left="360"/>
        <w:jc w:val="both"/>
        <w:rPr>
          <w:rFonts w:cstheme="minorHAnsi"/>
          <w:bCs/>
        </w:rPr>
      </w:pPr>
      <w:r w:rsidRPr="006B1A1C">
        <w:rPr>
          <w:rFonts w:cstheme="minorHAnsi"/>
          <w:bCs/>
        </w:rPr>
        <w:t xml:space="preserve">In order for police training to be regarded as effective, it must produce officers that are not only capable of performing their role in an operational context but also possess the </w:t>
      </w:r>
      <w:r w:rsidR="002F17A8" w:rsidRPr="006B1A1C">
        <w:rPr>
          <w:rFonts w:cstheme="minorHAnsi"/>
          <w:bCs/>
        </w:rPr>
        <w:t xml:space="preserve">positive </w:t>
      </w:r>
      <w:r w:rsidRPr="006B1A1C">
        <w:rPr>
          <w:rFonts w:cstheme="minorHAnsi"/>
          <w:bCs/>
        </w:rPr>
        <w:t xml:space="preserve">values </w:t>
      </w:r>
      <w:r w:rsidR="002F17A8" w:rsidRPr="006B1A1C">
        <w:rPr>
          <w:rFonts w:cstheme="minorHAnsi"/>
          <w:bCs/>
        </w:rPr>
        <w:t>of trustworthiness and impartiality.</w:t>
      </w:r>
    </w:p>
    <w:p w14:paraId="5385A237" w14:textId="77777777" w:rsidR="002F17A8" w:rsidRPr="006B1A1C" w:rsidRDefault="002F17A8" w:rsidP="006B1A1C">
      <w:pPr>
        <w:spacing w:line="276" w:lineRule="auto"/>
        <w:ind w:left="360"/>
        <w:jc w:val="both"/>
        <w:rPr>
          <w:rFonts w:cstheme="minorHAnsi"/>
          <w:bCs/>
        </w:rPr>
      </w:pPr>
    </w:p>
    <w:p w14:paraId="0EF431CC" w14:textId="62A819AC" w:rsidR="00D269F7" w:rsidRPr="006B1A1C" w:rsidRDefault="002F17A8" w:rsidP="006B1A1C">
      <w:pPr>
        <w:spacing w:line="276" w:lineRule="auto"/>
        <w:ind w:left="360"/>
        <w:jc w:val="both"/>
        <w:rPr>
          <w:rFonts w:cstheme="minorHAnsi"/>
          <w:bCs/>
        </w:rPr>
      </w:pPr>
      <w:r w:rsidRPr="006B1A1C">
        <w:rPr>
          <w:rFonts w:cstheme="minorHAnsi"/>
          <w:bCs/>
        </w:rPr>
        <w:t xml:space="preserve">The primary research </w:t>
      </w:r>
      <w:r w:rsidR="00CA1734" w:rsidRPr="006B1A1C">
        <w:rPr>
          <w:rFonts w:cstheme="minorHAnsi"/>
          <w:bCs/>
        </w:rPr>
        <w:t>identifies the benefits associated with higher education in terms of enhanced communication and critical thinking skills, as well as preparing officers for continuous professional development but the persuasive power of police culture has been demonstrated</w:t>
      </w:r>
      <w:r w:rsidRPr="006B1A1C">
        <w:rPr>
          <w:rFonts w:cstheme="minorHAnsi"/>
          <w:bCs/>
        </w:rPr>
        <w:t xml:space="preserve"> </w:t>
      </w:r>
      <w:r w:rsidR="00CA1734" w:rsidRPr="006B1A1C">
        <w:rPr>
          <w:rFonts w:cstheme="minorHAnsi"/>
          <w:bCs/>
        </w:rPr>
        <w:t>by the secondary research.</w:t>
      </w:r>
    </w:p>
    <w:p w14:paraId="6CD6115D" w14:textId="0BF93D4B" w:rsidR="00CA1734" w:rsidRPr="006B1A1C" w:rsidRDefault="00CA1734" w:rsidP="006B1A1C">
      <w:pPr>
        <w:spacing w:line="276" w:lineRule="auto"/>
        <w:ind w:left="360"/>
        <w:jc w:val="both"/>
        <w:rPr>
          <w:rFonts w:cstheme="minorHAnsi"/>
          <w:bCs/>
        </w:rPr>
      </w:pPr>
    </w:p>
    <w:p w14:paraId="7D11BE5D" w14:textId="1D57517D" w:rsidR="00D269F7" w:rsidRPr="006B1A1C" w:rsidRDefault="00CA1734" w:rsidP="006B1A1C">
      <w:pPr>
        <w:spacing w:line="276" w:lineRule="auto"/>
        <w:ind w:left="360"/>
        <w:jc w:val="both"/>
        <w:rPr>
          <w:rFonts w:cstheme="minorHAnsi"/>
          <w:bCs/>
        </w:rPr>
      </w:pPr>
      <w:r w:rsidRPr="006B1A1C">
        <w:rPr>
          <w:rFonts w:cstheme="minorHAnsi"/>
          <w:bCs/>
        </w:rPr>
        <w:t xml:space="preserve">As such, </w:t>
      </w:r>
      <w:r w:rsidR="00D14F9E" w:rsidRPr="006B1A1C">
        <w:rPr>
          <w:rFonts w:cstheme="minorHAnsi"/>
          <w:bCs/>
        </w:rPr>
        <w:t>it will not be sufficient for the PEQF to rely upon the academic components of initial police training to effect change. Any programme of learning and development must take account of policing’s unique challenges and distinct culture.</w:t>
      </w:r>
    </w:p>
    <w:p w14:paraId="6547C620" w14:textId="77777777" w:rsidR="0045772A" w:rsidRPr="006B1A1C" w:rsidRDefault="0045772A" w:rsidP="006B1A1C">
      <w:pPr>
        <w:spacing w:line="276" w:lineRule="auto"/>
        <w:jc w:val="both"/>
        <w:rPr>
          <w:rFonts w:cstheme="minorHAnsi"/>
        </w:rPr>
      </w:pPr>
    </w:p>
    <w:p w14:paraId="373D8F25" w14:textId="65B810C1" w:rsidR="00FE501E" w:rsidRPr="006B1A1C" w:rsidRDefault="0006411B" w:rsidP="006B1A1C">
      <w:pPr>
        <w:pStyle w:val="ListParagraph"/>
        <w:numPr>
          <w:ilvl w:val="0"/>
          <w:numId w:val="6"/>
        </w:numPr>
        <w:spacing w:line="276" w:lineRule="auto"/>
        <w:jc w:val="both"/>
        <w:rPr>
          <w:rFonts w:cstheme="minorHAnsi"/>
        </w:rPr>
      </w:pPr>
      <w:r w:rsidRPr="006B1A1C">
        <w:rPr>
          <w:rFonts w:cstheme="minorHAnsi"/>
          <w:b/>
        </w:rPr>
        <w:t xml:space="preserve">Learning </w:t>
      </w:r>
      <w:r w:rsidR="00D269F7" w:rsidRPr="006B1A1C">
        <w:rPr>
          <w:rFonts w:cstheme="minorHAnsi"/>
          <w:b/>
        </w:rPr>
        <w:t xml:space="preserve">can be </w:t>
      </w:r>
      <w:r w:rsidRPr="006B1A1C">
        <w:rPr>
          <w:rFonts w:cstheme="minorHAnsi"/>
          <w:b/>
        </w:rPr>
        <w:t>align</w:t>
      </w:r>
      <w:r w:rsidR="006A03C0" w:rsidRPr="006B1A1C">
        <w:rPr>
          <w:rFonts w:cstheme="minorHAnsi"/>
          <w:b/>
        </w:rPr>
        <w:t>ed</w:t>
      </w:r>
      <w:r w:rsidRPr="006B1A1C">
        <w:rPr>
          <w:rFonts w:cstheme="minorHAnsi"/>
          <w:b/>
        </w:rPr>
        <w:t xml:space="preserve"> to culture </w:t>
      </w:r>
      <w:r w:rsidR="00D269F7" w:rsidRPr="006B1A1C">
        <w:rPr>
          <w:rFonts w:cstheme="minorHAnsi"/>
          <w:b/>
        </w:rPr>
        <w:t xml:space="preserve">to </w:t>
      </w:r>
      <w:r w:rsidRPr="006B1A1C">
        <w:rPr>
          <w:rFonts w:cstheme="minorHAnsi"/>
          <w:b/>
        </w:rPr>
        <w:t>maximise effectiveness</w:t>
      </w:r>
      <w:r w:rsidR="00D269F7" w:rsidRPr="006B1A1C">
        <w:rPr>
          <w:rFonts w:cstheme="minorHAnsi"/>
          <w:b/>
        </w:rPr>
        <w:t>.</w:t>
      </w:r>
    </w:p>
    <w:p w14:paraId="7CD1A712" w14:textId="77777777" w:rsidR="00FE501E" w:rsidRPr="006B1A1C" w:rsidRDefault="00FE501E" w:rsidP="006B1A1C">
      <w:pPr>
        <w:spacing w:line="276" w:lineRule="auto"/>
        <w:ind w:left="360"/>
        <w:jc w:val="both"/>
        <w:rPr>
          <w:rFonts w:cstheme="minorHAnsi"/>
        </w:rPr>
      </w:pPr>
    </w:p>
    <w:p w14:paraId="3DF75999" w14:textId="1B4FB185" w:rsidR="006C4F00" w:rsidRPr="006B1A1C" w:rsidRDefault="006C4F00" w:rsidP="006B1A1C">
      <w:pPr>
        <w:spacing w:line="276" w:lineRule="auto"/>
        <w:ind w:left="360"/>
        <w:jc w:val="both"/>
        <w:rPr>
          <w:rFonts w:cstheme="minorHAnsi"/>
        </w:rPr>
      </w:pPr>
      <w:r w:rsidRPr="006B1A1C">
        <w:rPr>
          <w:rFonts w:cstheme="minorHAnsi"/>
        </w:rPr>
        <w:t>Given the strong identification with police culture demonstrated by PEQF officers, a student-centric approach must align with these values to bridge the gap between perceptions of the unreality of training and the experience of operational deployment.</w:t>
      </w:r>
    </w:p>
    <w:p w14:paraId="6F5CC640" w14:textId="77777777" w:rsidR="006C4F00" w:rsidRPr="006B1A1C" w:rsidRDefault="006C4F00" w:rsidP="006B1A1C">
      <w:pPr>
        <w:pStyle w:val="ListParagraph"/>
        <w:spacing w:line="276" w:lineRule="auto"/>
        <w:jc w:val="both"/>
        <w:rPr>
          <w:rFonts w:cstheme="minorHAnsi"/>
        </w:rPr>
      </w:pPr>
    </w:p>
    <w:p w14:paraId="039DF092" w14:textId="63F8EEF6" w:rsidR="006C4F00" w:rsidRPr="006B1A1C" w:rsidRDefault="006C4F00" w:rsidP="006B1A1C">
      <w:pPr>
        <w:spacing w:line="276" w:lineRule="auto"/>
        <w:ind w:left="360"/>
        <w:jc w:val="both"/>
        <w:rPr>
          <w:rFonts w:cstheme="minorHAnsi"/>
        </w:rPr>
      </w:pPr>
      <w:r w:rsidRPr="006B1A1C">
        <w:rPr>
          <w:rFonts w:cstheme="minorHAnsi"/>
        </w:rPr>
        <w:t>Methods of teaching that are based on scenarios, particularly those that are likely to be encountered, are likely to encourage greater participation and be more effective as they can be seen as relevant. This has a particular application to problem solving, which is a skill required by police officers when faced with complex scenarios and competing priorities (Lettic, 2016).</w:t>
      </w:r>
    </w:p>
    <w:p w14:paraId="37A4C2D6" w14:textId="77777777" w:rsidR="006C4F00" w:rsidRPr="006B1A1C" w:rsidRDefault="006C4F00" w:rsidP="006B1A1C">
      <w:pPr>
        <w:pStyle w:val="ListParagraph"/>
        <w:spacing w:line="276" w:lineRule="auto"/>
        <w:jc w:val="both"/>
        <w:rPr>
          <w:rFonts w:cstheme="minorHAnsi"/>
        </w:rPr>
      </w:pPr>
    </w:p>
    <w:p w14:paraId="37C74CF9" w14:textId="770933ED" w:rsidR="006C4F00" w:rsidRPr="006B1A1C" w:rsidRDefault="006C4F00" w:rsidP="006B1A1C">
      <w:pPr>
        <w:spacing w:line="276" w:lineRule="auto"/>
        <w:ind w:left="360"/>
        <w:jc w:val="both"/>
        <w:rPr>
          <w:rFonts w:cstheme="minorHAnsi"/>
        </w:rPr>
      </w:pPr>
      <w:r w:rsidRPr="006B1A1C">
        <w:rPr>
          <w:rFonts w:cstheme="minorHAnsi"/>
        </w:rPr>
        <w:t xml:space="preserve">Integrating the currently distinct worlds of theory and practice will improve students’ learning experience and their preparation for operational deployment. This could be achieved through consideration of how training is structured and organised, with alignment of academic concepts to ‘real world’ issues that will </w:t>
      </w:r>
      <w:r w:rsidR="006A03C0" w:rsidRPr="006B1A1C">
        <w:rPr>
          <w:rFonts w:cstheme="minorHAnsi"/>
        </w:rPr>
        <w:t xml:space="preserve">embed </w:t>
      </w:r>
      <w:r w:rsidRPr="006B1A1C">
        <w:rPr>
          <w:rFonts w:cstheme="minorHAnsi"/>
        </w:rPr>
        <w:t xml:space="preserve">theoretical understanding </w:t>
      </w:r>
      <w:r w:rsidR="006A03C0" w:rsidRPr="006B1A1C">
        <w:rPr>
          <w:rFonts w:cstheme="minorHAnsi"/>
        </w:rPr>
        <w:t xml:space="preserve">into practical application. </w:t>
      </w:r>
    </w:p>
    <w:p w14:paraId="1B71FB43" w14:textId="77777777" w:rsidR="006C4F00" w:rsidRPr="006B1A1C" w:rsidRDefault="006C4F00" w:rsidP="006B1A1C">
      <w:pPr>
        <w:pStyle w:val="ListParagraph"/>
        <w:spacing w:line="276" w:lineRule="auto"/>
        <w:jc w:val="both"/>
        <w:rPr>
          <w:rFonts w:cstheme="minorHAnsi"/>
        </w:rPr>
      </w:pPr>
    </w:p>
    <w:p w14:paraId="4FC9C89C" w14:textId="371A02E9" w:rsidR="0045772A" w:rsidRPr="006B1A1C" w:rsidRDefault="0006411B" w:rsidP="006B1A1C">
      <w:pPr>
        <w:spacing w:line="276" w:lineRule="auto"/>
        <w:ind w:left="360"/>
        <w:jc w:val="both"/>
        <w:rPr>
          <w:rFonts w:cstheme="minorHAnsi"/>
        </w:rPr>
      </w:pPr>
      <w:r w:rsidRPr="006B1A1C">
        <w:rPr>
          <w:rFonts w:cstheme="minorHAnsi"/>
        </w:rPr>
        <w:t>Especially important is the field training aspect which, arguably, is the most important period of initial training in the process of becoming a police officer (Hendricks, 2014). Both academy instructors and mentors need to have the right attitude, be knowledgeable, highly skilled, and experienced, and be perceived as such by the recruits.</w:t>
      </w:r>
    </w:p>
    <w:p w14:paraId="5BFE4CF1" w14:textId="77777777" w:rsidR="000E1222" w:rsidRPr="006B1A1C" w:rsidRDefault="000E1222" w:rsidP="006B1A1C">
      <w:pPr>
        <w:spacing w:line="276" w:lineRule="auto"/>
        <w:ind w:left="360"/>
        <w:jc w:val="both"/>
        <w:rPr>
          <w:rFonts w:cstheme="minorHAnsi"/>
          <w:b/>
        </w:rPr>
      </w:pPr>
    </w:p>
    <w:p w14:paraId="23F9CD53" w14:textId="51D53C04" w:rsidR="00FE501E" w:rsidRPr="006B1A1C" w:rsidRDefault="005C2E85" w:rsidP="006B1A1C">
      <w:pPr>
        <w:pStyle w:val="ListParagraph"/>
        <w:numPr>
          <w:ilvl w:val="0"/>
          <w:numId w:val="6"/>
        </w:numPr>
        <w:spacing w:line="276" w:lineRule="auto"/>
        <w:jc w:val="both"/>
        <w:rPr>
          <w:rFonts w:cstheme="minorHAnsi"/>
          <w:b/>
        </w:rPr>
      </w:pPr>
      <w:r w:rsidRPr="006B1A1C">
        <w:rPr>
          <w:rFonts w:cstheme="minorHAnsi"/>
          <w:b/>
        </w:rPr>
        <w:t>Ensure the involvement and support of forces</w:t>
      </w:r>
    </w:p>
    <w:p w14:paraId="08F18C98" w14:textId="77777777" w:rsidR="00FE501E" w:rsidRPr="006B1A1C" w:rsidRDefault="00FE501E" w:rsidP="006B1A1C">
      <w:pPr>
        <w:spacing w:line="276" w:lineRule="auto"/>
        <w:ind w:left="360"/>
        <w:jc w:val="both"/>
        <w:rPr>
          <w:rFonts w:cstheme="minorHAnsi"/>
          <w:b/>
        </w:rPr>
      </w:pPr>
    </w:p>
    <w:p w14:paraId="2C628D07" w14:textId="6B349CA2" w:rsidR="005C2E85" w:rsidRPr="006B1A1C" w:rsidRDefault="005C2E85" w:rsidP="006B1A1C">
      <w:pPr>
        <w:spacing w:line="276" w:lineRule="auto"/>
        <w:ind w:left="360"/>
        <w:jc w:val="both"/>
        <w:rPr>
          <w:rFonts w:cstheme="minorHAnsi"/>
          <w:bCs/>
        </w:rPr>
      </w:pPr>
      <w:r w:rsidRPr="006B1A1C">
        <w:rPr>
          <w:rFonts w:cstheme="minorHAnsi"/>
          <w:bCs/>
        </w:rPr>
        <w:t>Police culture was traditionally instilled in student officers from their beginning of their initial training, which possessed quasi-military characteristics of intense physical exercise, uniform preparation and marching drills. More recently, studies identified that this was a barrier to changing attitudes and perception (Stanislas, 2013).</w:t>
      </w:r>
    </w:p>
    <w:p w14:paraId="653CCD3F" w14:textId="77777777" w:rsidR="005C2E85" w:rsidRPr="006B1A1C" w:rsidRDefault="005C2E85" w:rsidP="006B1A1C">
      <w:pPr>
        <w:spacing w:line="276" w:lineRule="auto"/>
        <w:ind w:left="360"/>
        <w:jc w:val="both"/>
        <w:rPr>
          <w:rFonts w:cstheme="minorHAnsi"/>
          <w:bCs/>
        </w:rPr>
      </w:pPr>
    </w:p>
    <w:p w14:paraId="7259EE0F" w14:textId="26ED8E4E" w:rsidR="00520C1F" w:rsidRPr="006B1A1C" w:rsidRDefault="005C2E85" w:rsidP="006B1A1C">
      <w:pPr>
        <w:spacing w:line="276" w:lineRule="auto"/>
        <w:ind w:left="360"/>
        <w:jc w:val="both"/>
        <w:rPr>
          <w:rFonts w:cstheme="minorHAnsi"/>
          <w:bCs/>
        </w:rPr>
      </w:pPr>
      <w:r w:rsidRPr="006B1A1C">
        <w:rPr>
          <w:rFonts w:cstheme="minorHAnsi"/>
          <w:bCs/>
        </w:rPr>
        <w:t>Given that police culture remains resilient</w:t>
      </w:r>
      <w:r w:rsidR="00520C1F" w:rsidRPr="006B1A1C">
        <w:rPr>
          <w:rFonts w:cstheme="minorHAnsi"/>
          <w:bCs/>
        </w:rPr>
        <w:t xml:space="preserve">, and has a significant impact on the socialisation of student officers, it is important that the hierarchical rank structure, influence of seniority and level of demand does not undermine academic focus during the two or three years of PEQF completion. </w:t>
      </w:r>
    </w:p>
    <w:p w14:paraId="78BAD3B6" w14:textId="77777777" w:rsidR="00520C1F" w:rsidRPr="006B1A1C" w:rsidRDefault="00520C1F" w:rsidP="006B1A1C">
      <w:pPr>
        <w:spacing w:line="276" w:lineRule="auto"/>
        <w:ind w:left="360"/>
        <w:jc w:val="both"/>
        <w:rPr>
          <w:rFonts w:cstheme="minorHAnsi"/>
          <w:bCs/>
        </w:rPr>
      </w:pPr>
    </w:p>
    <w:p w14:paraId="3EBF770B" w14:textId="77777777" w:rsidR="00600197" w:rsidRPr="006B1A1C" w:rsidRDefault="00520C1F" w:rsidP="006B1A1C">
      <w:pPr>
        <w:spacing w:line="276" w:lineRule="auto"/>
        <w:ind w:left="360"/>
        <w:jc w:val="both"/>
        <w:rPr>
          <w:rFonts w:cstheme="minorHAnsi"/>
          <w:bCs/>
        </w:rPr>
      </w:pPr>
      <w:r w:rsidRPr="006B1A1C">
        <w:rPr>
          <w:rFonts w:cstheme="minorHAnsi"/>
          <w:bCs/>
        </w:rPr>
        <w:t xml:space="preserve">There is much that forces can do to support learning in this critical phase, including the </w:t>
      </w:r>
      <w:r w:rsidR="00600197" w:rsidRPr="006B1A1C">
        <w:rPr>
          <w:rFonts w:cstheme="minorHAnsi"/>
          <w:bCs/>
        </w:rPr>
        <w:t xml:space="preserve">provision of protected learning time and management of wellbeing. Protected learning time is currently provided but not aligned to any provision of support such as sessions with academic supervisors or study groups. </w:t>
      </w:r>
    </w:p>
    <w:p w14:paraId="7B66D8D9" w14:textId="77777777" w:rsidR="00600197" w:rsidRPr="006B1A1C" w:rsidRDefault="00600197" w:rsidP="006B1A1C">
      <w:pPr>
        <w:spacing w:line="276" w:lineRule="auto"/>
        <w:ind w:left="360"/>
        <w:jc w:val="both"/>
        <w:rPr>
          <w:rFonts w:cstheme="minorHAnsi"/>
          <w:bCs/>
        </w:rPr>
      </w:pPr>
    </w:p>
    <w:p w14:paraId="167EA385" w14:textId="06EC87F3" w:rsidR="00520C1F" w:rsidRPr="006B1A1C" w:rsidRDefault="00600197" w:rsidP="006B1A1C">
      <w:pPr>
        <w:spacing w:line="276" w:lineRule="auto"/>
        <w:ind w:left="360"/>
        <w:jc w:val="both"/>
        <w:rPr>
          <w:rFonts w:cstheme="minorHAnsi"/>
          <w:bCs/>
        </w:rPr>
      </w:pPr>
      <w:r w:rsidRPr="006B1A1C">
        <w:rPr>
          <w:rFonts w:cstheme="minorHAnsi"/>
          <w:bCs/>
        </w:rPr>
        <w:t xml:space="preserve">The importance of operational colleagues as role models has been evidenced in the primary research and echoes the College </w:t>
      </w:r>
      <w:r w:rsidR="008A11A6">
        <w:rPr>
          <w:rFonts w:cstheme="minorHAnsi"/>
          <w:bCs/>
        </w:rPr>
        <w:t>o</w:t>
      </w:r>
      <w:r w:rsidRPr="006B1A1C">
        <w:rPr>
          <w:rFonts w:cstheme="minorHAnsi"/>
          <w:bCs/>
        </w:rPr>
        <w:t>f Policing’s own findings. As such, appropriately skilled and capable tutor constables and shift colleagues must be valued and encouraged.</w:t>
      </w:r>
    </w:p>
    <w:p w14:paraId="2F997AA4" w14:textId="77777777" w:rsidR="0045772A" w:rsidRPr="006B1A1C" w:rsidRDefault="0045772A" w:rsidP="006B1A1C">
      <w:pPr>
        <w:pStyle w:val="ListParagraph"/>
        <w:spacing w:line="276" w:lineRule="auto"/>
        <w:jc w:val="both"/>
        <w:rPr>
          <w:rFonts w:cstheme="minorHAnsi"/>
        </w:rPr>
      </w:pPr>
    </w:p>
    <w:p w14:paraId="1961619B" w14:textId="65143AD0" w:rsidR="00210A01" w:rsidRPr="006B1A1C" w:rsidRDefault="0057417F" w:rsidP="006B1A1C">
      <w:pPr>
        <w:pStyle w:val="ListParagraph"/>
        <w:numPr>
          <w:ilvl w:val="0"/>
          <w:numId w:val="6"/>
        </w:numPr>
        <w:spacing w:line="276" w:lineRule="auto"/>
        <w:jc w:val="both"/>
        <w:rPr>
          <w:rFonts w:cstheme="minorHAnsi"/>
        </w:rPr>
      </w:pPr>
      <w:r w:rsidRPr="006B1A1C">
        <w:rPr>
          <w:rFonts w:cstheme="minorHAnsi"/>
          <w:b/>
        </w:rPr>
        <w:t xml:space="preserve">Further study </w:t>
      </w:r>
      <w:r w:rsidR="000C77D2" w:rsidRPr="006B1A1C">
        <w:rPr>
          <w:rFonts w:cstheme="minorHAnsi"/>
          <w:b/>
        </w:rPr>
        <w:t>will be valuable</w:t>
      </w:r>
    </w:p>
    <w:p w14:paraId="5C51CF16" w14:textId="77777777" w:rsidR="000C77D2" w:rsidRPr="006B1A1C" w:rsidRDefault="000C77D2" w:rsidP="006B1A1C">
      <w:pPr>
        <w:pStyle w:val="ListParagraph"/>
        <w:spacing w:line="276" w:lineRule="auto"/>
        <w:jc w:val="both"/>
        <w:rPr>
          <w:rFonts w:cstheme="minorHAnsi"/>
        </w:rPr>
      </w:pPr>
    </w:p>
    <w:p w14:paraId="15C7CDDE" w14:textId="14A56297" w:rsidR="000C77D2" w:rsidRPr="006B1A1C" w:rsidRDefault="000C77D2" w:rsidP="006B1A1C">
      <w:pPr>
        <w:spacing w:line="276" w:lineRule="auto"/>
        <w:ind w:left="360"/>
        <w:jc w:val="both"/>
        <w:rPr>
          <w:rFonts w:cstheme="minorHAnsi"/>
        </w:rPr>
      </w:pPr>
      <w:r w:rsidRPr="006B1A1C">
        <w:rPr>
          <w:rFonts w:cstheme="minorHAnsi"/>
        </w:rPr>
        <w:t xml:space="preserve">As the PEQF is a relatively new scheme, the longer term impact of policing being recast as a graduate profession would benefit from further study. This takes place against an unstable background, however. </w:t>
      </w:r>
    </w:p>
    <w:p w14:paraId="222DC978" w14:textId="77777777" w:rsidR="000C77D2" w:rsidRPr="006B1A1C" w:rsidRDefault="000C77D2" w:rsidP="006B1A1C">
      <w:pPr>
        <w:spacing w:line="276" w:lineRule="auto"/>
        <w:ind w:left="360"/>
        <w:jc w:val="both"/>
        <w:rPr>
          <w:rFonts w:cstheme="minorHAnsi"/>
        </w:rPr>
      </w:pPr>
    </w:p>
    <w:p w14:paraId="423D89FC" w14:textId="77777777" w:rsidR="000C77D2" w:rsidRPr="006B1A1C" w:rsidRDefault="000C77D2" w:rsidP="006B1A1C">
      <w:pPr>
        <w:spacing w:line="276" w:lineRule="auto"/>
        <w:ind w:left="360"/>
        <w:jc w:val="both"/>
        <w:rPr>
          <w:rFonts w:cstheme="minorHAnsi"/>
        </w:rPr>
      </w:pPr>
      <w:r w:rsidRPr="006B1A1C">
        <w:rPr>
          <w:rFonts w:cstheme="minorHAnsi"/>
        </w:rPr>
        <w:t>In November 2022, the Home Secretary announced that she had asked the College Of Policing to consider options for a non-degree entry route to policing which will complement the existing framework (Home Office, 2022) and ensure that forces must offer opportunities to those who neither have, nor want, a degree.</w:t>
      </w:r>
    </w:p>
    <w:p w14:paraId="26734AF3" w14:textId="77777777" w:rsidR="000C77D2" w:rsidRPr="006B1A1C" w:rsidRDefault="000C77D2" w:rsidP="006B1A1C">
      <w:pPr>
        <w:spacing w:line="276" w:lineRule="auto"/>
        <w:ind w:left="360"/>
        <w:jc w:val="both"/>
        <w:rPr>
          <w:rFonts w:cstheme="minorHAnsi"/>
        </w:rPr>
      </w:pPr>
    </w:p>
    <w:p w14:paraId="1DEE638F" w14:textId="70FD8489" w:rsidR="000C77D2" w:rsidRPr="006B1A1C" w:rsidRDefault="000C77D2" w:rsidP="006B1A1C">
      <w:pPr>
        <w:spacing w:line="276" w:lineRule="auto"/>
        <w:ind w:left="360"/>
        <w:jc w:val="both"/>
        <w:rPr>
          <w:rFonts w:cstheme="minorHAnsi"/>
        </w:rPr>
      </w:pPr>
      <w:r w:rsidRPr="006B1A1C">
        <w:rPr>
          <w:rFonts w:cstheme="minorHAnsi"/>
        </w:rPr>
        <w:t xml:space="preserve">As such, further research, on a larger scale, which follows cohorts of PEQF officers over the longer term will over valuable insights into which elements of learning and culture are the most significant and </w:t>
      </w:r>
      <w:r w:rsidR="00FA48FC" w:rsidRPr="006B1A1C">
        <w:rPr>
          <w:rFonts w:cstheme="minorHAnsi"/>
        </w:rPr>
        <w:t>make a worthwhile contribution to the improved professionalism and service delivery that communities deserve.</w:t>
      </w:r>
      <w:r w:rsidRPr="006B1A1C">
        <w:rPr>
          <w:rFonts w:cstheme="minorHAnsi"/>
        </w:rPr>
        <w:t xml:space="preserve"> </w:t>
      </w:r>
    </w:p>
    <w:p w14:paraId="7E97A5C1" w14:textId="77777777" w:rsidR="00210A01" w:rsidRPr="006B1A1C" w:rsidRDefault="00210A01" w:rsidP="006B1A1C">
      <w:pPr>
        <w:spacing w:line="276" w:lineRule="auto"/>
        <w:jc w:val="both"/>
        <w:rPr>
          <w:rFonts w:cstheme="minorHAnsi"/>
        </w:rPr>
      </w:pPr>
    </w:p>
    <w:p w14:paraId="57C39B64" w14:textId="47EA3247" w:rsidR="00F34FA7" w:rsidRPr="006B1A1C" w:rsidRDefault="00F34FA7" w:rsidP="006B1A1C">
      <w:pPr>
        <w:spacing w:line="276" w:lineRule="auto"/>
        <w:jc w:val="both"/>
        <w:rPr>
          <w:rFonts w:cstheme="minorHAnsi"/>
        </w:rPr>
      </w:pPr>
      <w:r w:rsidRPr="006B1A1C">
        <w:rPr>
          <w:rFonts w:cstheme="minorHAnsi"/>
        </w:rPr>
        <w:br w:type="page"/>
      </w:r>
    </w:p>
    <w:p w14:paraId="3DB9ECB0" w14:textId="77777777" w:rsidR="00210A01" w:rsidRPr="006B1A1C" w:rsidRDefault="00210A01" w:rsidP="006B1A1C">
      <w:pPr>
        <w:spacing w:line="276" w:lineRule="auto"/>
        <w:jc w:val="both"/>
        <w:rPr>
          <w:rFonts w:cstheme="minorHAnsi"/>
        </w:rPr>
      </w:pPr>
    </w:p>
    <w:bookmarkStart w:id="51" w:name="_Toc139218935" w:displacedByCustomXml="next"/>
    <w:sdt>
      <w:sdtPr>
        <w:rPr>
          <w:rFonts w:asciiTheme="minorHAnsi" w:eastAsiaTheme="minorHAnsi" w:hAnsiTheme="minorHAnsi" w:cstheme="minorHAnsi"/>
          <w:color w:val="auto"/>
          <w:sz w:val="22"/>
          <w:szCs w:val="22"/>
        </w:rPr>
        <w:id w:val="-51157378"/>
        <w:docPartObj>
          <w:docPartGallery w:val="Bibliographies"/>
          <w:docPartUnique/>
        </w:docPartObj>
      </w:sdtPr>
      <w:sdtEndPr/>
      <w:sdtContent>
        <w:p w14:paraId="062D3428" w14:textId="77777777" w:rsidR="00F34FA7" w:rsidRPr="006B1A1C" w:rsidRDefault="00F34FA7" w:rsidP="006B1A1C">
          <w:pPr>
            <w:pStyle w:val="Heading1"/>
            <w:spacing w:line="276" w:lineRule="auto"/>
            <w:rPr>
              <w:rFonts w:asciiTheme="minorHAnsi" w:hAnsiTheme="minorHAnsi" w:cstheme="minorHAnsi"/>
              <w:b/>
              <w:bCs/>
              <w:color w:val="auto"/>
              <w:sz w:val="28"/>
              <w:szCs w:val="28"/>
            </w:rPr>
          </w:pPr>
          <w:r w:rsidRPr="006B1A1C">
            <w:rPr>
              <w:rFonts w:asciiTheme="minorHAnsi" w:hAnsiTheme="minorHAnsi" w:cstheme="minorHAnsi"/>
              <w:b/>
              <w:bCs/>
              <w:color w:val="auto"/>
              <w:sz w:val="28"/>
              <w:szCs w:val="28"/>
            </w:rPr>
            <w:t>Bibliography</w:t>
          </w:r>
          <w:bookmarkEnd w:id="51"/>
        </w:p>
        <w:sdt>
          <w:sdtPr>
            <w:rPr>
              <w:rFonts w:cstheme="minorHAnsi"/>
            </w:rPr>
            <w:id w:val="111145805"/>
            <w:bibliography/>
          </w:sdtPr>
          <w:sdtEndPr/>
          <w:sdtContent>
            <w:p w14:paraId="0F369A6E" w14:textId="77777777" w:rsidR="00F34FA7" w:rsidRPr="006B1A1C" w:rsidRDefault="00F34FA7" w:rsidP="006B1A1C">
              <w:pPr>
                <w:pStyle w:val="Bibliography"/>
                <w:spacing w:line="276" w:lineRule="auto"/>
                <w:rPr>
                  <w:rFonts w:cstheme="minorHAnsi"/>
                </w:rPr>
              </w:pPr>
            </w:p>
            <w:p w14:paraId="1E10363B" w14:textId="77777777" w:rsidR="00B9676D" w:rsidRPr="00B9676D" w:rsidRDefault="00B9676D" w:rsidP="00B9676D">
              <w:pPr>
                <w:pStyle w:val="Bibliography"/>
                <w:spacing w:line="276" w:lineRule="auto"/>
                <w:rPr>
                  <w:rFonts w:cstheme="minorHAnsi"/>
                </w:rPr>
              </w:pPr>
              <w:r w:rsidRPr="00B9676D">
                <w:rPr>
                  <w:rFonts w:cstheme="minorHAnsi"/>
                </w:rPr>
                <w:t>Alcott, C., (2012), Reforming the Force: An Examination of the Impact of the Operational Sub-Culture on Reform and Modernisation Within the Police Service, British Journal of Community Justice, Vol. 10(1): 5-14</w:t>
              </w:r>
            </w:p>
            <w:p w14:paraId="6EFD3EB6" w14:textId="77777777" w:rsidR="00B9676D" w:rsidRPr="00B9676D" w:rsidRDefault="00B9676D" w:rsidP="00B9676D">
              <w:pPr>
                <w:pStyle w:val="Bibliography"/>
                <w:spacing w:line="276" w:lineRule="auto"/>
                <w:rPr>
                  <w:rFonts w:cstheme="minorHAnsi"/>
                </w:rPr>
              </w:pPr>
            </w:p>
            <w:p w14:paraId="045BBEB0" w14:textId="77777777" w:rsidR="00B9676D" w:rsidRPr="00B9676D" w:rsidRDefault="00B9676D" w:rsidP="00B9676D">
              <w:pPr>
                <w:pStyle w:val="Bibliography"/>
                <w:spacing w:line="276" w:lineRule="auto"/>
                <w:rPr>
                  <w:rFonts w:cstheme="minorHAnsi"/>
                </w:rPr>
              </w:pPr>
              <w:r w:rsidRPr="00B9676D">
                <w:rPr>
                  <w:rFonts w:cstheme="minorHAnsi"/>
                </w:rPr>
                <w:t>Bacon M., Shapland J., Skinns L., White A. (2020). ‘Fragile Alliances: Culture, Funding and Sustainability in Police–Academic Partnerships.’ Evidence and Policy: A Journal of Research, Debate and Practice.</w:t>
              </w:r>
            </w:p>
            <w:p w14:paraId="4EAF0F13" w14:textId="77777777" w:rsidR="00B9676D" w:rsidRPr="00B9676D" w:rsidRDefault="00B9676D" w:rsidP="00B9676D">
              <w:pPr>
                <w:pStyle w:val="Bibliography"/>
                <w:spacing w:line="276" w:lineRule="auto"/>
                <w:rPr>
                  <w:rFonts w:cstheme="minorHAnsi"/>
                </w:rPr>
              </w:pPr>
            </w:p>
            <w:p w14:paraId="2CE21B07" w14:textId="77777777" w:rsidR="00B9676D" w:rsidRPr="00B9676D" w:rsidRDefault="00B9676D" w:rsidP="00B9676D">
              <w:pPr>
                <w:pStyle w:val="Bibliography"/>
                <w:spacing w:line="276" w:lineRule="auto"/>
                <w:rPr>
                  <w:rFonts w:cstheme="minorHAnsi"/>
                </w:rPr>
              </w:pPr>
              <w:r w:rsidRPr="00B9676D">
                <w:rPr>
                  <w:rFonts w:cstheme="minorHAnsi"/>
                </w:rPr>
                <w:t>Banton, M., (1964), The Policeman in the Community, Basic Books, New York, NY.</w:t>
              </w:r>
            </w:p>
            <w:p w14:paraId="7933AE30" w14:textId="77777777" w:rsidR="00B9676D" w:rsidRPr="00B9676D" w:rsidRDefault="00B9676D" w:rsidP="00B9676D">
              <w:pPr>
                <w:pStyle w:val="Bibliography"/>
                <w:spacing w:line="276" w:lineRule="auto"/>
                <w:rPr>
                  <w:rFonts w:cstheme="minorHAnsi"/>
                </w:rPr>
              </w:pPr>
            </w:p>
            <w:p w14:paraId="4EAE4EB0" w14:textId="77777777" w:rsidR="00B9676D" w:rsidRPr="00B9676D" w:rsidRDefault="00B9676D" w:rsidP="00B9676D">
              <w:pPr>
                <w:pStyle w:val="Bibliography"/>
                <w:spacing w:line="276" w:lineRule="auto"/>
                <w:rPr>
                  <w:rFonts w:cstheme="minorHAnsi"/>
                </w:rPr>
              </w:pPr>
              <w:r w:rsidRPr="00B9676D">
                <w:rPr>
                  <w:rFonts w:cstheme="minorHAnsi"/>
                </w:rPr>
                <w:t>Bittner, E., (1967) Police Discretion in Emergency Apprehension of Mentally Ill Persons, Social Problems, Volume 14, Issue 3, Winter 1967, Pages 278–292.</w:t>
              </w:r>
            </w:p>
            <w:p w14:paraId="100D9B78" w14:textId="77777777" w:rsidR="00B9676D" w:rsidRPr="00B9676D" w:rsidRDefault="00B9676D" w:rsidP="00B9676D">
              <w:pPr>
                <w:pStyle w:val="Bibliography"/>
                <w:spacing w:line="276" w:lineRule="auto"/>
                <w:rPr>
                  <w:rFonts w:cstheme="minorHAnsi"/>
                </w:rPr>
              </w:pPr>
            </w:p>
            <w:p w14:paraId="751202C9" w14:textId="77777777" w:rsidR="00B9676D" w:rsidRPr="00B9676D" w:rsidRDefault="00B9676D" w:rsidP="00B9676D">
              <w:pPr>
                <w:pStyle w:val="Bibliography"/>
                <w:spacing w:line="276" w:lineRule="auto"/>
                <w:rPr>
                  <w:rFonts w:cstheme="minorHAnsi"/>
                </w:rPr>
              </w:pPr>
              <w:r w:rsidRPr="00B9676D">
                <w:rPr>
                  <w:rFonts w:cstheme="minorHAnsi"/>
                </w:rPr>
                <w:t>Cain, M., (1973), Society and the Policeman’s Role, Routledge and Kegan Paul, London.</w:t>
              </w:r>
            </w:p>
            <w:p w14:paraId="4F01E210" w14:textId="77777777" w:rsidR="00B9676D" w:rsidRPr="00B9676D" w:rsidRDefault="00B9676D" w:rsidP="00B9676D">
              <w:pPr>
                <w:pStyle w:val="Bibliography"/>
                <w:spacing w:line="276" w:lineRule="auto"/>
                <w:rPr>
                  <w:rFonts w:cstheme="minorHAnsi"/>
                </w:rPr>
              </w:pPr>
            </w:p>
            <w:p w14:paraId="164A6232" w14:textId="77777777" w:rsidR="00B9676D" w:rsidRPr="00B9676D" w:rsidRDefault="00B9676D" w:rsidP="00B9676D">
              <w:pPr>
                <w:pStyle w:val="Bibliography"/>
                <w:spacing w:line="276" w:lineRule="auto"/>
                <w:rPr>
                  <w:rFonts w:cstheme="minorHAnsi"/>
                </w:rPr>
              </w:pPr>
              <w:r w:rsidRPr="00B9676D">
                <w:rPr>
                  <w:rFonts w:cstheme="minorHAnsi"/>
                </w:rPr>
                <w:t>Campeau, H., (2015), Police culture' at work: making sense of police oversight, British Journal of Criminology, Vol. 55 No. no. 4, pp. 669-687</w:t>
              </w:r>
            </w:p>
            <w:p w14:paraId="3EA5DE99" w14:textId="77777777" w:rsidR="00B9676D" w:rsidRPr="00B9676D" w:rsidRDefault="00B9676D" w:rsidP="00B9676D">
              <w:pPr>
                <w:pStyle w:val="Bibliography"/>
                <w:spacing w:line="276" w:lineRule="auto"/>
                <w:rPr>
                  <w:rFonts w:cstheme="minorHAnsi"/>
                </w:rPr>
              </w:pPr>
            </w:p>
            <w:p w14:paraId="7C596387" w14:textId="77777777" w:rsidR="00B9676D" w:rsidRPr="00B9676D" w:rsidRDefault="00B9676D" w:rsidP="00B9676D">
              <w:pPr>
                <w:pStyle w:val="Bibliography"/>
                <w:spacing w:line="276" w:lineRule="auto"/>
                <w:rPr>
                  <w:rFonts w:cstheme="minorHAnsi"/>
                </w:rPr>
              </w:pPr>
              <w:r w:rsidRPr="00B9676D">
                <w:rPr>
                  <w:rFonts w:cstheme="minorHAnsi"/>
                </w:rPr>
                <w:t>Chan, J., (1996), "Changing police culture", British Journal of Criminology, Vol. 36 No. no. 1, pp. 109-134</w:t>
              </w:r>
            </w:p>
            <w:p w14:paraId="0C4C2AFB" w14:textId="77777777" w:rsidR="00B9676D" w:rsidRPr="00B9676D" w:rsidRDefault="00B9676D" w:rsidP="00B9676D">
              <w:pPr>
                <w:pStyle w:val="Bibliography"/>
                <w:spacing w:line="276" w:lineRule="auto"/>
                <w:rPr>
                  <w:rFonts w:cstheme="minorHAnsi"/>
                </w:rPr>
              </w:pPr>
            </w:p>
            <w:p w14:paraId="61199940" w14:textId="77777777" w:rsidR="00B9676D" w:rsidRPr="00B9676D" w:rsidRDefault="00B9676D" w:rsidP="00B9676D">
              <w:pPr>
                <w:pStyle w:val="Bibliography"/>
                <w:spacing w:line="276" w:lineRule="auto"/>
                <w:rPr>
                  <w:rFonts w:cstheme="minorHAnsi"/>
                </w:rPr>
              </w:pPr>
              <w:r w:rsidRPr="00B9676D">
                <w:rPr>
                  <w:rFonts w:cstheme="minorHAnsi"/>
                </w:rPr>
                <w:t>Chan, J., (1998), Changing Police Culture: Policing in a Multicultural Society, Cambridge University Press, Cambridge</w:t>
              </w:r>
            </w:p>
            <w:p w14:paraId="2E1923B0" w14:textId="77777777" w:rsidR="00B9676D" w:rsidRPr="00B9676D" w:rsidRDefault="00B9676D" w:rsidP="00B9676D">
              <w:pPr>
                <w:pStyle w:val="Bibliography"/>
                <w:spacing w:line="276" w:lineRule="auto"/>
                <w:rPr>
                  <w:rFonts w:cstheme="minorHAnsi"/>
                </w:rPr>
              </w:pPr>
            </w:p>
            <w:p w14:paraId="157ADEF2" w14:textId="77777777" w:rsidR="00B9676D" w:rsidRPr="00B9676D" w:rsidRDefault="00B9676D" w:rsidP="00B9676D">
              <w:pPr>
                <w:pStyle w:val="Bibliography"/>
                <w:spacing w:line="276" w:lineRule="auto"/>
                <w:rPr>
                  <w:rFonts w:cstheme="minorHAnsi"/>
                </w:rPr>
              </w:pPr>
              <w:r w:rsidRPr="00B9676D">
                <w:rPr>
                  <w:rFonts w:cstheme="minorHAnsi"/>
                </w:rPr>
                <w:t>Chan, J., (2001) Changing police culture, Australian &amp; New Zealand Journal of Criminology; Thousand Oaks Vol. 34, Iss. 2,  p114-133.</w:t>
              </w:r>
            </w:p>
            <w:p w14:paraId="79211224" w14:textId="77777777" w:rsidR="00B9676D" w:rsidRPr="00B9676D" w:rsidRDefault="00B9676D" w:rsidP="00B9676D">
              <w:pPr>
                <w:pStyle w:val="Bibliography"/>
                <w:spacing w:line="276" w:lineRule="auto"/>
                <w:rPr>
                  <w:rFonts w:cstheme="minorHAnsi"/>
                </w:rPr>
              </w:pPr>
            </w:p>
            <w:p w14:paraId="04C1D73B" w14:textId="77777777" w:rsidR="00B9676D" w:rsidRPr="00B9676D" w:rsidRDefault="00B9676D" w:rsidP="00B9676D">
              <w:pPr>
                <w:pStyle w:val="Bibliography"/>
                <w:spacing w:line="276" w:lineRule="auto"/>
                <w:rPr>
                  <w:rFonts w:cstheme="minorHAnsi"/>
                </w:rPr>
              </w:pPr>
              <w:r w:rsidRPr="00B9676D">
                <w:rPr>
                  <w:rFonts w:cstheme="minorHAnsi"/>
                </w:rPr>
                <w:t>College of Policing (2020) PEQF Learning to date: development and implementation, 2016 to 2019 (retrieved 30th June 2023) Policing Education Qualifications Frameword Initial entry routes Learning to date: development and implementation, 2016 to 2019 (college.police.uk)</w:t>
              </w:r>
            </w:p>
            <w:p w14:paraId="1B6AB87E" w14:textId="77777777" w:rsidR="00B9676D" w:rsidRPr="00B9676D" w:rsidRDefault="00B9676D" w:rsidP="00B9676D">
              <w:pPr>
                <w:pStyle w:val="Bibliography"/>
                <w:spacing w:line="276" w:lineRule="auto"/>
                <w:rPr>
                  <w:rFonts w:cstheme="minorHAnsi"/>
                </w:rPr>
              </w:pPr>
            </w:p>
            <w:p w14:paraId="68348D3E" w14:textId="77777777" w:rsidR="00B9676D" w:rsidRDefault="00B9676D" w:rsidP="00B9676D">
              <w:pPr>
                <w:pStyle w:val="Bibliography"/>
                <w:spacing w:line="276" w:lineRule="auto"/>
                <w:rPr>
                  <w:rFonts w:cstheme="minorHAnsi"/>
                </w:rPr>
              </w:pPr>
              <w:r w:rsidRPr="00B9676D">
                <w:rPr>
                  <w:rFonts w:cstheme="minorHAnsi"/>
                </w:rPr>
                <w:t>Colman, A., Gorman, L., (1982), Conservatism, dogmatism, and authoritarianism in British police officers, Journal of the British Sociological Association Vol. 16, Iss. 1, 1-11.</w:t>
              </w:r>
            </w:p>
            <w:p w14:paraId="3D4976A6" w14:textId="77777777" w:rsidR="00AC3B41" w:rsidRPr="00AC3B41" w:rsidRDefault="00AC3B41" w:rsidP="00AC3B41"/>
            <w:p w14:paraId="431B6AB3" w14:textId="77777777" w:rsidR="00B9676D" w:rsidRDefault="00B9676D" w:rsidP="00B9676D">
              <w:pPr>
                <w:pStyle w:val="Bibliography"/>
                <w:spacing w:line="276" w:lineRule="auto"/>
                <w:rPr>
                  <w:rFonts w:cstheme="minorHAnsi"/>
                </w:rPr>
              </w:pPr>
              <w:r w:rsidRPr="00B9676D">
                <w:rPr>
                  <w:rFonts w:cstheme="minorHAnsi"/>
                </w:rPr>
                <w:t>Conlon, E., (2004) Blue Blood, New York: Penguin Books</w:t>
              </w:r>
            </w:p>
            <w:p w14:paraId="752EC09F" w14:textId="77777777" w:rsidR="00AC3B41" w:rsidRDefault="00AC3B41" w:rsidP="00AC3B41"/>
            <w:p w14:paraId="31C13A47" w14:textId="7C192422" w:rsidR="00AC3B41" w:rsidRPr="00AC3B41" w:rsidRDefault="00AC3B41" w:rsidP="00AC3B41">
              <w:r>
                <w:t>Cordner, G., (</w:t>
              </w:r>
              <w:r w:rsidR="00953A33">
                <w:t>2016) Police Culture: Individual and organizational differences in police officer perspectives, Policing: An International Journal, Vol. 40 (1) pp. 11-25.</w:t>
              </w:r>
            </w:p>
            <w:p w14:paraId="215D7A83" w14:textId="77777777" w:rsidR="00B9676D" w:rsidRPr="00B9676D" w:rsidRDefault="00B9676D" w:rsidP="00B9676D">
              <w:pPr>
                <w:pStyle w:val="Bibliography"/>
                <w:spacing w:line="276" w:lineRule="auto"/>
                <w:rPr>
                  <w:rFonts w:cstheme="minorHAnsi"/>
                </w:rPr>
              </w:pPr>
            </w:p>
            <w:p w14:paraId="1A31B24F" w14:textId="77777777" w:rsidR="00B9676D" w:rsidRPr="00B9676D" w:rsidRDefault="00B9676D" w:rsidP="00B9676D">
              <w:pPr>
                <w:pStyle w:val="Bibliography"/>
                <w:spacing w:line="276" w:lineRule="auto"/>
                <w:rPr>
                  <w:rFonts w:cstheme="minorHAnsi"/>
                </w:rPr>
              </w:pPr>
              <w:r w:rsidRPr="00B9676D">
                <w:rPr>
                  <w:rFonts w:cstheme="minorHAnsi"/>
                </w:rPr>
                <w:t>Cox C., Kirby S. (2018). ‘Can Higher Education Reduce the Negative Consequences of Police Occupational Culture Amongst New Recruits? Policing.’ An International Journal  41(5): 550–562.</w:t>
              </w:r>
            </w:p>
            <w:p w14:paraId="7F923572" w14:textId="77777777" w:rsidR="00B9676D" w:rsidRPr="00B9676D" w:rsidRDefault="00B9676D" w:rsidP="00B9676D">
              <w:pPr>
                <w:pStyle w:val="Bibliography"/>
                <w:spacing w:line="276" w:lineRule="auto"/>
                <w:rPr>
                  <w:rFonts w:cstheme="minorHAnsi"/>
                </w:rPr>
              </w:pPr>
            </w:p>
            <w:p w14:paraId="271951D3" w14:textId="77777777" w:rsidR="00B9676D" w:rsidRPr="00B9676D" w:rsidRDefault="00B9676D" w:rsidP="00B9676D">
              <w:pPr>
                <w:pStyle w:val="Bibliography"/>
                <w:spacing w:line="276" w:lineRule="auto"/>
                <w:rPr>
                  <w:rFonts w:cstheme="minorHAnsi"/>
                </w:rPr>
              </w:pPr>
              <w:r w:rsidRPr="00B9676D">
                <w:rPr>
                  <w:rFonts w:cstheme="minorHAnsi"/>
                </w:rPr>
                <w:t>Crank, J.P., (1990),  Police: Professionals or craftsmen? An empirical assessment of professionalism and craftsmanship among eight municipal police agencies, Journal of Criminal Justice; New York Vol. 18, Iss. 4, p333.</w:t>
              </w:r>
            </w:p>
            <w:p w14:paraId="1164C56D" w14:textId="77777777" w:rsidR="00B9676D" w:rsidRPr="00B9676D" w:rsidRDefault="00B9676D" w:rsidP="00B9676D">
              <w:pPr>
                <w:pStyle w:val="Bibliography"/>
                <w:spacing w:line="276" w:lineRule="auto"/>
                <w:rPr>
                  <w:rFonts w:cstheme="minorHAnsi"/>
                </w:rPr>
              </w:pPr>
            </w:p>
            <w:p w14:paraId="61F69BCC" w14:textId="77777777" w:rsidR="00B9676D" w:rsidRPr="00B9676D" w:rsidRDefault="00B9676D" w:rsidP="00B9676D">
              <w:pPr>
                <w:pStyle w:val="Bibliography"/>
                <w:spacing w:line="276" w:lineRule="auto"/>
                <w:rPr>
                  <w:rFonts w:cstheme="minorHAnsi"/>
                </w:rPr>
              </w:pPr>
              <w:r w:rsidRPr="00B9676D">
                <w:rPr>
                  <w:rFonts w:cstheme="minorHAnsi"/>
                </w:rPr>
                <w:t>Crank, J.P., (1998), Understanding Police Culture, Anderson, Cincinnati, OH</w:t>
              </w:r>
            </w:p>
            <w:p w14:paraId="4CC3B999" w14:textId="77777777" w:rsidR="00B9676D" w:rsidRPr="00B9676D" w:rsidRDefault="00B9676D" w:rsidP="00B9676D">
              <w:pPr>
                <w:pStyle w:val="Bibliography"/>
                <w:spacing w:line="276" w:lineRule="auto"/>
                <w:rPr>
                  <w:rFonts w:cstheme="minorHAnsi"/>
                </w:rPr>
              </w:pPr>
            </w:p>
            <w:p w14:paraId="0BB41048" w14:textId="77777777" w:rsidR="00B9676D" w:rsidRPr="00B9676D" w:rsidRDefault="00B9676D" w:rsidP="00B9676D">
              <w:pPr>
                <w:pStyle w:val="Bibliography"/>
                <w:spacing w:line="276" w:lineRule="auto"/>
                <w:rPr>
                  <w:rFonts w:cstheme="minorHAnsi"/>
                </w:rPr>
              </w:pPr>
              <w:r w:rsidRPr="00B9676D">
                <w:rPr>
                  <w:rFonts w:cstheme="minorHAnsi"/>
                </w:rPr>
                <w:t>Crank, J.P., (2015), Understanding Police Culture, 2nd ed., Routledge, London</w:t>
              </w:r>
            </w:p>
            <w:p w14:paraId="15E14AA3" w14:textId="77777777" w:rsidR="00B9676D" w:rsidRPr="00B9676D" w:rsidRDefault="00B9676D" w:rsidP="00B9676D">
              <w:pPr>
                <w:pStyle w:val="Bibliography"/>
                <w:spacing w:line="276" w:lineRule="auto"/>
                <w:rPr>
                  <w:rFonts w:cstheme="minorHAnsi"/>
                </w:rPr>
              </w:pPr>
              <w:r w:rsidRPr="00B9676D">
                <w:rPr>
                  <w:rFonts w:cstheme="minorHAnsi"/>
                </w:rPr>
                <w:t>Dominey, J. &amp; Hill, A. (2010). THE HIGHER EDUCATION CONTRIBUTION TO POLICE AND PROBATION TRAINING: ESSENTIAL, DESIRABLE OR AN INDULGENCE? British Journal of Community Justice, 8(2)</w:t>
              </w:r>
            </w:p>
            <w:p w14:paraId="34E88F72" w14:textId="77777777" w:rsidR="00B9676D" w:rsidRPr="00B9676D" w:rsidRDefault="00B9676D" w:rsidP="00B9676D">
              <w:pPr>
                <w:pStyle w:val="Bibliography"/>
                <w:spacing w:line="276" w:lineRule="auto"/>
                <w:rPr>
                  <w:rFonts w:cstheme="minorHAnsi"/>
                </w:rPr>
              </w:pPr>
            </w:p>
            <w:p w14:paraId="58D3C7BA" w14:textId="77777777" w:rsidR="00B9676D" w:rsidRPr="00B9676D" w:rsidRDefault="00B9676D" w:rsidP="00B9676D">
              <w:pPr>
                <w:pStyle w:val="Bibliography"/>
                <w:spacing w:line="276" w:lineRule="auto"/>
                <w:rPr>
                  <w:rFonts w:cstheme="minorHAnsi"/>
                </w:rPr>
              </w:pPr>
              <w:r w:rsidRPr="00B9676D">
                <w:rPr>
                  <w:rFonts w:cstheme="minorHAnsi"/>
                </w:rPr>
                <w:t>Emsley, C., Newburn, T., (2008) Handbook of Policing: 72-89.</w:t>
              </w:r>
            </w:p>
            <w:p w14:paraId="4FA21711" w14:textId="77777777" w:rsidR="00B9676D" w:rsidRPr="00B9676D" w:rsidRDefault="00B9676D" w:rsidP="00B9676D">
              <w:pPr>
                <w:pStyle w:val="Bibliography"/>
                <w:spacing w:line="276" w:lineRule="auto"/>
                <w:rPr>
                  <w:rFonts w:cstheme="minorHAnsi"/>
                </w:rPr>
              </w:pPr>
            </w:p>
            <w:p w14:paraId="185BC19E" w14:textId="77777777" w:rsidR="00B9676D" w:rsidRPr="00B9676D" w:rsidRDefault="00B9676D" w:rsidP="00B9676D">
              <w:pPr>
                <w:pStyle w:val="Bibliography"/>
                <w:spacing w:line="276" w:lineRule="auto"/>
                <w:rPr>
                  <w:rFonts w:cstheme="minorHAnsi"/>
                </w:rPr>
              </w:pPr>
              <w:r w:rsidRPr="00B9676D">
                <w:rPr>
                  <w:rFonts w:cstheme="minorHAnsi"/>
                </w:rPr>
                <w:t>Fekjaer, S., (2014). Police students’ social background, attitudes and career plans. Policing : an International Journal of Police Strategies &amp; Management, 37(3), 467–483.</w:t>
              </w:r>
            </w:p>
            <w:p w14:paraId="3B8E5C24" w14:textId="77777777" w:rsidR="00B9676D" w:rsidRPr="00B9676D" w:rsidRDefault="00B9676D" w:rsidP="00B9676D">
              <w:pPr>
                <w:pStyle w:val="Bibliography"/>
                <w:spacing w:line="276" w:lineRule="auto"/>
                <w:rPr>
                  <w:rFonts w:cstheme="minorHAnsi"/>
                </w:rPr>
              </w:pPr>
            </w:p>
            <w:p w14:paraId="5F71A24C" w14:textId="77777777" w:rsidR="00B9676D" w:rsidRPr="00B9676D" w:rsidRDefault="00B9676D" w:rsidP="00B9676D">
              <w:pPr>
                <w:pStyle w:val="Bibliography"/>
                <w:spacing w:line="276" w:lineRule="auto"/>
                <w:rPr>
                  <w:rFonts w:cstheme="minorHAnsi"/>
                </w:rPr>
              </w:pPr>
              <w:r w:rsidRPr="00B9676D">
                <w:rPr>
                  <w:rFonts w:cstheme="minorHAnsi"/>
                </w:rPr>
                <w:t>Fielding, N., (2002). Theorizing Community Policing. British Journal of Criminology, 42(1), 147–163.</w:t>
              </w:r>
            </w:p>
            <w:p w14:paraId="256C39EB" w14:textId="77777777" w:rsidR="00B9676D" w:rsidRPr="00B9676D" w:rsidRDefault="00B9676D" w:rsidP="00B9676D">
              <w:pPr>
                <w:pStyle w:val="Bibliography"/>
                <w:spacing w:line="276" w:lineRule="auto"/>
                <w:rPr>
                  <w:rFonts w:cstheme="minorHAnsi"/>
                </w:rPr>
              </w:pPr>
            </w:p>
            <w:p w14:paraId="43F6ACF6" w14:textId="77777777" w:rsidR="00B9676D" w:rsidRPr="00B9676D" w:rsidRDefault="00B9676D" w:rsidP="00B9676D">
              <w:pPr>
                <w:pStyle w:val="Bibliography"/>
                <w:spacing w:line="276" w:lineRule="auto"/>
                <w:rPr>
                  <w:rFonts w:cstheme="minorHAnsi"/>
                </w:rPr>
              </w:pPr>
              <w:r w:rsidRPr="00B9676D">
                <w:rPr>
                  <w:rFonts w:cstheme="minorHAnsi"/>
                </w:rPr>
                <w:t>Fleming J. (2010). ‘Learning to Work Together: Police and Academics.’ Policing: A Journal of Policy and Practice  4(2): 139–145.</w:t>
              </w:r>
            </w:p>
            <w:p w14:paraId="695622DF" w14:textId="77777777" w:rsidR="00B9676D" w:rsidRPr="00B9676D" w:rsidRDefault="00B9676D" w:rsidP="00B9676D">
              <w:pPr>
                <w:pStyle w:val="Bibliography"/>
                <w:spacing w:line="276" w:lineRule="auto"/>
                <w:rPr>
                  <w:rFonts w:cstheme="minorHAnsi"/>
                </w:rPr>
              </w:pPr>
            </w:p>
            <w:p w14:paraId="2884A61F" w14:textId="77777777" w:rsidR="00B9676D" w:rsidRPr="00B9676D" w:rsidRDefault="00B9676D" w:rsidP="00B9676D">
              <w:pPr>
                <w:pStyle w:val="Bibliography"/>
                <w:spacing w:line="276" w:lineRule="auto"/>
                <w:rPr>
                  <w:rFonts w:cstheme="minorHAnsi"/>
                </w:rPr>
              </w:pPr>
              <w:r w:rsidRPr="00B9676D">
                <w:rPr>
                  <w:rFonts w:cstheme="minorHAnsi"/>
                </w:rPr>
                <w:t>Foster J., Newburn T., (2003) Police Cultures, Handbook of Policing, Cullompton Willan(pg. 196-227)</w:t>
              </w:r>
            </w:p>
            <w:p w14:paraId="03E5B654" w14:textId="77777777" w:rsidR="00B9676D" w:rsidRPr="00B9676D" w:rsidRDefault="00B9676D" w:rsidP="00B9676D">
              <w:pPr>
                <w:pStyle w:val="Bibliography"/>
                <w:spacing w:line="276" w:lineRule="auto"/>
                <w:rPr>
                  <w:rFonts w:cstheme="minorHAnsi"/>
                </w:rPr>
              </w:pPr>
            </w:p>
            <w:p w14:paraId="1E90576F" w14:textId="77777777" w:rsidR="00B9676D" w:rsidRPr="00B9676D" w:rsidRDefault="00B9676D" w:rsidP="00B9676D">
              <w:pPr>
                <w:pStyle w:val="Bibliography"/>
                <w:spacing w:line="276" w:lineRule="auto"/>
                <w:rPr>
                  <w:rFonts w:cstheme="minorHAnsi"/>
                </w:rPr>
              </w:pPr>
              <w:r w:rsidRPr="00B9676D">
                <w:rPr>
                  <w:rFonts w:cstheme="minorHAnsi"/>
                </w:rPr>
                <w:t>Goerling, R., (2015), "Police culture in America has lost its way", Mindful (retrieved 30th June 2023) www.mindful.org/police-culture-in-america-has-lost-its-way</w:t>
              </w:r>
            </w:p>
            <w:p w14:paraId="22770987" w14:textId="77777777" w:rsidR="00B9676D" w:rsidRPr="00B9676D" w:rsidRDefault="00B9676D" w:rsidP="00B9676D">
              <w:pPr>
                <w:pStyle w:val="Bibliography"/>
                <w:spacing w:line="276" w:lineRule="auto"/>
                <w:rPr>
                  <w:rFonts w:cstheme="minorHAnsi"/>
                </w:rPr>
              </w:pPr>
            </w:p>
            <w:p w14:paraId="4BB54F77" w14:textId="77777777" w:rsidR="00B9676D" w:rsidRPr="00B9676D" w:rsidRDefault="00B9676D" w:rsidP="00B9676D">
              <w:pPr>
                <w:pStyle w:val="Bibliography"/>
                <w:spacing w:line="276" w:lineRule="auto"/>
                <w:rPr>
                  <w:rFonts w:cstheme="minorHAnsi"/>
                </w:rPr>
              </w:pPr>
              <w:r w:rsidRPr="00B9676D">
                <w:rPr>
                  <w:rFonts w:cstheme="minorHAnsi"/>
                </w:rPr>
                <w:t>Graef, R., (2012) Why the lessons of Lawrence are still being learnt by the Met [Edition 2]</w:t>
              </w:r>
            </w:p>
            <w:p w14:paraId="05B676C1" w14:textId="77777777" w:rsidR="00B9676D" w:rsidRPr="00B9676D" w:rsidRDefault="00B9676D" w:rsidP="00B9676D">
              <w:pPr>
                <w:pStyle w:val="Bibliography"/>
                <w:spacing w:line="276" w:lineRule="auto"/>
                <w:rPr>
                  <w:rFonts w:cstheme="minorHAnsi"/>
                </w:rPr>
              </w:pPr>
              <w:r w:rsidRPr="00B9676D">
                <w:rPr>
                  <w:rFonts w:cstheme="minorHAnsi"/>
                </w:rPr>
                <w:t>The Times; London (UK)</w:t>
              </w:r>
            </w:p>
            <w:p w14:paraId="43F67A84" w14:textId="77777777" w:rsidR="00B9676D" w:rsidRPr="00B9676D" w:rsidRDefault="00B9676D" w:rsidP="00B9676D">
              <w:pPr>
                <w:pStyle w:val="Bibliography"/>
                <w:spacing w:line="276" w:lineRule="auto"/>
                <w:rPr>
                  <w:rFonts w:cstheme="minorHAnsi"/>
                </w:rPr>
              </w:pPr>
            </w:p>
            <w:p w14:paraId="61C700D4" w14:textId="77777777" w:rsidR="00B9676D" w:rsidRPr="00B9676D" w:rsidRDefault="00B9676D" w:rsidP="00B9676D">
              <w:pPr>
                <w:pStyle w:val="Bibliography"/>
                <w:spacing w:line="276" w:lineRule="auto"/>
                <w:rPr>
                  <w:rFonts w:cstheme="minorHAnsi"/>
                </w:rPr>
              </w:pPr>
              <w:r w:rsidRPr="00B9676D">
                <w:rPr>
                  <w:rFonts w:cstheme="minorHAnsi"/>
                </w:rPr>
                <w:t>Hammersley, M. (2013). Methodological philosophies. In What is Qualitative Research? (The 'What is?' Research Methods Series, pp. 21–46). London: Bloomsbury Academic</w:t>
              </w:r>
            </w:p>
            <w:p w14:paraId="2A77ADEB" w14:textId="77777777" w:rsidR="00B9676D" w:rsidRPr="00B9676D" w:rsidRDefault="00B9676D" w:rsidP="00B9676D">
              <w:pPr>
                <w:pStyle w:val="Bibliography"/>
                <w:spacing w:line="276" w:lineRule="auto"/>
                <w:rPr>
                  <w:rFonts w:cstheme="minorHAnsi"/>
                </w:rPr>
              </w:pPr>
            </w:p>
            <w:p w14:paraId="4C57CF3C" w14:textId="77777777" w:rsidR="00B9676D" w:rsidRPr="00B9676D" w:rsidRDefault="00B9676D" w:rsidP="00B9676D">
              <w:pPr>
                <w:pStyle w:val="Bibliography"/>
                <w:spacing w:line="276" w:lineRule="auto"/>
                <w:rPr>
                  <w:rFonts w:cstheme="minorHAnsi"/>
                </w:rPr>
              </w:pPr>
              <w:r w:rsidRPr="00B9676D">
                <w:rPr>
                  <w:rFonts w:cstheme="minorHAnsi"/>
                </w:rPr>
                <w:t>Hendricks M. R. (2014). Gauging Alignment Between School and Work: An Activity Theory Analysis of Police Report Writing Instruction. Ph.D. thesis, The University of Texas at El Paso.</w:t>
              </w:r>
            </w:p>
            <w:p w14:paraId="5FB619D8" w14:textId="77777777" w:rsidR="00B9676D" w:rsidRPr="00B9676D" w:rsidRDefault="00B9676D" w:rsidP="00B9676D">
              <w:pPr>
                <w:pStyle w:val="Bibliography"/>
                <w:spacing w:line="276" w:lineRule="auto"/>
                <w:rPr>
                  <w:rFonts w:cstheme="minorHAnsi"/>
                </w:rPr>
              </w:pPr>
            </w:p>
            <w:p w14:paraId="680A66A2" w14:textId="77777777" w:rsidR="00B9676D" w:rsidRPr="00B9676D" w:rsidRDefault="00B9676D" w:rsidP="00B9676D">
              <w:pPr>
                <w:pStyle w:val="Bibliography"/>
                <w:spacing w:line="276" w:lineRule="auto"/>
                <w:rPr>
                  <w:rFonts w:cstheme="minorHAnsi"/>
                </w:rPr>
              </w:pPr>
              <w:r w:rsidRPr="00B9676D">
                <w:rPr>
                  <w:rFonts w:cstheme="minorHAnsi"/>
                </w:rPr>
                <w:t>Herbert, S. (1998), Police Subculture Reconsidered, Criminology, 36: 343-370.</w:t>
              </w:r>
            </w:p>
            <w:p w14:paraId="721035A8" w14:textId="77777777" w:rsidR="00B9676D" w:rsidRPr="00B9676D" w:rsidRDefault="00B9676D" w:rsidP="00B9676D">
              <w:pPr>
                <w:pStyle w:val="Bibliography"/>
                <w:spacing w:line="276" w:lineRule="auto"/>
                <w:rPr>
                  <w:rFonts w:cstheme="minorHAnsi"/>
                </w:rPr>
              </w:pPr>
            </w:p>
            <w:p w14:paraId="72E761F1" w14:textId="77777777" w:rsidR="00B9676D" w:rsidRPr="00B9676D" w:rsidRDefault="00B9676D" w:rsidP="00B9676D">
              <w:pPr>
                <w:pStyle w:val="Bibliography"/>
                <w:spacing w:line="276" w:lineRule="auto"/>
                <w:rPr>
                  <w:rFonts w:cstheme="minorHAnsi"/>
                </w:rPr>
              </w:pPr>
              <w:r w:rsidRPr="00B9676D">
                <w:rPr>
                  <w:rFonts w:cstheme="minorHAnsi"/>
                </w:rPr>
                <w:t>Heslop, R., (2011) Reproducing police culture in a British university: findings from an exploratory case study of police foundation degrees, Police Practice and Research Vol. 12, Iss. 4, p298-312.</w:t>
              </w:r>
            </w:p>
            <w:p w14:paraId="31A55AC1" w14:textId="77777777" w:rsidR="00B9676D" w:rsidRPr="00B9676D" w:rsidRDefault="00B9676D" w:rsidP="00B9676D">
              <w:pPr>
                <w:pStyle w:val="Bibliography"/>
                <w:spacing w:line="276" w:lineRule="auto"/>
                <w:rPr>
                  <w:rFonts w:cstheme="minorHAnsi"/>
                </w:rPr>
              </w:pPr>
            </w:p>
            <w:p w14:paraId="2F976FDD" w14:textId="77777777" w:rsidR="00B9676D" w:rsidRPr="00B9676D" w:rsidRDefault="00B9676D" w:rsidP="00B9676D">
              <w:pPr>
                <w:pStyle w:val="Bibliography"/>
                <w:spacing w:line="276" w:lineRule="auto"/>
                <w:rPr>
                  <w:rFonts w:cstheme="minorHAnsi"/>
                </w:rPr>
              </w:pPr>
              <w:r w:rsidRPr="00B9676D">
                <w:rPr>
                  <w:rFonts w:cstheme="minorHAnsi"/>
                </w:rPr>
                <w:t>Home Office, (1999), Dismantling the Barriers to Reflect the Community We Serve- the Recruitment, Retention and Progression of Ethnic Minority Officers, p.79</w:t>
              </w:r>
            </w:p>
            <w:p w14:paraId="44A83343" w14:textId="77777777" w:rsidR="00B9676D" w:rsidRPr="00B9676D" w:rsidRDefault="00B9676D" w:rsidP="00B9676D">
              <w:pPr>
                <w:pStyle w:val="Bibliography"/>
                <w:spacing w:line="276" w:lineRule="auto"/>
                <w:rPr>
                  <w:rFonts w:cstheme="minorHAnsi"/>
                </w:rPr>
              </w:pPr>
            </w:p>
            <w:p w14:paraId="03C35D79" w14:textId="77777777" w:rsidR="00B9676D" w:rsidRPr="00B9676D" w:rsidRDefault="00B9676D" w:rsidP="00B9676D">
              <w:pPr>
                <w:pStyle w:val="Bibliography"/>
                <w:spacing w:line="276" w:lineRule="auto"/>
                <w:rPr>
                  <w:rFonts w:cstheme="minorHAnsi"/>
                </w:rPr>
              </w:pPr>
              <w:r w:rsidRPr="00B9676D">
                <w:rPr>
                  <w:rFonts w:cstheme="minorHAnsi"/>
                </w:rPr>
                <w:lastRenderedPageBreak/>
                <w:t>Home Office (2022) Speech to Partnership Summit (retrieved 30th June 2023) https://www.gov.uk/government/speeches/suella-braverman-at-the-apcc-and-npcc-partnership-summit</w:t>
              </w:r>
            </w:p>
            <w:p w14:paraId="78E58D0C" w14:textId="77777777" w:rsidR="00B9676D" w:rsidRPr="00B9676D" w:rsidRDefault="00B9676D" w:rsidP="00B9676D">
              <w:pPr>
                <w:pStyle w:val="Bibliography"/>
                <w:spacing w:line="276" w:lineRule="auto"/>
                <w:rPr>
                  <w:rFonts w:cstheme="minorHAnsi"/>
                </w:rPr>
              </w:pPr>
            </w:p>
            <w:p w14:paraId="62CA1C77" w14:textId="3D2EEF5F" w:rsidR="00B9676D" w:rsidRDefault="00B9676D" w:rsidP="00B9676D">
              <w:pPr>
                <w:pStyle w:val="Bibliography"/>
                <w:spacing w:line="276" w:lineRule="auto"/>
                <w:rPr>
                  <w:rFonts w:cstheme="minorHAnsi"/>
                </w:rPr>
              </w:pPr>
              <w:r w:rsidRPr="00B9676D">
                <w:rPr>
                  <w:rFonts w:cstheme="minorHAnsi"/>
                </w:rPr>
                <w:t>Hough M., Stanko E. A. (2019). ‘Designing Degree-Level Courses for Police Recruits in England and Wales: Some Issues and Challenges.’ Policing: A Journal of Policy and Practice  14(1): 31–42.</w:t>
              </w:r>
            </w:p>
            <w:p w14:paraId="7914E3CA" w14:textId="77777777" w:rsidR="00B9676D" w:rsidRPr="00B9676D" w:rsidRDefault="00B9676D" w:rsidP="00B9676D"/>
            <w:p w14:paraId="7EB2F67D" w14:textId="77777777" w:rsidR="00B9676D" w:rsidRPr="00B9676D" w:rsidRDefault="00B9676D" w:rsidP="00B9676D">
              <w:pPr>
                <w:pStyle w:val="Bibliography"/>
                <w:spacing w:line="276" w:lineRule="auto"/>
                <w:rPr>
                  <w:rFonts w:cstheme="minorHAnsi"/>
                </w:rPr>
              </w:pPr>
              <w:r w:rsidRPr="00B9676D">
                <w:rPr>
                  <w:rFonts w:cstheme="minorHAnsi"/>
                </w:rPr>
                <w:t>Islam, G., &amp; Zyphur, M. J. (2009). Rituals in Organizations: A Review and Expansion of Current Theory. Group &amp; Organization Management, 34(1), 114–139.</w:t>
              </w:r>
            </w:p>
            <w:p w14:paraId="29C23D2A" w14:textId="77777777" w:rsidR="00B9676D" w:rsidRPr="00B9676D" w:rsidRDefault="00B9676D" w:rsidP="00B9676D">
              <w:pPr>
                <w:pStyle w:val="Bibliography"/>
                <w:spacing w:line="276" w:lineRule="auto"/>
                <w:rPr>
                  <w:rFonts w:cstheme="minorHAnsi"/>
                </w:rPr>
              </w:pPr>
            </w:p>
            <w:p w14:paraId="1BB14F73" w14:textId="77777777" w:rsidR="00B9676D" w:rsidRPr="00B9676D" w:rsidRDefault="00B9676D" w:rsidP="00B9676D">
              <w:pPr>
                <w:pStyle w:val="Bibliography"/>
                <w:spacing w:line="276" w:lineRule="auto"/>
                <w:rPr>
                  <w:rFonts w:cstheme="minorHAnsi"/>
                </w:rPr>
              </w:pPr>
              <w:r w:rsidRPr="00B9676D">
                <w:rPr>
                  <w:rFonts w:cstheme="minorHAnsi"/>
                </w:rPr>
                <w:t>Jacobs, G. &amp; Keegan, A., (2016), Ethical considerations and change recipients' reactions: 'it's not all about me, Journal of Business Ethics</w:t>
              </w:r>
            </w:p>
            <w:p w14:paraId="7C41A46C" w14:textId="77777777" w:rsidR="00B9676D" w:rsidRPr="00B9676D" w:rsidRDefault="00B9676D" w:rsidP="00B9676D">
              <w:pPr>
                <w:pStyle w:val="Bibliography"/>
                <w:spacing w:line="276" w:lineRule="auto"/>
                <w:rPr>
                  <w:rFonts w:cstheme="minorHAnsi"/>
                </w:rPr>
              </w:pPr>
            </w:p>
            <w:p w14:paraId="7D4DC588" w14:textId="77777777" w:rsidR="00B9676D" w:rsidRPr="00B9676D" w:rsidRDefault="00B9676D" w:rsidP="00B9676D">
              <w:pPr>
                <w:pStyle w:val="Bibliography"/>
                <w:spacing w:line="276" w:lineRule="auto"/>
                <w:rPr>
                  <w:rFonts w:cstheme="minorHAnsi"/>
                </w:rPr>
              </w:pPr>
              <w:r w:rsidRPr="00B9676D">
                <w:rPr>
                  <w:rFonts w:cstheme="minorHAnsi"/>
                </w:rPr>
                <w:t>Jaschke, H-G., Neidhardt, K., (2007) A Modern Police Science as an Integrated Academic Discipline: A Contribution to the Debate on its Fundamentals, Policing &amp; Society Vol. 17, Iss. 4, pp 303-320.</w:t>
              </w:r>
            </w:p>
            <w:p w14:paraId="2B9FEDD1" w14:textId="77777777" w:rsidR="00B9676D" w:rsidRPr="00B9676D" w:rsidRDefault="00B9676D" w:rsidP="00B9676D">
              <w:pPr>
                <w:pStyle w:val="Bibliography"/>
                <w:spacing w:line="276" w:lineRule="auto"/>
                <w:rPr>
                  <w:rFonts w:cstheme="minorHAnsi"/>
                </w:rPr>
              </w:pPr>
            </w:p>
            <w:p w14:paraId="079D3590" w14:textId="3DF750C2" w:rsidR="00B9676D" w:rsidRDefault="00B9676D" w:rsidP="00B9676D">
              <w:pPr>
                <w:pStyle w:val="Bibliography"/>
                <w:spacing w:line="276" w:lineRule="auto"/>
                <w:rPr>
                  <w:rFonts w:cstheme="minorHAnsi"/>
                </w:rPr>
              </w:pPr>
              <w:r w:rsidRPr="00B9676D">
                <w:rPr>
                  <w:rFonts w:cstheme="minorHAnsi"/>
                </w:rPr>
                <w:t>Kiely, J. A. &amp; Peek, G. S. (2002). The Culture of the British Police: Views of Police Officers. The Service Industries Journal, 22(1), 167–183.</w:t>
              </w:r>
            </w:p>
            <w:p w14:paraId="1D9CB7FE" w14:textId="77777777" w:rsidR="00B9676D" w:rsidRPr="00B9676D" w:rsidRDefault="00B9676D" w:rsidP="00B9676D"/>
            <w:p w14:paraId="351C9CA5" w14:textId="77777777" w:rsidR="00B9676D" w:rsidRPr="00B9676D" w:rsidRDefault="00B9676D" w:rsidP="00B9676D">
              <w:pPr>
                <w:pStyle w:val="Bibliography"/>
                <w:spacing w:line="276" w:lineRule="auto"/>
                <w:rPr>
                  <w:rFonts w:cstheme="minorHAnsi"/>
                </w:rPr>
              </w:pPr>
              <w:r w:rsidRPr="00B9676D">
                <w:rPr>
                  <w:rFonts w:cstheme="minorHAnsi"/>
                </w:rPr>
                <w:t>Klockars, C.B., Ivkovich, S.K., Harver, W.E. and Haberfeld, M.R., (2000), "The measurement of police integrity", Research in Brief, National Institute of Justice, Washington, DC</w:t>
              </w:r>
            </w:p>
            <w:p w14:paraId="25B23CC9" w14:textId="77777777" w:rsidR="00B9676D" w:rsidRPr="00B9676D" w:rsidRDefault="00B9676D" w:rsidP="00B9676D">
              <w:pPr>
                <w:pStyle w:val="Bibliography"/>
                <w:spacing w:line="276" w:lineRule="auto"/>
                <w:rPr>
                  <w:rFonts w:cstheme="minorHAnsi"/>
                </w:rPr>
              </w:pPr>
            </w:p>
            <w:p w14:paraId="41D2B280" w14:textId="77777777" w:rsidR="00B9676D" w:rsidRPr="00B9676D" w:rsidRDefault="00B9676D" w:rsidP="00B9676D">
              <w:pPr>
                <w:pStyle w:val="Bibliography"/>
                <w:spacing w:line="276" w:lineRule="auto"/>
                <w:rPr>
                  <w:rFonts w:cstheme="minorHAnsi"/>
                </w:rPr>
              </w:pPr>
              <w:r w:rsidRPr="00B9676D">
                <w:rPr>
                  <w:rFonts w:cstheme="minorHAnsi"/>
                </w:rPr>
                <w:t>Lettic S., (2016) Problem Based Learning (PBL) in Police Training: An Evaluation of the Recruit Experience. Ph.D. thesis, Capella University.</w:t>
              </w:r>
            </w:p>
            <w:p w14:paraId="4B16BD47" w14:textId="77777777" w:rsidR="00B9676D" w:rsidRPr="00B9676D" w:rsidRDefault="00B9676D" w:rsidP="00B9676D">
              <w:pPr>
                <w:pStyle w:val="Bibliography"/>
                <w:spacing w:line="276" w:lineRule="auto"/>
                <w:rPr>
                  <w:rFonts w:cstheme="minorHAnsi"/>
                </w:rPr>
              </w:pPr>
            </w:p>
            <w:p w14:paraId="42683265" w14:textId="77777777" w:rsidR="00B9676D" w:rsidRPr="00B9676D" w:rsidRDefault="00B9676D" w:rsidP="00B9676D">
              <w:pPr>
                <w:pStyle w:val="Bibliography"/>
                <w:spacing w:line="276" w:lineRule="auto"/>
                <w:rPr>
                  <w:rFonts w:cstheme="minorHAnsi"/>
                </w:rPr>
              </w:pPr>
              <w:r w:rsidRPr="00B9676D">
                <w:rPr>
                  <w:rFonts w:cstheme="minorHAnsi"/>
                </w:rPr>
                <w:t>Loftus B. (2009). Police Culture in a Changing World. Oxford: Oxford University Press.</w:t>
              </w:r>
            </w:p>
            <w:p w14:paraId="32623238" w14:textId="77777777" w:rsidR="00B9676D" w:rsidRPr="00B9676D" w:rsidRDefault="00B9676D" w:rsidP="00B9676D">
              <w:pPr>
                <w:pStyle w:val="Bibliography"/>
                <w:spacing w:line="276" w:lineRule="auto"/>
                <w:rPr>
                  <w:rFonts w:cstheme="minorHAnsi"/>
                </w:rPr>
              </w:pPr>
            </w:p>
            <w:p w14:paraId="7C2D6CE6" w14:textId="204B3ED4" w:rsidR="00B9676D" w:rsidRPr="00B9676D" w:rsidRDefault="00B9676D" w:rsidP="00B9676D">
              <w:pPr>
                <w:pStyle w:val="Bibliography"/>
                <w:spacing w:line="276" w:lineRule="auto"/>
                <w:rPr>
                  <w:rFonts w:cstheme="minorHAnsi"/>
                </w:rPr>
              </w:pPr>
              <w:r w:rsidRPr="00B9676D">
                <w:rPr>
                  <w:rFonts w:cstheme="minorHAnsi"/>
                </w:rPr>
                <w:t>Lorsch, J.W. and McTague, E., (2016), Culture is not the culprit, Harvard Business Review , April, pp. 96-105</w:t>
              </w:r>
              <w:r>
                <w:rPr>
                  <w:rFonts w:cstheme="minorHAnsi"/>
                </w:rPr>
                <w:t>.</w:t>
              </w:r>
            </w:p>
            <w:p w14:paraId="75B7BC98" w14:textId="77777777" w:rsidR="00B9676D" w:rsidRPr="00B9676D" w:rsidRDefault="00B9676D" w:rsidP="00B9676D">
              <w:pPr>
                <w:pStyle w:val="Bibliography"/>
                <w:spacing w:line="276" w:lineRule="auto"/>
                <w:rPr>
                  <w:rFonts w:cstheme="minorHAnsi"/>
                </w:rPr>
              </w:pPr>
            </w:p>
            <w:p w14:paraId="24CB1BF7" w14:textId="77777777" w:rsidR="00B9676D" w:rsidRPr="00B9676D" w:rsidRDefault="00B9676D" w:rsidP="00B9676D">
              <w:pPr>
                <w:pStyle w:val="Bibliography"/>
                <w:spacing w:line="276" w:lineRule="auto"/>
                <w:rPr>
                  <w:rFonts w:cstheme="minorHAnsi"/>
                </w:rPr>
              </w:pPr>
              <w:r w:rsidRPr="00B9676D">
                <w:rPr>
                  <w:rFonts w:cstheme="minorHAnsi"/>
                </w:rPr>
                <w:t>MacDonald B., (1986). Research and action in the context of policing: An analysis of the problem and a programme proposal, Police Foundation of England and Wales,</w:t>
              </w:r>
            </w:p>
            <w:p w14:paraId="1EFC993E" w14:textId="77777777" w:rsidR="00B9676D" w:rsidRPr="00B9676D" w:rsidRDefault="00B9676D" w:rsidP="00B9676D">
              <w:pPr>
                <w:pStyle w:val="Bibliography"/>
                <w:spacing w:line="276" w:lineRule="auto"/>
                <w:rPr>
                  <w:rFonts w:cstheme="minorHAnsi"/>
                </w:rPr>
              </w:pPr>
              <w:r w:rsidRPr="00B9676D">
                <w:rPr>
                  <w:rFonts w:cstheme="minorHAnsi"/>
                </w:rPr>
                <w:t>www.ueaeprints.uea.ac.uk/26812/1/MacDonald-1987-Research_and_Action_in_Context_of_Policing.pdf</w:t>
              </w:r>
            </w:p>
            <w:p w14:paraId="2D971DB8" w14:textId="77777777" w:rsidR="00B9676D" w:rsidRPr="00B9676D" w:rsidRDefault="00B9676D" w:rsidP="00B9676D">
              <w:pPr>
                <w:pStyle w:val="Bibliography"/>
                <w:spacing w:line="276" w:lineRule="auto"/>
                <w:rPr>
                  <w:rFonts w:cstheme="minorHAnsi"/>
                </w:rPr>
              </w:pPr>
            </w:p>
            <w:p w14:paraId="195BD624" w14:textId="01B5FD4C" w:rsidR="00B9676D" w:rsidRPr="00B9676D" w:rsidRDefault="00B9676D" w:rsidP="00B9676D">
              <w:pPr>
                <w:pStyle w:val="Bibliography"/>
                <w:spacing w:line="276" w:lineRule="auto"/>
                <w:rPr>
                  <w:rFonts w:cstheme="minorHAnsi"/>
                </w:rPr>
              </w:pPr>
              <w:r w:rsidRPr="00B9676D">
                <w:rPr>
                  <w:rFonts w:cstheme="minorHAnsi"/>
                </w:rPr>
                <w:t>Maghan, J.L., (1988), The 21st century cop: Police recruit perceptions as a function of occupational socialization, City University of New York, ProQuest Dissertations Publishing</w:t>
              </w:r>
              <w:r>
                <w:rPr>
                  <w:rFonts w:cstheme="minorHAnsi"/>
                </w:rPr>
                <w:t>.</w:t>
              </w:r>
            </w:p>
            <w:p w14:paraId="7332E2B0" w14:textId="77777777" w:rsidR="00B9676D" w:rsidRPr="00B9676D" w:rsidRDefault="00B9676D" w:rsidP="00B9676D">
              <w:pPr>
                <w:pStyle w:val="Bibliography"/>
                <w:spacing w:line="276" w:lineRule="auto"/>
                <w:rPr>
                  <w:rFonts w:cstheme="minorHAnsi"/>
                </w:rPr>
              </w:pPr>
            </w:p>
            <w:p w14:paraId="73A6DAA7" w14:textId="7C37C58D" w:rsidR="00B9676D" w:rsidRPr="00B9676D" w:rsidRDefault="00B9676D" w:rsidP="00B9676D">
              <w:pPr>
                <w:pStyle w:val="Bibliography"/>
                <w:spacing w:line="276" w:lineRule="auto"/>
                <w:rPr>
                  <w:rFonts w:cstheme="minorHAnsi"/>
                </w:rPr>
              </w:pPr>
              <w:r w:rsidRPr="00B9676D">
                <w:rPr>
                  <w:rFonts w:cstheme="minorHAnsi"/>
                </w:rPr>
                <w:t>Mahruf M., Shohel C., Uddin G., Parker-McLeod J., Silverstone D. (2020). ‘Police Education in the United Kingdom: Challenges and Future Directions.’ In Nugmanova M., Mikkola H. J., Rozanov A., Komleva V. V. (eds), Education, Human Rights and Peace in Sustainable Development. London.</w:t>
              </w:r>
            </w:p>
            <w:p w14:paraId="631F1D39" w14:textId="77777777" w:rsidR="00B9676D" w:rsidRPr="00B9676D" w:rsidRDefault="00B9676D" w:rsidP="00B9676D">
              <w:pPr>
                <w:pStyle w:val="Bibliography"/>
                <w:spacing w:line="276" w:lineRule="auto"/>
                <w:rPr>
                  <w:rFonts w:cstheme="minorHAnsi"/>
                </w:rPr>
              </w:pPr>
            </w:p>
            <w:p w14:paraId="3BB0FB7C" w14:textId="77777777" w:rsidR="00B9676D" w:rsidRPr="00B9676D" w:rsidRDefault="00B9676D" w:rsidP="00B9676D">
              <w:pPr>
                <w:pStyle w:val="Bibliography"/>
                <w:spacing w:line="276" w:lineRule="auto"/>
                <w:rPr>
                  <w:rFonts w:cstheme="minorHAnsi"/>
                </w:rPr>
              </w:pPr>
              <w:r w:rsidRPr="00B9676D">
                <w:rPr>
                  <w:rFonts w:cstheme="minorHAnsi"/>
                </w:rPr>
                <w:t>Manning, P.K., (1977), Police Work: The Social Organization of Policing, MIT Press, Cambridge, MA.</w:t>
              </w:r>
            </w:p>
            <w:p w14:paraId="0FAC8D7B" w14:textId="77777777" w:rsidR="00B9676D" w:rsidRPr="00B9676D" w:rsidRDefault="00B9676D" w:rsidP="00B9676D">
              <w:pPr>
                <w:pStyle w:val="Bibliography"/>
                <w:spacing w:line="276" w:lineRule="auto"/>
                <w:rPr>
                  <w:rFonts w:cstheme="minorHAnsi"/>
                </w:rPr>
              </w:pPr>
            </w:p>
            <w:p w14:paraId="7A0D850C" w14:textId="3DC2FB84" w:rsidR="00B9676D" w:rsidRPr="00B9676D" w:rsidRDefault="00B9676D" w:rsidP="00B9676D">
              <w:pPr>
                <w:pStyle w:val="Bibliography"/>
                <w:spacing w:line="276" w:lineRule="auto"/>
                <w:rPr>
                  <w:rFonts w:cstheme="minorHAnsi"/>
                </w:rPr>
              </w:pPr>
              <w:r w:rsidRPr="00B9676D">
                <w:rPr>
                  <w:rFonts w:cstheme="minorHAnsi"/>
                </w:rPr>
                <w:t>McLaughlin, E., (2007) The New Policing, London, Sage.</w:t>
              </w:r>
            </w:p>
            <w:p w14:paraId="73B60CA0" w14:textId="77777777" w:rsidR="00B9676D" w:rsidRPr="00B9676D" w:rsidRDefault="00B9676D" w:rsidP="00B9676D">
              <w:pPr>
                <w:pStyle w:val="Bibliography"/>
                <w:spacing w:line="276" w:lineRule="auto"/>
                <w:rPr>
                  <w:rFonts w:cstheme="minorHAnsi"/>
                </w:rPr>
              </w:pPr>
            </w:p>
            <w:p w14:paraId="27EE7798" w14:textId="02A2B7D3" w:rsidR="00B9676D" w:rsidRPr="00B9676D" w:rsidRDefault="00B9676D" w:rsidP="00B9676D">
              <w:pPr>
                <w:pStyle w:val="Bibliography"/>
                <w:spacing w:line="276" w:lineRule="auto"/>
                <w:rPr>
                  <w:rFonts w:cstheme="minorHAnsi"/>
                </w:rPr>
              </w:pPr>
              <w:r w:rsidRPr="00B9676D">
                <w:rPr>
                  <w:rFonts w:cstheme="minorHAnsi"/>
                </w:rPr>
                <w:t>Muir, W.K. Jr, (1977), Police: Streetcorner Politicians, University of Chicago Press, Chicago, IL</w:t>
              </w:r>
            </w:p>
            <w:p w14:paraId="026ECB5A" w14:textId="77777777" w:rsidR="00B9676D" w:rsidRPr="00B9676D" w:rsidRDefault="00B9676D" w:rsidP="00B9676D">
              <w:pPr>
                <w:pStyle w:val="Bibliography"/>
                <w:spacing w:line="276" w:lineRule="auto"/>
                <w:rPr>
                  <w:rFonts w:cstheme="minorHAnsi"/>
                </w:rPr>
              </w:pPr>
            </w:p>
            <w:p w14:paraId="6F7BF9F5" w14:textId="77777777" w:rsidR="00B9676D" w:rsidRPr="00B9676D" w:rsidRDefault="00B9676D" w:rsidP="00B9676D">
              <w:pPr>
                <w:pStyle w:val="Bibliography"/>
                <w:spacing w:line="276" w:lineRule="auto"/>
                <w:rPr>
                  <w:rFonts w:cstheme="minorHAnsi"/>
                </w:rPr>
              </w:pPr>
              <w:r w:rsidRPr="00B9676D">
                <w:rPr>
                  <w:rFonts w:cstheme="minorHAnsi"/>
                </w:rPr>
                <w:t>National Police Chief’s Council (2016) Policing Vision 2025 (retrieved 30th June 2023) Police chiefs and PCCs set out a vision for policing in 2025 (npcc.police.uk)</w:t>
              </w:r>
            </w:p>
            <w:p w14:paraId="02312A0A" w14:textId="77777777" w:rsidR="00B9676D" w:rsidRPr="00B9676D" w:rsidRDefault="00B9676D" w:rsidP="00B9676D">
              <w:pPr>
                <w:pStyle w:val="Bibliography"/>
                <w:spacing w:line="276" w:lineRule="auto"/>
                <w:rPr>
                  <w:rFonts w:cstheme="minorHAnsi"/>
                </w:rPr>
              </w:pPr>
            </w:p>
            <w:p w14:paraId="332679C1" w14:textId="77777777" w:rsidR="00B9676D" w:rsidRPr="00B9676D" w:rsidRDefault="00B9676D" w:rsidP="00B9676D">
              <w:pPr>
                <w:pStyle w:val="Bibliography"/>
                <w:spacing w:line="276" w:lineRule="auto"/>
                <w:rPr>
                  <w:rFonts w:cstheme="minorHAnsi"/>
                </w:rPr>
              </w:pPr>
              <w:r w:rsidRPr="00B9676D">
                <w:rPr>
                  <w:rFonts w:cstheme="minorHAnsi"/>
                </w:rPr>
                <w:t>National Statistics (2017) retrieved 30th June 2023</w:t>
              </w:r>
            </w:p>
            <w:p w14:paraId="6619BCD3" w14:textId="77777777" w:rsidR="00B9676D" w:rsidRPr="00B9676D" w:rsidRDefault="00B9676D" w:rsidP="00B9676D">
              <w:pPr>
                <w:pStyle w:val="Bibliography"/>
                <w:spacing w:line="276" w:lineRule="auto"/>
                <w:rPr>
                  <w:rFonts w:cstheme="minorHAnsi"/>
                </w:rPr>
              </w:pPr>
              <w:r w:rsidRPr="00B9676D">
                <w:rPr>
                  <w:rFonts w:cstheme="minorHAnsi"/>
                </w:rPr>
                <w:t>Graduates in the UK labour market - Office for National Statistics (ons.gov.uk)</w:t>
              </w:r>
            </w:p>
            <w:p w14:paraId="046DE816" w14:textId="77777777" w:rsidR="00B9676D" w:rsidRPr="00B9676D" w:rsidRDefault="00B9676D" w:rsidP="00B9676D">
              <w:pPr>
                <w:pStyle w:val="Bibliography"/>
                <w:spacing w:line="276" w:lineRule="auto"/>
                <w:rPr>
                  <w:rFonts w:cstheme="minorHAnsi"/>
                </w:rPr>
              </w:pPr>
            </w:p>
            <w:p w14:paraId="076D4A05" w14:textId="7C618E22" w:rsidR="00B9676D" w:rsidRPr="00B9676D" w:rsidRDefault="00B9676D" w:rsidP="00B9676D">
              <w:pPr>
                <w:pStyle w:val="Bibliography"/>
                <w:spacing w:line="276" w:lineRule="auto"/>
                <w:rPr>
                  <w:rFonts w:cstheme="minorHAnsi"/>
                </w:rPr>
              </w:pPr>
              <w:r w:rsidRPr="00B9676D">
                <w:rPr>
                  <w:rFonts w:cstheme="minorHAnsi"/>
                </w:rPr>
                <w:t xml:space="preserve">Neyroud P. (2011). Review of Police Leadership and Training. London: Home Office. Retrieved 30th June 2023 </w:t>
              </w:r>
              <w:r w:rsidR="00AC3B41">
                <w:rPr>
                  <w:rFonts w:cstheme="minorHAnsi"/>
                </w:rPr>
                <w:t>www.</w:t>
              </w:r>
              <w:r w:rsidRPr="00B9676D">
                <w:rPr>
                  <w:rFonts w:cstheme="minorHAnsi"/>
                </w:rPr>
                <w:t>assets.publishing.service.gov.uk/government/uploads/system/uploads/attachment_data/file/118224/consultation-response.pdf</w:t>
              </w:r>
            </w:p>
            <w:p w14:paraId="06BD53DF" w14:textId="77777777" w:rsidR="00B9676D" w:rsidRPr="00B9676D" w:rsidRDefault="00B9676D" w:rsidP="00B9676D">
              <w:pPr>
                <w:pStyle w:val="Bibliography"/>
                <w:spacing w:line="276" w:lineRule="auto"/>
                <w:rPr>
                  <w:rFonts w:cstheme="minorHAnsi"/>
                </w:rPr>
              </w:pPr>
            </w:p>
            <w:p w14:paraId="533007D6" w14:textId="3772C809" w:rsidR="00B9676D" w:rsidRPr="00B9676D" w:rsidRDefault="00B9676D" w:rsidP="00B9676D">
              <w:pPr>
                <w:pStyle w:val="Bibliography"/>
                <w:spacing w:line="276" w:lineRule="auto"/>
                <w:rPr>
                  <w:rFonts w:cstheme="minorHAnsi"/>
                </w:rPr>
              </w:pPr>
              <w:r w:rsidRPr="00B9676D">
                <w:rPr>
                  <w:rFonts w:cstheme="minorHAnsi"/>
                </w:rPr>
                <w:t>Norman J., Williams E. (2017). ‘Putting Learning into Practice: Self Reflections from Cops.’ European Police Science and Research Bulletin  3: 197–203.</w:t>
              </w:r>
            </w:p>
            <w:p w14:paraId="74A98A36" w14:textId="77777777" w:rsidR="00B9676D" w:rsidRPr="00B9676D" w:rsidRDefault="00B9676D" w:rsidP="00B9676D">
              <w:pPr>
                <w:pStyle w:val="Bibliography"/>
                <w:spacing w:line="276" w:lineRule="auto"/>
                <w:rPr>
                  <w:rFonts w:cstheme="minorHAnsi"/>
                </w:rPr>
              </w:pPr>
            </w:p>
            <w:p w14:paraId="49AA0837" w14:textId="4970C575" w:rsidR="00B9676D" w:rsidRPr="00B9676D" w:rsidRDefault="00B9676D" w:rsidP="00B9676D">
              <w:pPr>
                <w:pStyle w:val="Bibliography"/>
                <w:spacing w:line="276" w:lineRule="auto"/>
                <w:rPr>
                  <w:rFonts w:cstheme="minorHAnsi"/>
                </w:rPr>
              </w:pPr>
              <w:r w:rsidRPr="00B9676D">
                <w:rPr>
                  <w:rFonts w:cstheme="minorHAnsi"/>
                </w:rPr>
                <w:t>Paoline, E.A., (2004), "Shedding light on police culture", Police Quarterly, Vol. 7 No. no. 2, pp. 205-236</w:t>
              </w:r>
            </w:p>
            <w:p w14:paraId="1B0A09A3" w14:textId="77777777" w:rsidR="00B9676D" w:rsidRPr="00B9676D" w:rsidRDefault="00B9676D" w:rsidP="00B9676D">
              <w:pPr>
                <w:pStyle w:val="Bibliography"/>
                <w:spacing w:line="276" w:lineRule="auto"/>
                <w:rPr>
                  <w:rFonts w:cstheme="minorHAnsi"/>
                </w:rPr>
              </w:pPr>
            </w:p>
            <w:p w14:paraId="6B207C04" w14:textId="77777777" w:rsidR="00B9676D" w:rsidRPr="00B9676D" w:rsidRDefault="00B9676D" w:rsidP="00B9676D">
              <w:pPr>
                <w:pStyle w:val="Bibliography"/>
                <w:spacing w:line="276" w:lineRule="auto"/>
                <w:rPr>
                  <w:rFonts w:cstheme="minorHAnsi"/>
                </w:rPr>
              </w:pPr>
              <w:r w:rsidRPr="00B9676D">
                <w:rPr>
                  <w:rFonts w:cstheme="minorHAnsi"/>
                </w:rPr>
                <w:t>Rahr, S. and Rice, S.K., (2015), "From warriors to guardians: recommitting american police culture to democratic ideals", New Perspectives in Policing, National Institute of Justice, Washington, DC</w:t>
              </w:r>
            </w:p>
            <w:p w14:paraId="5842A26F" w14:textId="77777777" w:rsidR="00B9676D" w:rsidRPr="00B9676D" w:rsidRDefault="00B9676D" w:rsidP="00B9676D">
              <w:pPr>
                <w:pStyle w:val="Bibliography"/>
                <w:spacing w:line="276" w:lineRule="auto"/>
                <w:rPr>
                  <w:rFonts w:cstheme="minorHAnsi"/>
                </w:rPr>
              </w:pPr>
            </w:p>
            <w:p w14:paraId="0F5E5544" w14:textId="77777777" w:rsidR="00B9676D" w:rsidRPr="00B9676D" w:rsidRDefault="00B9676D" w:rsidP="00B9676D">
              <w:pPr>
                <w:pStyle w:val="Bibliography"/>
                <w:spacing w:line="276" w:lineRule="auto"/>
                <w:rPr>
                  <w:rFonts w:cstheme="minorHAnsi"/>
                </w:rPr>
              </w:pPr>
              <w:r w:rsidRPr="00B9676D">
                <w:rPr>
                  <w:rFonts w:cstheme="minorHAnsi"/>
                </w:rPr>
                <w:t>Reiner, R., (2010) The Politics of the Police, xiv, 319. Oxford, New York: Oxford University Press.</w:t>
              </w:r>
            </w:p>
            <w:p w14:paraId="30F9DC7C" w14:textId="77777777" w:rsidR="00B9676D" w:rsidRPr="00B9676D" w:rsidRDefault="00B9676D" w:rsidP="00B9676D">
              <w:pPr>
                <w:pStyle w:val="Bibliography"/>
                <w:spacing w:line="276" w:lineRule="auto"/>
                <w:rPr>
                  <w:rFonts w:cstheme="minorHAnsi"/>
                </w:rPr>
              </w:pPr>
            </w:p>
            <w:p w14:paraId="7C8C3F29" w14:textId="77777777" w:rsidR="00B9676D" w:rsidRPr="00B9676D" w:rsidRDefault="00B9676D" w:rsidP="00B9676D">
              <w:pPr>
                <w:pStyle w:val="Bibliography"/>
                <w:spacing w:line="276" w:lineRule="auto"/>
                <w:rPr>
                  <w:rFonts w:cstheme="minorHAnsi"/>
                </w:rPr>
              </w:pPr>
              <w:r w:rsidRPr="00B9676D">
                <w:rPr>
                  <w:rFonts w:cstheme="minorHAnsi"/>
                </w:rPr>
                <w:t>Reith, C., (1956)  A New Study of Police History, London: Oliver and Boyd.</w:t>
              </w:r>
            </w:p>
            <w:p w14:paraId="2B5FF7FD" w14:textId="77777777" w:rsidR="00B9676D" w:rsidRPr="00B9676D" w:rsidRDefault="00B9676D" w:rsidP="00B9676D">
              <w:pPr>
                <w:pStyle w:val="Bibliography"/>
                <w:spacing w:line="276" w:lineRule="auto"/>
                <w:rPr>
                  <w:rFonts w:cstheme="minorHAnsi"/>
                </w:rPr>
              </w:pPr>
            </w:p>
            <w:p w14:paraId="1BB97490" w14:textId="77777777" w:rsidR="00B9676D" w:rsidRPr="00B9676D" w:rsidRDefault="00B9676D" w:rsidP="00B9676D">
              <w:pPr>
                <w:pStyle w:val="Bibliography"/>
                <w:spacing w:line="276" w:lineRule="auto"/>
                <w:rPr>
                  <w:rFonts w:cstheme="minorHAnsi"/>
                </w:rPr>
              </w:pPr>
              <w:r w:rsidRPr="00B9676D">
                <w:rPr>
                  <w:rFonts w:cstheme="minorHAnsi"/>
                </w:rPr>
                <w:t>Sarantakos, S., (2005) Social Research, New York: Palgrave Macmillan.</w:t>
              </w:r>
            </w:p>
            <w:p w14:paraId="34B96F03" w14:textId="77777777" w:rsidR="00B9676D" w:rsidRPr="00B9676D" w:rsidRDefault="00B9676D" w:rsidP="00B9676D">
              <w:pPr>
                <w:pStyle w:val="Bibliography"/>
                <w:spacing w:line="276" w:lineRule="auto"/>
                <w:rPr>
                  <w:rFonts w:cstheme="minorHAnsi"/>
                </w:rPr>
              </w:pPr>
            </w:p>
            <w:p w14:paraId="48E4907E" w14:textId="77777777" w:rsidR="00B9676D" w:rsidRPr="00B9676D" w:rsidRDefault="00B9676D" w:rsidP="00B9676D">
              <w:pPr>
                <w:pStyle w:val="Bibliography"/>
                <w:spacing w:line="276" w:lineRule="auto"/>
                <w:rPr>
                  <w:rFonts w:cstheme="minorHAnsi"/>
                </w:rPr>
              </w:pPr>
              <w:r w:rsidRPr="00B9676D">
                <w:rPr>
                  <w:rFonts w:cstheme="minorHAnsi"/>
                </w:rPr>
                <w:t>Sandelowski, M. (2004) ‘Qualitative Research’, in Lewis-Beck, M., Bryman, A., and Liao, T. (eds) The Sage Encyclopedia of Social Science Research Methods, Thousand Oaks CA, Sage.</w:t>
              </w:r>
            </w:p>
            <w:p w14:paraId="038819C7" w14:textId="77777777" w:rsidR="00B9676D" w:rsidRPr="00B9676D" w:rsidRDefault="00B9676D" w:rsidP="00B9676D">
              <w:pPr>
                <w:pStyle w:val="Bibliography"/>
                <w:spacing w:line="276" w:lineRule="auto"/>
                <w:rPr>
                  <w:rFonts w:cstheme="minorHAnsi"/>
                </w:rPr>
              </w:pPr>
            </w:p>
            <w:p w14:paraId="17519F44" w14:textId="77777777" w:rsidR="00B9676D" w:rsidRPr="00B9676D" w:rsidRDefault="00B9676D" w:rsidP="00B9676D">
              <w:pPr>
                <w:pStyle w:val="Bibliography"/>
                <w:spacing w:line="276" w:lineRule="auto"/>
                <w:rPr>
                  <w:rFonts w:cstheme="minorHAnsi"/>
                </w:rPr>
              </w:pPr>
              <w:r w:rsidRPr="00B9676D">
                <w:rPr>
                  <w:rFonts w:cstheme="minorHAnsi"/>
                </w:rPr>
                <w:t>Saunders, M., Lewis, P. &amp; Thornhill, A., (2007), Research Methods for Business Students. Essex: Pearson Education Ltd.</w:t>
              </w:r>
            </w:p>
            <w:p w14:paraId="3157C17B" w14:textId="77777777" w:rsidR="00B9676D" w:rsidRPr="00B9676D" w:rsidRDefault="00B9676D" w:rsidP="00B9676D">
              <w:pPr>
                <w:pStyle w:val="Bibliography"/>
                <w:spacing w:line="276" w:lineRule="auto"/>
                <w:rPr>
                  <w:rFonts w:cstheme="minorHAnsi"/>
                </w:rPr>
              </w:pPr>
            </w:p>
            <w:p w14:paraId="0EA653FE" w14:textId="77777777" w:rsidR="00B9676D" w:rsidRPr="00B9676D" w:rsidRDefault="00B9676D" w:rsidP="00B9676D">
              <w:pPr>
                <w:pStyle w:val="Bibliography"/>
                <w:spacing w:line="276" w:lineRule="auto"/>
                <w:rPr>
                  <w:rFonts w:cstheme="minorHAnsi"/>
                </w:rPr>
              </w:pPr>
              <w:r w:rsidRPr="00B9676D">
                <w:rPr>
                  <w:rFonts w:cstheme="minorHAnsi"/>
                </w:rPr>
                <w:t>Sklansky, D.A. (2007), "SEEING BLUE: POLICE REFORM, OCCUPATIONAL CULTURE, AND COGNITIVE BURN-IN", O'Neill, M., Marks, M. and Singh, A.-M. (Ed.) Police Occupational Culture (Sociology of Crime, Law and Deviance, Vol. 8), Emerald Group Publishing Limited, Bingley, pp. 19-45.</w:t>
              </w:r>
            </w:p>
            <w:p w14:paraId="1DF0F59E" w14:textId="77777777" w:rsidR="00B9676D" w:rsidRPr="00B9676D" w:rsidRDefault="00B9676D" w:rsidP="00B9676D">
              <w:pPr>
                <w:pStyle w:val="Bibliography"/>
                <w:spacing w:line="276" w:lineRule="auto"/>
                <w:rPr>
                  <w:rFonts w:cstheme="minorHAnsi"/>
                </w:rPr>
              </w:pPr>
            </w:p>
            <w:p w14:paraId="400B66AB" w14:textId="77777777" w:rsidR="00B9676D" w:rsidRPr="00B9676D" w:rsidRDefault="00B9676D" w:rsidP="00B9676D">
              <w:pPr>
                <w:pStyle w:val="Bibliography"/>
                <w:spacing w:line="276" w:lineRule="auto"/>
                <w:rPr>
                  <w:rFonts w:cstheme="minorHAnsi"/>
                </w:rPr>
              </w:pPr>
              <w:r w:rsidRPr="00B9676D">
                <w:rPr>
                  <w:rFonts w:cstheme="minorHAnsi"/>
                </w:rPr>
                <w:t>Skolnick, J.H., (1966), Justice without Trial: Law Enforcement in a Democratic Society, Wiley, New York, NY.</w:t>
              </w:r>
            </w:p>
            <w:p w14:paraId="106E97C6" w14:textId="77777777" w:rsidR="00B9676D" w:rsidRPr="00B9676D" w:rsidRDefault="00B9676D" w:rsidP="00B9676D">
              <w:pPr>
                <w:pStyle w:val="Bibliography"/>
                <w:spacing w:line="276" w:lineRule="auto"/>
                <w:rPr>
                  <w:rFonts w:cstheme="minorHAnsi"/>
                </w:rPr>
              </w:pPr>
            </w:p>
            <w:p w14:paraId="7DC13EBF" w14:textId="77777777" w:rsidR="00B9676D" w:rsidRPr="00B9676D" w:rsidRDefault="00B9676D" w:rsidP="00B9676D">
              <w:pPr>
                <w:pStyle w:val="Bibliography"/>
                <w:spacing w:line="276" w:lineRule="auto"/>
                <w:rPr>
                  <w:rFonts w:cstheme="minorHAnsi"/>
                </w:rPr>
              </w:pPr>
              <w:r w:rsidRPr="00B9676D">
                <w:rPr>
                  <w:rFonts w:cstheme="minorHAnsi"/>
                </w:rPr>
                <w:t>Stanislas P. (2013). ‘Transforming St Lucian Policing through Recruit Training in a Context of High Crime’. In Stanislas, P. (ed.). International Perspectives on Police Education and Training. Abingdon: Routledge, pp. 209–234.</w:t>
              </w:r>
            </w:p>
            <w:p w14:paraId="799131F3" w14:textId="77777777" w:rsidR="00B9676D" w:rsidRPr="00B9676D" w:rsidRDefault="00B9676D" w:rsidP="00B9676D">
              <w:pPr>
                <w:pStyle w:val="Bibliography"/>
                <w:spacing w:line="276" w:lineRule="auto"/>
                <w:rPr>
                  <w:rFonts w:cstheme="minorHAnsi"/>
                </w:rPr>
              </w:pPr>
            </w:p>
            <w:p w14:paraId="52362E30" w14:textId="77777777" w:rsidR="00B9676D" w:rsidRPr="00B9676D" w:rsidRDefault="00B9676D" w:rsidP="00B9676D">
              <w:pPr>
                <w:pStyle w:val="Bibliography"/>
                <w:spacing w:line="276" w:lineRule="auto"/>
                <w:rPr>
                  <w:rFonts w:cstheme="minorHAnsi"/>
                </w:rPr>
              </w:pPr>
              <w:r w:rsidRPr="00B9676D">
                <w:rPr>
                  <w:rFonts w:cstheme="minorHAnsi"/>
                </w:rPr>
                <w:t>Terpstra, J., &amp; Schaap, D. (2013). Police culture, stress conditions and working styles. European Journal of Criminology, 10(1), 59–73.</w:t>
              </w:r>
            </w:p>
            <w:p w14:paraId="0396CB79" w14:textId="77777777" w:rsidR="00B9676D" w:rsidRPr="00B9676D" w:rsidRDefault="00B9676D" w:rsidP="00B9676D">
              <w:pPr>
                <w:pStyle w:val="Bibliography"/>
                <w:spacing w:line="276" w:lineRule="auto"/>
                <w:rPr>
                  <w:rFonts w:cstheme="minorHAnsi"/>
                </w:rPr>
              </w:pPr>
            </w:p>
            <w:p w14:paraId="4B0880E0" w14:textId="77777777" w:rsidR="00B9676D" w:rsidRPr="00B9676D" w:rsidRDefault="00B9676D" w:rsidP="00B9676D">
              <w:pPr>
                <w:pStyle w:val="Bibliography"/>
                <w:spacing w:line="276" w:lineRule="auto"/>
                <w:rPr>
                  <w:rFonts w:cstheme="minorHAnsi"/>
                </w:rPr>
              </w:pPr>
              <w:r w:rsidRPr="00B9676D">
                <w:rPr>
                  <w:rFonts w:cstheme="minorHAnsi"/>
                </w:rPr>
                <w:t>Terrill, W., Paoline, E. A., Manning, P. K., (2006) Police Culture and Coercion, Criminology Vol. 41, Issue 4, p.1003-1034.</w:t>
              </w:r>
            </w:p>
            <w:p w14:paraId="2044F9C1" w14:textId="77777777" w:rsidR="00B9676D" w:rsidRPr="00B9676D" w:rsidRDefault="00B9676D" w:rsidP="00B9676D">
              <w:pPr>
                <w:pStyle w:val="Bibliography"/>
                <w:spacing w:line="276" w:lineRule="auto"/>
                <w:rPr>
                  <w:rFonts w:cstheme="minorHAnsi"/>
                </w:rPr>
              </w:pPr>
            </w:p>
            <w:p w14:paraId="112E1591" w14:textId="77777777" w:rsidR="00B9676D" w:rsidRPr="00B9676D" w:rsidRDefault="00B9676D" w:rsidP="00B9676D">
              <w:pPr>
                <w:pStyle w:val="Bibliography"/>
                <w:spacing w:line="276" w:lineRule="auto"/>
                <w:rPr>
                  <w:rFonts w:cstheme="minorHAnsi"/>
                </w:rPr>
              </w:pPr>
              <w:r w:rsidRPr="00B9676D">
                <w:rPr>
                  <w:rFonts w:cstheme="minorHAnsi"/>
                </w:rPr>
                <w:t>Tilley, N., Laycock, G., (2016), Engineering a safer society, Australian Institute of Police Management Vol. 4, Iss. 2, p1-6.</w:t>
              </w:r>
            </w:p>
            <w:p w14:paraId="2FFE14D9" w14:textId="77777777" w:rsidR="00B9676D" w:rsidRPr="00B9676D" w:rsidRDefault="00B9676D" w:rsidP="00B9676D">
              <w:pPr>
                <w:pStyle w:val="Bibliography"/>
                <w:spacing w:line="276" w:lineRule="auto"/>
                <w:rPr>
                  <w:rFonts w:cstheme="minorHAnsi"/>
                </w:rPr>
              </w:pPr>
            </w:p>
            <w:p w14:paraId="41729303" w14:textId="77777777" w:rsidR="00B9676D" w:rsidRPr="00B9676D" w:rsidRDefault="00B9676D" w:rsidP="00B9676D">
              <w:pPr>
                <w:pStyle w:val="Bibliography"/>
                <w:spacing w:line="276" w:lineRule="auto"/>
                <w:rPr>
                  <w:rFonts w:cstheme="minorHAnsi"/>
                </w:rPr>
              </w:pPr>
              <w:r w:rsidRPr="00B9676D">
                <w:rPr>
                  <w:rFonts w:cstheme="minorHAnsi"/>
                </w:rPr>
                <w:t>Turner A. (2021). ‘Police Education and Role Play: Insights from the Literature.’  The Police Journal.</w:t>
              </w:r>
            </w:p>
            <w:p w14:paraId="637EAD2F" w14:textId="77777777" w:rsidR="00B9676D" w:rsidRPr="00B9676D" w:rsidRDefault="00B9676D" w:rsidP="00B9676D">
              <w:pPr>
                <w:pStyle w:val="Bibliography"/>
                <w:spacing w:line="276" w:lineRule="auto"/>
                <w:rPr>
                  <w:rFonts w:cstheme="minorHAnsi"/>
                </w:rPr>
              </w:pPr>
            </w:p>
            <w:p w14:paraId="0DC6CEC7" w14:textId="77777777" w:rsidR="00B9676D" w:rsidRPr="00B9676D" w:rsidRDefault="00B9676D" w:rsidP="00B9676D">
              <w:pPr>
                <w:pStyle w:val="Bibliography"/>
                <w:spacing w:line="276" w:lineRule="auto"/>
                <w:rPr>
                  <w:rFonts w:cstheme="minorHAnsi"/>
                </w:rPr>
              </w:pPr>
              <w:r w:rsidRPr="00B9676D">
                <w:rPr>
                  <w:rFonts w:cstheme="minorHAnsi"/>
                </w:rPr>
                <w:t>Twersky-Glasner, A., (2005), Journal of Police and Criminal Psychology; Hauppauge, Vol. 20, Iss. 1, 56-67.</w:t>
              </w:r>
            </w:p>
            <w:p w14:paraId="1EF74E95" w14:textId="77777777" w:rsidR="00B9676D" w:rsidRPr="00B9676D" w:rsidRDefault="00B9676D" w:rsidP="00B9676D">
              <w:pPr>
                <w:pStyle w:val="Bibliography"/>
                <w:spacing w:line="276" w:lineRule="auto"/>
                <w:rPr>
                  <w:rFonts w:cstheme="minorHAnsi"/>
                </w:rPr>
              </w:pPr>
            </w:p>
            <w:p w14:paraId="108E7D01" w14:textId="77777777" w:rsidR="00B9676D" w:rsidRPr="00B9676D" w:rsidRDefault="00B9676D" w:rsidP="00B9676D">
              <w:pPr>
                <w:pStyle w:val="Bibliography"/>
                <w:spacing w:line="276" w:lineRule="auto"/>
                <w:rPr>
                  <w:rFonts w:cstheme="minorHAnsi"/>
                </w:rPr>
              </w:pPr>
              <w:r w:rsidRPr="00B9676D">
                <w:rPr>
                  <w:rFonts w:cstheme="minorHAnsi"/>
                </w:rPr>
                <w:t>Van Maanen, J., (1978) Policing: A view from the street in Policing: A view from the street, 221-238.</w:t>
              </w:r>
            </w:p>
            <w:p w14:paraId="455E3ECB" w14:textId="77777777" w:rsidR="00B9676D" w:rsidRPr="00B9676D" w:rsidRDefault="00B9676D" w:rsidP="00B9676D">
              <w:pPr>
                <w:pStyle w:val="Bibliography"/>
                <w:spacing w:line="276" w:lineRule="auto"/>
                <w:rPr>
                  <w:rFonts w:cstheme="minorHAnsi"/>
                </w:rPr>
              </w:pPr>
            </w:p>
            <w:p w14:paraId="4B9BCAC3" w14:textId="77777777" w:rsidR="00B9676D" w:rsidRDefault="00B9676D" w:rsidP="00B9676D">
              <w:pPr>
                <w:pStyle w:val="Bibliography"/>
                <w:spacing w:line="276" w:lineRule="auto"/>
                <w:rPr>
                  <w:rFonts w:cstheme="minorHAnsi"/>
                </w:rPr>
              </w:pPr>
              <w:r w:rsidRPr="00B9676D">
                <w:rPr>
                  <w:rFonts w:cstheme="minorHAnsi"/>
                </w:rPr>
                <w:t>Waddington P. A. J. (1999). ‘Police (canteen) sub-culture: an appreciation.’ British Journal of Criminology, 39(2): 287–309.</w:t>
              </w:r>
            </w:p>
            <w:p w14:paraId="36CF2F7E" w14:textId="77777777" w:rsidR="00AC3B41" w:rsidRDefault="00AC3B41" w:rsidP="00AC3B41"/>
            <w:p w14:paraId="3A3C752D" w14:textId="568F9DB7" w:rsidR="00AC3B41" w:rsidRPr="00AC3B41" w:rsidRDefault="00AC3B41" w:rsidP="00AC3B41">
              <w:r>
                <w:t>Watkinson-Miley, C., Cox, C. and Deshpande, M. (2021) A New Generation of Police Officers, Policing Vol. 16, Number 1, p122-134.</w:t>
              </w:r>
            </w:p>
            <w:p w14:paraId="32BE6C96" w14:textId="77777777" w:rsidR="00B9676D" w:rsidRPr="00B9676D" w:rsidRDefault="00B9676D" w:rsidP="00B9676D">
              <w:pPr>
                <w:pStyle w:val="Bibliography"/>
                <w:spacing w:line="276" w:lineRule="auto"/>
                <w:rPr>
                  <w:rFonts w:cstheme="minorHAnsi"/>
                </w:rPr>
              </w:pPr>
            </w:p>
            <w:p w14:paraId="4E5896D9" w14:textId="77777777" w:rsidR="00B9676D" w:rsidRPr="00B9676D" w:rsidRDefault="00B9676D" w:rsidP="00B9676D">
              <w:pPr>
                <w:pStyle w:val="Bibliography"/>
                <w:spacing w:line="276" w:lineRule="auto"/>
                <w:rPr>
                  <w:rFonts w:cstheme="minorHAnsi"/>
                </w:rPr>
              </w:pPr>
              <w:r w:rsidRPr="00B9676D">
                <w:rPr>
                  <w:rFonts w:cstheme="minorHAnsi"/>
                </w:rPr>
                <w:t>Westley, W., (1953), "Violence and the police", American Journal of Sociology, Vol. 49 No. no. 1, pp. 34-41.</w:t>
              </w:r>
            </w:p>
            <w:p w14:paraId="379FF34D" w14:textId="77777777" w:rsidR="00B9676D" w:rsidRPr="00B9676D" w:rsidRDefault="00B9676D" w:rsidP="00B9676D">
              <w:pPr>
                <w:pStyle w:val="Bibliography"/>
                <w:spacing w:line="276" w:lineRule="auto"/>
                <w:rPr>
                  <w:rFonts w:cstheme="minorHAnsi"/>
                </w:rPr>
              </w:pPr>
            </w:p>
            <w:p w14:paraId="0E459D1A" w14:textId="77777777" w:rsidR="00B9676D" w:rsidRPr="00B9676D" w:rsidRDefault="00B9676D" w:rsidP="00B9676D">
              <w:pPr>
                <w:pStyle w:val="Bibliography"/>
                <w:spacing w:line="276" w:lineRule="auto"/>
                <w:rPr>
                  <w:rFonts w:cstheme="minorHAnsi"/>
                </w:rPr>
              </w:pPr>
              <w:r w:rsidRPr="00B9676D">
                <w:rPr>
                  <w:rFonts w:cstheme="minorHAnsi"/>
                </w:rPr>
                <w:t>White, B. &amp; Rayner, S., (2014), Dissertation Skills for Business and Management Students. Andover: Cengage Learning EMEA.</w:t>
              </w:r>
            </w:p>
            <w:p w14:paraId="1FA8B6E7" w14:textId="77777777" w:rsidR="00B9676D" w:rsidRPr="00B9676D" w:rsidRDefault="00B9676D" w:rsidP="00B9676D">
              <w:pPr>
                <w:pStyle w:val="Bibliography"/>
                <w:spacing w:line="276" w:lineRule="auto"/>
                <w:rPr>
                  <w:rFonts w:cstheme="minorHAnsi"/>
                </w:rPr>
              </w:pPr>
            </w:p>
            <w:p w14:paraId="267D8832" w14:textId="77777777" w:rsidR="00B9676D" w:rsidRPr="00B9676D" w:rsidRDefault="00B9676D" w:rsidP="00B9676D">
              <w:pPr>
                <w:pStyle w:val="Bibliography"/>
                <w:spacing w:line="276" w:lineRule="auto"/>
                <w:rPr>
                  <w:rFonts w:cstheme="minorHAnsi"/>
                </w:rPr>
              </w:pPr>
              <w:r w:rsidRPr="00B9676D">
                <w:rPr>
                  <w:rFonts w:cstheme="minorHAnsi"/>
                </w:rPr>
                <w:t>Wilson, J.Q., (1968), Varieties of Police Behavior: The Management of Law and Order in Eight Communities, Harvard University, Cambridge, MA</w:t>
              </w:r>
            </w:p>
            <w:p w14:paraId="38DEBC8F" w14:textId="77777777" w:rsidR="00B9676D" w:rsidRPr="00B9676D" w:rsidRDefault="00B9676D" w:rsidP="00B9676D">
              <w:pPr>
                <w:pStyle w:val="Bibliography"/>
                <w:spacing w:line="276" w:lineRule="auto"/>
                <w:rPr>
                  <w:rFonts w:cstheme="minorHAnsi"/>
                </w:rPr>
              </w:pPr>
            </w:p>
            <w:p w14:paraId="53F47DFC" w14:textId="77777777" w:rsidR="00B9676D" w:rsidRPr="00B9676D" w:rsidRDefault="00B9676D" w:rsidP="00B9676D">
              <w:pPr>
                <w:pStyle w:val="Bibliography"/>
                <w:spacing w:line="276" w:lineRule="auto"/>
                <w:rPr>
                  <w:rFonts w:cstheme="minorHAnsi"/>
                </w:rPr>
              </w:pPr>
              <w:r w:rsidRPr="00B9676D">
                <w:rPr>
                  <w:rFonts w:cstheme="minorHAnsi"/>
                </w:rPr>
                <w:t>Winsor, T., (2012) Police officers don't have to have blue collars: The service is far too bureaucratic and outdated. It must attract the brightest and best, The Times; London (UK) 16 Mar 2012 p26.</w:t>
              </w:r>
            </w:p>
            <w:p w14:paraId="659203B0" w14:textId="77777777" w:rsidR="00B9676D" w:rsidRPr="00B9676D" w:rsidRDefault="00B9676D" w:rsidP="00B9676D">
              <w:pPr>
                <w:pStyle w:val="Bibliography"/>
                <w:spacing w:line="276" w:lineRule="auto"/>
                <w:rPr>
                  <w:rFonts w:cstheme="minorHAnsi"/>
                </w:rPr>
              </w:pPr>
            </w:p>
            <w:p w14:paraId="2DA45A4B" w14:textId="77777777" w:rsidR="00B9676D" w:rsidRPr="00B9676D" w:rsidRDefault="00B9676D" w:rsidP="00B9676D">
              <w:pPr>
                <w:pStyle w:val="Bibliography"/>
                <w:spacing w:line="276" w:lineRule="auto"/>
                <w:rPr>
                  <w:rFonts w:cstheme="minorHAnsi"/>
                </w:rPr>
              </w:pPr>
              <w:r w:rsidRPr="00B9676D">
                <w:rPr>
                  <w:rFonts w:cstheme="minorHAnsi"/>
                </w:rPr>
                <w:t>Wood, D., Cockcroft, T., Tong, S., &amp; Bryant, R. (2018). The importance of context and cognitive agency in developing police knowledge: Going beyond the police science discourse. Police Journal (Chichester), 91(2), 173–187.</w:t>
              </w:r>
            </w:p>
            <w:p w14:paraId="1528C38B" w14:textId="77777777" w:rsidR="00B9676D" w:rsidRPr="00B9676D" w:rsidRDefault="00B9676D" w:rsidP="00B9676D">
              <w:pPr>
                <w:pStyle w:val="Bibliography"/>
                <w:spacing w:line="276" w:lineRule="auto"/>
                <w:rPr>
                  <w:rFonts w:cstheme="minorHAnsi"/>
                </w:rPr>
              </w:pPr>
            </w:p>
            <w:p w14:paraId="79D377D7" w14:textId="57E26C3C" w:rsidR="00F34FA7" w:rsidRPr="006B1A1C" w:rsidRDefault="00B9676D" w:rsidP="00B9676D">
              <w:pPr>
                <w:spacing w:line="276" w:lineRule="auto"/>
                <w:rPr>
                  <w:rFonts w:cstheme="minorHAnsi"/>
                </w:rPr>
              </w:pPr>
              <w:r w:rsidRPr="00B9676D">
                <w:rPr>
                  <w:rFonts w:cstheme="minorHAnsi"/>
                </w:rPr>
                <w:t>Wood D. (2020). ‘Embedding Learning and Assessment within Police Practice: The Opportunities and Challenges Arising from the Introduction of the PEQF in England and Wales.’ Policing: A Journal of Policy and Practice  14(2): 374–382.</w:t>
              </w:r>
            </w:p>
          </w:sdtContent>
        </w:sdt>
      </w:sdtContent>
    </w:sdt>
    <w:p w14:paraId="40A965AC" w14:textId="77777777" w:rsidR="00460236" w:rsidRPr="006B1A1C" w:rsidRDefault="00460236" w:rsidP="006B1A1C">
      <w:pPr>
        <w:spacing w:line="276" w:lineRule="auto"/>
        <w:rPr>
          <w:rFonts w:cstheme="minorHAnsi"/>
        </w:rPr>
      </w:pPr>
    </w:p>
    <w:p w14:paraId="746CC981" w14:textId="77777777" w:rsidR="00FA48FC" w:rsidRPr="006B1A1C" w:rsidRDefault="00FA48FC" w:rsidP="006B1A1C">
      <w:pPr>
        <w:spacing w:line="276" w:lineRule="auto"/>
        <w:rPr>
          <w:rFonts w:cstheme="minorHAnsi"/>
        </w:rPr>
      </w:pPr>
    </w:p>
    <w:p w14:paraId="61E600AB" w14:textId="7F071265" w:rsidR="00525C50" w:rsidRPr="006B1A1C" w:rsidRDefault="00525C50" w:rsidP="006B1A1C">
      <w:pPr>
        <w:spacing w:line="276" w:lineRule="auto"/>
        <w:jc w:val="both"/>
        <w:rPr>
          <w:rFonts w:cstheme="minorHAnsi"/>
        </w:rPr>
      </w:pPr>
      <w:r w:rsidRPr="006B1A1C">
        <w:rPr>
          <w:rFonts w:cstheme="minorHAnsi"/>
        </w:rPr>
        <w:br w:type="page"/>
      </w:r>
    </w:p>
    <w:p w14:paraId="4FB49921" w14:textId="77777777" w:rsidR="00525C50" w:rsidRPr="0058568A" w:rsidRDefault="00525C50" w:rsidP="006B1A1C">
      <w:pPr>
        <w:pStyle w:val="Heading1"/>
        <w:spacing w:line="276" w:lineRule="auto"/>
        <w:jc w:val="both"/>
        <w:rPr>
          <w:rFonts w:asciiTheme="minorHAnsi" w:hAnsiTheme="minorHAnsi" w:cstheme="minorHAnsi"/>
          <w:b/>
          <w:color w:val="auto"/>
          <w:sz w:val="28"/>
          <w:szCs w:val="28"/>
        </w:rPr>
      </w:pPr>
      <w:bookmarkStart w:id="52" w:name="_Toc139218936"/>
      <w:r w:rsidRPr="0058568A">
        <w:rPr>
          <w:rFonts w:asciiTheme="minorHAnsi" w:hAnsiTheme="minorHAnsi" w:cstheme="minorHAnsi"/>
          <w:b/>
          <w:color w:val="auto"/>
          <w:sz w:val="28"/>
          <w:szCs w:val="28"/>
        </w:rPr>
        <w:lastRenderedPageBreak/>
        <w:t>Appendices</w:t>
      </w:r>
      <w:bookmarkEnd w:id="52"/>
    </w:p>
    <w:p w14:paraId="5E636E3D" w14:textId="77777777" w:rsidR="00525C50" w:rsidRDefault="00525C50" w:rsidP="006B1A1C">
      <w:pPr>
        <w:spacing w:line="276" w:lineRule="auto"/>
        <w:jc w:val="both"/>
        <w:rPr>
          <w:rFonts w:cstheme="minorHAnsi"/>
        </w:rPr>
      </w:pPr>
    </w:p>
    <w:p w14:paraId="0837AAAC" w14:textId="4242F23E" w:rsidR="0058568A" w:rsidRPr="0058568A" w:rsidRDefault="0058568A" w:rsidP="006B1A1C">
      <w:pPr>
        <w:spacing w:line="276" w:lineRule="auto"/>
        <w:jc w:val="both"/>
        <w:rPr>
          <w:rFonts w:cstheme="minorHAnsi"/>
          <w:b/>
          <w:bCs/>
        </w:rPr>
      </w:pPr>
      <w:r w:rsidRPr="0058568A">
        <w:rPr>
          <w:rFonts w:cstheme="minorHAnsi"/>
          <w:b/>
          <w:bCs/>
        </w:rPr>
        <w:t>Appendix 1 – Online Microsoft Forms Survey</w:t>
      </w:r>
    </w:p>
    <w:p w14:paraId="22015097" w14:textId="77777777" w:rsidR="00525C50" w:rsidRPr="006B1A1C" w:rsidRDefault="00525C50" w:rsidP="006B1A1C">
      <w:pPr>
        <w:spacing w:line="276" w:lineRule="auto"/>
        <w:jc w:val="both"/>
        <w:rPr>
          <w:rFonts w:cstheme="minorHAnsi"/>
        </w:rPr>
      </w:pPr>
    </w:p>
    <w:p w14:paraId="277D7950" w14:textId="2C6620E4" w:rsidR="00525C50" w:rsidRPr="006B1A1C" w:rsidRDefault="00525C50" w:rsidP="006B1A1C">
      <w:pPr>
        <w:spacing w:line="276" w:lineRule="auto"/>
        <w:jc w:val="both"/>
        <w:rPr>
          <w:rFonts w:cstheme="minorHAnsi"/>
        </w:rPr>
      </w:pPr>
    </w:p>
    <w:p w14:paraId="13A3BE58" w14:textId="5DAB4EA0" w:rsidR="00525C50" w:rsidRPr="006B1A1C" w:rsidRDefault="00622772" w:rsidP="006B1A1C">
      <w:pPr>
        <w:spacing w:line="276" w:lineRule="auto"/>
        <w:jc w:val="both"/>
        <w:rPr>
          <w:rFonts w:cstheme="minorHAnsi"/>
        </w:rPr>
      </w:pPr>
      <w:r w:rsidRPr="006B1A1C">
        <w:rPr>
          <w:rFonts w:cstheme="minorHAnsi"/>
          <w:noProof/>
        </w:rPr>
        <w:drawing>
          <wp:inline distT="0" distB="0" distL="0" distR="0" wp14:anchorId="52D56C7D" wp14:editId="6CF066F9">
            <wp:extent cx="5210175" cy="67246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10175" cy="6724650"/>
                    </a:xfrm>
                    <a:prstGeom prst="rect">
                      <a:avLst/>
                    </a:prstGeom>
                    <a:noFill/>
                    <a:ln>
                      <a:noFill/>
                    </a:ln>
                  </pic:spPr>
                </pic:pic>
              </a:graphicData>
            </a:graphic>
          </wp:inline>
        </w:drawing>
      </w:r>
    </w:p>
    <w:p w14:paraId="2481FFD6" w14:textId="2D8EDA9D" w:rsidR="00622772" w:rsidRPr="006B1A1C" w:rsidRDefault="00622772" w:rsidP="006B1A1C">
      <w:pPr>
        <w:spacing w:line="276" w:lineRule="auto"/>
        <w:jc w:val="both"/>
        <w:rPr>
          <w:rFonts w:cstheme="minorHAnsi"/>
        </w:rPr>
      </w:pPr>
      <w:r w:rsidRPr="006B1A1C">
        <w:rPr>
          <w:rFonts w:cstheme="minorHAnsi"/>
          <w:noProof/>
        </w:rPr>
        <w:lastRenderedPageBreak/>
        <w:drawing>
          <wp:inline distT="0" distB="0" distL="0" distR="0" wp14:anchorId="0083DCAB" wp14:editId="2AF5AA31">
            <wp:extent cx="5076825" cy="74866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76825" cy="7486650"/>
                    </a:xfrm>
                    <a:prstGeom prst="rect">
                      <a:avLst/>
                    </a:prstGeom>
                    <a:noFill/>
                    <a:ln>
                      <a:noFill/>
                    </a:ln>
                  </pic:spPr>
                </pic:pic>
              </a:graphicData>
            </a:graphic>
          </wp:inline>
        </w:drawing>
      </w:r>
    </w:p>
    <w:p w14:paraId="406FC529" w14:textId="475D8A0C" w:rsidR="00622772" w:rsidRPr="006B1A1C" w:rsidRDefault="00622772" w:rsidP="006B1A1C">
      <w:pPr>
        <w:spacing w:line="276" w:lineRule="auto"/>
        <w:jc w:val="both"/>
        <w:rPr>
          <w:rFonts w:cstheme="minorHAnsi"/>
        </w:rPr>
      </w:pPr>
      <w:r w:rsidRPr="006B1A1C">
        <w:rPr>
          <w:rFonts w:cstheme="minorHAnsi"/>
          <w:noProof/>
        </w:rPr>
        <w:lastRenderedPageBreak/>
        <w:drawing>
          <wp:inline distT="0" distB="0" distL="0" distR="0" wp14:anchorId="2C37EFE1" wp14:editId="24576229">
            <wp:extent cx="5133975" cy="76200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33975" cy="7620000"/>
                    </a:xfrm>
                    <a:prstGeom prst="rect">
                      <a:avLst/>
                    </a:prstGeom>
                    <a:noFill/>
                    <a:ln>
                      <a:noFill/>
                    </a:ln>
                  </pic:spPr>
                </pic:pic>
              </a:graphicData>
            </a:graphic>
          </wp:inline>
        </w:drawing>
      </w:r>
    </w:p>
    <w:p w14:paraId="2A6F31EA" w14:textId="006FFE2B" w:rsidR="00622772" w:rsidRPr="006B1A1C" w:rsidRDefault="00622772" w:rsidP="006B1A1C">
      <w:pPr>
        <w:spacing w:line="276" w:lineRule="auto"/>
        <w:jc w:val="both"/>
        <w:rPr>
          <w:rFonts w:cstheme="minorHAnsi"/>
        </w:rPr>
      </w:pPr>
      <w:r w:rsidRPr="006B1A1C">
        <w:rPr>
          <w:rFonts w:cstheme="minorHAnsi"/>
          <w:noProof/>
        </w:rPr>
        <w:lastRenderedPageBreak/>
        <w:drawing>
          <wp:inline distT="0" distB="0" distL="0" distR="0" wp14:anchorId="21509D3D" wp14:editId="631A3BAB">
            <wp:extent cx="5086350" cy="77438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86350" cy="7743825"/>
                    </a:xfrm>
                    <a:prstGeom prst="rect">
                      <a:avLst/>
                    </a:prstGeom>
                    <a:noFill/>
                    <a:ln>
                      <a:noFill/>
                    </a:ln>
                  </pic:spPr>
                </pic:pic>
              </a:graphicData>
            </a:graphic>
          </wp:inline>
        </w:drawing>
      </w:r>
    </w:p>
    <w:p w14:paraId="01B25B2D" w14:textId="5DAC5949" w:rsidR="00622772" w:rsidRPr="006B1A1C" w:rsidRDefault="00622772" w:rsidP="006B1A1C">
      <w:pPr>
        <w:spacing w:line="276" w:lineRule="auto"/>
        <w:jc w:val="both"/>
        <w:rPr>
          <w:rFonts w:cstheme="minorHAnsi"/>
        </w:rPr>
      </w:pPr>
      <w:r w:rsidRPr="006B1A1C">
        <w:rPr>
          <w:rFonts w:cstheme="minorHAnsi"/>
          <w:noProof/>
        </w:rPr>
        <w:lastRenderedPageBreak/>
        <w:drawing>
          <wp:inline distT="0" distB="0" distL="0" distR="0" wp14:anchorId="483F29CB" wp14:editId="4D6603CB">
            <wp:extent cx="5029200" cy="48958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29200" cy="4895850"/>
                    </a:xfrm>
                    <a:prstGeom prst="rect">
                      <a:avLst/>
                    </a:prstGeom>
                    <a:noFill/>
                    <a:ln>
                      <a:noFill/>
                    </a:ln>
                  </pic:spPr>
                </pic:pic>
              </a:graphicData>
            </a:graphic>
          </wp:inline>
        </w:drawing>
      </w:r>
    </w:p>
    <w:p w14:paraId="3053C976" w14:textId="75EDF049" w:rsidR="00622772" w:rsidRPr="006B1A1C" w:rsidRDefault="00622772" w:rsidP="006B1A1C">
      <w:pPr>
        <w:spacing w:line="276" w:lineRule="auto"/>
        <w:jc w:val="both"/>
        <w:rPr>
          <w:rFonts w:cstheme="minorHAnsi"/>
        </w:rPr>
      </w:pPr>
      <w:r w:rsidRPr="006B1A1C">
        <w:rPr>
          <w:rFonts w:cstheme="minorHAnsi"/>
          <w:noProof/>
        </w:rPr>
        <w:lastRenderedPageBreak/>
        <w:drawing>
          <wp:inline distT="0" distB="0" distL="0" distR="0" wp14:anchorId="03383E47" wp14:editId="5C27978D">
            <wp:extent cx="5038725" cy="57912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38725" cy="5791200"/>
                    </a:xfrm>
                    <a:prstGeom prst="rect">
                      <a:avLst/>
                    </a:prstGeom>
                    <a:noFill/>
                    <a:ln>
                      <a:noFill/>
                    </a:ln>
                  </pic:spPr>
                </pic:pic>
              </a:graphicData>
            </a:graphic>
          </wp:inline>
        </w:drawing>
      </w:r>
    </w:p>
    <w:p w14:paraId="4ED0352B" w14:textId="12EA2C63" w:rsidR="00622772" w:rsidRPr="006B1A1C" w:rsidRDefault="00622772" w:rsidP="006B1A1C">
      <w:pPr>
        <w:spacing w:line="276" w:lineRule="auto"/>
        <w:jc w:val="both"/>
        <w:rPr>
          <w:rFonts w:cstheme="minorHAnsi"/>
        </w:rPr>
      </w:pPr>
      <w:r w:rsidRPr="006B1A1C">
        <w:rPr>
          <w:rFonts w:cstheme="minorHAnsi"/>
          <w:noProof/>
        </w:rPr>
        <w:lastRenderedPageBreak/>
        <w:drawing>
          <wp:inline distT="0" distB="0" distL="0" distR="0" wp14:anchorId="1BB51721" wp14:editId="2639CFEB">
            <wp:extent cx="5095875" cy="37528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95875" cy="3752850"/>
                    </a:xfrm>
                    <a:prstGeom prst="rect">
                      <a:avLst/>
                    </a:prstGeom>
                    <a:noFill/>
                    <a:ln>
                      <a:noFill/>
                    </a:ln>
                  </pic:spPr>
                </pic:pic>
              </a:graphicData>
            </a:graphic>
          </wp:inline>
        </w:drawing>
      </w:r>
    </w:p>
    <w:p w14:paraId="0BC9E600" w14:textId="77777777" w:rsidR="00525C50" w:rsidRPr="006B1A1C" w:rsidRDefault="00525C50" w:rsidP="006B1A1C">
      <w:pPr>
        <w:spacing w:line="276" w:lineRule="auto"/>
        <w:jc w:val="both"/>
        <w:rPr>
          <w:rFonts w:cstheme="minorHAnsi"/>
        </w:rPr>
      </w:pPr>
    </w:p>
    <w:p w14:paraId="5B895209" w14:textId="77777777" w:rsidR="00525C50" w:rsidRPr="006B1A1C" w:rsidRDefault="00525C50" w:rsidP="006B1A1C">
      <w:pPr>
        <w:spacing w:line="276" w:lineRule="auto"/>
        <w:jc w:val="both"/>
        <w:rPr>
          <w:rFonts w:cstheme="minorHAnsi"/>
        </w:rPr>
      </w:pPr>
    </w:p>
    <w:p w14:paraId="3E1CFA69" w14:textId="77777777" w:rsidR="00DB4D8F" w:rsidRPr="006B1A1C" w:rsidRDefault="00DB4D8F" w:rsidP="006B1A1C">
      <w:pPr>
        <w:spacing w:line="276" w:lineRule="auto"/>
        <w:jc w:val="both"/>
        <w:rPr>
          <w:rFonts w:cstheme="minorHAnsi"/>
        </w:rPr>
      </w:pPr>
      <w:r w:rsidRPr="006B1A1C">
        <w:rPr>
          <w:rFonts w:cstheme="minorHAnsi"/>
        </w:rPr>
        <w:br w:type="page"/>
      </w:r>
    </w:p>
    <w:p w14:paraId="2EF3942A" w14:textId="2DFE29EF" w:rsidR="006550A6" w:rsidRPr="00226B98" w:rsidRDefault="006550A6" w:rsidP="006B1A1C">
      <w:pPr>
        <w:pStyle w:val="Heading3"/>
        <w:spacing w:line="276" w:lineRule="auto"/>
        <w:jc w:val="both"/>
        <w:rPr>
          <w:rFonts w:asciiTheme="minorHAnsi" w:hAnsiTheme="minorHAnsi" w:cstheme="minorHAnsi"/>
          <w:b/>
          <w:bCs/>
          <w:color w:val="auto"/>
          <w:sz w:val="22"/>
          <w:szCs w:val="22"/>
        </w:rPr>
      </w:pPr>
      <w:bookmarkStart w:id="53" w:name="_Toc139218939"/>
      <w:r w:rsidRPr="00226B98">
        <w:rPr>
          <w:rFonts w:asciiTheme="minorHAnsi" w:hAnsiTheme="minorHAnsi" w:cstheme="minorHAnsi"/>
          <w:b/>
          <w:bCs/>
          <w:color w:val="auto"/>
          <w:sz w:val="22"/>
          <w:szCs w:val="22"/>
        </w:rPr>
        <w:lastRenderedPageBreak/>
        <w:t xml:space="preserve">Appendix </w:t>
      </w:r>
      <w:r w:rsidR="00226B98" w:rsidRPr="00226B98">
        <w:rPr>
          <w:rFonts w:asciiTheme="minorHAnsi" w:hAnsiTheme="minorHAnsi" w:cstheme="minorHAnsi"/>
          <w:b/>
          <w:bCs/>
          <w:color w:val="auto"/>
          <w:sz w:val="22"/>
          <w:szCs w:val="22"/>
        </w:rPr>
        <w:t>2</w:t>
      </w:r>
      <w:r w:rsidRPr="00226B98">
        <w:rPr>
          <w:rFonts w:asciiTheme="minorHAnsi" w:hAnsiTheme="minorHAnsi" w:cstheme="minorHAnsi"/>
          <w:b/>
          <w:bCs/>
          <w:color w:val="auto"/>
          <w:sz w:val="22"/>
          <w:szCs w:val="22"/>
        </w:rPr>
        <w:t xml:space="preserve"> Ethics Form</w:t>
      </w:r>
      <w:bookmarkEnd w:id="53"/>
      <w:r w:rsidR="00226B98" w:rsidRPr="00226B98">
        <w:t xml:space="preserve"> </w:t>
      </w:r>
      <w:r w:rsidR="00226B98" w:rsidRPr="00226B98">
        <w:rPr>
          <w:rFonts w:asciiTheme="minorHAnsi" w:hAnsiTheme="minorHAnsi" w:cstheme="minorHAnsi"/>
          <w:b/>
          <w:bCs/>
          <w:color w:val="auto"/>
          <w:sz w:val="22"/>
          <w:szCs w:val="22"/>
        </w:rPr>
        <w:object w:dxaOrig="9638" w:dyaOrig="13205" w14:anchorId="7F50CE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481.5pt;height:660pt" o:ole="">
            <v:imagedata r:id="rId27" o:title=""/>
          </v:shape>
          <o:OLEObject Type="Embed" ProgID="Word.Document.12" ShapeID="_x0000_i1032" DrawAspect="Content" ObjectID="_1749919099" r:id="rId28">
            <o:FieldCodes>\s</o:FieldCodes>
          </o:OLEObject>
        </w:object>
      </w:r>
    </w:p>
    <w:p w14:paraId="70407F8D" w14:textId="6BA69BB6" w:rsidR="00226B98" w:rsidRPr="006B1A1C" w:rsidRDefault="00226B98" w:rsidP="006B1A1C">
      <w:pPr>
        <w:spacing w:line="276" w:lineRule="auto"/>
        <w:jc w:val="both"/>
        <w:rPr>
          <w:rFonts w:cstheme="minorHAnsi"/>
        </w:rPr>
      </w:pPr>
    </w:p>
    <w:sectPr w:rsidR="00226B98" w:rsidRPr="006B1A1C" w:rsidSect="009B0D25">
      <w:headerReference w:type="default" r:id="rId29"/>
      <w:footerReference w:type="default" r:id="rId3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EF79A" w14:textId="77777777" w:rsidR="00FE494A" w:rsidRDefault="00FE494A" w:rsidP="003E2893">
      <w:pPr>
        <w:spacing w:line="240" w:lineRule="auto"/>
      </w:pPr>
      <w:r>
        <w:separator/>
      </w:r>
    </w:p>
  </w:endnote>
  <w:endnote w:type="continuationSeparator" w:id="0">
    <w:p w14:paraId="2A3C3C1D" w14:textId="77777777" w:rsidR="00FE494A" w:rsidRDefault="00FE494A" w:rsidP="003E28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247934"/>
      <w:docPartObj>
        <w:docPartGallery w:val="Page Numbers (Bottom of Page)"/>
        <w:docPartUnique/>
      </w:docPartObj>
    </w:sdtPr>
    <w:sdtEndPr/>
    <w:sdtContent>
      <w:sdt>
        <w:sdtPr>
          <w:id w:val="1728636285"/>
          <w:docPartObj>
            <w:docPartGallery w:val="Page Numbers (Top of Page)"/>
            <w:docPartUnique/>
          </w:docPartObj>
        </w:sdtPr>
        <w:sdtEndPr/>
        <w:sdtContent>
          <w:p w14:paraId="4692B602" w14:textId="77777777" w:rsidR="009B0D25" w:rsidRDefault="009B0D25" w:rsidP="004C39B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31D82">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31D82">
              <w:rPr>
                <w:b/>
                <w:bCs/>
                <w:noProof/>
              </w:rPr>
              <w:t>85</w:t>
            </w:r>
            <w:r>
              <w:rPr>
                <w:b/>
                <w:bCs/>
                <w:sz w:val="24"/>
                <w:szCs w:val="24"/>
              </w:rPr>
              <w:fldChar w:fldCharType="end"/>
            </w:r>
          </w:p>
        </w:sdtContent>
      </w:sdt>
    </w:sdtContent>
  </w:sdt>
  <w:p w14:paraId="055D54E7" w14:textId="77777777" w:rsidR="009B0D25" w:rsidRDefault="009B0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E0C98" w14:textId="77777777" w:rsidR="00FE494A" w:rsidRDefault="00FE494A" w:rsidP="003E2893">
      <w:pPr>
        <w:spacing w:line="240" w:lineRule="auto"/>
      </w:pPr>
      <w:r>
        <w:separator/>
      </w:r>
    </w:p>
  </w:footnote>
  <w:footnote w:type="continuationSeparator" w:id="0">
    <w:p w14:paraId="355BAF93" w14:textId="77777777" w:rsidR="00FE494A" w:rsidRDefault="00FE494A" w:rsidP="003E289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ACC56" w14:textId="710941F0" w:rsidR="00FE494A" w:rsidRDefault="004501A4">
    <w:pPr>
      <w:pStyle w:val="Header"/>
    </w:pPr>
    <w:r>
      <w:t>Dan Howe</w:t>
    </w:r>
    <w:r w:rsidR="00FE494A">
      <w:tab/>
    </w:r>
    <w:r>
      <w:t>PEQF and Police Culture</w:t>
    </w:r>
    <w:r w:rsidR="00FE494A">
      <w:ptab w:relativeTo="margin" w:alignment="right" w:leader="none"/>
    </w:r>
    <w:r>
      <w:t>3</w:t>
    </w:r>
    <w:r w:rsidRPr="004501A4">
      <w:rPr>
        <w:vertAlign w:val="superscript"/>
      </w:rPr>
      <w:t>rd</w:t>
    </w:r>
    <w:r>
      <w:t xml:space="preserve"> July 2023</w:t>
    </w:r>
  </w:p>
  <w:p w14:paraId="3C4DE658" w14:textId="317F7581" w:rsidR="00FE494A" w:rsidRDefault="004501A4">
    <w:pPr>
      <w:pStyle w:val="Header"/>
    </w:pPr>
    <w:r>
      <w:t>2016284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34EF3"/>
    <w:multiLevelType w:val="hybridMultilevel"/>
    <w:tmpl w:val="68BC8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EE2452"/>
    <w:multiLevelType w:val="hybridMultilevel"/>
    <w:tmpl w:val="4C42D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826D0"/>
    <w:multiLevelType w:val="hybridMultilevel"/>
    <w:tmpl w:val="87CCF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42CE6"/>
    <w:multiLevelType w:val="multilevel"/>
    <w:tmpl w:val="4B3CABD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242607"/>
    <w:multiLevelType w:val="hybridMultilevel"/>
    <w:tmpl w:val="DDBC1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414BEE"/>
    <w:multiLevelType w:val="multilevel"/>
    <w:tmpl w:val="76BEFC26"/>
    <w:lvl w:ilvl="0">
      <w:start w:val="1"/>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C4F27F4"/>
    <w:multiLevelType w:val="hybridMultilevel"/>
    <w:tmpl w:val="F2986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96FBA"/>
    <w:multiLevelType w:val="multilevel"/>
    <w:tmpl w:val="FA984FB6"/>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5D01272F"/>
    <w:multiLevelType w:val="multilevel"/>
    <w:tmpl w:val="EA60F3F2"/>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5FC14C0D"/>
    <w:multiLevelType w:val="hybridMultilevel"/>
    <w:tmpl w:val="C784C6F0"/>
    <w:lvl w:ilvl="0" w:tplc="A01E4156">
      <w:start w:val="6"/>
      <w:numFmt w:val="decimal"/>
      <w:lvlText w:val="%1."/>
      <w:lvlJc w:val="left"/>
      <w:pPr>
        <w:ind w:left="267"/>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1" w:tplc="10BEB4FE">
      <w:start w:val="1"/>
      <w:numFmt w:val="lowerLetter"/>
      <w:lvlText w:val="%2"/>
      <w:lvlJc w:val="left"/>
      <w:pPr>
        <w:ind w:left="108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2" w:tplc="F9B6580C">
      <w:start w:val="1"/>
      <w:numFmt w:val="lowerRoman"/>
      <w:lvlText w:val="%3"/>
      <w:lvlJc w:val="left"/>
      <w:pPr>
        <w:ind w:left="180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3" w:tplc="2F902004">
      <w:start w:val="1"/>
      <w:numFmt w:val="decimal"/>
      <w:lvlText w:val="%4"/>
      <w:lvlJc w:val="left"/>
      <w:pPr>
        <w:ind w:left="252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4" w:tplc="BE24E324">
      <w:start w:val="1"/>
      <w:numFmt w:val="lowerLetter"/>
      <w:lvlText w:val="%5"/>
      <w:lvlJc w:val="left"/>
      <w:pPr>
        <w:ind w:left="324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5" w:tplc="8C50684C">
      <w:start w:val="1"/>
      <w:numFmt w:val="lowerRoman"/>
      <w:lvlText w:val="%6"/>
      <w:lvlJc w:val="left"/>
      <w:pPr>
        <w:ind w:left="396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6" w:tplc="B7E0A5BC">
      <w:start w:val="1"/>
      <w:numFmt w:val="decimal"/>
      <w:lvlText w:val="%7"/>
      <w:lvlJc w:val="left"/>
      <w:pPr>
        <w:ind w:left="468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7" w:tplc="C6AA10E2">
      <w:start w:val="1"/>
      <w:numFmt w:val="lowerLetter"/>
      <w:lvlText w:val="%8"/>
      <w:lvlJc w:val="left"/>
      <w:pPr>
        <w:ind w:left="540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lvl w:ilvl="8" w:tplc="0F9414DC">
      <w:start w:val="1"/>
      <w:numFmt w:val="lowerRoman"/>
      <w:lvlText w:val="%9"/>
      <w:lvlJc w:val="left"/>
      <w:pPr>
        <w:ind w:left="6120"/>
      </w:pPr>
      <w:rPr>
        <w:rFonts w:ascii="Arial" w:eastAsia="Arial" w:hAnsi="Arial" w:cs="Arial"/>
        <w:b w:val="0"/>
        <w:i w:val="0"/>
        <w:strike w:val="0"/>
        <w:dstrike w:val="0"/>
        <w:color w:val="333333"/>
        <w:sz w:val="24"/>
        <w:szCs w:val="24"/>
        <w:u w:val="none" w:color="000000"/>
        <w:bdr w:val="none" w:sz="0" w:space="0" w:color="auto"/>
        <w:shd w:val="clear" w:color="auto" w:fill="auto"/>
        <w:vertAlign w:val="baseline"/>
      </w:rPr>
    </w:lvl>
  </w:abstractNum>
  <w:abstractNum w:abstractNumId="11" w15:restartNumberingAfterBreak="0">
    <w:nsid w:val="6ABD0FF5"/>
    <w:multiLevelType w:val="multilevel"/>
    <w:tmpl w:val="56B4BE90"/>
    <w:lvl w:ilvl="0">
      <w:start w:val="1"/>
      <w:numFmt w:val="decimal"/>
      <w:lvlText w:val="%1."/>
      <w:lvlJc w:val="left"/>
      <w:pPr>
        <w:ind w:left="720" w:hanging="360"/>
      </w:p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71A354B7"/>
    <w:multiLevelType w:val="hybridMultilevel"/>
    <w:tmpl w:val="B5AAD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AA796A"/>
    <w:multiLevelType w:val="multilevel"/>
    <w:tmpl w:val="3FB4388A"/>
    <w:lvl w:ilvl="0">
      <w:start w:val="1"/>
      <w:numFmt w:val="decimal"/>
      <w:lvlText w:val="%1."/>
      <w:lvlJc w:val="left"/>
      <w:pPr>
        <w:ind w:left="720" w:hanging="360"/>
      </w:pPr>
      <w:rPr>
        <w:rFonts w:hint="default"/>
      </w:rPr>
    </w:lvl>
    <w:lvl w:ilvl="1">
      <w:start w:val="4"/>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7C563C7E"/>
    <w:multiLevelType w:val="multilevel"/>
    <w:tmpl w:val="BB28601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04957697">
    <w:abstractNumId w:val="12"/>
  </w:num>
  <w:num w:numId="2" w16cid:durableId="1360737450">
    <w:abstractNumId w:val="13"/>
  </w:num>
  <w:num w:numId="3" w16cid:durableId="1140539151">
    <w:abstractNumId w:val="7"/>
  </w:num>
  <w:num w:numId="4" w16cid:durableId="1918395584">
    <w:abstractNumId w:val="1"/>
  </w:num>
  <w:num w:numId="5" w16cid:durableId="1271401383">
    <w:abstractNumId w:val="2"/>
  </w:num>
  <w:num w:numId="6" w16cid:durableId="725374825">
    <w:abstractNumId w:val="5"/>
  </w:num>
  <w:num w:numId="7" w16cid:durableId="616184376">
    <w:abstractNumId w:val="14"/>
  </w:num>
  <w:num w:numId="8" w16cid:durableId="1326712639">
    <w:abstractNumId w:val="0"/>
  </w:num>
  <w:num w:numId="9" w16cid:durableId="1693797762">
    <w:abstractNumId w:val="4"/>
  </w:num>
  <w:num w:numId="10" w16cid:durableId="1211915717">
    <w:abstractNumId w:val="10"/>
  </w:num>
  <w:num w:numId="11" w16cid:durableId="1769806644">
    <w:abstractNumId w:val="11"/>
  </w:num>
  <w:num w:numId="12" w16cid:durableId="419370405">
    <w:abstractNumId w:val="9"/>
  </w:num>
  <w:num w:numId="13" w16cid:durableId="847907816">
    <w:abstractNumId w:val="8"/>
  </w:num>
  <w:num w:numId="14" w16cid:durableId="2009670538">
    <w:abstractNumId w:val="6"/>
  </w:num>
  <w:num w:numId="15" w16cid:durableId="19846971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9F2"/>
    <w:rsid w:val="00001196"/>
    <w:rsid w:val="000057C5"/>
    <w:rsid w:val="00011137"/>
    <w:rsid w:val="00016BEF"/>
    <w:rsid w:val="00031262"/>
    <w:rsid w:val="00031D82"/>
    <w:rsid w:val="00035E87"/>
    <w:rsid w:val="00035F1A"/>
    <w:rsid w:val="0003617A"/>
    <w:rsid w:val="000416B6"/>
    <w:rsid w:val="000420DA"/>
    <w:rsid w:val="0004360A"/>
    <w:rsid w:val="00053427"/>
    <w:rsid w:val="00055731"/>
    <w:rsid w:val="00056136"/>
    <w:rsid w:val="00056544"/>
    <w:rsid w:val="0006411B"/>
    <w:rsid w:val="00070CCB"/>
    <w:rsid w:val="00082C80"/>
    <w:rsid w:val="000919D1"/>
    <w:rsid w:val="000975BF"/>
    <w:rsid w:val="000C1BD0"/>
    <w:rsid w:val="000C4C2C"/>
    <w:rsid w:val="000C77D2"/>
    <w:rsid w:val="000D249E"/>
    <w:rsid w:val="000E1222"/>
    <w:rsid w:val="000E72CD"/>
    <w:rsid w:val="000F65D3"/>
    <w:rsid w:val="00101145"/>
    <w:rsid w:val="00113C39"/>
    <w:rsid w:val="00117BBD"/>
    <w:rsid w:val="001240C0"/>
    <w:rsid w:val="0012581C"/>
    <w:rsid w:val="0015497B"/>
    <w:rsid w:val="001551C9"/>
    <w:rsid w:val="00162972"/>
    <w:rsid w:val="001637CC"/>
    <w:rsid w:val="00165DF5"/>
    <w:rsid w:val="00167DA3"/>
    <w:rsid w:val="00183912"/>
    <w:rsid w:val="00187CD0"/>
    <w:rsid w:val="00191769"/>
    <w:rsid w:val="00196D21"/>
    <w:rsid w:val="001A647D"/>
    <w:rsid w:val="001B0371"/>
    <w:rsid w:val="001B2EDA"/>
    <w:rsid w:val="001C630E"/>
    <w:rsid w:val="001D4ECA"/>
    <w:rsid w:val="001D68A2"/>
    <w:rsid w:val="001E3BBC"/>
    <w:rsid w:val="001F4C3E"/>
    <w:rsid w:val="001F4DEB"/>
    <w:rsid w:val="001F5BF3"/>
    <w:rsid w:val="00204E14"/>
    <w:rsid w:val="00210A01"/>
    <w:rsid w:val="00212A98"/>
    <w:rsid w:val="0021362F"/>
    <w:rsid w:val="00226B98"/>
    <w:rsid w:val="00230F86"/>
    <w:rsid w:val="0024462B"/>
    <w:rsid w:val="002618E2"/>
    <w:rsid w:val="00263DB9"/>
    <w:rsid w:val="002728B8"/>
    <w:rsid w:val="00275AB2"/>
    <w:rsid w:val="00281265"/>
    <w:rsid w:val="00284A7B"/>
    <w:rsid w:val="0028633A"/>
    <w:rsid w:val="002919EA"/>
    <w:rsid w:val="00294871"/>
    <w:rsid w:val="002A2A0D"/>
    <w:rsid w:val="002A65F9"/>
    <w:rsid w:val="002B45B5"/>
    <w:rsid w:val="002B46EE"/>
    <w:rsid w:val="002C739B"/>
    <w:rsid w:val="002D1D2E"/>
    <w:rsid w:val="002D52E3"/>
    <w:rsid w:val="002E7E37"/>
    <w:rsid w:val="002F17A8"/>
    <w:rsid w:val="002F35C9"/>
    <w:rsid w:val="002F4391"/>
    <w:rsid w:val="00304588"/>
    <w:rsid w:val="00306BDD"/>
    <w:rsid w:val="003154CE"/>
    <w:rsid w:val="00327CBD"/>
    <w:rsid w:val="00332298"/>
    <w:rsid w:val="00337D1D"/>
    <w:rsid w:val="00361F37"/>
    <w:rsid w:val="0039413E"/>
    <w:rsid w:val="003A0308"/>
    <w:rsid w:val="003A0BF0"/>
    <w:rsid w:val="003A1ACF"/>
    <w:rsid w:val="003A3096"/>
    <w:rsid w:val="003A6603"/>
    <w:rsid w:val="003A78B6"/>
    <w:rsid w:val="003A7C3A"/>
    <w:rsid w:val="003B6208"/>
    <w:rsid w:val="003C3093"/>
    <w:rsid w:val="003C3F6D"/>
    <w:rsid w:val="003C4DDA"/>
    <w:rsid w:val="003D5D5E"/>
    <w:rsid w:val="003E2893"/>
    <w:rsid w:val="003F0714"/>
    <w:rsid w:val="003F199D"/>
    <w:rsid w:val="003F37E9"/>
    <w:rsid w:val="00411936"/>
    <w:rsid w:val="004135D8"/>
    <w:rsid w:val="00425414"/>
    <w:rsid w:val="00425626"/>
    <w:rsid w:val="00433490"/>
    <w:rsid w:val="004501A4"/>
    <w:rsid w:val="00455A53"/>
    <w:rsid w:val="0045772A"/>
    <w:rsid w:val="00460236"/>
    <w:rsid w:val="00480362"/>
    <w:rsid w:val="00485F64"/>
    <w:rsid w:val="004A7BD8"/>
    <w:rsid w:val="004C39BC"/>
    <w:rsid w:val="004C6C42"/>
    <w:rsid w:val="004C760C"/>
    <w:rsid w:val="004D1958"/>
    <w:rsid w:val="004F276C"/>
    <w:rsid w:val="00507225"/>
    <w:rsid w:val="00511257"/>
    <w:rsid w:val="0051796D"/>
    <w:rsid w:val="00520C1F"/>
    <w:rsid w:val="00525C50"/>
    <w:rsid w:val="005308CD"/>
    <w:rsid w:val="005462B6"/>
    <w:rsid w:val="005471C4"/>
    <w:rsid w:val="00564833"/>
    <w:rsid w:val="00571791"/>
    <w:rsid w:val="00571E42"/>
    <w:rsid w:val="00572931"/>
    <w:rsid w:val="0057417F"/>
    <w:rsid w:val="0057798C"/>
    <w:rsid w:val="0058568A"/>
    <w:rsid w:val="005918E2"/>
    <w:rsid w:val="00597C80"/>
    <w:rsid w:val="005A2588"/>
    <w:rsid w:val="005A7982"/>
    <w:rsid w:val="005B53AE"/>
    <w:rsid w:val="005C2E85"/>
    <w:rsid w:val="005C4C7A"/>
    <w:rsid w:val="005C65CC"/>
    <w:rsid w:val="005C6874"/>
    <w:rsid w:val="005E02DE"/>
    <w:rsid w:val="005F3D6E"/>
    <w:rsid w:val="00600197"/>
    <w:rsid w:val="006046B4"/>
    <w:rsid w:val="00604E94"/>
    <w:rsid w:val="00611B9C"/>
    <w:rsid w:val="0061325D"/>
    <w:rsid w:val="00621050"/>
    <w:rsid w:val="00622772"/>
    <w:rsid w:val="00626E09"/>
    <w:rsid w:val="00640C20"/>
    <w:rsid w:val="00651AD3"/>
    <w:rsid w:val="006540F1"/>
    <w:rsid w:val="00654E33"/>
    <w:rsid w:val="006550A6"/>
    <w:rsid w:val="006675CC"/>
    <w:rsid w:val="006706E6"/>
    <w:rsid w:val="00676EA6"/>
    <w:rsid w:val="006A03C0"/>
    <w:rsid w:val="006B1A1C"/>
    <w:rsid w:val="006B4E1A"/>
    <w:rsid w:val="006C4F00"/>
    <w:rsid w:val="006C6CAE"/>
    <w:rsid w:val="006D331B"/>
    <w:rsid w:val="006D34E0"/>
    <w:rsid w:val="006D6A31"/>
    <w:rsid w:val="006E0CB8"/>
    <w:rsid w:val="006E55BC"/>
    <w:rsid w:val="006F0A8C"/>
    <w:rsid w:val="006F6B50"/>
    <w:rsid w:val="006F77F0"/>
    <w:rsid w:val="007101E1"/>
    <w:rsid w:val="00731FE2"/>
    <w:rsid w:val="007432C3"/>
    <w:rsid w:val="00746BEA"/>
    <w:rsid w:val="0077573D"/>
    <w:rsid w:val="0078072F"/>
    <w:rsid w:val="007821DF"/>
    <w:rsid w:val="00792A2F"/>
    <w:rsid w:val="007A376E"/>
    <w:rsid w:val="007A5E1E"/>
    <w:rsid w:val="007B4FC7"/>
    <w:rsid w:val="007C7721"/>
    <w:rsid w:val="007C79B8"/>
    <w:rsid w:val="007D0741"/>
    <w:rsid w:val="007D3B12"/>
    <w:rsid w:val="007E42AC"/>
    <w:rsid w:val="00801703"/>
    <w:rsid w:val="00802EA5"/>
    <w:rsid w:val="00804718"/>
    <w:rsid w:val="00805337"/>
    <w:rsid w:val="00813466"/>
    <w:rsid w:val="008309F4"/>
    <w:rsid w:val="008345D3"/>
    <w:rsid w:val="00840908"/>
    <w:rsid w:val="00850626"/>
    <w:rsid w:val="008626E1"/>
    <w:rsid w:val="008645E8"/>
    <w:rsid w:val="008776A5"/>
    <w:rsid w:val="0088325C"/>
    <w:rsid w:val="00883833"/>
    <w:rsid w:val="00895984"/>
    <w:rsid w:val="00897D46"/>
    <w:rsid w:val="008A11A6"/>
    <w:rsid w:val="008A23EB"/>
    <w:rsid w:val="008A3A62"/>
    <w:rsid w:val="008D517E"/>
    <w:rsid w:val="008E2676"/>
    <w:rsid w:val="008F0BAD"/>
    <w:rsid w:val="008F3EF0"/>
    <w:rsid w:val="00906F5E"/>
    <w:rsid w:val="00917888"/>
    <w:rsid w:val="0092214C"/>
    <w:rsid w:val="0094212B"/>
    <w:rsid w:val="00951CC1"/>
    <w:rsid w:val="00953A33"/>
    <w:rsid w:val="00970EB1"/>
    <w:rsid w:val="009750AD"/>
    <w:rsid w:val="00983CE3"/>
    <w:rsid w:val="00991CA9"/>
    <w:rsid w:val="009924C2"/>
    <w:rsid w:val="009A15AF"/>
    <w:rsid w:val="009A19D2"/>
    <w:rsid w:val="009A39F2"/>
    <w:rsid w:val="009B0D25"/>
    <w:rsid w:val="009C2FF9"/>
    <w:rsid w:val="009C59D9"/>
    <w:rsid w:val="009D0399"/>
    <w:rsid w:val="009D4B94"/>
    <w:rsid w:val="009F515C"/>
    <w:rsid w:val="009F5BAA"/>
    <w:rsid w:val="00A0175F"/>
    <w:rsid w:val="00A01E62"/>
    <w:rsid w:val="00A03320"/>
    <w:rsid w:val="00A04114"/>
    <w:rsid w:val="00A04CFD"/>
    <w:rsid w:val="00A075CB"/>
    <w:rsid w:val="00A139C8"/>
    <w:rsid w:val="00A16595"/>
    <w:rsid w:val="00A240F7"/>
    <w:rsid w:val="00A31A50"/>
    <w:rsid w:val="00A3301B"/>
    <w:rsid w:val="00A40D63"/>
    <w:rsid w:val="00A41DC0"/>
    <w:rsid w:val="00A56CC8"/>
    <w:rsid w:val="00A6211A"/>
    <w:rsid w:val="00A65888"/>
    <w:rsid w:val="00A70BCA"/>
    <w:rsid w:val="00A71693"/>
    <w:rsid w:val="00A739CE"/>
    <w:rsid w:val="00A86DE9"/>
    <w:rsid w:val="00A95616"/>
    <w:rsid w:val="00AA0EAA"/>
    <w:rsid w:val="00AA2466"/>
    <w:rsid w:val="00AB0B4F"/>
    <w:rsid w:val="00AB70B1"/>
    <w:rsid w:val="00AC0060"/>
    <w:rsid w:val="00AC0D71"/>
    <w:rsid w:val="00AC3B41"/>
    <w:rsid w:val="00AC4606"/>
    <w:rsid w:val="00AC461A"/>
    <w:rsid w:val="00AC5979"/>
    <w:rsid w:val="00AD63A2"/>
    <w:rsid w:val="00AE7ED6"/>
    <w:rsid w:val="00AF2412"/>
    <w:rsid w:val="00AF5527"/>
    <w:rsid w:val="00B12FA1"/>
    <w:rsid w:val="00B17ECC"/>
    <w:rsid w:val="00B276E7"/>
    <w:rsid w:val="00B31D98"/>
    <w:rsid w:val="00B323A3"/>
    <w:rsid w:val="00B32F39"/>
    <w:rsid w:val="00B55CF9"/>
    <w:rsid w:val="00B71BCC"/>
    <w:rsid w:val="00B824BD"/>
    <w:rsid w:val="00B87453"/>
    <w:rsid w:val="00B87B1A"/>
    <w:rsid w:val="00B910D8"/>
    <w:rsid w:val="00B9676D"/>
    <w:rsid w:val="00BA4937"/>
    <w:rsid w:val="00BA5FB3"/>
    <w:rsid w:val="00BB172B"/>
    <w:rsid w:val="00BB5F6B"/>
    <w:rsid w:val="00BC036A"/>
    <w:rsid w:val="00BC6457"/>
    <w:rsid w:val="00BC7F7D"/>
    <w:rsid w:val="00BE2278"/>
    <w:rsid w:val="00BF1224"/>
    <w:rsid w:val="00BF4CCA"/>
    <w:rsid w:val="00BF5279"/>
    <w:rsid w:val="00C048FB"/>
    <w:rsid w:val="00C22C74"/>
    <w:rsid w:val="00C26882"/>
    <w:rsid w:val="00C30A75"/>
    <w:rsid w:val="00C348FB"/>
    <w:rsid w:val="00C507B2"/>
    <w:rsid w:val="00C53895"/>
    <w:rsid w:val="00C54663"/>
    <w:rsid w:val="00C575EA"/>
    <w:rsid w:val="00C60392"/>
    <w:rsid w:val="00C72776"/>
    <w:rsid w:val="00C81FD3"/>
    <w:rsid w:val="00C91577"/>
    <w:rsid w:val="00C95730"/>
    <w:rsid w:val="00C9708E"/>
    <w:rsid w:val="00CA1734"/>
    <w:rsid w:val="00CA70D6"/>
    <w:rsid w:val="00CC033F"/>
    <w:rsid w:val="00CC2145"/>
    <w:rsid w:val="00CC30CF"/>
    <w:rsid w:val="00CC3AC4"/>
    <w:rsid w:val="00CE322A"/>
    <w:rsid w:val="00CE4F20"/>
    <w:rsid w:val="00CE756E"/>
    <w:rsid w:val="00CF0032"/>
    <w:rsid w:val="00CF1D95"/>
    <w:rsid w:val="00CF4599"/>
    <w:rsid w:val="00D01AE7"/>
    <w:rsid w:val="00D139D3"/>
    <w:rsid w:val="00D14F9E"/>
    <w:rsid w:val="00D23BD4"/>
    <w:rsid w:val="00D269F7"/>
    <w:rsid w:val="00D30588"/>
    <w:rsid w:val="00D41530"/>
    <w:rsid w:val="00D441B5"/>
    <w:rsid w:val="00D44A00"/>
    <w:rsid w:val="00D44A14"/>
    <w:rsid w:val="00D476D0"/>
    <w:rsid w:val="00D52A1C"/>
    <w:rsid w:val="00D55C19"/>
    <w:rsid w:val="00D639DE"/>
    <w:rsid w:val="00D715EB"/>
    <w:rsid w:val="00D77C71"/>
    <w:rsid w:val="00D83D44"/>
    <w:rsid w:val="00D93781"/>
    <w:rsid w:val="00DB4D8F"/>
    <w:rsid w:val="00DD1652"/>
    <w:rsid w:val="00E0167B"/>
    <w:rsid w:val="00E01805"/>
    <w:rsid w:val="00E01BC8"/>
    <w:rsid w:val="00E02772"/>
    <w:rsid w:val="00E127EB"/>
    <w:rsid w:val="00E15F85"/>
    <w:rsid w:val="00E31BC0"/>
    <w:rsid w:val="00E37AB5"/>
    <w:rsid w:val="00E618DA"/>
    <w:rsid w:val="00E73DDA"/>
    <w:rsid w:val="00E872D7"/>
    <w:rsid w:val="00E95F68"/>
    <w:rsid w:val="00EA4F66"/>
    <w:rsid w:val="00ED0810"/>
    <w:rsid w:val="00ED0817"/>
    <w:rsid w:val="00ED0B89"/>
    <w:rsid w:val="00F00A02"/>
    <w:rsid w:val="00F014FC"/>
    <w:rsid w:val="00F0485E"/>
    <w:rsid w:val="00F10645"/>
    <w:rsid w:val="00F17DAA"/>
    <w:rsid w:val="00F22592"/>
    <w:rsid w:val="00F24039"/>
    <w:rsid w:val="00F241A9"/>
    <w:rsid w:val="00F32F8F"/>
    <w:rsid w:val="00F34FA7"/>
    <w:rsid w:val="00F41064"/>
    <w:rsid w:val="00F45607"/>
    <w:rsid w:val="00F622AC"/>
    <w:rsid w:val="00F64EC4"/>
    <w:rsid w:val="00F66FD0"/>
    <w:rsid w:val="00F741E6"/>
    <w:rsid w:val="00F94075"/>
    <w:rsid w:val="00FA48FC"/>
    <w:rsid w:val="00FA6F73"/>
    <w:rsid w:val="00FB32C0"/>
    <w:rsid w:val="00FC6407"/>
    <w:rsid w:val="00FE0EA0"/>
    <w:rsid w:val="00FE28E0"/>
    <w:rsid w:val="00FE494A"/>
    <w:rsid w:val="00FE4EB2"/>
    <w:rsid w:val="00FE5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2C853773"/>
  <w15:chartTrackingRefBased/>
  <w15:docId w15:val="{C3A6DBAC-BD83-4ACD-9595-3F0C4EB7E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76E"/>
  </w:style>
  <w:style w:type="paragraph" w:styleId="Heading1">
    <w:name w:val="heading 1"/>
    <w:basedOn w:val="Normal"/>
    <w:next w:val="Normal"/>
    <w:link w:val="Heading1Char"/>
    <w:uiPriority w:val="9"/>
    <w:qFormat/>
    <w:rsid w:val="0078072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240F7"/>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D52E3"/>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D52E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893"/>
    <w:pPr>
      <w:tabs>
        <w:tab w:val="center" w:pos="4513"/>
        <w:tab w:val="right" w:pos="9026"/>
      </w:tabs>
      <w:spacing w:line="240" w:lineRule="auto"/>
    </w:pPr>
  </w:style>
  <w:style w:type="character" w:customStyle="1" w:styleId="HeaderChar">
    <w:name w:val="Header Char"/>
    <w:basedOn w:val="DefaultParagraphFont"/>
    <w:link w:val="Header"/>
    <w:uiPriority w:val="99"/>
    <w:rsid w:val="003E2893"/>
  </w:style>
  <w:style w:type="paragraph" w:styleId="Footer">
    <w:name w:val="footer"/>
    <w:basedOn w:val="Normal"/>
    <w:link w:val="FooterChar"/>
    <w:uiPriority w:val="99"/>
    <w:unhideWhenUsed/>
    <w:rsid w:val="003E2893"/>
    <w:pPr>
      <w:tabs>
        <w:tab w:val="center" w:pos="4513"/>
        <w:tab w:val="right" w:pos="9026"/>
      </w:tabs>
      <w:spacing w:line="240" w:lineRule="auto"/>
    </w:pPr>
  </w:style>
  <w:style w:type="character" w:customStyle="1" w:styleId="FooterChar">
    <w:name w:val="Footer Char"/>
    <w:basedOn w:val="DefaultParagraphFont"/>
    <w:link w:val="Footer"/>
    <w:uiPriority w:val="99"/>
    <w:rsid w:val="003E2893"/>
  </w:style>
  <w:style w:type="character" w:customStyle="1" w:styleId="Heading1Char">
    <w:name w:val="Heading 1 Char"/>
    <w:basedOn w:val="DefaultParagraphFont"/>
    <w:link w:val="Heading1"/>
    <w:uiPriority w:val="9"/>
    <w:rsid w:val="0078072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C461A"/>
    <w:pPr>
      <w:outlineLvl w:val="9"/>
    </w:pPr>
    <w:rPr>
      <w:lang w:val="en-US"/>
    </w:rPr>
  </w:style>
  <w:style w:type="paragraph" w:styleId="TOC1">
    <w:name w:val="toc 1"/>
    <w:basedOn w:val="Normal"/>
    <w:next w:val="Normal"/>
    <w:autoRedefine/>
    <w:uiPriority w:val="39"/>
    <w:unhideWhenUsed/>
    <w:rsid w:val="00E127EB"/>
    <w:pPr>
      <w:tabs>
        <w:tab w:val="right" w:leader="dot" w:pos="9016"/>
      </w:tabs>
      <w:spacing w:after="100" w:line="360" w:lineRule="auto"/>
    </w:pPr>
  </w:style>
  <w:style w:type="character" w:styleId="Hyperlink">
    <w:name w:val="Hyperlink"/>
    <w:basedOn w:val="DefaultParagraphFont"/>
    <w:uiPriority w:val="99"/>
    <w:unhideWhenUsed/>
    <w:rsid w:val="00AC461A"/>
    <w:rPr>
      <w:color w:val="0563C1" w:themeColor="hyperlink"/>
      <w:u w:val="single"/>
    </w:rPr>
  </w:style>
  <w:style w:type="table" w:styleId="TableGrid">
    <w:name w:val="Table Grid"/>
    <w:basedOn w:val="TableNormal"/>
    <w:uiPriority w:val="59"/>
    <w:rsid w:val="00A240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240F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240F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3A1ACF"/>
    <w:pPr>
      <w:tabs>
        <w:tab w:val="right" w:leader="dot" w:pos="9016"/>
      </w:tabs>
      <w:spacing w:after="100"/>
    </w:pPr>
    <w:rPr>
      <w:rFonts w:eastAsiaTheme="minorEastAsia" w:cs="Times New Roman"/>
      <w:lang w:val="en-US"/>
    </w:rPr>
  </w:style>
  <w:style w:type="character" w:customStyle="1" w:styleId="Heading3Char">
    <w:name w:val="Heading 3 Char"/>
    <w:basedOn w:val="DefaultParagraphFont"/>
    <w:link w:val="Heading3"/>
    <w:uiPriority w:val="9"/>
    <w:rsid w:val="002D52E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D52E3"/>
    <w:rPr>
      <w:rFonts w:asciiTheme="majorHAnsi" w:eastAsiaTheme="majorEastAsia" w:hAnsiTheme="majorHAnsi" w:cstheme="majorBidi"/>
      <w:i/>
      <w:iCs/>
      <w:color w:val="2E74B5" w:themeColor="accent1" w:themeShade="BF"/>
    </w:rPr>
  </w:style>
  <w:style w:type="table" w:customStyle="1" w:styleId="TableGrid1">
    <w:name w:val="Table Grid1"/>
    <w:basedOn w:val="TableNormal"/>
    <w:next w:val="TableGrid"/>
    <w:uiPriority w:val="39"/>
    <w:rsid w:val="00792A2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34FA7"/>
  </w:style>
  <w:style w:type="paragraph" w:styleId="TOC4">
    <w:name w:val="toc 4"/>
    <w:basedOn w:val="Normal"/>
    <w:next w:val="Normal"/>
    <w:autoRedefine/>
    <w:uiPriority w:val="39"/>
    <w:unhideWhenUsed/>
    <w:rsid w:val="00F34FA7"/>
    <w:pPr>
      <w:spacing w:after="100"/>
      <w:ind w:left="660"/>
    </w:pPr>
  </w:style>
  <w:style w:type="paragraph" w:styleId="BalloonText">
    <w:name w:val="Balloon Text"/>
    <w:basedOn w:val="Normal"/>
    <w:link w:val="BalloonTextChar"/>
    <w:uiPriority w:val="99"/>
    <w:semiHidden/>
    <w:unhideWhenUsed/>
    <w:rsid w:val="00E73DD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3DDA"/>
    <w:rPr>
      <w:rFonts w:ascii="Segoe UI" w:hAnsi="Segoe UI" w:cs="Segoe UI"/>
      <w:sz w:val="18"/>
      <w:szCs w:val="18"/>
    </w:rPr>
  </w:style>
  <w:style w:type="paragraph" w:styleId="ListParagraph">
    <w:name w:val="List Paragraph"/>
    <w:basedOn w:val="Normal"/>
    <w:uiPriority w:val="34"/>
    <w:qFormat/>
    <w:rsid w:val="00D44A00"/>
    <w:pPr>
      <w:ind w:left="720"/>
      <w:contextualSpacing/>
    </w:pPr>
  </w:style>
  <w:style w:type="character" w:customStyle="1" w:styleId="apple-style-span">
    <w:name w:val="apple-style-span"/>
    <w:rsid w:val="006675CC"/>
  </w:style>
  <w:style w:type="paragraph" w:customStyle="1" w:styleId="NormalWeb1">
    <w:name w:val="Normal (Web)1"/>
    <w:basedOn w:val="Normal"/>
    <w:uiPriority w:val="99"/>
    <w:rsid w:val="006675CC"/>
    <w:pPr>
      <w:spacing w:line="240" w:lineRule="auto"/>
    </w:pPr>
    <w:rPr>
      <w:rFonts w:ascii="Times New Roman" w:eastAsia="Calibri" w:hAnsi="Times New Roman" w:cs="Times New Roman"/>
      <w:sz w:val="24"/>
      <w:szCs w:val="24"/>
      <w:lang w:eastAsia="en-GB"/>
    </w:rPr>
  </w:style>
  <w:style w:type="character" w:customStyle="1" w:styleId="nw1">
    <w:name w:val="nw1"/>
    <w:uiPriority w:val="99"/>
    <w:rsid w:val="006675CC"/>
  </w:style>
  <w:style w:type="character" w:customStyle="1" w:styleId="hps">
    <w:name w:val="hps"/>
    <w:rsid w:val="006675CC"/>
  </w:style>
  <w:style w:type="paragraph" w:styleId="NoSpacing">
    <w:name w:val="No Spacing"/>
    <w:uiPriority w:val="99"/>
    <w:qFormat/>
    <w:rsid w:val="006675CC"/>
    <w:pPr>
      <w:overflowPunct w:val="0"/>
      <w:autoSpaceDE w:val="0"/>
      <w:autoSpaceDN w:val="0"/>
      <w:adjustRightInd w:val="0"/>
      <w:spacing w:line="240" w:lineRule="auto"/>
    </w:pPr>
    <w:rPr>
      <w:rFonts w:ascii="Calibri" w:eastAsia="Times New Roman" w:hAnsi="Calibri" w:cs="Times New Roman"/>
      <w:szCs w:val="20"/>
    </w:rPr>
  </w:style>
  <w:style w:type="table" w:customStyle="1" w:styleId="TableGrid0">
    <w:name w:val="TableGrid"/>
    <w:rsid w:val="00E02772"/>
    <w:pPr>
      <w:spacing w:line="240" w:lineRule="auto"/>
    </w:pPr>
    <w:rPr>
      <w:rFonts w:eastAsiaTheme="minorEastAsia"/>
      <w:lang w:eastAsia="en-GB"/>
    </w:rPr>
    <w:tblPr>
      <w:tblCellMar>
        <w:top w:w="0" w:type="dxa"/>
        <w:left w:w="0" w:type="dxa"/>
        <w:bottom w:w="0" w:type="dxa"/>
        <w:right w:w="0" w:type="dxa"/>
      </w:tblCellMar>
    </w:tblPr>
  </w:style>
  <w:style w:type="character" w:styleId="Emphasis">
    <w:name w:val="Emphasis"/>
    <w:basedOn w:val="DefaultParagraphFont"/>
    <w:uiPriority w:val="20"/>
    <w:qFormat/>
    <w:rsid w:val="001D68A2"/>
    <w:rPr>
      <w:i/>
      <w:iCs/>
    </w:rPr>
  </w:style>
  <w:style w:type="paragraph" w:customStyle="1" w:styleId="chapter-para">
    <w:name w:val="chapter-para"/>
    <w:basedOn w:val="Normal"/>
    <w:rsid w:val="00210A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A4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2670">
      <w:bodyDiv w:val="1"/>
      <w:marLeft w:val="0"/>
      <w:marRight w:val="0"/>
      <w:marTop w:val="0"/>
      <w:marBottom w:val="0"/>
      <w:divBdr>
        <w:top w:val="none" w:sz="0" w:space="0" w:color="auto"/>
        <w:left w:val="none" w:sz="0" w:space="0" w:color="auto"/>
        <w:bottom w:val="none" w:sz="0" w:space="0" w:color="auto"/>
        <w:right w:val="none" w:sz="0" w:space="0" w:color="auto"/>
      </w:divBdr>
    </w:div>
    <w:div w:id="7945533">
      <w:bodyDiv w:val="1"/>
      <w:marLeft w:val="0"/>
      <w:marRight w:val="0"/>
      <w:marTop w:val="0"/>
      <w:marBottom w:val="0"/>
      <w:divBdr>
        <w:top w:val="none" w:sz="0" w:space="0" w:color="auto"/>
        <w:left w:val="none" w:sz="0" w:space="0" w:color="auto"/>
        <w:bottom w:val="none" w:sz="0" w:space="0" w:color="auto"/>
        <w:right w:val="none" w:sz="0" w:space="0" w:color="auto"/>
      </w:divBdr>
    </w:div>
    <w:div w:id="9575975">
      <w:bodyDiv w:val="1"/>
      <w:marLeft w:val="0"/>
      <w:marRight w:val="0"/>
      <w:marTop w:val="0"/>
      <w:marBottom w:val="0"/>
      <w:divBdr>
        <w:top w:val="none" w:sz="0" w:space="0" w:color="auto"/>
        <w:left w:val="none" w:sz="0" w:space="0" w:color="auto"/>
        <w:bottom w:val="none" w:sz="0" w:space="0" w:color="auto"/>
        <w:right w:val="none" w:sz="0" w:space="0" w:color="auto"/>
      </w:divBdr>
    </w:div>
    <w:div w:id="18971542">
      <w:bodyDiv w:val="1"/>
      <w:marLeft w:val="0"/>
      <w:marRight w:val="0"/>
      <w:marTop w:val="0"/>
      <w:marBottom w:val="0"/>
      <w:divBdr>
        <w:top w:val="none" w:sz="0" w:space="0" w:color="auto"/>
        <w:left w:val="none" w:sz="0" w:space="0" w:color="auto"/>
        <w:bottom w:val="none" w:sz="0" w:space="0" w:color="auto"/>
        <w:right w:val="none" w:sz="0" w:space="0" w:color="auto"/>
      </w:divBdr>
    </w:div>
    <w:div w:id="20010055">
      <w:bodyDiv w:val="1"/>
      <w:marLeft w:val="0"/>
      <w:marRight w:val="0"/>
      <w:marTop w:val="0"/>
      <w:marBottom w:val="0"/>
      <w:divBdr>
        <w:top w:val="none" w:sz="0" w:space="0" w:color="auto"/>
        <w:left w:val="none" w:sz="0" w:space="0" w:color="auto"/>
        <w:bottom w:val="none" w:sz="0" w:space="0" w:color="auto"/>
        <w:right w:val="none" w:sz="0" w:space="0" w:color="auto"/>
      </w:divBdr>
    </w:div>
    <w:div w:id="21329276">
      <w:bodyDiv w:val="1"/>
      <w:marLeft w:val="0"/>
      <w:marRight w:val="0"/>
      <w:marTop w:val="0"/>
      <w:marBottom w:val="0"/>
      <w:divBdr>
        <w:top w:val="none" w:sz="0" w:space="0" w:color="auto"/>
        <w:left w:val="none" w:sz="0" w:space="0" w:color="auto"/>
        <w:bottom w:val="none" w:sz="0" w:space="0" w:color="auto"/>
        <w:right w:val="none" w:sz="0" w:space="0" w:color="auto"/>
      </w:divBdr>
    </w:div>
    <w:div w:id="25106832">
      <w:bodyDiv w:val="1"/>
      <w:marLeft w:val="0"/>
      <w:marRight w:val="0"/>
      <w:marTop w:val="0"/>
      <w:marBottom w:val="0"/>
      <w:divBdr>
        <w:top w:val="none" w:sz="0" w:space="0" w:color="auto"/>
        <w:left w:val="none" w:sz="0" w:space="0" w:color="auto"/>
        <w:bottom w:val="none" w:sz="0" w:space="0" w:color="auto"/>
        <w:right w:val="none" w:sz="0" w:space="0" w:color="auto"/>
      </w:divBdr>
    </w:div>
    <w:div w:id="37559237">
      <w:bodyDiv w:val="1"/>
      <w:marLeft w:val="0"/>
      <w:marRight w:val="0"/>
      <w:marTop w:val="0"/>
      <w:marBottom w:val="0"/>
      <w:divBdr>
        <w:top w:val="none" w:sz="0" w:space="0" w:color="auto"/>
        <w:left w:val="none" w:sz="0" w:space="0" w:color="auto"/>
        <w:bottom w:val="none" w:sz="0" w:space="0" w:color="auto"/>
        <w:right w:val="none" w:sz="0" w:space="0" w:color="auto"/>
      </w:divBdr>
    </w:div>
    <w:div w:id="37634333">
      <w:bodyDiv w:val="1"/>
      <w:marLeft w:val="0"/>
      <w:marRight w:val="0"/>
      <w:marTop w:val="0"/>
      <w:marBottom w:val="0"/>
      <w:divBdr>
        <w:top w:val="none" w:sz="0" w:space="0" w:color="auto"/>
        <w:left w:val="none" w:sz="0" w:space="0" w:color="auto"/>
        <w:bottom w:val="none" w:sz="0" w:space="0" w:color="auto"/>
        <w:right w:val="none" w:sz="0" w:space="0" w:color="auto"/>
      </w:divBdr>
    </w:div>
    <w:div w:id="44722187">
      <w:bodyDiv w:val="1"/>
      <w:marLeft w:val="0"/>
      <w:marRight w:val="0"/>
      <w:marTop w:val="0"/>
      <w:marBottom w:val="0"/>
      <w:divBdr>
        <w:top w:val="none" w:sz="0" w:space="0" w:color="auto"/>
        <w:left w:val="none" w:sz="0" w:space="0" w:color="auto"/>
        <w:bottom w:val="none" w:sz="0" w:space="0" w:color="auto"/>
        <w:right w:val="none" w:sz="0" w:space="0" w:color="auto"/>
      </w:divBdr>
    </w:div>
    <w:div w:id="46728189">
      <w:bodyDiv w:val="1"/>
      <w:marLeft w:val="0"/>
      <w:marRight w:val="0"/>
      <w:marTop w:val="0"/>
      <w:marBottom w:val="0"/>
      <w:divBdr>
        <w:top w:val="none" w:sz="0" w:space="0" w:color="auto"/>
        <w:left w:val="none" w:sz="0" w:space="0" w:color="auto"/>
        <w:bottom w:val="none" w:sz="0" w:space="0" w:color="auto"/>
        <w:right w:val="none" w:sz="0" w:space="0" w:color="auto"/>
      </w:divBdr>
    </w:div>
    <w:div w:id="59259519">
      <w:bodyDiv w:val="1"/>
      <w:marLeft w:val="0"/>
      <w:marRight w:val="0"/>
      <w:marTop w:val="0"/>
      <w:marBottom w:val="0"/>
      <w:divBdr>
        <w:top w:val="none" w:sz="0" w:space="0" w:color="auto"/>
        <w:left w:val="none" w:sz="0" w:space="0" w:color="auto"/>
        <w:bottom w:val="none" w:sz="0" w:space="0" w:color="auto"/>
        <w:right w:val="none" w:sz="0" w:space="0" w:color="auto"/>
      </w:divBdr>
    </w:div>
    <w:div w:id="64499335">
      <w:bodyDiv w:val="1"/>
      <w:marLeft w:val="0"/>
      <w:marRight w:val="0"/>
      <w:marTop w:val="0"/>
      <w:marBottom w:val="0"/>
      <w:divBdr>
        <w:top w:val="none" w:sz="0" w:space="0" w:color="auto"/>
        <w:left w:val="none" w:sz="0" w:space="0" w:color="auto"/>
        <w:bottom w:val="none" w:sz="0" w:space="0" w:color="auto"/>
        <w:right w:val="none" w:sz="0" w:space="0" w:color="auto"/>
      </w:divBdr>
    </w:div>
    <w:div w:id="80101202">
      <w:bodyDiv w:val="1"/>
      <w:marLeft w:val="0"/>
      <w:marRight w:val="0"/>
      <w:marTop w:val="0"/>
      <w:marBottom w:val="0"/>
      <w:divBdr>
        <w:top w:val="none" w:sz="0" w:space="0" w:color="auto"/>
        <w:left w:val="none" w:sz="0" w:space="0" w:color="auto"/>
        <w:bottom w:val="none" w:sz="0" w:space="0" w:color="auto"/>
        <w:right w:val="none" w:sz="0" w:space="0" w:color="auto"/>
      </w:divBdr>
    </w:div>
    <w:div w:id="83309084">
      <w:bodyDiv w:val="1"/>
      <w:marLeft w:val="0"/>
      <w:marRight w:val="0"/>
      <w:marTop w:val="0"/>
      <w:marBottom w:val="0"/>
      <w:divBdr>
        <w:top w:val="none" w:sz="0" w:space="0" w:color="auto"/>
        <w:left w:val="none" w:sz="0" w:space="0" w:color="auto"/>
        <w:bottom w:val="none" w:sz="0" w:space="0" w:color="auto"/>
        <w:right w:val="none" w:sz="0" w:space="0" w:color="auto"/>
      </w:divBdr>
    </w:div>
    <w:div w:id="84304792">
      <w:bodyDiv w:val="1"/>
      <w:marLeft w:val="0"/>
      <w:marRight w:val="0"/>
      <w:marTop w:val="0"/>
      <w:marBottom w:val="0"/>
      <w:divBdr>
        <w:top w:val="none" w:sz="0" w:space="0" w:color="auto"/>
        <w:left w:val="none" w:sz="0" w:space="0" w:color="auto"/>
        <w:bottom w:val="none" w:sz="0" w:space="0" w:color="auto"/>
        <w:right w:val="none" w:sz="0" w:space="0" w:color="auto"/>
      </w:divBdr>
    </w:div>
    <w:div w:id="92551982">
      <w:bodyDiv w:val="1"/>
      <w:marLeft w:val="0"/>
      <w:marRight w:val="0"/>
      <w:marTop w:val="0"/>
      <w:marBottom w:val="0"/>
      <w:divBdr>
        <w:top w:val="none" w:sz="0" w:space="0" w:color="auto"/>
        <w:left w:val="none" w:sz="0" w:space="0" w:color="auto"/>
        <w:bottom w:val="none" w:sz="0" w:space="0" w:color="auto"/>
        <w:right w:val="none" w:sz="0" w:space="0" w:color="auto"/>
      </w:divBdr>
    </w:div>
    <w:div w:id="94600045">
      <w:bodyDiv w:val="1"/>
      <w:marLeft w:val="0"/>
      <w:marRight w:val="0"/>
      <w:marTop w:val="0"/>
      <w:marBottom w:val="0"/>
      <w:divBdr>
        <w:top w:val="none" w:sz="0" w:space="0" w:color="auto"/>
        <w:left w:val="none" w:sz="0" w:space="0" w:color="auto"/>
        <w:bottom w:val="none" w:sz="0" w:space="0" w:color="auto"/>
        <w:right w:val="none" w:sz="0" w:space="0" w:color="auto"/>
      </w:divBdr>
    </w:div>
    <w:div w:id="108401585">
      <w:bodyDiv w:val="1"/>
      <w:marLeft w:val="0"/>
      <w:marRight w:val="0"/>
      <w:marTop w:val="0"/>
      <w:marBottom w:val="0"/>
      <w:divBdr>
        <w:top w:val="none" w:sz="0" w:space="0" w:color="auto"/>
        <w:left w:val="none" w:sz="0" w:space="0" w:color="auto"/>
        <w:bottom w:val="none" w:sz="0" w:space="0" w:color="auto"/>
        <w:right w:val="none" w:sz="0" w:space="0" w:color="auto"/>
      </w:divBdr>
    </w:div>
    <w:div w:id="112140686">
      <w:bodyDiv w:val="1"/>
      <w:marLeft w:val="0"/>
      <w:marRight w:val="0"/>
      <w:marTop w:val="0"/>
      <w:marBottom w:val="0"/>
      <w:divBdr>
        <w:top w:val="none" w:sz="0" w:space="0" w:color="auto"/>
        <w:left w:val="none" w:sz="0" w:space="0" w:color="auto"/>
        <w:bottom w:val="none" w:sz="0" w:space="0" w:color="auto"/>
        <w:right w:val="none" w:sz="0" w:space="0" w:color="auto"/>
      </w:divBdr>
    </w:div>
    <w:div w:id="116071855">
      <w:bodyDiv w:val="1"/>
      <w:marLeft w:val="0"/>
      <w:marRight w:val="0"/>
      <w:marTop w:val="0"/>
      <w:marBottom w:val="0"/>
      <w:divBdr>
        <w:top w:val="none" w:sz="0" w:space="0" w:color="auto"/>
        <w:left w:val="none" w:sz="0" w:space="0" w:color="auto"/>
        <w:bottom w:val="none" w:sz="0" w:space="0" w:color="auto"/>
        <w:right w:val="none" w:sz="0" w:space="0" w:color="auto"/>
      </w:divBdr>
    </w:div>
    <w:div w:id="127019552">
      <w:bodyDiv w:val="1"/>
      <w:marLeft w:val="0"/>
      <w:marRight w:val="0"/>
      <w:marTop w:val="0"/>
      <w:marBottom w:val="0"/>
      <w:divBdr>
        <w:top w:val="none" w:sz="0" w:space="0" w:color="auto"/>
        <w:left w:val="none" w:sz="0" w:space="0" w:color="auto"/>
        <w:bottom w:val="none" w:sz="0" w:space="0" w:color="auto"/>
        <w:right w:val="none" w:sz="0" w:space="0" w:color="auto"/>
      </w:divBdr>
    </w:div>
    <w:div w:id="136804986">
      <w:bodyDiv w:val="1"/>
      <w:marLeft w:val="0"/>
      <w:marRight w:val="0"/>
      <w:marTop w:val="0"/>
      <w:marBottom w:val="0"/>
      <w:divBdr>
        <w:top w:val="none" w:sz="0" w:space="0" w:color="auto"/>
        <w:left w:val="none" w:sz="0" w:space="0" w:color="auto"/>
        <w:bottom w:val="none" w:sz="0" w:space="0" w:color="auto"/>
        <w:right w:val="none" w:sz="0" w:space="0" w:color="auto"/>
      </w:divBdr>
    </w:div>
    <w:div w:id="138771640">
      <w:bodyDiv w:val="1"/>
      <w:marLeft w:val="0"/>
      <w:marRight w:val="0"/>
      <w:marTop w:val="0"/>
      <w:marBottom w:val="0"/>
      <w:divBdr>
        <w:top w:val="none" w:sz="0" w:space="0" w:color="auto"/>
        <w:left w:val="none" w:sz="0" w:space="0" w:color="auto"/>
        <w:bottom w:val="none" w:sz="0" w:space="0" w:color="auto"/>
        <w:right w:val="none" w:sz="0" w:space="0" w:color="auto"/>
      </w:divBdr>
    </w:div>
    <w:div w:id="143204665">
      <w:bodyDiv w:val="1"/>
      <w:marLeft w:val="0"/>
      <w:marRight w:val="0"/>
      <w:marTop w:val="0"/>
      <w:marBottom w:val="0"/>
      <w:divBdr>
        <w:top w:val="none" w:sz="0" w:space="0" w:color="auto"/>
        <w:left w:val="none" w:sz="0" w:space="0" w:color="auto"/>
        <w:bottom w:val="none" w:sz="0" w:space="0" w:color="auto"/>
        <w:right w:val="none" w:sz="0" w:space="0" w:color="auto"/>
      </w:divBdr>
    </w:div>
    <w:div w:id="145321241">
      <w:bodyDiv w:val="1"/>
      <w:marLeft w:val="0"/>
      <w:marRight w:val="0"/>
      <w:marTop w:val="0"/>
      <w:marBottom w:val="0"/>
      <w:divBdr>
        <w:top w:val="none" w:sz="0" w:space="0" w:color="auto"/>
        <w:left w:val="none" w:sz="0" w:space="0" w:color="auto"/>
        <w:bottom w:val="none" w:sz="0" w:space="0" w:color="auto"/>
        <w:right w:val="none" w:sz="0" w:space="0" w:color="auto"/>
      </w:divBdr>
    </w:div>
    <w:div w:id="145706489">
      <w:bodyDiv w:val="1"/>
      <w:marLeft w:val="0"/>
      <w:marRight w:val="0"/>
      <w:marTop w:val="0"/>
      <w:marBottom w:val="0"/>
      <w:divBdr>
        <w:top w:val="none" w:sz="0" w:space="0" w:color="auto"/>
        <w:left w:val="none" w:sz="0" w:space="0" w:color="auto"/>
        <w:bottom w:val="none" w:sz="0" w:space="0" w:color="auto"/>
        <w:right w:val="none" w:sz="0" w:space="0" w:color="auto"/>
      </w:divBdr>
    </w:div>
    <w:div w:id="147672685">
      <w:bodyDiv w:val="1"/>
      <w:marLeft w:val="0"/>
      <w:marRight w:val="0"/>
      <w:marTop w:val="0"/>
      <w:marBottom w:val="0"/>
      <w:divBdr>
        <w:top w:val="none" w:sz="0" w:space="0" w:color="auto"/>
        <w:left w:val="none" w:sz="0" w:space="0" w:color="auto"/>
        <w:bottom w:val="none" w:sz="0" w:space="0" w:color="auto"/>
        <w:right w:val="none" w:sz="0" w:space="0" w:color="auto"/>
      </w:divBdr>
    </w:div>
    <w:div w:id="153766314">
      <w:bodyDiv w:val="1"/>
      <w:marLeft w:val="0"/>
      <w:marRight w:val="0"/>
      <w:marTop w:val="0"/>
      <w:marBottom w:val="0"/>
      <w:divBdr>
        <w:top w:val="none" w:sz="0" w:space="0" w:color="auto"/>
        <w:left w:val="none" w:sz="0" w:space="0" w:color="auto"/>
        <w:bottom w:val="none" w:sz="0" w:space="0" w:color="auto"/>
        <w:right w:val="none" w:sz="0" w:space="0" w:color="auto"/>
      </w:divBdr>
    </w:div>
    <w:div w:id="157112800">
      <w:bodyDiv w:val="1"/>
      <w:marLeft w:val="0"/>
      <w:marRight w:val="0"/>
      <w:marTop w:val="0"/>
      <w:marBottom w:val="0"/>
      <w:divBdr>
        <w:top w:val="none" w:sz="0" w:space="0" w:color="auto"/>
        <w:left w:val="none" w:sz="0" w:space="0" w:color="auto"/>
        <w:bottom w:val="none" w:sz="0" w:space="0" w:color="auto"/>
        <w:right w:val="none" w:sz="0" w:space="0" w:color="auto"/>
      </w:divBdr>
    </w:div>
    <w:div w:id="157429275">
      <w:bodyDiv w:val="1"/>
      <w:marLeft w:val="0"/>
      <w:marRight w:val="0"/>
      <w:marTop w:val="0"/>
      <w:marBottom w:val="0"/>
      <w:divBdr>
        <w:top w:val="none" w:sz="0" w:space="0" w:color="auto"/>
        <w:left w:val="none" w:sz="0" w:space="0" w:color="auto"/>
        <w:bottom w:val="none" w:sz="0" w:space="0" w:color="auto"/>
        <w:right w:val="none" w:sz="0" w:space="0" w:color="auto"/>
      </w:divBdr>
    </w:div>
    <w:div w:id="159658626">
      <w:bodyDiv w:val="1"/>
      <w:marLeft w:val="0"/>
      <w:marRight w:val="0"/>
      <w:marTop w:val="0"/>
      <w:marBottom w:val="0"/>
      <w:divBdr>
        <w:top w:val="none" w:sz="0" w:space="0" w:color="auto"/>
        <w:left w:val="none" w:sz="0" w:space="0" w:color="auto"/>
        <w:bottom w:val="none" w:sz="0" w:space="0" w:color="auto"/>
        <w:right w:val="none" w:sz="0" w:space="0" w:color="auto"/>
      </w:divBdr>
    </w:div>
    <w:div w:id="163711811">
      <w:bodyDiv w:val="1"/>
      <w:marLeft w:val="0"/>
      <w:marRight w:val="0"/>
      <w:marTop w:val="0"/>
      <w:marBottom w:val="0"/>
      <w:divBdr>
        <w:top w:val="none" w:sz="0" w:space="0" w:color="auto"/>
        <w:left w:val="none" w:sz="0" w:space="0" w:color="auto"/>
        <w:bottom w:val="none" w:sz="0" w:space="0" w:color="auto"/>
        <w:right w:val="none" w:sz="0" w:space="0" w:color="auto"/>
      </w:divBdr>
    </w:div>
    <w:div w:id="168716410">
      <w:bodyDiv w:val="1"/>
      <w:marLeft w:val="0"/>
      <w:marRight w:val="0"/>
      <w:marTop w:val="0"/>
      <w:marBottom w:val="0"/>
      <w:divBdr>
        <w:top w:val="none" w:sz="0" w:space="0" w:color="auto"/>
        <w:left w:val="none" w:sz="0" w:space="0" w:color="auto"/>
        <w:bottom w:val="none" w:sz="0" w:space="0" w:color="auto"/>
        <w:right w:val="none" w:sz="0" w:space="0" w:color="auto"/>
      </w:divBdr>
    </w:div>
    <w:div w:id="177087180">
      <w:bodyDiv w:val="1"/>
      <w:marLeft w:val="0"/>
      <w:marRight w:val="0"/>
      <w:marTop w:val="0"/>
      <w:marBottom w:val="0"/>
      <w:divBdr>
        <w:top w:val="none" w:sz="0" w:space="0" w:color="auto"/>
        <w:left w:val="none" w:sz="0" w:space="0" w:color="auto"/>
        <w:bottom w:val="none" w:sz="0" w:space="0" w:color="auto"/>
        <w:right w:val="none" w:sz="0" w:space="0" w:color="auto"/>
      </w:divBdr>
    </w:div>
    <w:div w:id="177694723">
      <w:bodyDiv w:val="1"/>
      <w:marLeft w:val="0"/>
      <w:marRight w:val="0"/>
      <w:marTop w:val="0"/>
      <w:marBottom w:val="0"/>
      <w:divBdr>
        <w:top w:val="none" w:sz="0" w:space="0" w:color="auto"/>
        <w:left w:val="none" w:sz="0" w:space="0" w:color="auto"/>
        <w:bottom w:val="none" w:sz="0" w:space="0" w:color="auto"/>
        <w:right w:val="none" w:sz="0" w:space="0" w:color="auto"/>
      </w:divBdr>
    </w:div>
    <w:div w:id="178785297">
      <w:bodyDiv w:val="1"/>
      <w:marLeft w:val="0"/>
      <w:marRight w:val="0"/>
      <w:marTop w:val="0"/>
      <w:marBottom w:val="0"/>
      <w:divBdr>
        <w:top w:val="none" w:sz="0" w:space="0" w:color="auto"/>
        <w:left w:val="none" w:sz="0" w:space="0" w:color="auto"/>
        <w:bottom w:val="none" w:sz="0" w:space="0" w:color="auto"/>
        <w:right w:val="none" w:sz="0" w:space="0" w:color="auto"/>
      </w:divBdr>
    </w:div>
    <w:div w:id="179466769">
      <w:bodyDiv w:val="1"/>
      <w:marLeft w:val="0"/>
      <w:marRight w:val="0"/>
      <w:marTop w:val="0"/>
      <w:marBottom w:val="0"/>
      <w:divBdr>
        <w:top w:val="none" w:sz="0" w:space="0" w:color="auto"/>
        <w:left w:val="none" w:sz="0" w:space="0" w:color="auto"/>
        <w:bottom w:val="none" w:sz="0" w:space="0" w:color="auto"/>
        <w:right w:val="none" w:sz="0" w:space="0" w:color="auto"/>
      </w:divBdr>
    </w:div>
    <w:div w:id="192621780">
      <w:bodyDiv w:val="1"/>
      <w:marLeft w:val="0"/>
      <w:marRight w:val="0"/>
      <w:marTop w:val="0"/>
      <w:marBottom w:val="0"/>
      <w:divBdr>
        <w:top w:val="none" w:sz="0" w:space="0" w:color="auto"/>
        <w:left w:val="none" w:sz="0" w:space="0" w:color="auto"/>
        <w:bottom w:val="none" w:sz="0" w:space="0" w:color="auto"/>
        <w:right w:val="none" w:sz="0" w:space="0" w:color="auto"/>
      </w:divBdr>
    </w:div>
    <w:div w:id="194272351">
      <w:bodyDiv w:val="1"/>
      <w:marLeft w:val="0"/>
      <w:marRight w:val="0"/>
      <w:marTop w:val="0"/>
      <w:marBottom w:val="0"/>
      <w:divBdr>
        <w:top w:val="none" w:sz="0" w:space="0" w:color="auto"/>
        <w:left w:val="none" w:sz="0" w:space="0" w:color="auto"/>
        <w:bottom w:val="none" w:sz="0" w:space="0" w:color="auto"/>
        <w:right w:val="none" w:sz="0" w:space="0" w:color="auto"/>
      </w:divBdr>
    </w:div>
    <w:div w:id="194932495">
      <w:bodyDiv w:val="1"/>
      <w:marLeft w:val="0"/>
      <w:marRight w:val="0"/>
      <w:marTop w:val="0"/>
      <w:marBottom w:val="0"/>
      <w:divBdr>
        <w:top w:val="none" w:sz="0" w:space="0" w:color="auto"/>
        <w:left w:val="none" w:sz="0" w:space="0" w:color="auto"/>
        <w:bottom w:val="none" w:sz="0" w:space="0" w:color="auto"/>
        <w:right w:val="none" w:sz="0" w:space="0" w:color="auto"/>
      </w:divBdr>
    </w:div>
    <w:div w:id="201406494">
      <w:bodyDiv w:val="1"/>
      <w:marLeft w:val="0"/>
      <w:marRight w:val="0"/>
      <w:marTop w:val="0"/>
      <w:marBottom w:val="0"/>
      <w:divBdr>
        <w:top w:val="none" w:sz="0" w:space="0" w:color="auto"/>
        <w:left w:val="none" w:sz="0" w:space="0" w:color="auto"/>
        <w:bottom w:val="none" w:sz="0" w:space="0" w:color="auto"/>
        <w:right w:val="none" w:sz="0" w:space="0" w:color="auto"/>
      </w:divBdr>
    </w:div>
    <w:div w:id="205408788">
      <w:bodyDiv w:val="1"/>
      <w:marLeft w:val="0"/>
      <w:marRight w:val="0"/>
      <w:marTop w:val="0"/>
      <w:marBottom w:val="0"/>
      <w:divBdr>
        <w:top w:val="none" w:sz="0" w:space="0" w:color="auto"/>
        <w:left w:val="none" w:sz="0" w:space="0" w:color="auto"/>
        <w:bottom w:val="none" w:sz="0" w:space="0" w:color="auto"/>
        <w:right w:val="none" w:sz="0" w:space="0" w:color="auto"/>
      </w:divBdr>
    </w:div>
    <w:div w:id="210579925">
      <w:bodyDiv w:val="1"/>
      <w:marLeft w:val="0"/>
      <w:marRight w:val="0"/>
      <w:marTop w:val="0"/>
      <w:marBottom w:val="0"/>
      <w:divBdr>
        <w:top w:val="none" w:sz="0" w:space="0" w:color="auto"/>
        <w:left w:val="none" w:sz="0" w:space="0" w:color="auto"/>
        <w:bottom w:val="none" w:sz="0" w:space="0" w:color="auto"/>
        <w:right w:val="none" w:sz="0" w:space="0" w:color="auto"/>
      </w:divBdr>
    </w:div>
    <w:div w:id="217712190">
      <w:bodyDiv w:val="1"/>
      <w:marLeft w:val="0"/>
      <w:marRight w:val="0"/>
      <w:marTop w:val="0"/>
      <w:marBottom w:val="0"/>
      <w:divBdr>
        <w:top w:val="none" w:sz="0" w:space="0" w:color="auto"/>
        <w:left w:val="none" w:sz="0" w:space="0" w:color="auto"/>
        <w:bottom w:val="none" w:sz="0" w:space="0" w:color="auto"/>
        <w:right w:val="none" w:sz="0" w:space="0" w:color="auto"/>
      </w:divBdr>
    </w:div>
    <w:div w:id="218904630">
      <w:bodyDiv w:val="1"/>
      <w:marLeft w:val="0"/>
      <w:marRight w:val="0"/>
      <w:marTop w:val="0"/>
      <w:marBottom w:val="0"/>
      <w:divBdr>
        <w:top w:val="none" w:sz="0" w:space="0" w:color="auto"/>
        <w:left w:val="none" w:sz="0" w:space="0" w:color="auto"/>
        <w:bottom w:val="none" w:sz="0" w:space="0" w:color="auto"/>
        <w:right w:val="none" w:sz="0" w:space="0" w:color="auto"/>
      </w:divBdr>
    </w:div>
    <w:div w:id="226259092">
      <w:bodyDiv w:val="1"/>
      <w:marLeft w:val="0"/>
      <w:marRight w:val="0"/>
      <w:marTop w:val="0"/>
      <w:marBottom w:val="0"/>
      <w:divBdr>
        <w:top w:val="none" w:sz="0" w:space="0" w:color="auto"/>
        <w:left w:val="none" w:sz="0" w:space="0" w:color="auto"/>
        <w:bottom w:val="none" w:sz="0" w:space="0" w:color="auto"/>
        <w:right w:val="none" w:sz="0" w:space="0" w:color="auto"/>
      </w:divBdr>
    </w:div>
    <w:div w:id="230045363">
      <w:bodyDiv w:val="1"/>
      <w:marLeft w:val="0"/>
      <w:marRight w:val="0"/>
      <w:marTop w:val="0"/>
      <w:marBottom w:val="0"/>
      <w:divBdr>
        <w:top w:val="none" w:sz="0" w:space="0" w:color="auto"/>
        <w:left w:val="none" w:sz="0" w:space="0" w:color="auto"/>
        <w:bottom w:val="none" w:sz="0" w:space="0" w:color="auto"/>
        <w:right w:val="none" w:sz="0" w:space="0" w:color="auto"/>
      </w:divBdr>
    </w:div>
    <w:div w:id="234241955">
      <w:bodyDiv w:val="1"/>
      <w:marLeft w:val="0"/>
      <w:marRight w:val="0"/>
      <w:marTop w:val="0"/>
      <w:marBottom w:val="0"/>
      <w:divBdr>
        <w:top w:val="none" w:sz="0" w:space="0" w:color="auto"/>
        <w:left w:val="none" w:sz="0" w:space="0" w:color="auto"/>
        <w:bottom w:val="none" w:sz="0" w:space="0" w:color="auto"/>
        <w:right w:val="none" w:sz="0" w:space="0" w:color="auto"/>
      </w:divBdr>
    </w:div>
    <w:div w:id="240913718">
      <w:bodyDiv w:val="1"/>
      <w:marLeft w:val="0"/>
      <w:marRight w:val="0"/>
      <w:marTop w:val="0"/>
      <w:marBottom w:val="0"/>
      <w:divBdr>
        <w:top w:val="none" w:sz="0" w:space="0" w:color="auto"/>
        <w:left w:val="none" w:sz="0" w:space="0" w:color="auto"/>
        <w:bottom w:val="none" w:sz="0" w:space="0" w:color="auto"/>
        <w:right w:val="none" w:sz="0" w:space="0" w:color="auto"/>
      </w:divBdr>
    </w:div>
    <w:div w:id="243688903">
      <w:bodyDiv w:val="1"/>
      <w:marLeft w:val="0"/>
      <w:marRight w:val="0"/>
      <w:marTop w:val="0"/>
      <w:marBottom w:val="0"/>
      <w:divBdr>
        <w:top w:val="none" w:sz="0" w:space="0" w:color="auto"/>
        <w:left w:val="none" w:sz="0" w:space="0" w:color="auto"/>
        <w:bottom w:val="none" w:sz="0" w:space="0" w:color="auto"/>
        <w:right w:val="none" w:sz="0" w:space="0" w:color="auto"/>
      </w:divBdr>
    </w:div>
    <w:div w:id="244800848">
      <w:bodyDiv w:val="1"/>
      <w:marLeft w:val="0"/>
      <w:marRight w:val="0"/>
      <w:marTop w:val="0"/>
      <w:marBottom w:val="0"/>
      <w:divBdr>
        <w:top w:val="none" w:sz="0" w:space="0" w:color="auto"/>
        <w:left w:val="none" w:sz="0" w:space="0" w:color="auto"/>
        <w:bottom w:val="none" w:sz="0" w:space="0" w:color="auto"/>
        <w:right w:val="none" w:sz="0" w:space="0" w:color="auto"/>
      </w:divBdr>
    </w:div>
    <w:div w:id="250049536">
      <w:bodyDiv w:val="1"/>
      <w:marLeft w:val="0"/>
      <w:marRight w:val="0"/>
      <w:marTop w:val="0"/>
      <w:marBottom w:val="0"/>
      <w:divBdr>
        <w:top w:val="none" w:sz="0" w:space="0" w:color="auto"/>
        <w:left w:val="none" w:sz="0" w:space="0" w:color="auto"/>
        <w:bottom w:val="none" w:sz="0" w:space="0" w:color="auto"/>
        <w:right w:val="none" w:sz="0" w:space="0" w:color="auto"/>
      </w:divBdr>
    </w:div>
    <w:div w:id="251547591">
      <w:bodyDiv w:val="1"/>
      <w:marLeft w:val="0"/>
      <w:marRight w:val="0"/>
      <w:marTop w:val="0"/>
      <w:marBottom w:val="0"/>
      <w:divBdr>
        <w:top w:val="none" w:sz="0" w:space="0" w:color="auto"/>
        <w:left w:val="none" w:sz="0" w:space="0" w:color="auto"/>
        <w:bottom w:val="none" w:sz="0" w:space="0" w:color="auto"/>
        <w:right w:val="none" w:sz="0" w:space="0" w:color="auto"/>
      </w:divBdr>
    </w:div>
    <w:div w:id="262883372">
      <w:bodyDiv w:val="1"/>
      <w:marLeft w:val="0"/>
      <w:marRight w:val="0"/>
      <w:marTop w:val="0"/>
      <w:marBottom w:val="0"/>
      <w:divBdr>
        <w:top w:val="none" w:sz="0" w:space="0" w:color="auto"/>
        <w:left w:val="none" w:sz="0" w:space="0" w:color="auto"/>
        <w:bottom w:val="none" w:sz="0" w:space="0" w:color="auto"/>
        <w:right w:val="none" w:sz="0" w:space="0" w:color="auto"/>
      </w:divBdr>
    </w:div>
    <w:div w:id="272327932">
      <w:bodyDiv w:val="1"/>
      <w:marLeft w:val="0"/>
      <w:marRight w:val="0"/>
      <w:marTop w:val="0"/>
      <w:marBottom w:val="0"/>
      <w:divBdr>
        <w:top w:val="none" w:sz="0" w:space="0" w:color="auto"/>
        <w:left w:val="none" w:sz="0" w:space="0" w:color="auto"/>
        <w:bottom w:val="none" w:sz="0" w:space="0" w:color="auto"/>
        <w:right w:val="none" w:sz="0" w:space="0" w:color="auto"/>
      </w:divBdr>
    </w:div>
    <w:div w:id="279606617">
      <w:bodyDiv w:val="1"/>
      <w:marLeft w:val="0"/>
      <w:marRight w:val="0"/>
      <w:marTop w:val="0"/>
      <w:marBottom w:val="0"/>
      <w:divBdr>
        <w:top w:val="none" w:sz="0" w:space="0" w:color="auto"/>
        <w:left w:val="none" w:sz="0" w:space="0" w:color="auto"/>
        <w:bottom w:val="none" w:sz="0" w:space="0" w:color="auto"/>
        <w:right w:val="none" w:sz="0" w:space="0" w:color="auto"/>
      </w:divBdr>
    </w:div>
    <w:div w:id="285475213">
      <w:bodyDiv w:val="1"/>
      <w:marLeft w:val="0"/>
      <w:marRight w:val="0"/>
      <w:marTop w:val="0"/>
      <w:marBottom w:val="0"/>
      <w:divBdr>
        <w:top w:val="none" w:sz="0" w:space="0" w:color="auto"/>
        <w:left w:val="none" w:sz="0" w:space="0" w:color="auto"/>
        <w:bottom w:val="none" w:sz="0" w:space="0" w:color="auto"/>
        <w:right w:val="none" w:sz="0" w:space="0" w:color="auto"/>
      </w:divBdr>
    </w:div>
    <w:div w:id="292178930">
      <w:bodyDiv w:val="1"/>
      <w:marLeft w:val="0"/>
      <w:marRight w:val="0"/>
      <w:marTop w:val="0"/>
      <w:marBottom w:val="0"/>
      <w:divBdr>
        <w:top w:val="none" w:sz="0" w:space="0" w:color="auto"/>
        <w:left w:val="none" w:sz="0" w:space="0" w:color="auto"/>
        <w:bottom w:val="none" w:sz="0" w:space="0" w:color="auto"/>
        <w:right w:val="none" w:sz="0" w:space="0" w:color="auto"/>
      </w:divBdr>
    </w:div>
    <w:div w:id="300110698">
      <w:bodyDiv w:val="1"/>
      <w:marLeft w:val="0"/>
      <w:marRight w:val="0"/>
      <w:marTop w:val="0"/>
      <w:marBottom w:val="0"/>
      <w:divBdr>
        <w:top w:val="none" w:sz="0" w:space="0" w:color="auto"/>
        <w:left w:val="none" w:sz="0" w:space="0" w:color="auto"/>
        <w:bottom w:val="none" w:sz="0" w:space="0" w:color="auto"/>
        <w:right w:val="none" w:sz="0" w:space="0" w:color="auto"/>
      </w:divBdr>
    </w:div>
    <w:div w:id="312561155">
      <w:bodyDiv w:val="1"/>
      <w:marLeft w:val="0"/>
      <w:marRight w:val="0"/>
      <w:marTop w:val="0"/>
      <w:marBottom w:val="0"/>
      <w:divBdr>
        <w:top w:val="none" w:sz="0" w:space="0" w:color="auto"/>
        <w:left w:val="none" w:sz="0" w:space="0" w:color="auto"/>
        <w:bottom w:val="none" w:sz="0" w:space="0" w:color="auto"/>
        <w:right w:val="none" w:sz="0" w:space="0" w:color="auto"/>
      </w:divBdr>
    </w:div>
    <w:div w:id="315688526">
      <w:bodyDiv w:val="1"/>
      <w:marLeft w:val="0"/>
      <w:marRight w:val="0"/>
      <w:marTop w:val="0"/>
      <w:marBottom w:val="0"/>
      <w:divBdr>
        <w:top w:val="none" w:sz="0" w:space="0" w:color="auto"/>
        <w:left w:val="none" w:sz="0" w:space="0" w:color="auto"/>
        <w:bottom w:val="none" w:sz="0" w:space="0" w:color="auto"/>
        <w:right w:val="none" w:sz="0" w:space="0" w:color="auto"/>
      </w:divBdr>
    </w:div>
    <w:div w:id="318770019">
      <w:bodyDiv w:val="1"/>
      <w:marLeft w:val="0"/>
      <w:marRight w:val="0"/>
      <w:marTop w:val="0"/>
      <w:marBottom w:val="0"/>
      <w:divBdr>
        <w:top w:val="none" w:sz="0" w:space="0" w:color="auto"/>
        <w:left w:val="none" w:sz="0" w:space="0" w:color="auto"/>
        <w:bottom w:val="none" w:sz="0" w:space="0" w:color="auto"/>
        <w:right w:val="none" w:sz="0" w:space="0" w:color="auto"/>
      </w:divBdr>
    </w:div>
    <w:div w:id="319695505">
      <w:bodyDiv w:val="1"/>
      <w:marLeft w:val="0"/>
      <w:marRight w:val="0"/>
      <w:marTop w:val="0"/>
      <w:marBottom w:val="0"/>
      <w:divBdr>
        <w:top w:val="none" w:sz="0" w:space="0" w:color="auto"/>
        <w:left w:val="none" w:sz="0" w:space="0" w:color="auto"/>
        <w:bottom w:val="none" w:sz="0" w:space="0" w:color="auto"/>
        <w:right w:val="none" w:sz="0" w:space="0" w:color="auto"/>
      </w:divBdr>
    </w:div>
    <w:div w:id="324674821">
      <w:bodyDiv w:val="1"/>
      <w:marLeft w:val="0"/>
      <w:marRight w:val="0"/>
      <w:marTop w:val="0"/>
      <w:marBottom w:val="0"/>
      <w:divBdr>
        <w:top w:val="none" w:sz="0" w:space="0" w:color="auto"/>
        <w:left w:val="none" w:sz="0" w:space="0" w:color="auto"/>
        <w:bottom w:val="none" w:sz="0" w:space="0" w:color="auto"/>
        <w:right w:val="none" w:sz="0" w:space="0" w:color="auto"/>
      </w:divBdr>
    </w:div>
    <w:div w:id="341321690">
      <w:bodyDiv w:val="1"/>
      <w:marLeft w:val="0"/>
      <w:marRight w:val="0"/>
      <w:marTop w:val="0"/>
      <w:marBottom w:val="0"/>
      <w:divBdr>
        <w:top w:val="none" w:sz="0" w:space="0" w:color="auto"/>
        <w:left w:val="none" w:sz="0" w:space="0" w:color="auto"/>
        <w:bottom w:val="none" w:sz="0" w:space="0" w:color="auto"/>
        <w:right w:val="none" w:sz="0" w:space="0" w:color="auto"/>
      </w:divBdr>
    </w:div>
    <w:div w:id="345711909">
      <w:bodyDiv w:val="1"/>
      <w:marLeft w:val="0"/>
      <w:marRight w:val="0"/>
      <w:marTop w:val="0"/>
      <w:marBottom w:val="0"/>
      <w:divBdr>
        <w:top w:val="none" w:sz="0" w:space="0" w:color="auto"/>
        <w:left w:val="none" w:sz="0" w:space="0" w:color="auto"/>
        <w:bottom w:val="none" w:sz="0" w:space="0" w:color="auto"/>
        <w:right w:val="none" w:sz="0" w:space="0" w:color="auto"/>
      </w:divBdr>
    </w:div>
    <w:div w:id="358700363">
      <w:bodyDiv w:val="1"/>
      <w:marLeft w:val="0"/>
      <w:marRight w:val="0"/>
      <w:marTop w:val="0"/>
      <w:marBottom w:val="0"/>
      <w:divBdr>
        <w:top w:val="none" w:sz="0" w:space="0" w:color="auto"/>
        <w:left w:val="none" w:sz="0" w:space="0" w:color="auto"/>
        <w:bottom w:val="none" w:sz="0" w:space="0" w:color="auto"/>
        <w:right w:val="none" w:sz="0" w:space="0" w:color="auto"/>
      </w:divBdr>
    </w:div>
    <w:div w:id="363019550">
      <w:bodyDiv w:val="1"/>
      <w:marLeft w:val="0"/>
      <w:marRight w:val="0"/>
      <w:marTop w:val="0"/>
      <w:marBottom w:val="0"/>
      <w:divBdr>
        <w:top w:val="none" w:sz="0" w:space="0" w:color="auto"/>
        <w:left w:val="none" w:sz="0" w:space="0" w:color="auto"/>
        <w:bottom w:val="none" w:sz="0" w:space="0" w:color="auto"/>
        <w:right w:val="none" w:sz="0" w:space="0" w:color="auto"/>
      </w:divBdr>
    </w:div>
    <w:div w:id="363408992">
      <w:bodyDiv w:val="1"/>
      <w:marLeft w:val="0"/>
      <w:marRight w:val="0"/>
      <w:marTop w:val="0"/>
      <w:marBottom w:val="0"/>
      <w:divBdr>
        <w:top w:val="none" w:sz="0" w:space="0" w:color="auto"/>
        <w:left w:val="none" w:sz="0" w:space="0" w:color="auto"/>
        <w:bottom w:val="none" w:sz="0" w:space="0" w:color="auto"/>
        <w:right w:val="none" w:sz="0" w:space="0" w:color="auto"/>
      </w:divBdr>
    </w:div>
    <w:div w:id="364868285">
      <w:bodyDiv w:val="1"/>
      <w:marLeft w:val="0"/>
      <w:marRight w:val="0"/>
      <w:marTop w:val="0"/>
      <w:marBottom w:val="0"/>
      <w:divBdr>
        <w:top w:val="none" w:sz="0" w:space="0" w:color="auto"/>
        <w:left w:val="none" w:sz="0" w:space="0" w:color="auto"/>
        <w:bottom w:val="none" w:sz="0" w:space="0" w:color="auto"/>
        <w:right w:val="none" w:sz="0" w:space="0" w:color="auto"/>
      </w:divBdr>
    </w:div>
    <w:div w:id="365520792">
      <w:bodyDiv w:val="1"/>
      <w:marLeft w:val="0"/>
      <w:marRight w:val="0"/>
      <w:marTop w:val="0"/>
      <w:marBottom w:val="0"/>
      <w:divBdr>
        <w:top w:val="none" w:sz="0" w:space="0" w:color="auto"/>
        <w:left w:val="none" w:sz="0" w:space="0" w:color="auto"/>
        <w:bottom w:val="none" w:sz="0" w:space="0" w:color="auto"/>
        <w:right w:val="none" w:sz="0" w:space="0" w:color="auto"/>
      </w:divBdr>
    </w:div>
    <w:div w:id="372777368">
      <w:bodyDiv w:val="1"/>
      <w:marLeft w:val="0"/>
      <w:marRight w:val="0"/>
      <w:marTop w:val="0"/>
      <w:marBottom w:val="0"/>
      <w:divBdr>
        <w:top w:val="none" w:sz="0" w:space="0" w:color="auto"/>
        <w:left w:val="none" w:sz="0" w:space="0" w:color="auto"/>
        <w:bottom w:val="none" w:sz="0" w:space="0" w:color="auto"/>
        <w:right w:val="none" w:sz="0" w:space="0" w:color="auto"/>
      </w:divBdr>
    </w:div>
    <w:div w:id="375013571">
      <w:bodyDiv w:val="1"/>
      <w:marLeft w:val="0"/>
      <w:marRight w:val="0"/>
      <w:marTop w:val="0"/>
      <w:marBottom w:val="0"/>
      <w:divBdr>
        <w:top w:val="none" w:sz="0" w:space="0" w:color="auto"/>
        <w:left w:val="none" w:sz="0" w:space="0" w:color="auto"/>
        <w:bottom w:val="none" w:sz="0" w:space="0" w:color="auto"/>
        <w:right w:val="none" w:sz="0" w:space="0" w:color="auto"/>
      </w:divBdr>
    </w:div>
    <w:div w:id="377171712">
      <w:bodyDiv w:val="1"/>
      <w:marLeft w:val="0"/>
      <w:marRight w:val="0"/>
      <w:marTop w:val="0"/>
      <w:marBottom w:val="0"/>
      <w:divBdr>
        <w:top w:val="none" w:sz="0" w:space="0" w:color="auto"/>
        <w:left w:val="none" w:sz="0" w:space="0" w:color="auto"/>
        <w:bottom w:val="none" w:sz="0" w:space="0" w:color="auto"/>
        <w:right w:val="none" w:sz="0" w:space="0" w:color="auto"/>
      </w:divBdr>
    </w:div>
    <w:div w:id="392243773">
      <w:bodyDiv w:val="1"/>
      <w:marLeft w:val="0"/>
      <w:marRight w:val="0"/>
      <w:marTop w:val="0"/>
      <w:marBottom w:val="0"/>
      <w:divBdr>
        <w:top w:val="none" w:sz="0" w:space="0" w:color="auto"/>
        <w:left w:val="none" w:sz="0" w:space="0" w:color="auto"/>
        <w:bottom w:val="none" w:sz="0" w:space="0" w:color="auto"/>
        <w:right w:val="none" w:sz="0" w:space="0" w:color="auto"/>
      </w:divBdr>
    </w:div>
    <w:div w:id="400518317">
      <w:bodyDiv w:val="1"/>
      <w:marLeft w:val="0"/>
      <w:marRight w:val="0"/>
      <w:marTop w:val="0"/>
      <w:marBottom w:val="0"/>
      <w:divBdr>
        <w:top w:val="none" w:sz="0" w:space="0" w:color="auto"/>
        <w:left w:val="none" w:sz="0" w:space="0" w:color="auto"/>
        <w:bottom w:val="none" w:sz="0" w:space="0" w:color="auto"/>
        <w:right w:val="none" w:sz="0" w:space="0" w:color="auto"/>
      </w:divBdr>
    </w:div>
    <w:div w:id="405299022">
      <w:bodyDiv w:val="1"/>
      <w:marLeft w:val="0"/>
      <w:marRight w:val="0"/>
      <w:marTop w:val="0"/>
      <w:marBottom w:val="0"/>
      <w:divBdr>
        <w:top w:val="none" w:sz="0" w:space="0" w:color="auto"/>
        <w:left w:val="none" w:sz="0" w:space="0" w:color="auto"/>
        <w:bottom w:val="none" w:sz="0" w:space="0" w:color="auto"/>
        <w:right w:val="none" w:sz="0" w:space="0" w:color="auto"/>
      </w:divBdr>
    </w:div>
    <w:div w:id="406730981">
      <w:bodyDiv w:val="1"/>
      <w:marLeft w:val="0"/>
      <w:marRight w:val="0"/>
      <w:marTop w:val="0"/>
      <w:marBottom w:val="0"/>
      <w:divBdr>
        <w:top w:val="none" w:sz="0" w:space="0" w:color="auto"/>
        <w:left w:val="none" w:sz="0" w:space="0" w:color="auto"/>
        <w:bottom w:val="none" w:sz="0" w:space="0" w:color="auto"/>
        <w:right w:val="none" w:sz="0" w:space="0" w:color="auto"/>
      </w:divBdr>
    </w:div>
    <w:div w:id="427310234">
      <w:bodyDiv w:val="1"/>
      <w:marLeft w:val="0"/>
      <w:marRight w:val="0"/>
      <w:marTop w:val="0"/>
      <w:marBottom w:val="0"/>
      <w:divBdr>
        <w:top w:val="none" w:sz="0" w:space="0" w:color="auto"/>
        <w:left w:val="none" w:sz="0" w:space="0" w:color="auto"/>
        <w:bottom w:val="none" w:sz="0" w:space="0" w:color="auto"/>
        <w:right w:val="none" w:sz="0" w:space="0" w:color="auto"/>
      </w:divBdr>
    </w:div>
    <w:div w:id="437456265">
      <w:bodyDiv w:val="1"/>
      <w:marLeft w:val="0"/>
      <w:marRight w:val="0"/>
      <w:marTop w:val="0"/>
      <w:marBottom w:val="0"/>
      <w:divBdr>
        <w:top w:val="none" w:sz="0" w:space="0" w:color="auto"/>
        <w:left w:val="none" w:sz="0" w:space="0" w:color="auto"/>
        <w:bottom w:val="none" w:sz="0" w:space="0" w:color="auto"/>
        <w:right w:val="none" w:sz="0" w:space="0" w:color="auto"/>
      </w:divBdr>
    </w:div>
    <w:div w:id="442042799">
      <w:bodyDiv w:val="1"/>
      <w:marLeft w:val="0"/>
      <w:marRight w:val="0"/>
      <w:marTop w:val="0"/>
      <w:marBottom w:val="0"/>
      <w:divBdr>
        <w:top w:val="none" w:sz="0" w:space="0" w:color="auto"/>
        <w:left w:val="none" w:sz="0" w:space="0" w:color="auto"/>
        <w:bottom w:val="none" w:sz="0" w:space="0" w:color="auto"/>
        <w:right w:val="none" w:sz="0" w:space="0" w:color="auto"/>
      </w:divBdr>
    </w:div>
    <w:div w:id="443234817">
      <w:bodyDiv w:val="1"/>
      <w:marLeft w:val="0"/>
      <w:marRight w:val="0"/>
      <w:marTop w:val="0"/>
      <w:marBottom w:val="0"/>
      <w:divBdr>
        <w:top w:val="none" w:sz="0" w:space="0" w:color="auto"/>
        <w:left w:val="none" w:sz="0" w:space="0" w:color="auto"/>
        <w:bottom w:val="none" w:sz="0" w:space="0" w:color="auto"/>
        <w:right w:val="none" w:sz="0" w:space="0" w:color="auto"/>
      </w:divBdr>
    </w:div>
    <w:div w:id="460849454">
      <w:bodyDiv w:val="1"/>
      <w:marLeft w:val="0"/>
      <w:marRight w:val="0"/>
      <w:marTop w:val="0"/>
      <w:marBottom w:val="0"/>
      <w:divBdr>
        <w:top w:val="none" w:sz="0" w:space="0" w:color="auto"/>
        <w:left w:val="none" w:sz="0" w:space="0" w:color="auto"/>
        <w:bottom w:val="none" w:sz="0" w:space="0" w:color="auto"/>
        <w:right w:val="none" w:sz="0" w:space="0" w:color="auto"/>
      </w:divBdr>
    </w:div>
    <w:div w:id="467626167">
      <w:bodyDiv w:val="1"/>
      <w:marLeft w:val="0"/>
      <w:marRight w:val="0"/>
      <w:marTop w:val="0"/>
      <w:marBottom w:val="0"/>
      <w:divBdr>
        <w:top w:val="none" w:sz="0" w:space="0" w:color="auto"/>
        <w:left w:val="none" w:sz="0" w:space="0" w:color="auto"/>
        <w:bottom w:val="none" w:sz="0" w:space="0" w:color="auto"/>
        <w:right w:val="none" w:sz="0" w:space="0" w:color="auto"/>
      </w:divBdr>
      <w:divsChild>
        <w:div w:id="1512064277">
          <w:marLeft w:val="0"/>
          <w:marRight w:val="0"/>
          <w:marTop w:val="0"/>
          <w:marBottom w:val="0"/>
          <w:divBdr>
            <w:top w:val="none" w:sz="0" w:space="0" w:color="auto"/>
            <w:left w:val="none" w:sz="0" w:space="0" w:color="auto"/>
            <w:bottom w:val="none" w:sz="0" w:space="0" w:color="auto"/>
            <w:right w:val="none" w:sz="0" w:space="0" w:color="auto"/>
          </w:divBdr>
        </w:div>
        <w:div w:id="1190216358">
          <w:marLeft w:val="0"/>
          <w:marRight w:val="0"/>
          <w:marTop w:val="0"/>
          <w:marBottom w:val="0"/>
          <w:divBdr>
            <w:top w:val="none" w:sz="0" w:space="0" w:color="auto"/>
            <w:left w:val="none" w:sz="0" w:space="0" w:color="auto"/>
            <w:bottom w:val="none" w:sz="0" w:space="0" w:color="auto"/>
            <w:right w:val="none" w:sz="0" w:space="0" w:color="auto"/>
          </w:divBdr>
        </w:div>
        <w:div w:id="134879922">
          <w:marLeft w:val="0"/>
          <w:marRight w:val="0"/>
          <w:marTop w:val="0"/>
          <w:marBottom w:val="0"/>
          <w:divBdr>
            <w:top w:val="none" w:sz="0" w:space="0" w:color="auto"/>
            <w:left w:val="none" w:sz="0" w:space="0" w:color="auto"/>
            <w:bottom w:val="none" w:sz="0" w:space="0" w:color="auto"/>
            <w:right w:val="none" w:sz="0" w:space="0" w:color="auto"/>
          </w:divBdr>
        </w:div>
      </w:divsChild>
    </w:div>
    <w:div w:id="469324359">
      <w:bodyDiv w:val="1"/>
      <w:marLeft w:val="0"/>
      <w:marRight w:val="0"/>
      <w:marTop w:val="0"/>
      <w:marBottom w:val="0"/>
      <w:divBdr>
        <w:top w:val="none" w:sz="0" w:space="0" w:color="auto"/>
        <w:left w:val="none" w:sz="0" w:space="0" w:color="auto"/>
        <w:bottom w:val="none" w:sz="0" w:space="0" w:color="auto"/>
        <w:right w:val="none" w:sz="0" w:space="0" w:color="auto"/>
      </w:divBdr>
    </w:div>
    <w:div w:id="472527330">
      <w:bodyDiv w:val="1"/>
      <w:marLeft w:val="0"/>
      <w:marRight w:val="0"/>
      <w:marTop w:val="0"/>
      <w:marBottom w:val="0"/>
      <w:divBdr>
        <w:top w:val="none" w:sz="0" w:space="0" w:color="auto"/>
        <w:left w:val="none" w:sz="0" w:space="0" w:color="auto"/>
        <w:bottom w:val="none" w:sz="0" w:space="0" w:color="auto"/>
        <w:right w:val="none" w:sz="0" w:space="0" w:color="auto"/>
      </w:divBdr>
    </w:div>
    <w:div w:id="476383861">
      <w:bodyDiv w:val="1"/>
      <w:marLeft w:val="0"/>
      <w:marRight w:val="0"/>
      <w:marTop w:val="0"/>
      <w:marBottom w:val="0"/>
      <w:divBdr>
        <w:top w:val="none" w:sz="0" w:space="0" w:color="auto"/>
        <w:left w:val="none" w:sz="0" w:space="0" w:color="auto"/>
        <w:bottom w:val="none" w:sz="0" w:space="0" w:color="auto"/>
        <w:right w:val="none" w:sz="0" w:space="0" w:color="auto"/>
      </w:divBdr>
    </w:div>
    <w:div w:id="476991505">
      <w:bodyDiv w:val="1"/>
      <w:marLeft w:val="0"/>
      <w:marRight w:val="0"/>
      <w:marTop w:val="0"/>
      <w:marBottom w:val="0"/>
      <w:divBdr>
        <w:top w:val="none" w:sz="0" w:space="0" w:color="auto"/>
        <w:left w:val="none" w:sz="0" w:space="0" w:color="auto"/>
        <w:bottom w:val="none" w:sz="0" w:space="0" w:color="auto"/>
        <w:right w:val="none" w:sz="0" w:space="0" w:color="auto"/>
      </w:divBdr>
    </w:div>
    <w:div w:id="477307379">
      <w:bodyDiv w:val="1"/>
      <w:marLeft w:val="0"/>
      <w:marRight w:val="0"/>
      <w:marTop w:val="0"/>
      <w:marBottom w:val="0"/>
      <w:divBdr>
        <w:top w:val="none" w:sz="0" w:space="0" w:color="auto"/>
        <w:left w:val="none" w:sz="0" w:space="0" w:color="auto"/>
        <w:bottom w:val="none" w:sz="0" w:space="0" w:color="auto"/>
        <w:right w:val="none" w:sz="0" w:space="0" w:color="auto"/>
      </w:divBdr>
    </w:div>
    <w:div w:id="478696279">
      <w:bodyDiv w:val="1"/>
      <w:marLeft w:val="0"/>
      <w:marRight w:val="0"/>
      <w:marTop w:val="0"/>
      <w:marBottom w:val="0"/>
      <w:divBdr>
        <w:top w:val="none" w:sz="0" w:space="0" w:color="auto"/>
        <w:left w:val="none" w:sz="0" w:space="0" w:color="auto"/>
        <w:bottom w:val="none" w:sz="0" w:space="0" w:color="auto"/>
        <w:right w:val="none" w:sz="0" w:space="0" w:color="auto"/>
      </w:divBdr>
    </w:div>
    <w:div w:id="480653613">
      <w:bodyDiv w:val="1"/>
      <w:marLeft w:val="0"/>
      <w:marRight w:val="0"/>
      <w:marTop w:val="0"/>
      <w:marBottom w:val="0"/>
      <w:divBdr>
        <w:top w:val="none" w:sz="0" w:space="0" w:color="auto"/>
        <w:left w:val="none" w:sz="0" w:space="0" w:color="auto"/>
        <w:bottom w:val="none" w:sz="0" w:space="0" w:color="auto"/>
        <w:right w:val="none" w:sz="0" w:space="0" w:color="auto"/>
      </w:divBdr>
    </w:div>
    <w:div w:id="504200874">
      <w:bodyDiv w:val="1"/>
      <w:marLeft w:val="0"/>
      <w:marRight w:val="0"/>
      <w:marTop w:val="0"/>
      <w:marBottom w:val="0"/>
      <w:divBdr>
        <w:top w:val="none" w:sz="0" w:space="0" w:color="auto"/>
        <w:left w:val="none" w:sz="0" w:space="0" w:color="auto"/>
        <w:bottom w:val="none" w:sz="0" w:space="0" w:color="auto"/>
        <w:right w:val="none" w:sz="0" w:space="0" w:color="auto"/>
      </w:divBdr>
    </w:div>
    <w:div w:id="513113079">
      <w:bodyDiv w:val="1"/>
      <w:marLeft w:val="0"/>
      <w:marRight w:val="0"/>
      <w:marTop w:val="0"/>
      <w:marBottom w:val="0"/>
      <w:divBdr>
        <w:top w:val="none" w:sz="0" w:space="0" w:color="auto"/>
        <w:left w:val="none" w:sz="0" w:space="0" w:color="auto"/>
        <w:bottom w:val="none" w:sz="0" w:space="0" w:color="auto"/>
        <w:right w:val="none" w:sz="0" w:space="0" w:color="auto"/>
      </w:divBdr>
    </w:div>
    <w:div w:id="517695730">
      <w:bodyDiv w:val="1"/>
      <w:marLeft w:val="0"/>
      <w:marRight w:val="0"/>
      <w:marTop w:val="0"/>
      <w:marBottom w:val="0"/>
      <w:divBdr>
        <w:top w:val="none" w:sz="0" w:space="0" w:color="auto"/>
        <w:left w:val="none" w:sz="0" w:space="0" w:color="auto"/>
        <w:bottom w:val="none" w:sz="0" w:space="0" w:color="auto"/>
        <w:right w:val="none" w:sz="0" w:space="0" w:color="auto"/>
      </w:divBdr>
    </w:div>
    <w:div w:id="520239201">
      <w:bodyDiv w:val="1"/>
      <w:marLeft w:val="0"/>
      <w:marRight w:val="0"/>
      <w:marTop w:val="0"/>
      <w:marBottom w:val="0"/>
      <w:divBdr>
        <w:top w:val="none" w:sz="0" w:space="0" w:color="auto"/>
        <w:left w:val="none" w:sz="0" w:space="0" w:color="auto"/>
        <w:bottom w:val="none" w:sz="0" w:space="0" w:color="auto"/>
        <w:right w:val="none" w:sz="0" w:space="0" w:color="auto"/>
      </w:divBdr>
    </w:div>
    <w:div w:id="529027249">
      <w:bodyDiv w:val="1"/>
      <w:marLeft w:val="0"/>
      <w:marRight w:val="0"/>
      <w:marTop w:val="0"/>
      <w:marBottom w:val="0"/>
      <w:divBdr>
        <w:top w:val="none" w:sz="0" w:space="0" w:color="auto"/>
        <w:left w:val="none" w:sz="0" w:space="0" w:color="auto"/>
        <w:bottom w:val="none" w:sz="0" w:space="0" w:color="auto"/>
        <w:right w:val="none" w:sz="0" w:space="0" w:color="auto"/>
      </w:divBdr>
    </w:div>
    <w:div w:id="529150233">
      <w:bodyDiv w:val="1"/>
      <w:marLeft w:val="0"/>
      <w:marRight w:val="0"/>
      <w:marTop w:val="0"/>
      <w:marBottom w:val="0"/>
      <w:divBdr>
        <w:top w:val="none" w:sz="0" w:space="0" w:color="auto"/>
        <w:left w:val="none" w:sz="0" w:space="0" w:color="auto"/>
        <w:bottom w:val="none" w:sz="0" w:space="0" w:color="auto"/>
        <w:right w:val="none" w:sz="0" w:space="0" w:color="auto"/>
      </w:divBdr>
    </w:div>
    <w:div w:id="535780042">
      <w:bodyDiv w:val="1"/>
      <w:marLeft w:val="0"/>
      <w:marRight w:val="0"/>
      <w:marTop w:val="0"/>
      <w:marBottom w:val="0"/>
      <w:divBdr>
        <w:top w:val="none" w:sz="0" w:space="0" w:color="auto"/>
        <w:left w:val="none" w:sz="0" w:space="0" w:color="auto"/>
        <w:bottom w:val="none" w:sz="0" w:space="0" w:color="auto"/>
        <w:right w:val="none" w:sz="0" w:space="0" w:color="auto"/>
      </w:divBdr>
    </w:div>
    <w:div w:id="537165290">
      <w:bodyDiv w:val="1"/>
      <w:marLeft w:val="0"/>
      <w:marRight w:val="0"/>
      <w:marTop w:val="0"/>
      <w:marBottom w:val="0"/>
      <w:divBdr>
        <w:top w:val="none" w:sz="0" w:space="0" w:color="auto"/>
        <w:left w:val="none" w:sz="0" w:space="0" w:color="auto"/>
        <w:bottom w:val="none" w:sz="0" w:space="0" w:color="auto"/>
        <w:right w:val="none" w:sz="0" w:space="0" w:color="auto"/>
      </w:divBdr>
    </w:div>
    <w:div w:id="542836719">
      <w:bodyDiv w:val="1"/>
      <w:marLeft w:val="0"/>
      <w:marRight w:val="0"/>
      <w:marTop w:val="0"/>
      <w:marBottom w:val="0"/>
      <w:divBdr>
        <w:top w:val="none" w:sz="0" w:space="0" w:color="auto"/>
        <w:left w:val="none" w:sz="0" w:space="0" w:color="auto"/>
        <w:bottom w:val="none" w:sz="0" w:space="0" w:color="auto"/>
        <w:right w:val="none" w:sz="0" w:space="0" w:color="auto"/>
      </w:divBdr>
    </w:div>
    <w:div w:id="544953929">
      <w:bodyDiv w:val="1"/>
      <w:marLeft w:val="0"/>
      <w:marRight w:val="0"/>
      <w:marTop w:val="0"/>
      <w:marBottom w:val="0"/>
      <w:divBdr>
        <w:top w:val="none" w:sz="0" w:space="0" w:color="auto"/>
        <w:left w:val="none" w:sz="0" w:space="0" w:color="auto"/>
        <w:bottom w:val="none" w:sz="0" w:space="0" w:color="auto"/>
        <w:right w:val="none" w:sz="0" w:space="0" w:color="auto"/>
      </w:divBdr>
    </w:div>
    <w:div w:id="549151087">
      <w:bodyDiv w:val="1"/>
      <w:marLeft w:val="0"/>
      <w:marRight w:val="0"/>
      <w:marTop w:val="0"/>
      <w:marBottom w:val="0"/>
      <w:divBdr>
        <w:top w:val="none" w:sz="0" w:space="0" w:color="auto"/>
        <w:left w:val="none" w:sz="0" w:space="0" w:color="auto"/>
        <w:bottom w:val="none" w:sz="0" w:space="0" w:color="auto"/>
        <w:right w:val="none" w:sz="0" w:space="0" w:color="auto"/>
      </w:divBdr>
    </w:div>
    <w:div w:id="549804887">
      <w:bodyDiv w:val="1"/>
      <w:marLeft w:val="0"/>
      <w:marRight w:val="0"/>
      <w:marTop w:val="0"/>
      <w:marBottom w:val="0"/>
      <w:divBdr>
        <w:top w:val="none" w:sz="0" w:space="0" w:color="auto"/>
        <w:left w:val="none" w:sz="0" w:space="0" w:color="auto"/>
        <w:bottom w:val="none" w:sz="0" w:space="0" w:color="auto"/>
        <w:right w:val="none" w:sz="0" w:space="0" w:color="auto"/>
      </w:divBdr>
    </w:div>
    <w:div w:id="551961449">
      <w:bodyDiv w:val="1"/>
      <w:marLeft w:val="0"/>
      <w:marRight w:val="0"/>
      <w:marTop w:val="0"/>
      <w:marBottom w:val="0"/>
      <w:divBdr>
        <w:top w:val="none" w:sz="0" w:space="0" w:color="auto"/>
        <w:left w:val="none" w:sz="0" w:space="0" w:color="auto"/>
        <w:bottom w:val="none" w:sz="0" w:space="0" w:color="auto"/>
        <w:right w:val="none" w:sz="0" w:space="0" w:color="auto"/>
      </w:divBdr>
    </w:div>
    <w:div w:id="555510207">
      <w:bodyDiv w:val="1"/>
      <w:marLeft w:val="0"/>
      <w:marRight w:val="0"/>
      <w:marTop w:val="0"/>
      <w:marBottom w:val="0"/>
      <w:divBdr>
        <w:top w:val="none" w:sz="0" w:space="0" w:color="auto"/>
        <w:left w:val="none" w:sz="0" w:space="0" w:color="auto"/>
        <w:bottom w:val="none" w:sz="0" w:space="0" w:color="auto"/>
        <w:right w:val="none" w:sz="0" w:space="0" w:color="auto"/>
      </w:divBdr>
    </w:div>
    <w:div w:id="556403681">
      <w:bodyDiv w:val="1"/>
      <w:marLeft w:val="0"/>
      <w:marRight w:val="0"/>
      <w:marTop w:val="0"/>
      <w:marBottom w:val="0"/>
      <w:divBdr>
        <w:top w:val="none" w:sz="0" w:space="0" w:color="auto"/>
        <w:left w:val="none" w:sz="0" w:space="0" w:color="auto"/>
        <w:bottom w:val="none" w:sz="0" w:space="0" w:color="auto"/>
        <w:right w:val="none" w:sz="0" w:space="0" w:color="auto"/>
      </w:divBdr>
    </w:div>
    <w:div w:id="561674614">
      <w:bodyDiv w:val="1"/>
      <w:marLeft w:val="0"/>
      <w:marRight w:val="0"/>
      <w:marTop w:val="0"/>
      <w:marBottom w:val="0"/>
      <w:divBdr>
        <w:top w:val="none" w:sz="0" w:space="0" w:color="auto"/>
        <w:left w:val="none" w:sz="0" w:space="0" w:color="auto"/>
        <w:bottom w:val="none" w:sz="0" w:space="0" w:color="auto"/>
        <w:right w:val="none" w:sz="0" w:space="0" w:color="auto"/>
      </w:divBdr>
    </w:div>
    <w:div w:id="567148943">
      <w:bodyDiv w:val="1"/>
      <w:marLeft w:val="0"/>
      <w:marRight w:val="0"/>
      <w:marTop w:val="0"/>
      <w:marBottom w:val="0"/>
      <w:divBdr>
        <w:top w:val="none" w:sz="0" w:space="0" w:color="auto"/>
        <w:left w:val="none" w:sz="0" w:space="0" w:color="auto"/>
        <w:bottom w:val="none" w:sz="0" w:space="0" w:color="auto"/>
        <w:right w:val="none" w:sz="0" w:space="0" w:color="auto"/>
      </w:divBdr>
    </w:div>
    <w:div w:id="569728759">
      <w:bodyDiv w:val="1"/>
      <w:marLeft w:val="0"/>
      <w:marRight w:val="0"/>
      <w:marTop w:val="0"/>
      <w:marBottom w:val="0"/>
      <w:divBdr>
        <w:top w:val="none" w:sz="0" w:space="0" w:color="auto"/>
        <w:left w:val="none" w:sz="0" w:space="0" w:color="auto"/>
        <w:bottom w:val="none" w:sz="0" w:space="0" w:color="auto"/>
        <w:right w:val="none" w:sz="0" w:space="0" w:color="auto"/>
      </w:divBdr>
    </w:div>
    <w:div w:id="577861694">
      <w:bodyDiv w:val="1"/>
      <w:marLeft w:val="0"/>
      <w:marRight w:val="0"/>
      <w:marTop w:val="0"/>
      <w:marBottom w:val="0"/>
      <w:divBdr>
        <w:top w:val="none" w:sz="0" w:space="0" w:color="auto"/>
        <w:left w:val="none" w:sz="0" w:space="0" w:color="auto"/>
        <w:bottom w:val="none" w:sz="0" w:space="0" w:color="auto"/>
        <w:right w:val="none" w:sz="0" w:space="0" w:color="auto"/>
      </w:divBdr>
    </w:div>
    <w:div w:id="591011837">
      <w:bodyDiv w:val="1"/>
      <w:marLeft w:val="0"/>
      <w:marRight w:val="0"/>
      <w:marTop w:val="0"/>
      <w:marBottom w:val="0"/>
      <w:divBdr>
        <w:top w:val="none" w:sz="0" w:space="0" w:color="auto"/>
        <w:left w:val="none" w:sz="0" w:space="0" w:color="auto"/>
        <w:bottom w:val="none" w:sz="0" w:space="0" w:color="auto"/>
        <w:right w:val="none" w:sz="0" w:space="0" w:color="auto"/>
      </w:divBdr>
    </w:div>
    <w:div w:id="592975110">
      <w:bodyDiv w:val="1"/>
      <w:marLeft w:val="0"/>
      <w:marRight w:val="0"/>
      <w:marTop w:val="0"/>
      <w:marBottom w:val="0"/>
      <w:divBdr>
        <w:top w:val="none" w:sz="0" w:space="0" w:color="auto"/>
        <w:left w:val="none" w:sz="0" w:space="0" w:color="auto"/>
        <w:bottom w:val="none" w:sz="0" w:space="0" w:color="auto"/>
        <w:right w:val="none" w:sz="0" w:space="0" w:color="auto"/>
      </w:divBdr>
    </w:div>
    <w:div w:id="607199695">
      <w:bodyDiv w:val="1"/>
      <w:marLeft w:val="0"/>
      <w:marRight w:val="0"/>
      <w:marTop w:val="0"/>
      <w:marBottom w:val="0"/>
      <w:divBdr>
        <w:top w:val="none" w:sz="0" w:space="0" w:color="auto"/>
        <w:left w:val="none" w:sz="0" w:space="0" w:color="auto"/>
        <w:bottom w:val="none" w:sz="0" w:space="0" w:color="auto"/>
        <w:right w:val="none" w:sz="0" w:space="0" w:color="auto"/>
      </w:divBdr>
    </w:div>
    <w:div w:id="609095152">
      <w:bodyDiv w:val="1"/>
      <w:marLeft w:val="0"/>
      <w:marRight w:val="0"/>
      <w:marTop w:val="0"/>
      <w:marBottom w:val="0"/>
      <w:divBdr>
        <w:top w:val="none" w:sz="0" w:space="0" w:color="auto"/>
        <w:left w:val="none" w:sz="0" w:space="0" w:color="auto"/>
        <w:bottom w:val="none" w:sz="0" w:space="0" w:color="auto"/>
        <w:right w:val="none" w:sz="0" w:space="0" w:color="auto"/>
      </w:divBdr>
    </w:div>
    <w:div w:id="612565106">
      <w:bodyDiv w:val="1"/>
      <w:marLeft w:val="0"/>
      <w:marRight w:val="0"/>
      <w:marTop w:val="0"/>
      <w:marBottom w:val="0"/>
      <w:divBdr>
        <w:top w:val="none" w:sz="0" w:space="0" w:color="auto"/>
        <w:left w:val="none" w:sz="0" w:space="0" w:color="auto"/>
        <w:bottom w:val="none" w:sz="0" w:space="0" w:color="auto"/>
        <w:right w:val="none" w:sz="0" w:space="0" w:color="auto"/>
      </w:divBdr>
    </w:div>
    <w:div w:id="635136644">
      <w:bodyDiv w:val="1"/>
      <w:marLeft w:val="0"/>
      <w:marRight w:val="0"/>
      <w:marTop w:val="0"/>
      <w:marBottom w:val="0"/>
      <w:divBdr>
        <w:top w:val="none" w:sz="0" w:space="0" w:color="auto"/>
        <w:left w:val="none" w:sz="0" w:space="0" w:color="auto"/>
        <w:bottom w:val="none" w:sz="0" w:space="0" w:color="auto"/>
        <w:right w:val="none" w:sz="0" w:space="0" w:color="auto"/>
      </w:divBdr>
    </w:div>
    <w:div w:id="635766325">
      <w:bodyDiv w:val="1"/>
      <w:marLeft w:val="0"/>
      <w:marRight w:val="0"/>
      <w:marTop w:val="0"/>
      <w:marBottom w:val="0"/>
      <w:divBdr>
        <w:top w:val="none" w:sz="0" w:space="0" w:color="auto"/>
        <w:left w:val="none" w:sz="0" w:space="0" w:color="auto"/>
        <w:bottom w:val="none" w:sz="0" w:space="0" w:color="auto"/>
        <w:right w:val="none" w:sz="0" w:space="0" w:color="auto"/>
      </w:divBdr>
    </w:div>
    <w:div w:id="638727549">
      <w:bodyDiv w:val="1"/>
      <w:marLeft w:val="0"/>
      <w:marRight w:val="0"/>
      <w:marTop w:val="0"/>
      <w:marBottom w:val="0"/>
      <w:divBdr>
        <w:top w:val="none" w:sz="0" w:space="0" w:color="auto"/>
        <w:left w:val="none" w:sz="0" w:space="0" w:color="auto"/>
        <w:bottom w:val="none" w:sz="0" w:space="0" w:color="auto"/>
        <w:right w:val="none" w:sz="0" w:space="0" w:color="auto"/>
      </w:divBdr>
    </w:div>
    <w:div w:id="641619403">
      <w:bodyDiv w:val="1"/>
      <w:marLeft w:val="0"/>
      <w:marRight w:val="0"/>
      <w:marTop w:val="0"/>
      <w:marBottom w:val="0"/>
      <w:divBdr>
        <w:top w:val="none" w:sz="0" w:space="0" w:color="auto"/>
        <w:left w:val="none" w:sz="0" w:space="0" w:color="auto"/>
        <w:bottom w:val="none" w:sz="0" w:space="0" w:color="auto"/>
        <w:right w:val="none" w:sz="0" w:space="0" w:color="auto"/>
      </w:divBdr>
    </w:div>
    <w:div w:id="643241267">
      <w:bodyDiv w:val="1"/>
      <w:marLeft w:val="0"/>
      <w:marRight w:val="0"/>
      <w:marTop w:val="0"/>
      <w:marBottom w:val="0"/>
      <w:divBdr>
        <w:top w:val="none" w:sz="0" w:space="0" w:color="auto"/>
        <w:left w:val="none" w:sz="0" w:space="0" w:color="auto"/>
        <w:bottom w:val="none" w:sz="0" w:space="0" w:color="auto"/>
        <w:right w:val="none" w:sz="0" w:space="0" w:color="auto"/>
      </w:divBdr>
    </w:div>
    <w:div w:id="646513924">
      <w:bodyDiv w:val="1"/>
      <w:marLeft w:val="0"/>
      <w:marRight w:val="0"/>
      <w:marTop w:val="0"/>
      <w:marBottom w:val="0"/>
      <w:divBdr>
        <w:top w:val="none" w:sz="0" w:space="0" w:color="auto"/>
        <w:left w:val="none" w:sz="0" w:space="0" w:color="auto"/>
        <w:bottom w:val="none" w:sz="0" w:space="0" w:color="auto"/>
        <w:right w:val="none" w:sz="0" w:space="0" w:color="auto"/>
      </w:divBdr>
    </w:div>
    <w:div w:id="653028773">
      <w:bodyDiv w:val="1"/>
      <w:marLeft w:val="0"/>
      <w:marRight w:val="0"/>
      <w:marTop w:val="0"/>
      <w:marBottom w:val="0"/>
      <w:divBdr>
        <w:top w:val="none" w:sz="0" w:space="0" w:color="auto"/>
        <w:left w:val="none" w:sz="0" w:space="0" w:color="auto"/>
        <w:bottom w:val="none" w:sz="0" w:space="0" w:color="auto"/>
        <w:right w:val="none" w:sz="0" w:space="0" w:color="auto"/>
      </w:divBdr>
    </w:div>
    <w:div w:id="665550487">
      <w:bodyDiv w:val="1"/>
      <w:marLeft w:val="0"/>
      <w:marRight w:val="0"/>
      <w:marTop w:val="0"/>
      <w:marBottom w:val="0"/>
      <w:divBdr>
        <w:top w:val="none" w:sz="0" w:space="0" w:color="auto"/>
        <w:left w:val="none" w:sz="0" w:space="0" w:color="auto"/>
        <w:bottom w:val="none" w:sz="0" w:space="0" w:color="auto"/>
        <w:right w:val="none" w:sz="0" w:space="0" w:color="auto"/>
      </w:divBdr>
    </w:div>
    <w:div w:id="672293966">
      <w:bodyDiv w:val="1"/>
      <w:marLeft w:val="0"/>
      <w:marRight w:val="0"/>
      <w:marTop w:val="0"/>
      <w:marBottom w:val="0"/>
      <w:divBdr>
        <w:top w:val="none" w:sz="0" w:space="0" w:color="auto"/>
        <w:left w:val="none" w:sz="0" w:space="0" w:color="auto"/>
        <w:bottom w:val="none" w:sz="0" w:space="0" w:color="auto"/>
        <w:right w:val="none" w:sz="0" w:space="0" w:color="auto"/>
      </w:divBdr>
    </w:div>
    <w:div w:id="677000899">
      <w:bodyDiv w:val="1"/>
      <w:marLeft w:val="0"/>
      <w:marRight w:val="0"/>
      <w:marTop w:val="0"/>
      <w:marBottom w:val="0"/>
      <w:divBdr>
        <w:top w:val="none" w:sz="0" w:space="0" w:color="auto"/>
        <w:left w:val="none" w:sz="0" w:space="0" w:color="auto"/>
        <w:bottom w:val="none" w:sz="0" w:space="0" w:color="auto"/>
        <w:right w:val="none" w:sz="0" w:space="0" w:color="auto"/>
      </w:divBdr>
    </w:div>
    <w:div w:id="677929206">
      <w:bodyDiv w:val="1"/>
      <w:marLeft w:val="0"/>
      <w:marRight w:val="0"/>
      <w:marTop w:val="0"/>
      <w:marBottom w:val="0"/>
      <w:divBdr>
        <w:top w:val="none" w:sz="0" w:space="0" w:color="auto"/>
        <w:left w:val="none" w:sz="0" w:space="0" w:color="auto"/>
        <w:bottom w:val="none" w:sz="0" w:space="0" w:color="auto"/>
        <w:right w:val="none" w:sz="0" w:space="0" w:color="auto"/>
      </w:divBdr>
    </w:div>
    <w:div w:id="683703891">
      <w:bodyDiv w:val="1"/>
      <w:marLeft w:val="0"/>
      <w:marRight w:val="0"/>
      <w:marTop w:val="0"/>
      <w:marBottom w:val="0"/>
      <w:divBdr>
        <w:top w:val="none" w:sz="0" w:space="0" w:color="auto"/>
        <w:left w:val="none" w:sz="0" w:space="0" w:color="auto"/>
        <w:bottom w:val="none" w:sz="0" w:space="0" w:color="auto"/>
        <w:right w:val="none" w:sz="0" w:space="0" w:color="auto"/>
      </w:divBdr>
    </w:div>
    <w:div w:id="691109640">
      <w:bodyDiv w:val="1"/>
      <w:marLeft w:val="0"/>
      <w:marRight w:val="0"/>
      <w:marTop w:val="0"/>
      <w:marBottom w:val="0"/>
      <w:divBdr>
        <w:top w:val="none" w:sz="0" w:space="0" w:color="auto"/>
        <w:left w:val="none" w:sz="0" w:space="0" w:color="auto"/>
        <w:bottom w:val="none" w:sz="0" w:space="0" w:color="auto"/>
        <w:right w:val="none" w:sz="0" w:space="0" w:color="auto"/>
      </w:divBdr>
    </w:div>
    <w:div w:id="711924278">
      <w:bodyDiv w:val="1"/>
      <w:marLeft w:val="0"/>
      <w:marRight w:val="0"/>
      <w:marTop w:val="0"/>
      <w:marBottom w:val="0"/>
      <w:divBdr>
        <w:top w:val="none" w:sz="0" w:space="0" w:color="auto"/>
        <w:left w:val="none" w:sz="0" w:space="0" w:color="auto"/>
        <w:bottom w:val="none" w:sz="0" w:space="0" w:color="auto"/>
        <w:right w:val="none" w:sz="0" w:space="0" w:color="auto"/>
      </w:divBdr>
    </w:div>
    <w:div w:id="717357633">
      <w:bodyDiv w:val="1"/>
      <w:marLeft w:val="0"/>
      <w:marRight w:val="0"/>
      <w:marTop w:val="0"/>
      <w:marBottom w:val="0"/>
      <w:divBdr>
        <w:top w:val="none" w:sz="0" w:space="0" w:color="auto"/>
        <w:left w:val="none" w:sz="0" w:space="0" w:color="auto"/>
        <w:bottom w:val="none" w:sz="0" w:space="0" w:color="auto"/>
        <w:right w:val="none" w:sz="0" w:space="0" w:color="auto"/>
      </w:divBdr>
    </w:div>
    <w:div w:id="718549461">
      <w:bodyDiv w:val="1"/>
      <w:marLeft w:val="0"/>
      <w:marRight w:val="0"/>
      <w:marTop w:val="0"/>
      <w:marBottom w:val="0"/>
      <w:divBdr>
        <w:top w:val="none" w:sz="0" w:space="0" w:color="auto"/>
        <w:left w:val="none" w:sz="0" w:space="0" w:color="auto"/>
        <w:bottom w:val="none" w:sz="0" w:space="0" w:color="auto"/>
        <w:right w:val="none" w:sz="0" w:space="0" w:color="auto"/>
      </w:divBdr>
    </w:div>
    <w:div w:id="721245819">
      <w:bodyDiv w:val="1"/>
      <w:marLeft w:val="0"/>
      <w:marRight w:val="0"/>
      <w:marTop w:val="0"/>
      <w:marBottom w:val="0"/>
      <w:divBdr>
        <w:top w:val="none" w:sz="0" w:space="0" w:color="auto"/>
        <w:left w:val="none" w:sz="0" w:space="0" w:color="auto"/>
        <w:bottom w:val="none" w:sz="0" w:space="0" w:color="auto"/>
        <w:right w:val="none" w:sz="0" w:space="0" w:color="auto"/>
      </w:divBdr>
    </w:div>
    <w:div w:id="727188669">
      <w:bodyDiv w:val="1"/>
      <w:marLeft w:val="0"/>
      <w:marRight w:val="0"/>
      <w:marTop w:val="0"/>
      <w:marBottom w:val="0"/>
      <w:divBdr>
        <w:top w:val="none" w:sz="0" w:space="0" w:color="auto"/>
        <w:left w:val="none" w:sz="0" w:space="0" w:color="auto"/>
        <w:bottom w:val="none" w:sz="0" w:space="0" w:color="auto"/>
        <w:right w:val="none" w:sz="0" w:space="0" w:color="auto"/>
      </w:divBdr>
    </w:div>
    <w:div w:id="727260572">
      <w:bodyDiv w:val="1"/>
      <w:marLeft w:val="0"/>
      <w:marRight w:val="0"/>
      <w:marTop w:val="0"/>
      <w:marBottom w:val="0"/>
      <w:divBdr>
        <w:top w:val="none" w:sz="0" w:space="0" w:color="auto"/>
        <w:left w:val="none" w:sz="0" w:space="0" w:color="auto"/>
        <w:bottom w:val="none" w:sz="0" w:space="0" w:color="auto"/>
        <w:right w:val="none" w:sz="0" w:space="0" w:color="auto"/>
      </w:divBdr>
    </w:div>
    <w:div w:id="743383224">
      <w:bodyDiv w:val="1"/>
      <w:marLeft w:val="0"/>
      <w:marRight w:val="0"/>
      <w:marTop w:val="0"/>
      <w:marBottom w:val="0"/>
      <w:divBdr>
        <w:top w:val="none" w:sz="0" w:space="0" w:color="auto"/>
        <w:left w:val="none" w:sz="0" w:space="0" w:color="auto"/>
        <w:bottom w:val="none" w:sz="0" w:space="0" w:color="auto"/>
        <w:right w:val="none" w:sz="0" w:space="0" w:color="auto"/>
      </w:divBdr>
    </w:div>
    <w:div w:id="756025228">
      <w:bodyDiv w:val="1"/>
      <w:marLeft w:val="0"/>
      <w:marRight w:val="0"/>
      <w:marTop w:val="0"/>
      <w:marBottom w:val="0"/>
      <w:divBdr>
        <w:top w:val="none" w:sz="0" w:space="0" w:color="auto"/>
        <w:left w:val="none" w:sz="0" w:space="0" w:color="auto"/>
        <w:bottom w:val="none" w:sz="0" w:space="0" w:color="auto"/>
        <w:right w:val="none" w:sz="0" w:space="0" w:color="auto"/>
      </w:divBdr>
    </w:div>
    <w:div w:id="761218847">
      <w:bodyDiv w:val="1"/>
      <w:marLeft w:val="0"/>
      <w:marRight w:val="0"/>
      <w:marTop w:val="0"/>
      <w:marBottom w:val="0"/>
      <w:divBdr>
        <w:top w:val="none" w:sz="0" w:space="0" w:color="auto"/>
        <w:left w:val="none" w:sz="0" w:space="0" w:color="auto"/>
        <w:bottom w:val="none" w:sz="0" w:space="0" w:color="auto"/>
        <w:right w:val="none" w:sz="0" w:space="0" w:color="auto"/>
      </w:divBdr>
    </w:div>
    <w:div w:id="764038878">
      <w:bodyDiv w:val="1"/>
      <w:marLeft w:val="0"/>
      <w:marRight w:val="0"/>
      <w:marTop w:val="0"/>
      <w:marBottom w:val="0"/>
      <w:divBdr>
        <w:top w:val="none" w:sz="0" w:space="0" w:color="auto"/>
        <w:left w:val="none" w:sz="0" w:space="0" w:color="auto"/>
        <w:bottom w:val="none" w:sz="0" w:space="0" w:color="auto"/>
        <w:right w:val="none" w:sz="0" w:space="0" w:color="auto"/>
      </w:divBdr>
    </w:div>
    <w:div w:id="776287917">
      <w:bodyDiv w:val="1"/>
      <w:marLeft w:val="0"/>
      <w:marRight w:val="0"/>
      <w:marTop w:val="0"/>
      <w:marBottom w:val="0"/>
      <w:divBdr>
        <w:top w:val="none" w:sz="0" w:space="0" w:color="auto"/>
        <w:left w:val="none" w:sz="0" w:space="0" w:color="auto"/>
        <w:bottom w:val="none" w:sz="0" w:space="0" w:color="auto"/>
        <w:right w:val="none" w:sz="0" w:space="0" w:color="auto"/>
      </w:divBdr>
    </w:div>
    <w:div w:id="788209497">
      <w:bodyDiv w:val="1"/>
      <w:marLeft w:val="0"/>
      <w:marRight w:val="0"/>
      <w:marTop w:val="0"/>
      <w:marBottom w:val="0"/>
      <w:divBdr>
        <w:top w:val="none" w:sz="0" w:space="0" w:color="auto"/>
        <w:left w:val="none" w:sz="0" w:space="0" w:color="auto"/>
        <w:bottom w:val="none" w:sz="0" w:space="0" w:color="auto"/>
        <w:right w:val="none" w:sz="0" w:space="0" w:color="auto"/>
      </w:divBdr>
    </w:div>
    <w:div w:id="791248501">
      <w:bodyDiv w:val="1"/>
      <w:marLeft w:val="0"/>
      <w:marRight w:val="0"/>
      <w:marTop w:val="0"/>
      <w:marBottom w:val="0"/>
      <w:divBdr>
        <w:top w:val="none" w:sz="0" w:space="0" w:color="auto"/>
        <w:left w:val="none" w:sz="0" w:space="0" w:color="auto"/>
        <w:bottom w:val="none" w:sz="0" w:space="0" w:color="auto"/>
        <w:right w:val="none" w:sz="0" w:space="0" w:color="auto"/>
      </w:divBdr>
    </w:div>
    <w:div w:id="798456930">
      <w:bodyDiv w:val="1"/>
      <w:marLeft w:val="0"/>
      <w:marRight w:val="0"/>
      <w:marTop w:val="0"/>
      <w:marBottom w:val="0"/>
      <w:divBdr>
        <w:top w:val="none" w:sz="0" w:space="0" w:color="auto"/>
        <w:left w:val="none" w:sz="0" w:space="0" w:color="auto"/>
        <w:bottom w:val="none" w:sz="0" w:space="0" w:color="auto"/>
        <w:right w:val="none" w:sz="0" w:space="0" w:color="auto"/>
      </w:divBdr>
    </w:div>
    <w:div w:id="802770266">
      <w:bodyDiv w:val="1"/>
      <w:marLeft w:val="0"/>
      <w:marRight w:val="0"/>
      <w:marTop w:val="0"/>
      <w:marBottom w:val="0"/>
      <w:divBdr>
        <w:top w:val="none" w:sz="0" w:space="0" w:color="auto"/>
        <w:left w:val="none" w:sz="0" w:space="0" w:color="auto"/>
        <w:bottom w:val="none" w:sz="0" w:space="0" w:color="auto"/>
        <w:right w:val="none" w:sz="0" w:space="0" w:color="auto"/>
      </w:divBdr>
    </w:div>
    <w:div w:id="811409970">
      <w:bodyDiv w:val="1"/>
      <w:marLeft w:val="0"/>
      <w:marRight w:val="0"/>
      <w:marTop w:val="0"/>
      <w:marBottom w:val="0"/>
      <w:divBdr>
        <w:top w:val="none" w:sz="0" w:space="0" w:color="auto"/>
        <w:left w:val="none" w:sz="0" w:space="0" w:color="auto"/>
        <w:bottom w:val="none" w:sz="0" w:space="0" w:color="auto"/>
        <w:right w:val="none" w:sz="0" w:space="0" w:color="auto"/>
      </w:divBdr>
    </w:div>
    <w:div w:id="811753347">
      <w:bodyDiv w:val="1"/>
      <w:marLeft w:val="0"/>
      <w:marRight w:val="0"/>
      <w:marTop w:val="0"/>
      <w:marBottom w:val="0"/>
      <w:divBdr>
        <w:top w:val="none" w:sz="0" w:space="0" w:color="auto"/>
        <w:left w:val="none" w:sz="0" w:space="0" w:color="auto"/>
        <w:bottom w:val="none" w:sz="0" w:space="0" w:color="auto"/>
        <w:right w:val="none" w:sz="0" w:space="0" w:color="auto"/>
      </w:divBdr>
    </w:div>
    <w:div w:id="819923516">
      <w:bodyDiv w:val="1"/>
      <w:marLeft w:val="0"/>
      <w:marRight w:val="0"/>
      <w:marTop w:val="0"/>
      <w:marBottom w:val="0"/>
      <w:divBdr>
        <w:top w:val="none" w:sz="0" w:space="0" w:color="auto"/>
        <w:left w:val="none" w:sz="0" w:space="0" w:color="auto"/>
        <w:bottom w:val="none" w:sz="0" w:space="0" w:color="auto"/>
        <w:right w:val="none" w:sz="0" w:space="0" w:color="auto"/>
      </w:divBdr>
    </w:div>
    <w:div w:id="827551483">
      <w:bodyDiv w:val="1"/>
      <w:marLeft w:val="0"/>
      <w:marRight w:val="0"/>
      <w:marTop w:val="0"/>
      <w:marBottom w:val="0"/>
      <w:divBdr>
        <w:top w:val="none" w:sz="0" w:space="0" w:color="auto"/>
        <w:left w:val="none" w:sz="0" w:space="0" w:color="auto"/>
        <w:bottom w:val="none" w:sz="0" w:space="0" w:color="auto"/>
        <w:right w:val="none" w:sz="0" w:space="0" w:color="auto"/>
      </w:divBdr>
    </w:div>
    <w:div w:id="828012552">
      <w:bodyDiv w:val="1"/>
      <w:marLeft w:val="0"/>
      <w:marRight w:val="0"/>
      <w:marTop w:val="0"/>
      <w:marBottom w:val="0"/>
      <w:divBdr>
        <w:top w:val="none" w:sz="0" w:space="0" w:color="auto"/>
        <w:left w:val="none" w:sz="0" w:space="0" w:color="auto"/>
        <w:bottom w:val="none" w:sz="0" w:space="0" w:color="auto"/>
        <w:right w:val="none" w:sz="0" w:space="0" w:color="auto"/>
      </w:divBdr>
    </w:div>
    <w:div w:id="838889918">
      <w:bodyDiv w:val="1"/>
      <w:marLeft w:val="0"/>
      <w:marRight w:val="0"/>
      <w:marTop w:val="0"/>
      <w:marBottom w:val="0"/>
      <w:divBdr>
        <w:top w:val="none" w:sz="0" w:space="0" w:color="auto"/>
        <w:left w:val="none" w:sz="0" w:space="0" w:color="auto"/>
        <w:bottom w:val="none" w:sz="0" w:space="0" w:color="auto"/>
        <w:right w:val="none" w:sz="0" w:space="0" w:color="auto"/>
      </w:divBdr>
    </w:div>
    <w:div w:id="851720609">
      <w:bodyDiv w:val="1"/>
      <w:marLeft w:val="0"/>
      <w:marRight w:val="0"/>
      <w:marTop w:val="0"/>
      <w:marBottom w:val="0"/>
      <w:divBdr>
        <w:top w:val="none" w:sz="0" w:space="0" w:color="auto"/>
        <w:left w:val="none" w:sz="0" w:space="0" w:color="auto"/>
        <w:bottom w:val="none" w:sz="0" w:space="0" w:color="auto"/>
        <w:right w:val="none" w:sz="0" w:space="0" w:color="auto"/>
      </w:divBdr>
    </w:div>
    <w:div w:id="856193409">
      <w:bodyDiv w:val="1"/>
      <w:marLeft w:val="0"/>
      <w:marRight w:val="0"/>
      <w:marTop w:val="0"/>
      <w:marBottom w:val="0"/>
      <w:divBdr>
        <w:top w:val="none" w:sz="0" w:space="0" w:color="auto"/>
        <w:left w:val="none" w:sz="0" w:space="0" w:color="auto"/>
        <w:bottom w:val="none" w:sz="0" w:space="0" w:color="auto"/>
        <w:right w:val="none" w:sz="0" w:space="0" w:color="auto"/>
      </w:divBdr>
    </w:div>
    <w:div w:id="865290279">
      <w:bodyDiv w:val="1"/>
      <w:marLeft w:val="0"/>
      <w:marRight w:val="0"/>
      <w:marTop w:val="0"/>
      <w:marBottom w:val="0"/>
      <w:divBdr>
        <w:top w:val="none" w:sz="0" w:space="0" w:color="auto"/>
        <w:left w:val="none" w:sz="0" w:space="0" w:color="auto"/>
        <w:bottom w:val="none" w:sz="0" w:space="0" w:color="auto"/>
        <w:right w:val="none" w:sz="0" w:space="0" w:color="auto"/>
      </w:divBdr>
    </w:div>
    <w:div w:id="875048074">
      <w:bodyDiv w:val="1"/>
      <w:marLeft w:val="0"/>
      <w:marRight w:val="0"/>
      <w:marTop w:val="0"/>
      <w:marBottom w:val="0"/>
      <w:divBdr>
        <w:top w:val="none" w:sz="0" w:space="0" w:color="auto"/>
        <w:left w:val="none" w:sz="0" w:space="0" w:color="auto"/>
        <w:bottom w:val="none" w:sz="0" w:space="0" w:color="auto"/>
        <w:right w:val="none" w:sz="0" w:space="0" w:color="auto"/>
      </w:divBdr>
    </w:div>
    <w:div w:id="877159053">
      <w:bodyDiv w:val="1"/>
      <w:marLeft w:val="0"/>
      <w:marRight w:val="0"/>
      <w:marTop w:val="0"/>
      <w:marBottom w:val="0"/>
      <w:divBdr>
        <w:top w:val="none" w:sz="0" w:space="0" w:color="auto"/>
        <w:left w:val="none" w:sz="0" w:space="0" w:color="auto"/>
        <w:bottom w:val="none" w:sz="0" w:space="0" w:color="auto"/>
        <w:right w:val="none" w:sz="0" w:space="0" w:color="auto"/>
      </w:divBdr>
    </w:div>
    <w:div w:id="879363569">
      <w:bodyDiv w:val="1"/>
      <w:marLeft w:val="0"/>
      <w:marRight w:val="0"/>
      <w:marTop w:val="0"/>
      <w:marBottom w:val="0"/>
      <w:divBdr>
        <w:top w:val="none" w:sz="0" w:space="0" w:color="auto"/>
        <w:left w:val="none" w:sz="0" w:space="0" w:color="auto"/>
        <w:bottom w:val="none" w:sz="0" w:space="0" w:color="auto"/>
        <w:right w:val="none" w:sz="0" w:space="0" w:color="auto"/>
      </w:divBdr>
    </w:div>
    <w:div w:id="892153756">
      <w:bodyDiv w:val="1"/>
      <w:marLeft w:val="0"/>
      <w:marRight w:val="0"/>
      <w:marTop w:val="0"/>
      <w:marBottom w:val="0"/>
      <w:divBdr>
        <w:top w:val="none" w:sz="0" w:space="0" w:color="auto"/>
        <w:left w:val="none" w:sz="0" w:space="0" w:color="auto"/>
        <w:bottom w:val="none" w:sz="0" w:space="0" w:color="auto"/>
        <w:right w:val="none" w:sz="0" w:space="0" w:color="auto"/>
      </w:divBdr>
    </w:div>
    <w:div w:id="902912523">
      <w:bodyDiv w:val="1"/>
      <w:marLeft w:val="0"/>
      <w:marRight w:val="0"/>
      <w:marTop w:val="0"/>
      <w:marBottom w:val="0"/>
      <w:divBdr>
        <w:top w:val="none" w:sz="0" w:space="0" w:color="auto"/>
        <w:left w:val="none" w:sz="0" w:space="0" w:color="auto"/>
        <w:bottom w:val="none" w:sz="0" w:space="0" w:color="auto"/>
        <w:right w:val="none" w:sz="0" w:space="0" w:color="auto"/>
      </w:divBdr>
    </w:div>
    <w:div w:id="910044917">
      <w:bodyDiv w:val="1"/>
      <w:marLeft w:val="0"/>
      <w:marRight w:val="0"/>
      <w:marTop w:val="0"/>
      <w:marBottom w:val="0"/>
      <w:divBdr>
        <w:top w:val="none" w:sz="0" w:space="0" w:color="auto"/>
        <w:left w:val="none" w:sz="0" w:space="0" w:color="auto"/>
        <w:bottom w:val="none" w:sz="0" w:space="0" w:color="auto"/>
        <w:right w:val="none" w:sz="0" w:space="0" w:color="auto"/>
      </w:divBdr>
    </w:div>
    <w:div w:id="910581722">
      <w:bodyDiv w:val="1"/>
      <w:marLeft w:val="0"/>
      <w:marRight w:val="0"/>
      <w:marTop w:val="0"/>
      <w:marBottom w:val="0"/>
      <w:divBdr>
        <w:top w:val="none" w:sz="0" w:space="0" w:color="auto"/>
        <w:left w:val="none" w:sz="0" w:space="0" w:color="auto"/>
        <w:bottom w:val="none" w:sz="0" w:space="0" w:color="auto"/>
        <w:right w:val="none" w:sz="0" w:space="0" w:color="auto"/>
      </w:divBdr>
    </w:div>
    <w:div w:id="918758777">
      <w:bodyDiv w:val="1"/>
      <w:marLeft w:val="0"/>
      <w:marRight w:val="0"/>
      <w:marTop w:val="0"/>
      <w:marBottom w:val="0"/>
      <w:divBdr>
        <w:top w:val="none" w:sz="0" w:space="0" w:color="auto"/>
        <w:left w:val="none" w:sz="0" w:space="0" w:color="auto"/>
        <w:bottom w:val="none" w:sz="0" w:space="0" w:color="auto"/>
        <w:right w:val="none" w:sz="0" w:space="0" w:color="auto"/>
      </w:divBdr>
    </w:div>
    <w:div w:id="921259071">
      <w:bodyDiv w:val="1"/>
      <w:marLeft w:val="0"/>
      <w:marRight w:val="0"/>
      <w:marTop w:val="0"/>
      <w:marBottom w:val="0"/>
      <w:divBdr>
        <w:top w:val="none" w:sz="0" w:space="0" w:color="auto"/>
        <w:left w:val="none" w:sz="0" w:space="0" w:color="auto"/>
        <w:bottom w:val="none" w:sz="0" w:space="0" w:color="auto"/>
        <w:right w:val="none" w:sz="0" w:space="0" w:color="auto"/>
      </w:divBdr>
    </w:div>
    <w:div w:id="921984037">
      <w:bodyDiv w:val="1"/>
      <w:marLeft w:val="0"/>
      <w:marRight w:val="0"/>
      <w:marTop w:val="0"/>
      <w:marBottom w:val="0"/>
      <w:divBdr>
        <w:top w:val="none" w:sz="0" w:space="0" w:color="auto"/>
        <w:left w:val="none" w:sz="0" w:space="0" w:color="auto"/>
        <w:bottom w:val="none" w:sz="0" w:space="0" w:color="auto"/>
        <w:right w:val="none" w:sz="0" w:space="0" w:color="auto"/>
      </w:divBdr>
    </w:div>
    <w:div w:id="924606943">
      <w:bodyDiv w:val="1"/>
      <w:marLeft w:val="0"/>
      <w:marRight w:val="0"/>
      <w:marTop w:val="0"/>
      <w:marBottom w:val="0"/>
      <w:divBdr>
        <w:top w:val="none" w:sz="0" w:space="0" w:color="auto"/>
        <w:left w:val="none" w:sz="0" w:space="0" w:color="auto"/>
        <w:bottom w:val="none" w:sz="0" w:space="0" w:color="auto"/>
        <w:right w:val="none" w:sz="0" w:space="0" w:color="auto"/>
      </w:divBdr>
    </w:div>
    <w:div w:id="930620934">
      <w:bodyDiv w:val="1"/>
      <w:marLeft w:val="0"/>
      <w:marRight w:val="0"/>
      <w:marTop w:val="0"/>
      <w:marBottom w:val="0"/>
      <w:divBdr>
        <w:top w:val="none" w:sz="0" w:space="0" w:color="auto"/>
        <w:left w:val="none" w:sz="0" w:space="0" w:color="auto"/>
        <w:bottom w:val="none" w:sz="0" w:space="0" w:color="auto"/>
        <w:right w:val="none" w:sz="0" w:space="0" w:color="auto"/>
      </w:divBdr>
    </w:div>
    <w:div w:id="932513288">
      <w:bodyDiv w:val="1"/>
      <w:marLeft w:val="0"/>
      <w:marRight w:val="0"/>
      <w:marTop w:val="0"/>
      <w:marBottom w:val="0"/>
      <w:divBdr>
        <w:top w:val="none" w:sz="0" w:space="0" w:color="auto"/>
        <w:left w:val="none" w:sz="0" w:space="0" w:color="auto"/>
        <w:bottom w:val="none" w:sz="0" w:space="0" w:color="auto"/>
        <w:right w:val="none" w:sz="0" w:space="0" w:color="auto"/>
      </w:divBdr>
      <w:divsChild>
        <w:div w:id="917908311">
          <w:marLeft w:val="0"/>
          <w:marRight w:val="0"/>
          <w:marTop w:val="0"/>
          <w:marBottom w:val="0"/>
          <w:divBdr>
            <w:top w:val="none" w:sz="0" w:space="0" w:color="auto"/>
            <w:left w:val="none" w:sz="0" w:space="0" w:color="auto"/>
            <w:bottom w:val="none" w:sz="0" w:space="0" w:color="auto"/>
            <w:right w:val="none" w:sz="0" w:space="0" w:color="auto"/>
          </w:divBdr>
          <w:divsChild>
            <w:div w:id="1942837255">
              <w:marLeft w:val="0"/>
              <w:marRight w:val="0"/>
              <w:marTop w:val="0"/>
              <w:marBottom w:val="0"/>
              <w:divBdr>
                <w:top w:val="none" w:sz="0" w:space="0" w:color="auto"/>
                <w:left w:val="none" w:sz="0" w:space="0" w:color="auto"/>
                <w:bottom w:val="none" w:sz="0" w:space="0" w:color="auto"/>
                <w:right w:val="none" w:sz="0" w:space="0" w:color="auto"/>
              </w:divBdr>
              <w:divsChild>
                <w:div w:id="2002657956">
                  <w:marLeft w:val="0"/>
                  <w:marRight w:val="0"/>
                  <w:marTop w:val="0"/>
                  <w:marBottom w:val="0"/>
                  <w:divBdr>
                    <w:top w:val="none" w:sz="0" w:space="0" w:color="auto"/>
                    <w:left w:val="none" w:sz="0" w:space="0" w:color="auto"/>
                    <w:bottom w:val="none" w:sz="0" w:space="0" w:color="auto"/>
                    <w:right w:val="none" w:sz="0" w:space="0" w:color="auto"/>
                  </w:divBdr>
                  <w:divsChild>
                    <w:div w:id="1512834632">
                      <w:marLeft w:val="0"/>
                      <w:marRight w:val="0"/>
                      <w:marTop w:val="0"/>
                      <w:marBottom w:val="0"/>
                      <w:divBdr>
                        <w:top w:val="none" w:sz="0" w:space="0" w:color="auto"/>
                        <w:left w:val="none" w:sz="0" w:space="0" w:color="auto"/>
                        <w:bottom w:val="none" w:sz="0" w:space="0" w:color="auto"/>
                        <w:right w:val="none" w:sz="0" w:space="0" w:color="auto"/>
                      </w:divBdr>
                      <w:divsChild>
                        <w:div w:id="728309948">
                          <w:marLeft w:val="0"/>
                          <w:marRight w:val="0"/>
                          <w:marTop w:val="0"/>
                          <w:marBottom w:val="0"/>
                          <w:divBdr>
                            <w:top w:val="none" w:sz="0" w:space="0" w:color="auto"/>
                            <w:left w:val="none" w:sz="0" w:space="0" w:color="auto"/>
                            <w:bottom w:val="none" w:sz="0" w:space="0" w:color="auto"/>
                            <w:right w:val="none" w:sz="0" w:space="0" w:color="auto"/>
                          </w:divBdr>
                          <w:divsChild>
                            <w:div w:id="1467694989">
                              <w:marLeft w:val="0"/>
                              <w:marRight w:val="0"/>
                              <w:marTop w:val="0"/>
                              <w:marBottom w:val="0"/>
                              <w:divBdr>
                                <w:top w:val="none" w:sz="0" w:space="0" w:color="auto"/>
                                <w:left w:val="none" w:sz="0" w:space="0" w:color="auto"/>
                                <w:bottom w:val="none" w:sz="0" w:space="0" w:color="auto"/>
                                <w:right w:val="none" w:sz="0" w:space="0" w:color="auto"/>
                              </w:divBdr>
                              <w:divsChild>
                                <w:div w:id="1457025001">
                                  <w:marLeft w:val="0"/>
                                  <w:marRight w:val="0"/>
                                  <w:marTop w:val="0"/>
                                  <w:marBottom w:val="0"/>
                                  <w:divBdr>
                                    <w:top w:val="none" w:sz="0" w:space="0" w:color="auto"/>
                                    <w:left w:val="none" w:sz="0" w:space="0" w:color="auto"/>
                                    <w:bottom w:val="none" w:sz="0" w:space="0" w:color="auto"/>
                                    <w:right w:val="none" w:sz="0" w:space="0" w:color="auto"/>
                                  </w:divBdr>
                                  <w:divsChild>
                                    <w:div w:id="1203008856">
                                      <w:marLeft w:val="0"/>
                                      <w:marRight w:val="0"/>
                                      <w:marTop w:val="0"/>
                                      <w:marBottom w:val="0"/>
                                      <w:divBdr>
                                        <w:top w:val="none" w:sz="0" w:space="0" w:color="auto"/>
                                        <w:left w:val="none" w:sz="0" w:space="0" w:color="auto"/>
                                        <w:bottom w:val="none" w:sz="0" w:space="0" w:color="auto"/>
                                        <w:right w:val="none" w:sz="0" w:space="0" w:color="auto"/>
                                      </w:divBdr>
                                      <w:divsChild>
                                        <w:div w:id="1923640660">
                                          <w:marLeft w:val="0"/>
                                          <w:marRight w:val="0"/>
                                          <w:marTop w:val="0"/>
                                          <w:marBottom w:val="0"/>
                                          <w:divBdr>
                                            <w:top w:val="none" w:sz="0" w:space="0" w:color="auto"/>
                                            <w:left w:val="none" w:sz="0" w:space="0" w:color="auto"/>
                                            <w:bottom w:val="none" w:sz="0" w:space="0" w:color="auto"/>
                                            <w:right w:val="none" w:sz="0" w:space="0" w:color="auto"/>
                                          </w:divBdr>
                                          <w:divsChild>
                                            <w:div w:id="658730832">
                                              <w:marLeft w:val="0"/>
                                              <w:marRight w:val="0"/>
                                              <w:marTop w:val="0"/>
                                              <w:marBottom w:val="0"/>
                                              <w:divBdr>
                                                <w:top w:val="none" w:sz="0" w:space="0" w:color="auto"/>
                                                <w:left w:val="none" w:sz="0" w:space="0" w:color="auto"/>
                                                <w:bottom w:val="none" w:sz="0" w:space="0" w:color="auto"/>
                                                <w:right w:val="none" w:sz="0" w:space="0" w:color="auto"/>
                                              </w:divBdr>
                                              <w:divsChild>
                                                <w:div w:id="1022439795">
                                                  <w:marLeft w:val="0"/>
                                                  <w:marRight w:val="0"/>
                                                  <w:marTop w:val="0"/>
                                                  <w:marBottom w:val="0"/>
                                                  <w:divBdr>
                                                    <w:top w:val="none" w:sz="0" w:space="0" w:color="auto"/>
                                                    <w:left w:val="none" w:sz="0" w:space="0" w:color="auto"/>
                                                    <w:bottom w:val="none" w:sz="0" w:space="0" w:color="auto"/>
                                                    <w:right w:val="none" w:sz="0" w:space="0" w:color="auto"/>
                                                  </w:divBdr>
                                                  <w:divsChild>
                                                    <w:div w:id="959796125">
                                                      <w:marLeft w:val="0"/>
                                                      <w:marRight w:val="0"/>
                                                      <w:marTop w:val="0"/>
                                                      <w:marBottom w:val="0"/>
                                                      <w:divBdr>
                                                        <w:top w:val="none" w:sz="0" w:space="0" w:color="auto"/>
                                                        <w:left w:val="none" w:sz="0" w:space="0" w:color="auto"/>
                                                        <w:bottom w:val="none" w:sz="0" w:space="0" w:color="auto"/>
                                                        <w:right w:val="none" w:sz="0" w:space="0" w:color="auto"/>
                                                      </w:divBdr>
                                                      <w:divsChild>
                                                        <w:div w:id="1232351824">
                                                          <w:marLeft w:val="0"/>
                                                          <w:marRight w:val="0"/>
                                                          <w:marTop w:val="0"/>
                                                          <w:marBottom w:val="0"/>
                                                          <w:divBdr>
                                                            <w:top w:val="none" w:sz="0" w:space="0" w:color="auto"/>
                                                            <w:left w:val="none" w:sz="0" w:space="0" w:color="auto"/>
                                                            <w:bottom w:val="none" w:sz="0" w:space="0" w:color="auto"/>
                                                            <w:right w:val="none" w:sz="0" w:space="0" w:color="auto"/>
                                                          </w:divBdr>
                                                          <w:divsChild>
                                                            <w:div w:id="311833308">
                                                              <w:marLeft w:val="0"/>
                                                              <w:marRight w:val="0"/>
                                                              <w:marTop w:val="0"/>
                                                              <w:marBottom w:val="0"/>
                                                              <w:divBdr>
                                                                <w:top w:val="none" w:sz="0" w:space="0" w:color="auto"/>
                                                                <w:left w:val="none" w:sz="0" w:space="0" w:color="auto"/>
                                                                <w:bottom w:val="none" w:sz="0" w:space="0" w:color="auto"/>
                                                                <w:right w:val="none" w:sz="0" w:space="0" w:color="auto"/>
                                                              </w:divBdr>
                                                              <w:divsChild>
                                                                <w:div w:id="1433432299">
                                                                  <w:marLeft w:val="0"/>
                                                                  <w:marRight w:val="0"/>
                                                                  <w:marTop w:val="0"/>
                                                                  <w:marBottom w:val="0"/>
                                                                  <w:divBdr>
                                                                    <w:top w:val="none" w:sz="0" w:space="0" w:color="auto"/>
                                                                    <w:left w:val="none" w:sz="0" w:space="0" w:color="auto"/>
                                                                    <w:bottom w:val="none" w:sz="0" w:space="0" w:color="auto"/>
                                                                    <w:right w:val="none" w:sz="0" w:space="0" w:color="auto"/>
                                                                  </w:divBdr>
                                                                  <w:divsChild>
                                                                    <w:div w:id="1760253105">
                                                                      <w:marLeft w:val="0"/>
                                                                      <w:marRight w:val="0"/>
                                                                      <w:marTop w:val="0"/>
                                                                      <w:marBottom w:val="0"/>
                                                                      <w:divBdr>
                                                                        <w:top w:val="none" w:sz="0" w:space="0" w:color="auto"/>
                                                                        <w:left w:val="none" w:sz="0" w:space="0" w:color="auto"/>
                                                                        <w:bottom w:val="none" w:sz="0" w:space="0" w:color="auto"/>
                                                                        <w:right w:val="none" w:sz="0" w:space="0" w:color="auto"/>
                                                                      </w:divBdr>
                                                                    </w:div>
                                                                    <w:div w:id="644551723">
                                                                      <w:marLeft w:val="0"/>
                                                                      <w:marRight w:val="0"/>
                                                                      <w:marTop w:val="0"/>
                                                                      <w:marBottom w:val="0"/>
                                                                      <w:divBdr>
                                                                        <w:top w:val="none" w:sz="0" w:space="0" w:color="auto"/>
                                                                        <w:left w:val="none" w:sz="0" w:space="0" w:color="auto"/>
                                                                        <w:bottom w:val="none" w:sz="0" w:space="0" w:color="auto"/>
                                                                        <w:right w:val="none" w:sz="0" w:space="0" w:color="auto"/>
                                                                      </w:divBdr>
                                                                    </w:div>
                                                                    <w:div w:id="1031884684">
                                                                      <w:marLeft w:val="0"/>
                                                                      <w:marRight w:val="0"/>
                                                                      <w:marTop w:val="0"/>
                                                                      <w:marBottom w:val="0"/>
                                                                      <w:divBdr>
                                                                        <w:top w:val="none" w:sz="0" w:space="0" w:color="auto"/>
                                                                        <w:left w:val="none" w:sz="0" w:space="0" w:color="auto"/>
                                                                        <w:bottom w:val="none" w:sz="0" w:space="0" w:color="auto"/>
                                                                        <w:right w:val="none" w:sz="0" w:space="0" w:color="auto"/>
                                                                      </w:divBdr>
                                                                    </w:div>
                                                                    <w:div w:id="1216046583">
                                                                      <w:marLeft w:val="0"/>
                                                                      <w:marRight w:val="0"/>
                                                                      <w:marTop w:val="0"/>
                                                                      <w:marBottom w:val="0"/>
                                                                      <w:divBdr>
                                                                        <w:top w:val="none" w:sz="0" w:space="0" w:color="auto"/>
                                                                        <w:left w:val="none" w:sz="0" w:space="0" w:color="auto"/>
                                                                        <w:bottom w:val="none" w:sz="0" w:space="0" w:color="auto"/>
                                                                        <w:right w:val="none" w:sz="0" w:space="0" w:color="auto"/>
                                                                      </w:divBdr>
                                                                    </w:div>
                                                                    <w:div w:id="1497723732">
                                                                      <w:marLeft w:val="0"/>
                                                                      <w:marRight w:val="0"/>
                                                                      <w:marTop w:val="0"/>
                                                                      <w:marBottom w:val="0"/>
                                                                      <w:divBdr>
                                                                        <w:top w:val="none" w:sz="0" w:space="0" w:color="auto"/>
                                                                        <w:left w:val="none" w:sz="0" w:space="0" w:color="auto"/>
                                                                        <w:bottom w:val="none" w:sz="0" w:space="0" w:color="auto"/>
                                                                        <w:right w:val="none" w:sz="0" w:space="0" w:color="auto"/>
                                                                      </w:divBdr>
                                                                    </w:div>
                                                                    <w:div w:id="2058820297">
                                                                      <w:marLeft w:val="0"/>
                                                                      <w:marRight w:val="0"/>
                                                                      <w:marTop w:val="0"/>
                                                                      <w:marBottom w:val="0"/>
                                                                      <w:divBdr>
                                                                        <w:top w:val="none" w:sz="0" w:space="0" w:color="auto"/>
                                                                        <w:left w:val="none" w:sz="0" w:space="0" w:color="auto"/>
                                                                        <w:bottom w:val="none" w:sz="0" w:space="0" w:color="auto"/>
                                                                        <w:right w:val="none" w:sz="0" w:space="0" w:color="auto"/>
                                                                      </w:divBdr>
                                                                    </w:div>
                                                                    <w:div w:id="742751139">
                                                                      <w:marLeft w:val="0"/>
                                                                      <w:marRight w:val="0"/>
                                                                      <w:marTop w:val="0"/>
                                                                      <w:marBottom w:val="0"/>
                                                                      <w:divBdr>
                                                                        <w:top w:val="none" w:sz="0" w:space="0" w:color="auto"/>
                                                                        <w:left w:val="none" w:sz="0" w:space="0" w:color="auto"/>
                                                                        <w:bottom w:val="none" w:sz="0" w:space="0" w:color="auto"/>
                                                                        <w:right w:val="none" w:sz="0" w:space="0" w:color="auto"/>
                                                                      </w:divBdr>
                                                                    </w:div>
                                                                    <w:div w:id="913584738">
                                                                      <w:marLeft w:val="0"/>
                                                                      <w:marRight w:val="0"/>
                                                                      <w:marTop w:val="0"/>
                                                                      <w:marBottom w:val="0"/>
                                                                      <w:divBdr>
                                                                        <w:top w:val="none" w:sz="0" w:space="0" w:color="auto"/>
                                                                        <w:left w:val="none" w:sz="0" w:space="0" w:color="auto"/>
                                                                        <w:bottom w:val="none" w:sz="0" w:space="0" w:color="auto"/>
                                                                        <w:right w:val="none" w:sz="0" w:space="0" w:color="auto"/>
                                                                      </w:divBdr>
                                                                    </w:div>
                                                                    <w:div w:id="19934201">
                                                                      <w:marLeft w:val="0"/>
                                                                      <w:marRight w:val="0"/>
                                                                      <w:marTop w:val="0"/>
                                                                      <w:marBottom w:val="0"/>
                                                                      <w:divBdr>
                                                                        <w:top w:val="none" w:sz="0" w:space="0" w:color="auto"/>
                                                                        <w:left w:val="none" w:sz="0" w:space="0" w:color="auto"/>
                                                                        <w:bottom w:val="none" w:sz="0" w:space="0" w:color="auto"/>
                                                                        <w:right w:val="none" w:sz="0" w:space="0" w:color="auto"/>
                                                                      </w:divBdr>
                                                                    </w:div>
                                                                    <w:div w:id="2103064883">
                                                                      <w:marLeft w:val="0"/>
                                                                      <w:marRight w:val="0"/>
                                                                      <w:marTop w:val="0"/>
                                                                      <w:marBottom w:val="0"/>
                                                                      <w:divBdr>
                                                                        <w:top w:val="none" w:sz="0" w:space="0" w:color="auto"/>
                                                                        <w:left w:val="none" w:sz="0" w:space="0" w:color="auto"/>
                                                                        <w:bottom w:val="none" w:sz="0" w:space="0" w:color="auto"/>
                                                                        <w:right w:val="none" w:sz="0" w:space="0" w:color="auto"/>
                                                                      </w:divBdr>
                                                                    </w:div>
                                                                    <w:div w:id="1888301125">
                                                                      <w:marLeft w:val="0"/>
                                                                      <w:marRight w:val="0"/>
                                                                      <w:marTop w:val="0"/>
                                                                      <w:marBottom w:val="0"/>
                                                                      <w:divBdr>
                                                                        <w:top w:val="none" w:sz="0" w:space="0" w:color="auto"/>
                                                                        <w:left w:val="none" w:sz="0" w:space="0" w:color="auto"/>
                                                                        <w:bottom w:val="none" w:sz="0" w:space="0" w:color="auto"/>
                                                                        <w:right w:val="none" w:sz="0" w:space="0" w:color="auto"/>
                                                                      </w:divBdr>
                                                                    </w:div>
                                                                    <w:div w:id="1520505087">
                                                                      <w:marLeft w:val="0"/>
                                                                      <w:marRight w:val="0"/>
                                                                      <w:marTop w:val="0"/>
                                                                      <w:marBottom w:val="0"/>
                                                                      <w:divBdr>
                                                                        <w:top w:val="none" w:sz="0" w:space="0" w:color="auto"/>
                                                                        <w:left w:val="none" w:sz="0" w:space="0" w:color="auto"/>
                                                                        <w:bottom w:val="none" w:sz="0" w:space="0" w:color="auto"/>
                                                                        <w:right w:val="none" w:sz="0" w:space="0" w:color="auto"/>
                                                                      </w:divBdr>
                                                                    </w:div>
                                                                    <w:div w:id="8299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44655608">
      <w:bodyDiv w:val="1"/>
      <w:marLeft w:val="0"/>
      <w:marRight w:val="0"/>
      <w:marTop w:val="0"/>
      <w:marBottom w:val="0"/>
      <w:divBdr>
        <w:top w:val="none" w:sz="0" w:space="0" w:color="auto"/>
        <w:left w:val="none" w:sz="0" w:space="0" w:color="auto"/>
        <w:bottom w:val="none" w:sz="0" w:space="0" w:color="auto"/>
        <w:right w:val="none" w:sz="0" w:space="0" w:color="auto"/>
      </w:divBdr>
    </w:div>
    <w:div w:id="946424337">
      <w:bodyDiv w:val="1"/>
      <w:marLeft w:val="0"/>
      <w:marRight w:val="0"/>
      <w:marTop w:val="0"/>
      <w:marBottom w:val="0"/>
      <w:divBdr>
        <w:top w:val="none" w:sz="0" w:space="0" w:color="auto"/>
        <w:left w:val="none" w:sz="0" w:space="0" w:color="auto"/>
        <w:bottom w:val="none" w:sz="0" w:space="0" w:color="auto"/>
        <w:right w:val="none" w:sz="0" w:space="0" w:color="auto"/>
      </w:divBdr>
    </w:div>
    <w:div w:id="951010308">
      <w:bodyDiv w:val="1"/>
      <w:marLeft w:val="0"/>
      <w:marRight w:val="0"/>
      <w:marTop w:val="0"/>
      <w:marBottom w:val="0"/>
      <w:divBdr>
        <w:top w:val="none" w:sz="0" w:space="0" w:color="auto"/>
        <w:left w:val="none" w:sz="0" w:space="0" w:color="auto"/>
        <w:bottom w:val="none" w:sz="0" w:space="0" w:color="auto"/>
        <w:right w:val="none" w:sz="0" w:space="0" w:color="auto"/>
      </w:divBdr>
    </w:div>
    <w:div w:id="954141803">
      <w:bodyDiv w:val="1"/>
      <w:marLeft w:val="0"/>
      <w:marRight w:val="0"/>
      <w:marTop w:val="0"/>
      <w:marBottom w:val="0"/>
      <w:divBdr>
        <w:top w:val="none" w:sz="0" w:space="0" w:color="auto"/>
        <w:left w:val="none" w:sz="0" w:space="0" w:color="auto"/>
        <w:bottom w:val="none" w:sz="0" w:space="0" w:color="auto"/>
        <w:right w:val="none" w:sz="0" w:space="0" w:color="auto"/>
      </w:divBdr>
    </w:div>
    <w:div w:id="955061454">
      <w:bodyDiv w:val="1"/>
      <w:marLeft w:val="0"/>
      <w:marRight w:val="0"/>
      <w:marTop w:val="0"/>
      <w:marBottom w:val="0"/>
      <w:divBdr>
        <w:top w:val="none" w:sz="0" w:space="0" w:color="auto"/>
        <w:left w:val="none" w:sz="0" w:space="0" w:color="auto"/>
        <w:bottom w:val="none" w:sz="0" w:space="0" w:color="auto"/>
        <w:right w:val="none" w:sz="0" w:space="0" w:color="auto"/>
      </w:divBdr>
    </w:div>
    <w:div w:id="979069736">
      <w:bodyDiv w:val="1"/>
      <w:marLeft w:val="0"/>
      <w:marRight w:val="0"/>
      <w:marTop w:val="0"/>
      <w:marBottom w:val="0"/>
      <w:divBdr>
        <w:top w:val="none" w:sz="0" w:space="0" w:color="auto"/>
        <w:left w:val="none" w:sz="0" w:space="0" w:color="auto"/>
        <w:bottom w:val="none" w:sz="0" w:space="0" w:color="auto"/>
        <w:right w:val="none" w:sz="0" w:space="0" w:color="auto"/>
      </w:divBdr>
    </w:div>
    <w:div w:id="990326012">
      <w:bodyDiv w:val="1"/>
      <w:marLeft w:val="0"/>
      <w:marRight w:val="0"/>
      <w:marTop w:val="0"/>
      <w:marBottom w:val="0"/>
      <w:divBdr>
        <w:top w:val="none" w:sz="0" w:space="0" w:color="auto"/>
        <w:left w:val="none" w:sz="0" w:space="0" w:color="auto"/>
        <w:bottom w:val="none" w:sz="0" w:space="0" w:color="auto"/>
        <w:right w:val="none" w:sz="0" w:space="0" w:color="auto"/>
      </w:divBdr>
    </w:div>
    <w:div w:id="999621914">
      <w:bodyDiv w:val="1"/>
      <w:marLeft w:val="0"/>
      <w:marRight w:val="0"/>
      <w:marTop w:val="0"/>
      <w:marBottom w:val="0"/>
      <w:divBdr>
        <w:top w:val="none" w:sz="0" w:space="0" w:color="auto"/>
        <w:left w:val="none" w:sz="0" w:space="0" w:color="auto"/>
        <w:bottom w:val="none" w:sz="0" w:space="0" w:color="auto"/>
        <w:right w:val="none" w:sz="0" w:space="0" w:color="auto"/>
      </w:divBdr>
    </w:div>
    <w:div w:id="1000816991">
      <w:bodyDiv w:val="1"/>
      <w:marLeft w:val="0"/>
      <w:marRight w:val="0"/>
      <w:marTop w:val="0"/>
      <w:marBottom w:val="0"/>
      <w:divBdr>
        <w:top w:val="none" w:sz="0" w:space="0" w:color="auto"/>
        <w:left w:val="none" w:sz="0" w:space="0" w:color="auto"/>
        <w:bottom w:val="none" w:sz="0" w:space="0" w:color="auto"/>
        <w:right w:val="none" w:sz="0" w:space="0" w:color="auto"/>
      </w:divBdr>
    </w:div>
    <w:div w:id="1016349227">
      <w:bodyDiv w:val="1"/>
      <w:marLeft w:val="0"/>
      <w:marRight w:val="0"/>
      <w:marTop w:val="0"/>
      <w:marBottom w:val="0"/>
      <w:divBdr>
        <w:top w:val="none" w:sz="0" w:space="0" w:color="auto"/>
        <w:left w:val="none" w:sz="0" w:space="0" w:color="auto"/>
        <w:bottom w:val="none" w:sz="0" w:space="0" w:color="auto"/>
        <w:right w:val="none" w:sz="0" w:space="0" w:color="auto"/>
      </w:divBdr>
    </w:div>
    <w:div w:id="1018852644">
      <w:bodyDiv w:val="1"/>
      <w:marLeft w:val="0"/>
      <w:marRight w:val="0"/>
      <w:marTop w:val="0"/>
      <w:marBottom w:val="0"/>
      <w:divBdr>
        <w:top w:val="none" w:sz="0" w:space="0" w:color="auto"/>
        <w:left w:val="none" w:sz="0" w:space="0" w:color="auto"/>
        <w:bottom w:val="none" w:sz="0" w:space="0" w:color="auto"/>
        <w:right w:val="none" w:sz="0" w:space="0" w:color="auto"/>
      </w:divBdr>
    </w:div>
    <w:div w:id="1023703684">
      <w:bodyDiv w:val="1"/>
      <w:marLeft w:val="0"/>
      <w:marRight w:val="0"/>
      <w:marTop w:val="0"/>
      <w:marBottom w:val="0"/>
      <w:divBdr>
        <w:top w:val="none" w:sz="0" w:space="0" w:color="auto"/>
        <w:left w:val="none" w:sz="0" w:space="0" w:color="auto"/>
        <w:bottom w:val="none" w:sz="0" w:space="0" w:color="auto"/>
        <w:right w:val="none" w:sz="0" w:space="0" w:color="auto"/>
      </w:divBdr>
    </w:div>
    <w:div w:id="1026558928">
      <w:bodyDiv w:val="1"/>
      <w:marLeft w:val="0"/>
      <w:marRight w:val="0"/>
      <w:marTop w:val="0"/>
      <w:marBottom w:val="0"/>
      <w:divBdr>
        <w:top w:val="none" w:sz="0" w:space="0" w:color="auto"/>
        <w:left w:val="none" w:sz="0" w:space="0" w:color="auto"/>
        <w:bottom w:val="none" w:sz="0" w:space="0" w:color="auto"/>
        <w:right w:val="none" w:sz="0" w:space="0" w:color="auto"/>
      </w:divBdr>
    </w:div>
    <w:div w:id="1039939379">
      <w:bodyDiv w:val="1"/>
      <w:marLeft w:val="0"/>
      <w:marRight w:val="0"/>
      <w:marTop w:val="0"/>
      <w:marBottom w:val="0"/>
      <w:divBdr>
        <w:top w:val="none" w:sz="0" w:space="0" w:color="auto"/>
        <w:left w:val="none" w:sz="0" w:space="0" w:color="auto"/>
        <w:bottom w:val="none" w:sz="0" w:space="0" w:color="auto"/>
        <w:right w:val="none" w:sz="0" w:space="0" w:color="auto"/>
      </w:divBdr>
    </w:div>
    <w:div w:id="1048533512">
      <w:bodyDiv w:val="1"/>
      <w:marLeft w:val="0"/>
      <w:marRight w:val="0"/>
      <w:marTop w:val="0"/>
      <w:marBottom w:val="0"/>
      <w:divBdr>
        <w:top w:val="none" w:sz="0" w:space="0" w:color="auto"/>
        <w:left w:val="none" w:sz="0" w:space="0" w:color="auto"/>
        <w:bottom w:val="none" w:sz="0" w:space="0" w:color="auto"/>
        <w:right w:val="none" w:sz="0" w:space="0" w:color="auto"/>
      </w:divBdr>
    </w:div>
    <w:div w:id="1049113690">
      <w:bodyDiv w:val="1"/>
      <w:marLeft w:val="0"/>
      <w:marRight w:val="0"/>
      <w:marTop w:val="0"/>
      <w:marBottom w:val="0"/>
      <w:divBdr>
        <w:top w:val="none" w:sz="0" w:space="0" w:color="auto"/>
        <w:left w:val="none" w:sz="0" w:space="0" w:color="auto"/>
        <w:bottom w:val="none" w:sz="0" w:space="0" w:color="auto"/>
        <w:right w:val="none" w:sz="0" w:space="0" w:color="auto"/>
      </w:divBdr>
    </w:div>
    <w:div w:id="1049190274">
      <w:bodyDiv w:val="1"/>
      <w:marLeft w:val="0"/>
      <w:marRight w:val="0"/>
      <w:marTop w:val="0"/>
      <w:marBottom w:val="0"/>
      <w:divBdr>
        <w:top w:val="none" w:sz="0" w:space="0" w:color="auto"/>
        <w:left w:val="none" w:sz="0" w:space="0" w:color="auto"/>
        <w:bottom w:val="none" w:sz="0" w:space="0" w:color="auto"/>
        <w:right w:val="none" w:sz="0" w:space="0" w:color="auto"/>
      </w:divBdr>
    </w:div>
    <w:div w:id="1054936781">
      <w:bodyDiv w:val="1"/>
      <w:marLeft w:val="0"/>
      <w:marRight w:val="0"/>
      <w:marTop w:val="0"/>
      <w:marBottom w:val="0"/>
      <w:divBdr>
        <w:top w:val="none" w:sz="0" w:space="0" w:color="auto"/>
        <w:left w:val="none" w:sz="0" w:space="0" w:color="auto"/>
        <w:bottom w:val="none" w:sz="0" w:space="0" w:color="auto"/>
        <w:right w:val="none" w:sz="0" w:space="0" w:color="auto"/>
      </w:divBdr>
    </w:div>
    <w:div w:id="1060983000">
      <w:bodyDiv w:val="1"/>
      <w:marLeft w:val="0"/>
      <w:marRight w:val="0"/>
      <w:marTop w:val="0"/>
      <w:marBottom w:val="0"/>
      <w:divBdr>
        <w:top w:val="none" w:sz="0" w:space="0" w:color="auto"/>
        <w:left w:val="none" w:sz="0" w:space="0" w:color="auto"/>
        <w:bottom w:val="none" w:sz="0" w:space="0" w:color="auto"/>
        <w:right w:val="none" w:sz="0" w:space="0" w:color="auto"/>
      </w:divBdr>
    </w:div>
    <w:div w:id="1063017889">
      <w:bodyDiv w:val="1"/>
      <w:marLeft w:val="0"/>
      <w:marRight w:val="0"/>
      <w:marTop w:val="0"/>
      <w:marBottom w:val="0"/>
      <w:divBdr>
        <w:top w:val="none" w:sz="0" w:space="0" w:color="auto"/>
        <w:left w:val="none" w:sz="0" w:space="0" w:color="auto"/>
        <w:bottom w:val="none" w:sz="0" w:space="0" w:color="auto"/>
        <w:right w:val="none" w:sz="0" w:space="0" w:color="auto"/>
      </w:divBdr>
    </w:div>
    <w:div w:id="1064109187">
      <w:bodyDiv w:val="1"/>
      <w:marLeft w:val="0"/>
      <w:marRight w:val="0"/>
      <w:marTop w:val="0"/>
      <w:marBottom w:val="0"/>
      <w:divBdr>
        <w:top w:val="none" w:sz="0" w:space="0" w:color="auto"/>
        <w:left w:val="none" w:sz="0" w:space="0" w:color="auto"/>
        <w:bottom w:val="none" w:sz="0" w:space="0" w:color="auto"/>
        <w:right w:val="none" w:sz="0" w:space="0" w:color="auto"/>
      </w:divBdr>
    </w:div>
    <w:div w:id="1070426693">
      <w:bodyDiv w:val="1"/>
      <w:marLeft w:val="0"/>
      <w:marRight w:val="0"/>
      <w:marTop w:val="0"/>
      <w:marBottom w:val="0"/>
      <w:divBdr>
        <w:top w:val="none" w:sz="0" w:space="0" w:color="auto"/>
        <w:left w:val="none" w:sz="0" w:space="0" w:color="auto"/>
        <w:bottom w:val="none" w:sz="0" w:space="0" w:color="auto"/>
        <w:right w:val="none" w:sz="0" w:space="0" w:color="auto"/>
      </w:divBdr>
    </w:div>
    <w:div w:id="1076904622">
      <w:bodyDiv w:val="1"/>
      <w:marLeft w:val="0"/>
      <w:marRight w:val="0"/>
      <w:marTop w:val="0"/>
      <w:marBottom w:val="0"/>
      <w:divBdr>
        <w:top w:val="none" w:sz="0" w:space="0" w:color="auto"/>
        <w:left w:val="none" w:sz="0" w:space="0" w:color="auto"/>
        <w:bottom w:val="none" w:sz="0" w:space="0" w:color="auto"/>
        <w:right w:val="none" w:sz="0" w:space="0" w:color="auto"/>
      </w:divBdr>
    </w:div>
    <w:div w:id="1078987951">
      <w:bodyDiv w:val="1"/>
      <w:marLeft w:val="0"/>
      <w:marRight w:val="0"/>
      <w:marTop w:val="0"/>
      <w:marBottom w:val="0"/>
      <w:divBdr>
        <w:top w:val="none" w:sz="0" w:space="0" w:color="auto"/>
        <w:left w:val="none" w:sz="0" w:space="0" w:color="auto"/>
        <w:bottom w:val="none" w:sz="0" w:space="0" w:color="auto"/>
        <w:right w:val="none" w:sz="0" w:space="0" w:color="auto"/>
      </w:divBdr>
    </w:div>
    <w:div w:id="1079326200">
      <w:bodyDiv w:val="1"/>
      <w:marLeft w:val="0"/>
      <w:marRight w:val="0"/>
      <w:marTop w:val="0"/>
      <w:marBottom w:val="0"/>
      <w:divBdr>
        <w:top w:val="none" w:sz="0" w:space="0" w:color="auto"/>
        <w:left w:val="none" w:sz="0" w:space="0" w:color="auto"/>
        <w:bottom w:val="none" w:sz="0" w:space="0" w:color="auto"/>
        <w:right w:val="none" w:sz="0" w:space="0" w:color="auto"/>
      </w:divBdr>
    </w:div>
    <w:div w:id="1085884829">
      <w:bodyDiv w:val="1"/>
      <w:marLeft w:val="0"/>
      <w:marRight w:val="0"/>
      <w:marTop w:val="0"/>
      <w:marBottom w:val="0"/>
      <w:divBdr>
        <w:top w:val="none" w:sz="0" w:space="0" w:color="auto"/>
        <w:left w:val="none" w:sz="0" w:space="0" w:color="auto"/>
        <w:bottom w:val="none" w:sz="0" w:space="0" w:color="auto"/>
        <w:right w:val="none" w:sz="0" w:space="0" w:color="auto"/>
      </w:divBdr>
    </w:div>
    <w:div w:id="1089034971">
      <w:bodyDiv w:val="1"/>
      <w:marLeft w:val="0"/>
      <w:marRight w:val="0"/>
      <w:marTop w:val="0"/>
      <w:marBottom w:val="0"/>
      <w:divBdr>
        <w:top w:val="none" w:sz="0" w:space="0" w:color="auto"/>
        <w:left w:val="none" w:sz="0" w:space="0" w:color="auto"/>
        <w:bottom w:val="none" w:sz="0" w:space="0" w:color="auto"/>
        <w:right w:val="none" w:sz="0" w:space="0" w:color="auto"/>
      </w:divBdr>
    </w:div>
    <w:div w:id="1091781693">
      <w:bodyDiv w:val="1"/>
      <w:marLeft w:val="0"/>
      <w:marRight w:val="0"/>
      <w:marTop w:val="0"/>
      <w:marBottom w:val="0"/>
      <w:divBdr>
        <w:top w:val="none" w:sz="0" w:space="0" w:color="auto"/>
        <w:left w:val="none" w:sz="0" w:space="0" w:color="auto"/>
        <w:bottom w:val="none" w:sz="0" w:space="0" w:color="auto"/>
        <w:right w:val="none" w:sz="0" w:space="0" w:color="auto"/>
      </w:divBdr>
    </w:div>
    <w:div w:id="1093938994">
      <w:bodyDiv w:val="1"/>
      <w:marLeft w:val="0"/>
      <w:marRight w:val="0"/>
      <w:marTop w:val="0"/>
      <w:marBottom w:val="0"/>
      <w:divBdr>
        <w:top w:val="none" w:sz="0" w:space="0" w:color="auto"/>
        <w:left w:val="none" w:sz="0" w:space="0" w:color="auto"/>
        <w:bottom w:val="none" w:sz="0" w:space="0" w:color="auto"/>
        <w:right w:val="none" w:sz="0" w:space="0" w:color="auto"/>
      </w:divBdr>
    </w:div>
    <w:div w:id="1098990659">
      <w:bodyDiv w:val="1"/>
      <w:marLeft w:val="0"/>
      <w:marRight w:val="0"/>
      <w:marTop w:val="0"/>
      <w:marBottom w:val="0"/>
      <w:divBdr>
        <w:top w:val="none" w:sz="0" w:space="0" w:color="auto"/>
        <w:left w:val="none" w:sz="0" w:space="0" w:color="auto"/>
        <w:bottom w:val="none" w:sz="0" w:space="0" w:color="auto"/>
        <w:right w:val="none" w:sz="0" w:space="0" w:color="auto"/>
      </w:divBdr>
    </w:div>
    <w:div w:id="1125201185">
      <w:bodyDiv w:val="1"/>
      <w:marLeft w:val="0"/>
      <w:marRight w:val="0"/>
      <w:marTop w:val="0"/>
      <w:marBottom w:val="0"/>
      <w:divBdr>
        <w:top w:val="none" w:sz="0" w:space="0" w:color="auto"/>
        <w:left w:val="none" w:sz="0" w:space="0" w:color="auto"/>
        <w:bottom w:val="none" w:sz="0" w:space="0" w:color="auto"/>
        <w:right w:val="none" w:sz="0" w:space="0" w:color="auto"/>
      </w:divBdr>
      <w:divsChild>
        <w:div w:id="1995722152">
          <w:marLeft w:val="0"/>
          <w:marRight w:val="0"/>
          <w:marTop w:val="0"/>
          <w:marBottom w:val="0"/>
          <w:divBdr>
            <w:top w:val="none" w:sz="0" w:space="0" w:color="auto"/>
            <w:left w:val="none" w:sz="0" w:space="0" w:color="auto"/>
            <w:bottom w:val="none" w:sz="0" w:space="0" w:color="auto"/>
            <w:right w:val="none" w:sz="0" w:space="0" w:color="auto"/>
          </w:divBdr>
          <w:divsChild>
            <w:div w:id="1728675758">
              <w:marLeft w:val="0"/>
              <w:marRight w:val="0"/>
              <w:marTop w:val="0"/>
              <w:marBottom w:val="0"/>
              <w:divBdr>
                <w:top w:val="none" w:sz="0" w:space="0" w:color="auto"/>
                <w:left w:val="none" w:sz="0" w:space="0" w:color="auto"/>
                <w:bottom w:val="none" w:sz="0" w:space="0" w:color="auto"/>
                <w:right w:val="none" w:sz="0" w:space="0" w:color="auto"/>
              </w:divBdr>
              <w:divsChild>
                <w:div w:id="1486049802">
                  <w:marLeft w:val="0"/>
                  <w:marRight w:val="0"/>
                  <w:marTop w:val="0"/>
                  <w:marBottom w:val="0"/>
                  <w:divBdr>
                    <w:top w:val="none" w:sz="0" w:space="0" w:color="auto"/>
                    <w:left w:val="none" w:sz="0" w:space="0" w:color="auto"/>
                    <w:bottom w:val="none" w:sz="0" w:space="0" w:color="auto"/>
                    <w:right w:val="none" w:sz="0" w:space="0" w:color="auto"/>
                  </w:divBdr>
                  <w:divsChild>
                    <w:div w:id="904605715">
                      <w:marLeft w:val="0"/>
                      <w:marRight w:val="0"/>
                      <w:marTop w:val="0"/>
                      <w:marBottom w:val="0"/>
                      <w:divBdr>
                        <w:top w:val="none" w:sz="0" w:space="0" w:color="auto"/>
                        <w:left w:val="none" w:sz="0" w:space="0" w:color="auto"/>
                        <w:bottom w:val="none" w:sz="0" w:space="0" w:color="auto"/>
                        <w:right w:val="none" w:sz="0" w:space="0" w:color="auto"/>
                      </w:divBdr>
                      <w:divsChild>
                        <w:div w:id="264924139">
                          <w:marLeft w:val="0"/>
                          <w:marRight w:val="0"/>
                          <w:marTop w:val="0"/>
                          <w:marBottom w:val="0"/>
                          <w:divBdr>
                            <w:top w:val="none" w:sz="0" w:space="0" w:color="auto"/>
                            <w:left w:val="none" w:sz="0" w:space="0" w:color="auto"/>
                            <w:bottom w:val="none" w:sz="0" w:space="0" w:color="auto"/>
                            <w:right w:val="none" w:sz="0" w:space="0" w:color="auto"/>
                          </w:divBdr>
                          <w:divsChild>
                            <w:div w:id="804539718">
                              <w:marLeft w:val="0"/>
                              <w:marRight w:val="0"/>
                              <w:marTop w:val="0"/>
                              <w:marBottom w:val="0"/>
                              <w:divBdr>
                                <w:top w:val="none" w:sz="0" w:space="0" w:color="auto"/>
                                <w:left w:val="none" w:sz="0" w:space="0" w:color="auto"/>
                                <w:bottom w:val="none" w:sz="0" w:space="0" w:color="auto"/>
                                <w:right w:val="none" w:sz="0" w:space="0" w:color="auto"/>
                              </w:divBdr>
                              <w:divsChild>
                                <w:div w:id="918749846">
                                  <w:marLeft w:val="0"/>
                                  <w:marRight w:val="0"/>
                                  <w:marTop w:val="0"/>
                                  <w:marBottom w:val="0"/>
                                  <w:divBdr>
                                    <w:top w:val="none" w:sz="0" w:space="0" w:color="auto"/>
                                    <w:left w:val="none" w:sz="0" w:space="0" w:color="auto"/>
                                    <w:bottom w:val="none" w:sz="0" w:space="0" w:color="auto"/>
                                    <w:right w:val="none" w:sz="0" w:space="0" w:color="auto"/>
                                  </w:divBdr>
                                  <w:divsChild>
                                    <w:div w:id="275329145">
                                      <w:marLeft w:val="0"/>
                                      <w:marRight w:val="0"/>
                                      <w:marTop w:val="0"/>
                                      <w:marBottom w:val="0"/>
                                      <w:divBdr>
                                        <w:top w:val="none" w:sz="0" w:space="0" w:color="auto"/>
                                        <w:left w:val="none" w:sz="0" w:space="0" w:color="auto"/>
                                        <w:bottom w:val="none" w:sz="0" w:space="0" w:color="auto"/>
                                        <w:right w:val="none" w:sz="0" w:space="0" w:color="auto"/>
                                      </w:divBdr>
                                      <w:divsChild>
                                        <w:div w:id="1961917993">
                                          <w:marLeft w:val="0"/>
                                          <w:marRight w:val="0"/>
                                          <w:marTop w:val="0"/>
                                          <w:marBottom w:val="0"/>
                                          <w:divBdr>
                                            <w:top w:val="none" w:sz="0" w:space="0" w:color="auto"/>
                                            <w:left w:val="none" w:sz="0" w:space="0" w:color="auto"/>
                                            <w:bottom w:val="none" w:sz="0" w:space="0" w:color="auto"/>
                                            <w:right w:val="none" w:sz="0" w:space="0" w:color="auto"/>
                                          </w:divBdr>
                                          <w:divsChild>
                                            <w:div w:id="403264547">
                                              <w:marLeft w:val="0"/>
                                              <w:marRight w:val="0"/>
                                              <w:marTop w:val="0"/>
                                              <w:marBottom w:val="0"/>
                                              <w:divBdr>
                                                <w:top w:val="none" w:sz="0" w:space="0" w:color="auto"/>
                                                <w:left w:val="none" w:sz="0" w:space="0" w:color="auto"/>
                                                <w:bottom w:val="none" w:sz="0" w:space="0" w:color="auto"/>
                                                <w:right w:val="none" w:sz="0" w:space="0" w:color="auto"/>
                                              </w:divBdr>
                                              <w:divsChild>
                                                <w:div w:id="892470773">
                                                  <w:marLeft w:val="0"/>
                                                  <w:marRight w:val="0"/>
                                                  <w:marTop w:val="0"/>
                                                  <w:marBottom w:val="0"/>
                                                  <w:divBdr>
                                                    <w:top w:val="none" w:sz="0" w:space="0" w:color="auto"/>
                                                    <w:left w:val="none" w:sz="0" w:space="0" w:color="auto"/>
                                                    <w:bottom w:val="none" w:sz="0" w:space="0" w:color="auto"/>
                                                    <w:right w:val="none" w:sz="0" w:space="0" w:color="auto"/>
                                                  </w:divBdr>
                                                  <w:divsChild>
                                                    <w:div w:id="1791319948">
                                                      <w:marLeft w:val="0"/>
                                                      <w:marRight w:val="0"/>
                                                      <w:marTop w:val="0"/>
                                                      <w:marBottom w:val="0"/>
                                                      <w:divBdr>
                                                        <w:top w:val="none" w:sz="0" w:space="0" w:color="auto"/>
                                                        <w:left w:val="none" w:sz="0" w:space="0" w:color="auto"/>
                                                        <w:bottom w:val="none" w:sz="0" w:space="0" w:color="auto"/>
                                                        <w:right w:val="none" w:sz="0" w:space="0" w:color="auto"/>
                                                      </w:divBdr>
                                                      <w:divsChild>
                                                        <w:div w:id="1525168655">
                                                          <w:marLeft w:val="0"/>
                                                          <w:marRight w:val="0"/>
                                                          <w:marTop w:val="0"/>
                                                          <w:marBottom w:val="0"/>
                                                          <w:divBdr>
                                                            <w:top w:val="none" w:sz="0" w:space="0" w:color="auto"/>
                                                            <w:left w:val="none" w:sz="0" w:space="0" w:color="auto"/>
                                                            <w:bottom w:val="none" w:sz="0" w:space="0" w:color="auto"/>
                                                            <w:right w:val="none" w:sz="0" w:space="0" w:color="auto"/>
                                                          </w:divBdr>
                                                          <w:divsChild>
                                                            <w:div w:id="1954627811">
                                                              <w:marLeft w:val="0"/>
                                                              <w:marRight w:val="0"/>
                                                              <w:marTop w:val="0"/>
                                                              <w:marBottom w:val="0"/>
                                                              <w:divBdr>
                                                                <w:top w:val="none" w:sz="0" w:space="0" w:color="auto"/>
                                                                <w:left w:val="none" w:sz="0" w:space="0" w:color="auto"/>
                                                                <w:bottom w:val="none" w:sz="0" w:space="0" w:color="auto"/>
                                                                <w:right w:val="none" w:sz="0" w:space="0" w:color="auto"/>
                                                              </w:divBdr>
                                                              <w:divsChild>
                                                                <w:div w:id="1647052827">
                                                                  <w:marLeft w:val="0"/>
                                                                  <w:marRight w:val="0"/>
                                                                  <w:marTop w:val="0"/>
                                                                  <w:marBottom w:val="0"/>
                                                                  <w:divBdr>
                                                                    <w:top w:val="none" w:sz="0" w:space="0" w:color="auto"/>
                                                                    <w:left w:val="none" w:sz="0" w:space="0" w:color="auto"/>
                                                                    <w:bottom w:val="none" w:sz="0" w:space="0" w:color="auto"/>
                                                                    <w:right w:val="none" w:sz="0" w:space="0" w:color="auto"/>
                                                                  </w:divBdr>
                                                                  <w:divsChild>
                                                                    <w:div w:id="734473515">
                                                                      <w:marLeft w:val="0"/>
                                                                      <w:marRight w:val="0"/>
                                                                      <w:marTop w:val="0"/>
                                                                      <w:marBottom w:val="0"/>
                                                                      <w:divBdr>
                                                                        <w:top w:val="none" w:sz="0" w:space="0" w:color="auto"/>
                                                                        <w:left w:val="none" w:sz="0" w:space="0" w:color="auto"/>
                                                                        <w:bottom w:val="none" w:sz="0" w:space="0" w:color="auto"/>
                                                                        <w:right w:val="none" w:sz="0" w:space="0" w:color="auto"/>
                                                                      </w:divBdr>
                                                                    </w:div>
                                                                    <w:div w:id="1630434537">
                                                                      <w:marLeft w:val="0"/>
                                                                      <w:marRight w:val="0"/>
                                                                      <w:marTop w:val="0"/>
                                                                      <w:marBottom w:val="0"/>
                                                                      <w:divBdr>
                                                                        <w:top w:val="none" w:sz="0" w:space="0" w:color="auto"/>
                                                                        <w:left w:val="none" w:sz="0" w:space="0" w:color="auto"/>
                                                                        <w:bottom w:val="none" w:sz="0" w:space="0" w:color="auto"/>
                                                                        <w:right w:val="none" w:sz="0" w:space="0" w:color="auto"/>
                                                                      </w:divBdr>
                                                                    </w:div>
                                                                    <w:div w:id="727724236">
                                                                      <w:marLeft w:val="0"/>
                                                                      <w:marRight w:val="0"/>
                                                                      <w:marTop w:val="0"/>
                                                                      <w:marBottom w:val="0"/>
                                                                      <w:divBdr>
                                                                        <w:top w:val="none" w:sz="0" w:space="0" w:color="auto"/>
                                                                        <w:left w:val="none" w:sz="0" w:space="0" w:color="auto"/>
                                                                        <w:bottom w:val="none" w:sz="0" w:space="0" w:color="auto"/>
                                                                        <w:right w:val="none" w:sz="0" w:space="0" w:color="auto"/>
                                                                      </w:divBdr>
                                                                    </w:div>
                                                                    <w:div w:id="113330095">
                                                                      <w:marLeft w:val="0"/>
                                                                      <w:marRight w:val="0"/>
                                                                      <w:marTop w:val="0"/>
                                                                      <w:marBottom w:val="0"/>
                                                                      <w:divBdr>
                                                                        <w:top w:val="none" w:sz="0" w:space="0" w:color="auto"/>
                                                                        <w:left w:val="none" w:sz="0" w:space="0" w:color="auto"/>
                                                                        <w:bottom w:val="none" w:sz="0" w:space="0" w:color="auto"/>
                                                                        <w:right w:val="none" w:sz="0" w:space="0" w:color="auto"/>
                                                                      </w:divBdr>
                                                                    </w:div>
                                                                    <w:div w:id="346373124">
                                                                      <w:marLeft w:val="0"/>
                                                                      <w:marRight w:val="0"/>
                                                                      <w:marTop w:val="0"/>
                                                                      <w:marBottom w:val="0"/>
                                                                      <w:divBdr>
                                                                        <w:top w:val="none" w:sz="0" w:space="0" w:color="auto"/>
                                                                        <w:left w:val="none" w:sz="0" w:space="0" w:color="auto"/>
                                                                        <w:bottom w:val="none" w:sz="0" w:space="0" w:color="auto"/>
                                                                        <w:right w:val="none" w:sz="0" w:space="0" w:color="auto"/>
                                                                      </w:divBdr>
                                                                    </w:div>
                                                                    <w:div w:id="127477650">
                                                                      <w:marLeft w:val="0"/>
                                                                      <w:marRight w:val="0"/>
                                                                      <w:marTop w:val="0"/>
                                                                      <w:marBottom w:val="0"/>
                                                                      <w:divBdr>
                                                                        <w:top w:val="none" w:sz="0" w:space="0" w:color="auto"/>
                                                                        <w:left w:val="none" w:sz="0" w:space="0" w:color="auto"/>
                                                                        <w:bottom w:val="none" w:sz="0" w:space="0" w:color="auto"/>
                                                                        <w:right w:val="none" w:sz="0" w:space="0" w:color="auto"/>
                                                                      </w:divBdr>
                                                                    </w:div>
                                                                    <w:div w:id="291207409">
                                                                      <w:marLeft w:val="0"/>
                                                                      <w:marRight w:val="0"/>
                                                                      <w:marTop w:val="0"/>
                                                                      <w:marBottom w:val="0"/>
                                                                      <w:divBdr>
                                                                        <w:top w:val="none" w:sz="0" w:space="0" w:color="auto"/>
                                                                        <w:left w:val="none" w:sz="0" w:space="0" w:color="auto"/>
                                                                        <w:bottom w:val="none" w:sz="0" w:space="0" w:color="auto"/>
                                                                        <w:right w:val="none" w:sz="0" w:space="0" w:color="auto"/>
                                                                      </w:divBdr>
                                                                    </w:div>
                                                                    <w:div w:id="1547525787">
                                                                      <w:marLeft w:val="0"/>
                                                                      <w:marRight w:val="0"/>
                                                                      <w:marTop w:val="0"/>
                                                                      <w:marBottom w:val="0"/>
                                                                      <w:divBdr>
                                                                        <w:top w:val="none" w:sz="0" w:space="0" w:color="auto"/>
                                                                        <w:left w:val="none" w:sz="0" w:space="0" w:color="auto"/>
                                                                        <w:bottom w:val="none" w:sz="0" w:space="0" w:color="auto"/>
                                                                        <w:right w:val="none" w:sz="0" w:space="0" w:color="auto"/>
                                                                      </w:divBdr>
                                                                    </w:div>
                                                                    <w:div w:id="41909916">
                                                                      <w:marLeft w:val="0"/>
                                                                      <w:marRight w:val="0"/>
                                                                      <w:marTop w:val="0"/>
                                                                      <w:marBottom w:val="0"/>
                                                                      <w:divBdr>
                                                                        <w:top w:val="none" w:sz="0" w:space="0" w:color="auto"/>
                                                                        <w:left w:val="none" w:sz="0" w:space="0" w:color="auto"/>
                                                                        <w:bottom w:val="none" w:sz="0" w:space="0" w:color="auto"/>
                                                                        <w:right w:val="none" w:sz="0" w:space="0" w:color="auto"/>
                                                                      </w:divBdr>
                                                                    </w:div>
                                                                    <w:div w:id="1643651247">
                                                                      <w:marLeft w:val="0"/>
                                                                      <w:marRight w:val="0"/>
                                                                      <w:marTop w:val="0"/>
                                                                      <w:marBottom w:val="0"/>
                                                                      <w:divBdr>
                                                                        <w:top w:val="none" w:sz="0" w:space="0" w:color="auto"/>
                                                                        <w:left w:val="none" w:sz="0" w:space="0" w:color="auto"/>
                                                                        <w:bottom w:val="none" w:sz="0" w:space="0" w:color="auto"/>
                                                                        <w:right w:val="none" w:sz="0" w:space="0" w:color="auto"/>
                                                                      </w:divBdr>
                                                                    </w:div>
                                                                    <w:div w:id="2029133994">
                                                                      <w:marLeft w:val="0"/>
                                                                      <w:marRight w:val="0"/>
                                                                      <w:marTop w:val="0"/>
                                                                      <w:marBottom w:val="0"/>
                                                                      <w:divBdr>
                                                                        <w:top w:val="none" w:sz="0" w:space="0" w:color="auto"/>
                                                                        <w:left w:val="none" w:sz="0" w:space="0" w:color="auto"/>
                                                                        <w:bottom w:val="none" w:sz="0" w:space="0" w:color="auto"/>
                                                                        <w:right w:val="none" w:sz="0" w:space="0" w:color="auto"/>
                                                                      </w:divBdr>
                                                                    </w:div>
                                                                    <w:div w:id="828640099">
                                                                      <w:marLeft w:val="0"/>
                                                                      <w:marRight w:val="0"/>
                                                                      <w:marTop w:val="0"/>
                                                                      <w:marBottom w:val="0"/>
                                                                      <w:divBdr>
                                                                        <w:top w:val="none" w:sz="0" w:space="0" w:color="auto"/>
                                                                        <w:left w:val="none" w:sz="0" w:space="0" w:color="auto"/>
                                                                        <w:bottom w:val="none" w:sz="0" w:space="0" w:color="auto"/>
                                                                        <w:right w:val="none" w:sz="0" w:space="0" w:color="auto"/>
                                                                      </w:divBdr>
                                                                    </w:div>
                                                                    <w:div w:id="178515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29474061">
      <w:bodyDiv w:val="1"/>
      <w:marLeft w:val="0"/>
      <w:marRight w:val="0"/>
      <w:marTop w:val="0"/>
      <w:marBottom w:val="0"/>
      <w:divBdr>
        <w:top w:val="none" w:sz="0" w:space="0" w:color="auto"/>
        <w:left w:val="none" w:sz="0" w:space="0" w:color="auto"/>
        <w:bottom w:val="none" w:sz="0" w:space="0" w:color="auto"/>
        <w:right w:val="none" w:sz="0" w:space="0" w:color="auto"/>
      </w:divBdr>
    </w:div>
    <w:div w:id="1135223728">
      <w:bodyDiv w:val="1"/>
      <w:marLeft w:val="0"/>
      <w:marRight w:val="0"/>
      <w:marTop w:val="0"/>
      <w:marBottom w:val="0"/>
      <w:divBdr>
        <w:top w:val="none" w:sz="0" w:space="0" w:color="auto"/>
        <w:left w:val="none" w:sz="0" w:space="0" w:color="auto"/>
        <w:bottom w:val="none" w:sz="0" w:space="0" w:color="auto"/>
        <w:right w:val="none" w:sz="0" w:space="0" w:color="auto"/>
      </w:divBdr>
    </w:div>
    <w:div w:id="1137726763">
      <w:bodyDiv w:val="1"/>
      <w:marLeft w:val="0"/>
      <w:marRight w:val="0"/>
      <w:marTop w:val="0"/>
      <w:marBottom w:val="0"/>
      <w:divBdr>
        <w:top w:val="none" w:sz="0" w:space="0" w:color="auto"/>
        <w:left w:val="none" w:sz="0" w:space="0" w:color="auto"/>
        <w:bottom w:val="none" w:sz="0" w:space="0" w:color="auto"/>
        <w:right w:val="none" w:sz="0" w:space="0" w:color="auto"/>
      </w:divBdr>
    </w:div>
    <w:div w:id="1151560500">
      <w:bodyDiv w:val="1"/>
      <w:marLeft w:val="0"/>
      <w:marRight w:val="0"/>
      <w:marTop w:val="0"/>
      <w:marBottom w:val="0"/>
      <w:divBdr>
        <w:top w:val="none" w:sz="0" w:space="0" w:color="auto"/>
        <w:left w:val="none" w:sz="0" w:space="0" w:color="auto"/>
        <w:bottom w:val="none" w:sz="0" w:space="0" w:color="auto"/>
        <w:right w:val="none" w:sz="0" w:space="0" w:color="auto"/>
      </w:divBdr>
    </w:div>
    <w:div w:id="1162968787">
      <w:bodyDiv w:val="1"/>
      <w:marLeft w:val="0"/>
      <w:marRight w:val="0"/>
      <w:marTop w:val="0"/>
      <w:marBottom w:val="0"/>
      <w:divBdr>
        <w:top w:val="none" w:sz="0" w:space="0" w:color="auto"/>
        <w:left w:val="none" w:sz="0" w:space="0" w:color="auto"/>
        <w:bottom w:val="none" w:sz="0" w:space="0" w:color="auto"/>
        <w:right w:val="none" w:sz="0" w:space="0" w:color="auto"/>
      </w:divBdr>
    </w:div>
    <w:div w:id="1166362445">
      <w:bodyDiv w:val="1"/>
      <w:marLeft w:val="0"/>
      <w:marRight w:val="0"/>
      <w:marTop w:val="0"/>
      <w:marBottom w:val="0"/>
      <w:divBdr>
        <w:top w:val="none" w:sz="0" w:space="0" w:color="auto"/>
        <w:left w:val="none" w:sz="0" w:space="0" w:color="auto"/>
        <w:bottom w:val="none" w:sz="0" w:space="0" w:color="auto"/>
        <w:right w:val="none" w:sz="0" w:space="0" w:color="auto"/>
      </w:divBdr>
    </w:div>
    <w:div w:id="1169251550">
      <w:bodyDiv w:val="1"/>
      <w:marLeft w:val="0"/>
      <w:marRight w:val="0"/>
      <w:marTop w:val="0"/>
      <w:marBottom w:val="0"/>
      <w:divBdr>
        <w:top w:val="none" w:sz="0" w:space="0" w:color="auto"/>
        <w:left w:val="none" w:sz="0" w:space="0" w:color="auto"/>
        <w:bottom w:val="none" w:sz="0" w:space="0" w:color="auto"/>
        <w:right w:val="none" w:sz="0" w:space="0" w:color="auto"/>
      </w:divBdr>
    </w:div>
    <w:div w:id="1170868838">
      <w:bodyDiv w:val="1"/>
      <w:marLeft w:val="0"/>
      <w:marRight w:val="0"/>
      <w:marTop w:val="0"/>
      <w:marBottom w:val="0"/>
      <w:divBdr>
        <w:top w:val="none" w:sz="0" w:space="0" w:color="auto"/>
        <w:left w:val="none" w:sz="0" w:space="0" w:color="auto"/>
        <w:bottom w:val="none" w:sz="0" w:space="0" w:color="auto"/>
        <w:right w:val="none" w:sz="0" w:space="0" w:color="auto"/>
      </w:divBdr>
    </w:div>
    <w:div w:id="1178734566">
      <w:bodyDiv w:val="1"/>
      <w:marLeft w:val="0"/>
      <w:marRight w:val="0"/>
      <w:marTop w:val="0"/>
      <w:marBottom w:val="0"/>
      <w:divBdr>
        <w:top w:val="none" w:sz="0" w:space="0" w:color="auto"/>
        <w:left w:val="none" w:sz="0" w:space="0" w:color="auto"/>
        <w:bottom w:val="none" w:sz="0" w:space="0" w:color="auto"/>
        <w:right w:val="none" w:sz="0" w:space="0" w:color="auto"/>
      </w:divBdr>
    </w:div>
    <w:div w:id="1180042643">
      <w:bodyDiv w:val="1"/>
      <w:marLeft w:val="0"/>
      <w:marRight w:val="0"/>
      <w:marTop w:val="0"/>
      <w:marBottom w:val="0"/>
      <w:divBdr>
        <w:top w:val="none" w:sz="0" w:space="0" w:color="auto"/>
        <w:left w:val="none" w:sz="0" w:space="0" w:color="auto"/>
        <w:bottom w:val="none" w:sz="0" w:space="0" w:color="auto"/>
        <w:right w:val="none" w:sz="0" w:space="0" w:color="auto"/>
      </w:divBdr>
    </w:div>
    <w:div w:id="1184325664">
      <w:bodyDiv w:val="1"/>
      <w:marLeft w:val="0"/>
      <w:marRight w:val="0"/>
      <w:marTop w:val="0"/>
      <w:marBottom w:val="0"/>
      <w:divBdr>
        <w:top w:val="none" w:sz="0" w:space="0" w:color="auto"/>
        <w:left w:val="none" w:sz="0" w:space="0" w:color="auto"/>
        <w:bottom w:val="none" w:sz="0" w:space="0" w:color="auto"/>
        <w:right w:val="none" w:sz="0" w:space="0" w:color="auto"/>
      </w:divBdr>
    </w:div>
    <w:div w:id="1187211573">
      <w:bodyDiv w:val="1"/>
      <w:marLeft w:val="0"/>
      <w:marRight w:val="0"/>
      <w:marTop w:val="0"/>
      <w:marBottom w:val="0"/>
      <w:divBdr>
        <w:top w:val="none" w:sz="0" w:space="0" w:color="auto"/>
        <w:left w:val="none" w:sz="0" w:space="0" w:color="auto"/>
        <w:bottom w:val="none" w:sz="0" w:space="0" w:color="auto"/>
        <w:right w:val="none" w:sz="0" w:space="0" w:color="auto"/>
      </w:divBdr>
    </w:div>
    <w:div w:id="1189103303">
      <w:bodyDiv w:val="1"/>
      <w:marLeft w:val="0"/>
      <w:marRight w:val="0"/>
      <w:marTop w:val="0"/>
      <w:marBottom w:val="0"/>
      <w:divBdr>
        <w:top w:val="none" w:sz="0" w:space="0" w:color="auto"/>
        <w:left w:val="none" w:sz="0" w:space="0" w:color="auto"/>
        <w:bottom w:val="none" w:sz="0" w:space="0" w:color="auto"/>
        <w:right w:val="none" w:sz="0" w:space="0" w:color="auto"/>
      </w:divBdr>
    </w:div>
    <w:div w:id="1193880435">
      <w:bodyDiv w:val="1"/>
      <w:marLeft w:val="0"/>
      <w:marRight w:val="0"/>
      <w:marTop w:val="0"/>
      <w:marBottom w:val="0"/>
      <w:divBdr>
        <w:top w:val="none" w:sz="0" w:space="0" w:color="auto"/>
        <w:left w:val="none" w:sz="0" w:space="0" w:color="auto"/>
        <w:bottom w:val="none" w:sz="0" w:space="0" w:color="auto"/>
        <w:right w:val="none" w:sz="0" w:space="0" w:color="auto"/>
      </w:divBdr>
    </w:div>
    <w:div w:id="1204363192">
      <w:bodyDiv w:val="1"/>
      <w:marLeft w:val="0"/>
      <w:marRight w:val="0"/>
      <w:marTop w:val="0"/>
      <w:marBottom w:val="0"/>
      <w:divBdr>
        <w:top w:val="none" w:sz="0" w:space="0" w:color="auto"/>
        <w:left w:val="none" w:sz="0" w:space="0" w:color="auto"/>
        <w:bottom w:val="none" w:sz="0" w:space="0" w:color="auto"/>
        <w:right w:val="none" w:sz="0" w:space="0" w:color="auto"/>
      </w:divBdr>
    </w:div>
    <w:div w:id="1206484497">
      <w:bodyDiv w:val="1"/>
      <w:marLeft w:val="0"/>
      <w:marRight w:val="0"/>
      <w:marTop w:val="0"/>
      <w:marBottom w:val="0"/>
      <w:divBdr>
        <w:top w:val="none" w:sz="0" w:space="0" w:color="auto"/>
        <w:left w:val="none" w:sz="0" w:space="0" w:color="auto"/>
        <w:bottom w:val="none" w:sz="0" w:space="0" w:color="auto"/>
        <w:right w:val="none" w:sz="0" w:space="0" w:color="auto"/>
      </w:divBdr>
    </w:div>
    <w:div w:id="1212032760">
      <w:bodyDiv w:val="1"/>
      <w:marLeft w:val="0"/>
      <w:marRight w:val="0"/>
      <w:marTop w:val="0"/>
      <w:marBottom w:val="0"/>
      <w:divBdr>
        <w:top w:val="none" w:sz="0" w:space="0" w:color="auto"/>
        <w:left w:val="none" w:sz="0" w:space="0" w:color="auto"/>
        <w:bottom w:val="none" w:sz="0" w:space="0" w:color="auto"/>
        <w:right w:val="none" w:sz="0" w:space="0" w:color="auto"/>
      </w:divBdr>
    </w:div>
    <w:div w:id="1216351996">
      <w:bodyDiv w:val="1"/>
      <w:marLeft w:val="0"/>
      <w:marRight w:val="0"/>
      <w:marTop w:val="0"/>
      <w:marBottom w:val="0"/>
      <w:divBdr>
        <w:top w:val="none" w:sz="0" w:space="0" w:color="auto"/>
        <w:left w:val="none" w:sz="0" w:space="0" w:color="auto"/>
        <w:bottom w:val="none" w:sz="0" w:space="0" w:color="auto"/>
        <w:right w:val="none" w:sz="0" w:space="0" w:color="auto"/>
      </w:divBdr>
    </w:div>
    <w:div w:id="1217820447">
      <w:bodyDiv w:val="1"/>
      <w:marLeft w:val="0"/>
      <w:marRight w:val="0"/>
      <w:marTop w:val="0"/>
      <w:marBottom w:val="0"/>
      <w:divBdr>
        <w:top w:val="none" w:sz="0" w:space="0" w:color="auto"/>
        <w:left w:val="none" w:sz="0" w:space="0" w:color="auto"/>
        <w:bottom w:val="none" w:sz="0" w:space="0" w:color="auto"/>
        <w:right w:val="none" w:sz="0" w:space="0" w:color="auto"/>
      </w:divBdr>
    </w:div>
    <w:div w:id="1233929876">
      <w:bodyDiv w:val="1"/>
      <w:marLeft w:val="0"/>
      <w:marRight w:val="0"/>
      <w:marTop w:val="0"/>
      <w:marBottom w:val="0"/>
      <w:divBdr>
        <w:top w:val="none" w:sz="0" w:space="0" w:color="auto"/>
        <w:left w:val="none" w:sz="0" w:space="0" w:color="auto"/>
        <w:bottom w:val="none" w:sz="0" w:space="0" w:color="auto"/>
        <w:right w:val="none" w:sz="0" w:space="0" w:color="auto"/>
      </w:divBdr>
    </w:div>
    <w:div w:id="1237201088">
      <w:bodyDiv w:val="1"/>
      <w:marLeft w:val="0"/>
      <w:marRight w:val="0"/>
      <w:marTop w:val="0"/>
      <w:marBottom w:val="0"/>
      <w:divBdr>
        <w:top w:val="none" w:sz="0" w:space="0" w:color="auto"/>
        <w:left w:val="none" w:sz="0" w:space="0" w:color="auto"/>
        <w:bottom w:val="none" w:sz="0" w:space="0" w:color="auto"/>
        <w:right w:val="none" w:sz="0" w:space="0" w:color="auto"/>
      </w:divBdr>
    </w:div>
    <w:div w:id="1246646041">
      <w:bodyDiv w:val="1"/>
      <w:marLeft w:val="0"/>
      <w:marRight w:val="0"/>
      <w:marTop w:val="0"/>
      <w:marBottom w:val="0"/>
      <w:divBdr>
        <w:top w:val="none" w:sz="0" w:space="0" w:color="auto"/>
        <w:left w:val="none" w:sz="0" w:space="0" w:color="auto"/>
        <w:bottom w:val="none" w:sz="0" w:space="0" w:color="auto"/>
        <w:right w:val="none" w:sz="0" w:space="0" w:color="auto"/>
      </w:divBdr>
    </w:div>
    <w:div w:id="1264193171">
      <w:bodyDiv w:val="1"/>
      <w:marLeft w:val="0"/>
      <w:marRight w:val="0"/>
      <w:marTop w:val="0"/>
      <w:marBottom w:val="0"/>
      <w:divBdr>
        <w:top w:val="none" w:sz="0" w:space="0" w:color="auto"/>
        <w:left w:val="none" w:sz="0" w:space="0" w:color="auto"/>
        <w:bottom w:val="none" w:sz="0" w:space="0" w:color="auto"/>
        <w:right w:val="none" w:sz="0" w:space="0" w:color="auto"/>
      </w:divBdr>
    </w:div>
    <w:div w:id="1265259374">
      <w:bodyDiv w:val="1"/>
      <w:marLeft w:val="0"/>
      <w:marRight w:val="0"/>
      <w:marTop w:val="0"/>
      <w:marBottom w:val="0"/>
      <w:divBdr>
        <w:top w:val="none" w:sz="0" w:space="0" w:color="auto"/>
        <w:left w:val="none" w:sz="0" w:space="0" w:color="auto"/>
        <w:bottom w:val="none" w:sz="0" w:space="0" w:color="auto"/>
        <w:right w:val="none" w:sz="0" w:space="0" w:color="auto"/>
      </w:divBdr>
    </w:div>
    <w:div w:id="1266035865">
      <w:bodyDiv w:val="1"/>
      <w:marLeft w:val="0"/>
      <w:marRight w:val="0"/>
      <w:marTop w:val="0"/>
      <w:marBottom w:val="0"/>
      <w:divBdr>
        <w:top w:val="none" w:sz="0" w:space="0" w:color="auto"/>
        <w:left w:val="none" w:sz="0" w:space="0" w:color="auto"/>
        <w:bottom w:val="none" w:sz="0" w:space="0" w:color="auto"/>
        <w:right w:val="none" w:sz="0" w:space="0" w:color="auto"/>
      </w:divBdr>
    </w:div>
    <w:div w:id="1270359593">
      <w:bodyDiv w:val="1"/>
      <w:marLeft w:val="0"/>
      <w:marRight w:val="0"/>
      <w:marTop w:val="0"/>
      <w:marBottom w:val="0"/>
      <w:divBdr>
        <w:top w:val="none" w:sz="0" w:space="0" w:color="auto"/>
        <w:left w:val="none" w:sz="0" w:space="0" w:color="auto"/>
        <w:bottom w:val="none" w:sz="0" w:space="0" w:color="auto"/>
        <w:right w:val="none" w:sz="0" w:space="0" w:color="auto"/>
      </w:divBdr>
    </w:div>
    <w:div w:id="1271085101">
      <w:bodyDiv w:val="1"/>
      <w:marLeft w:val="0"/>
      <w:marRight w:val="0"/>
      <w:marTop w:val="0"/>
      <w:marBottom w:val="0"/>
      <w:divBdr>
        <w:top w:val="none" w:sz="0" w:space="0" w:color="auto"/>
        <w:left w:val="none" w:sz="0" w:space="0" w:color="auto"/>
        <w:bottom w:val="none" w:sz="0" w:space="0" w:color="auto"/>
        <w:right w:val="none" w:sz="0" w:space="0" w:color="auto"/>
      </w:divBdr>
    </w:div>
    <w:div w:id="1272666880">
      <w:bodyDiv w:val="1"/>
      <w:marLeft w:val="0"/>
      <w:marRight w:val="0"/>
      <w:marTop w:val="0"/>
      <w:marBottom w:val="0"/>
      <w:divBdr>
        <w:top w:val="none" w:sz="0" w:space="0" w:color="auto"/>
        <w:left w:val="none" w:sz="0" w:space="0" w:color="auto"/>
        <w:bottom w:val="none" w:sz="0" w:space="0" w:color="auto"/>
        <w:right w:val="none" w:sz="0" w:space="0" w:color="auto"/>
      </w:divBdr>
    </w:div>
    <w:div w:id="1275669538">
      <w:bodyDiv w:val="1"/>
      <w:marLeft w:val="0"/>
      <w:marRight w:val="0"/>
      <w:marTop w:val="0"/>
      <w:marBottom w:val="0"/>
      <w:divBdr>
        <w:top w:val="none" w:sz="0" w:space="0" w:color="auto"/>
        <w:left w:val="none" w:sz="0" w:space="0" w:color="auto"/>
        <w:bottom w:val="none" w:sz="0" w:space="0" w:color="auto"/>
        <w:right w:val="none" w:sz="0" w:space="0" w:color="auto"/>
      </w:divBdr>
    </w:div>
    <w:div w:id="1279145912">
      <w:bodyDiv w:val="1"/>
      <w:marLeft w:val="0"/>
      <w:marRight w:val="0"/>
      <w:marTop w:val="0"/>
      <w:marBottom w:val="0"/>
      <w:divBdr>
        <w:top w:val="none" w:sz="0" w:space="0" w:color="auto"/>
        <w:left w:val="none" w:sz="0" w:space="0" w:color="auto"/>
        <w:bottom w:val="none" w:sz="0" w:space="0" w:color="auto"/>
        <w:right w:val="none" w:sz="0" w:space="0" w:color="auto"/>
      </w:divBdr>
    </w:div>
    <w:div w:id="1282498663">
      <w:bodyDiv w:val="1"/>
      <w:marLeft w:val="0"/>
      <w:marRight w:val="0"/>
      <w:marTop w:val="0"/>
      <w:marBottom w:val="0"/>
      <w:divBdr>
        <w:top w:val="none" w:sz="0" w:space="0" w:color="auto"/>
        <w:left w:val="none" w:sz="0" w:space="0" w:color="auto"/>
        <w:bottom w:val="none" w:sz="0" w:space="0" w:color="auto"/>
        <w:right w:val="none" w:sz="0" w:space="0" w:color="auto"/>
      </w:divBdr>
    </w:div>
    <w:div w:id="1286933252">
      <w:bodyDiv w:val="1"/>
      <w:marLeft w:val="0"/>
      <w:marRight w:val="0"/>
      <w:marTop w:val="0"/>
      <w:marBottom w:val="0"/>
      <w:divBdr>
        <w:top w:val="none" w:sz="0" w:space="0" w:color="auto"/>
        <w:left w:val="none" w:sz="0" w:space="0" w:color="auto"/>
        <w:bottom w:val="none" w:sz="0" w:space="0" w:color="auto"/>
        <w:right w:val="none" w:sz="0" w:space="0" w:color="auto"/>
      </w:divBdr>
    </w:div>
    <w:div w:id="1312322800">
      <w:bodyDiv w:val="1"/>
      <w:marLeft w:val="0"/>
      <w:marRight w:val="0"/>
      <w:marTop w:val="0"/>
      <w:marBottom w:val="0"/>
      <w:divBdr>
        <w:top w:val="none" w:sz="0" w:space="0" w:color="auto"/>
        <w:left w:val="none" w:sz="0" w:space="0" w:color="auto"/>
        <w:bottom w:val="none" w:sz="0" w:space="0" w:color="auto"/>
        <w:right w:val="none" w:sz="0" w:space="0" w:color="auto"/>
      </w:divBdr>
    </w:div>
    <w:div w:id="1317567674">
      <w:bodyDiv w:val="1"/>
      <w:marLeft w:val="0"/>
      <w:marRight w:val="0"/>
      <w:marTop w:val="0"/>
      <w:marBottom w:val="0"/>
      <w:divBdr>
        <w:top w:val="none" w:sz="0" w:space="0" w:color="auto"/>
        <w:left w:val="none" w:sz="0" w:space="0" w:color="auto"/>
        <w:bottom w:val="none" w:sz="0" w:space="0" w:color="auto"/>
        <w:right w:val="none" w:sz="0" w:space="0" w:color="auto"/>
      </w:divBdr>
    </w:div>
    <w:div w:id="1320234836">
      <w:bodyDiv w:val="1"/>
      <w:marLeft w:val="0"/>
      <w:marRight w:val="0"/>
      <w:marTop w:val="0"/>
      <w:marBottom w:val="0"/>
      <w:divBdr>
        <w:top w:val="none" w:sz="0" w:space="0" w:color="auto"/>
        <w:left w:val="none" w:sz="0" w:space="0" w:color="auto"/>
        <w:bottom w:val="none" w:sz="0" w:space="0" w:color="auto"/>
        <w:right w:val="none" w:sz="0" w:space="0" w:color="auto"/>
      </w:divBdr>
    </w:div>
    <w:div w:id="1324967950">
      <w:bodyDiv w:val="1"/>
      <w:marLeft w:val="0"/>
      <w:marRight w:val="0"/>
      <w:marTop w:val="0"/>
      <w:marBottom w:val="0"/>
      <w:divBdr>
        <w:top w:val="none" w:sz="0" w:space="0" w:color="auto"/>
        <w:left w:val="none" w:sz="0" w:space="0" w:color="auto"/>
        <w:bottom w:val="none" w:sz="0" w:space="0" w:color="auto"/>
        <w:right w:val="none" w:sz="0" w:space="0" w:color="auto"/>
      </w:divBdr>
    </w:div>
    <w:div w:id="1342390189">
      <w:bodyDiv w:val="1"/>
      <w:marLeft w:val="0"/>
      <w:marRight w:val="0"/>
      <w:marTop w:val="0"/>
      <w:marBottom w:val="0"/>
      <w:divBdr>
        <w:top w:val="none" w:sz="0" w:space="0" w:color="auto"/>
        <w:left w:val="none" w:sz="0" w:space="0" w:color="auto"/>
        <w:bottom w:val="none" w:sz="0" w:space="0" w:color="auto"/>
        <w:right w:val="none" w:sz="0" w:space="0" w:color="auto"/>
      </w:divBdr>
    </w:div>
    <w:div w:id="1369259561">
      <w:bodyDiv w:val="1"/>
      <w:marLeft w:val="0"/>
      <w:marRight w:val="0"/>
      <w:marTop w:val="0"/>
      <w:marBottom w:val="0"/>
      <w:divBdr>
        <w:top w:val="none" w:sz="0" w:space="0" w:color="auto"/>
        <w:left w:val="none" w:sz="0" w:space="0" w:color="auto"/>
        <w:bottom w:val="none" w:sz="0" w:space="0" w:color="auto"/>
        <w:right w:val="none" w:sz="0" w:space="0" w:color="auto"/>
      </w:divBdr>
    </w:div>
    <w:div w:id="1373191428">
      <w:bodyDiv w:val="1"/>
      <w:marLeft w:val="0"/>
      <w:marRight w:val="0"/>
      <w:marTop w:val="0"/>
      <w:marBottom w:val="0"/>
      <w:divBdr>
        <w:top w:val="none" w:sz="0" w:space="0" w:color="auto"/>
        <w:left w:val="none" w:sz="0" w:space="0" w:color="auto"/>
        <w:bottom w:val="none" w:sz="0" w:space="0" w:color="auto"/>
        <w:right w:val="none" w:sz="0" w:space="0" w:color="auto"/>
      </w:divBdr>
    </w:div>
    <w:div w:id="1375738694">
      <w:bodyDiv w:val="1"/>
      <w:marLeft w:val="0"/>
      <w:marRight w:val="0"/>
      <w:marTop w:val="0"/>
      <w:marBottom w:val="0"/>
      <w:divBdr>
        <w:top w:val="none" w:sz="0" w:space="0" w:color="auto"/>
        <w:left w:val="none" w:sz="0" w:space="0" w:color="auto"/>
        <w:bottom w:val="none" w:sz="0" w:space="0" w:color="auto"/>
        <w:right w:val="none" w:sz="0" w:space="0" w:color="auto"/>
      </w:divBdr>
    </w:div>
    <w:div w:id="1381512602">
      <w:bodyDiv w:val="1"/>
      <w:marLeft w:val="0"/>
      <w:marRight w:val="0"/>
      <w:marTop w:val="0"/>
      <w:marBottom w:val="0"/>
      <w:divBdr>
        <w:top w:val="none" w:sz="0" w:space="0" w:color="auto"/>
        <w:left w:val="none" w:sz="0" w:space="0" w:color="auto"/>
        <w:bottom w:val="none" w:sz="0" w:space="0" w:color="auto"/>
        <w:right w:val="none" w:sz="0" w:space="0" w:color="auto"/>
      </w:divBdr>
    </w:div>
    <w:div w:id="1384479029">
      <w:bodyDiv w:val="1"/>
      <w:marLeft w:val="0"/>
      <w:marRight w:val="0"/>
      <w:marTop w:val="0"/>
      <w:marBottom w:val="0"/>
      <w:divBdr>
        <w:top w:val="none" w:sz="0" w:space="0" w:color="auto"/>
        <w:left w:val="none" w:sz="0" w:space="0" w:color="auto"/>
        <w:bottom w:val="none" w:sz="0" w:space="0" w:color="auto"/>
        <w:right w:val="none" w:sz="0" w:space="0" w:color="auto"/>
      </w:divBdr>
    </w:div>
    <w:div w:id="1384595323">
      <w:bodyDiv w:val="1"/>
      <w:marLeft w:val="0"/>
      <w:marRight w:val="0"/>
      <w:marTop w:val="0"/>
      <w:marBottom w:val="0"/>
      <w:divBdr>
        <w:top w:val="none" w:sz="0" w:space="0" w:color="auto"/>
        <w:left w:val="none" w:sz="0" w:space="0" w:color="auto"/>
        <w:bottom w:val="none" w:sz="0" w:space="0" w:color="auto"/>
        <w:right w:val="none" w:sz="0" w:space="0" w:color="auto"/>
      </w:divBdr>
    </w:div>
    <w:div w:id="1386296197">
      <w:bodyDiv w:val="1"/>
      <w:marLeft w:val="0"/>
      <w:marRight w:val="0"/>
      <w:marTop w:val="0"/>
      <w:marBottom w:val="0"/>
      <w:divBdr>
        <w:top w:val="none" w:sz="0" w:space="0" w:color="auto"/>
        <w:left w:val="none" w:sz="0" w:space="0" w:color="auto"/>
        <w:bottom w:val="none" w:sz="0" w:space="0" w:color="auto"/>
        <w:right w:val="none" w:sz="0" w:space="0" w:color="auto"/>
      </w:divBdr>
    </w:div>
    <w:div w:id="1387725280">
      <w:bodyDiv w:val="1"/>
      <w:marLeft w:val="0"/>
      <w:marRight w:val="0"/>
      <w:marTop w:val="0"/>
      <w:marBottom w:val="0"/>
      <w:divBdr>
        <w:top w:val="none" w:sz="0" w:space="0" w:color="auto"/>
        <w:left w:val="none" w:sz="0" w:space="0" w:color="auto"/>
        <w:bottom w:val="none" w:sz="0" w:space="0" w:color="auto"/>
        <w:right w:val="none" w:sz="0" w:space="0" w:color="auto"/>
      </w:divBdr>
    </w:div>
    <w:div w:id="1392145725">
      <w:bodyDiv w:val="1"/>
      <w:marLeft w:val="0"/>
      <w:marRight w:val="0"/>
      <w:marTop w:val="0"/>
      <w:marBottom w:val="0"/>
      <w:divBdr>
        <w:top w:val="none" w:sz="0" w:space="0" w:color="auto"/>
        <w:left w:val="none" w:sz="0" w:space="0" w:color="auto"/>
        <w:bottom w:val="none" w:sz="0" w:space="0" w:color="auto"/>
        <w:right w:val="none" w:sz="0" w:space="0" w:color="auto"/>
      </w:divBdr>
    </w:div>
    <w:div w:id="1393044236">
      <w:bodyDiv w:val="1"/>
      <w:marLeft w:val="0"/>
      <w:marRight w:val="0"/>
      <w:marTop w:val="0"/>
      <w:marBottom w:val="0"/>
      <w:divBdr>
        <w:top w:val="none" w:sz="0" w:space="0" w:color="auto"/>
        <w:left w:val="none" w:sz="0" w:space="0" w:color="auto"/>
        <w:bottom w:val="none" w:sz="0" w:space="0" w:color="auto"/>
        <w:right w:val="none" w:sz="0" w:space="0" w:color="auto"/>
      </w:divBdr>
    </w:div>
    <w:div w:id="1405954937">
      <w:bodyDiv w:val="1"/>
      <w:marLeft w:val="0"/>
      <w:marRight w:val="0"/>
      <w:marTop w:val="0"/>
      <w:marBottom w:val="0"/>
      <w:divBdr>
        <w:top w:val="none" w:sz="0" w:space="0" w:color="auto"/>
        <w:left w:val="none" w:sz="0" w:space="0" w:color="auto"/>
        <w:bottom w:val="none" w:sz="0" w:space="0" w:color="auto"/>
        <w:right w:val="none" w:sz="0" w:space="0" w:color="auto"/>
      </w:divBdr>
    </w:div>
    <w:div w:id="1405956482">
      <w:bodyDiv w:val="1"/>
      <w:marLeft w:val="0"/>
      <w:marRight w:val="0"/>
      <w:marTop w:val="0"/>
      <w:marBottom w:val="0"/>
      <w:divBdr>
        <w:top w:val="none" w:sz="0" w:space="0" w:color="auto"/>
        <w:left w:val="none" w:sz="0" w:space="0" w:color="auto"/>
        <w:bottom w:val="none" w:sz="0" w:space="0" w:color="auto"/>
        <w:right w:val="none" w:sz="0" w:space="0" w:color="auto"/>
      </w:divBdr>
    </w:div>
    <w:div w:id="1410998056">
      <w:bodyDiv w:val="1"/>
      <w:marLeft w:val="0"/>
      <w:marRight w:val="0"/>
      <w:marTop w:val="0"/>
      <w:marBottom w:val="0"/>
      <w:divBdr>
        <w:top w:val="none" w:sz="0" w:space="0" w:color="auto"/>
        <w:left w:val="none" w:sz="0" w:space="0" w:color="auto"/>
        <w:bottom w:val="none" w:sz="0" w:space="0" w:color="auto"/>
        <w:right w:val="none" w:sz="0" w:space="0" w:color="auto"/>
      </w:divBdr>
    </w:div>
    <w:div w:id="1412695082">
      <w:bodyDiv w:val="1"/>
      <w:marLeft w:val="0"/>
      <w:marRight w:val="0"/>
      <w:marTop w:val="0"/>
      <w:marBottom w:val="0"/>
      <w:divBdr>
        <w:top w:val="none" w:sz="0" w:space="0" w:color="auto"/>
        <w:left w:val="none" w:sz="0" w:space="0" w:color="auto"/>
        <w:bottom w:val="none" w:sz="0" w:space="0" w:color="auto"/>
        <w:right w:val="none" w:sz="0" w:space="0" w:color="auto"/>
      </w:divBdr>
    </w:div>
    <w:div w:id="1413161567">
      <w:bodyDiv w:val="1"/>
      <w:marLeft w:val="0"/>
      <w:marRight w:val="0"/>
      <w:marTop w:val="0"/>
      <w:marBottom w:val="0"/>
      <w:divBdr>
        <w:top w:val="none" w:sz="0" w:space="0" w:color="auto"/>
        <w:left w:val="none" w:sz="0" w:space="0" w:color="auto"/>
        <w:bottom w:val="none" w:sz="0" w:space="0" w:color="auto"/>
        <w:right w:val="none" w:sz="0" w:space="0" w:color="auto"/>
      </w:divBdr>
    </w:div>
    <w:div w:id="1424766646">
      <w:bodyDiv w:val="1"/>
      <w:marLeft w:val="0"/>
      <w:marRight w:val="0"/>
      <w:marTop w:val="0"/>
      <w:marBottom w:val="0"/>
      <w:divBdr>
        <w:top w:val="none" w:sz="0" w:space="0" w:color="auto"/>
        <w:left w:val="none" w:sz="0" w:space="0" w:color="auto"/>
        <w:bottom w:val="none" w:sz="0" w:space="0" w:color="auto"/>
        <w:right w:val="none" w:sz="0" w:space="0" w:color="auto"/>
      </w:divBdr>
    </w:div>
    <w:div w:id="1431658746">
      <w:bodyDiv w:val="1"/>
      <w:marLeft w:val="0"/>
      <w:marRight w:val="0"/>
      <w:marTop w:val="0"/>
      <w:marBottom w:val="0"/>
      <w:divBdr>
        <w:top w:val="none" w:sz="0" w:space="0" w:color="auto"/>
        <w:left w:val="none" w:sz="0" w:space="0" w:color="auto"/>
        <w:bottom w:val="none" w:sz="0" w:space="0" w:color="auto"/>
        <w:right w:val="none" w:sz="0" w:space="0" w:color="auto"/>
      </w:divBdr>
    </w:div>
    <w:div w:id="1435133576">
      <w:bodyDiv w:val="1"/>
      <w:marLeft w:val="0"/>
      <w:marRight w:val="0"/>
      <w:marTop w:val="0"/>
      <w:marBottom w:val="0"/>
      <w:divBdr>
        <w:top w:val="none" w:sz="0" w:space="0" w:color="auto"/>
        <w:left w:val="none" w:sz="0" w:space="0" w:color="auto"/>
        <w:bottom w:val="none" w:sz="0" w:space="0" w:color="auto"/>
        <w:right w:val="none" w:sz="0" w:space="0" w:color="auto"/>
      </w:divBdr>
    </w:div>
    <w:div w:id="1445266684">
      <w:bodyDiv w:val="1"/>
      <w:marLeft w:val="0"/>
      <w:marRight w:val="0"/>
      <w:marTop w:val="0"/>
      <w:marBottom w:val="0"/>
      <w:divBdr>
        <w:top w:val="none" w:sz="0" w:space="0" w:color="auto"/>
        <w:left w:val="none" w:sz="0" w:space="0" w:color="auto"/>
        <w:bottom w:val="none" w:sz="0" w:space="0" w:color="auto"/>
        <w:right w:val="none" w:sz="0" w:space="0" w:color="auto"/>
      </w:divBdr>
    </w:div>
    <w:div w:id="1448237474">
      <w:bodyDiv w:val="1"/>
      <w:marLeft w:val="0"/>
      <w:marRight w:val="0"/>
      <w:marTop w:val="0"/>
      <w:marBottom w:val="0"/>
      <w:divBdr>
        <w:top w:val="none" w:sz="0" w:space="0" w:color="auto"/>
        <w:left w:val="none" w:sz="0" w:space="0" w:color="auto"/>
        <w:bottom w:val="none" w:sz="0" w:space="0" w:color="auto"/>
        <w:right w:val="none" w:sz="0" w:space="0" w:color="auto"/>
      </w:divBdr>
    </w:div>
    <w:div w:id="1455758815">
      <w:bodyDiv w:val="1"/>
      <w:marLeft w:val="0"/>
      <w:marRight w:val="0"/>
      <w:marTop w:val="0"/>
      <w:marBottom w:val="0"/>
      <w:divBdr>
        <w:top w:val="none" w:sz="0" w:space="0" w:color="auto"/>
        <w:left w:val="none" w:sz="0" w:space="0" w:color="auto"/>
        <w:bottom w:val="none" w:sz="0" w:space="0" w:color="auto"/>
        <w:right w:val="none" w:sz="0" w:space="0" w:color="auto"/>
      </w:divBdr>
    </w:div>
    <w:div w:id="1469057616">
      <w:bodyDiv w:val="1"/>
      <w:marLeft w:val="0"/>
      <w:marRight w:val="0"/>
      <w:marTop w:val="0"/>
      <w:marBottom w:val="0"/>
      <w:divBdr>
        <w:top w:val="none" w:sz="0" w:space="0" w:color="auto"/>
        <w:left w:val="none" w:sz="0" w:space="0" w:color="auto"/>
        <w:bottom w:val="none" w:sz="0" w:space="0" w:color="auto"/>
        <w:right w:val="none" w:sz="0" w:space="0" w:color="auto"/>
      </w:divBdr>
    </w:div>
    <w:div w:id="1475638444">
      <w:bodyDiv w:val="1"/>
      <w:marLeft w:val="0"/>
      <w:marRight w:val="0"/>
      <w:marTop w:val="0"/>
      <w:marBottom w:val="0"/>
      <w:divBdr>
        <w:top w:val="none" w:sz="0" w:space="0" w:color="auto"/>
        <w:left w:val="none" w:sz="0" w:space="0" w:color="auto"/>
        <w:bottom w:val="none" w:sz="0" w:space="0" w:color="auto"/>
        <w:right w:val="none" w:sz="0" w:space="0" w:color="auto"/>
      </w:divBdr>
    </w:div>
    <w:div w:id="1479878886">
      <w:bodyDiv w:val="1"/>
      <w:marLeft w:val="0"/>
      <w:marRight w:val="0"/>
      <w:marTop w:val="0"/>
      <w:marBottom w:val="0"/>
      <w:divBdr>
        <w:top w:val="none" w:sz="0" w:space="0" w:color="auto"/>
        <w:left w:val="none" w:sz="0" w:space="0" w:color="auto"/>
        <w:bottom w:val="none" w:sz="0" w:space="0" w:color="auto"/>
        <w:right w:val="none" w:sz="0" w:space="0" w:color="auto"/>
      </w:divBdr>
    </w:div>
    <w:div w:id="1481993723">
      <w:bodyDiv w:val="1"/>
      <w:marLeft w:val="0"/>
      <w:marRight w:val="0"/>
      <w:marTop w:val="0"/>
      <w:marBottom w:val="0"/>
      <w:divBdr>
        <w:top w:val="none" w:sz="0" w:space="0" w:color="auto"/>
        <w:left w:val="none" w:sz="0" w:space="0" w:color="auto"/>
        <w:bottom w:val="none" w:sz="0" w:space="0" w:color="auto"/>
        <w:right w:val="none" w:sz="0" w:space="0" w:color="auto"/>
      </w:divBdr>
    </w:div>
    <w:div w:id="1486161112">
      <w:bodyDiv w:val="1"/>
      <w:marLeft w:val="0"/>
      <w:marRight w:val="0"/>
      <w:marTop w:val="0"/>
      <w:marBottom w:val="0"/>
      <w:divBdr>
        <w:top w:val="none" w:sz="0" w:space="0" w:color="auto"/>
        <w:left w:val="none" w:sz="0" w:space="0" w:color="auto"/>
        <w:bottom w:val="none" w:sz="0" w:space="0" w:color="auto"/>
        <w:right w:val="none" w:sz="0" w:space="0" w:color="auto"/>
      </w:divBdr>
    </w:div>
    <w:div w:id="1498499347">
      <w:bodyDiv w:val="1"/>
      <w:marLeft w:val="0"/>
      <w:marRight w:val="0"/>
      <w:marTop w:val="0"/>
      <w:marBottom w:val="0"/>
      <w:divBdr>
        <w:top w:val="none" w:sz="0" w:space="0" w:color="auto"/>
        <w:left w:val="none" w:sz="0" w:space="0" w:color="auto"/>
        <w:bottom w:val="none" w:sz="0" w:space="0" w:color="auto"/>
        <w:right w:val="none" w:sz="0" w:space="0" w:color="auto"/>
      </w:divBdr>
    </w:div>
    <w:div w:id="1502156731">
      <w:bodyDiv w:val="1"/>
      <w:marLeft w:val="0"/>
      <w:marRight w:val="0"/>
      <w:marTop w:val="0"/>
      <w:marBottom w:val="0"/>
      <w:divBdr>
        <w:top w:val="none" w:sz="0" w:space="0" w:color="auto"/>
        <w:left w:val="none" w:sz="0" w:space="0" w:color="auto"/>
        <w:bottom w:val="none" w:sz="0" w:space="0" w:color="auto"/>
        <w:right w:val="none" w:sz="0" w:space="0" w:color="auto"/>
      </w:divBdr>
    </w:div>
    <w:div w:id="1505514810">
      <w:bodyDiv w:val="1"/>
      <w:marLeft w:val="0"/>
      <w:marRight w:val="0"/>
      <w:marTop w:val="0"/>
      <w:marBottom w:val="0"/>
      <w:divBdr>
        <w:top w:val="none" w:sz="0" w:space="0" w:color="auto"/>
        <w:left w:val="none" w:sz="0" w:space="0" w:color="auto"/>
        <w:bottom w:val="none" w:sz="0" w:space="0" w:color="auto"/>
        <w:right w:val="none" w:sz="0" w:space="0" w:color="auto"/>
      </w:divBdr>
    </w:div>
    <w:div w:id="1507674569">
      <w:bodyDiv w:val="1"/>
      <w:marLeft w:val="0"/>
      <w:marRight w:val="0"/>
      <w:marTop w:val="0"/>
      <w:marBottom w:val="0"/>
      <w:divBdr>
        <w:top w:val="none" w:sz="0" w:space="0" w:color="auto"/>
        <w:left w:val="none" w:sz="0" w:space="0" w:color="auto"/>
        <w:bottom w:val="none" w:sz="0" w:space="0" w:color="auto"/>
        <w:right w:val="none" w:sz="0" w:space="0" w:color="auto"/>
      </w:divBdr>
    </w:div>
    <w:div w:id="1518232515">
      <w:bodyDiv w:val="1"/>
      <w:marLeft w:val="0"/>
      <w:marRight w:val="0"/>
      <w:marTop w:val="0"/>
      <w:marBottom w:val="0"/>
      <w:divBdr>
        <w:top w:val="none" w:sz="0" w:space="0" w:color="auto"/>
        <w:left w:val="none" w:sz="0" w:space="0" w:color="auto"/>
        <w:bottom w:val="none" w:sz="0" w:space="0" w:color="auto"/>
        <w:right w:val="none" w:sz="0" w:space="0" w:color="auto"/>
      </w:divBdr>
    </w:div>
    <w:div w:id="1533759365">
      <w:bodyDiv w:val="1"/>
      <w:marLeft w:val="0"/>
      <w:marRight w:val="0"/>
      <w:marTop w:val="0"/>
      <w:marBottom w:val="0"/>
      <w:divBdr>
        <w:top w:val="none" w:sz="0" w:space="0" w:color="auto"/>
        <w:left w:val="none" w:sz="0" w:space="0" w:color="auto"/>
        <w:bottom w:val="none" w:sz="0" w:space="0" w:color="auto"/>
        <w:right w:val="none" w:sz="0" w:space="0" w:color="auto"/>
      </w:divBdr>
    </w:div>
    <w:div w:id="1534608753">
      <w:bodyDiv w:val="1"/>
      <w:marLeft w:val="0"/>
      <w:marRight w:val="0"/>
      <w:marTop w:val="0"/>
      <w:marBottom w:val="0"/>
      <w:divBdr>
        <w:top w:val="none" w:sz="0" w:space="0" w:color="auto"/>
        <w:left w:val="none" w:sz="0" w:space="0" w:color="auto"/>
        <w:bottom w:val="none" w:sz="0" w:space="0" w:color="auto"/>
        <w:right w:val="none" w:sz="0" w:space="0" w:color="auto"/>
      </w:divBdr>
    </w:div>
    <w:div w:id="1537963110">
      <w:bodyDiv w:val="1"/>
      <w:marLeft w:val="0"/>
      <w:marRight w:val="0"/>
      <w:marTop w:val="0"/>
      <w:marBottom w:val="0"/>
      <w:divBdr>
        <w:top w:val="none" w:sz="0" w:space="0" w:color="auto"/>
        <w:left w:val="none" w:sz="0" w:space="0" w:color="auto"/>
        <w:bottom w:val="none" w:sz="0" w:space="0" w:color="auto"/>
        <w:right w:val="none" w:sz="0" w:space="0" w:color="auto"/>
      </w:divBdr>
    </w:div>
    <w:div w:id="1543590813">
      <w:bodyDiv w:val="1"/>
      <w:marLeft w:val="0"/>
      <w:marRight w:val="0"/>
      <w:marTop w:val="0"/>
      <w:marBottom w:val="0"/>
      <w:divBdr>
        <w:top w:val="none" w:sz="0" w:space="0" w:color="auto"/>
        <w:left w:val="none" w:sz="0" w:space="0" w:color="auto"/>
        <w:bottom w:val="none" w:sz="0" w:space="0" w:color="auto"/>
        <w:right w:val="none" w:sz="0" w:space="0" w:color="auto"/>
      </w:divBdr>
    </w:div>
    <w:div w:id="1552495060">
      <w:bodyDiv w:val="1"/>
      <w:marLeft w:val="0"/>
      <w:marRight w:val="0"/>
      <w:marTop w:val="0"/>
      <w:marBottom w:val="0"/>
      <w:divBdr>
        <w:top w:val="none" w:sz="0" w:space="0" w:color="auto"/>
        <w:left w:val="none" w:sz="0" w:space="0" w:color="auto"/>
        <w:bottom w:val="none" w:sz="0" w:space="0" w:color="auto"/>
        <w:right w:val="none" w:sz="0" w:space="0" w:color="auto"/>
      </w:divBdr>
    </w:div>
    <w:div w:id="1557622576">
      <w:bodyDiv w:val="1"/>
      <w:marLeft w:val="0"/>
      <w:marRight w:val="0"/>
      <w:marTop w:val="0"/>
      <w:marBottom w:val="0"/>
      <w:divBdr>
        <w:top w:val="none" w:sz="0" w:space="0" w:color="auto"/>
        <w:left w:val="none" w:sz="0" w:space="0" w:color="auto"/>
        <w:bottom w:val="none" w:sz="0" w:space="0" w:color="auto"/>
        <w:right w:val="none" w:sz="0" w:space="0" w:color="auto"/>
      </w:divBdr>
    </w:div>
    <w:div w:id="1559125305">
      <w:bodyDiv w:val="1"/>
      <w:marLeft w:val="0"/>
      <w:marRight w:val="0"/>
      <w:marTop w:val="0"/>
      <w:marBottom w:val="0"/>
      <w:divBdr>
        <w:top w:val="none" w:sz="0" w:space="0" w:color="auto"/>
        <w:left w:val="none" w:sz="0" w:space="0" w:color="auto"/>
        <w:bottom w:val="none" w:sz="0" w:space="0" w:color="auto"/>
        <w:right w:val="none" w:sz="0" w:space="0" w:color="auto"/>
      </w:divBdr>
    </w:div>
    <w:div w:id="1581018819">
      <w:bodyDiv w:val="1"/>
      <w:marLeft w:val="0"/>
      <w:marRight w:val="0"/>
      <w:marTop w:val="0"/>
      <w:marBottom w:val="0"/>
      <w:divBdr>
        <w:top w:val="none" w:sz="0" w:space="0" w:color="auto"/>
        <w:left w:val="none" w:sz="0" w:space="0" w:color="auto"/>
        <w:bottom w:val="none" w:sz="0" w:space="0" w:color="auto"/>
        <w:right w:val="none" w:sz="0" w:space="0" w:color="auto"/>
      </w:divBdr>
    </w:div>
    <w:div w:id="1581989750">
      <w:bodyDiv w:val="1"/>
      <w:marLeft w:val="0"/>
      <w:marRight w:val="0"/>
      <w:marTop w:val="0"/>
      <w:marBottom w:val="0"/>
      <w:divBdr>
        <w:top w:val="none" w:sz="0" w:space="0" w:color="auto"/>
        <w:left w:val="none" w:sz="0" w:space="0" w:color="auto"/>
        <w:bottom w:val="none" w:sz="0" w:space="0" w:color="auto"/>
        <w:right w:val="none" w:sz="0" w:space="0" w:color="auto"/>
      </w:divBdr>
    </w:div>
    <w:div w:id="1586955556">
      <w:bodyDiv w:val="1"/>
      <w:marLeft w:val="0"/>
      <w:marRight w:val="0"/>
      <w:marTop w:val="0"/>
      <w:marBottom w:val="0"/>
      <w:divBdr>
        <w:top w:val="none" w:sz="0" w:space="0" w:color="auto"/>
        <w:left w:val="none" w:sz="0" w:space="0" w:color="auto"/>
        <w:bottom w:val="none" w:sz="0" w:space="0" w:color="auto"/>
        <w:right w:val="none" w:sz="0" w:space="0" w:color="auto"/>
      </w:divBdr>
    </w:div>
    <w:div w:id="1601059898">
      <w:bodyDiv w:val="1"/>
      <w:marLeft w:val="0"/>
      <w:marRight w:val="0"/>
      <w:marTop w:val="0"/>
      <w:marBottom w:val="0"/>
      <w:divBdr>
        <w:top w:val="none" w:sz="0" w:space="0" w:color="auto"/>
        <w:left w:val="none" w:sz="0" w:space="0" w:color="auto"/>
        <w:bottom w:val="none" w:sz="0" w:space="0" w:color="auto"/>
        <w:right w:val="none" w:sz="0" w:space="0" w:color="auto"/>
      </w:divBdr>
    </w:div>
    <w:div w:id="1605457651">
      <w:bodyDiv w:val="1"/>
      <w:marLeft w:val="0"/>
      <w:marRight w:val="0"/>
      <w:marTop w:val="0"/>
      <w:marBottom w:val="0"/>
      <w:divBdr>
        <w:top w:val="none" w:sz="0" w:space="0" w:color="auto"/>
        <w:left w:val="none" w:sz="0" w:space="0" w:color="auto"/>
        <w:bottom w:val="none" w:sz="0" w:space="0" w:color="auto"/>
        <w:right w:val="none" w:sz="0" w:space="0" w:color="auto"/>
      </w:divBdr>
    </w:div>
    <w:div w:id="1621913726">
      <w:bodyDiv w:val="1"/>
      <w:marLeft w:val="0"/>
      <w:marRight w:val="0"/>
      <w:marTop w:val="0"/>
      <w:marBottom w:val="0"/>
      <w:divBdr>
        <w:top w:val="none" w:sz="0" w:space="0" w:color="auto"/>
        <w:left w:val="none" w:sz="0" w:space="0" w:color="auto"/>
        <w:bottom w:val="none" w:sz="0" w:space="0" w:color="auto"/>
        <w:right w:val="none" w:sz="0" w:space="0" w:color="auto"/>
      </w:divBdr>
    </w:div>
    <w:div w:id="1624310450">
      <w:bodyDiv w:val="1"/>
      <w:marLeft w:val="0"/>
      <w:marRight w:val="0"/>
      <w:marTop w:val="0"/>
      <w:marBottom w:val="0"/>
      <w:divBdr>
        <w:top w:val="none" w:sz="0" w:space="0" w:color="auto"/>
        <w:left w:val="none" w:sz="0" w:space="0" w:color="auto"/>
        <w:bottom w:val="none" w:sz="0" w:space="0" w:color="auto"/>
        <w:right w:val="none" w:sz="0" w:space="0" w:color="auto"/>
      </w:divBdr>
    </w:div>
    <w:div w:id="1628703504">
      <w:bodyDiv w:val="1"/>
      <w:marLeft w:val="0"/>
      <w:marRight w:val="0"/>
      <w:marTop w:val="0"/>
      <w:marBottom w:val="0"/>
      <w:divBdr>
        <w:top w:val="none" w:sz="0" w:space="0" w:color="auto"/>
        <w:left w:val="none" w:sz="0" w:space="0" w:color="auto"/>
        <w:bottom w:val="none" w:sz="0" w:space="0" w:color="auto"/>
        <w:right w:val="none" w:sz="0" w:space="0" w:color="auto"/>
      </w:divBdr>
    </w:div>
    <w:div w:id="1640039155">
      <w:bodyDiv w:val="1"/>
      <w:marLeft w:val="0"/>
      <w:marRight w:val="0"/>
      <w:marTop w:val="0"/>
      <w:marBottom w:val="0"/>
      <w:divBdr>
        <w:top w:val="none" w:sz="0" w:space="0" w:color="auto"/>
        <w:left w:val="none" w:sz="0" w:space="0" w:color="auto"/>
        <w:bottom w:val="none" w:sz="0" w:space="0" w:color="auto"/>
        <w:right w:val="none" w:sz="0" w:space="0" w:color="auto"/>
      </w:divBdr>
    </w:div>
    <w:div w:id="1640499134">
      <w:bodyDiv w:val="1"/>
      <w:marLeft w:val="0"/>
      <w:marRight w:val="0"/>
      <w:marTop w:val="0"/>
      <w:marBottom w:val="0"/>
      <w:divBdr>
        <w:top w:val="none" w:sz="0" w:space="0" w:color="auto"/>
        <w:left w:val="none" w:sz="0" w:space="0" w:color="auto"/>
        <w:bottom w:val="none" w:sz="0" w:space="0" w:color="auto"/>
        <w:right w:val="none" w:sz="0" w:space="0" w:color="auto"/>
      </w:divBdr>
    </w:div>
    <w:div w:id="1643077449">
      <w:bodyDiv w:val="1"/>
      <w:marLeft w:val="0"/>
      <w:marRight w:val="0"/>
      <w:marTop w:val="0"/>
      <w:marBottom w:val="0"/>
      <w:divBdr>
        <w:top w:val="none" w:sz="0" w:space="0" w:color="auto"/>
        <w:left w:val="none" w:sz="0" w:space="0" w:color="auto"/>
        <w:bottom w:val="none" w:sz="0" w:space="0" w:color="auto"/>
        <w:right w:val="none" w:sz="0" w:space="0" w:color="auto"/>
      </w:divBdr>
    </w:div>
    <w:div w:id="1646738503">
      <w:bodyDiv w:val="1"/>
      <w:marLeft w:val="0"/>
      <w:marRight w:val="0"/>
      <w:marTop w:val="0"/>
      <w:marBottom w:val="0"/>
      <w:divBdr>
        <w:top w:val="none" w:sz="0" w:space="0" w:color="auto"/>
        <w:left w:val="none" w:sz="0" w:space="0" w:color="auto"/>
        <w:bottom w:val="none" w:sz="0" w:space="0" w:color="auto"/>
        <w:right w:val="none" w:sz="0" w:space="0" w:color="auto"/>
      </w:divBdr>
    </w:div>
    <w:div w:id="1664039660">
      <w:bodyDiv w:val="1"/>
      <w:marLeft w:val="0"/>
      <w:marRight w:val="0"/>
      <w:marTop w:val="0"/>
      <w:marBottom w:val="0"/>
      <w:divBdr>
        <w:top w:val="none" w:sz="0" w:space="0" w:color="auto"/>
        <w:left w:val="none" w:sz="0" w:space="0" w:color="auto"/>
        <w:bottom w:val="none" w:sz="0" w:space="0" w:color="auto"/>
        <w:right w:val="none" w:sz="0" w:space="0" w:color="auto"/>
      </w:divBdr>
    </w:div>
    <w:div w:id="1683312256">
      <w:bodyDiv w:val="1"/>
      <w:marLeft w:val="0"/>
      <w:marRight w:val="0"/>
      <w:marTop w:val="0"/>
      <w:marBottom w:val="0"/>
      <w:divBdr>
        <w:top w:val="none" w:sz="0" w:space="0" w:color="auto"/>
        <w:left w:val="none" w:sz="0" w:space="0" w:color="auto"/>
        <w:bottom w:val="none" w:sz="0" w:space="0" w:color="auto"/>
        <w:right w:val="none" w:sz="0" w:space="0" w:color="auto"/>
      </w:divBdr>
    </w:div>
    <w:div w:id="1694456882">
      <w:bodyDiv w:val="1"/>
      <w:marLeft w:val="0"/>
      <w:marRight w:val="0"/>
      <w:marTop w:val="0"/>
      <w:marBottom w:val="0"/>
      <w:divBdr>
        <w:top w:val="none" w:sz="0" w:space="0" w:color="auto"/>
        <w:left w:val="none" w:sz="0" w:space="0" w:color="auto"/>
        <w:bottom w:val="none" w:sz="0" w:space="0" w:color="auto"/>
        <w:right w:val="none" w:sz="0" w:space="0" w:color="auto"/>
      </w:divBdr>
    </w:div>
    <w:div w:id="1699117587">
      <w:bodyDiv w:val="1"/>
      <w:marLeft w:val="0"/>
      <w:marRight w:val="0"/>
      <w:marTop w:val="0"/>
      <w:marBottom w:val="0"/>
      <w:divBdr>
        <w:top w:val="none" w:sz="0" w:space="0" w:color="auto"/>
        <w:left w:val="none" w:sz="0" w:space="0" w:color="auto"/>
        <w:bottom w:val="none" w:sz="0" w:space="0" w:color="auto"/>
        <w:right w:val="none" w:sz="0" w:space="0" w:color="auto"/>
      </w:divBdr>
    </w:div>
    <w:div w:id="1701390659">
      <w:bodyDiv w:val="1"/>
      <w:marLeft w:val="0"/>
      <w:marRight w:val="0"/>
      <w:marTop w:val="0"/>
      <w:marBottom w:val="0"/>
      <w:divBdr>
        <w:top w:val="none" w:sz="0" w:space="0" w:color="auto"/>
        <w:left w:val="none" w:sz="0" w:space="0" w:color="auto"/>
        <w:bottom w:val="none" w:sz="0" w:space="0" w:color="auto"/>
        <w:right w:val="none" w:sz="0" w:space="0" w:color="auto"/>
      </w:divBdr>
    </w:div>
    <w:div w:id="1704095512">
      <w:bodyDiv w:val="1"/>
      <w:marLeft w:val="0"/>
      <w:marRight w:val="0"/>
      <w:marTop w:val="0"/>
      <w:marBottom w:val="0"/>
      <w:divBdr>
        <w:top w:val="none" w:sz="0" w:space="0" w:color="auto"/>
        <w:left w:val="none" w:sz="0" w:space="0" w:color="auto"/>
        <w:bottom w:val="none" w:sz="0" w:space="0" w:color="auto"/>
        <w:right w:val="none" w:sz="0" w:space="0" w:color="auto"/>
      </w:divBdr>
    </w:div>
    <w:div w:id="1707019246">
      <w:bodyDiv w:val="1"/>
      <w:marLeft w:val="0"/>
      <w:marRight w:val="0"/>
      <w:marTop w:val="0"/>
      <w:marBottom w:val="0"/>
      <w:divBdr>
        <w:top w:val="none" w:sz="0" w:space="0" w:color="auto"/>
        <w:left w:val="none" w:sz="0" w:space="0" w:color="auto"/>
        <w:bottom w:val="none" w:sz="0" w:space="0" w:color="auto"/>
        <w:right w:val="none" w:sz="0" w:space="0" w:color="auto"/>
      </w:divBdr>
    </w:div>
    <w:div w:id="1714191288">
      <w:bodyDiv w:val="1"/>
      <w:marLeft w:val="0"/>
      <w:marRight w:val="0"/>
      <w:marTop w:val="0"/>
      <w:marBottom w:val="0"/>
      <w:divBdr>
        <w:top w:val="none" w:sz="0" w:space="0" w:color="auto"/>
        <w:left w:val="none" w:sz="0" w:space="0" w:color="auto"/>
        <w:bottom w:val="none" w:sz="0" w:space="0" w:color="auto"/>
        <w:right w:val="none" w:sz="0" w:space="0" w:color="auto"/>
      </w:divBdr>
    </w:div>
    <w:div w:id="1716928277">
      <w:bodyDiv w:val="1"/>
      <w:marLeft w:val="0"/>
      <w:marRight w:val="0"/>
      <w:marTop w:val="0"/>
      <w:marBottom w:val="0"/>
      <w:divBdr>
        <w:top w:val="none" w:sz="0" w:space="0" w:color="auto"/>
        <w:left w:val="none" w:sz="0" w:space="0" w:color="auto"/>
        <w:bottom w:val="none" w:sz="0" w:space="0" w:color="auto"/>
        <w:right w:val="none" w:sz="0" w:space="0" w:color="auto"/>
      </w:divBdr>
    </w:div>
    <w:div w:id="1722098343">
      <w:bodyDiv w:val="1"/>
      <w:marLeft w:val="0"/>
      <w:marRight w:val="0"/>
      <w:marTop w:val="0"/>
      <w:marBottom w:val="0"/>
      <w:divBdr>
        <w:top w:val="none" w:sz="0" w:space="0" w:color="auto"/>
        <w:left w:val="none" w:sz="0" w:space="0" w:color="auto"/>
        <w:bottom w:val="none" w:sz="0" w:space="0" w:color="auto"/>
        <w:right w:val="none" w:sz="0" w:space="0" w:color="auto"/>
      </w:divBdr>
    </w:div>
    <w:div w:id="1723209828">
      <w:bodyDiv w:val="1"/>
      <w:marLeft w:val="0"/>
      <w:marRight w:val="0"/>
      <w:marTop w:val="0"/>
      <w:marBottom w:val="0"/>
      <w:divBdr>
        <w:top w:val="none" w:sz="0" w:space="0" w:color="auto"/>
        <w:left w:val="none" w:sz="0" w:space="0" w:color="auto"/>
        <w:bottom w:val="none" w:sz="0" w:space="0" w:color="auto"/>
        <w:right w:val="none" w:sz="0" w:space="0" w:color="auto"/>
      </w:divBdr>
    </w:div>
    <w:div w:id="1723795178">
      <w:bodyDiv w:val="1"/>
      <w:marLeft w:val="0"/>
      <w:marRight w:val="0"/>
      <w:marTop w:val="0"/>
      <w:marBottom w:val="0"/>
      <w:divBdr>
        <w:top w:val="none" w:sz="0" w:space="0" w:color="auto"/>
        <w:left w:val="none" w:sz="0" w:space="0" w:color="auto"/>
        <w:bottom w:val="none" w:sz="0" w:space="0" w:color="auto"/>
        <w:right w:val="none" w:sz="0" w:space="0" w:color="auto"/>
      </w:divBdr>
    </w:div>
    <w:div w:id="1732537496">
      <w:bodyDiv w:val="1"/>
      <w:marLeft w:val="0"/>
      <w:marRight w:val="0"/>
      <w:marTop w:val="0"/>
      <w:marBottom w:val="0"/>
      <w:divBdr>
        <w:top w:val="none" w:sz="0" w:space="0" w:color="auto"/>
        <w:left w:val="none" w:sz="0" w:space="0" w:color="auto"/>
        <w:bottom w:val="none" w:sz="0" w:space="0" w:color="auto"/>
        <w:right w:val="none" w:sz="0" w:space="0" w:color="auto"/>
      </w:divBdr>
    </w:div>
    <w:div w:id="1739942546">
      <w:bodyDiv w:val="1"/>
      <w:marLeft w:val="0"/>
      <w:marRight w:val="0"/>
      <w:marTop w:val="0"/>
      <w:marBottom w:val="0"/>
      <w:divBdr>
        <w:top w:val="none" w:sz="0" w:space="0" w:color="auto"/>
        <w:left w:val="none" w:sz="0" w:space="0" w:color="auto"/>
        <w:bottom w:val="none" w:sz="0" w:space="0" w:color="auto"/>
        <w:right w:val="none" w:sz="0" w:space="0" w:color="auto"/>
      </w:divBdr>
    </w:div>
    <w:div w:id="1785341793">
      <w:bodyDiv w:val="1"/>
      <w:marLeft w:val="0"/>
      <w:marRight w:val="0"/>
      <w:marTop w:val="0"/>
      <w:marBottom w:val="0"/>
      <w:divBdr>
        <w:top w:val="none" w:sz="0" w:space="0" w:color="auto"/>
        <w:left w:val="none" w:sz="0" w:space="0" w:color="auto"/>
        <w:bottom w:val="none" w:sz="0" w:space="0" w:color="auto"/>
        <w:right w:val="none" w:sz="0" w:space="0" w:color="auto"/>
      </w:divBdr>
    </w:div>
    <w:div w:id="1791242034">
      <w:bodyDiv w:val="1"/>
      <w:marLeft w:val="0"/>
      <w:marRight w:val="0"/>
      <w:marTop w:val="0"/>
      <w:marBottom w:val="0"/>
      <w:divBdr>
        <w:top w:val="none" w:sz="0" w:space="0" w:color="auto"/>
        <w:left w:val="none" w:sz="0" w:space="0" w:color="auto"/>
        <w:bottom w:val="none" w:sz="0" w:space="0" w:color="auto"/>
        <w:right w:val="none" w:sz="0" w:space="0" w:color="auto"/>
      </w:divBdr>
    </w:div>
    <w:div w:id="1793594348">
      <w:bodyDiv w:val="1"/>
      <w:marLeft w:val="0"/>
      <w:marRight w:val="0"/>
      <w:marTop w:val="0"/>
      <w:marBottom w:val="0"/>
      <w:divBdr>
        <w:top w:val="none" w:sz="0" w:space="0" w:color="auto"/>
        <w:left w:val="none" w:sz="0" w:space="0" w:color="auto"/>
        <w:bottom w:val="none" w:sz="0" w:space="0" w:color="auto"/>
        <w:right w:val="none" w:sz="0" w:space="0" w:color="auto"/>
      </w:divBdr>
    </w:div>
    <w:div w:id="1794136280">
      <w:bodyDiv w:val="1"/>
      <w:marLeft w:val="0"/>
      <w:marRight w:val="0"/>
      <w:marTop w:val="0"/>
      <w:marBottom w:val="0"/>
      <w:divBdr>
        <w:top w:val="none" w:sz="0" w:space="0" w:color="auto"/>
        <w:left w:val="none" w:sz="0" w:space="0" w:color="auto"/>
        <w:bottom w:val="none" w:sz="0" w:space="0" w:color="auto"/>
        <w:right w:val="none" w:sz="0" w:space="0" w:color="auto"/>
      </w:divBdr>
    </w:div>
    <w:div w:id="1804887786">
      <w:bodyDiv w:val="1"/>
      <w:marLeft w:val="0"/>
      <w:marRight w:val="0"/>
      <w:marTop w:val="0"/>
      <w:marBottom w:val="0"/>
      <w:divBdr>
        <w:top w:val="none" w:sz="0" w:space="0" w:color="auto"/>
        <w:left w:val="none" w:sz="0" w:space="0" w:color="auto"/>
        <w:bottom w:val="none" w:sz="0" w:space="0" w:color="auto"/>
        <w:right w:val="none" w:sz="0" w:space="0" w:color="auto"/>
      </w:divBdr>
    </w:div>
    <w:div w:id="1816410800">
      <w:bodyDiv w:val="1"/>
      <w:marLeft w:val="0"/>
      <w:marRight w:val="0"/>
      <w:marTop w:val="0"/>
      <w:marBottom w:val="0"/>
      <w:divBdr>
        <w:top w:val="none" w:sz="0" w:space="0" w:color="auto"/>
        <w:left w:val="none" w:sz="0" w:space="0" w:color="auto"/>
        <w:bottom w:val="none" w:sz="0" w:space="0" w:color="auto"/>
        <w:right w:val="none" w:sz="0" w:space="0" w:color="auto"/>
      </w:divBdr>
    </w:div>
    <w:div w:id="1818256109">
      <w:bodyDiv w:val="1"/>
      <w:marLeft w:val="0"/>
      <w:marRight w:val="0"/>
      <w:marTop w:val="0"/>
      <w:marBottom w:val="0"/>
      <w:divBdr>
        <w:top w:val="none" w:sz="0" w:space="0" w:color="auto"/>
        <w:left w:val="none" w:sz="0" w:space="0" w:color="auto"/>
        <w:bottom w:val="none" w:sz="0" w:space="0" w:color="auto"/>
        <w:right w:val="none" w:sz="0" w:space="0" w:color="auto"/>
      </w:divBdr>
    </w:div>
    <w:div w:id="1827747041">
      <w:bodyDiv w:val="1"/>
      <w:marLeft w:val="0"/>
      <w:marRight w:val="0"/>
      <w:marTop w:val="0"/>
      <w:marBottom w:val="0"/>
      <w:divBdr>
        <w:top w:val="none" w:sz="0" w:space="0" w:color="auto"/>
        <w:left w:val="none" w:sz="0" w:space="0" w:color="auto"/>
        <w:bottom w:val="none" w:sz="0" w:space="0" w:color="auto"/>
        <w:right w:val="none" w:sz="0" w:space="0" w:color="auto"/>
      </w:divBdr>
    </w:div>
    <w:div w:id="1844123883">
      <w:bodyDiv w:val="1"/>
      <w:marLeft w:val="0"/>
      <w:marRight w:val="0"/>
      <w:marTop w:val="0"/>
      <w:marBottom w:val="0"/>
      <w:divBdr>
        <w:top w:val="none" w:sz="0" w:space="0" w:color="auto"/>
        <w:left w:val="none" w:sz="0" w:space="0" w:color="auto"/>
        <w:bottom w:val="none" w:sz="0" w:space="0" w:color="auto"/>
        <w:right w:val="none" w:sz="0" w:space="0" w:color="auto"/>
      </w:divBdr>
    </w:div>
    <w:div w:id="1851526620">
      <w:bodyDiv w:val="1"/>
      <w:marLeft w:val="0"/>
      <w:marRight w:val="0"/>
      <w:marTop w:val="0"/>
      <w:marBottom w:val="0"/>
      <w:divBdr>
        <w:top w:val="none" w:sz="0" w:space="0" w:color="auto"/>
        <w:left w:val="none" w:sz="0" w:space="0" w:color="auto"/>
        <w:bottom w:val="none" w:sz="0" w:space="0" w:color="auto"/>
        <w:right w:val="none" w:sz="0" w:space="0" w:color="auto"/>
      </w:divBdr>
    </w:div>
    <w:div w:id="1854419101">
      <w:bodyDiv w:val="1"/>
      <w:marLeft w:val="0"/>
      <w:marRight w:val="0"/>
      <w:marTop w:val="0"/>
      <w:marBottom w:val="0"/>
      <w:divBdr>
        <w:top w:val="none" w:sz="0" w:space="0" w:color="auto"/>
        <w:left w:val="none" w:sz="0" w:space="0" w:color="auto"/>
        <w:bottom w:val="none" w:sz="0" w:space="0" w:color="auto"/>
        <w:right w:val="none" w:sz="0" w:space="0" w:color="auto"/>
      </w:divBdr>
    </w:div>
    <w:div w:id="1860894878">
      <w:bodyDiv w:val="1"/>
      <w:marLeft w:val="0"/>
      <w:marRight w:val="0"/>
      <w:marTop w:val="0"/>
      <w:marBottom w:val="0"/>
      <w:divBdr>
        <w:top w:val="none" w:sz="0" w:space="0" w:color="auto"/>
        <w:left w:val="none" w:sz="0" w:space="0" w:color="auto"/>
        <w:bottom w:val="none" w:sz="0" w:space="0" w:color="auto"/>
        <w:right w:val="none" w:sz="0" w:space="0" w:color="auto"/>
      </w:divBdr>
    </w:div>
    <w:div w:id="1861629229">
      <w:bodyDiv w:val="1"/>
      <w:marLeft w:val="0"/>
      <w:marRight w:val="0"/>
      <w:marTop w:val="0"/>
      <w:marBottom w:val="0"/>
      <w:divBdr>
        <w:top w:val="none" w:sz="0" w:space="0" w:color="auto"/>
        <w:left w:val="none" w:sz="0" w:space="0" w:color="auto"/>
        <w:bottom w:val="none" w:sz="0" w:space="0" w:color="auto"/>
        <w:right w:val="none" w:sz="0" w:space="0" w:color="auto"/>
      </w:divBdr>
    </w:div>
    <w:div w:id="1861817046">
      <w:bodyDiv w:val="1"/>
      <w:marLeft w:val="0"/>
      <w:marRight w:val="0"/>
      <w:marTop w:val="0"/>
      <w:marBottom w:val="0"/>
      <w:divBdr>
        <w:top w:val="none" w:sz="0" w:space="0" w:color="auto"/>
        <w:left w:val="none" w:sz="0" w:space="0" w:color="auto"/>
        <w:bottom w:val="none" w:sz="0" w:space="0" w:color="auto"/>
        <w:right w:val="none" w:sz="0" w:space="0" w:color="auto"/>
      </w:divBdr>
    </w:div>
    <w:div w:id="1867984294">
      <w:bodyDiv w:val="1"/>
      <w:marLeft w:val="0"/>
      <w:marRight w:val="0"/>
      <w:marTop w:val="0"/>
      <w:marBottom w:val="0"/>
      <w:divBdr>
        <w:top w:val="none" w:sz="0" w:space="0" w:color="auto"/>
        <w:left w:val="none" w:sz="0" w:space="0" w:color="auto"/>
        <w:bottom w:val="none" w:sz="0" w:space="0" w:color="auto"/>
        <w:right w:val="none" w:sz="0" w:space="0" w:color="auto"/>
      </w:divBdr>
    </w:div>
    <w:div w:id="1868637785">
      <w:bodyDiv w:val="1"/>
      <w:marLeft w:val="0"/>
      <w:marRight w:val="0"/>
      <w:marTop w:val="0"/>
      <w:marBottom w:val="0"/>
      <w:divBdr>
        <w:top w:val="none" w:sz="0" w:space="0" w:color="auto"/>
        <w:left w:val="none" w:sz="0" w:space="0" w:color="auto"/>
        <w:bottom w:val="none" w:sz="0" w:space="0" w:color="auto"/>
        <w:right w:val="none" w:sz="0" w:space="0" w:color="auto"/>
      </w:divBdr>
    </w:div>
    <w:div w:id="1870289194">
      <w:bodyDiv w:val="1"/>
      <w:marLeft w:val="0"/>
      <w:marRight w:val="0"/>
      <w:marTop w:val="0"/>
      <w:marBottom w:val="0"/>
      <w:divBdr>
        <w:top w:val="none" w:sz="0" w:space="0" w:color="auto"/>
        <w:left w:val="none" w:sz="0" w:space="0" w:color="auto"/>
        <w:bottom w:val="none" w:sz="0" w:space="0" w:color="auto"/>
        <w:right w:val="none" w:sz="0" w:space="0" w:color="auto"/>
      </w:divBdr>
    </w:div>
    <w:div w:id="1871184455">
      <w:bodyDiv w:val="1"/>
      <w:marLeft w:val="0"/>
      <w:marRight w:val="0"/>
      <w:marTop w:val="0"/>
      <w:marBottom w:val="0"/>
      <w:divBdr>
        <w:top w:val="none" w:sz="0" w:space="0" w:color="auto"/>
        <w:left w:val="none" w:sz="0" w:space="0" w:color="auto"/>
        <w:bottom w:val="none" w:sz="0" w:space="0" w:color="auto"/>
        <w:right w:val="none" w:sz="0" w:space="0" w:color="auto"/>
      </w:divBdr>
    </w:div>
    <w:div w:id="1871525162">
      <w:bodyDiv w:val="1"/>
      <w:marLeft w:val="0"/>
      <w:marRight w:val="0"/>
      <w:marTop w:val="0"/>
      <w:marBottom w:val="0"/>
      <w:divBdr>
        <w:top w:val="none" w:sz="0" w:space="0" w:color="auto"/>
        <w:left w:val="none" w:sz="0" w:space="0" w:color="auto"/>
        <w:bottom w:val="none" w:sz="0" w:space="0" w:color="auto"/>
        <w:right w:val="none" w:sz="0" w:space="0" w:color="auto"/>
      </w:divBdr>
    </w:div>
    <w:div w:id="1880897104">
      <w:bodyDiv w:val="1"/>
      <w:marLeft w:val="0"/>
      <w:marRight w:val="0"/>
      <w:marTop w:val="0"/>
      <w:marBottom w:val="0"/>
      <w:divBdr>
        <w:top w:val="none" w:sz="0" w:space="0" w:color="auto"/>
        <w:left w:val="none" w:sz="0" w:space="0" w:color="auto"/>
        <w:bottom w:val="none" w:sz="0" w:space="0" w:color="auto"/>
        <w:right w:val="none" w:sz="0" w:space="0" w:color="auto"/>
      </w:divBdr>
    </w:div>
    <w:div w:id="1887569117">
      <w:bodyDiv w:val="1"/>
      <w:marLeft w:val="0"/>
      <w:marRight w:val="0"/>
      <w:marTop w:val="0"/>
      <w:marBottom w:val="0"/>
      <w:divBdr>
        <w:top w:val="none" w:sz="0" w:space="0" w:color="auto"/>
        <w:left w:val="none" w:sz="0" w:space="0" w:color="auto"/>
        <w:bottom w:val="none" w:sz="0" w:space="0" w:color="auto"/>
        <w:right w:val="none" w:sz="0" w:space="0" w:color="auto"/>
      </w:divBdr>
    </w:div>
    <w:div w:id="1891116169">
      <w:bodyDiv w:val="1"/>
      <w:marLeft w:val="0"/>
      <w:marRight w:val="0"/>
      <w:marTop w:val="0"/>
      <w:marBottom w:val="0"/>
      <w:divBdr>
        <w:top w:val="none" w:sz="0" w:space="0" w:color="auto"/>
        <w:left w:val="none" w:sz="0" w:space="0" w:color="auto"/>
        <w:bottom w:val="none" w:sz="0" w:space="0" w:color="auto"/>
        <w:right w:val="none" w:sz="0" w:space="0" w:color="auto"/>
      </w:divBdr>
    </w:div>
    <w:div w:id="1895116049">
      <w:bodyDiv w:val="1"/>
      <w:marLeft w:val="0"/>
      <w:marRight w:val="0"/>
      <w:marTop w:val="0"/>
      <w:marBottom w:val="0"/>
      <w:divBdr>
        <w:top w:val="none" w:sz="0" w:space="0" w:color="auto"/>
        <w:left w:val="none" w:sz="0" w:space="0" w:color="auto"/>
        <w:bottom w:val="none" w:sz="0" w:space="0" w:color="auto"/>
        <w:right w:val="none" w:sz="0" w:space="0" w:color="auto"/>
      </w:divBdr>
    </w:div>
    <w:div w:id="1914854278">
      <w:bodyDiv w:val="1"/>
      <w:marLeft w:val="0"/>
      <w:marRight w:val="0"/>
      <w:marTop w:val="0"/>
      <w:marBottom w:val="0"/>
      <w:divBdr>
        <w:top w:val="none" w:sz="0" w:space="0" w:color="auto"/>
        <w:left w:val="none" w:sz="0" w:space="0" w:color="auto"/>
        <w:bottom w:val="none" w:sz="0" w:space="0" w:color="auto"/>
        <w:right w:val="none" w:sz="0" w:space="0" w:color="auto"/>
      </w:divBdr>
    </w:div>
    <w:div w:id="1917350298">
      <w:bodyDiv w:val="1"/>
      <w:marLeft w:val="0"/>
      <w:marRight w:val="0"/>
      <w:marTop w:val="0"/>
      <w:marBottom w:val="0"/>
      <w:divBdr>
        <w:top w:val="none" w:sz="0" w:space="0" w:color="auto"/>
        <w:left w:val="none" w:sz="0" w:space="0" w:color="auto"/>
        <w:bottom w:val="none" w:sz="0" w:space="0" w:color="auto"/>
        <w:right w:val="none" w:sz="0" w:space="0" w:color="auto"/>
      </w:divBdr>
    </w:div>
    <w:div w:id="1935671991">
      <w:bodyDiv w:val="1"/>
      <w:marLeft w:val="0"/>
      <w:marRight w:val="0"/>
      <w:marTop w:val="0"/>
      <w:marBottom w:val="0"/>
      <w:divBdr>
        <w:top w:val="none" w:sz="0" w:space="0" w:color="auto"/>
        <w:left w:val="none" w:sz="0" w:space="0" w:color="auto"/>
        <w:bottom w:val="none" w:sz="0" w:space="0" w:color="auto"/>
        <w:right w:val="none" w:sz="0" w:space="0" w:color="auto"/>
      </w:divBdr>
    </w:div>
    <w:div w:id="1944999271">
      <w:bodyDiv w:val="1"/>
      <w:marLeft w:val="0"/>
      <w:marRight w:val="0"/>
      <w:marTop w:val="0"/>
      <w:marBottom w:val="0"/>
      <w:divBdr>
        <w:top w:val="none" w:sz="0" w:space="0" w:color="auto"/>
        <w:left w:val="none" w:sz="0" w:space="0" w:color="auto"/>
        <w:bottom w:val="none" w:sz="0" w:space="0" w:color="auto"/>
        <w:right w:val="none" w:sz="0" w:space="0" w:color="auto"/>
      </w:divBdr>
    </w:div>
    <w:div w:id="1952736646">
      <w:bodyDiv w:val="1"/>
      <w:marLeft w:val="0"/>
      <w:marRight w:val="0"/>
      <w:marTop w:val="0"/>
      <w:marBottom w:val="0"/>
      <w:divBdr>
        <w:top w:val="none" w:sz="0" w:space="0" w:color="auto"/>
        <w:left w:val="none" w:sz="0" w:space="0" w:color="auto"/>
        <w:bottom w:val="none" w:sz="0" w:space="0" w:color="auto"/>
        <w:right w:val="none" w:sz="0" w:space="0" w:color="auto"/>
      </w:divBdr>
    </w:div>
    <w:div w:id="1958368682">
      <w:bodyDiv w:val="1"/>
      <w:marLeft w:val="0"/>
      <w:marRight w:val="0"/>
      <w:marTop w:val="0"/>
      <w:marBottom w:val="0"/>
      <w:divBdr>
        <w:top w:val="none" w:sz="0" w:space="0" w:color="auto"/>
        <w:left w:val="none" w:sz="0" w:space="0" w:color="auto"/>
        <w:bottom w:val="none" w:sz="0" w:space="0" w:color="auto"/>
        <w:right w:val="none" w:sz="0" w:space="0" w:color="auto"/>
      </w:divBdr>
    </w:div>
    <w:div w:id="1960993862">
      <w:bodyDiv w:val="1"/>
      <w:marLeft w:val="0"/>
      <w:marRight w:val="0"/>
      <w:marTop w:val="0"/>
      <w:marBottom w:val="0"/>
      <w:divBdr>
        <w:top w:val="none" w:sz="0" w:space="0" w:color="auto"/>
        <w:left w:val="none" w:sz="0" w:space="0" w:color="auto"/>
        <w:bottom w:val="none" w:sz="0" w:space="0" w:color="auto"/>
        <w:right w:val="none" w:sz="0" w:space="0" w:color="auto"/>
      </w:divBdr>
    </w:div>
    <w:div w:id="1961911119">
      <w:bodyDiv w:val="1"/>
      <w:marLeft w:val="0"/>
      <w:marRight w:val="0"/>
      <w:marTop w:val="0"/>
      <w:marBottom w:val="0"/>
      <w:divBdr>
        <w:top w:val="none" w:sz="0" w:space="0" w:color="auto"/>
        <w:left w:val="none" w:sz="0" w:space="0" w:color="auto"/>
        <w:bottom w:val="none" w:sz="0" w:space="0" w:color="auto"/>
        <w:right w:val="none" w:sz="0" w:space="0" w:color="auto"/>
      </w:divBdr>
    </w:div>
    <w:div w:id="1965308587">
      <w:bodyDiv w:val="1"/>
      <w:marLeft w:val="0"/>
      <w:marRight w:val="0"/>
      <w:marTop w:val="0"/>
      <w:marBottom w:val="0"/>
      <w:divBdr>
        <w:top w:val="none" w:sz="0" w:space="0" w:color="auto"/>
        <w:left w:val="none" w:sz="0" w:space="0" w:color="auto"/>
        <w:bottom w:val="none" w:sz="0" w:space="0" w:color="auto"/>
        <w:right w:val="none" w:sz="0" w:space="0" w:color="auto"/>
      </w:divBdr>
    </w:div>
    <w:div w:id="1967348439">
      <w:bodyDiv w:val="1"/>
      <w:marLeft w:val="0"/>
      <w:marRight w:val="0"/>
      <w:marTop w:val="0"/>
      <w:marBottom w:val="0"/>
      <w:divBdr>
        <w:top w:val="none" w:sz="0" w:space="0" w:color="auto"/>
        <w:left w:val="none" w:sz="0" w:space="0" w:color="auto"/>
        <w:bottom w:val="none" w:sz="0" w:space="0" w:color="auto"/>
        <w:right w:val="none" w:sz="0" w:space="0" w:color="auto"/>
      </w:divBdr>
    </w:div>
    <w:div w:id="1973822091">
      <w:bodyDiv w:val="1"/>
      <w:marLeft w:val="0"/>
      <w:marRight w:val="0"/>
      <w:marTop w:val="0"/>
      <w:marBottom w:val="0"/>
      <w:divBdr>
        <w:top w:val="none" w:sz="0" w:space="0" w:color="auto"/>
        <w:left w:val="none" w:sz="0" w:space="0" w:color="auto"/>
        <w:bottom w:val="none" w:sz="0" w:space="0" w:color="auto"/>
        <w:right w:val="none" w:sz="0" w:space="0" w:color="auto"/>
      </w:divBdr>
    </w:div>
    <w:div w:id="1976251607">
      <w:bodyDiv w:val="1"/>
      <w:marLeft w:val="0"/>
      <w:marRight w:val="0"/>
      <w:marTop w:val="0"/>
      <w:marBottom w:val="0"/>
      <w:divBdr>
        <w:top w:val="none" w:sz="0" w:space="0" w:color="auto"/>
        <w:left w:val="none" w:sz="0" w:space="0" w:color="auto"/>
        <w:bottom w:val="none" w:sz="0" w:space="0" w:color="auto"/>
        <w:right w:val="none" w:sz="0" w:space="0" w:color="auto"/>
      </w:divBdr>
    </w:div>
    <w:div w:id="1986205558">
      <w:bodyDiv w:val="1"/>
      <w:marLeft w:val="0"/>
      <w:marRight w:val="0"/>
      <w:marTop w:val="0"/>
      <w:marBottom w:val="0"/>
      <w:divBdr>
        <w:top w:val="none" w:sz="0" w:space="0" w:color="auto"/>
        <w:left w:val="none" w:sz="0" w:space="0" w:color="auto"/>
        <w:bottom w:val="none" w:sz="0" w:space="0" w:color="auto"/>
        <w:right w:val="none" w:sz="0" w:space="0" w:color="auto"/>
      </w:divBdr>
    </w:div>
    <w:div w:id="2003198076">
      <w:bodyDiv w:val="1"/>
      <w:marLeft w:val="0"/>
      <w:marRight w:val="0"/>
      <w:marTop w:val="0"/>
      <w:marBottom w:val="0"/>
      <w:divBdr>
        <w:top w:val="none" w:sz="0" w:space="0" w:color="auto"/>
        <w:left w:val="none" w:sz="0" w:space="0" w:color="auto"/>
        <w:bottom w:val="none" w:sz="0" w:space="0" w:color="auto"/>
        <w:right w:val="none" w:sz="0" w:space="0" w:color="auto"/>
      </w:divBdr>
    </w:div>
    <w:div w:id="2009479021">
      <w:bodyDiv w:val="1"/>
      <w:marLeft w:val="0"/>
      <w:marRight w:val="0"/>
      <w:marTop w:val="0"/>
      <w:marBottom w:val="0"/>
      <w:divBdr>
        <w:top w:val="none" w:sz="0" w:space="0" w:color="auto"/>
        <w:left w:val="none" w:sz="0" w:space="0" w:color="auto"/>
        <w:bottom w:val="none" w:sz="0" w:space="0" w:color="auto"/>
        <w:right w:val="none" w:sz="0" w:space="0" w:color="auto"/>
      </w:divBdr>
    </w:div>
    <w:div w:id="2012563710">
      <w:bodyDiv w:val="1"/>
      <w:marLeft w:val="0"/>
      <w:marRight w:val="0"/>
      <w:marTop w:val="0"/>
      <w:marBottom w:val="0"/>
      <w:divBdr>
        <w:top w:val="none" w:sz="0" w:space="0" w:color="auto"/>
        <w:left w:val="none" w:sz="0" w:space="0" w:color="auto"/>
        <w:bottom w:val="none" w:sz="0" w:space="0" w:color="auto"/>
        <w:right w:val="none" w:sz="0" w:space="0" w:color="auto"/>
      </w:divBdr>
    </w:div>
    <w:div w:id="2012877311">
      <w:bodyDiv w:val="1"/>
      <w:marLeft w:val="0"/>
      <w:marRight w:val="0"/>
      <w:marTop w:val="0"/>
      <w:marBottom w:val="0"/>
      <w:divBdr>
        <w:top w:val="none" w:sz="0" w:space="0" w:color="auto"/>
        <w:left w:val="none" w:sz="0" w:space="0" w:color="auto"/>
        <w:bottom w:val="none" w:sz="0" w:space="0" w:color="auto"/>
        <w:right w:val="none" w:sz="0" w:space="0" w:color="auto"/>
      </w:divBdr>
    </w:div>
    <w:div w:id="2027907108">
      <w:bodyDiv w:val="1"/>
      <w:marLeft w:val="0"/>
      <w:marRight w:val="0"/>
      <w:marTop w:val="0"/>
      <w:marBottom w:val="0"/>
      <w:divBdr>
        <w:top w:val="none" w:sz="0" w:space="0" w:color="auto"/>
        <w:left w:val="none" w:sz="0" w:space="0" w:color="auto"/>
        <w:bottom w:val="none" w:sz="0" w:space="0" w:color="auto"/>
        <w:right w:val="none" w:sz="0" w:space="0" w:color="auto"/>
      </w:divBdr>
    </w:div>
    <w:div w:id="2032224202">
      <w:bodyDiv w:val="1"/>
      <w:marLeft w:val="0"/>
      <w:marRight w:val="0"/>
      <w:marTop w:val="0"/>
      <w:marBottom w:val="0"/>
      <w:divBdr>
        <w:top w:val="none" w:sz="0" w:space="0" w:color="auto"/>
        <w:left w:val="none" w:sz="0" w:space="0" w:color="auto"/>
        <w:bottom w:val="none" w:sz="0" w:space="0" w:color="auto"/>
        <w:right w:val="none" w:sz="0" w:space="0" w:color="auto"/>
      </w:divBdr>
    </w:div>
    <w:div w:id="2033456098">
      <w:bodyDiv w:val="1"/>
      <w:marLeft w:val="0"/>
      <w:marRight w:val="0"/>
      <w:marTop w:val="0"/>
      <w:marBottom w:val="0"/>
      <w:divBdr>
        <w:top w:val="none" w:sz="0" w:space="0" w:color="auto"/>
        <w:left w:val="none" w:sz="0" w:space="0" w:color="auto"/>
        <w:bottom w:val="none" w:sz="0" w:space="0" w:color="auto"/>
        <w:right w:val="none" w:sz="0" w:space="0" w:color="auto"/>
      </w:divBdr>
    </w:div>
    <w:div w:id="2034726548">
      <w:bodyDiv w:val="1"/>
      <w:marLeft w:val="0"/>
      <w:marRight w:val="0"/>
      <w:marTop w:val="0"/>
      <w:marBottom w:val="0"/>
      <w:divBdr>
        <w:top w:val="none" w:sz="0" w:space="0" w:color="auto"/>
        <w:left w:val="none" w:sz="0" w:space="0" w:color="auto"/>
        <w:bottom w:val="none" w:sz="0" w:space="0" w:color="auto"/>
        <w:right w:val="none" w:sz="0" w:space="0" w:color="auto"/>
      </w:divBdr>
    </w:div>
    <w:div w:id="2035692387">
      <w:bodyDiv w:val="1"/>
      <w:marLeft w:val="0"/>
      <w:marRight w:val="0"/>
      <w:marTop w:val="0"/>
      <w:marBottom w:val="0"/>
      <w:divBdr>
        <w:top w:val="none" w:sz="0" w:space="0" w:color="auto"/>
        <w:left w:val="none" w:sz="0" w:space="0" w:color="auto"/>
        <w:bottom w:val="none" w:sz="0" w:space="0" w:color="auto"/>
        <w:right w:val="none" w:sz="0" w:space="0" w:color="auto"/>
      </w:divBdr>
    </w:div>
    <w:div w:id="2041733629">
      <w:bodyDiv w:val="1"/>
      <w:marLeft w:val="0"/>
      <w:marRight w:val="0"/>
      <w:marTop w:val="0"/>
      <w:marBottom w:val="0"/>
      <w:divBdr>
        <w:top w:val="none" w:sz="0" w:space="0" w:color="auto"/>
        <w:left w:val="none" w:sz="0" w:space="0" w:color="auto"/>
        <w:bottom w:val="none" w:sz="0" w:space="0" w:color="auto"/>
        <w:right w:val="none" w:sz="0" w:space="0" w:color="auto"/>
      </w:divBdr>
    </w:div>
    <w:div w:id="2048020174">
      <w:bodyDiv w:val="1"/>
      <w:marLeft w:val="0"/>
      <w:marRight w:val="0"/>
      <w:marTop w:val="0"/>
      <w:marBottom w:val="0"/>
      <w:divBdr>
        <w:top w:val="none" w:sz="0" w:space="0" w:color="auto"/>
        <w:left w:val="none" w:sz="0" w:space="0" w:color="auto"/>
        <w:bottom w:val="none" w:sz="0" w:space="0" w:color="auto"/>
        <w:right w:val="none" w:sz="0" w:space="0" w:color="auto"/>
      </w:divBdr>
    </w:div>
    <w:div w:id="2056928670">
      <w:bodyDiv w:val="1"/>
      <w:marLeft w:val="0"/>
      <w:marRight w:val="0"/>
      <w:marTop w:val="0"/>
      <w:marBottom w:val="0"/>
      <w:divBdr>
        <w:top w:val="none" w:sz="0" w:space="0" w:color="auto"/>
        <w:left w:val="none" w:sz="0" w:space="0" w:color="auto"/>
        <w:bottom w:val="none" w:sz="0" w:space="0" w:color="auto"/>
        <w:right w:val="none" w:sz="0" w:space="0" w:color="auto"/>
      </w:divBdr>
    </w:div>
    <w:div w:id="2067138451">
      <w:bodyDiv w:val="1"/>
      <w:marLeft w:val="0"/>
      <w:marRight w:val="0"/>
      <w:marTop w:val="0"/>
      <w:marBottom w:val="0"/>
      <w:divBdr>
        <w:top w:val="none" w:sz="0" w:space="0" w:color="auto"/>
        <w:left w:val="none" w:sz="0" w:space="0" w:color="auto"/>
        <w:bottom w:val="none" w:sz="0" w:space="0" w:color="auto"/>
        <w:right w:val="none" w:sz="0" w:space="0" w:color="auto"/>
      </w:divBdr>
    </w:div>
    <w:div w:id="2076973137">
      <w:bodyDiv w:val="1"/>
      <w:marLeft w:val="0"/>
      <w:marRight w:val="0"/>
      <w:marTop w:val="0"/>
      <w:marBottom w:val="0"/>
      <w:divBdr>
        <w:top w:val="none" w:sz="0" w:space="0" w:color="auto"/>
        <w:left w:val="none" w:sz="0" w:space="0" w:color="auto"/>
        <w:bottom w:val="none" w:sz="0" w:space="0" w:color="auto"/>
        <w:right w:val="none" w:sz="0" w:space="0" w:color="auto"/>
      </w:divBdr>
    </w:div>
    <w:div w:id="2078283272">
      <w:bodyDiv w:val="1"/>
      <w:marLeft w:val="0"/>
      <w:marRight w:val="0"/>
      <w:marTop w:val="0"/>
      <w:marBottom w:val="0"/>
      <w:divBdr>
        <w:top w:val="none" w:sz="0" w:space="0" w:color="auto"/>
        <w:left w:val="none" w:sz="0" w:space="0" w:color="auto"/>
        <w:bottom w:val="none" w:sz="0" w:space="0" w:color="auto"/>
        <w:right w:val="none" w:sz="0" w:space="0" w:color="auto"/>
      </w:divBdr>
    </w:div>
    <w:div w:id="2083482346">
      <w:bodyDiv w:val="1"/>
      <w:marLeft w:val="0"/>
      <w:marRight w:val="0"/>
      <w:marTop w:val="0"/>
      <w:marBottom w:val="0"/>
      <w:divBdr>
        <w:top w:val="none" w:sz="0" w:space="0" w:color="auto"/>
        <w:left w:val="none" w:sz="0" w:space="0" w:color="auto"/>
        <w:bottom w:val="none" w:sz="0" w:space="0" w:color="auto"/>
        <w:right w:val="none" w:sz="0" w:space="0" w:color="auto"/>
      </w:divBdr>
    </w:div>
    <w:div w:id="2098479316">
      <w:bodyDiv w:val="1"/>
      <w:marLeft w:val="0"/>
      <w:marRight w:val="0"/>
      <w:marTop w:val="0"/>
      <w:marBottom w:val="0"/>
      <w:divBdr>
        <w:top w:val="none" w:sz="0" w:space="0" w:color="auto"/>
        <w:left w:val="none" w:sz="0" w:space="0" w:color="auto"/>
        <w:bottom w:val="none" w:sz="0" w:space="0" w:color="auto"/>
        <w:right w:val="none" w:sz="0" w:space="0" w:color="auto"/>
      </w:divBdr>
    </w:div>
    <w:div w:id="2101024756">
      <w:bodyDiv w:val="1"/>
      <w:marLeft w:val="0"/>
      <w:marRight w:val="0"/>
      <w:marTop w:val="0"/>
      <w:marBottom w:val="0"/>
      <w:divBdr>
        <w:top w:val="none" w:sz="0" w:space="0" w:color="auto"/>
        <w:left w:val="none" w:sz="0" w:space="0" w:color="auto"/>
        <w:bottom w:val="none" w:sz="0" w:space="0" w:color="auto"/>
        <w:right w:val="none" w:sz="0" w:space="0" w:color="auto"/>
      </w:divBdr>
    </w:div>
    <w:div w:id="2106876051">
      <w:bodyDiv w:val="1"/>
      <w:marLeft w:val="0"/>
      <w:marRight w:val="0"/>
      <w:marTop w:val="0"/>
      <w:marBottom w:val="0"/>
      <w:divBdr>
        <w:top w:val="none" w:sz="0" w:space="0" w:color="auto"/>
        <w:left w:val="none" w:sz="0" w:space="0" w:color="auto"/>
        <w:bottom w:val="none" w:sz="0" w:space="0" w:color="auto"/>
        <w:right w:val="none" w:sz="0" w:space="0" w:color="auto"/>
      </w:divBdr>
    </w:div>
    <w:div w:id="2120291172">
      <w:bodyDiv w:val="1"/>
      <w:marLeft w:val="0"/>
      <w:marRight w:val="0"/>
      <w:marTop w:val="0"/>
      <w:marBottom w:val="0"/>
      <w:divBdr>
        <w:top w:val="none" w:sz="0" w:space="0" w:color="auto"/>
        <w:left w:val="none" w:sz="0" w:space="0" w:color="auto"/>
        <w:bottom w:val="none" w:sz="0" w:space="0" w:color="auto"/>
        <w:right w:val="none" w:sz="0" w:space="0" w:color="auto"/>
      </w:divBdr>
    </w:div>
    <w:div w:id="2135633989">
      <w:bodyDiv w:val="1"/>
      <w:marLeft w:val="0"/>
      <w:marRight w:val="0"/>
      <w:marTop w:val="0"/>
      <w:marBottom w:val="0"/>
      <w:divBdr>
        <w:top w:val="none" w:sz="0" w:space="0" w:color="auto"/>
        <w:left w:val="none" w:sz="0" w:space="0" w:color="auto"/>
        <w:bottom w:val="none" w:sz="0" w:space="0" w:color="auto"/>
        <w:right w:val="none" w:sz="0" w:space="0" w:color="auto"/>
      </w:divBdr>
    </w:div>
    <w:div w:id="2136753354">
      <w:bodyDiv w:val="1"/>
      <w:marLeft w:val="0"/>
      <w:marRight w:val="0"/>
      <w:marTop w:val="0"/>
      <w:marBottom w:val="0"/>
      <w:divBdr>
        <w:top w:val="none" w:sz="0" w:space="0" w:color="auto"/>
        <w:left w:val="none" w:sz="0" w:space="0" w:color="auto"/>
        <w:bottom w:val="none" w:sz="0" w:space="0" w:color="auto"/>
        <w:right w:val="none" w:sz="0" w:space="0" w:color="auto"/>
      </w:divBdr>
    </w:div>
    <w:div w:id="2141143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package" Target="embeddings/Microsoft_Word_Document.docx"/><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emf"/><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Van14</b:Tag>
    <b:SourceType>JournalArticle</b:SourceType>
    <b:Guid>{A8DEA208-7D68-4FAB-860E-01E27B5272B0}</b:Guid>
    <b:Title>Defining perceived employability: a psychological approach</b:Title>
    <b:Year>2014</b:Year>
    <b:Author>
      <b:Author>
        <b:NameList>
          <b:Person>
            <b:Last>Vanhercke</b:Last>
            <b:First>Dorien</b:First>
          </b:Person>
          <b:Person>
            <b:Last>De Cuyper</b:Last>
            <b:First>Nele</b:First>
          </b:Person>
          <b:Person>
            <b:Last>Peeters</b:Last>
            <b:First>Ellen</b:First>
          </b:Person>
          <b:Person>
            <b:Last>De Witte</b:Last>
            <b:First>Hans</b:First>
          </b:Person>
        </b:NameList>
      </b:Author>
    </b:Author>
    <b:JournalName>Personnel Review</b:JournalName>
    <b:Pages>592-605</b:Pages>
    <b:RefOrder>14</b:RefOrder>
  </b:Source>
  <b:Source>
    <b:Tag>Ros12</b:Tag>
    <b:SourceType>JournalArticle</b:SourceType>
    <b:Guid>{C65826C0-7DCA-4564-866B-404DD5692B15}</b:Guid>
    <b:Author>
      <b:Author>
        <b:NameList>
          <b:Person>
            <b:Last>Rosenberg</b:Last>
            <b:First>Stuart</b:First>
          </b:Person>
          <b:Person>
            <b:Last>Heimler</b:Last>
            <b:First>Ronald</b:First>
          </b:Person>
          <b:Person>
            <b:Last>Morote</b:Last>
            <b:First>Elsa-Sofia</b:First>
          </b:Person>
        </b:NameList>
      </b:Author>
    </b:Author>
    <b:Title>Basic employability skills: a triangular design approach</b:Title>
    <b:JournalName>Education &amp; Training</b:JournalName>
    <b:Year>2012</b:Year>
    <b:Pages>7-20</b:Pages>
    <b:RefOrder>12</b:RefOrder>
  </b:Source>
  <b:Source>
    <b:Tag>Smi15</b:Tag>
    <b:SourceType>JournalArticle</b:SourceType>
    <b:Guid>{E1442933-9DA6-4396-A892-CAB3A2714D8D}</b:Guid>
    <b:Author>
      <b:Author>
        <b:NameList>
          <b:Person>
            <b:Last>Smith</b:Last>
            <b:First>Philip</b:First>
          </b:Person>
        </b:NameList>
      </b:Author>
    </b:Author>
    <b:Title>A Battle For The Best</b:Title>
    <b:Year>2015</b:Year>
    <b:JournalName>Accountancy</b:JournalName>
    <b:Pages>68-71</b:Pages>
    <b:Volume>March 2015</b:Volume>
    <b:RefOrder>15</b:RefOrder>
  </b:Source>
  <b:Source>
    <b:Tag>Smi16</b:Tag>
    <b:SourceType>JournalArticle</b:SourceType>
    <b:Guid>{E81DBC94-0DEC-4EC5-87C0-4128A302AC34}</b:Guid>
    <b:Author>
      <b:Author>
        <b:NameList>
          <b:Person>
            <b:Last>Smith</b:Last>
            <b:First>Philip</b:First>
          </b:Person>
        </b:NameList>
      </b:Author>
    </b:Author>
    <b:Title>Competing For Talent </b:Title>
    <b:JournalName>Accountancy</b:JournalName>
    <b:Year>2016</b:Year>
    <b:Pages>70-73</b:Pages>
    <b:Volume>March 2016</b:Volume>
    <b:RefOrder>7</b:RefOrder>
  </b:Source>
  <b:Source>
    <b:Tag>Fin13</b:Tag>
    <b:SourceType>Report</b:SourceType>
    <b:Guid>{E53DB79C-2CF3-4BF6-956C-7AA5775C82D9}</b:Guid>
    <b:Title>An exploratoryy study of factors affecting undergraduate employability</b:Title>
    <b:Year>2013</b:Year>
    <b:Author>
      <b:Author>
        <b:NameList>
          <b:Person>
            <b:Last>Finch</b:Last>
            <b:First>D.J</b:First>
          </b:Person>
          <b:Person>
            <b:Last>Hamilton</b:Last>
            <b:First>L.K</b:First>
          </b:Person>
          <b:Person>
            <b:Last>Baldwin</b:Last>
            <b:First>R</b:First>
          </b:Person>
          <b:Person>
            <b:Last>Zehner</b:Last>
            <b:First>M</b:First>
          </b:Person>
        </b:NameList>
      </b:Author>
    </b:Author>
    <b:Publisher>Emrald Group Publishing Limited</b:Publisher>
    <b:City>London</b:City>
    <b:RefOrder>13</b:RefOrder>
  </b:Source>
  <b:Source>
    <b:Tag>Gal13</b:Tag>
    <b:SourceType>Book</b:SourceType>
    <b:Guid>{755921BC-FD77-49A0-8C11-345E38A1B476}</b:Guid>
    <b:Author>
      <b:Author>
        <b:NameList>
          <b:Person>
            <b:Last>Gallagher</b:Last>
            <b:First>Kevin</b:First>
          </b:Person>
        </b:NameList>
      </b:Author>
    </b:Author>
    <b:Title>Skills Development for Business and Management Students</b:Title>
    <b:Year>2013</b:Year>
    <b:City>Oxford</b:City>
    <b:Publisher>Oxkord University Press</b:Publisher>
    <b:Edition>2nd</b:Edition>
    <b:RefOrder>16</b:RefOrder>
  </b:Source>
  <b:Source>
    <b:Tag>Tro12</b:Tag>
    <b:SourceType>Book</b:SourceType>
    <b:Guid>{4187ADE0-FB78-41AF-AC1B-C2C68A52C2CD}</b:Guid>
    <b:Author>
      <b:Author>
        <b:NameList>
          <b:Person>
            <b:Last>Trought</b:Last>
            <b:First>Frances</b:First>
          </b:Person>
        </b:NameList>
      </b:Author>
    </b:Author>
    <b:Title>Employability Skills: How to stand out from the crowd in the graduate job market</b:Title>
    <b:Year>2012</b:Year>
    <b:City>Harlow</b:City>
    <b:Publisher>Pearson Education Limited</b:Publisher>
    <b:RefOrder>17</b:RefOrder>
  </b:Source>
  <b:Source>
    <b:Tag>Roo13</b:Tag>
    <b:SourceType>Book</b:SourceType>
    <b:Guid>{96CE2AB4-49AE-4706-85B7-3ECE7DF309D1}</b:Guid>
    <b:Author>
      <b:Author>
        <b:NameList>
          <b:Person>
            <b:Last>Rook</b:Last>
            <b:First>Steve</b:First>
          </b:Person>
        </b:NameList>
      </b:Author>
    </b:Author>
    <b:Title>The Graduate Career Guidebook</b:Title>
    <b:Year>2013</b:Year>
    <b:City>Basingstoke</b:City>
    <b:Publisher>Palgrave Macmillan</b:Publisher>
    <b:RefOrder>18</b:RefOrder>
  </b:Source>
  <b:Source>
    <b:Tag>Alt16</b:Tag>
    <b:SourceType>JournalArticle</b:SourceType>
    <b:Guid>{A0AEFD2F-1AD2-4382-9629-17C69C1B69F6}</b:Guid>
    <b:Title>An Empirical Evaluation of Accounting Graduates' Employability Sills from Jordanian Employers' Perspective</b:Title>
    <b:Year>2016</b:Year>
    <b:Author>
      <b:Author>
        <b:NameList>
          <b:Person>
            <b:Last>Altrawneh</b:Last>
            <b:First>Ghada</b:First>
            <b:Middle>Awad</b:Middle>
          </b:Person>
        </b:NameList>
      </b:Author>
    </b:Author>
    <b:JournalName>International Business Research</b:JournalName>
    <b:Pages>55-65</b:Pages>
    <b:Volume>9</b:Volume>
    <b:Issue>1</b:Issue>
    <b:Month>Jan</b:Month>
    <b:RefOrder>19</b:RefOrder>
  </b:Source>
  <b:Source>
    <b:Tag>Jac15</b:Tag>
    <b:SourceType>Report</b:SourceType>
    <b:Guid>{62166F2A-0189-4064-AF38-FBE83EC24B79}</b:Guid>
    <b:Author>
      <b:Author>
        <b:NameList>
          <b:Person>
            <b:Last>Jackling</b:Last>
            <b:First>Beverly</b:First>
          </b:Person>
          <b:Person>
            <b:Last>Natoli</b:Last>
            <b:First>Riccardo</b:First>
          </b:Person>
        </b:NameList>
      </b:Author>
    </b:Author>
    <b:Title>Employability skills of international accounting graduates: Internship providers' perspectives</b:Title>
    <b:Year>2015</b:Year>
    <b:Publisher>Emerald group Publishing Limited</b:Publisher>
    <b:City>London</b:City>
    <b:RefOrder>20</b:RefOrder>
  </b:Source>
  <b:Source>
    <b:Tag>Bac12</b:Tag>
    <b:SourceType>DocumentFromInternetSite</b:SourceType>
    <b:Guid>{9FBE8223-4321-40C2-8986-F3AAE967CE0E}</b:Guid>
    <b:Author>
      <b:Author>
        <b:NameList>
          <b:Person>
            <b:Last>Bachelor</b:Last>
            <b:First>Lisa</b:First>
          </b:Person>
        </b:NameList>
      </b:Author>
    </b:Author>
    <b:Title>Graduate careers: the importance of employability skills </b:Title>
    <b:Year>2012</b:Year>
    <b:Month>June</b:Month>
    <b:Day>08</b:Day>
    <b:YearAccessed>2016</b:YearAccessed>
    <b:MonthAccessed>11</b:MonthAccessed>
    <b:DayAccessed>17</b:DayAccessed>
    <b:URL>https://www.theguardian.com/money/2012/jun/08/graduate-careers-employability-skills</b:URL>
    <b:RefOrder>21</b:RefOrder>
  </b:Source>
  <b:Source>
    <b:Tag>Wil13</b:Tag>
    <b:SourceType>JournalArticle</b:SourceType>
    <b:Guid>{4614127F-B22E-4BA5-8D7F-E5AEF313BAD4}</b:Guid>
    <b:Author>
      <b:Author>
        <b:NameList>
          <b:Person>
            <b:Last>Wild</b:Last>
            <b:First>Wendy</b:First>
          </b:Person>
          <b:Person>
            <b:Last>Wood</b:Last>
            <b:First>Jane</b:First>
          </b:Person>
        </b:NameList>
      </b:Author>
    </b:Author>
    <b:Title>Employability: Transferable skills ranked by students and recruiters</b:Title>
    <b:JournalName>Learning and Teaching In Action</b:JournalName>
    <b:Year>2013</b:Year>
    <b:Pages>3-12</b:Pages>
    <b:Volume>9</b:Volume>
    <b:Issue>3</b:Issue>
    <b:RefOrder>22</b:RefOrder>
  </b:Source>
  <b:Source>
    <b:Tag>The97</b:Tag>
    <b:SourceType>DocumentFromInternetSite</b:SourceType>
    <b:Guid>{961AD285-1AB4-4136-B08B-510737EFAF01}</b:Guid>
    <b:Title>The Dearing Report (1997) </b:Title>
    <b:Year>1997</b:Year>
    <b:Author>
      <b:Author>
        <b:Corporate>The National Committee of Inquiry into Higher Education </b:Corporate>
      </b:Author>
    </b:Author>
    <b:YearAccessed>2017</b:YearAccessed>
    <b:MonthAccessed>02</b:MonthAccessed>
    <b:DayAccessed>17</b:DayAccessed>
    <b:URL>http://www.educationengland.org.uk/documents/dearing1997/dearing1997.html</b:URL>
    <b:RefOrder>23</b:RefOrder>
  </b:Source>
  <b:Source>
    <b:Tag>Hou03</b:Tag>
    <b:SourceType>Report</b:SourceType>
    <b:Guid>{02F00C27-C6E1-4A33-A4D7-6F8C78900D0A}</b:Guid>
    <b:Title>The Future of Higher Education</b:Title>
    <b:Year>2003</b:Year>
    <b:Author>
      <b:Author>
        <b:Corporate>The future of Higher Education</b:Corporate>
      </b:Author>
    </b:Author>
    <b:Publisher>House of commons education and skills committee</b:Publisher>
    <b:City>London</b:City>
    <b:RefOrder>24</b:RefOrder>
  </b:Source>
  <b:Source>
    <b:Tag>Wil12</b:Tag>
    <b:SourceType>Report</b:SourceType>
    <b:Guid>{3BC9B094-BA75-4888-B2E6-32FA65633C8C}</b:Guid>
    <b:Author>
      <b:Author>
        <b:Corporate>Wilson Review</b:Corporate>
      </b:Author>
    </b:Author>
    <b:Title>A Review of Business–University Collaboration  </b:Title>
    <b:Year>2012</b:Year>
    <b:Publisher>Department for Business, Innovation &amp; Skills</b:Publisher>
    <b:City>London</b:City>
    <b:RefOrder>25</b:RefOrder>
  </b:Source>
  <b:Source>
    <b:Tag>Dac071</b:Tag>
    <b:SourceType>JournalArticle</b:SourceType>
    <b:Guid>{88D819D4-1DBA-48C7-B1D1-ECACC4F7241B}</b:Guid>
    <b:Title>The Key to Employability: developing a practical model of graduate employability</b:Title>
    <b:Year>2007</b:Year>
    <b:Author>
      <b:Author>
        <b:NameList>
          <b:Person>
            <b:Last>Dacre Pool</b:Last>
            <b:First>Lorraine</b:First>
          </b:Person>
          <b:Person>
            <b:Last>Sewell</b:Last>
            <b:First>Peter</b:First>
          </b:Person>
        </b:NameList>
      </b:Author>
    </b:Author>
    <b:JournalName>Education &amp; Training</b:JournalName>
    <b:Pages>277-289</b:Pages>
    <b:Volume>49</b:Volume>
    <b:Issue>4</b:Issue>
    <b:RefOrder>26</b:RefOrder>
  </b:Source>
  <b:Source>
    <b:Tag>Ans16</b:Tag>
    <b:SourceType>DocumentFromInternetSite</b:SourceType>
    <b:Guid>{2B840B32-5C5C-49B0-A1CA-3A652DBB1BD2}</b:Guid>
    <b:Author>
      <b:Author>
        <b:NameList>
          <b:Person>
            <b:Last>Ansell</b:Last>
            <b:First>Maddalaine</b:First>
          </b:Person>
        </b:NameList>
      </b:Author>
    </b:Author>
    <b:Title>Snobbery is outdated – universities have to train students for jobs</b:Title>
    <b:Year>2016</b:Year>
    <b:Month>March</b:Month>
    <b:Day>31</b:Day>
    <b:YearAccessed>2016</b:YearAccessed>
    <b:MonthAccessed>11</b:MonthAccessed>
    <b:DayAccessed>17</b:DayAccessed>
    <b:URL>https://www.theguardian.com/higher-education-network/2016/mar/31/snobbery-is-outdated-universities-have-to-train-students-for-jobs</b:URL>
    <b:RefOrder>27</b:RefOrder>
  </b:Source>
  <b:Source>
    <b:Tag>Cam15</b:Tag>
    <b:SourceType>DocumentFromInternetSite</b:SourceType>
    <b:Guid>{BE6A3B09-C737-463E-8DCC-C443E61B8EA7}</b:Guid>
    <b:Author>
      <b:Author>
        <b:NameList>
          <b:Person>
            <b:Last>Campbell</b:Last>
            <b:First>Andrew</b:First>
          </b:Person>
        </b:NameList>
      </b:Author>
    </b:Author>
    <b:Title>When it comes down to it, what are universities really for?</b:Title>
    <b:Year>2015</b:Year>
    <b:Month>Dec</b:Month>
    <b:Day>17</b:Day>
    <b:YearAccessed>2016</b:YearAccessed>
    <b:MonthAccessed>11</b:MonthAccessed>
    <b:DayAccessed>17</b:DayAccessed>
    <b:URL>https://www.theguardian.com/commentisfree/2015/dec/17/when-it-comes-down-to-it-what-are-universities-really-for</b:URL>
    <b:RefOrder>28</b:RefOrder>
  </b:Source>
  <b:Source>
    <b:Tag>CIM16</b:Tag>
    <b:SourceType>InternetSite</b:SourceType>
    <b:Guid>{02F2D0D1-F17B-4F39-A607-B8C66B1EA3CF}</b:Guid>
    <b:Title>Ready for business: bridging the employability gap</b:Title>
    <b:Year>2016</b:Year>
    <b:Author>
      <b:Author>
        <b:Corporate>CIMA</b:Corporate>
      </b:Author>
    </b:Author>
    <b:YearAccessed>2016</b:YearAccessed>
    <b:MonthAccessed>12</b:MonthAccessed>
    <b:DayAccessed>02</b:DayAccessed>
    <b:URL>http://www.cimaglobal.com/Research--Insight/Ready-for-business-bridging-the-employability-gap/</b:URL>
    <b:RefOrder>8</b:RefOrder>
  </b:Source>
  <b:Source>
    <b:Tag>Pet13</b:Tag>
    <b:SourceType>DocumentFromInternetSite</b:SourceType>
    <b:Guid>{078B8B11-5F73-446F-A2FD-D4617648139F}</b:Guid>
    <b:Author>
      <b:Author>
        <b:NameList>
          <b:Person>
            <b:Last>Pettitt</b:Last>
            <b:First>Mark</b:First>
          </b:Person>
        </b:NameList>
      </b:Author>
    </b:Author>
    <b:Title>UK industry needs 'global graduates'. But what does that mean?</b:Title>
    <b:Year>2013</b:Year>
    <b:Month>05</b:Month>
    <b:Day>13</b:Day>
    <b:YearAccessed>2016</b:YearAccessed>
    <b:MonthAccessed>11</b:MonthAccessed>
    <b:DayAccessed>23</b:DayAccessed>
    <b:URL>http://www.independent.co.uk/student/study-abroad/uk-industry-needs-global-graduates-but-what-does-that-mean-8613898.html</b:URL>
    <b:RefOrder>29</b:RefOrder>
  </b:Source>
  <b:Source>
    <b:Tag>Sha16</b:Tag>
    <b:SourceType>DocumentFromInternetSite</b:SourceType>
    <b:Guid>{CE1CA9C2-9824-4D53-B87A-9958821064EE}</b:Guid>
    <b:Author>
      <b:Author>
        <b:NameList>
          <b:Person>
            <b:Last>Sharp</b:Last>
            <b:First>Andrew</b:First>
          </b:Person>
        </b:NameList>
      </b:Author>
    </b:Author>
    <b:Title>Landing a spot on a top graduate scheme, 5 ways how</b:Title>
    <b:Year>2016</b:Year>
    <b:Month>August</b:Month>
    <b:Day>31</b:Day>
    <b:YearAccessed>2016</b:YearAccessed>
    <b:MonthAccessed>November</b:MonthAccessed>
    <b:DayAccessed>23</b:DayAccessed>
    <b:URL>http://www.independent.co.uk/student/career-planning/graduate-job-hunting-tips-top-uk-grad-schemes-applying-for-a-job-after-university-a7217956.html</b:URL>
    <b:RefOrder>30</b:RefOrder>
  </b:Source>
  <b:Source>
    <b:Tag>Har16</b:Tag>
    <b:SourceType>DocumentFromInternetSite</b:SourceType>
    <b:Guid>{B7C0B1A2-40EB-4833-BAC2-527B2D9D2024}</b:Guid>
    <b:Author>
      <b:Author>
        <b:NameList>
          <b:Person>
            <b:Last>Hart</b:Last>
            <b:First>Lizzie</b:First>
          </b:Person>
        </b:NameList>
      </b:Author>
    </b:Author>
    <b:Title>The 7 key soft skills every graduate job-hunter needs</b:Title>
    <b:Year>2016</b:Year>
    <b:Month>January</b:Month>
    <b:Day>14</b:Day>
    <b:YearAccessed>2016</b:YearAccessed>
    <b:MonthAccessed>November</b:MonthAccessed>
    <b:DayAccessed>23</b:DayAccessed>
    <b:URL>http://www.independent.co.uk/student/career-planning/getting-job/the-7-key-soft-skills-every-graduate-job-hunter-needs-a6812986.html</b:URL>
    <b:RefOrder>3</b:RefOrder>
  </b:Source>
  <b:Source>
    <b:Tag>Kav</b:Tag>
    <b:SourceType>Report</b:SourceType>
    <b:Guid>{4AD04233-BC50-4FD5-809C-9EFFA9A8864C}</b:Guid>
    <b:Title>What skills and attributes does an accounting graduate need? Evidence from student perceptions and employer perceptions</b:Title>
    <b:City>Brisbane</b:City>
    <b:Publisher>Brisbane Graduate School of Business</b:Publisher>
    <b:Author>
      <b:Author>
        <b:NameList>
          <b:Person>
            <b:Last>Kavanagh</b:Last>
            <b:First>Marie</b:First>
            <b:Middle>H</b:Middle>
          </b:Person>
        </b:NameList>
      </b:Author>
    </b:Author>
    <b:Year>2006</b:Year>
    <b:RefOrder>10</b:RefOrder>
  </b:Source>
  <b:Source>
    <b:Tag>Lim16</b:Tag>
    <b:SourceType>JournalArticle</b:SourceType>
    <b:Guid>{F07491E7-C751-447F-9D99-A93A78909D36}</b:Guid>
    <b:Author>
      <b:Author>
        <b:NameList>
          <b:Person>
            <b:Last>Lim</b:Last>
            <b:First>Yet-Mee</b:First>
          </b:Person>
          <b:Person>
            <b:Last>Lee</b:Last>
            <b:First>Teck</b:First>
            <b:Middle>Heang</b:Middle>
          </b:Person>
          <b:Person>
            <b:Last>Yap</b:Last>
            <b:First>Ching</b:First>
            <b:Middle>Seng</b:Middle>
          </b:Person>
          <b:Person>
            <b:Last>Ling</b:Last>
            <b:First>Chui</b:First>
            <b:Middle>Ching</b:Middle>
          </b:Person>
        </b:NameList>
      </b:Author>
    </b:Author>
    <b:Title>Employability Skills, Personal Qualitiies, and Early emloyment problems of entry level auditors: Perspectives fom employers, lecturers, auditors and students</b:Title>
    <b:Year>2016</b:Year>
    <b:JournalName>Journal of Education for Business</b:JournalName>
    <b:Pages>185-192</b:Pages>
    <b:Volume>91</b:Volume>
    <b:Issue>4</b:Issue>
    <b:RefOrder>1</b:RefOrder>
  </b:Source>
  <b:Source>
    <b:Tag>Max</b:Tag>
    <b:SourceType>JournalArticle</b:SourceType>
    <b:Guid>{C8BB2CA2-2F13-4EB1-87D5-9EF053BD3EE5}</b:Guid>
    <b:Author>
      <b:Author>
        <b:NameList>
          <b:Person>
            <b:Last>Maxwell</b:Last>
            <b:First>Gillian</b:First>
          </b:Person>
          <b:Person>
            <b:Last>Scott</b:Last>
            <b:First>Bernadette</b:First>
          </b:Person>
          <b:Person>
            <b:Last>Macfarlane</b:Last>
            <b:First>Dorothy</b:First>
          </b:Person>
          <b:Person>
            <b:Last>Williamson</b:Last>
            <b:First>Elizabeth</b:First>
          </b:Person>
        </b:NameList>
      </b:Author>
    </b:Author>
    <b:Title>Employers as Stakeholders in Postgraduate Employability Skills Development</b:Title>
    <b:JournalName>IInternational Journal of Management Education</b:JournalName>
    <b:Year>2010</b:Year>
    <b:Pages>1-11</b:Pages>
    <b:Volume>8</b:Volume>
    <b:Issue>2</b:Issue>
    <b:RefOrder>2</b:RefOrder>
  </b:Source>
  <b:Source>
    <b:Tag>Kul14</b:Tag>
    <b:SourceType>JournalArticle</b:SourceType>
    <b:Guid>{271284CC-402B-498B-BB41-C729D08D52F7}</b:Guid>
    <b:Author>
      <b:Author>
        <b:NameList>
          <b:Person>
            <b:Last>Kulkarni</b:Last>
            <b:First>Nitin</b:First>
          </b:Person>
          <b:Person>
            <b:Last>Chachadi</b:Last>
            <b:First>A.</b:First>
            <b:Middle>H</b:Middle>
          </b:Person>
        </b:NameList>
      </b:Author>
    </b:Author>
    <b:Title>Skills for Employability: Employer's Perspective</b:Title>
    <b:JournalName>SCMS Journal of Indian Management</b:JournalName>
    <b:Year>2014</b:Year>
    <b:Pages>64-70</b:Pages>
    <b:Volume>11</b:Volume>
    <b:Issue>3</b:Issue>
    <b:RefOrder>6</b:RefOrder>
  </b:Source>
  <b:Source>
    <b:Tag>Jin15</b:Tag>
    <b:SourceType>DocumentFromInternetSite</b:SourceType>
    <b:Guid>{A85E1BE3-124D-4E4A-B57A-1446B3570671}</b:Guid>
    <b:Author>
      <b:Author>
        <b:NameList>
          <b:Person>
            <b:Last>Jinman</b:Last>
            <b:First>Richard</b:First>
          </b:Person>
        </b:NameList>
      </b:Author>
    </b:Author>
    <b:Title>Students lack the skills and discipline essential in a workplace, warns boss </b:Title>
    <b:Year>2015</b:Year>
    <b:Month>August</b:Month>
    <b:Day>16</b:Day>
    <b:YearAccessed>2016</b:YearAccessed>
    <b:MonthAccessed>November</b:MonthAccessed>
    <b:DayAccessed>23</b:DayAccessed>
    <b:URL>http://www.independent.co.uk/student/news/students-lack-the-skills-and-discipline-essential-in-a-workplace-warns-boss-10457428.html</b:URL>
    <b:RefOrder>5</b:RefOrder>
  </b:Source>
  <b:Source>
    <b:Tag>Lit11</b:Tag>
    <b:SourceType>DocumentFromInternetSite</b:SourceType>
    <b:Guid>{143BEB93-87C5-4DFA-AC08-343D7E2E7C08}</b:Guid>
    <b:Author>
      <b:Author>
        <b:NameList>
          <b:Person>
            <b:Last>Littlemore</b:Last>
            <b:First>Sue</b:First>
          </b:Person>
        </b:NameList>
      </b:Author>
    </b:Author>
    <b:Title>CBI pushes for students to gain 'employability' skills</b:Title>
    <b:Year>2011</b:Year>
    <b:Month>May</b:Month>
    <b:Day>16</b:Day>
    <b:YearAccessed>2016</b:YearAccessed>
    <b:MonthAccessed>November</b:MonthAccessed>
    <b:DayAccessed>17</b:DayAccessed>
    <b:URL>https://www.theguardian.com/higher-education-network/2011/may/16/cbi-students-gain-employability-skills</b:URL>
    <b:RefOrder>4</b:RefOrder>
  </b:Source>
  <b:Source>
    <b:Tag>ACC15</b:Tag>
    <b:SourceType>InternetSite</b:SourceType>
    <b:Guid>{6B01FF6B-8740-41FF-B527-D7C4FBF80748}</b:Guid>
    <b:Author>
      <b:Author>
        <b:Corporate>ACCA</b:Corporate>
      </b:Author>
    </b:Author>
    <b:Title>what makes a finance professional?</b:Title>
    <b:Year>2015</b:Year>
    <b:YearAccessed>2016</b:YearAccessed>
    <b:MonthAccessed>12</b:MonthAccessed>
    <b:DayAccessed>02</b:DayAccessed>
    <b:URL>http://careers.accaglobal.com/careers-advice/career-development/enhancing-your-employability/what-makes-a-finance-professional.html</b:URL>
    <b:RefOrder>31</b:RefOrder>
  </b:Source>
  <b:Source>
    <b:Tag>EY17</b:Tag>
    <b:SourceType>InternetSite</b:SourceType>
    <b:Guid>{45F707CE-A455-4935-A822-81F3341B30C7}</b:Guid>
    <b:Author>
      <b:Author>
        <b:Corporate>EY</b:Corporate>
      </b:Author>
    </b:Author>
    <b:Title>Joining EY </b:Title>
    <b:Year>2017</b:Year>
    <b:YearAccessed>2017</b:YearAccessed>
    <b:MonthAccessed>February</b:MonthAccessed>
    <b:DayAccessed>1</b:DayAccessed>
    <b:URL>http://www.ey.com/uk/en/careers/students/joining-ey#fragment-3-na</b:URL>
    <b:RefOrder>32</b:RefOrder>
  </b:Source>
  <b:Source>
    <b:Tag>KPM161</b:Tag>
    <b:SourceType>InternetSite</b:SourceType>
    <b:Guid>{A99DBFBB-E318-4D2C-B24D-8CA809742377}</b:Guid>
    <b:Author>
      <b:Author>
        <b:Corporate>KPMG</b:Corporate>
      </b:Author>
    </b:Author>
    <b:Title>Behavioural capabilities</b:Title>
    <b:Year>2016</b:Year>
    <b:YearAccessed>2017</b:YearAccessed>
    <b:MonthAccessed>February</b:MonthAccessed>
    <b:DayAccessed>1</b:DayAccessed>
    <b:URL>https://www.kpmgcareers.co.uk/graduates/how-to-apply/behavioural-capabilities</b:URL>
    <b:RefOrder>33</b:RefOrder>
  </b:Source>
  <b:Source>
    <b:Tag>UWT16</b:Tag>
    <b:SourceType>InternetSite</b:SourceType>
    <b:Guid>{69A1ED63-CA3D-44C0-A4CE-5B33E6A23C71}</b:Guid>
    <b:Title>BA Acounting</b:Title>
    <b:Year>2016</b:Year>
    <b:Author>
      <b:Author>
        <b:Corporate>UWTSD </b:Corporate>
      </b:Author>
    </b:Author>
    <b:YearAccessed>201</b:YearAccessed>
    <b:MonthAccessed>12</b:MonthAccessed>
    <b:DayAccessed>02</b:DayAccessed>
    <b:URL>http://www.uwtsd.ac.uk/ba-accounting/</b:URL>
    <b:RefOrder>34</b:RefOrder>
  </b:Source>
  <b:Source>
    <b:Tag>ACC151</b:Tag>
    <b:SourceType>InternetSite</b:SourceType>
    <b:Guid>{EB1BED1F-18C8-476F-9454-080706CD9C25}</b:Guid>
    <b:Author>
      <b:Author>
        <b:Corporate>ACCA</b:Corporate>
      </b:Author>
    </b:Author>
    <b:Title>key skills for improving your employability</b:Title>
    <b:Year>2015</b:Year>
    <b:YearAccessed>2016</b:YearAccessed>
    <b:MonthAccessed>12</b:MonthAccessed>
    <b:DayAccessed>02</b:DayAccessed>
    <b:URL>http://careers.accaglobal.com/careers-advice/career-development/enhancing-your-employability/key-skills-employability.html</b:URL>
    <b:RefOrder>9</b:RefOrder>
  </b:Source>
  <b:Source>
    <b:Tag>PwC16</b:Tag>
    <b:SourceType>DocumentFromInternetSite</b:SourceType>
    <b:Guid>{0318C260-758A-41DA-9CB4-6AF99E1F90F7}</b:Guid>
    <b:Title>Employability Guide</b:Title>
    <b:Year>2016</b:Year>
    <b:YearAccessed>2016</b:YearAccessed>
    <b:MonthAccessed>12</b:MonthAccessed>
    <b:DayAccessed>02</b:DayAccessed>
    <b:URL>http://www.pwc.co.uk/careers/documents/employability-brochure-2017.pdf</b:URL>
    <b:Author>
      <b:Author>
        <b:Corporate>PwC</b:Corporate>
      </b:Author>
    </b:Author>
    <b:RefOrder>35</b:RefOrder>
  </b:Source>
  <b:Source>
    <b:Tag>Sto10</b:Tag>
    <b:SourceType>JournalArticle</b:SourceType>
    <b:Guid>{E22FB442-21FE-44EF-8921-F18E4535BA98}</b:Guid>
    <b:Author>
      <b:Author>
        <b:NameList>
          <b:Person>
            <b:Last>Stoner</b:Last>
            <b:First>Greg</b:First>
          </b:Person>
          <b:Person>
            <b:Last>Milner</b:Last>
            <b:First>Margaret</b:First>
          </b:Person>
        </b:NameList>
      </b:Author>
    </b:Author>
    <b:Title>Embedding Generic Employability Skills in an Accounting Degree: Development and Impairments</b:Title>
    <b:JournalName>Accounting Education</b:JournalName>
    <b:Year>2010</b:Year>
    <b:Pages>123-138</b:Pages>
    <b:Volume>19</b:Volume>
    <b:Issue>1/2</b:Issue>
    <b:RefOrder>11</b:RefOrder>
  </b:Source>
  <b:Source>
    <b:Tag>Jon10</b:Tag>
    <b:SourceType>JournalArticle</b:SourceType>
    <b:Guid>{99447BF4-ED09-4F61-83E6-59A8BA036DCE}</b:Guid>
    <b:Author>
      <b:Author>
        <b:NameList>
          <b:Person>
            <b:Last>Jones</b:Last>
            <b:First>Anna</b:First>
          </b:Person>
        </b:NameList>
      </b:Author>
    </b:Author>
    <b:Title>Generic Attributes in Accounting: The Significance of the Disciplinary Context</b:Title>
    <b:JournalName>Accounting Education</b:JournalName>
    <b:Year>2010</b:Year>
    <b:Pages>5-21</b:Pages>
    <b:Volume>19</b:Volume>
    <b:Issue>1/2</b:Issue>
    <b:RefOrder>36</b:RefOrder>
  </b:Source>
  <b:Source>
    <b:Tag>Doc14</b:Tag>
    <b:SourceType>DocumentFromInternetSite</b:SourceType>
    <b:Guid>{0CDB7870-F837-4593-BEAE-CBCE6BA85B91}</b:Guid>
    <b:Author>
      <b:Author>
        <b:NameList>
          <b:Person>
            <b:Last>Docherty</b:Last>
            <b:First>David</b:First>
          </b:Person>
        </b:NameList>
      </b:Author>
    </b:Author>
    <b:Title>Universities must produce graduates who are ready for any workplace</b:Title>
    <b:Year>2014</b:Year>
    <b:Month>May</b:Month>
    <b:Day>22</b:Day>
    <b:YearAccessed>2016</b:YearAccessed>
    <b:MonthAccessed>November</b:MonthAccessed>
    <b:DayAccessed>17</b:DayAccessed>
    <b:URL>https://www.theguardian.com/higher-education-network/2014/may/22/universities-must-produce-graduates-who-are-ready-for-workplace</b:URL>
    <b:RefOrder>37</b:RefOrder>
  </b:Source>
  <b:Source>
    <b:Tag>Bui10</b:Tag>
    <b:SourceType>JournalArticle</b:SourceType>
    <b:Guid>{D518E3DA-F7F9-444D-BF8B-4F9BF3B52C84}</b:Guid>
    <b:Author>
      <b:Author>
        <b:NameList>
          <b:Person>
            <b:Last>Bui</b:Last>
            <b:First>Binh</b:First>
          </b:Person>
          <b:Person>
            <b:Last>Porter</b:Last>
            <b:First>Brenda</b:First>
          </b:Person>
        </b:NameList>
      </b:Author>
    </b:Author>
    <b:Title>The Expecctation-Performance Gap in Accounting Education: An Exploratory Study</b:Title>
    <b:JournalName>Accounting Education</b:JournalName>
    <b:Year>2010</b:Year>
    <b:Pages>23-50</b:Pages>
    <b:Volume>19</b:Volume>
    <b:Issue>1/2</b:Issue>
    <b:RefOrder>38</b:RefOrder>
  </b:Source>
  <b:Source>
    <b:Tag>Wil10</b:Tag>
    <b:SourceType>JournalArticle</b:SourceType>
    <b:Guid>{6A2C8632-6CFD-4511-9F3C-19F50C804ECF}</b:Guid>
    <b:Author>
      <b:Author>
        <b:NameList>
          <b:Person>
            <b:Last>Willcoxson</b:Last>
            <b:First>Lesley</b:First>
          </b:Person>
          <b:Person>
            <b:Last>Wyndor</b:Last>
            <b:First>Monte</b:First>
          </b:Person>
          <b:Person>
            <b:Last>Laing</b:Last>
            <b:First>Gregory</b:First>
          </b:Person>
        </b:NameList>
      </b:Author>
    </b:Author>
    <b:Title>A whole-of-Programme approach to the development of Generic and Professional Skills in a University Accounting Programme</b:Title>
    <b:JournalName>Accounting Education</b:JournalName>
    <b:Year>2010</b:Year>
    <b:Pages>65-91</b:Pages>
    <b:Volume>19</b:Volume>
    <b:Issue>1/2</b:Issue>
    <b:RefOrder>39</b:RefOrder>
  </b:Source>
  <b:Source>
    <b:Tag>For10</b:Tag>
    <b:SourceType>JournalArticle</b:SourceType>
    <b:Guid>{01EC5D4C-307D-402E-8C07-6A4BD1713FFB}</b:Guid>
    <b:Author>
      <b:Author>
        <b:NameList>
          <b:Person>
            <b:Last>Fortin</b:Last>
            <b:First>Anne</b:First>
          </b:Person>
          <b:Person>
            <b:Last>Legault</b:Last>
            <b:First>Michele</b:First>
          </b:Person>
        </b:NameList>
      </b:Author>
    </b:Author>
    <b:Title>Development of Generic Competencies: Impact of a Mixed Teaching Approach on Student's Perceptions</b:Title>
    <b:JournalName>Accounting Education</b:JournalName>
    <b:Year>2010</b:Year>
    <b:Pages>93-122</b:Pages>
    <b:Volume>19</b:Volume>
    <b:Issue>1/2</b:Issue>
    <b:RefOrder>40</b:RefOrder>
  </b:Source>
  <b:Source>
    <b:Tag>Awa10</b:Tag>
    <b:SourceType>JournalArticle</b:SourceType>
    <b:Guid>{84CA0E2E-9E39-4869-8E7B-B6DC9723E8C1}</b:Guid>
    <b:Author>
      <b:Author>
        <b:NameList>
          <b:Person>
            <b:Last>Awayiga</b:Last>
            <b:First>Joseph</b:First>
            <b:Middle>Y</b:Middle>
          </b:Person>
          <b:Person>
            <b:Last>Onumah</b:Last>
            <b:First>Joseph</b:First>
            <b:Middle>M</b:Middle>
          </b:Person>
          <b:Person>
            <b:Last>Tsamenyi</b:Last>
            <b:First>Mathew</b:First>
          </b:Person>
        </b:NameList>
      </b:Author>
    </b:Author>
    <b:Title>Knowledge and Skills Development of Accounting Graduates: The Perceptions of Graduates and Employers in Ghana</b:Title>
    <b:JournalName>Accounting Education</b:JournalName>
    <b:Year>2010</b:Year>
    <b:Pages>139-158</b:Pages>
    <b:Volume>19</b:Volume>
    <b:Issue>1/2</b:Issue>
    <b:RefOrder>41</b:RefOrder>
  </b:Source>
  <b:Source>
    <b:Tag>Sau07</b:Tag>
    <b:SourceType>Book</b:SourceType>
    <b:Guid>{6E9E928F-EA01-4261-B413-4579DD8C52B0}</b:Guid>
    <b:Author>
      <b:Author>
        <b:NameList>
          <b:Person>
            <b:Last>Saunders</b:Last>
            <b:First>Mark</b:First>
          </b:Person>
          <b:Person>
            <b:Last>Lewis</b:Last>
            <b:First>Philip</b:First>
          </b:Person>
          <b:Person>
            <b:Last>Thornhill</b:Last>
            <b:First>Adrian</b:First>
          </b:Person>
        </b:NameList>
      </b:Author>
    </b:Author>
    <b:Title>Research Methods for Business Students</b:Title>
    <b:Year>2007</b:Year>
    <b:City>Essex</b:City>
    <b:Publisher>Pearson Education Ltd</b:Publisher>
    <b:RefOrder>42</b:RefOrder>
  </b:Source>
  <b:Source>
    <b:Tag>Har09</b:Tag>
    <b:SourceType>Book</b:SourceType>
    <b:Guid>{31A01AC3-2475-4909-9A4B-7CC7BDEA7BDD}</b:Guid>
    <b:Author>
      <b:Author>
        <b:NameList>
          <b:Person>
            <b:Last>Hart</b:Last>
            <b:First>Chris</b:First>
          </b:Person>
        </b:NameList>
      </b:Author>
    </b:Author>
    <b:Title>Doing your Masters Dissertation</b:Title>
    <b:Year>2009</b:Year>
    <b:City>London</b:City>
    <b:Publisher>Sage Publications Ltd</b:Publisher>
    <b:RefOrder>43</b:RefOrder>
  </b:Source>
  <b:Source>
    <b:Tag>Col09</b:Tag>
    <b:SourceType>Book</b:SourceType>
    <b:Guid>{9B05CAB8-8392-430F-B390-4652F6B494E2}</b:Guid>
    <b:Author>
      <b:Author>
        <b:NameList>
          <b:Person>
            <b:Last>Collis</b:Last>
            <b:First>Jill</b:First>
          </b:Person>
          <b:Person>
            <b:Last>Hussey</b:Last>
            <b:First>Roger</b:First>
          </b:Person>
        </b:NameList>
      </b:Author>
    </b:Author>
    <b:Title>Business Research: A practical Guide for Undergraduate &amp; Postgraduate Students</b:Title>
    <b:Year>2009</b:Year>
    <b:City>Basingstoke</b:City>
    <b:Publisher>Palgrave Macmillan</b:Publisher>
    <b:RefOrder>44</b:RefOrder>
  </b:Source>
  <b:Source>
    <b:Tag>Vea05</b:Tag>
    <b:SourceType>Book</b:SourceType>
    <b:Guid>{C5E5863F-DB62-48AB-8831-8C888D66C530}</b:Guid>
    <b:Author>
      <b:Author>
        <b:NameList>
          <b:Person>
            <b:Last>Veal</b:Last>
            <b:First>A.</b:First>
            <b:Middle>J</b:Middle>
          </b:Person>
        </b:NameList>
      </b:Author>
    </b:Author>
    <b:Title>Business Research Methods: A Managerial Approach</b:Title>
    <b:Year>2005</b:Year>
    <b:City>Frenchs Forest</b:City>
    <b:Publisher>Pearson Education Australia</b:Publisher>
    <b:RefOrder>45</b:RefOrder>
  </b:Source>
  <b:Source>
    <b:Tag>Coo14</b:Tag>
    <b:SourceType>Book</b:SourceType>
    <b:Guid>{5A1DC258-C33F-44B1-B2E7-FF2C965FC24D}</b:Guid>
    <b:Author>
      <b:Author>
        <b:NameList>
          <b:Person>
            <b:Last>Cooper</b:Last>
            <b:First>Donald</b:First>
            <b:Middle>R</b:Middle>
          </b:Person>
          <b:Person>
            <b:Last>Schindler</b:Last>
            <b:First>Pamela</b:First>
            <b:Middle>S</b:Middle>
          </b:Person>
        </b:NameList>
      </b:Author>
    </b:Author>
    <b:Title>Business Research Methods</b:Title>
    <b:Year>2014</b:Year>
    <b:City>New York</b:City>
    <b:Publisher>McGraw Hill Education</b:Publisher>
    <b:RefOrder>46</b:RefOrder>
  </b:Source>
  <b:Source>
    <b:Tag>Sau16</b:Tag>
    <b:SourceType>Book</b:SourceType>
    <b:Guid>{0F2B1DE4-425F-4D38-B63E-B2AFA429B64B}</b:Guid>
    <b:Author>
      <b:Author>
        <b:NameList>
          <b:Person>
            <b:Last>Saunders</b:Last>
            <b:First>Mark</b:First>
          </b:Person>
          <b:Person>
            <b:Last>Lewis</b:Last>
            <b:First>Philip</b:First>
          </b:Person>
          <b:Person>
            <b:Last>Thornhill</b:Last>
            <b:First>Adrian</b:First>
          </b:Person>
        </b:NameList>
      </b:Author>
    </b:Author>
    <b:Title>Research Methods for Business Students</b:Title>
    <b:Year>2016</b:Year>
    <b:Publisher>Pearson Education Ltd</b:Publisher>
    <b:City>Essex</b:City>
    <b:Edition>7th</b:Edition>
    <b:RefOrder>47</b:RefOrder>
  </b:Source>
  <b:Source>
    <b:Tag>Cre13</b:Tag>
    <b:SourceType>Book</b:SourceType>
    <b:Guid>{7ECA5D5D-E384-4CAD-86F2-769EC0D7C243}</b:Guid>
    <b:Author>
      <b:Author>
        <b:NameList>
          <b:Person>
            <b:Last>Creswell</b:Last>
            <b:First>John</b:First>
            <b:Middle>W</b:Middle>
          </b:Person>
        </b:NameList>
      </b:Author>
    </b:Author>
    <b:Title>Qualitative Inquiry &amp; Research Design</b:Title>
    <b:Year>2013</b:Year>
    <b:City>London</b:City>
    <b:Publisher>Sage Publications Ltd</b:Publisher>
    <b:Edition>3rd</b:Edition>
    <b:RefOrder>48</b:RefOrder>
  </b:Source>
  <b:Source>
    <b:Tag>Grb11</b:Tag>
    <b:SourceType>Book</b:SourceType>
    <b:Guid>{A0AB4DE4-6875-4C6D-8014-81FAA1800840}</b:Guid>
    <b:Author>
      <b:Author>
        <b:NameList>
          <b:Person>
            <b:Last>Grbich</b:Last>
            <b:First>Carol</b:First>
          </b:Person>
        </b:NameList>
      </b:Author>
    </b:Author>
    <b:Title>Qualitative data analysis: An Introduction</b:Title>
    <b:Year>2011</b:Year>
    <b:City>London</b:City>
    <b:Publisher>Sage Publications Ltd</b:Publisher>
    <b:RefOrder>49</b:RefOrder>
  </b:Source>
  <b:Source>
    <b:Tag>Hor12</b:Tag>
    <b:SourceType>Book</b:SourceType>
    <b:Guid>{59A1C172-03EA-4E86-9E41-EE42E09C04C3}</b:Guid>
    <b:Author>
      <b:Author>
        <b:NameList>
          <b:Person>
            <b:Last>Horn</b:Last>
            <b:First>Roy</b:First>
          </b:Person>
        </b:NameList>
      </b:Author>
    </b:Author>
    <b:Title>Researching and Writing Dissertations</b:Title>
    <b:Year>2012</b:Year>
    <b:City>London</b:City>
    <b:Publisher>Chartered Instituts of Personnel and Development</b:Publisher>
    <b:RefOrder>50</b:RefOrder>
  </b:Source>
  <b:Source>
    <b:Tag>Mar00</b:Tag>
    <b:SourceType>Report</b:SourceType>
    <b:Guid>{36C64A55-996A-4853-9C59-CA206D2E497E}</b:Guid>
    <b:Author>
      <b:Author>
        <b:NameList>
          <b:Person>
            <b:Last>Marks</b:Last>
            <b:First>Laura</b:First>
          </b:Person>
        </b:NameList>
      </b:Author>
    </b:Author>
    <b:Title>Qualitative Research in Context</b:Title>
    <b:Year>2000</b:Year>
    <b:Publisher>Admap Publications</b:Publisher>
    <b:City>Henley-on-Thames</b:City>
    <b:RefOrder>51</b:RefOrder>
  </b:Source>
  <b:Source>
    <b:Tag>Whi14</b:Tag>
    <b:SourceType>Book</b:SourceType>
    <b:Guid>{21FE6B0B-A4D1-4C7E-8E98-68868A2E6E49}</b:Guid>
    <b:Author>
      <b:Author>
        <b:NameList>
          <b:Person>
            <b:Last>White</b:Last>
            <b:First>Brian</b:First>
          </b:Person>
          <b:Person>
            <b:Last>Rayner</b:Last>
            <b:First>Stephen</b:First>
          </b:Person>
        </b:NameList>
      </b:Author>
    </b:Author>
    <b:Title>Dissertation Skills for Business and Management Students</b:Title>
    <b:Year>2014</b:Year>
    <b:City>Andover</b:City>
    <b:Publisher>Cengage Learning EMEA</b:Publisher>
    <b:RefOrder>52</b:RefOrder>
  </b:Source>
  <b:Source>
    <b:Tag>Har10</b:Tag>
    <b:SourceType>Book</b:SourceType>
    <b:Guid>{7F5369C1-E452-4532-A672-36584C35CBA5}</b:Guid>
    <b:Title>Educational Research and Inquiry: Qualitative and Quantitative Approaches</b:Title>
    <b:Year>2010</b:Year>
    <b:City>London</b:City>
    <b:Publisher>Continuum Publishing Group</b:Publisher>
    <b:Author>
      <b:Author>
        <b:NameList>
          <b:Person>
            <b:Last>Hartas</b:Last>
            <b:First>Dimitra</b:First>
          </b:Person>
        </b:NameList>
      </b:Author>
    </b:Author>
    <b:RefOrder>53</b:RefOrder>
  </b:Source>
  <b:Source>
    <b:Tag>Bog07</b:Tag>
    <b:SourceType>Book</b:SourceType>
    <b:Guid>{D43FCE5F-121B-4490-BC4D-70EC48AED429}</b:Guid>
    <b:Author>
      <b:Author>
        <b:NameList>
          <b:Person>
            <b:Last>Bogdan</b:Last>
            <b:First>R</b:First>
          </b:Person>
          <b:Person>
            <b:Last>Biklen</b:Last>
            <b:First>S</b:First>
            <b:Middle>K</b:Middle>
          </b:Person>
        </b:NameList>
      </b:Author>
    </b:Author>
    <b:Title>Qualitative Research for Education: An Introduction to Theories and Methods</b:Title>
    <b:Year>2007</b:Year>
    <b:City>London</b:City>
    <b:Publisher>Pearson Education Ltd</b:Publisher>
    <b:RefOrder>54</b:RefOrder>
  </b:Source>
  <b:Source>
    <b:Tag>Sof17</b:Tag>
    <b:SourceType>DocumentFromInternetSite</b:SourceType>
    <b:Guid>{8558CA14-CC7C-44D7-B9E3-DB017D148472}</b:Guid>
    <b:Author>
      <b:Author>
        <b:Corporate>Software Advice</b:Corporate>
      </b:Author>
    </b:Author>
    <b:Title>SAP ERP Core Finance Software</b:Title>
    <b:Year>2017</b:Year>
    <b:YearAccessed>2017</b:YearAccessed>
    <b:MonthAccessed>April</b:MonthAccessed>
    <b:DayAccessed>28</b:DayAccessed>
    <b:URL>http://www.softwareadvice.com/uk/accounting/sap-accounting-profile/</b:URL>
    <b:RefOrder>55</b:RefOrder>
  </b:Source>
  <b:Source>
    <b:Tag>SAP17</b:Tag>
    <b:SourceType>InternetSite</b:SourceType>
    <b:Guid>{CCCAE234-A4ED-4B0E-AF43-1A8A6BCE9A91}</b:Guid>
    <b:Title>Accounting Solutions</b:Title>
    <b:Year>2017</b:Year>
    <b:YearAccessed>2017</b:YearAccessed>
    <b:MonthAccessed>April</b:MonthAccessed>
    <b:DayAccessed>28</b:DayAccessed>
    <b:URL>https://www.sap.com/uk/solution/lob/finance/accounting.html</b:URL>
    <b:Author>
      <b:Author>
        <b:Corporate>SAP.com</b:Corporate>
      </b:Author>
    </b:Author>
    <b:RefOrder>56</b:RefOrder>
  </b:Source>
  <b:Source>
    <b:Tag>SAP171</b:Tag>
    <b:SourceType>DocumentFromInternetSite</b:SourceType>
    <b:Guid>{A080501E-ECB4-4C80-9841-EF4AF4C1C1FC}</b:Guid>
    <b:Title>Accounts</b:Title>
    <b:Year>2017</b:Year>
    <b:YearAccessed>2017</b:YearAccessed>
    <b:MonthAccessed>April</b:MonthAccessed>
    <b:DayAccessed>28</b:DayAccessed>
    <b:URL>https://www.sap.com/uk/documents/2015/11/eeb8b949-4c7c-0010-82c7-eda71af511fa.html</b:URL>
    <b:Author>
      <b:Author>
        <b:Corporate>SAP.com</b:Corporate>
      </b:Author>
    </b:Author>
    <b:RefOrder>57</b:RefOrder>
  </b:Source>
  <b:Source>
    <b:Tag>Com17</b:Tag>
    <b:SourceType>InternetSite</b:SourceType>
    <b:Guid>{6E8B9CFB-1543-4AA3-AB89-326B7CB6257D}</b:Guid>
    <b:Title>The Benefits of Oracle Accounting Software</b:Title>
    <b:Year>2017</b:Year>
    <b:YearAccessed>2017</b:YearAccessed>
    <b:MonthAccessed>April</b:MonthAccessed>
    <b:DayAccessed>28</b:DayAccessed>
    <b:URL>http://www.compareaccounting.com/article/the-benefits-of-oracle-accounting-software/</b:URL>
    <b:Author>
      <b:Author>
        <b:Corporate>CompareAccounting.com</b:Corporate>
      </b:Author>
    </b:Author>
    <b:RefOrder>58</b:RefOrder>
  </b:Source>
  <b:Source>
    <b:Tag>Wim15</b:Tag>
    <b:SourceType>JournalArticle</b:SourceType>
    <b:Guid>{0C097642-C371-4AB2-B956-F25FFAEDFD6A}</b:Guid>
    <b:Author>
      <b:Author>
        <b:NameList>
          <b:Person>
            <b:Last>Wimalasiri</b:Last>
            <b:First>H.</b:First>
            <b:Middle>S</b:Middle>
          </b:Person>
        </b:NameList>
      </b:Author>
    </b:Author>
    <b:Title>Employer’s perception on employability skills and attitudes of new graduates’</b:Title>
    <b:JournalName>Asian Journal of Multidisciplinary Studies</b:JournalName>
    <b:Year>2015</b:Year>
    <b:Volume>3</b:Volume>
    <b:Issue>11</b:Issue>
    <b:RefOrder>59</b:RefOrder>
  </b:Source>
  <b:Source>
    <b:Tag>Gal15</b:Tag>
    <b:SourceType>DocumentFromInternetSite</b:SourceType>
    <b:Guid>{DD95370C-63DB-4A36-A63F-ED34C92EE27E}</b:Guid>
    <b:Title>Employer’s perception on employability skills and attitudes of new graduates’: Qualitative insights from the employer’s in Sri Lanka</b:Title>
    <b:Year>2015</b:Year>
    <b:Author>
      <b:Author>
        <b:NameList>
          <b:Person>
            <b:Last>Galhena</b:Last>
            <b:First>R.D.,</b:First>
            <b:Middle>Dasanayake, D.H.C.U.K., Piyasekara, G.M.T.N., Ranaweera, W.G.K.H., Samaraweera, P.P.M., Wickramarathna, U.V.G.A.U., Wijerathne, W.A.D.M. and Wimalasiri, R.K.H.S.</b:Middle>
          </b:Person>
        </b:NameList>
      </b:Author>
    </b:Author>
    <b:YearAccessed>2016</b:YearAccessed>
    <b:MonthAccessed>10</b:MonthAccessed>
    <b:DayAccessed>21</b:DayAccessed>
    <b:URL>http://repository.kln.ac.lk/handle/123456789/13584</b:URL>
    <b:RefOrder>60</b:RefOrder>
  </b:Source>
  <b:Source>
    <b:Tag>Jam16</b:Tag>
    <b:SourceType>Report</b:SourceType>
    <b:Guid>{4C162BF4-746E-4E41-8834-674A3CF1D190}</b:Guid>
    <b:Title>Emotional Intelligence and Graduates - Employers' Perspectives</b:Title>
    <b:Year>2016</b:Year>
    <b:Publisher>Elsevier Ltd</b:Publisher>
    <b:Author>
      <b:Author>
        <b:NameList>
          <b:Person>
            <b:Last>Jameson</b:Last>
            <b:First>A</b:First>
          </b:Person>
          <b:Person>
            <b:Last>Carthy</b:Last>
            <b:First>A</b:First>
          </b:Person>
          <b:Person>
            <b:Last>McGuiness</b:Last>
            <b:First>C</b:First>
          </b:Person>
          <b:Person>
            <b:Last>McSweeney</b:Last>
            <b:First>F</b:First>
          </b:Person>
        </b:NameList>
      </b:Author>
    </b:Author>
    <b:RefOrder>61</b:RefOrder>
  </b:Source>
  <b:Source>
    <b:Tag>Tym13</b:Tag>
    <b:SourceType>JournalArticle</b:SourceType>
    <b:Guid>{22CD45E9-5259-4A25-919A-6C050BF0D859}</b:Guid>
    <b:Author>
      <b:Author>
        <b:NameList>
          <b:Person>
            <b:Last>Tymon</b:Last>
            <b:First>Alex</b:First>
          </b:Person>
        </b:NameList>
      </b:Author>
    </b:Author>
    <b:Title>The student perspective on employability</b:Title>
    <b:JournalName>Studies in Higher Education</b:JournalName>
    <b:Year>2013</b:Year>
    <b:Pages>841-856</b:Pages>
    <b:Volume>13</b:Volume>
    <b:Issue>6</b:Issue>
    <b:RefOrder>62</b:RefOrder>
  </b:Source>
</b:Sources>
</file>

<file path=customXml/itemProps1.xml><?xml version="1.0" encoding="utf-8"?>
<ds:datastoreItem xmlns:ds="http://schemas.openxmlformats.org/officeDocument/2006/customXml" ds:itemID="{15D5B61E-8CAE-44AD-B9EC-0B019B60D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2146</TotalTime>
  <Pages>56</Pages>
  <Words>15997</Words>
  <Characters>91187</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Daniel.Howe@south-wales.police.uk</dc:creator>
  <cp:keywords/>
  <dc:description/>
  <cp:lastModifiedBy>Howe,Daniel swp3006</cp:lastModifiedBy>
  <cp:revision>33</cp:revision>
  <cp:lastPrinted>2017-05-04T07:42:00Z</cp:lastPrinted>
  <dcterms:created xsi:type="dcterms:W3CDTF">2023-07-01T08:11:00Z</dcterms:created>
  <dcterms:modified xsi:type="dcterms:W3CDTF">2023-07-03T18:52:00Z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2023-05-01T08:46:30Z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b9c8c21c-03d9-4c01-a008-6ea788034508</vt:lpwstr>
  </property>
  <property fmtid="{D5CDD505-2E9C-101B-9397-08002B2CF9AE}" pid="8" name="MSIP_Label_66cf8fe5-b7b7-4df7-b38d-1c61ac2f6639_ContentBits">
    <vt:lpwstr>0</vt:lpwstr>
  </property>
</Properties>
</file>