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2AFEEB" w14:textId="77777777" w:rsidR="007D739A" w:rsidRPr="00952354" w:rsidRDefault="00F2606C" w:rsidP="00952354">
      <w:pPr>
        <w:spacing w:line="360" w:lineRule="auto"/>
        <w:jc w:val="center"/>
        <w:rPr>
          <w:rFonts w:ascii="Times New Roman" w:hAnsi="Times New Roman" w:cs="Times New Roman"/>
          <w:b/>
          <w:bCs/>
          <w:color w:val="242424"/>
          <w:sz w:val="32"/>
          <w:szCs w:val="32"/>
          <w:shd w:val="clear" w:color="auto" w:fill="FFFFFF"/>
        </w:rPr>
      </w:pPr>
      <w:r w:rsidRPr="00952354">
        <w:rPr>
          <w:rFonts w:ascii="Times New Roman" w:hAnsi="Times New Roman" w:cs="Times New Roman"/>
          <w:b/>
          <w:bCs/>
          <w:color w:val="242424"/>
          <w:sz w:val="32"/>
          <w:szCs w:val="32"/>
          <w:shd w:val="clear" w:color="auto" w:fill="FFFFFF"/>
        </w:rPr>
        <w:t>Developing Emotional Intelligence Skills for the Workplace</w:t>
      </w:r>
    </w:p>
    <w:p w14:paraId="6D82654C" w14:textId="77777777" w:rsidR="00F2606C" w:rsidRPr="00952354" w:rsidRDefault="00F2606C" w:rsidP="00952354">
      <w:pPr>
        <w:spacing w:line="360" w:lineRule="auto"/>
        <w:jc w:val="center"/>
        <w:rPr>
          <w:rFonts w:ascii="Times New Roman" w:hAnsi="Times New Roman" w:cs="Times New Roman"/>
          <w:b/>
          <w:bCs/>
          <w:color w:val="242424"/>
          <w:sz w:val="32"/>
          <w:szCs w:val="32"/>
          <w:shd w:val="clear" w:color="auto" w:fill="FFFFFF"/>
        </w:rPr>
      </w:pPr>
    </w:p>
    <w:p w14:paraId="3E7502FB" w14:textId="26A540EF" w:rsidR="00F2606C" w:rsidRPr="00952354" w:rsidRDefault="00F2606C" w:rsidP="00952354">
      <w:pPr>
        <w:spacing w:line="360" w:lineRule="auto"/>
        <w:jc w:val="center"/>
        <w:rPr>
          <w:rFonts w:ascii="Times New Roman" w:hAnsi="Times New Roman" w:cs="Times New Roman"/>
          <w:b/>
          <w:bCs/>
          <w:color w:val="242424"/>
          <w:sz w:val="32"/>
          <w:szCs w:val="32"/>
          <w:shd w:val="clear" w:color="auto" w:fill="FFFFFF"/>
        </w:rPr>
      </w:pPr>
      <w:r w:rsidRPr="00952354">
        <w:rPr>
          <w:rFonts w:ascii="Times New Roman" w:hAnsi="Times New Roman" w:cs="Times New Roman"/>
          <w:b/>
          <w:bCs/>
          <w:color w:val="242424"/>
          <w:sz w:val="32"/>
          <w:szCs w:val="32"/>
          <w:shd w:val="clear" w:color="auto" w:fill="FFFFFF"/>
        </w:rPr>
        <w:t xml:space="preserve">STUDENT </w:t>
      </w:r>
      <w:r w:rsidR="00BE1FC4" w:rsidRPr="00952354">
        <w:rPr>
          <w:rFonts w:ascii="Times New Roman" w:hAnsi="Times New Roman" w:cs="Times New Roman"/>
          <w:b/>
          <w:bCs/>
          <w:color w:val="242424"/>
          <w:sz w:val="32"/>
          <w:szCs w:val="32"/>
          <w:shd w:val="clear" w:color="auto" w:fill="FFFFFF"/>
        </w:rPr>
        <w:t>NAME</w:t>
      </w:r>
      <w:r w:rsidR="00BE1FC4">
        <w:rPr>
          <w:rFonts w:ascii="Times New Roman" w:hAnsi="Times New Roman" w:cs="Times New Roman"/>
          <w:b/>
          <w:bCs/>
          <w:color w:val="242424"/>
          <w:sz w:val="32"/>
          <w:szCs w:val="32"/>
          <w:shd w:val="clear" w:color="auto" w:fill="FFFFFF"/>
        </w:rPr>
        <w:t>: Evette Sophia white</w:t>
      </w:r>
    </w:p>
    <w:p w14:paraId="2A002017" w14:textId="77777777" w:rsidR="00F2606C" w:rsidRPr="00952354" w:rsidRDefault="00F2606C" w:rsidP="00952354">
      <w:pPr>
        <w:spacing w:line="360" w:lineRule="auto"/>
        <w:jc w:val="center"/>
        <w:rPr>
          <w:rFonts w:ascii="Times New Roman" w:hAnsi="Times New Roman" w:cs="Times New Roman"/>
          <w:b/>
          <w:bCs/>
          <w:color w:val="242424"/>
          <w:sz w:val="32"/>
          <w:szCs w:val="32"/>
          <w:shd w:val="clear" w:color="auto" w:fill="FFFFFF"/>
        </w:rPr>
      </w:pPr>
    </w:p>
    <w:p w14:paraId="61DBE214" w14:textId="2237CF81" w:rsidR="00F2606C" w:rsidRPr="00952354" w:rsidRDefault="00F2606C" w:rsidP="00952354">
      <w:pPr>
        <w:spacing w:line="360" w:lineRule="auto"/>
        <w:jc w:val="center"/>
        <w:rPr>
          <w:rFonts w:ascii="Times New Roman" w:hAnsi="Times New Roman" w:cs="Times New Roman"/>
          <w:b/>
          <w:bCs/>
          <w:color w:val="242424"/>
          <w:sz w:val="32"/>
          <w:szCs w:val="32"/>
          <w:shd w:val="clear" w:color="auto" w:fill="FFFFFF"/>
        </w:rPr>
      </w:pPr>
      <w:r w:rsidRPr="00952354">
        <w:rPr>
          <w:rFonts w:ascii="Times New Roman" w:hAnsi="Times New Roman" w:cs="Times New Roman"/>
          <w:b/>
          <w:bCs/>
          <w:color w:val="242424"/>
          <w:sz w:val="32"/>
          <w:szCs w:val="32"/>
          <w:shd w:val="clear" w:color="auto" w:fill="FFFFFF"/>
        </w:rPr>
        <w:t xml:space="preserve">ID </w:t>
      </w:r>
      <w:r w:rsidR="00CC7CC0" w:rsidRPr="00952354">
        <w:rPr>
          <w:rFonts w:ascii="Times New Roman" w:hAnsi="Times New Roman" w:cs="Times New Roman"/>
          <w:b/>
          <w:bCs/>
          <w:color w:val="242424"/>
          <w:sz w:val="32"/>
          <w:szCs w:val="32"/>
          <w:shd w:val="clear" w:color="auto" w:fill="FFFFFF"/>
        </w:rPr>
        <w:t>NUMBER</w:t>
      </w:r>
      <w:r w:rsidR="00CC7CC0">
        <w:rPr>
          <w:rFonts w:ascii="Times New Roman" w:hAnsi="Times New Roman" w:cs="Times New Roman"/>
          <w:b/>
          <w:bCs/>
          <w:color w:val="242424"/>
          <w:sz w:val="32"/>
          <w:szCs w:val="32"/>
          <w:shd w:val="clear" w:color="auto" w:fill="FFFFFF"/>
        </w:rPr>
        <w:t>:</w:t>
      </w:r>
      <w:r w:rsidR="00BE1FC4">
        <w:rPr>
          <w:rFonts w:ascii="Times New Roman" w:hAnsi="Times New Roman" w:cs="Times New Roman"/>
          <w:b/>
          <w:bCs/>
          <w:color w:val="242424"/>
          <w:sz w:val="32"/>
          <w:szCs w:val="32"/>
          <w:shd w:val="clear" w:color="auto" w:fill="FFFFFF"/>
        </w:rPr>
        <w:t xml:space="preserve"> 2027886</w:t>
      </w:r>
    </w:p>
    <w:p w14:paraId="4B7CFD4B" w14:textId="77777777" w:rsidR="00F2606C" w:rsidRPr="00952354" w:rsidRDefault="00F2606C" w:rsidP="00952354">
      <w:pPr>
        <w:spacing w:line="360" w:lineRule="auto"/>
        <w:jc w:val="center"/>
        <w:rPr>
          <w:rFonts w:ascii="Times New Roman" w:hAnsi="Times New Roman" w:cs="Times New Roman"/>
          <w:b/>
          <w:bCs/>
          <w:color w:val="242424"/>
          <w:sz w:val="32"/>
          <w:szCs w:val="32"/>
          <w:shd w:val="clear" w:color="auto" w:fill="FFFFFF"/>
        </w:rPr>
      </w:pPr>
    </w:p>
    <w:p w14:paraId="150E12E5" w14:textId="71DACFF7" w:rsidR="00F2606C" w:rsidRPr="00952354" w:rsidRDefault="008D5CE7" w:rsidP="00952354">
      <w:pPr>
        <w:spacing w:line="360" w:lineRule="auto"/>
        <w:jc w:val="center"/>
        <w:rPr>
          <w:rFonts w:ascii="Times New Roman" w:hAnsi="Times New Roman" w:cs="Times New Roman"/>
          <w:b/>
          <w:bCs/>
          <w:color w:val="242424"/>
          <w:sz w:val="32"/>
          <w:szCs w:val="32"/>
          <w:shd w:val="clear" w:color="auto" w:fill="FFFFFF"/>
        </w:rPr>
      </w:pPr>
      <w:r>
        <w:rPr>
          <w:rFonts w:ascii="Times New Roman" w:hAnsi="Times New Roman" w:cs="Times New Roman"/>
          <w:b/>
          <w:bCs/>
          <w:color w:val="242424"/>
          <w:sz w:val="32"/>
          <w:szCs w:val="32"/>
          <w:shd w:val="clear" w:color="auto" w:fill="FFFFFF"/>
        </w:rPr>
        <w:t>Developing Emotional intelligence BMSW6106</w:t>
      </w:r>
    </w:p>
    <w:p w14:paraId="57F79D34" w14:textId="77777777" w:rsidR="00F2606C" w:rsidRPr="00952354" w:rsidRDefault="00F2606C" w:rsidP="00952354">
      <w:pPr>
        <w:spacing w:line="360" w:lineRule="auto"/>
        <w:jc w:val="center"/>
        <w:rPr>
          <w:rFonts w:ascii="Times New Roman" w:hAnsi="Times New Roman" w:cs="Times New Roman"/>
          <w:b/>
          <w:bCs/>
          <w:color w:val="242424"/>
          <w:sz w:val="24"/>
          <w:szCs w:val="24"/>
          <w:shd w:val="clear" w:color="auto" w:fill="FFFFFF"/>
        </w:rPr>
      </w:pPr>
      <w:r w:rsidRPr="00952354">
        <w:rPr>
          <w:rFonts w:ascii="Times New Roman" w:hAnsi="Times New Roman" w:cs="Times New Roman"/>
          <w:b/>
          <w:bCs/>
          <w:color w:val="242424"/>
          <w:sz w:val="24"/>
          <w:szCs w:val="24"/>
          <w:shd w:val="clear" w:color="auto" w:fill="FFFFFF"/>
        </w:rPr>
        <w:br w:type="page"/>
      </w:r>
    </w:p>
    <w:sdt>
      <w:sdtPr>
        <w:rPr>
          <w:rFonts w:ascii="Times New Roman" w:eastAsiaTheme="minorHAnsi" w:hAnsi="Times New Roman" w:cs="Times New Roman"/>
          <w:color w:val="auto"/>
          <w:sz w:val="24"/>
          <w:szCs w:val="24"/>
        </w:rPr>
        <w:id w:val="1718704728"/>
        <w:docPartObj>
          <w:docPartGallery w:val="Table of Contents"/>
          <w:docPartUnique/>
        </w:docPartObj>
      </w:sdtPr>
      <w:sdtEndPr>
        <w:rPr>
          <w:b/>
          <w:bCs/>
          <w:noProof/>
        </w:rPr>
      </w:sdtEndPr>
      <w:sdtContent>
        <w:p w14:paraId="5156AEB4" w14:textId="77777777" w:rsidR="00F2606C" w:rsidRPr="00952354" w:rsidRDefault="00F2606C" w:rsidP="00952354">
          <w:pPr>
            <w:pStyle w:val="TOCHeading"/>
            <w:spacing w:line="360" w:lineRule="auto"/>
            <w:rPr>
              <w:rFonts w:ascii="Times New Roman" w:hAnsi="Times New Roman" w:cs="Times New Roman"/>
              <w:b/>
              <w:color w:val="auto"/>
              <w:sz w:val="24"/>
              <w:szCs w:val="24"/>
            </w:rPr>
          </w:pPr>
          <w:r w:rsidRPr="00952354">
            <w:rPr>
              <w:rFonts w:ascii="Times New Roman" w:hAnsi="Times New Roman" w:cs="Times New Roman"/>
              <w:b/>
              <w:color w:val="auto"/>
              <w:sz w:val="24"/>
              <w:szCs w:val="24"/>
            </w:rPr>
            <w:t>Table of Contents</w:t>
          </w:r>
        </w:p>
        <w:p w14:paraId="05790EEE" w14:textId="77777777" w:rsidR="00F2606C" w:rsidRPr="00952354" w:rsidRDefault="00F2606C" w:rsidP="00952354">
          <w:pPr>
            <w:pStyle w:val="TOC1"/>
            <w:tabs>
              <w:tab w:val="right" w:leader="dot" w:pos="9350"/>
            </w:tabs>
            <w:spacing w:line="360" w:lineRule="auto"/>
            <w:rPr>
              <w:rFonts w:ascii="Times New Roman" w:hAnsi="Times New Roman" w:cs="Times New Roman"/>
              <w:noProof/>
              <w:sz w:val="24"/>
              <w:szCs w:val="24"/>
            </w:rPr>
          </w:pPr>
          <w:r w:rsidRPr="00952354">
            <w:rPr>
              <w:rFonts w:ascii="Times New Roman" w:hAnsi="Times New Roman" w:cs="Times New Roman"/>
              <w:sz w:val="24"/>
              <w:szCs w:val="24"/>
            </w:rPr>
            <w:fldChar w:fldCharType="begin"/>
          </w:r>
          <w:r w:rsidRPr="00952354">
            <w:rPr>
              <w:rFonts w:ascii="Times New Roman" w:hAnsi="Times New Roman" w:cs="Times New Roman"/>
              <w:sz w:val="24"/>
              <w:szCs w:val="24"/>
            </w:rPr>
            <w:instrText xml:space="preserve"> TOC \o "1-3" \h \z \u </w:instrText>
          </w:r>
          <w:r w:rsidRPr="00952354">
            <w:rPr>
              <w:rFonts w:ascii="Times New Roman" w:hAnsi="Times New Roman" w:cs="Times New Roman"/>
              <w:sz w:val="24"/>
              <w:szCs w:val="24"/>
            </w:rPr>
            <w:fldChar w:fldCharType="separate"/>
          </w:r>
          <w:hyperlink w:anchor="_Toc172557138" w:history="1">
            <w:r w:rsidRPr="00952354">
              <w:rPr>
                <w:rStyle w:val="Hyperlink"/>
                <w:rFonts w:ascii="Times New Roman" w:eastAsia="Times New Roman" w:hAnsi="Times New Roman" w:cs="Times New Roman"/>
                <w:b/>
                <w:noProof/>
                <w:sz w:val="24"/>
                <w:szCs w:val="24"/>
              </w:rPr>
              <w:t>Introduction</w:t>
            </w:r>
            <w:r w:rsidRPr="00952354">
              <w:rPr>
                <w:rFonts w:ascii="Times New Roman" w:hAnsi="Times New Roman" w:cs="Times New Roman"/>
                <w:noProof/>
                <w:webHidden/>
                <w:sz w:val="24"/>
                <w:szCs w:val="24"/>
              </w:rPr>
              <w:tab/>
            </w:r>
            <w:r w:rsidRPr="00952354">
              <w:rPr>
                <w:rFonts w:ascii="Times New Roman" w:hAnsi="Times New Roman" w:cs="Times New Roman"/>
                <w:noProof/>
                <w:webHidden/>
                <w:sz w:val="24"/>
                <w:szCs w:val="24"/>
              </w:rPr>
              <w:fldChar w:fldCharType="begin"/>
            </w:r>
            <w:r w:rsidRPr="00952354">
              <w:rPr>
                <w:rFonts w:ascii="Times New Roman" w:hAnsi="Times New Roman" w:cs="Times New Roman"/>
                <w:noProof/>
                <w:webHidden/>
                <w:sz w:val="24"/>
                <w:szCs w:val="24"/>
              </w:rPr>
              <w:instrText xml:space="preserve"> PAGEREF _Toc172557138 \h </w:instrText>
            </w:r>
            <w:r w:rsidRPr="00952354">
              <w:rPr>
                <w:rFonts w:ascii="Times New Roman" w:hAnsi="Times New Roman" w:cs="Times New Roman"/>
                <w:noProof/>
                <w:webHidden/>
                <w:sz w:val="24"/>
                <w:szCs w:val="24"/>
              </w:rPr>
            </w:r>
            <w:r w:rsidRPr="00952354">
              <w:rPr>
                <w:rFonts w:ascii="Times New Roman" w:hAnsi="Times New Roman" w:cs="Times New Roman"/>
                <w:noProof/>
                <w:webHidden/>
                <w:sz w:val="24"/>
                <w:szCs w:val="24"/>
              </w:rPr>
              <w:fldChar w:fldCharType="separate"/>
            </w:r>
            <w:r w:rsidRPr="00952354">
              <w:rPr>
                <w:rFonts w:ascii="Times New Roman" w:hAnsi="Times New Roman" w:cs="Times New Roman"/>
                <w:noProof/>
                <w:webHidden/>
                <w:sz w:val="24"/>
                <w:szCs w:val="24"/>
              </w:rPr>
              <w:t>2</w:t>
            </w:r>
            <w:r w:rsidRPr="00952354">
              <w:rPr>
                <w:rFonts w:ascii="Times New Roman" w:hAnsi="Times New Roman" w:cs="Times New Roman"/>
                <w:noProof/>
                <w:webHidden/>
                <w:sz w:val="24"/>
                <w:szCs w:val="24"/>
              </w:rPr>
              <w:fldChar w:fldCharType="end"/>
            </w:r>
          </w:hyperlink>
        </w:p>
        <w:p w14:paraId="103E6448"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39" w:history="1">
            <w:r w:rsidR="00F2606C" w:rsidRPr="00952354">
              <w:rPr>
                <w:rStyle w:val="Hyperlink"/>
                <w:rFonts w:ascii="Times New Roman" w:eastAsia="Times New Roman" w:hAnsi="Times New Roman" w:cs="Times New Roman"/>
                <w:b/>
                <w:noProof/>
                <w:sz w:val="24"/>
                <w:szCs w:val="24"/>
              </w:rPr>
              <w:t>Key Models of Emotional Intelligence</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_Toc172557139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2</w:t>
            </w:r>
            <w:r w:rsidR="00F2606C" w:rsidRPr="00952354">
              <w:rPr>
                <w:rFonts w:ascii="Times New Roman" w:hAnsi="Times New Roman" w:cs="Times New Roman"/>
                <w:noProof/>
                <w:webHidden/>
                <w:sz w:val="24"/>
                <w:szCs w:val="24"/>
              </w:rPr>
              <w:fldChar w:fldCharType="end"/>
            </w:r>
          </w:hyperlink>
        </w:p>
        <w:p w14:paraId="4499CAE3"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0" w:history="1">
            <w:r w:rsidR="00F2606C" w:rsidRPr="00952354">
              <w:rPr>
                <w:rStyle w:val="Hyperlink"/>
                <w:rFonts w:ascii="Times New Roman" w:hAnsi="Times New Roman" w:cs="Times New Roman"/>
                <w:b/>
                <w:noProof/>
                <w:sz w:val="24"/>
                <w:szCs w:val="24"/>
              </w:rPr>
              <w:t>Importance of Developing Emotional Intelligence in the Workplace</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_Toc172557140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3</w:t>
            </w:r>
            <w:r w:rsidR="00F2606C" w:rsidRPr="00952354">
              <w:rPr>
                <w:rFonts w:ascii="Times New Roman" w:hAnsi="Times New Roman" w:cs="Times New Roman"/>
                <w:noProof/>
                <w:webHidden/>
                <w:sz w:val="24"/>
                <w:szCs w:val="24"/>
              </w:rPr>
              <w:fldChar w:fldCharType="end"/>
            </w:r>
          </w:hyperlink>
        </w:p>
        <w:p w14:paraId="5B095129"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1" w:history="1">
            <w:r w:rsidR="00F2606C" w:rsidRPr="00952354">
              <w:rPr>
                <w:rStyle w:val="Hyperlink"/>
                <w:rFonts w:ascii="Times New Roman" w:hAnsi="Times New Roman" w:cs="Times New Roman"/>
                <w:b/>
                <w:noProof/>
                <w:sz w:val="24"/>
                <w:szCs w:val="24"/>
              </w:rPr>
              <w:t>Relationship Between Emotional Intelligence and Business Advantage</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_Toc172557141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5</w:t>
            </w:r>
            <w:r w:rsidR="00F2606C" w:rsidRPr="00952354">
              <w:rPr>
                <w:rFonts w:ascii="Times New Roman" w:hAnsi="Times New Roman" w:cs="Times New Roman"/>
                <w:noProof/>
                <w:webHidden/>
                <w:sz w:val="24"/>
                <w:szCs w:val="24"/>
              </w:rPr>
              <w:fldChar w:fldCharType="end"/>
            </w:r>
          </w:hyperlink>
        </w:p>
        <w:p w14:paraId="0F7B84EA"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2" w:history="1">
            <w:r w:rsidR="00F2606C" w:rsidRPr="00952354">
              <w:rPr>
                <w:rStyle w:val="Hyperlink"/>
                <w:rFonts w:ascii="Times New Roman" w:hAnsi="Times New Roman" w:cs="Times New Roman"/>
                <w:b/>
                <w:noProof/>
                <w:sz w:val="24"/>
                <w:szCs w:val="24"/>
              </w:rPr>
              <w:t>Critical Evaluation of Emotional Intelligence Models</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_Toc172557142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7</w:t>
            </w:r>
            <w:r w:rsidR="00F2606C" w:rsidRPr="00952354">
              <w:rPr>
                <w:rFonts w:ascii="Times New Roman" w:hAnsi="Times New Roman" w:cs="Times New Roman"/>
                <w:noProof/>
                <w:webHidden/>
                <w:sz w:val="24"/>
                <w:szCs w:val="24"/>
              </w:rPr>
              <w:fldChar w:fldCharType="end"/>
            </w:r>
          </w:hyperlink>
        </w:p>
        <w:p w14:paraId="10A6B185" w14:textId="77777777" w:rsidR="00F2606C" w:rsidRPr="00952354" w:rsidRDefault="00000000" w:rsidP="00952354">
          <w:pPr>
            <w:pStyle w:val="TOC2"/>
            <w:tabs>
              <w:tab w:val="right" w:leader="dot" w:pos="9350"/>
            </w:tabs>
            <w:spacing w:line="360" w:lineRule="auto"/>
            <w:rPr>
              <w:rFonts w:ascii="Times New Roman" w:hAnsi="Times New Roman" w:cs="Times New Roman"/>
              <w:noProof/>
              <w:sz w:val="24"/>
              <w:szCs w:val="24"/>
            </w:rPr>
          </w:pPr>
          <w:hyperlink w:anchor="_Toc172557143" w:history="1">
            <w:r w:rsidR="00F2606C" w:rsidRPr="00952354">
              <w:rPr>
                <w:rStyle w:val="Hyperlink"/>
                <w:rFonts w:ascii="Times New Roman" w:hAnsi="Times New Roman" w:cs="Times New Roman"/>
                <w:b/>
                <w:noProof/>
                <w:sz w:val="24"/>
                <w:szCs w:val="24"/>
              </w:rPr>
              <w:t>Goleman’s Model</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_Toc172557143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7</w:t>
            </w:r>
            <w:r w:rsidR="00F2606C" w:rsidRPr="00952354">
              <w:rPr>
                <w:rFonts w:ascii="Times New Roman" w:hAnsi="Times New Roman" w:cs="Times New Roman"/>
                <w:noProof/>
                <w:webHidden/>
                <w:sz w:val="24"/>
                <w:szCs w:val="24"/>
              </w:rPr>
              <w:fldChar w:fldCharType="end"/>
            </w:r>
          </w:hyperlink>
        </w:p>
        <w:p w14:paraId="65F4EABE" w14:textId="77777777" w:rsidR="00F2606C" w:rsidRPr="00952354" w:rsidRDefault="00000000" w:rsidP="00952354">
          <w:pPr>
            <w:pStyle w:val="TOC2"/>
            <w:tabs>
              <w:tab w:val="right" w:leader="dot" w:pos="9350"/>
            </w:tabs>
            <w:spacing w:line="360" w:lineRule="auto"/>
            <w:rPr>
              <w:rFonts w:ascii="Times New Roman" w:hAnsi="Times New Roman" w:cs="Times New Roman"/>
              <w:noProof/>
              <w:sz w:val="24"/>
              <w:szCs w:val="24"/>
            </w:rPr>
          </w:pPr>
          <w:hyperlink w:anchor="_Toc172557144" w:history="1">
            <w:r w:rsidR="00F2606C" w:rsidRPr="00952354">
              <w:rPr>
                <w:rStyle w:val="Hyperlink"/>
                <w:rFonts w:ascii="Times New Roman" w:hAnsi="Times New Roman" w:cs="Times New Roman"/>
                <w:b/>
                <w:noProof/>
                <w:sz w:val="24"/>
                <w:szCs w:val="24"/>
              </w:rPr>
              <w:t>Bar-On Model</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_Toc172557144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8</w:t>
            </w:r>
            <w:r w:rsidR="00F2606C" w:rsidRPr="00952354">
              <w:rPr>
                <w:rFonts w:ascii="Times New Roman" w:hAnsi="Times New Roman" w:cs="Times New Roman"/>
                <w:noProof/>
                <w:webHidden/>
                <w:sz w:val="24"/>
                <w:szCs w:val="24"/>
              </w:rPr>
              <w:fldChar w:fldCharType="end"/>
            </w:r>
          </w:hyperlink>
        </w:p>
        <w:p w14:paraId="7FDE7A66" w14:textId="77777777" w:rsidR="00F2606C" w:rsidRPr="00952354" w:rsidRDefault="00000000" w:rsidP="00952354">
          <w:pPr>
            <w:pStyle w:val="TOC2"/>
            <w:tabs>
              <w:tab w:val="right" w:leader="dot" w:pos="9350"/>
            </w:tabs>
            <w:spacing w:line="360" w:lineRule="auto"/>
            <w:rPr>
              <w:rFonts w:ascii="Times New Roman" w:hAnsi="Times New Roman" w:cs="Times New Roman"/>
              <w:noProof/>
              <w:sz w:val="24"/>
              <w:szCs w:val="24"/>
            </w:rPr>
          </w:pPr>
          <w:hyperlink w:anchor="_Toc172557145" w:history="1">
            <w:r w:rsidR="00F2606C" w:rsidRPr="00952354">
              <w:rPr>
                <w:rStyle w:val="Hyperlink"/>
                <w:rFonts w:ascii="Times New Roman" w:hAnsi="Times New Roman" w:cs="Times New Roman"/>
                <w:b/>
                <w:noProof/>
                <w:sz w:val="24"/>
                <w:szCs w:val="24"/>
              </w:rPr>
              <w:t>Salovey and Mayer's Ability Model</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_Toc172557145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9</w:t>
            </w:r>
            <w:r w:rsidR="00F2606C" w:rsidRPr="00952354">
              <w:rPr>
                <w:rFonts w:ascii="Times New Roman" w:hAnsi="Times New Roman" w:cs="Times New Roman"/>
                <w:noProof/>
                <w:webHidden/>
                <w:sz w:val="24"/>
                <w:szCs w:val="24"/>
              </w:rPr>
              <w:fldChar w:fldCharType="end"/>
            </w:r>
          </w:hyperlink>
        </w:p>
        <w:p w14:paraId="150A932B"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6" w:history="1">
            <w:r w:rsidR="00F2606C" w:rsidRPr="00952354">
              <w:rPr>
                <w:rStyle w:val="Hyperlink"/>
                <w:rFonts w:ascii="Times New Roman" w:hAnsi="Times New Roman" w:cs="Times New Roman"/>
                <w:b/>
                <w:noProof/>
                <w:sz w:val="24"/>
                <w:szCs w:val="24"/>
              </w:rPr>
              <w:t>Recommendations for Developing an Emotionally Intelligent Workforce at Amazon</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_Toc172557146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10</w:t>
            </w:r>
            <w:r w:rsidR="00F2606C" w:rsidRPr="00952354">
              <w:rPr>
                <w:rFonts w:ascii="Times New Roman" w:hAnsi="Times New Roman" w:cs="Times New Roman"/>
                <w:noProof/>
                <w:webHidden/>
                <w:sz w:val="24"/>
                <w:szCs w:val="24"/>
              </w:rPr>
              <w:fldChar w:fldCharType="end"/>
            </w:r>
          </w:hyperlink>
        </w:p>
        <w:p w14:paraId="51BC92B1"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7" w:history="1">
            <w:r w:rsidR="00F2606C" w:rsidRPr="00952354">
              <w:rPr>
                <w:rStyle w:val="Hyperlink"/>
                <w:rFonts w:ascii="Times New Roman" w:hAnsi="Times New Roman" w:cs="Times New Roman"/>
                <w:b/>
                <w:noProof/>
                <w:sz w:val="24"/>
                <w:szCs w:val="24"/>
              </w:rPr>
              <w:t>Conclusion</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_Toc172557147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12</w:t>
            </w:r>
            <w:r w:rsidR="00F2606C" w:rsidRPr="00952354">
              <w:rPr>
                <w:rFonts w:ascii="Times New Roman" w:hAnsi="Times New Roman" w:cs="Times New Roman"/>
                <w:noProof/>
                <w:webHidden/>
                <w:sz w:val="24"/>
                <w:szCs w:val="24"/>
              </w:rPr>
              <w:fldChar w:fldCharType="end"/>
            </w:r>
          </w:hyperlink>
        </w:p>
        <w:p w14:paraId="4A54615F"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8" w:history="1">
            <w:r w:rsidR="00F2606C" w:rsidRPr="00952354">
              <w:rPr>
                <w:rStyle w:val="Hyperlink"/>
                <w:rFonts w:ascii="Times New Roman" w:hAnsi="Times New Roman" w:cs="Times New Roman"/>
                <w:b/>
                <w:noProof/>
                <w:sz w:val="24"/>
                <w:szCs w:val="24"/>
              </w:rPr>
              <w:t>References</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_Toc172557148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14</w:t>
            </w:r>
            <w:r w:rsidR="00F2606C" w:rsidRPr="00952354">
              <w:rPr>
                <w:rFonts w:ascii="Times New Roman" w:hAnsi="Times New Roman" w:cs="Times New Roman"/>
                <w:noProof/>
                <w:webHidden/>
                <w:sz w:val="24"/>
                <w:szCs w:val="24"/>
              </w:rPr>
              <w:fldChar w:fldCharType="end"/>
            </w:r>
          </w:hyperlink>
        </w:p>
        <w:p w14:paraId="222867E2"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9" w:history="1">
            <w:r w:rsidR="00F2606C" w:rsidRPr="00952354">
              <w:rPr>
                <w:rStyle w:val="Hyperlink"/>
                <w:rFonts w:ascii="Times New Roman" w:hAnsi="Times New Roman" w:cs="Times New Roman"/>
                <w:b/>
                <w:noProof/>
                <w:sz w:val="24"/>
                <w:szCs w:val="24"/>
              </w:rPr>
              <w:t>APPENDIX 1</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_Toc172557149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16</w:t>
            </w:r>
            <w:r w:rsidR="00F2606C" w:rsidRPr="00952354">
              <w:rPr>
                <w:rFonts w:ascii="Times New Roman" w:hAnsi="Times New Roman" w:cs="Times New Roman"/>
                <w:noProof/>
                <w:webHidden/>
                <w:sz w:val="24"/>
                <w:szCs w:val="24"/>
              </w:rPr>
              <w:fldChar w:fldCharType="end"/>
            </w:r>
          </w:hyperlink>
        </w:p>
        <w:p w14:paraId="032611F0" w14:textId="77777777" w:rsidR="00F2606C" w:rsidRPr="00952354" w:rsidRDefault="00F2606C" w:rsidP="00952354">
          <w:pPr>
            <w:spacing w:line="360" w:lineRule="auto"/>
            <w:rPr>
              <w:rFonts w:ascii="Times New Roman" w:hAnsi="Times New Roman" w:cs="Times New Roman"/>
              <w:sz w:val="24"/>
              <w:szCs w:val="24"/>
            </w:rPr>
          </w:pPr>
          <w:r w:rsidRPr="00952354">
            <w:rPr>
              <w:rFonts w:ascii="Times New Roman" w:hAnsi="Times New Roman" w:cs="Times New Roman"/>
              <w:b/>
              <w:bCs/>
              <w:noProof/>
              <w:sz w:val="24"/>
              <w:szCs w:val="24"/>
            </w:rPr>
            <w:fldChar w:fldCharType="end"/>
          </w:r>
        </w:p>
      </w:sdtContent>
    </w:sdt>
    <w:p w14:paraId="668AC694" w14:textId="77777777" w:rsidR="00F2606C" w:rsidRPr="00952354" w:rsidRDefault="00F2606C" w:rsidP="00952354">
      <w:pPr>
        <w:spacing w:line="360" w:lineRule="auto"/>
        <w:rPr>
          <w:rFonts w:ascii="Times New Roman" w:hAnsi="Times New Roman" w:cs="Times New Roman"/>
          <w:sz w:val="24"/>
          <w:szCs w:val="24"/>
        </w:rPr>
      </w:pPr>
    </w:p>
    <w:p w14:paraId="74F103EA" w14:textId="77777777" w:rsidR="00D3586D" w:rsidRPr="00952354" w:rsidRDefault="00D3586D" w:rsidP="00952354">
      <w:pPr>
        <w:spacing w:line="360" w:lineRule="auto"/>
        <w:rPr>
          <w:rFonts w:ascii="Times New Roman" w:hAnsi="Times New Roman" w:cs="Times New Roman"/>
          <w:sz w:val="24"/>
          <w:szCs w:val="24"/>
        </w:rPr>
      </w:pPr>
    </w:p>
    <w:p w14:paraId="5D302B48" w14:textId="77777777" w:rsidR="00D3586D" w:rsidRPr="00952354" w:rsidRDefault="00D3586D" w:rsidP="00952354">
      <w:pPr>
        <w:spacing w:line="360" w:lineRule="auto"/>
        <w:rPr>
          <w:rFonts w:ascii="Times New Roman" w:hAnsi="Times New Roman" w:cs="Times New Roman"/>
          <w:sz w:val="24"/>
          <w:szCs w:val="24"/>
        </w:rPr>
      </w:pPr>
    </w:p>
    <w:p w14:paraId="1BF94BFD" w14:textId="77777777" w:rsidR="00F2606C" w:rsidRPr="00952354" w:rsidRDefault="00F2606C" w:rsidP="00952354">
      <w:pPr>
        <w:spacing w:line="360" w:lineRule="auto"/>
        <w:rPr>
          <w:rFonts w:ascii="Times New Roman" w:eastAsia="Times New Roman" w:hAnsi="Times New Roman" w:cs="Times New Roman"/>
          <w:b/>
          <w:sz w:val="24"/>
          <w:szCs w:val="24"/>
        </w:rPr>
      </w:pPr>
      <w:bookmarkStart w:id="0" w:name="_Toc172557138"/>
      <w:r w:rsidRPr="00952354">
        <w:rPr>
          <w:rFonts w:ascii="Times New Roman" w:eastAsia="Times New Roman" w:hAnsi="Times New Roman" w:cs="Times New Roman"/>
          <w:b/>
          <w:sz w:val="24"/>
          <w:szCs w:val="24"/>
        </w:rPr>
        <w:br w:type="page"/>
      </w:r>
    </w:p>
    <w:p w14:paraId="45E4F2CA" w14:textId="77777777" w:rsidR="00D3586D" w:rsidRPr="00952354" w:rsidRDefault="00D3586D" w:rsidP="00952354">
      <w:pPr>
        <w:pStyle w:val="Heading1"/>
        <w:spacing w:line="360" w:lineRule="auto"/>
        <w:rPr>
          <w:rFonts w:ascii="Times New Roman" w:eastAsia="Times New Roman" w:hAnsi="Times New Roman" w:cs="Times New Roman"/>
          <w:b/>
          <w:color w:val="auto"/>
          <w:sz w:val="24"/>
          <w:szCs w:val="24"/>
        </w:rPr>
      </w:pPr>
      <w:r w:rsidRPr="00952354">
        <w:rPr>
          <w:rFonts w:ascii="Times New Roman" w:eastAsia="Times New Roman" w:hAnsi="Times New Roman" w:cs="Times New Roman"/>
          <w:b/>
          <w:color w:val="auto"/>
          <w:sz w:val="24"/>
          <w:szCs w:val="24"/>
        </w:rPr>
        <w:lastRenderedPageBreak/>
        <w:t>Introduction</w:t>
      </w:r>
      <w:bookmarkEnd w:id="0"/>
    </w:p>
    <w:p w14:paraId="7B430CF7" w14:textId="4A691CB7" w:rsidR="008D58FE"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 xml:space="preserve">Amazon is an American multinational technology company based in Seattle, founded by Jeff Bezos in 1994, which is well-known for the online market called Amazon, as well as for a cloud computing service department called Amazon Web Services, and for the company’s advancements in the sphere of artificial intelligence and consumer electronics. International subsidiaries </w:t>
      </w:r>
      <w:r w:rsidR="00BE1FC4" w:rsidRPr="00952354">
        <w:rPr>
          <w:rFonts w:ascii="Times New Roman" w:hAnsi="Times New Roman" w:cs="Times New Roman"/>
          <w:sz w:val="24"/>
          <w:szCs w:val="24"/>
        </w:rPr>
        <w:t>are in</w:t>
      </w:r>
      <w:r w:rsidRPr="00952354">
        <w:rPr>
          <w:rFonts w:ascii="Times New Roman" w:hAnsi="Times New Roman" w:cs="Times New Roman"/>
          <w:sz w:val="24"/>
          <w:szCs w:val="24"/>
        </w:rPr>
        <w:t xml:space="preserve"> over 30 countries, and 1. The company employed 3 million people, throughout which it has been striving for innovation and creating solutions tailored to the client’s needs. At the present time, Amazon faces the current state of a rather unstable economy, thus, one of the elements high on the list of priorities for the company is the cultivation of EI among its employees.</w:t>
      </w:r>
    </w:p>
    <w:p w14:paraId="56555AE9" w14:textId="77777777" w:rsidR="00D3586D" w:rsidRPr="00952354" w:rsidRDefault="00D3586D" w:rsidP="00952354">
      <w:pPr>
        <w:pStyle w:val="Heading1"/>
        <w:spacing w:line="360" w:lineRule="auto"/>
        <w:rPr>
          <w:rFonts w:ascii="Times New Roman" w:eastAsia="Times New Roman" w:hAnsi="Times New Roman" w:cs="Times New Roman"/>
          <w:b/>
          <w:color w:val="auto"/>
          <w:sz w:val="24"/>
          <w:szCs w:val="24"/>
        </w:rPr>
      </w:pPr>
      <w:bookmarkStart w:id="1" w:name="_Toc172557139"/>
      <w:r w:rsidRPr="00952354">
        <w:rPr>
          <w:rFonts w:ascii="Times New Roman" w:eastAsia="Times New Roman" w:hAnsi="Times New Roman" w:cs="Times New Roman"/>
          <w:b/>
          <w:color w:val="auto"/>
          <w:sz w:val="24"/>
          <w:szCs w:val="24"/>
        </w:rPr>
        <w:t>Key Models of Emotional Intelligence</w:t>
      </w:r>
      <w:bookmarkEnd w:id="1"/>
    </w:p>
    <w:p w14:paraId="238D8E2A" w14:textId="77777777" w:rsidR="008D58FE"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To underpin the importance of emotional intelligence, this report will explore the following key models:</w:t>
      </w:r>
    </w:p>
    <w:p w14:paraId="08939BDB" w14:textId="77777777" w:rsidR="008D58FE"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1. Goleman's Model of Emotional Intelligence: As for EI, Daniel Goleman scopes the following elements: self-acknowledgment, self-control, drive, compassion and communication. These elements therefore should be practiced in any organization to foster leadership and effective collaboration between the teams.</w:t>
      </w:r>
    </w:p>
    <w:p w14:paraId="21CED5AF" w14:textId="77777777" w:rsidR="008D58FE"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2. Bar-On Model of Emotional-Social Intelligence (ESI): The skills found within this model are intrapersonal self-regard and emotional self-awareness, interpersonal EMPATHY and social responsibility, stress management, adaptability, and the presentation of general mood.</w:t>
      </w:r>
    </w:p>
    <w:p w14:paraId="16E86C19" w14:textId="77777777" w:rsidR="00D3586D"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3. Salovey and Mayer's Ability Model: This model is mainly concerning Emotional Sensitivity, Emotional Intelligence, Emotional Insight, and Emotional Regulation. Especially, it focuses on the functions of thought that is associated with the emotional processes.</w:t>
      </w:r>
    </w:p>
    <w:p w14:paraId="6D87C688"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2" w:name="_Toc172557140"/>
      <w:r w:rsidRPr="00952354">
        <w:rPr>
          <w:rFonts w:ascii="Times New Roman" w:hAnsi="Times New Roman" w:cs="Times New Roman"/>
          <w:b/>
          <w:color w:val="auto"/>
          <w:sz w:val="24"/>
          <w:szCs w:val="24"/>
        </w:rPr>
        <w:t>Importance of Developing Emotional Intelligence in the Workplace</w:t>
      </w:r>
      <w:bookmarkEnd w:id="2"/>
    </w:p>
    <w:p w14:paraId="0CD84C3E"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Improved Team Collaboration and Cohesion</w:t>
      </w:r>
    </w:p>
    <w:p w14:paraId="60F18B50" w14:textId="29E46EE9" w:rsidR="008D58FE" w:rsidRPr="00952354" w:rsidRDefault="008D58FE" w:rsidP="00952354">
      <w:pPr>
        <w:spacing w:line="360" w:lineRule="auto"/>
        <w:rPr>
          <w:rFonts w:ascii="Times New Roman" w:eastAsia="Times New Roman" w:hAnsi="Times New Roman" w:cs="Times New Roman"/>
          <w:i/>
          <w:iCs/>
          <w:sz w:val="24"/>
          <w:szCs w:val="24"/>
        </w:rPr>
      </w:pPr>
      <w:r w:rsidRPr="00952354">
        <w:rPr>
          <w:rFonts w:ascii="Times New Roman" w:eastAsia="Times New Roman" w:hAnsi="Times New Roman" w:cs="Times New Roman"/>
          <w:sz w:val="24"/>
          <w:szCs w:val="24"/>
        </w:rPr>
        <w:t xml:space="preserve">Since teams at Amazon operate in dynamic and high velocities, EI is invaluable when it comes to fostering team performance and cooperation. The employees with high EI are generally capable of handling interpersonal difficulties and promoting effective interpersonal relationships within </w:t>
      </w:r>
      <w:r w:rsidRPr="00952354">
        <w:rPr>
          <w:rFonts w:ascii="Times New Roman" w:eastAsia="Times New Roman" w:hAnsi="Times New Roman" w:cs="Times New Roman"/>
          <w:sz w:val="24"/>
          <w:szCs w:val="24"/>
        </w:rPr>
        <w:lastRenderedPageBreak/>
        <w:t xml:space="preserve">the teams. They are adept at recognizing and interpreting the feelings that they and others experience, which, in turn, enables them to effectively mediate conflicts without offending anyone’s feelings. This capability is critical when working with a multicultural team in the context of Amazon where co-workers have diverse ideas and experiences. Employees with emotional intelligence can understand and even create common ground for multiculturalism, which will positively impact the harmony and productivity of teamwork (Mysirlaki &amp; Paraskeva, 2020). For instance, they </w:t>
      </w:r>
      <w:r w:rsidR="00BE1FC4" w:rsidRPr="00952354">
        <w:rPr>
          <w:rFonts w:ascii="Times New Roman" w:eastAsia="Times New Roman" w:hAnsi="Times New Roman" w:cs="Times New Roman"/>
          <w:sz w:val="24"/>
          <w:szCs w:val="24"/>
        </w:rPr>
        <w:t>can</w:t>
      </w:r>
      <w:r w:rsidRPr="00952354">
        <w:rPr>
          <w:rFonts w:ascii="Times New Roman" w:eastAsia="Times New Roman" w:hAnsi="Times New Roman" w:cs="Times New Roman"/>
          <w:sz w:val="24"/>
          <w:szCs w:val="24"/>
        </w:rPr>
        <w:t xml:space="preserve"> handle stress, provide constructive criticism, and motivate employees to meet organizational goals and objectives. As such, they help to lessen tension and misunderstandings in the workplace while involving others to foster cooperation and effective communication, which in effect helps to enhance performance and innovation for Amazon worldwide teams. </w:t>
      </w:r>
    </w:p>
    <w:p w14:paraId="2D7A5D05" w14:textId="77777777" w:rsidR="008D58FE" w:rsidRPr="00952354" w:rsidRDefault="008D58FE" w:rsidP="00952354">
      <w:pPr>
        <w:spacing w:line="360" w:lineRule="auto"/>
        <w:rPr>
          <w:rFonts w:ascii="Times New Roman" w:eastAsia="Times New Roman" w:hAnsi="Times New Roman" w:cs="Times New Roman"/>
          <w:i/>
          <w:iCs/>
          <w:sz w:val="24"/>
          <w:szCs w:val="24"/>
        </w:rPr>
      </w:pPr>
    </w:p>
    <w:p w14:paraId="4A4F644E" w14:textId="77777777" w:rsidR="008D58FE" w:rsidRPr="00952354" w:rsidRDefault="008D58FE" w:rsidP="00952354">
      <w:pPr>
        <w:spacing w:line="360" w:lineRule="auto"/>
        <w:rPr>
          <w:rFonts w:ascii="Times New Roman" w:eastAsia="Times New Roman" w:hAnsi="Times New Roman" w:cs="Times New Roman"/>
          <w:b/>
          <w:i/>
          <w:iCs/>
          <w:sz w:val="24"/>
          <w:szCs w:val="24"/>
        </w:rPr>
      </w:pPr>
      <w:r w:rsidRPr="00952354">
        <w:rPr>
          <w:rFonts w:ascii="Times New Roman" w:hAnsi="Times New Roman" w:cs="Times New Roman"/>
          <w:b/>
          <w:sz w:val="24"/>
          <w:szCs w:val="24"/>
          <w:shd w:val="clear" w:color="auto" w:fill="E5E7EB"/>
        </w:rPr>
        <w:t>Enhanced Problem-Solving Abilities</w:t>
      </w:r>
    </w:p>
    <w:p w14:paraId="62C7D5DB" w14:textId="77777777" w:rsidR="008D58FE" w:rsidRPr="00952354" w:rsidRDefault="008D58FE" w:rsidP="00952354">
      <w:pPr>
        <w:spacing w:line="360" w:lineRule="auto"/>
        <w:rPr>
          <w:rFonts w:ascii="Times New Roman" w:eastAsia="Times New Roman" w:hAnsi="Times New Roman" w:cs="Times New Roman"/>
          <w:i/>
          <w:iCs/>
          <w:sz w:val="24"/>
          <w:szCs w:val="24"/>
        </w:rPr>
      </w:pPr>
      <w:r w:rsidRPr="00952354">
        <w:rPr>
          <w:rFonts w:ascii="Times New Roman" w:eastAsia="Times New Roman" w:hAnsi="Times New Roman" w:cs="Times New Roman"/>
          <w:sz w:val="24"/>
          <w:szCs w:val="24"/>
        </w:rPr>
        <w:t xml:space="preserve">High EI allows employees to either approach a problem with passion and well-being, or with a level-headedness that includes rationality. In Amazon, it is desirable since it comes in handy for finding out of the box solutions especially in times of crisis. Thereby, high EI persons can manage their own feelings, which is beneficial when it comes to handling difficulties and staying focused. They also can understand the perspective of others, and this leads to a wider understanding of the issues and better solutions (Gültekin &amp; </w:t>
      </w:r>
      <w:proofErr w:type="spellStart"/>
      <w:r w:rsidRPr="00952354">
        <w:rPr>
          <w:rFonts w:ascii="Times New Roman" w:eastAsia="Times New Roman" w:hAnsi="Times New Roman" w:cs="Times New Roman"/>
          <w:sz w:val="24"/>
          <w:szCs w:val="24"/>
        </w:rPr>
        <w:t>Icigen</w:t>
      </w:r>
      <w:proofErr w:type="spellEnd"/>
      <w:r w:rsidRPr="00952354">
        <w:rPr>
          <w:rFonts w:ascii="Times New Roman" w:eastAsia="Times New Roman" w:hAnsi="Times New Roman" w:cs="Times New Roman"/>
          <w:sz w:val="24"/>
          <w:szCs w:val="24"/>
        </w:rPr>
        <w:t xml:space="preserve">, 2019). For </w:t>
      </w:r>
      <w:r w:rsidR="00F2606C" w:rsidRPr="00952354">
        <w:rPr>
          <w:rFonts w:ascii="Times New Roman" w:eastAsia="Times New Roman" w:hAnsi="Times New Roman" w:cs="Times New Roman"/>
          <w:sz w:val="24"/>
          <w:szCs w:val="24"/>
        </w:rPr>
        <w:t>instance,</w:t>
      </w:r>
      <w:r w:rsidRPr="00952354">
        <w:rPr>
          <w:rFonts w:ascii="Times New Roman" w:eastAsia="Times New Roman" w:hAnsi="Times New Roman" w:cs="Times New Roman"/>
          <w:sz w:val="24"/>
          <w:szCs w:val="24"/>
        </w:rPr>
        <w:t xml:space="preserve"> in areas of logistics, if there is a problematic situation or an operational issue, EIEs can contribute towards coming up with a solution involving not only the problem-solving strategies but with emotions of others and of themselves as well. This approach helps them in enhancing their skills in </w:t>
      </w:r>
      <w:r w:rsidR="00A014A8" w:rsidRPr="00952354">
        <w:rPr>
          <w:rFonts w:ascii="Times New Roman" w:eastAsia="Times New Roman" w:hAnsi="Times New Roman" w:cs="Times New Roman"/>
          <w:sz w:val="24"/>
          <w:szCs w:val="24"/>
        </w:rPr>
        <w:t>formulating creative</w:t>
      </w:r>
      <w:r w:rsidRPr="00952354">
        <w:rPr>
          <w:rFonts w:ascii="Times New Roman" w:eastAsia="Times New Roman" w:hAnsi="Times New Roman" w:cs="Times New Roman"/>
          <w:sz w:val="24"/>
          <w:szCs w:val="24"/>
        </w:rPr>
        <w:t xml:space="preserve"> and efficient solutions that are in conformity with the dynamic and customer-oriented nature of Amazon’s business environment.</w:t>
      </w:r>
    </w:p>
    <w:p w14:paraId="27642460"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Increased Employee Loyalty and Reduced Turnover</w:t>
      </w:r>
    </w:p>
    <w:p w14:paraId="47D44D58" w14:textId="50E1DEC5" w:rsidR="008D58FE" w:rsidRPr="00952354" w:rsidRDefault="008D58FE" w:rsidP="00952354">
      <w:pPr>
        <w:spacing w:line="360" w:lineRule="auto"/>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 xml:space="preserve">Most of the issues to do with organizational culture, and corporate demeanor stem from one’s ability to manage their own and others’ emotions as well as social competencies. At Amazon for example, where tasks are demanding, top EI supports the enhancement of a positive work culture free from harassment (Chen &amp; Wang, 2019). More so, they tend to handle stress in a better way </w:t>
      </w:r>
      <w:r w:rsidR="00AA076C" w:rsidRPr="00952354">
        <w:rPr>
          <w:rFonts w:ascii="Times New Roman" w:eastAsia="Times New Roman" w:hAnsi="Times New Roman" w:cs="Times New Roman"/>
          <w:sz w:val="24"/>
          <w:szCs w:val="24"/>
        </w:rPr>
        <w:lastRenderedPageBreak/>
        <w:t>and</w:t>
      </w:r>
      <w:r w:rsidRPr="00952354">
        <w:rPr>
          <w:rFonts w:ascii="Times New Roman" w:eastAsia="Times New Roman" w:hAnsi="Times New Roman" w:cs="Times New Roman"/>
          <w:sz w:val="24"/>
          <w:szCs w:val="24"/>
        </w:rPr>
        <w:t xml:space="preserve"> are able to enjoy and cultivate good interpersonal relations which in turn yields more satisfaction in their respective jobs. This results in increased levels of employee retention because employees are recognized and appreciated. For instance, emotionally intelligent leaders and colleagues can feedback, appreciate and endorse the professional growth of employees, thus creating a good opportunity for retaining them. Thus, the employees are encouraged to remain with the company, as well as to put effort into the roles they have been assigned, further decreasing the costs and the negative effects of turnover rate.</w:t>
      </w:r>
    </w:p>
    <w:p w14:paraId="36A7F3F9" w14:textId="77777777" w:rsidR="008D58FE" w:rsidRPr="00952354" w:rsidRDefault="008D58FE" w:rsidP="00952354">
      <w:pPr>
        <w:spacing w:line="360" w:lineRule="auto"/>
        <w:rPr>
          <w:rFonts w:ascii="Times New Roman" w:eastAsia="Times New Roman" w:hAnsi="Times New Roman" w:cs="Times New Roman"/>
          <w:b/>
          <w:sz w:val="24"/>
          <w:szCs w:val="24"/>
        </w:rPr>
      </w:pPr>
      <w:r w:rsidRPr="00952354">
        <w:rPr>
          <w:rFonts w:ascii="Times New Roman" w:eastAsia="Times New Roman" w:hAnsi="Times New Roman" w:cs="Times New Roman"/>
          <w:b/>
          <w:sz w:val="24"/>
          <w:szCs w:val="24"/>
        </w:rPr>
        <w:t>Better Customer Relations</w:t>
      </w:r>
    </w:p>
    <w:p w14:paraId="64476A7A" w14:textId="794C369F" w:rsidR="00D3586D" w:rsidRPr="00952354" w:rsidRDefault="008D58FE" w:rsidP="00952354">
      <w:pPr>
        <w:spacing w:line="360" w:lineRule="auto"/>
        <w:rPr>
          <w:rFonts w:ascii="Times New Roman" w:hAnsi="Times New Roman" w:cs="Times New Roman"/>
          <w:sz w:val="24"/>
          <w:szCs w:val="24"/>
        </w:rPr>
      </w:pPr>
      <w:r w:rsidRPr="00952354">
        <w:rPr>
          <w:rFonts w:ascii="Times New Roman" w:eastAsia="Times New Roman" w:hAnsi="Times New Roman" w:cs="Times New Roman"/>
          <w:sz w:val="24"/>
          <w:szCs w:val="24"/>
        </w:rPr>
        <w:t xml:space="preserve">Thus, raising the level of employ cattle’s emotional intelligence for bettering the relations with customers is important for Amazon. Organizations with skilled personnel displaying high levels of EI can easily identify with the customers and adequately address their needs; this leads to improved customer satisfaction, which in turn increases customer loyalty (Baba, 2020). For example, how well call center agents deal with customers depends on their EI, particularly in cases of critical calls, decisive actions, or ultimate customer satisfaction. With such skills, they can be able to influence their ability to read emotions and alter the communication patterns </w:t>
      </w:r>
      <w:r w:rsidR="00BE1FC4" w:rsidRPr="00952354">
        <w:rPr>
          <w:rFonts w:ascii="Times New Roman" w:eastAsia="Times New Roman" w:hAnsi="Times New Roman" w:cs="Times New Roman"/>
          <w:sz w:val="24"/>
          <w:szCs w:val="24"/>
        </w:rPr>
        <w:t>to</w:t>
      </w:r>
      <w:r w:rsidRPr="00952354">
        <w:rPr>
          <w:rFonts w:ascii="Times New Roman" w:eastAsia="Times New Roman" w:hAnsi="Times New Roman" w:cs="Times New Roman"/>
          <w:sz w:val="24"/>
          <w:szCs w:val="24"/>
        </w:rPr>
        <w:t xml:space="preserve"> respond to the customers’ emotions, thus improving the interactions, and consequently increasing customers’ loyalty. This is something which is very vital for </w:t>
      </w:r>
      <w:r w:rsidR="00D1748F" w:rsidRPr="00952354">
        <w:rPr>
          <w:rFonts w:ascii="Times New Roman" w:eastAsia="Times New Roman" w:hAnsi="Times New Roman" w:cs="Times New Roman"/>
          <w:sz w:val="24"/>
          <w:szCs w:val="24"/>
        </w:rPr>
        <w:t>Amazon</w:t>
      </w:r>
      <w:r w:rsidRPr="00952354">
        <w:rPr>
          <w:rFonts w:ascii="Times New Roman" w:eastAsia="Times New Roman" w:hAnsi="Times New Roman" w:cs="Times New Roman"/>
          <w:sz w:val="24"/>
          <w:szCs w:val="24"/>
        </w:rPr>
        <w:t xml:space="preserve"> to win the higher share of the market because </w:t>
      </w:r>
      <w:r w:rsidR="00D1748F" w:rsidRPr="00952354">
        <w:rPr>
          <w:rFonts w:ascii="Times New Roman" w:eastAsia="Times New Roman" w:hAnsi="Times New Roman" w:cs="Times New Roman"/>
          <w:sz w:val="24"/>
          <w:szCs w:val="24"/>
        </w:rPr>
        <w:t>the customer</w:t>
      </w:r>
      <w:r w:rsidRPr="00952354">
        <w:rPr>
          <w:rFonts w:ascii="Times New Roman" w:eastAsia="Times New Roman" w:hAnsi="Times New Roman" w:cs="Times New Roman"/>
          <w:sz w:val="24"/>
          <w:szCs w:val="24"/>
        </w:rPr>
        <w:t xml:space="preserve"> is the </w:t>
      </w:r>
      <w:r w:rsidR="00BE1FC4" w:rsidRPr="00952354">
        <w:rPr>
          <w:rFonts w:ascii="Times New Roman" w:eastAsia="Times New Roman" w:hAnsi="Times New Roman" w:cs="Times New Roman"/>
          <w:sz w:val="24"/>
          <w:szCs w:val="24"/>
        </w:rPr>
        <w:t>king,</w:t>
      </w:r>
      <w:r w:rsidRPr="00952354">
        <w:rPr>
          <w:rFonts w:ascii="Times New Roman" w:eastAsia="Times New Roman" w:hAnsi="Times New Roman" w:cs="Times New Roman"/>
          <w:sz w:val="24"/>
          <w:szCs w:val="24"/>
        </w:rPr>
        <w:t xml:space="preserve"> and this can only be savored by the establishment of good relations with the clients. When the concept of EI is incorporated into the practices of a customer service department in Amazon, it means that the people who will be handling the customers will do it in a way that reflects the company’s policies and in such a way that the expectations of the customers will be meet or even exceeded.</w:t>
      </w:r>
    </w:p>
    <w:p w14:paraId="22CCAE0D"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3" w:name="_Toc172557141"/>
      <w:r w:rsidRPr="00952354">
        <w:rPr>
          <w:rFonts w:ascii="Times New Roman" w:hAnsi="Times New Roman" w:cs="Times New Roman"/>
          <w:b/>
          <w:color w:val="auto"/>
          <w:sz w:val="24"/>
          <w:szCs w:val="24"/>
        </w:rPr>
        <w:t>Relationship Between Emotional Intelligence and Business Advantage</w:t>
      </w:r>
      <w:bookmarkEnd w:id="3"/>
    </w:p>
    <w:p w14:paraId="213DF97F"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Greater Resilience and Mental Wellbeing</w:t>
      </w:r>
    </w:p>
    <w:p w14:paraId="61994FA2" w14:textId="7112EFAE" w:rsidR="008D58FE" w:rsidRPr="00952354" w:rsidRDefault="008D58FE" w:rsidP="00952354">
      <w:pPr>
        <w:spacing w:line="360" w:lineRule="auto"/>
        <w:rPr>
          <w:rFonts w:ascii="Times New Roman" w:eastAsia="Times New Roman" w:hAnsi="Times New Roman" w:cs="Times New Roman"/>
          <w:i/>
          <w:iCs/>
          <w:sz w:val="24"/>
          <w:szCs w:val="24"/>
        </w:rPr>
      </w:pPr>
      <w:r w:rsidRPr="00952354">
        <w:rPr>
          <w:rFonts w:ascii="Times New Roman" w:eastAsia="Times New Roman" w:hAnsi="Times New Roman" w:cs="Times New Roman"/>
          <w:sz w:val="24"/>
          <w:szCs w:val="24"/>
        </w:rPr>
        <w:t xml:space="preserve">The research findings have shown that emotionally intelligent employees are a valuable </w:t>
      </w:r>
      <w:r w:rsidRPr="00952354">
        <w:rPr>
          <w:rFonts w:ascii="Times New Roman" w:eastAsia="Times New Roman" w:hAnsi="Times New Roman" w:cs="Times New Roman"/>
          <w:i/>
          <w:iCs/>
          <w:sz w:val="24"/>
          <w:szCs w:val="24"/>
        </w:rPr>
        <w:t>organizational</w:t>
      </w:r>
      <w:r w:rsidRPr="00952354">
        <w:rPr>
          <w:rFonts w:ascii="Times New Roman" w:eastAsia="Times New Roman" w:hAnsi="Times New Roman" w:cs="Times New Roman"/>
          <w:sz w:val="24"/>
          <w:szCs w:val="24"/>
        </w:rPr>
        <w:t xml:space="preserve"> resource for coping with current and future difficult business situations. These people have better mental </w:t>
      </w:r>
      <w:r w:rsidR="00BE1FC4" w:rsidRPr="00952354">
        <w:rPr>
          <w:rFonts w:ascii="Times New Roman" w:eastAsia="Times New Roman" w:hAnsi="Times New Roman" w:cs="Times New Roman"/>
          <w:sz w:val="24"/>
          <w:szCs w:val="24"/>
        </w:rPr>
        <w:t>health,</w:t>
      </w:r>
      <w:r w:rsidRPr="00952354">
        <w:rPr>
          <w:rFonts w:ascii="Times New Roman" w:eastAsia="Times New Roman" w:hAnsi="Times New Roman" w:cs="Times New Roman"/>
          <w:sz w:val="24"/>
          <w:szCs w:val="24"/>
        </w:rPr>
        <w:t xml:space="preserve"> resistance to burnout and workforce flexibility which is very significant in coping up with change and sustainability of performance (Hurley </w:t>
      </w:r>
      <w:r w:rsidR="00BE1FC4" w:rsidRPr="00952354">
        <w:rPr>
          <w:rFonts w:ascii="Times New Roman" w:eastAsia="Times New Roman" w:hAnsi="Times New Roman" w:cs="Times New Roman"/>
          <w:sz w:val="24"/>
          <w:szCs w:val="24"/>
        </w:rPr>
        <w:t>et al.,</w:t>
      </w:r>
      <w:r w:rsidRPr="00952354">
        <w:rPr>
          <w:rFonts w:ascii="Times New Roman" w:eastAsia="Times New Roman" w:hAnsi="Times New Roman" w:cs="Times New Roman"/>
          <w:sz w:val="24"/>
          <w:szCs w:val="24"/>
        </w:rPr>
        <w:t xml:space="preserve"> 2020). High EI provides skills for stress and coping, as well as positive adaptation from adversity </w:t>
      </w:r>
      <w:r w:rsidRPr="00952354">
        <w:rPr>
          <w:rFonts w:ascii="Times New Roman" w:eastAsia="Times New Roman" w:hAnsi="Times New Roman" w:cs="Times New Roman"/>
          <w:sz w:val="24"/>
          <w:szCs w:val="24"/>
        </w:rPr>
        <w:lastRenderedPageBreak/>
        <w:t xml:space="preserve">amongst employees. They have gained the necessary self-observation skills to be aware of their emotional response to stress and manage it accordingly. This adaptability to manage one’s emotions and keep a positive mindset is especially important in stressful circumstances characteristic of the company like Amazon due to the constant changes in contemporary technologies and market trends. Finally, resilience is an important factor that can be utilized by emotionally intelligent employees to better cope with such circumstances as uncertainty and change within the workplace. These insights reveal that they are not only less prone to burnout but are also managing their work-life balance in a more efficient manner. For instance, in this case, if the employees work under pressure or encounter various problems, stress resilience enables them </w:t>
      </w:r>
      <w:r w:rsidR="00BE1FC4" w:rsidRPr="00952354">
        <w:rPr>
          <w:rFonts w:ascii="Times New Roman" w:eastAsia="Times New Roman" w:hAnsi="Times New Roman" w:cs="Times New Roman"/>
          <w:sz w:val="24"/>
          <w:szCs w:val="24"/>
        </w:rPr>
        <w:t>to use</w:t>
      </w:r>
      <w:r w:rsidRPr="00952354">
        <w:rPr>
          <w:rFonts w:ascii="Times New Roman" w:eastAsia="Times New Roman" w:hAnsi="Times New Roman" w:cs="Times New Roman"/>
          <w:sz w:val="24"/>
          <w:szCs w:val="24"/>
        </w:rPr>
        <w:t xml:space="preserve"> their own feeling to manage the pressure, maintain their performance, and even help other coworkers. This resilience also guarantees the strength of overall individual and simultaneously organizational performance and </w:t>
      </w:r>
      <w:r w:rsidRPr="00952354">
        <w:rPr>
          <w:rFonts w:ascii="Times New Roman" w:eastAsia="Times New Roman" w:hAnsi="Times New Roman" w:cs="Times New Roman"/>
          <w:i/>
          <w:iCs/>
          <w:sz w:val="24"/>
          <w:szCs w:val="24"/>
        </w:rPr>
        <w:t>organizational</w:t>
      </w:r>
      <w:r w:rsidRPr="00952354">
        <w:rPr>
          <w:rFonts w:ascii="Times New Roman" w:eastAsia="Times New Roman" w:hAnsi="Times New Roman" w:cs="Times New Roman"/>
          <w:sz w:val="24"/>
          <w:szCs w:val="24"/>
        </w:rPr>
        <w:t xml:space="preserve"> flexibility. By nurturing a workforce with the ability to cope effectively with stress and the ability to effectively change, Amazon gets a competitive edge by being able to provide a higher level of organizational effectiveness and fluency in Responding to outside pressures.</w:t>
      </w:r>
    </w:p>
    <w:p w14:paraId="5190D32A"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Stronger Communication Skills</w:t>
      </w:r>
    </w:p>
    <w:p w14:paraId="3C01DFE1" w14:textId="5585E3E1" w:rsidR="008D58FE" w:rsidRPr="00952354" w:rsidRDefault="008D58FE" w:rsidP="00952354">
      <w:pPr>
        <w:spacing w:line="360" w:lineRule="auto"/>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 xml:space="preserve">Cui (2021) reported that emotional intelligence improves communication skills resulting in better interpersonal interactions with co-workers and consumers and the enhancement of teamwork. Hypothesis III stated that high levels of EI would be positively related to </w:t>
      </w:r>
      <w:r w:rsidR="00BE1FC4" w:rsidRPr="00952354">
        <w:rPr>
          <w:rFonts w:ascii="Times New Roman" w:eastAsia="Times New Roman" w:hAnsi="Times New Roman" w:cs="Times New Roman"/>
          <w:sz w:val="24"/>
          <w:szCs w:val="24"/>
        </w:rPr>
        <w:t>both EAI</w:t>
      </w:r>
      <w:r w:rsidRPr="00952354">
        <w:rPr>
          <w:rFonts w:ascii="Times New Roman" w:eastAsia="Times New Roman" w:hAnsi="Times New Roman" w:cs="Times New Roman"/>
          <w:sz w:val="24"/>
          <w:szCs w:val="24"/>
        </w:rPr>
        <w:t xml:space="preserve"> dimensions, stemming from the fact that high EI individuals are better at both self-emotion regulation and the identification of other persons’ emotions and subsequent appropriate responses. This capability helps them to communicate effectively, specifically in the aspects of being clear, empathetic, and constructive in their communications Hence making relationships strong especially when it comes to teamwork. </w:t>
      </w:r>
    </w:p>
    <w:p w14:paraId="2EF68A9D" w14:textId="548E0F64" w:rsidR="008D58FE" w:rsidRPr="00952354" w:rsidRDefault="008D58FE" w:rsidP="00952354">
      <w:pPr>
        <w:spacing w:line="360" w:lineRule="auto"/>
        <w:rPr>
          <w:rFonts w:ascii="Times New Roman" w:eastAsia="Times New Roman" w:hAnsi="Times New Roman" w:cs="Times New Roman"/>
          <w:i/>
          <w:iCs/>
          <w:sz w:val="24"/>
          <w:szCs w:val="24"/>
        </w:rPr>
      </w:pPr>
      <w:r w:rsidRPr="00952354">
        <w:rPr>
          <w:rFonts w:ascii="Times New Roman" w:eastAsia="Times New Roman" w:hAnsi="Times New Roman" w:cs="Times New Roman"/>
          <w:sz w:val="24"/>
          <w:szCs w:val="24"/>
        </w:rPr>
        <w:t xml:space="preserve"> In Amazon, cross functional work and direct customer interface is central; effective communication can mean more productive operation and problem solving for the task. For instance, emotionally rationale workers in a team can be good in dealing with consideration and conflict, and offering constructive feedback that is courteous. This makes it possible for people to come up with ideas that can be shared within and between organizations and collaborative work is enhanced. Further, establishment of an efficient communication with the clients means </w:t>
      </w:r>
      <w:r w:rsidRPr="00952354">
        <w:rPr>
          <w:rFonts w:ascii="Times New Roman" w:eastAsia="Times New Roman" w:hAnsi="Times New Roman" w:cs="Times New Roman"/>
          <w:sz w:val="24"/>
          <w:szCs w:val="24"/>
        </w:rPr>
        <w:lastRenderedPageBreak/>
        <w:t xml:space="preserve">understanding their needs and expectations hence good customer service. </w:t>
      </w:r>
      <w:r w:rsidR="00BE1FC4" w:rsidRPr="00952354">
        <w:rPr>
          <w:rFonts w:ascii="Times New Roman" w:eastAsia="Times New Roman" w:hAnsi="Times New Roman" w:cs="Times New Roman"/>
          <w:sz w:val="24"/>
          <w:szCs w:val="24"/>
        </w:rPr>
        <w:t>Thus,</w:t>
      </w:r>
      <w:r w:rsidRPr="00952354">
        <w:rPr>
          <w:rFonts w:ascii="Times New Roman" w:eastAsia="Times New Roman" w:hAnsi="Times New Roman" w:cs="Times New Roman"/>
          <w:sz w:val="24"/>
          <w:szCs w:val="24"/>
        </w:rPr>
        <w:t xml:space="preserve"> applying EI to communication practices in their corporation can advance the organization’s internal as well as external relations, making it a more harmonious and efficient organization to work in. </w:t>
      </w:r>
    </w:p>
    <w:p w14:paraId="433074A3"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Higher Self-Regard and Assertiveness</w:t>
      </w:r>
    </w:p>
    <w:p w14:paraId="34F7759F" w14:textId="39AFEDAA" w:rsidR="00D3586D" w:rsidRPr="00952354" w:rsidRDefault="008D58FE" w:rsidP="00952354">
      <w:pPr>
        <w:spacing w:line="360" w:lineRule="auto"/>
        <w:rPr>
          <w:rFonts w:ascii="Times New Roman" w:hAnsi="Times New Roman" w:cs="Times New Roman"/>
          <w:sz w:val="24"/>
          <w:szCs w:val="24"/>
        </w:rPr>
      </w:pPr>
      <w:r w:rsidRPr="00952354">
        <w:rPr>
          <w:rFonts w:ascii="Times New Roman" w:eastAsia="Times New Roman" w:hAnsi="Times New Roman" w:cs="Times New Roman"/>
          <w:sz w:val="24"/>
          <w:szCs w:val="24"/>
        </w:rPr>
        <w:t xml:space="preserve">Based on the results of the study, high EI workers have higher self-regard and assertiveness, which enables them to be more proactive in taking charge of projects and to be the driving force (Prentice </w:t>
      </w:r>
      <w:r w:rsidR="00BE1FC4" w:rsidRPr="00952354">
        <w:rPr>
          <w:rFonts w:ascii="Times New Roman" w:eastAsia="Times New Roman" w:hAnsi="Times New Roman" w:cs="Times New Roman"/>
          <w:sz w:val="24"/>
          <w:szCs w:val="24"/>
        </w:rPr>
        <w:t>et al.,</w:t>
      </w:r>
      <w:r w:rsidRPr="00952354">
        <w:rPr>
          <w:rFonts w:ascii="Times New Roman" w:eastAsia="Times New Roman" w:hAnsi="Times New Roman" w:cs="Times New Roman"/>
          <w:sz w:val="24"/>
          <w:szCs w:val="24"/>
        </w:rPr>
        <w:t xml:space="preserve"> 2020). Self-regard is a component that implies a healthy self-esteem and confidence in one’s skills, assertiveness means the capacity to state ideas and needs to others without being overbearing or submissive. These traits are very useful when one </w:t>
      </w:r>
      <w:r w:rsidR="00BE1FC4" w:rsidRPr="00952354">
        <w:rPr>
          <w:rFonts w:ascii="Times New Roman" w:eastAsia="Times New Roman" w:hAnsi="Times New Roman" w:cs="Times New Roman"/>
          <w:sz w:val="24"/>
          <w:szCs w:val="24"/>
        </w:rPr>
        <w:t>must</w:t>
      </w:r>
      <w:r w:rsidRPr="00952354">
        <w:rPr>
          <w:rFonts w:ascii="Times New Roman" w:eastAsia="Times New Roman" w:hAnsi="Times New Roman" w:cs="Times New Roman"/>
          <w:sz w:val="24"/>
          <w:szCs w:val="24"/>
        </w:rPr>
        <w:t xml:space="preserve"> take charge of a project or a team as being in charge and making the right decisions is very key in these types of positions. In the same way, talent pool employees in Amazon established that high EI entails self-confidence in deployment within their working missions more so in leadership, championing, and effecting positive changes. This makes them assertive enough to convey their needs and expectations in projects they are handling to ensure that these are implemented </w:t>
      </w:r>
      <w:r w:rsidR="00BE1FC4" w:rsidRPr="00952354">
        <w:rPr>
          <w:rFonts w:ascii="Times New Roman" w:eastAsia="Times New Roman" w:hAnsi="Times New Roman" w:cs="Times New Roman"/>
          <w:sz w:val="24"/>
          <w:szCs w:val="24"/>
        </w:rPr>
        <w:t>effectively,</w:t>
      </w:r>
      <w:r w:rsidRPr="00952354">
        <w:rPr>
          <w:rFonts w:ascii="Times New Roman" w:eastAsia="Times New Roman" w:hAnsi="Times New Roman" w:cs="Times New Roman"/>
          <w:sz w:val="24"/>
          <w:szCs w:val="24"/>
        </w:rPr>
        <w:t xml:space="preserve"> and new ideas may be found. For instance, an individual with high EI in a team captain can be fully assured of their capacity to make strategic decisions for the whole team while at the same time, being able to factor in and address the feedback and inputs of the other members. Such confidence and response elasticity strengthen the collaborative environments and improve the work’s progress. Teaching self-regard and assertiveness through emotional intelligence would make Amazon workforce productive and proactive through positive self-esteem hence, fit in Amazon strategic goals and plans to create a competitive edge in the market.</w:t>
      </w:r>
    </w:p>
    <w:p w14:paraId="14681787"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4" w:name="_Toc172557142"/>
      <w:r w:rsidRPr="00952354">
        <w:rPr>
          <w:rFonts w:ascii="Times New Roman" w:hAnsi="Times New Roman" w:cs="Times New Roman"/>
          <w:b/>
          <w:color w:val="auto"/>
          <w:sz w:val="24"/>
          <w:szCs w:val="24"/>
        </w:rPr>
        <w:t>Critical Evaluation of Emotional Intelligence Models</w:t>
      </w:r>
      <w:bookmarkEnd w:id="4"/>
    </w:p>
    <w:p w14:paraId="785B4372" w14:textId="77777777" w:rsidR="00D3586D" w:rsidRPr="00952354" w:rsidRDefault="00D3586D" w:rsidP="00952354">
      <w:pPr>
        <w:pStyle w:val="Heading2"/>
        <w:spacing w:line="360" w:lineRule="auto"/>
        <w:rPr>
          <w:rFonts w:ascii="Times New Roman" w:hAnsi="Times New Roman" w:cs="Times New Roman"/>
          <w:b/>
          <w:color w:val="auto"/>
          <w:sz w:val="24"/>
          <w:szCs w:val="24"/>
        </w:rPr>
      </w:pPr>
      <w:bookmarkStart w:id="5" w:name="_Toc172557143"/>
      <w:r w:rsidRPr="00952354">
        <w:rPr>
          <w:rFonts w:ascii="Times New Roman" w:hAnsi="Times New Roman" w:cs="Times New Roman"/>
          <w:b/>
          <w:color w:val="auto"/>
          <w:sz w:val="24"/>
          <w:szCs w:val="24"/>
        </w:rPr>
        <w:t>Goleman’s Model</w:t>
      </w:r>
      <w:bookmarkEnd w:id="5"/>
    </w:p>
    <w:p w14:paraId="60376F76" w14:textId="77777777" w:rsidR="00D3586D" w:rsidRPr="00952354" w:rsidRDefault="00D3586D" w:rsidP="00952354">
      <w:pPr>
        <w:pStyle w:val="NormalWeb"/>
        <w:spacing w:line="360" w:lineRule="auto"/>
      </w:pPr>
      <w:r w:rsidRPr="00952354">
        <w:rPr>
          <w:rStyle w:val="Strong"/>
          <w:rFonts w:eastAsiaTheme="majorEastAsia"/>
        </w:rPr>
        <w:t>Strengths:</w:t>
      </w:r>
    </w:p>
    <w:p w14:paraId="49BBF63B" w14:textId="2693513E"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 xml:space="preserve">1. Comprehensive Coverage: Daniel Goleman divides EI into the five major domains which are: self-awareness, self-regulation, motivation, empathy, and social skills (Goleman’s Five Domains of EI, 2021). It is also a detailed method for approaching emotional intelligence that </w:t>
      </w:r>
      <w:r w:rsidR="00BE1FC4" w:rsidRPr="00952354">
        <w:rPr>
          <w:rStyle w:val="Strong"/>
          <w:rFonts w:ascii="Times New Roman" w:hAnsi="Times New Roman" w:cs="Times New Roman"/>
          <w:b w:val="0"/>
          <w:sz w:val="24"/>
          <w:szCs w:val="24"/>
        </w:rPr>
        <w:t>considers</w:t>
      </w:r>
      <w:r w:rsidRPr="00952354">
        <w:rPr>
          <w:rStyle w:val="Strong"/>
          <w:rFonts w:ascii="Times New Roman" w:hAnsi="Times New Roman" w:cs="Times New Roman"/>
          <w:b w:val="0"/>
          <w:sz w:val="24"/>
          <w:szCs w:val="24"/>
        </w:rPr>
        <w:t xml:space="preserve"> internal and external methods of interacting with feelings. Thus, by including more than one </w:t>
      </w:r>
      <w:r w:rsidRPr="00952354">
        <w:rPr>
          <w:rStyle w:val="Strong"/>
          <w:rFonts w:ascii="Times New Roman" w:hAnsi="Times New Roman" w:cs="Times New Roman"/>
          <w:b w:val="0"/>
          <w:sz w:val="24"/>
          <w:szCs w:val="24"/>
        </w:rPr>
        <w:lastRenderedPageBreak/>
        <w:t xml:space="preserve">dimension, the model can assist organizations in comprehending various aspects of EI and the subsequent creation of these aspects, ranging from intrapersonal regulation to interpersonal relationship. </w:t>
      </w:r>
    </w:p>
    <w:p w14:paraId="4AE212A5" w14:textId="77777777"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 xml:space="preserve"> 2. Practical Application: Using Goleman’s model, it is easy to see its relevance in the modern working environment, and particularly in management positions. It provides effective recommendations on how leaders can enhance their EI for the purpose of enhancing different aspects of the teams and the overall performance of the company. For instance, while high EI enables an individual to attain high positional power, knowledge of self allows one to appreciate the effect of the power on others; self-control assists in coping with pressure and compromise, and relationship management skills facilitates the development of strong working relationships within an organization. For this reason, the applicability of Goleman’s model makes it essential when it comes to leadership growth and improvement of the organizational effectiveness. </w:t>
      </w:r>
    </w:p>
    <w:p w14:paraId="5DF21C48" w14:textId="77777777" w:rsidR="00CE1084" w:rsidRPr="00952354" w:rsidRDefault="00CE1084" w:rsidP="00952354">
      <w:pPr>
        <w:pStyle w:val="Heading4"/>
        <w:spacing w:line="360" w:lineRule="auto"/>
        <w:rPr>
          <w:rStyle w:val="Strong"/>
          <w:rFonts w:ascii="Times New Roman" w:hAnsi="Times New Roman" w:cs="Times New Roman"/>
          <w:i w:val="0"/>
          <w:iCs w:val="0"/>
          <w:color w:val="auto"/>
          <w:sz w:val="24"/>
          <w:szCs w:val="24"/>
        </w:rPr>
      </w:pPr>
      <w:r w:rsidRPr="00952354">
        <w:rPr>
          <w:rStyle w:val="Strong"/>
          <w:rFonts w:ascii="Times New Roman" w:hAnsi="Times New Roman" w:cs="Times New Roman"/>
          <w:i w:val="0"/>
          <w:iCs w:val="0"/>
          <w:color w:val="auto"/>
          <w:sz w:val="24"/>
          <w:szCs w:val="24"/>
        </w:rPr>
        <w:t xml:space="preserve"> Limitations: </w:t>
      </w:r>
    </w:p>
    <w:p w14:paraId="2C33D5EB" w14:textId="16FC8208"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 xml:space="preserve"> 1. Overlap of Components: The first weakness is a possibility of overlapping of various components or elements of Goleman’s model. Again, when it comes to self-regulation and social skills, these areas may </w:t>
      </w:r>
      <w:r w:rsidR="00BE1FC4" w:rsidRPr="00952354">
        <w:rPr>
          <w:rStyle w:val="Strong"/>
          <w:rFonts w:ascii="Times New Roman" w:hAnsi="Times New Roman" w:cs="Times New Roman"/>
          <w:b w:val="0"/>
          <w:sz w:val="24"/>
          <w:szCs w:val="24"/>
        </w:rPr>
        <w:t>overlap,</w:t>
      </w:r>
      <w:r w:rsidRPr="00952354">
        <w:rPr>
          <w:rStyle w:val="Strong"/>
          <w:rFonts w:ascii="Times New Roman" w:hAnsi="Times New Roman" w:cs="Times New Roman"/>
          <w:b w:val="0"/>
          <w:sz w:val="24"/>
          <w:szCs w:val="24"/>
        </w:rPr>
        <w:t xml:space="preserve"> and it becomes difficult to define and evaluate individual entities. This can make the practical application of the model contentious, as it is sometimes challenging to distinguish between related competencies, which may in turn create confusion about the competencies’ training and assessment. </w:t>
      </w:r>
    </w:p>
    <w:p w14:paraId="5BA25117" w14:textId="76429488" w:rsidR="00CE1084" w:rsidRPr="00952354" w:rsidRDefault="00CE1084" w:rsidP="00952354">
      <w:pPr>
        <w:spacing w:line="360" w:lineRule="auto"/>
        <w:rPr>
          <w:rStyle w:val="Strong"/>
          <w:rFonts w:ascii="Times New Roman" w:hAnsi="Times New Roman" w:cs="Times New Roman"/>
          <w:b w:val="0"/>
          <w:i/>
          <w:iCs/>
          <w:sz w:val="24"/>
          <w:szCs w:val="24"/>
        </w:rPr>
      </w:pPr>
      <w:r w:rsidRPr="00952354">
        <w:rPr>
          <w:rStyle w:val="Strong"/>
          <w:rFonts w:ascii="Times New Roman" w:hAnsi="Times New Roman" w:cs="Times New Roman"/>
          <w:b w:val="0"/>
          <w:sz w:val="24"/>
          <w:szCs w:val="24"/>
        </w:rPr>
        <w:t xml:space="preserve"> 2. Subjectivity in Measurement: This model in the most cases, employs self-assessment to measure a person’s levels of emotional intelligence and therefore tends to involve bias. Members of a group may not evaluate the EI competencies within the right perspective, and this causes over or under estimation of the skills hence unreliable results. This is because the use of self-report scales and surveys means that EI evaluation may be prone to such </w:t>
      </w:r>
      <w:r w:rsidR="00CD0EB7" w:rsidRPr="00952354">
        <w:rPr>
          <w:rStyle w:val="Strong"/>
          <w:rFonts w:ascii="Times New Roman" w:hAnsi="Times New Roman" w:cs="Times New Roman"/>
          <w:b w:val="0"/>
          <w:sz w:val="24"/>
          <w:szCs w:val="24"/>
        </w:rPr>
        <w:t>limitations,</w:t>
      </w:r>
      <w:r w:rsidRPr="00952354">
        <w:rPr>
          <w:rStyle w:val="Strong"/>
          <w:rFonts w:ascii="Times New Roman" w:hAnsi="Times New Roman" w:cs="Times New Roman"/>
          <w:b w:val="0"/>
          <w:sz w:val="24"/>
          <w:szCs w:val="24"/>
        </w:rPr>
        <w:t xml:space="preserve"> and it becomes difficult to get accurate assessments of the person’s emotional intelligence. </w:t>
      </w:r>
    </w:p>
    <w:p w14:paraId="7D0DCC73" w14:textId="77777777" w:rsidR="00CE1084" w:rsidRPr="00952354" w:rsidRDefault="00CE1084" w:rsidP="00952354">
      <w:pPr>
        <w:pStyle w:val="Heading4"/>
        <w:spacing w:line="360" w:lineRule="auto"/>
        <w:rPr>
          <w:rStyle w:val="Strong"/>
          <w:rFonts w:ascii="Times New Roman" w:hAnsi="Times New Roman" w:cs="Times New Roman"/>
          <w:i w:val="0"/>
          <w:iCs w:val="0"/>
          <w:color w:val="auto"/>
          <w:sz w:val="24"/>
          <w:szCs w:val="24"/>
        </w:rPr>
      </w:pPr>
    </w:p>
    <w:p w14:paraId="5CFC407C" w14:textId="77777777" w:rsidR="00807F59" w:rsidRDefault="00807F59">
      <w:pPr>
        <w:rPr>
          <w:rFonts w:ascii="Times New Roman" w:eastAsiaTheme="majorEastAsia" w:hAnsi="Times New Roman" w:cs="Times New Roman"/>
          <w:b/>
          <w:sz w:val="24"/>
          <w:szCs w:val="24"/>
        </w:rPr>
      </w:pPr>
      <w:bookmarkStart w:id="6" w:name="_Toc172557144"/>
      <w:r>
        <w:rPr>
          <w:rFonts w:ascii="Times New Roman" w:hAnsi="Times New Roman" w:cs="Times New Roman"/>
          <w:b/>
          <w:sz w:val="24"/>
          <w:szCs w:val="24"/>
        </w:rPr>
        <w:br w:type="page"/>
      </w:r>
    </w:p>
    <w:p w14:paraId="1569439A" w14:textId="59EFBB96" w:rsidR="00D3586D" w:rsidRPr="00952354" w:rsidRDefault="00D3586D" w:rsidP="00952354">
      <w:pPr>
        <w:pStyle w:val="Heading2"/>
        <w:spacing w:line="360" w:lineRule="auto"/>
        <w:rPr>
          <w:rFonts w:ascii="Times New Roman" w:hAnsi="Times New Roman" w:cs="Times New Roman"/>
          <w:b/>
          <w:color w:val="auto"/>
          <w:sz w:val="24"/>
          <w:szCs w:val="24"/>
        </w:rPr>
      </w:pPr>
      <w:r w:rsidRPr="00952354">
        <w:rPr>
          <w:rFonts w:ascii="Times New Roman" w:hAnsi="Times New Roman" w:cs="Times New Roman"/>
          <w:b/>
          <w:color w:val="auto"/>
          <w:sz w:val="24"/>
          <w:szCs w:val="24"/>
        </w:rPr>
        <w:lastRenderedPageBreak/>
        <w:t>Bar-On Model</w:t>
      </w:r>
      <w:bookmarkEnd w:id="6"/>
    </w:p>
    <w:p w14:paraId="02532D1C" w14:textId="77777777" w:rsidR="00D3586D" w:rsidRPr="00952354" w:rsidRDefault="00D3586D" w:rsidP="00952354">
      <w:pPr>
        <w:pStyle w:val="NormalWeb"/>
        <w:spacing w:line="360" w:lineRule="auto"/>
      </w:pPr>
      <w:r w:rsidRPr="00952354">
        <w:rPr>
          <w:rStyle w:val="Strong"/>
          <w:rFonts w:eastAsiaTheme="majorEastAsia"/>
        </w:rPr>
        <w:t>Strengths:</w:t>
      </w:r>
    </w:p>
    <w:p w14:paraId="4BF64D8F" w14:textId="77777777"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1. Broad Scope: Bar-On model comprise of a broad category of emotional and social skills that are important for personal and or social life. These comprise intrapersonal skills, interpersonal skills, flexibility, stress levels, and general mood; thus, providing a more comprehensive picture of one’s EI level (</w:t>
      </w:r>
      <w:proofErr w:type="spellStart"/>
      <w:r w:rsidRPr="00952354">
        <w:rPr>
          <w:rStyle w:val="Strong"/>
          <w:rFonts w:ascii="Times New Roman" w:hAnsi="Times New Roman" w:cs="Times New Roman"/>
          <w:b w:val="0"/>
          <w:sz w:val="24"/>
          <w:szCs w:val="24"/>
        </w:rPr>
        <w:t>Kaiafas</w:t>
      </w:r>
      <w:proofErr w:type="spellEnd"/>
      <w:r w:rsidRPr="00952354">
        <w:rPr>
          <w:rStyle w:val="Strong"/>
          <w:rFonts w:ascii="Times New Roman" w:hAnsi="Times New Roman" w:cs="Times New Roman"/>
          <w:b w:val="0"/>
          <w:sz w:val="24"/>
          <w:szCs w:val="24"/>
        </w:rPr>
        <w:t>, 2021). This versatility of scope enables the model to focus on several aspects of emotional competence hence can be relevant in any field.</w:t>
      </w:r>
    </w:p>
    <w:p w14:paraId="430A3E3E" w14:textId="77777777"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2. Evidence-Based Validation: Many studies and the research have been conducted which proves the efficiency and credibility of the Bar-On model. This saw the development of the model from research methodologies and is one of the reasons that make the area of emotional intelligence accept the model. Thus, an evidence-based approach strengthens the versatility of the model for different contexts and can be applied in empirical and applied work.</w:t>
      </w:r>
    </w:p>
    <w:p w14:paraId="7B02B274" w14:textId="77777777" w:rsidR="00CE1084" w:rsidRPr="00952354" w:rsidRDefault="00CE1084" w:rsidP="00952354">
      <w:pPr>
        <w:pStyle w:val="Heading4"/>
        <w:spacing w:line="360" w:lineRule="auto"/>
        <w:rPr>
          <w:rStyle w:val="Strong"/>
          <w:rFonts w:ascii="Times New Roman" w:hAnsi="Times New Roman" w:cs="Times New Roman"/>
          <w:i w:val="0"/>
          <w:iCs w:val="0"/>
          <w:color w:val="auto"/>
          <w:sz w:val="24"/>
          <w:szCs w:val="24"/>
        </w:rPr>
      </w:pPr>
      <w:r w:rsidRPr="00952354">
        <w:rPr>
          <w:rStyle w:val="Strong"/>
          <w:rFonts w:ascii="Times New Roman" w:hAnsi="Times New Roman" w:cs="Times New Roman"/>
          <w:i w:val="0"/>
          <w:iCs w:val="0"/>
          <w:color w:val="auto"/>
          <w:sz w:val="24"/>
          <w:szCs w:val="24"/>
        </w:rPr>
        <w:t>Limitations:</w:t>
      </w:r>
    </w:p>
    <w:p w14:paraId="3184F57E" w14:textId="77777777"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1. Complexity: The high plausibility of the Bar-On model essentially holds a disadvantage in that many facets are covered, it may prove rather difficult to apply, especially with structured training. Due to the model’s large repertoire of competencies, even small problems must be evaluated thoroughly and addressed individually, which can be time-consuming and complex. Such intricacies might limit the model’s implementation in organizations with fewer resources or those looking for simpler approaches to EI training.</w:t>
      </w:r>
    </w:p>
    <w:p w14:paraId="54CAA53C" w14:textId="77777777" w:rsidR="00CE1084" w:rsidRPr="00952354" w:rsidRDefault="00CE1084" w:rsidP="00952354">
      <w:pPr>
        <w:spacing w:line="360" w:lineRule="auto"/>
        <w:rPr>
          <w:rStyle w:val="Strong"/>
          <w:rFonts w:ascii="Times New Roman" w:hAnsi="Times New Roman" w:cs="Times New Roman"/>
          <w:b w:val="0"/>
          <w:i/>
          <w:iCs/>
          <w:sz w:val="24"/>
          <w:szCs w:val="24"/>
        </w:rPr>
      </w:pPr>
      <w:r w:rsidRPr="00952354">
        <w:rPr>
          <w:rStyle w:val="Strong"/>
          <w:rFonts w:ascii="Times New Roman" w:hAnsi="Times New Roman" w:cs="Times New Roman"/>
          <w:b w:val="0"/>
          <w:sz w:val="24"/>
          <w:szCs w:val="24"/>
        </w:rPr>
        <w:t>2. Cultural Bias: Bar-On model has some elements which may not be relevant in the other part of the world or in other cultures. Competency gathered on emotional and social section may also differ one culture to another, and as such, the elements of the model may not be acceptable to certain cultures. Such a cultural bias may in certain times affect the versatility and importance of the model in global and multicultural contexts.</w:t>
      </w:r>
    </w:p>
    <w:p w14:paraId="7D31CD0E" w14:textId="77777777" w:rsidR="00CE1084" w:rsidRPr="00952354" w:rsidRDefault="00CE1084" w:rsidP="00952354">
      <w:pPr>
        <w:pStyle w:val="Heading4"/>
        <w:spacing w:line="360" w:lineRule="auto"/>
        <w:rPr>
          <w:rStyle w:val="Strong"/>
          <w:rFonts w:ascii="Times New Roman" w:hAnsi="Times New Roman" w:cs="Times New Roman"/>
          <w:i w:val="0"/>
          <w:iCs w:val="0"/>
          <w:color w:val="auto"/>
          <w:sz w:val="24"/>
          <w:szCs w:val="24"/>
        </w:rPr>
      </w:pPr>
    </w:p>
    <w:p w14:paraId="2642F435" w14:textId="77777777" w:rsidR="004F3359" w:rsidRDefault="004F3359">
      <w:pPr>
        <w:rPr>
          <w:rFonts w:ascii="Times New Roman" w:eastAsiaTheme="majorEastAsia" w:hAnsi="Times New Roman" w:cs="Times New Roman"/>
          <w:b/>
          <w:sz w:val="24"/>
          <w:szCs w:val="24"/>
        </w:rPr>
      </w:pPr>
      <w:bookmarkStart w:id="7" w:name="_Toc172557145"/>
      <w:r>
        <w:rPr>
          <w:rFonts w:ascii="Times New Roman" w:hAnsi="Times New Roman" w:cs="Times New Roman"/>
          <w:b/>
          <w:sz w:val="24"/>
          <w:szCs w:val="24"/>
        </w:rPr>
        <w:br w:type="page"/>
      </w:r>
    </w:p>
    <w:p w14:paraId="7A947F41" w14:textId="1D1E161C" w:rsidR="00D3586D" w:rsidRPr="00952354" w:rsidRDefault="00D3586D" w:rsidP="00952354">
      <w:pPr>
        <w:pStyle w:val="Heading2"/>
        <w:spacing w:line="360" w:lineRule="auto"/>
        <w:rPr>
          <w:rFonts w:ascii="Times New Roman" w:hAnsi="Times New Roman" w:cs="Times New Roman"/>
          <w:b/>
          <w:color w:val="auto"/>
          <w:sz w:val="24"/>
          <w:szCs w:val="24"/>
        </w:rPr>
      </w:pPr>
      <w:r w:rsidRPr="00952354">
        <w:rPr>
          <w:rFonts w:ascii="Times New Roman" w:hAnsi="Times New Roman" w:cs="Times New Roman"/>
          <w:b/>
          <w:color w:val="auto"/>
          <w:sz w:val="24"/>
          <w:szCs w:val="24"/>
        </w:rPr>
        <w:lastRenderedPageBreak/>
        <w:t>Salovey and Mayer's Ability Model</w:t>
      </w:r>
      <w:bookmarkEnd w:id="7"/>
    </w:p>
    <w:p w14:paraId="2DE2D37B" w14:textId="77777777" w:rsidR="00D3586D" w:rsidRPr="00952354" w:rsidRDefault="00D3586D" w:rsidP="00952354">
      <w:pPr>
        <w:pStyle w:val="NormalWeb"/>
        <w:spacing w:line="360" w:lineRule="auto"/>
      </w:pPr>
      <w:r w:rsidRPr="00952354">
        <w:rPr>
          <w:rStyle w:val="Strong"/>
          <w:rFonts w:eastAsiaTheme="majorEastAsia"/>
        </w:rPr>
        <w:t>Strengths:</w:t>
      </w:r>
    </w:p>
    <w:p w14:paraId="71D7DAB1" w14:textId="77777777" w:rsidR="00CE1084" w:rsidRPr="00952354" w:rsidRDefault="00CE1084" w:rsidP="00952354">
      <w:pPr>
        <w:spacing w:line="360" w:lineRule="auto"/>
        <w:rPr>
          <w:rStyle w:val="Strong"/>
          <w:rFonts w:ascii="Times New Roman" w:eastAsiaTheme="majorEastAsia" w:hAnsi="Times New Roman" w:cs="Times New Roman"/>
          <w:b w:val="0"/>
          <w:sz w:val="24"/>
          <w:szCs w:val="24"/>
        </w:rPr>
      </w:pPr>
      <w:r w:rsidRPr="00952354">
        <w:rPr>
          <w:rStyle w:val="Strong"/>
          <w:rFonts w:ascii="Times New Roman" w:eastAsiaTheme="majorEastAsia" w:hAnsi="Times New Roman" w:cs="Times New Roman"/>
          <w:b w:val="0"/>
          <w:sz w:val="24"/>
          <w:szCs w:val="24"/>
        </w:rPr>
        <w:t>1. Focused Approach: The Salovey and Mayer’s ability model singles out particular abilities of EI, which include perceiving, understanding, employing, and regulating emotions. Such an approach enables specialists to create and implement individual methods and tests that relate to specific aspects of EI (Schlegel &amp; Mortillaro, 2019). Since it is focused on separate skills, the model helps to measure and strengthen the competencies that are part of EI more effectively, which in turn makes it possible to create and implement more effective training programs.</w:t>
      </w:r>
    </w:p>
    <w:p w14:paraId="00ED9D4F" w14:textId="77777777" w:rsidR="00CE1084" w:rsidRPr="00952354" w:rsidRDefault="00CE1084" w:rsidP="00952354">
      <w:pPr>
        <w:spacing w:line="360" w:lineRule="auto"/>
        <w:rPr>
          <w:rStyle w:val="Strong"/>
          <w:rFonts w:ascii="Times New Roman" w:eastAsiaTheme="majorEastAsia" w:hAnsi="Times New Roman" w:cs="Times New Roman"/>
          <w:b w:val="0"/>
          <w:sz w:val="24"/>
          <w:szCs w:val="24"/>
        </w:rPr>
      </w:pPr>
      <w:r w:rsidRPr="00952354">
        <w:rPr>
          <w:rStyle w:val="Strong"/>
          <w:rFonts w:ascii="Times New Roman" w:eastAsiaTheme="majorEastAsia" w:hAnsi="Times New Roman" w:cs="Times New Roman"/>
          <w:b w:val="0"/>
          <w:sz w:val="24"/>
          <w:szCs w:val="24"/>
        </w:rPr>
        <w:t>2. Objective Measurement: This is operationalized hence it being an objective-based model, using performance-related tests to determine EI. This method minimizes self-report bias and offers a better picture of the individual’s EI.</w:t>
      </w:r>
    </w:p>
    <w:p w14:paraId="36B88D7B" w14:textId="77512CB5" w:rsidR="00CE1084" w:rsidRPr="00952354" w:rsidRDefault="00CE1084" w:rsidP="00952354">
      <w:pPr>
        <w:spacing w:line="360" w:lineRule="auto"/>
        <w:rPr>
          <w:rStyle w:val="Strong"/>
          <w:rFonts w:ascii="Times New Roman" w:eastAsiaTheme="majorEastAsia" w:hAnsi="Times New Roman" w:cs="Times New Roman"/>
          <w:b w:val="0"/>
          <w:sz w:val="24"/>
          <w:szCs w:val="24"/>
        </w:rPr>
      </w:pPr>
      <w:r w:rsidRPr="00952354">
        <w:rPr>
          <w:rStyle w:val="Strong"/>
          <w:rFonts w:ascii="Times New Roman" w:eastAsiaTheme="majorEastAsia" w:hAnsi="Times New Roman" w:cs="Times New Roman"/>
          <w:b w:val="0"/>
          <w:sz w:val="24"/>
          <w:szCs w:val="24"/>
        </w:rPr>
        <w:t xml:space="preserve">Thus, by assessing EI as the ability to categorize stimuli and regulate emotions accurately, we significantly minimize the bias that allow us to have a purer measure of the/higher EI abilities of </w:t>
      </w:r>
      <w:r w:rsidR="00BE1FC4" w:rsidRPr="00952354">
        <w:rPr>
          <w:rStyle w:val="Strong"/>
          <w:rFonts w:ascii="Times New Roman" w:eastAsiaTheme="majorEastAsia" w:hAnsi="Times New Roman" w:cs="Times New Roman"/>
          <w:b w:val="0"/>
          <w:sz w:val="24"/>
          <w:szCs w:val="24"/>
        </w:rPr>
        <w:t>everyone</w:t>
      </w:r>
      <w:r w:rsidRPr="00952354">
        <w:rPr>
          <w:rStyle w:val="Strong"/>
          <w:rFonts w:ascii="Times New Roman" w:eastAsiaTheme="majorEastAsia" w:hAnsi="Times New Roman" w:cs="Times New Roman"/>
          <w:b w:val="0"/>
          <w:sz w:val="24"/>
          <w:szCs w:val="24"/>
        </w:rPr>
        <w:t>. The measurement of EI in turn enables the gathering of valid and reliable data on the attribute, increases effectiveness of the EI training and development.</w:t>
      </w:r>
    </w:p>
    <w:p w14:paraId="611880D9" w14:textId="77777777" w:rsidR="00CE1084" w:rsidRPr="00952354" w:rsidRDefault="00CE1084" w:rsidP="00952354">
      <w:pPr>
        <w:pStyle w:val="NormalWeb"/>
        <w:spacing w:line="360" w:lineRule="auto"/>
        <w:ind w:left="720"/>
        <w:rPr>
          <w:rStyle w:val="Strong"/>
          <w:rFonts w:eastAsiaTheme="majorEastAsia"/>
        </w:rPr>
      </w:pPr>
      <w:r w:rsidRPr="00952354">
        <w:rPr>
          <w:rStyle w:val="Strong"/>
          <w:rFonts w:eastAsiaTheme="majorEastAsia"/>
        </w:rPr>
        <w:t>Limitations:</w:t>
      </w:r>
    </w:p>
    <w:p w14:paraId="0413EFFC" w14:textId="77777777" w:rsidR="00CE1084" w:rsidRPr="00952354" w:rsidRDefault="00CE1084" w:rsidP="00952354">
      <w:pPr>
        <w:spacing w:line="360" w:lineRule="auto"/>
        <w:rPr>
          <w:rStyle w:val="Strong"/>
          <w:rFonts w:ascii="Times New Roman" w:eastAsiaTheme="majorEastAsia" w:hAnsi="Times New Roman" w:cs="Times New Roman"/>
          <w:b w:val="0"/>
          <w:sz w:val="24"/>
          <w:szCs w:val="24"/>
        </w:rPr>
      </w:pPr>
      <w:r w:rsidRPr="00952354">
        <w:rPr>
          <w:rStyle w:val="Strong"/>
          <w:rFonts w:ascii="Times New Roman" w:eastAsiaTheme="majorEastAsia" w:hAnsi="Times New Roman" w:cs="Times New Roman"/>
          <w:b w:val="0"/>
          <w:sz w:val="24"/>
          <w:szCs w:val="24"/>
        </w:rPr>
        <w:t>1. Narrow Scope: Another weakness of this model is that it is somewhat restricted in terms of the sphere that it considers; it only concerns certain aspects of the ability which may or may not define the given individual’s broad average EI, or lack of it, but does not extend to social competencies. The focus on personal AA might ignore the roles of social and interpersonal competencies which, nonetheless, are essential to employ emotional skills in organizational settings.</w:t>
      </w:r>
    </w:p>
    <w:p w14:paraId="0BEA4049" w14:textId="77777777" w:rsidR="00D3586D" w:rsidRPr="00952354" w:rsidRDefault="00CE1084" w:rsidP="00952354">
      <w:pPr>
        <w:spacing w:line="360" w:lineRule="auto"/>
        <w:rPr>
          <w:rFonts w:ascii="Times New Roman" w:hAnsi="Times New Roman" w:cs="Times New Roman"/>
          <w:b/>
          <w:sz w:val="24"/>
          <w:szCs w:val="24"/>
        </w:rPr>
      </w:pPr>
      <w:r w:rsidRPr="00952354">
        <w:rPr>
          <w:rStyle w:val="Strong"/>
          <w:rFonts w:ascii="Times New Roman" w:eastAsiaTheme="majorEastAsia" w:hAnsi="Times New Roman" w:cs="Times New Roman"/>
          <w:b w:val="0"/>
          <w:sz w:val="24"/>
          <w:szCs w:val="24"/>
        </w:rPr>
        <w:t xml:space="preserve">2. Resource Intensive: Evaluation and application of the ability model needs specific training and apparatus which implies cost implication. Special care, time, and financial resources are required to carry out performance-based assessments as well as targeted interventions; thus, while it is a useful model, its implementation may be difficult for organizations with fewer resources to </w:t>
      </w:r>
      <w:r w:rsidRPr="00952354">
        <w:rPr>
          <w:rStyle w:val="Strong"/>
          <w:rFonts w:ascii="Times New Roman" w:eastAsiaTheme="majorEastAsia" w:hAnsi="Times New Roman" w:cs="Times New Roman"/>
          <w:b w:val="0"/>
          <w:sz w:val="24"/>
          <w:szCs w:val="24"/>
        </w:rPr>
        <w:lastRenderedPageBreak/>
        <w:t>allocate. This resource intensity can present the ability model with some barriers to the promotion and efficiency of implementation</w:t>
      </w:r>
      <w:r w:rsidR="00D3586D" w:rsidRPr="00952354">
        <w:rPr>
          <w:rFonts w:ascii="Times New Roman" w:hAnsi="Times New Roman" w:cs="Times New Roman"/>
          <w:b/>
          <w:sz w:val="24"/>
          <w:szCs w:val="24"/>
        </w:rPr>
        <w:t>.</w:t>
      </w:r>
    </w:p>
    <w:p w14:paraId="34B0EAAA" w14:textId="77777777" w:rsidR="00D3586D" w:rsidRPr="00952354" w:rsidRDefault="00D3586D" w:rsidP="00952354">
      <w:pPr>
        <w:spacing w:line="360" w:lineRule="auto"/>
        <w:rPr>
          <w:rFonts w:ascii="Times New Roman" w:hAnsi="Times New Roman" w:cs="Times New Roman"/>
          <w:sz w:val="24"/>
          <w:szCs w:val="24"/>
        </w:rPr>
      </w:pPr>
    </w:p>
    <w:p w14:paraId="022753CD"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8" w:name="_Toc172557146"/>
      <w:r w:rsidRPr="00952354">
        <w:rPr>
          <w:rFonts w:ascii="Times New Roman" w:hAnsi="Times New Roman" w:cs="Times New Roman"/>
          <w:b/>
          <w:color w:val="auto"/>
          <w:sz w:val="24"/>
          <w:szCs w:val="24"/>
        </w:rPr>
        <w:t>Recommendations for Developing an Emotionally Intelligent Workforce at Amazon</w:t>
      </w:r>
      <w:bookmarkEnd w:id="8"/>
    </w:p>
    <w:p w14:paraId="39C6A35C" w14:textId="77777777" w:rsidR="00D3586D" w:rsidRPr="00952354" w:rsidRDefault="00D3586D" w:rsidP="00952354">
      <w:pPr>
        <w:pStyle w:val="NormalWeb"/>
        <w:spacing w:line="360" w:lineRule="auto"/>
      </w:pPr>
      <w:r w:rsidRPr="00952354">
        <w:rPr>
          <w:rStyle w:val="Strong"/>
          <w:rFonts w:eastAsiaTheme="majorEastAsia"/>
        </w:rPr>
        <w:t>Comprehensive Training Programs:</w:t>
      </w:r>
    </w:p>
    <w:p w14:paraId="1475C9A2" w14:textId="163CFFA7" w:rsidR="00CE1084" w:rsidRPr="00952354" w:rsidRDefault="00CE1084" w:rsidP="00952354">
      <w:pPr>
        <w:pStyle w:val="NormalWeb"/>
        <w:spacing w:line="360" w:lineRule="auto"/>
      </w:pPr>
      <w:r w:rsidRPr="00952354">
        <w:t xml:space="preserve">As a result, the Amazon’s proposed solution depends on the training of comprehensive programs to improve the level of EI. The skills which require people’s foregrounding, including Attention Awareness, Self-Regulation, and Empathy, must be trained regularly; it is possible through daily workshops and seminars. These sessions should incorporate real-life problems faced in the different contexts of Amazon’s workplace to ensure the training is more relatable (Karimi </w:t>
      </w:r>
      <w:r w:rsidR="00BE1FC4" w:rsidRPr="00952354">
        <w:t>et al.,</w:t>
      </w:r>
      <w:r w:rsidRPr="00952354">
        <w:t xml:space="preserve"> 2020). Furthermore, one can state that assignment of role-playing activities might be very useful in this case. Since the exercises are based on real-life scenarios, it makes it easier for the employees to hone their EI skills in a relatively calm environment, which results in better problem solving and </w:t>
      </w:r>
      <w:r w:rsidR="00BE1FC4" w:rsidRPr="00952354">
        <w:t>averting</w:t>
      </w:r>
      <w:r w:rsidRPr="00952354">
        <w:t xml:space="preserve"> conflicts (</w:t>
      </w:r>
      <w:proofErr w:type="spellStart"/>
      <w:r w:rsidRPr="00952354">
        <w:t>Takšić</w:t>
      </w:r>
      <w:proofErr w:type="spellEnd"/>
      <w:r w:rsidRPr="00952354">
        <w:t xml:space="preserve"> </w:t>
      </w:r>
      <w:r w:rsidR="00BE1FC4" w:rsidRPr="00952354">
        <w:t>et al.,</w:t>
      </w:r>
      <w:r w:rsidRPr="00952354">
        <w:t xml:space="preserve"> 2018). Moreover, those interactive training forms help not only to improve the theoretical base but also acquire skills that can be used in practice at the workplace. </w:t>
      </w:r>
    </w:p>
    <w:p w14:paraId="05C501BB" w14:textId="77777777" w:rsidR="00CE1084" w:rsidRPr="00952354" w:rsidRDefault="00CE1084" w:rsidP="00952354">
      <w:pPr>
        <w:pStyle w:val="NormalWeb"/>
        <w:spacing w:line="360" w:lineRule="auto"/>
        <w:rPr>
          <w:b/>
        </w:rPr>
      </w:pPr>
      <w:r w:rsidRPr="00952354">
        <w:rPr>
          <w:b/>
        </w:rPr>
        <w:t xml:space="preserve"> Mentorship and Coaching: </w:t>
      </w:r>
    </w:p>
    <w:p w14:paraId="71E0070C" w14:textId="7D99F5C7" w:rsidR="00CE1084" w:rsidRPr="00952354" w:rsidRDefault="00CE1084" w:rsidP="00952354">
      <w:pPr>
        <w:pStyle w:val="NormalWeb"/>
        <w:spacing w:line="360" w:lineRule="auto"/>
      </w:pPr>
      <w:r w:rsidRPr="00952354">
        <w:t xml:space="preserve"> Mentorship and coaching programs are the next important recommendation that needs to be adopted in organizations. Another idea is that a peer-to-peer mentoring </w:t>
      </w:r>
      <w:r w:rsidR="00D1748F" w:rsidRPr="00952354">
        <w:t>program</w:t>
      </w:r>
      <w:r w:rsidRPr="00952354">
        <w:t xml:space="preserve"> can sort those employees wishing to train their EI with those employees demonstrating high EI. This approach entails positive reinforcement of the learning culture and self- development of the personnel and from such a group, the emotionally intelligent employees </w:t>
      </w:r>
      <w:r w:rsidR="00D1748F" w:rsidRPr="00952354">
        <w:t>can</w:t>
      </w:r>
      <w:r w:rsidRPr="00952354">
        <w:t xml:space="preserve"> learn from other superior workers (Oliver, 2020). Furthermore, the input should include professional coaching since people may need further assistance. </w:t>
      </w:r>
      <w:r w:rsidR="00D1748F" w:rsidRPr="00952354">
        <w:t>Considering</w:t>
      </w:r>
      <w:r w:rsidRPr="00952354">
        <w:t xml:space="preserve"> this, it is important to understand that coaches can assist the employees in establishing their individual areas that require development concerning EI and subsequently, assist them in formulating healthy strategies to enhance it (</w:t>
      </w:r>
      <w:proofErr w:type="spellStart"/>
      <w:r w:rsidRPr="00952354">
        <w:t>Mekpor</w:t>
      </w:r>
      <w:proofErr w:type="spellEnd"/>
      <w:r w:rsidRPr="00952354">
        <w:t xml:space="preserve"> &amp; </w:t>
      </w:r>
      <w:proofErr w:type="spellStart"/>
      <w:r w:rsidRPr="00952354">
        <w:t>Dartey</w:t>
      </w:r>
      <w:proofErr w:type="spellEnd"/>
      <w:r w:rsidRPr="00952354">
        <w:t>-</w:t>
      </w:r>
      <w:r w:rsidRPr="00952354">
        <w:lastRenderedPageBreak/>
        <w:t xml:space="preserve">Baah, 2020). Thus, this approach guarantees that the employees are provided with the necessary recommendations and materials to improve their EI successfully. </w:t>
      </w:r>
    </w:p>
    <w:p w14:paraId="3A7B4654" w14:textId="77777777" w:rsidR="00D3586D" w:rsidRPr="00952354" w:rsidRDefault="00D3586D" w:rsidP="00952354">
      <w:pPr>
        <w:pStyle w:val="NormalWeb"/>
        <w:spacing w:line="360" w:lineRule="auto"/>
      </w:pPr>
      <w:r w:rsidRPr="00952354">
        <w:rPr>
          <w:rStyle w:val="Strong"/>
          <w:rFonts w:eastAsiaTheme="majorEastAsia"/>
        </w:rPr>
        <w:t>Emotional Intelligence Assessments:</w:t>
      </w:r>
    </w:p>
    <w:p w14:paraId="2645DECE" w14:textId="77777777" w:rsidR="00D64A9A" w:rsidRPr="00952354" w:rsidRDefault="00D64A9A" w:rsidP="00952354">
      <w:pPr>
        <w:pStyle w:val="NormalWeb"/>
        <w:spacing w:line="360" w:lineRule="auto"/>
      </w:pPr>
      <w:r w:rsidRPr="00952354">
        <w:t>One must take regular EI tests so that they can always see their improvement and which dimensions they should further focus on. Justification: Established assessment tools will enable organizational leaders to gain objective data on employees’ skills and areas of vulnerability and design effective learning and remedial action plans (Schlegel &amp; Mortillaro, 2019). Besides, the implementation of 360-degree feedback systems within the organization can provide a complete picture regarding the level of the employee’s emotional intelligence according to the perceptions of one’s peers, subordinates and seniors. This feedback mechanism makes it possible for the employer to gain an overall vision on how the employee’s EI influences their productivity and interpersonal relationship (Perkins &amp; Schmid, 2019).</w:t>
      </w:r>
    </w:p>
    <w:p w14:paraId="618159F4" w14:textId="77777777" w:rsidR="00D64A9A" w:rsidRPr="00952354" w:rsidRDefault="00D64A9A" w:rsidP="00952354">
      <w:pPr>
        <w:pStyle w:val="NormalWeb"/>
        <w:spacing w:line="360" w:lineRule="auto"/>
        <w:rPr>
          <w:b/>
        </w:rPr>
      </w:pPr>
      <w:r w:rsidRPr="00952354">
        <w:rPr>
          <w:b/>
        </w:rPr>
        <w:t>Fostering a Supportive Environment:</w:t>
      </w:r>
    </w:p>
    <w:p w14:paraId="3A64CCAB" w14:textId="77777777" w:rsidR="00D64A9A" w:rsidRPr="00952354" w:rsidRDefault="00D64A9A" w:rsidP="00952354">
      <w:pPr>
        <w:pStyle w:val="NormalWeb"/>
        <w:spacing w:line="360" w:lineRule="auto"/>
      </w:pPr>
      <w:r w:rsidRPr="00952354">
        <w:t>The promotion of emotional intelligence needs to have the support of the workplace. Effective communication should be encouraged in organizations so that employees can come out and express the way they are feeling, and the issues that are bothering them without any kind of prejudice (Cui, 2021). This openness assists in the creation of trust and nurturing of teamwork environment. Further, organizational support should encompass support networks and employee resource groups, thus promoting the employees’ sense of identification. They can symbolize and improve the quality of people’s emotional states in addition to providing coping mechanisms that tally for a humane social environment at work (Christianson, 2020).</w:t>
      </w:r>
    </w:p>
    <w:p w14:paraId="480C8C98" w14:textId="77777777" w:rsidR="00D64A9A" w:rsidRPr="00952354" w:rsidRDefault="00D64A9A" w:rsidP="00952354">
      <w:pPr>
        <w:pStyle w:val="NormalWeb"/>
        <w:spacing w:line="360" w:lineRule="auto"/>
        <w:rPr>
          <w:b/>
        </w:rPr>
      </w:pPr>
      <w:r w:rsidRPr="00952354">
        <w:rPr>
          <w:b/>
        </w:rPr>
        <w:t>Incorporating EI into Performance Metrics:</w:t>
      </w:r>
    </w:p>
    <w:p w14:paraId="0A9534B1" w14:textId="620E6D11" w:rsidR="00D3586D" w:rsidRPr="00952354" w:rsidRDefault="00D64A9A" w:rsidP="00DB19A3">
      <w:pPr>
        <w:pStyle w:val="NormalWeb"/>
        <w:spacing w:line="360" w:lineRule="auto"/>
      </w:pPr>
      <w:r w:rsidRPr="00952354">
        <w:t xml:space="preserve">Thus, it should be incorporated into key performance indicators if emotional intelligence </w:t>
      </w:r>
      <w:r w:rsidR="00D1748F" w:rsidRPr="00952354">
        <w:t>must</w:t>
      </w:r>
      <w:r w:rsidRPr="00952354">
        <w:t xml:space="preserve"> be beefed up. Integrating EI competencies into performance assessments increases their importance and helps the staff devote attention to their acquisition (Brackett, 2018). Also, the development of effective reward frameworks that encourage employees with traits of high levels of EI would enhance the intention of staff to foster and apply such skills in their work (Nayar </w:t>
      </w:r>
      <w:r w:rsidR="00D1748F" w:rsidRPr="00952354">
        <w:t>et al.,</w:t>
      </w:r>
      <w:r w:rsidRPr="00952354">
        <w:t xml:space="preserve"> 2020). </w:t>
      </w:r>
      <w:r w:rsidRPr="00952354">
        <w:lastRenderedPageBreak/>
        <w:t>Affirming and providing incentives for promoting EI awareness not only reinforces the significance of the construct but also enhances the overall climate of an organization’s employees.</w:t>
      </w:r>
    </w:p>
    <w:p w14:paraId="19133010"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9" w:name="_Toc172557147"/>
      <w:r w:rsidRPr="00952354">
        <w:rPr>
          <w:rFonts w:ascii="Times New Roman" w:hAnsi="Times New Roman" w:cs="Times New Roman"/>
          <w:b/>
          <w:color w:val="auto"/>
          <w:sz w:val="24"/>
          <w:szCs w:val="24"/>
        </w:rPr>
        <w:t>Conclusion</w:t>
      </w:r>
      <w:bookmarkEnd w:id="9"/>
    </w:p>
    <w:p w14:paraId="10278D6A" w14:textId="77777777" w:rsidR="00D3586D" w:rsidRPr="00952354" w:rsidRDefault="00D64A9A" w:rsidP="00952354">
      <w:pPr>
        <w:spacing w:line="360" w:lineRule="auto"/>
        <w:rPr>
          <w:rFonts w:ascii="Times New Roman" w:hAnsi="Times New Roman" w:cs="Times New Roman"/>
          <w:sz w:val="24"/>
          <w:szCs w:val="24"/>
        </w:rPr>
      </w:pPr>
      <w:r w:rsidRPr="00952354">
        <w:rPr>
          <w:rFonts w:ascii="Times New Roman" w:eastAsia="Times New Roman" w:hAnsi="Times New Roman" w:cs="Times New Roman"/>
          <w:sz w:val="24"/>
          <w:szCs w:val="24"/>
        </w:rPr>
        <w:t>With the modern world economy situation being rather unpredictable, creating an emotionally intelligent workforce should be a business imperative for Amazon. Using models of emotional intelligence at Amazon allows improving the communication of managers, increasing the effectiveness of teams, employee satisfaction, as well as gaining a competitive advantage. To effectively work on the formation of an EQ competent workforce, organizations must dedicate efforts on launching and administering extensive training that includes mentorship, performance measurements, and ensuring an organizational culture that embraces emotional intelligence. It will be beneficial for Amazon in terms of increase in success rates together with improved conditions for employees and company’s stability.</w:t>
      </w:r>
      <w:r w:rsidR="00D3586D" w:rsidRPr="00952354">
        <w:rPr>
          <w:rFonts w:ascii="Times New Roman" w:hAnsi="Times New Roman" w:cs="Times New Roman"/>
          <w:sz w:val="24"/>
          <w:szCs w:val="24"/>
        </w:rPr>
        <w:br w:type="page"/>
      </w:r>
    </w:p>
    <w:p w14:paraId="5868C671"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10" w:name="_Toc172557148"/>
      <w:r w:rsidRPr="00952354">
        <w:rPr>
          <w:rFonts w:ascii="Times New Roman" w:hAnsi="Times New Roman" w:cs="Times New Roman"/>
          <w:b/>
          <w:color w:val="auto"/>
          <w:sz w:val="24"/>
          <w:szCs w:val="24"/>
        </w:rPr>
        <w:lastRenderedPageBreak/>
        <w:t>References</w:t>
      </w:r>
      <w:bookmarkEnd w:id="10"/>
      <w:r w:rsidRPr="00952354">
        <w:rPr>
          <w:rFonts w:ascii="Times New Roman" w:hAnsi="Times New Roman" w:cs="Times New Roman"/>
          <w:b/>
          <w:color w:val="auto"/>
          <w:sz w:val="24"/>
          <w:szCs w:val="24"/>
        </w:rPr>
        <w:t xml:space="preserve"> </w:t>
      </w:r>
    </w:p>
    <w:p w14:paraId="4691B9F6" w14:textId="77777777" w:rsidR="00A014A8" w:rsidRPr="00952354" w:rsidRDefault="00A014A8" w:rsidP="00952354">
      <w:pPr>
        <w:spacing w:after="0" w:line="360" w:lineRule="auto"/>
        <w:rPr>
          <w:rFonts w:ascii="Times New Roman" w:eastAsia="Times New Roman" w:hAnsi="Times New Roman" w:cs="Times New Roman"/>
          <w:sz w:val="24"/>
          <w:szCs w:val="24"/>
        </w:rPr>
      </w:pPr>
    </w:p>
    <w:p w14:paraId="5F97F532" w14:textId="77777777" w:rsidR="00A014A8" w:rsidRPr="00952354" w:rsidRDefault="00A014A8" w:rsidP="00952354">
      <w:pPr>
        <w:pStyle w:val="ListParagraph"/>
        <w:numPr>
          <w:ilvl w:val="0"/>
          <w:numId w:val="8"/>
        </w:numPr>
        <w:spacing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Alba-</w:t>
      </w:r>
      <w:proofErr w:type="spellStart"/>
      <w:r w:rsidRPr="00952354">
        <w:rPr>
          <w:rFonts w:ascii="Times New Roman" w:eastAsia="Times New Roman" w:hAnsi="Times New Roman" w:cs="Times New Roman"/>
          <w:sz w:val="24"/>
          <w:szCs w:val="24"/>
        </w:rPr>
        <w:t>Juez</w:t>
      </w:r>
      <w:proofErr w:type="spellEnd"/>
      <w:r w:rsidRPr="00952354">
        <w:rPr>
          <w:rFonts w:ascii="Times New Roman" w:eastAsia="Times New Roman" w:hAnsi="Times New Roman" w:cs="Times New Roman"/>
          <w:sz w:val="24"/>
          <w:szCs w:val="24"/>
        </w:rPr>
        <w:t>, L. and Pérez-Gonzalez, J.C., 2019. Emotion and language 'at work': The relationship between trait emotional intelligence and communicative competence as manifested at the workplace.</w:t>
      </w:r>
    </w:p>
    <w:p w14:paraId="63A66F68"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proofErr w:type="spellStart"/>
      <w:r w:rsidRPr="00952354">
        <w:rPr>
          <w:rFonts w:ascii="Times New Roman" w:eastAsia="Times New Roman" w:hAnsi="Times New Roman" w:cs="Times New Roman"/>
          <w:sz w:val="24"/>
          <w:szCs w:val="24"/>
        </w:rPr>
        <w:t>Arghode</w:t>
      </w:r>
      <w:proofErr w:type="spellEnd"/>
      <w:r w:rsidRPr="00952354">
        <w:rPr>
          <w:rFonts w:ascii="Times New Roman" w:eastAsia="Times New Roman" w:hAnsi="Times New Roman" w:cs="Times New Roman"/>
          <w:sz w:val="24"/>
          <w:szCs w:val="24"/>
        </w:rPr>
        <w:t>, V., et al., 2022. Emotional intelligence, intercultural competence and online instruction: Review and reflection. European Journal of Training and Development.</w:t>
      </w:r>
    </w:p>
    <w:p w14:paraId="030CC65F"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Baba, M.M., 2020. Navigating COVID-19 with emotional intelligence. International Journal of Social Psychiatry, 66(8), pp.810-820.</w:t>
      </w:r>
    </w:p>
    <w:p w14:paraId="1C22D8F8"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Bar-On, R. (1997). The Emotional Quotient Inventory (EQ-</w:t>
      </w:r>
      <w:proofErr w:type="spellStart"/>
      <w:r w:rsidRPr="00952354">
        <w:rPr>
          <w:rFonts w:ascii="Times New Roman" w:eastAsia="Times New Roman" w:hAnsi="Times New Roman" w:cs="Times New Roman"/>
          <w:sz w:val="24"/>
          <w:szCs w:val="24"/>
        </w:rPr>
        <w:t>i</w:t>
      </w:r>
      <w:proofErr w:type="spellEnd"/>
      <w:r w:rsidRPr="00952354">
        <w:rPr>
          <w:rFonts w:ascii="Times New Roman" w:eastAsia="Times New Roman" w:hAnsi="Times New Roman" w:cs="Times New Roman"/>
          <w:sz w:val="24"/>
          <w:szCs w:val="24"/>
        </w:rPr>
        <w:t>): A test of emotional intelligence. Multi-Health Systems.</w:t>
      </w:r>
    </w:p>
    <w:p w14:paraId="7FEA6D3F"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Blaik Hourani, R., et al., 2020. Linking emotional intelligence to professional leadership performance standards. International Journal of Leadership in Education, pp.1-32.</w:t>
      </w:r>
    </w:p>
    <w:p w14:paraId="5F6E01D8"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Botey, M., et al., 2020. Perceived emotional intelligence of university professors based on the nature of the subject taught. Technological Forecasting and Social Change, 161, p.120292.</w:t>
      </w:r>
    </w:p>
    <w:p w14:paraId="1A49B455"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Brackett, M.A., 2018. The emotional intelligence we owe students and educators. Educational Leadership, 76(2), pp.12-18.</w:t>
      </w:r>
    </w:p>
    <w:p w14:paraId="1897D3D5"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Chen, H.T. and Wang, C.H., 2019. Incivility, satisfaction and turnover intention of tourist hotel chefs: Moderating effects of emotional intelligence. International Journal of Contemporary Hospitality Management.</w:t>
      </w:r>
    </w:p>
    <w:p w14:paraId="13A659A4"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Cherniss, C. (2010). Emotional intelligence: Toward clarifying its role in organizations. Industrial and Organizational Psychology, 3(2), 110-126.</w:t>
      </w:r>
    </w:p>
    <w:p w14:paraId="6FC99216"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 xml:space="preserve">Christianson, K.L., 2020. Emotional intelligence and critical thinking in nursing students: Integrative review of literature. Nurse Educator, 45(6), </w:t>
      </w:r>
      <w:proofErr w:type="gramStart"/>
      <w:r w:rsidRPr="00952354">
        <w:rPr>
          <w:rFonts w:ascii="Times New Roman" w:eastAsia="Times New Roman" w:hAnsi="Times New Roman" w:cs="Times New Roman"/>
          <w:sz w:val="24"/>
          <w:szCs w:val="24"/>
        </w:rPr>
        <w:t>pp.E</w:t>
      </w:r>
      <w:proofErr w:type="gramEnd"/>
      <w:r w:rsidRPr="00952354">
        <w:rPr>
          <w:rFonts w:ascii="Times New Roman" w:eastAsia="Times New Roman" w:hAnsi="Times New Roman" w:cs="Times New Roman"/>
          <w:sz w:val="24"/>
          <w:szCs w:val="24"/>
        </w:rPr>
        <w:t>62-E65.</w:t>
      </w:r>
    </w:p>
    <w:p w14:paraId="22F647F6"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Cox, K.M., 2018. Use of emotional intelligence to enhance advanced practice registered nursing competencies. Journal of Nursing Education, 57(11), pp.648-654.</w:t>
      </w:r>
    </w:p>
    <w:p w14:paraId="5D33667B"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Cui, Y., 2021. The role of emotional intelligence in workplace transparency and open communication. Aggression and Violent Behavior, p.101602.</w:t>
      </w:r>
    </w:p>
    <w:p w14:paraId="17EF6CC7"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proofErr w:type="spellStart"/>
      <w:r w:rsidRPr="00952354">
        <w:rPr>
          <w:rFonts w:ascii="Times New Roman" w:eastAsia="Times New Roman" w:hAnsi="Times New Roman" w:cs="Times New Roman"/>
          <w:sz w:val="24"/>
          <w:szCs w:val="24"/>
        </w:rPr>
        <w:lastRenderedPageBreak/>
        <w:t>Elshall</w:t>
      </w:r>
      <w:proofErr w:type="spellEnd"/>
      <w:r w:rsidRPr="00952354">
        <w:rPr>
          <w:rFonts w:ascii="Times New Roman" w:eastAsia="Times New Roman" w:hAnsi="Times New Roman" w:cs="Times New Roman"/>
          <w:sz w:val="24"/>
          <w:szCs w:val="24"/>
        </w:rPr>
        <w:t>, S.E., et al., 2020. The relationship among emotional intelligence, stress and coping strategies for nursing students. Journal of Educational Research and Reviews, 8(4), pp.45-56.</w:t>
      </w:r>
    </w:p>
    <w:p w14:paraId="572CDDF1"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Goleman, D. (1995). Emotional Intelligence: Why It Can Matter More Than IQ. Bantam Books.</w:t>
      </w:r>
    </w:p>
    <w:p w14:paraId="6F4B439C"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Goleman, D. (1998). What makes a leader? Harvard Business Review, 76(6), 93-102.</w:t>
      </w:r>
    </w:p>
    <w:p w14:paraId="356DA871"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 xml:space="preserve">Goleman’s Five Domains of EI, 2021. [Online] Available through, </w:t>
      </w:r>
      <w:hyperlink r:id="rId8" w:anchor=":~:text=Daniel%20Goleman's%20emotional%20intelligence%20theory,happier%20and%20healthier%20working%20culture" w:history="1">
        <w:r w:rsidRPr="00952354">
          <w:rPr>
            <w:rStyle w:val="Hyperlink"/>
            <w:rFonts w:ascii="Times New Roman" w:eastAsia="Times New Roman" w:hAnsi="Times New Roman" w:cs="Times New Roman"/>
            <w:color w:val="auto"/>
            <w:sz w:val="24"/>
            <w:szCs w:val="24"/>
          </w:rPr>
          <w:t>https://www.tsw.co.uk/blog/leadership-and-management/daniel-goleman-emotional-intelligence/#:~:text=Daniel%20Goleman's%20emotional%20intelligence%20theory,happier%20and%20healthier%20working%20culture</w:t>
        </w:r>
      </w:hyperlink>
    </w:p>
    <w:p w14:paraId="4AE3B8C3" w14:textId="77777777" w:rsidR="00F2606C" w:rsidRPr="00952354" w:rsidRDefault="00F2606C" w:rsidP="00952354">
      <w:pPr>
        <w:spacing w:after="0" w:line="360" w:lineRule="auto"/>
        <w:ind w:left="720"/>
        <w:rPr>
          <w:rFonts w:ascii="Times New Roman" w:eastAsia="Times New Roman" w:hAnsi="Times New Roman" w:cs="Times New Roman"/>
          <w:sz w:val="24"/>
          <w:szCs w:val="24"/>
        </w:rPr>
      </w:pPr>
    </w:p>
    <w:p w14:paraId="1D33F625" w14:textId="77777777" w:rsidR="00A014A8" w:rsidRPr="00952354" w:rsidRDefault="00A014A8" w:rsidP="00952354">
      <w:pPr>
        <w:pStyle w:val="ListParagraph"/>
        <w:numPr>
          <w:ilvl w:val="0"/>
          <w:numId w:val="8"/>
        </w:numPr>
        <w:spacing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Gribble, N., et al., 2018. Changes in the emotional intelligence of occupational therapy students during practice education: A longitudinal study. British journal of occupational</w:t>
      </w:r>
    </w:p>
    <w:p w14:paraId="6D76B318"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Mayer, J.D., Salovey, P., &amp; Caruso, D.R. (2008). Emotional intelligence: New ability or eclectic traits? American Psychologist, 63(6), 503-517.</w:t>
      </w:r>
    </w:p>
    <w:p w14:paraId="7DC18EC2" w14:textId="77777777" w:rsidR="00A014A8" w:rsidRPr="00952354" w:rsidRDefault="00A014A8" w:rsidP="00952354">
      <w:pPr>
        <w:pStyle w:val="ListParagraph"/>
        <w:numPr>
          <w:ilvl w:val="0"/>
          <w:numId w:val="8"/>
        </w:numPr>
        <w:spacing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Salovey, P., &amp; Mayer, J.D. (1990). Emotional intelligence. Imagination, Cognition and Personality, 9(3), 185-211.</w:t>
      </w:r>
    </w:p>
    <w:p w14:paraId="058EB02D" w14:textId="77777777" w:rsidR="00A014A8" w:rsidRPr="00952354" w:rsidRDefault="00A014A8" w:rsidP="00952354">
      <w:pPr>
        <w:pStyle w:val="Heading1"/>
        <w:spacing w:line="360" w:lineRule="auto"/>
        <w:rPr>
          <w:rFonts w:ascii="Times New Roman" w:hAnsi="Times New Roman" w:cs="Times New Roman"/>
          <w:b/>
          <w:color w:val="auto"/>
          <w:sz w:val="24"/>
          <w:szCs w:val="24"/>
        </w:rPr>
      </w:pPr>
      <w:bookmarkStart w:id="11" w:name="_Toc172557149"/>
      <w:r w:rsidRPr="00952354">
        <w:rPr>
          <w:rFonts w:ascii="Times New Roman" w:hAnsi="Times New Roman" w:cs="Times New Roman"/>
          <w:b/>
          <w:color w:val="auto"/>
          <w:sz w:val="24"/>
          <w:szCs w:val="24"/>
        </w:rPr>
        <w:lastRenderedPageBreak/>
        <w:t>APPENDIX 1</w:t>
      </w:r>
      <w:bookmarkEnd w:id="11"/>
    </w:p>
    <w:p w14:paraId="4E096006" w14:textId="77777777" w:rsidR="00D3586D" w:rsidRPr="00952354" w:rsidRDefault="00A014A8" w:rsidP="00952354">
      <w:pPr>
        <w:spacing w:line="360" w:lineRule="auto"/>
        <w:rPr>
          <w:rFonts w:ascii="Times New Roman" w:hAnsi="Times New Roman" w:cs="Times New Roman"/>
          <w:sz w:val="24"/>
          <w:szCs w:val="24"/>
        </w:rPr>
      </w:pPr>
      <w:r w:rsidRPr="00952354">
        <w:rPr>
          <w:rFonts w:ascii="Times New Roman" w:hAnsi="Times New Roman" w:cs="Times New Roman"/>
          <w:noProof/>
          <w:sz w:val="24"/>
          <w:szCs w:val="24"/>
        </w:rPr>
        <w:drawing>
          <wp:inline distT="0" distB="0" distL="0" distR="0" wp14:anchorId="58B5B06D" wp14:editId="4D3E352A">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sectPr w:rsidR="00D3586D" w:rsidRPr="0095235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468EAB" w14:textId="77777777" w:rsidR="00CD7D5D" w:rsidRDefault="00CD7D5D" w:rsidP="00414252">
      <w:pPr>
        <w:spacing w:after="0" w:line="240" w:lineRule="auto"/>
      </w:pPr>
      <w:r>
        <w:separator/>
      </w:r>
    </w:p>
  </w:endnote>
  <w:endnote w:type="continuationSeparator" w:id="0">
    <w:p w14:paraId="08A835B3" w14:textId="77777777" w:rsidR="00CD7D5D" w:rsidRDefault="00CD7D5D" w:rsidP="00414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2294385"/>
      <w:docPartObj>
        <w:docPartGallery w:val="Page Numbers (Bottom of Page)"/>
        <w:docPartUnique/>
      </w:docPartObj>
    </w:sdtPr>
    <w:sdtEndPr>
      <w:rPr>
        <w:noProof/>
      </w:rPr>
    </w:sdtEndPr>
    <w:sdtContent>
      <w:p w14:paraId="32BF7188" w14:textId="29CB3EC7" w:rsidR="00414252" w:rsidRDefault="004142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D0DD16" w14:textId="77777777" w:rsidR="00414252" w:rsidRDefault="00414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146D34" w14:textId="77777777" w:rsidR="00CD7D5D" w:rsidRDefault="00CD7D5D" w:rsidP="00414252">
      <w:pPr>
        <w:spacing w:after="0" w:line="240" w:lineRule="auto"/>
      </w:pPr>
      <w:r>
        <w:separator/>
      </w:r>
    </w:p>
  </w:footnote>
  <w:footnote w:type="continuationSeparator" w:id="0">
    <w:p w14:paraId="4A52A555" w14:textId="77777777" w:rsidR="00CD7D5D" w:rsidRDefault="00CD7D5D" w:rsidP="004142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72E9D"/>
    <w:multiLevelType w:val="multilevel"/>
    <w:tmpl w:val="EDC2C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BB4EDF"/>
    <w:multiLevelType w:val="multilevel"/>
    <w:tmpl w:val="18DE7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8C31F1"/>
    <w:multiLevelType w:val="multilevel"/>
    <w:tmpl w:val="3D52D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1139DB"/>
    <w:multiLevelType w:val="hybridMultilevel"/>
    <w:tmpl w:val="45C039B0"/>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243FBB"/>
    <w:multiLevelType w:val="hybridMultilevel"/>
    <w:tmpl w:val="3C0C19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F54742"/>
    <w:multiLevelType w:val="multilevel"/>
    <w:tmpl w:val="D326F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616FC7"/>
    <w:multiLevelType w:val="multilevel"/>
    <w:tmpl w:val="DB3E9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28609E"/>
    <w:multiLevelType w:val="multilevel"/>
    <w:tmpl w:val="A202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820245"/>
    <w:multiLevelType w:val="multilevel"/>
    <w:tmpl w:val="73645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4306585">
    <w:abstractNumId w:val="6"/>
  </w:num>
  <w:num w:numId="2" w16cid:durableId="846793286">
    <w:abstractNumId w:val="5"/>
  </w:num>
  <w:num w:numId="3" w16cid:durableId="934703265">
    <w:abstractNumId w:val="8"/>
  </w:num>
  <w:num w:numId="4" w16cid:durableId="186216608">
    <w:abstractNumId w:val="0"/>
  </w:num>
  <w:num w:numId="5" w16cid:durableId="263265585">
    <w:abstractNumId w:val="7"/>
  </w:num>
  <w:num w:numId="6" w16cid:durableId="2134321886">
    <w:abstractNumId w:val="2"/>
  </w:num>
  <w:num w:numId="7" w16cid:durableId="1487673883">
    <w:abstractNumId w:val="1"/>
  </w:num>
  <w:num w:numId="8" w16cid:durableId="1781219566">
    <w:abstractNumId w:val="4"/>
  </w:num>
  <w:num w:numId="9" w16cid:durableId="907693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86D"/>
    <w:rsid w:val="002306BB"/>
    <w:rsid w:val="00414252"/>
    <w:rsid w:val="004F3359"/>
    <w:rsid w:val="007D739A"/>
    <w:rsid w:val="00807F59"/>
    <w:rsid w:val="008D58FE"/>
    <w:rsid w:val="008D5CE7"/>
    <w:rsid w:val="00952354"/>
    <w:rsid w:val="00A014A8"/>
    <w:rsid w:val="00AA076C"/>
    <w:rsid w:val="00AB6905"/>
    <w:rsid w:val="00BE1FC4"/>
    <w:rsid w:val="00CC7CC0"/>
    <w:rsid w:val="00CD0EB7"/>
    <w:rsid w:val="00CD7D5D"/>
    <w:rsid w:val="00CE1084"/>
    <w:rsid w:val="00D14752"/>
    <w:rsid w:val="00D1748F"/>
    <w:rsid w:val="00D3586D"/>
    <w:rsid w:val="00D64A9A"/>
    <w:rsid w:val="00DB19A3"/>
    <w:rsid w:val="00E13D51"/>
    <w:rsid w:val="00F2606C"/>
    <w:rsid w:val="00F45E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4E01A"/>
  <w15:chartTrackingRefBased/>
  <w15:docId w15:val="{05098E0F-2505-4F1C-A974-7DE1DDB42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8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14A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D3586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D3586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3586D"/>
    <w:rPr>
      <w:rFonts w:ascii="Times New Roman" w:eastAsia="Times New Roman" w:hAnsi="Times New Roman" w:cs="Times New Roman"/>
      <w:b/>
      <w:bCs/>
      <w:sz w:val="27"/>
      <w:szCs w:val="27"/>
    </w:rPr>
  </w:style>
  <w:style w:type="paragraph" w:styleId="NormalWeb">
    <w:name w:val="Normal (Web)"/>
    <w:basedOn w:val="Normal"/>
    <w:uiPriority w:val="99"/>
    <w:unhideWhenUsed/>
    <w:rsid w:val="00D3586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3586D"/>
    <w:rPr>
      <w:b/>
      <w:bCs/>
    </w:rPr>
  </w:style>
  <w:style w:type="character" w:customStyle="1" w:styleId="Heading4Char">
    <w:name w:val="Heading 4 Char"/>
    <w:basedOn w:val="DefaultParagraphFont"/>
    <w:link w:val="Heading4"/>
    <w:uiPriority w:val="9"/>
    <w:semiHidden/>
    <w:rsid w:val="00D3586D"/>
    <w:rPr>
      <w:rFonts w:asciiTheme="majorHAnsi" w:eastAsiaTheme="majorEastAsia" w:hAnsiTheme="majorHAnsi" w:cstheme="majorBidi"/>
      <w:i/>
      <w:iCs/>
      <w:color w:val="2E74B5" w:themeColor="accent1" w:themeShade="BF"/>
    </w:rPr>
  </w:style>
  <w:style w:type="character" w:customStyle="1" w:styleId="Heading1Char">
    <w:name w:val="Heading 1 Char"/>
    <w:basedOn w:val="DefaultParagraphFont"/>
    <w:link w:val="Heading1"/>
    <w:uiPriority w:val="9"/>
    <w:rsid w:val="00D3586D"/>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8D58FE"/>
    <w:rPr>
      <w:color w:val="0563C1" w:themeColor="hyperlink"/>
      <w:u w:val="single"/>
    </w:rPr>
  </w:style>
  <w:style w:type="character" w:customStyle="1" w:styleId="Heading2Char">
    <w:name w:val="Heading 2 Char"/>
    <w:basedOn w:val="DefaultParagraphFont"/>
    <w:link w:val="Heading2"/>
    <w:uiPriority w:val="9"/>
    <w:rsid w:val="00A014A8"/>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014A8"/>
    <w:pPr>
      <w:ind w:left="720"/>
      <w:contextualSpacing/>
    </w:pPr>
  </w:style>
  <w:style w:type="paragraph" w:styleId="TOCHeading">
    <w:name w:val="TOC Heading"/>
    <w:basedOn w:val="Heading1"/>
    <w:next w:val="Normal"/>
    <w:uiPriority w:val="39"/>
    <w:unhideWhenUsed/>
    <w:qFormat/>
    <w:rsid w:val="00F2606C"/>
    <w:pPr>
      <w:outlineLvl w:val="9"/>
    </w:pPr>
  </w:style>
  <w:style w:type="paragraph" w:styleId="TOC1">
    <w:name w:val="toc 1"/>
    <w:basedOn w:val="Normal"/>
    <w:next w:val="Normal"/>
    <w:autoRedefine/>
    <w:uiPriority w:val="39"/>
    <w:unhideWhenUsed/>
    <w:rsid w:val="00F2606C"/>
    <w:pPr>
      <w:spacing w:after="100"/>
    </w:pPr>
  </w:style>
  <w:style w:type="paragraph" w:styleId="TOC2">
    <w:name w:val="toc 2"/>
    <w:basedOn w:val="Normal"/>
    <w:next w:val="Normal"/>
    <w:autoRedefine/>
    <w:uiPriority w:val="39"/>
    <w:unhideWhenUsed/>
    <w:rsid w:val="00F2606C"/>
    <w:pPr>
      <w:spacing w:after="100"/>
      <w:ind w:left="220"/>
    </w:pPr>
  </w:style>
  <w:style w:type="paragraph" w:styleId="Header">
    <w:name w:val="header"/>
    <w:basedOn w:val="Normal"/>
    <w:link w:val="HeaderChar"/>
    <w:uiPriority w:val="99"/>
    <w:unhideWhenUsed/>
    <w:rsid w:val="004142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4252"/>
  </w:style>
  <w:style w:type="paragraph" w:styleId="Footer">
    <w:name w:val="footer"/>
    <w:basedOn w:val="Normal"/>
    <w:link w:val="FooterChar"/>
    <w:uiPriority w:val="99"/>
    <w:unhideWhenUsed/>
    <w:rsid w:val="004142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4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56554">
      <w:bodyDiv w:val="1"/>
      <w:marLeft w:val="0"/>
      <w:marRight w:val="0"/>
      <w:marTop w:val="0"/>
      <w:marBottom w:val="0"/>
      <w:divBdr>
        <w:top w:val="none" w:sz="0" w:space="0" w:color="auto"/>
        <w:left w:val="none" w:sz="0" w:space="0" w:color="auto"/>
        <w:bottom w:val="none" w:sz="0" w:space="0" w:color="auto"/>
        <w:right w:val="none" w:sz="0" w:space="0" w:color="auto"/>
      </w:divBdr>
    </w:div>
    <w:div w:id="486438079">
      <w:bodyDiv w:val="1"/>
      <w:marLeft w:val="0"/>
      <w:marRight w:val="0"/>
      <w:marTop w:val="0"/>
      <w:marBottom w:val="0"/>
      <w:divBdr>
        <w:top w:val="none" w:sz="0" w:space="0" w:color="auto"/>
        <w:left w:val="none" w:sz="0" w:space="0" w:color="auto"/>
        <w:bottom w:val="none" w:sz="0" w:space="0" w:color="auto"/>
        <w:right w:val="none" w:sz="0" w:space="0" w:color="auto"/>
      </w:divBdr>
    </w:div>
    <w:div w:id="584266301">
      <w:bodyDiv w:val="1"/>
      <w:marLeft w:val="0"/>
      <w:marRight w:val="0"/>
      <w:marTop w:val="0"/>
      <w:marBottom w:val="0"/>
      <w:divBdr>
        <w:top w:val="none" w:sz="0" w:space="0" w:color="auto"/>
        <w:left w:val="none" w:sz="0" w:space="0" w:color="auto"/>
        <w:bottom w:val="none" w:sz="0" w:space="0" w:color="auto"/>
        <w:right w:val="none" w:sz="0" w:space="0" w:color="auto"/>
      </w:divBdr>
    </w:div>
    <w:div w:id="965428543">
      <w:bodyDiv w:val="1"/>
      <w:marLeft w:val="0"/>
      <w:marRight w:val="0"/>
      <w:marTop w:val="0"/>
      <w:marBottom w:val="0"/>
      <w:divBdr>
        <w:top w:val="none" w:sz="0" w:space="0" w:color="auto"/>
        <w:left w:val="none" w:sz="0" w:space="0" w:color="auto"/>
        <w:bottom w:val="none" w:sz="0" w:space="0" w:color="auto"/>
        <w:right w:val="none" w:sz="0" w:space="0" w:color="auto"/>
      </w:divBdr>
    </w:div>
    <w:div w:id="1181972316">
      <w:bodyDiv w:val="1"/>
      <w:marLeft w:val="0"/>
      <w:marRight w:val="0"/>
      <w:marTop w:val="0"/>
      <w:marBottom w:val="0"/>
      <w:divBdr>
        <w:top w:val="none" w:sz="0" w:space="0" w:color="auto"/>
        <w:left w:val="none" w:sz="0" w:space="0" w:color="auto"/>
        <w:bottom w:val="none" w:sz="0" w:space="0" w:color="auto"/>
        <w:right w:val="none" w:sz="0" w:space="0" w:color="auto"/>
      </w:divBdr>
    </w:div>
    <w:div w:id="1590695901">
      <w:bodyDiv w:val="1"/>
      <w:marLeft w:val="0"/>
      <w:marRight w:val="0"/>
      <w:marTop w:val="0"/>
      <w:marBottom w:val="0"/>
      <w:divBdr>
        <w:top w:val="none" w:sz="0" w:space="0" w:color="auto"/>
        <w:left w:val="none" w:sz="0" w:space="0" w:color="auto"/>
        <w:bottom w:val="none" w:sz="0" w:space="0" w:color="auto"/>
        <w:right w:val="none" w:sz="0" w:space="0" w:color="auto"/>
      </w:divBdr>
    </w:div>
    <w:div w:id="1979844677">
      <w:bodyDiv w:val="1"/>
      <w:marLeft w:val="0"/>
      <w:marRight w:val="0"/>
      <w:marTop w:val="0"/>
      <w:marBottom w:val="0"/>
      <w:divBdr>
        <w:top w:val="none" w:sz="0" w:space="0" w:color="auto"/>
        <w:left w:val="none" w:sz="0" w:space="0" w:color="auto"/>
        <w:bottom w:val="none" w:sz="0" w:space="0" w:color="auto"/>
        <w:right w:val="none" w:sz="0" w:space="0" w:color="auto"/>
      </w:divBdr>
    </w:div>
    <w:div w:id="204852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sw.co.uk/blog/leadership-and-management/daniel-goleman-emotional-intelligen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78638-C113-4C1D-8D8A-FA686EC33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4202</Words>
  <Characters>23955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Evette White (2027886)</cp:lastModifiedBy>
  <cp:revision>2</cp:revision>
  <dcterms:created xsi:type="dcterms:W3CDTF">2024-07-29T20:50:00Z</dcterms:created>
  <dcterms:modified xsi:type="dcterms:W3CDTF">2024-07-29T20:50:00Z</dcterms:modified>
</cp:coreProperties>
</file>