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C65EF" w14:textId="77777777" w:rsidR="00635DD7" w:rsidRDefault="00635DD7" w:rsidP="00635DD7">
      <w:pPr>
        <w:rPr>
          <w:rFonts w:cstheme="minorHAnsi"/>
          <w:i/>
          <w:iCs/>
          <w:sz w:val="44"/>
          <w:szCs w:val="44"/>
        </w:rPr>
      </w:pPr>
      <w:r w:rsidRPr="00DF1259">
        <w:rPr>
          <w:rFonts w:cstheme="minorHAnsi"/>
          <w:i/>
          <w:iCs/>
          <w:sz w:val="44"/>
          <w:szCs w:val="44"/>
        </w:rPr>
        <w:t xml:space="preserve">Contemporary Challenges: Making a difference. </w:t>
      </w:r>
    </w:p>
    <w:p w14:paraId="243F63D5" w14:textId="77777777" w:rsidR="00635DD7" w:rsidRDefault="00635DD7" w:rsidP="00635DD7">
      <w:pPr>
        <w:rPr>
          <w:rFonts w:cstheme="minorHAnsi"/>
          <w:i/>
          <w:iCs/>
          <w:sz w:val="44"/>
          <w:szCs w:val="44"/>
        </w:rPr>
      </w:pPr>
    </w:p>
    <w:p w14:paraId="2EE5AC56" w14:textId="77777777" w:rsidR="00635DD7" w:rsidRPr="004A0599" w:rsidRDefault="00635DD7" w:rsidP="00635DD7">
      <w:pPr>
        <w:rPr>
          <w:rFonts w:cstheme="minorHAnsi"/>
          <w:i/>
          <w:iCs/>
          <w:sz w:val="32"/>
          <w:szCs w:val="32"/>
        </w:rPr>
      </w:pPr>
    </w:p>
    <w:p w14:paraId="3C111D6F" w14:textId="77777777" w:rsidR="00635DD7" w:rsidRPr="00DF1259" w:rsidRDefault="00635DD7" w:rsidP="00635DD7">
      <w:pPr>
        <w:rPr>
          <w:rFonts w:ascii="Aharoni" w:hAnsi="Aharoni" w:cs="Aharoni"/>
          <w:b/>
          <w:bCs/>
          <w:i/>
          <w:iCs/>
          <w:sz w:val="32"/>
          <w:szCs w:val="32"/>
        </w:rPr>
      </w:pPr>
      <w:r w:rsidRPr="00DF1259">
        <w:rPr>
          <w:rFonts w:ascii="Aharoni" w:hAnsi="Aharoni" w:cs="Aharoni" w:hint="cs"/>
          <w:b/>
          <w:bCs/>
          <w:i/>
          <w:iCs/>
          <w:sz w:val="32"/>
          <w:szCs w:val="32"/>
        </w:rPr>
        <w:t xml:space="preserve"> Design Thinking: Topic Prototype</w:t>
      </w:r>
    </w:p>
    <w:p w14:paraId="77A2FC05" w14:textId="77777777" w:rsidR="00635DD7" w:rsidRPr="00DF1259" w:rsidRDefault="00635DD7" w:rsidP="00635DD7">
      <w:pPr>
        <w:rPr>
          <w:rFonts w:ascii="Aharoni" w:hAnsi="Aharoni" w:cs="Aharoni"/>
          <w:b/>
          <w:bCs/>
          <w:i/>
          <w:iCs/>
          <w:sz w:val="32"/>
          <w:szCs w:val="32"/>
        </w:rPr>
      </w:pPr>
    </w:p>
    <w:p w14:paraId="42AB3DB5" w14:textId="77777777" w:rsidR="00635DD7" w:rsidRPr="00DF1259" w:rsidRDefault="00635DD7" w:rsidP="00635DD7">
      <w:pPr>
        <w:rPr>
          <w:rFonts w:ascii="Aharoni" w:hAnsi="Aharoni" w:cs="Aharoni"/>
          <w:b/>
          <w:bCs/>
          <w:i/>
          <w:iCs/>
          <w:sz w:val="32"/>
          <w:szCs w:val="32"/>
        </w:rPr>
      </w:pPr>
      <w:r w:rsidRPr="00DF1259">
        <w:rPr>
          <w:rFonts w:ascii="Aharoni" w:hAnsi="Aharoni" w:cs="Aharoni" w:hint="cs"/>
          <w:b/>
          <w:bCs/>
          <w:i/>
          <w:iCs/>
          <w:sz w:val="32"/>
          <w:szCs w:val="32"/>
        </w:rPr>
        <w:t>Subject: Air pollution. Contamination of air.</w:t>
      </w:r>
    </w:p>
    <w:p w14:paraId="3E6B2631" w14:textId="77777777" w:rsidR="00635DD7" w:rsidRPr="00DF1259" w:rsidRDefault="00635DD7" w:rsidP="00635DD7">
      <w:pPr>
        <w:jc w:val="right"/>
        <w:rPr>
          <w:rFonts w:cstheme="minorHAnsi"/>
          <w:i/>
          <w:iCs/>
          <w:sz w:val="44"/>
          <w:szCs w:val="44"/>
        </w:rPr>
      </w:pPr>
    </w:p>
    <w:p w14:paraId="2FA4ECAF" w14:textId="77777777" w:rsidR="00635DD7" w:rsidRPr="004A0599" w:rsidRDefault="00635DD7" w:rsidP="00635DD7">
      <w:pPr>
        <w:jc w:val="right"/>
        <w:rPr>
          <w:rFonts w:cstheme="minorHAnsi"/>
          <w:i/>
          <w:iCs/>
          <w:sz w:val="32"/>
          <w:szCs w:val="32"/>
        </w:rPr>
      </w:pPr>
    </w:p>
    <w:p w14:paraId="6518C8F8" w14:textId="77777777" w:rsidR="00635DD7" w:rsidRDefault="00635DD7" w:rsidP="00635DD7">
      <w:pPr>
        <w:jc w:val="right"/>
        <w:rPr>
          <w:rFonts w:cstheme="minorHAnsi"/>
          <w:i/>
          <w:iCs/>
          <w:sz w:val="32"/>
          <w:szCs w:val="32"/>
        </w:rPr>
      </w:pPr>
    </w:p>
    <w:p w14:paraId="02E2B24E" w14:textId="77777777" w:rsidR="00635DD7" w:rsidRDefault="00635DD7" w:rsidP="00635DD7">
      <w:pPr>
        <w:jc w:val="right"/>
        <w:rPr>
          <w:rFonts w:cstheme="minorHAnsi"/>
          <w:i/>
          <w:iCs/>
          <w:sz w:val="32"/>
          <w:szCs w:val="32"/>
        </w:rPr>
      </w:pPr>
    </w:p>
    <w:p w14:paraId="4DDF1681" w14:textId="77777777" w:rsidR="00635DD7" w:rsidRPr="004A0599" w:rsidRDefault="00635DD7" w:rsidP="00635DD7">
      <w:pPr>
        <w:jc w:val="right"/>
        <w:rPr>
          <w:rFonts w:cstheme="minorHAnsi"/>
          <w:i/>
          <w:iCs/>
          <w:sz w:val="32"/>
          <w:szCs w:val="32"/>
        </w:rPr>
      </w:pPr>
      <w:r>
        <w:rPr>
          <w:rFonts w:cstheme="minorHAnsi"/>
          <w:i/>
          <w:iCs/>
          <w:sz w:val="32"/>
          <w:szCs w:val="32"/>
        </w:rPr>
        <w:t xml:space="preserve">                                                                     </w:t>
      </w:r>
      <w:r w:rsidRPr="004A0599">
        <w:rPr>
          <w:rFonts w:cstheme="minorHAnsi"/>
          <w:i/>
          <w:iCs/>
          <w:sz w:val="32"/>
          <w:szCs w:val="32"/>
        </w:rPr>
        <w:t>Student Name: Nicoleta Bichir</w:t>
      </w:r>
    </w:p>
    <w:p w14:paraId="026F273D" w14:textId="77777777" w:rsidR="00635DD7" w:rsidRPr="004A0599" w:rsidRDefault="00635DD7" w:rsidP="00635DD7">
      <w:pPr>
        <w:jc w:val="right"/>
        <w:rPr>
          <w:rFonts w:cstheme="minorHAnsi"/>
          <w:i/>
          <w:iCs/>
          <w:sz w:val="32"/>
          <w:szCs w:val="32"/>
        </w:rPr>
      </w:pPr>
      <w:r>
        <w:rPr>
          <w:rFonts w:cstheme="minorHAnsi"/>
          <w:i/>
          <w:iCs/>
          <w:sz w:val="32"/>
          <w:szCs w:val="32"/>
        </w:rPr>
        <w:t xml:space="preserve">                                                                    </w:t>
      </w:r>
      <w:r w:rsidRPr="004A0599">
        <w:rPr>
          <w:rFonts w:cstheme="minorHAnsi"/>
          <w:i/>
          <w:iCs/>
          <w:sz w:val="32"/>
          <w:szCs w:val="32"/>
        </w:rPr>
        <w:t>Student Number 2126694</w:t>
      </w:r>
    </w:p>
    <w:p w14:paraId="7D410781" w14:textId="77777777" w:rsidR="00635DD7" w:rsidRPr="004A0599" w:rsidRDefault="00635DD7" w:rsidP="00635DD7">
      <w:pPr>
        <w:jc w:val="right"/>
        <w:rPr>
          <w:rFonts w:cstheme="minorHAnsi"/>
          <w:i/>
          <w:iCs/>
          <w:sz w:val="32"/>
          <w:szCs w:val="32"/>
        </w:rPr>
      </w:pPr>
      <w:r w:rsidRPr="004A0599">
        <w:rPr>
          <w:rFonts w:cstheme="minorHAnsi"/>
          <w:i/>
          <w:iCs/>
          <w:sz w:val="32"/>
          <w:szCs w:val="32"/>
        </w:rPr>
        <w:t xml:space="preserve">     </w:t>
      </w:r>
    </w:p>
    <w:p w14:paraId="42C9D07C" w14:textId="77777777" w:rsidR="00635DD7" w:rsidRPr="00DF1259" w:rsidRDefault="00635DD7" w:rsidP="00635DD7">
      <w:pPr>
        <w:jc w:val="right"/>
        <w:rPr>
          <w:rFonts w:cstheme="minorHAnsi"/>
          <w:b/>
          <w:bCs/>
          <w:i/>
          <w:iCs/>
          <w:sz w:val="32"/>
          <w:szCs w:val="32"/>
        </w:rPr>
      </w:pPr>
      <w:r w:rsidRPr="004A0599">
        <w:rPr>
          <w:rFonts w:cstheme="minorHAnsi"/>
          <w:i/>
          <w:iCs/>
          <w:sz w:val="32"/>
          <w:szCs w:val="32"/>
        </w:rPr>
        <w:t xml:space="preserve">                                                                                                              </w:t>
      </w:r>
      <w:r>
        <w:rPr>
          <w:rFonts w:cstheme="minorHAnsi"/>
          <w:i/>
          <w:iCs/>
          <w:sz w:val="32"/>
          <w:szCs w:val="32"/>
        </w:rPr>
        <w:t xml:space="preserve">           </w:t>
      </w:r>
      <w:r w:rsidRPr="00DF1259">
        <w:rPr>
          <w:rFonts w:cstheme="minorHAnsi"/>
          <w:b/>
          <w:bCs/>
          <w:i/>
          <w:iCs/>
          <w:sz w:val="32"/>
          <w:szCs w:val="32"/>
        </w:rPr>
        <w:t>Lecturer: James Squire-Wood</w:t>
      </w:r>
    </w:p>
    <w:p w14:paraId="534FEFC0" w14:textId="77777777" w:rsidR="00635DD7" w:rsidRPr="004A0599" w:rsidRDefault="00635DD7" w:rsidP="00635DD7">
      <w:pPr>
        <w:rPr>
          <w:rFonts w:cstheme="minorHAnsi"/>
          <w:i/>
          <w:iCs/>
          <w:sz w:val="32"/>
          <w:szCs w:val="32"/>
        </w:rPr>
      </w:pPr>
    </w:p>
    <w:p w14:paraId="3CAD7643" w14:textId="77777777" w:rsidR="00635DD7" w:rsidRPr="004A0599" w:rsidRDefault="00635DD7" w:rsidP="00635DD7">
      <w:pPr>
        <w:rPr>
          <w:rFonts w:cstheme="minorHAnsi"/>
          <w:i/>
          <w:iCs/>
          <w:sz w:val="32"/>
          <w:szCs w:val="32"/>
        </w:rPr>
      </w:pPr>
    </w:p>
    <w:p w14:paraId="659EB630" w14:textId="77777777" w:rsidR="00635DD7" w:rsidRDefault="00635DD7" w:rsidP="00635DD7">
      <w:pPr>
        <w:rPr>
          <w:rFonts w:cstheme="minorHAnsi"/>
          <w:i/>
          <w:iCs/>
          <w:sz w:val="32"/>
          <w:szCs w:val="32"/>
        </w:rPr>
      </w:pPr>
    </w:p>
    <w:p w14:paraId="14C04514" w14:textId="77777777" w:rsidR="00635DD7" w:rsidRDefault="00635DD7" w:rsidP="00635DD7">
      <w:pPr>
        <w:rPr>
          <w:rFonts w:cstheme="minorHAnsi"/>
          <w:i/>
          <w:iCs/>
          <w:sz w:val="32"/>
          <w:szCs w:val="32"/>
        </w:rPr>
      </w:pPr>
    </w:p>
    <w:p w14:paraId="2F26CA7C" w14:textId="77777777" w:rsidR="00635DD7" w:rsidRDefault="00635DD7" w:rsidP="00635DD7">
      <w:pPr>
        <w:rPr>
          <w:rFonts w:cstheme="minorHAnsi"/>
          <w:i/>
          <w:iCs/>
          <w:sz w:val="32"/>
          <w:szCs w:val="32"/>
        </w:rPr>
      </w:pPr>
    </w:p>
    <w:p w14:paraId="7E32D60D" w14:textId="77777777" w:rsidR="00635DD7" w:rsidRDefault="00635DD7" w:rsidP="00635DD7">
      <w:pPr>
        <w:rPr>
          <w:rFonts w:cstheme="minorHAnsi"/>
          <w:i/>
          <w:iCs/>
          <w:sz w:val="32"/>
          <w:szCs w:val="32"/>
        </w:rPr>
      </w:pPr>
    </w:p>
    <w:p w14:paraId="7F4ABD36" w14:textId="77777777" w:rsidR="00635DD7" w:rsidRDefault="00635DD7" w:rsidP="00635DD7">
      <w:pPr>
        <w:rPr>
          <w:rFonts w:cstheme="minorHAnsi"/>
          <w:i/>
          <w:iCs/>
          <w:sz w:val="32"/>
          <w:szCs w:val="32"/>
        </w:rPr>
      </w:pPr>
    </w:p>
    <w:p w14:paraId="7149B0A2" w14:textId="77777777" w:rsidR="00635DD7" w:rsidRDefault="00635DD7" w:rsidP="00635DD7">
      <w:pPr>
        <w:rPr>
          <w:rFonts w:cstheme="minorHAnsi"/>
          <w:i/>
          <w:iCs/>
          <w:sz w:val="32"/>
          <w:szCs w:val="32"/>
        </w:rPr>
      </w:pPr>
    </w:p>
    <w:p w14:paraId="330A25F9" w14:textId="77777777" w:rsidR="00635DD7" w:rsidRDefault="00635DD7" w:rsidP="00635DD7">
      <w:pPr>
        <w:rPr>
          <w:rFonts w:cstheme="minorHAnsi"/>
          <w:i/>
          <w:iCs/>
          <w:sz w:val="32"/>
          <w:szCs w:val="32"/>
        </w:rPr>
      </w:pPr>
    </w:p>
    <w:p w14:paraId="275F8352" w14:textId="77777777" w:rsidR="00635DD7" w:rsidRDefault="00635DD7" w:rsidP="00635DD7">
      <w:pPr>
        <w:rPr>
          <w:rFonts w:cstheme="minorHAnsi"/>
          <w:i/>
          <w:iCs/>
          <w:sz w:val="32"/>
          <w:szCs w:val="32"/>
        </w:rPr>
      </w:pPr>
    </w:p>
    <w:p w14:paraId="163DADAB" w14:textId="77777777" w:rsidR="00635DD7" w:rsidRDefault="00635DD7" w:rsidP="00635DD7">
      <w:pPr>
        <w:rPr>
          <w:rFonts w:cstheme="minorHAnsi"/>
          <w:i/>
          <w:iCs/>
          <w:sz w:val="32"/>
          <w:szCs w:val="32"/>
        </w:rPr>
      </w:pPr>
    </w:p>
    <w:p w14:paraId="573C3A88" w14:textId="77777777" w:rsidR="00635DD7" w:rsidRPr="003E4D60" w:rsidRDefault="00635DD7" w:rsidP="00635DD7">
      <w:pPr>
        <w:rPr>
          <w:rFonts w:cstheme="minorHAnsi"/>
          <w:i/>
          <w:iCs/>
          <w:sz w:val="52"/>
          <w:szCs w:val="52"/>
        </w:rPr>
      </w:pPr>
    </w:p>
    <w:p w14:paraId="3C9E6333" w14:textId="77777777" w:rsidR="00635DD7" w:rsidRPr="007842FC" w:rsidRDefault="00635DD7" w:rsidP="00635DD7">
      <w:pPr>
        <w:rPr>
          <w:del w:id="0" w:author="Nicoleta Bichir (2126694)"/>
          <w:rFonts w:cstheme="minorHAnsi"/>
          <w:i/>
          <w:iCs/>
          <w:color w:val="C00000"/>
          <w:sz w:val="52"/>
          <w:szCs w:val="52"/>
        </w:rPr>
      </w:pPr>
      <w:r w:rsidRPr="003E4D60">
        <w:rPr>
          <w:rFonts w:cstheme="minorHAnsi"/>
          <w:i/>
          <w:iCs/>
          <w:color w:val="C00000"/>
          <w:sz w:val="52"/>
          <w:szCs w:val="52"/>
        </w:rPr>
        <w:t>Overview:</w:t>
      </w:r>
    </w:p>
    <w:p w14:paraId="235075AB" w14:textId="77777777" w:rsidR="00635DD7" w:rsidRPr="003E4D60" w:rsidRDefault="00635DD7" w:rsidP="00635DD7">
      <w:pPr>
        <w:rPr>
          <w:rFonts w:cstheme="minorHAnsi"/>
          <w:i/>
          <w:iCs/>
          <w:color w:val="C00000"/>
          <w:sz w:val="32"/>
          <w:szCs w:val="32"/>
        </w:rPr>
      </w:pPr>
    </w:p>
    <w:p w14:paraId="60BEE84D" w14:textId="77777777" w:rsidR="00635DD7" w:rsidRPr="003E4D60" w:rsidRDefault="00635DD7" w:rsidP="00635DD7">
      <w:pPr>
        <w:numPr>
          <w:ilvl w:val="0"/>
          <w:numId w:val="6"/>
        </w:numPr>
        <w:rPr>
          <w:rFonts w:cstheme="minorHAnsi"/>
          <w:i/>
          <w:iCs/>
          <w:color w:val="C00000"/>
          <w:sz w:val="32"/>
          <w:szCs w:val="32"/>
        </w:rPr>
      </w:pPr>
      <w:r w:rsidRPr="003E4D60">
        <w:rPr>
          <w:rFonts w:cstheme="minorHAnsi"/>
          <w:b/>
          <w:bCs/>
          <w:i/>
          <w:iCs/>
          <w:color w:val="C00000"/>
          <w:sz w:val="32"/>
          <w:szCs w:val="32"/>
        </w:rPr>
        <w:t>What is a prototype in design thinking?</w:t>
      </w:r>
    </w:p>
    <w:p w14:paraId="16E2C13E" w14:textId="77777777" w:rsidR="00635DD7" w:rsidRPr="003E4D60" w:rsidRDefault="00635DD7" w:rsidP="00635DD7">
      <w:pPr>
        <w:numPr>
          <w:ilvl w:val="0"/>
          <w:numId w:val="6"/>
        </w:numPr>
        <w:rPr>
          <w:rFonts w:cstheme="minorHAnsi"/>
          <w:i/>
          <w:iCs/>
          <w:color w:val="C00000"/>
          <w:sz w:val="32"/>
          <w:szCs w:val="32"/>
        </w:rPr>
      </w:pPr>
      <w:r w:rsidRPr="003E4D60">
        <w:rPr>
          <w:rFonts w:cstheme="minorHAnsi"/>
          <w:b/>
          <w:bCs/>
          <w:i/>
          <w:iCs/>
          <w:color w:val="C00000"/>
          <w:sz w:val="32"/>
          <w:szCs w:val="32"/>
        </w:rPr>
        <w:t xml:space="preserve">How to reduce ammonia pollution  </w:t>
      </w:r>
    </w:p>
    <w:p w14:paraId="141C3740" w14:textId="77777777" w:rsidR="00635DD7" w:rsidRPr="003E4D60" w:rsidRDefault="00635DD7" w:rsidP="00635DD7">
      <w:pPr>
        <w:numPr>
          <w:ilvl w:val="0"/>
          <w:numId w:val="6"/>
        </w:numPr>
        <w:rPr>
          <w:rFonts w:cstheme="minorHAnsi"/>
          <w:b/>
          <w:bCs/>
          <w:i/>
          <w:iCs/>
          <w:color w:val="C00000"/>
          <w:sz w:val="32"/>
          <w:szCs w:val="32"/>
        </w:rPr>
      </w:pPr>
      <w:r w:rsidRPr="003E4D60">
        <w:rPr>
          <w:rFonts w:cstheme="minorHAnsi"/>
          <w:b/>
          <w:bCs/>
          <w:i/>
          <w:iCs/>
          <w:color w:val="C00000"/>
          <w:sz w:val="32"/>
          <w:szCs w:val="32"/>
        </w:rPr>
        <w:t>Yara nitrate-based fertilizer</w:t>
      </w:r>
    </w:p>
    <w:p w14:paraId="19804FEB" w14:textId="77777777" w:rsidR="00635DD7" w:rsidRPr="003E4D60" w:rsidRDefault="00635DD7" w:rsidP="00635DD7">
      <w:pPr>
        <w:numPr>
          <w:ilvl w:val="0"/>
          <w:numId w:val="6"/>
        </w:numPr>
        <w:rPr>
          <w:rFonts w:cstheme="minorHAnsi"/>
          <w:i/>
          <w:iCs/>
          <w:color w:val="C00000"/>
          <w:sz w:val="32"/>
          <w:szCs w:val="32"/>
        </w:rPr>
      </w:pPr>
      <w:r w:rsidRPr="003E4D60">
        <w:rPr>
          <w:rFonts w:cstheme="minorHAnsi"/>
          <w:b/>
          <w:bCs/>
          <w:i/>
          <w:iCs/>
          <w:color w:val="C00000"/>
          <w:sz w:val="32"/>
          <w:szCs w:val="32"/>
          <w:lang w:val="en-US"/>
        </w:rPr>
        <w:t>Pros and cons of air pollution</w:t>
      </w:r>
    </w:p>
    <w:p w14:paraId="6A86B0A7" w14:textId="77777777" w:rsidR="00635DD7" w:rsidRPr="003E4D60" w:rsidRDefault="00635DD7" w:rsidP="00635DD7">
      <w:pPr>
        <w:numPr>
          <w:ilvl w:val="0"/>
          <w:numId w:val="6"/>
        </w:numPr>
        <w:rPr>
          <w:rFonts w:cstheme="minorHAnsi"/>
          <w:i/>
          <w:iCs/>
          <w:color w:val="C00000"/>
          <w:sz w:val="32"/>
          <w:szCs w:val="32"/>
        </w:rPr>
      </w:pPr>
      <w:r w:rsidRPr="003E4D60">
        <w:rPr>
          <w:rFonts w:cstheme="minorHAnsi"/>
          <w:b/>
          <w:bCs/>
          <w:i/>
          <w:iCs/>
          <w:color w:val="C00000"/>
          <w:sz w:val="32"/>
          <w:szCs w:val="32"/>
        </w:rPr>
        <w:t xml:space="preserve">Advantages of </w:t>
      </w:r>
      <w:r>
        <w:rPr>
          <w:rFonts w:cstheme="minorHAnsi"/>
          <w:b/>
          <w:bCs/>
          <w:i/>
          <w:iCs/>
          <w:color w:val="C00000"/>
          <w:sz w:val="32"/>
          <w:szCs w:val="32"/>
        </w:rPr>
        <w:t>Electric cars</w:t>
      </w:r>
    </w:p>
    <w:p w14:paraId="4C33DF0B" w14:textId="77777777" w:rsidR="00635DD7" w:rsidRPr="003E4D60" w:rsidRDefault="00635DD7" w:rsidP="00635DD7">
      <w:pPr>
        <w:numPr>
          <w:ilvl w:val="0"/>
          <w:numId w:val="6"/>
        </w:numPr>
        <w:rPr>
          <w:rFonts w:cstheme="minorHAnsi"/>
          <w:i/>
          <w:iCs/>
          <w:color w:val="C00000"/>
          <w:sz w:val="32"/>
          <w:szCs w:val="32"/>
        </w:rPr>
      </w:pPr>
      <w:r w:rsidRPr="003E4D60">
        <w:rPr>
          <w:rFonts w:cstheme="minorHAnsi"/>
          <w:b/>
          <w:bCs/>
          <w:i/>
          <w:iCs/>
          <w:color w:val="C00000"/>
          <w:sz w:val="32"/>
          <w:szCs w:val="32"/>
        </w:rPr>
        <w:t>Disadvantages: The Environmental Impact of lithium batteries.</w:t>
      </w:r>
    </w:p>
    <w:p w14:paraId="7D0083CE" w14:textId="77777777" w:rsidR="00635DD7" w:rsidRPr="004A0599" w:rsidRDefault="00635DD7" w:rsidP="00635DD7">
      <w:pPr>
        <w:rPr>
          <w:rFonts w:cstheme="minorHAnsi"/>
          <w:i/>
          <w:iCs/>
          <w:sz w:val="32"/>
          <w:szCs w:val="32"/>
        </w:rPr>
      </w:pPr>
    </w:p>
    <w:p w14:paraId="17CD7BBC" w14:textId="77777777" w:rsidR="00635DD7" w:rsidRPr="004A0599" w:rsidRDefault="00635DD7" w:rsidP="00635DD7">
      <w:pPr>
        <w:rPr>
          <w:rFonts w:cstheme="minorHAnsi"/>
          <w:i/>
          <w:iCs/>
          <w:sz w:val="32"/>
          <w:szCs w:val="32"/>
        </w:rPr>
      </w:pPr>
    </w:p>
    <w:p w14:paraId="4110A58D" w14:textId="77777777" w:rsidR="00635DD7" w:rsidRPr="004A0599" w:rsidRDefault="00635DD7" w:rsidP="00635DD7">
      <w:pPr>
        <w:rPr>
          <w:rFonts w:cstheme="minorHAnsi"/>
          <w:i/>
          <w:iCs/>
          <w:sz w:val="32"/>
          <w:szCs w:val="32"/>
        </w:rPr>
      </w:pPr>
    </w:p>
    <w:p w14:paraId="36ABEC4A" w14:textId="77777777" w:rsidR="00635DD7" w:rsidRPr="004A0599" w:rsidRDefault="00635DD7" w:rsidP="00635DD7">
      <w:pPr>
        <w:rPr>
          <w:rFonts w:cstheme="minorHAnsi"/>
          <w:i/>
          <w:iCs/>
          <w:sz w:val="32"/>
          <w:szCs w:val="32"/>
        </w:rPr>
      </w:pPr>
    </w:p>
    <w:p w14:paraId="7C949318" w14:textId="77777777" w:rsidR="00635DD7" w:rsidRPr="004A0599" w:rsidRDefault="00635DD7" w:rsidP="00635DD7">
      <w:pPr>
        <w:rPr>
          <w:rFonts w:cstheme="minorHAnsi"/>
          <w:i/>
          <w:iCs/>
          <w:sz w:val="32"/>
          <w:szCs w:val="32"/>
        </w:rPr>
      </w:pPr>
    </w:p>
    <w:p w14:paraId="6ADBF31B"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130A4886"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0C8CFDF2"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17F6E869"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763EC029"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605ED1B0"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309F4340"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68E3C0D2"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04691893"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4EE0828A"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15FCB862" w14:textId="77777777" w:rsidR="00635DD7"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1B3A4FAF" w14:textId="77777777" w:rsidR="00635DD7"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270FBC60" w14:textId="77777777" w:rsidR="00635DD7"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21BA7383" w14:textId="77777777" w:rsidR="00635DD7" w:rsidRPr="003E4D60" w:rsidRDefault="00635DD7" w:rsidP="00635DD7">
      <w:pPr>
        <w:pStyle w:val="Heading1"/>
        <w:shd w:val="clear" w:color="auto" w:fill="FFFFFF"/>
        <w:spacing w:before="0" w:beforeAutospacing="0" w:after="0" w:afterAutospacing="0"/>
        <w:textAlignment w:val="baseline"/>
        <w:rPr>
          <w:rFonts w:asciiTheme="minorHAnsi" w:hAnsiTheme="minorHAnsi" w:cstheme="minorHAnsi"/>
          <w:i/>
          <w:iCs/>
          <w:color w:val="C00000"/>
          <w:sz w:val="32"/>
          <w:szCs w:val="32"/>
        </w:rPr>
      </w:pPr>
      <w:r w:rsidRPr="003E4D60">
        <w:rPr>
          <w:rFonts w:asciiTheme="minorHAnsi" w:hAnsiTheme="minorHAnsi" w:cstheme="minorHAnsi"/>
          <w:i/>
          <w:iCs/>
          <w:color w:val="C00000"/>
          <w:sz w:val="32"/>
          <w:szCs w:val="32"/>
        </w:rPr>
        <w:t>What is a prototype in design thinking?</w:t>
      </w:r>
    </w:p>
    <w:p w14:paraId="08EE2AC1"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33EAF080" w14:textId="77777777" w:rsidR="00635DD7" w:rsidRPr="004A0599" w:rsidRDefault="00635DD7" w:rsidP="00635DD7">
      <w:pPr>
        <w:pStyle w:val="Heading1"/>
        <w:shd w:val="clear" w:color="auto" w:fill="FFFFFF"/>
        <w:spacing w:before="0"/>
        <w:textAlignment w:val="baseline"/>
        <w:rPr>
          <w:rFonts w:asciiTheme="minorHAnsi" w:hAnsiTheme="minorHAnsi" w:cstheme="minorHAnsi"/>
          <w:b w:val="0"/>
          <w:bCs w:val="0"/>
          <w:i/>
          <w:iCs/>
          <w:sz w:val="32"/>
          <w:szCs w:val="32"/>
        </w:rPr>
      </w:pPr>
      <w:r w:rsidRPr="005B4BA2">
        <w:rPr>
          <w:rFonts w:asciiTheme="minorHAnsi" w:hAnsiTheme="minorHAnsi" w:cstheme="minorHAnsi"/>
          <w:b w:val="0"/>
          <w:bCs w:val="0"/>
          <w:i/>
          <w:iCs/>
          <w:sz w:val="32"/>
          <w:szCs w:val="32"/>
        </w:rPr>
        <w:t xml:space="preserve">Prototyping is one of the best ways to get insights during the design thinking process. In this method, an early, cheap, and smaller version of the product is made </w:t>
      </w:r>
      <w:r w:rsidRPr="004A0599">
        <w:rPr>
          <w:rFonts w:asciiTheme="minorHAnsi" w:hAnsiTheme="minorHAnsi" w:cstheme="minorHAnsi"/>
          <w:b w:val="0"/>
          <w:bCs w:val="0"/>
          <w:i/>
          <w:iCs/>
          <w:sz w:val="32"/>
          <w:szCs w:val="32"/>
        </w:rPr>
        <w:t>to</w:t>
      </w:r>
      <w:r w:rsidRPr="005B4BA2">
        <w:rPr>
          <w:rFonts w:asciiTheme="minorHAnsi" w:hAnsiTheme="minorHAnsi" w:cstheme="minorHAnsi"/>
          <w:b w:val="0"/>
          <w:bCs w:val="0"/>
          <w:i/>
          <w:iCs/>
          <w:sz w:val="32"/>
          <w:szCs w:val="32"/>
        </w:rPr>
        <w:t xml:space="preserve"> find any problems with the current design. Through prototyping, designers can make their ideas come to life </w:t>
      </w:r>
      <w:sdt>
        <w:sdtPr>
          <w:rPr>
            <w:rFonts w:asciiTheme="minorHAnsi" w:hAnsiTheme="minorHAnsi" w:cstheme="minorHAnsi"/>
            <w:b w:val="0"/>
            <w:bCs w:val="0"/>
            <w:i/>
            <w:iCs/>
            <w:sz w:val="32"/>
            <w:szCs w:val="32"/>
          </w:rPr>
          <w:id w:val="466244557"/>
          <w:citation/>
        </w:sdtPr>
        <w:sdtContent>
          <w:r w:rsidRPr="004A0599">
            <w:rPr>
              <w:rFonts w:asciiTheme="minorHAnsi" w:hAnsiTheme="minorHAnsi" w:cstheme="minorHAnsi"/>
              <w:b w:val="0"/>
              <w:bCs w:val="0"/>
              <w:i/>
              <w:iCs/>
              <w:sz w:val="32"/>
              <w:szCs w:val="32"/>
            </w:rPr>
            <w:fldChar w:fldCharType="begin"/>
          </w:r>
          <w:r w:rsidRPr="004A0599">
            <w:rPr>
              <w:rFonts w:asciiTheme="minorHAnsi" w:hAnsiTheme="minorHAnsi" w:cstheme="minorHAnsi"/>
              <w:b w:val="0"/>
              <w:bCs w:val="0"/>
              <w:i/>
              <w:iCs/>
              <w:sz w:val="32"/>
              <w:szCs w:val="32"/>
            </w:rPr>
            <w:instrText xml:space="preserve"> CITATION Bil13 \l 2057 </w:instrText>
          </w:r>
          <w:r w:rsidRPr="004A0599">
            <w:rPr>
              <w:rFonts w:asciiTheme="minorHAnsi" w:hAnsiTheme="minorHAnsi" w:cstheme="minorHAnsi"/>
              <w:b w:val="0"/>
              <w:bCs w:val="0"/>
              <w:i/>
              <w:iCs/>
              <w:sz w:val="32"/>
              <w:szCs w:val="32"/>
            </w:rPr>
            <w:fldChar w:fldCharType="separate"/>
          </w:r>
          <w:r w:rsidRPr="004A0599">
            <w:rPr>
              <w:rFonts w:asciiTheme="minorHAnsi" w:hAnsiTheme="minorHAnsi" w:cstheme="minorHAnsi"/>
              <w:b w:val="0"/>
              <w:bCs w:val="0"/>
              <w:i/>
              <w:iCs/>
              <w:noProof/>
              <w:sz w:val="32"/>
              <w:szCs w:val="32"/>
            </w:rPr>
            <w:t>(Buxton, 2013)</w:t>
          </w:r>
          <w:r w:rsidRPr="004A0599">
            <w:rPr>
              <w:rFonts w:asciiTheme="minorHAnsi" w:hAnsiTheme="minorHAnsi" w:cstheme="minorHAnsi"/>
              <w:b w:val="0"/>
              <w:bCs w:val="0"/>
              <w:i/>
              <w:iCs/>
              <w:sz w:val="32"/>
              <w:szCs w:val="32"/>
            </w:rPr>
            <w:fldChar w:fldCharType="end"/>
          </w:r>
        </w:sdtContent>
      </w:sdt>
      <w:r w:rsidRPr="005B4BA2">
        <w:rPr>
          <w:rFonts w:asciiTheme="minorHAnsi" w:hAnsiTheme="minorHAnsi" w:cstheme="minorHAnsi"/>
          <w:b w:val="0"/>
          <w:bCs w:val="0"/>
          <w:i/>
          <w:iCs/>
          <w:sz w:val="32"/>
          <w:szCs w:val="32"/>
        </w:rPr>
        <w:t>.</w:t>
      </w:r>
    </w:p>
    <w:p w14:paraId="571935CA" w14:textId="77777777" w:rsidR="00635DD7" w:rsidRPr="003E4D60"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color w:val="C00000"/>
          <w:sz w:val="32"/>
          <w:szCs w:val="32"/>
        </w:rPr>
      </w:pPr>
      <w:r w:rsidRPr="003E4D60">
        <w:rPr>
          <w:rFonts w:asciiTheme="minorHAnsi" w:hAnsiTheme="minorHAnsi" w:cstheme="minorHAnsi"/>
          <w:b w:val="0"/>
          <w:bCs w:val="0"/>
          <w:i/>
          <w:iCs/>
          <w:color w:val="C00000"/>
          <w:sz w:val="32"/>
          <w:szCs w:val="32"/>
        </w:rPr>
        <w:t>According to The Guardian Ammonia from farms behind 60% of UK particulate air pollution</w:t>
      </w:r>
    </w:p>
    <w:p w14:paraId="7D3177AC"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According to scientists, the problem is causing £8 billion per year in health damages, but it can be remedied cost-effectively.</w:t>
      </w:r>
    </w:p>
    <w:p w14:paraId="6DC8F3E6" w14:textId="77777777" w:rsidR="00635DD7" w:rsidRPr="004A0599" w:rsidRDefault="00635DD7" w:rsidP="00635DD7">
      <w:pPr>
        <w:rPr>
          <w:rFonts w:cstheme="minorHAnsi"/>
          <w:i/>
          <w:iCs/>
          <w:sz w:val="32"/>
          <w:szCs w:val="32"/>
        </w:rPr>
      </w:pPr>
      <w:sdt>
        <w:sdtPr>
          <w:rPr>
            <w:rFonts w:cstheme="minorHAnsi"/>
            <w:i/>
            <w:iCs/>
            <w:sz w:val="32"/>
            <w:szCs w:val="32"/>
          </w:rPr>
          <w:id w:val="-1888102494"/>
          <w:citation/>
        </w:sdtPr>
        <w:sdtContent>
          <w:r w:rsidRPr="004A0599">
            <w:rPr>
              <w:rFonts w:cstheme="minorHAnsi"/>
              <w:i/>
              <w:iCs/>
              <w:sz w:val="32"/>
              <w:szCs w:val="32"/>
            </w:rPr>
            <w:fldChar w:fldCharType="begin"/>
          </w:r>
          <w:r w:rsidRPr="004A0599">
            <w:rPr>
              <w:rFonts w:cstheme="minorHAnsi"/>
              <w:i/>
              <w:iCs/>
              <w:sz w:val="32"/>
              <w:szCs w:val="32"/>
            </w:rPr>
            <w:instrText xml:space="preserve"> CITATION Dam21 \l 2057 </w:instrText>
          </w:r>
          <w:r w:rsidRPr="004A0599">
            <w:rPr>
              <w:rFonts w:cstheme="minorHAnsi"/>
              <w:i/>
              <w:iCs/>
              <w:sz w:val="32"/>
              <w:szCs w:val="32"/>
            </w:rPr>
            <w:fldChar w:fldCharType="separate"/>
          </w:r>
          <w:r w:rsidRPr="004A0599">
            <w:rPr>
              <w:rFonts w:cstheme="minorHAnsi"/>
              <w:i/>
              <w:iCs/>
              <w:noProof/>
              <w:sz w:val="32"/>
              <w:szCs w:val="32"/>
            </w:rPr>
            <w:t>(Carrington, 2021)</w:t>
          </w:r>
          <w:r w:rsidRPr="004A0599">
            <w:rPr>
              <w:rFonts w:cstheme="minorHAnsi"/>
              <w:i/>
              <w:iCs/>
              <w:sz w:val="32"/>
              <w:szCs w:val="32"/>
            </w:rPr>
            <w:fldChar w:fldCharType="end"/>
          </w:r>
        </w:sdtContent>
      </w:sdt>
    </w:p>
    <w:p w14:paraId="5141A67B" w14:textId="77777777" w:rsidR="00635DD7" w:rsidRPr="004A0599" w:rsidRDefault="00635DD7" w:rsidP="00635DD7">
      <w:pPr>
        <w:rPr>
          <w:rFonts w:cstheme="minorHAnsi"/>
          <w:i/>
          <w:iCs/>
          <w:sz w:val="32"/>
          <w:szCs w:val="32"/>
        </w:rPr>
      </w:pPr>
      <w:r w:rsidRPr="004A0599">
        <w:rPr>
          <w:rFonts w:cstheme="minorHAnsi"/>
          <w:i/>
          <w:iCs/>
          <w:sz w:val="32"/>
          <w:szCs w:val="32"/>
        </w:rPr>
        <w:t>As over 60% of ammonia emissions come from agriculture, improving meat manufacturing, such as changing animal housing and feed, could help minimize these emissions.</w:t>
      </w:r>
    </w:p>
    <w:p w14:paraId="5E9C9420" w14:textId="77777777" w:rsidR="00635DD7" w:rsidRPr="004A0599" w:rsidRDefault="00635DD7" w:rsidP="00635DD7">
      <w:pPr>
        <w:rPr>
          <w:rFonts w:cstheme="minorHAnsi"/>
          <w:i/>
          <w:iCs/>
          <w:sz w:val="32"/>
          <w:szCs w:val="32"/>
        </w:rPr>
      </w:pPr>
      <w:r w:rsidRPr="004A0599">
        <w:rPr>
          <w:rFonts w:cstheme="minorHAnsi"/>
          <w:i/>
          <w:iCs/>
          <w:sz w:val="32"/>
          <w:szCs w:val="32"/>
        </w:rPr>
        <w:t>Feed additives can also be used to manipulate diets and bring down emissions. Ammonia emissions can be cut by as much as 50.9 percent when a urease inhibitor is added to the feed.</w:t>
      </w:r>
    </w:p>
    <w:p w14:paraId="37EB687E" w14:textId="77777777" w:rsidR="00635DD7" w:rsidRPr="004A0599" w:rsidRDefault="00635DD7" w:rsidP="00635DD7">
      <w:pPr>
        <w:rPr>
          <w:rFonts w:cstheme="minorHAnsi"/>
          <w:i/>
          <w:iCs/>
          <w:sz w:val="32"/>
          <w:szCs w:val="32"/>
          <w:shd w:val="clear" w:color="auto" w:fill="FFFFFF"/>
        </w:rPr>
      </w:pPr>
      <w:r w:rsidRPr="004A0599">
        <w:rPr>
          <w:rFonts w:cstheme="minorHAnsi"/>
          <w:i/>
          <w:iCs/>
          <w:sz w:val="32"/>
          <w:szCs w:val="32"/>
          <w:shd w:val="clear" w:color="auto" w:fill="FFFFFF"/>
        </w:rPr>
        <w:t>The rate of ammonia volatilization from floors is influenced by ambient temperature and air exchange rate. Controlling these factors will reduce ammonia emissions.</w:t>
      </w:r>
    </w:p>
    <w:p w14:paraId="5D146D95" w14:textId="77777777" w:rsidR="00635DD7" w:rsidRPr="003E4D60" w:rsidRDefault="00635DD7" w:rsidP="00635DD7">
      <w:pPr>
        <w:pStyle w:val="Heading2"/>
        <w:shd w:val="clear" w:color="auto" w:fill="FFFFFF"/>
        <w:spacing w:before="300" w:after="300" w:line="540" w:lineRule="atLeast"/>
        <w:rPr>
          <w:rFonts w:asciiTheme="minorHAnsi" w:hAnsiTheme="minorHAnsi" w:cstheme="minorHAnsi"/>
          <w:i/>
          <w:iCs/>
          <w:color w:val="C00000"/>
          <w:sz w:val="32"/>
          <w:szCs w:val="32"/>
        </w:rPr>
      </w:pPr>
      <w:r w:rsidRPr="003E4D60">
        <w:rPr>
          <w:rFonts w:asciiTheme="minorHAnsi" w:hAnsiTheme="minorHAnsi" w:cstheme="minorHAnsi"/>
          <w:i/>
          <w:iCs/>
          <w:color w:val="C00000"/>
          <w:sz w:val="32"/>
          <w:szCs w:val="32"/>
        </w:rPr>
        <w:lastRenderedPageBreak/>
        <w:t>Controlled environment dairy housing</w:t>
      </w:r>
    </w:p>
    <w:p w14:paraId="73BCD5BA" w14:textId="77777777" w:rsidR="00635DD7" w:rsidRPr="004A0599" w:rsidRDefault="00635DD7" w:rsidP="00635DD7">
      <w:pPr>
        <w:pStyle w:val="Heading3"/>
        <w:numPr>
          <w:ilvl w:val="0"/>
          <w:numId w:val="5"/>
        </w:numPr>
        <w:shd w:val="clear" w:color="auto" w:fill="FFFFFF"/>
        <w:tabs>
          <w:tab w:val="num" w:pos="360"/>
        </w:tabs>
        <w:spacing w:before="300" w:after="150" w:line="393" w:lineRule="atLeast"/>
        <w:ind w:left="0" w:firstLine="0"/>
        <w:rPr>
          <w:rFonts w:asciiTheme="minorHAnsi" w:hAnsiTheme="minorHAnsi" w:cstheme="minorHAnsi"/>
          <w:i/>
          <w:iCs/>
          <w:color w:val="auto"/>
          <w:sz w:val="32"/>
          <w:szCs w:val="32"/>
        </w:rPr>
      </w:pPr>
      <w:r w:rsidRPr="004A0599">
        <w:rPr>
          <w:rFonts w:asciiTheme="minorHAnsi" w:hAnsiTheme="minorHAnsi" w:cstheme="minorHAnsi"/>
          <w:i/>
          <w:iCs/>
          <w:color w:val="auto"/>
          <w:sz w:val="32"/>
          <w:szCs w:val="32"/>
        </w:rPr>
        <w:t>Traditional slatted sheds</w:t>
      </w:r>
    </w:p>
    <w:p w14:paraId="2E60304A" w14:textId="77777777" w:rsidR="00635DD7" w:rsidRPr="007842FC" w:rsidRDefault="00635DD7" w:rsidP="00635DD7">
      <w:pPr>
        <w:rPr>
          <w:ins w:id="1" w:author="Nicoleta Bichir (2126694)"/>
          <w:i/>
          <w:iCs/>
          <w:sz w:val="32"/>
          <w:szCs w:val="32"/>
        </w:rPr>
      </w:pPr>
      <w:r w:rsidRPr="426D112C">
        <w:rPr>
          <w:i/>
          <w:iCs/>
          <w:sz w:val="32"/>
          <w:szCs w:val="32"/>
        </w:rPr>
        <w:t xml:space="preserve">Chemical or acid air scrubbers can reduce NH3 emissions from forced-ventilated pig housing, but they cannot be installed in most cattle housing, which is most naturally </w:t>
      </w:r>
      <w:r>
        <w:rPr>
          <w:i/>
          <w:iCs/>
          <w:sz w:val="32"/>
          <w:szCs w:val="32"/>
        </w:rPr>
        <w:t>ventilated</w:t>
      </w:r>
      <w:r w:rsidRPr="426D112C">
        <w:rPr>
          <w:i/>
          <w:iCs/>
          <w:sz w:val="32"/>
          <w:szCs w:val="32"/>
        </w:rPr>
        <w:t>.</w:t>
      </w:r>
    </w:p>
    <w:p w14:paraId="3B295A21" w14:textId="77777777" w:rsidR="00635DD7" w:rsidRPr="004A0599" w:rsidRDefault="00635DD7" w:rsidP="00635DD7">
      <w:pPr>
        <w:pStyle w:val="Heading3"/>
        <w:numPr>
          <w:ilvl w:val="0"/>
          <w:numId w:val="5"/>
        </w:numPr>
        <w:shd w:val="clear" w:color="auto" w:fill="FFFFFF"/>
        <w:tabs>
          <w:tab w:val="num" w:pos="360"/>
        </w:tabs>
        <w:spacing w:before="300" w:after="150" w:line="393" w:lineRule="atLeast"/>
        <w:ind w:left="0" w:firstLine="0"/>
        <w:rPr>
          <w:rFonts w:asciiTheme="minorHAnsi" w:hAnsiTheme="minorHAnsi" w:cstheme="minorHAnsi"/>
          <w:i/>
          <w:iCs/>
          <w:color w:val="auto"/>
          <w:sz w:val="32"/>
          <w:szCs w:val="32"/>
        </w:rPr>
      </w:pPr>
      <w:r w:rsidRPr="004A0599">
        <w:rPr>
          <w:rFonts w:asciiTheme="minorHAnsi" w:hAnsiTheme="minorHAnsi" w:cstheme="minorHAnsi"/>
          <w:i/>
          <w:iCs/>
          <w:color w:val="auto"/>
          <w:sz w:val="32"/>
          <w:szCs w:val="32"/>
        </w:rPr>
        <w:t>Slurry cooling</w:t>
      </w:r>
    </w:p>
    <w:p w14:paraId="3C737643" w14:textId="77777777" w:rsidR="00635DD7" w:rsidRPr="004A0599" w:rsidRDefault="00635DD7" w:rsidP="00635DD7">
      <w:pPr>
        <w:pStyle w:val="Heading3"/>
        <w:numPr>
          <w:ilvl w:val="0"/>
          <w:numId w:val="5"/>
        </w:numPr>
        <w:shd w:val="clear" w:color="auto" w:fill="FFFFFF"/>
        <w:tabs>
          <w:tab w:val="num" w:pos="360"/>
        </w:tabs>
        <w:spacing w:before="300" w:after="150" w:line="393" w:lineRule="atLeast"/>
        <w:ind w:left="0" w:firstLine="0"/>
        <w:rPr>
          <w:rFonts w:asciiTheme="minorHAnsi" w:hAnsiTheme="minorHAnsi" w:cstheme="minorHAnsi"/>
          <w:i/>
          <w:iCs/>
          <w:color w:val="auto"/>
          <w:sz w:val="32"/>
          <w:szCs w:val="32"/>
        </w:rPr>
      </w:pPr>
      <w:r w:rsidRPr="004A0599">
        <w:rPr>
          <w:rFonts w:asciiTheme="minorHAnsi" w:hAnsiTheme="minorHAnsi" w:cstheme="minorHAnsi"/>
          <w:i/>
          <w:iCs/>
          <w:color w:val="auto"/>
          <w:sz w:val="32"/>
          <w:szCs w:val="32"/>
        </w:rPr>
        <w:t>Installation-Cooling equipment can be installed on the floors of cattle barns and slurry stores to bring down the temperature and cut down on the amount of ammonia that is released. A cooling circuit is typically built in or on the floor of under-slat or other comparably long-term slurry storage</w:t>
      </w:r>
      <w:sdt>
        <w:sdtPr>
          <w:rPr>
            <w:rFonts w:asciiTheme="minorHAnsi" w:hAnsiTheme="minorHAnsi" w:cstheme="minorHAnsi"/>
            <w:i/>
            <w:iCs/>
            <w:color w:val="auto"/>
            <w:sz w:val="32"/>
            <w:szCs w:val="32"/>
          </w:rPr>
          <w:id w:val="1780215550"/>
          <w:citation/>
        </w:sdtPr>
        <w:sdtContent>
          <w:r w:rsidRPr="004A0599">
            <w:rPr>
              <w:rFonts w:asciiTheme="minorHAnsi" w:hAnsiTheme="minorHAnsi" w:cstheme="minorHAnsi"/>
              <w:i/>
              <w:iCs/>
              <w:color w:val="auto"/>
              <w:sz w:val="32"/>
              <w:szCs w:val="32"/>
            </w:rPr>
            <w:fldChar w:fldCharType="begin"/>
          </w:r>
          <w:r w:rsidRPr="004A0599">
            <w:rPr>
              <w:rFonts w:asciiTheme="minorHAnsi" w:hAnsiTheme="minorHAnsi" w:cstheme="minorHAnsi"/>
              <w:i/>
              <w:iCs/>
              <w:color w:val="auto"/>
              <w:sz w:val="32"/>
              <w:szCs w:val="32"/>
            </w:rPr>
            <w:instrText xml:space="preserve"> CITATION AHD23 \l 2057 </w:instrText>
          </w:r>
          <w:r w:rsidRPr="004A0599">
            <w:rPr>
              <w:rFonts w:asciiTheme="minorHAnsi" w:hAnsiTheme="minorHAnsi" w:cstheme="minorHAnsi"/>
              <w:i/>
              <w:iCs/>
              <w:color w:val="auto"/>
              <w:sz w:val="32"/>
              <w:szCs w:val="32"/>
            </w:rPr>
            <w:fldChar w:fldCharType="separate"/>
          </w:r>
          <w:r w:rsidRPr="004A0599">
            <w:rPr>
              <w:rFonts w:asciiTheme="minorHAnsi" w:hAnsiTheme="minorHAnsi" w:cstheme="minorHAnsi"/>
              <w:i/>
              <w:iCs/>
              <w:noProof/>
              <w:color w:val="auto"/>
              <w:sz w:val="32"/>
              <w:szCs w:val="32"/>
            </w:rPr>
            <w:t xml:space="preserve"> (AHDB, 2023)</w:t>
          </w:r>
          <w:r w:rsidRPr="004A0599">
            <w:rPr>
              <w:rFonts w:asciiTheme="minorHAnsi" w:hAnsiTheme="minorHAnsi" w:cstheme="minorHAnsi"/>
              <w:i/>
              <w:iCs/>
              <w:color w:val="auto"/>
              <w:sz w:val="32"/>
              <w:szCs w:val="32"/>
            </w:rPr>
            <w:fldChar w:fldCharType="end"/>
          </w:r>
        </w:sdtContent>
      </w:sdt>
    </w:p>
    <w:p w14:paraId="348CACC0" w14:textId="77777777" w:rsidR="00635DD7" w:rsidRPr="004A0599" w:rsidRDefault="00635DD7" w:rsidP="00635DD7">
      <w:pPr>
        <w:rPr>
          <w:rFonts w:cstheme="minorHAnsi"/>
          <w:i/>
          <w:iCs/>
          <w:sz w:val="32"/>
          <w:szCs w:val="32"/>
          <w:shd w:val="clear" w:color="auto" w:fill="FFFFFF"/>
        </w:rPr>
      </w:pPr>
    </w:p>
    <w:p w14:paraId="13CC155F" w14:textId="77777777" w:rsidR="00635DD7" w:rsidRPr="003E4D60" w:rsidRDefault="00635DD7" w:rsidP="00635DD7">
      <w:pPr>
        <w:rPr>
          <w:rFonts w:cstheme="minorHAnsi"/>
          <w:i/>
          <w:iCs/>
          <w:color w:val="C00000"/>
          <w:sz w:val="32"/>
          <w:szCs w:val="32"/>
          <w:shd w:val="clear" w:color="auto" w:fill="FFFFFF"/>
        </w:rPr>
      </w:pPr>
      <w:r w:rsidRPr="003E4D60">
        <w:rPr>
          <w:rFonts w:cstheme="minorHAnsi"/>
          <w:i/>
          <w:iCs/>
          <w:color w:val="C00000"/>
          <w:sz w:val="32"/>
          <w:szCs w:val="32"/>
          <w:shd w:val="clear" w:color="auto" w:fill="FFFFFF"/>
        </w:rPr>
        <w:t>Did you know around 22% of ammonia emissions come from fertilizer?</w:t>
      </w:r>
    </w:p>
    <w:p w14:paraId="175CAC44" w14:textId="77777777" w:rsidR="00635DD7" w:rsidRPr="00ED74C5" w:rsidRDefault="00635DD7" w:rsidP="00635DD7">
      <w:pPr>
        <w:rPr>
          <w:i/>
          <w:sz w:val="32"/>
          <w:szCs w:val="32"/>
        </w:rPr>
      </w:pPr>
      <w:r w:rsidRPr="00ED74C5">
        <w:rPr>
          <w:i/>
          <w:sz w:val="32"/>
          <w:szCs w:val="32"/>
        </w:rPr>
        <w:t xml:space="preserve">One of the easiest ways to stop ammonia from escaping from fertilizer is to use a nitrate-based solution. Following this solution, Europe's ammonia emissions could be cut by 10% right now. There was implemented </w:t>
      </w:r>
      <w:r w:rsidRPr="004A0599">
        <w:rPr>
          <w:rFonts w:cstheme="minorHAnsi"/>
          <w:i/>
          <w:iCs/>
          <w:sz w:val="32"/>
          <w:szCs w:val="32"/>
        </w:rPr>
        <w:t>Yara nitrate-based fertilizer</w:t>
      </w:r>
      <w:r w:rsidRPr="00ED74C5">
        <w:rPr>
          <w:i/>
          <w:sz w:val="32"/>
          <w:szCs w:val="32"/>
        </w:rPr>
        <w:t>, which has been made for farmers to decrease ammonia emission. The benefits are:</w:t>
      </w:r>
    </w:p>
    <w:p w14:paraId="59495C82" w14:textId="77777777" w:rsidR="00635DD7" w:rsidRPr="004A0599" w:rsidRDefault="00635DD7" w:rsidP="00635DD7">
      <w:pPr>
        <w:pStyle w:val="ListParagraph"/>
        <w:numPr>
          <w:ilvl w:val="0"/>
          <w:numId w:val="1"/>
        </w:numPr>
        <w:rPr>
          <w:rFonts w:cstheme="minorHAnsi"/>
          <w:i/>
          <w:iCs/>
          <w:sz w:val="32"/>
          <w:szCs w:val="32"/>
        </w:rPr>
      </w:pPr>
      <w:r w:rsidRPr="004A0599">
        <w:rPr>
          <w:rFonts w:cstheme="minorHAnsi"/>
          <w:i/>
          <w:iCs/>
          <w:sz w:val="32"/>
          <w:szCs w:val="32"/>
        </w:rPr>
        <w:t>Low volatilisation losses. The emission factors show that most farms that use nitrate-based fertilizer lose 90% less ammonia than those that use urea.</w:t>
      </w:r>
    </w:p>
    <w:p w14:paraId="6E6EBCB8" w14:textId="77777777" w:rsidR="00635DD7" w:rsidRPr="004A0599" w:rsidRDefault="00635DD7" w:rsidP="00635DD7">
      <w:pPr>
        <w:pStyle w:val="NormalWeb"/>
        <w:numPr>
          <w:ilvl w:val="0"/>
          <w:numId w:val="1"/>
        </w:numPr>
        <w:rPr>
          <w:rFonts w:asciiTheme="minorHAnsi" w:hAnsiTheme="minorHAnsi" w:cstheme="minorHAnsi"/>
          <w:i/>
          <w:iCs/>
          <w:sz w:val="32"/>
          <w:szCs w:val="32"/>
        </w:rPr>
      </w:pPr>
      <w:r w:rsidRPr="004A0599">
        <w:rPr>
          <w:rFonts w:asciiTheme="minorHAnsi" w:hAnsiTheme="minorHAnsi" w:cstheme="minorHAnsi"/>
          <w:i/>
          <w:iCs/>
          <w:sz w:val="32"/>
          <w:szCs w:val="32"/>
        </w:rPr>
        <w:t> Calcium ammonium nitrate is a strong way to reduce ammonia emissions.</w:t>
      </w:r>
    </w:p>
    <w:p w14:paraId="294AC25A" w14:textId="77777777" w:rsidR="00635DD7" w:rsidRPr="004A0599" w:rsidRDefault="00635DD7" w:rsidP="00635DD7">
      <w:pPr>
        <w:pStyle w:val="NormalWeb"/>
        <w:numPr>
          <w:ilvl w:val="0"/>
          <w:numId w:val="1"/>
        </w:numPr>
        <w:rPr>
          <w:rFonts w:asciiTheme="minorHAnsi" w:hAnsiTheme="minorHAnsi" w:cstheme="minorHAnsi"/>
          <w:i/>
          <w:iCs/>
          <w:sz w:val="32"/>
          <w:szCs w:val="32"/>
        </w:rPr>
      </w:pPr>
      <w:r w:rsidRPr="004A0599">
        <w:rPr>
          <w:rFonts w:asciiTheme="minorHAnsi" w:hAnsiTheme="minorHAnsi" w:cstheme="minorHAnsi"/>
          <w:i/>
          <w:iCs/>
          <w:sz w:val="32"/>
          <w:szCs w:val="32"/>
        </w:rPr>
        <w:t xml:space="preserve">Volatilisation losses from nitrate-based fertilizers are 1.32% ten times lower than volatilization losses from urea </w:t>
      </w:r>
      <w:sdt>
        <w:sdtPr>
          <w:rPr>
            <w:rFonts w:asciiTheme="minorHAnsi" w:hAnsiTheme="minorHAnsi" w:cstheme="minorHAnsi"/>
            <w:i/>
            <w:iCs/>
            <w:sz w:val="32"/>
            <w:szCs w:val="32"/>
          </w:rPr>
          <w:id w:val="1680160741"/>
          <w:citation/>
        </w:sdtPr>
        <w:sdtContent>
          <w:r w:rsidRPr="004A0599">
            <w:rPr>
              <w:rFonts w:asciiTheme="minorHAnsi" w:hAnsiTheme="minorHAnsi" w:cstheme="minorHAnsi"/>
              <w:i/>
              <w:iCs/>
              <w:sz w:val="32"/>
              <w:szCs w:val="32"/>
            </w:rPr>
            <w:fldChar w:fldCharType="begin"/>
          </w:r>
          <w:r w:rsidRPr="004A0599">
            <w:rPr>
              <w:rFonts w:asciiTheme="minorHAnsi" w:hAnsiTheme="minorHAnsi" w:cstheme="minorHAnsi"/>
              <w:i/>
              <w:iCs/>
              <w:sz w:val="32"/>
              <w:szCs w:val="32"/>
            </w:rPr>
            <w:instrText xml:space="preserve"> CITATION Yar23 \l 2057 </w:instrText>
          </w:r>
          <w:r w:rsidRPr="004A0599">
            <w:rPr>
              <w:rFonts w:asciiTheme="minorHAnsi" w:hAnsiTheme="minorHAnsi" w:cstheme="minorHAnsi"/>
              <w:i/>
              <w:iCs/>
              <w:sz w:val="32"/>
              <w:szCs w:val="32"/>
            </w:rPr>
            <w:fldChar w:fldCharType="separate"/>
          </w:r>
          <w:r w:rsidRPr="004A0599">
            <w:rPr>
              <w:rFonts w:asciiTheme="minorHAnsi" w:hAnsiTheme="minorHAnsi" w:cstheme="minorHAnsi"/>
              <w:i/>
              <w:iCs/>
              <w:noProof/>
              <w:sz w:val="32"/>
              <w:szCs w:val="32"/>
            </w:rPr>
            <w:t>(Yara, 2023)</w:t>
          </w:r>
          <w:r w:rsidRPr="004A0599">
            <w:rPr>
              <w:rFonts w:asciiTheme="minorHAnsi" w:hAnsiTheme="minorHAnsi" w:cstheme="minorHAnsi"/>
              <w:i/>
              <w:iCs/>
              <w:sz w:val="32"/>
              <w:szCs w:val="32"/>
            </w:rPr>
            <w:fldChar w:fldCharType="end"/>
          </w:r>
        </w:sdtContent>
      </w:sdt>
    </w:p>
    <w:p w14:paraId="1053F21B" w14:textId="77777777" w:rsidR="00635DD7" w:rsidRDefault="00635DD7" w:rsidP="00635DD7">
      <w:pPr>
        <w:pStyle w:val="NormalWeb"/>
        <w:rPr>
          <w:rFonts w:ascii="Amasis MT Pro Black" w:hAnsi="Amasis MT Pro Black" w:cs="Arial"/>
          <w:i/>
          <w:iCs/>
          <w:color w:val="21252D"/>
          <w:sz w:val="40"/>
          <w:szCs w:val="40"/>
          <w:shd w:val="clear" w:color="auto" w:fill="F6F6F6"/>
        </w:rPr>
      </w:pPr>
    </w:p>
    <w:p w14:paraId="340EB290" w14:textId="42173B8A" w:rsidR="00635DD7" w:rsidRDefault="00635DD7" w:rsidP="00635DD7">
      <w:pPr>
        <w:pStyle w:val="NormalWeb"/>
        <w:rPr>
          <w:rFonts w:ascii="Amasis MT Pro Black" w:hAnsi="Amasis MT Pro Black" w:cs="Arial"/>
          <w:i/>
          <w:iCs/>
          <w:color w:val="21252D"/>
          <w:sz w:val="40"/>
          <w:szCs w:val="40"/>
          <w:shd w:val="clear" w:color="auto" w:fill="F6F6F6"/>
        </w:rPr>
      </w:pPr>
      <w:r w:rsidRPr="426D112C">
        <w:rPr>
          <w:rFonts w:ascii="Amasis MT Pro Black" w:hAnsi="Amasis MT Pro Black" w:cs="Arial"/>
          <w:i/>
          <w:iCs/>
          <w:color w:val="21252D"/>
          <w:sz w:val="40"/>
          <w:szCs w:val="40"/>
          <w:shd w:val="clear" w:color="auto" w:fill="F6F6F6"/>
        </w:rPr>
        <w:lastRenderedPageBreak/>
        <w:t>What is being done about air pollution?</w:t>
      </w:r>
    </w:p>
    <w:p w14:paraId="32E51D2C" w14:textId="77777777" w:rsidR="00635DD7" w:rsidRDefault="00635DD7" w:rsidP="00635DD7">
      <w:pPr>
        <w:pStyle w:val="NormalWeb"/>
        <w:rPr>
          <w:rFonts w:asciiTheme="minorHAnsi" w:hAnsiTheme="minorHAnsi" w:cstheme="minorHAnsi"/>
          <w:i/>
          <w:iCs/>
          <w:sz w:val="32"/>
          <w:szCs w:val="32"/>
          <w:lang w:val="en-US"/>
        </w:rPr>
      </w:pPr>
    </w:p>
    <w:p w14:paraId="1A9CF92D" w14:textId="77777777" w:rsidR="00635DD7" w:rsidRPr="003E4D60" w:rsidRDefault="00635DD7" w:rsidP="00635DD7">
      <w:pPr>
        <w:pStyle w:val="NormalWeb"/>
        <w:rPr>
          <w:rFonts w:asciiTheme="minorHAnsi" w:hAnsiTheme="minorHAnsi" w:cstheme="minorHAnsi"/>
          <w:i/>
          <w:iCs/>
          <w:color w:val="C00000"/>
          <w:sz w:val="32"/>
          <w:szCs w:val="32"/>
          <w:lang w:val="en-US"/>
        </w:rPr>
      </w:pPr>
      <w:r w:rsidRPr="003E4D60">
        <w:rPr>
          <w:rFonts w:asciiTheme="minorHAnsi" w:hAnsiTheme="minorHAnsi" w:cstheme="minorHAnsi"/>
          <w:i/>
          <w:iCs/>
          <w:color w:val="C00000"/>
          <w:sz w:val="32"/>
          <w:szCs w:val="32"/>
          <w:lang w:val="en-US"/>
        </w:rPr>
        <w:t>Pros and cons of air pollution:</w:t>
      </w:r>
    </w:p>
    <w:p w14:paraId="1310052C" w14:textId="77777777" w:rsidR="00635DD7" w:rsidRPr="0006048E" w:rsidRDefault="00635DD7" w:rsidP="00635DD7">
      <w:pPr>
        <w:pStyle w:val="NormalWeb"/>
        <w:rPr>
          <w:rFonts w:asciiTheme="minorHAnsi" w:hAnsiTheme="minorHAnsi" w:cstheme="minorHAnsi"/>
          <w:i/>
          <w:iCs/>
          <w:color w:val="C00000"/>
          <w:sz w:val="32"/>
          <w:szCs w:val="32"/>
        </w:rPr>
      </w:pPr>
      <w:r>
        <w:rPr>
          <w:rFonts w:asciiTheme="minorHAnsi" w:hAnsiTheme="minorHAnsi" w:cstheme="minorHAnsi"/>
          <w:i/>
          <w:iCs/>
          <w:color w:val="C00000"/>
          <w:sz w:val="32"/>
          <w:szCs w:val="32"/>
          <w:lang w:val="en-US"/>
        </w:rPr>
        <w:t>PROS</w:t>
      </w:r>
      <w:r w:rsidRPr="0006048E">
        <w:rPr>
          <w:rFonts w:asciiTheme="minorHAnsi" w:hAnsiTheme="minorHAnsi" w:cstheme="minorHAnsi"/>
          <w:i/>
          <w:iCs/>
          <w:color w:val="C00000"/>
          <w:sz w:val="32"/>
          <w:szCs w:val="32"/>
          <w:lang w:val="en-US"/>
        </w:rPr>
        <w:t>:</w:t>
      </w:r>
    </w:p>
    <w:p w14:paraId="68A329F2"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lang w:val="en-US"/>
        </w:rPr>
        <w:t xml:space="preserve">Help plants flourish: nitrogen emissions from automobiles and factories </w:t>
      </w:r>
      <w:r w:rsidRPr="004A0599">
        <w:rPr>
          <w:rFonts w:asciiTheme="minorHAnsi" w:hAnsiTheme="minorHAnsi" w:cstheme="minorHAnsi"/>
          <w:i/>
          <w:iCs/>
          <w:sz w:val="32"/>
          <w:szCs w:val="32"/>
          <w:lang w:val="en-US"/>
        </w:rPr>
        <w:t>help</w:t>
      </w:r>
      <w:r w:rsidRPr="0006048E">
        <w:rPr>
          <w:rFonts w:asciiTheme="minorHAnsi" w:hAnsiTheme="minorHAnsi" w:cstheme="minorHAnsi"/>
          <w:i/>
          <w:iCs/>
          <w:sz w:val="32"/>
          <w:szCs w:val="32"/>
          <w:lang w:val="en-US"/>
        </w:rPr>
        <w:t xml:space="preserve"> plants and trees grow more.</w:t>
      </w:r>
    </w:p>
    <w:p w14:paraId="568D1542"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lang w:val="en-US"/>
        </w:rPr>
        <w:t xml:space="preserve">Increase job opportunities: Most people think of pollution’s harmful effects first, so the fact that it can also create jobs is quite unfortunate. For example, people are hired to clean up an oil spill along the coast. </w:t>
      </w:r>
      <w:r w:rsidRPr="004A0599">
        <w:rPr>
          <w:rFonts w:asciiTheme="minorHAnsi" w:hAnsiTheme="minorHAnsi" w:cstheme="minorHAnsi"/>
          <w:i/>
          <w:iCs/>
          <w:sz w:val="32"/>
          <w:szCs w:val="32"/>
          <w:lang w:val="en-US"/>
        </w:rPr>
        <w:t>The same as</w:t>
      </w:r>
      <w:r w:rsidRPr="0006048E">
        <w:rPr>
          <w:rFonts w:asciiTheme="minorHAnsi" w:hAnsiTheme="minorHAnsi" w:cstheme="minorHAnsi"/>
          <w:i/>
          <w:iCs/>
          <w:sz w:val="32"/>
          <w:szCs w:val="32"/>
          <w:lang w:val="en-US"/>
        </w:rPr>
        <w:t xml:space="preserve"> </w:t>
      </w:r>
      <w:r w:rsidRPr="004A0599">
        <w:rPr>
          <w:rFonts w:asciiTheme="minorHAnsi" w:hAnsiTheme="minorHAnsi" w:cstheme="minorHAnsi"/>
          <w:i/>
          <w:iCs/>
          <w:sz w:val="32"/>
          <w:szCs w:val="32"/>
          <w:lang w:val="en-US"/>
        </w:rPr>
        <w:t>waste</w:t>
      </w:r>
      <w:r w:rsidRPr="0006048E">
        <w:rPr>
          <w:rFonts w:asciiTheme="minorHAnsi" w:hAnsiTheme="minorHAnsi" w:cstheme="minorHAnsi"/>
          <w:i/>
          <w:iCs/>
          <w:sz w:val="32"/>
          <w:szCs w:val="32"/>
          <w:lang w:val="en-US"/>
        </w:rPr>
        <w:t xml:space="preserve"> collection in cities. </w:t>
      </w:r>
    </w:p>
    <w:p w14:paraId="7D7577D7"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lang w:val="en-US"/>
        </w:rPr>
        <w:t xml:space="preserve">Keep our planet cooler: Some pollutants such as sulfur </w:t>
      </w:r>
      <w:r w:rsidRPr="004A0599">
        <w:rPr>
          <w:rFonts w:asciiTheme="minorHAnsi" w:hAnsiTheme="minorHAnsi" w:cstheme="minorHAnsi"/>
          <w:i/>
          <w:iCs/>
          <w:sz w:val="32"/>
          <w:szCs w:val="32"/>
          <w:lang w:val="en-US"/>
        </w:rPr>
        <w:t>are</w:t>
      </w:r>
      <w:r w:rsidRPr="0006048E">
        <w:rPr>
          <w:rFonts w:asciiTheme="minorHAnsi" w:hAnsiTheme="minorHAnsi" w:cstheme="minorHAnsi"/>
          <w:i/>
          <w:iCs/>
          <w:sz w:val="32"/>
          <w:szCs w:val="32"/>
          <w:lang w:val="en-US"/>
        </w:rPr>
        <w:t xml:space="preserve"> the </w:t>
      </w:r>
      <w:r w:rsidRPr="004A0599">
        <w:rPr>
          <w:rFonts w:asciiTheme="minorHAnsi" w:hAnsiTheme="minorHAnsi" w:cstheme="minorHAnsi"/>
          <w:i/>
          <w:iCs/>
          <w:sz w:val="32"/>
          <w:szCs w:val="32"/>
          <w:lang w:val="en-US"/>
        </w:rPr>
        <w:t>ones</w:t>
      </w:r>
      <w:r w:rsidRPr="0006048E">
        <w:rPr>
          <w:rFonts w:asciiTheme="minorHAnsi" w:hAnsiTheme="minorHAnsi" w:cstheme="minorHAnsi"/>
          <w:i/>
          <w:iCs/>
          <w:sz w:val="32"/>
          <w:szCs w:val="32"/>
          <w:lang w:val="en-US"/>
        </w:rPr>
        <w:t xml:space="preserve"> that could cool down the earth and slow down global warming. When sulfur particles are in the atmosphere, they reflect sunlight away, cooling the planet down.</w:t>
      </w:r>
    </w:p>
    <w:p w14:paraId="1E835E68"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lang w:val="en-US"/>
        </w:rPr>
        <w:t>Better and stronger species: Pollution typically has disastrous consequences on animals and plants, leading to the evolution of healthier and more robust species. There are animals that can tolerate the negative effects of gene mutations</w:t>
      </w:r>
      <w:sdt>
        <w:sdtPr>
          <w:rPr>
            <w:rFonts w:asciiTheme="minorHAnsi" w:hAnsiTheme="minorHAnsi" w:cstheme="minorHAnsi"/>
            <w:i/>
            <w:iCs/>
            <w:sz w:val="32"/>
            <w:szCs w:val="32"/>
            <w:lang w:val="en-US"/>
          </w:rPr>
          <w:id w:val="-1090695787"/>
          <w:citation/>
        </w:sdtPr>
        <w:sdtContent>
          <w:r w:rsidRPr="004A0599">
            <w:rPr>
              <w:rFonts w:asciiTheme="minorHAnsi" w:hAnsiTheme="minorHAnsi" w:cstheme="minorHAnsi"/>
              <w:i/>
              <w:iCs/>
              <w:sz w:val="32"/>
              <w:szCs w:val="32"/>
              <w:lang w:val="en-US"/>
            </w:rPr>
            <w:fldChar w:fldCharType="begin"/>
          </w:r>
          <w:r w:rsidRPr="004A0599">
            <w:rPr>
              <w:rFonts w:asciiTheme="minorHAnsi" w:hAnsiTheme="minorHAnsi" w:cstheme="minorHAnsi"/>
              <w:i/>
              <w:iCs/>
              <w:sz w:val="32"/>
              <w:szCs w:val="32"/>
            </w:rPr>
            <w:instrText xml:space="preserve"> CITATION The22 \l 2057 </w:instrText>
          </w:r>
          <w:r w:rsidRPr="004A0599">
            <w:rPr>
              <w:rFonts w:asciiTheme="minorHAnsi" w:hAnsiTheme="minorHAnsi" w:cstheme="minorHAnsi"/>
              <w:i/>
              <w:iCs/>
              <w:sz w:val="32"/>
              <w:szCs w:val="32"/>
              <w:lang w:val="en-US"/>
            </w:rPr>
            <w:fldChar w:fldCharType="separate"/>
          </w:r>
          <w:r w:rsidRPr="004A0599">
            <w:rPr>
              <w:rFonts w:asciiTheme="minorHAnsi" w:hAnsiTheme="minorHAnsi" w:cstheme="minorHAnsi"/>
              <w:i/>
              <w:iCs/>
              <w:noProof/>
              <w:sz w:val="32"/>
              <w:szCs w:val="32"/>
            </w:rPr>
            <w:t xml:space="preserve"> (AIR, 2022)</w:t>
          </w:r>
          <w:r w:rsidRPr="004A0599">
            <w:rPr>
              <w:rFonts w:asciiTheme="minorHAnsi" w:hAnsiTheme="minorHAnsi" w:cstheme="minorHAnsi"/>
              <w:i/>
              <w:iCs/>
              <w:sz w:val="32"/>
              <w:szCs w:val="32"/>
              <w:lang w:val="en-US"/>
            </w:rPr>
            <w:fldChar w:fldCharType="end"/>
          </w:r>
        </w:sdtContent>
      </w:sdt>
    </w:p>
    <w:p w14:paraId="30C97374" w14:textId="77777777" w:rsidR="00635DD7" w:rsidRPr="003E4D60" w:rsidRDefault="00635DD7" w:rsidP="00635DD7">
      <w:pPr>
        <w:pStyle w:val="NormalWeb"/>
        <w:rPr>
          <w:rFonts w:asciiTheme="minorHAnsi" w:hAnsiTheme="minorHAnsi" w:cstheme="minorHAnsi"/>
          <w:b/>
          <w:bCs/>
          <w:i/>
          <w:iCs/>
          <w:color w:val="C00000"/>
          <w:sz w:val="32"/>
          <w:szCs w:val="32"/>
        </w:rPr>
      </w:pPr>
      <w:r w:rsidRPr="0006048E">
        <w:rPr>
          <w:rFonts w:asciiTheme="minorHAnsi" w:hAnsiTheme="minorHAnsi" w:cstheme="minorHAnsi"/>
          <w:b/>
          <w:bCs/>
          <w:i/>
          <w:iCs/>
          <w:color w:val="C00000"/>
          <w:sz w:val="32"/>
          <w:szCs w:val="32"/>
        </w:rPr>
        <w:t xml:space="preserve">  </w:t>
      </w:r>
      <w:r>
        <w:rPr>
          <w:rFonts w:asciiTheme="minorHAnsi" w:hAnsiTheme="minorHAnsi" w:cstheme="minorHAnsi"/>
          <w:b/>
          <w:bCs/>
          <w:i/>
          <w:iCs/>
          <w:color w:val="C00000"/>
          <w:sz w:val="32"/>
          <w:szCs w:val="32"/>
        </w:rPr>
        <w:t>CONS:</w:t>
      </w:r>
    </w:p>
    <w:p w14:paraId="3B5F0168"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rPr>
        <w:t> Respiratory and heart diseases: According to scientists, the problem is causing £8 billion per year in health damages, but it can be remedied cost-effectively.</w:t>
      </w:r>
    </w:p>
    <w:p w14:paraId="46C5CB92"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rPr>
        <w:t>Global warming: the greenhouse is the main source of temperature increases. The greenhouse effect is caused by the production of carbon dioxide, methane, nitrous oxide, and other greenhouse gases from the combustion of fossil fuels.</w:t>
      </w:r>
    </w:p>
    <w:p w14:paraId="2D1F833F"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rPr>
        <w:lastRenderedPageBreak/>
        <w:t>Damage to the ozone layer: Most of the UV light from the sun is absorbed by it, so only a small proportion reaches Earth's surface.</w:t>
      </w:r>
    </w:p>
    <w:p w14:paraId="2CFACE3F"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rPr>
        <w:t xml:space="preserve">Health Issue: </w:t>
      </w:r>
      <w:r w:rsidRPr="004A0599">
        <w:rPr>
          <w:rFonts w:asciiTheme="minorHAnsi" w:hAnsiTheme="minorHAnsi" w:cstheme="minorHAnsi"/>
          <w:i/>
          <w:iCs/>
          <w:sz w:val="32"/>
          <w:szCs w:val="32"/>
        </w:rPr>
        <w:t>To</w:t>
      </w:r>
      <w:r w:rsidRPr="0006048E">
        <w:rPr>
          <w:rFonts w:asciiTheme="minorHAnsi" w:hAnsiTheme="minorHAnsi" w:cstheme="minorHAnsi"/>
          <w:i/>
          <w:iCs/>
          <w:sz w:val="32"/>
          <w:szCs w:val="32"/>
        </w:rPr>
        <w:t xml:space="preserve"> make air pollution worse, has shown and created a vulnerability for people with long-term conditions, like people with breathing problems, pregnant women, and growing kids</w:t>
      </w:r>
      <w:sdt>
        <w:sdtPr>
          <w:rPr>
            <w:rFonts w:asciiTheme="minorHAnsi" w:hAnsiTheme="minorHAnsi" w:cstheme="minorHAnsi"/>
            <w:i/>
            <w:iCs/>
            <w:sz w:val="32"/>
            <w:szCs w:val="32"/>
          </w:rPr>
          <w:id w:val="-1306154033"/>
          <w:citation/>
        </w:sdtPr>
        <w:sdtContent>
          <w:r w:rsidRPr="004A0599">
            <w:rPr>
              <w:rFonts w:asciiTheme="minorHAnsi" w:hAnsiTheme="minorHAnsi" w:cstheme="minorHAnsi"/>
              <w:i/>
              <w:iCs/>
              <w:sz w:val="32"/>
              <w:szCs w:val="32"/>
            </w:rPr>
            <w:fldChar w:fldCharType="begin"/>
          </w:r>
          <w:r w:rsidRPr="004A0599">
            <w:rPr>
              <w:rFonts w:asciiTheme="minorHAnsi" w:hAnsiTheme="minorHAnsi" w:cstheme="minorHAnsi"/>
              <w:i/>
              <w:iCs/>
              <w:sz w:val="32"/>
              <w:szCs w:val="32"/>
            </w:rPr>
            <w:instrText xml:space="preserve"> CITATION The22 \l 2057 </w:instrText>
          </w:r>
          <w:r w:rsidRPr="004A0599">
            <w:rPr>
              <w:rFonts w:asciiTheme="minorHAnsi" w:hAnsiTheme="minorHAnsi" w:cstheme="minorHAnsi"/>
              <w:i/>
              <w:iCs/>
              <w:sz w:val="32"/>
              <w:szCs w:val="32"/>
            </w:rPr>
            <w:fldChar w:fldCharType="separate"/>
          </w:r>
          <w:r w:rsidRPr="004A0599">
            <w:rPr>
              <w:rFonts w:asciiTheme="minorHAnsi" w:hAnsiTheme="minorHAnsi" w:cstheme="minorHAnsi"/>
              <w:i/>
              <w:iCs/>
              <w:noProof/>
              <w:sz w:val="32"/>
              <w:szCs w:val="32"/>
            </w:rPr>
            <w:t xml:space="preserve"> (AIR, 2022)</w:t>
          </w:r>
          <w:r w:rsidRPr="004A0599">
            <w:rPr>
              <w:rFonts w:asciiTheme="minorHAnsi" w:hAnsiTheme="minorHAnsi" w:cstheme="minorHAnsi"/>
              <w:i/>
              <w:iCs/>
              <w:sz w:val="32"/>
              <w:szCs w:val="32"/>
            </w:rPr>
            <w:fldChar w:fldCharType="end"/>
          </w:r>
        </w:sdtContent>
      </w:sdt>
      <w:r w:rsidRPr="0006048E">
        <w:rPr>
          <w:rFonts w:asciiTheme="minorHAnsi" w:hAnsiTheme="minorHAnsi" w:cstheme="minorHAnsi"/>
          <w:i/>
          <w:iCs/>
          <w:sz w:val="32"/>
          <w:szCs w:val="32"/>
        </w:rPr>
        <w:t> </w:t>
      </w:r>
    </w:p>
    <w:p w14:paraId="2CC70FDE" w14:textId="77777777" w:rsidR="00635DD7" w:rsidRPr="003E4D60" w:rsidRDefault="00635DD7" w:rsidP="00635DD7">
      <w:pPr>
        <w:pStyle w:val="NormalWeb"/>
        <w:rPr>
          <w:rFonts w:asciiTheme="minorHAnsi" w:hAnsiTheme="minorHAnsi" w:cstheme="minorHAnsi"/>
          <w:i/>
          <w:iCs/>
          <w:color w:val="C00000"/>
          <w:spacing w:val="-9"/>
          <w:sz w:val="32"/>
          <w:szCs w:val="32"/>
          <w:shd w:val="clear" w:color="auto" w:fill="FFFFFF"/>
        </w:rPr>
      </w:pPr>
      <w:r w:rsidRPr="003E4D60">
        <w:rPr>
          <w:rFonts w:asciiTheme="minorHAnsi" w:hAnsiTheme="minorHAnsi" w:cstheme="minorHAnsi"/>
          <w:i/>
          <w:iCs/>
          <w:color w:val="C00000"/>
          <w:sz w:val="32"/>
          <w:szCs w:val="32"/>
        </w:rPr>
        <w:br/>
      </w:r>
      <w:r w:rsidRPr="003E4D60">
        <w:rPr>
          <w:rFonts w:asciiTheme="minorHAnsi" w:hAnsiTheme="minorHAnsi" w:cstheme="minorHAnsi"/>
          <w:i/>
          <w:iCs/>
          <w:color w:val="C00000"/>
          <w:spacing w:val="-9"/>
          <w:sz w:val="32"/>
          <w:szCs w:val="32"/>
          <w:shd w:val="clear" w:color="auto" w:fill="FFFFFF"/>
        </w:rPr>
        <w:t>What's being done about car emissions?</w:t>
      </w:r>
    </w:p>
    <w:p w14:paraId="6BB88E57" w14:textId="77777777" w:rsidR="00635DD7" w:rsidRPr="004A0599" w:rsidRDefault="00635DD7" w:rsidP="00635DD7">
      <w:pPr>
        <w:pStyle w:val="NormalWeb"/>
        <w:rPr>
          <w:rFonts w:asciiTheme="minorHAnsi" w:hAnsiTheme="minorHAnsi" w:cstheme="minorHAnsi"/>
          <w:i/>
          <w:iCs/>
          <w:spacing w:val="-9"/>
          <w:sz w:val="32"/>
          <w:szCs w:val="32"/>
          <w:shd w:val="clear" w:color="auto" w:fill="FFFFFF"/>
        </w:rPr>
      </w:pPr>
      <w:r w:rsidRPr="004A0599">
        <w:rPr>
          <w:rFonts w:asciiTheme="minorHAnsi" w:hAnsiTheme="minorHAnsi" w:cstheme="minorHAnsi"/>
          <w:i/>
          <w:iCs/>
          <w:spacing w:val="-9"/>
          <w:sz w:val="32"/>
          <w:szCs w:val="32"/>
          <w:shd w:val="clear" w:color="auto" w:fill="FFFFFF"/>
        </w:rPr>
        <w:t xml:space="preserve">As part of its plan to meet climate change goals, the government has focused on fuel efficiency since the late 1990s. Using less fuel means lower carbon dioxide (CO2) emissions. Because of this, there were more diesel cars on the roads. Diesel cars use less gas than petrol cars, but their exhausts are worse for the environment. Government </w:t>
      </w:r>
      <w:sdt>
        <w:sdtPr>
          <w:rPr>
            <w:rFonts w:asciiTheme="minorHAnsi" w:hAnsiTheme="minorHAnsi" w:cstheme="minorHAnsi"/>
            <w:i/>
            <w:iCs/>
            <w:spacing w:val="-9"/>
            <w:sz w:val="32"/>
            <w:szCs w:val="32"/>
            <w:shd w:val="clear" w:color="auto" w:fill="FFFFFF"/>
          </w:rPr>
          <w:id w:val="1329332610"/>
          <w:citation/>
        </w:sdtPr>
        <w:sdtContent>
          <w:r w:rsidRPr="004A0599">
            <w:rPr>
              <w:rFonts w:asciiTheme="minorHAnsi" w:hAnsiTheme="minorHAnsi" w:cstheme="minorHAnsi"/>
              <w:i/>
              <w:iCs/>
              <w:spacing w:val="-9"/>
              <w:sz w:val="32"/>
              <w:szCs w:val="32"/>
              <w:shd w:val="clear" w:color="auto" w:fill="FFFFFF"/>
            </w:rPr>
            <w:fldChar w:fldCharType="begin"/>
          </w:r>
          <w:r w:rsidRPr="004A0599">
            <w:rPr>
              <w:rFonts w:asciiTheme="minorHAnsi" w:hAnsiTheme="minorHAnsi" w:cstheme="minorHAnsi"/>
              <w:i/>
              <w:iCs/>
              <w:spacing w:val="-9"/>
              <w:sz w:val="32"/>
              <w:szCs w:val="32"/>
              <w:shd w:val="clear" w:color="auto" w:fill="FFFFFF"/>
            </w:rPr>
            <w:instrText xml:space="preserve"> CITATION AA23 \l 2057 </w:instrText>
          </w:r>
          <w:r w:rsidRPr="004A0599">
            <w:rPr>
              <w:rFonts w:asciiTheme="minorHAnsi" w:hAnsiTheme="minorHAnsi" w:cstheme="minorHAnsi"/>
              <w:i/>
              <w:iCs/>
              <w:spacing w:val="-9"/>
              <w:sz w:val="32"/>
              <w:szCs w:val="32"/>
              <w:shd w:val="clear" w:color="auto" w:fill="FFFFFF"/>
            </w:rPr>
            <w:fldChar w:fldCharType="separate"/>
          </w:r>
          <w:r w:rsidRPr="004A0599">
            <w:rPr>
              <w:rFonts w:asciiTheme="minorHAnsi" w:hAnsiTheme="minorHAnsi" w:cstheme="minorHAnsi"/>
              <w:i/>
              <w:iCs/>
              <w:noProof/>
              <w:spacing w:val="-9"/>
              <w:sz w:val="32"/>
              <w:szCs w:val="32"/>
              <w:shd w:val="clear" w:color="auto" w:fill="FFFFFF"/>
            </w:rPr>
            <w:t>(AA, 2023)</w:t>
          </w:r>
          <w:r w:rsidRPr="004A0599">
            <w:rPr>
              <w:rFonts w:asciiTheme="minorHAnsi" w:hAnsiTheme="minorHAnsi" w:cstheme="minorHAnsi"/>
              <w:i/>
              <w:iCs/>
              <w:spacing w:val="-9"/>
              <w:sz w:val="32"/>
              <w:szCs w:val="32"/>
              <w:shd w:val="clear" w:color="auto" w:fill="FFFFFF"/>
            </w:rPr>
            <w:fldChar w:fldCharType="end"/>
          </w:r>
        </w:sdtContent>
      </w:sdt>
      <w:r w:rsidRPr="004A0599">
        <w:rPr>
          <w:rFonts w:asciiTheme="minorHAnsi" w:hAnsiTheme="minorHAnsi" w:cstheme="minorHAnsi"/>
          <w:i/>
          <w:iCs/>
          <w:spacing w:val="-9"/>
          <w:sz w:val="32"/>
          <w:szCs w:val="32"/>
          <w:shd w:val="clear" w:color="auto" w:fill="FFFFFF"/>
        </w:rPr>
        <w:t>.</w:t>
      </w:r>
    </w:p>
    <w:p w14:paraId="22397F84" w14:textId="77777777" w:rsidR="00635DD7" w:rsidRPr="007842FC" w:rsidRDefault="00635DD7" w:rsidP="00635DD7">
      <w:pPr>
        <w:pStyle w:val="NormalWeb"/>
        <w:rPr>
          <w:rFonts w:asciiTheme="minorHAnsi" w:hAnsiTheme="minorHAnsi" w:cstheme="minorHAnsi"/>
          <w:i/>
          <w:iCs/>
          <w:color w:val="FF0000"/>
          <w:spacing w:val="-9"/>
          <w:sz w:val="32"/>
          <w:szCs w:val="32"/>
          <w:shd w:val="clear" w:color="auto" w:fill="FFFFFF"/>
        </w:rPr>
      </w:pPr>
      <w:r w:rsidRPr="007842FC">
        <w:rPr>
          <w:rFonts w:asciiTheme="minorHAnsi" w:hAnsiTheme="minorHAnsi" w:cstheme="minorHAnsi"/>
          <w:i/>
          <w:iCs/>
          <w:color w:val="FF0000"/>
          <w:spacing w:val="-9"/>
          <w:sz w:val="32"/>
          <w:szCs w:val="32"/>
          <w:shd w:val="clear" w:color="auto" w:fill="FFFFFF"/>
        </w:rPr>
        <w:t>A Strategy for ultra-low emissions vehicle in the UK.</w:t>
      </w:r>
    </w:p>
    <w:p w14:paraId="12DDB19D"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 xml:space="preserve">Since April 2019, there has been an Ultra Low Emission Zone in the city </w:t>
      </w:r>
      <w:proofErr w:type="spellStart"/>
      <w:r>
        <w:rPr>
          <w:rFonts w:asciiTheme="minorHAnsi" w:hAnsiTheme="minorHAnsi" w:cstheme="minorHAnsi"/>
          <w:i/>
          <w:iCs/>
          <w:sz w:val="32"/>
          <w:szCs w:val="32"/>
        </w:rPr>
        <w:t>center</w:t>
      </w:r>
      <w:proofErr w:type="spellEnd"/>
      <w:r w:rsidRPr="004A0599">
        <w:rPr>
          <w:rFonts w:asciiTheme="minorHAnsi" w:hAnsiTheme="minorHAnsi" w:cstheme="minorHAnsi"/>
          <w:i/>
          <w:iCs/>
          <w:sz w:val="32"/>
          <w:szCs w:val="32"/>
        </w:rPr>
        <w:t xml:space="preserve"> of London. The ULEZ covers the same areas as the congestion charge but will expand to cover much of Greater London by 2021. How government helping us to support the purchase of ULEVs:</w:t>
      </w:r>
    </w:p>
    <w:p w14:paraId="5DF39286" w14:textId="77777777" w:rsidR="00635DD7" w:rsidRPr="00635DD7" w:rsidRDefault="00635DD7" w:rsidP="00635DD7">
      <w:pPr>
        <w:pStyle w:val="NormalWeb"/>
        <w:rPr>
          <w:rFonts w:asciiTheme="minorHAnsi" w:hAnsiTheme="minorHAnsi" w:cstheme="minorHAnsi"/>
          <w:i/>
          <w:iCs/>
          <w:color w:val="FF0000"/>
          <w:sz w:val="32"/>
          <w:szCs w:val="32"/>
        </w:rPr>
      </w:pPr>
      <w:r w:rsidRPr="00635DD7">
        <w:rPr>
          <w:rFonts w:asciiTheme="minorHAnsi" w:hAnsiTheme="minorHAnsi" w:cstheme="minorHAnsi"/>
          <w:i/>
          <w:iCs/>
          <w:color w:val="FF0000"/>
          <w:sz w:val="32"/>
          <w:szCs w:val="32"/>
        </w:rPr>
        <w:t xml:space="preserve">Advantages of electric cars.  </w:t>
      </w:r>
    </w:p>
    <w:p w14:paraId="64490B40" w14:textId="77777777" w:rsidR="00635DD7" w:rsidRDefault="00635DD7" w:rsidP="00635DD7">
      <w:pPr>
        <w:pStyle w:val="NormalWeb"/>
        <w:numPr>
          <w:ilvl w:val="0"/>
          <w:numId w:val="3"/>
        </w:numPr>
        <w:rPr>
          <w:rFonts w:asciiTheme="minorHAnsi" w:hAnsiTheme="minorHAnsi" w:cstheme="minorHAnsi"/>
          <w:i/>
          <w:iCs/>
          <w:sz w:val="32"/>
          <w:szCs w:val="32"/>
        </w:rPr>
      </w:pPr>
      <w:r w:rsidRPr="004A0599">
        <w:rPr>
          <w:rFonts w:asciiTheme="minorHAnsi" w:hAnsiTheme="minorHAnsi" w:cstheme="minorHAnsi"/>
          <w:i/>
          <w:iCs/>
          <w:sz w:val="32"/>
          <w:szCs w:val="32"/>
        </w:rPr>
        <w:t>It has been fixed that the Plug-in Car Grant and the Plug-in van Grant must help reduce the cost differential between ULEV and conventional vehicles.</w:t>
      </w:r>
    </w:p>
    <w:p w14:paraId="614177A8" w14:textId="77777777" w:rsidR="00635DD7" w:rsidRDefault="00635DD7" w:rsidP="00635DD7">
      <w:pPr>
        <w:pStyle w:val="NormalWeb"/>
        <w:numPr>
          <w:ilvl w:val="0"/>
          <w:numId w:val="3"/>
        </w:numPr>
        <w:rPr>
          <w:rFonts w:asciiTheme="minorHAnsi" w:hAnsiTheme="minorHAnsi" w:cstheme="minorHAnsi"/>
          <w:i/>
          <w:iCs/>
          <w:sz w:val="32"/>
          <w:szCs w:val="32"/>
        </w:rPr>
      </w:pPr>
      <w:r>
        <w:rPr>
          <w:rFonts w:asciiTheme="minorHAnsi" w:hAnsiTheme="minorHAnsi" w:cstheme="minorHAnsi"/>
          <w:i/>
          <w:iCs/>
          <w:sz w:val="32"/>
          <w:szCs w:val="32"/>
        </w:rPr>
        <w:t>Electric cars are energy efficient.</w:t>
      </w:r>
    </w:p>
    <w:p w14:paraId="279846F8" w14:textId="77777777" w:rsidR="00635DD7" w:rsidRPr="004A0599" w:rsidRDefault="00635DD7" w:rsidP="00635DD7">
      <w:pPr>
        <w:pStyle w:val="NormalWeb"/>
        <w:numPr>
          <w:ilvl w:val="0"/>
          <w:numId w:val="3"/>
        </w:numPr>
        <w:rPr>
          <w:rFonts w:asciiTheme="minorHAnsi" w:hAnsiTheme="minorHAnsi" w:cstheme="minorHAnsi"/>
          <w:i/>
          <w:iCs/>
          <w:sz w:val="32"/>
          <w:szCs w:val="32"/>
        </w:rPr>
      </w:pPr>
      <w:r>
        <w:rPr>
          <w:rFonts w:asciiTheme="minorHAnsi" w:hAnsiTheme="minorHAnsi" w:cstheme="minorHAnsi"/>
          <w:i/>
          <w:iCs/>
          <w:sz w:val="32"/>
          <w:szCs w:val="32"/>
        </w:rPr>
        <w:t>Require lower maintenance.</w:t>
      </w:r>
    </w:p>
    <w:p w14:paraId="17E750E4" w14:textId="77777777" w:rsidR="00635DD7" w:rsidRPr="004A0599" w:rsidRDefault="00635DD7" w:rsidP="00635DD7">
      <w:pPr>
        <w:pStyle w:val="NormalWeb"/>
        <w:numPr>
          <w:ilvl w:val="0"/>
          <w:numId w:val="2"/>
        </w:numPr>
        <w:rPr>
          <w:rFonts w:asciiTheme="minorHAnsi" w:hAnsiTheme="minorHAnsi" w:cstheme="minorHAnsi"/>
          <w:i/>
          <w:iCs/>
          <w:sz w:val="32"/>
          <w:szCs w:val="32"/>
        </w:rPr>
      </w:pPr>
      <w:r w:rsidRPr="004A0599">
        <w:rPr>
          <w:rFonts w:asciiTheme="minorHAnsi" w:hAnsiTheme="minorHAnsi" w:cstheme="minorHAnsi"/>
          <w:i/>
          <w:iCs/>
          <w:sz w:val="32"/>
          <w:szCs w:val="32"/>
        </w:rPr>
        <w:t>The cost is lower for new vehicles enter to the market, providing a wide range for consumers at different prices.</w:t>
      </w:r>
    </w:p>
    <w:p w14:paraId="20170888" w14:textId="77777777" w:rsidR="00635DD7" w:rsidRPr="004A0599" w:rsidRDefault="00635DD7" w:rsidP="00635DD7">
      <w:pPr>
        <w:pStyle w:val="NormalWeb"/>
        <w:numPr>
          <w:ilvl w:val="0"/>
          <w:numId w:val="2"/>
        </w:numPr>
        <w:rPr>
          <w:rFonts w:asciiTheme="minorHAnsi" w:hAnsiTheme="minorHAnsi" w:cstheme="minorHAnsi"/>
          <w:i/>
          <w:iCs/>
          <w:sz w:val="32"/>
          <w:szCs w:val="32"/>
        </w:rPr>
      </w:pPr>
      <w:r w:rsidRPr="004A0599">
        <w:rPr>
          <w:rFonts w:asciiTheme="minorHAnsi" w:hAnsiTheme="minorHAnsi" w:cstheme="minorHAnsi"/>
          <w:i/>
          <w:iCs/>
          <w:sz w:val="32"/>
          <w:szCs w:val="32"/>
        </w:rPr>
        <w:t>Regarding the tax system, the government is also offering services to ULEV.</w:t>
      </w:r>
    </w:p>
    <w:p w14:paraId="2EAF0ABF" w14:textId="77777777" w:rsidR="00635DD7" w:rsidRPr="004A0599" w:rsidRDefault="00635DD7" w:rsidP="00635DD7">
      <w:pPr>
        <w:pStyle w:val="NormalWeb"/>
        <w:numPr>
          <w:ilvl w:val="0"/>
          <w:numId w:val="2"/>
        </w:numPr>
        <w:rPr>
          <w:rFonts w:asciiTheme="minorHAnsi" w:hAnsiTheme="minorHAnsi" w:cstheme="minorHAnsi"/>
          <w:i/>
          <w:iCs/>
          <w:sz w:val="32"/>
          <w:szCs w:val="32"/>
        </w:rPr>
      </w:pPr>
      <w:r w:rsidRPr="004A0599">
        <w:rPr>
          <w:rFonts w:asciiTheme="minorHAnsi" w:hAnsiTheme="minorHAnsi" w:cstheme="minorHAnsi"/>
          <w:i/>
          <w:iCs/>
          <w:sz w:val="32"/>
          <w:szCs w:val="32"/>
        </w:rPr>
        <w:lastRenderedPageBreak/>
        <w:t>Have been working with the Energy Saving Trust to provide independent advice to the fleets sector through the Plugged-in Fleets Initiative</w:t>
      </w:r>
      <w:sdt>
        <w:sdtPr>
          <w:rPr>
            <w:rFonts w:asciiTheme="minorHAnsi" w:hAnsiTheme="minorHAnsi" w:cstheme="minorHAnsi"/>
            <w:i/>
            <w:iCs/>
            <w:sz w:val="32"/>
            <w:szCs w:val="32"/>
          </w:rPr>
          <w:id w:val="798114455"/>
          <w:citation/>
        </w:sdtPr>
        <w:sdtContent>
          <w:r w:rsidRPr="004A0599">
            <w:rPr>
              <w:rFonts w:asciiTheme="minorHAnsi" w:hAnsiTheme="minorHAnsi" w:cstheme="minorHAnsi"/>
              <w:i/>
              <w:iCs/>
              <w:sz w:val="32"/>
              <w:szCs w:val="32"/>
            </w:rPr>
            <w:fldChar w:fldCharType="begin"/>
          </w:r>
          <w:r w:rsidRPr="004A0599">
            <w:rPr>
              <w:rFonts w:asciiTheme="minorHAnsi" w:hAnsiTheme="minorHAnsi" w:cstheme="minorHAnsi"/>
              <w:i/>
              <w:iCs/>
              <w:sz w:val="32"/>
              <w:szCs w:val="32"/>
            </w:rPr>
            <w:instrText xml:space="preserve"> CITATION DEC13 \l 2057 </w:instrText>
          </w:r>
          <w:r w:rsidRPr="004A0599">
            <w:rPr>
              <w:rFonts w:asciiTheme="minorHAnsi" w:hAnsiTheme="minorHAnsi" w:cstheme="minorHAnsi"/>
              <w:i/>
              <w:iCs/>
              <w:sz w:val="32"/>
              <w:szCs w:val="32"/>
            </w:rPr>
            <w:fldChar w:fldCharType="separate"/>
          </w:r>
          <w:r w:rsidRPr="004A0599">
            <w:rPr>
              <w:rFonts w:asciiTheme="minorHAnsi" w:hAnsiTheme="minorHAnsi" w:cstheme="minorHAnsi"/>
              <w:i/>
              <w:iCs/>
              <w:noProof/>
              <w:sz w:val="32"/>
              <w:szCs w:val="32"/>
            </w:rPr>
            <w:t xml:space="preserve"> (DECC, 2013)</w:t>
          </w:r>
          <w:r w:rsidRPr="004A0599">
            <w:rPr>
              <w:rFonts w:asciiTheme="minorHAnsi" w:hAnsiTheme="minorHAnsi" w:cstheme="minorHAnsi"/>
              <w:i/>
              <w:iCs/>
              <w:sz w:val="32"/>
              <w:szCs w:val="32"/>
            </w:rPr>
            <w:fldChar w:fldCharType="end"/>
          </w:r>
        </w:sdtContent>
      </w:sdt>
    </w:p>
    <w:p w14:paraId="0C3C03DA" w14:textId="77777777" w:rsidR="00635DD7" w:rsidRPr="003E4D60" w:rsidRDefault="00635DD7" w:rsidP="00635DD7">
      <w:pPr>
        <w:pStyle w:val="NormalWeb"/>
        <w:rPr>
          <w:rFonts w:asciiTheme="minorHAnsi" w:hAnsiTheme="minorHAnsi" w:cstheme="minorHAnsi"/>
          <w:b/>
          <w:bCs/>
          <w:i/>
          <w:iCs/>
          <w:sz w:val="32"/>
          <w:szCs w:val="32"/>
        </w:rPr>
      </w:pPr>
      <w:r w:rsidRPr="003E4D60">
        <w:rPr>
          <w:rFonts w:asciiTheme="minorHAnsi" w:hAnsiTheme="minorHAnsi" w:cstheme="minorHAnsi"/>
          <w:b/>
          <w:bCs/>
          <w:i/>
          <w:iCs/>
          <w:sz w:val="32"/>
          <w:szCs w:val="32"/>
        </w:rPr>
        <w:br/>
      </w:r>
      <w:r w:rsidRPr="003E4D60">
        <w:rPr>
          <w:rFonts w:asciiTheme="minorHAnsi" w:hAnsiTheme="minorHAnsi" w:cstheme="minorHAnsi"/>
          <w:b/>
          <w:bCs/>
          <w:i/>
          <w:iCs/>
          <w:color w:val="C00000"/>
          <w:sz w:val="32"/>
          <w:szCs w:val="32"/>
        </w:rPr>
        <w:t>Disadvantages:</w:t>
      </w:r>
      <w:r w:rsidRPr="003E4D60">
        <w:rPr>
          <w:rFonts w:asciiTheme="minorHAnsi" w:hAnsiTheme="minorHAnsi" w:cstheme="minorHAnsi"/>
          <w:b/>
          <w:bCs/>
          <w:i/>
          <w:iCs/>
          <w:color w:val="C00000"/>
          <w:sz w:val="32"/>
          <w:szCs w:val="32"/>
        </w:rPr>
        <w:br/>
        <w:t xml:space="preserve"> The Environmental Impact of Lithium Batteries:</w:t>
      </w:r>
    </w:p>
    <w:p w14:paraId="756C7A17" w14:textId="77777777" w:rsidR="00635DD7" w:rsidRPr="006A031A" w:rsidRDefault="00635DD7" w:rsidP="00635DD7">
      <w:pPr>
        <w:pStyle w:val="NormalWeb"/>
        <w:rPr>
          <w:rFonts w:asciiTheme="minorHAnsi" w:hAnsiTheme="minorHAnsi" w:cstheme="minorHAnsi"/>
          <w:i/>
          <w:iCs/>
          <w:sz w:val="32"/>
          <w:szCs w:val="32"/>
        </w:rPr>
      </w:pPr>
      <w:r w:rsidRPr="006A031A">
        <w:rPr>
          <w:rFonts w:asciiTheme="minorHAnsi" w:hAnsiTheme="minorHAnsi" w:cstheme="minorHAnsi"/>
          <w:i/>
          <w:iCs/>
          <w:sz w:val="32"/>
          <w:szCs w:val="32"/>
        </w:rPr>
        <w:t>According to Guillermo Gonzalez, a lithium battery expert from the University of Chile, “This isn’t a green solution – it’s not a solution at all.” I will share a few Big Cons:</w:t>
      </w:r>
    </w:p>
    <w:p w14:paraId="5D94B186" w14:textId="77777777" w:rsidR="00635DD7" w:rsidRPr="006A031A" w:rsidRDefault="00635DD7" w:rsidP="00635DD7">
      <w:pPr>
        <w:pStyle w:val="NormalWeb"/>
        <w:numPr>
          <w:ilvl w:val="0"/>
          <w:numId w:val="4"/>
        </w:numPr>
        <w:rPr>
          <w:rFonts w:asciiTheme="minorHAnsi" w:hAnsiTheme="minorHAnsi" w:cstheme="minorHAnsi"/>
          <w:i/>
          <w:iCs/>
          <w:sz w:val="32"/>
          <w:szCs w:val="32"/>
        </w:rPr>
      </w:pPr>
      <w:r w:rsidRPr="006A031A">
        <w:rPr>
          <w:rFonts w:asciiTheme="minorHAnsi" w:hAnsiTheme="minorHAnsi" w:cstheme="minorHAnsi"/>
          <w:i/>
          <w:iCs/>
          <w:sz w:val="32"/>
          <w:szCs w:val="32"/>
        </w:rPr>
        <w:t>Mining and processing lithium is much worse for the environment than what turned out to be unfounded concerns about gas drilling.</w:t>
      </w:r>
    </w:p>
    <w:p w14:paraId="2C6B548C" w14:textId="77777777" w:rsidR="00635DD7" w:rsidRPr="006A031A" w:rsidRDefault="00635DD7" w:rsidP="00635DD7">
      <w:pPr>
        <w:pStyle w:val="NormalWeb"/>
        <w:numPr>
          <w:ilvl w:val="0"/>
          <w:numId w:val="4"/>
        </w:numPr>
        <w:rPr>
          <w:rFonts w:asciiTheme="minorHAnsi" w:hAnsiTheme="minorHAnsi" w:cstheme="minorHAnsi"/>
          <w:i/>
          <w:iCs/>
          <w:sz w:val="32"/>
          <w:szCs w:val="32"/>
        </w:rPr>
      </w:pPr>
      <w:r w:rsidRPr="006A031A">
        <w:rPr>
          <w:rFonts w:asciiTheme="minorHAnsi" w:hAnsiTheme="minorHAnsi" w:cstheme="minorHAnsi"/>
          <w:i/>
          <w:iCs/>
          <w:sz w:val="32"/>
          <w:szCs w:val="32"/>
        </w:rPr>
        <w:t xml:space="preserve">Containing toxic metals such as cobalt, nickel, and manganese, which are </w:t>
      </w:r>
      <w:r w:rsidRPr="004A0599">
        <w:rPr>
          <w:rFonts w:asciiTheme="minorHAnsi" w:hAnsiTheme="minorHAnsi" w:cstheme="minorHAnsi"/>
          <w:i/>
          <w:iCs/>
          <w:sz w:val="32"/>
          <w:szCs w:val="32"/>
        </w:rPr>
        <w:t>toxic.</w:t>
      </w:r>
    </w:p>
    <w:p w14:paraId="2C9743CB" w14:textId="77777777" w:rsidR="00635DD7" w:rsidRPr="006A031A" w:rsidRDefault="00635DD7" w:rsidP="00635DD7">
      <w:pPr>
        <w:pStyle w:val="NormalWeb"/>
        <w:numPr>
          <w:ilvl w:val="0"/>
          <w:numId w:val="4"/>
        </w:numPr>
        <w:rPr>
          <w:rFonts w:asciiTheme="minorHAnsi" w:hAnsiTheme="minorHAnsi" w:cstheme="minorHAnsi"/>
          <w:i/>
          <w:iCs/>
          <w:sz w:val="32"/>
          <w:szCs w:val="32"/>
        </w:rPr>
      </w:pPr>
      <w:r w:rsidRPr="006A031A">
        <w:rPr>
          <w:rFonts w:asciiTheme="minorHAnsi" w:hAnsiTheme="minorHAnsi" w:cstheme="minorHAnsi"/>
          <w:i/>
          <w:iCs/>
          <w:sz w:val="32"/>
          <w:szCs w:val="32"/>
        </w:rPr>
        <w:t>According to the </w:t>
      </w:r>
      <w:hyperlink r:id="rId9" w:history="1">
        <w:r w:rsidRPr="006A031A">
          <w:rPr>
            <w:rStyle w:val="Hyperlink"/>
            <w:rFonts w:asciiTheme="minorHAnsi" w:eastAsiaTheme="majorEastAsia" w:hAnsiTheme="minorHAnsi" w:cstheme="minorHAnsi"/>
            <w:i/>
            <w:iCs/>
            <w:color w:val="auto"/>
            <w:sz w:val="32"/>
            <w:szCs w:val="32"/>
          </w:rPr>
          <w:t>Environmental Protection Agency (EPA)</w:t>
        </w:r>
      </w:hyperlink>
      <w:r w:rsidRPr="006A031A">
        <w:rPr>
          <w:rFonts w:asciiTheme="minorHAnsi" w:hAnsiTheme="minorHAnsi" w:cstheme="minorHAnsi"/>
          <w:i/>
          <w:iCs/>
          <w:sz w:val="32"/>
          <w:szCs w:val="32"/>
        </w:rPr>
        <w:t>, recycling lithium-ion batteries and devices should not be disposed of in household garbage or recycling bins, rather they should be taken to a certified battery electronics recycler and disposed of there.</w:t>
      </w:r>
    </w:p>
    <w:p w14:paraId="4210A0C8" w14:textId="77777777" w:rsidR="00635DD7" w:rsidRPr="006A031A" w:rsidRDefault="00635DD7" w:rsidP="00635DD7">
      <w:pPr>
        <w:pStyle w:val="NormalWeb"/>
        <w:numPr>
          <w:ilvl w:val="0"/>
          <w:numId w:val="4"/>
        </w:numPr>
        <w:rPr>
          <w:rFonts w:asciiTheme="minorHAnsi" w:hAnsiTheme="minorHAnsi" w:cstheme="minorHAnsi"/>
          <w:i/>
          <w:iCs/>
          <w:sz w:val="32"/>
          <w:szCs w:val="32"/>
        </w:rPr>
      </w:pPr>
      <w:r w:rsidRPr="006A031A">
        <w:rPr>
          <w:rFonts w:asciiTheme="minorHAnsi" w:hAnsiTheme="minorHAnsi" w:cstheme="minorHAnsi"/>
          <w:i/>
          <w:iCs/>
          <w:sz w:val="32"/>
          <w:szCs w:val="32"/>
        </w:rPr>
        <w:t xml:space="preserve">Lithium extraction harms the soil and causes air </w:t>
      </w:r>
      <w:r w:rsidRPr="004A0599">
        <w:rPr>
          <w:rFonts w:asciiTheme="minorHAnsi" w:hAnsiTheme="minorHAnsi" w:cstheme="minorHAnsi"/>
          <w:i/>
          <w:iCs/>
          <w:sz w:val="32"/>
          <w:szCs w:val="32"/>
        </w:rPr>
        <w:t>contamination.</w:t>
      </w:r>
    </w:p>
    <w:p w14:paraId="12F4F0ED" w14:textId="77777777" w:rsidR="00635DD7" w:rsidRPr="006A031A" w:rsidRDefault="00635DD7" w:rsidP="00635DD7">
      <w:pPr>
        <w:pStyle w:val="NormalWeb"/>
        <w:numPr>
          <w:ilvl w:val="0"/>
          <w:numId w:val="4"/>
        </w:numPr>
        <w:rPr>
          <w:rFonts w:asciiTheme="minorHAnsi" w:hAnsiTheme="minorHAnsi" w:cstheme="minorHAnsi"/>
          <w:i/>
          <w:iCs/>
          <w:sz w:val="32"/>
          <w:szCs w:val="32"/>
        </w:rPr>
      </w:pPr>
      <w:r w:rsidRPr="006A031A">
        <w:rPr>
          <w:rFonts w:asciiTheme="minorHAnsi" w:hAnsiTheme="minorHAnsi" w:cstheme="minorHAnsi"/>
          <w:i/>
          <w:iCs/>
          <w:sz w:val="32"/>
          <w:szCs w:val="32"/>
        </w:rPr>
        <w:t>After research in Nevada has found impacts on fish as far as 150 miles downstream from a lithium processing operation</w:t>
      </w:r>
      <w:r w:rsidRPr="004A0599">
        <w:rPr>
          <w:rFonts w:asciiTheme="minorHAnsi" w:hAnsiTheme="minorHAnsi" w:cstheme="minorHAnsi"/>
          <w:i/>
          <w:iCs/>
          <w:sz w:val="32"/>
          <w:szCs w:val="32"/>
        </w:rPr>
        <w:t xml:space="preserve"> </w:t>
      </w:r>
      <w:sdt>
        <w:sdtPr>
          <w:rPr>
            <w:rFonts w:asciiTheme="minorHAnsi" w:hAnsiTheme="minorHAnsi" w:cstheme="minorHAnsi"/>
            <w:i/>
            <w:iCs/>
            <w:sz w:val="32"/>
            <w:szCs w:val="32"/>
          </w:rPr>
          <w:id w:val="-185146161"/>
          <w:citation/>
        </w:sdtPr>
        <w:sdtContent>
          <w:r w:rsidRPr="004A0599">
            <w:rPr>
              <w:rFonts w:asciiTheme="minorHAnsi" w:hAnsiTheme="minorHAnsi" w:cstheme="minorHAnsi"/>
              <w:i/>
              <w:iCs/>
              <w:sz w:val="32"/>
              <w:szCs w:val="32"/>
            </w:rPr>
            <w:fldChar w:fldCharType="begin"/>
          </w:r>
          <w:r w:rsidRPr="004A0599">
            <w:rPr>
              <w:rFonts w:asciiTheme="minorHAnsi" w:hAnsiTheme="minorHAnsi" w:cstheme="minorHAnsi"/>
              <w:i/>
              <w:iCs/>
              <w:sz w:val="32"/>
              <w:szCs w:val="32"/>
            </w:rPr>
            <w:instrText xml:space="preserve"> CITATION IER20 \l 2057 </w:instrText>
          </w:r>
          <w:r w:rsidRPr="004A0599">
            <w:rPr>
              <w:rFonts w:asciiTheme="minorHAnsi" w:hAnsiTheme="minorHAnsi" w:cstheme="minorHAnsi"/>
              <w:i/>
              <w:iCs/>
              <w:sz w:val="32"/>
              <w:szCs w:val="32"/>
            </w:rPr>
            <w:fldChar w:fldCharType="separate"/>
          </w:r>
          <w:r w:rsidRPr="004A0599">
            <w:rPr>
              <w:rFonts w:asciiTheme="minorHAnsi" w:hAnsiTheme="minorHAnsi" w:cstheme="minorHAnsi"/>
              <w:i/>
              <w:iCs/>
              <w:noProof/>
              <w:sz w:val="32"/>
              <w:szCs w:val="32"/>
            </w:rPr>
            <w:t>(IER, 2020)</w:t>
          </w:r>
          <w:r w:rsidRPr="004A0599">
            <w:rPr>
              <w:rFonts w:asciiTheme="minorHAnsi" w:hAnsiTheme="minorHAnsi" w:cstheme="minorHAnsi"/>
              <w:i/>
              <w:iCs/>
              <w:sz w:val="32"/>
              <w:szCs w:val="32"/>
            </w:rPr>
            <w:fldChar w:fldCharType="end"/>
          </w:r>
        </w:sdtContent>
      </w:sdt>
      <w:r w:rsidRPr="004A0599">
        <w:rPr>
          <w:rFonts w:asciiTheme="minorHAnsi" w:hAnsiTheme="minorHAnsi" w:cstheme="minorHAnsi"/>
          <w:i/>
          <w:iCs/>
          <w:sz w:val="32"/>
          <w:szCs w:val="32"/>
        </w:rPr>
        <w:t>.</w:t>
      </w:r>
    </w:p>
    <w:p w14:paraId="59CB6686" w14:textId="77777777" w:rsidR="00635DD7" w:rsidRPr="004A0599" w:rsidRDefault="00635DD7" w:rsidP="00635DD7">
      <w:pPr>
        <w:pStyle w:val="NormalWeb"/>
        <w:rPr>
          <w:rFonts w:asciiTheme="minorHAnsi" w:hAnsiTheme="minorHAnsi" w:cstheme="minorHAnsi"/>
          <w:i/>
          <w:iCs/>
          <w:sz w:val="32"/>
          <w:szCs w:val="32"/>
        </w:rPr>
      </w:pPr>
    </w:p>
    <w:p w14:paraId="6B2905E2" w14:textId="77777777" w:rsidR="00635DD7" w:rsidRPr="004A0599" w:rsidRDefault="00635DD7" w:rsidP="00635DD7">
      <w:pPr>
        <w:pStyle w:val="NormalWeb"/>
        <w:rPr>
          <w:rFonts w:asciiTheme="minorHAnsi" w:hAnsiTheme="minorHAnsi" w:cstheme="minorHAnsi"/>
          <w:i/>
          <w:iCs/>
          <w:sz w:val="32"/>
          <w:szCs w:val="32"/>
        </w:rPr>
      </w:pPr>
    </w:p>
    <w:p w14:paraId="1FD39BD3" w14:textId="77777777" w:rsidR="00635DD7" w:rsidRPr="004A0599" w:rsidRDefault="00635DD7" w:rsidP="00635DD7">
      <w:pPr>
        <w:pStyle w:val="NormalWeb"/>
        <w:rPr>
          <w:rFonts w:asciiTheme="minorHAnsi" w:hAnsiTheme="minorHAnsi" w:cstheme="minorHAnsi"/>
          <w:i/>
          <w:iCs/>
          <w:sz w:val="32"/>
          <w:szCs w:val="32"/>
        </w:rPr>
      </w:pPr>
    </w:p>
    <w:p w14:paraId="140DB6B6" w14:textId="77777777" w:rsidR="00635DD7" w:rsidRDefault="00635DD7" w:rsidP="00635DD7">
      <w:pPr>
        <w:pStyle w:val="NormalWeb"/>
        <w:rPr>
          <w:rFonts w:asciiTheme="minorHAnsi" w:hAnsiTheme="minorHAnsi" w:cstheme="minorHAnsi"/>
          <w:i/>
          <w:iCs/>
          <w:sz w:val="32"/>
          <w:szCs w:val="32"/>
        </w:rPr>
      </w:pPr>
    </w:p>
    <w:p w14:paraId="6D271B69" w14:textId="77777777" w:rsidR="00635DD7" w:rsidRDefault="00635DD7" w:rsidP="00635DD7">
      <w:pPr>
        <w:pStyle w:val="NormalWeb"/>
        <w:rPr>
          <w:rFonts w:asciiTheme="minorHAnsi" w:hAnsiTheme="minorHAnsi" w:cstheme="minorHAnsi"/>
          <w:i/>
          <w:iCs/>
          <w:sz w:val="32"/>
          <w:szCs w:val="32"/>
        </w:rPr>
      </w:pPr>
    </w:p>
    <w:p w14:paraId="10538D4C" w14:textId="77777777" w:rsidR="00635DD7" w:rsidRDefault="00635DD7" w:rsidP="00635DD7">
      <w:pPr>
        <w:pStyle w:val="NormalWeb"/>
        <w:rPr>
          <w:rFonts w:asciiTheme="minorHAnsi" w:hAnsiTheme="minorHAnsi" w:cstheme="minorHAnsi"/>
          <w:i/>
          <w:iCs/>
          <w:sz w:val="32"/>
          <w:szCs w:val="32"/>
        </w:rPr>
      </w:pPr>
    </w:p>
    <w:p w14:paraId="706063B7" w14:textId="77777777" w:rsidR="00635DD7" w:rsidRDefault="00635DD7" w:rsidP="00635DD7">
      <w:pPr>
        <w:pStyle w:val="NormalWeb"/>
        <w:rPr>
          <w:rFonts w:asciiTheme="minorHAnsi" w:hAnsiTheme="minorHAnsi" w:cstheme="minorHAnsi"/>
          <w:i/>
          <w:iCs/>
          <w:sz w:val="32"/>
          <w:szCs w:val="32"/>
        </w:rPr>
      </w:pPr>
    </w:p>
    <w:p w14:paraId="3CDE4BC8" w14:textId="77777777" w:rsidR="00635DD7" w:rsidRDefault="00635DD7" w:rsidP="00635DD7">
      <w:pPr>
        <w:pStyle w:val="NormalWeb"/>
        <w:rPr>
          <w:rFonts w:asciiTheme="minorHAnsi" w:hAnsiTheme="minorHAnsi" w:cstheme="minorHAnsi"/>
          <w:i/>
          <w:iCs/>
          <w:sz w:val="32"/>
          <w:szCs w:val="32"/>
        </w:rPr>
      </w:pPr>
    </w:p>
    <w:p w14:paraId="370E0B80"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References:</w:t>
      </w:r>
    </w:p>
    <w:p w14:paraId="30DC1128" w14:textId="77777777" w:rsidR="00635DD7" w:rsidRPr="004A0599" w:rsidRDefault="00635DD7" w:rsidP="00635DD7">
      <w:pPr>
        <w:rPr>
          <w:rFonts w:cstheme="minorHAnsi"/>
          <w:i/>
          <w:iCs/>
          <w:sz w:val="32"/>
          <w:szCs w:val="32"/>
        </w:rPr>
      </w:pPr>
      <w:r w:rsidRPr="004A0599">
        <w:rPr>
          <w:rFonts w:cstheme="minorHAnsi"/>
          <w:i/>
          <w:iCs/>
          <w:sz w:val="32"/>
          <w:szCs w:val="32"/>
        </w:rPr>
        <w:t>According to Damian Carrington, Article the Guardian, Air Pollution, (2021),</w:t>
      </w:r>
    </w:p>
    <w:p w14:paraId="058AF557" w14:textId="77777777" w:rsidR="00635DD7" w:rsidRPr="004A0599" w:rsidRDefault="00635DD7" w:rsidP="00635DD7">
      <w:pPr>
        <w:rPr>
          <w:rFonts w:cstheme="minorHAnsi"/>
          <w:i/>
          <w:iCs/>
          <w:sz w:val="32"/>
          <w:szCs w:val="32"/>
        </w:rPr>
      </w:pPr>
      <w:r w:rsidRPr="004A0599">
        <w:rPr>
          <w:rFonts w:cstheme="minorHAnsi"/>
          <w:i/>
          <w:iCs/>
          <w:sz w:val="32"/>
          <w:szCs w:val="32"/>
        </w:rPr>
        <w:t xml:space="preserve">Available: </w:t>
      </w:r>
      <w:hyperlink r:id="rId10" w:history="1">
        <w:r w:rsidRPr="004A0599">
          <w:rPr>
            <w:rStyle w:val="Hyperlink"/>
            <w:rFonts w:cstheme="minorHAnsi"/>
            <w:i/>
            <w:iCs/>
            <w:color w:val="auto"/>
            <w:sz w:val="32"/>
            <w:szCs w:val="32"/>
          </w:rPr>
          <w:t>www.theguardian.com</w:t>
        </w:r>
      </w:hyperlink>
      <w:r w:rsidRPr="004A0599">
        <w:rPr>
          <w:rFonts w:cstheme="minorHAnsi"/>
          <w:i/>
          <w:iCs/>
          <w:sz w:val="32"/>
          <w:szCs w:val="32"/>
        </w:rPr>
        <w:t xml:space="preserve"> </w:t>
      </w:r>
    </w:p>
    <w:p w14:paraId="3EF2BADC" w14:textId="77777777" w:rsidR="00635DD7" w:rsidRPr="004A0599" w:rsidRDefault="00635DD7" w:rsidP="00635DD7">
      <w:pPr>
        <w:rPr>
          <w:rFonts w:cstheme="minorHAnsi"/>
          <w:i/>
          <w:iCs/>
          <w:sz w:val="32"/>
          <w:szCs w:val="32"/>
        </w:rPr>
      </w:pPr>
      <w:r w:rsidRPr="004A0599">
        <w:rPr>
          <w:rFonts w:cstheme="minorHAnsi"/>
          <w:i/>
          <w:iCs/>
          <w:sz w:val="32"/>
          <w:szCs w:val="32"/>
        </w:rPr>
        <w:t>Accessed: [16 March 2023]</w:t>
      </w:r>
    </w:p>
    <w:p w14:paraId="00F762DE"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According to Agriculture and Horticulture Development Board, Reducing ammonia emission in UK dairy housing, (2023),</w:t>
      </w:r>
    </w:p>
    <w:p w14:paraId="2D988311"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 xml:space="preserve">Available at: </w:t>
      </w:r>
      <w:hyperlink r:id="rId11" w:history="1">
        <w:r w:rsidRPr="004A0599">
          <w:rPr>
            <w:rStyle w:val="Hyperlink"/>
            <w:rFonts w:asciiTheme="minorHAnsi" w:eastAsiaTheme="majorEastAsia" w:hAnsiTheme="minorHAnsi" w:cstheme="minorHAnsi"/>
            <w:i/>
            <w:iCs/>
            <w:color w:val="auto"/>
            <w:sz w:val="32"/>
            <w:szCs w:val="32"/>
          </w:rPr>
          <w:t>www.ahdb.org.uk</w:t>
        </w:r>
      </w:hyperlink>
      <w:r w:rsidRPr="004A0599">
        <w:rPr>
          <w:rFonts w:asciiTheme="minorHAnsi" w:hAnsiTheme="minorHAnsi" w:cstheme="minorHAnsi"/>
          <w:i/>
          <w:iCs/>
          <w:sz w:val="32"/>
          <w:szCs w:val="32"/>
        </w:rPr>
        <w:t xml:space="preserve"> </w:t>
      </w:r>
    </w:p>
    <w:p w14:paraId="4EE8E14B"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Accessed: [21 March 2023]</w:t>
      </w:r>
    </w:p>
    <w:p w14:paraId="5717CF7A"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According to Yara Knowledge Grow, how to reduce ammonia emissions from agriculture? (2023),</w:t>
      </w:r>
    </w:p>
    <w:p w14:paraId="477F5994"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 xml:space="preserve">Available at: </w:t>
      </w:r>
      <w:hyperlink r:id="rId12" w:history="1">
        <w:r w:rsidRPr="004A0599">
          <w:rPr>
            <w:rStyle w:val="Hyperlink"/>
            <w:rFonts w:asciiTheme="minorHAnsi" w:eastAsiaTheme="majorEastAsia" w:hAnsiTheme="minorHAnsi" w:cstheme="minorHAnsi"/>
            <w:i/>
            <w:iCs/>
            <w:color w:val="auto"/>
            <w:sz w:val="32"/>
            <w:szCs w:val="32"/>
          </w:rPr>
          <w:t>www.yara.co.uk</w:t>
        </w:r>
      </w:hyperlink>
    </w:p>
    <w:p w14:paraId="7B9C6FEF"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Accessed: [21 March 2023]</w:t>
      </w:r>
    </w:p>
    <w:p w14:paraId="3B7F169D" w14:textId="77777777" w:rsidR="00635DD7" w:rsidRPr="004A0599" w:rsidRDefault="00635DD7" w:rsidP="00635DD7">
      <w:pPr>
        <w:pStyle w:val="Heading1"/>
        <w:shd w:val="clear" w:color="auto" w:fill="FFFFFF"/>
        <w:spacing w:before="0" w:beforeAutospacing="0" w:after="0" w:afterAutospacing="0" w:line="288" w:lineRule="atLeast"/>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According to the science of AIR, Advantages and Disadvantages of Air Pollution, (2022),</w:t>
      </w:r>
    </w:p>
    <w:p w14:paraId="1593695E" w14:textId="77777777" w:rsidR="00635DD7" w:rsidRPr="004A0599" w:rsidRDefault="00635DD7" w:rsidP="00635DD7">
      <w:pPr>
        <w:pStyle w:val="Heading1"/>
        <w:shd w:val="clear" w:color="auto" w:fill="FFFFFF"/>
        <w:spacing w:before="0" w:beforeAutospacing="0" w:after="0" w:afterAutospacing="0" w:line="288" w:lineRule="atLeast"/>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 xml:space="preserve">Available: </w:t>
      </w:r>
      <w:hyperlink r:id="rId13" w:history="1">
        <w:r w:rsidRPr="004A0599">
          <w:rPr>
            <w:rStyle w:val="Hyperlink"/>
            <w:rFonts w:asciiTheme="minorHAnsi" w:eastAsiaTheme="majorEastAsia" w:hAnsiTheme="minorHAnsi" w:cstheme="minorHAnsi"/>
            <w:b w:val="0"/>
            <w:bCs w:val="0"/>
            <w:i/>
            <w:iCs/>
            <w:color w:val="auto"/>
            <w:sz w:val="32"/>
            <w:szCs w:val="32"/>
          </w:rPr>
          <w:t>www.thescienceofair.com</w:t>
        </w:r>
      </w:hyperlink>
    </w:p>
    <w:p w14:paraId="533DF6F1" w14:textId="77777777" w:rsidR="00635DD7" w:rsidRPr="004A0599" w:rsidRDefault="00635DD7" w:rsidP="00635DD7">
      <w:pPr>
        <w:pStyle w:val="Heading1"/>
        <w:shd w:val="clear" w:color="auto" w:fill="FFFFFF"/>
        <w:spacing w:before="0" w:beforeAutospacing="0" w:after="0" w:afterAutospacing="0" w:line="288" w:lineRule="atLeast"/>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Accessed: [ 27 March 2023]</w:t>
      </w:r>
    </w:p>
    <w:p w14:paraId="0B375372"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According to Office for low emission Vehicles, Driving the future today, (2013),</w:t>
      </w:r>
      <w:r>
        <w:rPr>
          <w:rFonts w:asciiTheme="minorHAnsi" w:hAnsiTheme="minorHAnsi" w:cstheme="minorHAnsi"/>
          <w:i/>
          <w:iCs/>
          <w:sz w:val="32"/>
          <w:szCs w:val="32"/>
        </w:rPr>
        <w:t xml:space="preserve"> </w:t>
      </w:r>
      <w:r w:rsidRPr="004A0599">
        <w:rPr>
          <w:rFonts w:asciiTheme="minorHAnsi" w:hAnsiTheme="minorHAnsi" w:cstheme="minorHAnsi"/>
          <w:i/>
          <w:iCs/>
          <w:sz w:val="32"/>
          <w:szCs w:val="32"/>
        </w:rPr>
        <w:t xml:space="preserve">Available at: </w:t>
      </w:r>
      <w:hyperlink r:id="rId14" w:history="1">
        <w:r w:rsidRPr="004A0599">
          <w:rPr>
            <w:rStyle w:val="Hyperlink"/>
            <w:rFonts w:asciiTheme="minorHAnsi" w:eastAsiaTheme="majorEastAsia" w:hAnsiTheme="minorHAnsi" w:cstheme="minorHAnsi"/>
            <w:i/>
            <w:iCs/>
            <w:color w:val="auto"/>
            <w:sz w:val="32"/>
            <w:szCs w:val="32"/>
          </w:rPr>
          <w:t>https://assets.punlishing.service.gov.uk</w:t>
        </w:r>
      </w:hyperlink>
      <w:r w:rsidRPr="004A0599">
        <w:rPr>
          <w:rFonts w:asciiTheme="minorHAnsi" w:hAnsiTheme="minorHAnsi" w:cstheme="minorHAnsi"/>
          <w:i/>
          <w:iCs/>
          <w:sz w:val="32"/>
          <w:szCs w:val="32"/>
        </w:rPr>
        <w:t xml:space="preserve"> </w:t>
      </w:r>
    </w:p>
    <w:p w14:paraId="6488F25C"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Accessed: [17 March 2023]</w:t>
      </w:r>
    </w:p>
    <w:p w14:paraId="74C6AB3B" w14:textId="77777777" w:rsidR="00635DD7" w:rsidRPr="004A0599" w:rsidRDefault="00635DD7" w:rsidP="00635DD7">
      <w:pPr>
        <w:pStyle w:val="Heading1"/>
        <w:shd w:val="clear" w:color="auto" w:fill="FFFFFF"/>
        <w:spacing w:before="0" w:beforeAutospacing="0" w:after="0" w:afterAutospacing="0"/>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According to Institute for energy research, The Environmental Impact of Lithium Batteries, (2020),</w:t>
      </w:r>
    </w:p>
    <w:p w14:paraId="04A3E149" w14:textId="77777777" w:rsidR="00635DD7" w:rsidRPr="004A0599" w:rsidRDefault="00635DD7" w:rsidP="00635DD7">
      <w:pPr>
        <w:pStyle w:val="Heading1"/>
        <w:shd w:val="clear" w:color="auto" w:fill="FFFFFF"/>
        <w:spacing w:before="0" w:beforeAutospacing="0" w:after="0" w:afterAutospacing="0"/>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Accessed: [27 March 2023]</w:t>
      </w:r>
    </w:p>
    <w:p w14:paraId="1E0661E6" w14:textId="77777777" w:rsidR="00635DD7" w:rsidRPr="004A0599" w:rsidRDefault="00635DD7" w:rsidP="00635DD7">
      <w:pPr>
        <w:pStyle w:val="Heading1"/>
        <w:shd w:val="clear" w:color="auto" w:fill="FFFFFF"/>
        <w:spacing w:before="0" w:beforeAutospacing="0" w:after="0" w:afterAutospacing="0"/>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lastRenderedPageBreak/>
        <w:t xml:space="preserve">Available at: </w:t>
      </w:r>
      <w:hyperlink r:id="rId15" w:history="1">
        <w:r w:rsidRPr="004A0599">
          <w:rPr>
            <w:rStyle w:val="Hyperlink"/>
            <w:rFonts w:asciiTheme="minorHAnsi" w:eastAsiaTheme="majorEastAsia" w:hAnsiTheme="minorHAnsi" w:cstheme="minorHAnsi"/>
            <w:b w:val="0"/>
            <w:bCs w:val="0"/>
            <w:i/>
            <w:iCs/>
            <w:color w:val="auto"/>
            <w:sz w:val="32"/>
            <w:szCs w:val="32"/>
          </w:rPr>
          <w:t>www.instituteforenergyresearch.org</w:t>
        </w:r>
      </w:hyperlink>
      <w:r w:rsidRPr="004A0599">
        <w:rPr>
          <w:rFonts w:asciiTheme="minorHAnsi" w:hAnsiTheme="minorHAnsi" w:cstheme="minorHAnsi"/>
          <w:b w:val="0"/>
          <w:bCs w:val="0"/>
          <w:i/>
          <w:iCs/>
          <w:sz w:val="32"/>
          <w:szCs w:val="32"/>
        </w:rPr>
        <w:t xml:space="preserve"> </w:t>
      </w:r>
    </w:p>
    <w:p w14:paraId="75E666C1" w14:textId="77777777" w:rsidR="00635DD7" w:rsidRPr="004A0599" w:rsidRDefault="00635DD7" w:rsidP="00635DD7">
      <w:pPr>
        <w:pStyle w:val="NormalWeb"/>
        <w:rPr>
          <w:rFonts w:asciiTheme="minorHAnsi" w:hAnsiTheme="minorHAnsi" w:cstheme="minorHAnsi"/>
          <w:i/>
          <w:iCs/>
          <w:sz w:val="32"/>
          <w:szCs w:val="32"/>
        </w:rPr>
      </w:pPr>
    </w:p>
    <w:p w14:paraId="2300EEC7" w14:textId="77777777" w:rsidR="00635DD7" w:rsidRPr="004A0599" w:rsidRDefault="00635DD7" w:rsidP="00635DD7">
      <w:pPr>
        <w:pStyle w:val="NormalWeb"/>
        <w:rPr>
          <w:rFonts w:asciiTheme="minorHAnsi" w:hAnsiTheme="minorHAnsi" w:cstheme="minorHAnsi"/>
          <w:i/>
          <w:iCs/>
          <w:sz w:val="32"/>
          <w:szCs w:val="32"/>
        </w:rPr>
      </w:pPr>
    </w:p>
    <w:p w14:paraId="75D51B16" w14:textId="77777777" w:rsidR="00635DD7" w:rsidRPr="004A0599" w:rsidRDefault="00635DD7" w:rsidP="00635DD7">
      <w:pPr>
        <w:rPr>
          <w:rFonts w:cstheme="minorHAnsi"/>
          <w:i/>
          <w:iCs/>
          <w:sz w:val="32"/>
          <w:szCs w:val="32"/>
        </w:rPr>
      </w:pPr>
    </w:p>
    <w:p w14:paraId="0B7D102F" w14:textId="77777777" w:rsidR="00635DD7" w:rsidRPr="004A0599" w:rsidRDefault="00635DD7" w:rsidP="00635DD7">
      <w:pPr>
        <w:pStyle w:val="NormalWeb"/>
        <w:rPr>
          <w:rFonts w:asciiTheme="minorHAnsi" w:hAnsiTheme="minorHAnsi" w:cstheme="minorHAnsi"/>
          <w:i/>
          <w:iCs/>
          <w:sz w:val="32"/>
          <w:szCs w:val="32"/>
        </w:rPr>
      </w:pPr>
    </w:p>
    <w:p w14:paraId="57E291D8" w14:textId="77777777" w:rsidR="00635DD7" w:rsidRPr="004A0599" w:rsidRDefault="00635DD7" w:rsidP="00635DD7">
      <w:pPr>
        <w:pStyle w:val="NormalWeb"/>
        <w:rPr>
          <w:rFonts w:asciiTheme="minorHAnsi" w:hAnsiTheme="minorHAnsi" w:cstheme="minorHAnsi"/>
          <w:i/>
          <w:iCs/>
          <w:sz w:val="32"/>
          <w:szCs w:val="32"/>
        </w:rPr>
      </w:pPr>
    </w:p>
    <w:p w14:paraId="2A020335" w14:textId="77777777" w:rsidR="00635DD7" w:rsidRPr="004A0599" w:rsidRDefault="00635DD7" w:rsidP="00635DD7">
      <w:pPr>
        <w:pStyle w:val="NormalWeb"/>
        <w:rPr>
          <w:rFonts w:asciiTheme="minorHAnsi" w:hAnsiTheme="minorHAnsi" w:cstheme="minorHAnsi"/>
          <w:i/>
          <w:iCs/>
          <w:sz w:val="32"/>
          <w:szCs w:val="32"/>
        </w:rPr>
      </w:pPr>
    </w:p>
    <w:p w14:paraId="2A41C5C6"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 xml:space="preserve"> </w:t>
      </w:r>
    </w:p>
    <w:p w14:paraId="384CF547" w14:textId="77777777" w:rsidR="00635DD7" w:rsidRPr="004A0599" w:rsidRDefault="00635DD7" w:rsidP="00635DD7">
      <w:pPr>
        <w:pStyle w:val="NormalWeb"/>
        <w:rPr>
          <w:rFonts w:asciiTheme="minorHAnsi" w:hAnsiTheme="minorHAnsi" w:cstheme="minorHAnsi"/>
          <w:i/>
          <w:iCs/>
          <w:spacing w:val="-9"/>
          <w:sz w:val="32"/>
          <w:szCs w:val="32"/>
          <w:shd w:val="clear" w:color="auto" w:fill="FFFFFF"/>
        </w:rPr>
      </w:pPr>
    </w:p>
    <w:p w14:paraId="7B6A6F0B" w14:textId="77777777" w:rsidR="00635DD7" w:rsidRPr="004A0599" w:rsidRDefault="00635DD7" w:rsidP="00635DD7">
      <w:pPr>
        <w:pStyle w:val="NormalWeb"/>
        <w:rPr>
          <w:rFonts w:asciiTheme="minorHAnsi" w:hAnsiTheme="minorHAnsi" w:cstheme="minorHAnsi"/>
          <w:i/>
          <w:iCs/>
          <w:spacing w:val="-9"/>
          <w:sz w:val="32"/>
          <w:szCs w:val="32"/>
          <w:shd w:val="clear" w:color="auto" w:fill="FFFFFF"/>
        </w:rPr>
      </w:pPr>
    </w:p>
    <w:p w14:paraId="3D32F96C" w14:textId="77777777" w:rsidR="00635DD7" w:rsidRPr="004A0599" w:rsidRDefault="00635DD7" w:rsidP="00635DD7">
      <w:pPr>
        <w:pStyle w:val="NormalWeb"/>
        <w:rPr>
          <w:rFonts w:asciiTheme="minorHAnsi" w:hAnsiTheme="minorHAnsi" w:cstheme="minorHAnsi"/>
          <w:i/>
          <w:iCs/>
          <w:spacing w:val="-9"/>
          <w:sz w:val="32"/>
          <w:szCs w:val="32"/>
          <w:shd w:val="clear" w:color="auto" w:fill="FFFFFF"/>
        </w:rPr>
      </w:pPr>
    </w:p>
    <w:p w14:paraId="67978AF5" w14:textId="77777777" w:rsidR="00635DD7" w:rsidRPr="004A0599" w:rsidRDefault="00635DD7" w:rsidP="00635DD7">
      <w:pPr>
        <w:pStyle w:val="NormalWeb"/>
        <w:rPr>
          <w:rFonts w:asciiTheme="minorHAnsi" w:hAnsiTheme="minorHAnsi" w:cstheme="minorHAnsi"/>
          <w:i/>
          <w:iCs/>
          <w:sz w:val="32"/>
          <w:szCs w:val="32"/>
        </w:rPr>
      </w:pPr>
    </w:p>
    <w:p w14:paraId="3BBADA55" w14:textId="77777777" w:rsidR="00635DD7" w:rsidRPr="004A0599" w:rsidRDefault="00635DD7" w:rsidP="00635DD7">
      <w:pPr>
        <w:pStyle w:val="NormalWeb"/>
        <w:rPr>
          <w:rFonts w:asciiTheme="minorHAnsi" w:hAnsiTheme="minorHAnsi" w:cstheme="minorHAnsi"/>
          <w:i/>
          <w:iCs/>
          <w:sz w:val="32"/>
          <w:szCs w:val="32"/>
        </w:rPr>
      </w:pPr>
    </w:p>
    <w:p w14:paraId="0A56B5FD" w14:textId="77777777" w:rsidR="00635DD7" w:rsidRPr="004A0599" w:rsidRDefault="00635DD7" w:rsidP="00635DD7">
      <w:pPr>
        <w:pStyle w:val="ListParagraph"/>
        <w:ind w:left="1440"/>
        <w:rPr>
          <w:rFonts w:cstheme="minorHAnsi"/>
          <w:i/>
          <w:iCs/>
          <w:sz w:val="32"/>
          <w:szCs w:val="32"/>
        </w:rPr>
      </w:pPr>
    </w:p>
    <w:p w14:paraId="3B906CD9" w14:textId="77777777" w:rsidR="00635DD7" w:rsidRPr="004A0599" w:rsidRDefault="00635DD7" w:rsidP="00635DD7">
      <w:pPr>
        <w:rPr>
          <w:rFonts w:cstheme="minorHAnsi"/>
          <w:i/>
          <w:iCs/>
          <w:sz w:val="32"/>
          <w:szCs w:val="32"/>
        </w:rPr>
      </w:pPr>
    </w:p>
    <w:p w14:paraId="1B03826D" w14:textId="77777777" w:rsidR="007104AF" w:rsidRDefault="007104AF"/>
    <w:sectPr w:rsidR="00710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Amasis MT Pro Black">
    <w:altName w:val="Amasis MT Pro Black"/>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1.25pt;height:11.25pt" o:bullet="t">
        <v:imagedata r:id="rId1" o:title="mso3902"/>
      </v:shape>
    </w:pict>
  </w:numPicBullet>
  <w:abstractNum w:abstractNumId="0" w15:restartNumberingAfterBreak="0">
    <w:nsid w:val="0B1A0CA6"/>
    <w:multiLevelType w:val="hybridMultilevel"/>
    <w:tmpl w:val="76C61262"/>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E928ED"/>
    <w:multiLevelType w:val="hybridMultilevel"/>
    <w:tmpl w:val="AD52B04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A32218"/>
    <w:multiLevelType w:val="hybridMultilevel"/>
    <w:tmpl w:val="4FFCCE0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52DA6"/>
    <w:multiLevelType w:val="hybridMultilevel"/>
    <w:tmpl w:val="D71E384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C83343"/>
    <w:multiLevelType w:val="hybridMultilevel"/>
    <w:tmpl w:val="A6C6A656"/>
    <w:lvl w:ilvl="0" w:tplc="B164C84E">
      <w:start w:val="1"/>
      <w:numFmt w:val="bullet"/>
      <w:lvlText w:val="•"/>
      <w:lvlJc w:val="left"/>
      <w:pPr>
        <w:tabs>
          <w:tab w:val="num" w:pos="720"/>
        </w:tabs>
        <w:ind w:left="720" w:hanging="360"/>
      </w:pPr>
      <w:rPr>
        <w:rFonts w:ascii="Arial" w:hAnsi="Arial" w:hint="default"/>
      </w:rPr>
    </w:lvl>
    <w:lvl w:ilvl="1" w:tplc="F72289D2" w:tentative="1">
      <w:start w:val="1"/>
      <w:numFmt w:val="bullet"/>
      <w:lvlText w:val="•"/>
      <w:lvlJc w:val="left"/>
      <w:pPr>
        <w:tabs>
          <w:tab w:val="num" w:pos="1440"/>
        </w:tabs>
        <w:ind w:left="1440" w:hanging="360"/>
      </w:pPr>
      <w:rPr>
        <w:rFonts w:ascii="Arial" w:hAnsi="Arial" w:hint="default"/>
      </w:rPr>
    </w:lvl>
    <w:lvl w:ilvl="2" w:tplc="AFC00F72" w:tentative="1">
      <w:start w:val="1"/>
      <w:numFmt w:val="bullet"/>
      <w:lvlText w:val="•"/>
      <w:lvlJc w:val="left"/>
      <w:pPr>
        <w:tabs>
          <w:tab w:val="num" w:pos="2160"/>
        </w:tabs>
        <w:ind w:left="2160" w:hanging="360"/>
      </w:pPr>
      <w:rPr>
        <w:rFonts w:ascii="Arial" w:hAnsi="Arial" w:hint="default"/>
      </w:rPr>
    </w:lvl>
    <w:lvl w:ilvl="3" w:tplc="DF846994" w:tentative="1">
      <w:start w:val="1"/>
      <w:numFmt w:val="bullet"/>
      <w:lvlText w:val="•"/>
      <w:lvlJc w:val="left"/>
      <w:pPr>
        <w:tabs>
          <w:tab w:val="num" w:pos="2880"/>
        </w:tabs>
        <w:ind w:left="2880" w:hanging="360"/>
      </w:pPr>
      <w:rPr>
        <w:rFonts w:ascii="Arial" w:hAnsi="Arial" w:hint="default"/>
      </w:rPr>
    </w:lvl>
    <w:lvl w:ilvl="4" w:tplc="E1A40544" w:tentative="1">
      <w:start w:val="1"/>
      <w:numFmt w:val="bullet"/>
      <w:lvlText w:val="•"/>
      <w:lvlJc w:val="left"/>
      <w:pPr>
        <w:tabs>
          <w:tab w:val="num" w:pos="3600"/>
        </w:tabs>
        <w:ind w:left="3600" w:hanging="360"/>
      </w:pPr>
      <w:rPr>
        <w:rFonts w:ascii="Arial" w:hAnsi="Arial" w:hint="default"/>
      </w:rPr>
    </w:lvl>
    <w:lvl w:ilvl="5" w:tplc="4D529B96" w:tentative="1">
      <w:start w:val="1"/>
      <w:numFmt w:val="bullet"/>
      <w:lvlText w:val="•"/>
      <w:lvlJc w:val="left"/>
      <w:pPr>
        <w:tabs>
          <w:tab w:val="num" w:pos="4320"/>
        </w:tabs>
        <w:ind w:left="4320" w:hanging="360"/>
      </w:pPr>
      <w:rPr>
        <w:rFonts w:ascii="Arial" w:hAnsi="Arial" w:hint="default"/>
      </w:rPr>
    </w:lvl>
    <w:lvl w:ilvl="6" w:tplc="47CCE464" w:tentative="1">
      <w:start w:val="1"/>
      <w:numFmt w:val="bullet"/>
      <w:lvlText w:val="•"/>
      <w:lvlJc w:val="left"/>
      <w:pPr>
        <w:tabs>
          <w:tab w:val="num" w:pos="5040"/>
        </w:tabs>
        <w:ind w:left="5040" w:hanging="360"/>
      </w:pPr>
      <w:rPr>
        <w:rFonts w:ascii="Arial" w:hAnsi="Arial" w:hint="default"/>
      </w:rPr>
    </w:lvl>
    <w:lvl w:ilvl="7" w:tplc="542222D0" w:tentative="1">
      <w:start w:val="1"/>
      <w:numFmt w:val="bullet"/>
      <w:lvlText w:val="•"/>
      <w:lvlJc w:val="left"/>
      <w:pPr>
        <w:tabs>
          <w:tab w:val="num" w:pos="5760"/>
        </w:tabs>
        <w:ind w:left="5760" w:hanging="360"/>
      </w:pPr>
      <w:rPr>
        <w:rFonts w:ascii="Arial" w:hAnsi="Arial" w:hint="default"/>
      </w:rPr>
    </w:lvl>
    <w:lvl w:ilvl="8" w:tplc="EFECCE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6B6F03"/>
    <w:multiLevelType w:val="hybridMultilevel"/>
    <w:tmpl w:val="35A688D0"/>
    <w:lvl w:ilvl="0" w:tplc="0B30AEFE">
      <w:start w:val="1"/>
      <w:numFmt w:val="bullet"/>
      <w:lvlText w:val="•"/>
      <w:lvlJc w:val="left"/>
      <w:pPr>
        <w:tabs>
          <w:tab w:val="num" w:pos="720"/>
        </w:tabs>
        <w:ind w:left="720" w:hanging="360"/>
      </w:pPr>
      <w:rPr>
        <w:rFonts w:ascii="Arial" w:hAnsi="Arial" w:hint="default"/>
      </w:rPr>
    </w:lvl>
    <w:lvl w:ilvl="1" w:tplc="B0F08100" w:tentative="1">
      <w:start w:val="1"/>
      <w:numFmt w:val="bullet"/>
      <w:lvlText w:val="•"/>
      <w:lvlJc w:val="left"/>
      <w:pPr>
        <w:tabs>
          <w:tab w:val="num" w:pos="1440"/>
        </w:tabs>
        <w:ind w:left="1440" w:hanging="360"/>
      </w:pPr>
      <w:rPr>
        <w:rFonts w:ascii="Arial" w:hAnsi="Arial" w:hint="default"/>
      </w:rPr>
    </w:lvl>
    <w:lvl w:ilvl="2" w:tplc="72DCEAE8" w:tentative="1">
      <w:start w:val="1"/>
      <w:numFmt w:val="bullet"/>
      <w:lvlText w:val="•"/>
      <w:lvlJc w:val="left"/>
      <w:pPr>
        <w:tabs>
          <w:tab w:val="num" w:pos="2160"/>
        </w:tabs>
        <w:ind w:left="2160" w:hanging="360"/>
      </w:pPr>
      <w:rPr>
        <w:rFonts w:ascii="Arial" w:hAnsi="Arial" w:hint="default"/>
      </w:rPr>
    </w:lvl>
    <w:lvl w:ilvl="3" w:tplc="63DAFAE2" w:tentative="1">
      <w:start w:val="1"/>
      <w:numFmt w:val="bullet"/>
      <w:lvlText w:val="•"/>
      <w:lvlJc w:val="left"/>
      <w:pPr>
        <w:tabs>
          <w:tab w:val="num" w:pos="2880"/>
        </w:tabs>
        <w:ind w:left="2880" w:hanging="360"/>
      </w:pPr>
      <w:rPr>
        <w:rFonts w:ascii="Arial" w:hAnsi="Arial" w:hint="default"/>
      </w:rPr>
    </w:lvl>
    <w:lvl w:ilvl="4" w:tplc="63146B76" w:tentative="1">
      <w:start w:val="1"/>
      <w:numFmt w:val="bullet"/>
      <w:lvlText w:val="•"/>
      <w:lvlJc w:val="left"/>
      <w:pPr>
        <w:tabs>
          <w:tab w:val="num" w:pos="3600"/>
        </w:tabs>
        <w:ind w:left="3600" w:hanging="360"/>
      </w:pPr>
      <w:rPr>
        <w:rFonts w:ascii="Arial" w:hAnsi="Arial" w:hint="default"/>
      </w:rPr>
    </w:lvl>
    <w:lvl w:ilvl="5" w:tplc="EB163512" w:tentative="1">
      <w:start w:val="1"/>
      <w:numFmt w:val="bullet"/>
      <w:lvlText w:val="•"/>
      <w:lvlJc w:val="left"/>
      <w:pPr>
        <w:tabs>
          <w:tab w:val="num" w:pos="4320"/>
        </w:tabs>
        <w:ind w:left="4320" w:hanging="360"/>
      </w:pPr>
      <w:rPr>
        <w:rFonts w:ascii="Arial" w:hAnsi="Arial" w:hint="default"/>
      </w:rPr>
    </w:lvl>
    <w:lvl w:ilvl="6" w:tplc="66426398" w:tentative="1">
      <w:start w:val="1"/>
      <w:numFmt w:val="bullet"/>
      <w:lvlText w:val="•"/>
      <w:lvlJc w:val="left"/>
      <w:pPr>
        <w:tabs>
          <w:tab w:val="num" w:pos="5040"/>
        </w:tabs>
        <w:ind w:left="5040" w:hanging="360"/>
      </w:pPr>
      <w:rPr>
        <w:rFonts w:ascii="Arial" w:hAnsi="Arial" w:hint="default"/>
      </w:rPr>
    </w:lvl>
    <w:lvl w:ilvl="7" w:tplc="430ED302" w:tentative="1">
      <w:start w:val="1"/>
      <w:numFmt w:val="bullet"/>
      <w:lvlText w:val="•"/>
      <w:lvlJc w:val="left"/>
      <w:pPr>
        <w:tabs>
          <w:tab w:val="num" w:pos="5760"/>
        </w:tabs>
        <w:ind w:left="5760" w:hanging="360"/>
      </w:pPr>
      <w:rPr>
        <w:rFonts w:ascii="Arial" w:hAnsi="Arial" w:hint="default"/>
      </w:rPr>
    </w:lvl>
    <w:lvl w:ilvl="8" w:tplc="9EB88146" w:tentative="1">
      <w:start w:val="1"/>
      <w:numFmt w:val="bullet"/>
      <w:lvlText w:val="•"/>
      <w:lvlJc w:val="left"/>
      <w:pPr>
        <w:tabs>
          <w:tab w:val="num" w:pos="6480"/>
        </w:tabs>
        <w:ind w:left="6480" w:hanging="360"/>
      </w:pPr>
      <w:rPr>
        <w:rFonts w:ascii="Arial" w:hAnsi="Arial" w:hint="default"/>
      </w:rPr>
    </w:lvl>
  </w:abstractNum>
  <w:num w:numId="1" w16cid:durableId="783035856">
    <w:abstractNumId w:val="0"/>
  </w:num>
  <w:num w:numId="2" w16cid:durableId="28339512">
    <w:abstractNumId w:val="2"/>
  </w:num>
  <w:num w:numId="3" w16cid:durableId="1592616924">
    <w:abstractNumId w:val="1"/>
  </w:num>
  <w:num w:numId="4" w16cid:durableId="895815435">
    <w:abstractNumId w:val="5"/>
  </w:num>
  <w:num w:numId="5" w16cid:durableId="1248271747">
    <w:abstractNumId w:val="3"/>
  </w:num>
  <w:num w:numId="6" w16cid:durableId="1432313912">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coleta Bichir (2126694)">
    <w15:presenceInfo w15:providerId="AD" w15:userId="S::2126694@student.uwtsd.ac.uk::5e89a748-fbb3-4ff9-82f0-febe7894cd7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DD7"/>
    <w:rsid w:val="00635DD7"/>
    <w:rsid w:val="00710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720BB"/>
  <w15:chartTrackingRefBased/>
  <w15:docId w15:val="{F0E757C3-A6FC-4F3B-A6FF-9C0EB376E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DD7"/>
  </w:style>
  <w:style w:type="paragraph" w:styleId="Heading1">
    <w:name w:val="heading 1"/>
    <w:basedOn w:val="Normal"/>
    <w:link w:val="Heading1Char"/>
    <w:uiPriority w:val="9"/>
    <w:qFormat/>
    <w:rsid w:val="00635D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35D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5D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DD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35DD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35DD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35DD7"/>
    <w:pPr>
      <w:ind w:left="720"/>
      <w:contextualSpacing/>
    </w:pPr>
  </w:style>
  <w:style w:type="character" w:styleId="Hyperlink">
    <w:name w:val="Hyperlink"/>
    <w:basedOn w:val="DefaultParagraphFont"/>
    <w:uiPriority w:val="99"/>
    <w:unhideWhenUsed/>
    <w:rsid w:val="00635DD7"/>
    <w:rPr>
      <w:color w:val="0563C1" w:themeColor="hyperlink"/>
      <w:u w:val="single"/>
    </w:rPr>
  </w:style>
  <w:style w:type="paragraph" w:styleId="NormalWeb">
    <w:name w:val="Normal (Web)"/>
    <w:basedOn w:val="Normal"/>
    <w:uiPriority w:val="99"/>
    <w:unhideWhenUsed/>
    <w:rsid w:val="00635DD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thescienceofair.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yara.co.uk" TargetMode="Externa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ahdb.org.uk" TargetMode="External"/><Relationship Id="rId5" Type="http://schemas.openxmlformats.org/officeDocument/2006/relationships/numbering" Target="numbering.xml"/><Relationship Id="rId15" Type="http://schemas.openxmlformats.org/officeDocument/2006/relationships/hyperlink" Target="http://www.instituteforenergyresearch.org" TargetMode="External"/><Relationship Id="rId10" Type="http://schemas.openxmlformats.org/officeDocument/2006/relationships/hyperlink" Target="http://www.theguardian.com" TargetMode="External"/><Relationship Id="rId4" Type="http://schemas.openxmlformats.org/officeDocument/2006/relationships/customXml" Target="../customXml/item4.xml"/><Relationship Id="rId9" Type="http://schemas.openxmlformats.org/officeDocument/2006/relationships/hyperlink" Target="https://www.epa.gov/recycle/used-lithium-ion-batteries" TargetMode="External"/><Relationship Id="rId14" Type="http://schemas.openxmlformats.org/officeDocument/2006/relationships/hyperlink" Target="https://assets.punlishing.service.gov.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8155c3ef99d6da8dfd32bc516237e07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6c83ca2436b73eeb5104ce00b0a6e0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Bil13</b:Tag>
    <b:SourceType>JournalArticle</b:SourceType>
    <b:Guid>{A92E5BE3-0901-4CB9-A424-F56284D80074}</b:Guid>
    <b:Author>
      <b:Author>
        <b:NameList>
          <b:Person>
            <b:Last>Buxton</b:Last>
            <b:First>Bill</b:First>
          </b:Person>
        </b:NameList>
      </b:Author>
    </b:Author>
    <b:Title>Design Thinking- The Ultimate Guide</b:Title>
    <b:Year>2013</b:Year>
    <b:RefOrder>1</b:RefOrder>
  </b:Source>
  <b:Source>
    <b:Tag>Dam21</b:Tag>
    <b:SourceType>JournalArticle</b:SourceType>
    <b:Guid>{81E278BC-2BCF-40AF-A690-B966464F977D}</b:Guid>
    <b:Author>
      <b:Author>
        <b:NameList>
          <b:Person>
            <b:Last>Carrington</b:Last>
            <b:First>Damian</b:First>
          </b:Person>
        </b:NameList>
      </b:Author>
    </b:Author>
    <b:Title>Air Pollution</b:Title>
    <b:JournalName>The Guardian</b:JournalName>
    <b:Year>2021</b:Year>
    <b:RefOrder>2</b:RefOrder>
  </b:Source>
  <b:Source>
    <b:Tag>AHD23</b:Tag>
    <b:SourceType>JournalArticle</b:SourceType>
    <b:Guid>{43497B49-6EC8-4BC7-B8CF-83A815DD85D1}</b:Guid>
    <b:Title>Environmental and management techniques to reduce ammonia emissions for housed cattle</b:Title>
    <b:Year>2023</b:Year>
    <b:Author>
      <b:Author>
        <b:NameList>
          <b:Person>
            <b:Last>AHDB</b:Last>
          </b:Person>
        </b:NameList>
      </b:Author>
    </b:Author>
    <b:JournalName>Agriculture and Horticulture Development Board</b:JournalName>
    <b:RefOrder>3</b:RefOrder>
  </b:Source>
  <b:Source>
    <b:Tag>Yar23</b:Tag>
    <b:SourceType>InternetSite</b:SourceType>
    <b:Guid>{0E6EE090-285B-4D99-BAE7-CB5BAEBF5153}</b:Guid>
    <b:Title>Yara Knowledge grows</b:Title>
    <b:Year>2023</b:Year>
    <b:Author>
      <b:Author>
        <b:NameList>
          <b:Person>
            <b:Last>Yara</b:Last>
          </b:Person>
        </b:NameList>
      </b:Author>
    </b:Author>
    <b:YearAccessed>2023</b:YearAccessed>
    <b:MonthAccessed>march</b:MonthAccessed>
    <b:DayAccessed>21</b:DayAccessed>
    <b:URL>www.yara.com</b:URL>
    <b:RefOrder>4</b:RefOrder>
  </b:Source>
  <b:Source>
    <b:Tag>The22</b:Tag>
    <b:SourceType>JournalArticle</b:SourceType>
    <b:Guid>{DD20F94A-A5D6-4A2E-9C38-916DBC8FEE6F}</b:Guid>
    <b:Author>
      <b:Author>
        <b:NameList>
          <b:Person>
            <b:Last>AIR</b:Last>
            <b:First>The</b:First>
            <b:Middle>Science of</b:Middle>
          </b:Person>
        </b:NameList>
      </b:Author>
    </b:Author>
    <b:Title>Advantages and Disadvantages of Air Pollution</b:Title>
    <b:Year>2022</b:Year>
    <b:RefOrder>5</b:RefOrder>
  </b:Source>
  <b:Source>
    <b:Tag>AA23</b:Tag>
    <b:SourceType>InternetSite</b:SourceType>
    <b:Guid>{83A8B4D8-060D-4039-8617-35FDC918E696}</b:Guid>
    <b:Title>Driving advice,Reducing air pollution</b:Title>
    <b:Year>2023</b:Year>
    <b:Author>
      <b:Author>
        <b:NameList>
          <b:Person>
            <b:Last>AA</b:Last>
          </b:Person>
        </b:NameList>
      </b:Author>
    </b:Author>
    <b:YearAccessed>2023</b:YearAccessed>
    <b:URL>www.theaa.com</b:URL>
    <b:RefOrder>6</b:RefOrder>
  </b:Source>
  <b:Source>
    <b:Tag>DEC13</b:Tag>
    <b:SourceType>JournalArticle</b:SourceType>
    <b:Guid>{578BCF18-DCF7-4C42-962D-F9A4DC3181A9}</b:Guid>
    <b:Title>Driving the future today</b:Title>
    <b:Year>2013</b:Year>
    <b:Author>
      <b:Author>
        <b:NameList>
          <b:Person>
            <b:Last>DECC</b:Last>
          </b:Person>
        </b:NameList>
      </b:Author>
    </b:Author>
    <b:RefOrder>7</b:RefOrder>
  </b:Source>
  <b:Source>
    <b:Tag>IER20</b:Tag>
    <b:SourceType>JournalArticle</b:SourceType>
    <b:Guid>{86C40138-4686-40F8-8F9E-7DDD68E41D69}</b:Guid>
    <b:Author>
      <b:Author>
        <b:NameList>
          <b:Person>
            <b:Last>IER</b:Last>
          </b:Person>
        </b:NameList>
      </b:Author>
    </b:Author>
    <b:Title>The Environmental Impact of Lithium Batteries</b:Title>
    <b:Year>2020</b:Year>
    <b:RefOrder>8</b:RefOrder>
  </b:Source>
</b:Sources>
</file>

<file path=customXml/itemProps1.xml><?xml version="1.0" encoding="utf-8"?>
<ds:datastoreItem xmlns:ds="http://schemas.openxmlformats.org/officeDocument/2006/customXml" ds:itemID="{9A6ACD6A-54C7-4B4F-81E2-D5B0B670C6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5C4A0D-839F-450D-836D-33B2F49AC639}">
  <ds:schemaRefs>
    <ds:schemaRef ds:uri="http://schemas.microsoft.com/sharepoint/v3/contenttype/forms"/>
  </ds:schemaRefs>
</ds:datastoreItem>
</file>

<file path=customXml/itemProps3.xml><?xml version="1.0" encoding="utf-8"?>
<ds:datastoreItem xmlns:ds="http://schemas.openxmlformats.org/officeDocument/2006/customXml" ds:itemID="{73FB6266-4871-4172-84F7-CE9994713812}">
  <ds:schemaRefs>
    <ds:schemaRef ds:uri="http://schemas.microsoft.com/office/infopath/2007/PartnerControls"/>
    <ds:schemaRef ds:uri="http://schemas.openxmlformats.org/package/2006/metadata/core-properties"/>
    <ds:schemaRef ds:uri="http://purl.org/dc/dcmitype/"/>
    <ds:schemaRef ds:uri="http://schemas.microsoft.com/office/2006/metadata/properties"/>
    <ds:schemaRef ds:uri="http://purl.org/dc/terms/"/>
    <ds:schemaRef ds:uri="http://schemas.microsoft.com/office/2006/documentManagement/types"/>
    <ds:schemaRef ds:uri="http://purl.org/dc/elements/1.1/"/>
    <ds:schemaRef ds:uri="4055ddc6-ee7b-4b5b-b8fb-52871646f80e"/>
    <ds:schemaRef ds:uri="0338428b-3fc8-4989-9d03-78e16c931d9f"/>
    <ds:schemaRef ds:uri="http://www.w3.org/XML/1998/namespace"/>
  </ds:schemaRefs>
</ds:datastoreItem>
</file>

<file path=customXml/itemProps4.xml><?xml version="1.0" encoding="utf-8"?>
<ds:datastoreItem xmlns:ds="http://schemas.openxmlformats.org/officeDocument/2006/customXml" ds:itemID="{4352F376-7773-49A1-B0A0-1962BBF2B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1280</Words>
  <Characters>7297</Characters>
  <Application>Microsoft Office Word</Application>
  <DocSecurity>0</DocSecurity>
  <Lines>60</Lines>
  <Paragraphs>17</Paragraphs>
  <ScaleCrop>false</ScaleCrop>
  <Company/>
  <LinksUpToDate>false</LinksUpToDate>
  <CharactersWithSpaces>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Bichir (2126694)</dc:creator>
  <cp:keywords/>
  <dc:description/>
  <cp:lastModifiedBy>Nicoleta Bichir (2126694)</cp:lastModifiedBy>
  <cp:revision>1</cp:revision>
  <dcterms:created xsi:type="dcterms:W3CDTF">2023-03-27T16:11:00Z</dcterms:created>
  <dcterms:modified xsi:type="dcterms:W3CDTF">2023-03-27T16:13:00Z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83e976ff-17f3-45db-9ec4-a6fd9ab93b7e</vt:lpwstr>
  </property>
  <property fmtid="{D5CDD505-2E9C-101B-9397-08002B2CF9AE}" pid="3" name="ContentTypeId">
    <vt:lpwstr>0x010100BD024FF986E86248B25DDBA3DBF998D1</vt:lpwstr>
  </property>
</Properties>
</file>