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E39E60" w14:textId="77777777" w:rsidR="00173E4D" w:rsidRDefault="00173E4D" w:rsidP="00864A48">
      <w:pPr>
        <w:jc w:val="center"/>
        <w:rPr>
          <w:b/>
          <w:bCs/>
          <w:sz w:val="32"/>
          <w:szCs w:val="32"/>
        </w:rPr>
      </w:pPr>
    </w:p>
    <w:p w14:paraId="2FF63498" w14:textId="4475AE73" w:rsidR="006F5432" w:rsidRDefault="006F5432" w:rsidP="00A5111C">
      <w:pPr>
        <w:rPr>
          <w:rFonts w:ascii="Arial" w:hAnsi="Arial" w:cs="Arial"/>
          <w:b/>
          <w:bCs/>
          <w:sz w:val="32"/>
          <w:szCs w:val="32"/>
        </w:rPr>
      </w:pPr>
      <w:r>
        <w:rPr>
          <w:b/>
          <w:bCs/>
          <w:sz w:val="32"/>
          <w:szCs w:val="32"/>
        </w:rPr>
        <w:t xml:space="preserve">                                       </w:t>
      </w:r>
      <w:r w:rsidR="00330E57" w:rsidRPr="00A5111C">
        <w:rPr>
          <w:rFonts w:ascii="Arial" w:hAnsi="Arial" w:cs="Arial"/>
          <w:b/>
          <w:bCs/>
          <w:sz w:val="32"/>
          <w:szCs w:val="32"/>
        </w:rPr>
        <w:t xml:space="preserve"> </w:t>
      </w:r>
      <w:r>
        <w:rPr>
          <w:rFonts w:ascii="Arial" w:hAnsi="Arial" w:cs="Arial"/>
          <w:b/>
          <w:bCs/>
          <w:sz w:val="32"/>
          <w:szCs w:val="32"/>
        </w:rPr>
        <w:t>Hotel Placement</w:t>
      </w:r>
    </w:p>
    <w:p w14:paraId="31ACB7E3" w14:textId="7C41CF42" w:rsidR="00864A48" w:rsidRDefault="006F5432" w:rsidP="00A5111C">
      <w:pPr>
        <w:rPr>
          <w:rFonts w:ascii="Arial" w:hAnsi="Arial" w:cs="Arial"/>
          <w:b/>
          <w:bCs/>
          <w:sz w:val="32"/>
          <w:szCs w:val="32"/>
        </w:rPr>
      </w:pPr>
      <w:r>
        <w:rPr>
          <w:rFonts w:ascii="Arial" w:hAnsi="Arial" w:cs="Arial"/>
          <w:b/>
          <w:bCs/>
          <w:sz w:val="32"/>
          <w:szCs w:val="32"/>
        </w:rPr>
        <w:t xml:space="preserve">               </w:t>
      </w:r>
      <w:r w:rsidR="00330E57" w:rsidRPr="00A5111C">
        <w:rPr>
          <w:rFonts w:ascii="Arial" w:hAnsi="Arial" w:cs="Arial"/>
          <w:b/>
          <w:bCs/>
          <w:sz w:val="32"/>
          <w:szCs w:val="32"/>
        </w:rPr>
        <w:t>Managing Food and Beverage Operations</w:t>
      </w:r>
    </w:p>
    <w:p w14:paraId="32206250" w14:textId="77777777" w:rsidR="00A5111C" w:rsidRPr="00A5111C" w:rsidRDefault="00A5111C" w:rsidP="00864A48">
      <w:pPr>
        <w:jc w:val="center"/>
        <w:rPr>
          <w:rFonts w:ascii="Arial" w:hAnsi="Arial" w:cs="Arial"/>
          <w:b/>
          <w:bCs/>
          <w:sz w:val="32"/>
          <w:szCs w:val="32"/>
        </w:rPr>
      </w:pPr>
    </w:p>
    <w:p w14:paraId="7F5A3B7D" w14:textId="1F68734D" w:rsidR="00864A48" w:rsidRDefault="00330E57" w:rsidP="00864A48">
      <w:pPr>
        <w:jc w:val="center"/>
        <w:rPr>
          <w:rFonts w:ascii="Arial" w:hAnsi="Arial" w:cs="Arial"/>
          <w:b/>
          <w:bCs/>
          <w:sz w:val="32"/>
          <w:szCs w:val="32"/>
        </w:rPr>
      </w:pPr>
      <w:r w:rsidRPr="00A5111C">
        <w:rPr>
          <w:rFonts w:ascii="Arial" w:hAnsi="Arial" w:cs="Arial"/>
          <w:b/>
          <w:bCs/>
          <w:sz w:val="32"/>
          <w:szCs w:val="32"/>
        </w:rPr>
        <w:t>Module code: BMIH6002</w:t>
      </w:r>
    </w:p>
    <w:p w14:paraId="051C1B75" w14:textId="77777777" w:rsidR="00A5111C" w:rsidRPr="00A5111C" w:rsidRDefault="00A5111C" w:rsidP="00864A48">
      <w:pPr>
        <w:jc w:val="center"/>
        <w:rPr>
          <w:rFonts w:ascii="Arial" w:hAnsi="Arial" w:cs="Arial"/>
          <w:b/>
          <w:bCs/>
          <w:sz w:val="32"/>
          <w:szCs w:val="32"/>
        </w:rPr>
      </w:pPr>
    </w:p>
    <w:p w14:paraId="0420D5C3" w14:textId="56805818" w:rsidR="00864A48" w:rsidRDefault="00330E57" w:rsidP="00864A48">
      <w:pPr>
        <w:jc w:val="center"/>
        <w:rPr>
          <w:rFonts w:ascii="Arial" w:hAnsi="Arial" w:cs="Arial"/>
          <w:b/>
          <w:bCs/>
          <w:sz w:val="32"/>
          <w:szCs w:val="32"/>
        </w:rPr>
      </w:pPr>
      <w:r w:rsidRPr="00A5111C">
        <w:rPr>
          <w:rFonts w:ascii="Arial" w:hAnsi="Arial" w:cs="Arial"/>
          <w:b/>
          <w:bCs/>
          <w:sz w:val="32"/>
          <w:szCs w:val="32"/>
        </w:rPr>
        <w:t>Assignment Title: Student Learning Log</w:t>
      </w:r>
    </w:p>
    <w:p w14:paraId="14C07BDF" w14:textId="77777777" w:rsidR="00A5111C" w:rsidRPr="00A5111C" w:rsidRDefault="00A5111C" w:rsidP="00864A48">
      <w:pPr>
        <w:jc w:val="center"/>
        <w:rPr>
          <w:rFonts w:ascii="Arial" w:hAnsi="Arial" w:cs="Arial"/>
          <w:b/>
          <w:bCs/>
          <w:sz w:val="32"/>
          <w:szCs w:val="32"/>
        </w:rPr>
      </w:pPr>
    </w:p>
    <w:p w14:paraId="0AA6C021" w14:textId="375CC3BF" w:rsidR="0075430E" w:rsidRDefault="0075430E" w:rsidP="00864A48">
      <w:pPr>
        <w:jc w:val="center"/>
        <w:rPr>
          <w:rFonts w:ascii="Arial" w:hAnsi="Arial" w:cs="Arial"/>
          <w:b/>
          <w:bCs/>
          <w:sz w:val="32"/>
          <w:szCs w:val="32"/>
        </w:rPr>
      </w:pPr>
      <w:r w:rsidRPr="00A5111C">
        <w:rPr>
          <w:rFonts w:ascii="Arial" w:hAnsi="Arial" w:cs="Arial"/>
          <w:b/>
          <w:bCs/>
          <w:sz w:val="32"/>
          <w:szCs w:val="32"/>
        </w:rPr>
        <w:t xml:space="preserve">Student Name: </w:t>
      </w:r>
      <w:proofErr w:type="spellStart"/>
      <w:r w:rsidRPr="00A5111C">
        <w:rPr>
          <w:rFonts w:ascii="Arial" w:hAnsi="Arial" w:cs="Arial"/>
          <w:b/>
          <w:bCs/>
          <w:sz w:val="32"/>
          <w:szCs w:val="32"/>
        </w:rPr>
        <w:t>Mr</w:t>
      </w:r>
      <w:proofErr w:type="spellEnd"/>
      <w:r w:rsidRPr="00A5111C">
        <w:rPr>
          <w:rFonts w:ascii="Arial" w:hAnsi="Arial" w:cs="Arial"/>
          <w:b/>
          <w:bCs/>
          <w:sz w:val="32"/>
          <w:szCs w:val="32"/>
        </w:rPr>
        <w:t xml:space="preserve"> </w:t>
      </w:r>
      <w:proofErr w:type="spellStart"/>
      <w:r w:rsidRPr="00A5111C">
        <w:rPr>
          <w:rFonts w:ascii="Arial" w:hAnsi="Arial" w:cs="Arial"/>
          <w:b/>
          <w:bCs/>
          <w:sz w:val="32"/>
          <w:szCs w:val="32"/>
        </w:rPr>
        <w:t>Zoltán</w:t>
      </w:r>
      <w:proofErr w:type="spellEnd"/>
      <w:r w:rsidRPr="00A5111C">
        <w:rPr>
          <w:rFonts w:ascii="Arial" w:hAnsi="Arial" w:cs="Arial"/>
          <w:b/>
          <w:bCs/>
          <w:sz w:val="32"/>
          <w:szCs w:val="32"/>
        </w:rPr>
        <w:t xml:space="preserve"> </w:t>
      </w:r>
      <w:proofErr w:type="spellStart"/>
      <w:r w:rsidRPr="00A5111C">
        <w:rPr>
          <w:rFonts w:ascii="Arial" w:hAnsi="Arial" w:cs="Arial"/>
          <w:b/>
          <w:bCs/>
          <w:sz w:val="32"/>
          <w:szCs w:val="32"/>
        </w:rPr>
        <w:t>Máthé</w:t>
      </w:r>
      <w:proofErr w:type="spellEnd"/>
    </w:p>
    <w:p w14:paraId="7CCE56E4" w14:textId="77777777" w:rsidR="00A5111C" w:rsidRPr="00A5111C" w:rsidRDefault="00A5111C" w:rsidP="00864A48">
      <w:pPr>
        <w:jc w:val="center"/>
        <w:rPr>
          <w:rFonts w:ascii="Arial" w:hAnsi="Arial" w:cs="Arial"/>
          <w:b/>
          <w:bCs/>
          <w:sz w:val="32"/>
          <w:szCs w:val="32"/>
        </w:rPr>
      </w:pPr>
    </w:p>
    <w:p w14:paraId="70F3B754" w14:textId="2255F9C0" w:rsidR="0075430E" w:rsidRDefault="0075430E" w:rsidP="00864A48">
      <w:pPr>
        <w:jc w:val="center"/>
        <w:rPr>
          <w:rFonts w:ascii="Arial" w:hAnsi="Arial" w:cs="Arial"/>
          <w:b/>
          <w:bCs/>
          <w:sz w:val="32"/>
          <w:szCs w:val="32"/>
        </w:rPr>
      </w:pPr>
      <w:r w:rsidRPr="00A5111C">
        <w:rPr>
          <w:rFonts w:ascii="Arial" w:hAnsi="Arial" w:cs="Arial"/>
          <w:b/>
          <w:bCs/>
          <w:sz w:val="32"/>
          <w:szCs w:val="32"/>
        </w:rPr>
        <w:t>Student ID:2110539</w:t>
      </w:r>
    </w:p>
    <w:p w14:paraId="575AEE99" w14:textId="77777777" w:rsidR="00A5111C" w:rsidRPr="00A5111C" w:rsidRDefault="00A5111C" w:rsidP="00864A48">
      <w:pPr>
        <w:jc w:val="center"/>
        <w:rPr>
          <w:rFonts w:ascii="Arial" w:hAnsi="Arial" w:cs="Arial"/>
          <w:b/>
          <w:bCs/>
          <w:sz w:val="32"/>
          <w:szCs w:val="32"/>
        </w:rPr>
      </w:pPr>
    </w:p>
    <w:p w14:paraId="4293F5C3" w14:textId="16B3774F" w:rsidR="00A5111C" w:rsidRPr="00A5111C" w:rsidRDefault="00A5111C" w:rsidP="00864A48">
      <w:pPr>
        <w:jc w:val="center"/>
        <w:rPr>
          <w:rFonts w:ascii="Arial" w:hAnsi="Arial" w:cs="Arial"/>
          <w:b/>
          <w:bCs/>
          <w:sz w:val="32"/>
          <w:szCs w:val="32"/>
        </w:rPr>
      </w:pPr>
      <w:r w:rsidRPr="00A5111C">
        <w:rPr>
          <w:rFonts w:ascii="Arial" w:hAnsi="Arial" w:cs="Arial"/>
          <w:b/>
          <w:bCs/>
          <w:sz w:val="32"/>
          <w:szCs w:val="32"/>
        </w:rPr>
        <w:t>Lecturer: Neil Dyer</w:t>
      </w:r>
    </w:p>
    <w:p w14:paraId="506F0C6F" w14:textId="77777777" w:rsidR="00864A48" w:rsidRDefault="00330E57">
      <w:pPr>
        <w:rPr>
          <w:b/>
          <w:bCs/>
          <w:sz w:val="32"/>
          <w:szCs w:val="32"/>
        </w:rPr>
      </w:pPr>
      <w:r>
        <w:rPr>
          <w:b/>
          <w:bCs/>
          <w:sz w:val="32"/>
          <w:szCs w:val="32"/>
        </w:rPr>
        <w:br w:type="page"/>
      </w:r>
    </w:p>
    <w:sdt>
      <w:sdtPr>
        <w:rPr>
          <w:rFonts w:ascii="Times New Roman" w:eastAsiaTheme="minorHAnsi" w:hAnsi="Times New Roman" w:cs="Times New Roman"/>
          <w:color w:val="1F1F1F"/>
          <w:kern w:val="2"/>
        </w:rPr>
        <w:id w:val="233743713"/>
        <w:docPartObj>
          <w:docPartGallery w:val="Table of Contents"/>
          <w:docPartUnique/>
        </w:docPartObj>
      </w:sdtPr>
      <w:sdtEndPr>
        <w:rPr>
          <w:b/>
          <w:noProof/>
          <w:sz w:val="24"/>
          <w:szCs w:val="24"/>
          <w14:shadow w14:blurRad="0" w14:dist="0" w14:dir="0" w14:sx="0" w14:sy="0" w14:kx="0" w14:ky="0" w14:algn="none">
            <w14:srgbClr w14:val="000000"/>
          </w14:shadow>
          <w14:textOutline w14:w="0" w14:cap="rnd" w14:cmpd="sng" w14:algn="ctr">
            <w14:noFill/>
            <w14:prstDash w14:val="solid"/>
            <w14:bevel/>
          </w14:textOutline>
        </w:rPr>
      </w:sdtEndPr>
      <w:sdtContent>
        <w:p w14:paraId="7BD31A8F" w14:textId="4DDBDE97" w:rsidR="00864A48" w:rsidRPr="008B3368" w:rsidRDefault="00330E57" w:rsidP="00A5111C">
          <w:pPr>
            <w:pStyle w:val="TOCHeading"/>
            <w:rPr>
              <w:rFonts w:ascii="Arial" w:hAnsi="Arial"/>
              <w:b/>
              <w:bCs w:val="0"/>
            </w:rPr>
          </w:pPr>
          <w:r w:rsidRPr="008B3368">
            <w:rPr>
              <w:rFonts w:ascii="Arial" w:hAnsi="Arial"/>
              <w:b/>
              <w:bCs w:val="0"/>
            </w:rPr>
            <w:t>Table of Contents</w:t>
          </w:r>
        </w:p>
        <w:p w14:paraId="25C52E87" w14:textId="4B933D85" w:rsidR="00A5111C" w:rsidRPr="00A5111C" w:rsidRDefault="00330E57">
          <w:pPr>
            <w:pStyle w:val="TOC1"/>
            <w:tabs>
              <w:tab w:val="right" w:leader="dot" w:pos="9350"/>
            </w:tabs>
            <w:rPr>
              <w:rFonts w:ascii="Arial" w:eastAsiaTheme="minorEastAsia" w:hAnsi="Arial" w:cs="Arial"/>
              <w:noProof/>
              <w:color w:val="auto"/>
              <w:kern w:val="0"/>
              <w:lang w:val="en-GB" w:eastAsia="en-GB"/>
              <w14:ligatures w14:val="none"/>
            </w:rPr>
          </w:pPr>
          <w:r w:rsidRPr="00A5111C">
            <w:rPr>
              <w:rFonts w:ascii="Arial" w:hAnsi="Arial" w:cs="Arial"/>
            </w:rPr>
            <w:fldChar w:fldCharType="begin"/>
          </w:r>
          <w:r w:rsidRPr="00A5111C">
            <w:rPr>
              <w:rFonts w:ascii="Arial" w:hAnsi="Arial" w:cs="Arial"/>
            </w:rPr>
            <w:instrText xml:space="preserve"> TOC \o "1-3" \h \z \u </w:instrText>
          </w:r>
          <w:r w:rsidRPr="00A5111C">
            <w:rPr>
              <w:rFonts w:ascii="Arial" w:hAnsi="Arial" w:cs="Arial"/>
            </w:rPr>
            <w:fldChar w:fldCharType="separate"/>
          </w:r>
          <w:hyperlink w:anchor="_Toc159441201" w:history="1">
            <w:r w:rsidR="00A5111C" w:rsidRPr="00A5111C">
              <w:rPr>
                <w:rStyle w:val="Hyperlink"/>
                <w:rFonts w:ascii="Arial" w:hAnsi="Arial" w:cs="Arial"/>
                <w:noProof/>
              </w:rPr>
              <w:t>I</w:t>
            </w:r>
            <w:r w:rsidR="00A5111C" w:rsidRPr="00A5111C">
              <w:rPr>
                <w:rStyle w:val="Hyperlink"/>
                <w:rFonts w:ascii="Arial" w:hAnsi="Arial" w:cs="Arial"/>
                <w:noProof/>
              </w:rPr>
              <w:t>n</w:t>
            </w:r>
            <w:r w:rsidR="00A5111C" w:rsidRPr="00A5111C">
              <w:rPr>
                <w:rStyle w:val="Hyperlink"/>
                <w:rFonts w:ascii="Arial" w:hAnsi="Arial" w:cs="Arial"/>
                <w:noProof/>
              </w:rPr>
              <w:t>troduction</w:t>
            </w:r>
            <w:r w:rsidR="00A5111C" w:rsidRPr="00A5111C">
              <w:rPr>
                <w:rFonts w:ascii="Arial" w:hAnsi="Arial" w:cs="Arial"/>
                <w:noProof/>
                <w:webHidden/>
              </w:rPr>
              <w:tab/>
            </w:r>
            <w:r w:rsidR="00A5111C" w:rsidRPr="00A5111C">
              <w:rPr>
                <w:rFonts w:ascii="Arial" w:hAnsi="Arial" w:cs="Arial"/>
                <w:noProof/>
                <w:webHidden/>
              </w:rPr>
              <w:fldChar w:fldCharType="begin"/>
            </w:r>
            <w:r w:rsidR="00A5111C" w:rsidRPr="00A5111C">
              <w:rPr>
                <w:rFonts w:ascii="Arial" w:hAnsi="Arial" w:cs="Arial"/>
                <w:noProof/>
                <w:webHidden/>
              </w:rPr>
              <w:instrText xml:space="preserve"> PAGEREF _Toc159441201 \h </w:instrText>
            </w:r>
            <w:r w:rsidR="00A5111C" w:rsidRPr="00A5111C">
              <w:rPr>
                <w:rFonts w:ascii="Arial" w:hAnsi="Arial" w:cs="Arial"/>
                <w:noProof/>
                <w:webHidden/>
              </w:rPr>
            </w:r>
            <w:r w:rsidR="00A5111C" w:rsidRPr="00A5111C">
              <w:rPr>
                <w:rFonts w:ascii="Arial" w:hAnsi="Arial" w:cs="Arial"/>
                <w:noProof/>
                <w:webHidden/>
              </w:rPr>
              <w:fldChar w:fldCharType="separate"/>
            </w:r>
            <w:r w:rsidR="00A5111C" w:rsidRPr="00A5111C">
              <w:rPr>
                <w:rFonts w:ascii="Arial" w:hAnsi="Arial" w:cs="Arial"/>
                <w:noProof/>
                <w:webHidden/>
              </w:rPr>
              <w:t>3</w:t>
            </w:r>
            <w:r w:rsidR="00A5111C" w:rsidRPr="00A5111C">
              <w:rPr>
                <w:rFonts w:ascii="Arial" w:hAnsi="Arial" w:cs="Arial"/>
                <w:noProof/>
                <w:webHidden/>
              </w:rPr>
              <w:fldChar w:fldCharType="end"/>
            </w:r>
          </w:hyperlink>
        </w:p>
        <w:p w14:paraId="1896B049" w14:textId="3934AD51" w:rsidR="00A5111C" w:rsidRPr="00A5111C" w:rsidRDefault="00A5111C">
          <w:pPr>
            <w:pStyle w:val="TOC1"/>
            <w:tabs>
              <w:tab w:val="right" w:leader="dot" w:pos="9350"/>
            </w:tabs>
            <w:rPr>
              <w:rFonts w:ascii="Arial" w:eastAsiaTheme="minorEastAsia" w:hAnsi="Arial" w:cs="Arial"/>
              <w:noProof/>
              <w:color w:val="auto"/>
              <w:kern w:val="0"/>
              <w:lang w:val="en-GB" w:eastAsia="en-GB"/>
              <w14:ligatures w14:val="none"/>
            </w:rPr>
          </w:pPr>
          <w:hyperlink w:anchor="_Toc159441202" w:history="1">
            <w:r w:rsidRPr="00A5111C">
              <w:rPr>
                <w:rStyle w:val="Hyperlink"/>
                <w:rFonts w:ascii="Arial" w:hAnsi="Arial" w:cs="Arial"/>
                <w:noProof/>
              </w:rPr>
              <w:t>Section 1: Reflection on Experience and Personal Development</w:t>
            </w:r>
            <w:r w:rsidRPr="00A5111C">
              <w:rPr>
                <w:rFonts w:ascii="Arial" w:hAnsi="Arial" w:cs="Arial"/>
                <w:noProof/>
                <w:webHidden/>
              </w:rPr>
              <w:tab/>
            </w:r>
            <w:r w:rsidRPr="00A5111C">
              <w:rPr>
                <w:rFonts w:ascii="Arial" w:hAnsi="Arial" w:cs="Arial"/>
                <w:noProof/>
                <w:webHidden/>
              </w:rPr>
              <w:fldChar w:fldCharType="begin"/>
            </w:r>
            <w:r w:rsidRPr="00A5111C">
              <w:rPr>
                <w:rFonts w:ascii="Arial" w:hAnsi="Arial" w:cs="Arial"/>
                <w:noProof/>
                <w:webHidden/>
              </w:rPr>
              <w:instrText xml:space="preserve"> PAGEREF _Toc159441202 \h </w:instrText>
            </w:r>
            <w:r w:rsidRPr="00A5111C">
              <w:rPr>
                <w:rFonts w:ascii="Arial" w:hAnsi="Arial" w:cs="Arial"/>
                <w:noProof/>
                <w:webHidden/>
              </w:rPr>
            </w:r>
            <w:r w:rsidRPr="00A5111C">
              <w:rPr>
                <w:rFonts w:ascii="Arial" w:hAnsi="Arial" w:cs="Arial"/>
                <w:noProof/>
                <w:webHidden/>
              </w:rPr>
              <w:fldChar w:fldCharType="separate"/>
            </w:r>
            <w:r w:rsidRPr="00A5111C">
              <w:rPr>
                <w:rFonts w:ascii="Arial" w:hAnsi="Arial" w:cs="Arial"/>
                <w:noProof/>
                <w:webHidden/>
              </w:rPr>
              <w:t>3</w:t>
            </w:r>
            <w:r w:rsidRPr="00A5111C">
              <w:rPr>
                <w:rFonts w:ascii="Arial" w:hAnsi="Arial" w:cs="Arial"/>
                <w:noProof/>
                <w:webHidden/>
              </w:rPr>
              <w:fldChar w:fldCharType="end"/>
            </w:r>
          </w:hyperlink>
        </w:p>
        <w:p w14:paraId="67F59FAF" w14:textId="149B0925" w:rsidR="00A5111C" w:rsidRPr="00A5111C" w:rsidRDefault="00A5111C">
          <w:pPr>
            <w:pStyle w:val="TOC2"/>
            <w:tabs>
              <w:tab w:val="right" w:leader="dot" w:pos="9350"/>
            </w:tabs>
            <w:rPr>
              <w:rFonts w:ascii="Arial" w:eastAsiaTheme="minorEastAsia" w:hAnsi="Arial" w:cs="Arial"/>
              <w:noProof/>
              <w:color w:val="auto"/>
              <w:kern w:val="0"/>
              <w:lang w:val="en-GB" w:eastAsia="en-GB"/>
              <w14:ligatures w14:val="none"/>
            </w:rPr>
          </w:pPr>
          <w:hyperlink w:anchor="_Toc159441203" w:history="1">
            <w:r w:rsidRPr="00A5111C">
              <w:rPr>
                <w:rStyle w:val="Hyperlink"/>
                <w:rFonts w:ascii="Arial" w:hAnsi="Arial" w:cs="Arial"/>
                <w:noProof/>
              </w:rPr>
              <w:t>Experience of Observing</w:t>
            </w:r>
            <w:r w:rsidRPr="00A5111C">
              <w:rPr>
                <w:rFonts w:ascii="Arial" w:hAnsi="Arial" w:cs="Arial"/>
                <w:noProof/>
                <w:webHidden/>
              </w:rPr>
              <w:tab/>
            </w:r>
            <w:r w:rsidRPr="00A5111C">
              <w:rPr>
                <w:rFonts w:ascii="Arial" w:hAnsi="Arial" w:cs="Arial"/>
                <w:noProof/>
                <w:webHidden/>
              </w:rPr>
              <w:fldChar w:fldCharType="begin"/>
            </w:r>
            <w:r w:rsidRPr="00A5111C">
              <w:rPr>
                <w:rFonts w:ascii="Arial" w:hAnsi="Arial" w:cs="Arial"/>
                <w:noProof/>
                <w:webHidden/>
              </w:rPr>
              <w:instrText xml:space="preserve"> PAGEREF _Toc159441203 \h </w:instrText>
            </w:r>
            <w:r w:rsidRPr="00A5111C">
              <w:rPr>
                <w:rFonts w:ascii="Arial" w:hAnsi="Arial" w:cs="Arial"/>
                <w:noProof/>
                <w:webHidden/>
              </w:rPr>
            </w:r>
            <w:r w:rsidRPr="00A5111C">
              <w:rPr>
                <w:rFonts w:ascii="Arial" w:hAnsi="Arial" w:cs="Arial"/>
                <w:noProof/>
                <w:webHidden/>
              </w:rPr>
              <w:fldChar w:fldCharType="separate"/>
            </w:r>
            <w:r w:rsidRPr="00A5111C">
              <w:rPr>
                <w:rFonts w:ascii="Arial" w:hAnsi="Arial" w:cs="Arial"/>
                <w:noProof/>
                <w:webHidden/>
              </w:rPr>
              <w:t>3</w:t>
            </w:r>
            <w:r w:rsidRPr="00A5111C">
              <w:rPr>
                <w:rFonts w:ascii="Arial" w:hAnsi="Arial" w:cs="Arial"/>
                <w:noProof/>
                <w:webHidden/>
              </w:rPr>
              <w:fldChar w:fldCharType="end"/>
            </w:r>
          </w:hyperlink>
        </w:p>
        <w:p w14:paraId="54FBDB22" w14:textId="02200C2F" w:rsidR="00A5111C" w:rsidRPr="00A5111C" w:rsidRDefault="00A5111C">
          <w:pPr>
            <w:pStyle w:val="TOC2"/>
            <w:tabs>
              <w:tab w:val="right" w:leader="dot" w:pos="9350"/>
            </w:tabs>
            <w:rPr>
              <w:rFonts w:ascii="Arial" w:eastAsiaTheme="minorEastAsia" w:hAnsi="Arial" w:cs="Arial"/>
              <w:noProof/>
              <w:color w:val="auto"/>
              <w:kern w:val="0"/>
              <w:lang w:val="en-GB" w:eastAsia="en-GB"/>
              <w14:ligatures w14:val="none"/>
            </w:rPr>
          </w:pPr>
          <w:hyperlink w:anchor="_Toc159441204" w:history="1">
            <w:r w:rsidRPr="00A5111C">
              <w:rPr>
                <w:rStyle w:val="Hyperlink"/>
                <w:rFonts w:ascii="Arial" w:hAnsi="Arial" w:cs="Arial"/>
                <w:noProof/>
              </w:rPr>
              <w:t>Impact on Personal and Vocational Development</w:t>
            </w:r>
            <w:r w:rsidRPr="00A5111C">
              <w:rPr>
                <w:rFonts w:ascii="Arial" w:hAnsi="Arial" w:cs="Arial"/>
                <w:noProof/>
                <w:webHidden/>
              </w:rPr>
              <w:tab/>
            </w:r>
            <w:r w:rsidRPr="00A5111C">
              <w:rPr>
                <w:rFonts w:ascii="Arial" w:hAnsi="Arial" w:cs="Arial"/>
                <w:noProof/>
                <w:webHidden/>
              </w:rPr>
              <w:fldChar w:fldCharType="begin"/>
            </w:r>
            <w:r w:rsidRPr="00A5111C">
              <w:rPr>
                <w:rFonts w:ascii="Arial" w:hAnsi="Arial" w:cs="Arial"/>
                <w:noProof/>
                <w:webHidden/>
              </w:rPr>
              <w:instrText xml:space="preserve"> PAGEREF _Toc159441204 \h </w:instrText>
            </w:r>
            <w:r w:rsidRPr="00A5111C">
              <w:rPr>
                <w:rFonts w:ascii="Arial" w:hAnsi="Arial" w:cs="Arial"/>
                <w:noProof/>
                <w:webHidden/>
              </w:rPr>
            </w:r>
            <w:r w:rsidRPr="00A5111C">
              <w:rPr>
                <w:rFonts w:ascii="Arial" w:hAnsi="Arial" w:cs="Arial"/>
                <w:noProof/>
                <w:webHidden/>
              </w:rPr>
              <w:fldChar w:fldCharType="separate"/>
            </w:r>
            <w:r w:rsidRPr="00A5111C">
              <w:rPr>
                <w:rFonts w:ascii="Arial" w:hAnsi="Arial" w:cs="Arial"/>
                <w:noProof/>
                <w:webHidden/>
              </w:rPr>
              <w:t>3</w:t>
            </w:r>
            <w:r w:rsidRPr="00A5111C">
              <w:rPr>
                <w:rFonts w:ascii="Arial" w:hAnsi="Arial" w:cs="Arial"/>
                <w:noProof/>
                <w:webHidden/>
              </w:rPr>
              <w:fldChar w:fldCharType="end"/>
            </w:r>
          </w:hyperlink>
        </w:p>
        <w:p w14:paraId="5D128A08" w14:textId="25908622" w:rsidR="00A5111C" w:rsidRPr="00A5111C" w:rsidRDefault="00A5111C">
          <w:pPr>
            <w:pStyle w:val="TOC1"/>
            <w:tabs>
              <w:tab w:val="right" w:leader="dot" w:pos="9350"/>
            </w:tabs>
            <w:rPr>
              <w:rFonts w:ascii="Arial" w:eastAsiaTheme="minorEastAsia" w:hAnsi="Arial" w:cs="Arial"/>
              <w:noProof/>
              <w:color w:val="auto"/>
              <w:kern w:val="0"/>
              <w:lang w:val="en-GB" w:eastAsia="en-GB"/>
              <w14:ligatures w14:val="none"/>
            </w:rPr>
          </w:pPr>
          <w:hyperlink w:anchor="_Toc159441205" w:history="1">
            <w:r w:rsidRPr="00A5111C">
              <w:rPr>
                <w:rStyle w:val="Hyperlink"/>
                <w:rFonts w:ascii="Arial" w:hAnsi="Arial" w:cs="Arial"/>
                <w:noProof/>
              </w:rPr>
              <w:t>Section 2: Importance of Work-Based Skills and Technical Knowledge</w:t>
            </w:r>
            <w:r w:rsidRPr="00A5111C">
              <w:rPr>
                <w:rFonts w:ascii="Arial" w:hAnsi="Arial" w:cs="Arial"/>
                <w:noProof/>
                <w:webHidden/>
              </w:rPr>
              <w:tab/>
            </w:r>
            <w:r w:rsidRPr="00A5111C">
              <w:rPr>
                <w:rFonts w:ascii="Arial" w:hAnsi="Arial" w:cs="Arial"/>
                <w:noProof/>
                <w:webHidden/>
              </w:rPr>
              <w:fldChar w:fldCharType="begin"/>
            </w:r>
            <w:r w:rsidRPr="00A5111C">
              <w:rPr>
                <w:rFonts w:ascii="Arial" w:hAnsi="Arial" w:cs="Arial"/>
                <w:noProof/>
                <w:webHidden/>
              </w:rPr>
              <w:instrText xml:space="preserve"> PAGEREF _Toc159441205 \h </w:instrText>
            </w:r>
            <w:r w:rsidRPr="00A5111C">
              <w:rPr>
                <w:rFonts w:ascii="Arial" w:hAnsi="Arial" w:cs="Arial"/>
                <w:noProof/>
                <w:webHidden/>
              </w:rPr>
            </w:r>
            <w:r w:rsidRPr="00A5111C">
              <w:rPr>
                <w:rFonts w:ascii="Arial" w:hAnsi="Arial" w:cs="Arial"/>
                <w:noProof/>
                <w:webHidden/>
              </w:rPr>
              <w:fldChar w:fldCharType="separate"/>
            </w:r>
            <w:r w:rsidRPr="00A5111C">
              <w:rPr>
                <w:rFonts w:ascii="Arial" w:hAnsi="Arial" w:cs="Arial"/>
                <w:noProof/>
                <w:webHidden/>
              </w:rPr>
              <w:t>5</w:t>
            </w:r>
            <w:r w:rsidRPr="00A5111C">
              <w:rPr>
                <w:rFonts w:ascii="Arial" w:hAnsi="Arial" w:cs="Arial"/>
                <w:noProof/>
                <w:webHidden/>
              </w:rPr>
              <w:fldChar w:fldCharType="end"/>
            </w:r>
          </w:hyperlink>
        </w:p>
        <w:p w14:paraId="2B463737" w14:textId="3407B886" w:rsidR="00A5111C" w:rsidRPr="00A5111C" w:rsidRDefault="00A5111C">
          <w:pPr>
            <w:pStyle w:val="TOC1"/>
            <w:tabs>
              <w:tab w:val="right" w:leader="dot" w:pos="9350"/>
            </w:tabs>
            <w:rPr>
              <w:rFonts w:ascii="Arial" w:eastAsiaTheme="minorEastAsia" w:hAnsi="Arial" w:cs="Arial"/>
              <w:noProof/>
              <w:color w:val="auto"/>
              <w:kern w:val="0"/>
              <w:lang w:val="en-GB" w:eastAsia="en-GB"/>
              <w14:ligatures w14:val="none"/>
            </w:rPr>
          </w:pPr>
          <w:hyperlink w:anchor="_Toc159441206" w:history="1">
            <w:r w:rsidRPr="00A5111C">
              <w:rPr>
                <w:rStyle w:val="Hyperlink"/>
                <w:rFonts w:ascii="Arial" w:hAnsi="Arial" w:cs="Arial"/>
                <w:noProof/>
              </w:rPr>
              <w:t>Section 3: Reflection on Organisational Issues</w:t>
            </w:r>
            <w:r w:rsidRPr="00A5111C">
              <w:rPr>
                <w:rFonts w:ascii="Arial" w:hAnsi="Arial" w:cs="Arial"/>
                <w:noProof/>
                <w:webHidden/>
              </w:rPr>
              <w:tab/>
            </w:r>
            <w:r w:rsidRPr="00A5111C">
              <w:rPr>
                <w:rFonts w:ascii="Arial" w:hAnsi="Arial" w:cs="Arial"/>
                <w:noProof/>
                <w:webHidden/>
              </w:rPr>
              <w:fldChar w:fldCharType="begin"/>
            </w:r>
            <w:r w:rsidRPr="00A5111C">
              <w:rPr>
                <w:rFonts w:ascii="Arial" w:hAnsi="Arial" w:cs="Arial"/>
                <w:noProof/>
                <w:webHidden/>
              </w:rPr>
              <w:instrText xml:space="preserve"> PAGEREF _Toc159441206 \h </w:instrText>
            </w:r>
            <w:r w:rsidRPr="00A5111C">
              <w:rPr>
                <w:rFonts w:ascii="Arial" w:hAnsi="Arial" w:cs="Arial"/>
                <w:noProof/>
                <w:webHidden/>
              </w:rPr>
            </w:r>
            <w:r w:rsidRPr="00A5111C">
              <w:rPr>
                <w:rFonts w:ascii="Arial" w:hAnsi="Arial" w:cs="Arial"/>
                <w:noProof/>
                <w:webHidden/>
              </w:rPr>
              <w:fldChar w:fldCharType="separate"/>
            </w:r>
            <w:r w:rsidRPr="00A5111C">
              <w:rPr>
                <w:rFonts w:ascii="Arial" w:hAnsi="Arial" w:cs="Arial"/>
                <w:noProof/>
                <w:webHidden/>
              </w:rPr>
              <w:t>6</w:t>
            </w:r>
            <w:r w:rsidRPr="00A5111C">
              <w:rPr>
                <w:rFonts w:ascii="Arial" w:hAnsi="Arial" w:cs="Arial"/>
                <w:noProof/>
                <w:webHidden/>
              </w:rPr>
              <w:fldChar w:fldCharType="end"/>
            </w:r>
          </w:hyperlink>
        </w:p>
        <w:p w14:paraId="3FC0F872" w14:textId="5A1EEC03" w:rsidR="00A5111C" w:rsidRPr="00A5111C" w:rsidRDefault="00A5111C">
          <w:pPr>
            <w:pStyle w:val="TOC2"/>
            <w:tabs>
              <w:tab w:val="right" w:leader="dot" w:pos="9350"/>
            </w:tabs>
            <w:rPr>
              <w:rFonts w:ascii="Arial" w:eastAsiaTheme="minorEastAsia" w:hAnsi="Arial" w:cs="Arial"/>
              <w:noProof/>
              <w:color w:val="auto"/>
              <w:kern w:val="0"/>
              <w:lang w:val="en-GB" w:eastAsia="en-GB"/>
              <w14:ligatures w14:val="none"/>
            </w:rPr>
          </w:pPr>
          <w:hyperlink w:anchor="_Toc159441207" w:history="1">
            <w:r w:rsidRPr="00A5111C">
              <w:rPr>
                <w:rStyle w:val="Hyperlink"/>
                <w:rFonts w:ascii="Arial" w:hAnsi="Arial" w:cs="Arial"/>
                <w:noProof/>
              </w:rPr>
              <w:t>Identification of Organisational Issue</w:t>
            </w:r>
            <w:r w:rsidRPr="00A5111C">
              <w:rPr>
                <w:rFonts w:ascii="Arial" w:hAnsi="Arial" w:cs="Arial"/>
                <w:noProof/>
                <w:webHidden/>
              </w:rPr>
              <w:tab/>
            </w:r>
            <w:r w:rsidRPr="00A5111C">
              <w:rPr>
                <w:rFonts w:ascii="Arial" w:hAnsi="Arial" w:cs="Arial"/>
                <w:noProof/>
                <w:webHidden/>
              </w:rPr>
              <w:fldChar w:fldCharType="begin"/>
            </w:r>
            <w:r w:rsidRPr="00A5111C">
              <w:rPr>
                <w:rFonts w:ascii="Arial" w:hAnsi="Arial" w:cs="Arial"/>
                <w:noProof/>
                <w:webHidden/>
              </w:rPr>
              <w:instrText xml:space="preserve"> PAGEREF _Toc159441207 \h </w:instrText>
            </w:r>
            <w:r w:rsidRPr="00A5111C">
              <w:rPr>
                <w:rFonts w:ascii="Arial" w:hAnsi="Arial" w:cs="Arial"/>
                <w:noProof/>
                <w:webHidden/>
              </w:rPr>
            </w:r>
            <w:r w:rsidRPr="00A5111C">
              <w:rPr>
                <w:rFonts w:ascii="Arial" w:hAnsi="Arial" w:cs="Arial"/>
                <w:noProof/>
                <w:webHidden/>
              </w:rPr>
              <w:fldChar w:fldCharType="separate"/>
            </w:r>
            <w:r w:rsidRPr="00A5111C">
              <w:rPr>
                <w:rFonts w:ascii="Arial" w:hAnsi="Arial" w:cs="Arial"/>
                <w:noProof/>
                <w:webHidden/>
              </w:rPr>
              <w:t>6</w:t>
            </w:r>
            <w:r w:rsidRPr="00A5111C">
              <w:rPr>
                <w:rFonts w:ascii="Arial" w:hAnsi="Arial" w:cs="Arial"/>
                <w:noProof/>
                <w:webHidden/>
              </w:rPr>
              <w:fldChar w:fldCharType="end"/>
            </w:r>
          </w:hyperlink>
        </w:p>
        <w:p w14:paraId="6908017B" w14:textId="00638F9B" w:rsidR="00A5111C" w:rsidRPr="00A5111C" w:rsidRDefault="00A5111C">
          <w:pPr>
            <w:pStyle w:val="TOC2"/>
            <w:tabs>
              <w:tab w:val="right" w:leader="dot" w:pos="9350"/>
            </w:tabs>
            <w:rPr>
              <w:rFonts w:ascii="Arial" w:eastAsiaTheme="minorEastAsia" w:hAnsi="Arial" w:cs="Arial"/>
              <w:noProof/>
              <w:color w:val="auto"/>
              <w:kern w:val="0"/>
              <w:lang w:val="en-GB" w:eastAsia="en-GB"/>
              <w14:ligatures w14:val="none"/>
            </w:rPr>
          </w:pPr>
          <w:hyperlink w:anchor="_Toc159441208" w:history="1">
            <w:r w:rsidRPr="00A5111C">
              <w:rPr>
                <w:rStyle w:val="Hyperlink"/>
                <w:rFonts w:ascii="Arial" w:hAnsi="Arial" w:cs="Arial"/>
                <w:noProof/>
              </w:rPr>
              <w:t>Solutions to the Issue</w:t>
            </w:r>
            <w:r w:rsidRPr="00A5111C">
              <w:rPr>
                <w:rFonts w:ascii="Arial" w:hAnsi="Arial" w:cs="Arial"/>
                <w:noProof/>
                <w:webHidden/>
              </w:rPr>
              <w:tab/>
            </w:r>
            <w:r w:rsidRPr="00A5111C">
              <w:rPr>
                <w:rFonts w:ascii="Arial" w:hAnsi="Arial" w:cs="Arial"/>
                <w:noProof/>
                <w:webHidden/>
              </w:rPr>
              <w:fldChar w:fldCharType="begin"/>
            </w:r>
            <w:r w:rsidRPr="00A5111C">
              <w:rPr>
                <w:rFonts w:ascii="Arial" w:hAnsi="Arial" w:cs="Arial"/>
                <w:noProof/>
                <w:webHidden/>
              </w:rPr>
              <w:instrText xml:space="preserve"> PAGEREF _Toc159441208 \h </w:instrText>
            </w:r>
            <w:r w:rsidRPr="00A5111C">
              <w:rPr>
                <w:rFonts w:ascii="Arial" w:hAnsi="Arial" w:cs="Arial"/>
                <w:noProof/>
                <w:webHidden/>
              </w:rPr>
            </w:r>
            <w:r w:rsidRPr="00A5111C">
              <w:rPr>
                <w:rFonts w:ascii="Arial" w:hAnsi="Arial" w:cs="Arial"/>
                <w:noProof/>
                <w:webHidden/>
              </w:rPr>
              <w:fldChar w:fldCharType="separate"/>
            </w:r>
            <w:r w:rsidRPr="00A5111C">
              <w:rPr>
                <w:rFonts w:ascii="Arial" w:hAnsi="Arial" w:cs="Arial"/>
                <w:noProof/>
                <w:webHidden/>
              </w:rPr>
              <w:t>6</w:t>
            </w:r>
            <w:r w:rsidRPr="00A5111C">
              <w:rPr>
                <w:rFonts w:ascii="Arial" w:hAnsi="Arial" w:cs="Arial"/>
                <w:noProof/>
                <w:webHidden/>
              </w:rPr>
              <w:fldChar w:fldCharType="end"/>
            </w:r>
          </w:hyperlink>
        </w:p>
        <w:p w14:paraId="732DC43E" w14:textId="390E2669" w:rsidR="00A5111C" w:rsidRPr="00A5111C" w:rsidRDefault="00A5111C">
          <w:pPr>
            <w:pStyle w:val="TOC1"/>
            <w:tabs>
              <w:tab w:val="right" w:leader="dot" w:pos="9350"/>
            </w:tabs>
            <w:rPr>
              <w:rFonts w:ascii="Arial" w:eastAsiaTheme="minorEastAsia" w:hAnsi="Arial" w:cs="Arial"/>
              <w:noProof/>
              <w:color w:val="auto"/>
              <w:kern w:val="0"/>
              <w:lang w:val="en-GB" w:eastAsia="en-GB"/>
              <w14:ligatures w14:val="none"/>
            </w:rPr>
          </w:pPr>
          <w:hyperlink w:anchor="_Toc159441209" w:history="1">
            <w:r w:rsidRPr="00A5111C">
              <w:rPr>
                <w:rStyle w:val="Hyperlink"/>
                <w:rFonts w:ascii="Arial" w:hAnsi="Arial" w:cs="Arial"/>
                <w:noProof/>
              </w:rPr>
              <w:t>Section 4: Future Action Plan</w:t>
            </w:r>
            <w:r w:rsidRPr="00A5111C">
              <w:rPr>
                <w:rFonts w:ascii="Arial" w:hAnsi="Arial" w:cs="Arial"/>
                <w:noProof/>
                <w:webHidden/>
              </w:rPr>
              <w:tab/>
            </w:r>
            <w:r w:rsidRPr="00A5111C">
              <w:rPr>
                <w:rFonts w:ascii="Arial" w:hAnsi="Arial" w:cs="Arial"/>
                <w:noProof/>
                <w:webHidden/>
              </w:rPr>
              <w:fldChar w:fldCharType="begin"/>
            </w:r>
            <w:r w:rsidRPr="00A5111C">
              <w:rPr>
                <w:rFonts w:ascii="Arial" w:hAnsi="Arial" w:cs="Arial"/>
                <w:noProof/>
                <w:webHidden/>
              </w:rPr>
              <w:instrText xml:space="preserve"> PAGEREF _Toc159441209 \h </w:instrText>
            </w:r>
            <w:r w:rsidRPr="00A5111C">
              <w:rPr>
                <w:rFonts w:ascii="Arial" w:hAnsi="Arial" w:cs="Arial"/>
                <w:noProof/>
                <w:webHidden/>
              </w:rPr>
            </w:r>
            <w:r w:rsidRPr="00A5111C">
              <w:rPr>
                <w:rFonts w:ascii="Arial" w:hAnsi="Arial" w:cs="Arial"/>
                <w:noProof/>
                <w:webHidden/>
              </w:rPr>
              <w:fldChar w:fldCharType="separate"/>
            </w:r>
            <w:r w:rsidRPr="00A5111C">
              <w:rPr>
                <w:rFonts w:ascii="Arial" w:hAnsi="Arial" w:cs="Arial"/>
                <w:noProof/>
                <w:webHidden/>
              </w:rPr>
              <w:t>7</w:t>
            </w:r>
            <w:r w:rsidRPr="00A5111C">
              <w:rPr>
                <w:rFonts w:ascii="Arial" w:hAnsi="Arial" w:cs="Arial"/>
                <w:noProof/>
                <w:webHidden/>
              </w:rPr>
              <w:fldChar w:fldCharType="end"/>
            </w:r>
          </w:hyperlink>
        </w:p>
        <w:p w14:paraId="3DCE6254" w14:textId="41BE36B9" w:rsidR="00A5111C" w:rsidRPr="00A5111C" w:rsidRDefault="00A5111C">
          <w:pPr>
            <w:pStyle w:val="TOC2"/>
            <w:tabs>
              <w:tab w:val="right" w:leader="dot" w:pos="9350"/>
            </w:tabs>
            <w:rPr>
              <w:rFonts w:ascii="Arial" w:eastAsiaTheme="minorEastAsia" w:hAnsi="Arial" w:cs="Arial"/>
              <w:noProof/>
              <w:color w:val="auto"/>
              <w:kern w:val="0"/>
              <w:lang w:val="en-GB" w:eastAsia="en-GB"/>
              <w14:ligatures w14:val="none"/>
            </w:rPr>
          </w:pPr>
          <w:hyperlink w:anchor="_Toc159441210" w:history="1">
            <w:r w:rsidRPr="00A5111C">
              <w:rPr>
                <w:rStyle w:val="Hyperlink"/>
                <w:rFonts w:ascii="Arial" w:hAnsi="Arial" w:cs="Arial"/>
                <w:noProof/>
              </w:rPr>
              <w:t>Areas for Improvement</w:t>
            </w:r>
            <w:r w:rsidRPr="00A5111C">
              <w:rPr>
                <w:rFonts w:ascii="Arial" w:hAnsi="Arial" w:cs="Arial"/>
                <w:noProof/>
                <w:webHidden/>
              </w:rPr>
              <w:tab/>
            </w:r>
            <w:r w:rsidRPr="00A5111C">
              <w:rPr>
                <w:rFonts w:ascii="Arial" w:hAnsi="Arial" w:cs="Arial"/>
                <w:noProof/>
                <w:webHidden/>
              </w:rPr>
              <w:fldChar w:fldCharType="begin"/>
            </w:r>
            <w:r w:rsidRPr="00A5111C">
              <w:rPr>
                <w:rFonts w:ascii="Arial" w:hAnsi="Arial" w:cs="Arial"/>
                <w:noProof/>
                <w:webHidden/>
              </w:rPr>
              <w:instrText xml:space="preserve"> PAGEREF _Toc159441210 \h </w:instrText>
            </w:r>
            <w:r w:rsidRPr="00A5111C">
              <w:rPr>
                <w:rFonts w:ascii="Arial" w:hAnsi="Arial" w:cs="Arial"/>
                <w:noProof/>
                <w:webHidden/>
              </w:rPr>
            </w:r>
            <w:r w:rsidRPr="00A5111C">
              <w:rPr>
                <w:rFonts w:ascii="Arial" w:hAnsi="Arial" w:cs="Arial"/>
                <w:noProof/>
                <w:webHidden/>
              </w:rPr>
              <w:fldChar w:fldCharType="separate"/>
            </w:r>
            <w:r w:rsidRPr="00A5111C">
              <w:rPr>
                <w:rFonts w:ascii="Arial" w:hAnsi="Arial" w:cs="Arial"/>
                <w:noProof/>
                <w:webHidden/>
              </w:rPr>
              <w:t>7</w:t>
            </w:r>
            <w:r w:rsidRPr="00A5111C">
              <w:rPr>
                <w:rFonts w:ascii="Arial" w:hAnsi="Arial" w:cs="Arial"/>
                <w:noProof/>
                <w:webHidden/>
              </w:rPr>
              <w:fldChar w:fldCharType="end"/>
            </w:r>
          </w:hyperlink>
        </w:p>
        <w:p w14:paraId="319F0842" w14:textId="13C341B1" w:rsidR="00A5111C" w:rsidRPr="00A5111C" w:rsidRDefault="00A5111C">
          <w:pPr>
            <w:pStyle w:val="TOC2"/>
            <w:tabs>
              <w:tab w:val="right" w:leader="dot" w:pos="9350"/>
            </w:tabs>
            <w:rPr>
              <w:rFonts w:ascii="Arial" w:eastAsiaTheme="minorEastAsia" w:hAnsi="Arial" w:cs="Arial"/>
              <w:noProof/>
              <w:color w:val="auto"/>
              <w:kern w:val="0"/>
              <w:lang w:val="en-GB" w:eastAsia="en-GB"/>
              <w14:ligatures w14:val="none"/>
            </w:rPr>
          </w:pPr>
          <w:hyperlink w:anchor="_Toc159441211" w:history="1">
            <w:r w:rsidRPr="00A5111C">
              <w:rPr>
                <w:rStyle w:val="Hyperlink"/>
                <w:rFonts w:ascii="Arial" w:hAnsi="Arial" w:cs="Arial"/>
                <w:noProof/>
              </w:rPr>
              <w:t>Alignment with Development Goals</w:t>
            </w:r>
            <w:r w:rsidRPr="00A5111C">
              <w:rPr>
                <w:rFonts w:ascii="Arial" w:hAnsi="Arial" w:cs="Arial"/>
                <w:noProof/>
                <w:webHidden/>
              </w:rPr>
              <w:tab/>
            </w:r>
            <w:r w:rsidRPr="00A5111C">
              <w:rPr>
                <w:rFonts w:ascii="Arial" w:hAnsi="Arial" w:cs="Arial"/>
                <w:noProof/>
                <w:webHidden/>
              </w:rPr>
              <w:fldChar w:fldCharType="begin"/>
            </w:r>
            <w:r w:rsidRPr="00A5111C">
              <w:rPr>
                <w:rFonts w:ascii="Arial" w:hAnsi="Arial" w:cs="Arial"/>
                <w:noProof/>
                <w:webHidden/>
              </w:rPr>
              <w:instrText xml:space="preserve"> PAGEREF _Toc159441211 \h </w:instrText>
            </w:r>
            <w:r w:rsidRPr="00A5111C">
              <w:rPr>
                <w:rFonts w:ascii="Arial" w:hAnsi="Arial" w:cs="Arial"/>
                <w:noProof/>
                <w:webHidden/>
              </w:rPr>
            </w:r>
            <w:r w:rsidRPr="00A5111C">
              <w:rPr>
                <w:rFonts w:ascii="Arial" w:hAnsi="Arial" w:cs="Arial"/>
                <w:noProof/>
                <w:webHidden/>
              </w:rPr>
              <w:fldChar w:fldCharType="separate"/>
            </w:r>
            <w:r w:rsidRPr="00A5111C">
              <w:rPr>
                <w:rFonts w:ascii="Arial" w:hAnsi="Arial" w:cs="Arial"/>
                <w:noProof/>
                <w:webHidden/>
              </w:rPr>
              <w:t>7</w:t>
            </w:r>
            <w:r w:rsidRPr="00A5111C">
              <w:rPr>
                <w:rFonts w:ascii="Arial" w:hAnsi="Arial" w:cs="Arial"/>
                <w:noProof/>
                <w:webHidden/>
              </w:rPr>
              <w:fldChar w:fldCharType="end"/>
            </w:r>
          </w:hyperlink>
        </w:p>
        <w:p w14:paraId="3D0C9A5A" w14:textId="678DD852" w:rsidR="00A5111C" w:rsidRPr="00A5111C" w:rsidRDefault="00A5111C">
          <w:pPr>
            <w:pStyle w:val="TOC1"/>
            <w:tabs>
              <w:tab w:val="right" w:leader="dot" w:pos="9350"/>
            </w:tabs>
            <w:rPr>
              <w:rFonts w:ascii="Arial" w:eastAsiaTheme="minorEastAsia" w:hAnsi="Arial" w:cs="Arial"/>
              <w:noProof/>
              <w:color w:val="auto"/>
              <w:kern w:val="0"/>
              <w:lang w:val="en-GB" w:eastAsia="en-GB"/>
              <w14:ligatures w14:val="none"/>
            </w:rPr>
          </w:pPr>
          <w:hyperlink w:anchor="_Toc159441212" w:history="1">
            <w:r w:rsidRPr="00A5111C">
              <w:rPr>
                <w:rStyle w:val="Hyperlink"/>
                <w:rFonts w:ascii="Arial" w:hAnsi="Arial" w:cs="Arial"/>
                <w:noProof/>
              </w:rPr>
              <w:t>Conclusion</w:t>
            </w:r>
            <w:r w:rsidRPr="00A5111C">
              <w:rPr>
                <w:rFonts w:ascii="Arial" w:hAnsi="Arial" w:cs="Arial"/>
                <w:noProof/>
                <w:webHidden/>
              </w:rPr>
              <w:tab/>
            </w:r>
            <w:r w:rsidRPr="00A5111C">
              <w:rPr>
                <w:rFonts w:ascii="Arial" w:hAnsi="Arial" w:cs="Arial"/>
                <w:noProof/>
                <w:webHidden/>
              </w:rPr>
              <w:fldChar w:fldCharType="begin"/>
            </w:r>
            <w:r w:rsidRPr="00A5111C">
              <w:rPr>
                <w:rFonts w:ascii="Arial" w:hAnsi="Arial" w:cs="Arial"/>
                <w:noProof/>
                <w:webHidden/>
              </w:rPr>
              <w:instrText xml:space="preserve"> PAGEREF _Toc159441212 \h </w:instrText>
            </w:r>
            <w:r w:rsidRPr="00A5111C">
              <w:rPr>
                <w:rFonts w:ascii="Arial" w:hAnsi="Arial" w:cs="Arial"/>
                <w:noProof/>
                <w:webHidden/>
              </w:rPr>
            </w:r>
            <w:r w:rsidRPr="00A5111C">
              <w:rPr>
                <w:rFonts w:ascii="Arial" w:hAnsi="Arial" w:cs="Arial"/>
                <w:noProof/>
                <w:webHidden/>
              </w:rPr>
              <w:fldChar w:fldCharType="separate"/>
            </w:r>
            <w:r w:rsidRPr="00A5111C">
              <w:rPr>
                <w:rFonts w:ascii="Arial" w:hAnsi="Arial" w:cs="Arial"/>
                <w:noProof/>
                <w:webHidden/>
              </w:rPr>
              <w:t>8</w:t>
            </w:r>
            <w:r w:rsidRPr="00A5111C">
              <w:rPr>
                <w:rFonts w:ascii="Arial" w:hAnsi="Arial" w:cs="Arial"/>
                <w:noProof/>
                <w:webHidden/>
              </w:rPr>
              <w:fldChar w:fldCharType="end"/>
            </w:r>
          </w:hyperlink>
        </w:p>
        <w:p w14:paraId="278A4863" w14:textId="6CBF4588" w:rsidR="00A5111C" w:rsidRPr="00A5111C" w:rsidRDefault="00A5111C">
          <w:pPr>
            <w:pStyle w:val="TOC1"/>
            <w:tabs>
              <w:tab w:val="right" w:leader="dot" w:pos="9350"/>
            </w:tabs>
            <w:rPr>
              <w:rFonts w:ascii="Arial" w:eastAsiaTheme="minorEastAsia" w:hAnsi="Arial" w:cs="Arial"/>
              <w:noProof/>
              <w:color w:val="auto"/>
              <w:kern w:val="0"/>
              <w:lang w:val="en-GB" w:eastAsia="en-GB"/>
              <w14:ligatures w14:val="none"/>
            </w:rPr>
          </w:pPr>
          <w:hyperlink w:anchor="_Toc159441213" w:history="1">
            <w:r w:rsidRPr="00A5111C">
              <w:rPr>
                <w:rStyle w:val="Hyperlink"/>
                <w:rFonts w:ascii="Arial" w:hAnsi="Arial" w:cs="Arial"/>
                <w:noProof/>
              </w:rPr>
              <w:t>Reference</w:t>
            </w:r>
            <w:r w:rsidRPr="00A5111C">
              <w:rPr>
                <w:rFonts w:ascii="Arial" w:hAnsi="Arial" w:cs="Arial"/>
                <w:noProof/>
                <w:webHidden/>
              </w:rPr>
              <w:tab/>
            </w:r>
            <w:r w:rsidRPr="00A5111C">
              <w:rPr>
                <w:rFonts w:ascii="Arial" w:hAnsi="Arial" w:cs="Arial"/>
                <w:noProof/>
                <w:webHidden/>
              </w:rPr>
              <w:fldChar w:fldCharType="begin"/>
            </w:r>
            <w:r w:rsidRPr="00A5111C">
              <w:rPr>
                <w:rFonts w:ascii="Arial" w:hAnsi="Arial" w:cs="Arial"/>
                <w:noProof/>
                <w:webHidden/>
              </w:rPr>
              <w:instrText xml:space="preserve"> PAGEREF _Toc159441213 \h </w:instrText>
            </w:r>
            <w:r w:rsidRPr="00A5111C">
              <w:rPr>
                <w:rFonts w:ascii="Arial" w:hAnsi="Arial" w:cs="Arial"/>
                <w:noProof/>
                <w:webHidden/>
              </w:rPr>
            </w:r>
            <w:r w:rsidRPr="00A5111C">
              <w:rPr>
                <w:rFonts w:ascii="Arial" w:hAnsi="Arial" w:cs="Arial"/>
                <w:noProof/>
                <w:webHidden/>
              </w:rPr>
              <w:fldChar w:fldCharType="separate"/>
            </w:r>
            <w:r w:rsidRPr="00A5111C">
              <w:rPr>
                <w:rFonts w:ascii="Arial" w:hAnsi="Arial" w:cs="Arial"/>
                <w:noProof/>
                <w:webHidden/>
              </w:rPr>
              <w:t>9</w:t>
            </w:r>
            <w:r w:rsidRPr="00A5111C">
              <w:rPr>
                <w:rFonts w:ascii="Arial" w:hAnsi="Arial" w:cs="Arial"/>
                <w:noProof/>
                <w:webHidden/>
              </w:rPr>
              <w:fldChar w:fldCharType="end"/>
            </w:r>
          </w:hyperlink>
        </w:p>
        <w:p w14:paraId="6CAED74F" w14:textId="7F07C1B2" w:rsidR="00864A48" w:rsidRDefault="00330E57">
          <w:r w:rsidRPr="00A5111C">
            <w:rPr>
              <w:rFonts w:ascii="Arial" w:hAnsi="Arial" w:cs="Arial"/>
              <w:b/>
              <w:bCs/>
              <w:noProof/>
            </w:rPr>
            <w:fldChar w:fldCharType="end"/>
          </w:r>
        </w:p>
      </w:sdtContent>
    </w:sdt>
    <w:p w14:paraId="6F7A99D4" w14:textId="77777777" w:rsidR="001C65AB" w:rsidRPr="00864A48" w:rsidRDefault="001C65AB" w:rsidP="00864A48">
      <w:pPr>
        <w:jc w:val="center"/>
        <w:rPr>
          <w:b/>
          <w:bCs/>
          <w:sz w:val="32"/>
          <w:szCs w:val="32"/>
        </w:rPr>
      </w:pPr>
    </w:p>
    <w:p w14:paraId="73977536" w14:textId="77777777" w:rsidR="00864A48" w:rsidRDefault="00330E57">
      <w:pPr>
        <w:rPr>
          <w:rFonts w:eastAsiaTheme="majorEastAsia" w:cstheme="majorBidi"/>
          <w:b/>
          <w:bCs/>
          <w:color w:val="2F5496" w:themeColor="accent1" w:themeShade="BF"/>
          <w:sz w:val="28"/>
          <w:szCs w:val="32"/>
        </w:rPr>
      </w:pPr>
      <w:r>
        <w:br w:type="page"/>
      </w:r>
    </w:p>
    <w:p w14:paraId="2CE9E43F" w14:textId="46DEFCDD" w:rsidR="00864A48" w:rsidRPr="00A5111C" w:rsidRDefault="00330E57" w:rsidP="00A5111C">
      <w:pPr>
        <w:pStyle w:val="Heading1"/>
      </w:pPr>
      <w:bookmarkStart w:id="0" w:name="_Toc159441201"/>
      <w:r w:rsidRPr="00A5111C">
        <w:lastRenderedPageBreak/>
        <w:t>Introduction</w:t>
      </w:r>
      <w:bookmarkEnd w:id="0"/>
    </w:p>
    <w:p w14:paraId="422552E5" w14:textId="73D1F3F3" w:rsidR="00864A48" w:rsidRPr="00A5111C" w:rsidRDefault="002E0953" w:rsidP="00864A48">
      <w:pPr>
        <w:rPr>
          <w:rFonts w:ascii="Arial" w:hAnsi="Arial" w:cs="Arial"/>
        </w:rPr>
      </w:pPr>
      <w:r w:rsidRPr="00A5111C">
        <w:rPr>
          <w:rFonts w:ascii="Arial" w:hAnsi="Arial" w:cs="Arial"/>
        </w:rPr>
        <w:t xml:space="preserve">My </w:t>
      </w:r>
      <w:r w:rsidR="00820D46" w:rsidRPr="00A5111C">
        <w:rPr>
          <w:rFonts w:ascii="Arial" w:hAnsi="Arial" w:cs="Arial"/>
        </w:rPr>
        <w:t xml:space="preserve">placement </w:t>
      </w:r>
      <w:r w:rsidRPr="00A5111C">
        <w:rPr>
          <w:rFonts w:ascii="Arial" w:hAnsi="Arial" w:cs="Arial"/>
        </w:rPr>
        <w:t xml:space="preserve">in the food and beverage department </w:t>
      </w:r>
      <w:r w:rsidR="00074E36" w:rsidRPr="00A5111C">
        <w:rPr>
          <w:rFonts w:ascii="Arial" w:hAnsi="Arial" w:cs="Arial"/>
        </w:rPr>
        <w:t>of</w:t>
      </w:r>
      <w:r w:rsidR="005223FC" w:rsidRPr="00A5111C">
        <w:rPr>
          <w:rFonts w:ascii="Arial" w:hAnsi="Arial" w:cs="Arial"/>
        </w:rPr>
        <w:t xml:space="preserve"> </w:t>
      </w:r>
      <w:r w:rsidR="0075430E" w:rsidRPr="00A5111C">
        <w:rPr>
          <w:rFonts w:ascii="Arial" w:hAnsi="Arial" w:cs="Arial"/>
        </w:rPr>
        <w:t xml:space="preserve">Double Tree </w:t>
      </w:r>
      <w:proofErr w:type="gramStart"/>
      <w:r w:rsidR="0075430E" w:rsidRPr="00A5111C">
        <w:rPr>
          <w:rFonts w:ascii="Arial" w:hAnsi="Arial" w:cs="Arial"/>
        </w:rPr>
        <w:t>By</w:t>
      </w:r>
      <w:proofErr w:type="gramEnd"/>
      <w:r w:rsidR="0075430E" w:rsidRPr="00A5111C">
        <w:rPr>
          <w:rFonts w:ascii="Arial" w:hAnsi="Arial" w:cs="Arial"/>
        </w:rPr>
        <w:t xml:space="preserve"> </w:t>
      </w:r>
      <w:r w:rsidR="005223FC" w:rsidRPr="00A5111C">
        <w:rPr>
          <w:rFonts w:ascii="Arial" w:hAnsi="Arial" w:cs="Arial"/>
        </w:rPr>
        <w:t xml:space="preserve">Hilton Bristol North </w:t>
      </w:r>
      <w:r w:rsidR="002A4DCB" w:rsidRPr="00A5111C">
        <w:rPr>
          <w:rFonts w:ascii="Arial" w:hAnsi="Arial" w:cs="Arial"/>
        </w:rPr>
        <w:t>gave</w:t>
      </w:r>
      <w:r w:rsidRPr="00A5111C">
        <w:rPr>
          <w:rFonts w:ascii="Arial" w:hAnsi="Arial" w:cs="Arial"/>
        </w:rPr>
        <w:t xml:space="preserve"> me a new perspective on the intricacies</w:t>
      </w:r>
      <w:r w:rsidR="00767084" w:rsidRPr="00A5111C">
        <w:rPr>
          <w:rFonts w:ascii="Arial" w:hAnsi="Arial" w:cs="Arial"/>
        </w:rPr>
        <w:t xml:space="preserve"> and</w:t>
      </w:r>
      <w:r w:rsidR="006C7EFE" w:rsidRPr="00A5111C">
        <w:rPr>
          <w:rFonts w:ascii="Arial" w:hAnsi="Arial" w:cs="Arial"/>
        </w:rPr>
        <w:t xml:space="preserve"> </w:t>
      </w:r>
      <w:r w:rsidR="00767084" w:rsidRPr="00A5111C">
        <w:rPr>
          <w:rFonts w:ascii="Arial" w:hAnsi="Arial" w:cs="Arial"/>
        </w:rPr>
        <w:t xml:space="preserve">practicality </w:t>
      </w:r>
      <w:r w:rsidRPr="00A5111C">
        <w:rPr>
          <w:rFonts w:ascii="Arial" w:hAnsi="Arial" w:cs="Arial"/>
        </w:rPr>
        <w:t>of supervision</w:t>
      </w:r>
      <w:r w:rsidR="006C7EFE" w:rsidRPr="00A5111C">
        <w:rPr>
          <w:rFonts w:ascii="Arial" w:hAnsi="Arial" w:cs="Arial"/>
        </w:rPr>
        <w:t>.</w:t>
      </w:r>
      <w:r w:rsidRPr="00A5111C">
        <w:rPr>
          <w:rFonts w:ascii="Arial" w:hAnsi="Arial" w:cs="Arial"/>
        </w:rPr>
        <w:t xml:space="preserve"> This log reflects the enriching experiences with respect to guest service standards, emphasizing communication skills, teamwork traits and technical natures of work.</w:t>
      </w:r>
    </w:p>
    <w:p w14:paraId="7ECF439F" w14:textId="2E63B50C" w:rsidR="004B43E8" w:rsidRPr="00A5111C" w:rsidRDefault="00330E57" w:rsidP="00A5111C">
      <w:pPr>
        <w:pStyle w:val="Heading1"/>
      </w:pPr>
      <w:bookmarkStart w:id="1" w:name="_Toc159441202"/>
      <w:r w:rsidRPr="00A5111C">
        <w:t>Section 1: Reflection on Experience and Personal Development</w:t>
      </w:r>
      <w:bookmarkEnd w:id="1"/>
      <w:r w:rsidRPr="00A5111C">
        <w:t xml:space="preserve"> </w:t>
      </w:r>
    </w:p>
    <w:p w14:paraId="7C4615EE" w14:textId="30E0321D" w:rsidR="004B43E8" w:rsidRPr="00A5111C" w:rsidRDefault="00F131F6" w:rsidP="004B43E8">
      <w:pPr>
        <w:rPr>
          <w:rFonts w:ascii="Arial" w:hAnsi="Arial" w:cs="Arial"/>
        </w:rPr>
      </w:pPr>
      <w:r w:rsidRPr="00A5111C">
        <w:rPr>
          <w:rFonts w:ascii="Arial" w:hAnsi="Arial" w:cs="Arial"/>
        </w:rPr>
        <w:t>In my placement in the food and beverage department</w:t>
      </w:r>
      <w:r w:rsidR="002A4DCB" w:rsidRPr="00A5111C">
        <w:rPr>
          <w:rFonts w:ascii="Arial" w:hAnsi="Arial" w:cs="Arial"/>
        </w:rPr>
        <w:t xml:space="preserve"> of </w:t>
      </w:r>
      <w:r w:rsidR="0075430E" w:rsidRPr="00A5111C">
        <w:rPr>
          <w:rFonts w:ascii="Arial" w:hAnsi="Arial" w:cs="Arial"/>
        </w:rPr>
        <w:t xml:space="preserve">Double Tree </w:t>
      </w:r>
      <w:proofErr w:type="gramStart"/>
      <w:r w:rsidR="0075430E" w:rsidRPr="00A5111C">
        <w:rPr>
          <w:rFonts w:ascii="Arial" w:hAnsi="Arial" w:cs="Arial"/>
        </w:rPr>
        <w:t>By</w:t>
      </w:r>
      <w:proofErr w:type="gramEnd"/>
      <w:r w:rsidR="0075430E" w:rsidRPr="00A5111C">
        <w:rPr>
          <w:rFonts w:ascii="Arial" w:hAnsi="Arial" w:cs="Arial"/>
        </w:rPr>
        <w:t xml:space="preserve"> </w:t>
      </w:r>
      <w:r w:rsidR="002A4DCB" w:rsidRPr="00A5111C">
        <w:rPr>
          <w:rFonts w:ascii="Arial" w:hAnsi="Arial" w:cs="Arial"/>
        </w:rPr>
        <w:t>Hilton Bristol North</w:t>
      </w:r>
      <w:r w:rsidRPr="00A5111C">
        <w:rPr>
          <w:rFonts w:ascii="Arial" w:hAnsi="Arial" w:cs="Arial"/>
        </w:rPr>
        <w:t>, two core learning outcomes informed my experience. Primarily, my goal was to identify the supervisory position within the department and assess what responsibilities these individuals had as well as any difficulties they may have faced. Furthermore, I attempted to understand the importance of work competencies and technical knowledge for achieving maintenance standards in terms of guest service.</w:t>
      </w:r>
    </w:p>
    <w:p w14:paraId="307ACBCD" w14:textId="72B25C72" w:rsidR="004B43E8" w:rsidRPr="00A5111C" w:rsidRDefault="00330E57" w:rsidP="00A5111C">
      <w:pPr>
        <w:pStyle w:val="Heading2"/>
      </w:pPr>
      <w:bookmarkStart w:id="2" w:name="_Toc159441203"/>
      <w:r w:rsidRPr="00A5111C">
        <w:t>Experience of Observing</w:t>
      </w:r>
      <w:bookmarkEnd w:id="2"/>
    </w:p>
    <w:p w14:paraId="1A88CDC9" w14:textId="374F45D1" w:rsidR="004B43E8" w:rsidRPr="00A5111C" w:rsidRDefault="00330E57" w:rsidP="004B43E8">
      <w:pPr>
        <w:rPr>
          <w:rFonts w:ascii="Arial" w:hAnsi="Arial" w:cs="Arial"/>
        </w:rPr>
      </w:pPr>
      <w:r w:rsidRPr="00A5111C">
        <w:rPr>
          <w:rFonts w:ascii="Arial" w:hAnsi="Arial" w:cs="Arial"/>
        </w:rPr>
        <w:t>The most significant insight came from being exposed to a supervisory role in the food and beverage department. Through the firsthand experience of observing a supervisor, I learned how to manage operations and lead any team. This opportunity enabled me to observe, the implementation of work-related aptitudes and technical knowledge resulting in live state situations. For example, the need for efficient task management and communication was realized through coordination with kitchen staff and timely service to guests (Robinson et al., 2014).</w:t>
      </w:r>
    </w:p>
    <w:p w14:paraId="1FD7F391" w14:textId="5AC4CCF0" w:rsidR="004B43E8" w:rsidRPr="00A5111C" w:rsidRDefault="00330E57" w:rsidP="00A5111C">
      <w:pPr>
        <w:pStyle w:val="Heading2"/>
      </w:pPr>
      <w:bookmarkStart w:id="3" w:name="_Toc159441204"/>
      <w:r w:rsidRPr="00A5111C">
        <w:t>Impact on Personal and Vocational Development</w:t>
      </w:r>
      <w:bookmarkEnd w:id="3"/>
    </w:p>
    <w:p w14:paraId="4F28277A" w14:textId="1D8D21DC" w:rsidR="004B43E8" w:rsidRPr="00A5111C" w:rsidRDefault="00330E57" w:rsidP="004B43E8">
      <w:pPr>
        <w:rPr>
          <w:rFonts w:ascii="Arial" w:hAnsi="Arial" w:cs="Arial"/>
        </w:rPr>
      </w:pPr>
      <w:r w:rsidRPr="00A5111C">
        <w:rPr>
          <w:rFonts w:ascii="Arial" w:hAnsi="Arial" w:cs="Arial"/>
        </w:rPr>
        <w:t>Personal and occupational development greatly impacted my experience. Based on previous job experience, my educational history and still ongoing placement I managed to notice a significant improvement in communication skills. An individual's ability to operate as a team member, organize tasks in the best way possible, and develop soft skills like flexibility emerged. The culmination of various experiences presented in this regard formed a true understanding of the industry as well highlighted how effective communication, teamwork and guest services work together to improve quality food manufacturing (Melia 2011)</w:t>
      </w:r>
      <w:r w:rsidR="00874D8D" w:rsidRPr="00A5111C">
        <w:rPr>
          <w:rFonts w:ascii="Arial" w:hAnsi="Arial" w:cs="Arial"/>
          <w:shd w:val="clear" w:color="auto" w:fill="FFFFFF"/>
        </w:rPr>
        <w:t>.</w:t>
      </w:r>
    </w:p>
    <w:p w14:paraId="51F1BF9F" w14:textId="77777777" w:rsidR="004B43E8" w:rsidRDefault="004B43E8" w:rsidP="004B43E8"/>
    <w:p w14:paraId="3D359BC1" w14:textId="4C44BF18" w:rsidR="004B43E8" w:rsidRPr="00A5111C" w:rsidRDefault="00330E57" w:rsidP="00A5111C">
      <w:pPr>
        <w:rPr>
          <w:rFonts w:ascii="Arial" w:eastAsiaTheme="majorEastAsia" w:hAnsi="Arial" w:cs="Arial"/>
          <w:b/>
          <w:bCs/>
          <w:color w:val="2F5496" w:themeColor="accent1" w:themeShade="BF"/>
          <w:sz w:val="28"/>
          <w:szCs w:val="28"/>
          <w:u w:val="single"/>
        </w:rPr>
      </w:pPr>
      <w:bookmarkStart w:id="4" w:name="_Toc159441205"/>
      <w:r w:rsidRPr="00A5111C">
        <w:rPr>
          <w:rFonts w:ascii="Arial" w:hAnsi="Arial" w:cs="Arial"/>
          <w:b/>
          <w:bCs/>
          <w:sz w:val="28"/>
          <w:szCs w:val="28"/>
        </w:rPr>
        <w:t>Section 2: Importance of Work-Based Skills and Technical Knowledge</w:t>
      </w:r>
      <w:bookmarkEnd w:id="4"/>
    </w:p>
    <w:p w14:paraId="772BE3E1" w14:textId="4D27961F" w:rsidR="00E75D5C" w:rsidRPr="00A5111C" w:rsidRDefault="00330E57" w:rsidP="00E75D5C">
      <w:pPr>
        <w:rPr>
          <w:rFonts w:ascii="Arial" w:hAnsi="Arial" w:cs="Arial"/>
        </w:rPr>
      </w:pPr>
      <w:r w:rsidRPr="00A5111C">
        <w:rPr>
          <w:rFonts w:ascii="Arial" w:hAnsi="Arial" w:cs="Arial"/>
        </w:rPr>
        <w:t xml:space="preserve">The analysis of work-based skills and technical knowledge implies their fundamental role in the efforts to achieve, as well as retain high guest service standards within the food service industry. The term work-based skills </w:t>
      </w:r>
      <w:proofErr w:type="gramStart"/>
      <w:r w:rsidRPr="00A5111C">
        <w:rPr>
          <w:rFonts w:ascii="Arial" w:hAnsi="Arial" w:cs="Arial"/>
        </w:rPr>
        <w:t>refers</w:t>
      </w:r>
      <w:proofErr w:type="gramEnd"/>
      <w:r w:rsidRPr="00A5111C">
        <w:rPr>
          <w:rFonts w:ascii="Arial" w:hAnsi="Arial" w:cs="Arial"/>
        </w:rPr>
        <w:t xml:space="preserve"> to several competencies that go beyond book knowledge and require skill development within a dynamic environment (Barrows, 2018).</w:t>
      </w:r>
    </w:p>
    <w:p w14:paraId="69D2220D" w14:textId="77777777" w:rsidR="00E75D5C" w:rsidRPr="00A5111C" w:rsidRDefault="00330E57" w:rsidP="00E75D5C">
      <w:pPr>
        <w:rPr>
          <w:rFonts w:ascii="Arial" w:hAnsi="Arial" w:cs="Arial"/>
        </w:rPr>
      </w:pPr>
      <w:r w:rsidRPr="00A5111C">
        <w:rPr>
          <w:rFonts w:ascii="Arial" w:hAnsi="Arial" w:cs="Arial"/>
        </w:rPr>
        <w:t>Communication skills proved to be one of the most fundamental work-based competencies within the food and beverage department. Throughout my observational shift, I noticed their ability to communicate easily with kitchen team service staff as well as management. Effective communication enabled the organization of work, and this ensured efficient services to guests. This highlights the important role of communication in maintaining a smooth and unified running.</w:t>
      </w:r>
    </w:p>
    <w:p w14:paraId="3D713B8B" w14:textId="77777777" w:rsidR="00E75D5C" w:rsidRPr="00A5111C" w:rsidRDefault="00330E57" w:rsidP="00E75D5C">
      <w:pPr>
        <w:rPr>
          <w:rFonts w:ascii="Arial" w:hAnsi="Arial" w:cs="Arial"/>
        </w:rPr>
      </w:pPr>
      <w:r w:rsidRPr="00A5111C">
        <w:rPr>
          <w:rFonts w:ascii="Arial" w:hAnsi="Arial" w:cs="Arial"/>
        </w:rPr>
        <w:t>Secondly, there was the work-based skill of task management that appeared in the limelight. It was the supervisor who had mastered arranging activities and prioritizing tasks that enabled him/her to carry out orders on time. For instance, the efficient distribution of responsibilities among members demonstrated how important effective task management was in handling sudden guest order spikes without lowering service standards.</w:t>
      </w:r>
    </w:p>
    <w:p w14:paraId="30057653" w14:textId="13AB3531" w:rsidR="004B43E8" w:rsidRPr="00A5111C" w:rsidRDefault="00330E57" w:rsidP="004B43E8">
      <w:pPr>
        <w:rPr>
          <w:rFonts w:ascii="Arial" w:hAnsi="Arial" w:cs="Arial"/>
        </w:rPr>
      </w:pPr>
      <w:r w:rsidRPr="00A5111C">
        <w:rPr>
          <w:rFonts w:ascii="Arial" w:hAnsi="Arial" w:cs="Arial"/>
        </w:rPr>
        <w:t>Technical information, especially on food handling and protocol of safety standards was critical to sustaining guest service norms. The exemplary compliance to hygiene standards in the food preparation and service areas served as a testimony of the necessity of technical knowledge. When looking closely at how the team followed some guidelines such as maintaining cleanliness, it is evident that technical know-how directly impacts guest experience by ensuring the safety and quality of food served (Riley, 2015).</w:t>
      </w:r>
    </w:p>
    <w:p w14:paraId="77A65AB7" w14:textId="7617F4B0" w:rsidR="004B43E8" w:rsidRPr="00A5111C" w:rsidRDefault="00330E57" w:rsidP="004B43E8">
      <w:pPr>
        <w:rPr>
          <w:rFonts w:ascii="Arial" w:hAnsi="Arial" w:cs="Arial"/>
        </w:rPr>
      </w:pPr>
      <w:r w:rsidRPr="00A5111C">
        <w:rPr>
          <w:rFonts w:ascii="Arial" w:hAnsi="Arial" w:cs="Arial"/>
        </w:rPr>
        <w:t xml:space="preserve">It becomes clear how fundamental work skills and technical knowledge, as a reason for the smooth organization of service. Adaptive, communicative, and time management skills have a direct impact on the quality of services that guests receive (Wood 2018). </w:t>
      </w:r>
      <w:r w:rsidRPr="00A5111C">
        <w:rPr>
          <w:rFonts w:ascii="Arial" w:hAnsi="Arial" w:cs="Arial"/>
        </w:rPr>
        <w:lastRenderedPageBreak/>
        <w:t>Besides, a sound understanding of technical issues ensures adherence to the standards in each field protecting both guest satisfaction and organizational reputation.</w:t>
      </w:r>
    </w:p>
    <w:p w14:paraId="20AB11F1" w14:textId="29AB747F" w:rsidR="001C65AB" w:rsidRPr="00A5111C" w:rsidRDefault="00330E57" w:rsidP="00A5111C">
      <w:pPr>
        <w:rPr>
          <w:rFonts w:ascii="Arial" w:hAnsi="Arial" w:cs="Arial"/>
          <w:b/>
          <w:bCs/>
          <w:sz w:val="28"/>
          <w:szCs w:val="28"/>
        </w:rPr>
      </w:pPr>
      <w:bookmarkStart w:id="5" w:name="_Toc159441206"/>
      <w:r w:rsidRPr="00A5111C">
        <w:rPr>
          <w:rFonts w:ascii="Arial" w:hAnsi="Arial" w:cs="Arial"/>
          <w:b/>
          <w:bCs/>
          <w:sz w:val="28"/>
          <w:szCs w:val="28"/>
        </w:rPr>
        <w:t>Section 3: Reflection on Organisational Issues</w:t>
      </w:r>
      <w:bookmarkEnd w:id="5"/>
      <w:r w:rsidRPr="00A5111C">
        <w:rPr>
          <w:rFonts w:ascii="Arial" w:hAnsi="Arial" w:cs="Arial"/>
          <w:b/>
          <w:bCs/>
          <w:sz w:val="28"/>
          <w:szCs w:val="28"/>
        </w:rPr>
        <w:t xml:space="preserve"> </w:t>
      </w:r>
    </w:p>
    <w:p w14:paraId="72602997" w14:textId="0E82D4DE" w:rsidR="001C65AB" w:rsidRPr="00A5111C" w:rsidRDefault="00330E57" w:rsidP="001C65AB">
      <w:pPr>
        <w:rPr>
          <w:rFonts w:ascii="Arial" w:hAnsi="Arial" w:cs="Arial"/>
        </w:rPr>
      </w:pPr>
      <w:r w:rsidRPr="00A5111C">
        <w:rPr>
          <w:rFonts w:ascii="Arial" w:hAnsi="Arial" w:cs="Arial"/>
        </w:rPr>
        <w:t>In my observation of the Food and Beverage Department, an organizational issue that arose was poor communication between kitchen staff and waiters. It was evident that this miscommunication affected in a visible manner the performance of several departments, guest service and overall operations.</w:t>
      </w:r>
    </w:p>
    <w:p w14:paraId="60F7074D" w14:textId="55BD71E9" w:rsidR="001C65AB" w:rsidRPr="00A5111C" w:rsidRDefault="00330E57" w:rsidP="00A5111C">
      <w:pPr>
        <w:pStyle w:val="Heading2"/>
      </w:pPr>
      <w:bookmarkStart w:id="6" w:name="_Toc159441207"/>
      <w:r w:rsidRPr="00A5111C">
        <w:t>Identification of Organisational Issue</w:t>
      </w:r>
      <w:bookmarkEnd w:id="6"/>
    </w:p>
    <w:p w14:paraId="16B8F0D9" w14:textId="3F7B8394" w:rsidR="001C65AB" w:rsidRPr="00A5111C" w:rsidRDefault="00330E57" w:rsidP="004C184F">
      <w:pPr>
        <w:rPr>
          <w:rFonts w:ascii="Arial" w:hAnsi="Arial" w:cs="Arial"/>
        </w:rPr>
      </w:pPr>
      <w:r w:rsidRPr="00A5111C">
        <w:rPr>
          <w:rFonts w:ascii="Arial" w:hAnsi="Arial" w:cs="Arial"/>
        </w:rPr>
        <w:t xml:space="preserve">The departmental performance was affected by the delay and miscommunications. Guest orders were not always communicated efficiently to the kitchen, thus reflecting long waiting times and sometimes wrong delivery with customer requests. The failure to communicate then had a direct impact on the smoothness of operation and efficiency within this </w:t>
      </w:r>
      <w:r w:rsidR="008B3368" w:rsidRPr="00A5111C">
        <w:rPr>
          <w:rFonts w:ascii="Arial" w:hAnsi="Arial" w:cs="Arial"/>
        </w:rPr>
        <w:t>department</w:t>
      </w:r>
      <w:r w:rsidRPr="00A5111C">
        <w:rPr>
          <w:rFonts w:ascii="Arial" w:hAnsi="Arial" w:cs="Arial"/>
        </w:rPr>
        <w:t xml:space="preserve"> (Barrows, 2018). This problem also affected the quality of guest service, with mistakes in orders and long waiting times detracting from a perfect dining experience. Many guests encountered frustration stemming from delays, as well as confusion in their orders affecting the s</w:t>
      </w:r>
      <w:r w:rsidR="00084156" w:rsidRPr="00A5111C">
        <w:rPr>
          <w:rFonts w:ascii="Arial" w:hAnsi="Arial" w:cs="Arial"/>
        </w:rPr>
        <w:t xml:space="preserve">ervice satisfaction rate (Riley, 2015). </w:t>
      </w:r>
      <w:r w:rsidRPr="00A5111C">
        <w:rPr>
          <w:rFonts w:ascii="Arial" w:hAnsi="Arial" w:cs="Arial"/>
        </w:rPr>
        <w:t>Additionally, the absence of a smooth communication process disrupted operations throughout due to job-related stress that staff members would incur and an imbalance in the ongoing workflow. Working without a clear message also has made the team less cohesive, which complicates responding to periods of high demand (Davis et al., 2018).</w:t>
      </w:r>
    </w:p>
    <w:p w14:paraId="65DA9E17" w14:textId="11AD1B4C" w:rsidR="004C184F" w:rsidRPr="00A5111C" w:rsidRDefault="00330E57" w:rsidP="00A5111C">
      <w:pPr>
        <w:pStyle w:val="Heading2"/>
      </w:pPr>
      <w:bookmarkStart w:id="7" w:name="_Toc159441208"/>
      <w:r w:rsidRPr="00A5111C">
        <w:t>Solutions to the Issue</w:t>
      </w:r>
      <w:bookmarkEnd w:id="7"/>
    </w:p>
    <w:p w14:paraId="0EEFD68A" w14:textId="77777777" w:rsidR="004C184F" w:rsidRPr="00A5111C" w:rsidRDefault="00330E57" w:rsidP="004C184F">
      <w:pPr>
        <w:rPr>
          <w:rFonts w:ascii="Arial" w:hAnsi="Arial" w:cs="Arial"/>
        </w:rPr>
      </w:pPr>
      <w:r w:rsidRPr="00A5111C">
        <w:rPr>
          <w:rFonts w:ascii="Arial" w:hAnsi="Arial" w:cs="Arial"/>
        </w:rPr>
        <w:t>To solve this organizational problem, an implementation of a communicative protocol in line with the Transactional Model of Communication is suggested. This model highlights the critical sender-message-receiver structure, in which case information is transmitted clearly and concisely (Purcidonio et al., 2020).</w:t>
      </w:r>
    </w:p>
    <w:p w14:paraId="61ABC7B9" w14:textId="7C4E1A09" w:rsidR="001C65AB" w:rsidRPr="00A5111C" w:rsidRDefault="00330E57" w:rsidP="004C184F">
      <w:pPr>
        <w:rPr>
          <w:rFonts w:ascii="Arial" w:hAnsi="Arial" w:cs="Arial"/>
        </w:rPr>
      </w:pPr>
      <w:r w:rsidRPr="00A5111C">
        <w:rPr>
          <w:rFonts w:ascii="Arial" w:hAnsi="Arial" w:cs="Arial"/>
        </w:rPr>
        <w:t xml:space="preserve">Some of the practical solutions that can be used are regular team briefings aimed at enforcing communication directives in an environment where both kitchen and service staff feel free to give feedback. It can also be noted that the use of digital communication </w:t>
      </w:r>
      <w:r w:rsidRPr="00A5111C">
        <w:rPr>
          <w:rFonts w:ascii="Arial" w:hAnsi="Arial" w:cs="Arial"/>
        </w:rPr>
        <w:lastRenderedPageBreak/>
        <w:t>technologies, such as order management systems, may improve real-time sharing of information minimizing possibilities for errors and lags (Wood</w:t>
      </w:r>
      <w:r w:rsidR="00AE31D9" w:rsidRPr="00A5111C">
        <w:rPr>
          <w:rFonts w:ascii="Arial" w:hAnsi="Arial" w:cs="Arial"/>
        </w:rPr>
        <w:t>,</w:t>
      </w:r>
      <w:r w:rsidRPr="00A5111C">
        <w:rPr>
          <w:rFonts w:ascii="Arial" w:hAnsi="Arial" w:cs="Arial"/>
        </w:rPr>
        <w:t xml:space="preserve"> 2018).</w:t>
      </w:r>
    </w:p>
    <w:p w14:paraId="5092381B" w14:textId="4489BAE8" w:rsidR="001C65AB" w:rsidRPr="00A5111C" w:rsidRDefault="00330E57" w:rsidP="00A5111C">
      <w:pPr>
        <w:pStyle w:val="Heading1"/>
      </w:pPr>
      <w:bookmarkStart w:id="8" w:name="_Toc159441209"/>
      <w:r w:rsidRPr="00A5111C">
        <w:rPr>
          <w:rStyle w:val="Heading1Char"/>
          <w:b/>
          <w:bCs/>
        </w:rPr>
        <w:t>Section 4: Future Action Plan</w:t>
      </w:r>
      <w:bookmarkEnd w:id="8"/>
      <w:r w:rsidRPr="00A5111C">
        <w:t xml:space="preserve"> </w:t>
      </w:r>
    </w:p>
    <w:p w14:paraId="147F5208" w14:textId="06E873A7" w:rsidR="001C65AB" w:rsidRPr="00A5111C" w:rsidRDefault="00330E57" w:rsidP="001C65AB">
      <w:pPr>
        <w:rPr>
          <w:rFonts w:ascii="Arial" w:hAnsi="Arial" w:cs="Arial"/>
        </w:rPr>
      </w:pPr>
      <w:proofErr w:type="gramStart"/>
      <w:r w:rsidRPr="00A5111C">
        <w:rPr>
          <w:rFonts w:ascii="Arial" w:hAnsi="Arial" w:cs="Arial"/>
        </w:rPr>
        <w:t>Moving further, there</w:t>
      </w:r>
      <w:proofErr w:type="gramEnd"/>
      <w:r w:rsidRPr="00A5111C">
        <w:rPr>
          <w:rFonts w:ascii="Arial" w:hAnsi="Arial" w:cs="Arial"/>
        </w:rPr>
        <w:t xml:space="preserve"> are some areas that need improvement in work-related skills and technical knowledge pertaining to the food &amp; and beverage sector. </w:t>
      </w:r>
    </w:p>
    <w:p w14:paraId="30AB2176" w14:textId="5A0796AB" w:rsidR="001C65AB" w:rsidRPr="00A5111C" w:rsidRDefault="00330E57" w:rsidP="00A5111C">
      <w:pPr>
        <w:pStyle w:val="Heading2"/>
      </w:pPr>
      <w:bookmarkStart w:id="9" w:name="_Toc159441210"/>
      <w:r w:rsidRPr="00A5111C">
        <w:t>Areas for Improvement</w:t>
      </w:r>
      <w:bookmarkEnd w:id="9"/>
    </w:p>
    <w:p w14:paraId="3DA52716" w14:textId="77777777" w:rsidR="00F956A7" w:rsidRPr="00A5111C" w:rsidRDefault="00330E57" w:rsidP="00F956A7">
      <w:pPr>
        <w:rPr>
          <w:rFonts w:ascii="Arial" w:hAnsi="Arial" w:cs="Arial"/>
        </w:rPr>
      </w:pPr>
      <w:r w:rsidRPr="00A5111C">
        <w:rPr>
          <w:rFonts w:ascii="Arial" w:hAnsi="Arial" w:cs="Arial"/>
        </w:rPr>
        <w:t>Communication skills can be enhanced through active involvement in team meetings and regular seeking feedback. Team building can be effective in developing a collaborative working environment (Purcidonio et al., 2020).</w:t>
      </w:r>
    </w:p>
    <w:p w14:paraId="61E505BD" w14:textId="03D9503C" w:rsidR="001C65AB" w:rsidRPr="00A5111C" w:rsidRDefault="00330E57" w:rsidP="00F956A7">
      <w:pPr>
        <w:rPr>
          <w:rFonts w:ascii="Arial" w:hAnsi="Arial" w:cs="Arial"/>
          <w:shd w:val="clear" w:color="auto" w:fill="FFFFFF"/>
        </w:rPr>
      </w:pPr>
      <w:r w:rsidRPr="00A5111C">
        <w:rPr>
          <w:rFonts w:ascii="Arial" w:hAnsi="Arial" w:cs="Arial"/>
        </w:rPr>
        <w:t>Personal skills should be developed through the establishment of adaptability and resilience, which are central to a rapidly changing hospitality field. Underlining empathy in relation to guest intercourse brings about a higher level of service encounter. Further, effective learning from current trends of information about what is going on in the industry ensures proper acquisition of technical knowledge. Keeping up with food safety standards as well as innovative cooking methods is vital for ensuring continual excellence.</w:t>
      </w:r>
    </w:p>
    <w:p w14:paraId="42866484" w14:textId="5425488F" w:rsidR="001C65AB" w:rsidRPr="00A5111C" w:rsidRDefault="00330E57" w:rsidP="00A5111C">
      <w:pPr>
        <w:pStyle w:val="Heading2"/>
      </w:pPr>
      <w:bookmarkStart w:id="10" w:name="_Toc159441211"/>
      <w:r w:rsidRPr="00A5111C">
        <w:t>Alignment with Development Goals</w:t>
      </w:r>
      <w:bookmarkEnd w:id="10"/>
    </w:p>
    <w:p w14:paraId="53290D7B" w14:textId="14563F61" w:rsidR="001C65AB" w:rsidRPr="00A5111C" w:rsidRDefault="00330E57" w:rsidP="001C65AB">
      <w:pPr>
        <w:rPr>
          <w:rFonts w:ascii="Arial" w:hAnsi="Arial" w:cs="Arial"/>
        </w:rPr>
      </w:pPr>
      <w:r w:rsidRPr="00A5111C">
        <w:rPr>
          <w:rFonts w:ascii="Arial" w:hAnsi="Arial" w:cs="Arial"/>
        </w:rPr>
        <w:t xml:space="preserve">This action plan integrates perfectly with my personal and professional objectives. Engaging in communication and teamwork behaviours helps improve interpersonal skills, which are necessary for leadership positions (Purcidonio et al., 2020). This goal is reflected in the improvement of task management. Developing personal skills, adaptability and compassion </w:t>
      </w:r>
      <w:r w:rsidR="008B3368" w:rsidRPr="00A5111C">
        <w:rPr>
          <w:rFonts w:ascii="Arial" w:hAnsi="Arial" w:cs="Arial"/>
        </w:rPr>
        <w:t>improve</w:t>
      </w:r>
      <w:r w:rsidRPr="00A5111C">
        <w:rPr>
          <w:rFonts w:ascii="Arial" w:hAnsi="Arial" w:cs="Arial"/>
        </w:rPr>
        <w:t xml:space="preserve"> my chances to be a versatile hospitality</w:t>
      </w:r>
      <w:r w:rsidR="00820D46" w:rsidRPr="00A5111C">
        <w:rPr>
          <w:rFonts w:ascii="Arial" w:hAnsi="Arial" w:cs="Arial"/>
        </w:rPr>
        <w:t xml:space="preserve"> expert</w:t>
      </w:r>
      <w:r w:rsidRPr="00A5111C">
        <w:rPr>
          <w:rFonts w:ascii="Arial" w:hAnsi="Arial" w:cs="Arial"/>
        </w:rPr>
        <w:t>. The technological knowledge also guarantees adherence to the industry standards and an interest in keeping up with this rapidly changing world (Zrnić et al., 2023).</w:t>
      </w:r>
    </w:p>
    <w:p w14:paraId="478C2066" w14:textId="77777777" w:rsidR="001C65AB" w:rsidRPr="00A5111C" w:rsidRDefault="00330E57">
      <w:pPr>
        <w:rPr>
          <w:rFonts w:ascii="Arial" w:hAnsi="Arial" w:cs="Arial"/>
        </w:rPr>
      </w:pPr>
      <w:r w:rsidRPr="00A5111C">
        <w:rPr>
          <w:rFonts w:ascii="Arial" w:hAnsi="Arial" w:cs="Arial"/>
        </w:rPr>
        <w:br w:type="page"/>
      </w:r>
    </w:p>
    <w:p w14:paraId="32B86E12" w14:textId="77777777" w:rsidR="001C65AB" w:rsidRPr="00A5111C" w:rsidRDefault="00330E57" w:rsidP="00A5111C">
      <w:pPr>
        <w:pStyle w:val="Heading1"/>
      </w:pPr>
      <w:bookmarkStart w:id="11" w:name="_Toc159441212"/>
      <w:r w:rsidRPr="00A5111C">
        <w:lastRenderedPageBreak/>
        <w:t>Conclusion</w:t>
      </w:r>
      <w:bookmarkEnd w:id="11"/>
    </w:p>
    <w:p w14:paraId="598A6F8A" w14:textId="14038FAD" w:rsidR="001326C4" w:rsidRPr="00A5111C" w:rsidRDefault="00330E57" w:rsidP="001C65AB">
      <w:pPr>
        <w:rPr>
          <w:rFonts w:ascii="Arial" w:hAnsi="Arial" w:cs="Arial"/>
        </w:rPr>
      </w:pPr>
      <w:r w:rsidRPr="00A5111C">
        <w:rPr>
          <w:rFonts w:ascii="Arial" w:hAnsi="Arial" w:cs="Arial"/>
        </w:rPr>
        <w:t xml:space="preserve">The beginning of my placement in the food and beverage department gave me a personal understanding of supervision complexities, as well as highlighted the importance of practical knowledge. This reflective log presents enriching experiences, highlighting the critical importance of communication, </w:t>
      </w:r>
      <w:r w:rsidR="008B3368" w:rsidRPr="00A5111C">
        <w:rPr>
          <w:rFonts w:ascii="Arial" w:hAnsi="Arial" w:cs="Arial"/>
        </w:rPr>
        <w:t>teamwork,</w:t>
      </w:r>
      <w:r w:rsidRPr="00A5111C">
        <w:rPr>
          <w:rFonts w:ascii="Arial" w:hAnsi="Arial" w:cs="Arial"/>
        </w:rPr>
        <w:t xml:space="preserve"> and technical knowledge in attaining guest service standards.</w:t>
      </w:r>
    </w:p>
    <w:p w14:paraId="67931A77" w14:textId="77777777" w:rsidR="001326C4" w:rsidRPr="00A5111C" w:rsidRDefault="00330E57">
      <w:pPr>
        <w:rPr>
          <w:rFonts w:ascii="Arial" w:hAnsi="Arial" w:cs="Arial"/>
        </w:rPr>
      </w:pPr>
      <w:r w:rsidRPr="00A5111C">
        <w:rPr>
          <w:rFonts w:ascii="Arial" w:hAnsi="Arial" w:cs="Arial"/>
        </w:rPr>
        <w:br w:type="page"/>
      </w:r>
    </w:p>
    <w:p w14:paraId="142F5943" w14:textId="4F7CC085" w:rsidR="00874D8D" w:rsidRPr="00A5111C" w:rsidRDefault="00330E57" w:rsidP="00A5111C">
      <w:pPr>
        <w:pStyle w:val="Heading1"/>
      </w:pPr>
      <w:bookmarkStart w:id="12" w:name="_Toc159441213"/>
      <w:r w:rsidRPr="00A5111C">
        <w:lastRenderedPageBreak/>
        <w:t>Reference</w:t>
      </w:r>
      <w:bookmarkEnd w:id="12"/>
    </w:p>
    <w:p w14:paraId="77801AD4" w14:textId="77777777" w:rsidR="00874D8D" w:rsidRPr="00A5111C" w:rsidRDefault="00330E57" w:rsidP="00936078">
      <w:pPr>
        <w:ind w:left="720" w:hanging="720"/>
        <w:rPr>
          <w:rFonts w:ascii="Arial" w:hAnsi="Arial" w:cs="Arial"/>
          <w:shd w:val="clear" w:color="auto" w:fill="FFFFFF"/>
        </w:rPr>
      </w:pPr>
      <w:r w:rsidRPr="00A5111C">
        <w:rPr>
          <w:rFonts w:ascii="Arial" w:hAnsi="Arial" w:cs="Arial"/>
          <w:color w:val="222222"/>
          <w:shd w:val="clear" w:color="auto" w:fill="FFFFFF"/>
        </w:rPr>
        <w:t>Barrows, C.W., 2018. Food and beverage management. </w:t>
      </w:r>
      <w:r w:rsidRPr="00A5111C">
        <w:rPr>
          <w:rFonts w:ascii="Arial" w:hAnsi="Arial" w:cs="Arial"/>
          <w:i/>
          <w:iCs/>
          <w:color w:val="222222"/>
          <w:shd w:val="clear" w:color="auto" w:fill="FFFFFF"/>
        </w:rPr>
        <w:t>The Sage Handbook of Hospitality Management</w:t>
      </w:r>
      <w:r w:rsidRPr="00A5111C">
        <w:rPr>
          <w:rFonts w:ascii="Arial" w:hAnsi="Arial" w:cs="Arial"/>
          <w:color w:val="222222"/>
          <w:shd w:val="clear" w:color="auto" w:fill="FFFFFF"/>
        </w:rPr>
        <w:t>, pp.421-442.</w:t>
      </w:r>
    </w:p>
    <w:p w14:paraId="08923FC3" w14:textId="77777777" w:rsidR="00874D8D" w:rsidRPr="00A5111C" w:rsidRDefault="00330E57" w:rsidP="00936078">
      <w:pPr>
        <w:ind w:left="720" w:hanging="720"/>
        <w:rPr>
          <w:rFonts w:ascii="Arial" w:hAnsi="Arial" w:cs="Arial"/>
          <w:shd w:val="clear" w:color="auto" w:fill="FFFFFF"/>
        </w:rPr>
      </w:pPr>
      <w:r w:rsidRPr="00A5111C">
        <w:rPr>
          <w:rFonts w:ascii="Arial" w:hAnsi="Arial" w:cs="Arial"/>
          <w:shd w:val="clear" w:color="auto" w:fill="FFFFFF"/>
        </w:rPr>
        <w:t>Davis, B., Lockwood, A., Pantelidis, I.S. and Alcott, P., 2018. </w:t>
      </w:r>
      <w:r w:rsidRPr="00A5111C">
        <w:rPr>
          <w:rFonts w:ascii="Arial" w:hAnsi="Arial" w:cs="Arial"/>
          <w:i/>
          <w:iCs/>
          <w:shd w:val="clear" w:color="auto" w:fill="FFFFFF"/>
        </w:rPr>
        <w:t>Food and beverage management</w:t>
      </w:r>
      <w:r w:rsidRPr="00A5111C">
        <w:rPr>
          <w:rFonts w:ascii="Arial" w:hAnsi="Arial" w:cs="Arial"/>
          <w:shd w:val="clear" w:color="auto" w:fill="FFFFFF"/>
        </w:rPr>
        <w:t>. Routledge.</w:t>
      </w:r>
    </w:p>
    <w:p w14:paraId="2476EAAE" w14:textId="3C229536" w:rsidR="00173E4D" w:rsidRPr="00A5111C" w:rsidRDefault="00330E57" w:rsidP="00936078">
      <w:pPr>
        <w:ind w:left="720" w:hanging="720"/>
        <w:rPr>
          <w:rFonts w:ascii="Arial" w:hAnsi="Arial" w:cs="Arial"/>
        </w:rPr>
      </w:pPr>
      <w:bookmarkStart w:id="13" w:name="_Hlk156681758"/>
      <w:r w:rsidRPr="00A5111C">
        <w:rPr>
          <w:rFonts w:ascii="Arial" w:hAnsi="Arial" w:cs="Arial"/>
          <w:shd w:val="clear" w:color="auto" w:fill="FFFFFF"/>
        </w:rPr>
        <w:t>Ivanovic</w:t>
      </w:r>
      <w:bookmarkEnd w:id="13"/>
      <w:r w:rsidRPr="00A5111C">
        <w:rPr>
          <w:rFonts w:ascii="Arial" w:hAnsi="Arial" w:cs="Arial"/>
          <w:shd w:val="clear" w:color="auto" w:fill="FFFFFF"/>
        </w:rPr>
        <w:t>, S., Perman, L. and Grlj, I., 2015. Impact of technological development on business efficiency in the food and beverage department. </w:t>
      </w:r>
      <w:r w:rsidRPr="00A5111C">
        <w:rPr>
          <w:rFonts w:ascii="Arial" w:hAnsi="Arial" w:cs="Arial"/>
          <w:i/>
          <w:iCs/>
          <w:shd w:val="clear" w:color="auto" w:fill="FFFFFF"/>
        </w:rPr>
        <w:t>UTMS Journal of Economics</w:t>
      </w:r>
      <w:r w:rsidRPr="00A5111C">
        <w:rPr>
          <w:rFonts w:ascii="Arial" w:hAnsi="Arial" w:cs="Arial"/>
          <w:shd w:val="clear" w:color="auto" w:fill="FFFFFF"/>
        </w:rPr>
        <w:t>, </w:t>
      </w:r>
      <w:r w:rsidRPr="00A5111C">
        <w:rPr>
          <w:rFonts w:ascii="Arial" w:hAnsi="Arial" w:cs="Arial"/>
          <w:i/>
          <w:iCs/>
          <w:shd w:val="clear" w:color="auto" w:fill="FFFFFF"/>
        </w:rPr>
        <w:t>6</w:t>
      </w:r>
      <w:r w:rsidRPr="00A5111C">
        <w:rPr>
          <w:rFonts w:ascii="Arial" w:hAnsi="Arial" w:cs="Arial"/>
          <w:shd w:val="clear" w:color="auto" w:fill="FFFFFF"/>
        </w:rPr>
        <w:t>(2), pp.321-330.</w:t>
      </w:r>
    </w:p>
    <w:p w14:paraId="6DA4E258" w14:textId="77777777" w:rsidR="00874D8D" w:rsidRPr="00A5111C" w:rsidRDefault="00330E57" w:rsidP="00936078">
      <w:pPr>
        <w:ind w:left="720" w:hanging="720"/>
        <w:rPr>
          <w:rFonts w:ascii="Arial" w:hAnsi="Arial" w:cs="Arial"/>
          <w:shd w:val="clear" w:color="auto" w:fill="FFFFFF"/>
        </w:rPr>
      </w:pPr>
      <w:r w:rsidRPr="00A5111C">
        <w:rPr>
          <w:rFonts w:ascii="Arial" w:hAnsi="Arial" w:cs="Arial"/>
          <w:shd w:val="clear" w:color="auto" w:fill="FFFFFF"/>
        </w:rPr>
        <w:t xml:space="preserve">Mahafzah, A.G., Aljawarneh, N.M., Alomari, K.A.K., Altahat, S. and Alomari, Z.S., 2020. Impact of customer relationship management on food and beverage service quality: The mediating role of </w:t>
      </w:r>
      <w:proofErr w:type="gramStart"/>
      <w:r w:rsidRPr="00A5111C">
        <w:rPr>
          <w:rFonts w:ascii="Arial" w:hAnsi="Arial" w:cs="Arial"/>
          <w:shd w:val="clear" w:color="auto" w:fill="FFFFFF"/>
        </w:rPr>
        <w:t>employees</w:t>
      </w:r>
      <w:proofErr w:type="gramEnd"/>
      <w:r w:rsidRPr="00A5111C">
        <w:rPr>
          <w:rFonts w:ascii="Arial" w:hAnsi="Arial" w:cs="Arial"/>
          <w:shd w:val="clear" w:color="auto" w:fill="FFFFFF"/>
        </w:rPr>
        <w:t xml:space="preserve"> satisfaction. </w:t>
      </w:r>
      <w:r w:rsidRPr="00A5111C">
        <w:rPr>
          <w:rFonts w:ascii="Arial" w:hAnsi="Arial" w:cs="Arial"/>
          <w:i/>
          <w:iCs/>
          <w:shd w:val="clear" w:color="auto" w:fill="FFFFFF"/>
        </w:rPr>
        <w:t>Humanities &amp; Social Sciences Reviews</w:t>
      </w:r>
      <w:r w:rsidRPr="00A5111C">
        <w:rPr>
          <w:rFonts w:ascii="Arial" w:hAnsi="Arial" w:cs="Arial"/>
          <w:shd w:val="clear" w:color="auto" w:fill="FFFFFF"/>
        </w:rPr>
        <w:t>, </w:t>
      </w:r>
      <w:r w:rsidRPr="00A5111C">
        <w:rPr>
          <w:rFonts w:ascii="Arial" w:hAnsi="Arial" w:cs="Arial"/>
          <w:i/>
          <w:iCs/>
          <w:shd w:val="clear" w:color="auto" w:fill="FFFFFF"/>
        </w:rPr>
        <w:t>8</w:t>
      </w:r>
      <w:r w:rsidRPr="00A5111C">
        <w:rPr>
          <w:rFonts w:ascii="Arial" w:hAnsi="Arial" w:cs="Arial"/>
          <w:shd w:val="clear" w:color="auto" w:fill="FFFFFF"/>
        </w:rPr>
        <w:t>(2), pp.222-230.</w:t>
      </w:r>
    </w:p>
    <w:p w14:paraId="698C473F" w14:textId="77777777" w:rsidR="00874D8D" w:rsidRPr="00A5111C" w:rsidRDefault="00330E57" w:rsidP="00936078">
      <w:pPr>
        <w:ind w:left="720" w:hanging="720"/>
        <w:rPr>
          <w:rFonts w:ascii="Arial" w:hAnsi="Arial" w:cs="Arial"/>
          <w:shd w:val="clear" w:color="auto" w:fill="FFFFFF"/>
        </w:rPr>
      </w:pPr>
      <w:r w:rsidRPr="00A5111C">
        <w:rPr>
          <w:rFonts w:ascii="Arial" w:hAnsi="Arial" w:cs="Arial"/>
          <w:color w:val="222222"/>
          <w:shd w:val="clear" w:color="auto" w:fill="FFFFFF"/>
        </w:rPr>
        <w:t xml:space="preserve">Melia, D., 2011. </w:t>
      </w:r>
      <w:r w:rsidRPr="00A5111C">
        <w:rPr>
          <w:rFonts w:ascii="Arial" w:hAnsi="Arial" w:cs="Arial"/>
          <w:i/>
          <w:iCs/>
          <w:color w:val="222222"/>
          <w:shd w:val="clear" w:color="auto" w:fill="FFFFFF"/>
        </w:rPr>
        <w:t>Trends in the food and beverage sector of the hospitality industry</w:t>
      </w:r>
      <w:r w:rsidRPr="00A5111C">
        <w:rPr>
          <w:rFonts w:ascii="Arial" w:hAnsi="Arial" w:cs="Arial"/>
          <w:color w:val="222222"/>
          <w:shd w:val="clear" w:color="auto" w:fill="FFFFFF"/>
        </w:rPr>
        <w:t xml:space="preserve">. </w:t>
      </w:r>
      <w:r w:rsidRPr="00A5111C">
        <w:rPr>
          <w:rFonts w:ascii="Arial" w:hAnsi="Arial" w:cs="Arial"/>
          <w:shd w:val="clear" w:color="auto" w:fill="FFFFFF"/>
        </w:rPr>
        <w:t>Routledge.</w:t>
      </w:r>
    </w:p>
    <w:p w14:paraId="459630B3" w14:textId="77777777" w:rsidR="00874D8D" w:rsidRPr="00A5111C" w:rsidRDefault="00330E57" w:rsidP="00936078">
      <w:pPr>
        <w:ind w:left="720" w:hanging="720"/>
        <w:rPr>
          <w:rFonts w:ascii="Arial" w:hAnsi="Arial" w:cs="Arial"/>
          <w:shd w:val="clear" w:color="auto" w:fill="FFFFFF"/>
        </w:rPr>
      </w:pPr>
      <w:r w:rsidRPr="00A5111C">
        <w:rPr>
          <w:rFonts w:ascii="Arial" w:hAnsi="Arial" w:cs="Arial"/>
          <w:shd w:val="clear" w:color="auto" w:fill="FFFFFF"/>
        </w:rPr>
        <w:t>Purcidonio, P.M., Grillo, N.M.L. and Alarcão, V.D.C.C., 2020. Critical success factors in integrating sustainability with quality: The case of a food and beverage company. </w:t>
      </w:r>
      <w:r w:rsidRPr="00A5111C">
        <w:rPr>
          <w:rFonts w:ascii="Arial" w:hAnsi="Arial" w:cs="Arial"/>
          <w:i/>
          <w:iCs/>
          <w:shd w:val="clear" w:color="auto" w:fill="FFFFFF"/>
        </w:rPr>
        <w:t>Brazilian Journal of Operations &amp; Production Management</w:t>
      </w:r>
      <w:r w:rsidRPr="00A5111C">
        <w:rPr>
          <w:rFonts w:ascii="Arial" w:hAnsi="Arial" w:cs="Arial"/>
          <w:shd w:val="clear" w:color="auto" w:fill="FFFFFF"/>
        </w:rPr>
        <w:t>, </w:t>
      </w:r>
      <w:r w:rsidRPr="00A5111C">
        <w:rPr>
          <w:rFonts w:ascii="Arial" w:hAnsi="Arial" w:cs="Arial"/>
          <w:i/>
          <w:iCs/>
          <w:shd w:val="clear" w:color="auto" w:fill="FFFFFF"/>
        </w:rPr>
        <w:t>17</w:t>
      </w:r>
      <w:r w:rsidRPr="00A5111C">
        <w:rPr>
          <w:rFonts w:ascii="Arial" w:hAnsi="Arial" w:cs="Arial"/>
          <w:shd w:val="clear" w:color="auto" w:fill="FFFFFF"/>
        </w:rPr>
        <w:t>(2), pp.1-14.</w:t>
      </w:r>
    </w:p>
    <w:p w14:paraId="2DD723B0" w14:textId="77777777" w:rsidR="00874D8D" w:rsidRPr="00A5111C" w:rsidRDefault="00330E57" w:rsidP="00936078">
      <w:pPr>
        <w:ind w:left="720" w:hanging="720"/>
        <w:rPr>
          <w:rFonts w:ascii="Arial" w:hAnsi="Arial" w:cs="Arial"/>
          <w:color w:val="222222"/>
          <w:shd w:val="clear" w:color="auto" w:fill="FFFFFF"/>
        </w:rPr>
      </w:pPr>
      <w:r w:rsidRPr="00A5111C">
        <w:rPr>
          <w:rFonts w:ascii="Arial" w:hAnsi="Arial" w:cs="Arial"/>
          <w:color w:val="222222"/>
          <w:shd w:val="clear" w:color="auto" w:fill="FFFFFF"/>
        </w:rPr>
        <w:t>Riley, M., 2015. Food and beverage management: A review of change. </w:t>
      </w:r>
      <w:r w:rsidRPr="00A5111C">
        <w:rPr>
          <w:rFonts w:ascii="Arial" w:hAnsi="Arial" w:cs="Arial"/>
          <w:i/>
          <w:iCs/>
          <w:color w:val="222222"/>
          <w:shd w:val="clear" w:color="auto" w:fill="FFFFFF"/>
        </w:rPr>
        <w:t>International Journal of Contemporary Hospitality Management</w:t>
      </w:r>
      <w:r w:rsidRPr="00A5111C">
        <w:rPr>
          <w:rFonts w:ascii="Arial" w:hAnsi="Arial" w:cs="Arial"/>
          <w:color w:val="222222"/>
          <w:shd w:val="clear" w:color="auto" w:fill="FFFFFF"/>
        </w:rPr>
        <w:t>, </w:t>
      </w:r>
      <w:r w:rsidRPr="00A5111C">
        <w:rPr>
          <w:rFonts w:ascii="Arial" w:hAnsi="Arial" w:cs="Arial"/>
          <w:i/>
          <w:iCs/>
          <w:color w:val="222222"/>
          <w:shd w:val="clear" w:color="auto" w:fill="FFFFFF"/>
        </w:rPr>
        <w:t>17</w:t>
      </w:r>
      <w:r w:rsidRPr="00A5111C">
        <w:rPr>
          <w:rFonts w:ascii="Arial" w:hAnsi="Arial" w:cs="Arial"/>
          <w:color w:val="222222"/>
          <w:shd w:val="clear" w:color="auto" w:fill="FFFFFF"/>
        </w:rPr>
        <w:t>(1), pp.88-93.</w:t>
      </w:r>
    </w:p>
    <w:p w14:paraId="3180D68E" w14:textId="77777777" w:rsidR="00874D8D" w:rsidRPr="00A5111C" w:rsidRDefault="00330E57" w:rsidP="00936078">
      <w:pPr>
        <w:ind w:left="720" w:hanging="720"/>
        <w:rPr>
          <w:rFonts w:ascii="Arial" w:hAnsi="Arial" w:cs="Arial"/>
          <w:shd w:val="clear" w:color="auto" w:fill="FFFFFF"/>
        </w:rPr>
      </w:pPr>
      <w:r w:rsidRPr="00A5111C">
        <w:rPr>
          <w:rFonts w:ascii="Arial" w:hAnsi="Arial" w:cs="Arial"/>
          <w:shd w:val="clear" w:color="auto" w:fill="FFFFFF"/>
        </w:rPr>
        <w:t>Robinson, R.N., Kralj, A., Brenner, M.L. and Lee, A.H., 2014. Reflective Practice in food and beverage education. </w:t>
      </w:r>
      <w:r w:rsidRPr="00A5111C">
        <w:rPr>
          <w:rFonts w:ascii="Arial" w:hAnsi="Arial" w:cs="Arial"/>
          <w:i/>
          <w:iCs/>
          <w:shd w:val="clear" w:color="auto" w:fill="FFFFFF"/>
        </w:rPr>
        <w:t>Journal of Hospitality &amp; Tourism Education</w:t>
      </w:r>
      <w:r w:rsidRPr="00A5111C">
        <w:rPr>
          <w:rFonts w:ascii="Arial" w:hAnsi="Arial" w:cs="Arial"/>
          <w:shd w:val="clear" w:color="auto" w:fill="FFFFFF"/>
        </w:rPr>
        <w:t>, </w:t>
      </w:r>
      <w:r w:rsidRPr="00A5111C">
        <w:rPr>
          <w:rFonts w:ascii="Arial" w:hAnsi="Arial" w:cs="Arial"/>
          <w:i/>
          <w:iCs/>
          <w:shd w:val="clear" w:color="auto" w:fill="FFFFFF"/>
        </w:rPr>
        <w:t>26</w:t>
      </w:r>
      <w:r w:rsidRPr="00A5111C">
        <w:rPr>
          <w:rFonts w:ascii="Arial" w:hAnsi="Arial" w:cs="Arial"/>
          <w:shd w:val="clear" w:color="auto" w:fill="FFFFFF"/>
        </w:rPr>
        <w:t>(4), pp.166-177.</w:t>
      </w:r>
    </w:p>
    <w:p w14:paraId="36B3C13B" w14:textId="77777777" w:rsidR="00874D8D" w:rsidRPr="00A5111C" w:rsidRDefault="00330E57" w:rsidP="00936078">
      <w:pPr>
        <w:ind w:left="720" w:hanging="720"/>
        <w:rPr>
          <w:rFonts w:ascii="Arial" w:hAnsi="Arial" w:cs="Arial"/>
          <w:shd w:val="clear" w:color="auto" w:fill="FFFFFF"/>
        </w:rPr>
      </w:pPr>
      <w:r w:rsidRPr="00A5111C">
        <w:rPr>
          <w:rFonts w:ascii="Arial" w:hAnsi="Arial" w:cs="Arial"/>
          <w:shd w:val="clear" w:color="auto" w:fill="FFFFFF"/>
        </w:rPr>
        <w:t>Wood, R., 2018. </w:t>
      </w:r>
      <w:r w:rsidRPr="00A5111C">
        <w:rPr>
          <w:rFonts w:ascii="Arial" w:hAnsi="Arial" w:cs="Arial"/>
          <w:i/>
          <w:iCs/>
          <w:shd w:val="clear" w:color="auto" w:fill="FFFFFF"/>
        </w:rPr>
        <w:t>Strategic questions in food and beverage management</w:t>
      </w:r>
      <w:r w:rsidRPr="00A5111C">
        <w:rPr>
          <w:rFonts w:ascii="Arial" w:hAnsi="Arial" w:cs="Arial"/>
          <w:shd w:val="clear" w:color="auto" w:fill="FFFFFF"/>
        </w:rPr>
        <w:t>. Routledge.</w:t>
      </w:r>
    </w:p>
    <w:p w14:paraId="2908BE64" w14:textId="77777777" w:rsidR="00874D8D" w:rsidRPr="00A5111C" w:rsidRDefault="00330E57" w:rsidP="00936078">
      <w:pPr>
        <w:ind w:left="720" w:hanging="720"/>
        <w:rPr>
          <w:rFonts w:ascii="Arial" w:hAnsi="Arial" w:cs="Arial"/>
          <w:color w:val="222222"/>
          <w:shd w:val="clear" w:color="auto" w:fill="FFFFFF"/>
        </w:rPr>
      </w:pPr>
      <w:r w:rsidRPr="00A5111C">
        <w:rPr>
          <w:rFonts w:ascii="Arial" w:hAnsi="Arial" w:cs="Arial"/>
          <w:color w:val="222222"/>
          <w:shd w:val="clear" w:color="auto" w:fill="FFFFFF"/>
        </w:rPr>
        <w:t xml:space="preserve">Zrnić, M., Gajić, T., Vukolić, D., Knežević, S. and Knežević, M., 2023. Managing food and beverage in hotels: Challenges, </w:t>
      </w:r>
      <w:proofErr w:type="gramStart"/>
      <w:r w:rsidRPr="00A5111C">
        <w:rPr>
          <w:rFonts w:ascii="Arial" w:hAnsi="Arial" w:cs="Arial"/>
          <w:color w:val="222222"/>
          <w:shd w:val="clear" w:color="auto" w:fill="FFFFFF"/>
        </w:rPr>
        <w:t>opportunities</w:t>
      </w:r>
      <w:proofErr w:type="gramEnd"/>
      <w:r w:rsidRPr="00A5111C">
        <w:rPr>
          <w:rFonts w:ascii="Arial" w:hAnsi="Arial" w:cs="Arial"/>
          <w:color w:val="222222"/>
          <w:shd w:val="clear" w:color="auto" w:fill="FFFFFF"/>
        </w:rPr>
        <w:t xml:space="preserve"> and best practices. </w:t>
      </w:r>
      <w:r w:rsidRPr="00A5111C">
        <w:rPr>
          <w:rFonts w:ascii="Arial" w:hAnsi="Arial" w:cs="Arial"/>
          <w:i/>
          <w:iCs/>
          <w:color w:val="222222"/>
          <w:shd w:val="clear" w:color="auto" w:fill="FFFFFF"/>
        </w:rPr>
        <w:t>Turističko poslovanje</w:t>
      </w:r>
      <w:r w:rsidRPr="00A5111C">
        <w:rPr>
          <w:rFonts w:ascii="Arial" w:hAnsi="Arial" w:cs="Arial"/>
          <w:color w:val="222222"/>
          <w:shd w:val="clear" w:color="auto" w:fill="FFFFFF"/>
        </w:rPr>
        <w:t>, (31), pp.63-70.</w:t>
      </w:r>
    </w:p>
    <w:sectPr w:rsidR="00874D8D" w:rsidRPr="00A5111C">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2440EF" w14:textId="77777777" w:rsidR="00A040CA" w:rsidRDefault="00A040CA">
      <w:pPr>
        <w:spacing w:after="0" w:line="240" w:lineRule="auto"/>
      </w:pPr>
      <w:r>
        <w:separator/>
      </w:r>
    </w:p>
  </w:endnote>
  <w:endnote w:type="continuationSeparator" w:id="0">
    <w:p w14:paraId="6E860B4A" w14:textId="77777777" w:rsidR="00A040CA" w:rsidRDefault="00A04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8092208"/>
      <w:docPartObj>
        <w:docPartGallery w:val="Page Numbers (Bottom of Page)"/>
        <w:docPartUnique/>
      </w:docPartObj>
    </w:sdtPr>
    <w:sdtEndPr>
      <w:rPr>
        <w:noProof/>
      </w:rPr>
    </w:sdtEndPr>
    <w:sdtContent>
      <w:p w14:paraId="55388F04" w14:textId="44A3F5D5" w:rsidR="00E96DFC" w:rsidRDefault="00330E57">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14:paraId="1B789A60" w14:textId="77777777" w:rsidR="00E96DFC" w:rsidRDefault="00E96D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075D83" w14:textId="77777777" w:rsidR="00A040CA" w:rsidRDefault="00A040CA">
      <w:pPr>
        <w:spacing w:after="0" w:line="240" w:lineRule="auto"/>
      </w:pPr>
      <w:r>
        <w:separator/>
      </w:r>
    </w:p>
  </w:footnote>
  <w:footnote w:type="continuationSeparator" w:id="0">
    <w:p w14:paraId="4B918226" w14:textId="77777777" w:rsidR="00A040CA" w:rsidRDefault="00A040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43E8"/>
    <w:rsid w:val="00074E36"/>
    <w:rsid w:val="00084156"/>
    <w:rsid w:val="001326C4"/>
    <w:rsid w:val="00173E4D"/>
    <w:rsid w:val="001C65AB"/>
    <w:rsid w:val="002214D4"/>
    <w:rsid w:val="00242A16"/>
    <w:rsid w:val="002A4DCB"/>
    <w:rsid w:val="002E0953"/>
    <w:rsid w:val="00330E57"/>
    <w:rsid w:val="003706BB"/>
    <w:rsid w:val="00397C81"/>
    <w:rsid w:val="0041650C"/>
    <w:rsid w:val="00443F15"/>
    <w:rsid w:val="004B43E8"/>
    <w:rsid w:val="004C184F"/>
    <w:rsid w:val="005223FC"/>
    <w:rsid w:val="00591E84"/>
    <w:rsid w:val="006839DA"/>
    <w:rsid w:val="006C7EFE"/>
    <w:rsid w:val="006F5432"/>
    <w:rsid w:val="006F7906"/>
    <w:rsid w:val="0075430E"/>
    <w:rsid w:val="00767084"/>
    <w:rsid w:val="00777B87"/>
    <w:rsid w:val="00820D46"/>
    <w:rsid w:val="00864A48"/>
    <w:rsid w:val="00874D8D"/>
    <w:rsid w:val="008B3368"/>
    <w:rsid w:val="008B4893"/>
    <w:rsid w:val="00936078"/>
    <w:rsid w:val="00A040CA"/>
    <w:rsid w:val="00A5111C"/>
    <w:rsid w:val="00AC78E6"/>
    <w:rsid w:val="00AE31D9"/>
    <w:rsid w:val="00B57DBE"/>
    <w:rsid w:val="00BC3418"/>
    <w:rsid w:val="00BE7C5D"/>
    <w:rsid w:val="00CC74A0"/>
    <w:rsid w:val="00DD2AE8"/>
    <w:rsid w:val="00E75D5C"/>
    <w:rsid w:val="00E96DFC"/>
    <w:rsid w:val="00F131F6"/>
    <w:rsid w:val="00F956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75CB19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color w:val="1F1F1F"/>
        <w:kern w:val="2"/>
        <w:sz w:val="24"/>
        <w:szCs w:val="24"/>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E84"/>
  </w:style>
  <w:style w:type="paragraph" w:styleId="Heading1">
    <w:name w:val="heading 1"/>
    <w:basedOn w:val="Normal"/>
    <w:next w:val="Normal"/>
    <w:link w:val="Heading1Char"/>
    <w:autoRedefine/>
    <w:uiPriority w:val="9"/>
    <w:qFormat/>
    <w:rsid w:val="00A5111C"/>
    <w:pPr>
      <w:keepNext/>
      <w:keepLines/>
      <w:spacing w:before="240" w:after="0"/>
      <w:jc w:val="left"/>
      <w:outlineLvl w:val="0"/>
    </w:pPr>
    <w:rPr>
      <w:rFonts w:ascii="Arial" w:eastAsiaTheme="majorEastAsia"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Heading2">
    <w:name w:val="heading 2"/>
    <w:basedOn w:val="Normal"/>
    <w:next w:val="Normal"/>
    <w:link w:val="Heading2Char"/>
    <w:autoRedefine/>
    <w:uiPriority w:val="9"/>
    <w:unhideWhenUsed/>
    <w:qFormat/>
    <w:rsid w:val="00A5111C"/>
    <w:pPr>
      <w:keepNext/>
      <w:keepLines/>
      <w:spacing w:before="40" w:after="0"/>
      <w:outlineLvl w:val="1"/>
    </w:pPr>
    <w:rPr>
      <w:rFonts w:ascii="Arial" w:eastAsiaTheme="majorEastAsia" w:hAnsi="Arial" w:cs="Arial"/>
      <w:b/>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Heading3">
    <w:name w:val="heading 3"/>
    <w:basedOn w:val="Normal"/>
    <w:next w:val="Normal"/>
    <w:link w:val="Heading3Char"/>
    <w:uiPriority w:val="9"/>
    <w:semiHidden/>
    <w:unhideWhenUsed/>
    <w:qFormat/>
    <w:rsid w:val="00CC74A0"/>
    <w:pPr>
      <w:keepNext/>
      <w:keepLines/>
      <w:spacing w:before="40" w:after="0"/>
      <w:outlineLvl w:val="2"/>
    </w:pPr>
    <w:rPr>
      <w:rFonts w:eastAsiaTheme="majorEastAsia" w:cstheme="majorBidi"/>
      <w:b/>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CC74A0"/>
    <w:rPr>
      <w:rFonts w:eastAsiaTheme="majorEastAsia" w:cstheme="majorBidi"/>
      <w:b/>
      <w:color w:val="1F3763" w:themeColor="accent1" w:themeShade="7F"/>
    </w:rPr>
  </w:style>
  <w:style w:type="character" w:customStyle="1" w:styleId="Heading1Char">
    <w:name w:val="Heading 1 Char"/>
    <w:basedOn w:val="DefaultParagraphFont"/>
    <w:link w:val="Heading1"/>
    <w:uiPriority w:val="9"/>
    <w:rsid w:val="00A5111C"/>
    <w:rPr>
      <w:rFonts w:ascii="Arial" w:eastAsiaTheme="majorEastAsia"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customStyle="1" w:styleId="Heading2Char">
    <w:name w:val="Heading 2 Char"/>
    <w:basedOn w:val="DefaultParagraphFont"/>
    <w:link w:val="Heading2"/>
    <w:uiPriority w:val="9"/>
    <w:rsid w:val="00A5111C"/>
    <w:rPr>
      <w:rFonts w:ascii="Arial" w:eastAsiaTheme="majorEastAsia" w:hAnsi="Arial" w:cs="Arial"/>
      <w:b/>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TOCHeading">
    <w:name w:val="TOC Heading"/>
    <w:basedOn w:val="Heading1"/>
    <w:next w:val="Normal"/>
    <w:uiPriority w:val="39"/>
    <w:unhideWhenUsed/>
    <w:qFormat/>
    <w:rsid w:val="00864A48"/>
    <w:pPr>
      <w:spacing w:line="259" w:lineRule="auto"/>
      <w:outlineLvl w:val="9"/>
    </w:pPr>
    <w:rPr>
      <w:rFonts w:asciiTheme="majorHAnsi" w:hAnsiTheme="majorHAnsi"/>
      <w:b w:val="0"/>
      <w:bCs/>
      <w:kern w:val="0"/>
      <w:sz w:val="32"/>
    </w:rPr>
  </w:style>
  <w:style w:type="paragraph" w:styleId="TOC1">
    <w:name w:val="toc 1"/>
    <w:basedOn w:val="Normal"/>
    <w:next w:val="Normal"/>
    <w:autoRedefine/>
    <w:uiPriority w:val="39"/>
    <w:unhideWhenUsed/>
    <w:rsid w:val="00864A48"/>
    <w:pPr>
      <w:spacing w:after="100"/>
    </w:pPr>
  </w:style>
  <w:style w:type="paragraph" w:styleId="TOC2">
    <w:name w:val="toc 2"/>
    <w:basedOn w:val="Normal"/>
    <w:next w:val="Normal"/>
    <w:autoRedefine/>
    <w:uiPriority w:val="39"/>
    <w:unhideWhenUsed/>
    <w:rsid w:val="00864A48"/>
    <w:pPr>
      <w:spacing w:after="100"/>
      <w:ind w:left="240"/>
    </w:pPr>
  </w:style>
  <w:style w:type="character" w:styleId="Hyperlink">
    <w:name w:val="Hyperlink"/>
    <w:basedOn w:val="DefaultParagraphFont"/>
    <w:uiPriority w:val="99"/>
    <w:unhideWhenUsed/>
    <w:rsid w:val="00864A48"/>
    <w:rPr>
      <w:color w:val="0563C1" w:themeColor="hyperlink"/>
      <w:u w:val="single"/>
    </w:rPr>
  </w:style>
  <w:style w:type="paragraph" w:styleId="ListParagraph">
    <w:name w:val="List Paragraph"/>
    <w:basedOn w:val="Normal"/>
    <w:uiPriority w:val="34"/>
    <w:qFormat/>
    <w:rsid w:val="003706BB"/>
    <w:pPr>
      <w:ind w:left="720"/>
      <w:contextualSpacing/>
    </w:pPr>
  </w:style>
  <w:style w:type="paragraph" w:styleId="Header">
    <w:name w:val="header"/>
    <w:basedOn w:val="Normal"/>
    <w:link w:val="HeaderChar"/>
    <w:uiPriority w:val="99"/>
    <w:unhideWhenUsed/>
    <w:rsid w:val="00E96D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DFC"/>
  </w:style>
  <w:style w:type="paragraph" w:styleId="Footer">
    <w:name w:val="footer"/>
    <w:basedOn w:val="Normal"/>
    <w:link w:val="FooterChar"/>
    <w:uiPriority w:val="99"/>
    <w:unhideWhenUsed/>
    <w:rsid w:val="00E96D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D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112DB5-B490-4778-83D5-748D4452F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1745</Words>
  <Characters>9950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2024-02-08T19:29:00Z</dcterms:created>
  <dcterms:modified xsi:type="dcterms:W3CDTF">2024-02-21T21:04:00Z</dcterms:modified>
</cp:coreProperties>
</file>