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25DF0" w14:textId="0603EF81" w:rsidR="004D7FA1" w:rsidRPr="0073282E" w:rsidRDefault="004D7FA1" w:rsidP="004D7FA1">
      <w:pPr>
        <w:ind w:left="720"/>
        <w:jc w:val="center"/>
        <w:rPr>
          <w:rFonts w:asciiTheme="minorHAnsi" w:hAnsiTheme="minorHAnsi" w:cstheme="minorHAnsi"/>
          <w:b/>
          <w:bCs/>
          <w:sz w:val="40"/>
          <w:szCs w:val="40"/>
          <w:u w:val="single"/>
        </w:rPr>
      </w:pPr>
      <w:r w:rsidRPr="0073282E">
        <w:rPr>
          <w:rFonts w:asciiTheme="minorHAnsi" w:hAnsiTheme="minorHAnsi" w:cstheme="minorHAnsi"/>
          <w:b/>
          <w:bCs/>
          <w:sz w:val="40"/>
          <w:szCs w:val="40"/>
          <w:u w:val="single"/>
        </w:rPr>
        <w:t>Children’s play, theory, and practice</w:t>
      </w:r>
    </w:p>
    <w:p w14:paraId="143E2C76" w14:textId="77777777" w:rsidR="004D7FA1" w:rsidRPr="006C402C" w:rsidRDefault="004D7FA1" w:rsidP="004D7FA1">
      <w:pPr>
        <w:rPr>
          <w:rFonts w:asciiTheme="minorHAnsi" w:hAnsiTheme="minorHAnsi" w:cstheme="minorHAnsi"/>
          <w:b/>
          <w:bCs/>
          <w:u w:val="single"/>
        </w:rPr>
      </w:pPr>
    </w:p>
    <w:p w14:paraId="4D24F5AB" w14:textId="6007DF3C" w:rsidR="004D7FA1" w:rsidRPr="0073282E" w:rsidRDefault="004D7FA1" w:rsidP="004D7FA1">
      <w:pPr>
        <w:rPr>
          <w:rFonts w:asciiTheme="minorHAnsi" w:hAnsiTheme="minorHAnsi" w:cstheme="minorHAnsi"/>
          <w:b/>
          <w:bCs/>
          <w:sz w:val="28"/>
          <w:szCs w:val="28"/>
          <w:u w:val="single"/>
        </w:rPr>
      </w:pPr>
      <w:r w:rsidRPr="0073282E">
        <w:rPr>
          <w:rFonts w:asciiTheme="minorHAnsi" w:hAnsiTheme="minorHAnsi" w:cstheme="minorHAnsi"/>
          <w:b/>
          <w:bCs/>
          <w:sz w:val="28"/>
          <w:szCs w:val="28"/>
          <w:u w:val="single"/>
        </w:rPr>
        <w:t xml:space="preserve">Introduction </w:t>
      </w:r>
    </w:p>
    <w:p w14:paraId="290BE38E" w14:textId="6ED5640E" w:rsidR="004D7FA1" w:rsidRPr="006C402C" w:rsidRDefault="004D7FA1" w:rsidP="004D7FA1">
      <w:pPr>
        <w:rPr>
          <w:rFonts w:asciiTheme="minorHAnsi" w:hAnsiTheme="minorHAnsi" w:cstheme="minorHAnsi"/>
        </w:rPr>
      </w:pPr>
    </w:p>
    <w:p w14:paraId="0B6C63ED" w14:textId="288589F6" w:rsidR="00343ED7" w:rsidRPr="006C402C" w:rsidRDefault="00343ED7" w:rsidP="004D7FA1">
      <w:pPr>
        <w:rPr>
          <w:rFonts w:asciiTheme="minorHAnsi" w:hAnsiTheme="minorHAnsi" w:cstheme="minorHAnsi"/>
        </w:rPr>
      </w:pPr>
      <w:r w:rsidRPr="006C402C">
        <w:rPr>
          <w:rFonts w:asciiTheme="minorHAnsi" w:hAnsiTheme="minorHAnsi" w:cstheme="minorHAnsi"/>
        </w:rPr>
        <w:t xml:space="preserve">Throughout this essay I will be discussing different types of play and how they can be supported in practice. Furthermore, </w:t>
      </w:r>
      <w:r w:rsidR="00D3191D" w:rsidRPr="006C402C">
        <w:rPr>
          <w:rFonts w:asciiTheme="minorHAnsi" w:hAnsiTheme="minorHAnsi" w:cstheme="minorHAnsi"/>
        </w:rPr>
        <w:t xml:space="preserve">I will provide </w:t>
      </w:r>
      <w:r w:rsidRPr="006C402C">
        <w:rPr>
          <w:rFonts w:asciiTheme="minorHAnsi" w:hAnsiTheme="minorHAnsi" w:cstheme="minorHAnsi"/>
        </w:rPr>
        <w:t xml:space="preserve">evidence of a clear understanding of why it is important for children to independently choose their own play. I will also discuss the role of the adult in children’s play. I will include an </w:t>
      </w:r>
      <w:r w:rsidR="00BD5E36" w:rsidRPr="006C402C">
        <w:rPr>
          <w:rFonts w:asciiTheme="minorHAnsi" w:hAnsiTheme="minorHAnsi" w:cstheme="minorHAnsi"/>
        </w:rPr>
        <w:t>in-depth</w:t>
      </w:r>
      <w:r w:rsidRPr="006C402C">
        <w:rPr>
          <w:rFonts w:asciiTheme="minorHAnsi" w:hAnsiTheme="minorHAnsi" w:cstheme="minorHAnsi"/>
        </w:rPr>
        <w:t xml:space="preserve"> discussion of an observation method/technique for children in early years. </w:t>
      </w:r>
      <w:r w:rsidR="00BD5E36" w:rsidRPr="006C402C">
        <w:rPr>
          <w:rFonts w:asciiTheme="minorHAnsi" w:hAnsiTheme="minorHAnsi" w:cstheme="minorHAnsi"/>
        </w:rPr>
        <w:t xml:space="preserve">It is important that I demonstrate an understanding of the role of play when </w:t>
      </w:r>
      <w:r w:rsidR="00D3191D" w:rsidRPr="006C402C">
        <w:rPr>
          <w:rFonts w:asciiTheme="minorHAnsi" w:hAnsiTheme="minorHAnsi" w:cstheme="minorHAnsi"/>
        </w:rPr>
        <w:t xml:space="preserve">carrying out </w:t>
      </w:r>
      <w:r w:rsidR="00BD5E36" w:rsidRPr="006C402C">
        <w:rPr>
          <w:rFonts w:asciiTheme="minorHAnsi" w:hAnsiTheme="minorHAnsi" w:cstheme="minorHAnsi"/>
        </w:rPr>
        <w:t xml:space="preserve">observations and assessments of children and </w:t>
      </w:r>
      <w:r w:rsidR="00364A24" w:rsidRPr="006C402C">
        <w:rPr>
          <w:rFonts w:asciiTheme="minorHAnsi" w:hAnsiTheme="minorHAnsi" w:cstheme="minorHAnsi"/>
        </w:rPr>
        <w:t>think</w:t>
      </w:r>
      <w:r w:rsidR="00BD5E36" w:rsidRPr="006C402C">
        <w:rPr>
          <w:rFonts w:asciiTheme="minorHAnsi" w:hAnsiTheme="minorHAnsi" w:cstheme="minorHAnsi"/>
        </w:rPr>
        <w:t xml:space="preserve"> how this effects the child’s engagement and the </w:t>
      </w:r>
      <w:r w:rsidR="00364A24" w:rsidRPr="006C402C">
        <w:rPr>
          <w:rFonts w:asciiTheme="minorHAnsi" w:hAnsiTheme="minorHAnsi" w:cstheme="minorHAnsi"/>
        </w:rPr>
        <w:t>precision</w:t>
      </w:r>
      <w:r w:rsidR="00BD5E36" w:rsidRPr="006C402C">
        <w:rPr>
          <w:rFonts w:asciiTheme="minorHAnsi" w:hAnsiTheme="minorHAnsi" w:cstheme="minorHAnsi"/>
        </w:rPr>
        <w:t xml:space="preserve"> of the observation. </w:t>
      </w:r>
    </w:p>
    <w:p w14:paraId="0386DD25" w14:textId="77777777" w:rsidR="004D7FA1" w:rsidRPr="006C402C" w:rsidRDefault="004D7FA1" w:rsidP="00BD5E36">
      <w:pPr>
        <w:rPr>
          <w:rFonts w:asciiTheme="minorHAnsi" w:hAnsiTheme="minorHAnsi" w:cstheme="minorHAnsi"/>
        </w:rPr>
      </w:pPr>
    </w:p>
    <w:p w14:paraId="548E1AF6" w14:textId="2C6B219B" w:rsidR="004D7FA1" w:rsidRPr="0073282E" w:rsidRDefault="004D7FA1" w:rsidP="004D7FA1">
      <w:pPr>
        <w:rPr>
          <w:rFonts w:asciiTheme="minorHAnsi" w:hAnsiTheme="minorHAnsi" w:cstheme="minorHAnsi"/>
          <w:b/>
          <w:bCs/>
          <w:sz w:val="28"/>
          <w:szCs w:val="28"/>
          <w:u w:val="single"/>
        </w:rPr>
      </w:pPr>
      <w:r w:rsidRPr="0073282E">
        <w:rPr>
          <w:rFonts w:asciiTheme="minorHAnsi" w:hAnsiTheme="minorHAnsi" w:cstheme="minorHAnsi"/>
          <w:b/>
          <w:bCs/>
          <w:sz w:val="28"/>
          <w:szCs w:val="28"/>
          <w:u w:val="single"/>
        </w:rPr>
        <w:t>Types of play and how they can be supported in practice (750)</w:t>
      </w:r>
    </w:p>
    <w:p w14:paraId="6535FC2D" w14:textId="63182682" w:rsidR="007B78CE" w:rsidRPr="006C402C" w:rsidRDefault="007B78CE" w:rsidP="007B78CE">
      <w:pPr>
        <w:rPr>
          <w:rFonts w:asciiTheme="minorHAnsi" w:hAnsiTheme="minorHAnsi" w:cstheme="minorHAnsi"/>
          <w:b/>
          <w:bCs/>
          <w:u w:val="single"/>
        </w:rPr>
      </w:pPr>
    </w:p>
    <w:p w14:paraId="57052510" w14:textId="6D1B8F50" w:rsidR="000003A7" w:rsidRPr="006C402C" w:rsidRDefault="002910B2" w:rsidP="007B78CE">
      <w:pPr>
        <w:rPr>
          <w:rFonts w:asciiTheme="minorHAnsi" w:hAnsiTheme="minorHAnsi" w:cstheme="minorHAnsi"/>
        </w:rPr>
      </w:pPr>
      <w:r w:rsidRPr="006C402C">
        <w:rPr>
          <w:rFonts w:asciiTheme="minorHAnsi" w:hAnsiTheme="minorHAnsi" w:cstheme="minorHAnsi"/>
        </w:rPr>
        <w:t>P</w:t>
      </w:r>
      <w:r w:rsidR="00364A24" w:rsidRPr="006C402C">
        <w:rPr>
          <w:rFonts w:asciiTheme="minorHAnsi" w:hAnsiTheme="minorHAnsi" w:cstheme="minorHAnsi"/>
        </w:rPr>
        <w:t>a</w:t>
      </w:r>
      <w:r w:rsidRPr="006C402C">
        <w:rPr>
          <w:rFonts w:asciiTheme="minorHAnsi" w:hAnsiTheme="minorHAnsi" w:cstheme="minorHAnsi"/>
        </w:rPr>
        <w:t xml:space="preserve">rallel play is when a child plays alongside or near others but does not play with them. </w:t>
      </w:r>
      <w:r w:rsidR="00A65B0D" w:rsidRPr="006C402C">
        <w:rPr>
          <w:rFonts w:asciiTheme="minorHAnsi" w:hAnsiTheme="minorHAnsi" w:cstheme="minorHAnsi"/>
        </w:rPr>
        <w:t>The children may play with similar toys and mimic one another.</w:t>
      </w:r>
      <w:r w:rsidR="00940103" w:rsidRPr="006C402C">
        <w:rPr>
          <w:rFonts w:asciiTheme="minorHAnsi" w:hAnsiTheme="minorHAnsi" w:cstheme="minorHAnsi"/>
        </w:rPr>
        <w:t xml:space="preserve"> Although it may look like the children are playing separately, they are learning social skills this creates a strong foundation for their future.</w:t>
      </w:r>
      <w:r w:rsidR="00A65B0D" w:rsidRPr="006C402C">
        <w:rPr>
          <w:rFonts w:asciiTheme="minorHAnsi" w:hAnsiTheme="minorHAnsi" w:cstheme="minorHAnsi"/>
        </w:rPr>
        <w:t xml:space="preserve"> </w:t>
      </w:r>
      <w:r w:rsidRPr="006C402C">
        <w:rPr>
          <w:rFonts w:asciiTheme="minorHAnsi" w:hAnsiTheme="minorHAnsi" w:cstheme="minorHAnsi"/>
        </w:rPr>
        <w:t xml:space="preserve">Parallel play </w:t>
      </w:r>
      <w:r w:rsidR="00597F4E">
        <w:rPr>
          <w:rFonts w:asciiTheme="minorHAnsi" w:hAnsiTheme="minorHAnsi" w:cstheme="minorHAnsi"/>
        </w:rPr>
        <w:t xml:space="preserve">is </w:t>
      </w:r>
      <w:r w:rsidRPr="006C402C">
        <w:rPr>
          <w:rFonts w:asciiTheme="minorHAnsi" w:hAnsiTheme="minorHAnsi" w:cstheme="minorHAnsi"/>
        </w:rPr>
        <w:t xml:space="preserve">carried out around the age of two </w:t>
      </w:r>
      <w:r w:rsidR="00A65B0D" w:rsidRPr="006C402C">
        <w:rPr>
          <w:rFonts w:asciiTheme="minorHAnsi" w:hAnsiTheme="minorHAnsi" w:cstheme="minorHAnsi"/>
        </w:rPr>
        <w:t>and a half up until the age of three and a half</w:t>
      </w:r>
      <w:r w:rsidRPr="006C402C">
        <w:rPr>
          <w:rFonts w:asciiTheme="minorHAnsi" w:hAnsiTheme="minorHAnsi" w:cstheme="minorHAnsi"/>
        </w:rPr>
        <w:t xml:space="preserve">. </w:t>
      </w:r>
      <w:r w:rsidR="00375513" w:rsidRPr="006C402C">
        <w:rPr>
          <w:rFonts w:asciiTheme="minorHAnsi" w:hAnsiTheme="minorHAnsi" w:cstheme="minorHAnsi"/>
        </w:rPr>
        <w:t xml:space="preserve">Play in education development and learning, (2022). </w:t>
      </w:r>
      <w:r w:rsidR="000003A7" w:rsidRPr="006C402C">
        <w:rPr>
          <w:rFonts w:asciiTheme="minorHAnsi" w:hAnsiTheme="minorHAnsi" w:cstheme="minorHAnsi"/>
        </w:rPr>
        <w:t xml:space="preserve">Parallel play </w:t>
      </w:r>
      <w:r w:rsidR="00597F4E">
        <w:rPr>
          <w:rFonts w:asciiTheme="minorHAnsi" w:hAnsiTheme="minorHAnsi" w:cstheme="minorHAnsi"/>
        </w:rPr>
        <w:t xml:space="preserve">is </w:t>
      </w:r>
      <w:r w:rsidR="000003A7" w:rsidRPr="006C402C">
        <w:rPr>
          <w:rFonts w:asciiTheme="minorHAnsi" w:hAnsiTheme="minorHAnsi" w:cstheme="minorHAnsi"/>
        </w:rPr>
        <w:t xml:space="preserve">supported in practice by stimulating curiosity, demonstrating activities, taking turns, and staying present. </w:t>
      </w:r>
      <w:r w:rsidR="00062178" w:rsidRPr="006C402C">
        <w:rPr>
          <w:rFonts w:asciiTheme="minorHAnsi" w:hAnsiTheme="minorHAnsi" w:cstheme="minorHAnsi"/>
        </w:rPr>
        <w:t>As a practitioner you are able to stimulate curiosity by asking questions that encourages the child to engage with other children. Furthermore, practitioners can demonstrate activities by using visual objects which intrigue the children to all join in and as a result play together. Taking turns can be challenging for children</w:t>
      </w:r>
      <w:r w:rsidR="00DE37F7" w:rsidRPr="006C402C">
        <w:rPr>
          <w:rFonts w:asciiTheme="minorHAnsi" w:hAnsiTheme="minorHAnsi" w:cstheme="minorHAnsi"/>
        </w:rPr>
        <w:t xml:space="preserve">, in order to make it fun practitioners are able to turn it into a game. Your therapy source, (2021). For example, in my placement we carry out circle time once a week this allows the children to have their chance to speak when they are holding the teddy bear. This helps further their development as they learn communication and listening skills. </w:t>
      </w:r>
      <w:r w:rsidR="00AB4E0A" w:rsidRPr="006C402C">
        <w:rPr>
          <w:rFonts w:asciiTheme="minorHAnsi" w:hAnsiTheme="minorHAnsi" w:cstheme="minorHAnsi"/>
        </w:rPr>
        <w:t xml:space="preserve">Practitioners should stay present and therefore try and keep the children in the same room as each other so that there are more opportunities for parallel play. </w:t>
      </w:r>
      <w:r w:rsidR="00340911" w:rsidRPr="006C402C">
        <w:rPr>
          <w:rFonts w:asciiTheme="minorHAnsi" w:hAnsiTheme="minorHAnsi" w:cstheme="minorHAnsi"/>
        </w:rPr>
        <w:t xml:space="preserve">Mildred Parten Created six stages of play one of which is parallel play. These are the play stages children go through </w:t>
      </w:r>
      <w:r w:rsidR="00075A26" w:rsidRPr="006C402C">
        <w:rPr>
          <w:rFonts w:asciiTheme="minorHAnsi" w:hAnsiTheme="minorHAnsi" w:cstheme="minorHAnsi"/>
        </w:rPr>
        <w:t xml:space="preserve">up until the age of five. Mildred Parten believed that one of the many key characteristics of parallel play included having separate goals and focuses during play. </w:t>
      </w:r>
      <w:r w:rsidR="003E02BF" w:rsidRPr="006C402C">
        <w:rPr>
          <w:rFonts w:asciiTheme="minorHAnsi" w:hAnsiTheme="minorHAnsi" w:cstheme="minorHAnsi"/>
        </w:rPr>
        <w:t xml:space="preserve">Drew, (2021). Parallel play benefits toddlers in a number of different ways. For example, </w:t>
      </w:r>
      <w:r w:rsidR="00FD664C" w:rsidRPr="006C402C">
        <w:rPr>
          <w:rFonts w:asciiTheme="minorHAnsi" w:hAnsiTheme="minorHAnsi" w:cstheme="minorHAnsi"/>
        </w:rPr>
        <w:t xml:space="preserve">language development, gross and fine motor skill development, freedom to express their desires and feelings and learning to share. </w:t>
      </w:r>
      <w:r w:rsidR="00AB4E0A" w:rsidRPr="006C402C">
        <w:rPr>
          <w:rFonts w:asciiTheme="minorHAnsi" w:hAnsiTheme="minorHAnsi" w:cstheme="minorHAnsi"/>
        </w:rPr>
        <w:t xml:space="preserve">Children are able to express their feelings through parallel play by </w:t>
      </w:r>
      <w:r w:rsidR="00BA3FEC" w:rsidRPr="006C402C">
        <w:rPr>
          <w:rFonts w:asciiTheme="minorHAnsi" w:hAnsiTheme="minorHAnsi" w:cstheme="minorHAnsi"/>
        </w:rPr>
        <w:t>drawing</w:t>
      </w:r>
      <w:r w:rsidR="00AB4E0A" w:rsidRPr="006C402C">
        <w:rPr>
          <w:rFonts w:asciiTheme="minorHAnsi" w:hAnsiTheme="minorHAnsi" w:cstheme="minorHAnsi"/>
        </w:rPr>
        <w:t xml:space="preserve"> a picture of how they feel that day</w:t>
      </w:r>
      <w:r w:rsidR="00BA3FEC" w:rsidRPr="006C402C">
        <w:rPr>
          <w:rFonts w:asciiTheme="minorHAnsi" w:hAnsiTheme="minorHAnsi" w:cstheme="minorHAnsi"/>
        </w:rPr>
        <w:t xml:space="preserve">. </w:t>
      </w:r>
      <w:r w:rsidR="00AB4E0A" w:rsidRPr="006C402C">
        <w:rPr>
          <w:rFonts w:asciiTheme="minorHAnsi" w:hAnsiTheme="minorHAnsi" w:cstheme="minorHAnsi"/>
        </w:rPr>
        <w:t xml:space="preserve"> </w:t>
      </w:r>
      <w:r w:rsidR="00FD664C" w:rsidRPr="006C402C">
        <w:rPr>
          <w:rFonts w:asciiTheme="minorHAnsi" w:hAnsiTheme="minorHAnsi" w:cstheme="minorHAnsi"/>
        </w:rPr>
        <w:t xml:space="preserve">Ginta and Robinson, (2020). During parallel play the child will sit there playing independently whilst doing so they will be listening and learning from practitioners or other pupils nearby. </w:t>
      </w:r>
    </w:p>
    <w:p w14:paraId="58AAF00E" w14:textId="77777777" w:rsidR="002910B2" w:rsidRPr="006C402C" w:rsidRDefault="002910B2" w:rsidP="007B78CE">
      <w:pPr>
        <w:rPr>
          <w:rFonts w:asciiTheme="minorHAnsi" w:hAnsiTheme="minorHAnsi" w:cstheme="minorHAnsi"/>
        </w:rPr>
      </w:pPr>
    </w:p>
    <w:p w14:paraId="7A48DAAD" w14:textId="70729386" w:rsidR="000003A7" w:rsidRPr="006C402C" w:rsidRDefault="002910B2" w:rsidP="007B78CE">
      <w:pPr>
        <w:rPr>
          <w:rFonts w:asciiTheme="minorHAnsi" w:hAnsiTheme="minorHAnsi" w:cstheme="minorHAnsi"/>
        </w:rPr>
      </w:pPr>
      <w:r w:rsidRPr="006C402C">
        <w:rPr>
          <w:rFonts w:asciiTheme="minorHAnsi" w:hAnsiTheme="minorHAnsi" w:cstheme="minorHAnsi"/>
        </w:rPr>
        <w:t>Solitary play is when a child plays on their own.</w:t>
      </w:r>
      <w:r w:rsidR="00902EFD" w:rsidRPr="006C402C">
        <w:rPr>
          <w:rFonts w:asciiTheme="minorHAnsi" w:hAnsiTheme="minorHAnsi" w:cstheme="minorHAnsi"/>
        </w:rPr>
        <w:t xml:space="preserve"> </w:t>
      </w:r>
      <w:r w:rsidR="00CA142F" w:rsidRPr="006C402C">
        <w:rPr>
          <w:rFonts w:asciiTheme="minorHAnsi" w:hAnsiTheme="minorHAnsi" w:cstheme="minorHAnsi"/>
        </w:rPr>
        <w:t>Children</w:t>
      </w:r>
      <w:r w:rsidR="00902EFD" w:rsidRPr="006C402C">
        <w:rPr>
          <w:rFonts w:asciiTheme="minorHAnsi" w:hAnsiTheme="minorHAnsi" w:cstheme="minorHAnsi"/>
        </w:rPr>
        <w:t xml:space="preserve"> are learning how to entertain themselves. Solitary play allows children to develop their future independence.  </w:t>
      </w:r>
      <w:r w:rsidRPr="006C402C">
        <w:rPr>
          <w:rFonts w:asciiTheme="minorHAnsi" w:hAnsiTheme="minorHAnsi" w:cstheme="minorHAnsi"/>
        </w:rPr>
        <w:t xml:space="preserve">Solitary play usually starts around three months </w:t>
      </w:r>
      <w:r w:rsidR="000003A7" w:rsidRPr="006C402C">
        <w:rPr>
          <w:rFonts w:asciiTheme="minorHAnsi" w:hAnsiTheme="minorHAnsi" w:cstheme="minorHAnsi"/>
        </w:rPr>
        <w:t>old; it could be argued even slightly sooner</w:t>
      </w:r>
      <w:r w:rsidR="00902EFD" w:rsidRPr="006C402C">
        <w:rPr>
          <w:rFonts w:asciiTheme="minorHAnsi" w:hAnsiTheme="minorHAnsi" w:cstheme="minorHAnsi"/>
        </w:rPr>
        <w:t xml:space="preserve"> up until the age of two</w:t>
      </w:r>
      <w:r w:rsidR="000003A7" w:rsidRPr="006C402C">
        <w:rPr>
          <w:rFonts w:asciiTheme="minorHAnsi" w:hAnsiTheme="minorHAnsi" w:cstheme="minorHAnsi"/>
        </w:rPr>
        <w:t xml:space="preserve">. </w:t>
      </w:r>
      <w:r w:rsidR="00902EFD" w:rsidRPr="006C402C">
        <w:rPr>
          <w:rFonts w:asciiTheme="minorHAnsi" w:hAnsiTheme="minorHAnsi" w:cstheme="minorHAnsi"/>
        </w:rPr>
        <w:t xml:space="preserve">Solitary play falls under Mildred Parten’s six stages of play. </w:t>
      </w:r>
      <w:r w:rsidR="002E24BB" w:rsidRPr="006C402C">
        <w:rPr>
          <w:rFonts w:asciiTheme="minorHAnsi" w:hAnsiTheme="minorHAnsi" w:cstheme="minorHAnsi"/>
        </w:rPr>
        <w:t>The baby will start to reach out for objects that interest them</w:t>
      </w:r>
      <w:r w:rsidR="00C2307B" w:rsidRPr="006C402C">
        <w:rPr>
          <w:rFonts w:asciiTheme="minorHAnsi" w:hAnsiTheme="minorHAnsi" w:cstheme="minorHAnsi"/>
        </w:rPr>
        <w:t xml:space="preserve"> and explore their surroundings</w:t>
      </w:r>
      <w:r w:rsidR="002E24BB" w:rsidRPr="006C402C">
        <w:rPr>
          <w:rFonts w:asciiTheme="minorHAnsi" w:hAnsiTheme="minorHAnsi" w:cstheme="minorHAnsi"/>
        </w:rPr>
        <w:t xml:space="preserve">. Furthermore, the </w:t>
      </w:r>
      <w:r w:rsidR="002E24BB" w:rsidRPr="006C402C">
        <w:rPr>
          <w:rFonts w:asciiTheme="minorHAnsi" w:hAnsiTheme="minorHAnsi" w:cstheme="minorHAnsi"/>
        </w:rPr>
        <w:lastRenderedPageBreak/>
        <w:t xml:space="preserve">child does not yet understand the concept of play or that others may be playing around them. </w:t>
      </w:r>
      <w:r w:rsidR="008C53EE" w:rsidRPr="006C402C">
        <w:rPr>
          <w:rFonts w:asciiTheme="minorHAnsi" w:hAnsiTheme="minorHAnsi" w:cstheme="minorHAnsi"/>
        </w:rPr>
        <w:t>Gill, (</w:t>
      </w:r>
      <w:r w:rsidR="002E24BB" w:rsidRPr="006C402C">
        <w:rPr>
          <w:rFonts w:asciiTheme="minorHAnsi" w:hAnsiTheme="minorHAnsi" w:cstheme="minorHAnsi"/>
        </w:rPr>
        <w:t>2019).</w:t>
      </w:r>
      <w:r w:rsidR="008C53EE" w:rsidRPr="006C402C">
        <w:rPr>
          <w:rFonts w:asciiTheme="minorHAnsi" w:hAnsiTheme="minorHAnsi" w:cstheme="minorHAnsi"/>
        </w:rPr>
        <w:t xml:space="preserve"> </w:t>
      </w:r>
      <w:r w:rsidR="000003A7" w:rsidRPr="006C402C">
        <w:rPr>
          <w:rFonts w:asciiTheme="minorHAnsi" w:hAnsiTheme="minorHAnsi" w:cstheme="minorHAnsi"/>
        </w:rPr>
        <w:t xml:space="preserve">Solitary play can be supported in practice by </w:t>
      </w:r>
      <w:r w:rsidR="00A65B0D" w:rsidRPr="006C402C">
        <w:rPr>
          <w:rFonts w:asciiTheme="minorHAnsi" w:hAnsiTheme="minorHAnsi" w:cstheme="minorHAnsi"/>
        </w:rPr>
        <w:t xml:space="preserve">allowing time and space for the child to work </w:t>
      </w:r>
      <w:r w:rsidR="00BA3FEC" w:rsidRPr="006C402C">
        <w:rPr>
          <w:rFonts w:asciiTheme="minorHAnsi" w:hAnsiTheme="minorHAnsi" w:cstheme="minorHAnsi"/>
        </w:rPr>
        <w:t xml:space="preserve">alone. As a practitioner you must leave the child to play alone and not try to interfere or join in. </w:t>
      </w:r>
      <w:r w:rsidR="00A65B0D" w:rsidRPr="006C402C">
        <w:rPr>
          <w:rFonts w:asciiTheme="minorHAnsi" w:hAnsiTheme="minorHAnsi" w:cstheme="minorHAnsi"/>
        </w:rPr>
        <w:t xml:space="preserve"> </w:t>
      </w:r>
      <w:r w:rsidR="008C53EE" w:rsidRPr="006C402C">
        <w:rPr>
          <w:rFonts w:asciiTheme="minorHAnsi" w:hAnsiTheme="minorHAnsi" w:cstheme="minorHAnsi"/>
        </w:rPr>
        <w:t xml:space="preserve">It is important to </w:t>
      </w:r>
      <w:r w:rsidR="00C2307B" w:rsidRPr="006C402C">
        <w:rPr>
          <w:rFonts w:asciiTheme="minorHAnsi" w:hAnsiTheme="minorHAnsi" w:cstheme="minorHAnsi"/>
        </w:rPr>
        <w:t>reassure</w:t>
      </w:r>
      <w:r w:rsidR="008C53EE" w:rsidRPr="006C402C">
        <w:rPr>
          <w:rFonts w:asciiTheme="minorHAnsi" w:hAnsiTheme="minorHAnsi" w:cstheme="minorHAnsi"/>
        </w:rPr>
        <w:t xml:space="preserve"> the child that it is good to play alone. As a practitioner you can suggest that the child chooses their own activity</w:t>
      </w:r>
      <w:r w:rsidR="004C7EB7" w:rsidRPr="006C402C">
        <w:rPr>
          <w:rFonts w:asciiTheme="minorHAnsi" w:hAnsiTheme="minorHAnsi" w:cstheme="minorHAnsi"/>
        </w:rPr>
        <w:t xml:space="preserve">. solitary play can be supported in practice by giving the child an adequate number of resources so that they are able to choose but do not feel overwhelmed. This particular type of play allows the child to explore different movements, </w:t>
      </w:r>
      <w:r w:rsidR="0029646B" w:rsidRPr="006C402C">
        <w:rPr>
          <w:rFonts w:asciiTheme="minorHAnsi" w:hAnsiTheme="minorHAnsi" w:cstheme="minorHAnsi"/>
        </w:rPr>
        <w:t>textures, and</w:t>
      </w:r>
      <w:r w:rsidR="00C2307B" w:rsidRPr="006C402C">
        <w:rPr>
          <w:rFonts w:asciiTheme="minorHAnsi" w:hAnsiTheme="minorHAnsi" w:cstheme="minorHAnsi"/>
        </w:rPr>
        <w:t xml:space="preserve"> become familiar with different part</w:t>
      </w:r>
      <w:r w:rsidR="0029646B" w:rsidRPr="006C402C">
        <w:rPr>
          <w:rFonts w:asciiTheme="minorHAnsi" w:hAnsiTheme="minorHAnsi" w:cstheme="minorHAnsi"/>
        </w:rPr>
        <w:t>s</w:t>
      </w:r>
      <w:r w:rsidR="00C2307B" w:rsidRPr="006C402C">
        <w:rPr>
          <w:rFonts w:asciiTheme="minorHAnsi" w:hAnsiTheme="minorHAnsi" w:cstheme="minorHAnsi"/>
        </w:rPr>
        <w:t xml:space="preserve"> of their bodies. In my setting the children play independently when colouring in</w:t>
      </w:r>
      <w:r w:rsidR="0029646B" w:rsidRPr="006C402C">
        <w:rPr>
          <w:rFonts w:asciiTheme="minorHAnsi" w:hAnsiTheme="minorHAnsi" w:cstheme="minorHAnsi"/>
        </w:rPr>
        <w:t xml:space="preserve"> </w:t>
      </w:r>
      <w:r w:rsidR="00C2307B" w:rsidRPr="006C402C">
        <w:rPr>
          <w:rFonts w:asciiTheme="minorHAnsi" w:hAnsiTheme="minorHAnsi" w:cstheme="minorHAnsi"/>
        </w:rPr>
        <w:t xml:space="preserve">and sorting buttons into bowls. </w:t>
      </w:r>
      <w:r w:rsidR="006231D0" w:rsidRPr="006C402C">
        <w:rPr>
          <w:rFonts w:asciiTheme="minorHAnsi" w:hAnsiTheme="minorHAnsi" w:cstheme="minorHAnsi"/>
        </w:rPr>
        <w:t>Pikler and Montessori both encourage independen</w:t>
      </w:r>
      <w:r w:rsidR="00DB4B72" w:rsidRPr="006C402C">
        <w:rPr>
          <w:rFonts w:asciiTheme="minorHAnsi" w:hAnsiTheme="minorHAnsi" w:cstheme="minorHAnsi"/>
        </w:rPr>
        <w:t>ce</w:t>
      </w:r>
      <w:r w:rsidR="006231D0" w:rsidRPr="006C402C">
        <w:rPr>
          <w:rFonts w:asciiTheme="minorHAnsi" w:hAnsiTheme="minorHAnsi" w:cstheme="minorHAnsi"/>
        </w:rPr>
        <w:t xml:space="preserve">. </w:t>
      </w:r>
      <w:r w:rsidR="00DB4B72" w:rsidRPr="006C402C">
        <w:rPr>
          <w:rFonts w:asciiTheme="minorHAnsi" w:hAnsiTheme="minorHAnsi" w:cstheme="minorHAnsi"/>
        </w:rPr>
        <w:t xml:space="preserve">Montessori encourages the child to be independent by teaching them how to dress and undress themselves, cook, </w:t>
      </w:r>
      <w:r w:rsidR="00CA142F" w:rsidRPr="006C402C">
        <w:rPr>
          <w:rFonts w:asciiTheme="minorHAnsi" w:hAnsiTheme="minorHAnsi" w:cstheme="minorHAnsi"/>
        </w:rPr>
        <w:t>sweep, and</w:t>
      </w:r>
      <w:r w:rsidR="00DB4B72" w:rsidRPr="006C402C">
        <w:rPr>
          <w:rFonts w:asciiTheme="minorHAnsi" w:hAnsiTheme="minorHAnsi" w:cstheme="minorHAnsi"/>
        </w:rPr>
        <w:t xml:space="preserve"> garden. Montessori stated that children reached new levels of autonomy and became self-motivated learners. </w:t>
      </w:r>
      <w:r w:rsidR="009A6470" w:rsidRPr="006C402C">
        <w:rPr>
          <w:rFonts w:asciiTheme="minorHAnsi" w:hAnsiTheme="minorHAnsi" w:cstheme="minorHAnsi"/>
        </w:rPr>
        <w:t>Sprouts, (2016</w:t>
      </w:r>
      <w:r w:rsidR="00246F65" w:rsidRPr="006C402C">
        <w:rPr>
          <w:rFonts w:asciiTheme="minorHAnsi" w:hAnsiTheme="minorHAnsi" w:cstheme="minorHAnsi"/>
        </w:rPr>
        <w:t>). Emmi</w:t>
      </w:r>
      <w:r w:rsidR="009A6470" w:rsidRPr="006C402C">
        <w:rPr>
          <w:rFonts w:asciiTheme="minorHAnsi" w:hAnsiTheme="minorHAnsi" w:cstheme="minorHAnsi"/>
        </w:rPr>
        <w:t xml:space="preserve"> Pikler </w:t>
      </w:r>
      <w:r w:rsidR="00A85123" w:rsidRPr="006C402C">
        <w:rPr>
          <w:rFonts w:asciiTheme="minorHAnsi" w:hAnsiTheme="minorHAnsi" w:cstheme="minorHAnsi"/>
        </w:rPr>
        <w:t>encouraged independence by</w:t>
      </w:r>
      <w:r w:rsidR="00CA142F" w:rsidRPr="006C402C">
        <w:rPr>
          <w:rFonts w:asciiTheme="minorHAnsi" w:hAnsiTheme="minorHAnsi" w:cstheme="minorHAnsi"/>
        </w:rPr>
        <w:t xml:space="preserve"> creating the </w:t>
      </w:r>
      <w:r w:rsidR="003A1305" w:rsidRPr="006C402C">
        <w:rPr>
          <w:rFonts w:asciiTheme="minorHAnsi" w:hAnsiTheme="minorHAnsi" w:cstheme="minorHAnsi"/>
        </w:rPr>
        <w:t xml:space="preserve">pikler triangle over one hundred years ago. The Pikler triangle is a wooden piece of apparatus. </w:t>
      </w:r>
      <w:r w:rsidR="00CA142F" w:rsidRPr="006C402C">
        <w:rPr>
          <w:rFonts w:asciiTheme="minorHAnsi" w:hAnsiTheme="minorHAnsi" w:cstheme="minorHAnsi"/>
        </w:rPr>
        <w:t xml:space="preserve">The triangle has </w:t>
      </w:r>
      <w:r w:rsidR="003A1305" w:rsidRPr="006C402C">
        <w:rPr>
          <w:rFonts w:asciiTheme="minorHAnsi" w:hAnsiTheme="minorHAnsi" w:cstheme="minorHAnsi"/>
        </w:rPr>
        <w:t xml:space="preserve">many uses for </w:t>
      </w:r>
      <w:r w:rsidR="00CA142F" w:rsidRPr="006C402C">
        <w:rPr>
          <w:rFonts w:asciiTheme="minorHAnsi" w:hAnsiTheme="minorHAnsi" w:cstheme="minorHAnsi"/>
        </w:rPr>
        <w:t xml:space="preserve">example, </w:t>
      </w:r>
      <w:r w:rsidR="0029646B" w:rsidRPr="006C402C">
        <w:rPr>
          <w:rFonts w:asciiTheme="minorHAnsi" w:hAnsiTheme="minorHAnsi" w:cstheme="minorHAnsi"/>
        </w:rPr>
        <w:t xml:space="preserve">for </w:t>
      </w:r>
      <w:r w:rsidR="003A1305" w:rsidRPr="006C402C">
        <w:rPr>
          <w:rFonts w:asciiTheme="minorHAnsi" w:hAnsiTheme="minorHAnsi" w:cstheme="minorHAnsi"/>
        </w:rPr>
        <w:t xml:space="preserve">the baby to </w:t>
      </w:r>
      <w:r w:rsidR="002437ED" w:rsidRPr="006C402C">
        <w:rPr>
          <w:rFonts w:asciiTheme="minorHAnsi" w:hAnsiTheme="minorHAnsi" w:cstheme="minorHAnsi"/>
        </w:rPr>
        <w:t>lie</w:t>
      </w:r>
      <w:r w:rsidR="003A1305" w:rsidRPr="006C402C">
        <w:rPr>
          <w:rFonts w:asciiTheme="minorHAnsi" w:hAnsiTheme="minorHAnsi" w:cstheme="minorHAnsi"/>
        </w:rPr>
        <w:t xml:space="preserve"> under and hang toys from above, for a child to pull themselves up</w:t>
      </w:r>
      <w:r w:rsidR="0029646B" w:rsidRPr="006C402C">
        <w:rPr>
          <w:rFonts w:asciiTheme="minorHAnsi" w:hAnsiTheme="minorHAnsi" w:cstheme="minorHAnsi"/>
        </w:rPr>
        <w:t xml:space="preserve"> and </w:t>
      </w:r>
      <w:r w:rsidR="003A1305" w:rsidRPr="006C402C">
        <w:rPr>
          <w:rFonts w:asciiTheme="minorHAnsi" w:hAnsiTheme="minorHAnsi" w:cstheme="minorHAnsi"/>
        </w:rPr>
        <w:t xml:space="preserve">to climb over. The pikler triangle teaches adults to take a step back. Adults should </w:t>
      </w:r>
      <w:r w:rsidR="002437ED" w:rsidRPr="006C402C">
        <w:rPr>
          <w:rFonts w:asciiTheme="minorHAnsi" w:hAnsiTheme="minorHAnsi" w:cstheme="minorHAnsi"/>
        </w:rPr>
        <w:t xml:space="preserve">encourage the child to learn and play independently without </w:t>
      </w:r>
      <w:r w:rsidR="0029646B" w:rsidRPr="006C402C">
        <w:rPr>
          <w:rFonts w:asciiTheme="minorHAnsi" w:hAnsiTheme="minorHAnsi" w:cstheme="minorHAnsi"/>
        </w:rPr>
        <w:t xml:space="preserve">telling them </w:t>
      </w:r>
      <w:r w:rsidR="002437ED" w:rsidRPr="006C402C">
        <w:rPr>
          <w:rFonts w:asciiTheme="minorHAnsi" w:hAnsiTheme="minorHAnsi" w:cstheme="minorHAnsi"/>
        </w:rPr>
        <w:t xml:space="preserve">what to do. If there is a goal </w:t>
      </w:r>
      <w:r w:rsidR="006C402C" w:rsidRPr="006C402C">
        <w:rPr>
          <w:rFonts w:asciiTheme="minorHAnsi" w:hAnsiTheme="minorHAnsi" w:cstheme="minorHAnsi"/>
        </w:rPr>
        <w:t>set,</w:t>
      </w:r>
      <w:r w:rsidR="002437ED" w:rsidRPr="006C402C">
        <w:rPr>
          <w:rFonts w:asciiTheme="minorHAnsi" w:hAnsiTheme="minorHAnsi" w:cstheme="minorHAnsi"/>
        </w:rPr>
        <w:t xml:space="preserve"> </w:t>
      </w:r>
      <w:r w:rsidR="0029646B" w:rsidRPr="006C402C">
        <w:rPr>
          <w:rFonts w:asciiTheme="minorHAnsi" w:hAnsiTheme="minorHAnsi" w:cstheme="minorHAnsi"/>
        </w:rPr>
        <w:t>then the child may feel pressured</w:t>
      </w:r>
      <w:r w:rsidR="002437ED" w:rsidRPr="006C402C">
        <w:rPr>
          <w:rFonts w:asciiTheme="minorHAnsi" w:hAnsiTheme="minorHAnsi" w:cstheme="minorHAnsi"/>
        </w:rPr>
        <w:t>. I have found in placement that sometimes children learn more when the adults</w:t>
      </w:r>
      <w:r w:rsidR="006C402C" w:rsidRPr="006C402C">
        <w:rPr>
          <w:rFonts w:asciiTheme="minorHAnsi" w:hAnsiTheme="minorHAnsi" w:cstheme="minorHAnsi"/>
        </w:rPr>
        <w:t xml:space="preserve"> observe</w:t>
      </w:r>
      <w:r w:rsidR="002437ED" w:rsidRPr="006C402C">
        <w:rPr>
          <w:rFonts w:asciiTheme="minorHAnsi" w:hAnsiTheme="minorHAnsi" w:cstheme="minorHAnsi"/>
        </w:rPr>
        <w:t xml:space="preserve">. </w:t>
      </w:r>
      <w:r w:rsidR="00246F65" w:rsidRPr="006C402C">
        <w:rPr>
          <w:rFonts w:asciiTheme="minorHAnsi" w:hAnsiTheme="minorHAnsi" w:cstheme="minorHAnsi"/>
        </w:rPr>
        <w:t>There are a number of benefits to solitary play</w:t>
      </w:r>
      <w:r w:rsidR="006C402C" w:rsidRPr="006C402C">
        <w:rPr>
          <w:rFonts w:asciiTheme="minorHAnsi" w:hAnsiTheme="minorHAnsi" w:cstheme="minorHAnsi"/>
        </w:rPr>
        <w:t xml:space="preserve">, </w:t>
      </w:r>
      <w:r w:rsidR="00246F65" w:rsidRPr="006C402C">
        <w:rPr>
          <w:rFonts w:asciiTheme="minorHAnsi" w:hAnsiTheme="minorHAnsi" w:cstheme="minorHAnsi"/>
        </w:rPr>
        <w:t xml:space="preserve">it develops the child’s concentration, </w:t>
      </w:r>
      <w:r w:rsidR="00302022" w:rsidRPr="006C402C">
        <w:rPr>
          <w:rFonts w:asciiTheme="minorHAnsi" w:hAnsiTheme="minorHAnsi" w:cstheme="minorHAnsi"/>
        </w:rPr>
        <w:t>creativity,</w:t>
      </w:r>
      <w:r w:rsidR="00302022">
        <w:rPr>
          <w:rFonts w:asciiTheme="minorHAnsi" w:hAnsiTheme="minorHAnsi" w:cstheme="minorHAnsi"/>
        </w:rPr>
        <w:t xml:space="preserve"> </w:t>
      </w:r>
      <w:r w:rsidR="00246F65" w:rsidRPr="006C402C">
        <w:rPr>
          <w:rFonts w:asciiTheme="minorHAnsi" w:hAnsiTheme="minorHAnsi" w:cstheme="minorHAnsi"/>
        </w:rPr>
        <w:t xml:space="preserve">and imagination. </w:t>
      </w:r>
    </w:p>
    <w:p w14:paraId="40329A77" w14:textId="77777777" w:rsidR="009A6470" w:rsidRPr="006C402C" w:rsidRDefault="009A6470" w:rsidP="006C402C">
      <w:pPr>
        <w:rPr>
          <w:rFonts w:asciiTheme="minorHAnsi" w:hAnsiTheme="minorHAnsi" w:cstheme="minorHAnsi"/>
        </w:rPr>
      </w:pPr>
    </w:p>
    <w:p w14:paraId="4031BB5A" w14:textId="13DC7107" w:rsidR="004D7FA1" w:rsidRPr="0073282E" w:rsidRDefault="004D7FA1" w:rsidP="004D7FA1">
      <w:pPr>
        <w:rPr>
          <w:rFonts w:asciiTheme="minorHAnsi" w:hAnsiTheme="minorHAnsi" w:cstheme="minorHAnsi"/>
          <w:b/>
          <w:bCs/>
          <w:sz w:val="28"/>
          <w:szCs w:val="28"/>
          <w:u w:val="single"/>
        </w:rPr>
      </w:pPr>
      <w:r w:rsidRPr="0073282E">
        <w:rPr>
          <w:rFonts w:asciiTheme="minorHAnsi" w:hAnsiTheme="minorHAnsi" w:cstheme="minorHAnsi"/>
          <w:b/>
          <w:bCs/>
          <w:sz w:val="28"/>
          <w:szCs w:val="28"/>
          <w:u w:val="single"/>
        </w:rPr>
        <w:t xml:space="preserve">Evidence of a clear understanding of why it is important for children to choose their own play and the importance of the role of the adult in children’s play (750) </w:t>
      </w:r>
    </w:p>
    <w:p w14:paraId="1418FC9A" w14:textId="605B1329" w:rsidR="004D7FA1" w:rsidRDefault="004D7FA1" w:rsidP="006C402C">
      <w:pPr>
        <w:rPr>
          <w:rFonts w:asciiTheme="minorHAnsi" w:hAnsiTheme="minorHAnsi" w:cstheme="minorHAnsi"/>
        </w:rPr>
      </w:pPr>
    </w:p>
    <w:p w14:paraId="6AFB5717" w14:textId="5489E0A6" w:rsidR="009D4647" w:rsidRDefault="00BD6845" w:rsidP="009D4647">
      <w:pPr>
        <w:rPr>
          <w:rFonts w:asciiTheme="minorHAnsi" w:hAnsiTheme="minorHAnsi" w:cstheme="minorHAnsi"/>
        </w:rPr>
      </w:pPr>
      <w:r>
        <w:rPr>
          <w:rFonts w:asciiTheme="minorHAnsi" w:hAnsiTheme="minorHAnsi" w:cstheme="minorHAnsi"/>
        </w:rPr>
        <w:t xml:space="preserve">It is vital that children choose their own play to develop and learn to the best of their ability. </w:t>
      </w:r>
      <w:r w:rsidR="00597F4E">
        <w:rPr>
          <w:rFonts w:asciiTheme="minorHAnsi" w:hAnsiTheme="minorHAnsi" w:cstheme="minorHAnsi"/>
        </w:rPr>
        <w:t>S</w:t>
      </w:r>
      <w:r w:rsidR="00C45792">
        <w:rPr>
          <w:rFonts w:asciiTheme="minorHAnsi" w:hAnsiTheme="minorHAnsi" w:cstheme="minorHAnsi"/>
        </w:rPr>
        <w:t xml:space="preserve">elf-directed play is </w:t>
      </w:r>
      <w:r w:rsidR="0063328A">
        <w:rPr>
          <w:rFonts w:asciiTheme="minorHAnsi" w:hAnsiTheme="minorHAnsi" w:cstheme="minorHAnsi"/>
        </w:rPr>
        <w:t xml:space="preserve">allowing children to play without a framework, on their own and without adult interruption. </w:t>
      </w:r>
      <w:r w:rsidR="0063328A" w:rsidRPr="0063328A">
        <w:rPr>
          <w:rFonts w:asciiTheme="minorHAnsi" w:hAnsiTheme="minorHAnsi" w:cstheme="minorHAnsi"/>
          <w:color w:val="000000" w:themeColor="text1"/>
        </w:rPr>
        <w:t>Sukenik,</w:t>
      </w:r>
      <w:r w:rsidR="0063328A">
        <w:rPr>
          <w:rFonts w:asciiTheme="minorHAnsi" w:hAnsiTheme="minorHAnsi" w:cstheme="minorHAnsi"/>
          <w:color w:val="000000" w:themeColor="text1"/>
        </w:rPr>
        <w:t xml:space="preserve"> </w:t>
      </w:r>
      <w:r w:rsidR="0063328A" w:rsidRPr="0063328A">
        <w:rPr>
          <w:rFonts w:asciiTheme="minorHAnsi" w:hAnsiTheme="minorHAnsi" w:cstheme="minorHAnsi"/>
          <w:color w:val="000000" w:themeColor="text1"/>
        </w:rPr>
        <w:t>(2021)</w:t>
      </w:r>
      <w:r w:rsidR="0063328A">
        <w:rPr>
          <w:rFonts w:asciiTheme="minorHAnsi" w:hAnsiTheme="minorHAnsi" w:cstheme="minorHAnsi"/>
          <w:color w:val="000000" w:themeColor="text1"/>
        </w:rPr>
        <w:t xml:space="preserve">. </w:t>
      </w:r>
      <w:r>
        <w:rPr>
          <w:rFonts w:asciiTheme="minorHAnsi" w:hAnsiTheme="minorHAnsi" w:cstheme="minorHAnsi"/>
        </w:rPr>
        <w:t xml:space="preserve">Self-directed play allows the child to feel a sense of freedom and control their own movement. Furthermore, self-directed play can boost self-esteem which links to Maslow’s hierarchy of needs. As a result of self-directed play, the child appears more independent and wants to explore their own </w:t>
      </w:r>
      <w:r w:rsidR="00302022">
        <w:rPr>
          <w:rFonts w:asciiTheme="minorHAnsi" w:hAnsiTheme="minorHAnsi" w:cstheme="minorHAnsi"/>
        </w:rPr>
        <w:t>limitations. Children</w:t>
      </w:r>
      <w:r w:rsidR="00C45792">
        <w:rPr>
          <w:rFonts w:asciiTheme="minorHAnsi" w:hAnsiTheme="minorHAnsi" w:cstheme="minorHAnsi"/>
        </w:rPr>
        <w:t xml:space="preserve"> will start to become more continuous when it comes down to decision making. There are elements of self-directed play which are knowledgeable adults and practitioners that are able to answer the child’s questions. The setting or environment this should be adapted so the child is able to explore both indoors and outdoors. Also, children who are confident to explore and what to learn. </w:t>
      </w:r>
      <w:r w:rsidR="0063328A">
        <w:rPr>
          <w:rFonts w:asciiTheme="minorHAnsi" w:hAnsiTheme="minorHAnsi" w:cstheme="minorHAnsi"/>
        </w:rPr>
        <w:t xml:space="preserve">Child led is a term used for taking the child’s lead in play. </w:t>
      </w:r>
      <w:r w:rsidR="000F6ACF">
        <w:rPr>
          <w:rFonts w:asciiTheme="minorHAnsi" w:hAnsiTheme="minorHAnsi" w:cstheme="minorHAnsi"/>
        </w:rPr>
        <w:t xml:space="preserve">Following a child’s lead allows </w:t>
      </w:r>
      <w:r w:rsidR="00597F4E">
        <w:rPr>
          <w:rFonts w:asciiTheme="minorHAnsi" w:hAnsiTheme="minorHAnsi" w:cstheme="minorHAnsi"/>
        </w:rPr>
        <w:t>you</w:t>
      </w:r>
      <w:r w:rsidR="000F6ACF">
        <w:rPr>
          <w:rFonts w:asciiTheme="minorHAnsi" w:hAnsiTheme="minorHAnsi" w:cstheme="minorHAnsi"/>
        </w:rPr>
        <w:t xml:space="preserve"> </w:t>
      </w:r>
      <w:r w:rsidR="00597F4E">
        <w:rPr>
          <w:rFonts w:asciiTheme="minorHAnsi" w:hAnsiTheme="minorHAnsi" w:cstheme="minorHAnsi"/>
        </w:rPr>
        <w:t xml:space="preserve">to </w:t>
      </w:r>
      <w:r w:rsidR="000F6ACF">
        <w:rPr>
          <w:rFonts w:asciiTheme="minorHAnsi" w:hAnsiTheme="minorHAnsi" w:cstheme="minorHAnsi"/>
        </w:rPr>
        <w:t xml:space="preserve">observe their likes and dislikes. Practitioners are able to use this to gain their interest in other areas of play when teaching the child something new. Play is often structed by adults I have witnessed this in different childcare settings. When adults step back it allows the child to make their own rules, directions and use their imagination. Practitioners can be </w:t>
      </w:r>
      <w:r w:rsidR="00932A4D">
        <w:rPr>
          <w:rFonts w:asciiTheme="minorHAnsi" w:hAnsiTheme="minorHAnsi" w:cstheme="minorHAnsi"/>
        </w:rPr>
        <w:t xml:space="preserve">referred </w:t>
      </w:r>
      <w:r w:rsidR="000F6ACF">
        <w:rPr>
          <w:rFonts w:asciiTheme="minorHAnsi" w:hAnsiTheme="minorHAnsi" w:cstheme="minorHAnsi"/>
        </w:rPr>
        <w:t>to as play supervisors</w:t>
      </w:r>
      <w:r w:rsidR="00932A4D">
        <w:rPr>
          <w:rFonts w:asciiTheme="minorHAnsi" w:hAnsiTheme="minorHAnsi" w:cstheme="minorHAnsi"/>
        </w:rPr>
        <w:t xml:space="preserve">, it is their role to provide resources and then not interfere. Play is important for children’s learning </w:t>
      </w:r>
      <w:r w:rsidR="00DF015B">
        <w:rPr>
          <w:rFonts w:asciiTheme="minorHAnsi" w:hAnsiTheme="minorHAnsi" w:cstheme="minorHAnsi"/>
        </w:rPr>
        <w:t>as it improves all aspects of the child’s development such as cognitive, physical, social, and emotional well-being. T</w:t>
      </w:r>
      <w:r w:rsidR="00302022">
        <w:rPr>
          <w:rFonts w:asciiTheme="minorHAnsi" w:hAnsiTheme="minorHAnsi" w:cstheme="minorHAnsi"/>
        </w:rPr>
        <w:t>h</w:t>
      </w:r>
      <w:r w:rsidR="00DF015B">
        <w:rPr>
          <w:rFonts w:asciiTheme="minorHAnsi" w:hAnsiTheme="minorHAnsi" w:cstheme="minorHAnsi"/>
        </w:rPr>
        <w:t xml:space="preserve">rough play children learn a number of skills they require for their future such as, curiosity, independence, social skills, interaction, and confidence. Co-ordination and balance are also developed through play by using fine and gross motor skills. </w:t>
      </w:r>
      <w:r w:rsidR="00DF015B">
        <w:rPr>
          <w:rFonts w:asciiTheme="minorHAnsi" w:hAnsiTheme="minorHAnsi" w:cstheme="minorHAnsi"/>
        </w:rPr>
        <w:lastRenderedPageBreak/>
        <w:t xml:space="preserve">Ni direct, (No Date). </w:t>
      </w:r>
      <w:r w:rsidR="009D4647">
        <w:rPr>
          <w:rFonts w:asciiTheme="minorHAnsi" w:hAnsiTheme="minorHAnsi" w:cstheme="minorHAnsi"/>
        </w:rPr>
        <w:t>Regio</w:t>
      </w:r>
      <w:r w:rsidR="000C02BE">
        <w:rPr>
          <w:rFonts w:asciiTheme="minorHAnsi" w:hAnsiTheme="minorHAnsi" w:cstheme="minorHAnsi"/>
        </w:rPr>
        <w:t xml:space="preserve"> Emilia</w:t>
      </w:r>
      <w:r w:rsidR="009D4647">
        <w:rPr>
          <w:rFonts w:asciiTheme="minorHAnsi" w:hAnsiTheme="minorHAnsi" w:cstheme="minorHAnsi"/>
        </w:rPr>
        <w:t xml:space="preserve"> used mirrors so that the child is able to see themselves learning and completing activities</w:t>
      </w:r>
      <w:r w:rsidR="000C02BE">
        <w:rPr>
          <w:rFonts w:asciiTheme="minorHAnsi" w:hAnsiTheme="minorHAnsi" w:cstheme="minorHAnsi"/>
        </w:rPr>
        <w:t xml:space="preserve"> that they have chosen to do themselves. Mirrors provide the children with an opportunity to explore reflection, angles, </w:t>
      </w:r>
      <w:r w:rsidR="003F45AE">
        <w:rPr>
          <w:rFonts w:asciiTheme="minorHAnsi" w:hAnsiTheme="minorHAnsi" w:cstheme="minorHAnsi"/>
        </w:rPr>
        <w:t xml:space="preserve">self-awareness, and </w:t>
      </w:r>
      <w:r w:rsidR="000C02BE">
        <w:rPr>
          <w:rFonts w:asciiTheme="minorHAnsi" w:hAnsiTheme="minorHAnsi" w:cstheme="minorHAnsi"/>
        </w:rPr>
        <w:t xml:space="preserve">perspective. </w:t>
      </w:r>
      <w:r w:rsidR="0076229A">
        <w:rPr>
          <w:rFonts w:asciiTheme="minorHAnsi" w:hAnsiTheme="minorHAnsi" w:cstheme="minorHAnsi"/>
          <w:color w:val="000000" w:themeColor="text1"/>
        </w:rPr>
        <w:t>Saenz-Molina, (2017). The child has their own choice to play or not to play this could then affect their engagement in other tasks. If a child chooses to constantly play independently and is withdrawn from group situations</w:t>
      </w:r>
      <w:r w:rsidR="007F215F">
        <w:rPr>
          <w:rFonts w:asciiTheme="minorHAnsi" w:hAnsiTheme="minorHAnsi" w:cstheme="minorHAnsi"/>
          <w:color w:val="000000" w:themeColor="text1"/>
        </w:rPr>
        <w:t xml:space="preserve">, this could tell you that the child is lacking in the social area of development. </w:t>
      </w:r>
    </w:p>
    <w:p w14:paraId="6B332AE9" w14:textId="25020F2D" w:rsidR="000C02BE" w:rsidRDefault="000C02BE" w:rsidP="009D4647">
      <w:pPr>
        <w:rPr>
          <w:rFonts w:asciiTheme="minorHAnsi" w:hAnsiTheme="minorHAnsi" w:cstheme="minorHAnsi"/>
        </w:rPr>
      </w:pPr>
    </w:p>
    <w:p w14:paraId="415674CC" w14:textId="487C2768" w:rsidR="003E19F1" w:rsidRDefault="007F215F" w:rsidP="00341FF1">
      <w:pPr>
        <w:rPr>
          <w:rFonts w:asciiTheme="minorHAnsi" w:hAnsiTheme="minorHAnsi" w:cstheme="minorHAnsi"/>
          <w:color w:val="000000" w:themeColor="text1"/>
        </w:rPr>
      </w:pPr>
      <w:r>
        <w:rPr>
          <w:rFonts w:asciiTheme="minorHAnsi" w:hAnsiTheme="minorHAnsi" w:cstheme="minorHAnsi"/>
        </w:rPr>
        <w:t xml:space="preserve">The importance of the role of the adult in children’s play. Play is personally directed because adults stand back and let children use their own </w:t>
      </w:r>
      <w:r w:rsidR="00B009E7">
        <w:rPr>
          <w:rFonts w:asciiTheme="minorHAnsi" w:hAnsiTheme="minorHAnsi" w:cstheme="minorHAnsi"/>
        </w:rPr>
        <w:t>develop</w:t>
      </w:r>
      <w:r>
        <w:rPr>
          <w:rFonts w:asciiTheme="minorHAnsi" w:hAnsiTheme="minorHAnsi" w:cstheme="minorHAnsi"/>
        </w:rPr>
        <w:t xml:space="preserve"> their own </w:t>
      </w:r>
      <w:r w:rsidR="00EF15FE">
        <w:rPr>
          <w:rFonts w:asciiTheme="minorHAnsi" w:hAnsiTheme="minorHAnsi" w:cstheme="minorHAnsi"/>
        </w:rPr>
        <w:t>ideas.</w:t>
      </w:r>
      <w:r>
        <w:rPr>
          <w:rFonts w:asciiTheme="minorHAnsi" w:hAnsiTheme="minorHAnsi" w:cstheme="minorHAnsi"/>
        </w:rPr>
        <w:t xml:space="preserve"> The role of the activity should be the </w:t>
      </w:r>
      <w:r w:rsidR="00B009E7">
        <w:rPr>
          <w:rFonts w:asciiTheme="minorHAnsi" w:hAnsiTheme="minorHAnsi" w:cstheme="minorHAnsi"/>
        </w:rPr>
        <w:t>child’s</w:t>
      </w:r>
      <w:r>
        <w:rPr>
          <w:rFonts w:asciiTheme="minorHAnsi" w:hAnsiTheme="minorHAnsi" w:cstheme="minorHAnsi"/>
        </w:rPr>
        <w:t xml:space="preserve"> own </w:t>
      </w:r>
      <w:r w:rsidR="00B009E7">
        <w:rPr>
          <w:rFonts w:asciiTheme="minorHAnsi" w:hAnsiTheme="minorHAnsi" w:cstheme="minorHAnsi"/>
        </w:rPr>
        <w:t xml:space="preserve">personal satisfaction. </w:t>
      </w:r>
      <w:r w:rsidR="00EF15FE">
        <w:rPr>
          <w:rFonts w:asciiTheme="minorHAnsi" w:hAnsiTheme="minorHAnsi" w:cstheme="minorHAnsi"/>
        </w:rPr>
        <w:t xml:space="preserve">As practitioners we can sometimes hold children back from exploring so let them climb trees, let them jump in puddles and let the children play in mud. As a practitioner it is your role to ensure the </w:t>
      </w:r>
      <w:r w:rsidR="00B009E7">
        <w:rPr>
          <w:rFonts w:asciiTheme="minorHAnsi" w:hAnsiTheme="minorHAnsi" w:cstheme="minorHAnsi"/>
        </w:rPr>
        <w:t xml:space="preserve">environment has lots of play possibilities. Only intervene when necessary for the children’s welfare. </w:t>
      </w:r>
      <w:r w:rsidR="00EF15FE">
        <w:rPr>
          <w:rFonts w:asciiTheme="minorHAnsi" w:hAnsiTheme="minorHAnsi" w:cstheme="minorHAnsi"/>
        </w:rPr>
        <w:t>P</w:t>
      </w:r>
      <w:r w:rsidR="00B009E7">
        <w:rPr>
          <w:rFonts w:asciiTheme="minorHAnsi" w:hAnsiTheme="minorHAnsi" w:cstheme="minorHAnsi"/>
        </w:rPr>
        <w:t>rovide th</w:t>
      </w:r>
      <w:r w:rsidR="00EF15FE">
        <w:rPr>
          <w:rFonts w:asciiTheme="minorHAnsi" w:hAnsiTheme="minorHAnsi" w:cstheme="minorHAnsi"/>
        </w:rPr>
        <w:t>e children</w:t>
      </w:r>
      <w:r w:rsidR="00B009E7">
        <w:rPr>
          <w:rFonts w:asciiTheme="minorHAnsi" w:hAnsiTheme="minorHAnsi" w:cstheme="minorHAnsi"/>
        </w:rPr>
        <w:t xml:space="preserve"> with materials</w:t>
      </w:r>
      <w:r w:rsidR="00EF15FE">
        <w:rPr>
          <w:rFonts w:asciiTheme="minorHAnsi" w:hAnsiTheme="minorHAnsi" w:cstheme="minorHAnsi"/>
        </w:rPr>
        <w:t xml:space="preserve"> to build dens and use their imagination</w:t>
      </w:r>
      <w:r w:rsidR="00B009E7">
        <w:rPr>
          <w:rFonts w:asciiTheme="minorHAnsi" w:hAnsiTheme="minorHAnsi" w:cstheme="minorHAnsi"/>
        </w:rPr>
        <w:t xml:space="preserve">. </w:t>
      </w:r>
      <w:r w:rsidR="00B009E7">
        <w:rPr>
          <w:rFonts w:asciiTheme="minorHAnsi" w:hAnsiTheme="minorHAnsi" w:cstheme="minorHAnsi"/>
          <w:color w:val="000000" w:themeColor="text1"/>
        </w:rPr>
        <w:t xml:space="preserve">Learning through </w:t>
      </w:r>
      <w:r w:rsidR="00EF15FE">
        <w:rPr>
          <w:rFonts w:asciiTheme="minorHAnsi" w:hAnsiTheme="minorHAnsi" w:cstheme="minorHAnsi"/>
          <w:color w:val="000000" w:themeColor="text1"/>
        </w:rPr>
        <w:t>landscapes, (</w:t>
      </w:r>
      <w:r w:rsidR="00B009E7">
        <w:rPr>
          <w:rFonts w:asciiTheme="minorHAnsi" w:hAnsiTheme="minorHAnsi" w:cstheme="minorHAnsi"/>
          <w:color w:val="000000" w:themeColor="text1"/>
        </w:rPr>
        <w:t>2013)</w:t>
      </w:r>
      <w:r w:rsidR="004C107B">
        <w:rPr>
          <w:rFonts w:asciiTheme="minorHAnsi" w:hAnsiTheme="minorHAnsi" w:cstheme="minorHAnsi"/>
          <w:color w:val="000000" w:themeColor="text1"/>
        </w:rPr>
        <w:t xml:space="preserve">. </w:t>
      </w:r>
      <w:r w:rsidR="00EF15FE">
        <w:rPr>
          <w:rFonts w:asciiTheme="minorHAnsi" w:hAnsiTheme="minorHAnsi" w:cstheme="minorHAnsi"/>
          <w:color w:val="000000" w:themeColor="text1"/>
        </w:rPr>
        <w:t xml:space="preserve"> Inclusive play ensures that there are opportunities for all children, regardless of a background</w:t>
      </w:r>
      <w:r w:rsidR="004F1324">
        <w:rPr>
          <w:rFonts w:asciiTheme="minorHAnsi" w:hAnsiTheme="minorHAnsi" w:cstheme="minorHAnsi"/>
          <w:color w:val="000000" w:themeColor="text1"/>
        </w:rPr>
        <w:t xml:space="preserve"> </w:t>
      </w:r>
      <w:r w:rsidR="00EF15FE">
        <w:rPr>
          <w:rFonts w:asciiTheme="minorHAnsi" w:hAnsiTheme="minorHAnsi" w:cstheme="minorHAnsi"/>
          <w:color w:val="000000" w:themeColor="text1"/>
        </w:rPr>
        <w:t xml:space="preserve">or disability. </w:t>
      </w:r>
      <w:r w:rsidR="004F1324">
        <w:rPr>
          <w:rFonts w:asciiTheme="minorHAnsi" w:hAnsiTheme="minorHAnsi" w:cstheme="minorHAnsi"/>
          <w:color w:val="000000" w:themeColor="text1"/>
        </w:rPr>
        <w:t>For example, practitioners may need to adapt some aspects of the setting so that a child is a wheelchair is able to move around freely and play with the other children. There are eight playwork principles</w:t>
      </w:r>
      <w:r w:rsidR="008C5722">
        <w:rPr>
          <w:rFonts w:asciiTheme="minorHAnsi" w:hAnsiTheme="minorHAnsi" w:cstheme="minorHAnsi"/>
          <w:color w:val="000000" w:themeColor="text1"/>
        </w:rPr>
        <w:t xml:space="preserve">, these principles establish a framework for playwork. The framework states that the child’s development will be developed further if they are given access to a wide range of environments and play opportunities. </w:t>
      </w:r>
      <w:r w:rsidR="00A255E0">
        <w:rPr>
          <w:rFonts w:asciiTheme="minorHAnsi" w:hAnsiTheme="minorHAnsi" w:cstheme="minorHAnsi"/>
          <w:color w:val="000000" w:themeColor="text1"/>
        </w:rPr>
        <w:t xml:space="preserve">The framework also states that playworkers are advocates for play and recognise their impact on play. Practitioners can feel rewarded when they see a group of children playing. </w:t>
      </w:r>
      <w:r w:rsidR="004F1324">
        <w:rPr>
          <w:rFonts w:asciiTheme="minorHAnsi" w:hAnsiTheme="minorHAnsi" w:cstheme="minorHAnsi"/>
          <w:color w:val="000000" w:themeColor="text1"/>
        </w:rPr>
        <w:t xml:space="preserve">Play </w:t>
      </w:r>
      <w:r w:rsidR="008C5722">
        <w:rPr>
          <w:rFonts w:asciiTheme="minorHAnsi" w:hAnsiTheme="minorHAnsi" w:cstheme="minorHAnsi"/>
          <w:color w:val="000000" w:themeColor="text1"/>
        </w:rPr>
        <w:t>Wales, (</w:t>
      </w:r>
      <w:r w:rsidR="004F1324">
        <w:rPr>
          <w:rFonts w:asciiTheme="minorHAnsi" w:hAnsiTheme="minorHAnsi" w:cstheme="minorHAnsi"/>
          <w:color w:val="000000" w:themeColor="text1"/>
        </w:rPr>
        <w:t xml:space="preserve">2022). </w:t>
      </w:r>
      <w:r w:rsidR="00A255E0">
        <w:rPr>
          <w:rFonts w:asciiTheme="minorHAnsi" w:hAnsiTheme="minorHAnsi" w:cstheme="minorHAnsi"/>
          <w:color w:val="000000" w:themeColor="text1"/>
        </w:rPr>
        <w:t xml:space="preserve">As a practitioner it is important to look out for play ques, play ques are when a child is showing small signs that they want to play. </w:t>
      </w:r>
      <w:r w:rsidR="00156D62">
        <w:rPr>
          <w:rFonts w:asciiTheme="minorHAnsi" w:hAnsiTheme="minorHAnsi" w:cstheme="minorHAnsi"/>
          <w:color w:val="000000" w:themeColor="text1"/>
        </w:rPr>
        <w:t xml:space="preserve">The play que could be verbal or through body language, eye contact, proximity or copying. If a particular child is not letting another child play with them then that might be when you need to step in. </w:t>
      </w:r>
      <w:r w:rsidR="00256C91">
        <w:rPr>
          <w:rFonts w:asciiTheme="minorHAnsi" w:hAnsiTheme="minorHAnsi" w:cstheme="minorHAnsi"/>
        </w:rPr>
        <w:t xml:space="preserve">Howard and McInnes </w:t>
      </w:r>
      <w:r w:rsidR="00256C91">
        <w:rPr>
          <w:rFonts w:asciiTheme="minorHAnsi" w:hAnsiTheme="minorHAnsi" w:cstheme="minorHAnsi"/>
          <w:color w:val="000000" w:themeColor="text1"/>
        </w:rPr>
        <w:t xml:space="preserve">researched “the impact of children’s perception of an activity as play rather than not play on emotional well-being”. </w:t>
      </w:r>
      <w:r w:rsidR="005353BB">
        <w:rPr>
          <w:rFonts w:asciiTheme="minorHAnsi" w:hAnsiTheme="minorHAnsi" w:cstheme="minorHAnsi"/>
          <w:color w:val="000000" w:themeColor="text1"/>
        </w:rPr>
        <w:t xml:space="preserve">(McInnes and Howard,2012) There research showed me that there are positive links between young children’s well-being and play. </w:t>
      </w:r>
      <w:r w:rsidR="00302022">
        <w:rPr>
          <w:rFonts w:asciiTheme="minorHAnsi" w:hAnsiTheme="minorHAnsi" w:cstheme="minorHAnsi"/>
          <w:color w:val="000000" w:themeColor="text1"/>
        </w:rPr>
        <w:t>McInnes and Howards</w:t>
      </w:r>
      <w:r w:rsidR="005353BB">
        <w:rPr>
          <w:rFonts w:asciiTheme="minorHAnsi" w:hAnsiTheme="minorHAnsi" w:cstheme="minorHAnsi"/>
          <w:color w:val="000000" w:themeColor="text1"/>
        </w:rPr>
        <w:t xml:space="preserve"> research also highlights the need for </w:t>
      </w:r>
      <w:r w:rsidR="00302022">
        <w:rPr>
          <w:rFonts w:asciiTheme="minorHAnsi" w:hAnsiTheme="minorHAnsi" w:cstheme="minorHAnsi"/>
          <w:color w:val="000000" w:themeColor="text1"/>
        </w:rPr>
        <w:t>practitioners</w:t>
      </w:r>
      <w:r w:rsidR="005353BB">
        <w:rPr>
          <w:rFonts w:asciiTheme="minorHAnsi" w:hAnsiTheme="minorHAnsi" w:cstheme="minorHAnsi"/>
          <w:color w:val="000000" w:themeColor="text1"/>
        </w:rPr>
        <w:t xml:space="preserve"> to be able to understand play from a </w:t>
      </w:r>
      <w:r w:rsidR="00302022">
        <w:rPr>
          <w:rFonts w:asciiTheme="minorHAnsi" w:hAnsiTheme="minorHAnsi" w:cstheme="minorHAnsi"/>
          <w:color w:val="000000" w:themeColor="text1"/>
        </w:rPr>
        <w:t>child’s</w:t>
      </w:r>
      <w:r w:rsidR="005353BB">
        <w:rPr>
          <w:rFonts w:asciiTheme="minorHAnsi" w:hAnsiTheme="minorHAnsi" w:cstheme="minorHAnsi"/>
          <w:color w:val="000000" w:themeColor="text1"/>
        </w:rPr>
        <w:t xml:space="preserve"> per</w:t>
      </w:r>
      <w:r w:rsidR="00302022">
        <w:rPr>
          <w:rFonts w:asciiTheme="minorHAnsi" w:hAnsiTheme="minorHAnsi" w:cstheme="minorHAnsi"/>
          <w:color w:val="000000" w:themeColor="text1"/>
        </w:rPr>
        <w:t xml:space="preserve">spective and maximise play potential. </w:t>
      </w:r>
    </w:p>
    <w:p w14:paraId="30B7CB72" w14:textId="77777777" w:rsidR="00F60016" w:rsidRDefault="00F60016" w:rsidP="00341FF1">
      <w:pPr>
        <w:rPr>
          <w:rFonts w:asciiTheme="minorHAnsi" w:hAnsiTheme="minorHAnsi" w:cstheme="minorHAnsi"/>
          <w:color w:val="000000" w:themeColor="text1"/>
        </w:rPr>
      </w:pPr>
    </w:p>
    <w:p w14:paraId="45491A36" w14:textId="0753B0F1" w:rsidR="003F45AE" w:rsidRPr="0073282E" w:rsidRDefault="00D9470C" w:rsidP="00341FF1">
      <w:pPr>
        <w:rPr>
          <w:rFonts w:asciiTheme="minorHAnsi" w:hAnsiTheme="minorHAnsi" w:cstheme="minorHAnsi"/>
          <w:b/>
          <w:bCs/>
          <w:sz w:val="28"/>
          <w:szCs w:val="28"/>
          <w:u w:val="single"/>
        </w:rPr>
      </w:pPr>
      <w:r w:rsidRPr="0073282E">
        <w:rPr>
          <w:rFonts w:asciiTheme="minorHAnsi" w:hAnsiTheme="minorHAnsi" w:cstheme="minorHAnsi"/>
          <w:b/>
          <w:bCs/>
          <w:sz w:val="28"/>
          <w:szCs w:val="28"/>
          <w:u w:val="single"/>
        </w:rPr>
        <w:t>In depth discussion and understanding of an observation method for young children (750)</w:t>
      </w:r>
    </w:p>
    <w:p w14:paraId="7D3C85D4" w14:textId="77777777" w:rsidR="00125DD7" w:rsidRPr="0073282E" w:rsidRDefault="00125DD7" w:rsidP="00D9470C">
      <w:pPr>
        <w:rPr>
          <w:rFonts w:asciiTheme="minorHAnsi" w:hAnsiTheme="minorHAnsi" w:cstheme="minorHAnsi"/>
          <w:sz w:val="28"/>
          <w:szCs w:val="28"/>
        </w:rPr>
      </w:pPr>
    </w:p>
    <w:p w14:paraId="0D78F8DB" w14:textId="15E70C55" w:rsidR="00CA3C2D" w:rsidRPr="0073282E" w:rsidRDefault="00CA3C2D" w:rsidP="00D9470C">
      <w:pPr>
        <w:rPr>
          <w:rFonts w:asciiTheme="minorHAnsi" w:hAnsiTheme="minorHAnsi" w:cstheme="minorHAnsi"/>
          <w:b/>
          <w:bCs/>
          <w:u w:val="single"/>
        </w:rPr>
      </w:pPr>
      <w:r w:rsidRPr="0073282E">
        <w:rPr>
          <w:rFonts w:asciiTheme="minorHAnsi" w:hAnsiTheme="minorHAnsi" w:cstheme="minorHAnsi"/>
          <w:b/>
          <w:bCs/>
          <w:u w:val="single"/>
        </w:rPr>
        <w:t>Leuven scale</w:t>
      </w:r>
    </w:p>
    <w:p w14:paraId="5BD0C529" w14:textId="73289D25" w:rsidR="00125DD7" w:rsidRDefault="00125DD7" w:rsidP="00D9470C">
      <w:pPr>
        <w:rPr>
          <w:rFonts w:asciiTheme="minorHAnsi" w:hAnsiTheme="minorHAnsi" w:cstheme="minorHAnsi"/>
          <w:b/>
          <w:bCs/>
          <w:u w:val="single"/>
        </w:rPr>
      </w:pPr>
    </w:p>
    <w:p w14:paraId="5037ED35" w14:textId="015D10D6" w:rsidR="00EC5DB7" w:rsidRDefault="00125DD7" w:rsidP="005B169B">
      <w:pPr>
        <w:rPr>
          <w:rFonts w:asciiTheme="minorHAnsi" w:hAnsiTheme="minorHAnsi" w:cstheme="minorHAnsi"/>
        </w:rPr>
      </w:pPr>
      <w:r>
        <w:rPr>
          <w:rFonts w:asciiTheme="minorHAnsi" w:hAnsiTheme="minorHAnsi" w:cstheme="minorHAnsi"/>
        </w:rPr>
        <w:t xml:space="preserve">The Leuven scale consists of five points. This scale allows practitioners, </w:t>
      </w:r>
      <w:r w:rsidR="006A401C">
        <w:rPr>
          <w:rFonts w:asciiTheme="minorHAnsi" w:hAnsiTheme="minorHAnsi" w:cstheme="minorHAnsi"/>
        </w:rPr>
        <w:t>teachers,</w:t>
      </w:r>
      <w:r>
        <w:rPr>
          <w:rFonts w:asciiTheme="minorHAnsi" w:hAnsiTheme="minorHAnsi" w:cstheme="minorHAnsi"/>
        </w:rPr>
        <w:t xml:space="preserve"> and childcare experts to measure a child’s involvement and emotional well-being. </w:t>
      </w:r>
      <w:r w:rsidR="006A401C">
        <w:rPr>
          <w:rFonts w:asciiTheme="minorHAnsi" w:hAnsiTheme="minorHAnsi" w:cstheme="minorHAnsi"/>
        </w:rPr>
        <w:t xml:space="preserve">Involvement and emotional well-being </w:t>
      </w:r>
      <w:r w:rsidR="00652127">
        <w:rPr>
          <w:rFonts w:asciiTheme="minorHAnsi" w:hAnsiTheme="minorHAnsi" w:cstheme="minorHAnsi"/>
        </w:rPr>
        <w:t>are</w:t>
      </w:r>
      <w:r w:rsidR="006A401C">
        <w:rPr>
          <w:rFonts w:asciiTheme="minorHAnsi" w:hAnsiTheme="minorHAnsi" w:cstheme="minorHAnsi"/>
        </w:rPr>
        <w:t xml:space="preserve"> important in early years as it encourages concentration and engagement for </w:t>
      </w:r>
      <w:r w:rsidR="008760CE">
        <w:rPr>
          <w:rFonts w:asciiTheme="minorHAnsi" w:hAnsiTheme="minorHAnsi" w:cstheme="minorHAnsi"/>
        </w:rPr>
        <w:t xml:space="preserve">learning. </w:t>
      </w:r>
      <w:r w:rsidR="00F653A7">
        <w:rPr>
          <w:rFonts w:asciiTheme="minorHAnsi" w:hAnsiTheme="minorHAnsi" w:cstheme="minorHAnsi"/>
        </w:rPr>
        <w:t>A</w:t>
      </w:r>
      <w:r w:rsidR="005B169B">
        <w:rPr>
          <w:rFonts w:asciiTheme="minorHAnsi" w:hAnsiTheme="minorHAnsi" w:cstheme="minorHAnsi"/>
        </w:rPr>
        <w:t xml:space="preserve">ccording to </w:t>
      </w:r>
      <w:r w:rsidR="00EC5DB7">
        <w:rPr>
          <w:rFonts w:asciiTheme="minorHAnsi" w:hAnsiTheme="minorHAnsi" w:cstheme="minorHAnsi"/>
        </w:rPr>
        <w:t>(L</w:t>
      </w:r>
      <w:r w:rsidR="005B169B">
        <w:rPr>
          <w:rFonts w:asciiTheme="minorHAnsi" w:hAnsiTheme="minorHAnsi" w:cstheme="minorHAnsi"/>
        </w:rPr>
        <w:t xml:space="preserve">earning </w:t>
      </w:r>
      <w:r w:rsidR="00EC5DB7">
        <w:rPr>
          <w:rFonts w:asciiTheme="minorHAnsi" w:hAnsiTheme="minorHAnsi" w:cstheme="minorHAnsi"/>
        </w:rPr>
        <w:t>J</w:t>
      </w:r>
      <w:r w:rsidR="005B169B">
        <w:rPr>
          <w:rFonts w:asciiTheme="minorHAnsi" w:hAnsiTheme="minorHAnsi" w:cstheme="minorHAnsi"/>
        </w:rPr>
        <w:t>ournals</w:t>
      </w:r>
      <w:r w:rsidR="00EC5DB7">
        <w:rPr>
          <w:rFonts w:asciiTheme="minorHAnsi" w:hAnsiTheme="minorHAnsi" w:cstheme="minorHAnsi"/>
        </w:rPr>
        <w:t xml:space="preserve"> ,2022)</w:t>
      </w:r>
      <w:r w:rsidR="005B169B">
        <w:rPr>
          <w:rFonts w:asciiTheme="minorHAnsi" w:hAnsiTheme="minorHAnsi" w:cstheme="minorHAnsi"/>
        </w:rPr>
        <w:t xml:space="preserve"> when children </w:t>
      </w:r>
      <w:r w:rsidR="00674887">
        <w:rPr>
          <w:rFonts w:asciiTheme="minorHAnsi" w:hAnsiTheme="minorHAnsi" w:cstheme="minorHAnsi"/>
        </w:rPr>
        <w:t>feel</w:t>
      </w:r>
      <w:r w:rsidR="005B169B">
        <w:rPr>
          <w:rFonts w:asciiTheme="minorHAnsi" w:hAnsiTheme="minorHAnsi" w:cstheme="minorHAnsi"/>
        </w:rPr>
        <w:t xml:space="preserve"> confident in the surroundings, they are more likely to develop in a positive way and learn to a higher standard. As practitioners it</w:t>
      </w:r>
      <w:r w:rsidR="00F653A7">
        <w:rPr>
          <w:rFonts w:asciiTheme="minorHAnsi" w:hAnsiTheme="minorHAnsi" w:cstheme="minorHAnsi"/>
        </w:rPr>
        <w:t xml:space="preserve"> is</w:t>
      </w:r>
      <w:r w:rsidR="005B169B">
        <w:rPr>
          <w:rFonts w:asciiTheme="minorHAnsi" w:hAnsiTheme="minorHAnsi" w:cstheme="minorHAnsi"/>
        </w:rPr>
        <w:t xml:space="preserve"> your role to promote an environment where the child feels, safe, happy and is supported. The first point on the Leuven scale for emotional well-being is extremely low </w:t>
      </w:r>
      <w:r w:rsidR="00674887">
        <w:rPr>
          <w:rFonts w:asciiTheme="minorHAnsi" w:hAnsiTheme="minorHAnsi" w:cstheme="minorHAnsi"/>
        </w:rPr>
        <w:t>and ranges</w:t>
      </w:r>
      <w:r w:rsidR="0081611B">
        <w:rPr>
          <w:rFonts w:asciiTheme="minorHAnsi" w:hAnsiTheme="minorHAnsi" w:cstheme="minorHAnsi"/>
        </w:rPr>
        <w:t>,</w:t>
      </w:r>
      <w:r w:rsidR="00674887">
        <w:rPr>
          <w:rFonts w:asciiTheme="minorHAnsi" w:hAnsiTheme="minorHAnsi" w:cstheme="minorHAnsi"/>
        </w:rPr>
        <w:t xml:space="preserve"> up to point five which is extremely high. The scale states different characteristics </w:t>
      </w:r>
      <w:r w:rsidR="00404C02">
        <w:rPr>
          <w:rFonts w:asciiTheme="minorHAnsi" w:hAnsiTheme="minorHAnsi" w:cstheme="minorHAnsi"/>
        </w:rPr>
        <w:t xml:space="preserve">which help practitioners to place that </w:t>
      </w:r>
      <w:r w:rsidR="00674887">
        <w:rPr>
          <w:rFonts w:asciiTheme="minorHAnsi" w:hAnsiTheme="minorHAnsi" w:cstheme="minorHAnsi"/>
        </w:rPr>
        <w:t xml:space="preserve">child at that particular </w:t>
      </w:r>
      <w:r w:rsidR="00674887">
        <w:rPr>
          <w:rFonts w:asciiTheme="minorHAnsi" w:hAnsiTheme="minorHAnsi" w:cstheme="minorHAnsi"/>
        </w:rPr>
        <w:lastRenderedPageBreak/>
        <w:t xml:space="preserve">level. </w:t>
      </w:r>
      <w:r w:rsidR="0040562C">
        <w:rPr>
          <w:rFonts w:asciiTheme="minorHAnsi" w:hAnsiTheme="minorHAnsi" w:cstheme="minorHAnsi"/>
        </w:rPr>
        <w:t xml:space="preserve">If a child displays obvious distress, this can sometimes be perceived through crying, tantrums, and tiredness. The practitioner is able to see that the child is unhappy and discomforted emotionally. This would result in the child being placed on the extremely low level of emotional well-being. In a low state of emotional well-being the child may seem a bit unhappy and shy. </w:t>
      </w:r>
      <w:r w:rsidR="00A16B75">
        <w:rPr>
          <w:rFonts w:asciiTheme="minorHAnsi" w:hAnsiTheme="minorHAnsi" w:cstheme="minorHAnsi"/>
        </w:rPr>
        <w:t>The child can display unwillingness and struggle to engage. The child can seek comfort in physical behaviours such as sucking their thumb or running away. The third level is the moderate stage this stage is fairly neutral. The child will not appear either happy or sad. The child will still engage in tasks however display no excitement.  This stage can sometimes be overlooked however these children require support so that they are able to work through</w:t>
      </w:r>
      <w:r w:rsidR="00404C02">
        <w:rPr>
          <w:rFonts w:asciiTheme="minorHAnsi" w:hAnsiTheme="minorHAnsi" w:cstheme="minorHAnsi"/>
        </w:rPr>
        <w:t xml:space="preserve"> the </w:t>
      </w:r>
      <w:r w:rsidR="00A16B75">
        <w:rPr>
          <w:rFonts w:asciiTheme="minorHAnsi" w:hAnsiTheme="minorHAnsi" w:cstheme="minorHAnsi"/>
        </w:rPr>
        <w:t>higher levels</w:t>
      </w:r>
      <w:r w:rsidR="008760CE">
        <w:rPr>
          <w:rFonts w:asciiTheme="minorHAnsi" w:hAnsiTheme="minorHAnsi" w:cstheme="minorHAnsi"/>
        </w:rPr>
        <w:t xml:space="preserve"> of the scale</w:t>
      </w:r>
      <w:r w:rsidR="00A16B75">
        <w:rPr>
          <w:rFonts w:asciiTheme="minorHAnsi" w:hAnsiTheme="minorHAnsi" w:cstheme="minorHAnsi"/>
        </w:rPr>
        <w:t xml:space="preserve">. </w:t>
      </w:r>
      <w:r w:rsidR="00215273">
        <w:rPr>
          <w:rFonts w:asciiTheme="minorHAnsi" w:hAnsiTheme="minorHAnsi" w:cstheme="minorHAnsi"/>
        </w:rPr>
        <w:t>Children who are ranked high are happy children. The child will display emotion through smiling</w:t>
      </w:r>
      <w:r w:rsidR="00404C02">
        <w:rPr>
          <w:rFonts w:asciiTheme="minorHAnsi" w:hAnsiTheme="minorHAnsi" w:cstheme="minorHAnsi"/>
        </w:rPr>
        <w:t xml:space="preserve"> </w:t>
      </w:r>
      <w:r w:rsidR="00215273">
        <w:rPr>
          <w:rFonts w:asciiTheme="minorHAnsi" w:hAnsiTheme="minorHAnsi" w:cstheme="minorHAnsi"/>
        </w:rPr>
        <w:t xml:space="preserve">and engaging with others. A happy child is curious. Children on the extremely high level are comfortable and completely at ease with their surroundings. They can display expressive and spontaneous actions. If a child is on the fifth scale, then they are fully engaged with what they are doing. </w:t>
      </w:r>
      <w:r w:rsidR="00EC5DB7">
        <w:rPr>
          <w:rFonts w:asciiTheme="minorHAnsi" w:hAnsiTheme="minorHAnsi" w:cstheme="minorHAnsi"/>
          <w:color w:val="000000" w:themeColor="text1"/>
        </w:rPr>
        <w:t>Learning Journals, (2022).</w:t>
      </w:r>
    </w:p>
    <w:p w14:paraId="23F5181D" w14:textId="77777777" w:rsidR="00EC5DB7" w:rsidRDefault="00EC5DB7" w:rsidP="005B169B">
      <w:pPr>
        <w:rPr>
          <w:rFonts w:asciiTheme="minorHAnsi" w:hAnsiTheme="minorHAnsi" w:cstheme="minorHAnsi"/>
        </w:rPr>
      </w:pPr>
    </w:p>
    <w:p w14:paraId="32D8E92C" w14:textId="54579B1D" w:rsidR="005B169B" w:rsidRDefault="007B43AD" w:rsidP="005B169B">
      <w:pPr>
        <w:rPr>
          <w:rStyle w:val="apple-converted-space"/>
          <w:rFonts w:ascii="Roboto" w:hAnsi="Roboto"/>
          <w:color w:val="233D4D"/>
          <w:shd w:val="clear" w:color="auto" w:fill="FEFEFE"/>
        </w:rPr>
      </w:pPr>
      <w:r>
        <w:rPr>
          <w:rFonts w:asciiTheme="minorHAnsi" w:hAnsiTheme="minorHAnsi" w:cstheme="minorHAnsi"/>
        </w:rPr>
        <w:t xml:space="preserve">Moving on to the Leuven scale of involvement. This scale also runs from level one to five and follows the same layout as the emotional well-being scale. </w:t>
      </w:r>
      <w:r w:rsidR="007D3EDC">
        <w:rPr>
          <w:rFonts w:asciiTheme="minorHAnsi" w:hAnsiTheme="minorHAnsi" w:cstheme="minorHAnsi"/>
        </w:rPr>
        <w:t>The involvement scales aim is to measure a child’s engagement in a particular task.  I</w:t>
      </w:r>
      <w:r w:rsidR="006D1605">
        <w:rPr>
          <w:rFonts w:asciiTheme="minorHAnsi" w:hAnsiTheme="minorHAnsi" w:cstheme="minorHAnsi"/>
        </w:rPr>
        <w:t xml:space="preserve">f </w:t>
      </w:r>
      <w:r w:rsidR="007D3EDC">
        <w:rPr>
          <w:rFonts w:asciiTheme="minorHAnsi" w:hAnsiTheme="minorHAnsi" w:cstheme="minorHAnsi"/>
        </w:rPr>
        <w:t xml:space="preserve">the child is on level </w:t>
      </w:r>
      <w:proofErr w:type="gramStart"/>
      <w:r w:rsidR="007D3EDC">
        <w:rPr>
          <w:rFonts w:asciiTheme="minorHAnsi" w:hAnsiTheme="minorHAnsi" w:cstheme="minorHAnsi"/>
        </w:rPr>
        <w:t>one</w:t>
      </w:r>
      <w:proofErr w:type="gramEnd"/>
      <w:r w:rsidR="007D3EDC">
        <w:rPr>
          <w:rFonts w:asciiTheme="minorHAnsi" w:hAnsiTheme="minorHAnsi" w:cstheme="minorHAnsi"/>
        </w:rPr>
        <w:t xml:space="preserve"> then they may appear bored and lack energy. If the child is on level two then their engagement is low, they may be easily distracted and uninterested. The moderate level suggests that the child is engaging however, they are not engrossed by the tasks. The </w:t>
      </w:r>
      <w:r w:rsidR="00EC5DB7">
        <w:rPr>
          <w:rFonts w:asciiTheme="minorHAnsi" w:hAnsiTheme="minorHAnsi" w:cstheme="minorHAnsi"/>
        </w:rPr>
        <w:t>high-level</w:t>
      </w:r>
      <w:r w:rsidR="007D3EDC">
        <w:rPr>
          <w:rFonts w:asciiTheme="minorHAnsi" w:hAnsiTheme="minorHAnsi" w:cstheme="minorHAnsi"/>
        </w:rPr>
        <w:t xml:space="preserve"> </w:t>
      </w:r>
      <w:r w:rsidR="00EC5DB7">
        <w:rPr>
          <w:rFonts w:asciiTheme="minorHAnsi" w:hAnsiTheme="minorHAnsi" w:cstheme="minorHAnsi"/>
        </w:rPr>
        <w:t xml:space="preserve">shows that the child is highly engaged and can not become distracted. A very high level of involvement can be displayed through the child being continuously engaged. They are creative and may voice their own opinions/ ideas whilst carrying out the task. </w:t>
      </w:r>
      <w:r w:rsidR="00EC5DB7">
        <w:rPr>
          <w:rFonts w:asciiTheme="minorHAnsi" w:hAnsiTheme="minorHAnsi" w:cstheme="minorHAnsi"/>
          <w:color w:val="000000" w:themeColor="text1"/>
        </w:rPr>
        <w:t>Learning Journals, (2022).</w:t>
      </w:r>
    </w:p>
    <w:p w14:paraId="3AACD5F4" w14:textId="77777777" w:rsidR="005B169B" w:rsidRDefault="005B169B" w:rsidP="005B169B">
      <w:pPr>
        <w:rPr>
          <w:rStyle w:val="apple-converted-space"/>
          <w:rFonts w:ascii="Roboto" w:hAnsi="Roboto"/>
          <w:color w:val="233D4D"/>
          <w:shd w:val="clear" w:color="auto" w:fill="FEFEFE"/>
        </w:rPr>
      </w:pPr>
    </w:p>
    <w:p w14:paraId="22314663" w14:textId="471A1399" w:rsidR="00404C02" w:rsidRDefault="00AB6A6F" w:rsidP="006A401C">
      <w:pPr>
        <w:rPr>
          <w:rFonts w:asciiTheme="minorHAnsi" w:hAnsiTheme="minorHAnsi" w:cstheme="minorHAnsi"/>
        </w:rPr>
      </w:pPr>
      <w:r>
        <w:rPr>
          <w:rFonts w:asciiTheme="minorHAnsi" w:hAnsiTheme="minorHAnsi" w:cstheme="minorHAnsi"/>
        </w:rPr>
        <w:t>There are benefits to the Leuven scale however there are</w:t>
      </w:r>
      <w:r w:rsidR="008760CE">
        <w:rPr>
          <w:rFonts w:asciiTheme="minorHAnsi" w:hAnsiTheme="minorHAnsi" w:cstheme="minorHAnsi"/>
        </w:rPr>
        <w:t xml:space="preserve"> also </w:t>
      </w:r>
      <w:r>
        <w:rPr>
          <w:rFonts w:asciiTheme="minorHAnsi" w:hAnsiTheme="minorHAnsi" w:cstheme="minorHAnsi"/>
        </w:rPr>
        <w:t xml:space="preserve">some limitations. </w:t>
      </w:r>
      <w:r w:rsidR="008760CE">
        <w:rPr>
          <w:rFonts w:asciiTheme="minorHAnsi" w:hAnsiTheme="minorHAnsi" w:cstheme="minorHAnsi"/>
        </w:rPr>
        <w:t>T</w:t>
      </w:r>
      <w:r>
        <w:rPr>
          <w:rFonts w:asciiTheme="minorHAnsi" w:hAnsiTheme="minorHAnsi" w:cstheme="minorHAnsi"/>
        </w:rPr>
        <w:t>he main advantage is that it is observation based this puts the child at the centre. The Leuven scale does not fall under one size fits all,</w:t>
      </w:r>
      <w:r w:rsidR="008760CE">
        <w:rPr>
          <w:rFonts w:asciiTheme="minorHAnsi" w:hAnsiTheme="minorHAnsi" w:cstheme="minorHAnsi"/>
        </w:rPr>
        <w:t xml:space="preserve"> the criteria is open-ended</w:t>
      </w:r>
      <w:r>
        <w:rPr>
          <w:rFonts w:asciiTheme="minorHAnsi" w:hAnsiTheme="minorHAnsi" w:cstheme="minorHAnsi"/>
        </w:rPr>
        <w:t>. Th</w:t>
      </w:r>
      <w:r w:rsidR="00F653A7">
        <w:rPr>
          <w:rFonts w:asciiTheme="minorHAnsi" w:hAnsiTheme="minorHAnsi" w:cstheme="minorHAnsi"/>
        </w:rPr>
        <w:t xml:space="preserve">e </w:t>
      </w:r>
      <w:r>
        <w:rPr>
          <w:rFonts w:asciiTheme="minorHAnsi" w:hAnsiTheme="minorHAnsi" w:cstheme="minorHAnsi"/>
        </w:rPr>
        <w:t xml:space="preserve">scale can be used and applied to every child. One of the limitations of the Leuven scale is that it does not take children’s disabilities and educational needs into account. Every child is </w:t>
      </w:r>
      <w:r w:rsidR="00EF0100">
        <w:rPr>
          <w:rFonts w:asciiTheme="minorHAnsi" w:hAnsiTheme="minorHAnsi" w:cstheme="minorHAnsi"/>
        </w:rPr>
        <w:t>different,</w:t>
      </w:r>
      <w:r>
        <w:rPr>
          <w:rFonts w:asciiTheme="minorHAnsi" w:hAnsiTheme="minorHAnsi" w:cstheme="minorHAnsi"/>
        </w:rPr>
        <w:t xml:space="preserve"> </w:t>
      </w:r>
      <w:r w:rsidR="00EF0100">
        <w:rPr>
          <w:rFonts w:asciiTheme="minorHAnsi" w:hAnsiTheme="minorHAnsi" w:cstheme="minorHAnsi"/>
        </w:rPr>
        <w:t xml:space="preserve">and they can present behaviours in a verity of ways especially across different cultures. This is not considered in the Leuven scale. An advantage would be that the Leuven scale provides practitioners with a practical way of recording a child’s engagement and learning. The Leuven scale provides a practitioner with what level the child is at however, there are no comments stating why this may be or how to improve that child’s involvement or emotional well-being. </w:t>
      </w:r>
      <w:r w:rsidR="00CB6E39">
        <w:rPr>
          <w:rFonts w:asciiTheme="minorHAnsi" w:hAnsiTheme="minorHAnsi" w:cstheme="minorHAnsi"/>
        </w:rPr>
        <w:t>The point the child is on is measured however how long that child has been on that point is not. It is important to see progression over time so if one particular child has been on extremely low well-being for a while then what the practitioners are doing to support that child is not furthering them. It is keeping t</w:t>
      </w:r>
      <w:r w:rsidR="00F653A7">
        <w:rPr>
          <w:rFonts w:asciiTheme="minorHAnsi" w:hAnsiTheme="minorHAnsi" w:cstheme="minorHAnsi"/>
        </w:rPr>
        <w:t>he</w:t>
      </w:r>
      <w:r w:rsidR="00CB6E39">
        <w:rPr>
          <w:rFonts w:asciiTheme="minorHAnsi" w:hAnsiTheme="minorHAnsi" w:cstheme="minorHAnsi"/>
        </w:rPr>
        <w:t xml:space="preserve"> child balanced. The </w:t>
      </w:r>
      <w:r w:rsidR="00404C02">
        <w:rPr>
          <w:rFonts w:asciiTheme="minorHAnsi" w:hAnsiTheme="minorHAnsi" w:cstheme="minorHAnsi"/>
        </w:rPr>
        <w:t>information</w:t>
      </w:r>
      <w:r w:rsidR="00CB6E39">
        <w:rPr>
          <w:rFonts w:asciiTheme="minorHAnsi" w:hAnsiTheme="minorHAnsi" w:cstheme="minorHAnsi"/>
        </w:rPr>
        <w:t xml:space="preserve"> </w:t>
      </w:r>
      <w:r w:rsidR="00404C02">
        <w:rPr>
          <w:rFonts w:asciiTheme="minorHAnsi" w:hAnsiTheme="minorHAnsi" w:cstheme="minorHAnsi"/>
        </w:rPr>
        <w:t>practitioners</w:t>
      </w:r>
      <w:r w:rsidR="00CB6E39">
        <w:rPr>
          <w:rFonts w:asciiTheme="minorHAnsi" w:hAnsiTheme="minorHAnsi" w:cstheme="minorHAnsi"/>
        </w:rPr>
        <w:t xml:space="preserve"> have </w:t>
      </w:r>
      <w:r w:rsidR="00404C02">
        <w:rPr>
          <w:rFonts w:asciiTheme="minorHAnsi" w:hAnsiTheme="minorHAnsi" w:cstheme="minorHAnsi"/>
        </w:rPr>
        <w:t>received</w:t>
      </w:r>
      <w:r w:rsidR="00CB6E39">
        <w:rPr>
          <w:rFonts w:asciiTheme="minorHAnsi" w:hAnsiTheme="minorHAnsi" w:cstheme="minorHAnsi"/>
        </w:rPr>
        <w:t xml:space="preserve"> by filling out the Leuven scale</w:t>
      </w:r>
      <w:r w:rsidR="00404C02">
        <w:rPr>
          <w:rFonts w:asciiTheme="minorHAnsi" w:hAnsiTheme="minorHAnsi" w:cstheme="minorHAnsi"/>
        </w:rPr>
        <w:t xml:space="preserve"> can help them to support </w:t>
      </w:r>
      <w:r w:rsidR="00582E3C">
        <w:rPr>
          <w:rFonts w:asciiTheme="minorHAnsi" w:hAnsiTheme="minorHAnsi" w:cstheme="minorHAnsi"/>
        </w:rPr>
        <w:t>the</w:t>
      </w:r>
      <w:r w:rsidR="00404C02">
        <w:rPr>
          <w:rFonts w:asciiTheme="minorHAnsi" w:hAnsiTheme="minorHAnsi" w:cstheme="minorHAnsi"/>
        </w:rPr>
        <w:t xml:space="preserve"> child’s learning and development. For example, </w:t>
      </w:r>
      <w:r w:rsidR="00582E3C">
        <w:rPr>
          <w:rFonts w:asciiTheme="minorHAnsi" w:hAnsiTheme="minorHAnsi" w:cstheme="minorHAnsi"/>
        </w:rPr>
        <w:t xml:space="preserve">a child on the extremely low level of involvement is not going to learn best in a group task. They may work better in a smaller group or one to one with a teacher. </w:t>
      </w:r>
    </w:p>
    <w:p w14:paraId="4E6EAAAD" w14:textId="77777777" w:rsidR="0073282E" w:rsidRPr="0073282E" w:rsidRDefault="0073282E" w:rsidP="006A401C">
      <w:pPr>
        <w:rPr>
          <w:rFonts w:asciiTheme="minorHAnsi" w:hAnsiTheme="minorHAnsi" w:cstheme="minorHAnsi"/>
        </w:rPr>
      </w:pPr>
    </w:p>
    <w:p w14:paraId="6B966597" w14:textId="0EA31A36" w:rsidR="00CA3C2D" w:rsidRPr="0073282E" w:rsidRDefault="00CA3C2D" w:rsidP="006A401C">
      <w:pPr>
        <w:rPr>
          <w:rFonts w:asciiTheme="minorHAnsi" w:hAnsiTheme="minorHAnsi" w:cstheme="minorHAnsi"/>
          <w:b/>
          <w:bCs/>
          <w:sz w:val="28"/>
          <w:szCs w:val="28"/>
          <w:u w:val="single"/>
        </w:rPr>
      </w:pPr>
      <w:r w:rsidRPr="0073282E">
        <w:rPr>
          <w:rFonts w:asciiTheme="minorHAnsi" w:hAnsiTheme="minorHAnsi" w:cstheme="minorHAnsi"/>
          <w:b/>
          <w:bCs/>
          <w:sz w:val="28"/>
          <w:szCs w:val="28"/>
          <w:u w:val="single"/>
        </w:rPr>
        <w:lastRenderedPageBreak/>
        <w:t>Demonstrate an understanding of the role of play when undertaking observations and assessments of children and consider how this affects the child’s engagement and the accuracy of the observation</w:t>
      </w:r>
      <w:r w:rsidR="006A401C" w:rsidRPr="0073282E">
        <w:rPr>
          <w:rFonts w:asciiTheme="minorHAnsi" w:hAnsiTheme="minorHAnsi" w:cstheme="minorHAnsi"/>
          <w:b/>
          <w:bCs/>
          <w:sz w:val="28"/>
          <w:szCs w:val="28"/>
          <w:u w:val="single"/>
        </w:rPr>
        <w:t xml:space="preserve"> </w:t>
      </w:r>
      <w:r w:rsidRPr="0073282E">
        <w:rPr>
          <w:rFonts w:asciiTheme="minorHAnsi" w:hAnsiTheme="minorHAnsi" w:cstheme="minorHAnsi"/>
          <w:b/>
          <w:bCs/>
          <w:sz w:val="28"/>
          <w:szCs w:val="28"/>
          <w:u w:val="single"/>
        </w:rPr>
        <w:t>(750)</w:t>
      </w:r>
    </w:p>
    <w:p w14:paraId="4160CA52" w14:textId="63068CC1" w:rsidR="00940103" w:rsidRPr="006A401C" w:rsidRDefault="00CA3C2D" w:rsidP="006A401C">
      <w:pPr>
        <w:ind w:left="720"/>
        <w:rPr>
          <w:rFonts w:asciiTheme="minorHAnsi" w:hAnsiTheme="minorHAnsi" w:cstheme="minorHAnsi"/>
          <w:b/>
        </w:rPr>
      </w:pPr>
      <w:r w:rsidRPr="006C402C">
        <w:rPr>
          <w:rFonts w:asciiTheme="minorHAnsi" w:hAnsiTheme="minorHAnsi" w:cstheme="minorHAnsi"/>
          <w:b/>
        </w:rPr>
        <w:t xml:space="preserve"> </w:t>
      </w:r>
    </w:p>
    <w:p w14:paraId="298B4629" w14:textId="7F9ACC2D" w:rsidR="00493A03" w:rsidRDefault="0073282E">
      <w:pPr>
        <w:rPr>
          <w:rFonts w:asciiTheme="minorHAnsi" w:hAnsiTheme="minorHAnsi" w:cstheme="minorHAnsi"/>
        </w:rPr>
      </w:pPr>
      <w:r>
        <w:rPr>
          <w:rFonts w:asciiTheme="minorHAnsi" w:hAnsiTheme="minorHAnsi" w:cstheme="minorHAnsi"/>
        </w:rPr>
        <w:t xml:space="preserve">It is important to observe children during play rather than in a formal or structured setting, as it could impact the accuracy of the results. The </w:t>
      </w:r>
      <w:r w:rsidR="00DC52DE">
        <w:rPr>
          <w:rFonts w:asciiTheme="minorHAnsi" w:hAnsiTheme="minorHAnsi" w:cstheme="minorHAnsi"/>
        </w:rPr>
        <w:t>practitioners’</w:t>
      </w:r>
      <w:r>
        <w:rPr>
          <w:rFonts w:asciiTheme="minorHAnsi" w:hAnsiTheme="minorHAnsi" w:cstheme="minorHAnsi"/>
        </w:rPr>
        <w:t xml:space="preserve"> results will differ </w:t>
      </w:r>
      <w:r w:rsidR="00DC52DE">
        <w:rPr>
          <w:rFonts w:asciiTheme="minorHAnsi" w:hAnsiTheme="minorHAnsi" w:cstheme="minorHAnsi"/>
        </w:rPr>
        <w:t xml:space="preserve">if </w:t>
      </w:r>
      <w:r w:rsidR="00624C28">
        <w:rPr>
          <w:rFonts w:asciiTheme="minorHAnsi" w:hAnsiTheme="minorHAnsi" w:cstheme="minorHAnsi"/>
        </w:rPr>
        <w:t>they are</w:t>
      </w:r>
      <w:r w:rsidR="00DC52DE">
        <w:rPr>
          <w:rFonts w:asciiTheme="minorHAnsi" w:hAnsiTheme="minorHAnsi" w:cstheme="minorHAnsi"/>
        </w:rPr>
        <w:t xml:space="preserve"> telling a child to complete a certain activity or do something whilst assessing them. Just so that they are able to tick it off a check list</w:t>
      </w:r>
      <w:r w:rsidR="009025CC">
        <w:rPr>
          <w:rFonts w:asciiTheme="minorHAnsi" w:hAnsiTheme="minorHAnsi" w:cstheme="minorHAnsi"/>
        </w:rPr>
        <w:t xml:space="preserve"> and say </w:t>
      </w:r>
      <w:r w:rsidR="00DC52DE">
        <w:rPr>
          <w:rFonts w:asciiTheme="minorHAnsi" w:hAnsiTheme="minorHAnsi" w:cstheme="minorHAnsi"/>
        </w:rPr>
        <w:t>that it has been completed. Practitioners should observe the child completing that same activity when they choose to do so.</w:t>
      </w:r>
      <w:r w:rsidR="009025CC">
        <w:rPr>
          <w:rFonts w:asciiTheme="minorHAnsi" w:hAnsiTheme="minorHAnsi" w:cstheme="minorHAnsi"/>
        </w:rPr>
        <w:t xml:space="preserve"> This will result in the child enjoying the activity more and completing it to a higher standard. </w:t>
      </w:r>
      <w:r w:rsidR="00DC52DE">
        <w:rPr>
          <w:rFonts w:asciiTheme="minorHAnsi" w:hAnsiTheme="minorHAnsi" w:cstheme="minorHAnsi"/>
        </w:rPr>
        <w:t xml:space="preserve"> </w:t>
      </w:r>
    </w:p>
    <w:p w14:paraId="546E864F" w14:textId="2F236F2C" w:rsidR="00107EA2" w:rsidRDefault="00107EA2">
      <w:pPr>
        <w:rPr>
          <w:rFonts w:asciiTheme="minorHAnsi" w:hAnsiTheme="minorHAnsi" w:cstheme="minorHAnsi"/>
        </w:rPr>
      </w:pPr>
    </w:p>
    <w:p w14:paraId="1F3C5107" w14:textId="072B5FF9" w:rsidR="00107EA2" w:rsidRDefault="00AA37BB">
      <w:pPr>
        <w:rPr>
          <w:rFonts w:asciiTheme="minorHAnsi" w:hAnsiTheme="minorHAnsi" w:cstheme="minorHAnsi"/>
        </w:rPr>
      </w:pPr>
      <w:r>
        <w:rPr>
          <w:rFonts w:asciiTheme="minorHAnsi" w:hAnsiTheme="minorHAnsi" w:cstheme="minorHAnsi"/>
        </w:rPr>
        <w:t xml:space="preserve">Intrinsic motivation is carrying out a task because it is personally rewarding. Extrinsic motivation is </w:t>
      </w:r>
      <w:r w:rsidR="004755EE">
        <w:rPr>
          <w:rFonts w:asciiTheme="minorHAnsi" w:hAnsiTheme="minorHAnsi" w:cstheme="minorHAnsi"/>
        </w:rPr>
        <w:t xml:space="preserve">completing a task or showing a particular behaviour because of outside causes. For example, gaining a reward or avoiding a punishment. The difference between intrinsic and extrinsic motivation is, intrinsic comes from inside and extrinsic comes from outside. Both types can affect how the child works.  Intrinsic motivation is more effective long term as the child feels a sense of fulfilment </w:t>
      </w:r>
      <w:r w:rsidR="008414C0">
        <w:rPr>
          <w:rFonts w:asciiTheme="minorHAnsi" w:hAnsiTheme="minorHAnsi" w:cstheme="minorHAnsi"/>
        </w:rPr>
        <w:t xml:space="preserve">and gets to complete their goals at their own pace. Extrinsic motivation is positive when getting a child to do </w:t>
      </w:r>
      <w:r w:rsidR="00624C28">
        <w:rPr>
          <w:rFonts w:asciiTheme="minorHAnsi" w:hAnsiTheme="minorHAnsi" w:cstheme="minorHAnsi"/>
        </w:rPr>
        <w:t xml:space="preserve">tasks </w:t>
      </w:r>
      <w:r w:rsidR="008414C0">
        <w:rPr>
          <w:rFonts w:asciiTheme="minorHAnsi" w:hAnsiTheme="minorHAnsi" w:cstheme="minorHAnsi"/>
        </w:rPr>
        <w:t xml:space="preserve">they may find </w:t>
      </w:r>
      <w:r w:rsidR="00BB0F1D">
        <w:rPr>
          <w:rFonts w:asciiTheme="minorHAnsi" w:hAnsiTheme="minorHAnsi" w:cstheme="minorHAnsi"/>
        </w:rPr>
        <w:t>unpleasant, as</w:t>
      </w:r>
      <w:r w:rsidR="008414C0">
        <w:rPr>
          <w:rFonts w:asciiTheme="minorHAnsi" w:hAnsiTheme="minorHAnsi" w:cstheme="minorHAnsi"/>
        </w:rPr>
        <w:t xml:space="preserve"> there is a reward at the end. Both types of motivation can work together </w:t>
      </w:r>
      <w:r w:rsidR="00872CC6">
        <w:rPr>
          <w:rFonts w:asciiTheme="minorHAnsi" w:hAnsiTheme="minorHAnsi" w:cstheme="minorHAnsi"/>
        </w:rPr>
        <w:t xml:space="preserve">in order to complete a task. For example, the children may be carrying out a group activity they will be extrinsically motivated to finish it to their classmate’s deadline. On the other hand, the child may be intrinsically motivated to finish the activity as they enjoy the topic. </w:t>
      </w:r>
      <w:r w:rsidR="008414C0">
        <w:rPr>
          <w:rFonts w:asciiTheme="minorHAnsi" w:hAnsiTheme="minorHAnsi" w:cstheme="minorHAnsi"/>
        </w:rPr>
        <w:t xml:space="preserve">University of </w:t>
      </w:r>
      <w:r w:rsidR="00872CC6">
        <w:rPr>
          <w:rFonts w:asciiTheme="minorHAnsi" w:hAnsiTheme="minorHAnsi" w:cstheme="minorHAnsi"/>
        </w:rPr>
        <w:t>Rochester, (</w:t>
      </w:r>
      <w:r w:rsidR="008414C0">
        <w:rPr>
          <w:rFonts w:asciiTheme="minorHAnsi" w:hAnsiTheme="minorHAnsi" w:cstheme="minorHAnsi"/>
        </w:rPr>
        <w:t>2022</w:t>
      </w:r>
      <w:r w:rsidR="00710142">
        <w:rPr>
          <w:rFonts w:asciiTheme="minorHAnsi" w:hAnsiTheme="minorHAnsi" w:cstheme="minorHAnsi"/>
        </w:rPr>
        <w:t xml:space="preserve">). When observing a child, I believe that intrinsic motivation works best as they want to complete the task to the best of their ability for themselves. I have witnessed this in my placement. </w:t>
      </w:r>
    </w:p>
    <w:p w14:paraId="37B29394" w14:textId="27501A34" w:rsidR="0073282E" w:rsidRDefault="0073282E">
      <w:pPr>
        <w:rPr>
          <w:rFonts w:asciiTheme="minorHAnsi" w:hAnsiTheme="minorHAnsi" w:cstheme="minorHAnsi"/>
        </w:rPr>
      </w:pPr>
    </w:p>
    <w:p w14:paraId="4709FB3B" w14:textId="72D87095" w:rsidR="00C51364" w:rsidRDefault="00C51364">
      <w:pPr>
        <w:rPr>
          <w:rFonts w:asciiTheme="minorHAnsi" w:hAnsiTheme="minorHAnsi" w:cstheme="minorHAnsi"/>
        </w:rPr>
      </w:pPr>
      <w:r>
        <w:rPr>
          <w:rFonts w:asciiTheme="minorHAnsi" w:hAnsiTheme="minorHAnsi" w:cstheme="minorHAnsi"/>
        </w:rPr>
        <w:t xml:space="preserve">Peter Gray </w:t>
      </w:r>
      <w:r w:rsidR="00624C28">
        <w:rPr>
          <w:rFonts w:asciiTheme="minorHAnsi" w:hAnsiTheme="minorHAnsi" w:cstheme="minorHAnsi"/>
        </w:rPr>
        <w:t xml:space="preserve">developed </w:t>
      </w:r>
      <w:r>
        <w:rPr>
          <w:rFonts w:asciiTheme="minorHAnsi" w:hAnsiTheme="minorHAnsi" w:cstheme="minorHAnsi"/>
        </w:rPr>
        <w:t xml:space="preserve">a theory on how children learn. He created </w:t>
      </w:r>
      <w:r w:rsidR="00710142">
        <w:rPr>
          <w:rFonts w:asciiTheme="minorHAnsi" w:hAnsiTheme="minorHAnsi" w:cstheme="minorHAnsi"/>
        </w:rPr>
        <w:t xml:space="preserve">a </w:t>
      </w:r>
      <w:r w:rsidR="009C0B34">
        <w:rPr>
          <w:rFonts w:asciiTheme="minorHAnsi" w:hAnsiTheme="minorHAnsi" w:cstheme="minorHAnsi"/>
        </w:rPr>
        <w:t>number of</w:t>
      </w:r>
      <w:r w:rsidR="00710142">
        <w:rPr>
          <w:rFonts w:asciiTheme="minorHAnsi" w:hAnsiTheme="minorHAnsi" w:cstheme="minorHAnsi"/>
        </w:rPr>
        <w:t xml:space="preserve"> </w:t>
      </w:r>
      <w:r>
        <w:rPr>
          <w:rFonts w:asciiTheme="minorHAnsi" w:hAnsiTheme="minorHAnsi" w:cstheme="minorHAnsi"/>
        </w:rPr>
        <w:t>playful points</w:t>
      </w:r>
      <w:r w:rsidR="002E550E">
        <w:rPr>
          <w:rFonts w:asciiTheme="minorHAnsi" w:hAnsiTheme="minorHAnsi" w:cstheme="minorHAnsi"/>
        </w:rPr>
        <w:t xml:space="preserve"> with </w:t>
      </w:r>
      <w:r w:rsidR="00710142">
        <w:rPr>
          <w:rFonts w:asciiTheme="minorHAnsi" w:hAnsiTheme="minorHAnsi" w:cstheme="minorHAnsi"/>
        </w:rPr>
        <w:t xml:space="preserve">one of the points </w:t>
      </w:r>
      <w:r w:rsidR="002E550E">
        <w:rPr>
          <w:rFonts w:asciiTheme="minorHAnsi" w:hAnsiTheme="minorHAnsi" w:cstheme="minorHAnsi"/>
        </w:rPr>
        <w:t xml:space="preserve">being </w:t>
      </w:r>
      <w:r w:rsidR="00710142">
        <w:rPr>
          <w:rFonts w:asciiTheme="minorHAnsi" w:hAnsiTheme="minorHAnsi" w:cstheme="minorHAnsi"/>
        </w:rPr>
        <w:t>that play should be self-directed. Furthermore</w:t>
      </w:r>
      <w:r w:rsidR="009C0B34">
        <w:rPr>
          <w:rFonts w:asciiTheme="minorHAnsi" w:hAnsiTheme="minorHAnsi" w:cstheme="minorHAnsi"/>
        </w:rPr>
        <w:t xml:space="preserve">, Peter Gray believes that adults should step back. </w:t>
      </w:r>
      <w:r w:rsidR="002939EC">
        <w:rPr>
          <w:rFonts w:asciiTheme="minorHAnsi" w:hAnsiTheme="minorHAnsi" w:cstheme="minorHAnsi"/>
          <w:color w:val="000000" w:themeColor="text1"/>
        </w:rPr>
        <w:t xml:space="preserve">Gray, (No Date). </w:t>
      </w:r>
      <w:r w:rsidR="0004044E">
        <w:rPr>
          <w:rFonts w:asciiTheme="minorHAnsi" w:hAnsiTheme="minorHAnsi" w:cstheme="minorHAnsi"/>
          <w:color w:val="000000" w:themeColor="text1"/>
        </w:rPr>
        <w:t>Adults should</w:t>
      </w:r>
      <w:r w:rsidR="002939EC">
        <w:rPr>
          <w:rFonts w:asciiTheme="minorHAnsi" w:hAnsiTheme="minorHAnsi" w:cstheme="minorHAnsi"/>
          <w:color w:val="000000" w:themeColor="text1"/>
        </w:rPr>
        <w:t xml:space="preserve"> also </w:t>
      </w:r>
      <w:r w:rsidR="002E550E">
        <w:rPr>
          <w:rFonts w:asciiTheme="minorHAnsi" w:hAnsiTheme="minorHAnsi" w:cstheme="minorHAnsi"/>
          <w:color w:val="000000" w:themeColor="text1"/>
        </w:rPr>
        <w:t xml:space="preserve">recoil </w:t>
      </w:r>
      <w:r w:rsidR="0004044E">
        <w:rPr>
          <w:rFonts w:asciiTheme="minorHAnsi" w:hAnsiTheme="minorHAnsi" w:cstheme="minorHAnsi"/>
          <w:color w:val="000000" w:themeColor="text1"/>
        </w:rPr>
        <w:t>whilst they are observing</w:t>
      </w:r>
      <w:r w:rsidR="002E550E">
        <w:rPr>
          <w:rFonts w:asciiTheme="minorHAnsi" w:hAnsiTheme="minorHAnsi" w:cstheme="minorHAnsi"/>
          <w:color w:val="000000" w:themeColor="text1"/>
        </w:rPr>
        <w:t>. P</w:t>
      </w:r>
      <w:r w:rsidR="0004044E">
        <w:rPr>
          <w:rFonts w:asciiTheme="minorHAnsi" w:hAnsiTheme="minorHAnsi" w:cstheme="minorHAnsi"/>
          <w:color w:val="000000" w:themeColor="text1"/>
        </w:rPr>
        <w:t xml:space="preserve">ractitioners should be observing what the child would usually do and not interfere to ensure that the child meets a goal, or a target set in place. </w:t>
      </w:r>
    </w:p>
    <w:p w14:paraId="097C11ED" w14:textId="68A6830F" w:rsidR="00863A03" w:rsidRDefault="00863A03">
      <w:pPr>
        <w:rPr>
          <w:rFonts w:asciiTheme="minorHAnsi" w:hAnsiTheme="minorHAnsi" w:cstheme="minorHAnsi"/>
        </w:rPr>
      </w:pPr>
    </w:p>
    <w:p w14:paraId="56FED0F5" w14:textId="1EBD8BF1" w:rsidR="0004044E" w:rsidRDefault="0004044E">
      <w:pPr>
        <w:rPr>
          <w:rFonts w:asciiTheme="minorHAnsi" w:hAnsiTheme="minorHAnsi" w:cstheme="minorHAnsi"/>
          <w:color w:val="000000" w:themeColor="text1"/>
        </w:rPr>
      </w:pPr>
      <w:r>
        <w:rPr>
          <w:rFonts w:asciiTheme="minorHAnsi" w:hAnsiTheme="minorHAnsi" w:cstheme="minorHAnsi"/>
        </w:rPr>
        <w:t>The foundation phase teaching and learning model</w:t>
      </w:r>
      <w:r w:rsidR="00754BB7">
        <w:rPr>
          <w:rFonts w:asciiTheme="minorHAnsi" w:hAnsiTheme="minorHAnsi" w:cstheme="minorHAnsi"/>
        </w:rPr>
        <w:t xml:space="preserve"> is a pyramid</w:t>
      </w:r>
      <w:r w:rsidR="002E7B11">
        <w:rPr>
          <w:rFonts w:asciiTheme="minorHAnsi" w:hAnsiTheme="minorHAnsi" w:cstheme="minorHAnsi"/>
        </w:rPr>
        <w:t>, practitioners work from the bottom up</w:t>
      </w:r>
      <w:r w:rsidR="00BB0F1D">
        <w:rPr>
          <w:rFonts w:asciiTheme="minorHAnsi" w:hAnsiTheme="minorHAnsi" w:cstheme="minorHAnsi"/>
        </w:rPr>
        <w:t>, t</w:t>
      </w:r>
      <w:r w:rsidR="002E7B11">
        <w:rPr>
          <w:rFonts w:asciiTheme="minorHAnsi" w:hAnsiTheme="minorHAnsi" w:cstheme="minorHAnsi"/>
        </w:rPr>
        <w:t xml:space="preserve">o build on what children are able to achieve. As a </w:t>
      </w:r>
      <w:r w:rsidR="00BB0F1D">
        <w:rPr>
          <w:rFonts w:asciiTheme="minorHAnsi" w:hAnsiTheme="minorHAnsi" w:cstheme="minorHAnsi"/>
        </w:rPr>
        <w:t>result,</w:t>
      </w:r>
      <w:r w:rsidR="002E7B11">
        <w:rPr>
          <w:rFonts w:asciiTheme="minorHAnsi" w:hAnsiTheme="minorHAnsi" w:cstheme="minorHAnsi"/>
        </w:rPr>
        <w:t xml:space="preserve"> the child is placed at the centre and not the curriculum. It starts by observing the effects of the learning environment on the child’s learning and progression. Practitioners must gather together and reflect in planning. At the bottom of the pyramid is continuous provision </w:t>
      </w:r>
      <w:r w:rsidR="00540B7F">
        <w:rPr>
          <w:rFonts w:asciiTheme="minorHAnsi" w:hAnsiTheme="minorHAnsi" w:cstheme="minorHAnsi"/>
        </w:rPr>
        <w:t xml:space="preserve">such as observations. In the middle of the pyramid in enhanced provision for example, external speakers and videos. Finally at the top is focused tasks which are structured activities planned by the teacher. </w:t>
      </w:r>
      <w:r w:rsidR="00540B7F">
        <w:rPr>
          <w:rFonts w:asciiTheme="minorHAnsi" w:hAnsiTheme="minorHAnsi" w:cstheme="minorHAnsi"/>
          <w:color w:val="000000" w:themeColor="text1"/>
        </w:rPr>
        <w:t xml:space="preserve">Welsh Government, (No Date). </w:t>
      </w:r>
      <w:r w:rsidR="008B7117">
        <w:rPr>
          <w:rFonts w:asciiTheme="minorHAnsi" w:hAnsiTheme="minorHAnsi" w:cstheme="minorHAnsi"/>
          <w:color w:val="000000" w:themeColor="text1"/>
        </w:rPr>
        <w:t xml:space="preserve">Observations are at the base of the pyramid this tells me that observations </w:t>
      </w:r>
      <w:r w:rsidR="00620D11">
        <w:rPr>
          <w:rFonts w:asciiTheme="minorHAnsi" w:hAnsiTheme="minorHAnsi" w:cstheme="minorHAnsi"/>
          <w:color w:val="000000" w:themeColor="text1"/>
        </w:rPr>
        <w:t xml:space="preserve">are the foundations to a child’s learning and engagement. </w:t>
      </w:r>
      <w:r w:rsidR="00A1557F">
        <w:rPr>
          <w:rFonts w:asciiTheme="minorHAnsi" w:hAnsiTheme="minorHAnsi" w:cstheme="minorHAnsi"/>
          <w:color w:val="000000" w:themeColor="text1"/>
        </w:rPr>
        <w:t>As a result of carrying out observations practitioners are able to gain an accurate understanding.</w:t>
      </w:r>
    </w:p>
    <w:p w14:paraId="47F173FE" w14:textId="14FBB948" w:rsidR="00F5066E" w:rsidRDefault="00F5066E">
      <w:pPr>
        <w:rPr>
          <w:rFonts w:asciiTheme="minorHAnsi" w:hAnsiTheme="minorHAnsi" w:cstheme="minorHAnsi"/>
          <w:color w:val="000000" w:themeColor="text1"/>
        </w:rPr>
      </w:pPr>
    </w:p>
    <w:p w14:paraId="6DD1DD1E" w14:textId="01AB5459" w:rsidR="00372F30" w:rsidRDefault="00F5066E">
      <w:pPr>
        <w:rPr>
          <w:rFonts w:asciiTheme="minorHAnsi" w:hAnsiTheme="minorHAnsi" w:cstheme="minorHAnsi"/>
        </w:rPr>
      </w:pPr>
      <w:r>
        <w:rPr>
          <w:rFonts w:asciiTheme="minorHAnsi" w:hAnsiTheme="minorHAnsi" w:cstheme="minorHAnsi"/>
          <w:color w:val="000000" w:themeColor="text1"/>
        </w:rPr>
        <w:t xml:space="preserve">The play cycle </w:t>
      </w:r>
      <w:r w:rsidR="00695D8B">
        <w:rPr>
          <w:rFonts w:asciiTheme="minorHAnsi" w:hAnsiTheme="minorHAnsi" w:cstheme="minorHAnsi"/>
          <w:color w:val="000000" w:themeColor="text1"/>
        </w:rPr>
        <w:t>is a model of play and is made up of six different elements. The six elements are the pre-cue, play-cue, play return, flow, play frame and annihilation. The child has both an</w:t>
      </w:r>
      <w:r w:rsidR="00624C28">
        <w:rPr>
          <w:rFonts w:asciiTheme="minorHAnsi" w:hAnsiTheme="minorHAnsi" w:cstheme="minorHAnsi"/>
          <w:color w:val="000000" w:themeColor="text1"/>
        </w:rPr>
        <w:t xml:space="preserve"> </w:t>
      </w:r>
      <w:r w:rsidR="00695D8B">
        <w:rPr>
          <w:rFonts w:asciiTheme="minorHAnsi" w:hAnsiTheme="minorHAnsi" w:cstheme="minorHAnsi"/>
          <w:color w:val="000000" w:themeColor="text1"/>
        </w:rPr>
        <w:t xml:space="preserve">inner world and outer world. The pre-cue will often start as a thought this thought then </w:t>
      </w:r>
      <w:r w:rsidR="00695D8B">
        <w:rPr>
          <w:rFonts w:asciiTheme="minorHAnsi" w:hAnsiTheme="minorHAnsi" w:cstheme="minorHAnsi"/>
          <w:color w:val="000000" w:themeColor="text1"/>
        </w:rPr>
        <w:lastRenderedPageBreak/>
        <w:t xml:space="preserve">gets admitted to the outer world through a play-cue. The play-cue is then picked up by other children resulting in play-return. </w:t>
      </w:r>
      <w:r w:rsidR="0096440E">
        <w:rPr>
          <w:rFonts w:asciiTheme="minorHAnsi" w:hAnsiTheme="minorHAnsi" w:cstheme="minorHAnsi"/>
          <w:color w:val="000000" w:themeColor="text1"/>
        </w:rPr>
        <w:t xml:space="preserve">The play is returned to the child’s inner world, play then flows through the cycle. </w:t>
      </w:r>
      <w:r w:rsidR="0096440E">
        <w:rPr>
          <w:rFonts w:asciiTheme="minorHAnsi" w:hAnsiTheme="minorHAnsi" w:cstheme="minorHAnsi"/>
        </w:rPr>
        <w:t xml:space="preserve">Dr Pete King, (2020). The practitioners/adult’s role in the play cycle </w:t>
      </w:r>
      <w:r w:rsidR="00B35CC5">
        <w:rPr>
          <w:rFonts w:asciiTheme="minorHAnsi" w:hAnsiTheme="minorHAnsi" w:cstheme="minorHAnsi"/>
        </w:rPr>
        <w:t xml:space="preserve">can be identified in four different ways which are play maintenance, simple involvement, medial intervention, and complex intervention. Play maintenance is outside the play frame </w:t>
      </w:r>
      <w:r w:rsidR="00BB0F1D">
        <w:rPr>
          <w:rFonts w:asciiTheme="minorHAnsi" w:hAnsiTheme="minorHAnsi" w:cstheme="minorHAnsi"/>
        </w:rPr>
        <w:t xml:space="preserve">the adult’s role is </w:t>
      </w:r>
      <w:r w:rsidR="00B35CC5">
        <w:rPr>
          <w:rFonts w:asciiTheme="minorHAnsi" w:hAnsiTheme="minorHAnsi" w:cstheme="minorHAnsi"/>
        </w:rPr>
        <w:t>observing that the play fame is running smoothly</w:t>
      </w:r>
      <w:r w:rsidR="00E82CDA">
        <w:rPr>
          <w:rFonts w:asciiTheme="minorHAnsi" w:hAnsiTheme="minorHAnsi" w:cstheme="minorHAnsi"/>
        </w:rPr>
        <w:t>. If the practitioner interrupt</w:t>
      </w:r>
      <w:r w:rsidR="00BB0F1D">
        <w:rPr>
          <w:rFonts w:asciiTheme="minorHAnsi" w:hAnsiTheme="minorHAnsi" w:cstheme="minorHAnsi"/>
        </w:rPr>
        <w:t>s</w:t>
      </w:r>
      <w:r w:rsidR="00E82CDA">
        <w:rPr>
          <w:rFonts w:asciiTheme="minorHAnsi" w:hAnsiTheme="minorHAnsi" w:cstheme="minorHAnsi"/>
        </w:rPr>
        <w:t xml:space="preserve"> the play frame this could affect the child’s engagement in play and the accuracy of the observation because</w:t>
      </w:r>
      <w:r w:rsidR="00DF1322">
        <w:rPr>
          <w:rFonts w:asciiTheme="minorHAnsi" w:hAnsiTheme="minorHAnsi" w:cstheme="minorHAnsi"/>
          <w:color w:val="FF0000"/>
        </w:rPr>
        <w:t xml:space="preserve"> </w:t>
      </w:r>
      <w:r w:rsidR="00DF1322" w:rsidRPr="00DF1322">
        <w:rPr>
          <w:rFonts w:asciiTheme="minorHAnsi" w:hAnsiTheme="minorHAnsi" w:cstheme="minorHAnsi"/>
          <w:color w:val="000000" w:themeColor="text1"/>
        </w:rPr>
        <w:t xml:space="preserve">the child may feel pressured or get distracted therefore, resulting in stopping what they were doing. </w:t>
      </w:r>
      <w:r w:rsidR="00E82CDA">
        <w:rPr>
          <w:rFonts w:asciiTheme="minorHAnsi" w:hAnsiTheme="minorHAnsi" w:cstheme="minorHAnsi"/>
        </w:rPr>
        <w:t xml:space="preserve">Simple involvement acts as a resource for example providing the child with crayons when they ask. In both medial intervention and complex intervention, the adult is much more active. The adult should not adulterate the play cycle. </w:t>
      </w:r>
      <w:r w:rsidR="00EE1196">
        <w:rPr>
          <w:rFonts w:asciiTheme="minorHAnsi" w:hAnsiTheme="minorHAnsi" w:cstheme="minorHAnsi"/>
        </w:rPr>
        <w:t xml:space="preserve">Adulteration can be perceived as the adult wanting to join in and controlling the play. </w:t>
      </w:r>
      <w:r w:rsidR="00B35CC5">
        <w:rPr>
          <w:rFonts w:asciiTheme="minorHAnsi" w:hAnsiTheme="minorHAnsi" w:cstheme="minorHAnsi"/>
        </w:rPr>
        <w:t>Dr Pete King 2</w:t>
      </w:r>
      <w:r w:rsidR="00B35CC5" w:rsidRPr="00B35CC5">
        <w:rPr>
          <w:rFonts w:asciiTheme="minorHAnsi" w:hAnsiTheme="minorHAnsi" w:cstheme="minorHAnsi"/>
          <w:vertAlign w:val="superscript"/>
        </w:rPr>
        <w:t>nd</w:t>
      </w:r>
      <w:r w:rsidR="00B35CC5">
        <w:rPr>
          <w:rFonts w:asciiTheme="minorHAnsi" w:hAnsiTheme="minorHAnsi" w:cstheme="minorHAnsi"/>
        </w:rPr>
        <w:t xml:space="preserve">, (2020). </w:t>
      </w:r>
    </w:p>
    <w:p w14:paraId="6E6A6104" w14:textId="77777777" w:rsidR="00A1557F" w:rsidRDefault="00A1557F">
      <w:pPr>
        <w:rPr>
          <w:rFonts w:asciiTheme="minorHAnsi" w:hAnsiTheme="minorHAnsi" w:cstheme="minorHAnsi"/>
          <w:b/>
          <w:bCs/>
          <w:sz w:val="28"/>
          <w:szCs w:val="28"/>
          <w:u w:val="single"/>
        </w:rPr>
      </w:pPr>
    </w:p>
    <w:p w14:paraId="0A4C66AF" w14:textId="77777777" w:rsidR="00A1557F" w:rsidRDefault="00A1557F">
      <w:pPr>
        <w:rPr>
          <w:rFonts w:asciiTheme="minorHAnsi" w:hAnsiTheme="minorHAnsi" w:cstheme="minorHAnsi"/>
          <w:b/>
          <w:bCs/>
          <w:sz w:val="28"/>
          <w:szCs w:val="28"/>
          <w:u w:val="single"/>
        </w:rPr>
      </w:pPr>
    </w:p>
    <w:p w14:paraId="5685AC11" w14:textId="77777777" w:rsidR="00A1557F" w:rsidRDefault="00A1557F">
      <w:pPr>
        <w:rPr>
          <w:rFonts w:asciiTheme="minorHAnsi" w:hAnsiTheme="minorHAnsi" w:cstheme="minorHAnsi"/>
          <w:b/>
          <w:bCs/>
          <w:sz w:val="28"/>
          <w:szCs w:val="28"/>
          <w:u w:val="single"/>
        </w:rPr>
      </w:pPr>
    </w:p>
    <w:p w14:paraId="300AC35D" w14:textId="0973E369" w:rsidR="00A1557F" w:rsidRDefault="00A1557F">
      <w:pPr>
        <w:rPr>
          <w:rFonts w:asciiTheme="minorHAnsi" w:hAnsiTheme="minorHAnsi" w:cstheme="minorHAnsi"/>
          <w:b/>
          <w:bCs/>
          <w:sz w:val="28"/>
          <w:szCs w:val="28"/>
          <w:u w:val="single"/>
        </w:rPr>
      </w:pPr>
    </w:p>
    <w:p w14:paraId="12CA06B3" w14:textId="77777777" w:rsidR="00A1557F" w:rsidRDefault="00A1557F">
      <w:pPr>
        <w:rPr>
          <w:rFonts w:asciiTheme="minorHAnsi" w:hAnsiTheme="minorHAnsi" w:cstheme="minorHAnsi"/>
          <w:b/>
          <w:bCs/>
          <w:sz w:val="28"/>
          <w:szCs w:val="28"/>
          <w:u w:val="single"/>
        </w:rPr>
      </w:pPr>
    </w:p>
    <w:p w14:paraId="3955348D" w14:textId="77777777" w:rsidR="00A1557F" w:rsidRDefault="00A1557F">
      <w:pPr>
        <w:rPr>
          <w:rFonts w:asciiTheme="minorHAnsi" w:hAnsiTheme="minorHAnsi" w:cstheme="minorHAnsi"/>
          <w:b/>
          <w:bCs/>
          <w:sz w:val="28"/>
          <w:szCs w:val="28"/>
          <w:u w:val="single"/>
        </w:rPr>
      </w:pPr>
    </w:p>
    <w:p w14:paraId="3760CC97" w14:textId="77777777" w:rsidR="00A1557F" w:rsidRDefault="00A1557F">
      <w:pPr>
        <w:rPr>
          <w:rFonts w:asciiTheme="minorHAnsi" w:hAnsiTheme="minorHAnsi" w:cstheme="minorHAnsi"/>
          <w:b/>
          <w:bCs/>
          <w:sz w:val="28"/>
          <w:szCs w:val="28"/>
          <w:u w:val="single"/>
        </w:rPr>
      </w:pPr>
    </w:p>
    <w:p w14:paraId="60EB3A86" w14:textId="77777777" w:rsidR="00A1557F" w:rsidRDefault="00A1557F">
      <w:pPr>
        <w:rPr>
          <w:rFonts w:asciiTheme="minorHAnsi" w:hAnsiTheme="minorHAnsi" w:cstheme="minorHAnsi"/>
          <w:b/>
          <w:bCs/>
          <w:sz w:val="28"/>
          <w:szCs w:val="28"/>
          <w:u w:val="single"/>
        </w:rPr>
      </w:pPr>
    </w:p>
    <w:p w14:paraId="64B69FEA" w14:textId="77777777" w:rsidR="00A1557F" w:rsidRDefault="00A1557F">
      <w:pPr>
        <w:rPr>
          <w:rFonts w:asciiTheme="minorHAnsi" w:hAnsiTheme="minorHAnsi" w:cstheme="minorHAnsi"/>
          <w:b/>
          <w:bCs/>
          <w:sz w:val="28"/>
          <w:szCs w:val="28"/>
          <w:u w:val="single"/>
        </w:rPr>
      </w:pPr>
    </w:p>
    <w:p w14:paraId="2216D87C" w14:textId="77777777" w:rsidR="00A1557F" w:rsidRDefault="00A1557F">
      <w:pPr>
        <w:rPr>
          <w:rFonts w:asciiTheme="minorHAnsi" w:hAnsiTheme="minorHAnsi" w:cstheme="minorHAnsi"/>
          <w:b/>
          <w:bCs/>
          <w:sz w:val="28"/>
          <w:szCs w:val="28"/>
          <w:u w:val="single"/>
        </w:rPr>
      </w:pPr>
    </w:p>
    <w:p w14:paraId="6891ECEE" w14:textId="77777777" w:rsidR="00A1557F" w:rsidRDefault="00A1557F">
      <w:pPr>
        <w:rPr>
          <w:rFonts w:asciiTheme="minorHAnsi" w:hAnsiTheme="minorHAnsi" w:cstheme="minorHAnsi"/>
          <w:b/>
          <w:bCs/>
          <w:sz w:val="28"/>
          <w:szCs w:val="28"/>
          <w:u w:val="single"/>
        </w:rPr>
      </w:pPr>
    </w:p>
    <w:p w14:paraId="1ACDC840" w14:textId="77777777" w:rsidR="00A1557F" w:rsidRDefault="00A1557F">
      <w:pPr>
        <w:rPr>
          <w:rFonts w:asciiTheme="minorHAnsi" w:hAnsiTheme="minorHAnsi" w:cstheme="minorHAnsi"/>
          <w:b/>
          <w:bCs/>
          <w:sz w:val="28"/>
          <w:szCs w:val="28"/>
          <w:u w:val="single"/>
        </w:rPr>
      </w:pPr>
    </w:p>
    <w:p w14:paraId="70BFA384" w14:textId="77777777" w:rsidR="00A1557F" w:rsidRDefault="00A1557F">
      <w:pPr>
        <w:rPr>
          <w:rFonts w:asciiTheme="minorHAnsi" w:hAnsiTheme="minorHAnsi" w:cstheme="minorHAnsi"/>
          <w:b/>
          <w:bCs/>
          <w:sz w:val="28"/>
          <w:szCs w:val="28"/>
          <w:u w:val="single"/>
        </w:rPr>
      </w:pPr>
    </w:p>
    <w:p w14:paraId="71B03C54" w14:textId="77777777" w:rsidR="00A1557F" w:rsidRDefault="00A1557F">
      <w:pPr>
        <w:rPr>
          <w:rFonts w:asciiTheme="minorHAnsi" w:hAnsiTheme="minorHAnsi" w:cstheme="minorHAnsi"/>
          <w:b/>
          <w:bCs/>
          <w:sz w:val="28"/>
          <w:szCs w:val="28"/>
          <w:u w:val="single"/>
        </w:rPr>
      </w:pPr>
    </w:p>
    <w:p w14:paraId="619A0A28" w14:textId="77777777" w:rsidR="00A1557F" w:rsidRDefault="00A1557F">
      <w:pPr>
        <w:rPr>
          <w:rFonts w:asciiTheme="minorHAnsi" w:hAnsiTheme="minorHAnsi" w:cstheme="minorHAnsi"/>
          <w:b/>
          <w:bCs/>
          <w:sz w:val="28"/>
          <w:szCs w:val="28"/>
          <w:u w:val="single"/>
        </w:rPr>
      </w:pPr>
    </w:p>
    <w:p w14:paraId="0E6B7F48" w14:textId="77777777" w:rsidR="00A1557F" w:rsidRDefault="00A1557F">
      <w:pPr>
        <w:rPr>
          <w:rFonts w:asciiTheme="minorHAnsi" w:hAnsiTheme="minorHAnsi" w:cstheme="minorHAnsi"/>
          <w:b/>
          <w:bCs/>
          <w:sz w:val="28"/>
          <w:szCs w:val="28"/>
          <w:u w:val="single"/>
        </w:rPr>
      </w:pPr>
    </w:p>
    <w:p w14:paraId="60C3E8BE" w14:textId="77777777" w:rsidR="00A1557F" w:rsidRDefault="00A1557F">
      <w:pPr>
        <w:rPr>
          <w:rFonts w:asciiTheme="minorHAnsi" w:hAnsiTheme="minorHAnsi" w:cstheme="minorHAnsi"/>
          <w:b/>
          <w:bCs/>
          <w:sz w:val="28"/>
          <w:szCs w:val="28"/>
          <w:u w:val="single"/>
        </w:rPr>
      </w:pPr>
    </w:p>
    <w:p w14:paraId="54892780" w14:textId="77777777" w:rsidR="00A1557F" w:rsidRDefault="00A1557F">
      <w:pPr>
        <w:rPr>
          <w:rFonts w:asciiTheme="minorHAnsi" w:hAnsiTheme="minorHAnsi" w:cstheme="minorHAnsi"/>
          <w:b/>
          <w:bCs/>
          <w:sz w:val="28"/>
          <w:szCs w:val="28"/>
          <w:u w:val="single"/>
        </w:rPr>
      </w:pPr>
    </w:p>
    <w:p w14:paraId="73E58590" w14:textId="77777777" w:rsidR="00A1557F" w:rsidRDefault="00A1557F">
      <w:pPr>
        <w:rPr>
          <w:rFonts w:asciiTheme="minorHAnsi" w:hAnsiTheme="minorHAnsi" w:cstheme="minorHAnsi"/>
          <w:b/>
          <w:bCs/>
          <w:sz w:val="28"/>
          <w:szCs w:val="28"/>
          <w:u w:val="single"/>
        </w:rPr>
      </w:pPr>
    </w:p>
    <w:p w14:paraId="46DDC163" w14:textId="77777777" w:rsidR="00A1557F" w:rsidRDefault="00A1557F">
      <w:pPr>
        <w:rPr>
          <w:rFonts w:asciiTheme="minorHAnsi" w:hAnsiTheme="minorHAnsi" w:cstheme="minorHAnsi"/>
          <w:b/>
          <w:bCs/>
          <w:sz w:val="28"/>
          <w:szCs w:val="28"/>
          <w:u w:val="single"/>
        </w:rPr>
      </w:pPr>
    </w:p>
    <w:p w14:paraId="6D4ECFAA" w14:textId="77777777" w:rsidR="00A1557F" w:rsidRDefault="00A1557F">
      <w:pPr>
        <w:rPr>
          <w:rFonts w:asciiTheme="minorHAnsi" w:hAnsiTheme="minorHAnsi" w:cstheme="minorHAnsi"/>
          <w:b/>
          <w:bCs/>
          <w:sz w:val="28"/>
          <w:szCs w:val="28"/>
          <w:u w:val="single"/>
        </w:rPr>
      </w:pPr>
    </w:p>
    <w:p w14:paraId="0878ECDC" w14:textId="65EF592A" w:rsidR="0096440E" w:rsidRDefault="0096440E">
      <w:pPr>
        <w:rPr>
          <w:rFonts w:asciiTheme="minorHAnsi" w:hAnsiTheme="minorHAnsi" w:cstheme="minorHAnsi"/>
          <w:b/>
          <w:bCs/>
          <w:sz w:val="28"/>
          <w:szCs w:val="28"/>
          <w:u w:val="single"/>
        </w:rPr>
      </w:pPr>
    </w:p>
    <w:p w14:paraId="2A3C7B4C" w14:textId="1779E49A" w:rsidR="00EE1196" w:rsidRDefault="00EE1196">
      <w:pPr>
        <w:rPr>
          <w:rFonts w:asciiTheme="minorHAnsi" w:hAnsiTheme="minorHAnsi" w:cstheme="minorHAnsi"/>
          <w:b/>
          <w:bCs/>
          <w:sz w:val="28"/>
          <w:szCs w:val="28"/>
          <w:u w:val="single"/>
        </w:rPr>
      </w:pPr>
    </w:p>
    <w:p w14:paraId="3A43B400" w14:textId="525D257D" w:rsidR="00624C28" w:rsidRDefault="00624C28">
      <w:pPr>
        <w:rPr>
          <w:rFonts w:asciiTheme="minorHAnsi" w:hAnsiTheme="minorHAnsi" w:cstheme="minorHAnsi"/>
          <w:b/>
          <w:bCs/>
          <w:sz w:val="28"/>
          <w:szCs w:val="28"/>
          <w:u w:val="single"/>
        </w:rPr>
      </w:pPr>
    </w:p>
    <w:p w14:paraId="5A73FCCF" w14:textId="2EB66738" w:rsidR="00624C28" w:rsidRDefault="00624C28">
      <w:pPr>
        <w:rPr>
          <w:rFonts w:asciiTheme="minorHAnsi" w:hAnsiTheme="minorHAnsi" w:cstheme="minorHAnsi"/>
          <w:b/>
          <w:bCs/>
          <w:sz w:val="28"/>
          <w:szCs w:val="28"/>
          <w:u w:val="single"/>
        </w:rPr>
      </w:pPr>
    </w:p>
    <w:p w14:paraId="26A296E7" w14:textId="4683E14D" w:rsidR="00624C28" w:rsidRDefault="00624C28">
      <w:pPr>
        <w:rPr>
          <w:rFonts w:asciiTheme="minorHAnsi" w:hAnsiTheme="minorHAnsi" w:cstheme="minorHAnsi"/>
          <w:b/>
          <w:bCs/>
          <w:sz w:val="28"/>
          <w:szCs w:val="28"/>
          <w:u w:val="single"/>
        </w:rPr>
      </w:pPr>
    </w:p>
    <w:p w14:paraId="4C672874" w14:textId="7463F6FE" w:rsidR="00624C28" w:rsidRDefault="00624C28">
      <w:pPr>
        <w:rPr>
          <w:rFonts w:asciiTheme="minorHAnsi" w:hAnsiTheme="minorHAnsi" w:cstheme="minorHAnsi"/>
          <w:b/>
          <w:bCs/>
          <w:sz w:val="28"/>
          <w:szCs w:val="28"/>
          <w:u w:val="single"/>
        </w:rPr>
      </w:pPr>
    </w:p>
    <w:p w14:paraId="3A0759A5" w14:textId="77777777" w:rsidR="002E550E" w:rsidRDefault="002E550E">
      <w:pPr>
        <w:rPr>
          <w:rFonts w:asciiTheme="minorHAnsi" w:hAnsiTheme="minorHAnsi" w:cstheme="minorHAnsi"/>
          <w:b/>
          <w:bCs/>
          <w:sz w:val="28"/>
          <w:szCs w:val="28"/>
          <w:u w:val="single"/>
        </w:rPr>
      </w:pPr>
    </w:p>
    <w:p w14:paraId="328150A4" w14:textId="77777777" w:rsidR="00BB0F1D" w:rsidRDefault="00BB0F1D">
      <w:pPr>
        <w:rPr>
          <w:rFonts w:asciiTheme="minorHAnsi" w:hAnsiTheme="minorHAnsi" w:cstheme="minorHAnsi"/>
          <w:b/>
          <w:bCs/>
          <w:sz w:val="28"/>
          <w:szCs w:val="28"/>
          <w:u w:val="single"/>
        </w:rPr>
      </w:pPr>
    </w:p>
    <w:p w14:paraId="30E96885" w14:textId="532E72A5" w:rsidR="00940103" w:rsidRPr="00872CC6" w:rsidRDefault="00940103">
      <w:pPr>
        <w:rPr>
          <w:rFonts w:asciiTheme="minorHAnsi" w:hAnsiTheme="minorHAnsi" w:cstheme="minorHAnsi"/>
          <w:b/>
          <w:bCs/>
          <w:sz w:val="28"/>
          <w:szCs w:val="28"/>
          <w:u w:val="single"/>
        </w:rPr>
      </w:pPr>
      <w:r w:rsidRPr="00872CC6">
        <w:rPr>
          <w:rFonts w:asciiTheme="minorHAnsi" w:hAnsiTheme="minorHAnsi" w:cstheme="minorHAnsi"/>
          <w:b/>
          <w:bCs/>
          <w:sz w:val="28"/>
          <w:szCs w:val="28"/>
          <w:u w:val="single"/>
        </w:rPr>
        <w:lastRenderedPageBreak/>
        <w:t xml:space="preserve">Refence List </w:t>
      </w:r>
    </w:p>
    <w:p w14:paraId="08373436" w14:textId="48DAA580" w:rsidR="0081611B" w:rsidRDefault="0081611B">
      <w:pPr>
        <w:rPr>
          <w:rFonts w:asciiTheme="minorHAnsi" w:hAnsiTheme="minorHAnsi" w:cstheme="minorHAnsi"/>
          <w:b/>
          <w:bCs/>
          <w:u w:val="single"/>
        </w:rPr>
      </w:pPr>
    </w:p>
    <w:p w14:paraId="4B636DC3" w14:textId="6E808FD6" w:rsidR="0081611B" w:rsidRDefault="0081611B" w:rsidP="0081611B">
      <w:pPr>
        <w:rPr>
          <w:rFonts w:asciiTheme="minorHAnsi" w:hAnsiTheme="minorHAnsi" w:cstheme="minorHAnsi"/>
        </w:rPr>
      </w:pPr>
      <w:r w:rsidRPr="006C402C">
        <w:rPr>
          <w:rFonts w:asciiTheme="minorHAnsi" w:hAnsiTheme="minorHAnsi" w:cstheme="minorHAnsi"/>
        </w:rPr>
        <w:t xml:space="preserve">Drew, C. (2021) </w:t>
      </w:r>
      <w:r w:rsidRPr="006C402C">
        <w:rPr>
          <w:rFonts w:asciiTheme="minorHAnsi" w:hAnsiTheme="minorHAnsi" w:cstheme="minorHAnsi"/>
          <w:i/>
          <w:iCs/>
        </w:rPr>
        <w:t>Parten’s 6 stages of play in childhood, explained!</w:t>
      </w:r>
      <w:r w:rsidRPr="006C402C">
        <w:rPr>
          <w:rFonts w:asciiTheme="minorHAnsi" w:hAnsiTheme="minorHAnsi" w:cstheme="minorHAnsi"/>
        </w:rPr>
        <w:t xml:space="preserve"> Available at: </w:t>
      </w:r>
      <w:hyperlink r:id="rId7" w:history="1">
        <w:r w:rsidRPr="006C402C">
          <w:rPr>
            <w:rStyle w:val="Hyperlink"/>
            <w:rFonts w:asciiTheme="minorHAnsi" w:hAnsiTheme="minorHAnsi" w:cstheme="minorHAnsi"/>
          </w:rPr>
          <w:t>https://helpfulprofessor.com/stages-of-play/</w:t>
        </w:r>
      </w:hyperlink>
      <w:r w:rsidRPr="006C402C">
        <w:rPr>
          <w:rFonts w:asciiTheme="minorHAnsi" w:hAnsiTheme="minorHAnsi" w:cstheme="minorHAnsi"/>
        </w:rPr>
        <w:t xml:space="preserve"> (Accessed 14th February 2022).</w:t>
      </w:r>
    </w:p>
    <w:p w14:paraId="551AF462" w14:textId="061E4652" w:rsidR="0096440E" w:rsidRDefault="0096440E" w:rsidP="0081611B">
      <w:pPr>
        <w:rPr>
          <w:rFonts w:asciiTheme="minorHAnsi" w:hAnsiTheme="minorHAnsi" w:cstheme="minorHAnsi"/>
        </w:rPr>
      </w:pPr>
    </w:p>
    <w:p w14:paraId="527C6EC9" w14:textId="24B18A04" w:rsidR="0096440E" w:rsidRDefault="0096440E" w:rsidP="0081611B">
      <w:pPr>
        <w:rPr>
          <w:rFonts w:asciiTheme="minorHAnsi" w:hAnsiTheme="minorHAnsi" w:cstheme="minorHAnsi"/>
        </w:rPr>
      </w:pPr>
      <w:r>
        <w:rPr>
          <w:rFonts w:asciiTheme="minorHAnsi" w:hAnsiTheme="minorHAnsi" w:cstheme="minorHAnsi"/>
        </w:rPr>
        <w:t xml:space="preserve">Dr Pete King. (2020) </w:t>
      </w:r>
      <w:r w:rsidRPr="0096440E">
        <w:rPr>
          <w:rFonts w:asciiTheme="minorHAnsi" w:hAnsiTheme="minorHAnsi" w:cstheme="minorHAnsi"/>
          <w:i/>
          <w:iCs/>
        </w:rPr>
        <w:t>A brief introduction to the play cycle [Video].</w:t>
      </w:r>
      <w:r>
        <w:rPr>
          <w:rFonts w:asciiTheme="minorHAnsi" w:hAnsiTheme="minorHAnsi" w:cstheme="minorHAnsi"/>
        </w:rPr>
        <w:t xml:space="preserve"> Available at: </w:t>
      </w:r>
      <w:hyperlink r:id="rId8" w:history="1">
        <w:r w:rsidRPr="00EB4142">
          <w:rPr>
            <w:rStyle w:val="Hyperlink"/>
            <w:rFonts w:asciiTheme="minorHAnsi" w:hAnsiTheme="minorHAnsi" w:cstheme="minorHAnsi"/>
          </w:rPr>
          <w:t>https://www.youtube.com/watch?v=BtGrwAxgLrQ</w:t>
        </w:r>
      </w:hyperlink>
      <w:r>
        <w:rPr>
          <w:rFonts w:asciiTheme="minorHAnsi" w:hAnsiTheme="minorHAnsi" w:cstheme="minorHAnsi"/>
        </w:rPr>
        <w:t xml:space="preserve"> </w:t>
      </w:r>
      <w:r w:rsidRPr="006C402C">
        <w:rPr>
          <w:rFonts w:asciiTheme="minorHAnsi" w:hAnsiTheme="minorHAnsi" w:cstheme="minorHAnsi"/>
        </w:rPr>
        <w:t>(Accessed 1</w:t>
      </w:r>
      <w:r>
        <w:rPr>
          <w:rFonts w:asciiTheme="minorHAnsi" w:hAnsiTheme="minorHAnsi" w:cstheme="minorHAnsi"/>
        </w:rPr>
        <w:t>7</w:t>
      </w:r>
      <w:r w:rsidRPr="006C402C">
        <w:rPr>
          <w:rFonts w:asciiTheme="minorHAnsi" w:hAnsiTheme="minorHAnsi" w:cstheme="minorHAnsi"/>
        </w:rPr>
        <w:t>th February 2022).</w:t>
      </w:r>
    </w:p>
    <w:p w14:paraId="4A0890CC" w14:textId="45A7B7AD" w:rsidR="00B35CC5" w:rsidRDefault="00B35CC5" w:rsidP="0081611B">
      <w:pPr>
        <w:rPr>
          <w:rFonts w:asciiTheme="minorHAnsi" w:hAnsiTheme="minorHAnsi" w:cstheme="minorHAnsi"/>
        </w:rPr>
      </w:pPr>
    </w:p>
    <w:p w14:paraId="47E8F1E6" w14:textId="77777777" w:rsidR="00B35CC5" w:rsidRDefault="00B35CC5" w:rsidP="00B35CC5">
      <w:pPr>
        <w:rPr>
          <w:rFonts w:asciiTheme="minorHAnsi" w:hAnsiTheme="minorHAnsi" w:cstheme="minorHAnsi"/>
        </w:rPr>
      </w:pPr>
      <w:r>
        <w:rPr>
          <w:rFonts w:asciiTheme="minorHAnsi" w:hAnsiTheme="minorHAnsi" w:cstheme="minorHAnsi"/>
        </w:rPr>
        <w:t>Dr Pete King 2</w:t>
      </w:r>
      <w:r w:rsidRPr="00B35CC5">
        <w:rPr>
          <w:rFonts w:asciiTheme="minorHAnsi" w:hAnsiTheme="minorHAnsi" w:cstheme="minorHAnsi"/>
          <w:vertAlign w:val="superscript"/>
        </w:rPr>
        <w:t>nd</w:t>
      </w:r>
      <w:r>
        <w:rPr>
          <w:rFonts w:asciiTheme="minorHAnsi" w:hAnsiTheme="minorHAnsi" w:cstheme="minorHAnsi"/>
        </w:rPr>
        <w:t xml:space="preserve">. (2020) </w:t>
      </w:r>
      <w:r w:rsidRPr="00B35CC5">
        <w:rPr>
          <w:rFonts w:asciiTheme="minorHAnsi" w:hAnsiTheme="minorHAnsi" w:cstheme="minorHAnsi"/>
          <w:i/>
          <w:iCs/>
        </w:rPr>
        <w:t>The adult role in the play cycle [Video].</w:t>
      </w:r>
      <w:r>
        <w:rPr>
          <w:rFonts w:asciiTheme="minorHAnsi" w:hAnsiTheme="minorHAnsi" w:cstheme="minorHAnsi"/>
        </w:rPr>
        <w:t xml:space="preserve"> Available at: </w:t>
      </w:r>
      <w:hyperlink r:id="rId9" w:history="1">
        <w:r w:rsidRPr="00EB4142">
          <w:rPr>
            <w:rStyle w:val="Hyperlink"/>
            <w:rFonts w:asciiTheme="minorHAnsi" w:hAnsiTheme="minorHAnsi" w:cstheme="minorHAnsi"/>
          </w:rPr>
          <w:t>https://www.youtube.com/watch?v=-mpQJwf-mRg</w:t>
        </w:r>
      </w:hyperlink>
      <w:r>
        <w:rPr>
          <w:rFonts w:asciiTheme="minorHAnsi" w:hAnsiTheme="minorHAnsi" w:cstheme="minorHAnsi"/>
        </w:rPr>
        <w:t xml:space="preserve"> </w:t>
      </w:r>
      <w:r w:rsidRPr="006C402C">
        <w:rPr>
          <w:rFonts w:asciiTheme="minorHAnsi" w:hAnsiTheme="minorHAnsi" w:cstheme="minorHAnsi"/>
        </w:rPr>
        <w:t>(Accessed 1</w:t>
      </w:r>
      <w:r>
        <w:rPr>
          <w:rFonts w:asciiTheme="minorHAnsi" w:hAnsiTheme="minorHAnsi" w:cstheme="minorHAnsi"/>
        </w:rPr>
        <w:t>7</w:t>
      </w:r>
      <w:r w:rsidRPr="006C402C">
        <w:rPr>
          <w:rFonts w:asciiTheme="minorHAnsi" w:hAnsiTheme="minorHAnsi" w:cstheme="minorHAnsi"/>
        </w:rPr>
        <w:t>th February 2022).</w:t>
      </w:r>
    </w:p>
    <w:p w14:paraId="070C0DF3" w14:textId="747FCCB6" w:rsidR="0081611B" w:rsidRPr="0081611B" w:rsidRDefault="0081611B">
      <w:pPr>
        <w:rPr>
          <w:rFonts w:asciiTheme="minorHAnsi" w:hAnsiTheme="minorHAnsi" w:cstheme="minorHAnsi"/>
        </w:rPr>
      </w:pPr>
    </w:p>
    <w:p w14:paraId="534A0F14" w14:textId="77777777" w:rsidR="0081611B" w:rsidRPr="006C402C" w:rsidRDefault="0081611B" w:rsidP="0081611B">
      <w:pPr>
        <w:rPr>
          <w:rFonts w:asciiTheme="minorHAnsi" w:hAnsiTheme="minorHAnsi" w:cstheme="minorHAnsi"/>
        </w:rPr>
      </w:pPr>
      <w:bookmarkStart w:id="0" w:name="OLE_LINK1"/>
      <w:bookmarkStart w:id="1" w:name="OLE_LINK2"/>
      <w:r w:rsidRPr="006C402C">
        <w:rPr>
          <w:rFonts w:asciiTheme="minorHAnsi" w:hAnsiTheme="minorHAnsi" w:cstheme="minorHAnsi"/>
        </w:rPr>
        <w:t xml:space="preserve">Gill, K. (2019) </w:t>
      </w:r>
      <w:bookmarkEnd w:id="0"/>
      <w:bookmarkEnd w:id="1"/>
      <w:r w:rsidRPr="006C402C">
        <w:rPr>
          <w:rFonts w:asciiTheme="minorHAnsi" w:hAnsiTheme="minorHAnsi" w:cstheme="minorHAnsi"/>
          <w:i/>
          <w:iCs/>
        </w:rPr>
        <w:t>What is solitary play?</w:t>
      </w:r>
      <w:r w:rsidRPr="006C402C">
        <w:rPr>
          <w:rFonts w:asciiTheme="minorHAnsi" w:hAnsiTheme="minorHAnsi" w:cstheme="minorHAnsi"/>
        </w:rPr>
        <w:t xml:space="preserve"> Available at: </w:t>
      </w:r>
      <w:hyperlink r:id="rId10" w:history="1">
        <w:r w:rsidRPr="006C402C">
          <w:rPr>
            <w:rStyle w:val="Hyperlink"/>
            <w:rFonts w:asciiTheme="minorHAnsi" w:hAnsiTheme="minorHAnsi" w:cstheme="minorHAnsi"/>
          </w:rPr>
          <w:t>https://www.healthline.com/health/solitary-play</w:t>
        </w:r>
      </w:hyperlink>
      <w:r w:rsidRPr="006C402C">
        <w:rPr>
          <w:rFonts w:asciiTheme="minorHAnsi" w:hAnsiTheme="minorHAnsi" w:cstheme="minorHAnsi"/>
        </w:rPr>
        <w:t xml:space="preserve"> (Accessed 14th February 2022).</w:t>
      </w:r>
    </w:p>
    <w:p w14:paraId="65DD4D1D" w14:textId="5B314728" w:rsidR="0081611B" w:rsidRDefault="0081611B">
      <w:pPr>
        <w:rPr>
          <w:rFonts w:asciiTheme="minorHAnsi" w:hAnsiTheme="minorHAnsi" w:cstheme="minorHAnsi"/>
        </w:rPr>
      </w:pPr>
    </w:p>
    <w:p w14:paraId="4C9AC763" w14:textId="43B5D49F" w:rsidR="0081611B" w:rsidRDefault="0081611B" w:rsidP="0081611B">
      <w:pPr>
        <w:rPr>
          <w:rFonts w:asciiTheme="minorHAnsi" w:hAnsiTheme="minorHAnsi" w:cstheme="minorHAnsi"/>
        </w:rPr>
      </w:pPr>
      <w:r w:rsidRPr="006C402C">
        <w:rPr>
          <w:rFonts w:asciiTheme="minorHAnsi" w:hAnsiTheme="minorHAnsi" w:cstheme="minorHAnsi"/>
        </w:rPr>
        <w:t xml:space="preserve">Ginta, D and Robinson, D. (2020) </w:t>
      </w:r>
      <w:r w:rsidRPr="006C402C">
        <w:rPr>
          <w:rFonts w:asciiTheme="minorHAnsi" w:hAnsiTheme="minorHAnsi" w:cstheme="minorHAnsi"/>
          <w:i/>
          <w:iCs/>
        </w:rPr>
        <w:t>5 ways toddlers benefit from parallel play.</w:t>
      </w:r>
      <w:r w:rsidRPr="006C402C">
        <w:rPr>
          <w:rFonts w:asciiTheme="minorHAnsi" w:hAnsiTheme="minorHAnsi" w:cstheme="minorHAnsi"/>
        </w:rPr>
        <w:t xml:space="preserve"> Available at: </w:t>
      </w:r>
      <w:hyperlink r:id="rId11" w:anchor="parallel-play-benefits" w:history="1">
        <w:r w:rsidRPr="006C402C">
          <w:rPr>
            <w:rStyle w:val="Hyperlink"/>
            <w:rFonts w:asciiTheme="minorHAnsi" w:hAnsiTheme="minorHAnsi" w:cstheme="minorHAnsi"/>
          </w:rPr>
          <w:t>https://www.healthline.com/health/parenting/parallel-play#parallel-play-benefits</w:t>
        </w:r>
      </w:hyperlink>
      <w:r w:rsidRPr="006C402C">
        <w:rPr>
          <w:rFonts w:asciiTheme="minorHAnsi" w:hAnsiTheme="minorHAnsi" w:cstheme="minorHAnsi"/>
        </w:rPr>
        <w:t xml:space="preserve"> (Accessed 14th February 2022).</w:t>
      </w:r>
    </w:p>
    <w:p w14:paraId="31AAB99F" w14:textId="7D9FC4C7" w:rsidR="002939EC" w:rsidRDefault="002939EC" w:rsidP="0081611B">
      <w:pPr>
        <w:rPr>
          <w:rFonts w:asciiTheme="minorHAnsi" w:hAnsiTheme="minorHAnsi" w:cstheme="minorHAnsi"/>
        </w:rPr>
      </w:pPr>
    </w:p>
    <w:p w14:paraId="754CF316" w14:textId="0F9E47FC" w:rsidR="002939EC" w:rsidRPr="002939EC" w:rsidRDefault="002939EC" w:rsidP="0081611B">
      <w:pPr>
        <w:rPr>
          <w:rFonts w:asciiTheme="minorHAnsi" w:hAnsiTheme="minorHAnsi" w:cstheme="minorHAnsi"/>
          <w:color w:val="000000" w:themeColor="text1"/>
        </w:rPr>
      </w:pPr>
      <w:r>
        <w:rPr>
          <w:rFonts w:asciiTheme="minorHAnsi" w:hAnsiTheme="minorHAnsi" w:cstheme="minorHAnsi"/>
          <w:color w:val="000000" w:themeColor="text1"/>
        </w:rPr>
        <w:t xml:space="preserve">Gray, P. (No Date) </w:t>
      </w:r>
      <w:r w:rsidRPr="002939EC">
        <w:rPr>
          <w:rFonts w:asciiTheme="minorHAnsi" w:hAnsiTheme="minorHAnsi" w:cstheme="minorHAnsi"/>
          <w:i/>
          <w:iCs/>
          <w:color w:val="000000" w:themeColor="text1"/>
        </w:rPr>
        <w:t>The evolutionary importance of self-directed play</w:t>
      </w:r>
      <w:r>
        <w:rPr>
          <w:rFonts w:asciiTheme="minorHAnsi" w:hAnsiTheme="minorHAnsi" w:cstheme="minorHAnsi"/>
          <w:color w:val="000000" w:themeColor="text1"/>
        </w:rPr>
        <w:t xml:space="preserve">. Available at: </w:t>
      </w:r>
      <w:hyperlink r:id="rId12" w:anchor=".Yg0S1S2l2u4" w:history="1">
        <w:r w:rsidRPr="00EB4142">
          <w:rPr>
            <w:rStyle w:val="Hyperlink"/>
            <w:rFonts w:asciiTheme="minorHAnsi" w:hAnsiTheme="minorHAnsi" w:cstheme="minorHAnsi"/>
          </w:rPr>
          <w:t>https://thegeniusofplay.org/genius/expert-advice/articles/the-evolutionary-importance-of-self-directed-play.aspx#.Yg0S1S2l2u4</w:t>
        </w:r>
      </w:hyperlink>
      <w:r>
        <w:rPr>
          <w:rFonts w:asciiTheme="minorHAnsi" w:hAnsiTheme="minorHAnsi" w:cstheme="minorHAnsi"/>
          <w:color w:val="000000" w:themeColor="text1"/>
        </w:rPr>
        <w:t xml:space="preserve"> </w:t>
      </w:r>
      <w:r w:rsidRPr="006C402C">
        <w:rPr>
          <w:rFonts w:asciiTheme="minorHAnsi" w:hAnsiTheme="minorHAnsi" w:cstheme="minorHAnsi"/>
        </w:rPr>
        <w:t>(Accessed 1</w:t>
      </w:r>
      <w:r>
        <w:rPr>
          <w:rFonts w:asciiTheme="minorHAnsi" w:hAnsiTheme="minorHAnsi" w:cstheme="minorHAnsi"/>
        </w:rPr>
        <w:t>7</w:t>
      </w:r>
      <w:r w:rsidRPr="006C402C">
        <w:rPr>
          <w:rFonts w:asciiTheme="minorHAnsi" w:hAnsiTheme="minorHAnsi" w:cstheme="minorHAnsi"/>
        </w:rPr>
        <w:t>th February 2022).</w:t>
      </w:r>
    </w:p>
    <w:p w14:paraId="42B2D3FF" w14:textId="617BBEE4" w:rsidR="0081611B" w:rsidRDefault="0081611B" w:rsidP="0081611B">
      <w:pPr>
        <w:rPr>
          <w:rFonts w:asciiTheme="minorHAnsi" w:hAnsiTheme="minorHAnsi" w:cstheme="minorHAnsi"/>
        </w:rPr>
      </w:pPr>
    </w:p>
    <w:p w14:paraId="63572830" w14:textId="4EE984BF" w:rsidR="0081611B" w:rsidRDefault="0081611B" w:rsidP="0081611B">
      <w:pPr>
        <w:rPr>
          <w:rFonts w:asciiTheme="minorHAnsi" w:hAnsiTheme="minorHAnsi" w:cstheme="minorHAnsi"/>
          <w:color w:val="000000" w:themeColor="text1"/>
        </w:rPr>
      </w:pPr>
      <w:r>
        <w:rPr>
          <w:rFonts w:asciiTheme="minorHAnsi" w:hAnsiTheme="minorHAnsi" w:cstheme="minorHAnsi"/>
          <w:color w:val="000000" w:themeColor="text1"/>
        </w:rPr>
        <w:t xml:space="preserve">Learning Journals. (2022) </w:t>
      </w:r>
      <w:r w:rsidRPr="00EC5DB7">
        <w:rPr>
          <w:rFonts w:asciiTheme="minorHAnsi" w:hAnsiTheme="minorHAnsi" w:cstheme="minorHAnsi"/>
          <w:i/>
          <w:iCs/>
          <w:color w:val="000000" w:themeColor="text1"/>
        </w:rPr>
        <w:t>What is the Leuven scale and how to use it.</w:t>
      </w:r>
      <w:r>
        <w:rPr>
          <w:rFonts w:asciiTheme="minorHAnsi" w:hAnsiTheme="minorHAnsi" w:cstheme="minorHAnsi"/>
          <w:color w:val="000000" w:themeColor="text1"/>
        </w:rPr>
        <w:t xml:space="preserve"> Available at: </w:t>
      </w:r>
      <w:hyperlink r:id="rId13" w:history="1">
        <w:r w:rsidRPr="00EB4142">
          <w:rPr>
            <w:rStyle w:val="Hyperlink"/>
            <w:rFonts w:asciiTheme="minorHAnsi" w:hAnsiTheme="minorHAnsi" w:cstheme="minorHAnsi"/>
          </w:rPr>
          <w:t>https://learningjournals.co.uk/what-is-the-leuven-scale-and-how-to-use-it/</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w:t>
      </w:r>
      <w:r>
        <w:rPr>
          <w:rFonts w:asciiTheme="minorHAnsi" w:hAnsiTheme="minorHAnsi" w:cstheme="minorHAnsi"/>
          <w:color w:val="000000" w:themeColor="text1"/>
        </w:rPr>
        <w:t>6</w:t>
      </w:r>
      <w:r w:rsidRPr="0063328A">
        <w:rPr>
          <w:rFonts w:asciiTheme="minorHAnsi" w:hAnsiTheme="minorHAnsi" w:cstheme="minorHAnsi"/>
          <w:color w:val="000000" w:themeColor="text1"/>
        </w:rPr>
        <w:t>th February 2022).</w:t>
      </w:r>
    </w:p>
    <w:p w14:paraId="6F966DD3" w14:textId="79001AB4" w:rsidR="00107EA2" w:rsidRDefault="00107EA2" w:rsidP="0081611B">
      <w:pPr>
        <w:rPr>
          <w:rFonts w:asciiTheme="minorHAnsi" w:hAnsiTheme="minorHAnsi" w:cstheme="minorHAnsi"/>
          <w:color w:val="000000" w:themeColor="text1"/>
        </w:rPr>
      </w:pPr>
    </w:p>
    <w:p w14:paraId="140D70B1" w14:textId="05EC3FA8" w:rsidR="00107EA2" w:rsidRPr="0081611B" w:rsidRDefault="00107EA2" w:rsidP="0081611B">
      <w:pPr>
        <w:rPr>
          <w:rFonts w:asciiTheme="minorHAnsi" w:hAnsiTheme="minorHAnsi" w:cstheme="minorHAnsi"/>
          <w:color w:val="000000" w:themeColor="text1"/>
        </w:rPr>
      </w:pPr>
      <w:r>
        <w:rPr>
          <w:rFonts w:asciiTheme="minorHAnsi" w:hAnsiTheme="minorHAnsi" w:cstheme="minorHAnsi"/>
          <w:color w:val="000000" w:themeColor="text1"/>
        </w:rPr>
        <w:t xml:space="preserve">Learning through landscapes. (2013) </w:t>
      </w:r>
      <w:r w:rsidRPr="00B009E7">
        <w:rPr>
          <w:rFonts w:asciiTheme="minorHAnsi" w:hAnsiTheme="minorHAnsi" w:cstheme="minorHAnsi"/>
          <w:i/>
          <w:iCs/>
          <w:color w:val="000000" w:themeColor="text1"/>
        </w:rPr>
        <w:t>02 The role of adults [Video</w:t>
      </w:r>
      <w:r>
        <w:rPr>
          <w:rFonts w:asciiTheme="minorHAnsi" w:hAnsiTheme="minorHAnsi" w:cstheme="minorHAnsi"/>
          <w:color w:val="000000" w:themeColor="text1"/>
        </w:rPr>
        <w:t xml:space="preserve">]. Available at: </w:t>
      </w:r>
      <w:hyperlink r:id="rId14" w:history="1">
        <w:r w:rsidRPr="00BC43AF">
          <w:rPr>
            <w:rStyle w:val="Hyperlink"/>
            <w:rFonts w:asciiTheme="minorHAnsi" w:hAnsiTheme="minorHAnsi" w:cstheme="minorHAnsi"/>
          </w:rPr>
          <w:t>https://www.youtube.com/watch?v=kEavpVl2OE0</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14th February 2022).</w:t>
      </w:r>
    </w:p>
    <w:p w14:paraId="0C83C205" w14:textId="68DFFE2C" w:rsidR="0081611B" w:rsidRDefault="0081611B">
      <w:pPr>
        <w:rPr>
          <w:rFonts w:asciiTheme="minorHAnsi" w:hAnsiTheme="minorHAnsi" w:cstheme="minorHAnsi"/>
        </w:rPr>
      </w:pPr>
    </w:p>
    <w:p w14:paraId="18248E3A" w14:textId="77777777" w:rsidR="0081611B" w:rsidRDefault="0081611B" w:rsidP="0081611B">
      <w:pPr>
        <w:rPr>
          <w:rFonts w:asciiTheme="minorHAnsi" w:hAnsiTheme="minorHAnsi" w:cstheme="minorHAnsi"/>
          <w:color w:val="000000" w:themeColor="text1"/>
        </w:rPr>
      </w:pPr>
      <w:r>
        <w:rPr>
          <w:rFonts w:asciiTheme="minorHAnsi" w:hAnsiTheme="minorHAnsi" w:cstheme="minorHAnsi"/>
          <w:color w:val="000000" w:themeColor="text1"/>
        </w:rPr>
        <w:t xml:space="preserve">McInnes, K and Howard, J. (2012) </w:t>
      </w:r>
      <w:r w:rsidRPr="005353BB">
        <w:rPr>
          <w:rFonts w:asciiTheme="minorHAnsi" w:hAnsiTheme="minorHAnsi" w:cstheme="minorHAnsi"/>
          <w:i/>
          <w:iCs/>
          <w:color w:val="000000" w:themeColor="text1"/>
        </w:rPr>
        <w:t>The impact of children’s perception of an activity as play rather than not play on emotional well-being.</w:t>
      </w:r>
      <w:r>
        <w:rPr>
          <w:rFonts w:asciiTheme="minorHAnsi" w:hAnsiTheme="minorHAnsi" w:cstheme="minorHAnsi"/>
          <w:color w:val="000000" w:themeColor="text1"/>
        </w:rPr>
        <w:t xml:space="preserve"> Available at: </w:t>
      </w:r>
      <w:hyperlink r:id="rId15" w:history="1">
        <w:r w:rsidRPr="00BC43AF">
          <w:rPr>
            <w:rStyle w:val="Hyperlink"/>
            <w:rFonts w:asciiTheme="minorHAnsi" w:hAnsiTheme="minorHAnsi" w:cstheme="minorHAnsi"/>
          </w:rPr>
          <w:t>https://pure.southwales.ac.uk/en/publications/the-impact-of-childrens-perception-of-an-activity-as-play-rather-</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w:t>
      </w:r>
      <w:r>
        <w:rPr>
          <w:rFonts w:asciiTheme="minorHAnsi" w:hAnsiTheme="minorHAnsi" w:cstheme="minorHAnsi"/>
          <w:color w:val="000000" w:themeColor="text1"/>
        </w:rPr>
        <w:t>5</w:t>
      </w:r>
      <w:r w:rsidRPr="0063328A">
        <w:rPr>
          <w:rFonts w:asciiTheme="minorHAnsi" w:hAnsiTheme="minorHAnsi" w:cstheme="minorHAnsi"/>
          <w:color w:val="000000" w:themeColor="text1"/>
        </w:rPr>
        <w:t>th February 2022).</w:t>
      </w:r>
    </w:p>
    <w:p w14:paraId="7426DCAF" w14:textId="4D710449" w:rsidR="0081611B" w:rsidRDefault="0081611B">
      <w:pPr>
        <w:rPr>
          <w:rFonts w:asciiTheme="minorHAnsi" w:hAnsiTheme="minorHAnsi" w:cstheme="minorHAnsi"/>
        </w:rPr>
      </w:pPr>
    </w:p>
    <w:p w14:paraId="638C8CF6" w14:textId="77777777" w:rsidR="0081611B" w:rsidRDefault="0081611B" w:rsidP="0081611B">
      <w:pPr>
        <w:rPr>
          <w:rFonts w:asciiTheme="minorHAnsi" w:hAnsiTheme="minorHAnsi" w:cstheme="minorHAnsi"/>
          <w:color w:val="000000" w:themeColor="text1"/>
        </w:rPr>
      </w:pPr>
      <w:r>
        <w:rPr>
          <w:rFonts w:asciiTheme="minorHAnsi" w:hAnsiTheme="minorHAnsi" w:cstheme="minorHAnsi"/>
        </w:rPr>
        <w:t xml:space="preserve">Ni direct. (No Date) </w:t>
      </w:r>
      <w:r w:rsidRPr="00DF015B">
        <w:rPr>
          <w:rFonts w:asciiTheme="minorHAnsi" w:hAnsiTheme="minorHAnsi" w:cstheme="minorHAnsi"/>
          <w:i/>
          <w:iCs/>
        </w:rPr>
        <w:t>How play helps children’s development.</w:t>
      </w:r>
      <w:r>
        <w:rPr>
          <w:rFonts w:asciiTheme="minorHAnsi" w:hAnsiTheme="minorHAnsi" w:cstheme="minorHAnsi"/>
        </w:rPr>
        <w:t xml:space="preserve"> Available at: </w:t>
      </w:r>
      <w:hyperlink r:id="rId16" w:history="1">
        <w:r w:rsidRPr="00BC43AF">
          <w:rPr>
            <w:rStyle w:val="Hyperlink"/>
            <w:rFonts w:asciiTheme="minorHAnsi" w:hAnsiTheme="minorHAnsi" w:cstheme="minorHAnsi"/>
          </w:rPr>
          <w:t>https://www.nidirect.gov.uk/articles/how-play-helps-childrens-development</w:t>
        </w:r>
      </w:hyperlink>
      <w:r>
        <w:rPr>
          <w:rFonts w:asciiTheme="minorHAnsi" w:hAnsiTheme="minorHAnsi" w:cstheme="minorHAnsi"/>
        </w:rPr>
        <w:t xml:space="preserve"> </w:t>
      </w:r>
      <w:r w:rsidRPr="0063328A">
        <w:rPr>
          <w:rFonts w:asciiTheme="minorHAnsi" w:hAnsiTheme="minorHAnsi" w:cstheme="minorHAnsi"/>
          <w:color w:val="000000" w:themeColor="text1"/>
        </w:rPr>
        <w:t>(Accessed 14th February 2022).</w:t>
      </w:r>
      <w:r>
        <w:rPr>
          <w:rFonts w:asciiTheme="minorHAnsi" w:hAnsiTheme="minorHAnsi" w:cstheme="minorHAnsi"/>
          <w:color w:val="000000" w:themeColor="text1"/>
        </w:rPr>
        <w:t xml:space="preserve"> </w:t>
      </w:r>
    </w:p>
    <w:p w14:paraId="03BE4DB9" w14:textId="77777777" w:rsidR="0081611B" w:rsidRPr="0081611B" w:rsidRDefault="0081611B">
      <w:pPr>
        <w:rPr>
          <w:rFonts w:asciiTheme="minorHAnsi" w:hAnsiTheme="minorHAnsi" w:cstheme="minorHAnsi"/>
        </w:rPr>
      </w:pPr>
    </w:p>
    <w:p w14:paraId="1AFEF623" w14:textId="77777777" w:rsidR="0081611B" w:rsidRPr="006C402C" w:rsidRDefault="0081611B" w:rsidP="0081611B">
      <w:pPr>
        <w:rPr>
          <w:rFonts w:asciiTheme="minorHAnsi" w:hAnsiTheme="minorHAnsi" w:cstheme="minorHAnsi"/>
        </w:rPr>
      </w:pPr>
      <w:r w:rsidRPr="006C402C">
        <w:rPr>
          <w:rFonts w:asciiTheme="minorHAnsi" w:hAnsiTheme="minorHAnsi" w:cstheme="minorHAnsi"/>
        </w:rPr>
        <w:t xml:space="preserve">Play in education development and learning. (2022) </w:t>
      </w:r>
      <w:r w:rsidRPr="006C402C">
        <w:rPr>
          <w:rFonts w:asciiTheme="minorHAnsi" w:hAnsiTheme="minorHAnsi" w:cstheme="minorHAnsi"/>
          <w:i/>
          <w:iCs/>
        </w:rPr>
        <w:t>Submissions featuring “Parallel Play”.</w:t>
      </w:r>
      <w:r w:rsidRPr="006C402C">
        <w:rPr>
          <w:rFonts w:asciiTheme="minorHAnsi" w:hAnsiTheme="minorHAnsi" w:cstheme="minorHAnsi"/>
        </w:rPr>
        <w:t xml:space="preserve"> Available at: </w:t>
      </w:r>
      <w:hyperlink r:id="rId17" w:history="1">
        <w:r w:rsidRPr="006C402C">
          <w:rPr>
            <w:rStyle w:val="Hyperlink"/>
            <w:rFonts w:asciiTheme="minorHAnsi" w:hAnsiTheme="minorHAnsi" w:cstheme="minorHAnsi"/>
          </w:rPr>
          <w:t>https://www.pedalhub.org.uk/keyword/parallel-play</w:t>
        </w:r>
      </w:hyperlink>
      <w:r w:rsidRPr="006C402C">
        <w:rPr>
          <w:rFonts w:asciiTheme="minorHAnsi" w:hAnsiTheme="minorHAnsi" w:cstheme="minorHAnsi"/>
        </w:rPr>
        <w:t xml:space="preserve"> (Accessed 14th February 2022). </w:t>
      </w:r>
    </w:p>
    <w:p w14:paraId="4F943A33" w14:textId="04898DF9" w:rsidR="0081611B" w:rsidRPr="0081611B" w:rsidRDefault="0081611B">
      <w:pPr>
        <w:rPr>
          <w:rFonts w:asciiTheme="minorHAnsi" w:hAnsiTheme="minorHAnsi" w:cstheme="minorHAnsi"/>
        </w:rPr>
      </w:pPr>
    </w:p>
    <w:p w14:paraId="2205F865" w14:textId="77777777" w:rsidR="0081611B" w:rsidRDefault="0081611B" w:rsidP="0081611B">
      <w:pPr>
        <w:rPr>
          <w:rFonts w:asciiTheme="minorHAnsi" w:hAnsiTheme="minorHAnsi" w:cstheme="minorHAnsi"/>
          <w:color w:val="000000" w:themeColor="text1"/>
        </w:rPr>
      </w:pPr>
      <w:r>
        <w:rPr>
          <w:rFonts w:asciiTheme="minorHAnsi" w:hAnsiTheme="minorHAnsi" w:cstheme="minorHAnsi"/>
          <w:color w:val="000000" w:themeColor="text1"/>
        </w:rPr>
        <w:t xml:space="preserve">Play Wales. (2022) </w:t>
      </w:r>
      <w:r w:rsidRPr="004F1324">
        <w:rPr>
          <w:rFonts w:asciiTheme="minorHAnsi" w:hAnsiTheme="minorHAnsi" w:cstheme="minorHAnsi"/>
          <w:i/>
          <w:iCs/>
          <w:color w:val="000000" w:themeColor="text1"/>
        </w:rPr>
        <w:t>The playwork principles</w:t>
      </w:r>
      <w:r>
        <w:rPr>
          <w:rFonts w:asciiTheme="minorHAnsi" w:hAnsiTheme="minorHAnsi" w:cstheme="minorHAnsi"/>
          <w:color w:val="000000" w:themeColor="text1"/>
        </w:rPr>
        <w:t xml:space="preserve">. Available at: </w:t>
      </w:r>
      <w:hyperlink r:id="rId18" w:history="1">
        <w:r w:rsidRPr="00BC43AF">
          <w:rPr>
            <w:rStyle w:val="Hyperlink"/>
            <w:rFonts w:asciiTheme="minorHAnsi" w:hAnsiTheme="minorHAnsi" w:cstheme="minorHAnsi"/>
          </w:rPr>
          <w:t>https://www.playwales.org.uk/eng/playworkprinciples</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14th February 2022).</w:t>
      </w:r>
    </w:p>
    <w:p w14:paraId="2C183BF6" w14:textId="086F5781" w:rsidR="0081611B" w:rsidRDefault="0081611B">
      <w:pPr>
        <w:rPr>
          <w:rFonts w:asciiTheme="minorHAnsi" w:hAnsiTheme="minorHAnsi" w:cstheme="minorHAnsi"/>
        </w:rPr>
      </w:pPr>
    </w:p>
    <w:p w14:paraId="70D86631" w14:textId="77777777" w:rsidR="00107EA2" w:rsidRDefault="00107EA2" w:rsidP="00107EA2">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Saenz-Molina, C. (2017) </w:t>
      </w:r>
      <w:r w:rsidRPr="0076229A">
        <w:rPr>
          <w:rFonts w:asciiTheme="minorHAnsi" w:hAnsiTheme="minorHAnsi" w:cstheme="minorHAnsi"/>
          <w:i/>
          <w:iCs/>
          <w:color w:val="000000" w:themeColor="text1"/>
        </w:rPr>
        <w:t>Mirror, Mirror Everywhere.</w:t>
      </w:r>
      <w:r>
        <w:rPr>
          <w:rFonts w:asciiTheme="minorHAnsi" w:hAnsiTheme="minorHAnsi" w:cstheme="minorHAnsi"/>
          <w:color w:val="000000" w:themeColor="text1"/>
        </w:rPr>
        <w:t xml:space="preserve"> Available at: </w:t>
      </w:r>
      <w:hyperlink r:id="rId19" w:history="1">
        <w:r w:rsidRPr="00BC43AF">
          <w:rPr>
            <w:rStyle w:val="Hyperlink"/>
            <w:rFonts w:asciiTheme="minorHAnsi" w:hAnsiTheme="minorHAnsi" w:cstheme="minorHAnsi"/>
          </w:rPr>
          <w:t>https://journeyingintoinquiry.wordpress.com/2017/03/17/mirror-mirror-everywhere/</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14th February 2022).</w:t>
      </w:r>
    </w:p>
    <w:p w14:paraId="327C97CD" w14:textId="77777777" w:rsidR="00107EA2" w:rsidRPr="0081611B" w:rsidRDefault="00107EA2">
      <w:pPr>
        <w:rPr>
          <w:rFonts w:asciiTheme="minorHAnsi" w:hAnsiTheme="minorHAnsi" w:cstheme="minorHAnsi"/>
        </w:rPr>
      </w:pPr>
    </w:p>
    <w:p w14:paraId="3F6EFAC5" w14:textId="77777777" w:rsidR="00107EA2" w:rsidRPr="006C402C" w:rsidRDefault="00107EA2" w:rsidP="00107EA2">
      <w:pPr>
        <w:rPr>
          <w:rFonts w:asciiTheme="minorHAnsi" w:hAnsiTheme="minorHAnsi" w:cstheme="minorHAnsi"/>
        </w:rPr>
      </w:pPr>
      <w:r w:rsidRPr="006C402C">
        <w:rPr>
          <w:rFonts w:asciiTheme="minorHAnsi" w:hAnsiTheme="minorHAnsi" w:cstheme="minorHAnsi"/>
        </w:rPr>
        <w:t xml:space="preserve">Sprouts. (2016) </w:t>
      </w:r>
      <w:r w:rsidRPr="006C402C">
        <w:rPr>
          <w:rFonts w:asciiTheme="minorHAnsi" w:hAnsiTheme="minorHAnsi" w:cstheme="minorHAnsi"/>
          <w:i/>
          <w:iCs/>
        </w:rPr>
        <w:t>Montessori school education [Video].</w:t>
      </w:r>
      <w:r w:rsidRPr="006C402C">
        <w:rPr>
          <w:rFonts w:asciiTheme="minorHAnsi" w:hAnsiTheme="minorHAnsi" w:cstheme="minorHAnsi"/>
        </w:rPr>
        <w:t xml:space="preserve"> Available at: </w:t>
      </w:r>
      <w:hyperlink r:id="rId20" w:history="1">
        <w:r w:rsidRPr="006C402C">
          <w:rPr>
            <w:rStyle w:val="Hyperlink"/>
            <w:rFonts w:asciiTheme="minorHAnsi" w:hAnsiTheme="minorHAnsi" w:cstheme="minorHAnsi"/>
          </w:rPr>
          <w:t>https://www.youtube.com/watch?v=UzmvtVAuuyI&amp;t=141s</w:t>
        </w:r>
      </w:hyperlink>
      <w:r w:rsidRPr="006C402C">
        <w:rPr>
          <w:rFonts w:asciiTheme="minorHAnsi" w:hAnsiTheme="minorHAnsi" w:cstheme="minorHAnsi"/>
        </w:rPr>
        <w:t xml:space="preserve"> (Accessed 14th February 2022).</w:t>
      </w:r>
    </w:p>
    <w:p w14:paraId="619676F2" w14:textId="645E11A1" w:rsidR="0081611B" w:rsidRPr="00107EA2" w:rsidRDefault="0081611B">
      <w:pPr>
        <w:rPr>
          <w:rFonts w:asciiTheme="minorHAnsi" w:hAnsiTheme="minorHAnsi" w:cstheme="minorHAnsi"/>
        </w:rPr>
      </w:pPr>
    </w:p>
    <w:p w14:paraId="07BF23E7" w14:textId="6ADCF351" w:rsidR="00107EA2" w:rsidRDefault="00107EA2" w:rsidP="00107EA2">
      <w:pPr>
        <w:rPr>
          <w:rFonts w:asciiTheme="minorHAnsi" w:hAnsiTheme="minorHAnsi" w:cstheme="minorHAnsi"/>
          <w:color w:val="000000" w:themeColor="text1"/>
        </w:rPr>
      </w:pPr>
      <w:r w:rsidRPr="0063328A">
        <w:rPr>
          <w:rFonts w:asciiTheme="minorHAnsi" w:hAnsiTheme="minorHAnsi" w:cstheme="minorHAnsi"/>
          <w:color w:val="000000" w:themeColor="text1"/>
        </w:rPr>
        <w:t>Sukenik, N. (2021) Self-directed play. Available at:</w:t>
      </w:r>
      <w:r>
        <w:rPr>
          <w:rFonts w:asciiTheme="minorHAnsi" w:hAnsiTheme="minorHAnsi" w:cstheme="minorHAnsi"/>
          <w:color w:val="000000" w:themeColor="text1"/>
        </w:rPr>
        <w:t xml:space="preserve"> </w:t>
      </w:r>
      <w:hyperlink r:id="rId21" w:history="1">
        <w:r w:rsidRPr="00BC43AF">
          <w:rPr>
            <w:rStyle w:val="Hyperlink"/>
            <w:rFonts w:asciiTheme="minorHAnsi" w:hAnsiTheme="minorHAnsi" w:cstheme="minorHAnsi"/>
          </w:rPr>
          <w:t>https://www.playadventures.org/self-directed-play</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14th February 2022).</w:t>
      </w:r>
    </w:p>
    <w:p w14:paraId="396F5426" w14:textId="7EFC1B07" w:rsidR="008414C0" w:rsidRDefault="008414C0" w:rsidP="00107EA2">
      <w:pPr>
        <w:rPr>
          <w:rFonts w:asciiTheme="minorHAnsi" w:hAnsiTheme="minorHAnsi" w:cstheme="minorHAnsi"/>
          <w:color w:val="000000" w:themeColor="text1"/>
        </w:rPr>
      </w:pPr>
    </w:p>
    <w:p w14:paraId="003385F6" w14:textId="77777777" w:rsidR="008414C0" w:rsidRPr="00940103" w:rsidRDefault="008414C0" w:rsidP="008414C0">
      <w:pPr>
        <w:rPr>
          <w:rFonts w:asciiTheme="minorHAnsi" w:hAnsiTheme="minorHAnsi" w:cstheme="minorHAnsi"/>
        </w:rPr>
      </w:pPr>
      <w:r>
        <w:rPr>
          <w:rFonts w:asciiTheme="minorHAnsi" w:hAnsiTheme="minorHAnsi" w:cstheme="minorHAnsi"/>
        </w:rPr>
        <w:t xml:space="preserve">University of Rochester. (2022) </w:t>
      </w:r>
      <w:r w:rsidRPr="008414C0">
        <w:rPr>
          <w:rFonts w:asciiTheme="minorHAnsi" w:hAnsiTheme="minorHAnsi" w:cstheme="minorHAnsi"/>
          <w:i/>
          <w:iCs/>
        </w:rPr>
        <w:t>Understanding intrinsic and extrinsic motivation</w:t>
      </w:r>
      <w:r>
        <w:rPr>
          <w:rFonts w:asciiTheme="minorHAnsi" w:hAnsiTheme="minorHAnsi" w:cstheme="minorHAnsi"/>
        </w:rPr>
        <w:t xml:space="preserve">. Available at: </w:t>
      </w:r>
      <w:hyperlink r:id="rId22" w:history="1">
        <w:r w:rsidRPr="00EB4142">
          <w:rPr>
            <w:rStyle w:val="Hyperlink"/>
            <w:rFonts w:asciiTheme="minorHAnsi" w:hAnsiTheme="minorHAnsi" w:cstheme="minorHAnsi"/>
          </w:rPr>
          <w:t>https://www.rochester.edu/emerging-leaders/understanding-intrinsic-and-extrinsic-motivation/</w:t>
        </w:r>
      </w:hyperlink>
      <w:r>
        <w:rPr>
          <w:rFonts w:asciiTheme="minorHAnsi" w:hAnsiTheme="minorHAnsi" w:cstheme="minorHAnsi"/>
        </w:rPr>
        <w:t xml:space="preserve"> </w:t>
      </w:r>
      <w:r w:rsidRPr="006C402C">
        <w:rPr>
          <w:rFonts w:asciiTheme="minorHAnsi" w:hAnsiTheme="minorHAnsi" w:cstheme="minorHAnsi"/>
        </w:rPr>
        <w:t>(Accessed 1</w:t>
      </w:r>
      <w:r>
        <w:rPr>
          <w:rFonts w:asciiTheme="minorHAnsi" w:hAnsiTheme="minorHAnsi" w:cstheme="minorHAnsi"/>
        </w:rPr>
        <w:t>6</w:t>
      </w:r>
      <w:r w:rsidRPr="006C402C">
        <w:rPr>
          <w:rFonts w:asciiTheme="minorHAnsi" w:hAnsiTheme="minorHAnsi" w:cstheme="minorHAnsi"/>
        </w:rPr>
        <w:t>th February 2022).</w:t>
      </w:r>
    </w:p>
    <w:p w14:paraId="519A8C96" w14:textId="54ACAEAC" w:rsidR="00107EA2" w:rsidRDefault="00107EA2">
      <w:pPr>
        <w:rPr>
          <w:rFonts w:asciiTheme="minorHAnsi" w:hAnsiTheme="minorHAnsi" w:cstheme="minorHAnsi"/>
        </w:rPr>
      </w:pPr>
    </w:p>
    <w:p w14:paraId="7CE38BB8" w14:textId="77777777" w:rsidR="00540B7F" w:rsidRDefault="00540B7F" w:rsidP="00540B7F">
      <w:pPr>
        <w:rPr>
          <w:rFonts w:asciiTheme="minorHAnsi" w:hAnsiTheme="minorHAnsi" w:cstheme="minorHAnsi"/>
          <w:color w:val="000000" w:themeColor="text1"/>
        </w:rPr>
      </w:pPr>
      <w:r>
        <w:rPr>
          <w:rFonts w:asciiTheme="minorHAnsi" w:hAnsiTheme="minorHAnsi" w:cstheme="minorHAnsi"/>
          <w:color w:val="000000" w:themeColor="text1"/>
        </w:rPr>
        <w:t xml:space="preserve">Welsh Government. (No Date) </w:t>
      </w:r>
      <w:r w:rsidRPr="00540B7F">
        <w:rPr>
          <w:rFonts w:asciiTheme="minorHAnsi" w:hAnsiTheme="minorHAnsi" w:cstheme="minorHAnsi"/>
          <w:i/>
          <w:iCs/>
          <w:color w:val="000000" w:themeColor="text1"/>
        </w:rPr>
        <w:t>Building the model</w:t>
      </w:r>
      <w:r>
        <w:rPr>
          <w:rFonts w:asciiTheme="minorHAnsi" w:hAnsiTheme="minorHAnsi" w:cstheme="minorHAnsi"/>
          <w:color w:val="000000" w:themeColor="text1"/>
        </w:rPr>
        <w:t xml:space="preserve">. Available at: </w:t>
      </w:r>
      <w:hyperlink r:id="rId23" w:history="1">
        <w:r w:rsidRPr="00EB4142">
          <w:rPr>
            <w:rStyle w:val="Hyperlink"/>
            <w:rFonts w:asciiTheme="minorHAnsi" w:hAnsiTheme="minorHAnsi" w:cstheme="minorHAnsi"/>
          </w:rPr>
          <w:t>https://www.cscjes-cronfa.co.uk/api/storage/1311793c-ed3a-49a6-b790-7a15af80e5ea/Module-4-–-Play-and-Active-Learning-–-PowerPoint.pdf</w:t>
        </w:r>
      </w:hyperlink>
      <w:r>
        <w:rPr>
          <w:rFonts w:asciiTheme="minorHAnsi" w:hAnsiTheme="minorHAnsi" w:cstheme="minorHAnsi"/>
          <w:color w:val="000000" w:themeColor="text1"/>
        </w:rPr>
        <w:t xml:space="preserve"> </w:t>
      </w:r>
      <w:r w:rsidRPr="006C402C">
        <w:rPr>
          <w:rFonts w:asciiTheme="minorHAnsi" w:hAnsiTheme="minorHAnsi" w:cstheme="minorHAnsi"/>
        </w:rPr>
        <w:t>(Accessed 1</w:t>
      </w:r>
      <w:r>
        <w:rPr>
          <w:rFonts w:asciiTheme="minorHAnsi" w:hAnsiTheme="minorHAnsi" w:cstheme="minorHAnsi"/>
        </w:rPr>
        <w:t>7</w:t>
      </w:r>
      <w:r w:rsidRPr="006C402C">
        <w:rPr>
          <w:rFonts w:asciiTheme="minorHAnsi" w:hAnsiTheme="minorHAnsi" w:cstheme="minorHAnsi"/>
        </w:rPr>
        <w:t>th February 2022).</w:t>
      </w:r>
    </w:p>
    <w:p w14:paraId="71869FC8" w14:textId="77777777" w:rsidR="00540B7F" w:rsidRDefault="00540B7F">
      <w:pPr>
        <w:rPr>
          <w:rFonts w:asciiTheme="minorHAnsi" w:hAnsiTheme="minorHAnsi" w:cstheme="minorHAnsi"/>
        </w:rPr>
      </w:pPr>
    </w:p>
    <w:p w14:paraId="66D8291A" w14:textId="005AAB53" w:rsidR="00DE37F7" w:rsidRDefault="00DE37F7">
      <w:pPr>
        <w:rPr>
          <w:rFonts w:asciiTheme="minorHAnsi" w:hAnsiTheme="minorHAnsi" w:cstheme="minorHAnsi"/>
        </w:rPr>
      </w:pPr>
      <w:r w:rsidRPr="006C402C">
        <w:rPr>
          <w:rFonts w:asciiTheme="minorHAnsi" w:hAnsiTheme="minorHAnsi" w:cstheme="minorHAnsi"/>
        </w:rPr>
        <w:t xml:space="preserve">Your therapy </w:t>
      </w:r>
      <w:r w:rsidR="000A63E9" w:rsidRPr="006C402C">
        <w:rPr>
          <w:rFonts w:asciiTheme="minorHAnsi" w:hAnsiTheme="minorHAnsi" w:cstheme="minorHAnsi"/>
        </w:rPr>
        <w:t>sources</w:t>
      </w:r>
      <w:r w:rsidRPr="006C402C">
        <w:rPr>
          <w:rFonts w:asciiTheme="minorHAnsi" w:hAnsiTheme="minorHAnsi" w:cstheme="minorHAnsi"/>
        </w:rPr>
        <w:t xml:space="preserve">. (2021) </w:t>
      </w:r>
      <w:r w:rsidRPr="006C402C">
        <w:rPr>
          <w:rFonts w:asciiTheme="minorHAnsi" w:hAnsiTheme="minorHAnsi" w:cstheme="minorHAnsi"/>
          <w:i/>
          <w:iCs/>
        </w:rPr>
        <w:t>Parallel play - What is it and how can you help?</w:t>
      </w:r>
      <w:r w:rsidRPr="006C402C">
        <w:rPr>
          <w:rFonts w:asciiTheme="minorHAnsi" w:hAnsiTheme="minorHAnsi" w:cstheme="minorHAnsi"/>
        </w:rPr>
        <w:t xml:space="preserve"> Available at: </w:t>
      </w:r>
      <w:hyperlink r:id="rId24" w:history="1">
        <w:r w:rsidRPr="006C402C">
          <w:rPr>
            <w:rStyle w:val="Hyperlink"/>
            <w:rFonts w:asciiTheme="minorHAnsi" w:hAnsiTheme="minorHAnsi" w:cstheme="minorHAnsi"/>
          </w:rPr>
          <w:t>https://www.yourtherapysource.com/blog1/2021/05/20/parallel-play-what-is-it-and-how-can-you-help/</w:t>
        </w:r>
      </w:hyperlink>
      <w:r w:rsidRPr="006C402C">
        <w:rPr>
          <w:rFonts w:asciiTheme="minorHAnsi" w:hAnsiTheme="minorHAnsi" w:cstheme="minorHAnsi"/>
        </w:rPr>
        <w:t xml:space="preserve"> (Accessed 14th February 2022).</w:t>
      </w:r>
    </w:p>
    <w:p w14:paraId="6EA24719" w14:textId="70CC3EED" w:rsidR="001E0284" w:rsidRDefault="001E0284">
      <w:pPr>
        <w:rPr>
          <w:rFonts w:asciiTheme="minorHAnsi" w:hAnsiTheme="minorHAnsi" w:cstheme="minorHAnsi"/>
        </w:rPr>
      </w:pPr>
      <w:r>
        <w:rPr>
          <w:rFonts w:asciiTheme="minorHAnsi" w:hAnsiTheme="minorHAnsi" w:cstheme="minorHAnsi"/>
        </w:rPr>
        <w:t xml:space="preserve"> </w:t>
      </w:r>
    </w:p>
    <w:sectPr w:rsidR="001E0284" w:rsidSect="00880A45">
      <w:headerReference w:type="default" r:id="rId25"/>
      <w:footerReference w:type="even" r:id="rId26"/>
      <w:footerReference w:type="default" r:id="rId27"/>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E545D" w14:textId="77777777" w:rsidR="00E51A15" w:rsidRDefault="00E51A15" w:rsidP="00CA3C2D">
      <w:r>
        <w:separator/>
      </w:r>
    </w:p>
  </w:endnote>
  <w:endnote w:type="continuationSeparator" w:id="0">
    <w:p w14:paraId="54CBCD04" w14:textId="77777777" w:rsidR="00E51A15" w:rsidRDefault="00E51A15" w:rsidP="00CA3C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2733888"/>
      <w:docPartObj>
        <w:docPartGallery w:val="Page Numbers (Bottom of Page)"/>
        <w:docPartUnique/>
      </w:docPartObj>
    </w:sdtPr>
    <w:sdtEndPr>
      <w:rPr>
        <w:rStyle w:val="PageNumber"/>
      </w:rPr>
    </w:sdtEndPr>
    <w:sdtContent>
      <w:p w14:paraId="7AF50E27" w14:textId="2651125C" w:rsidR="00880A45" w:rsidRDefault="00880A45" w:rsidP="00BC43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366609" w14:textId="77777777" w:rsidR="00880A45" w:rsidRDefault="00880A45" w:rsidP="00880A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0242389"/>
      <w:docPartObj>
        <w:docPartGallery w:val="Page Numbers (Bottom of Page)"/>
        <w:docPartUnique/>
      </w:docPartObj>
    </w:sdtPr>
    <w:sdtEndPr>
      <w:rPr>
        <w:rStyle w:val="PageNumber"/>
      </w:rPr>
    </w:sdtEndPr>
    <w:sdtContent>
      <w:p w14:paraId="3DE9EEC1" w14:textId="7837B149" w:rsidR="00880A45" w:rsidRDefault="00880A45" w:rsidP="00BC43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3B3195" w14:textId="77777777" w:rsidR="00880A45" w:rsidRDefault="00880A45" w:rsidP="00880A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EDAC" w14:textId="77777777" w:rsidR="00E51A15" w:rsidRDefault="00E51A15" w:rsidP="00CA3C2D">
      <w:r>
        <w:separator/>
      </w:r>
    </w:p>
  </w:footnote>
  <w:footnote w:type="continuationSeparator" w:id="0">
    <w:p w14:paraId="75646118" w14:textId="77777777" w:rsidR="00E51A15" w:rsidRDefault="00E51A15" w:rsidP="00CA3C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4A088" w14:textId="6F746960" w:rsidR="00CA3C2D" w:rsidRPr="004D7FA1" w:rsidRDefault="00CA3C2D" w:rsidP="004D7FA1">
    <w:pPr>
      <w:pStyle w:val="Header"/>
      <w:jc w:val="center"/>
      <w:rPr>
        <w:rFonts w:asciiTheme="minorHAnsi" w:hAnsiTheme="minorHAnsi" w:cstheme="minorHAnsi"/>
      </w:rPr>
    </w:pPr>
    <w:r w:rsidRPr="004D7FA1">
      <w:rPr>
        <w:rFonts w:asciiTheme="minorHAnsi" w:hAnsiTheme="minorHAnsi" w:cstheme="minorHAnsi"/>
      </w:rPr>
      <w:t>Hannah Lovell (2100</w:t>
    </w:r>
    <w:r w:rsidR="004D7FA1" w:rsidRPr="004D7FA1">
      <w:rPr>
        <w:rFonts w:asciiTheme="minorHAnsi" w:hAnsiTheme="minorHAnsi" w:cstheme="minorHAnsi"/>
      </w:rPr>
      <w:t>252)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2D"/>
    <w:rsid w:val="000003A7"/>
    <w:rsid w:val="0003461C"/>
    <w:rsid w:val="0004044E"/>
    <w:rsid w:val="00045772"/>
    <w:rsid w:val="00062178"/>
    <w:rsid w:val="00075A26"/>
    <w:rsid w:val="000A63E9"/>
    <w:rsid w:val="000C02BE"/>
    <w:rsid w:val="000C5B68"/>
    <w:rsid w:val="000F6ACF"/>
    <w:rsid w:val="00107EA2"/>
    <w:rsid w:val="00125DD7"/>
    <w:rsid w:val="00156D62"/>
    <w:rsid w:val="001E0284"/>
    <w:rsid w:val="00215273"/>
    <w:rsid w:val="00233261"/>
    <w:rsid w:val="002437ED"/>
    <w:rsid w:val="00246F65"/>
    <w:rsid w:val="00256C91"/>
    <w:rsid w:val="00267C1D"/>
    <w:rsid w:val="002910B2"/>
    <w:rsid w:val="002939EC"/>
    <w:rsid w:val="0029646B"/>
    <w:rsid w:val="002A27E1"/>
    <w:rsid w:val="002E24BB"/>
    <w:rsid w:val="002E550E"/>
    <w:rsid w:val="002E7B11"/>
    <w:rsid w:val="00302022"/>
    <w:rsid w:val="003044C4"/>
    <w:rsid w:val="00340911"/>
    <w:rsid w:val="00341FF1"/>
    <w:rsid w:val="00343ED7"/>
    <w:rsid w:val="00364A24"/>
    <w:rsid w:val="00372F30"/>
    <w:rsid w:val="00375513"/>
    <w:rsid w:val="003A1305"/>
    <w:rsid w:val="003A5C09"/>
    <w:rsid w:val="003B33C2"/>
    <w:rsid w:val="003E02BF"/>
    <w:rsid w:val="003E19F1"/>
    <w:rsid w:val="003F45AE"/>
    <w:rsid w:val="00404C02"/>
    <w:rsid w:val="0040562C"/>
    <w:rsid w:val="004755EE"/>
    <w:rsid w:val="00493A03"/>
    <w:rsid w:val="00494A9F"/>
    <w:rsid w:val="004C107B"/>
    <w:rsid w:val="004C7EB7"/>
    <w:rsid w:val="004D7FA1"/>
    <w:rsid w:val="004F1324"/>
    <w:rsid w:val="004F5622"/>
    <w:rsid w:val="005353BB"/>
    <w:rsid w:val="00540B7F"/>
    <w:rsid w:val="00582E3C"/>
    <w:rsid w:val="00597F4E"/>
    <w:rsid w:val="005B169B"/>
    <w:rsid w:val="006023E9"/>
    <w:rsid w:val="00620D11"/>
    <w:rsid w:val="006231D0"/>
    <w:rsid w:val="00624C28"/>
    <w:rsid w:val="0063328A"/>
    <w:rsid w:val="0064605F"/>
    <w:rsid w:val="00652127"/>
    <w:rsid w:val="006700E9"/>
    <w:rsid w:val="00674887"/>
    <w:rsid w:val="00695D8B"/>
    <w:rsid w:val="006A401C"/>
    <w:rsid w:val="006C402C"/>
    <w:rsid w:val="006D1605"/>
    <w:rsid w:val="00710142"/>
    <w:rsid w:val="0073282E"/>
    <w:rsid w:val="00741BF2"/>
    <w:rsid w:val="00754BB7"/>
    <w:rsid w:val="0076229A"/>
    <w:rsid w:val="00762549"/>
    <w:rsid w:val="007B43AD"/>
    <w:rsid w:val="007B78CE"/>
    <w:rsid w:val="007D3EDC"/>
    <w:rsid w:val="007D4AA9"/>
    <w:rsid w:val="007D4D02"/>
    <w:rsid w:val="007F215F"/>
    <w:rsid w:val="0081611B"/>
    <w:rsid w:val="008414C0"/>
    <w:rsid w:val="008628D6"/>
    <w:rsid w:val="00863A03"/>
    <w:rsid w:val="00872CC6"/>
    <w:rsid w:val="008760CE"/>
    <w:rsid w:val="00880A45"/>
    <w:rsid w:val="0089492F"/>
    <w:rsid w:val="008B7117"/>
    <w:rsid w:val="008C53EE"/>
    <w:rsid w:val="008C5722"/>
    <w:rsid w:val="009025CC"/>
    <w:rsid w:val="00902EFD"/>
    <w:rsid w:val="00926963"/>
    <w:rsid w:val="00932A4D"/>
    <w:rsid w:val="00940103"/>
    <w:rsid w:val="0096440E"/>
    <w:rsid w:val="009A6470"/>
    <w:rsid w:val="009C0B34"/>
    <w:rsid w:val="009D4647"/>
    <w:rsid w:val="00A1557F"/>
    <w:rsid w:val="00A16B75"/>
    <w:rsid w:val="00A255E0"/>
    <w:rsid w:val="00A65B0D"/>
    <w:rsid w:val="00A85123"/>
    <w:rsid w:val="00AA37BB"/>
    <w:rsid w:val="00AB4E0A"/>
    <w:rsid w:val="00AB6A6F"/>
    <w:rsid w:val="00B009E7"/>
    <w:rsid w:val="00B35CC5"/>
    <w:rsid w:val="00B8353B"/>
    <w:rsid w:val="00BA3FEC"/>
    <w:rsid w:val="00BB0F1D"/>
    <w:rsid w:val="00BC63E1"/>
    <w:rsid w:val="00BD5E36"/>
    <w:rsid w:val="00BD6845"/>
    <w:rsid w:val="00BF378E"/>
    <w:rsid w:val="00C2307B"/>
    <w:rsid w:val="00C45792"/>
    <w:rsid w:val="00C51364"/>
    <w:rsid w:val="00CA142F"/>
    <w:rsid w:val="00CA3C2D"/>
    <w:rsid w:val="00CB6E39"/>
    <w:rsid w:val="00D3191D"/>
    <w:rsid w:val="00D9470C"/>
    <w:rsid w:val="00DB4B72"/>
    <w:rsid w:val="00DC52DE"/>
    <w:rsid w:val="00DE37F7"/>
    <w:rsid w:val="00DF015B"/>
    <w:rsid w:val="00DF1322"/>
    <w:rsid w:val="00E51A15"/>
    <w:rsid w:val="00E676A0"/>
    <w:rsid w:val="00E82CDA"/>
    <w:rsid w:val="00EC5DB7"/>
    <w:rsid w:val="00EE1196"/>
    <w:rsid w:val="00EE2779"/>
    <w:rsid w:val="00EF0100"/>
    <w:rsid w:val="00EF15FE"/>
    <w:rsid w:val="00F5066E"/>
    <w:rsid w:val="00F60016"/>
    <w:rsid w:val="00F653A7"/>
    <w:rsid w:val="00FD6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9F2CB"/>
  <w15:chartTrackingRefBased/>
  <w15:docId w15:val="{388A3E91-1CD9-6C41-B8D5-CB280BD59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C2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3C2D"/>
    <w:pPr>
      <w:tabs>
        <w:tab w:val="center" w:pos="4513"/>
        <w:tab w:val="right" w:pos="9026"/>
      </w:tabs>
    </w:pPr>
  </w:style>
  <w:style w:type="character" w:customStyle="1" w:styleId="HeaderChar">
    <w:name w:val="Header Char"/>
    <w:basedOn w:val="DefaultParagraphFont"/>
    <w:link w:val="Header"/>
    <w:uiPriority w:val="99"/>
    <w:rsid w:val="00CA3C2D"/>
    <w:rPr>
      <w:rFonts w:ascii="Times New Roman" w:eastAsia="Times New Roman" w:hAnsi="Times New Roman" w:cs="Times New Roman"/>
      <w:lang w:eastAsia="en-GB"/>
    </w:rPr>
  </w:style>
  <w:style w:type="paragraph" w:styleId="Footer">
    <w:name w:val="footer"/>
    <w:basedOn w:val="Normal"/>
    <w:link w:val="FooterChar"/>
    <w:uiPriority w:val="99"/>
    <w:unhideWhenUsed/>
    <w:rsid w:val="00CA3C2D"/>
    <w:pPr>
      <w:tabs>
        <w:tab w:val="center" w:pos="4513"/>
        <w:tab w:val="right" w:pos="9026"/>
      </w:tabs>
    </w:pPr>
  </w:style>
  <w:style w:type="character" w:customStyle="1" w:styleId="FooterChar">
    <w:name w:val="Footer Char"/>
    <w:basedOn w:val="DefaultParagraphFont"/>
    <w:link w:val="Footer"/>
    <w:uiPriority w:val="99"/>
    <w:rsid w:val="00CA3C2D"/>
    <w:rPr>
      <w:rFonts w:ascii="Times New Roman" w:eastAsia="Times New Roman" w:hAnsi="Times New Roman" w:cs="Times New Roman"/>
      <w:lang w:eastAsia="en-GB"/>
    </w:rPr>
  </w:style>
  <w:style w:type="character" w:styleId="Hyperlink">
    <w:name w:val="Hyperlink"/>
    <w:basedOn w:val="DefaultParagraphFont"/>
    <w:uiPriority w:val="99"/>
    <w:unhideWhenUsed/>
    <w:rsid w:val="00940103"/>
    <w:rPr>
      <w:color w:val="0563C1" w:themeColor="hyperlink"/>
      <w:u w:val="single"/>
    </w:rPr>
  </w:style>
  <w:style w:type="character" w:styleId="UnresolvedMention">
    <w:name w:val="Unresolved Mention"/>
    <w:basedOn w:val="DefaultParagraphFont"/>
    <w:uiPriority w:val="99"/>
    <w:semiHidden/>
    <w:unhideWhenUsed/>
    <w:rsid w:val="00940103"/>
    <w:rPr>
      <w:color w:val="605E5C"/>
      <w:shd w:val="clear" w:color="auto" w:fill="E1DFDD"/>
    </w:rPr>
  </w:style>
  <w:style w:type="character" w:styleId="PageNumber">
    <w:name w:val="page number"/>
    <w:basedOn w:val="DefaultParagraphFont"/>
    <w:uiPriority w:val="99"/>
    <w:semiHidden/>
    <w:unhideWhenUsed/>
    <w:rsid w:val="00880A45"/>
  </w:style>
  <w:style w:type="character" w:styleId="FollowedHyperlink">
    <w:name w:val="FollowedHyperlink"/>
    <w:basedOn w:val="DefaultParagraphFont"/>
    <w:uiPriority w:val="99"/>
    <w:semiHidden/>
    <w:unhideWhenUsed/>
    <w:rsid w:val="009A6470"/>
    <w:rPr>
      <w:color w:val="954F72" w:themeColor="followedHyperlink"/>
      <w:u w:val="single"/>
    </w:rPr>
  </w:style>
  <w:style w:type="character" w:customStyle="1" w:styleId="apple-converted-space">
    <w:name w:val="apple-converted-space"/>
    <w:basedOn w:val="DefaultParagraphFont"/>
    <w:rsid w:val="00C457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036794">
      <w:bodyDiv w:val="1"/>
      <w:marLeft w:val="0"/>
      <w:marRight w:val="0"/>
      <w:marTop w:val="0"/>
      <w:marBottom w:val="0"/>
      <w:divBdr>
        <w:top w:val="none" w:sz="0" w:space="0" w:color="auto"/>
        <w:left w:val="none" w:sz="0" w:space="0" w:color="auto"/>
        <w:bottom w:val="none" w:sz="0" w:space="0" w:color="auto"/>
        <w:right w:val="none" w:sz="0" w:space="0" w:color="auto"/>
      </w:divBdr>
    </w:div>
    <w:div w:id="1884440736">
      <w:bodyDiv w:val="1"/>
      <w:marLeft w:val="0"/>
      <w:marRight w:val="0"/>
      <w:marTop w:val="0"/>
      <w:marBottom w:val="0"/>
      <w:divBdr>
        <w:top w:val="none" w:sz="0" w:space="0" w:color="auto"/>
        <w:left w:val="none" w:sz="0" w:space="0" w:color="auto"/>
        <w:bottom w:val="none" w:sz="0" w:space="0" w:color="auto"/>
        <w:right w:val="none" w:sz="0" w:space="0" w:color="auto"/>
      </w:divBdr>
    </w:div>
    <w:div w:id="2003386929">
      <w:bodyDiv w:val="1"/>
      <w:marLeft w:val="0"/>
      <w:marRight w:val="0"/>
      <w:marTop w:val="0"/>
      <w:marBottom w:val="0"/>
      <w:divBdr>
        <w:top w:val="none" w:sz="0" w:space="0" w:color="auto"/>
        <w:left w:val="none" w:sz="0" w:space="0" w:color="auto"/>
        <w:bottom w:val="none" w:sz="0" w:space="0" w:color="auto"/>
        <w:right w:val="none" w:sz="0" w:space="0" w:color="auto"/>
      </w:divBdr>
    </w:div>
    <w:div w:id="2027293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tGrwAxgLrQ" TargetMode="External"/><Relationship Id="rId13" Type="http://schemas.openxmlformats.org/officeDocument/2006/relationships/hyperlink" Target="https://learningjournals.co.uk/what-is-the-leuven-scale-and-how-to-use-it/" TargetMode="External"/><Relationship Id="rId18" Type="http://schemas.openxmlformats.org/officeDocument/2006/relationships/hyperlink" Target="https://www.playwales.org.uk/eng/playworkprincipl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playadventures.org/self-directed-play" TargetMode="External"/><Relationship Id="rId7" Type="http://schemas.openxmlformats.org/officeDocument/2006/relationships/hyperlink" Target="https://helpfulprofessor.com/stages-of-play/" TargetMode="External"/><Relationship Id="rId12" Type="http://schemas.openxmlformats.org/officeDocument/2006/relationships/hyperlink" Target="https://thegeniusofplay.org/genius/expert-advice/articles/the-evolutionary-importance-of-self-directed-play.aspx" TargetMode="External"/><Relationship Id="rId17" Type="http://schemas.openxmlformats.org/officeDocument/2006/relationships/hyperlink" Target="https://www.pedalhub.org.uk/keyword/parallel-play"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idirect.gov.uk/articles/how-play-helps-childrens-development" TargetMode="External"/><Relationship Id="rId20" Type="http://schemas.openxmlformats.org/officeDocument/2006/relationships/hyperlink" Target="https://www.youtube.com/watch?v=UzmvtVAuuyI&amp;t=141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line.com/health/parenting/parallel-play" TargetMode="External"/><Relationship Id="rId24" Type="http://schemas.openxmlformats.org/officeDocument/2006/relationships/hyperlink" Target="https://www.yourtherapysource.com/blog1/2021/05/20/parallel-play-what-is-it-and-how-can-you-help/" TargetMode="External"/><Relationship Id="rId5" Type="http://schemas.openxmlformats.org/officeDocument/2006/relationships/footnotes" Target="footnotes.xml"/><Relationship Id="rId15" Type="http://schemas.openxmlformats.org/officeDocument/2006/relationships/hyperlink" Target="https://pure.southwales.ac.uk/en/publications/the-impact-of-childrens-perception-of-an-activity-as-play-rather-" TargetMode="External"/><Relationship Id="rId23" Type="http://schemas.openxmlformats.org/officeDocument/2006/relationships/hyperlink" Target="https://www.cscjes-cronfa.co.uk/api/storage/1311793c-ed3a-49a6-b790-7a15af80e5ea/Module-4-&#8211;-Play-and-Active-Learning-&#8211;-PowerPoint.pdf" TargetMode="External"/><Relationship Id="rId28" Type="http://schemas.openxmlformats.org/officeDocument/2006/relationships/fontTable" Target="fontTable.xml"/><Relationship Id="rId10" Type="http://schemas.openxmlformats.org/officeDocument/2006/relationships/hyperlink" Target="https://www.healthline.com/health/solitary-play" TargetMode="External"/><Relationship Id="rId19" Type="http://schemas.openxmlformats.org/officeDocument/2006/relationships/hyperlink" Target="https://journeyingintoinquiry.wordpress.com/2017/03/17/mirror-mirror-everywhere/" TargetMode="External"/><Relationship Id="rId4" Type="http://schemas.openxmlformats.org/officeDocument/2006/relationships/webSettings" Target="webSettings.xml"/><Relationship Id="rId9" Type="http://schemas.openxmlformats.org/officeDocument/2006/relationships/hyperlink" Target="https://www.youtube.com/watch?v=-mpQJwf-mRg" TargetMode="External"/><Relationship Id="rId14" Type="http://schemas.openxmlformats.org/officeDocument/2006/relationships/hyperlink" Target="https://www.youtube.com/watch?v=kEavpVl2OE0" TargetMode="External"/><Relationship Id="rId22" Type="http://schemas.openxmlformats.org/officeDocument/2006/relationships/hyperlink" Target="https://www.rochester.edu/emerging-leaders/understanding-intrinsic-and-extrinsic-motivation/"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660</TotalTime>
  <Pages>8</Pages>
  <Words>3644</Words>
  <Characters>20772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Grace Lovell (2100252)</dc:creator>
  <cp:keywords/>
  <dc:description/>
  <cp:lastModifiedBy>Hannah Grace Lovell (2100252)</cp:lastModifiedBy>
  <cp:revision>26</cp:revision>
  <dcterms:created xsi:type="dcterms:W3CDTF">2022-02-14T15:24:00Z</dcterms:created>
  <dcterms:modified xsi:type="dcterms:W3CDTF">2022-02-18T22:06:00Z</dcterms:modified>
</cp:coreProperties>
</file>