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078E63" w14:textId="47C1FB75" w:rsidR="007D3AD0" w:rsidRPr="00C5607D" w:rsidRDefault="32ADAAF6" w:rsidP="021F216E">
      <w:pPr>
        <w:jc w:val="center"/>
        <w:rPr>
          <w:rFonts w:ascii="Arial" w:hAnsi="Arial" w:cs="Arial"/>
        </w:rPr>
      </w:pPr>
      <w:r w:rsidRPr="00C5607D">
        <w:rPr>
          <w:rFonts w:ascii="Arial" w:hAnsi="Arial" w:cs="Arial"/>
          <w:noProof/>
          <w:lang w:eastAsia="en-GB"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Pr="00C5607D" w:rsidRDefault="021F216E" w:rsidP="021F216E">
      <w:pPr>
        <w:jc w:val="center"/>
        <w:rPr>
          <w:rFonts w:ascii="Arial" w:eastAsia="Arial Nova" w:hAnsi="Arial" w:cs="Arial"/>
        </w:rPr>
      </w:pPr>
    </w:p>
    <w:tbl>
      <w:tblPr>
        <w:tblStyle w:val="GridTable6Colorful-Accent5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053947" w:rsidRPr="00B77019" w14:paraId="09D621AE" w14:textId="77777777" w:rsidTr="0005394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  <w:tcBorders>
              <w:bottom w:val="none" w:sz="0" w:space="0" w:color="auto"/>
            </w:tcBorders>
          </w:tcPr>
          <w:p w14:paraId="63CC56D6" w14:textId="77777777" w:rsidR="00053947" w:rsidRPr="00B77019" w:rsidRDefault="00053947" w:rsidP="00260B61">
            <w:pPr>
              <w:spacing w:line="480" w:lineRule="auto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B77019">
              <w:rPr>
                <w:rFonts w:ascii="Arial" w:hAnsi="Arial" w:cs="Arial"/>
                <w:sz w:val="22"/>
                <w:szCs w:val="22"/>
              </w:rPr>
              <w:t>Student Name</w:t>
            </w:r>
          </w:p>
        </w:tc>
        <w:tc>
          <w:tcPr>
            <w:tcW w:w="4675" w:type="dxa"/>
            <w:tcBorders>
              <w:bottom w:val="none" w:sz="0" w:space="0" w:color="auto"/>
            </w:tcBorders>
          </w:tcPr>
          <w:p w14:paraId="312C4169" w14:textId="77777777" w:rsidR="00053947" w:rsidRPr="00B77019" w:rsidRDefault="00053947" w:rsidP="00260B61">
            <w:pPr>
              <w:spacing w:line="48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B77019">
              <w:rPr>
                <w:rFonts w:ascii="Arial" w:hAnsi="Arial" w:cs="Arial"/>
                <w:sz w:val="22"/>
                <w:szCs w:val="22"/>
              </w:rPr>
              <w:t>Sobia Khan</w:t>
            </w:r>
          </w:p>
        </w:tc>
      </w:tr>
      <w:tr w:rsidR="00053947" w:rsidRPr="00B77019" w14:paraId="3B08BBD5" w14:textId="77777777" w:rsidTr="000539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76D6BD17" w14:textId="77777777" w:rsidR="00053947" w:rsidRPr="00B77019" w:rsidRDefault="00053947" w:rsidP="00260B61">
            <w:pPr>
              <w:spacing w:line="480" w:lineRule="auto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B77019">
              <w:rPr>
                <w:rFonts w:ascii="Arial" w:hAnsi="Arial" w:cs="Arial"/>
                <w:sz w:val="22"/>
                <w:szCs w:val="22"/>
              </w:rPr>
              <w:t>Student ID</w:t>
            </w:r>
          </w:p>
        </w:tc>
        <w:tc>
          <w:tcPr>
            <w:tcW w:w="4675" w:type="dxa"/>
          </w:tcPr>
          <w:p w14:paraId="272113FE" w14:textId="77777777" w:rsidR="00053947" w:rsidRPr="00B77019" w:rsidRDefault="00053947" w:rsidP="00260B61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77019">
              <w:rPr>
                <w:rFonts w:ascii="Arial" w:hAnsi="Arial" w:cs="Arial"/>
                <w:b/>
                <w:bCs/>
                <w:sz w:val="22"/>
                <w:szCs w:val="22"/>
              </w:rPr>
              <w:t>2327970</w:t>
            </w:r>
          </w:p>
        </w:tc>
      </w:tr>
      <w:tr w:rsidR="00053947" w:rsidRPr="00B77019" w14:paraId="6EF5FF94" w14:textId="77777777" w:rsidTr="000539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591ABBEF" w14:textId="77777777" w:rsidR="00053947" w:rsidRPr="00B77019" w:rsidRDefault="00053947" w:rsidP="00260B61">
            <w:pPr>
              <w:spacing w:line="480" w:lineRule="auto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B77019">
              <w:rPr>
                <w:rFonts w:ascii="Arial" w:hAnsi="Arial" w:cs="Arial"/>
                <w:sz w:val="22"/>
                <w:szCs w:val="22"/>
              </w:rPr>
              <w:t>Assignment</w:t>
            </w:r>
          </w:p>
        </w:tc>
        <w:tc>
          <w:tcPr>
            <w:tcW w:w="4675" w:type="dxa"/>
          </w:tcPr>
          <w:p w14:paraId="71A8ACB1" w14:textId="39C80E0B" w:rsidR="00053947" w:rsidRPr="00B77019" w:rsidRDefault="00260B61" w:rsidP="007C091F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Component </w:t>
            </w:r>
            <w:r w:rsidR="007C091F"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  <w:r w:rsidR="00053947" w:rsidRPr="00053947">
              <w:rPr>
                <w:rFonts w:ascii="Arial" w:hAnsi="Arial" w:cs="Arial"/>
                <w:b/>
                <w:bCs/>
                <w:sz w:val="22"/>
                <w:szCs w:val="22"/>
              </w:rPr>
              <w:t>: Online Portfolio of Set Exercises</w:t>
            </w:r>
          </w:p>
        </w:tc>
      </w:tr>
      <w:tr w:rsidR="00053947" w:rsidRPr="00B77019" w14:paraId="4EA5B828" w14:textId="77777777" w:rsidTr="000539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6E5AC594" w14:textId="77777777" w:rsidR="00053947" w:rsidRPr="00B77019" w:rsidRDefault="00053947" w:rsidP="00260B61">
            <w:pPr>
              <w:spacing w:line="480" w:lineRule="auto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B77019">
              <w:rPr>
                <w:rFonts w:ascii="Arial" w:hAnsi="Arial" w:cs="Arial"/>
                <w:sz w:val="22"/>
                <w:szCs w:val="22"/>
              </w:rPr>
              <w:t>Module</w:t>
            </w:r>
          </w:p>
        </w:tc>
        <w:tc>
          <w:tcPr>
            <w:tcW w:w="4675" w:type="dxa"/>
          </w:tcPr>
          <w:p w14:paraId="2B5A9F80" w14:textId="533F78D2" w:rsidR="00053947" w:rsidRPr="00B77019" w:rsidRDefault="00053947" w:rsidP="00624F66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F0515">
              <w:rPr>
                <w:rFonts w:ascii="Arial" w:hAnsi="Arial" w:cs="Arial"/>
                <w:b/>
                <w:sz w:val="22"/>
                <w:szCs w:val="22"/>
              </w:rPr>
              <w:t>Changemakers</w:t>
            </w:r>
            <w:proofErr w:type="spellEnd"/>
            <w:r w:rsidR="00624F66">
              <w:rPr>
                <w:rFonts w:ascii="Arial" w:hAnsi="Arial" w:cs="Arial"/>
                <w:b/>
                <w:sz w:val="22"/>
                <w:szCs w:val="22"/>
              </w:rPr>
              <w:t xml:space="preserve"> Creativity and Value Creation</w:t>
            </w:r>
          </w:p>
        </w:tc>
      </w:tr>
      <w:tr w:rsidR="00B1654E" w:rsidRPr="00B77019" w14:paraId="1BC1D2E0" w14:textId="77777777" w:rsidTr="00053947">
        <w:trPr>
          <w:trHeight w:val="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58122C53" w14:textId="1EC5F055" w:rsidR="00B1654E" w:rsidRPr="00B77019" w:rsidRDefault="00B1654E" w:rsidP="00260B61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Submission Date</w:t>
            </w:r>
          </w:p>
        </w:tc>
        <w:tc>
          <w:tcPr>
            <w:tcW w:w="4675" w:type="dxa"/>
          </w:tcPr>
          <w:p w14:paraId="4C3B5893" w14:textId="6E73E54A" w:rsidR="00B1654E" w:rsidRPr="00B54D73" w:rsidRDefault="00AE4060" w:rsidP="00AE4060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AE4060">
              <w:rPr>
                <w:rFonts w:ascii="Arial" w:hAnsi="Arial" w:cs="Arial"/>
                <w:b/>
                <w:bCs/>
                <w:sz w:val="22"/>
                <w:szCs w:val="22"/>
              </w:rPr>
              <w:t>25</w:t>
            </w:r>
            <w:r w:rsidRPr="00AE4060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AE406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March 2026 </w:t>
            </w:r>
          </w:p>
        </w:tc>
      </w:tr>
    </w:tbl>
    <w:p w14:paraId="6844EBA0" w14:textId="28C86DEB" w:rsidR="021F216E" w:rsidRPr="00C5607D" w:rsidRDefault="021F216E" w:rsidP="021F216E">
      <w:pPr>
        <w:jc w:val="center"/>
        <w:rPr>
          <w:rFonts w:ascii="Arial" w:eastAsia="Arial Nova" w:hAnsi="Arial" w:cs="Arial"/>
          <w:sz w:val="72"/>
          <w:szCs w:val="72"/>
        </w:rPr>
      </w:pPr>
    </w:p>
    <w:p w14:paraId="33535727" w14:textId="151F077E" w:rsidR="021F216E" w:rsidRPr="00C5607D" w:rsidRDefault="021F216E" w:rsidP="021F216E">
      <w:pPr>
        <w:jc w:val="center"/>
        <w:rPr>
          <w:rFonts w:ascii="Arial" w:eastAsia="Arial Nova" w:hAnsi="Arial" w:cs="Arial"/>
          <w:sz w:val="72"/>
          <w:szCs w:val="72"/>
        </w:rPr>
      </w:pPr>
    </w:p>
    <w:p w14:paraId="74D064F3" w14:textId="77D5FB9F" w:rsidR="021F216E" w:rsidRPr="00C5607D" w:rsidRDefault="021F216E" w:rsidP="021F216E">
      <w:pPr>
        <w:jc w:val="center"/>
        <w:rPr>
          <w:rFonts w:ascii="Arial" w:eastAsia="Arial Nova" w:hAnsi="Arial" w:cs="Arial"/>
          <w:sz w:val="72"/>
          <w:szCs w:val="72"/>
        </w:rPr>
      </w:pPr>
    </w:p>
    <w:p w14:paraId="4955799E" w14:textId="6294BF02" w:rsidR="021F216E" w:rsidRPr="00C5607D" w:rsidRDefault="021F216E" w:rsidP="021F216E">
      <w:pPr>
        <w:jc w:val="center"/>
        <w:rPr>
          <w:rFonts w:ascii="Arial" w:eastAsia="Arial Nova" w:hAnsi="Arial" w:cs="Arial"/>
          <w:sz w:val="72"/>
          <w:szCs w:val="72"/>
        </w:rPr>
      </w:pPr>
    </w:p>
    <w:p w14:paraId="4D496928" w14:textId="5D9CF56B" w:rsidR="021F216E" w:rsidRPr="00C5607D" w:rsidRDefault="021F216E" w:rsidP="021F216E">
      <w:pPr>
        <w:jc w:val="center"/>
        <w:rPr>
          <w:rFonts w:ascii="Arial" w:eastAsia="Arial Nova" w:hAnsi="Arial" w:cs="Arial"/>
          <w:sz w:val="72"/>
          <w:szCs w:val="72"/>
        </w:rPr>
      </w:pPr>
    </w:p>
    <w:p w14:paraId="3D2E5B08" w14:textId="77777777" w:rsidR="00053947" w:rsidRDefault="00053947" w:rsidP="021F216E">
      <w:pPr>
        <w:rPr>
          <w:rFonts w:ascii="Arial" w:eastAsia="Arial Nova" w:hAnsi="Arial" w:cs="Arial"/>
          <w:sz w:val="44"/>
          <w:szCs w:val="44"/>
        </w:rPr>
      </w:pPr>
    </w:p>
    <w:sdt>
      <w:sdtPr>
        <w:id w:val="137111092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4"/>
          <w:szCs w:val="24"/>
          <w:lang w:val="en-GB" w:eastAsia="ja-JP"/>
        </w:rPr>
      </w:sdtEndPr>
      <w:sdtContent>
        <w:p w14:paraId="74D878C2" w14:textId="1AA436F4" w:rsidR="00E83D5C" w:rsidRDefault="00E83D5C">
          <w:pPr>
            <w:pStyle w:val="TOCHeading"/>
          </w:pPr>
          <w:r>
            <w:t>Table of Contents</w:t>
          </w:r>
        </w:p>
        <w:p w14:paraId="0837A0BA" w14:textId="62B0543A" w:rsidR="00E83D5C" w:rsidRDefault="00E83D5C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223732" w:history="1">
            <w:r w:rsidRPr="0093047B">
              <w:rPr>
                <w:rStyle w:val="Hyperlink"/>
                <w:b/>
                <w:noProof/>
              </w:rPr>
              <w:t>Task 1 – Personal Brand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_Toc225223732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DBDFC" w14:textId="7EC3CE3E" w:rsidR="00E83D5C" w:rsidRDefault="00E83D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5223733" w:history="1">
            <w:r w:rsidRPr="0093047B">
              <w:rPr>
                <w:rStyle w:val="Hyperlink"/>
                <w:b/>
                <w:noProof/>
              </w:rPr>
              <w:t>Task 2 - Network Map and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_Toc225223733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E5DA6" w14:textId="565AAE60" w:rsidR="00E83D5C" w:rsidRDefault="00E83D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5223734" w:history="1">
            <w:r w:rsidRPr="0093047B">
              <w:rPr>
                <w:rStyle w:val="Hyperlink"/>
                <w:b/>
                <w:noProof/>
              </w:rPr>
              <w:t>Task 3- Blog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_Toc225223734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B9D71" w14:textId="5E5567A2" w:rsidR="00E83D5C" w:rsidRDefault="00E83D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5223735" w:history="1">
            <w:r w:rsidRPr="0093047B">
              <w:rPr>
                <w:rStyle w:val="Hyperlink"/>
                <w:b/>
                <w:noProof/>
              </w:rPr>
              <w:t>Task 4- NHS Equality, Diversity and Inclusion Quiz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_Toc225223735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43E6B8" w14:textId="01AB3C83" w:rsidR="00E83D5C" w:rsidRDefault="00E83D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5223736" w:history="1">
            <w:r w:rsidRPr="0093047B">
              <w:rPr>
                <w:rStyle w:val="Hyperlink"/>
                <w:b/>
                <w:noProof/>
              </w:rPr>
              <w:t>Task 5- A Letter to Yourself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_Toc225223736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F705A0" w14:textId="104F79C3" w:rsidR="00E83D5C" w:rsidRDefault="00E83D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5223737" w:history="1">
            <w:r w:rsidRPr="0093047B">
              <w:rPr>
                <w:rStyle w:val="Hyperlink"/>
                <w:b/>
                <w:noProof/>
              </w:rPr>
              <w:t>Task 6-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_Toc225223737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9F8A70" w14:textId="795D3A52" w:rsidR="00E83D5C" w:rsidRDefault="00E83D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5223738" w:history="1">
            <w:r w:rsidRPr="0093047B">
              <w:rPr>
                <w:rStyle w:val="Hyperlink"/>
                <w:b/>
                <w:noProof/>
              </w:rPr>
              <w:t>Task 7- Making Changes-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_Toc225223738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ED730" w14:textId="28AB7025" w:rsidR="00E83D5C" w:rsidRDefault="00E83D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5223739" w:history="1">
            <w:r w:rsidRPr="0093047B">
              <w:rPr>
                <w:rStyle w:val="Hyperlink"/>
                <w:b/>
                <w:noProof/>
              </w:rPr>
              <w:t>Task 8- Self-Reflection: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_Toc225223739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E20084" w14:textId="4196C12B" w:rsidR="00E83D5C" w:rsidRDefault="00E83D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5223740" w:history="1">
            <w:r w:rsidRPr="0093047B">
              <w:rPr>
                <w:rStyle w:val="Hyperlink"/>
                <w:b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_Toc225223740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9DA80F" w14:textId="4F7D72A6" w:rsidR="00E83D5C" w:rsidRDefault="00E83D5C">
          <w:r>
            <w:rPr>
              <w:b/>
              <w:bCs/>
              <w:noProof/>
            </w:rPr>
            <w:fldChar w:fldCharType="end"/>
          </w:r>
        </w:p>
      </w:sdtContent>
    </w:sdt>
    <w:p w14:paraId="57CDD733" w14:textId="77777777" w:rsidR="00E83D5C" w:rsidRDefault="00E83D5C">
      <w:pPr>
        <w:rPr>
          <w:rFonts w:asciiTheme="majorHAnsi" w:eastAsiaTheme="majorEastAsia" w:hAnsiTheme="majorHAnsi" w:cstheme="majorBidi" w:hint="eastAsia"/>
          <w:b/>
          <w:color w:val="0F4761" w:themeColor="accent1" w:themeShade="BF"/>
          <w:sz w:val="40"/>
          <w:szCs w:val="40"/>
        </w:rPr>
      </w:pPr>
      <w:r>
        <w:rPr>
          <w:rFonts w:hint="eastAsia"/>
          <w:b/>
        </w:rPr>
        <w:br w:type="page"/>
      </w:r>
    </w:p>
    <w:p w14:paraId="5ED067C8" w14:textId="44143F51" w:rsidR="32ADAAF6" w:rsidRPr="00E83D5C" w:rsidRDefault="32ADAAF6" w:rsidP="00E83D5C">
      <w:pPr>
        <w:pStyle w:val="Heading1"/>
        <w:spacing w:line="360" w:lineRule="auto"/>
        <w:rPr>
          <w:b/>
          <w:sz w:val="72"/>
          <w:szCs w:val="72"/>
        </w:rPr>
      </w:pPr>
      <w:bookmarkStart w:id="0" w:name="_Toc225223732"/>
      <w:bookmarkStart w:id="1" w:name="_GoBack"/>
      <w:r w:rsidRPr="00E83D5C">
        <w:rPr>
          <w:b/>
        </w:rPr>
        <w:lastRenderedPageBreak/>
        <w:t xml:space="preserve">Task 1 – </w:t>
      </w:r>
      <w:r w:rsidR="00B7418E" w:rsidRPr="00E83D5C">
        <w:rPr>
          <w:b/>
        </w:rPr>
        <w:t>Personal Brand</w:t>
      </w:r>
      <w:bookmarkEnd w:id="0"/>
    </w:p>
    <w:p w14:paraId="46D14BBF" w14:textId="3B3FD43F" w:rsidR="004E3234" w:rsidRPr="003B06F7" w:rsidRDefault="004E3234" w:rsidP="006640F7">
      <w:pPr>
        <w:spacing w:line="360" w:lineRule="auto"/>
        <w:jc w:val="both"/>
        <w:rPr>
          <w:rFonts w:ascii="Arial" w:hAnsi="Arial" w:cs="Arial"/>
          <w:sz w:val="22"/>
        </w:rPr>
      </w:pPr>
      <w:r w:rsidRPr="003B06F7">
        <w:rPr>
          <w:rFonts w:ascii="Arial" w:hAnsi="Arial" w:cs="Arial"/>
          <w:sz w:val="22"/>
        </w:rPr>
        <w:t>The core of my personal brand at work revolves around analytical thinking, technical skills</w:t>
      </w:r>
      <w:r w:rsidR="006640F7" w:rsidRPr="003B06F7">
        <w:rPr>
          <w:rFonts w:ascii="Arial" w:hAnsi="Arial" w:cs="Arial"/>
          <w:sz w:val="22"/>
        </w:rPr>
        <w:t>,</w:t>
      </w:r>
      <w:r w:rsidRPr="003B06F7">
        <w:rPr>
          <w:rFonts w:ascii="Arial" w:hAnsi="Arial" w:cs="Arial"/>
          <w:sz w:val="22"/>
        </w:rPr>
        <w:t xml:space="preserve"> and lifelong learning. I </w:t>
      </w:r>
      <w:r w:rsidR="0077218E">
        <w:rPr>
          <w:rFonts w:ascii="Arial" w:hAnsi="Arial" w:cs="Arial"/>
          <w:sz w:val="22"/>
        </w:rPr>
        <w:t>present myself as an active,</w:t>
      </w:r>
      <w:r w:rsidRPr="003B06F7">
        <w:rPr>
          <w:rFonts w:ascii="Arial" w:hAnsi="Arial" w:cs="Arial"/>
          <w:sz w:val="22"/>
        </w:rPr>
        <w:t xml:space="preserve"> problem-solving professional with a critical approach to complex problems. Nevertheless, </w:t>
      </w:r>
      <w:r w:rsidR="00A45527" w:rsidRPr="003B06F7">
        <w:rPr>
          <w:rFonts w:ascii="Arial" w:hAnsi="Arial" w:cs="Arial"/>
          <w:sz w:val="22"/>
        </w:rPr>
        <w:t>to</w:t>
      </w:r>
      <w:r w:rsidRPr="003B06F7">
        <w:rPr>
          <w:rFonts w:ascii="Arial" w:hAnsi="Arial" w:cs="Arial"/>
          <w:sz w:val="22"/>
        </w:rPr>
        <w:t xml:space="preserve"> </w:t>
      </w:r>
      <w:r w:rsidR="0077218E">
        <w:rPr>
          <w:rFonts w:ascii="Arial" w:hAnsi="Arial" w:cs="Arial"/>
          <w:sz w:val="22"/>
        </w:rPr>
        <w:t>achieve my long-term career objectives and secure my dream position, I will need to negotiate effectively</w:t>
      </w:r>
      <w:r w:rsidR="006640F7" w:rsidRPr="003B06F7">
        <w:rPr>
          <w:rFonts w:ascii="Arial" w:hAnsi="Arial" w:cs="Arial"/>
          <w:sz w:val="22"/>
        </w:rPr>
        <w:t xml:space="preserve"> </w:t>
      </w:r>
      <w:r w:rsidRPr="003B06F7">
        <w:rPr>
          <w:rFonts w:ascii="Arial" w:hAnsi="Arial" w:cs="Arial"/>
          <w:sz w:val="22"/>
        </w:rPr>
        <w:t>with this brand. Personal branding is the conscious control of the perception one has within workplaces (Peters, 1997). As such, I will improve my online presence by using professional networking sites, research articles, and thought leadership materials in line with my knowledge.</w:t>
      </w:r>
    </w:p>
    <w:p w14:paraId="6653B1B4" w14:textId="0712A9AF" w:rsidR="004E3234" w:rsidRPr="003B06F7" w:rsidRDefault="004E3234" w:rsidP="009037C1">
      <w:pPr>
        <w:spacing w:line="360" w:lineRule="auto"/>
        <w:jc w:val="both"/>
        <w:rPr>
          <w:rFonts w:ascii="Arial" w:hAnsi="Arial" w:cs="Arial"/>
          <w:sz w:val="22"/>
        </w:rPr>
      </w:pPr>
      <w:r w:rsidRPr="003B06F7">
        <w:rPr>
          <w:rFonts w:ascii="Arial" w:hAnsi="Arial" w:cs="Arial"/>
          <w:sz w:val="22"/>
        </w:rPr>
        <w:t>Moreover, I understand that emotional intel</w:t>
      </w:r>
      <w:r w:rsidR="006640F7" w:rsidRPr="003B06F7">
        <w:rPr>
          <w:rFonts w:ascii="Arial" w:hAnsi="Arial" w:cs="Arial"/>
          <w:sz w:val="22"/>
        </w:rPr>
        <w:t xml:space="preserve">ligence, adaptability, and good </w:t>
      </w:r>
      <w:r w:rsidRPr="003B06F7">
        <w:rPr>
          <w:rFonts w:ascii="Arial" w:hAnsi="Arial" w:cs="Arial"/>
          <w:sz w:val="22"/>
        </w:rPr>
        <w:t xml:space="preserve">communication skills are also significant in enhancing employability (Goleman, 1998). These competencies will also </w:t>
      </w:r>
      <w:r w:rsidR="0077218E">
        <w:rPr>
          <w:rFonts w:ascii="Arial" w:hAnsi="Arial" w:cs="Arial"/>
          <w:sz w:val="22"/>
        </w:rPr>
        <w:t xml:space="preserve">enhance my professional skills and </w:t>
      </w:r>
      <w:r w:rsidRPr="003B06F7">
        <w:rPr>
          <w:rFonts w:ascii="Arial" w:hAnsi="Arial" w:cs="Arial"/>
          <w:sz w:val="22"/>
        </w:rPr>
        <w:t xml:space="preserve">help me stand out </w:t>
      </w:r>
      <w:r w:rsidR="006640F7" w:rsidRPr="003B06F7">
        <w:rPr>
          <w:rFonts w:ascii="Arial" w:hAnsi="Arial" w:cs="Arial"/>
          <w:sz w:val="22"/>
        </w:rPr>
        <w:t>among</w:t>
      </w:r>
      <w:r w:rsidRPr="003B06F7">
        <w:rPr>
          <w:rFonts w:ascii="Arial" w:hAnsi="Arial" w:cs="Arial"/>
          <w:sz w:val="22"/>
        </w:rPr>
        <w:t xml:space="preserve"> other job applicants. I will also </w:t>
      </w:r>
      <w:r w:rsidR="009037C1">
        <w:rPr>
          <w:rFonts w:ascii="Arial" w:hAnsi="Arial" w:cs="Arial"/>
          <w:sz w:val="22"/>
        </w:rPr>
        <w:t>seek mentorship, pursue higher-level certifications</w:t>
      </w:r>
      <w:r w:rsidR="0077218E">
        <w:rPr>
          <w:rFonts w:ascii="Arial" w:hAnsi="Arial" w:cs="Arial"/>
          <w:sz w:val="22"/>
        </w:rPr>
        <w:t>, and actively participate in professional circles to strengthen my</w:t>
      </w:r>
      <w:r w:rsidRPr="003B06F7">
        <w:rPr>
          <w:rFonts w:ascii="Arial" w:hAnsi="Arial" w:cs="Arial"/>
          <w:sz w:val="22"/>
        </w:rPr>
        <w:t xml:space="preserve"> credibility and visibility.</w:t>
      </w:r>
    </w:p>
    <w:p w14:paraId="0593B410" w14:textId="5F6EFD1A" w:rsidR="00DE25AB" w:rsidRPr="003B06F7" w:rsidRDefault="004E3234" w:rsidP="006640F7">
      <w:pPr>
        <w:spacing w:line="360" w:lineRule="auto"/>
        <w:jc w:val="both"/>
        <w:rPr>
          <w:rFonts w:ascii="Arial" w:hAnsi="Arial" w:cs="Arial"/>
          <w:sz w:val="22"/>
        </w:rPr>
      </w:pPr>
      <w:r w:rsidRPr="003B06F7">
        <w:rPr>
          <w:rFonts w:ascii="Arial" w:hAnsi="Arial" w:cs="Arial"/>
          <w:sz w:val="22"/>
        </w:rPr>
        <w:t>Through a careful</w:t>
      </w:r>
      <w:r w:rsidR="009037C1">
        <w:rPr>
          <w:rFonts w:ascii="Arial" w:hAnsi="Arial" w:cs="Arial"/>
          <w:sz w:val="22"/>
        </w:rPr>
        <w:t>, purposeful alignment of my skills, values, and professional story, I will build a consistent, genuine personal brand that demonstrates competence and leadership potential, thereby enhancing my chances for</w:t>
      </w:r>
      <w:r w:rsidRPr="003B06F7">
        <w:rPr>
          <w:rFonts w:ascii="Arial" w:hAnsi="Arial" w:cs="Arial"/>
          <w:sz w:val="22"/>
        </w:rPr>
        <w:t xml:space="preserve"> career growth.</w:t>
      </w:r>
    </w:p>
    <w:p w14:paraId="3B1F7655" w14:textId="77777777" w:rsidR="003B06F7" w:rsidRDefault="003B06F7">
      <w:pPr>
        <w:rPr>
          <w:rFonts w:ascii="Arial" w:eastAsia="Arial Nova" w:hAnsi="Arial" w:cs="Arial"/>
          <w:color w:val="000000" w:themeColor="text1"/>
        </w:rPr>
      </w:pPr>
      <w:r>
        <w:rPr>
          <w:rFonts w:ascii="Arial" w:eastAsia="Arial Nova" w:hAnsi="Arial" w:cs="Arial"/>
          <w:color w:val="000000" w:themeColor="text1"/>
        </w:rPr>
        <w:br w:type="page"/>
      </w:r>
    </w:p>
    <w:p w14:paraId="78587690" w14:textId="237D8960" w:rsidR="32ADAAF6" w:rsidRPr="00E83D5C" w:rsidRDefault="00B7418E" w:rsidP="00E83D5C">
      <w:pPr>
        <w:pStyle w:val="Heading1"/>
        <w:spacing w:line="360" w:lineRule="auto"/>
        <w:rPr>
          <w:b/>
        </w:rPr>
      </w:pPr>
      <w:bookmarkStart w:id="2" w:name="_Toc225223733"/>
      <w:r w:rsidRPr="00E83D5C">
        <w:rPr>
          <w:b/>
        </w:rPr>
        <w:lastRenderedPageBreak/>
        <w:t>Task 2 - Network Map and Rationale</w:t>
      </w:r>
      <w:bookmarkEnd w:id="2"/>
    </w:p>
    <w:p w14:paraId="569F8C20" w14:textId="29FE7FE7" w:rsidR="00DE25AB" w:rsidRPr="003B06F7" w:rsidRDefault="00DE25AB" w:rsidP="00DE25AB">
      <w:pPr>
        <w:rPr>
          <w:rFonts w:ascii="Arial" w:eastAsia="Arial Nova" w:hAnsi="Arial" w:cs="Arial"/>
          <w:b/>
          <w:bCs/>
          <w:i/>
          <w:iCs/>
          <w:color w:val="000000" w:themeColor="text1"/>
          <w:sz w:val="22"/>
        </w:rPr>
      </w:pPr>
      <w:r w:rsidRPr="003B06F7">
        <w:rPr>
          <w:rFonts w:ascii="Arial" w:eastAsia="Arial Nova" w:hAnsi="Arial" w:cs="Arial"/>
          <w:b/>
          <w:bCs/>
          <w:i/>
          <w:iCs/>
          <w:color w:val="000000" w:themeColor="text1"/>
          <w:sz w:val="22"/>
        </w:rPr>
        <w:t>Personal Network Map</w:t>
      </w:r>
      <w:r w:rsidR="00177B22" w:rsidRPr="003B06F7">
        <w:rPr>
          <w:rFonts w:ascii="Arial" w:eastAsia="Arial Nova" w:hAnsi="Arial" w:cs="Arial"/>
          <w:b/>
          <w:bCs/>
          <w:i/>
          <w:iCs/>
          <w:color w:val="000000" w:themeColor="text1"/>
          <w:sz w:val="22"/>
        </w:rPr>
        <w:t>:</w:t>
      </w:r>
    </w:p>
    <w:p w14:paraId="53A0E4A3" w14:textId="11629BD7" w:rsidR="00DE25AB" w:rsidRPr="00DE25AB" w:rsidRDefault="00DE25AB" w:rsidP="00DE25AB">
      <w:pPr>
        <w:rPr>
          <w:rFonts w:ascii="Arial" w:eastAsia="Arial Nova" w:hAnsi="Arial" w:cs="Arial"/>
          <w:b/>
          <w:bCs/>
          <w:i/>
          <w:iCs/>
          <w:color w:val="000000" w:themeColor="text1"/>
        </w:rPr>
      </w:pPr>
      <w:r w:rsidRPr="00C5607D">
        <w:rPr>
          <w:rFonts w:ascii="Arial" w:eastAsia="Arial Nova" w:hAnsi="Arial" w:cs="Arial"/>
          <w:b/>
          <w:bCs/>
          <w:i/>
          <w:iCs/>
          <w:noProof/>
          <w:color w:val="000000" w:themeColor="text1"/>
          <w:lang w:eastAsia="en-GB"/>
        </w:rPr>
        <w:drawing>
          <wp:inline distT="0" distB="0" distL="0" distR="0" wp14:anchorId="0F014A18" wp14:editId="02483B49">
            <wp:extent cx="5486400" cy="3200400"/>
            <wp:effectExtent l="57150" t="0" r="57150" b="0"/>
            <wp:docPr id="1693641585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00C8F082" w14:textId="2888FA7E" w:rsidR="00DE25AB" w:rsidRPr="00DE25AB" w:rsidRDefault="00DE25AB" w:rsidP="00DE25AB">
      <w:pPr>
        <w:rPr>
          <w:rFonts w:ascii="Arial" w:eastAsia="Arial Nova" w:hAnsi="Arial" w:cs="Arial"/>
          <w:b/>
          <w:bCs/>
          <w:i/>
          <w:iCs/>
          <w:color w:val="000000" w:themeColor="text1"/>
        </w:rPr>
      </w:pPr>
      <w:r w:rsidRPr="00DE25AB">
        <w:rPr>
          <w:rFonts w:ascii="Arial" w:eastAsia="Arial Nova" w:hAnsi="Arial" w:cs="Arial"/>
          <w:b/>
          <w:bCs/>
          <w:i/>
          <w:iCs/>
          <w:color w:val="000000" w:themeColor="text1"/>
        </w:rPr>
        <w:t>Rationale</w:t>
      </w:r>
      <w:r w:rsidR="00177B22" w:rsidRPr="00C5607D">
        <w:rPr>
          <w:rFonts w:ascii="Arial" w:eastAsia="Arial Nova" w:hAnsi="Arial" w:cs="Arial"/>
          <w:b/>
          <w:bCs/>
          <w:i/>
          <w:iCs/>
          <w:color w:val="000000" w:themeColor="text1"/>
        </w:rPr>
        <w:t>:</w:t>
      </w:r>
    </w:p>
    <w:p w14:paraId="5ED7482E" w14:textId="2091DD5A" w:rsidR="004E3234" w:rsidRPr="003B06F7" w:rsidRDefault="004E3234" w:rsidP="006640F7">
      <w:pPr>
        <w:spacing w:line="360" w:lineRule="auto"/>
        <w:jc w:val="both"/>
        <w:rPr>
          <w:rFonts w:ascii="Arial" w:hAnsi="Arial" w:cs="Arial"/>
          <w:sz w:val="22"/>
        </w:rPr>
      </w:pPr>
      <w:r w:rsidRPr="003B06F7">
        <w:rPr>
          <w:rFonts w:ascii="Arial" w:hAnsi="Arial" w:cs="Arial"/>
          <w:sz w:val="22"/>
        </w:rPr>
        <w:t xml:space="preserve">The network </w:t>
      </w:r>
      <w:r w:rsidR="00F44724">
        <w:rPr>
          <w:rFonts w:ascii="Arial" w:hAnsi="Arial" w:cs="Arial"/>
          <w:sz w:val="22"/>
        </w:rPr>
        <w:t>I am currently in can best be described as a hybrid of</w:t>
      </w:r>
      <w:r w:rsidRPr="003B06F7">
        <w:rPr>
          <w:rFonts w:ascii="Arial" w:hAnsi="Arial" w:cs="Arial"/>
          <w:sz w:val="22"/>
        </w:rPr>
        <w:t xml:space="preserve"> selective and open networking. I also have </w:t>
      </w:r>
      <w:r w:rsidR="0077218E">
        <w:rPr>
          <w:rFonts w:ascii="Arial" w:hAnsi="Arial" w:cs="Arial"/>
          <w:sz w:val="22"/>
        </w:rPr>
        <w:t>strong working relationships with my academic and professional communities</w:t>
      </w:r>
      <w:r w:rsidRPr="003B06F7">
        <w:rPr>
          <w:rFonts w:ascii="Arial" w:hAnsi="Arial" w:cs="Arial"/>
          <w:sz w:val="22"/>
        </w:rPr>
        <w:t xml:space="preserve">, and I work with various professional and community groups. </w:t>
      </w:r>
      <w:r w:rsidR="000B61A3" w:rsidRPr="003B06F7">
        <w:rPr>
          <w:rFonts w:ascii="Arial" w:hAnsi="Arial" w:cs="Arial"/>
          <w:sz w:val="22"/>
        </w:rPr>
        <w:t xml:space="preserve">According to Lin (2001), the social capital of a wider and more varied network is more advantageous </w:t>
      </w:r>
      <w:r w:rsidR="00F44724">
        <w:rPr>
          <w:rFonts w:ascii="Arial" w:hAnsi="Arial" w:cs="Arial"/>
          <w:sz w:val="22"/>
        </w:rPr>
        <w:t>for launching both new information and careers</w:t>
      </w:r>
      <w:r w:rsidR="000B61A3" w:rsidRPr="003B06F7">
        <w:rPr>
          <w:rFonts w:ascii="Arial" w:hAnsi="Arial" w:cs="Arial"/>
          <w:sz w:val="22"/>
        </w:rPr>
        <w:t xml:space="preserve">. In this regard, my relations are </w:t>
      </w:r>
      <w:r w:rsidR="00F44724">
        <w:rPr>
          <w:rFonts w:ascii="Arial" w:hAnsi="Arial" w:cs="Arial"/>
          <w:sz w:val="22"/>
        </w:rPr>
        <w:t>categorised</w:t>
      </w:r>
      <w:r w:rsidR="000B61A3" w:rsidRPr="003B06F7">
        <w:rPr>
          <w:rFonts w:ascii="Arial" w:hAnsi="Arial" w:cs="Arial"/>
          <w:sz w:val="22"/>
        </w:rPr>
        <w:t xml:space="preserve"> as strong ties, which entail support</w:t>
      </w:r>
      <w:r w:rsidR="00F44724">
        <w:rPr>
          <w:rFonts w:ascii="Arial" w:hAnsi="Arial" w:cs="Arial"/>
          <w:sz w:val="22"/>
        </w:rPr>
        <w:t xml:space="preserve"> and a broader professional relationship that enables me to access</w:t>
      </w:r>
      <w:r w:rsidR="000B61A3" w:rsidRPr="003B06F7">
        <w:rPr>
          <w:rFonts w:ascii="Arial" w:hAnsi="Arial" w:cs="Arial"/>
          <w:sz w:val="22"/>
        </w:rPr>
        <w:t xml:space="preserve"> new resources and opportunities. </w:t>
      </w:r>
    </w:p>
    <w:p w14:paraId="03F8E6DB" w14:textId="28E4813F" w:rsidR="004E3234" w:rsidRPr="003B06F7" w:rsidRDefault="004E3234" w:rsidP="006640F7">
      <w:pPr>
        <w:spacing w:line="360" w:lineRule="auto"/>
        <w:jc w:val="both"/>
        <w:rPr>
          <w:rFonts w:ascii="Arial" w:hAnsi="Arial" w:cs="Arial"/>
          <w:sz w:val="22"/>
        </w:rPr>
      </w:pPr>
      <w:r w:rsidRPr="003B06F7">
        <w:rPr>
          <w:rFonts w:ascii="Arial" w:hAnsi="Arial" w:cs="Arial"/>
          <w:sz w:val="22"/>
        </w:rPr>
        <w:t xml:space="preserve">Nonetheless, my social capital has </w:t>
      </w:r>
      <w:r w:rsidR="009240BC">
        <w:rPr>
          <w:rFonts w:ascii="Arial" w:hAnsi="Arial" w:cs="Arial"/>
          <w:sz w:val="22"/>
        </w:rPr>
        <w:t>identifiable weaknesses</w:t>
      </w:r>
      <w:r w:rsidRPr="003B06F7">
        <w:rPr>
          <w:rFonts w:ascii="Arial" w:hAnsi="Arial" w:cs="Arial"/>
          <w:sz w:val="22"/>
        </w:rPr>
        <w:t xml:space="preserve">. Bonding </w:t>
      </w:r>
      <w:r w:rsidR="00053947" w:rsidRPr="003B06F7">
        <w:rPr>
          <w:rFonts w:ascii="Arial" w:hAnsi="Arial" w:cs="Arial"/>
          <w:sz w:val="22"/>
        </w:rPr>
        <w:t>capital-wise</w:t>
      </w:r>
      <w:r w:rsidRPr="003B06F7">
        <w:rPr>
          <w:rFonts w:ascii="Arial" w:hAnsi="Arial" w:cs="Arial"/>
          <w:sz w:val="22"/>
        </w:rPr>
        <w:t>, I have good close ties that give emotional and professional support. There is bridging capital</w:t>
      </w:r>
      <w:r w:rsidR="00053947" w:rsidRPr="003B06F7">
        <w:rPr>
          <w:rFonts w:ascii="Arial" w:hAnsi="Arial" w:cs="Arial"/>
          <w:sz w:val="22"/>
        </w:rPr>
        <w:t>,</w:t>
      </w:r>
      <w:r w:rsidRPr="003B06F7">
        <w:rPr>
          <w:rFonts w:ascii="Arial" w:hAnsi="Arial" w:cs="Arial"/>
          <w:sz w:val="22"/>
        </w:rPr>
        <w:t xml:space="preserve"> which can be enhanced by </w:t>
      </w:r>
      <w:r w:rsidR="009240BC">
        <w:rPr>
          <w:rFonts w:ascii="Arial" w:hAnsi="Arial" w:cs="Arial"/>
          <w:sz w:val="22"/>
        </w:rPr>
        <w:t>engaging more with professionals outside</w:t>
      </w:r>
      <w:r w:rsidRPr="003B06F7">
        <w:rPr>
          <w:rFonts w:ascii="Arial" w:hAnsi="Arial" w:cs="Arial"/>
          <w:sz w:val="22"/>
        </w:rPr>
        <w:t xml:space="preserve"> my immediate discipline. The capital, which is the connection with people who have access to institutional power, is a </w:t>
      </w:r>
      <w:r w:rsidR="009240BC">
        <w:rPr>
          <w:rFonts w:ascii="Arial" w:hAnsi="Arial" w:cs="Arial"/>
          <w:sz w:val="22"/>
        </w:rPr>
        <w:t>relationship that must be intentionally reinforced through the mentorship system and leadership-level networking</w:t>
      </w:r>
      <w:r w:rsidRPr="003B06F7">
        <w:rPr>
          <w:rFonts w:ascii="Arial" w:hAnsi="Arial" w:cs="Arial"/>
          <w:sz w:val="22"/>
        </w:rPr>
        <w:t xml:space="preserve"> (</w:t>
      </w:r>
      <w:proofErr w:type="spellStart"/>
      <w:r w:rsidRPr="003B06F7">
        <w:rPr>
          <w:rFonts w:ascii="Arial" w:hAnsi="Arial" w:cs="Arial"/>
          <w:sz w:val="22"/>
        </w:rPr>
        <w:t>Aguiar</w:t>
      </w:r>
      <w:proofErr w:type="spellEnd"/>
      <w:r w:rsidRPr="003B06F7">
        <w:rPr>
          <w:rFonts w:ascii="Arial" w:hAnsi="Arial" w:cs="Arial"/>
          <w:sz w:val="22"/>
        </w:rPr>
        <w:t xml:space="preserve">, 2002). To build a better network, I should develop more strategic relations with top officials, policymakers, and cross-disciplinary specialists. </w:t>
      </w:r>
      <w:r w:rsidR="00A45527" w:rsidRPr="003B06F7">
        <w:rPr>
          <w:rFonts w:ascii="Arial" w:hAnsi="Arial" w:cs="Arial"/>
          <w:sz w:val="22"/>
        </w:rPr>
        <w:t>International</w:t>
      </w:r>
      <w:r w:rsidRPr="003B06F7">
        <w:rPr>
          <w:rFonts w:ascii="Arial" w:hAnsi="Arial" w:cs="Arial"/>
          <w:sz w:val="22"/>
        </w:rPr>
        <w:t xml:space="preserve"> relationships and professional forums will build </w:t>
      </w:r>
      <w:r w:rsidR="00E1241F" w:rsidRPr="003B06F7">
        <w:rPr>
          <w:rFonts w:ascii="Arial" w:hAnsi="Arial" w:cs="Arial"/>
          <w:sz w:val="22"/>
        </w:rPr>
        <w:t>bridges</w:t>
      </w:r>
      <w:r w:rsidRPr="003B06F7">
        <w:rPr>
          <w:rFonts w:ascii="Arial" w:hAnsi="Arial" w:cs="Arial"/>
          <w:sz w:val="22"/>
        </w:rPr>
        <w:t xml:space="preserve"> and link capital, and eventually </w:t>
      </w:r>
      <w:r w:rsidR="00E1241F" w:rsidRPr="003B06F7">
        <w:rPr>
          <w:rFonts w:ascii="Arial" w:hAnsi="Arial" w:cs="Arial"/>
          <w:sz w:val="22"/>
        </w:rPr>
        <w:t xml:space="preserve">provide </w:t>
      </w:r>
      <w:r w:rsidRPr="003B06F7">
        <w:rPr>
          <w:rFonts w:ascii="Arial" w:hAnsi="Arial" w:cs="Arial"/>
          <w:sz w:val="22"/>
        </w:rPr>
        <w:t>more access to career advancement and leadership opportunities.</w:t>
      </w:r>
    </w:p>
    <w:p w14:paraId="3D8E9ECA" w14:textId="19A4624D" w:rsidR="32ADAAF6" w:rsidRPr="00E83D5C" w:rsidRDefault="00B7418E" w:rsidP="00E83D5C">
      <w:pPr>
        <w:pStyle w:val="Heading1"/>
        <w:spacing w:line="360" w:lineRule="auto"/>
        <w:rPr>
          <w:b/>
        </w:rPr>
      </w:pPr>
      <w:bookmarkStart w:id="3" w:name="_Toc225223734"/>
      <w:r w:rsidRPr="00E83D5C">
        <w:rPr>
          <w:b/>
        </w:rPr>
        <w:lastRenderedPageBreak/>
        <w:t>Task 3- Blog</w:t>
      </w:r>
      <w:bookmarkEnd w:id="3"/>
    </w:p>
    <w:p w14:paraId="3EB7F607" w14:textId="77777777" w:rsidR="00177B22" w:rsidRPr="00740C8E" w:rsidRDefault="00177B22" w:rsidP="00177B22">
      <w:pPr>
        <w:rPr>
          <w:rFonts w:ascii="Arial" w:eastAsia="Arial Nova" w:hAnsi="Arial" w:cs="Arial"/>
          <w:b/>
          <w:bCs/>
          <w:i/>
          <w:iCs/>
          <w:color w:val="000000" w:themeColor="text1"/>
          <w:sz w:val="22"/>
        </w:rPr>
      </w:pPr>
      <w:r w:rsidRPr="00740C8E">
        <w:rPr>
          <w:rFonts w:ascii="Arial" w:eastAsia="Arial Nova" w:hAnsi="Arial" w:cs="Arial"/>
          <w:b/>
          <w:bCs/>
          <w:i/>
          <w:iCs/>
          <w:color w:val="000000" w:themeColor="text1"/>
          <w:sz w:val="22"/>
        </w:rPr>
        <w:t>Telemedicine in Rural Communities: Bridging the Healthcare Gap</w:t>
      </w:r>
    </w:p>
    <w:p w14:paraId="159A0BF7" w14:textId="1830EF77" w:rsidR="00177B22" w:rsidRPr="00177B22" w:rsidRDefault="00177B22" w:rsidP="00177B22">
      <w:pPr>
        <w:rPr>
          <w:rFonts w:ascii="Arial" w:eastAsia="Arial Nova" w:hAnsi="Arial" w:cs="Arial"/>
          <w:i/>
          <w:iCs/>
          <w:color w:val="000000" w:themeColor="text1"/>
        </w:rPr>
      </w:pPr>
      <w:r w:rsidRPr="00C5607D">
        <w:rPr>
          <w:rFonts w:ascii="Arial" w:eastAsia="Arial Nova" w:hAnsi="Arial" w:cs="Arial"/>
          <w:i/>
          <w:iCs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 wp14:anchorId="01FF6AFC" wp14:editId="4F81F435">
            <wp:simplePos x="0" y="0"/>
            <wp:positionH relativeFrom="column">
              <wp:posOffset>2466975</wp:posOffset>
            </wp:positionH>
            <wp:positionV relativeFrom="paragraph">
              <wp:posOffset>35560</wp:posOffset>
            </wp:positionV>
            <wp:extent cx="2408850" cy="1390650"/>
            <wp:effectExtent l="0" t="0" r="0" b="0"/>
            <wp:wrapNone/>
            <wp:docPr id="268888354" name="Picture 6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 descr="Imag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1890" cy="1392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C5607D">
        <w:rPr>
          <w:rFonts w:ascii="Arial" w:eastAsia="Arial Nova" w:hAnsi="Arial" w:cs="Arial"/>
          <w:i/>
          <w:iCs/>
          <w:noProof/>
          <w:color w:val="000000" w:themeColor="text1"/>
          <w:lang w:eastAsia="en-GB"/>
        </w:rPr>
        <w:drawing>
          <wp:inline distT="0" distB="0" distL="0" distR="0" wp14:anchorId="34E23790" wp14:editId="04C2411F">
            <wp:extent cx="2157413" cy="1438275"/>
            <wp:effectExtent l="0" t="0" r="0" b="0"/>
            <wp:docPr id="507537821" name="Picture 9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 descr="Imag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3932" cy="14426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6C9D71" w14:textId="0218B5BE" w:rsidR="004E3234" w:rsidRPr="00C5607D" w:rsidRDefault="004E3234" w:rsidP="004E3234">
      <w:pPr>
        <w:rPr>
          <w:rFonts w:ascii="Arial" w:hAnsi="Arial" w:cs="Arial"/>
          <w:b/>
          <w:bCs/>
        </w:rPr>
      </w:pPr>
      <w:r w:rsidRPr="00C5607D">
        <w:rPr>
          <w:rFonts w:ascii="Arial" w:hAnsi="Arial" w:cs="Arial"/>
          <w:b/>
          <w:bCs/>
        </w:rPr>
        <w:t>Introduction:</w:t>
      </w:r>
    </w:p>
    <w:p w14:paraId="65E0DF60" w14:textId="35E238C3" w:rsidR="004E3234" w:rsidRPr="00740C8E" w:rsidRDefault="004E3234" w:rsidP="006640F7">
      <w:pPr>
        <w:spacing w:line="360" w:lineRule="auto"/>
        <w:jc w:val="both"/>
        <w:rPr>
          <w:rFonts w:ascii="Arial" w:hAnsi="Arial" w:cs="Arial"/>
          <w:sz w:val="22"/>
        </w:rPr>
      </w:pPr>
      <w:r w:rsidRPr="00740C8E">
        <w:rPr>
          <w:rFonts w:ascii="Arial" w:hAnsi="Arial" w:cs="Arial"/>
          <w:sz w:val="22"/>
        </w:rPr>
        <w:t>The rura</w:t>
      </w:r>
      <w:r w:rsidR="00E1241F" w:rsidRPr="00740C8E">
        <w:rPr>
          <w:rFonts w:ascii="Arial" w:hAnsi="Arial" w:cs="Arial"/>
          <w:sz w:val="22"/>
        </w:rPr>
        <w:t>l way of life may be characteris</w:t>
      </w:r>
      <w:r w:rsidRPr="00740C8E">
        <w:rPr>
          <w:rFonts w:ascii="Arial" w:hAnsi="Arial" w:cs="Arial"/>
          <w:sz w:val="22"/>
        </w:rPr>
        <w:t xml:space="preserve">ed by more commuting, </w:t>
      </w:r>
      <w:r w:rsidR="00E1241F" w:rsidRPr="00740C8E">
        <w:rPr>
          <w:rFonts w:ascii="Arial" w:hAnsi="Arial" w:cs="Arial"/>
          <w:sz w:val="22"/>
        </w:rPr>
        <w:t>fewer specialists</w:t>
      </w:r>
      <w:r w:rsidRPr="00740C8E">
        <w:rPr>
          <w:rFonts w:ascii="Arial" w:hAnsi="Arial" w:cs="Arial"/>
          <w:sz w:val="22"/>
        </w:rPr>
        <w:t xml:space="preserve">, and delayed practice. Telemedicine is altering that. Telemedicine </w:t>
      </w:r>
      <w:r w:rsidR="009240BC">
        <w:rPr>
          <w:rFonts w:ascii="Arial" w:hAnsi="Arial" w:cs="Arial"/>
          <w:sz w:val="22"/>
        </w:rPr>
        <w:t xml:space="preserve">helps patients overcome barriers to care and access necessary services by </w:t>
      </w:r>
      <w:r w:rsidR="00F640F2">
        <w:rPr>
          <w:rFonts w:ascii="Arial" w:hAnsi="Arial" w:cs="Arial"/>
          <w:sz w:val="22"/>
        </w:rPr>
        <w:t xml:space="preserve">enabling them to meet with healthcare providers via video conferencing and other </w:t>
      </w:r>
      <w:r w:rsidRPr="00740C8E">
        <w:rPr>
          <w:rFonts w:ascii="Arial" w:hAnsi="Arial" w:cs="Arial"/>
          <w:sz w:val="22"/>
        </w:rPr>
        <w:t>digital technologies.</w:t>
      </w:r>
    </w:p>
    <w:p w14:paraId="7EE65238" w14:textId="0900DA2C" w:rsidR="004E3234" w:rsidRPr="00C5607D" w:rsidRDefault="004E3234" w:rsidP="004E3234">
      <w:pPr>
        <w:rPr>
          <w:rFonts w:ascii="Arial" w:hAnsi="Arial" w:cs="Arial"/>
          <w:b/>
          <w:bCs/>
        </w:rPr>
      </w:pPr>
      <w:r w:rsidRPr="00C5607D">
        <w:rPr>
          <w:rFonts w:ascii="Arial" w:hAnsi="Arial" w:cs="Arial"/>
          <w:b/>
          <w:bCs/>
        </w:rPr>
        <w:t>Why It Matters:</w:t>
      </w:r>
    </w:p>
    <w:p w14:paraId="64ED2135" w14:textId="095A14FC" w:rsidR="004E3234" w:rsidRPr="00740C8E" w:rsidRDefault="004E3234" w:rsidP="006640F7">
      <w:pPr>
        <w:spacing w:line="360" w:lineRule="auto"/>
        <w:jc w:val="both"/>
        <w:rPr>
          <w:rFonts w:ascii="Arial" w:hAnsi="Arial" w:cs="Arial"/>
          <w:sz w:val="22"/>
        </w:rPr>
      </w:pPr>
      <w:r w:rsidRPr="00740C8E">
        <w:rPr>
          <w:rFonts w:ascii="Arial" w:hAnsi="Arial" w:cs="Arial"/>
          <w:sz w:val="22"/>
        </w:rPr>
        <w:t xml:space="preserve">Rural communities tend to have increased incidences of chronic </w:t>
      </w:r>
      <w:r w:rsidR="00E1241F" w:rsidRPr="00740C8E">
        <w:rPr>
          <w:rFonts w:ascii="Arial" w:hAnsi="Arial" w:cs="Arial"/>
          <w:sz w:val="22"/>
        </w:rPr>
        <w:t>ailments</w:t>
      </w:r>
      <w:r w:rsidRPr="00740C8E">
        <w:rPr>
          <w:rFonts w:ascii="Arial" w:hAnsi="Arial" w:cs="Arial"/>
          <w:sz w:val="22"/>
        </w:rPr>
        <w:t xml:space="preserve"> and </w:t>
      </w:r>
      <w:r w:rsidR="009240BC">
        <w:rPr>
          <w:rFonts w:ascii="Arial" w:hAnsi="Arial" w:cs="Arial"/>
          <w:sz w:val="22"/>
        </w:rPr>
        <w:t xml:space="preserve">a </w:t>
      </w:r>
      <w:r w:rsidRPr="00740C8E">
        <w:rPr>
          <w:rFonts w:ascii="Arial" w:hAnsi="Arial" w:cs="Arial"/>
          <w:sz w:val="22"/>
        </w:rPr>
        <w:t>lack of access to health institutions. The W</w:t>
      </w:r>
      <w:r w:rsidR="002A69A0" w:rsidRPr="00740C8E">
        <w:rPr>
          <w:rFonts w:ascii="Arial" w:hAnsi="Arial" w:cs="Arial"/>
          <w:sz w:val="22"/>
        </w:rPr>
        <w:t>HO</w:t>
      </w:r>
      <w:r w:rsidRPr="00740C8E">
        <w:rPr>
          <w:rFonts w:ascii="Arial" w:hAnsi="Arial" w:cs="Arial"/>
          <w:sz w:val="22"/>
        </w:rPr>
        <w:t xml:space="preserve"> (2021) suggests that digital health technologies can enhance access to healthcare, especially </w:t>
      </w:r>
      <w:r w:rsidR="00E1241F" w:rsidRPr="00740C8E">
        <w:rPr>
          <w:rFonts w:ascii="Arial" w:hAnsi="Arial" w:cs="Arial"/>
          <w:sz w:val="22"/>
        </w:rPr>
        <w:t>in</w:t>
      </w:r>
      <w:r w:rsidRPr="00740C8E">
        <w:rPr>
          <w:rFonts w:ascii="Arial" w:hAnsi="Arial" w:cs="Arial"/>
          <w:sz w:val="22"/>
        </w:rPr>
        <w:t xml:space="preserve"> underserved regions. Likewise, </w:t>
      </w:r>
      <w:r w:rsidR="00E1241F" w:rsidRPr="00740C8E">
        <w:rPr>
          <w:rFonts w:ascii="Arial" w:hAnsi="Arial" w:cs="Arial"/>
          <w:sz w:val="22"/>
        </w:rPr>
        <w:t xml:space="preserve">according to </w:t>
      </w:r>
      <w:r w:rsidRPr="00740C8E">
        <w:rPr>
          <w:rFonts w:ascii="Arial" w:hAnsi="Arial" w:cs="Arial"/>
          <w:sz w:val="22"/>
        </w:rPr>
        <w:t>NHS England</w:t>
      </w:r>
      <w:r w:rsidR="002A69A0" w:rsidRPr="00740C8E">
        <w:rPr>
          <w:rFonts w:ascii="Arial" w:hAnsi="Arial" w:cs="Arial"/>
          <w:sz w:val="22"/>
        </w:rPr>
        <w:t xml:space="preserve"> (2022)</w:t>
      </w:r>
      <w:r w:rsidR="00E1241F" w:rsidRPr="00740C8E">
        <w:rPr>
          <w:rFonts w:ascii="Arial" w:hAnsi="Arial" w:cs="Arial"/>
          <w:sz w:val="22"/>
        </w:rPr>
        <w:t>,</w:t>
      </w:r>
      <w:r w:rsidRPr="00740C8E">
        <w:rPr>
          <w:rFonts w:ascii="Arial" w:hAnsi="Arial" w:cs="Arial"/>
          <w:sz w:val="22"/>
        </w:rPr>
        <w:t xml:space="preserve"> </w:t>
      </w:r>
      <w:r w:rsidR="00E1241F" w:rsidRPr="00740C8E">
        <w:rPr>
          <w:rFonts w:ascii="Arial" w:hAnsi="Arial" w:cs="Arial"/>
          <w:sz w:val="22"/>
        </w:rPr>
        <w:t>r</w:t>
      </w:r>
      <w:r w:rsidRPr="00740C8E">
        <w:rPr>
          <w:rFonts w:ascii="Arial" w:hAnsi="Arial" w:cs="Arial"/>
          <w:sz w:val="22"/>
        </w:rPr>
        <w:t>emote consultations have risen dramatically since the COVID-19 pandemic, providing more flexibility and convenience to patients.</w:t>
      </w:r>
    </w:p>
    <w:p w14:paraId="781FD9A0" w14:textId="77777777" w:rsidR="004E3234" w:rsidRPr="00740C8E" w:rsidRDefault="004E3234" w:rsidP="006640F7">
      <w:pPr>
        <w:spacing w:line="360" w:lineRule="auto"/>
        <w:jc w:val="both"/>
        <w:rPr>
          <w:rFonts w:ascii="Arial" w:hAnsi="Arial" w:cs="Arial"/>
          <w:sz w:val="22"/>
        </w:rPr>
      </w:pPr>
      <w:r w:rsidRPr="00740C8E">
        <w:rPr>
          <w:rFonts w:ascii="Arial" w:hAnsi="Arial" w:cs="Arial"/>
          <w:sz w:val="22"/>
        </w:rPr>
        <w:t>The major advantages of telemedicine are:</w:t>
      </w:r>
    </w:p>
    <w:p w14:paraId="78ECB420" w14:textId="296A26C7" w:rsidR="004E3234" w:rsidRPr="00740C8E" w:rsidRDefault="004E3234" w:rsidP="006640F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</w:rPr>
      </w:pPr>
      <w:r w:rsidRPr="00740C8E">
        <w:rPr>
          <w:rFonts w:ascii="Arial" w:hAnsi="Arial" w:cs="Arial"/>
          <w:sz w:val="22"/>
        </w:rPr>
        <w:t>Less time and expenses of travelling.</w:t>
      </w:r>
    </w:p>
    <w:p w14:paraId="2BC72A22" w14:textId="01B7501B" w:rsidR="004E3234" w:rsidRPr="00740C8E" w:rsidRDefault="004E3234" w:rsidP="006640F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</w:rPr>
      </w:pPr>
      <w:r w:rsidRPr="00740C8E">
        <w:rPr>
          <w:rFonts w:ascii="Arial" w:hAnsi="Arial" w:cs="Arial"/>
          <w:sz w:val="22"/>
        </w:rPr>
        <w:t>More expedited access to specialists.</w:t>
      </w:r>
    </w:p>
    <w:p w14:paraId="12A83398" w14:textId="2DD44E03" w:rsidR="004E3234" w:rsidRPr="00740C8E" w:rsidRDefault="004E3234" w:rsidP="006640F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</w:rPr>
      </w:pPr>
      <w:r w:rsidRPr="00740C8E">
        <w:rPr>
          <w:rFonts w:ascii="Arial" w:hAnsi="Arial" w:cs="Arial"/>
          <w:sz w:val="22"/>
        </w:rPr>
        <w:t>Better control of chronic diseases.</w:t>
      </w:r>
    </w:p>
    <w:p w14:paraId="59D00E82" w14:textId="155468A6" w:rsidR="004E3234" w:rsidRPr="00740C8E" w:rsidRDefault="004E3234" w:rsidP="006640F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</w:rPr>
      </w:pPr>
      <w:r w:rsidRPr="00740C8E">
        <w:rPr>
          <w:rFonts w:ascii="Arial" w:hAnsi="Arial" w:cs="Arial"/>
          <w:sz w:val="22"/>
        </w:rPr>
        <w:t xml:space="preserve">More working family and </w:t>
      </w:r>
      <w:r w:rsidR="00E1241F" w:rsidRPr="00740C8E">
        <w:rPr>
          <w:rFonts w:ascii="Arial" w:hAnsi="Arial" w:cs="Arial"/>
          <w:sz w:val="22"/>
        </w:rPr>
        <w:t>carers'</w:t>
      </w:r>
      <w:r w:rsidRPr="00740C8E">
        <w:rPr>
          <w:rFonts w:ascii="Arial" w:hAnsi="Arial" w:cs="Arial"/>
          <w:sz w:val="22"/>
        </w:rPr>
        <w:t xml:space="preserve"> flexibility</w:t>
      </w:r>
      <w:r w:rsidR="008E16D2">
        <w:rPr>
          <w:rFonts w:ascii="Arial" w:hAnsi="Arial" w:cs="Arial"/>
          <w:sz w:val="22"/>
        </w:rPr>
        <w:t xml:space="preserve"> </w:t>
      </w:r>
      <w:r w:rsidR="008E16D2" w:rsidRPr="008E16D2">
        <w:rPr>
          <w:rFonts w:ascii="Arial" w:hAnsi="Arial" w:cs="Arial"/>
          <w:sz w:val="22"/>
        </w:rPr>
        <w:t xml:space="preserve">(I.H. </w:t>
      </w:r>
      <w:proofErr w:type="spellStart"/>
      <w:r w:rsidR="008E16D2" w:rsidRPr="008E16D2">
        <w:rPr>
          <w:rFonts w:ascii="Arial" w:hAnsi="Arial" w:cs="Arial"/>
          <w:sz w:val="22"/>
        </w:rPr>
        <w:t>Monrad</w:t>
      </w:r>
      <w:proofErr w:type="spellEnd"/>
      <w:r w:rsidR="008E16D2" w:rsidRPr="008E16D2">
        <w:rPr>
          <w:rFonts w:ascii="Arial" w:hAnsi="Arial" w:cs="Arial"/>
          <w:sz w:val="22"/>
        </w:rPr>
        <w:t xml:space="preserve"> </w:t>
      </w:r>
      <w:proofErr w:type="spellStart"/>
      <w:r w:rsidR="008E16D2" w:rsidRPr="008E16D2">
        <w:rPr>
          <w:rFonts w:ascii="Arial" w:hAnsi="Arial" w:cs="Arial"/>
          <w:sz w:val="22"/>
        </w:rPr>
        <w:t>Aas</w:t>
      </w:r>
      <w:proofErr w:type="spellEnd"/>
      <w:r w:rsidR="008E16D2" w:rsidRPr="008E16D2">
        <w:rPr>
          <w:rFonts w:ascii="Arial" w:hAnsi="Arial" w:cs="Arial"/>
          <w:sz w:val="22"/>
        </w:rPr>
        <w:t>, 2013)</w:t>
      </w:r>
      <w:r w:rsidRPr="00740C8E">
        <w:rPr>
          <w:rFonts w:ascii="Arial" w:hAnsi="Arial" w:cs="Arial"/>
          <w:sz w:val="22"/>
        </w:rPr>
        <w:t>.</w:t>
      </w:r>
    </w:p>
    <w:p w14:paraId="2A13317E" w14:textId="0DCC33B3" w:rsidR="00E1241F" w:rsidRPr="00740C8E" w:rsidRDefault="004E3234" w:rsidP="006640F7">
      <w:pPr>
        <w:spacing w:line="360" w:lineRule="auto"/>
        <w:jc w:val="both"/>
        <w:rPr>
          <w:rFonts w:ascii="Arial" w:hAnsi="Arial" w:cs="Arial"/>
          <w:sz w:val="22"/>
        </w:rPr>
      </w:pPr>
      <w:r w:rsidRPr="00740C8E">
        <w:rPr>
          <w:rFonts w:ascii="Arial" w:hAnsi="Arial" w:cs="Arial"/>
          <w:sz w:val="22"/>
        </w:rPr>
        <w:t xml:space="preserve">However, challenges remain. Limiting effectiveness is possible </w:t>
      </w:r>
      <w:r w:rsidR="009240BC">
        <w:rPr>
          <w:rFonts w:ascii="Arial" w:hAnsi="Arial" w:cs="Arial"/>
          <w:sz w:val="22"/>
        </w:rPr>
        <w:t xml:space="preserve">due to unreliable internet access, limited </w:t>
      </w:r>
      <w:r w:rsidRPr="00740C8E">
        <w:rPr>
          <w:rFonts w:ascii="Arial" w:hAnsi="Arial" w:cs="Arial"/>
          <w:sz w:val="22"/>
        </w:rPr>
        <w:t>digital skills</w:t>
      </w:r>
      <w:r w:rsidR="00E1241F" w:rsidRPr="00740C8E">
        <w:rPr>
          <w:rFonts w:ascii="Arial" w:hAnsi="Arial" w:cs="Arial"/>
          <w:sz w:val="22"/>
        </w:rPr>
        <w:t>,</w:t>
      </w:r>
      <w:r w:rsidRPr="00740C8E">
        <w:rPr>
          <w:rFonts w:ascii="Arial" w:hAnsi="Arial" w:cs="Arial"/>
          <w:sz w:val="22"/>
        </w:rPr>
        <w:t xml:space="preserve"> and privacy issues. Others might also want </w:t>
      </w:r>
      <w:r w:rsidR="009240BC">
        <w:rPr>
          <w:rFonts w:ascii="Arial" w:hAnsi="Arial" w:cs="Arial"/>
          <w:sz w:val="22"/>
        </w:rPr>
        <w:t>face-to-face encounters, particularly for complex health issues</w:t>
      </w:r>
      <w:r w:rsidRPr="00740C8E">
        <w:rPr>
          <w:rFonts w:ascii="Arial" w:hAnsi="Arial" w:cs="Arial"/>
          <w:sz w:val="22"/>
        </w:rPr>
        <w:t>.</w:t>
      </w:r>
    </w:p>
    <w:p w14:paraId="640A7163" w14:textId="77777777" w:rsidR="00430A8C" w:rsidRDefault="00430A8C" w:rsidP="004E3234">
      <w:pPr>
        <w:rPr>
          <w:rFonts w:ascii="Arial" w:hAnsi="Arial" w:cs="Arial"/>
          <w:b/>
          <w:bCs/>
        </w:rPr>
      </w:pPr>
    </w:p>
    <w:p w14:paraId="6EC16E0F" w14:textId="77777777" w:rsidR="00430A8C" w:rsidRDefault="00430A8C" w:rsidP="004E3234">
      <w:pPr>
        <w:rPr>
          <w:rFonts w:ascii="Arial" w:hAnsi="Arial" w:cs="Arial"/>
          <w:b/>
          <w:bCs/>
        </w:rPr>
      </w:pPr>
    </w:p>
    <w:p w14:paraId="523D06EF" w14:textId="7AA388BB" w:rsidR="004E3234" w:rsidRPr="00C5607D" w:rsidRDefault="004E3234" w:rsidP="004E3234">
      <w:pPr>
        <w:rPr>
          <w:rFonts w:ascii="Arial" w:hAnsi="Arial" w:cs="Arial"/>
          <w:b/>
          <w:bCs/>
        </w:rPr>
      </w:pPr>
      <w:r w:rsidRPr="00C5607D">
        <w:rPr>
          <w:rFonts w:ascii="Arial" w:hAnsi="Arial" w:cs="Arial"/>
          <w:b/>
          <w:bCs/>
        </w:rPr>
        <w:lastRenderedPageBreak/>
        <w:t>Conclusion:</w:t>
      </w:r>
    </w:p>
    <w:p w14:paraId="0A3FE6C1" w14:textId="252D4F4A" w:rsidR="004E3234" w:rsidRPr="00740C8E" w:rsidRDefault="004E3234" w:rsidP="006640F7">
      <w:pPr>
        <w:spacing w:line="360" w:lineRule="auto"/>
        <w:jc w:val="both"/>
        <w:rPr>
          <w:rFonts w:ascii="Arial" w:hAnsi="Arial" w:cs="Arial"/>
          <w:sz w:val="22"/>
        </w:rPr>
      </w:pPr>
      <w:r w:rsidRPr="00740C8E">
        <w:rPr>
          <w:rFonts w:ascii="Arial" w:hAnsi="Arial" w:cs="Arial"/>
          <w:sz w:val="22"/>
        </w:rPr>
        <w:t xml:space="preserve">Telemedicine is not </w:t>
      </w:r>
      <w:r w:rsidR="00E1241F" w:rsidRPr="00740C8E">
        <w:rPr>
          <w:rFonts w:ascii="Arial" w:hAnsi="Arial" w:cs="Arial"/>
          <w:sz w:val="22"/>
        </w:rPr>
        <w:t>a</w:t>
      </w:r>
      <w:r w:rsidRPr="00740C8E">
        <w:rPr>
          <w:rFonts w:ascii="Arial" w:hAnsi="Arial" w:cs="Arial"/>
          <w:sz w:val="22"/>
        </w:rPr>
        <w:t xml:space="preserve"> full substitute </w:t>
      </w:r>
      <w:r w:rsidR="00E1241F" w:rsidRPr="00740C8E">
        <w:rPr>
          <w:rFonts w:ascii="Arial" w:hAnsi="Arial" w:cs="Arial"/>
          <w:sz w:val="22"/>
        </w:rPr>
        <w:t>for</w:t>
      </w:r>
      <w:r w:rsidRPr="00740C8E">
        <w:rPr>
          <w:rFonts w:ascii="Arial" w:hAnsi="Arial" w:cs="Arial"/>
          <w:sz w:val="22"/>
        </w:rPr>
        <w:t xml:space="preserve"> face-to-face care, yet it is a significant </w:t>
      </w:r>
      <w:r w:rsidR="009240BC">
        <w:rPr>
          <w:rFonts w:ascii="Arial" w:hAnsi="Arial" w:cs="Arial"/>
          <w:sz w:val="22"/>
        </w:rPr>
        <w:t>step toward reducing health disparities</w:t>
      </w:r>
      <w:r w:rsidRPr="00740C8E">
        <w:rPr>
          <w:rFonts w:ascii="Arial" w:hAnsi="Arial" w:cs="Arial"/>
          <w:sz w:val="22"/>
        </w:rPr>
        <w:t xml:space="preserve"> in rural populations. It can help patients and families </w:t>
      </w:r>
      <w:r w:rsidR="009240BC">
        <w:rPr>
          <w:rFonts w:ascii="Arial" w:hAnsi="Arial" w:cs="Arial"/>
          <w:sz w:val="22"/>
        </w:rPr>
        <w:t>access digital appointment options and</w:t>
      </w:r>
      <w:r w:rsidR="00F640F2">
        <w:rPr>
          <w:rFonts w:ascii="Arial" w:hAnsi="Arial" w:cs="Arial"/>
          <w:sz w:val="22"/>
        </w:rPr>
        <w:t>, where necessary, develop digital skills</w:t>
      </w:r>
      <w:r w:rsidRPr="00740C8E">
        <w:rPr>
          <w:rFonts w:ascii="Arial" w:hAnsi="Arial" w:cs="Arial"/>
          <w:sz w:val="22"/>
        </w:rPr>
        <w:t xml:space="preserve">. With </w:t>
      </w:r>
      <w:r w:rsidR="009240BC">
        <w:rPr>
          <w:rFonts w:ascii="Arial" w:hAnsi="Arial" w:cs="Arial"/>
          <w:sz w:val="22"/>
        </w:rPr>
        <w:t xml:space="preserve">advances in technology, telemedicine can transform healthcare into a more inclusive, accessible, and responsive system </w:t>
      </w:r>
      <w:r w:rsidRPr="00740C8E">
        <w:rPr>
          <w:rFonts w:ascii="Arial" w:hAnsi="Arial" w:cs="Arial"/>
          <w:sz w:val="22"/>
        </w:rPr>
        <w:t>to the needs of the community.</w:t>
      </w:r>
    </w:p>
    <w:p w14:paraId="7E7EEBF1" w14:textId="11A69A97" w:rsidR="79E626CA" w:rsidRPr="00E83D5C" w:rsidRDefault="79E626CA" w:rsidP="00E83D5C">
      <w:pPr>
        <w:pStyle w:val="Heading1"/>
        <w:spacing w:line="360" w:lineRule="auto"/>
        <w:rPr>
          <w:b/>
        </w:rPr>
      </w:pPr>
      <w:bookmarkStart w:id="4" w:name="_Toc225223735"/>
      <w:r w:rsidRPr="00E83D5C">
        <w:rPr>
          <w:b/>
        </w:rPr>
        <w:t>Task</w:t>
      </w:r>
      <w:r w:rsidR="00B7418E" w:rsidRPr="00E83D5C">
        <w:rPr>
          <w:b/>
        </w:rPr>
        <w:t xml:space="preserve"> 4- NHS Equality, Diversity and Inclusion Quiz</w:t>
      </w:r>
      <w:bookmarkEnd w:id="4"/>
    </w:p>
    <w:p w14:paraId="69655506" w14:textId="77777777" w:rsidR="00E1241F" w:rsidRPr="00E1241F" w:rsidRDefault="0074551A" w:rsidP="004C2F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5607D">
        <w:rPr>
          <w:rFonts w:ascii="Arial" w:eastAsia="Times New Roman" w:hAnsi="Arial" w:cs="Arial"/>
          <w:b/>
          <w:bCs/>
        </w:rPr>
        <w:t>What is the primary goal of the NHS Equality, Diversity, and Inclusion Improvement Plan?</w:t>
      </w:r>
    </w:p>
    <w:p w14:paraId="0E9ED7CC" w14:textId="51DA517C" w:rsidR="004E3234" w:rsidRPr="004C2F26" w:rsidRDefault="004E3234" w:rsidP="004C2F26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The main aim of the NHS EDI Improvement Plan is to have a more inclusive, fair, and representative workforce and </w:t>
      </w:r>
      <w:r w:rsidR="009240BC">
        <w:rPr>
          <w:rFonts w:ascii="Arial" w:hAnsi="Arial" w:cs="Arial"/>
          <w:sz w:val="22"/>
        </w:rPr>
        <w:t>minimise</w:t>
      </w:r>
      <w:r w:rsidRPr="004C2F26">
        <w:rPr>
          <w:rFonts w:ascii="Arial" w:hAnsi="Arial" w:cs="Arial"/>
          <w:sz w:val="22"/>
        </w:rPr>
        <w:t xml:space="preserve"> the inequalities that staff and patients experience throughout the NHS.</w:t>
      </w:r>
    </w:p>
    <w:p w14:paraId="0DA62B6F" w14:textId="762D36FF" w:rsidR="004E3234" w:rsidRPr="00C5607D" w:rsidRDefault="0074551A" w:rsidP="004C2F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5607D">
        <w:rPr>
          <w:rFonts w:ascii="Arial" w:eastAsia="Times New Roman" w:hAnsi="Arial" w:cs="Arial"/>
          <w:b/>
          <w:bCs/>
        </w:rPr>
        <w:t>How does the NHS EDI Improvement Plan propose to tackle the gender pay gap?</w:t>
      </w:r>
      <w:r w:rsidRPr="00C5607D">
        <w:rPr>
          <w:rFonts w:ascii="Arial" w:eastAsia="Times New Roman" w:hAnsi="Arial" w:cs="Arial"/>
        </w:rPr>
        <w:br/>
      </w:r>
      <w:r w:rsidR="004E3234" w:rsidRPr="004C2F26">
        <w:rPr>
          <w:rFonts w:ascii="Arial" w:hAnsi="Arial" w:cs="Arial"/>
          <w:sz w:val="22"/>
        </w:rPr>
        <w:t xml:space="preserve">The proposal suggests that the gender pay gap </w:t>
      </w:r>
      <w:r w:rsidR="009240BC">
        <w:rPr>
          <w:rFonts w:ascii="Arial" w:hAnsi="Arial" w:cs="Arial"/>
          <w:sz w:val="22"/>
        </w:rPr>
        <w:t>be addressed by enhancing pay information disclosure, maintaining fairness in recruitment and promotion policies, and ensuring greater representation of women</w:t>
      </w:r>
      <w:r w:rsidR="004E3234" w:rsidRPr="004C2F26">
        <w:rPr>
          <w:rFonts w:ascii="Arial" w:hAnsi="Arial" w:cs="Arial"/>
          <w:sz w:val="22"/>
        </w:rPr>
        <w:t xml:space="preserve"> in top leadership positions.</w:t>
      </w:r>
    </w:p>
    <w:p w14:paraId="175C2B7F" w14:textId="77777777" w:rsidR="00E1241F" w:rsidRPr="00E1241F" w:rsidRDefault="0074551A" w:rsidP="004C2F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5607D">
        <w:rPr>
          <w:rFonts w:ascii="Arial" w:eastAsia="Times New Roman" w:hAnsi="Arial" w:cs="Arial"/>
          <w:b/>
          <w:bCs/>
        </w:rPr>
        <w:t>What is meant by the term ‘intersectionality’ as used in the NHS EDI Improvement Plan?</w:t>
      </w:r>
    </w:p>
    <w:p w14:paraId="05F98AD5" w14:textId="33734426" w:rsidR="004E3234" w:rsidRPr="004C2F26" w:rsidRDefault="004E3234" w:rsidP="004C2F26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Intersectionality is defined as the interaction </w:t>
      </w:r>
      <w:r w:rsidR="009240BC">
        <w:rPr>
          <w:rFonts w:ascii="Arial" w:hAnsi="Arial" w:cs="Arial"/>
          <w:sz w:val="22"/>
        </w:rPr>
        <w:t xml:space="preserve">among overlapping features, including race, gender, disability, and age, that results in distinct forms of </w:t>
      </w:r>
      <w:r w:rsidRPr="004C2F26">
        <w:rPr>
          <w:rFonts w:ascii="Arial" w:hAnsi="Arial" w:cs="Arial"/>
          <w:sz w:val="22"/>
        </w:rPr>
        <w:t>discrimination or disadvantage in the workforce.</w:t>
      </w:r>
    </w:p>
    <w:p w14:paraId="21A7DBD4" w14:textId="20A0281F" w:rsidR="004E3234" w:rsidRPr="00C5607D" w:rsidRDefault="0074551A" w:rsidP="004C2F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5607D">
        <w:rPr>
          <w:rFonts w:ascii="Arial" w:eastAsia="Times New Roman" w:hAnsi="Arial" w:cs="Arial"/>
          <w:b/>
          <w:bCs/>
        </w:rPr>
        <w:t>Why is it important for the NHS to create a psychologically safe work environment?</w:t>
      </w:r>
      <w:r w:rsidRPr="00C5607D">
        <w:rPr>
          <w:rFonts w:ascii="Arial" w:eastAsia="Times New Roman" w:hAnsi="Arial" w:cs="Arial"/>
        </w:rPr>
        <w:br/>
      </w:r>
      <w:r w:rsidR="00A26481" w:rsidRPr="004C2F26">
        <w:rPr>
          <w:rFonts w:ascii="Arial" w:hAnsi="Arial" w:cs="Arial"/>
          <w:sz w:val="22"/>
        </w:rPr>
        <w:t>A psychologically</w:t>
      </w:r>
      <w:r w:rsidR="004E3234" w:rsidRPr="004C2F26">
        <w:rPr>
          <w:rFonts w:ascii="Arial" w:hAnsi="Arial" w:cs="Arial"/>
          <w:sz w:val="22"/>
        </w:rPr>
        <w:t xml:space="preserve"> safe work environment is significant </w:t>
      </w:r>
      <w:r w:rsidR="009240BC">
        <w:rPr>
          <w:rFonts w:ascii="Arial" w:hAnsi="Arial" w:cs="Arial"/>
          <w:sz w:val="22"/>
        </w:rPr>
        <w:t>because it allows employees to raise concerns, report issues to their superiors, and share ideas without fear of reproach or</w:t>
      </w:r>
      <w:r w:rsidR="004E3234" w:rsidRPr="004C2F26">
        <w:rPr>
          <w:rFonts w:ascii="Arial" w:hAnsi="Arial" w:cs="Arial"/>
          <w:sz w:val="22"/>
        </w:rPr>
        <w:t xml:space="preserve"> retaliation.</w:t>
      </w:r>
    </w:p>
    <w:p w14:paraId="22F7D83F" w14:textId="77777777" w:rsidR="00E1241F" w:rsidRPr="00E1241F" w:rsidRDefault="0074551A" w:rsidP="004C2F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5607D">
        <w:rPr>
          <w:rFonts w:ascii="Arial" w:eastAsia="Times New Roman" w:hAnsi="Arial" w:cs="Arial"/>
          <w:b/>
          <w:bCs/>
        </w:rPr>
        <w:t>How does the NHS EDI Improvement Plan suggest improving the experience of internationally recruited staff?</w:t>
      </w:r>
    </w:p>
    <w:p w14:paraId="05D90D7F" w14:textId="287968D5" w:rsidR="004E3234" w:rsidRPr="004C2F26" w:rsidRDefault="004E3234" w:rsidP="004C2F26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lastRenderedPageBreak/>
        <w:t xml:space="preserve">The strategy will enhance the </w:t>
      </w:r>
      <w:r w:rsidR="009240BC">
        <w:rPr>
          <w:rFonts w:ascii="Arial" w:hAnsi="Arial" w:cs="Arial"/>
          <w:sz w:val="22"/>
        </w:rPr>
        <w:t>experience of internationally hired employees by improving their induction, pastoral guidance, career advancement prospects, and efforts to combat</w:t>
      </w:r>
      <w:r w:rsidRPr="004C2F26">
        <w:rPr>
          <w:rFonts w:ascii="Arial" w:hAnsi="Arial" w:cs="Arial"/>
          <w:sz w:val="22"/>
        </w:rPr>
        <w:t xml:space="preserve"> discrimination.</w:t>
      </w:r>
    </w:p>
    <w:p w14:paraId="02E85C15" w14:textId="77777777" w:rsidR="00E1241F" w:rsidRPr="00E1241F" w:rsidRDefault="0074551A" w:rsidP="004C2F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5607D">
        <w:rPr>
          <w:rFonts w:ascii="Arial" w:eastAsia="Times New Roman" w:hAnsi="Arial" w:cs="Arial"/>
          <w:b/>
          <w:bCs/>
        </w:rPr>
        <w:t>What role does leadership play in advancing EDI objectives according to the NHS Improvement Plan?</w:t>
      </w:r>
    </w:p>
    <w:p w14:paraId="37FA92F5" w14:textId="65A6CDAC" w:rsidR="004E3234" w:rsidRPr="004C2F26" w:rsidRDefault="004E3234" w:rsidP="004C2F26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Leadership has a key role </w:t>
      </w:r>
      <w:r w:rsidR="009240BC">
        <w:rPr>
          <w:rFonts w:ascii="Arial" w:hAnsi="Arial" w:cs="Arial"/>
          <w:sz w:val="22"/>
        </w:rPr>
        <w:t>as a role model for inclusive behaviours, defining accountability standards, and entrenching EDI goals in</w:t>
      </w:r>
      <w:r w:rsidRPr="004C2F26">
        <w:rPr>
          <w:rFonts w:ascii="Arial" w:hAnsi="Arial" w:cs="Arial"/>
          <w:sz w:val="22"/>
        </w:rPr>
        <w:t xml:space="preserve"> organisational strategy and performance management.</w:t>
      </w:r>
    </w:p>
    <w:p w14:paraId="7A83108B" w14:textId="77777777" w:rsidR="00E1241F" w:rsidRPr="00E1241F" w:rsidRDefault="0074551A" w:rsidP="004C2F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5607D">
        <w:rPr>
          <w:rFonts w:ascii="Arial" w:eastAsia="Times New Roman" w:hAnsi="Arial" w:cs="Arial"/>
          <w:b/>
          <w:bCs/>
        </w:rPr>
        <w:t>Identify one way the NHS EDI Improvement Plan aims to reduce health inequalities within the workforce.</w:t>
      </w:r>
    </w:p>
    <w:p w14:paraId="63CE6634" w14:textId="560B1AF4" w:rsidR="004E3234" w:rsidRPr="004C2F26" w:rsidRDefault="004E3234" w:rsidP="004C2F26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The plan </w:t>
      </w:r>
      <w:r w:rsidR="00E1241F" w:rsidRPr="004C2F26">
        <w:rPr>
          <w:rFonts w:ascii="Arial" w:hAnsi="Arial" w:cs="Arial"/>
          <w:sz w:val="22"/>
        </w:rPr>
        <w:t>aims to alleviate health inequalities in the workforce in several ways, including reducing</w:t>
      </w:r>
      <w:r w:rsidRPr="004C2F26">
        <w:rPr>
          <w:rFonts w:ascii="Arial" w:hAnsi="Arial" w:cs="Arial"/>
          <w:sz w:val="22"/>
        </w:rPr>
        <w:t xml:space="preserve"> disparities in recruitment, promotion, disciplinary action</w:t>
      </w:r>
      <w:r w:rsidR="00E1241F" w:rsidRPr="004C2F26">
        <w:rPr>
          <w:rFonts w:ascii="Arial" w:hAnsi="Arial" w:cs="Arial"/>
          <w:sz w:val="22"/>
        </w:rPr>
        <w:t>,</w:t>
      </w:r>
      <w:r w:rsidRPr="004C2F26">
        <w:rPr>
          <w:rFonts w:ascii="Arial" w:hAnsi="Arial" w:cs="Arial"/>
          <w:sz w:val="22"/>
        </w:rPr>
        <w:t xml:space="preserve"> and access to professional development.</w:t>
      </w:r>
    </w:p>
    <w:p w14:paraId="50E07412" w14:textId="77777777" w:rsidR="00E1241F" w:rsidRPr="00E1241F" w:rsidRDefault="0074551A" w:rsidP="004C2F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5607D">
        <w:rPr>
          <w:rFonts w:ascii="Arial" w:eastAsia="Times New Roman" w:hAnsi="Arial" w:cs="Arial"/>
          <w:b/>
          <w:bCs/>
        </w:rPr>
        <w:t>Why does the NHS EDI Improvement Plan emphasise the importance of collecting and analysing data on protected characteristics?</w:t>
      </w:r>
    </w:p>
    <w:p w14:paraId="48BEBF54" w14:textId="6082BED1" w:rsidR="004E3234" w:rsidRPr="004C2F26" w:rsidRDefault="004E3234" w:rsidP="004C2F26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Gathering and examining information on </w:t>
      </w:r>
      <w:r w:rsidR="00E1241F" w:rsidRPr="004C2F26">
        <w:rPr>
          <w:rFonts w:ascii="Arial" w:hAnsi="Arial" w:cs="Arial"/>
          <w:sz w:val="22"/>
        </w:rPr>
        <w:t xml:space="preserve">protection features will enable the NHS to detect inequalities, track progress, and develop evidence-based initiatives to enhance </w:t>
      </w:r>
      <w:r w:rsidR="009240BC">
        <w:rPr>
          <w:rFonts w:ascii="Arial" w:hAnsi="Arial" w:cs="Arial"/>
          <w:sz w:val="22"/>
        </w:rPr>
        <w:t>equality outcomes</w:t>
      </w:r>
      <w:r w:rsidRPr="004C2F26">
        <w:rPr>
          <w:rFonts w:ascii="Arial" w:hAnsi="Arial" w:cs="Arial"/>
          <w:sz w:val="22"/>
        </w:rPr>
        <w:t>.</w:t>
      </w:r>
    </w:p>
    <w:p w14:paraId="63A65AA2" w14:textId="77777777" w:rsidR="00E1241F" w:rsidRPr="00E1241F" w:rsidRDefault="0074551A" w:rsidP="004C2F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5607D">
        <w:rPr>
          <w:rFonts w:ascii="Arial" w:eastAsia="Times New Roman" w:hAnsi="Arial" w:cs="Arial"/>
          <w:b/>
          <w:bCs/>
        </w:rPr>
        <w:t>Explain how flexible working policies can contribute to equality and inclusion in the NHS workforce.</w:t>
      </w:r>
    </w:p>
    <w:p w14:paraId="14EDA3A5" w14:textId="2C658410" w:rsidR="004E3234" w:rsidRPr="004C2F26" w:rsidRDefault="004E3234" w:rsidP="004C2F26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>Flexible working practices enhance inclusion through staff with caring roles, disabilities, and health conditions by enabling them to retain and increase their workforce wellbeing.</w:t>
      </w:r>
    </w:p>
    <w:p w14:paraId="272DF48F" w14:textId="77777777" w:rsidR="00E1241F" w:rsidRPr="00E1241F" w:rsidRDefault="0074551A" w:rsidP="004C2F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5607D">
        <w:rPr>
          <w:rFonts w:ascii="Arial" w:eastAsia="Times New Roman" w:hAnsi="Arial" w:cs="Arial"/>
          <w:b/>
          <w:bCs/>
        </w:rPr>
        <w:t>What is one strategy mentioned in the NHS EDI Improvement Plan to combat bullying and harassment in the workplace?</w:t>
      </w:r>
    </w:p>
    <w:p w14:paraId="6578F6D8" w14:textId="7D35FC0D" w:rsidR="021F216E" w:rsidRPr="004C2F26" w:rsidRDefault="009240BC" w:rsidP="004C2F26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Enhancing Freedom to Speak Up procedures and establishing explicit reporting systems in which</w:t>
      </w:r>
      <w:r w:rsidR="004E3234" w:rsidRPr="004C2F26">
        <w:rPr>
          <w:rFonts w:ascii="Arial" w:hAnsi="Arial" w:cs="Arial"/>
          <w:sz w:val="22"/>
        </w:rPr>
        <w:t xml:space="preserve"> leadership takes responsibility are </w:t>
      </w:r>
      <w:r w:rsidR="00E1241F" w:rsidRPr="004C2F26">
        <w:rPr>
          <w:rFonts w:ascii="Arial" w:hAnsi="Arial" w:cs="Arial"/>
          <w:sz w:val="22"/>
        </w:rPr>
        <w:t>among</w:t>
      </w:r>
      <w:r w:rsidR="004E3234" w:rsidRPr="004C2F26">
        <w:rPr>
          <w:rFonts w:ascii="Arial" w:hAnsi="Arial" w:cs="Arial"/>
          <w:sz w:val="22"/>
        </w:rPr>
        <w:t xml:space="preserve"> the measures that can be taken to fight bullying and harassment.</w:t>
      </w:r>
    </w:p>
    <w:p w14:paraId="15D1512F" w14:textId="4893D673" w:rsidR="021F216E" w:rsidRPr="00C5607D" w:rsidRDefault="021F216E" w:rsidP="021F216E">
      <w:pPr>
        <w:rPr>
          <w:rFonts w:ascii="Arial" w:eastAsia="Arial Nova" w:hAnsi="Arial" w:cs="Arial"/>
          <w:i/>
          <w:iCs/>
          <w:color w:val="000000" w:themeColor="text1"/>
        </w:rPr>
      </w:pPr>
    </w:p>
    <w:p w14:paraId="477E362C" w14:textId="4D230BBE" w:rsidR="021F216E" w:rsidRPr="00C5607D" w:rsidRDefault="021F216E" w:rsidP="021F216E">
      <w:pPr>
        <w:rPr>
          <w:rFonts w:ascii="Arial" w:eastAsia="Arial Nova" w:hAnsi="Arial" w:cs="Arial"/>
          <w:i/>
          <w:iCs/>
          <w:color w:val="000000" w:themeColor="text1"/>
        </w:rPr>
      </w:pPr>
    </w:p>
    <w:p w14:paraId="6D06A932" w14:textId="07F5A2E7" w:rsidR="021F216E" w:rsidRPr="00C5607D" w:rsidRDefault="021F216E" w:rsidP="021F216E">
      <w:pPr>
        <w:rPr>
          <w:rFonts w:ascii="Arial" w:eastAsia="Arial Nova" w:hAnsi="Arial" w:cs="Arial"/>
          <w:i/>
          <w:iCs/>
          <w:color w:val="000000" w:themeColor="text1"/>
        </w:rPr>
      </w:pPr>
    </w:p>
    <w:p w14:paraId="446F5468" w14:textId="2B9D42DA" w:rsidR="021F216E" w:rsidRPr="00C5607D" w:rsidRDefault="021F216E" w:rsidP="021F216E">
      <w:pPr>
        <w:rPr>
          <w:rFonts w:ascii="Arial" w:eastAsia="Arial Nova" w:hAnsi="Arial" w:cs="Arial"/>
          <w:i/>
          <w:iCs/>
          <w:color w:val="000000" w:themeColor="text1"/>
        </w:rPr>
      </w:pPr>
    </w:p>
    <w:p w14:paraId="1979C454" w14:textId="0E4820B2" w:rsidR="021F216E" w:rsidRPr="00C5607D" w:rsidRDefault="021F216E" w:rsidP="021F216E">
      <w:pPr>
        <w:rPr>
          <w:rFonts w:ascii="Arial" w:eastAsia="Arial Nova" w:hAnsi="Arial" w:cs="Arial"/>
          <w:i/>
          <w:iCs/>
          <w:color w:val="000000" w:themeColor="text1"/>
        </w:rPr>
      </w:pPr>
    </w:p>
    <w:p w14:paraId="2BCA736C" w14:textId="572D481C" w:rsidR="79E626CA" w:rsidRPr="00E83D5C" w:rsidRDefault="0074551A" w:rsidP="00E83D5C">
      <w:pPr>
        <w:pStyle w:val="Heading1"/>
        <w:spacing w:line="360" w:lineRule="auto"/>
        <w:rPr>
          <w:b/>
        </w:rPr>
      </w:pPr>
      <w:bookmarkStart w:id="5" w:name="_Toc225223736"/>
      <w:r w:rsidRPr="00E83D5C">
        <w:rPr>
          <w:b/>
        </w:rPr>
        <w:lastRenderedPageBreak/>
        <w:t>Task 5- A Letter to Yourself</w:t>
      </w:r>
      <w:bookmarkEnd w:id="5"/>
    </w:p>
    <w:p w14:paraId="52B2BAC5" w14:textId="77777777" w:rsidR="004B08CA" w:rsidRPr="004B08CA" w:rsidRDefault="004B08CA" w:rsidP="004B08CA">
      <w:pPr>
        <w:spacing w:after="0"/>
        <w:rPr>
          <w:rFonts w:ascii="Arial" w:eastAsia="Arial Nova" w:hAnsi="Arial" w:cs="Arial"/>
          <w:i/>
          <w:iCs/>
          <w:color w:val="000000" w:themeColor="text1"/>
        </w:rPr>
      </w:pPr>
    </w:p>
    <w:p w14:paraId="28363EBF" w14:textId="77777777" w:rsidR="00C5607D" w:rsidRPr="004C2F26" w:rsidRDefault="00C5607D" w:rsidP="00C5607D">
      <w:pPr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>Dear Me,</w:t>
      </w:r>
    </w:p>
    <w:p w14:paraId="4411E29A" w14:textId="4970D913" w:rsidR="00C5607D" w:rsidRPr="004C2F26" w:rsidRDefault="00B867EC" w:rsidP="00E1241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 the school, when I was just 14 years old. </w:t>
      </w:r>
      <w:r w:rsidR="00C5607D" w:rsidRPr="004C2F26">
        <w:rPr>
          <w:rFonts w:ascii="Arial" w:hAnsi="Arial" w:cs="Arial"/>
          <w:sz w:val="22"/>
        </w:rPr>
        <w:t>I can recall the moment when all was too much-when you felt pressure, doubt, and doubt of yourself</w:t>
      </w:r>
      <w:r w:rsidR="00E1241F" w:rsidRPr="004C2F26">
        <w:rPr>
          <w:rFonts w:ascii="Arial" w:hAnsi="Arial" w:cs="Arial"/>
          <w:sz w:val="22"/>
        </w:rPr>
        <w:t>,</w:t>
      </w:r>
      <w:r w:rsidR="00C5607D" w:rsidRPr="004C2F26">
        <w:rPr>
          <w:rFonts w:ascii="Arial" w:hAnsi="Arial" w:cs="Arial"/>
          <w:sz w:val="22"/>
        </w:rPr>
        <w:t xml:space="preserve"> and you felt that your talents were even heavier than how you felt. You carried burdens silently</w:t>
      </w:r>
      <w:r w:rsidR="00E1241F" w:rsidRPr="004C2F26">
        <w:rPr>
          <w:rFonts w:ascii="Arial" w:hAnsi="Arial" w:cs="Arial"/>
          <w:sz w:val="22"/>
        </w:rPr>
        <w:t>,</w:t>
      </w:r>
      <w:r w:rsidR="00C5607D" w:rsidRPr="004C2F26">
        <w:rPr>
          <w:rFonts w:ascii="Arial" w:hAnsi="Arial" w:cs="Arial"/>
          <w:sz w:val="22"/>
        </w:rPr>
        <w:t xml:space="preserve"> and you were able to persuade yourself that being strong means being silent and persevering, even when you feel weary. In hindsight, I want you to </w:t>
      </w:r>
      <w:r w:rsidR="009240BC">
        <w:rPr>
          <w:rFonts w:ascii="Arial" w:hAnsi="Arial" w:cs="Arial"/>
          <w:sz w:val="22"/>
        </w:rPr>
        <w:t>realise</w:t>
      </w:r>
      <w:r w:rsidR="00C5607D" w:rsidRPr="004C2F26">
        <w:rPr>
          <w:rFonts w:ascii="Arial" w:hAnsi="Arial" w:cs="Arial"/>
          <w:sz w:val="22"/>
        </w:rPr>
        <w:t xml:space="preserve"> now that </w:t>
      </w:r>
      <w:r w:rsidR="009240BC">
        <w:rPr>
          <w:rFonts w:ascii="Arial" w:hAnsi="Arial" w:cs="Arial"/>
          <w:sz w:val="22"/>
        </w:rPr>
        <w:t>resilience does not entail persisting in solitude; instead, to become flexible, seek help, and act with a sense of self-deprecation when facing</w:t>
      </w:r>
      <w:r w:rsidR="00C5607D" w:rsidRPr="004C2F26">
        <w:rPr>
          <w:rFonts w:ascii="Arial" w:hAnsi="Arial" w:cs="Arial"/>
          <w:sz w:val="22"/>
        </w:rPr>
        <w:t xml:space="preserve"> challenges.</w:t>
      </w:r>
    </w:p>
    <w:p w14:paraId="7D2F1724" w14:textId="62F90F0C" w:rsidR="00C5607D" w:rsidRPr="004C2F26" w:rsidRDefault="00C5607D" w:rsidP="00E1241F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Your emotional intelligence was still </w:t>
      </w:r>
      <w:r w:rsidR="009240BC">
        <w:rPr>
          <w:rFonts w:ascii="Arial" w:hAnsi="Arial" w:cs="Arial"/>
          <w:sz w:val="22"/>
        </w:rPr>
        <w:t>developing</w:t>
      </w:r>
      <w:r w:rsidRPr="004C2F26">
        <w:rPr>
          <w:rFonts w:ascii="Arial" w:hAnsi="Arial" w:cs="Arial"/>
          <w:sz w:val="22"/>
        </w:rPr>
        <w:t xml:space="preserve"> at the time. You had a hard time identifying your signs of stress</w:t>
      </w:r>
      <w:r w:rsidR="00E1241F" w:rsidRPr="004C2F26">
        <w:rPr>
          <w:rFonts w:ascii="Arial" w:hAnsi="Arial" w:cs="Arial"/>
          <w:sz w:val="22"/>
        </w:rPr>
        <w:t>,</w:t>
      </w:r>
      <w:r w:rsidRPr="004C2F26">
        <w:rPr>
          <w:rFonts w:ascii="Arial" w:hAnsi="Arial" w:cs="Arial"/>
          <w:sz w:val="22"/>
        </w:rPr>
        <w:t xml:space="preserve"> and you tended to overlook the impact of frustration and exhaustion on your </w:t>
      </w:r>
      <w:r w:rsidR="00E1241F" w:rsidRPr="004C2F26">
        <w:rPr>
          <w:rFonts w:ascii="Arial" w:hAnsi="Arial" w:cs="Arial"/>
          <w:sz w:val="22"/>
        </w:rPr>
        <w:t>behaviour</w:t>
      </w:r>
      <w:r w:rsidRPr="004C2F26">
        <w:rPr>
          <w:rFonts w:ascii="Arial" w:hAnsi="Arial" w:cs="Arial"/>
          <w:sz w:val="22"/>
        </w:rPr>
        <w:t xml:space="preserve"> and wellbeing. Had you stopped</w:t>
      </w:r>
      <w:r w:rsidR="00E1241F" w:rsidRPr="004C2F26">
        <w:rPr>
          <w:rFonts w:ascii="Arial" w:hAnsi="Arial" w:cs="Arial"/>
          <w:sz w:val="22"/>
        </w:rPr>
        <w:t>,</w:t>
      </w:r>
      <w:r w:rsidRPr="004C2F26">
        <w:rPr>
          <w:rFonts w:ascii="Arial" w:hAnsi="Arial" w:cs="Arial"/>
          <w:sz w:val="22"/>
        </w:rPr>
        <w:t xml:space="preserve"> identified</w:t>
      </w:r>
      <w:r w:rsidR="00E1241F" w:rsidRPr="004C2F26">
        <w:rPr>
          <w:rFonts w:ascii="Arial" w:hAnsi="Arial" w:cs="Arial"/>
          <w:sz w:val="22"/>
        </w:rPr>
        <w:t>,</w:t>
      </w:r>
      <w:r w:rsidRPr="004C2F26">
        <w:rPr>
          <w:rFonts w:ascii="Arial" w:hAnsi="Arial" w:cs="Arial"/>
          <w:sz w:val="22"/>
        </w:rPr>
        <w:t xml:space="preserve"> and managed your emotions, you would have made better-informed choices and </w:t>
      </w:r>
      <w:r w:rsidR="00C77B37">
        <w:rPr>
          <w:rFonts w:ascii="Arial" w:hAnsi="Arial" w:cs="Arial"/>
          <w:sz w:val="22"/>
        </w:rPr>
        <w:t>avoided</w:t>
      </w:r>
      <w:r w:rsidR="009240BC">
        <w:rPr>
          <w:rFonts w:ascii="Arial" w:hAnsi="Arial" w:cs="Arial"/>
          <w:sz w:val="22"/>
        </w:rPr>
        <w:t xml:space="preserve"> unjustified self-criticism</w:t>
      </w:r>
      <w:r w:rsidRPr="004C2F26">
        <w:rPr>
          <w:rFonts w:ascii="Arial" w:hAnsi="Arial" w:cs="Arial"/>
          <w:sz w:val="22"/>
        </w:rPr>
        <w:t xml:space="preserve">. Self-awareness would have made you </w:t>
      </w:r>
      <w:r w:rsidR="009240BC">
        <w:rPr>
          <w:rFonts w:ascii="Arial" w:hAnsi="Arial" w:cs="Arial"/>
          <w:sz w:val="22"/>
        </w:rPr>
        <w:t>realise</w:t>
      </w:r>
      <w:r w:rsidRPr="004C2F26">
        <w:rPr>
          <w:rFonts w:ascii="Arial" w:hAnsi="Arial" w:cs="Arial"/>
          <w:sz w:val="22"/>
        </w:rPr>
        <w:t xml:space="preserve"> that </w:t>
      </w:r>
      <w:r w:rsidR="00F640F2">
        <w:rPr>
          <w:rFonts w:ascii="Arial" w:hAnsi="Arial" w:cs="Arial"/>
          <w:sz w:val="22"/>
        </w:rPr>
        <w:t>the overwhelming feeling</w:t>
      </w:r>
      <w:r w:rsidRPr="004C2F26">
        <w:rPr>
          <w:rFonts w:ascii="Arial" w:hAnsi="Arial" w:cs="Arial"/>
          <w:sz w:val="22"/>
        </w:rPr>
        <w:t xml:space="preserve"> you was not a flaw but an indication that something was not going well</w:t>
      </w:r>
      <w:r w:rsidR="00EB4A5B">
        <w:rPr>
          <w:rFonts w:ascii="Arial" w:hAnsi="Arial" w:cs="Arial"/>
          <w:sz w:val="22"/>
        </w:rPr>
        <w:t xml:space="preserve"> </w:t>
      </w:r>
      <w:r w:rsidR="00EB4A5B" w:rsidRPr="00EB4A5B">
        <w:rPr>
          <w:rFonts w:ascii="Arial" w:hAnsi="Arial" w:cs="Arial"/>
          <w:sz w:val="22"/>
        </w:rPr>
        <w:t>(</w:t>
      </w:r>
      <w:proofErr w:type="spellStart"/>
      <w:r w:rsidR="00EB4A5B" w:rsidRPr="00EB4A5B">
        <w:rPr>
          <w:rFonts w:ascii="Arial" w:hAnsi="Arial" w:cs="Arial"/>
          <w:sz w:val="22"/>
        </w:rPr>
        <w:t>Zeidner</w:t>
      </w:r>
      <w:proofErr w:type="spellEnd"/>
      <w:r w:rsidR="00C77B37">
        <w:rPr>
          <w:rFonts w:ascii="Arial" w:hAnsi="Arial" w:cs="Arial"/>
          <w:sz w:val="22"/>
        </w:rPr>
        <w:t xml:space="preserve"> et al.</w:t>
      </w:r>
      <w:r w:rsidR="00EB4A5B" w:rsidRPr="00EB4A5B">
        <w:rPr>
          <w:rFonts w:ascii="Arial" w:hAnsi="Arial" w:cs="Arial"/>
          <w:sz w:val="22"/>
        </w:rPr>
        <w:t>, 2009)</w:t>
      </w:r>
      <w:r w:rsidRPr="004C2F26">
        <w:rPr>
          <w:rFonts w:ascii="Arial" w:hAnsi="Arial" w:cs="Arial"/>
          <w:sz w:val="22"/>
        </w:rPr>
        <w:t>.</w:t>
      </w:r>
    </w:p>
    <w:p w14:paraId="1297C12F" w14:textId="7A738D6B" w:rsidR="00C5607D" w:rsidRPr="004C2F26" w:rsidRDefault="00C5607D" w:rsidP="00E1241F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I would also like you to have exercised self-compassion. You had high standards and </w:t>
      </w:r>
      <w:r w:rsidR="009240BC">
        <w:rPr>
          <w:rFonts w:ascii="Arial" w:hAnsi="Arial" w:cs="Arial"/>
          <w:sz w:val="22"/>
        </w:rPr>
        <w:t>judged yourself only by</w:t>
      </w:r>
      <w:r w:rsidRPr="004C2F26">
        <w:rPr>
          <w:rFonts w:ascii="Arial" w:hAnsi="Arial" w:cs="Arial"/>
          <w:sz w:val="22"/>
        </w:rPr>
        <w:t xml:space="preserve"> success. Balancing ambition and kindness towards oneself </w:t>
      </w:r>
      <w:r w:rsidR="00AD5667" w:rsidRPr="004C2F26">
        <w:rPr>
          <w:rFonts w:ascii="Arial" w:hAnsi="Arial" w:cs="Arial"/>
          <w:sz w:val="22"/>
        </w:rPr>
        <w:t>is</w:t>
      </w:r>
      <w:r w:rsidRPr="004C2F26">
        <w:rPr>
          <w:rFonts w:ascii="Arial" w:hAnsi="Arial" w:cs="Arial"/>
          <w:sz w:val="22"/>
        </w:rPr>
        <w:t xml:space="preserve"> what makes one resilient. </w:t>
      </w:r>
      <w:r w:rsidR="009240BC">
        <w:rPr>
          <w:rFonts w:ascii="Arial" w:hAnsi="Arial" w:cs="Arial"/>
          <w:sz w:val="22"/>
        </w:rPr>
        <w:t>Building favourable relationships and speaking about difficulties with the other person would have empowered you,</w:t>
      </w:r>
      <w:r w:rsidRPr="004C2F26">
        <w:rPr>
          <w:rFonts w:ascii="Arial" w:hAnsi="Arial" w:cs="Arial"/>
          <w:sz w:val="22"/>
        </w:rPr>
        <w:t xml:space="preserve"> not weakened you.</w:t>
      </w:r>
      <w:r w:rsidR="004D3AC0">
        <w:rPr>
          <w:rFonts w:ascii="Arial" w:hAnsi="Arial" w:cs="Arial"/>
          <w:sz w:val="22"/>
        </w:rPr>
        <w:t xml:space="preserve"> Overshadowing your difficulties and </w:t>
      </w:r>
      <w:r w:rsidR="00AE2DAB">
        <w:rPr>
          <w:rFonts w:ascii="Arial" w:hAnsi="Arial" w:cs="Arial"/>
          <w:sz w:val="22"/>
        </w:rPr>
        <w:t>bouncing</w:t>
      </w:r>
      <w:r w:rsidR="004D3AC0">
        <w:rPr>
          <w:rFonts w:ascii="Arial" w:hAnsi="Arial" w:cs="Arial"/>
          <w:sz w:val="22"/>
        </w:rPr>
        <w:t xml:space="preserve"> back from failure is what resilience is all about.</w:t>
      </w:r>
    </w:p>
    <w:p w14:paraId="62DADA59" w14:textId="55BD89AD" w:rsidR="00C5607D" w:rsidRPr="004C2F26" w:rsidRDefault="00C5607D" w:rsidP="00AD5667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Even now, I have </w:t>
      </w:r>
      <w:r w:rsidR="009240BC">
        <w:rPr>
          <w:rFonts w:ascii="Arial" w:hAnsi="Arial" w:cs="Arial"/>
          <w:sz w:val="22"/>
        </w:rPr>
        <w:t>come to understand</w:t>
      </w:r>
      <w:r w:rsidRPr="004C2F26">
        <w:rPr>
          <w:rFonts w:ascii="Arial" w:hAnsi="Arial" w:cs="Arial"/>
          <w:sz w:val="22"/>
        </w:rPr>
        <w:t xml:space="preserve"> that emotional intelligence can enable me to be self-directed before I can manage others. Resilience does not happen</w:t>
      </w:r>
      <w:r w:rsidR="00AD5667" w:rsidRPr="004C2F26">
        <w:rPr>
          <w:rFonts w:ascii="Arial" w:hAnsi="Arial" w:cs="Arial"/>
          <w:sz w:val="22"/>
        </w:rPr>
        <w:t>;</w:t>
      </w:r>
      <w:r w:rsidRPr="004C2F26">
        <w:rPr>
          <w:rFonts w:ascii="Arial" w:hAnsi="Arial" w:cs="Arial"/>
          <w:sz w:val="22"/>
        </w:rPr>
        <w:t xml:space="preserve"> it develops </w:t>
      </w:r>
      <w:r w:rsidR="00AD5667" w:rsidRPr="004C2F26">
        <w:rPr>
          <w:rFonts w:ascii="Arial" w:hAnsi="Arial" w:cs="Arial"/>
          <w:sz w:val="22"/>
        </w:rPr>
        <w:t>through</w:t>
      </w:r>
      <w:r w:rsidRPr="004C2F26">
        <w:rPr>
          <w:rFonts w:ascii="Arial" w:hAnsi="Arial" w:cs="Arial"/>
          <w:sz w:val="22"/>
        </w:rPr>
        <w:t xml:space="preserve"> reflection, boundaries</w:t>
      </w:r>
      <w:r w:rsidR="00AD5667" w:rsidRPr="004C2F26">
        <w:rPr>
          <w:rFonts w:ascii="Arial" w:hAnsi="Arial" w:cs="Arial"/>
          <w:sz w:val="22"/>
        </w:rPr>
        <w:t>,</w:t>
      </w:r>
      <w:r w:rsidRPr="004C2F26">
        <w:rPr>
          <w:rFonts w:ascii="Arial" w:hAnsi="Arial" w:cs="Arial"/>
          <w:sz w:val="22"/>
        </w:rPr>
        <w:t xml:space="preserve"> and constant learning. With these</w:t>
      </w:r>
      <w:r w:rsidR="00AD5667" w:rsidRPr="004C2F26">
        <w:rPr>
          <w:rFonts w:ascii="Arial" w:hAnsi="Arial" w:cs="Arial"/>
          <w:sz w:val="22"/>
        </w:rPr>
        <w:t>,</w:t>
      </w:r>
      <w:r w:rsidRPr="004C2F26">
        <w:rPr>
          <w:rFonts w:ascii="Arial" w:hAnsi="Arial" w:cs="Arial"/>
          <w:sz w:val="22"/>
        </w:rPr>
        <w:t xml:space="preserve"> you could sail through adversity with much more repose and assurance had you been able to adopt them earlier.</w:t>
      </w:r>
    </w:p>
    <w:p w14:paraId="00F783F8" w14:textId="5EB34501" w:rsidR="00C5607D" w:rsidRPr="004C2F26" w:rsidRDefault="00C5607D" w:rsidP="00AD5667">
      <w:pPr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Be patient with yourself. It </w:t>
      </w:r>
      <w:r w:rsidR="009240BC">
        <w:rPr>
          <w:rFonts w:ascii="Arial" w:hAnsi="Arial" w:cs="Arial"/>
          <w:sz w:val="22"/>
        </w:rPr>
        <w:t>does not grow quickly</w:t>
      </w:r>
      <w:r w:rsidR="00AD5667" w:rsidRPr="004C2F26">
        <w:rPr>
          <w:rFonts w:ascii="Arial" w:hAnsi="Arial" w:cs="Arial"/>
          <w:sz w:val="22"/>
        </w:rPr>
        <w:t>,</w:t>
      </w:r>
      <w:r w:rsidRPr="004C2F26">
        <w:rPr>
          <w:rFonts w:ascii="Arial" w:hAnsi="Arial" w:cs="Arial"/>
          <w:sz w:val="22"/>
        </w:rPr>
        <w:t xml:space="preserve"> and you are not as weak as you think.</w:t>
      </w:r>
    </w:p>
    <w:p w14:paraId="23417326" w14:textId="77777777" w:rsidR="0074551A" w:rsidRPr="00C5607D" w:rsidRDefault="0074551A" w:rsidP="021F216E">
      <w:pPr>
        <w:spacing w:after="0"/>
        <w:rPr>
          <w:rFonts w:ascii="Arial" w:eastAsia="Arial Nova" w:hAnsi="Arial" w:cs="Arial"/>
          <w:i/>
          <w:iCs/>
          <w:color w:val="000000" w:themeColor="text1"/>
        </w:rPr>
      </w:pPr>
    </w:p>
    <w:p w14:paraId="7C58E8EF" w14:textId="77777777" w:rsidR="0074551A" w:rsidRPr="00C5607D" w:rsidRDefault="0074551A" w:rsidP="021F216E">
      <w:pPr>
        <w:spacing w:after="0"/>
        <w:rPr>
          <w:rFonts w:ascii="Arial" w:eastAsia="Arial Nova" w:hAnsi="Arial" w:cs="Arial"/>
          <w:i/>
          <w:iCs/>
          <w:color w:val="000000" w:themeColor="text1"/>
        </w:rPr>
      </w:pPr>
    </w:p>
    <w:p w14:paraId="197E20EE" w14:textId="77777777" w:rsidR="0074551A" w:rsidRPr="00C5607D" w:rsidRDefault="0074551A" w:rsidP="021F216E">
      <w:pPr>
        <w:spacing w:after="0"/>
        <w:rPr>
          <w:rFonts w:ascii="Arial" w:eastAsia="Arial Nova" w:hAnsi="Arial" w:cs="Arial"/>
          <w:i/>
          <w:iCs/>
          <w:color w:val="000000" w:themeColor="text1"/>
        </w:rPr>
      </w:pPr>
    </w:p>
    <w:p w14:paraId="4FD9DB30" w14:textId="77777777" w:rsidR="004E3234" w:rsidRPr="00C5607D" w:rsidRDefault="004E3234">
      <w:pPr>
        <w:rPr>
          <w:rFonts w:ascii="Arial" w:eastAsia="Arial Nova" w:hAnsi="Arial" w:cs="Arial"/>
          <w:color w:val="000000" w:themeColor="text1"/>
          <w:sz w:val="44"/>
          <w:szCs w:val="44"/>
        </w:rPr>
      </w:pPr>
      <w:r w:rsidRPr="00C5607D">
        <w:rPr>
          <w:rFonts w:ascii="Arial" w:eastAsia="Arial Nova" w:hAnsi="Arial" w:cs="Arial"/>
          <w:color w:val="000000" w:themeColor="text1"/>
          <w:sz w:val="44"/>
          <w:szCs w:val="44"/>
        </w:rPr>
        <w:br w:type="page"/>
      </w:r>
    </w:p>
    <w:p w14:paraId="405FAE50" w14:textId="3418E9FC" w:rsidR="00D17D41" w:rsidRPr="00E83D5C" w:rsidRDefault="0074551A" w:rsidP="00E83D5C">
      <w:pPr>
        <w:pStyle w:val="Heading1"/>
        <w:spacing w:line="360" w:lineRule="auto"/>
        <w:rPr>
          <w:b/>
          <w:i/>
          <w:iCs/>
          <w:color w:val="FF0000"/>
        </w:rPr>
      </w:pPr>
      <w:bookmarkStart w:id="6" w:name="_Toc225223737"/>
      <w:r w:rsidRPr="00E83D5C">
        <w:rPr>
          <w:b/>
        </w:rPr>
        <w:lastRenderedPageBreak/>
        <w:t>Task 6- GANTT Chart</w:t>
      </w:r>
      <w:bookmarkEnd w:id="6"/>
      <w:r w:rsidR="00D17D41" w:rsidRPr="00E83D5C">
        <w:rPr>
          <w:b/>
        </w:rPr>
        <w:t xml:space="preserve"> </w:t>
      </w:r>
    </w:p>
    <w:p w14:paraId="06453C30" w14:textId="34E0DC0C" w:rsidR="00692AEA" w:rsidRPr="00692AEA" w:rsidRDefault="00692AEA" w:rsidP="00692AEA">
      <w:pPr>
        <w:rPr>
          <w:rFonts w:ascii="Arial" w:eastAsia="Arial Nova" w:hAnsi="Arial" w:cs="Arial"/>
          <w:b/>
          <w:bCs/>
          <w:i/>
          <w:iCs/>
        </w:rPr>
      </w:pPr>
      <w:r w:rsidRPr="00C5607D">
        <w:rPr>
          <w:rFonts w:ascii="Arial" w:eastAsia="Arial Nova" w:hAnsi="Arial" w:cs="Arial"/>
          <w:b/>
          <w:bCs/>
          <w:i/>
          <w:iCs/>
          <w:noProof/>
          <w:lang w:eastAsia="en-GB"/>
        </w:rPr>
        <w:drawing>
          <wp:inline distT="0" distB="0" distL="0" distR="0" wp14:anchorId="31669978" wp14:editId="1A5E4D81">
            <wp:extent cx="5547995" cy="4093497"/>
            <wp:effectExtent l="0" t="0" r="0" b="2540"/>
            <wp:docPr id="50577745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777454" name="Picture 50577745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5978" cy="4099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003822" w14:textId="0E8CDEAB" w:rsidR="00E20843" w:rsidRPr="004C2F26" w:rsidRDefault="00E20843" w:rsidP="00AD5667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The Gantt chart above is a </w:t>
      </w:r>
      <w:r w:rsidR="00386F1F">
        <w:rPr>
          <w:rFonts w:ascii="Arial" w:hAnsi="Arial" w:cs="Arial"/>
          <w:sz w:val="22"/>
        </w:rPr>
        <w:t>categorised</w:t>
      </w:r>
      <w:r w:rsidRPr="004C2F26">
        <w:rPr>
          <w:rFonts w:ascii="Arial" w:hAnsi="Arial" w:cs="Arial"/>
          <w:sz w:val="22"/>
        </w:rPr>
        <w:t xml:space="preserve"> </w:t>
      </w:r>
      <w:r w:rsidR="00327179">
        <w:rPr>
          <w:rFonts w:ascii="Arial" w:hAnsi="Arial" w:cs="Arial"/>
          <w:sz w:val="22"/>
        </w:rPr>
        <w:t xml:space="preserve">timeline of </w:t>
      </w:r>
      <w:r w:rsidR="00F640F2">
        <w:rPr>
          <w:rFonts w:ascii="Arial" w:hAnsi="Arial" w:cs="Arial"/>
          <w:sz w:val="22"/>
        </w:rPr>
        <w:t xml:space="preserve">actions to achieve my future employment objectives over </w:t>
      </w:r>
      <w:r w:rsidR="00327179">
        <w:rPr>
          <w:rFonts w:ascii="Arial" w:hAnsi="Arial" w:cs="Arial"/>
          <w:sz w:val="22"/>
        </w:rPr>
        <w:t>18</w:t>
      </w:r>
      <w:r w:rsidRPr="004C2F26">
        <w:rPr>
          <w:rFonts w:ascii="Arial" w:hAnsi="Arial" w:cs="Arial"/>
          <w:sz w:val="22"/>
        </w:rPr>
        <w:t xml:space="preserve"> months. The plan will commence by </w:t>
      </w:r>
      <w:r w:rsidR="00386F1F">
        <w:rPr>
          <w:rFonts w:ascii="Arial" w:hAnsi="Arial" w:cs="Arial"/>
          <w:sz w:val="22"/>
        </w:rPr>
        <w:t>completing my academic qualification, which will form the basis of my professional credibility and will take me between 1 and 2 months</w:t>
      </w:r>
      <w:r w:rsidRPr="004C2F26">
        <w:rPr>
          <w:rFonts w:ascii="Arial" w:hAnsi="Arial" w:cs="Arial"/>
          <w:sz w:val="22"/>
        </w:rPr>
        <w:t xml:space="preserve">. In </w:t>
      </w:r>
      <w:r w:rsidR="00C77B37">
        <w:rPr>
          <w:rFonts w:ascii="Arial" w:hAnsi="Arial" w:cs="Arial"/>
          <w:sz w:val="22"/>
        </w:rPr>
        <w:t>addition</w:t>
      </w:r>
      <w:r w:rsidRPr="004C2F26">
        <w:rPr>
          <w:rFonts w:ascii="Arial" w:hAnsi="Arial" w:cs="Arial"/>
          <w:sz w:val="22"/>
        </w:rPr>
        <w:t xml:space="preserve">, I will create a technical portfolio (months 2-6) </w:t>
      </w:r>
      <w:r w:rsidR="00386F1F">
        <w:rPr>
          <w:rFonts w:ascii="Arial" w:hAnsi="Arial" w:cs="Arial"/>
          <w:sz w:val="22"/>
        </w:rPr>
        <w:t xml:space="preserve">to demonstrate the applied knowledge and practical capabilities I can bring to </w:t>
      </w:r>
      <w:r w:rsidRPr="004C2F26">
        <w:rPr>
          <w:rFonts w:ascii="Arial" w:hAnsi="Arial" w:cs="Arial"/>
          <w:sz w:val="22"/>
        </w:rPr>
        <w:t>my target position.</w:t>
      </w:r>
    </w:p>
    <w:p w14:paraId="79764997" w14:textId="5D470B09" w:rsidR="00E20843" w:rsidRPr="004C2F26" w:rsidRDefault="00A26481" w:rsidP="00AD5667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>Months</w:t>
      </w:r>
      <w:r w:rsidR="00E20843" w:rsidRPr="004C2F26">
        <w:rPr>
          <w:rFonts w:ascii="Arial" w:hAnsi="Arial" w:cs="Arial"/>
          <w:sz w:val="22"/>
        </w:rPr>
        <w:t xml:space="preserve"> </w:t>
      </w:r>
      <w:r w:rsidR="00AE2DAB">
        <w:rPr>
          <w:rFonts w:ascii="Arial" w:hAnsi="Arial" w:cs="Arial"/>
          <w:sz w:val="22"/>
        </w:rPr>
        <w:t>6</w:t>
      </w:r>
      <w:r w:rsidR="00E20843" w:rsidRPr="004C2F26">
        <w:rPr>
          <w:rFonts w:ascii="Arial" w:hAnsi="Arial" w:cs="Arial"/>
          <w:sz w:val="22"/>
        </w:rPr>
        <w:t>-</w:t>
      </w:r>
      <w:r w:rsidR="00AE2DAB">
        <w:rPr>
          <w:rFonts w:ascii="Arial" w:hAnsi="Arial" w:cs="Arial"/>
          <w:sz w:val="22"/>
        </w:rPr>
        <w:t>12</w:t>
      </w:r>
      <w:r w:rsidR="00E20843" w:rsidRPr="004C2F26">
        <w:rPr>
          <w:rFonts w:ascii="Arial" w:hAnsi="Arial" w:cs="Arial"/>
          <w:sz w:val="22"/>
        </w:rPr>
        <w:t xml:space="preserve"> will involve obtaining a professional certification </w:t>
      </w:r>
      <w:r w:rsidR="009240BC">
        <w:rPr>
          <w:rFonts w:ascii="Arial" w:hAnsi="Arial" w:cs="Arial"/>
          <w:sz w:val="22"/>
        </w:rPr>
        <w:t>to enhance my expertise as a specialist and increase my employability</w:t>
      </w:r>
      <w:r w:rsidR="00E20843" w:rsidRPr="004C2F26">
        <w:rPr>
          <w:rFonts w:ascii="Arial" w:hAnsi="Arial" w:cs="Arial"/>
          <w:sz w:val="22"/>
        </w:rPr>
        <w:t xml:space="preserve">. Networking and </w:t>
      </w:r>
      <w:r w:rsidR="009240BC">
        <w:rPr>
          <w:rFonts w:ascii="Arial" w:hAnsi="Arial" w:cs="Arial"/>
          <w:sz w:val="22"/>
        </w:rPr>
        <w:t xml:space="preserve">attending conferences will </w:t>
      </w:r>
      <w:r w:rsidR="00F640F2">
        <w:rPr>
          <w:rFonts w:ascii="Arial" w:hAnsi="Arial" w:cs="Arial"/>
          <w:sz w:val="22"/>
        </w:rPr>
        <w:t>continue from</w:t>
      </w:r>
      <w:r w:rsidR="00C77B37">
        <w:rPr>
          <w:rFonts w:ascii="Arial" w:hAnsi="Arial" w:cs="Arial"/>
          <w:sz w:val="22"/>
        </w:rPr>
        <w:t xml:space="preserve"> months 12 to 18, as building relationships is</w:t>
      </w:r>
      <w:r w:rsidR="009240BC">
        <w:rPr>
          <w:rFonts w:ascii="Arial" w:hAnsi="Arial" w:cs="Arial"/>
          <w:sz w:val="22"/>
        </w:rPr>
        <w:t xml:space="preserve"> a prerequisite for career growth and access to opportunities</w:t>
      </w:r>
      <w:r w:rsidR="00E20843" w:rsidRPr="004C2F26">
        <w:rPr>
          <w:rFonts w:ascii="Arial" w:hAnsi="Arial" w:cs="Arial"/>
          <w:sz w:val="22"/>
        </w:rPr>
        <w:t>.</w:t>
      </w:r>
    </w:p>
    <w:p w14:paraId="49F20C82" w14:textId="7A952DE3" w:rsidR="00E20843" w:rsidRPr="004C2F26" w:rsidRDefault="00E20843" w:rsidP="00AD5667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During the latter stage of the plan, the emphasis is on the job market involvement. Target role applications will start </w:t>
      </w:r>
      <w:r w:rsidR="002C4BD2" w:rsidRPr="004C2F26">
        <w:rPr>
          <w:rFonts w:ascii="Arial" w:hAnsi="Arial" w:cs="Arial"/>
          <w:sz w:val="22"/>
        </w:rPr>
        <w:t>in</w:t>
      </w:r>
      <w:r w:rsidRPr="004C2F26">
        <w:rPr>
          <w:rFonts w:ascii="Arial" w:hAnsi="Arial" w:cs="Arial"/>
          <w:sz w:val="22"/>
        </w:rPr>
        <w:t xml:space="preserve"> month </w:t>
      </w:r>
      <w:r w:rsidR="005040F8">
        <w:rPr>
          <w:rFonts w:ascii="Arial" w:hAnsi="Arial" w:cs="Arial"/>
          <w:sz w:val="22"/>
        </w:rPr>
        <w:t>15</w:t>
      </w:r>
      <w:r w:rsidRPr="004C2F26">
        <w:rPr>
          <w:rFonts w:ascii="Arial" w:hAnsi="Arial" w:cs="Arial"/>
          <w:sz w:val="22"/>
        </w:rPr>
        <w:t xml:space="preserve"> and </w:t>
      </w:r>
      <w:r w:rsidR="009240BC">
        <w:rPr>
          <w:rFonts w:ascii="Arial" w:hAnsi="Arial" w:cs="Arial"/>
          <w:sz w:val="22"/>
        </w:rPr>
        <w:t>continue</w:t>
      </w:r>
      <w:r w:rsidRPr="004C2F26">
        <w:rPr>
          <w:rFonts w:ascii="Arial" w:hAnsi="Arial" w:cs="Arial"/>
          <w:sz w:val="22"/>
        </w:rPr>
        <w:t xml:space="preserve"> until month 9. </w:t>
      </w:r>
      <w:r w:rsidR="009240BC">
        <w:rPr>
          <w:rFonts w:ascii="Arial" w:hAnsi="Arial" w:cs="Arial"/>
          <w:sz w:val="22"/>
        </w:rPr>
        <w:t>Interview preparation will take place in months 15 and 18 to prepare</w:t>
      </w:r>
      <w:r w:rsidRPr="004C2F26">
        <w:rPr>
          <w:rFonts w:ascii="Arial" w:hAnsi="Arial" w:cs="Arial"/>
          <w:sz w:val="22"/>
        </w:rPr>
        <w:t xml:space="preserve"> </w:t>
      </w:r>
      <w:r w:rsidR="002C4BD2" w:rsidRPr="004C2F26">
        <w:rPr>
          <w:rFonts w:ascii="Arial" w:hAnsi="Arial" w:cs="Arial"/>
          <w:sz w:val="22"/>
        </w:rPr>
        <w:t>for the</w:t>
      </w:r>
      <w:r w:rsidRPr="004C2F26">
        <w:rPr>
          <w:rFonts w:ascii="Arial" w:hAnsi="Arial" w:cs="Arial"/>
          <w:sz w:val="22"/>
        </w:rPr>
        <w:t xml:space="preserve"> assessment processes.</w:t>
      </w:r>
    </w:p>
    <w:p w14:paraId="65D6AB5E" w14:textId="4572F1E4" w:rsidR="00E20843" w:rsidRPr="004C2F26" w:rsidRDefault="00E20843" w:rsidP="00AD5667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lastRenderedPageBreak/>
        <w:t>This gradual</w:t>
      </w:r>
      <w:r w:rsidR="009240BC">
        <w:rPr>
          <w:rFonts w:ascii="Arial" w:hAnsi="Arial" w:cs="Arial"/>
          <w:sz w:val="22"/>
        </w:rPr>
        <w:t xml:space="preserve">, overlapping strategy will enable continuous professional growth and help </w:t>
      </w:r>
      <w:r w:rsidRPr="004C2F26">
        <w:rPr>
          <w:rFonts w:ascii="Arial" w:hAnsi="Arial" w:cs="Arial"/>
          <w:sz w:val="22"/>
        </w:rPr>
        <w:t xml:space="preserve">plan </w:t>
      </w:r>
      <w:r w:rsidR="002C4BD2" w:rsidRPr="004C2F26">
        <w:rPr>
          <w:rFonts w:ascii="Arial" w:hAnsi="Arial" w:cs="Arial"/>
          <w:sz w:val="22"/>
        </w:rPr>
        <w:t>for</w:t>
      </w:r>
      <w:r w:rsidRPr="004C2F26">
        <w:rPr>
          <w:rFonts w:ascii="Arial" w:hAnsi="Arial" w:cs="Arial"/>
          <w:sz w:val="22"/>
        </w:rPr>
        <w:t xml:space="preserve"> job prospects. The ordered schedule facilitates responsibility, good time management, and concentration of skills growth and career progression goals.</w:t>
      </w:r>
    </w:p>
    <w:p w14:paraId="156F27C2" w14:textId="3AD5471B" w:rsidR="021F216E" w:rsidRPr="00E83D5C" w:rsidRDefault="0074551A" w:rsidP="00E83D5C">
      <w:pPr>
        <w:pStyle w:val="Heading1"/>
        <w:spacing w:line="360" w:lineRule="auto"/>
        <w:rPr>
          <w:b/>
        </w:rPr>
      </w:pPr>
      <w:bookmarkStart w:id="7" w:name="_Toc225223738"/>
      <w:r w:rsidRPr="00E83D5C">
        <w:rPr>
          <w:b/>
        </w:rPr>
        <w:t>Task 7- Making Changes- Report</w:t>
      </w:r>
      <w:bookmarkEnd w:id="7"/>
    </w:p>
    <w:p w14:paraId="2152BCD0" w14:textId="496FF26A" w:rsidR="00E20843" w:rsidRPr="00C5607D" w:rsidRDefault="00E20843" w:rsidP="00E20843">
      <w:pPr>
        <w:rPr>
          <w:rFonts w:ascii="Arial" w:hAnsi="Arial" w:cs="Arial"/>
          <w:b/>
          <w:bCs/>
        </w:rPr>
      </w:pPr>
      <w:r w:rsidRPr="00C5607D">
        <w:rPr>
          <w:rFonts w:ascii="Arial" w:hAnsi="Arial" w:cs="Arial"/>
          <w:b/>
          <w:bCs/>
        </w:rPr>
        <w:t>Introduction:</w:t>
      </w:r>
    </w:p>
    <w:p w14:paraId="7E222A83" w14:textId="20191778" w:rsidR="00E20843" w:rsidRPr="004C2F26" w:rsidRDefault="00E20843" w:rsidP="00AD5667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As a manager at a residential care home, I would suggest </w:t>
      </w:r>
      <w:r w:rsidR="009240BC">
        <w:rPr>
          <w:rFonts w:ascii="Arial" w:hAnsi="Arial" w:cs="Arial"/>
          <w:sz w:val="22"/>
        </w:rPr>
        <w:t xml:space="preserve">implementing a digital care planning system </w:t>
      </w:r>
      <w:r w:rsidRPr="004C2F26">
        <w:rPr>
          <w:rFonts w:ascii="Arial" w:hAnsi="Arial" w:cs="Arial"/>
          <w:sz w:val="22"/>
        </w:rPr>
        <w:t xml:space="preserve">in place of paper-based records. The purpose of this change is to enhance documentation precision, </w:t>
      </w:r>
      <w:r w:rsidR="009240BC">
        <w:rPr>
          <w:rFonts w:ascii="Arial" w:hAnsi="Arial" w:cs="Arial"/>
          <w:sz w:val="22"/>
        </w:rPr>
        <w:t xml:space="preserve">improve communication, and provide safer, person-centred care for </w:t>
      </w:r>
      <w:r w:rsidRPr="004C2F26">
        <w:rPr>
          <w:rFonts w:ascii="Arial" w:hAnsi="Arial" w:cs="Arial"/>
          <w:sz w:val="22"/>
        </w:rPr>
        <w:t>residents.</w:t>
      </w:r>
    </w:p>
    <w:p w14:paraId="7FC5D135" w14:textId="66B3AD17" w:rsidR="00E20843" w:rsidRPr="00C5607D" w:rsidRDefault="00E20843" w:rsidP="00E20843">
      <w:pPr>
        <w:rPr>
          <w:rFonts w:ascii="Arial" w:hAnsi="Arial" w:cs="Arial"/>
          <w:b/>
          <w:bCs/>
        </w:rPr>
      </w:pPr>
      <w:r w:rsidRPr="00C5607D">
        <w:rPr>
          <w:rFonts w:ascii="Arial" w:hAnsi="Arial" w:cs="Arial"/>
          <w:b/>
          <w:bCs/>
        </w:rPr>
        <w:t>Planning the Change:</w:t>
      </w:r>
    </w:p>
    <w:p w14:paraId="62F7D490" w14:textId="73BC0B34" w:rsidR="00E20843" w:rsidRPr="004C2F26" w:rsidRDefault="00E20843" w:rsidP="00AD5667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It requires </w:t>
      </w:r>
      <w:r w:rsidR="002C4BD2" w:rsidRPr="004C2F26">
        <w:rPr>
          <w:rFonts w:ascii="Arial" w:hAnsi="Arial" w:cs="Arial"/>
          <w:sz w:val="22"/>
        </w:rPr>
        <w:t xml:space="preserve">a change to </w:t>
      </w:r>
      <w:r w:rsidR="009240BC">
        <w:rPr>
          <w:rFonts w:ascii="Arial" w:hAnsi="Arial" w:cs="Arial"/>
          <w:sz w:val="22"/>
        </w:rPr>
        <w:t>modernise care delivery and align with national priorities for</w:t>
      </w:r>
      <w:r w:rsidRPr="004C2F26">
        <w:rPr>
          <w:rFonts w:ascii="Arial" w:hAnsi="Arial" w:cs="Arial"/>
          <w:sz w:val="22"/>
        </w:rPr>
        <w:t xml:space="preserve"> adult social care reform (Department of Health and Social Care, 2022). I will introduce this change </w:t>
      </w:r>
      <w:r w:rsidR="009240BC">
        <w:rPr>
          <w:rFonts w:ascii="Arial" w:hAnsi="Arial" w:cs="Arial"/>
          <w:sz w:val="22"/>
        </w:rPr>
        <w:t xml:space="preserve">methodically, based on the principles of change management as presented by </w:t>
      </w:r>
      <w:proofErr w:type="spellStart"/>
      <w:r w:rsidR="009240BC">
        <w:rPr>
          <w:rFonts w:ascii="Arial" w:hAnsi="Arial" w:cs="Arial"/>
          <w:sz w:val="22"/>
        </w:rPr>
        <w:t>Burnes</w:t>
      </w:r>
      <w:proofErr w:type="spellEnd"/>
      <w:r w:rsidR="009240BC">
        <w:rPr>
          <w:rFonts w:ascii="Arial" w:hAnsi="Arial" w:cs="Arial"/>
          <w:sz w:val="22"/>
        </w:rPr>
        <w:t xml:space="preserve"> (2017): consultation will be the starting point, staff training will follow, implementation will be planned in phases, and </w:t>
      </w:r>
      <w:r w:rsidRPr="004C2F26">
        <w:rPr>
          <w:rFonts w:ascii="Arial" w:hAnsi="Arial" w:cs="Arial"/>
          <w:sz w:val="22"/>
        </w:rPr>
        <w:t xml:space="preserve">evaluation will be conducted </w:t>
      </w:r>
      <w:r w:rsidR="00C77B37">
        <w:rPr>
          <w:rFonts w:ascii="Arial" w:hAnsi="Arial" w:cs="Arial"/>
          <w:sz w:val="22"/>
        </w:rPr>
        <w:t>regularly</w:t>
      </w:r>
      <w:r w:rsidRPr="004C2F26">
        <w:rPr>
          <w:rFonts w:ascii="Arial" w:hAnsi="Arial" w:cs="Arial"/>
          <w:sz w:val="22"/>
        </w:rPr>
        <w:t xml:space="preserve">. </w:t>
      </w:r>
      <w:r w:rsidR="009240BC">
        <w:rPr>
          <w:rFonts w:ascii="Arial" w:hAnsi="Arial" w:cs="Arial"/>
          <w:sz w:val="22"/>
        </w:rPr>
        <w:t xml:space="preserve">Employees will be engaged early </w:t>
      </w:r>
      <w:r w:rsidRPr="004C2F26">
        <w:rPr>
          <w:rFonts w:ascii="Arial" w:hAnsi="Arial" w:cs="Arial"/>
          <w:sz w:val="22"/>
        </w:rPr>
        <w:t>to promote participation and ownership.</w:t>
      </w:r>
    </w:p>
    <w:p w14:paraId="58A29152" w14:textId="16042A5E" w:rsidR="00E20843" w:rsidRPr="00C5607D" w:rsidRDefault="00E20843" w:rsidP="00E20843">
      <w:pPr>
        <w:rPr>
          <w:rFonts w:ascii="Arial" w:hAnsi="Arial" w:cs="Arial"/>
          <w:b/>
          <w:bCs/>
        </w:rPr>
      </w:pPr>
      <w:r w:rsidRPr="00C5607D">
        <w:rPr>
          <w:rFonts w:ascii="Arial" w:hAnsi="Arial" w:cs="Arial"/>
          <w:b/>
          <w:bCs/>
        </w:rPr>
        <w:t>Skills Required:</w:t>
      </w:r>
    </w:p>
    <w:p w14:paraId="6FADDE0A" w14:textId="7099B589" w:rsidR="00E20843" w:rsidRPr="004C2F26" w:rsidRDefault="00E20843" w:rsidP="00AD5667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The essential skills one needs are effective communication to state the vision, leadership to inspire employees, problem-solving </w:t>
      </w:r>
      <w:r w:rsidR="00AD5667" w:rsidRPr="004C2F26">
        <w:rPr>
          <w:rFonts w:ascii="Arial" w:hAnsi="Arial" w:cs="Arial"/>
          <w:sz w:val="22"/>
        </w:rPr>
        <w:t xml:space="preserve">to address </w:t>
      </w:r>
      <w:r w:rsidRPr="004C2F26">
        <w:rPr>
          <w:rFonts w:ascii="Arial" w:hAnsi="Arial" w:cs="Arial"/>
          <w:sz w:val="22"/>
        </w:rPr>
        <w:t>implementation issues</w:t>
      </w:r>
      <w:r w:rsidR="00AD5667" w:rsidRPr="004C2F26">
        <w:rPr>
          <w:rFonts w:ascii="Arial" w:hAnsi="Arial" w:cs="Arial"/>
          <w:sz w:val="22"/>
        </w:rPr>
        <w:t>, and time management to organis</w:t>
      </w:r>
      <w:r w:rsidRPr="004C2F26">
        <w:rPr>
          <w:rFonts w:ascii="Arial" w:hAnsi="Arial" w:cs="Arial"/>
          <w:sz w:val="22"/>
        </w:rPr>
        <w:t>e the training and transitioning process. It must also have digital competence.</w:t>
      </w:r>
    </w:p>
    <w:p w14:paraId="7C2C0B02" w14:textId="38DA17EA" w:rsidR="00E20843" w:rsidRPr="00C5607D" w:rsidRDefault="00E20843" w:rsidP="00E20843">
      <w:pPr>
        <w:rPr>
          <w:rFonts w:ascii="Arial" w:hAnsi="Arial" w:cs="Arial"/>
          <w:b/>
          <w:bCs/>
        </w:rPr>
      </w:pPr>
      <w:r w:rsidRPr="00C5607D">
        <w:rPr>
          <w:rFonts w:ascii="Arial" w:hAnsi="Arial" w:cs="Arial"/>
          <w:b/>
          <w:bCs/>
        </w:rPr>
        <w:t>Barriers and Solutions:</w:t>
      </w:r>
    </w:p>
    <w:p w14:paraId="40AF42CA" w14:textId="56D54693" w:rsidR="00E20843" w:rsidRPr="004C2F26" w:rsidRDefault="00E20843" w:rsidP="00AD5667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The possible obstacles are staff resistance, low digital literacy, and financial constraints. Resistance can </w:t>
      </w:r>
      <w:r w:rsidR="009240BC">
        <w:rPr>
          <w:rFonts w:ascii="Arial" w:hAnsi="Arial" w:cs="Arial"/>
          <w:sz w:val="22"/>
        </w:rPr>
        <w:t xml:space="preserve">stem from fear of change or an </w:t>
      </w:r>
      <w:r w:rsidRPr="004C2F26">
        <w:rPr>
          <w:rFonts w:ascii="Arial" w:hAnsi="Arial" w:cs="Arial"/>
          <w:sz w:val="22"/>
        </w:rPr>
        <w:t xml:space="preserve">increased workload. </w:t>
      </w:r>
      <w:proofErr w:type="spellStart"/>
      <w:r w:rsidRPr="004C2F26">
        <w:rPr>
          <w:rFonts w:ascii="Arial" w:hAnsi="Arial" w:cs="Arial"/>
          <w:sz w:val="22"/>
        </w:rPr>
        <w:t>Burnes</w:t>
      </w:r>
      <w:proofErr w:type="spellEnd"/>
      <w:r w:rsidRPr="004C2F26">
        <w:rPr>
          <w:rFonts w:ascii="Arial" w:hAnsi="Arial" w:cs="Arial"/>
          <w:sz w:val="22"/>
        </w:rPr>
        <w:t xml:space="preserve"> (2017) states that resistance is </w:t>
      </w:r>
      <w:r w:rsidR="009240BC">
        <w:rPr>
          <w:rFonts w:ascii="Arial" w:hAnsi="Arial" w:cs="Arial"/>
          <w:sz w:val="22"/>
        </w:rPr>
        <w:t>minimised</w:t>
      </w:r>
      <w:r w:rsidRPr="004C2F26">
        <w:rPr>
          <w:rFonts w:ascii="Arial" w:hAnsi="Arial" w:cs="Arial"/>
          <w:sz w:val="22"/>
        </w:rPr>
        <w:t xml:space="preserve"> with participation and open communication. Hence, I will offer practical training and develop feedback channels. The financial aspect will be met by </w:t>
      </w:r>
      <w:r w:rsidR="00386F1F">
        <w:rPr>
          <w:rFonts w:ascii="Arial" w:hAnsi="Arial" w:cs="Arial"/>
          <w:sz w:val="22"/>
        </w:rPr>
        <w:t>demonstrating long-term efficacy and improved</w:t>
      </w:r>
      <w:r w:rsidRPr="004C2F26">
        <w:rPr>
          <w:rFonts w:ascii="Arial" w:hAnsi="Arial" w:cs="Arial"/>
          <w:sz w:val="22"/>
        </w:rPr>
        <w:t xml:space="preserve"> care outcomes (Department of Health and Social Care, 2021).</w:t>
      </w:r>
    </w:p>
    <w:p w14:paraId="72DD522C" w14:textId="38365C79" w:rsidR="00787A1D" w:rsidRDefault="00E20843" w:rsidP="00787A1D">
      <w:pPr>
        <w:rPr>
          <w:rFonts w:ascii="Arial" w:hAnsi="Arial" w:cs="Arial"/>
          <w:b/>
          <w:bCs/>
        </w:rPr>
      </w:pPr>
      <w:r w:rsidRPr="00C5607D">
        <w:rPr>
          <w:rFonts w:ascii="Arial" w:hAnsi="Arial" w:cs="Arial"/>
          <w:b/>
          <w:bCs/>
        </w:rPr>
        <w:t>Conclusion:</w:t>
      </w:r>
      <w:r w:rsidR="00787A1D">
        <w:rPr>
          <w:rFonts w:ascii="Arial" w:hAnsi="Arial" w:cs="Arial"/>
          <w:b/>
          <w:bCs/>
        </w:rPr>
        <w:t xml:space="preserve"> </w:t>
      </w:r>
    </w:p>
    <w:p w14:paraId="3772D69E" w14:textId="5771EE2B" w:rsidR="00787A1D" w:rsidRDefault="00E20843" w:rsidP="009240BC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4C2F26">
        <w:rPr>
          <w:rFonts w:ascii="Arial" w:hAnsi="Arial" w:cs="Arial"/>
          <w:sz w:val="22"/>
        </w:rPr>
        <w:t xml:space="preserve">The implementation of digital care planning will improve efficiency, safety, and quality of care. The change can be adequately integrated into the care home </w:t>
      </w:r>
      <w:r w:rsidR="009240BC">
        <w:rPr>
          <w:rFonts w:ascii="Arial" w:hAnsi="Arial" w:cs="Arial"/>
          <w:sz w:val="22"/>
        </w:rPr>
        <w:t xml:space="preserve">through effective leadership and the </w:t>
      </w:r>
      <w:r w:rsidRPr="004C2F26">
        <w:rPr>
          <w:rFonts w:ascii="Arial" w:hAnsi="Arial" w:cs="Arial"/>
          <w:sz w:val="22"/>
        </w:rPr>
        <w:t>organi</w:t>
      </w:r>
      <w:r w:rsidR="00AD5667" w:rsidRPr="004C2F26">
        <w:rPr>
          <w:rFonts w:ascii="Arial" w:hAnsi="Arial" w:cs="Arial"/>
          <w:sz w:val="22"/>
        </w:rPr>
        <w:t>s</w:t>
      </w:r>
      <w:r w:rsidRPr="004C2F26">
        <w:rPr>
          <w:rFonts w:ascii="Arial" w:hAnsi="Arial" w:cs="Arial"/>
          <w:sz w:val="22"/>
        </w:rPr>
        <w:t>ation of its implementation.</w:t>
      </w:r>
      <w:r w:rsidR="00787A1D">
        <w:rPr>
          <w:rFonts w:ascii="Arial" w:hAnsi="Arial" w:cs="Arial"/>
          <w:sz w:val="44"/>
          <w:szCs w:val="44"/>
        </w:rPr>
        <w:br w:type="page"/>
      </w:r>
    </w:p>
    <w:p w14:paraId="4A8CC813" w14:textId="3709E84B" w:rsidR="00787A1D" w:rsidRPr="00E83D5C" w:rsidRDefault="00787A1D" w:rsidP="00E83D5C">
      <w:pPr>
        <w:pStyle w:val="Heading1"/>
        <w:spacing w:line="360" w:lineRule="auto"/>
        <w:rPr>
          <w:b/>
        </w:rPr>
      </w:pPr>
      <w:bookmarkStart w:id="8" w:name="_Toc225223739"/>
      <w:r w:rsidRPr="00E83D5C">
        <w:rPr>
          <w:b/>
        </w:rPr>
        <w:lastRenderedPageBreak/>
        <w:t xml:space="preserve">Task 8- </w:t>
      </w:r>
      <w:r w:rsidR="004C2F26" w:rsidRPr="00E83D5C">
        <w:rPr>
          <w:b/>
        </w:rPr>
        <w:t>Self-Reflection</w:t>
      </w:r>
      <w:r w:rsidRPr="00E83D5C">
        <w:rPr>
          <w:b/>
        </w:rPr>
        <w:t>:</w:t>
      </w:r>
      <w:bookmarkEnd w:id="8"/>
    </w:p>
    <w:p w14:paraId="254DF9E6" w14:textId="59FA0C62" w:rsidR="00787A1D" w:rsidRPr="004C2F26" w:rsidRDefault="00E63581" w:rsidP="00787A1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reflection </w:t>
      </w:r>
      <w:r w:rsidR="00C77B37">
        <w:rPr>
          <w:rFonts w:ascii="Arial" w:hAnsi="Arial" w:cs="Arial"/>
          <w:sz w:val="22"/>
        </w:rPr>
        <w:t xml:space="preserve">focuses on the learning I gained </w:t>
      </w:r>
      <w:r w:rsidR="00F640F2">
        <w:rPr>
          <w:rFonts w:ascii="Arial" w:hAnsi="Arial" w:cs="Arial"/>
          <w:sz w:val="22"/>
        </w:rPr>
        <w:t>from the BMHP5015 module, using</w:t>
      </w:r>
      <w:r w:rsidR="00C77B37">
        <w:rPr>
          <w:rFonts w:ascii="Arial" w:hAnsi="Arial" w:cs="Arial"/>
          <w:sz w:val="22"/>
        </w:rPr>
        <w:t xml:space="preserve"> Gibbs's (1988) Reflective Cycle</w:t>
      </w:r>
      <w:r w:rsidR="00787A1D" w:rsidRPr="004C2F26">
        <w:rPr>
          <w:rFonts w:ascii="Arial" w:hAnsi="Arial" w:cs="Arial"/>
          <w:sz w:val="22"/>
        </w:rPr>
        <w:t>.</w:t>
      </w:r>
    </w:p>
    <w:p w14:paraId="3B78AEB8" w14:textId="4BA045B0" w:rsidR="00787A1D" w:rsidRPr="00787A1D" w:rsidRDefault="00787A1D" w:rsidP="00787A1D">
      <w:pPr>
        <w:spacing w:line="360" w:lineRule="auto"/>
        <w:jc w:val="both"/>
        <w:rPr>
          <w:rFonts w:ascii="Arial" w:hAnsi="Arial" w:cs="Arial"/>
          <w:b/>
          <w:bCs/>
        </w:rPr>
      </w:pPr>
      <w:r w:rsidRPr="00787A1D">
        <w:rPr>
          <w:rFonts w:ascii="Arial" w:hAnsi="Arial" w:cs="Arial"/>
          <w:b/>
          <w:bCs/>
        </w:rPr>
        <w:t>Description</w:t>
      </w:r>
      <w:r>
        <w:rPr>
          <w:rFonts w:ascii="Arial" w:hAnsi="Arial" w:cs="Arial"/>
          <w:b/>
          <w:bCs/>
        </w:rPr>
        <w:t>:</w:t>
      </w:r>
    </w:p>
    <w:p w14:paraId="1FD38B3C" w14:textId="50C74166" w:rsidR="00787A1D" w:rsidRPr="004C2F26" w:rsidRDefault="00787A1D" w:rsidP="00787A1D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A major learning activity was </w:t>
      </w:r>
      <w:r w:rsidR="00E63581">
        <w:rPr>
          <w:rFonts w:ascii="Arial" w:hAnsi="Arial" w:cs="Arial"/>
          <w:sz w:val="22"/>
        </w:rPr>
        <w:t xml:space="preserve">completing the change management </w:t>
      </w:r>
      <w:proofErr w:type="gramStart"/>
      <w:r w:rsidR="00C77B37">
        <w:rPr>
          <w:rFonts w:ascii="Arial" w:hAnsi="Arial" w:cs="Arial"/>
          <w:sz w:val="22"/>
        </w:rPr>
        <w:t>task,</w:t>
      </w:r>
      <w:proofErr w:type="gramEnd"/>
      <w:r w:rsidR="00E63581">
        <w:rPr>
          <w:rFonts w:ascii="Arial" w:hAnsi="Arial" w:cs="Arial"/>
          <w:sz w:val="22"/>
        </w:rPr>
        <w:t xml:space="preserve"> in which I was </w:t>
      </w:r>
      <w:r w:rsidR="00C77B37">
        <w:rPr>
          <w:rFonts w:ascii="Arial" w:hAnsi="Arial" w:cs="Arial"/>
          <w:sz w:val="22"/>
        </w:rPr>
        <w:t>tasked with designing</w:t>
      </w:r>
      <w:r w:rsidR="00E63581">
        <w:rPr>
          <w:rFonts w:ascii="Arial" w:hAnsi="Arial" w:cs="Arial"/>
          <w:sz w:val="22"/>
        </w:rPr>
        <w:t xml:space="preserve"> the introduction of a digital care planning system in</w:t>
      </w:r>
      <w:r w:rsidRPr="004C2F26">
        <w:rPr>
          <w:rFonts w:ascii="Arial" w:hAnsi="Arial" w:cs="Arial"/>
          <w:sz w:val="22"/>
        </w:rPr>
        <w:t xml:space="preserve"> a care home. First, I did not have a structured theoretical approach to the </w:t>
      </w:r>
      <w:r w:rsidR="00AE2DAB" w:rsidRPr="004C2F26">
        <w:rPr>
          <w:rFonts w:ascii="Arial" w:hAnsi="Arial" w:cs="Arial"/>
          <w:sz w:val="22"/>
        </w:rPr>
        <w:t>task</w:t>
      </w:r>
      <w:r w:rsidR="00E63581">
        <w:rPr>
          <w:rFonts w:ascii="Arial" w:hAnsi="Arial" w:cs="Arial"/>
          <w:sz w:val="22"/>
        </w:rPr>
        <w:t>; instead, I pursued</w:t>
      </w:r>
      <w:r w:rsidRPr="004C2F26">
        <w:rPr>
          <w:rFonts w:ascii="Arial" w:hAnsi="Arial" w:cs="Arial"/>
          <w:sz w:val="22"/>
        </w:rPr>
        <w:t xml:space="preserve"> it on a practical basis.</w:t>
      </w:r>
    </w:p>
    <w:p w14:paraId="11912DBA" w14:textId="5E9E460E" w:rsidR="00787A1D" w:rsidRPr="00787A1D" w:rsidRDefault="00787A1D" w:rsidP="00787A1D">
      <w:pPr>
        <w:spacing w:line="360" w:lineRule="auto"/>
        <w:jc w:val="both"/>
        <w:rPr>
          <w:rFonts w:ascii="Arial" w:hAnsi="Arial" w:cs="Arial"/>
          <w:b/>
          <w:bCs/>
        </w:rPr>
      </w:pPr>
      <w:r w:rsidRPr="00787A1D">
        <w:rPr>
          <w:rFonts w:ascii="Arial" w:hAnsi="Arial" w:cs="Arial"/>
          <w:b/>
          <w:bCs/>
        </w:rPr>
        <w:t>Feelings</w:t>
      </w:r>
      <w:r>
        <w:rPr>
          <w:rFonts w:ascii="Arial" w:hAnsi="Arial" w:cs="Arial"/>
          <w:b/>
          <w:bCs/>
        </w:rPr>
        <w:t>:</w:t>
      </w:r>
    </w:p>
    <w:p w14:paraId="09940381" w14:textId="2BF446D7" w:rsidR="00787A1D" w:rsidRPr="004C2F26" w:rsidRDefault="00787A1D" w:rsidP="00787A1D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Initially, I was confident because of </w:t>
      </w:r>
      <w:r w:rsidR="004C2F26" w:rsidRPr="004C2F26">
        <w:rPr>
          <w:rFonts w:ascii="Arial" w:hAnsi="Arial" w:cs="Arial"/>
          <w:sz w:val="22"/>
        </w:rPr>
        <w:t>my</w:t>
      </w:r>
      <w:r w:rsidRPr="004C2F26">
        <w:rPr>
          <w:rFonts w:ascii="Arial" w:hAnsi="Arial" w:cs="Arial"/>
          <w:sz w:val="22"/>
        </w:rPr>
        <w:t xml:space="preserve"> previous working experience. But when I got down to studying change management models, I found that I was weak in systematising and applying theory in practice. This gave me the feeling of being challenged and motivated to perform better.</w:t>
      </w:r>
    </w:p>
    <w:p w14:paraId="0E57118E" w14:textId="52762BA8" w:rsidR="00787A1D" w:rsidRPr="00787A1D" w:rsidRDefault="00787A1D" w:rsidP="00787A1D">
      <w:pPr>
        <w:spacing w:line="360" w:lineRule="auto"/>
        <w:jc w:val="both"/>
        <w:rPr>
          <w:rFonts w:ascii="Arial" w:hAnsi="Arial" w:cs="Arial"/>
          <w:b/>
          <w:bCs/>
        </w:rPr>
      </w:pPr>
      <w:r w:rsidRPr="00787A1D">
        <w:rPr>
          <w:rFonts w:ascii="Arial" w:hAnsi="Arial" w:cs="Arial"/>
          <w:b/>
          <w:bCs/>
        </w:rPr>
        <w:t>Evaluation</w:t>
      </w:r>
      <w:r>
        <w:rPr>
          <w:rFonts w:ascii="Arial" w:hAnsi="Arial" w:cs="Arial"/>
          <w:b/>
          <w:bCs/>
        </w:rPr>
        <w:t>:</w:t>
      </w:r>
    </w:p>
    <w:p w14:paraId="3D493613" w14:textId="1C82840F" w:rsidR="00787A1D" w:rsidRPr="004C2F26" w:rsidRDefault="00787A1D" w:rsidP="00787A1D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What worked out well was that I was able to uncover realistic barriers and present some realistic solutions. Nevertheless, I might have been more critical in </w:t>
      </w:r>
      <w:r w:rsidR="00E63581">
        <w:rPr>
          <w:rFonts w:ascii="Arial" w:hAnsi="Arial" w:cs="Arial"/>
          <w:sz w:val="22"/>
        </w:rPr>
        <w:t>how I initially applied the theory</w:t>
      </w:r>
      <w:r w:rsidRPr="004C2F26">
        <w:rPr>
          <w:rFonts w:ascii="Arial" w:hAnsi="Arial" w:cs="Arial"/>
          <w:sz w:val="22"/>
        </w:rPr>
        <w:t>.</w:t>
      </w:r>
    </w:p>
    <w:p w14:paraId="3CAC474D" w14:textId="1A75B010" w:rsidR="00787A1D" w:rsidRPr="00787A1D" w:rsidRDefault="00787A1D" w:rsidP="00787A1D">
      <w:pPr>
        <w:spacing w:line="360" w:lineRule="auto"/>
        <w:jc w:val="both"/>
        <w:rPr>
          <w:rFonts w:ascii="Arial" w:hAnsi="Arial" w:cs="Arial"/>
          <w:b/>
          <w:bCs/>
        </w:rPr>
      </w:pPr>
      <w:r w:rsidRPr="00787A1D">
        <w:rPr>
          <w:rFonts w:ascii="Arial" w:hAnsi="Arial" w:cs="Arial"/>
          <w:b/>
          <w:bCs/>
        </w:rPr>
        <w:t>Analysis</w:t>
      </w:r>
      <w:r>
        <w:rPr>
          <w:rFonts w:ascii="Arial" w:hAnsi="Arial" w:cs="Arial"/>
          <w:b/>
          <w:bCs/>
        </w:rPr>
        <w:t>:</w:t>
      </w:r>
    </w:p>
    <w:p w14:paraId="38382AFE" w14:textId="4D079107" w:rsidR="00787A1D" w:rsidRPr="004C2F26" w:rsidRDefault="00787A1D" w:rsidP="00787A1D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This experience </w:t>
      </w:r>
      <w:r w:rsidR="00E63581">
        <w:rPr>
          <w:rFonts w:ascii="Arial" w:hAnsi="Arial" w:cs="Arial"/>
          <w:sz w:val="22"/>
        </w:rPr>
        <w:t>highlighted that although I have practical leadership skills, I occasionally tend to follow my gut rather than</w:t>
      </w:r>
      <w:r w:rsidRPr="004C2F26">
        <w:rPr>
          <w:rFonts w:ascii="Arial" w:hAnsi="Arial" w:cs="Arial"/>
          <w:sz w:val="22"/>
        </w:rPr>
        <w:t xml:space="preserve"> a formal system. The model by Gibbs (1988) was useful in </w:t>
      </w:r>
      <w:r w:rsidR="00E63581">
        <w:rPr>
          <w:rFonts w:ascii="Arial" w:hAnsi="Arial" w:cs="Arial"/>
          <w:sz w:val="22"/>
        </w:rPr>
        <w:t xml:space="preserve">helping me realise the role of reflective thinking in turning experience into </w:t>
      </w:r>
      <w:r w:rsidR="00F640F2">
        <w:rPr>
          <w:rFonts w:ascii="Arial" w:hAnsi="Arial" w:cs="Arial"/>
          <w:sz w:val="22"/>
        </w:rPr>
        <w:t>learning</w:t>
      </w:r>
      <w:r w:rsidRPr="004C2F26">
        <w:rPr>
          <w:rFonts w:ascii="Arial" w:hAnsi="Arial" w:cs="Arial"/>
          <w:sz w:val="22"/>
        </w:rPr>
        <w:t xml:space="preserve">. It showed that </w:t>
      </w:r>
      <w:r w:rsidR="00E63581">
        <w:rPr>
          <w:rFonts w:ascii="Arial" w:hAnsi="Arial" w:cs="Arial"/>
          <w:sz w:val="22"/>
        </w:rPr>
        <w:t>professional development involves integrating</w:t>
      </w:r>
      <w:r w:rsidRPr="004C2F26">
        <w:rPr>
          <w:rFonts w:ascii="Arial" w:hAnsi="Arial" w:cs="Arial"/>
          <w:sz w:val="22"/>
        </w:rPr>
        <w:t xml:space="preserve"> experience with academic understanding.</w:t>
      </w:r>
    </w:p>
    <w:p w14:paraId="5DD619D4" w14:textId="2972AD18" w:rsidR="00787A1D" w:rsidRPr="00787A1D" w:rsidRDefault="00787A1D" w:rsidP="00787A1D">
      <w:pPr>
        <w:spacing w:line="360" w:lineRule="auto"/>
        <w:jc w:val="both"/>
        <w:rPr>
          <w:rFonts w:ascii="Arial" w:hAnsi="Arial" w:cs="Arial"/>
          <w:b/>
          <w:bCs/>
        </w:rPr>
      </w:pPr>
      <w:r w:rsidRPr="00787A1D">
        <w:rPr>
          <w:rFonts w:ascii="Arial" w:hAnsi="Arial" w:cs="Arial"/>
          <w:b/>
          <w:bCs/>
        </w:rPr>
        <w:t>Conclusion</w:t>
      </w:r>
      <w:r>
        <w:rPr>
          <w:rFonts w:ascii="Arial" w:hAnsi="Arial" w:cs="Arial"/>
          <w:b/>
          <w:bCs/>
        </w:rPr>
        <w:t>:</w:t>
      </w:r>
    </w:p>
    <w:p w14:paraId="79A9C5C2" w14:textId="1F6F7B84" w:rsidR="00787A1D" w:rsidRPr="004C2F26" w:rsidRDefault="00344917" w:rsidP="00787A1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Through the module</w:t>
      </w:r>
      <w:r w:rsidR="005B4592">
        <w:rPr>
          <w:rFonts w:ascii="Arial" w:hAnsi="Arial" w:cs="Arial"/>
          <w:sz w:val="22"/>
        </w:rPr>
        <w:t>,</w:t>
      </w:r>
      <w:r>
        <w:rPr>
          <w:rFonts w:ascii="Arial" w:hAnsi="Arial" w:cs="Arial"/>
          <w:sz w:val="22"/>
        </w:rPr>
        <w:t xml:space="preserve"> I understood that </w:t>
      </w:r>
      <w:r w:rsidR="00E63581">
        <w:rPr>
          <w:rFonts w:ascii="Arial" w:hAnsi="Arial" w:cs="Arial"/>
          <w:sz w:val="22"/>
        </w:rPr>
        <w:t>organised</w:t>
      </w:r>
      <w:r w:rsidR="00787A1D" w:rsidRPr="004C2F26">
        <w:rPr>
          <w:rFonts w:ascii="Arial" w:hAnsi="Arial" w:cs="Arial"/>
          <w:sz w:val="22"/>
        </w:rPr>
        <w:t xml:space="preserve"> reflection is a way to become more self-aware and to </w:t>
      </w:r>
      <w:r w:rsidR="004C2F26" w:rsidRPr="004C2F26">
        <w:rPr>
          <w:rFonts w:ascii="Arial" w:hAnsi="Arial" w:cs="Arial"/>
          <w:sz w:val="22"/>
        </w:rPr>
        <w:t>make</w:t>
      </w:r>
      <w:r w:rsidR="00787A1D" w:rsidRPr="004C2F26">
        <w:rPr>
          <w:rFonts w:ascii="Arial" w:hAnsi="Arial" w:cs="Arial"/>
          <w:sz w:val="22"/>
        </w:rPr>
        <w:t xml:space="preserve"> strong decisions. The use of theory enhances confidence and credibility in working environments.</w:t>
      </w:r>
    </w:p>
    <w:p w14:paraId="0114AB53" w14:textId="28EFDCF1" w:rsidR="00787A1D" w:rsidRPr="00787A1D" w:rsidRDefault="00787A1D" w:rsidP="00787A1D">
      <w:pPr>
        <w:spacing w:line="360" w:lineRule="auto"/>
        <w:jc w:val="both"/>
        <w:rPr>
          <w:rFonts w:ascii="Arial" w:hAnsi="Arial" w:cs="Arial"/>
          <w:b/>
          <w:bCs/>
        </w:rPr>
      </w:pPr>
      <w:r w:rsidRPr="00787A1D">
        <w:rPr>
          <w:rFonts w:ascii="Arial" w:hAnsi="Arial" w:cs="Arial"/>
          <w:b/>
          <w:bCs/>
        </w:rPr>
        <w:t>Action Plan</w:t>
      </w:r>
      <w:r>
        <w:rPr>
          <w:rFonts w:ascii="Arial" w:hAnsi="Arial" w:cs="Arial"/>
          <w:b/>
          <w:bCs/>
        </w:rPr>
        <w:t>:</w:t>
      </w:r>
    </w:p>
    <w:p w14:paraId="6B4305D7" w14:textId="7E652421" w:rsidR="00787A1D" w:rsidRPr="004C2F26" w:rsidRDefault="00787A1D" w:rsidP="00787A1D">
      <w:pPr>
        <w:spacing w:line="360" w:lineRule="auto"/>
        <w:jc w:val="both"/>
        <w:rPr>
          <w:rFonts w:ascii="Arial" w:hAnsi="Arial" w:cs="Arial"/>
          <w:sz w:val="22"/>
        </w:rPr>
      </w:pPr>
      <w:r w:rsidRPr="004C2F26">
        <w:rPr>
          <w:rFonts w:ascii="Arial" w:hAnsi="Arial" w:cs="Arial"/>
          <w:sz w:val="22"/>
        </w:rPr>
        <w:t xml:space="preserve">I will also </w:t>
      </w:r>
      <w:r w:rsidR="00F640F2">
        <w:rPr>
          <w:rFonts w:ascii="Arial" w:hAnsi="Arial" w:cs="Arial"/>
          <w:sz w:val="22"/>
        </w:rPr>
        <w:t xml:space="preserve">consciously use reflective models </w:t>
      </w:r>
      <w:r w:rsidRPr="004C2F26">
        <w:rPr>
          <w:rFonts w:ascii="Arial" w:hAnsi="Arial" w:cs="Arial"/>
          <w:sz w:val="22"/>
        </w:rPr>
        <w:t xml:space="preserve">in my future practice by assessing my leadership choices. I will also </w:t>
      </w:r>
      <w:r w:rsidR="007C091F">
        <w:rPr>
          <w:rFonts w:ascii="Arial" w:hAnsi="Arial" w:cs="Arial"/>
          <w:sz w:val="22"/>
        </w:rPr>
        <w:t>ensure that the theoretical frameworks inform my planning and enable</w:t>
      </w:r>
      <w:r w:rsidR="00F640F2">
        <w:rPr>
          <w:rFonts w:ascii="Arial" w:hAnsi="Arial" w:cs="Arial"/>
          <w:sz w:val="22"/>
        </w:rPr>
        <w:t xml:space="preserve"> me to practice evidence-based, strategic planning</w:t>
      </w:r>
      <w:r w:rsidRPr="004C2F26">
        <w:rPr>
          <w:rFonts w:ascii="Arial" w:hAnsi="Arial" w:cs="Arial"/>
          <w:sz w:val="22"/>
        </w:rPr>
        <w:t>.</w:t>
      </w:r>
    </w:p>
    <w:p w14:paraId="5E2803DD" w14:textId="5DC26F9A" w:rsidR="3EA1690F" w:rsidRPr="00E83D5C" w:rsidRDefault="3EA1690F" w:rsidP="00E83D5C">
      <w:pPr>
        <w:pStyle w:val="Heading1"/>
        <w:spacing w:line="360" w:lineRule="auto"/>
        <w:rPr>
          <w:b/>
        </w:rPr>
      </w:pPr>
      <w:bookmarkStart w:id="9" w:name="_Toc225223740"/>
      <w:bookmarkEnd w:id="1"/>
      <w:r w:rsidRPr="00E83D5C">
        <w:rPr>
          <w:b/>
        </w:rPr>
        <w:lastRenderedPageBreak/>
        <w:t>Reference List</w:t>
      </w:r>
      <w:bookmarkEnd w:id="9"/>
    </w:p>
    <w:p w14:paraId="16CF8EAC" w14:textId="045A5783" w:rsidR="00617C30" w:rsidRPr="003B06F7" w:rsidRDefault="00E63581" w:rsidP="00617C30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</w:rPr>
      </w:pPr>
      <w:r>
        <w:rPr>
          <w:rFonts w:ascii="Arial" w:eastAsia="Arial Nova" w:hAnsi="Arial" w:cs="Arial"/>
          <w:color w:val="000000" w:themeColor="text1"/>
          <w:sz w:val="22"/>
        </w:rPr>
        <w:t>Goleman, D. (1998)</w:t>
      </w:r>
      <w:r w:rsidR="00617C30" w:rsidRPr="003B06F7">
        <w:rPr>
          <w:rFonts w:ascii="Arial" w:eastAsia="Arial Nova" w:hAnsi="Arial" w:cs="Arial"/>
          <w:color w:val="000000" w:themeColor="text1"/>
          <w:sz w:val="22"/>
        </w:rPr>
        <w:t> </w:t>
      </w:r>
      <w:r w:rsidR="00617C30" w:rsidRPr="003B06F7">
        <w:rPr>
          <w:rFonts w:ascii="Arial" w:eastAsia="Arial Nova" w:hAnsi="Arial" w:cs="Arial"/>
          <w:i/>
          <w:color w:val="000000" w:themeColor="text1"/>
          <w:sz w:val="22"/>
        </w:rPr>
        <w:t>Working with Emotional Intelligence.</w:t>
      </w:r>
      <w:r w:rsidR="00617C30" w:rsidRPr="003B06F7">
        <w:rPr>
          <w:rFonts w:ascii="Arial" w:eastAsia="Arial Nova" w:hAnsi="Arial" w:cs="Arial"/>
          <w:color w:val="000000" w:themeColor="text1"/>
          <w:sz w:val="22"/>
        </w:rPr>
        <w:t xml:space="preserve"> Available at: </w:t>
      </w:r>
      <w:hyperlink r:id="rId17" w:history="1">
        <w:r w:rsidR="00617C30" w:rsidRPr="003B06F7">
          <w:rPr>
            <w:rStyle w:val="Hyperlink"/>
            <w:rFonts w:ascii="Arial" w:eastAsia="Arial Nova" w:hAnsi="Arial" w:cs="Arial"/>
            <w:sz w:val="22"/>
          </w:rPr>
          <w:t>https://www.schoolofeducators.com/wp-content/uploads/2008/07/emotional-intelligence.pdf</w:t>
        </w:r>
      </w:hyperlink>
      <w:r w:rsidR="00617C30" w:rsidRPr="003B06F7">
        <w:rPr>
          <w:rFonts w:ascii="Arial" w:eastAsia="Arial Nova" w:hAnsi="Arial" w:cs="Arial"/>
          <w:color w:val="000000" w:themeColor="text1"/>
          <w:sz w:val="22"/>
        </w:rPr>
        <w:t xml:space="preserve"> (Accessed: 18 February 2026).</w:t>
      </w:r>
    </w:p>
    <w:p w14:paraId="33A109AB" w14:textId="27F796C0" w:rsidR="00617C30" w:rsidRPr="003B06F7" w:rsidRDefault="00E63581" w:rsidP="00617C30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</w:rPr>
      </w:pPr>
      <w:r>
        <w:rPr>
          <w:rFonts w:ascii="Arial" w:eastAsia="Arial Nova" w:hAnsi="Arial" w:cs="Arial"/>
          <w:color w:val="000000" w:themeColor="text1"/>
          <w:sz w:val="22"/>
        </w:rPr>
        <w:t>Peters, T. (1997)</w:t>
      </w:r>
      <w:r w:rsidR="00617C30" w:rsidRPr="003B06F7">
        <w:rPr>
          <w:rFonts w:ascii="Arial" w:eastAsia="Arial Nova" w:hAnsi="Arial" w:cs="Arial"/>
          <w:color w:val="000000" w:themeColor="text1"/>
          <w:sz w:val="22"/>
        </w:rPr>
        <w:t> </w:t>
      </w:r>
      <w:r w:rsidR="00617C30" w:rsidRPr="003B06F7">
        <w:rPr>
          <w:rFonts w:ascii="Arial" w:eastAsia="Arial Nova" w:hAnsi="Arial" w:cs="Arial"/>
          <w:i/>
          <w:iCs/>
          <w:color w:val="000000" w:themeColor="text1"/>
          <w:sz w:val="22"/>
        </w:rPr>
        <w:t>The Brand Called You</w:t>
      </w:r>
      <w:r w:rsidR="00617C30" w:rsidRPr="003B06F7">
        <w:rPr>
          <w:rFonts w:ascii="Arial" w:eastAsia="Arial Nova" w:hAnsi="Arial" w:cs="Arial"/>
          <w:color w:val="000000" w:themeColor="text1"/>
          <w:sz w:val="22"/>
        </w:rPr>
        <w:t xml:space="preserve">. </w:t>
      </w:r>
      <w:hyperlink r:id="rId18" w:history="1">
        <w:r w:rsidR="00617C30" w:rsidRPr="003B06F7">
          <w:rPr>
            <w:rStyle w:val="Hyperlink"/>
            <w:rFonts w:ascii="Arial" w:eastAsia="Arial Nova" w:hAnsi="Arial" w:cs="Arial"/>
            <w:sz w:val="22"/>
          </w:rPr>
          <w:t>https://personalimpact.ca/wp-content/uploads/2015/08/thebrandcalledyou.pdf</w:t>
        </w:r>
      </w:hyperlink>
      <w:r w:rsidR="00617C30" w:rsidRPr="003B06F7">
        <w:rPr>
          <w:rFonts w:ascii="Arial" w:eastAsia="Arial Nova" w:hAnsi="Arial" w:cs="Arial"/>
          <w:color w:val="000000" w:themeColor="text1"/>
          <w:sz w:val="22"/>
        </w:rPr>
        <w:t xml:space="preserve"> (Accessed: 18 February 2026).</w:t>
      </w:r>
    </w:p>
    <w:p w14:paraId="29D301C8" w14:textId="467F1C85" w:rsidR="008E16D2" w:rsidRPr="00740C8E" w:rsidRDefault="008E16D2" w:rsidP="008E16D2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</w:rPr>
      </w:pPr>
      <w:proofErr w:type="spellStart"/>
      <w:r w:rsidRPr="00740C8E">
        <w:rPr>
          <w:rFonts w:ascii="Arial" w:eastAsia="Arial Nova" w:hAnsi="Arial" w:cs="Arial"/>
          <w:color w:val="000000" w:themeColor="text1"/>
          <w:sz w:val="22"/>
        </w:rPr>
        <w:t>Aguiar</w:t>
      </w:r>
      <w:proofErr w:type="spellEnd"/>
      <w:r w:rsidRPr="00740C8E">
        <w:rPr>
          <w:rFonts w:ascii="Arial" w:eastAsia="Arial Nova" w:hAnsi="Arial" w:cs="Arial"/>
          <w:color w:val="000000" w:themeColor="text1"/>
          <w:sz w:val="22"/>
        </w:rPr>
        <w:t xml:space="preserve">, G. (2002) </w:t>
      </w:r>
      <w:r w:rsidRPr="008E16D2">
        <w:rPr>
          <w:rFonts w:ascii="Arial" w:eastAsia="Arial Nova" w:hAnsi="Arial" w:cs="Arial"/>
          <w:i/>
          <w:iCs/>
          <w:color w:val="000000" w:themeColor="text1"/>
          <w:sz w:val="22"/>
        </w:rPr>
        <w:t>Bowling Alone: The Collapse and Revival of American Community</w:t>
      </w:r>
      <w:r w:rsidRPr="00740C8E">
        <w:rPr>
          <w:rFonts w:ascii="Arial" w:eastAsia="Arial Nova" w:hAnsi="Arial" w:cs="Arial"/>
          <w:color w:val="000000" w:themeColor="text1"/>
          <w:sz w:val="22"/>
        </w:rPr>
        <w:t xml:space="preserve">: Robert D. Putnam; New York: Simon &amp; Schuster, 2000, 541 pages. www.academia.edu. Available at: </w:t>
      </w:r>
      <w:hyperlink r:id="rId19" w:history="1">
        <w:r w:rsidRPr="00740C8E">
          <w:rPr>
            <w:rStyle w:val="Hyperlink"/>
            <w:rFonts w:ascii="Arial" w:eastAsia="Arial Nova" w:hAnsi="Arial" w:cs="Arial"/>
            <w:sz w:val="22"/>
          </w:rPr>
          <w:t>https://www.academia.edu/63928926/Bowling_Alone_The_Collapse_and_Revival_of_American_Community_Robert_D_Putnam_New_York_Simon_and_amp_Schuster_2000_541_pages</w:t>
        </w:r>
      </w:hyperlink>
      <w:r w:rsidRPr="00740C8E">
        <w:rPr>
          <w:rFonts w:ascii="Arial" w:eastAsia="Arial Nova" w:hAnsi="Arial" w:cs="Arial"/>
          <w:color w:val="000000" w:themeColor="text1"/>
          <w:sz w:val="22"/>
        </w:rPr>
        <w:t xml:space="preserve"> (Accessed: 20 February 2026).</w:t>
      </w:r>
    </w:p>
    <w:p w14:paraId="20DE9A3B" w14:textId="3A035AF5" w:rsidR="00617C30" w:rsidRPr="008E16D2" w:rsidRDefault="008E16D2" w:rsidP="008E16D2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</w:pPr>
      <w:r w:rsidRPr="008E16D2">
        <w:rPr>
          <w:rFonts w:ascii="Arial" w:hAnsi="Arial" w:cs="Arial"/>
          <w:color w:val="232323"/>
          <w:sz w:val="22"/>
          <w:szCs w:val="22"/>
          <w:shd w:val="clear" w:color="auto" w:fill="FFFFFF"/>
        </w:rPr>
        <w:t xml:space="preserve">Lin, N. </w:t>
      </w:r>
      <w:r w:rsidR="00E63581">
        <w:rPr>
          <w:rFonts w:ascii="Arial" w:hAnsi="Arial" w:cs="Arial"/>
          <w:color w:val="232323"/>
          <w:sz w:val="22"/>
          <w:szCs w:val="22"/>
          <w:shd w:val="clear" w:color="auto" w:fill="FFFFFF"/>
        </w:rPr>
        <w:t>(2002)</w:t>
      </w:r>
      <w:r w:rsidRPr="008E16D2">
        <w:rPr>
          <w:rFonts w:ascii="Arial" w:hAnsi="Arial" w:cs="Arial"/>
          <w:color w:val="232323"/>
          <w:sz w:val="22"/>
          <w:szCs w:val="22"/>
          <w:shd w:val="clear" w:color="auto" w:fill="FFFFFF"/>
        </w:rPr>
        <w:t xml:space="preserve"> </w:t>
      </w:r>
      <w:r w:rsidRPr="008E16D2">
        <w:rPr>
          <w:rFonts w:ascii="Arial" w:hAnsi="Arial" w:cs="Arial"/>
          <w:i/>
          <w:color w:val="232323"/>
          <w:sz w:val="22"/>
          <w:szCs w:val="22"/>
          <w:shd w:val="clear" w:color="auto" w:fill="FFFFFF"/>
        </w:rPr>
        <w:t>Social Capital: A Theory of Social Structure and Action</w:t>
      </w:r>
      <w:r w:rsidRPr="008E16D2">
        <w:rPr>
          <w:rFonts w:ascii="Arial" w:hAnsi="Arial" w:cs="Arial"/>
          <w:color w:val="232323"/>
          <w:sz w:val="22"/>
          <w:szCs w:val="22"/>
          <w:shd w:val="clear" w:color="auto" w:fill="FFFFFF"/>
        </w:rPr>
        <w:t>. Cambridge, 19: Cambridge University Press.</w:t>
      </w:r>
    </w:p>
    <w:p w14:paraId="0CDBACA9" w14:textId="59FDF738" w:rsidR="004C2F26" w:rsidRDefault="004C2F26" w:rsidP="004C2F26">
      <w:pPr>
        <w:spacing w:line="360" w:lineRule="auto"/>
        <w:jc w:val="both"/>
        <w:rPr>
          <w:rFonts w:ascii="Arial" w:eastAsia="Aptos" w:hAnsi="Arial" w:cs="Arial"/>
          <w:color w:val="000000" w:themeColor="text1"/>
          <w:sz w:val="22"/>
          <w:szCs w:val="22"/>
        </w:rPr>
      </w:pPr>
      <w:r w:rsidRPr="004C2F26">
        <w:rPr>
          <w:rFonts w:ascii="Arial" w:eastAsia="Aptos" w:hAnsi="Arial" w:cs="Arial"/>
          <w:color w:val="000000" w:themeColor="text1"/>
          <w:sz w:val="22"/>
          <w:szCs w:val="22"/>
        </w:rPr>
        <w:t xml:space="preserve">Gibbs, G. (1998) </w:t>
      </w:r>
      <w:r w:rsidRPr="004C2F26">
        <w:rPr>
          <w:rFonts w:ascii="Arial" w:eastAsia="Aptos" w:hAnsi="Arial" w:cs="Arial"/>
          <w:i/>
          <w:color w:val="000000" w:themeColor="text1"/>
          <w:sz w:val="22"/>
          <w:szCs w:val="22"/>
        </w:rPr>
        <w:t>Learning by Doing: A Guide to Teaching and Learning Methods</w:t>
      </w:r>
      <w:r w:rsidRPr="004C2F26">
        <w:rPr>
          <w:rFonts w:ascii="Arial" w:eastAsia="Aptos" w:hAnsi="Arial" w:cs="Arial"/>
          <w:color w:val="000000" w:themeColor="text1"/>
          <w:sz w:val="22"/>
          <w:szCs w:val="22"/>
        </w:rPr>
        <w:t xml:space="preserve">. </w:t>
      </w:r>
      <w:r>
        <w:rPr>
          <w:rFonts w:ascii="Arial" w:eastAsia="Aptos" w:hAnsi="Arial" w:cs="Arial"/>
          <w:color w:val="000000" w:themeColor="text1"/>
          <w:sz w:val="22"/>
          <w:szCs w:val="22"/>
        </w:rPr>
        <w:t xml:space="preserve">Oxford: </w:t>
      </w:r>
      <w:r w:rsidRPr="004C2F26">
        <w:rPr>
          <w:rFonts w:ascii="Arial" w:eastAsia="Aptos" w:hAnsi="Arial" w:cs="Arial"/>
          <w:color w:val="000000" w:themeColor="text1"/>
          <w:sz w:val="22"/>
          <w:szCs w:val="22"/>
        </w:rPr>
        <w:t>O</w:t>
      </w:r>
      <w:r>
        <w:rPr>
          <w:rFonts w:ascii="Arial" w:eastAsia="Aptos" w:hAnsi="Arial" w:cs="Arial"/>
          <w:color w:val="000000" w:themeColor="text1"/>
          <w:sz w:val="22"/>
          <w:szCs w:val="22"/>
        </w:rPr>
        <w:t>xford Brooks University.</w:t>
      </w:r>
    </w:p>
    <w:p w14:paraId="501548C9" w14:textId="1BE1FCBD" w:rsidR="008E16D2" w:rsidRDefault="00E63581" w:rsidP="008E16D2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</w:rPr>
      </w:pPr>
      <w:r>
        <w:rPr>
          <w:rFonts w:ascii="Arial" w:eastAsia="Arial Nova" w:hAnsi="Arial" w:cs="Arial"/>
          <w:color w:val="000000" w:themeColor="text1"/>
          <w:sz w:val="22"/>
        </w:rPr>
        <w:t>NHS ENGLAND (2022)</w:t>
      </w:r>
      <w:r w:rsidR="008E16D2" w:rsidRPr="00740C8E">
        <w:rPr>
          <w:rFonts w:ascii="Arial" w:eastAsia="Arial Nova" w:hAnsi="Arial" w:cs="Arial"/>
          <w:color w:val="000000" w:themeColor="text1"/>
          <w:sz w:val="22"/>
        </w:rPr>
        <w:t> </w:t>
      </w:r>
      <w:r w:rsidR="008E16D2" w:rsidRPr="00740C8E">
        <w:rPr>
          <w:rFonts w:ascii="Arial" w:eastAsia="Arial Nova" w:hAnsi="Arial" w:cs="Arial"/>
          <w:i/>
          <w:iCs/>
          <w:color w:val="000000" w:themeColor="text1"/>
          <w:sz w:val="22"/>
        </w:rPr>
        <w:t>Outpatient Recovery and Transformation Programme</w:t>
      </w:r>
      <w:r w:rsidR="008E16D2" w:rsidRPr="00740C8E">
        <w:rPr>
          <w:rFonts w:ascii="Arial" w:eastAsia="Arial Nova" w:hAnsi="Arial" w:cs="Arial"/>
          <w:color w:val="000000" w:themeColor="text1"/>
          <w:sz w:val="22"/>
        </w:rPr>
        <w:t xml:space="preserve">. www.england.nhs.uk. Available at: </w:t>
      </w:r>
      <w:hyperlink r:id="rId20" w:history="1">
        <w:r w:rsidR="008E16D2" w:rsidRPr="00740C8E">
          <w:rPr>
            <w:rStyle w:val="Hyperlink"/>
            <w:rFonts w:ascii="Arial" w:eastAsia="Arial Nova" w:hAnsi="Arial" w:cs="Arial"/>
            <w:sz w:val="22"/>
          </w:rPr>
          <w:t>https://www.england.nhs.uk/outpatient-transformation-programme/</w:t>
        </w:r>
      </w:hyperlink>
      <w:r w:rsidR="008E16D2" w:rsidRPr="00740C8E">
        <w:rPr>
          <w:rFonts w:ascii="Arial" w:eastAsia="Arial Nova" w:hAnsi="Arial" w:cs="Arial"/>
          <w:color w:val="000000" w:themeColor="text1"/>
          <w:sz w:val="22"/>
        </w:rPr>
        <w:t xml:space="preserve"> (Accessed: 17 February 2026).</w:t>
      </w:r>
    </w:p>
    <w:p w14:paraId="5B961611" w14:textId="77777777" w:rsidR="008E16D2" w:rsidRPr="00740C8E" w:rsidRDefault="008E16D2" w:rsidP="008E16D2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</w:rPr>
      </w:pPr>
      <w:r w:rsidRPr="008E16D2">
        <w:rPr>
          <w:rFonts w:ascii="Arial" w:eastAsia="Arial Nova" w:hAnsi="Arial" w:cs="Arial"/>
          <w:color w:val="000000" w:themeColor="text1"/>
          <w:sz w:val="22"/>
        </w:rPr>
        <w:t xml:space="preserve">I.H. </w:t>
      </w:r>
      <w:proofErr w:type="spellStart"/>
      <w:r w:rsidRPr="008E16D2">
        <w:rPr>
          <w:rFonts w:ascii="Arial" w:eastAsia="Arial Nova" w:hAnsi="Arial" w:cs="Arial"/>
          <w:color w:val="000000" w:themeColor="text1"/>
          <w:sz w:val="22"/>
        </w:rPr>
        <w:t>Monrad</w:t>
      </w:r>
      <w:proofErr w:type="spellEnd"/>
      <w:r w:rsidRPr="008E16D2">
        <w:rPr>
          <w:rFonts w:ascii="Arial" w:eastAsia="Arial Nova" w:hAnsi="Arial" w:cs="Arial"/>
          <w:color w:val="000000" w:themeColor="text1"/>
          <w:sz w:val="22"/>
        </w:rPr>
        <w:t xml:space="preserve"> </w:t>
      </w:r>
      <w:proofErr w:type="spellStart"/>
      <w:r w:rsidRPr="008E16D2">
        <w:rPr>
          <w:rFonts w:ascii="Arial" w:eastAsia="Arial Nova" w:hAnsi="Arial" w:cs="Arial"/>
          <w:color w:val="000000" w:themeColor="text1"/>
          <w:sz w:val="22"/>
        </w:rPr>
        <w:t>Aas</w:t>
      </w:r>
      <w:proofErr w:type="spellEnd"/>
      <w:r w:rsidRPr="008E16D2">
        <w:rPr>
          <w:rFonts w:ascii="Arial" w:eastAsia="Arial Nova" w:hAnsi="Arial" w:cs="Arial"/>
          <w:color w:val="000000" w:themeColor="text1"/>
          <w:sz w:val="22"/>
        </w:rPr>
        <w:t xml:space="preserve"> (2013) 'Solve the </w:t>
      </w:r>
      <w:proofErr w:type="spellStart"/>
      <w:r w:rsidRPr="008E16D2">
        <w:rPr>
          <w:rFonts w:ascii="Arial" w:eastAsia="Arial Nova" w:hAnsi="Arial" w:cs="Arial"/>
          <w:color w:val="000000" w:themeColor="text1"/>
          <w:sz w:val="22"/>
        </w:rPr>
        <w:t>humanware</w:t>
      </w:r>
      <w:proofErr w:type="spellEnd"/>
      <w:r w:rsidRPr="008E16D2">
        <w:rPr>
          <w:rFonts w:ascii="Arial" w:eastAsia="Arial Nova" w:hAnsi="Arial" w:cs="Arial"/>
          <w:color w:val="000000" w:themeColor="text1"/>
          <w:sz w:val="22"/>
        </w:rPr>
        <w:t xml:space="preserve"> problem</w:t>
      </w:r>
      <w:r w:rsidRPr="008E16D2">
        <w:rPr>
          <w:rFonts w:ascii="MS Gothic" w:eastAsia="MS Gothic" w:hAnsi="MS Gothic" w:cs="MS Gothic" w:hint="eastAsia"/>
          <w:color w:val="000000" w:themeColor="text1"/>
          <w:sz w:val="22"/>
        </w:rPr>
        <w:t>：</w:t>
      </w:r>
      <w:r w:rsidRPr="008E16D2">
        <w:rPr>
          <w:rFonts w:ascii="Arial" w:eastAsia="Arial Nova" w:hAnsi="Arial" w:cs="Arial"/>
          <w:color w:val="000000" w:themeColor="text1"/>
          <w:sz w:val="22"/>
        </w:rPr>
        <w:t xml:space="preserve"> take the full advantage of telemedicine', </w:t>
      </w:r>
      <w:r w:rsidRPr="008E16D2">
        <w:rPr>
          <w:rFonts w:ascii="Microsoft JhengHei" w:eastAsia="Microsoft JhengHei" w:hAnsi="Microsoft JhengHei" w:cs="Microsoft JhengHei" w:hint="eastAsia"/>
          <w:i/>
          <w:iCs/>
          <w:color w:val="000000" w:themeColor="text1"/>
          <w:sz w:val="22"/>
        </w:rPr>
        <w:t>计算机技术与应用：英文</w:t>
      </w:r>
      <w:r w:rsidRPr="008E16D2">
        <w:rPr>
          <w:rFonts w:ascii="Arial" w:eastAsia="Arial Nova" w:hAnsi="Arial" w:cs="Arial"/>
          <w:i/>
          <w:iCs/>
          <w:color w:val="000000" w:themeColor="text1"/>
          <w:sz w:val="22"/>
        </w:rPr>
        <w:t>,</w:t>
      </w:r>
      <w:r w:rsidRPr="008E16D2">
        <w:rPr>
          <w:rFonts w:ascii="Arial" w:eastAsia="Arial Nova" w:hAnsi="Arial" w:cs="Arial"/>
          <w:color w:val="000000" w:themeColor="text1"/>
          <w:sz w:val="22"/>
        </w:rPr>
        <w:t> 4(8), pp. 431–436. Available at: </w:t>
      </w:r>
      <w:hyperlink r:id="rId21" w:tgtFrame="_blank" w:history="1">
        <w:r w:rsidRPr="008E16D2">
          <w:rPr>
            <w:rStyle w:val="Hyperlink"/>
            <w:rFonts w:ascii="Arial" w:eastAsia="Arial Nova" w:hAnsi="Arial" w:cs="Arial"/>
            <w:sz w:val="22"/>
          </w:rPr>
          <w:t>http://lib.cqvip.com/qk/71165X/201308/47818762.html</w:t>
        </w:r>
      </w:hyperlink>
      <w:r w:rsidRPr="008E16D2">
        <w:rPr>
          <w:rFonts w:ascii="Arial" w:eastAsia="Arial Nova" w:hAnsi="Arial" w:cs="Arial"/>
          <w:color w:val="000000" w:themeColor="text1"/>
          <w:sz w:val="22"/>
        </w:rPr>
        <w:t>.</w:t>
      </w:r>
    </w:p>
    <w:p w14:paraId="27D97C38" w14:textId="6AAC68CF" w:rsidR="008E16D2" w:rsidRPr="00740C8E" w:rsidRDefault="00E63581" w:rsidP="008E16D2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</w:rPr>
      </w:pPr>
      <w:r>
        <w:rPr>
          <w:rFonts w:ascii="Arial" w:eastAsia="Arial Nova" w:hAnsi="Arial" w:cs="Arial"/>
          <w:color w:val="000000" w:themeColor="text1"/>
          <w:sz w:val="22"/>
        </w:rPr>
        <w:t>WHO (2021)</w:t>
      </w:r>
      <w:r w:rsidR="008E16D2" w:rsidRPr="00740C8E">
        <w:rPr>
          <w:rFonts w:ascii="Arial" w:eastAsia="Arial Nova" w:hAnsi="Arial" w:cs="Arial"/>
          <w:color w:val="000000" w:themeColor="text1"/>
          <w:sz w:val="22"/>
        </w:rPr>
        <w:t> </w:t>
      </w:r>
      <w:r w:rsidR="008E16D2" w:rsidRPr="00740C8E">
        <w:rPr>
          <w:rFonts w:ascii="Arial" w:eastAsia="Arial Nova" w:hAnsi="Arial" w:cs="Arial"/>
          <w:i/>
          <w:iCs/>
          <w:color w:val="000000" w:themeColor="text1"/>
          <w:sz w:val="22"/>
        </w:rPr>
        <w:t>Global strategy on digital health 2020-2025</w:t>
      </w:r>
      <w:r w:rsidR="008E16D2" w:rsidRPr="00740C8E">
        <w:rPr>
          <w:rFonts w:ascii="Arial" w:eastAsia="Arial Nova" w:hAnsi="Arial" w:cs="Arial"/>
          <w:color w:val="000000" w:themeColor="text1"/>
          <w:sz w:val="22"/>
        </w:rPr>
        <w:t xml:space="preserve">. World Health Organization. Available at: </w:t>
      </w:r>
      <w:hyperlink r:id="rId22" w:history="1">
        <w:r w:rsidR="008E16D2" w:rsidRPr="00740C8E">
          <w:rPr>
            <w:rStyle w:val="Hyperlink"/>
            <w:rFonts w:ascii="Arial" w:eastAsia="Arial Nova" w:hAnsi="Arial" w:cs="Arial"/>
            <w:sz w:val="22"/>
          </w:rPr>
          <w:t>https://www.who.int/publications/i/item/9789240020924</w:t>
        </w:r>
      </w:hyperlink>
      <w:r w:rsidR="008E16D2" w:rsidRPr="00740C8E">
        <w:rPr>
          <w:rFonts w:ascii="Arial" w:eastAsia="Arial Nova" w:hAnsi="Arial" w:cs="Arial"/>
          <w:color w:val="000000" w:themeColor="text1"/>
          <w:sz w:val="22"/>
        </w:rPr>
        <w:t xml:space="preserve"> (Accessed: 17 February 2026).</w:t>
      </w:r>
    </w:p>
    <w:p w14:paraId="5D7F355A" w14:textId="551B3049" w:rsidR="008E16D2" w:rsidRDefault="008E16D2" w:rsidP="008E16D2">
      <w:pPr>
        <w:rPr>
          <w:rFonts w:ascii="Arial" w:eastAsia="Arial Nova" w:hAnsi="Arial" w:cs="Arial"/>
          <w:color w:val="000000" w:themeColor="text1"/>
        </w:rPr>
      </w:pPr>
      <w:r w:rsidRPr="004E3234">
        <w:rPr>
          <w:rFonts w:ascii="Arial" w:eastAsia="Arial Nova" w:hAnsi="Arial" w:cs="Arial"/>
          <w:color w:val="000000" w:themeColor="text1"/>
        </w:rPr>
        <w:t>‌</w:t>
      </w:r>
      <w:proofErr w:type="spellStart"/>
      <w:r w:rsidR="00344917" w:rsidRPr="00344917">
        <w:rPr>
          <w:rFonts w:ascii="Arial" w:eastAsia="Arial Nova" w:hAnsi="Arial" w:cs="Arial"/>
          <w:color w:val="000000" w:themeColor="text1"/>
        </w:rPr>
        <w:t>Zeidner</w:t>
      </w:r>
      <w:proofErr w:type="spellEnd"/>
      <w:r w:rsidR="00344917" w:rsidRPr="00344917">
        <w:rPr>
          <w:rFonts w:ascii="Arial" w:eastAsia="Arial Nova" w:hAnsi="Arial" w:cs="Arial"/>
          <w:color w:val="000000" w:themeColor="text1"/>
        </w:rPr>
        <w:t>, M., Matthews, G. and Roberts, R.D. (2009) </w:t>
      </w:r>
      <w:r w:rsidR="00344917" w:rsidRPr="00344917">
        <w:rPr>
          <w:rFonts w:ascii="Arial" w:eastAsia="Arial Nova" w:hAnsi="Arial" w:cs="Arial"/>
          <w:i/>
          <w:iCs/>
          <w:color w:val="000000" w:themeColor="text1"/>
        </w:rPr>
        <w:t>What we know about emotional intelligence. </w:t>
      </w:r>
      <w:r w:rsidR="00344917" w:rsidRPr="00344917">
        <w:rPr>
          <w:rFonts w:ascii="Arial" w:eastAsia="Arial Nova" w:hAnsi="Arial" w:cs="Arial"/>
          <w:color w:val="000000" w:themeColor="text1"/>
        </w:rPr>
        <w:t xml:space="preserve">1st </w:t>
      </w:r>
      <w:proofErr w:type="spellStart"/>
      <w:r w:rsidR="00344917" w:rsidRPr="00344917">
        <w:rPr>
          <w:rFonts w:ascii="Arial" w:eastAsia="Arial Nova" w:hAnsi="Arial" w:cs="Arial"/>
          <w:color w:val="000000" w:themeColor="text1"/>
        </w:rPr>
        <w:t>edn</w:t>
      </w:r>
      <w:proofErr w:type="spellEnd"/>
      <w:r w:rsidR="00344917" w:rsidRPr="00344917">
        <w:rPr>
          <w:rFonts w:ascii="Arial" w:eastAsia="Arial Nova" w:hAnsi="Arial" w:cs="Arial"/>
          <w:color w:val="000000" w:themeColor="text1"/>
        </w:rPr>
        <w:t>. MIT Press.</w:t>
      </w:r>
    </w:p>
    <w:p w14:paraId="1FCCC7D4" w14:textId="77777777" w:rsidR="00AE2DAB" w:rsidRPr="004C2F26" w:rsidRDefault="00AE2DAB" w:rsidP="00AE2DAB">
      <w:pPr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2"/>
        </w:rPr>
      </w:pPr>
      <w:proofErr w:type="spellStart"/>
      <w:r w:rsidRPr="004C2F26">
        <w:rPr>
          <w:rFonts w:ascii="Arial" w:eastAsia="Arial Nova" w:hAnsi="Arial" w:cs="Arial"/>
          <w:color w:val="000000" w:themeColor="text1"/>
          <w:sz w:val="22"/>
        </w:rPr>
        <w:t>Burnes</w:t>
      </w:r>
      <w:proofErr w:type="spellEnd"/>
      <w:r w:rsidRPr="004C2F26">
        <w:rPr>
          <w:rFonts w:ascii="Arial" w:eastAsia="Arial Nova" w:hAnsi="Arial" w:cs="Arial"/>
          <w:color w:val="000000" w:themeColor="text1"/>
          <w:sz w:val="22"/>
        </w:rPr>
        <w:t>, B. (2017). </w:t>
      </w:r>
      <w:r w:rsidRPr="004C2F26">
        <w:rPr>
          <w:rFonts w:ascii="Arial" w:eastAsia="Arial Nova" w:hAnsi="Arial" w:cs="Arial"/>
          <w:i/>
          <w:color w:val="000000" w:themeColor="text1"/>
          <w:sz w:val="22"/>
        </w:rPr>
        <w:t>MANAGING CHANGE</w:t>
      </w:r>
      <w:r w:rsidRPr="004C2F26">
        <w:rPr>
          <w:rFonts w:ascii="Arial" w:eastAsia="Arial Nova" w:hAnsi="Arial" w:cs="Arial"/>
          <w:color w:val="000000" w:themeColor="text1"/>
          <w:sz w:val="22"/>
        </w:rPr>
        <w:t xml:space="preserve"> (7</w:t>
      </w:r>
      <w:r w:rsidRPr="004C2F26">
        <w:rPr>
          <w:rFonts w:ascii="Arial" w:eastAsia="Arial Nova" w:hAnsi="Arial" w:cs="Arial"/>
          <w:color w:val="000000" w:themeColor="text1"/>
          <w:sz w:val="22"/>
          <w:vertAlign w:val="superscript"/>
        </w:rPr>
        <w:t>th</w:t>
      </w:r>
      <w:r w:rsidRPr="004C2F26">
        <w:rPr>
          <w:rFonts w:ascii="Arial" w:eastAsia="Arial Nova" w:hAnsi="Arial" w:cs="Arial"/>
          <w:color w:val="000000" w:themeColor="text1"/>
          <w:sz w:val="22"/>
        </w:rPr>
        <w:t xml:space="preserve"> Edition). Available at: </w:t>
      </w:r>
      <w:hyperlink r:id="rId23" w:history="1">
        <w:r w:rsidRPr="004C2F26">
          <w:rPr>
            <w:rStyle w:val="Hyperlink"/>
            <w:rFonts w:ascii="Arial" w:eastAsia="Arial Nova" w:hAnsi="Arial" w:cs="Arial"/>
            <w:sz w:val="22"/>
          </w:rPr>
          <w:t>https://api.pageplace.de/preview/DT0400.9781292156071_A30401762/preview-9781292156071_A30401762.pdf</w:t>
        </w:r>
      </w:hyperlink>
      <w:r w:rsidRPr="004C2F26">
        <w:rPr>
          <w:rFonts w:ascii="Arial" w:eastAsia="Arial Nova" w:hAnsi="Arial" w:cs="Arial"/>
          <w:color w:val="000000" w:themeColor="text1"/>
          <w:sz w:val="22"/>
        </w:rPr>
        <w:t xml:space="preserve"> (Accessed: 15 February 2026).</w:t>
      </w:r>
    </w:p>
    <w:p w14:paraId="0E1ADA7F" w14:textId="28261382" w:rsidR="00AE2DAB" w:rsidRPr="00E20843" w:rsidRDefault="00AE2DAB" w:rsidP="00AE2DAB">
      <w:pPr>
        <w:spacing w:line="360" w:lineRule="auto"/>
        <w:jc w:val="both"/>
        <w:rPr>
          <w:rFonts w:ascii="Arial" w:eastAsia="Arial Nova" w:hAnsi="Arial" w:cs="Arial"/>
          <w:color w:val="000000" w:themeColor="text1"/>
        </w:rPr>
      </w:pPr>
      <w:r w:rsidRPr="004C2F26">
        <w:rPr>
          <w:rFonts w:ascii="Arial" w:eastAsia="Arial Nova" w:hAnsi="Arial" w:cs="Arial"/>
          <w:color w:val="000000" w:themeColor="text1"/>
          <w:sz w:val="22"/>
        </w:rPr>
        <w:lastRenderedPageBreak/>
        <w:t>Department o</w:t>
      </w:r>
      <w:r w:rsidR="00E63581">
        <w:rPr>
          <w:rFonts w:ascii="Arial" w:eastAsia="Arial Nova" w:hAnsi="Arial" w:cs="Arial"/>
          <w:color w:val="000000" w:themeColor="text1"/>
          <w:sz w:val="22"/>
        </w:rPr>
        <w:t>f Health and Social Care (2021)</w:t>
      </w:r>
      <w:r w:rsidRPr="004C2F26">
        <w:rPr>
          <w:rFonts w:ascii="Arial" w:eastAsia="Arial Nova" w:hAnsi="Arial" w:cs="Arial"/>
          <w:color w:val="000000" w:themeColor="text1"/>
          <w:sz w:val="22"/>
        </w:rPr>
        <w:t> </w:t>
      </w:r>
      <w:r w:rsidRPr="004C2F26">
        <w:rPr>
          <w:rFonts w:ascii="Arial" w:eastAsia="Arial Nova" w:hAnsi="Arial" w:cs="Arial"/>
          <w:i/>
          <w:color w:val="000000" w:themeColor="text1"/>
          <w:sz w:val="22"/>
        </w:rPr>
        <w:t xml:space="preserve">People at the Heart of Care: adult social care reform white paper. </w:t>
      </w:r>
      <w:r w:rsidRPr="004C2F26">
        <w:rPr>
          <w:rFonts w:ascii="Arial" w:eastAsia="Arial Nova" w:hAnsi="Arial" w:cs="Arial"/>
          <w:color w:val="000000" w:themeColor="text1"/>
          <w:sz w:val="22"/>
        </w:rPr>
        <w:t xml:space="preserve">[Online]. GOV.UK. Available at: </w:t>
      </w:r>
      <w:hyperlink r:id="rId24" w:history="1">
        <w:r w:rsidRPr="004C2F26">
          <w:rPr>
            <w:rStyle w:val="Hyperlink"/>
            <w:rFonts w:ascii="Arial" w:eastAsia="Arial Nova" w:hAnsi="Arial" w:cs="Arial"/>
            <w:sz w:val="22"/>
          </w:rPr>
          <w:t>https://www.gov.uk/government/publications/people-at-the-heart-of-care-adult-social-care-reform-white-paper</w:t>
        </w:r>
      </w:hyperlink>
      <w:r>
        <w:rPr>
          <w:rFonts w:ascii="Arial" w:eastAsia="Arial Nova" w:hAnsi="Arial" w:cs="Arial"/>
          <w:color w:val="000000" w:themeColor="text1"/>
        </w:rPr>
        <w:t xml:space="preserve"> </w:t>
      </w:r>
      <w:r w:rsidRPr="004C2F26">
        <w:rPr>
          <w:rFonts w:ascii="Arial" w:eastAsia="Arial Nova" w:hAnsi="Arial" w:cs="Arial"/>
          <w:color w:val="000000" w:themeColor="text1"/>
          <w:sz w:val="22"/>
        </w:rPr>
        <w:t>(Accessed: 17 February 2026).</w:t>
      </w:r>
    </w:p>
    <w:p w14:paraId="3EC4D283" w14:textId="77777777" w:rsidR="00AE2DAB" w:rsidRPr="00C5607D" w:rsidRDefault="00AE2DAB" w:rsidP="008E16D2">
      <w:pPr>
        <w:rPr>
          <w:rFonts w:ascii="Arial" w:eastAsia="Arial Nova" w:hAnsi="Arial" w:cs="Arial"/>
          <w:color w:val="000000" w:themeColor="text1"/>
        </w:rPr>
      </w:pPr>
    </w:p>
    <w:p w14:paraId="742EA2B2" w14:textId="77777777" w:rsidR="008E16D2" w:rsidRPr="00C5607D" w:rsidRDefault="008E16D2" w:rsidP="008E16D2">
      <w:pPr>
        <w:rPr>
          <w:rFonts w:ascii="Arial" w:eastAsia="Arial Nova" w:hAnsi="Arial" w:cs="Arial"/>
          <w:color w:val="000000" w:themeColor="text1"/>
        </w:rPr>
      </w:pPr>
    </w:p>
    <w:p w14:paraId="6C7B450F" w14:textId="77777777" w:rsidR="008E16D2" w:rsidRPr="004C2F26" w:rsidRDefault="008E16D2" w:rsidP="004C2F26">
      <w:pPr>
        <w:spacing w:line="360" w:lineRule="auto"/>
        <w:jc w:val="both"/>
        <w:rPr>
          <w:rFonts w:ascii="Arial" w:eastAsia="Aptos" w:hAnsi="Arial" w:cs="Arial"/>
          <w:color w:val="000000" w:themeColor="text1"/>
          <w:sz w:val="22"/>
          <w:szCs w:val="22"/>
        </w:rPr>
      </w:pPr>
    </w:p>
    <w:p w14:paraId="45701BE0" w14:textId="65376189" w:rsidR="021F216E" w:rsidRPr="00C5607D" w:rsidRDefault="021F216E" w:rsidP="021F216E">
      <w:pPr>
        <w:rPr>
          <w:rFonts w:ascii="Arial" w:eastAsia="Aptos" w:hAnsi="Arial" w:cs="Arial"/>
          <w:color w:val="000000" w:themeColor="text1"/>
          <w:sz w:val="44"/>
          <w:szCs w:val="44"/>
        </w:rPr>
      </w:pPr>
    </w:p>
    <w:p w14:paraId="6D72AE3F" w14:textId="0C24E00A" w:rsidR="021F216E" w:rsidRPr="00C5607D" w:rsidRDefault="021F216E" w:rsidP="021F216E">
      <w:pPr>
        <w:rPr>
          <w:rFonts w:ascii="Arial" w:eastAsia="Aptos" w:hAnsi="Arial" w:cs="Arial"/>
          <w:color w:val="000000" w:themeColor="text1"/>
          <w:sz w:val="44"/>
          <w:szCs w:val="44"/>
        </w:rPr>
      </w:pPr>
    </w:p>
    <w:p w14:paraId="6BB25047" w14:textId="766DBABD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3974B5FE" w14:textId="736421FC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39D61FC0" w14:textId="2F10F095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1AB1E2C7" w14:textId="5F54C5AD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6BB63F87" w14:textId="72FB10C2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7978F55E" w14:textId="54439AB5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47E96089" w14:textId="62FF98E7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5838B94D" w14:textId="325CE51E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42B9099D" w14:textId="61B09283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5ADAB55E" w14:textId="2D018DD8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2EFCA715" w14:textId="7974847F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6677326B" w14:textId="697B058B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170F35C7" w14:textId="7D637D5C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7045CDF3" w14:textId="7443E3D2" w:rsidR="021F216E" w:rsidRPr="00C5607D" w:rsidRDefault="021F216E" w:rsidP="021F216E">
      <w:pPr>
        <w:rPr>
          <w:rFonts w:ascii="Arial" w:eastAsia="Aptos" w:hAnsi="Arial" w:cs="Arial"/>
          <w:color w:val="000000" w:themeColor="text1"/>
        </w:rPr>
      </w:pPr>
    </w:p>
    <w:p w14:paraId="5D9B1DB9" w14:textId="47E69874" w:rsidR="021F216E" w:rsidRPr="00C5607D" w:rsidRDefault="021F216E" w:rsidP="021F216E">
      <w:pPr>
        <w:rPr>
          <w:rFonts w:ascii="Arial" w:eastAsia="Aptos" w:hAnsi="Arial" w:cs="Arial"/>
          <w:i/>
          <w:iCs/>
          <w:color w:val="000000" w:themeColor="text1"/>
        </w:rPr>
      </w:pPr>
    </w:p>
    <w:p w14:paraId="6FB9AA9B" w14:textId="7E6A8AEF" w:rsidR="021F216E" w:rsidRPr="00C5607D" w:rsidRDefault="021F216E" w:rsidP="021F216E">
      <w:pPr>
        <w:rPr>
          <w:rFonts w:ascii="Arial" w:hAnsi="Arial" w:cs="Arial"/>
          <w:sz w:val="44"/>
          <w:szCs w:val="44"/>
        </w:rPr>
      </w:pPr>
    </w:p>
    <w:sectPr w:rsidR="021F216E" w:rsidRPr="00C5607D">
      <w:footerReference w:type="default" r:id="rId2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B544C26" w14:textId="77777777" w:rsidR="005001D1" w:rsidRDefault="005001D1">
      <w:pPr>
        <w:spacing w:after="0" w:line="240" w:lineRule="auto"/>
      </w:pPr>
    </w:p>
  </w:endnote>
  <w:endnote w:type="continuationSeparator" w:id="0">
    <w:p w14:paraId="7B5622A4" w14:textId="77777777" w:rsidR="005001D1" w:rsidRDefault="005001D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ptos">
    <w:altName w:val="Arial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altName w:val="Arial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43873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7C81CA" w14:textId="44235A88" w:rsidR="00B7418E" w:rsidRDefault="00B741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83D5C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3C650156" w14:textId="77777777" w:rsidR="00B7418E" w:rsidRDefault="00B74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167C6AA" w14:textId="77777777" w:rsidR="005001D1" w:rsidRDefault="005001D1">
      <w:pPr>
        <w:spacing w:after="0" w:line="240" w:lineRule="auto"/>
      </w:pPr>
    </w:p>
  </w:footnote>
  <w:footnote w:type="continuationSeparator" w:id="0">
    <w:p w14:paraId="7DD047CD" w14:textId="77777777" w:rsidR="005001D1" w:rsidRDefault="005001D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7F8716"/>
    <w:multiLevelType w:val="hybridMultilevel"/>
    <w:tmpl w:val="4D4CB528"/>
    <w:lvl w:ilvl="0" w:tplc="460481EC">
      <w:start w:val="1"/>
      <w:numFmt w:val="decimal"/>
      <w:lvlText w:val="%1."/>
      <w:lvlJc w:val="left"/>
      <w:pPr>
        <w:ind w:left="720" w:hanging="360"/>
      </w:pPr>
    </w:lvl>
    <w:lvl w:ilvl="1" w:tplc="B87C1B4A">
      <w:start w:val="1"/>
      <w:numFmt w:val="lowerLetter"/>
      <w:lvlText w:val="%2."/>
      <w:lvlJc w:val="left"/>
      <w:pPr>
        <w:ind w:left="1440" w:hanging="360"/>
      </w:pPr>
    </w:lvl>
    <w:lvl w:ilvl="2" w:tplc="29F61A6A">
      <w:start w:val="1"/>
      <w:numFmt w:val="lowerRoman"/>
      <w:lvlText w:val="%3."/>
      <w:lvlJc w:val="right"/>
      <w:pPr>
        <w:ind w:left="2160" w:hanging="180"/>
      </w:pPr>
    </w:lvl>
    <w:lvl w:ilvl="3" w:tplc="978A1554">
      <w:start w:val="1"/>
      <w:numFmt w:val="decimal"/>
      <w:lvlText w:val="%4."/>
      <w:lvlJc w:val="left"/>
      <w:pPr>
        <w:ind w:left="2880" w:hanging="360"/>
      </w:pPr>
    </w:lvl>
    <w:lvl w:ilvl="4" w:tplc="BC8A9942">
      <w:start w:val="1"/>
      <w:numFmt w:val="lowerLetter"/>
      <w:lvlText w:val="%5."/>
      <w:lvlJc w:val="left"/>
      <w:pPr>
        <w:ind w:left="3600" w:hanging="360"/>
      </w:pPr>
    </w:lvl>
    <w:lvl w:ilvl="5" w:tplc="F1DC1F2C">
      <w:start w:val="1"/>
      <w:numFmt w:val="lowerRoman"/>
      <w:lvlText w:val="%6."/>
      <w:lvlJc w:val="right"/>
      <w:pPr>
        <w:ind w:left="4320" w:hanging="180"/>
      </w:pPr>
    </w:lvl>
    <w:lvl w:ilvl="6" w:tplc="5832F766">
      <w:start w:val="1"/>
      <w:numFmt w:val="decimal"/>
      <w:lvlText w:val="%7."/>
      <w:lvlJc w:val="left"/>
      <w:pPr>
        <w:ind w:left="5040" w:hanging="360"/>
      </w:pPr>
    </w:lvl>
    <w:lvl w:ilvl="7" w:tplc="CCEE4C46">
      <w:start w:val="1"/>
      <w:numFmt w:val="lowerLetter"/>
      <w:lvlText w:val="%8."/>
      <w:lvlJc w:val="left"/>
      <w:pPr>
        <w:ind w:left="5760" w:hanging="360"/>
      </w:pPr>
    </w:lvl>
    <w:lvl w:ilvl="8" w:tplc="B2F2877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94740"/>
    <w:multiLevelType w:val="hybridMultilevel"/>
    <w:tmpl w:val="690C636A"/>
    <w:lvl w:ilvl="0" w:tplc="668A3C80">
      <w:numFmt w:val="bullet"/>
      <w:lvlText w:val="•"/>
      <w:lvlJc w:val="left"/>
      <w:pPr>
        <w:ind w:left="1080" w:hanging="720"/>
      </w:pPr>
      <w:rPr>
        <w:rFonts w:ascii="Aptos" w:eastAsiaTheme="minorEastAsia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1902F8"/>
    <w:multiLevelType w:val="hybridMultilevel"/>
    <w:tmpl w:val="2E92DF0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D35CB9"/>
    <w:multiLevelType w:val="multilevel"/>
    <w:tmpl w:val="C658B7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907651"/>
    <w:multiLevelType w:val="hybridMultilevel"/>
    <w:tmpl w:val="8526A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6C97FFE"/>
    <w:multiLevelType w:val="multilevel"/>
    <w:tmpl w:val="F35252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5"/>
  </w:num>
  <w:num w:numId="3">
    <w:abstractNumId w:val="4"/>
  </w:num>
  <w:num w:numId="4">
    <w:abstractNumId w:val="3"/>
  </w:num>
  <w:num w:numId="5">
    <w:abstractNumId w:val="6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2F30"/>
    <w:rsid w:val="00002F30"/>
    <w:rsid w:val="00053947"/>
    <w:rsid w:val="00060308"/>
    <w:rsid w:val="000B61A3"/>
    <w:rsid w:val="000D5D58"/>
    <w:rsid w:val="000E6380"/>
    <w:rsid w:val="00177B22"/>
    <w:rsid w:val="001E6F1E"/>
    <w:rsid w:val="001F1121"/>
    <w:rsid w:val="00260B61"/>
    <w:rsid w:val="00275D14"/>
    <w:rsid w:val="002A69A0"/>
    <w:rsid w:val="002C4BD2"/>
    <w:rsid w:val="00324E82"/>
    <w:rsid w:val="00327179"/>
    <w:rsid w:val="00344917"/>
    <w:rsid w:val="00386F1F"/>
    <w:rsid w:val="003A0425"/>
    <w:rsid w:val="003B06F7"/>
    <w:rsid w:val="003C2E52"/>
    <w:rsid w:val="003D2038"/>
    <w:rsid w:val="00430A8C"/>
    <w:rsid w:val="00474452"/>
    <w:rsid w:val="004B08CA"/>
    <w:rsid w:val="004C2F26"/>
    <w:rsid w:val="004D3AC0"/>
    <w:rsid w:val="004E1222"/>
    <w:rsid w:val="004E1C28"/>
    <w:rsid w:val="004E3234"/>
    <w:rsid w:val="005001D1"/>
    <w:rsid w:val="005040F8"/>
    <w:rsid w:val="005260EC"/>
    <w:rsid w:val="00577423"/>
    <w:rsid w:val="005B4592"/>
    <w:rsid w:val="006001B4"/>
    <w:rsid w:val="00617C30"/>
    <w:rsid w:val="00624F66"/>
    <w:rsid w:val="00632F8B"/>
    <w:rsid w:val="006640F7"/>
    <w:rsid w:val="00677859"/>
    <w:rsid w:val="00692AEA"/>
    <w:rsid w:val="006E6679"/>
    <w:rsid w:val="00740C8E"/>
    <w:rsid w:val="0074551A"/>
    <w:rsid w:val="0077218E"/>
    <w:rsid w:val="00787A1D"/>
    <w:rsid w:val="007C091F"/>
    <w:rsid w:val="007D3AD0"/>
    <w:rsid w:val="00827751"/>
    <w:rsid w:val="008A5B0D"/>
    <w:rsid w:val="008E16D2"/>
    <w:rsid w:val="00903517"/>
    <w:rsid w:val="009037C1"/>
    <w:rsid w:val="009240BC"/>
    <w:rsid w:val="00986F71"/>
    <w:rsid w:val="009D2828"/>
    <w:rsid w:val="00A26481"/>
    <w:rsid w:val="00A42B7A"/>
    <w:rsid w:val="00A45527"/>
    <w:rsid w:val="00A63859"/>
    <w:rsid w:val="00AB162A"/>
    <w:rsid w:val="00AD5667"/>
    <w:rsid w:val="00AE2DAB"/>
    <w:rsid w:val="00AE4060"/>
    <w:rsid w:val="00B1654E"/>
    <w:rsid w:val="00B7418E"/>
    <w:rsid w:val="00B867EC"/>
    <w:rsid w:val="00BB3BF6"/>
    <w:rsid w:val="00C5607D"/>
    <w:rsid w:val="00C77B37"/>
    <w:rsid w:val="00C838DF"/>
    <w:rsid w:val="00CE6D37"/>
    <w:rsid w:val="00D16686"/>
    <w:rsid w:val="00D17D41"/>
    <w:rsid w:val="00D3014D"/>
    <w:rsid w:val="00D34FC0"/>
    <w:rsid w:val="00D41680"/>
    <w:rsid w:val="00D618AB"/>
    <w:rsid w:val="00DE25AB"/>
    <w:rsid w:val="00E1241F"/>
    <w:rsid w:val="00E20843"/>
    <w:rsid w:val="00E63581"/>
    <w:rsid w:val="00E83D5C"/>
    <w:rsid w:val="00E85226"/>
    <w:rsid w:val="00EB4A5B"/>
    <w:rsid w:val="00F10E84"/>
    <w:rsid w:val="00F42EAD"/>
    <w:rsid w:val="00F44724"/>
    <w:rsid w:val="00F640F2"/>
    <w:rsid w:val="00F7412F"/>
    <w:rsid w:val="00FF18B6"/>
    <w:rsid w:val="00FF4A00"/>
    <w:rsid w:val="021F216E"/>
    <w:rsid w:val="02449CD0"/>
    <w:rsid w:val="0301BA44"/>
    <w:rsid w:val="04D995C7"/>
    <w:rsid w:val="073417F5"/>
    <w:rsid w:val="081F19E1"/>
    <w:rsid w:val="14410AF1"/>
    <w:rsid w:val="16AAC293"/>
    <w:rsid w:val="1751A648"/>
    <w:rsid w:val="17E92B46"/>
    <w:rsid w:val="1AD7CC6F"/>
    <w:rsid w:val="22567C85"/>
    <w:rsid w:val="251C0B80"/>
    <w:rsid w:val="27053207"/>
    <w:rsid w:val="284520E4"/>
    <w:rsid w:val="284F49DD"/>
    <w:rsid w:val="2A23208A"/>
    <w:rsid w:val="2B7DCDE6"/>
    <w:rsid w:val="3299FD2E"/>
    <w:rsid w:val="32ADAAF6"/>
    <w:rsid w:val="3622B505"/>
    <w:rsid w:val="36FBD366"/>
    <w:rsid w:val="387BE15F"/>
    <w:rsid w:val="39E5AD7F"/>
    <w:rsid w:val="3EA1690F"/>
    <w:rsid w:val="3EF52F69"/>
    <w:rsid w:val="47F71378"/>
    <w:rsid w:val="4CDDFD23"/>
    <w:rsid w:val="4D842DEF"/>
    <w:rsid w:val="50F1DE52"/>
    <w:rsid w:val="5137FA03"/>
    <w:rsid w:val="5790A825"/>
    <w:rsid w:val="5C25A517"/>
    <w:rsid w:val="5D1B1139"/>
    <w:rsid w:val="648C21D4"/>
    <w:rsid w:val="6D60DCDE"/>
    <w:rsid w:val="6D65878B"/>
    <w:rsid w:val="6F4F07BE"/>
    <w:rsid w:val="6FE7966A"/>
    <w:rsid w:val="7016E409"/>
    <w:rsid w:val="723804E2"/>
    <w:rsid w:val="74CF99F4"/>
    <w:rsid w:val="761B3D0B"/>
    <w:rsid w:val="776AEF63"/>
    <w:rsid w:val="78EB0FE3"/>
    <w:rsid w:val="79E626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002F30"/>
  <w15:chartTrackingRefBased/>
  <w15:docId w15:val="{E8516624-EC98-43DF-BDCC-6A2B16ACD2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8AB"/>
  </w:style>
  <w:style w:type="paragraph" w:styleId="Footer">
    <w:name w:val="footer"/>
    <w:basedOn w:val="Normal"/>
    <w:link w:val="Foot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8AB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77B2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E3234"/>
    <w:rPr>
      <w:rFonts w:ascii="Times New Roman" w:hAnsi="Times New Roman" w:cs="Times New Roman"/>
    </w:rPr>
  </w:style>
  <w:style w:type="table" w:styleId="GridTable6Colorful-Accent2">
    <w:name w:val="Grid Table 6 Colorful Accent 2"/>
    <w:basedOn w:val="TableNormal"/>
    <w:uiPriority w:val="51"/>
    <w:rsid w:val="00053947"/>
    <w:pPr>
      <w:spacing w:after="0" w:line="240" w:lineRule="auto"/>
    </w:pPr>
    <w:rPr>
      <w:rFonts w:eastAsiaTheme="minorHAnsi"/>
      <w:color w:val="BF4E14" w:themeColor="accent2" w:themeShade="BF"/>
      <w:kern w:val="2"/>
      <w:lang w:eastAsia="en-US"/>
      <w14:ligatures w14:val="standardContextual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05394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4E122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E122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E1222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E122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E1222"/>
    <w:rPr>
      <w:b/>
      <w:bCs/>
      <w:sz w:val="20"/>
      <w:szCs w:val="20"/>
      <w:lang w:val="en-GB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E16D2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4472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4724"/>
    <w:rPr>
      <w:rFonts w:ascii="Segoe UI" w:hAnsi="Segoe UI" w:cs="Segoe UI"/>
      <w:sz w:val="18"/>
      <w:szCs w:val="18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E83D5C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83D5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5472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2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openxmlformats.org/officeDocument/2006/relationships/hyperlink" Target="https://personalimpact.ca/wp-content/uploads/2015/08/thebrandcalledyou.pdf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://lib.cqvip.com/qk/71165X/201308/47818762.html" TargetMode="Externa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hyperlink" Target="https://www.schoolofeducators.com/wp-content/uploads/2008/07/emotional-intelligence.pdf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hyperlink" Target="https://www.england.nhs.uk/outpatient-transformation-programme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24" Type="http://schemas.openxmlformats.org/officeDocument/2006/relationships/hyperlink" Target="https://www.gov.uk/government/publications/people-at-the-heart-of-care-adult-social-care-reform-white-paper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3.jpeg"/><Relationship Id="rId23" Type="http://schemas.openxmlformats.org/officeDocument/2006/relationships/hyperlink" Target="https://api.pageplace.de/preview/DT0400.9781292156071_A30401762/preview-9781292156071_A30401762.pdf" TargetMode="External"/><Relationship Id="rId10" Type="http://schemas.openxmlformats.org/officeDocument/2006/relationships/diagramLayout" Target="diagrams/layout1.xml"/><Relationship Id="rId19" Type="http://schemas.openxmlformats.org/officeDocument/2006/relationships/hyperlink" Target="https://www.academia.edu/63928926/Bowling_Alone_The_Collapse_and_Revival_of_American_Community_Robert_D_Putnam_New_York_Simon_and_amp_Schuster_2000_541_pages" TargetMode="Externa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2.png"/><Relationship Id="rId22" Type="http://schemas.openxmlformats.org/officeDocument/2006/relationships/hyperlink" Target="https://www.who.int/publications/i/item/9789240020924" TargetMode="External"/><Relationship Id="rId27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8A08203-D286-4D25-A181-CE47782325B2}" type="doc">
      <dgm:prSet loTypeId="urn:microsoft.com/office/officeart/2005/8/layout/orgChart1" loCatId="hierarchy" qsTypeId="urn:microsoft.com/office/officeart/2005/8/quickstyle/3d3" qsCatId="3D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39098E42-C9A8-4E6B-B249-49C6F8AE7861}">
      <dgm:prSet phldrT="[Text]" custT="1"/>
      <dgm:spPr/>
      <dgm:t>
        <a:bodyPr/>
        <a:lstStyle/>
        <a:p>
          <a:r>
            <a:rPr lang="en-US" sz="4000"/>
            <a:t>Me</a:t>
          </a:r>
        </a:p>
      </dgm:t>
    </dgm:pt>
    <dgm:pt modelId="{D8B977FC-BF15-4D69-9F5B-EFFEEA2ADD5C}" type="parTrans" cxnId="{C60D72D5-3225-46E9-A875-61CF0FCC7259}">
      <dgm:prSet/>
      <dgm:spPr/>
      <dgm:t>
        <a:bodyPr/>
        <a:lstStyle/>
        <a:p>
          <a:endParaRPr lang="en-US"/>
        </a:p>
      </dgm:t>
    </dgm:pt>
    <dgm:pt modelId="{13F343A0-7FBA-49E6-ABD3-DD2D898879E7}" type="sibTrans" cxnId="{C60D72D5-3225-46E9-A875-61CF0FCC7259}">
      <dgm:prSet/>
      <dgm:spPr/>
      <dgm:t>
        <a:bodyPr/>
        <a:lstStyle/>
        <a:p>
          <a:endParaRPr lang="en-US"/>
        </a:p>
      </dgm:t>
    </dgm:pt>
    <dgm:pt modelId="{E38DCC6F-A584-4795-B814-496D026F66F4}">
      <dgm:prSet phldrT="[Text]" custT="1"/>
      <dgm:spPr/>
      <dgm:t>
        <a:bodyPr/>
        <a:lstStyle/>
        <a:p>
          <a:r>
            <a:rPr lang="en-US" sz="1600"/>
            <a:t>Social</a:t>
          </a:r>
        </a:p>
      </dgm:t>
    </dgm:pt>
    <dgm:pt modelId="{4576661F-EA07-4EC3-85D6-C5CCBBBF2B52}" type="parTrans" cxnId="{70638D29-429C-47C6-84E6-83702920B933}">
      <dgm:prSet/>
      <dgm:spPr/>
      <dgm:t>
        <a:bodyPr/>
        <a:lstStyle/>
        <a:p>
          <a:endParaRPr lang="en-US"/>
        </a:p>
      </dgm:t>
    </dgm:pt>
    <dgm:pt modelId="{3DFBC2FC-989C-4D21-9C9D-5A4307568E8A}" type="sibTrans" cxnId="{70638D29-429C-47C6-84E6-83702920B933}">
      <dgm:prSet/>
      <dgm:spPr/>
      <dgm:t>
        <a:bodyPr/>
        <a:lstStyle/>
        <a:p>
          <a:endParaRPr lang="en-US"/>
        </a:p>
      </dgm:t>
    </dgm:pt>
    <dgm:pt modelId="{249BF81E-F351-47EF-82A8-9CC9668D382B}">
      <dgm:prSet phldrT="[Text]" custT="1"/>
      <dgm:spPr/>
      <dgm:t>
        <a:bodyPr/>
        <a:lstStyle/>
        <a:p>
          <a:r>
            <a:rPr lang="en-US" sz="1600"/>
            <a:t>Career</a:t>
          </a:r>
        </a:p>
      </dgm:t>
    </dgm:pt>
    <dgm:pt modelId="{94D31B0E-98CB-4D37-80FF-349D2F9282EA}" type="parTrans" cxnId="{1565755A-5311-43AF-B00E-B28C002DDAAD}">
      <dgm:prSet/>
      <dgm:spPr/>
      <dgm:t>
        <a:bodyPr/>
        <a:lstStyle/>
        <a:p>
          <a:endParaRPr lang="en-US"/>
        </a:p>
      </dgm:t>
    </dgm:pt>
    <dgm:pt modelId="{B4BE10F3-5107-465D-A592-F26B75F8C749}" type="sibTrans" cxnId="{1565755A-5311-43AF-B00E-B28C002DDAAD}">
      <dgm:prSet/>
      <dgm:spPr/>
      <dgm:t>
        <a:bodyPr/>
        <a:lstStyle/>
        <a:p>
          <a:endParaRPr lang="en-US"/>
        </a:p>
      </dgm:t>
    </dgm:pt>
    <dgm:pt modelId="{36F75B22-668C-42B3-9479-B4CD75D66BA3}">
      <dgm:prSet phldrT="[Text]" custT="1"/>
      <dgm:spPr/>
      <dgm:t>
        <a:bodyPr/>
        <a:lstStyle/>
        <a:p>
          <a:r>
            <a:rPr lang="en-US" sz="1600"/>
            <a:t>Support</a:t>
          </a:r>
        </a:p>
      </dgm:t>
    </dgm:pt>
    <dgm:pt modelId="{D76B5807-C36F-4C1F-96DF-0A192B7B12A1}" type="parTrans" cxnId="{D2D04B72-0235-4864-9066-C8672525CCE7}">
      <dgm:prSet/>
      <dgm:spPr/>
      <dgm:t>
        <a:bodyPr/>
        <a:lstStyle/>
        <a:p>
          <a:endParaRPr lang="en-US"/>
        </a:p>
      </dgm:t>
    </dgm:pt>
    <dgm:pt modelId="{7AF4F3F7-93DC-40F5-92E7-0E61AFB93855}" type="sibTrans" cxnId="{D2D04B72-0235-4864-9066-C8672525CCE7}">
      <dgm:prSet/>
      <dgm:spPr/>
      <dgm:t>
        <a:bodyPr/>
        <a:lstStyle/>
        <a:p>
          <a:endParaRPr lang="en-US"/>
        </a:p>
      </dgm:t>
    </dgm:pt>
    <dgm:pt modelId="{C0955BD2-4CAE-45B8-8D21-C7267585BB9D}">
      <dgm:prSet custT="1"/>
      <dgm:spPr/>
      <dgm:t>
        <a:bodyPr/>
        <a:lstStyle/>
        <a:p>
          <a:endParaRPr lang="en-US" sz="900"/>
        </a:p>
        <a:p>
          <a:r>
            <a:rPr lang="en-US" sz="900"/>
            <a:t>Academic Supervisor,</a:t>
          </a:r>
        </a:p>
        <a:p>
          <a:r>
            <a:rPr lang="en-US" sz="900"/>
            <a:t>Research Collaborators, </a:t>
          </a:r>
        </a:p>
        <a:p>
          <a:r>
            <a:rPr lang="en-US" sz="900"/>
            <a:t>Industry Mentors, </a:t>
          </a:r>
        </a:p>
        <a:p>
          <a:r>
            <a:rPr lang="en-US" sz="900"/>
            <a:t>Professional Peers, </a:t>
          </a:r>
        </a:p>
        <a:p>
          <a:r>
            <a:rPr lang="en-US" sz="900"/>
            <a:t>Conference Contacts</a:t>
          </a:r>
        </a:p>
        <a:p>
          <a:endParaRPr lang="en-US" sz="900"/>
        </a:p>
      </dgm:t>
    </dgm:pt>
    <dgm:pt modelId="{29B72C01-031E-4C3C-B09C-D7C9F4BDB427}" type="parTrans" cxnId="{2BC02715-4F22-4D28-937C-4AF2AD80B5E7}">
      <dgm:prSet/>
      <dgm:spPr/>
      <dgm:t>
        <a:bodyPr/>
        <a:lstStyle/>
        <a:p>
          <a:endParaRPr lang="en-US"/>
        </a:p>
      </dgm:t>
    </dgm:pt>
    <dgm:pt modelId="{A34FEA6C-DD22-49EE-9F3B-C166FFE9D482}" type="sibTrans" cxnId="{2BC02715-4F22-4D28-937C-4AF2AD80B5E7}">
      <dgm:prSet/>
      <dgm:spPr/>
      <dgm:t>
        <a:bodyPr/>
        <a:lstStyle/>
        <a:p>
          <a:endParaRPr lang="en-US"/>
        </a:p>
      </dgm:t>
    </dgm:pt>
    <dgm:pt modelId="{8E75D5FD-6D60-4452-86C9-09408E4CDA9D}">
      <dgm:prSet custT="1"/>
      <dgm:spPr/>
      <dgm:t>
        <a:bodyPr/>
        <a:lstStyle/>
        <a:p>
          <a:r>
            <a:rPr lang="en-US" sz="900"/>
            <a:t>Friends, </a:t>
          </a:r>
        </a:p>
        <a:p>
          <a:r>
            <a:rPr lang="en-US" sz="900"/>
            <a:t>Colleagues, </a:t>
          </a:r>
        </a:p>
        <a:p>
          <a:r>
            <a:rPr lang="en-US" sz="900"/>
            <a:t>Online Networks, </a:t>
          </a:r>
        </a:p>
        <a:p>
          <a:r>
            <a:rPr lang="en-US" sz="900"/>
            <a:t>Alumin</a:t>
          </a:r>
        </a:p>
      </dgm:t>
    </dgm:pt>
    <dgm:pt modelId="{7E0DA358-80F9-4E77-9A82-ED406FCFA436}" type="parTrans" cxnId="{FA61AB10-E576-4847-8D68-1B81BA3DC1A4}">
      <dgm:prSet/>
      <dgm:spPr/>
      <dgm:t>
        <a:bodyPr/>
        <a:lstStyle/>
        <a:p>
          <a:endParaRPr lang="en-US"/>
        </a:p>
      </dgm:t>
    </dgm:pt>
    <dgm:pt modelId="{4597A0D2-EEC4-4A48-AA18-DD2EDD991AA0}" type="sibTrans" cxnId="{FA61AB10-E576-4847-8D68-1B81BA3DC1A4}">
      <dgm:prSet/>
      <dgm:spPr/>
      <dgm:t>
        <a:bodyPr/>
        <a:lstStyle/>
        <a:p>
          <a:endParaRPr lang="en-US"/>
        </a:p>
      </dgm:t>
    </dgm:pt>
    <dgm:pt modelId="{F0905B63-A185-4F5D-8436-4C136FF602B4}">
      <dgm:prSet custT="1"/>
      <dgm:spPr/>
      <dgm:t>
        <a:bodyPr/>
        <a:lstStyle/>
        <a:p>
          <a:r>
            <a:rPr lang="en-US" sz="1600"/>
            <a:t>Community</a:t>
          </a:r>
        </a:p>
      </dgm:t>
    </dgm:pt>
    <dgm:pt modelId="{9C0A38A8-95E1-4BA2-9E43-E338C617C516}" type="parTrans" cxnId="{15F627A9-4FE0-48A0-B8DE-A3EB1144821D}">
      <dgm:prSet/>
      <dgm:spPr/>
      <dgm:t>
        <a:bodyPr/>
        <a:lstStyle/>
        <a:p>
          <a:endParaRPr lang="en-US"/>
        </a:p>
      </dgm:t>
    </dgm:pt>
    <dgm:pt modelId="{C8B83401-7386-4D37-8515-87102EEBBAE8}" type="sibTrans" cxnId="{15F627A9-4FE0-48A0-B8DE-A3EB1144821D}">
      <dgm:prSet/>
      <dgm:spPr/>
      <dgm:t>
        <a:bodyPr/>
        <a:lstStyle/>
        <a:p>
          <a:endParaRPr lang="en-US"/>
        </a:p>
      </dgm:t>
    </dgm:pt>
    <dgm:pt modelId="{D84641D9-366F-4814-B16A-3D3AFDCFA8A1}">
      <dgm:prSet custT="1"/>
      <dgm:spPr/>
      <dgm:t>
        <a:bodyPr/>
        <a:lstStyle/>
        <a:p>
          <a:r>
            <a:rPr lang="en-US" sz="900"/>
            <a:t>Family, </a:t>
          </a:r>
        </a:p>
        <a:p>
          <a:r>
            <a:rPr lang="en-US" sz="900"/>
            <a:t>Close Friends</a:t>
          </a:r>
        </a:p>
      </dgm:t>
    </dgm:pt>
    <dgm:pt modelId="{BD8A2AF3-CA6A-453B-A8FB-3CA57E391452}" type="parTrans" cxnId="{62E767D9-1FBD-49D9-9154-B4762AFE8A7C}">
      <dgm:prSet/>
      <dgm:spPr/>
      <dgm:t>
        <a:bodyPr/>
        <a:lstStyle/>
        <a:p>
          <a:endParaRPr lang="en-US"/>
        </a:p>
      </dgm:t>
    </dgm:pt>
    <dgm:pt modelId="{006E0744-9D76-4853-882C-F13694D59888}" type="sibTrans" cxnId="{62E767D9-1FBD-49D9-9154-B4762AFE8A7C}">
      <dgm:prSet/>
      <dgm:spPr/>
      <dgm:t>
        <a:bodyPr/>
        <a:lstStyle/>
        <a:p>
          <a:endParaRPr lang="en-US"/>
        </a:p>
      </dgm:t>
    </dgm:pt>
    <dgm:pt modelId="{DCB08068-12F3-4524-A521-EC4885B56C96}">
      <dgm:prSet custT="1"/>
      <dgm:spPr/>
      <dgm:t>
        <a:bodyPr/>
        <a:lstStyle/>
        <a:p>
          <a:r>
            <a:rPr lang="en-US" sz="900"/>
            <a:t>Professional Associates, </a:t>
          </a:r>
        </a:p>
        <a:p>
          <a:r>
            <a:rPr lang="en-US" sz="900"/>
            <a:t>Research groups, </a:t>
          </a:r>
        </a:p>
        <a:p>
          <a:r>
            <a:rPr lang="en-US" sz="900"/>
            <a:t>Volunteering Groups</a:t>
          </a:r>
        </a:p>
      </dgm:t>
    </dgm:pt>
    <dgm:pt modelId="{493256C7-5AB8-4C21-9DEA-47208FF249CB}" type="parTrans" cxnId="{DFC2C3C9-A7BB-4F1A-8D2C-9A057E54D505}">
      <dgm:prSet/>
      <dgm:spPr/>
      <dgm:t>
        <a:bodyPr/>
        <a:lstStyle/>
        <a:p>
          <a:endParaRPr lang="en-US"/>
        </a:p>
      </dgm:t>
    </dgm:pt>
    <dgm:pt modelId="{153DF7C5-7FB5-4418-B0A8-352BD72FA407}" type="sibTrans" cxnId="{DFC2C3C9-A7BB-4F1A-8D2C-9A057E54D505}">
      <dgm:prSet/>
      <dgm:spPr/>
      <dgm:t>
        <a:bodyPr/>
        <a:lstStyle/>
        <a:p>
          <a:endParaRPr lang="en-US"/>
        </a:p>
      </dgm:t>
    </dgm:pt>
    <dgm:pt modelId="{205F631A-4686-4933-9645-5C0CFE2FE918}" type="pres">
      <dgm:prSet presAssocID="{F8A08203-D286-4D25-A181-CE47782325B2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  <dgm:t>
        <a:bodyPr/>
        <a:lstStyle/>
        <a:p>
          <a:endParaRPr lang="en-US"/>
        </a:p>
      </dgm:t>
    </dgm:pt>
    <dgm:pt modelId="{D8FB9919-CFEC-42C9-886D-9132BB853E72}" type="pres">
      <dgm:prSet presAssocID="{39098E42-C9A8-4E6B-B249-49C6F8AE7861}" presName="hierRoot1" presStyleCnt="0">
        <dgm:presLayoutVars>
          <dgm:hierBranch val="init"/>
        </dgm:presLayoutVars>
      </dgm:prSet>
      <dgm:spPr/>
    </dgm:pt>
    <dgm:pt modelId="{F03DF83B-D4CA-4731-87DE-AD4619AF68D3}" type="pres">
      <dgm:prSet presAssocID="{39098E42-C9A8-4E6B-B249-49C6F8AE7861}" presName="rootComposite1" presStyleCnt="0"/>
      <dgm:spPr/>
    </dgm:pt>
    <dgm:pt modelId="{25D0945C-10E7-4A4E-B850-5191229329E9}" type="pres">
      <dgm:prSet presAssocID="{39098E42-C9A8-4E6B-B249-49C6F8AE7861}" presName="rootText1" presStyleLbl="node0" presStyleIdx="0" presStyleCnt="1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29B078F6-004B-408D-BCE5-B0E8A6855AE9}" type="pres">
      <dgm:prSet presAssocID="{39098E42-C9A8-4E6B-B249-49C6F8AE7861}" presName="rootConnector1" presStyleLbl="node1" presStyleIdx="0" presStyleCnt="0"/>
      <dgm:spPr/>
      <dgm:t>
        <a:bodyPr/>
        <a:lstStyle/>
        <a:p>
          <a:endParaRPr lang="en-US"/>
        </a:p>
      </dgm:t>
    </dgm:pt>
    <dgm:pt modelId="{74861489-428D-48F7-B2C7-75A43B6F3CAA}" type="pres">
      <dgm:prSet presAssocID="{39098E42-C9A8-4E6B-B249-49C6F8AE7861}" presName="hierChild2" presStyleCnt="0"/>
      <dgm:spPr/>
    </dgm:pt>
    <dgm:pt modelId="{936AADEE-1EE7-4BBF-8796-A56140FE0395}" type="pres">
      <dgm:prSet presAssocID="{4576661F-EA07-4EC3-85D6-C5CCBBBF2B52}" presName="Name37" presStyleLbl="parChTrans1D2" presStyleIdx="0" presStyleCnt="4"/>
      <dgm:spPr/>
      <dgm:t>
        <a:bodyPr/>
        <a:lstStyle/>
        <a:p>
          <a:endParaRPr lang="en-US"/>
        </a:p>
      </dgm:t>
    </dgm:pt>
    <dgm:pt modelId="{BBF256C3-B1A5-4E3A-8AE5-AF3DEB61BD2E}" type="pres">
      <dgm:prSet presAssocID="{E38DCC6F-A584-4795-B814-496D026F66F4}" presName="hierRoot2" presStyleCnt="0">
        <dgm:presLayoutVars>
          <dgm:hierBranch val="init"/>
        </dgm:presLayoutVars>
      </dgm:prSet>
      <dgm:spPr/>
    </dgm:pt>
    <dgm:pt modelId="{E137EFC7-D377-49CF-A96A-4FBDBE0A62CE}" type="pres">
      <dgm:prSet presAssocID="{E38DCC6F-A584-4795-B814-496D026F66F4}" presName="rootComposite" presStyleCnt="0"/>
      <dgm:spPr/>
    </dgm:pt>
    <dgm:pt modelId="{C0A9824E-8ADD-424F-9150-D72784BA4887}" type="pres">
      <dgm:prSet presAssocID="{E38DCC6F-A584-4795-B814-496D026F66F4}" presName="rootText" presStyleLbl="node2" presStyleIdx="0" presStyleCnt="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0B7109E0-E666-451B-B6AD-4D5757C70EF5}" type="pres">
      <dgm:prSet presAssocID="{E38DCC6F-A584-4795-B814-496D026F66F4}" presName="rootConnector" presStyleLbl="node2" presStyleIdx="0" presStyleCnt="4"/>
      <dgm:spPr/>
      <dgm:t>
        <a:bodyPr/>
        <a:lstStyle/>
        <a:p>
          <a:endParaRPr lang="en-US"/>
        </a:p>
      </dgm:t>
    </dgm:pt>
    <dgm:pt modelId="{C5DBD721-3DBB-4D98-AF01-C5A001D7BDEC}" type="pres">
      <dgm:prSet presAssocID="{E38DCC6F-A584-4795-B814-496D026F66F4}" presName="hierChild4" presStyleCnt="0"/>
      <dgm:spPr/>
    </dgm:pt>
    <dgm:pt modelId="{4AAA0D46-2D11-4D76-AA5A-FBDE0A2B6FF0}" type="pres">
      <dgm:prSet presAssocID="{29B72C01-031E-4C3C-B09C-D7C9F4BDB427}" presName="Name37" presStyleLbl="parChTrans1D3" presStyleIdx="0" presStyleCnt="4"/>
      <dgm:spPr/>
      <dgm:t>
        <a:bodyPr/>
        <a:lstStyle/>
        <a:p>
          <a:endParaRPr lang="en-US"/>
        </a:p>
      </dgm:t>
    </dgm:pt>
    <dgm:pt modelId="{05F93B6F-3E62-46C2-8A02-E7B8F9ECF143}" type="pres">
      <dgm:prSet presAssocID="{C0955BD2-4CAE-45B8-8D21-C7267585BB9D}" presName="hierRoot2" presStyleCnt="0">
        <dgm:presLayoutVars>
          <dgm:hierBranch val="init"/>
        </dgm:presLayoutVars>
      </dgm:prSet>
      <dgm:spPr/>
    </dgm:pt>
    <dgm:pt modelId="{BA87F7B8-F2BF-4505-80E1-AF9C5438A540}" type="pres">
      <dgm:prSet presAssocID="{C0955BD2-4CAE-45B8-8D21-C7267585BB9D}" presName="rootComposite" presStyleCnt="0"/>
      <dgm:spPr/>
    </dgm:pt>
    <dgm:pt modelId="{B43E60ED-711C-48E0-B592-D6826F051BD6}" type="pres">
      <dgm:prSet presAssocID="{C0955BD2-4CAE-45B8-8D21-C7267585BB9D}" presName="rootText" presStyleLbl="node3" presStyleIdx="0" presStyleCnt="4" custScaleX="112432" custScaleY="24504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F45E5EE9-D590-4D8C-9A4D-FF9A92BA6020}" type="pres">
      <dgm:prSet presAssocID="{C0955BD2-4CAE-45B8-8D21-C7267585BB9D}" presName="rootConnector" presStyleLbl="node3" presStyleIdx="0" presStyleCnt="4"/>
      <dgm:spPr/>
      <dgm:t>
        <a:bodyPr/>
        <a:lstStyle/>
        <a:p>
          <a:endParaRPr lang="en-US"/>
        </a:p>
      </dgm:t>
    </dgm:pt>
    <dgm:pt modelId="{1D108A1F-646C-44FB-B6DE-48C20A8F955F}" type="pres">
      <dgm:prSet presAssocID="{C0955BD2-4CAE-45B8-8D21-C7267585BB9D}" presName="hierChild4" presStyleCnt="0"/>
      <dgm:spPr/>
    </dgm:pt>
    <dgm:pt modelId="{64EB43B3-B425-4B74-A69C-77618A733837}" type="pres">
      <dgm:prSet presAssocID="{C0955BD2-4CAE-45B8-8D21-C7267585BB9D}" presName="hierChild5" presStyleCnt="0"/>
      <dgm:spPr/>
    </dgm:pt>
    <dgm:pt modelId="{92D6D2A1-157A-4A5A-89C9-B666EA0A5EA0}" type="pres">
      <dgm:prSet presAssocID="{E38DCC6F-A584-4795-B814-496D026F66F4}" presName="hierChild5" presStyleCnt="0"/>
      <dgm:spPr/>
    </dgm:pt>
    <dgm:pt modelId="{F280CF1A-8679-4F71-8C18-6C3E45F1E6A5}" type="pres">
      <dgm:prSet presAssocID="{94D31B0E-98CB-4D37-80FF-349D2F9282EA}" presName="Name37" presStyleLbl="parChTrans1D2" presStyleIdx="1" presStyleCnt="4"/>
      <dgm:spPr/>
      <dgm:t>
        <a:bodyPr/>
        <a:lstStyle/>
        <a:p>
          <a:endParaRPr lang="en-US"/>
        </a:p>
      </dgm:t>
    </dgm:pt>
    <dgm:pt modelId="{7A00685C-382E-4CFB-B1A9-9C810C1FAEED}" type="pres">
      <dgm:prSet presAssocID="{249BF81E-F351-47EF-82A8-9CC9668D382B}" presName="hierRoot2" presStyleCnt="0">
        <dgm:presLayoutVars>
          <dgm:hierBranch val="init"/>
        </dgm:presLayoutVars>
      </dgm:prSet>
      <dgm:spPr/>
    </dgm:pt>
    <dgm:pt modelId="{FC7C3535-CB48-4C74-8DF8-3B7A72372713}" type="pres">
      <dgm:prSet presAssocID="{249BF81E-F351-47EF-82A8-9CC9668D382B}" presName="rootComposite" presStyleCnt="0"/>
      <dgm:spPr/>
    </dgm:pt>
    <dgm:pt modelId="{F2E56398-E0AA-491D-8B63-29F903797D99}" type="pres">
      <dgm:prSet presAssocID="{249BF81E-F351-47EF-82A8-9CC9668D382B}" presName="rootText" presStyleLbl="node2" presStyleIdx="1" presStyleCnt="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A9DCEEFB-B2E1-4FDE-AB94-FB3710C58ED5}" type="pres">
      <dgm:prSet presAssocID="{249BF81E-F351-47EF-82A8-9CC9668D382B}" presName="rootConnector" presStyleLbl="node2" presStyleIdx="1" presStyleCnt="4"/>
      <dgm:spPr/>
      <dgm:t>
        <a:bodyPr/>
        <a:lstStyle/>
        <a:p>
          <a:endParaRPr lang="en-US"/>
        </a:p>
      </dgm:t>
    </dgm:pt>
    <dgm:pt modelId="{890B99C0-5E1B-421B-B704-042D751872BA}" type="pres">
      <dgm:prSet presAssocID="{249BF81E-F351-47EF-82A8-9CC9668D382B}" presName="hierChild4" presStyleCnt="0"/>
      <dgm:spPr/>
    </dgm:pt>
    <dgm:pt modelId="{25415BA6-92AF-4A4D-9E95-03E9D36EF74D}" type="pres">
      <dgm:prSet presAssocID="{7E0DA358-80F9-4E77-9A82-ED406FCFA436}" presName="Name37" presStyleLbl="parChTrans1D3" presStyleIdx="1" presStyleCnt="4"/>
      <dgm:spPr/>
      <dgm:t>
        <a:bodyPr/>
        <a:lstStyle/>
        <a:p>
          <a:endParaRPr lang="en-US"/>
        </a:p>
      </dgm:t>
    </dgm:pt>
    <dgm:pt modelId="{02FD04F0-0D16-468B-8DE1-3BABCC9A3B4E}" type="pres">
      <dgm:prSet presAssocID="{8E75D5FD-6D60-4452-86C9-09408E4CDA9D}" presName="hierRoot2" presStyleCnt="0">
        <dgm:presLayoutVars>
          <dgm:hierBranch val="init"/>
        </dgm:presLayoutVars>
      </dgm:prSet>
      <dgm:spPr/>
    </dgm:pt>
    <dgm:pt modelId="{9820AA7E-5B3C-4716-AC62-D51235DFE408}" type="pres">
      <dgm:prSet presAssocID="{8E75D5FD-6D60-4452-86C9-09408E4CDA9D}" presName="rootComposite" presStyleCnt="0"/>
      <dgm:spPr/>
    </dgm:pt>
    <dgm:pt modelId="{ECA03E41-9B57-4EA2-914A-951D2F456414}" type="pres">
      <dgm:prSet presAssocID="{8E75D5FD-6D60-4452-86C9-09408E4CDA9D}" presName="rootText" presStyleLbl="node3" presStyleIdx="1" presStyleCnt="4" custScaleY="24504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8EFE5140-9428-4B90-BC8B-B5C927607D18}" type="pres">
      <dgm:prSet presAssocID="{8E75D5FD-6D60-4452-86C9-09408E4CDA9D}" presName="rootConnector" presStyleLbl="node3" presStyleIdx="1" presStyleCnt="4"/>
      <dgm:spPr/>
      <dgm:t>
        <a:bodyPr/>
        <a:lstStyle/>
        <a:p>
          <a:endParaRPr lang="en-US"/>
        </a:p>
      </dgm:t>
    </dgm:pt>
    <dgm:pt modelId="{CBB57B45-AF88-47DB-B146-5F20AA216B0A}" type="pres">
      <dgm:prSet presAssocID="{8E75D5FD-6D60-4452-86C9-09408E4CDA9D}" presName="hierChild4" presStyleCnt="0"/>
      <dgm:spPr/>
    </dgm:pt>
    <dgm:pt modelId="{088A0990-0B43-4CD7-B3E7-E502B39FF6D1}" type="pres">
      <dgm:prSet presAssocID="{8E75D5FD-6D60-4452-86C9-09408E4CDA9D}" presName="hierChild5" presStyleCnt="0"/>
      <dgm:spPr/>
    </dgm:pt>
    <dgm:pt modelId="{E7B01895-B0A6-4ADA-9BEB-DD26FCB70616}" type="pres">
      <dgm:prSet presAssocID="{249BF81E-F351-47EF-82A8-9CC9668D382B}" presName="hierChild5" presStyleCnt="0"/>
      <dgm:spPr/>
    </dgm:pt>
    <dgm:pt modelId="{D9D658E0-D2A3-4D5C-AB2E-D9969070648C}" type="pres">
      <dgm:prSet presAssocID="{D76B5807-C36F-4C1F-96DF-0A192B7B12A1}" presName="Name37" presStyleLbl="parChTrans1D2" presStyleIdx="2" presStyleCnt="4"/>
      <dgm:spPr/>
      <dgm:t>
        <a:bodyPr/>
        <a:lstStyle/>
        <a:p>
          <a:endParaRPr lang="en-US"/>
        </a:p>
      </dgm:t>
    </dgm:pt>
    <dgm:pt modelId="{33A785F5-3D77-4579-8F19-EFABA807569B}" type="pres">
      <dgm:prSet presAssocID="{36F75B22-668C-42B3-9479-B4CD75D66BA3}" presName="hierRoot2" presStyleCnt="0">
        <dgm:presLayoutVars>
          <dgm:hierBranch val="init"/>
        </dgm:presLayoutVars>
      </dgm:prSet>
      <dgm:spPr/>
    </dgm:pt>
    <dgm:pt modelId="{63098F23-56D0-4F7D-AF0C-A97BF2D39C62}" type="pres">
      <dgm:prSet presAssocID="{36F75B22-668C-42B3-9479-B4CD75D66BA3}" presName="rootComposite" presStyleCnt="0"/>
      <dgm:spPr/>
    </dgm:pt>
    <dgm:pt modelId="{445BC8FC-C0CF-4AB0-9571-92F32FE8D883}" type="pres">
      <dgm:prSet presAssocID="{36F75B22-668C-42B3-9479-B4CD75D66BA3}" presName="rootText" presStyleLbl="node2" presStyleIdx="2" presStyleCnt="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6F26E332-3D63-419F-89A3-5F8DFEF738DB}" type="pres">
      <dgm:prSet presAssocID="{36F75B22-668C-42B3-9479-B4CD75D66BA3}" presName="rootConnector" presStyleLbl="node2" presStyleIdx="2" presStyleCnt="4"/>
      <dgm:spPr/>
      <dgm:t>
        <a:bodyPr/>
        <a:lstStyle/>
        <a:p>
          <a:endParaRPr lang="en-US"/>
        </a:p>
      </dgm:t>
    </dgm:pt>
    <dgm:pt modelId="{76F18A43-0CFF-4BE8-8F17-7DFC496A6E44}" type="pres">
      <dgm:prSet presAssocID="{36F75B22-668C-42B3-9479-B4CD75D66BA3}" presName="hierChild4" presStyleCnt="0"/>
      <dgm:spPr/>
    </dgm:pt>
    <dgm:pt modelId="{7A793B3B-2957-40B3-9488-F0892B23B606}" type="pres">
      <dgm:prSet presAssocID="{BD8A2AF3-CA6A-453B-A8FB-3CA57E391452}" presName="Name37" presStyleLbl="parChTrans1D3" presStyleIdx="2" presStyleCnt="4"/>
      <dgm:spPr/>
      <dgm:t>
        <a:bodyPr/>
        <a:lstStyle/>
        <a:p>
          <a:endParaRPr lang="en-US"/>
        </a:p>
      </dgm:t>
    </dgm:pt>
    <dgm:pt modelId="{CD73733C-821B-4B85-B75E-7C2B6CB10855}" type="pres">
      <dgm:prSet presAssocID="{D84641D9-366F-4814-B16A-3D3AFDCFA8A1}" presName="hierRoot2" presStyleCnt="0">
        <dgm:presLayoutVars>
          <dgm:hierBranch val="init"/>
        </dgm:presLayoutVars>
      </dgm:prSet>
      <dgm:spPr/>
    </dgm:pt>
    <dgm:pt modelId="{61F5D43E-86C9-4F2B-800C-378D4694329C}" type="pres">
      <dgm:prSet presAssocID="{D84641D9-366F-4814-B16A-3D3AFDCFA8A1}" presName="rootComposite" presStyleCnt="0"/>
      <dgm:spPr/>
    </dgm:pt>
    <dgm:pt modelId="{600CDBB9-594B-41F0-987D-CD7B60B7163B}" type="pres">
      <dgm:prSet presAssocID="{D84641D9-366F-4814-B16A-3D3AFDCFA8A1}" presName="rootText" presStyleLbl="node3" presStyleIdx="2" presStyleCnt="4" custScaleY="24504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1EEEFB5B-8A35-481C-9BFC-DC7BAAD36E1F}" type="pres">
      <dgm:prSet presAssocID="{D84641D9-366F-4814-B16A-3D3AFDCFA8A1}" presName="rootConnector" presStyleLbl="node3" presStyleIdx="2" presStyleCnt="4"/>
      <dgm:spPr/>
      <dgm:t>
        <a:bodyPr/>
        <a:lstStyle/>
        <a:p>
          <a:endParaRPr lang="en-US"/>
        </a:p>
      </dgm:t>
    </dgm:pt>
    <dgm:pt modelId="{9317BF7B-82D3-4906-A95E-66DCE007B501}" type="pres">
      <dgm:prSet presAssocID="{D84641D9-366F-4814-B16A-3D3AFDCFA8A1}" presName="hierChild4" presStyleCnt="0"/>
      <dgm:spPr/>
    </dgm:pt>
    <dgm:pt modelId="{867A346A-BA45-425D-A75C-D7B91DA7E66B}" type="pres">
      <dgm:prSet presAssocID="{D84641D9-366F-4814-B16A-3D3AFDCFA8A1}" presName="hierChild5" presStyleCnt="0"/>
      <dgm:spPr/>
    </dgm:pt>
    <dgm:pt modelId="{084F78D5-40C3-4CB8-A977-0BA474CBD2F7}" type="pres">
      <dgm:prSet presAssocID="{36F75B22-668C-42B3-9479-B4CD75D66BA3}" presName="hierChild5" presStyleCnt="0"/>
      <dgm:spPr/>
    </dgm:pt>
    <dgm:pt modelId="{0D4EE674-8457-414C-8D70-2A9E9697CF98}" type="pres">
      <dgm:prSet presAssocID="{9C0A38A8-95E1-4BA2-9E43-E338C617C516}" presName="Name37" presStyleLbl="parChTrans1D2" presStyleIdx="3" presStyleCnt="4"/>
      <dgm:spPr/>
      <dgm:t>
        <a:bodyPr/>
        <a:lstStyle/>
        <a:p>
          <a:endParaRPr lang="en-US"/>
        </a:p>
      </dgm:t>
    </dgm:pt>
    <dgm:pt modelId="{F0CEFEEF-7E32-43C7-97A1-E5BCB53DAC5B}" type="pres">
      <dgm:prSet presAssocID="{F0905B63-A185-4F5D-8436-4C136FF602B4}" presName="hierRoot2" presStyleCnt="0">
        <dgm:presLayoutVars>
          <dgm:hierBranch val="init"/>
        </dgm:presLayoutVars>
      </dgm:prSet>
      <dgm:spPr/>
    </dgm:pt>
    <dgm:pt modelId="{DDB74AC7-3717-4C67-82B7-626B618253A9}" type="pres">
      <dgm:prSet presAssocID="{F0905B63-A185-4F5D-8436-4C136FF602B4}" presName="rootComposite" presStyleCnt="0"/>
      <dgm:spPr/>
    </dgm:pt>
    <dgm:pt modelId="{D1304102-3213-469A-9602-92E2BDCB74DA}" type="pres">
      <dgm:prSet presAssocID="{F0905B63-A185-4F5D-8436-4C136FF602B4}" presName="rootText" presStyleLbl="node2" presStyleIdx="3" presStyleCnt="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4638F939-7011-416F-BCC4-707A1574F6F5}" type="pres">
      <dgm:prSet presAssocID="{F0905B63-A185-4F5D-8436-4C136FF602B4}" presName="rootConnector" presStyleLbl="node2" presStyleIdx="3" presStyleCnt="4"/>
      <dgm:spPr/>
      <dgm:t>
        <a:bodyPr/>
        <a:lstStyle/>
        <a:p>
          <a:endParaRPr lang="en-US"/>
        </a:p>
      </dgm:t>
    </dgm:pt>
    <dgm:pt modelId="{1F82AF66-7573-4858-BC6F-AE269F9C9336}" type="pres">
      <dgm:prSet presAssocID="{F0905B63-A185-4F5D-8436-4C136FF602B4}" presName="hierChild4" presStyleCnt="0"/>
      <dgm:spPr/>
    </dgm:pt>
    <dgm:pt modelId="{19396CE4-ACEB-4BB2-B860-C49B0FA7F967}" type="pres">
      <dgm:prSet presAssocID="{493256C7-5AB8-4C21-9DEA-47208FF249CB}" presName="Name37" presStyleLbl="parChTrans1D3" presStyleIdx="3" presStyleCnt="4"/>
      <dgm:spPr/>
      <dgm:t>
        <a:bodyPr/>
        <a:lstStyle/>
        <a:p>
          <a:endParaRPr lang="en-US"/>
        </a:p>
      </dgm:t>
    </dgm:pt>
    <dgm:pt modelId="{7F6C6828-2C76-4636-BE14-1D8D1C47DCD3}" type="pres">
      <dgm:prSet presAssocID="{DCB08068-12F3-4524-A521-EC4885B56C96}" presName="hierRoot2" presStyleCnt="0">
        <dgm:presLayoutVars>
          <dgm:hierBranch val="init"/>
        </dgm:presLayoutVars>
      </dgm:prSet>
      <dgm:spPr/>
    </dgm:pt>
    <dgm:pt modelId="{89E546EC-2B9E-44F2-AB1D-056B285DE756}" type="pres">
      <dgm:prSet presAssocID="{DCB08068-12F3-4524-A521-EC4885B56C96}" presName="rootComposite" presStyleCnt="0"/>
      <dgm:spPr/>
    </dgm:pt>
    <dgm:pt modelId="{254B662A-203C-41D3-AB5A-3928A60BE0A1}" type="pres">
      <dgm:prSet presAssocID="{DCB08068-12F3-4524-A521-EC4885B56C96}" presName="rootText" presStyleLbl="node3" presStyleIdx="3" presStyleCnt="4" custScaleY="24504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15EA7C84-379F-4D26-B91A-EBD3EECAC84C}" type="pres">
      <dgm:prSet presAssocID="{DCB08068-12F3-4524-A521-EC4885B56C96}" presName="rootConnector" presStyleLbl="node3" presStyleIdx="3" presStyleCnt="4"/>
      <dgm:spPr/>
      <dgm:t>
        <a:bodyPr/>
        <a:lstStyle/>
        <a:p>
          <a:endParaRPr lang="en-US"/>
        </a:p>
      </dgm:t>
    </dgm:pt>
    <dgm:pt modelId="{016144F0-E338-4DB3-93D5-5E47C842BE02}" type="pres">
      <dgm:prSet presAssocID="{DCB08068-12F3-4524-A521-EC4885B56C96}" presName="hierChild4" presStyleCnt="0"/>
      <dgm:spPr/>
    </dgm:pt>
    <dgm:pt modelId="{0364D577-8455-418D-86F7-8CE0CE841ED0}" type="pres">
      <dgm:prSet presAssocID="{DCB08068-12F3-4524-A521-EC4885B56C96}" presName="hierChild5" presStyleCnt="0"/>
      <dgm:spPr/>
    </dgm:pt>
    <dgm:pt modelId="{E65E2518-A68E-40E8-A351-CAC8FDA38136}" type="pres">
      <dgm:prSet presAssocID="{F0905B63-A185-4F5D-8436-4C136FF602B4}" presName="hierChild5" presStyleCnt="0"/>
      <dgm:spPr/>
    </dgm:pt>
    <dgm:pt modelId="{3D876AFD-2963-475A-94F0-6076162CFF5A}" type="pres">
      <dgm:prSet presAssocID="{39098E42-C9A8-4E6B-B249-49C6F8AE7861}" presName="hierChild3" presStyleCnt="0"/>
      <dgm:spPr/>
    </dgm:pt>
  </dgm:ptLst>
  <dgm:cxnLst>
    <dgm:cxn modelId="{84E047A4-AC5A-4707-8209-EA88FCD7AADF}" type="presOf" srcId="{C0955BD2-4CAE-45B8-8D21-C7267585BB9D}" destId="{B43E60ED-711C-48E0-B592-D6826F051BD6}" srcOrd="0" destOrd="0" presId="urn:microsoft.com/office/officeart/2005/8/layout/orgChart1"/>
    <dgm:cxn modelId="{840284F6-351B-4F18-977E-19E2CE33641A}" type="presOf" srcId="{8E75D5FD-6D60-4452-86C9-09408E4CDA9D}" destId="{8EFE5140-9428-4B90-BC8B-B5C927607D18}" srcOrd="1" destOrd="0" presId="urn:microsoft.com/office/officeart/2005/8/layout/orgChart1"/>
    <dgm:cxn modelId="{DC1E4867-E1BB-464A-B13D-2DB74F24395C}" type="presOf" srcId="{39098E42-C9A8-4E6B-B249-49C6F8AE7861}" destId="{29B078F6-004B-408D-BCE5-B0E8A6855AE9}" srcOrd="1" destOrd="0" presId="urn:microsoft.com/office/officeart/2005/8/layout/orgChart1"/>
    <dgm:cxn modelId="{EADCEB45-A268-44D7-BAA7-AC8F58E5FEFB}" type="presOf" srcId="{493256C7-5AB8-4C21-9DEA-47208FF249CB}" destId="{19396CE4-ACEB-4BB2-B860-C49B0FA7F967}" srcOrd="0" destOrd="0" presId="urn:microsoft.com/office/officeart/2005/8/layout/orgChart1"/>
    <dgm:cxn modelId="{C60D72D5-3225-46E9-A875-61CF0FCC7259}" srcId="{F8A08203-D286-4D25-A181-CE47782325B2}" destId="{39098E42-C9A8-4E6B-B249-49C6F8AE7861}" srcOrd="0" destOrd="0" parTransId="{D8B977FC-BF15-4D69-9F5B-EFFEEA2ADD5C}" sibTransId="{13F343A0-7FBA-49E6-ABD3-DD2D898879E7}"/>
    <dgm:cxn modelId="{3D4C0169-B106-413D-BE0B-B9AE02122786}" type="presOf" srcId="{DCB08068-12F3-4524-A521-EC4885B56C96}" destId="{254B662A-203C-41D3-AB5A-3928A60BE0A1}" srcOrd="0" destOrd="0" presId="urn:microsoft.com/office/officeart/2005/8/layout/orgChart1"/>
    <dgm:cxn modelId="{5F531256-B3B3-4AFE-A194-0671B7EB8FB5}" type="presOf" srcId="{36F75B22-668C-42B3-9479-B4CD75D66BA3}" destId="{6F26E332-3D63-419F-89A3-5F8DFEF738DB}" srcOrd="1" destOrd="0" presId="urn:microsoft.com/office/officeart/2005/8/layout/orgChart1"/>
    <dgm:cxn modelId="{29E8942F-0E42-4938-9816-C8846ACCE5F3}" type="presOf" srcId="{8E75D5FD-6D60-4452-86C9-09408E4CDA9D}" destId="{ECA03E41-9B57-4EA2-914A-951D2F456414}" srcOrd="0" destOrd="0" presId="urn:microsoft.com/office/officeart/2005/8/layout/orgChart1"/>
    <dgm:cxn modelId="{A8C21130-1CD0-4033-A9DD-263439BE8696}" type="presOf" srcId="{9C0A38A8-95E1-4BA2-9E43-E338C617C516}" destId="{0D4EE674-8457-414C-8D70-2A9E9697CF98}" srcOrd="0" destOrd="0" presId="urn:microsoft.com/office/officeart/2005/8/layout/orgChart1"/>
    <dgm:cxn modelId="{70638D29-429C-47C6-84E6-83702920B933}" srcId="{39098E42-C9A8-4E6B-B249-49C6F8AE7861}" destId="{E38DCC6F-A584-4795-B814-496D026F66F4}" srcOrd="0" destOrd="0" parTransId="{4576661F-EA07-4EC3-85D6-C5CCBBBF2B52}" sibTransId="{3DFBC2FC-989C-4D21-9C9D-5A4307568E8A}"/>
    <dgm:cxn modelId="{62E767D9-1FBD-49D9-9154-B4762AFE8A7C}" srcId="{36F75B22-668C-42B3-9479-B4CD75D66BA3}" destId="{D84641D9-366F-4814-B16A-3D3AFDCFA8A1}" srcOrd="0" destOrd="0" parTransId="{BD8A2AF3-CA6A-453B-A8FB-3CA57E391452}" sibTransId="{006E0744-9D76-4853-882C-F13694D59888}"/>
    <dgm:cxn modelId="{74B118A1-181E-499F-B766-44BB755B10A6}" type="presOf" srcId="{C0955BD2-4CAE-45B8-8D21-C7267585BB9D}" destId="{F45E5EE9-D590-4D8C-9A4D-FF9A92BA6020}" srcOrd="1" destOrd="0" presId="urn:microsoft.com/office/officeart/2005/8/layout/orgChart1"/>
    <dgm:cxn modelId="{0E536DA6-52D5-4273-97E4-9F9ECAB220DE}" type="presOf" srcId="{BD8A2AF3-CA6A-453B-A8FB-3CA57E391452}" destId="{7A793B3B-2957-40B3-9488-F0892B23B606}" srcOrd="0" destOrd="0" presId="urn:microsoft.com/office/officeart/2005/8/layout/orgChart1"/>
    <dgm:cxn modelId="{1565755A-5311-43AF-B00E-B28C002DDAAD}" srcId="{39098E42-C9A8-4E6B-B249-49C6F8AE7861}" destId="{249BF81E-F351-47EF-82A8-9CC9668D382B}" srcOrd="1" destOrd="0" parTransId="{94D31B0E-98CB-4D37-80FF-349D2F9282EA}" sibTransId="{B4BE10F3-5107-465D-A592-F26B75F8C749}"/>
    <dgm:cxn modelId="{2C9AD8A6-0A51-461D-8C60-4A0110B67AAE}" type="presOf" srcId="{94D31B0E-98CB-4D37-80FF-349D2F9282EA}" destId="{F280CF1A-8679-4F71-8C18-6C3E45F1E6A5}" srcOrd="0" destOrd="0" presId="urn:microsoft.com/office/officeart/2005/8/layout/orgChart1"/>
    <dgm:cxn modelId="{349DF282-24C3-43EA-86DD-F35ABB196257}" type="presOf" srcId="{249BF81E-F351-47EF-82A8-9CC9668D382B}" destId="{F2E56398-E0AA-491D-8B63-29F903797D99}" srcOrd="0" destOrd="0" presId="urn:microsoft.com/office/officeart/2005/8/layout/orgChart1"/>
    <dgm:cxn modelId="{0F84528A-6A75-41DA-8F3B-345403E9DD9D}" type="presOf" srcId="{36F75B22-668C-42B3-9479-B4CD75D66BA3}" destId="{445BC8FC-C0CF-4AB0-9571-92F32FE8D883}" srcOrd="0" destOrd="0" presId="urn:microsoft.com/office/officeart/2005/8/layout/orgChart1"/>
    <dgm:cxn modelId="{D0FA3D54-2A52-4250-91F4-94F54A2BFB19}" type="presOf" srcId="{D84641D9-366F-4814-B16A-3D3AFDCFA8A1}" destId="{1EEEFB5B-8A35-481C-9BFC-DC7BAAD36E1F}" srcOrd="1" destOrd="0" presId="urn:microsoft.com/office/officeart/2005/8/layout/orgChart1"/>
    <dgm:cxn modelId="{2BC02715-4F22-4D28-937C-4AF2AD80B5E7}" srcId="{E38DCC6F-A584-4795-B814-496D026F66F4}" destId="{C0955BD2-4CAE-45B8-8D21-C7267585BB9D}" srcOrd="0" destOrd="0" parTransId="{29B72C01-031E-4C3C-B09C-D7C9F4BDB427}" sibTransId="{A34FEA6C-DD22-49EE-9F3B-C166FFE9D482}"/>
    <dgm:cxn modelId="{DFC2C3C9-A7BB-4F1A-8D2C-9A057E54D505}" srcId="{F0905B63-A185-4F5D-8436-4C136FF602B4}" destId="{DCB08068-12F3-4524-A521-EC4885B56C96}" srcOrd="0" destOrd="0" parTransId="{493256C7-5AB8-4C21-9DEA-47208FF249CB}" sibTransId="{153DF7C5-7FB5-4418-B0A8-352BD72FA407}"/>
    <dgm:cxn modelId="{15F627A9-4FE0-48A0-B8DE-A3EB1144821D}" srcId="{39098E42-C9A8-4E6B-B249-49C6F8AE7861}" destId="{F0905B63-A185-4F5D-8436-4C136FF602B4}" srcOrd="3" destOrd="0" parTransId="{9C0A38A8-95E1-4BA2-9E43-E338C617C516}" sibTransId="{C8B83401-7386-4D37-8515-87102EEBBAE8}"/>
    <dgm:cxn modelId="{C624F96D-80D9-4AD0-9442-6DAC4A8B4249}" type="presOf" srcId="{F0905B63-A185-4F5D-8436-4C136FF602B4}" destId="{4638F939-7011-416F-BCC4-707A1574F6F5}" srcOrd="1" destOrd="0" presId="urn:microsoft.com/office/officeart/2005/8/layout/orgChart1"/>
    <dgm:cxn modelId="{D2D04B72-0235-4864-9066-C8672525CCE7}" srcId="{39098E42-C9A8-4E6B-B249-49C6F8AE7861}" destId="{36F75B22-668C-42B3-9479-B4CD75D66BA3}" srcOrd="2" destOrd="0" parTransId="{D76B5807-C36F-4C1F-96DF-0A192B7B12A1}" sibTransId="{7AF4F3F7-93DC-40F5-92E7-0E61AFB93855}"/>
    <dgm:cxn modelId="{B9C00CEB-8A08-4803-8689-10DE53C50CD8}" type="presOf" srcId="{E38DCC6F-A584-4795-B814-496D026F66F4}" destId="{C0A9824E-8ADD-424F-9150-D72784BA4887}" srcOrd="0" destOrd="0" presId="urn:microsoft.com/office/officeart/2005/8/layout/orgChart1"/>
    <dgm:cxn modelId="{E4CB700C-1DE0-4579-9C69-83D83D23C23F}" type="presOf" srcId="{DCB08068-12F3-4524-A521-EC4885B56C96}" destId="{15EA7C84-379F-4D26-B91A-EBD3EECAC84C}" srcOrd="1" destOrd="0" presId="urn:microsoft.com/office/officeart/2005/8/layout/orgChart1"/>
    <dgm:cxn modelId="{C12B065B-F4BA-4324-BAE2-BD0F57E1869F}" type="presOf" srcId="{39098E42-C9A8-4E6B-B249-49C6F8AE7861}" destId="{25D0945C-10E7-4A4E-B850-5191229329E9}" srcOrd="0" destOrd="0" presId="urn:microsoft.com/office/officeart/2005/8/layout/orgChart1"/>
    <dgm:cxn modelId="{EFE6CC4A-13A6-4894-AC58-3E358EF84FF3}" type="presOf" srcId="{F8A08203-D286-4D25-A181-CE47782325B2}" destId="{205F631A-4686-4933-9645-5C0CFE2FE918}" srcOrd="0" destOrd="0" presId="urn:microsoft.com/office/officeart/2005/8/layout/orgChart1"/>
    <dgm:cxn modelId="{7609063B-EF6A-403B-AACA-97431B6EBB01}" type="presOf" srcId="{E38DCC6F-A584-4795-B814-496D026F66F4}" destId="{0B7109E0-E666-451B-B6AD-4D5757C70EF5}" srcOrd="1" destOrd="0" presId="urn:microsoft.com/office/officeart/2005/8/layout/orgChart1"/>
    <dgm:cxn modelId="{859C0F32-A0DC-4F3D-9E11-51B197101955}" type="presOf" srcId="{D84641D9-366F-4814-B16A-3D3AFDCFA8A1}" destId="{600CDBB9-594B-41F0-987D-CD7B60B7163B}" srcOrd="0" destOrd="0" presId="urn:microsoft.com/office/officeart/2005/8/layout/orgChart1"/>
    <dgm:cxn modelId="{3D8A6DCB-483E-45FC-B506-9264478A6037}" type="presOf" srcId="{4576661F-EA07-4EC3-85D6-C5CCBBBF2B52}" destId="{936AADEE-1EE7-4BBF-8796-A56140FE0395}" srcOrd="0" destOrd="0" presId="urn:microsoft.com/office/officeart/2005/8/layout/orgChart1"/>
    <dgm:cxn modelId="{A9F021FD-1610-4EA7-8542-FF4A68B81199}" type="presOf" srcId="{249BF81E-F351-47EF-82A8-9CC9668D382B}" destId="{A9DCEEFB-B2E1-4FDE-AB94-FB3710C58ED5}" srcOrd="1" destOrd="0" presId="urn:microsoft.com/office/officeart/2005/8/layout/orgChart1"/>
    <dgm:cxn modelId="{382AF17E-8B72-4828-9A94-A4F25F98AE67}" type="presOf" srcId="{D76B5807-C36F-4C1F-96DF-0A192B7B12A1}" destId="{D9D658E0-D2A3-4D5C-AB2E-D9969070648C}" srcOrd="0" destOrd="0" presId="urn:microsoft.com/office/officeart/2005/8/layout/orgChart1"/>
    <dgm:cxn modelId="{28337489-7E1D-46BF-A651-ED4D521F731B}" type="presOf" srcId="{F0905B63-A185-4F5D-8436-4C136FF602B4}" destId="{D1304102-3213-469A-9602-92E2BDCB74DA}" srcOrd="0" destOrd="0" presId="urn:microsoft.com/office/officeart/2005/8/layout/orgChart1"/>
    <dgm:cxn modelId="{4C06773B-7E31-4750-B980-F440F046F278}" type="presOf" srcId="{29B72C01-031E-4C3C-B09C-D7C9F4BDB427}" destId="{4AAA0D46-2D11-4D76-AA5A-FBDE0A2B6FF0}" srcOrd="0" destOrd="0" presId="urn:microsoft.com/office/officeart/2005/8/layout/orgChart1"/>
    <dgm:cxn modelId="{3C8420E1-D3DB-444C-B274-EE194E33B0A7}" type="presOf" srcId="{7E0DA358-80F9-4E77-9A82-ED406FCFA436}" destId="{25415BA6-92AF-4A4D-9E95-03E9D36EF74D}" srcOrd="0" destOrd="0" presId="urn:microsoft.com/office/officeart/2005/8/layout/orgChart1"/>
    <dgm:cxn modelId="{FA61AB10-E576-4847-8D68-1B81BA3DC1A4}" srcId="{249BF81E-F351-47EF-82A8-9CC9668D382B}" destId="{8E75D5FD-6D60-4452-86C9-09408E4CDA9D}" srcOrd="0" destOrd="0" parTransId="{7E0DA358-80F9-4E77-9A82-ED406FCFA436}" sibTransId="{4597A0D2-EEC4-4A48-AA18-DD2EDD991AA0}"/>
    <dgm:cxn modelId="{6B8F35A4-4AD1-4628-A926-F6FF55588EB8}" type="presParOf" srcId="{205F631A-4686-4933-9645-5C0CFE2FE918}" destId="{D8FB9919-CFEC-42C9-886D-9132BB853E72}" srcOrd="0" destOrd="0" presId="urn:microsoft.com/office/officeart/2005/8/layout/orgChart1"/>
    <dgm:cxn modelId="{61985452-5E85-4E95-9292-F125A8B13CF8}" type="presParOf" srcId="{D8FB9919-CFEC-42C9-886D-9132BB853E72}" destId="{F03DF83B-D4CA-4731-87DE-AD4619AF68D3}" srcOrd="0" destOrd="0" presId="urn:microsoft.com/office/officeart/2005/8/layout/orgChart1"/>
    <dgm:cxn modelId="{DA3A794D-0F34-4FD1-B407-508EFFF46129}" type="presParOf" srcId="{F03DF83B-D4CA-4731-87DE-AD4619AF68D3}" destId="{25D0945C-10E7-4A4E-B850-5191229329E9}" srcOrd="0" destOrd="0" presId="urn:microsoft.com/office/officeart/2005/8/layout/orgChart1"/>
    <dgm:cxn modelId="{4EE7B31E-1DE7-4B39-8720-2A86C069C9E2}" type="presParOf" srcId="{F03DF83B-D4CA-4731-87DE-AD4619AF68D3}" destId="{29B078F6-004B-408D-BCE5-B0E8A6855AE9}" srcOrd="1" destOrd="0" presId="urn:microsoft.com/office/officeart/2005/8/layout/orgChart1"/>
    <dgm:cxn modelId="{44084498-751A-4A0F-A1EC-CF8845A8E776}" type="presParOf" srcId="{D8FB9919-CFEC-42C9-886D-9132BB853E72}" destId="{74861489-428D-48F7-B2C7-75A43B6F3CAA}" srcOrd="1" destOrd="0" presId="urn:microsoft.com/office/officeart/2005/8/layout/orgChart1"/>
    <dgm:cxn modelId="{E5535476-B68C-44DF-A5CB-F8853A072DFD}" type="presParOf" srcId="{74861489-428D-48F7-B2C7-75A43B6F3CAA}" destId="{936AADEE-1EE7-4BBF-8796-A56140FE0395}" srcOrd="0" destOrd="0" presId="urn:microsoft.com/office/officeart/2005/8/layout/orgChart1"/>
    <dgm:cxn modelId="{73DA7C53-A762-4688-8C57-4A0E5B5D9C9E}" type="presParOf" srcId="{74861489-428D-48F7-B2C7-75A43B6F3CAA}" destId="{BBF256C3-B1A5-4E3A-8AE5-AF3DEB61BD2E}" srcOrd="1" destOrd="0" presId="urn:microsoft.com/office/officeart/2005/8/layout/orgChart1"/>
    <dgm:cxn modelId="{FF2D7530-D961-44F9-A6D5-F47097BADB48}" type="presParOf" srcId="{BBF256C3-B1A5-4E3A-8AE5-AF3DEB61BD2E}" destId="{E137EFC7-D377-49CF-A96A-4FBDBE0A62CE}" srcOrd="0" destOrd="0" presId="urn:microsoft.com/office/officeart/2005/8/layout/orgChart1"/>
    <dgm:cxn modelId="{ACC5BD3F-583B-44C1-BFA0-AF18752640CC}" type="presParOf" srcId="{E137EFC7-D377-49CF-A96A-4FBDBE0A62CE}" destId="{C0A9824E-8ADD-424F-9150-D72784BA4887}" srcOrd="0" destOrd="0" presId="urn:microsoft.com/office/officeart/2005/8/layout/orgChart1"/>
    <dgm:cxn modelId="{76C00B10-D3B5-4C23-A1F8-5496D6DF4811}" type="presParOf" srcId="{E137EFC7-D377-49CF-A96A-4FBDBE0A62CE}" destId="{0B7109E0-E666-451B-B6AD-4D5757C70EF5}" srcOrd="1" destOrd="0" presId="urn:microsoft.com/office/officeart/2005/8/layout/orgChart1"/>
    <dgm:cxn modelId="{428F9E3D-0F08-465A-BB77-703B6EB228A4}" type="presParOf" srcId="{BBF256C3-B1A5-4E3A-8AE5-AF3DEB61BD2E}" destId="{C5DBD721-3DBB-4D98-AF01-C5A001D7BDEC}" srcOrd="1" destOrd="0" presId="urn:microsoft.com/office/officeart/2005/8/layout/orgChart1"/>
    <dgm:cxn modelId="{C256055C-67A7-4C34-B3DA-6915853B1A65}" type="presParOf" srcId="{C5DBD721-3DBB-4D98-AF01-C5A001D7BDEC}" destId="{4AAA0D46-2D11-4D76-AA5A-FBDE0A2B6FF0}" srcOrd="0" destOrd="0" presId="urn:microsoft.com/office/officeart/2005/8/layout/orgChart1"/>
    <dgm:cxn modelId="{FB4BC55D-C6BF-42EA-8193-587650909EF7}" type="presParOf" srcId="{C5DBD721-3DBB-4D98-AF01-C5A001D7BDEC}" destId="{05F93B6F-3E62-46C2-8A02-E7B8F9ECF143}" srcOrd="1" destOrd="0" presId="urn:microsoft.com/office/officeart/2005/8/layout/orgChart1"/>
    <dgm:cxn modelId="{01A4AC0C-D249-4423-9E8A-47592731AD57}" type="presParOf" srcId="{05F93B6F-3E62-46C2-8A02-E7B8F9ECF143}" destId="{BA87F7B8-F2BF-4505-80E1-AF9C5438A540}" srcOrd="0" destOrd="0" presId="urn:microsoft.com/office/officeart/2005/8/layout/orgChart1"/>
    <dgm:cxn modelId="{BC116227-C394-4330-8A75-CECEB99C81B8}" type="presParOf" srcId="{BA87F7B8-F2BF-4505-80E1-AF9C5438A540}" destId="{B43E60ED-711C-48E0-B592-D6826F051BD6}" srcOrd="0" destOrd="0" presId="urn:microsoft.com/office/officeart/2005/8/layout/orgChart1"/>
    <dgm:cxn modelId="{87957E92-2AF8-4D32-848E-30E2D8569344}" type="presParOf" srcId="{BA87F7B8-F2BF-4505-80E1-AF9C5438A540}" destId="{F45E5EE9-D590-4D8C-9A4D-FF9A92BA6020}" srcOrd="1" destOrd="0" presId="urn:microsoft.com/office/officeart/2005/8/layout/orgChart1"/>
    <dgm:cxn modelId="{5CAC999A-0EFB-4161-B199-4563C6914CCC}" type="presParOf" srcId="{05F93B6F-3E62-46C2-8A02-E7B8F9ECF143}" destId="{1D108A1F-646C-44FB-B6DE-48C20A8F955F}" srcOrd="1" destOrd="0" presId="urn:microsoft.com/office/officeart/2005/8/layout/orgChart1"/>
    <dgm:cxn modelId="{E502A9E3-817F-4655-B256-B6683A4A655C}" type="presParOf" srcId="{05F93B6F-3E62-46C2-8A02-E7B8F9ECF143}" destId="{64EB43B3-B425-4B74-A69C-77618A733837}" srcOrd="2" destOrd="0" presId="urn:microsoft.com/office/officeart/2005/8/layout/orgChart1"/>
    <dgm:cxn modelId="{58EA1EBC-D6E4-4CE5-B40B-2AA267C933EF}" type="presParOf" srcId="{BBF256C3-B1A5-4E3A-8AE5-AF3DEB61BD2E}" destId="{92D6D2A1-157A-4A5A-89C9-B666EA0A5EA0}" srcOrd="2" destOrd="0" presId="urn:microsoft.com/office/officeart/2005/8/layout/orgChart1"/>
    <dgm:cxn modelId="{3C7D6813-9290-47CB-8C03-42E953FE3359}" type="presParOf" srcId="{74861489-428D-48F7-B2C7-75A43B6F3CAA}" destId="{F280CF1A-8679-4F71-8C18-6C3E45F1E6A5}" srcOrd="2" destOrd="0" presId="urn:microsoft.com/office/officeart/2005/8/layout/orgChart1"/>
    <dgm:cxn modelId="{354F3CB0-A1E7-4C3C-BF9B-857B59B12E3E}" type="presParOf" srcId="{74861489-428D-48F7-B2C7-75A43B6F3CAA}" destId="{7A00685C-382E-4CFB-B1A9-9C810C1FAEED}" srcOrd="3" destOrd="0" presId="urn:microsoft.com/office/officeart/2005/8/layout/orgChart1"/>
    <dgm:cxn modelId="{640D29DE-EE99-4809-9260-511F04B2FDB7}" type="presParOf" srcId="{7A00685C-382E-4CFB-B1A9-9C810C1FAEED}" destId="{FC7C3535-CB48-4C74-8DF8-3B7A72372713}" srcOrd="0" destOrd="0" presId="urn:microsoft.com/office/officeart/2005/8/layout/orgChart1"/>
    <dgm:cxn modelId="{99AEC73B-9E6A-4D4E-89FA-195153BCF3EE}" type="presParOf" srcId="{FC7C3535-CB48-4C74-8DF8-3B7A72372713}" destId="{F2E56398-E0AA-491D-8B63-29F903797D99}" srcOrd="0" destOrd="0" presId="urn:microsoft.com/office/officeart/2005/8/layout/orgChart1"/>
    <dgm:cxn modelId="{8C5F64C6-0B3C-4799-907E-0C214761F59A}" type="presParOf" srcId="{FC7C3535-CB48-4C74-8DF8-3B7A72372713}" destId="{A9DCEEFB-B2E1-4FDE-AB94-FB3710C58ED5}" srcOrd="1" destOrd="0" presId="urn:microsoft.com/office/officeart/2005/8/layout/orgChart1"/>
    <dgm:cxn modelId="{FE5CA8F4-15AE-4350-87A1-2CCB8E43F862}" type="presParOf" srcId="{7A00685C-382E-4CFB-B1A9-9C810C1FAEED}" destId="{890B99C0-5E1B-421B-B704-042D751872BA}" srcOrd="1" destOrd="0" presId="urn:microsoft.com/office/officeart/2005/8/layout/orgChart1"/>
    <dgm:cxn modelId="{6B9085AC-3354-4153-9B09-3DDE031524F6}" type="presParOf" srcId="{890B99C0-5E1B-421B-B704-042D751872BA}" destId="{25415BA6-92AF-4A4D-9E95-03E9D36EF74D}" srcOrd="0" destOrd="0" presId="urn:microsoft.com/office/officeart/2005/8/layout/orgChart1"/>
    <dgm:cxn modelId="{9433CB0B-1808-4565-8612-C09766D53547}" type="presParOf" srcId="{890B99C0-5E1B-421B-B704-042D751872BA}" destId="{02FD04F0-0D16-468B-8DE1-3BABCC9A3B4E}" srcOrd="1" destOrd="0" presId="urn:microsoft.com/office/officeart/2005/8/layout/orgChart1"/>
    <dgm:cxn modelId="{4A1CA0E7-E2A8-4F75-B08F-8F3EAAB0A336}" type="presParOf" srcId="{02FD04F0-0D16-468B-8DE1-3BABCC9A3B4E}" destId="{9820AA7E-5B3C-4716-AC62-D51235DFE408}" srcOrd="0" destOrd="0" presId="urn:microsoft.com/office/officeart/2005/8/layout/orgChart1"/>
    <dgm:cxn modelId="{4381B834-72D8-45ED-B08D-C06DD62AA51D}" type="presParOf" srcId="{9820AA7E-5B3C-4716-AC62-D51235DFE408}" destId="{ECA03E41-9B57-4EA2-914A-951D2F456414}" srcOrd="0" destOrd="0" presId="urn:microsoft.com/office/officeart/2005/8/layout/orgChart1"/>
    <dgm:cxn modelId="{3F60DC40-C923-4A49-8A75-A63952A51D8E}" type="presParOf" srcId="{9820AA7E-5B3C-4716-AC62-D51235DFE408}" destId="{8EFE5140-9428-4B90-BC8B-B5C927607D18}" srcOrd="1" destOrd="0" presId="urn:microsoft.com/office/officeart/2005/8/layout/orgChart1"/>
    <dgm:cxn modelId="{1ECD2FA6-CBE1-472B-9152-679380553376}" type="presParOf" srcId="{02FD04F0-0D16-468B-8DE1-3BABCC9A3B4E}" destId="{CBB57B45-AF88-47DB-B146-5F20AA216B0A}" srcOrd="1" destOrd="0" presId="urn:microsoft.com/office/officeart/2005/8/layout/orgChart1"/>
    <dgm:cxn modelId="{3D331952-AAA6-42B2-97A1-B321BEBFB9B3}" type="presParOf" srcId="{02FD04F0-0D16-468B-8DE1-3BABCC9A3B4E}" destId="{088A0990-0B43-4CD7-B3E7-E502B39FF6D1}" srcOrd="2" destOrd="0" presId="urn:microsoft.com/office/officeart/2005/8/layout/orgChart1"/>
    <dgm:cxn modelId="{E5B9A021-EBBF-467C-852F-610B86FC2764}" type="presParOf" srcId="{7A00685C-382E-4CFB-B1A9-9C810C1FAEED}" destId="{E7B01895-B0A6-4ADA-9BEB-DD26FCB70616}" srcOrd="2" destOrd="0" presId="urn:microsoft.com/office/officeart/2005/8/layout/orgChart1"/>
    <dgm:cxn modelId="{037922ED-84D7-42E7-A4A5-AFD373BA8E0E}" type="presParOf" srcId="{74861489-428D-48F7-B2C7-75A43B6F3CAA}" destId="{D9D658E0-D2A3-4D5C-AB2E-D9969070648C}" srcOrd="4" destOrd="0" presId="urn:microsoft.com/office/officeart/2005/8/layout/orgChart1"/>
    <dgm:cxn modelId="{69904E1B-FF40-4A0E-B591-4998E959AE8A}" type="presParOf" srcId="{74861489-428D-48F7-B2C7-75A43B6F3CAA}" destId="{33A785F5-3D77-4579-8F19-EFABA807569B}" srcOrd="5" destOrd="0" presId="urn:microsoft.com/office/officeart/2005/8/layout/orgChart1"/>
    <dgm:cxn modelId="{175EACCB-A2FB-4E8D-B0B4-1412F096E71D}" type="presParOf" srcId="{33A785F5-3D77-4579-8F19-EFABA807569B}" destId="{63098F23-56D0-4F7D-AF0C-A97BF2D39C62}" srcOrd="0" destOrd="0" presId="urn:microsoft.com/office/officeart/2005/8/layout/orgChart1"/>
    <dgm:cxn modelId="{697368AF-AAC6-4589-80BA-6A8F4362A2A8}" type="presParOf" srcId="{63098F23-56D0-4F7D-AF0C-A97BF2D39C62}" destId="{445BC8FC-C0CF-4AB0-9571-92F32FE8D883}" srcOrd="0" destOrd="0" presId="urn:microsoft.com/office/officeart/2005/8/layout/orgChart1"/>
    <dgm:cxn modelId="{D88FECF5-58CF-4B96-920E-35F945C90BD3}" type="presParOf" srcId="{63098F23-56D0-4F7D-AF0C-A97BF2D39C62}" destId="{6F26E332-3D63-419F-89A3-5F8DFEF738DB}" srcOrd="1" destOrd="0" presId="urn:microsoft.com/office/officeart/2005/8/layout/orgChart1"/>
    <dgm:cxn modelId="{BDE16420-1D9F-4A83-B763-089E71302DB5}" type="presParOf" srcId="{33A785F5-3D77-4579-8F19-EFABA807569B}" destId="{76F18A43-0CFF-4BE8-8F17-7DFC496A6E44}" srcOrd="1" destOrd="0" presId="urn:microsoft.com/office/officeart/2005/8/layout/orgChart1"/>
    <dgm:cxn modelId="{CBE56CDB-86FF-44F4-A99C-E0DB3C8E2372}" type="presParOf" srcId="{76F18A43-0CFF-4BE8-8F17-7DFC496A6E44}" destId="{7A793B3B-2957-40B3-9488-F0892B23B606}" srcOrd="0" destOrd="0" presId="urn:microsoft.com/office/officeart/2005/8/layout/orgChart1"/>
    <dgm:cxn modelId="{F1BECC59-3531-4564-A09B-C7F578F49ACB}" type="presParOf" srcId="{76F18A43-0CFF-4BE8-8F17-7DFC496A6E44}" destId="{CD73733C-821B-4B85-B75E-7C2B6CB10855}" srcOrd="1" destOrd="0" presId="urn:microsoft.com/office/officeart/2005/8/layout/orgChart1"/>
    <dgm:cxn modelId="{51D06199-E92E-42C7-ABC7-F462045BA62E}" type="presParOf" srcId="{CD73733C-821B-4B85-B75E-7C2B6CB10855}" destId="{61F5D43E-86C9-4F2B-800C-378D4694329C}" srcOrd="0" destOrd="0" presId="urn:microsoft.com/office/officeart/2005/8/layout/orgChart1"/>
    <dgm:cxn modelId="{C75D537B-10C7-4F4D-B776-121B1CF7EB03}" type="presParOf" srcId="{61F5D43E-86C9-4F2B-800C-378D4694329C}" destId="{600CDBB9-594B-41F0-987D-CD7B60B7163B}" srcOrd="0" destOrd="0" presId="urn:microsoft.com/office/officeart/2005/8/layout/orgChart1"/>
    <dgm:cxn modelId="{B73BA4BE-9C74-4F07-913F-AFC4E9BB341C}" type="presParOf" srcId="{61F5D43E-86C9-4F2B-800C-378D4694329C}" destId="{1EEEFB5B-8A35-481C-9BFC-DC7BAAD36E1F}" srcOrd="1" destOrd="0" presId="urn:microsoft.com/office/officeart/2005/8/layout/orgChart1"/>
    <dgm:cxn modelId="{6D5A1C42-FF1B-4561-B485-C0341BD4E048}" type="presParOf" srcId="{CD73733C-821B-4B85-B75E-7C2B6CB10855}" destId="{9317BF7B-82D3-4906-A95E-66DCE007B501}" srcOrd="1" destOrd="0" presId="urn:microsoft.com/office/officeart/2005/8/layout/orgChart1"/>
    <dgm:cxn modelId="{8E685F44-CBE9-4880-B2D2-AB007078D46F}" type="presParOf" srcId="{CD73733C-821B-4B85-B75E-7C2B6CB10855}" destId="{867A346A-BA45-425D-A75C-D7B91DA7E66B}" srcOrd="2" destOrd="0" presId="urn:microsoft.com/office/officeart/2005/8/layout/orgChart1"/>
    <dgm:cxn modelId="{77C6DF2A-5D9D-4D72-B707-D3996B15E598}" type="presParOf" srcId="{33A785F5-3D77-4579-8F19-EFABA807569B}" destId="{084F78D5-40C3-4CB8-A977-0BA474CBD2F7}" srcOrd="2" destOrd="0" presId="urn:microsoft.com/office/officeart/2005/8/layout/orgChart1"/>
    <dgm:cxn modelId="{0A0EF903-4613-4A75-BA7C-14549475E9CB}" type="presParOf" srcId="{74861489-428D-48F7-B2C7-75A43B6F3CAA}" destId="{0D4EE674-8457-414C-8D70-2A9E9697CF98}" srcOrd="6" destOrd="0" presId="urn:microsoft.com/office/officeart/2005/8/layout/orgChart1"/>
    <dgm:cxn modelId="{B20DAD28-7885-4F8A-AFE5-43D5D9EC4B35}" type="presParOf" srcId="{74861489-428D-48F7-B2C7-75A43B6F3CAA}" destId="{F0CEFEEF-7E32-43C7-97A1-E5BCB53DAC5B}" srcOrd="7" destOrd="0" presId="urn:microsoft.com/office/officeart/2005/8/layout/orgChart1"/>
    <dgm:cxn modelId="{E7E11A5C-07B1-4A8A-8897-618D069A9553}" type="presParOf" srcId="{F0CEFEEF-7E32-43C7-97A1-E5BCB53DAC5B}" destId="{DDB74AC7-3717-4C67-82B7-626B618253A9}" srcOrd="0" destOrd="0" presId="urn:microsoft.com/office/officeart/2005/8/layout/orgChart1"/>
    <dgm:cxn modelId="{9D4E4B95-3883-47F1-9604-D9744648E130}" type="presParOf" srcId="{DDB74AC7-3717-4C67-82B7-626B618253A9}" destId="{D1304102-3213-469A-9602-92E2BDCB74DA}" srcOrd="0" destOrd="0" presId="urn:microsoft.com/office/officeart/2005/8/layout/orgChart1"/>
    <dgm:cxn modelId="{4AC36514-6D87-4EB0-AE14-2569147A38D1}" type="presParOf" srcId="{DDB74AC7-3717-4C67-82B7-626B618253A9}" destId="{4638F939-7011-416F-BCC4-707A1574F6F5}" srcOrd="1" destOrd="0" presId="urn:microsoft.com/office/officeart/2005/8/layout/orgChart1"/>
    <dgm:cxn modelId="{F1289CD4-56B8-49F8-BA4C-0B0541CF5260}" type="presParOf" srcId="{F0CEFEEF-7E32-43C7-97A1-E5BCB53DAC5B}" destId="{1F82AF66-7573-4858-BC6F-AE269F9C9336}" srcOrd="1" destOrd="0" presId="urn:microsoft.com/office/officeart/2005/8/layout/orgChart1"/>
    <dgm:cxn modelId="{2FB6B30B-3821-4A3A-988A-E6953841CE5E}" type="presParOf" srcId="{1F82AF66-7573-4858-BC6F-AE269F9C9336}" destId="{19396CE4-ACEB-4BB2-B860-C49B0FA7F967}" srcOrd="0" destOrd="0" presId="urn:microsoft.com/office/officeart/2005/8/layout/orgChart1"/>
    <dgm:cxn modelId="{142AA6D3-57BD-4FD0-99C2-C2A6C3F80250}" type="presParOf" srcId="{1F82AF66-7573-4858-BC6F-AE269F9C9336}" destId="{7F6C6828-2C76-4636-BE14-1D8D1C47DCD3}" srcOrd="1" destOrd="0" presId="urn:microsoft.com/office/officeart/2005/8/layout/orgChart1"/>
    <dgm:cxn modelId="{A8290305-F044-464D-AEDC-FC1D68846687}" type="presParOf" srcId="{7F6C6828-2C76-4636-BE14-1D8D1C47DCD3}" destId="{89E546EC-2B9E-44F2-AB1D-056B285DE756}" srcOrd="0" destOrd="0" presId="urn:microsoft.com/office/officeart/2005/8/layout/orgChart1"/>
    <dgm:cxn modelId="{3B7F9810-190F-42E5-B3DE-44207D6DDD68}" type="presParOf" srcId="{89E546EC-2B9E-44F2-AB1D-056B285DE756}" destId="{254B662A-203C-41D3-AB5A-3928A60BE0A1}" srcOrd="0" destOrd="0" presId="urn:microsoft.com/office/officeart/2005/8/layout/orgChart1"/>
    <dgm:cxn modelId="{BE6B3A45-3A5E-4A49-9F71-BBB49061275F}" type="presParOf" srcId="{89E546EC-2B9E-44F2-AB1D-056B285DE756}" destId="{15EA7C84-379F-4D26-B91A-EBD3EECAC84C}" srcOrd="1" destOrd="0" presId="urn:microsoft.com/office/officeart/2005/8/layout/orgChart1"/>
    <dgm:cxn modelId="{FB6A6B1A-D51D-4397-A6BD-62391465E028}" type="presParOf" srcId="{7F6C6828-2C76-4636-BE14-1D8D1C47DCD3}" destId="{016144F0-E338-4DB3-93D5-5E47C842BE02}" srcOrd="1" destOrd="0" presId="urn:microsoft.com/office/officeart/2005/8/layout/orgChart1"/>
    <dgm:cxn modelId="{751DEF8E-33D7-4FBC-B91E-8BFDB7BFB171}" type="presParOf" srcId="{7F6C6828-2C76-4636-BE14-1D8D1C47DCD3}" destId="{0364D577-8455-418D-86F7-8CE0CE841ED0}" srcOrd="2" destOrd="0" presId="urn:microsoft.com/office/officeart/2005/8/layout/orgChart1"/>
    <dgm:cxn modelId="{75D58EB0-B178-49BC-BB5E-DF306B7404D2}" type="presParOf" srcId="{F0CEFEEF-7E32-43C7-97A1-E5BCB53DAC5B}" destId="{E65E2518-A68E-40E8-A351-CAC8FDA38136}" srcOrd="2" destOrd="0" presId="urn:microsoft.com/office/officeart/2005/8/layout/orgChart1"/>
    <dgm:cxn modelId="{84776E13-0DBE-4D9D-BAD4-42D8891F468B}" type="presParOf" srcId="{D8FB9919-CFEC-42C9-886D-9132BB853E72}" destId="{3D876AFD-2963-475A-94F0-6076162CFF5A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9396CE4-ACEB-4BB2-B860-C49B0FA7F967}">
      <dsp:nvSpPr>
        <dsp:cNvPr id="0" name=""/>
        <dsp:cNvSpPr/>
      </dsp:nvSpPr>
      <dsp:spPr>
        <a:xfrm>
          <a:off x="4223819" y="1476897"/>
          <a:ext cx="164250" cy="9007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00754"/>
              </a:lnTo>
              <a:lnTo>
                <a:pt x="164250" y="900754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10000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D4EE674-8457-414C-8D70-2A9E9697CF98}">
      <dsp:nvSpPr>
        <dsp:cNvPr id="0" name=""/>
        <dsp:cNvSpPr/>
      </dsp:nvSpPr>
      <dsp:spPr>
        <a:xfrm>
          <a:off x="2606324" y="699445"/>
          <a:ext cx="2055495" cy="22995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4975"/>
              </a:lnTo>
              <a:lnTo>
                <a:pt x="2055495" y="114975"/>
              </a:lnTo>
              <a:lnTo>
                <a:pt x="2055495" y="22995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10000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A793B3B-2957-40B3-9488-F0892B23B606}">
      <dsp:nvSpPr>
        <dsp:cNvPr id="0" name=""/>
        <dsp:cNvSpPr/>
      </dsp:nvSpPr>
      <dsp:spPr>
        <a:xfrm>
          <a:off x="2898865" y="1476897"/>
          <a:ext cx="164250" cy="9007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00754"/>
              </a:lnTo>
              <a:lnTo>
                <a:pt x="164250" y="900754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10000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9D658E0-D2A3-4D5C-AB2E-D9969070648C}">
      <dsp:nvSpPr>
        <dsp:cNvPr id="0" name=""/>
        <dsp:cNvSpPr/>
      </dsp:nvSpPr>
      <dsp:spPr>
        <a:xfrm>
          <a:off x="2606324" y="699445"/>
          <a:ext cx="730542" cy="22995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4975"/>
              </a:lnTo>
              <a:lnTo>
                <a:pt x="730542" y="114975"/>
              </a:lnTo>
              <a:lnTo>
                <a:pt x="730542" y="22995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10000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5415BA6-92AF-4A4D-9E95-03E9D36EF74D}">
      <dsp:nvSpPr>
        <dsp:cNvPr id="0" name=""/>
        <dsp:cNvSpPr/>
      </dsp:nvSpPr>
      <dsp:spPr>
        <a:xfrm>
          <a:off x="1573912" y="1476897"/>
          <a:ext cx="164250" cy="9007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00754"/>
              </a:lnTo>
              <a:lnTo>
                <a:pt x="164250" y="900754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10000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280CF1A-8679-4F71-8C18-6C3E45F1E6A5}">
      <dsp:nvSpPr>
        <dsp:cNvPr id="0" name=""/>
        <dsp:cNvSpPr/>
      </dsp:nvSpPr>
      <dsp:spPr>
        <a:xfrm>
          <a:off x="2011913" y="699445"/>
          <a:ext cx="594411" cy="229950"/>
        </a:xfrm>
        <a:custGeom>
          <a:avLst/>
          <a:gdLst/>
          <a:ahLst/>
          <a:cxnLst/>
          <a:rect l="0" t="0" r="0" b="0"/>
          <a:pathLst>
            <a:path>
              <a:moveTo>
                <a:pt x="594411" y="0"/>
              </a:moveTo>
              <a:lnTo>
                <a:pt x="594411" y="114975"/>
              </a:lnTo>
              <a:lnTo>
                <a:pt x="0" y="114975"/>
              </a:lnTo>
              <a:lnTo>
                <a:pt x="0" y="22995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10000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AAA0D46-2D11-4D76-AA5A-FBDE0A2B6FF0}">
      <dsp:nvSpPr>
        <dsp:cNvPr id="0" name=""/>
        <dsp:cNvSpPr/>
      </dsp:nvSpPr>
      <dsp:spPr>
        <a:xfrm>
          <a:off x="112827" y="1476897"/>
          <a:ext cx="164250" cy="9007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00754"/>
              </a:lnTo>
              <a:lnTo>
                <a:pt x="164250" y="900754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10000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36AADEE-1EE7-4BBF-8796-A56140FE0395}">
      <dsp:nvSpPr>
        <dsp:cNvPr id="0" name=""/>
        <dsp:cNvSpPr/>
      </dsp:nvSpPr>
      <dsp:spPr>
        <a:xfrm>
          <a:off x="550828" y="699445"/>
          <a:ext cx="2055495" cy="229950"/>
        </a:xfrm>
        <a:custGeom>
          <a:avLst/>
          <a:gdLst/>
          <a:ahLst/>
          <a:cxnLst/>
          <a:rect l="0" t="0" r="0" b="0"/>
          <a:pathLst>
            <a:path>
              <a:moveTo>
                <a:pt x="2055495" y="0"/>
              </a:moveTo>
              <a:lnTo>
                <a:pt x="2055495" y="114975"/>
              </a:lnTo>
              <a:lnTo>
                <a:pt x="0" y="114975"/>
              </a:lnTo>
              <a:lnTo>
                <a:pt x="0" y="22995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10000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5D0945C-10E7-4A4E-B850-5191229329E9}">
      <dsp:nvSpPr>
        <dsp:cNvPr id="0" name=""/>
        <dsp:cNvSpPr/>
      </dsp:nvSpPr>
      <dsp:spPr>
        <a:xfrm>
          <a:off x="2058823" y="151943"/>
          <a:ext cx="1095002" cy="54750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>
          <a:bevelT w="88900" h="203200"/>
          <a:bevelB w="165100" h="254000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lvl="0" algn="ctr" defTabSz="17780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4000" kern="1200"/>
            <a:t>Me</a:t>
          </a:r>
        </a:p>
      </dsp:txBody>
      <dsp:txXfrm>
        <a:off x="2058823" y="151943"/>
        <a:ext cx="1095002" cy="547501"/>
      </dsp:txXfrm>
    </dsp:sp>
    <dsp:sp modelId="{C0A9824E-8ADD-424F-9150-D72784BA4887}">
      <dsp:nvSpPr>
        <dsp:cNvPr id="0" name=""/>
        <dsp:cNvSpPr/>
      </dsp:nvSpPr>
      <dsp:spPr>
        <a:xfrm>
          <a:off x="3327" y="929395"/>
          <a:ext cx="1095002" cy="547501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>
          <a:bevelT w="88900" h="203200"/>
          <a:bevelB w="165100" h="254000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lvl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kern="1200"/>
            <a:t>Social</a:t>
          </a:r>
        </a:p>
      </dsp:txBody>
      <dsp:txXfrm>
        <a:off x="3327" y="929395"/>
        <a:ext cx="1095002" cy="547501"/>
      </dsp:txXfrm>
    </dsp:sp>
    <dsp:sp modelId="{B43E60ED-711C-48E0-B592-D6826F051BD6}">
      <dsp:nvSpPr>
        <dsp:cNvPr id="0" name=""/>
        <dsp:cNvSpPr/>
      </dsp:nvSpPr>
      <dsp:spPr>
        <a:xfrm>
          <a:off x="277078" y="1706847"/>
          <a:ext cx="1231133" cy="1341608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>
          <a:bevelT w="88900" h="203200"/>
          <a:bevelB w="165100" h="254000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US" sz="900" kern="1200"/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Academic Supervisor,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Research Collaborators, 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Industry Mentors, 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Professional Peers, 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Conference Contacts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US" sz="900" kern="1200"/>
        </a:p>
      </dsp:txBody>
      <dsp:txXfrm>
        <a:off x="277078" y="1706847"/>
        <a:ext cx="1231133" cy="1341608"/>
      </dsp:txXfrm>
    </dsp:sp>
    <dsp:sp modelId="{F2E56398-E0AA-491D-8B63-29F903797D99}">
      <dsp:nvSpPr>
        <dsp:cNvPr id="0" name=""/>
        <dsp:cNvSpPr/>
      </dsp:nvSpPr>
      <dsp:spPr>
        <a:xfrm>
          <a:off x="1464411" y="929395"/>
          <a:ext cx="1095002" cy="547501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>
          <a:bevelT w="88900" h="203200"/>
          <a:bevelB w="165100" h="254000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lvl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kern="1200"/>
            <a:t>Career</a:t>
          </a:r>
        </a:p>
      </dsp:txBody>
      <dsp:txXfrm>
        <a:off x="1464411" y="929395"/>
        <a:ext cx="1095002" cy="547501"/>
      </dsp:txXfrm>
    </dsp:sp>
    <dsp:sp modelId="{ECA03E41-9B57-4EA2-914A-951D2F456414}">
      <dsp:nvSpPr>
        <dsp:cNvPr id="0" name=""/>
        <dsp:cNvSpPr/>
      </dsp:nvSpPr>
      <dsp:spPr>
        <a:xfrm>
          <a:off x="1738162" y="1706847"/>
          <a:ext cx="1095002" cy="1341608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>
          <a:bevelT w="88900" h="203200"/>
          <a:bevelB w="165100" h="254000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Friends, 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Colleagues, 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Online Networks, 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Alumin</a:t>
          </a:r>
        </a:p>
      </dsp:txBody>
      <dsp:txXfrm>
        <a:off x="1738162" y="1706847"/>
        <a:ext cx="1095002" cy="1341608"/>
      </dsp:txXfrm>
    </dsp:sp>
    <dsp:sp modelId="{445BC8FC-C0CF-4AB0-9571-92F32FE8D883}">
      <dsp:nvSpPr>
        <dsp:cNvPr id="0" name=""/>
        <dsp:cNvSpPr/>
      </dsp:nvSpPr>
      <dsp:spPr>
        <a:xfrm>
          <a:off x="2789365" y="929395"/>
          <a:ext cx="1095002" cy="547501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>
          <a:bevelT w="88900" h="203200"/>
          <a:bevelB w="165100" h="254000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lvl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kern="1200"/>
            <a:t>Support</a:t>
          </a:r>
        </a:p>
      </dsp:txBody>
      <dsp:txXfrm>
        <a:off x="2789365" y="929395"/>
        <a:ext cx="1095002" cy="547501"/>
      </dsp:txXfrm>
    </dsp:sp>
    <dsp:sp modelId="{600CDBB9-594B-41F0-987D-CD7B60B7163B}">
      <dsp:nvSpPr>
        <dsp:cNvPr id="0" name=""/>
        <dsp:cNvSpPr/>
      </dsp:nvSpPr>
      <dsp:spPr>
        <a:xfrm>
          <a:off x="3063116" y="1706847"/>
          <a:ext cx="1095002" cy="1341608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>
          <a:bevelT w="88900" h="203200"/>
          <a:bevelB w="165100" h="254000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Family, 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Close Friends</a:t>
          </a:r>
        </a:p>
      </dsp:txBody>
      <dsp:txXfrm>
        <a:off x="3063116" y="1706847"/>
        <a:ext cx="1095002" cy="1341608"/>
      </dsp:txXfrm>
    </dsp:sp>
    <dsp:sp modelId="{D1304102-3213-469A-9602-92E2BDCB74DA}">
      <dsp:nvSpPr>
        <dsp:cNvPr id="0" name=""/>
        <dsp:cNvSpPr/>
      </dsp:nvSpPr>
      <dsp:spPr>
        <a:xfrm>
          <a:off x="4114318" y="929395"/>
          <a:ext cx="1095002" cy="547501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>
          <a:bevelT w="88900" h="203200"/>
          <a:bevelB w="165100" h="254000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lvl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kern="1200"/>
            <a:t>Community</a:t>
          </a:r>
        </a:p>
      </dsp:txBody>
      <dsp:txXfrm>
        <a:off x="4114318" y="929395"/>
        <a:ext cx="1095002" cy="547501"/>
      </dsp:txXfrm>
    </dsp:sp>
    <dsp:sp modelId="{254B662A-203C-41D3-AB5A-3928A60BE0A1}">
      <dsp:nvSpPr>
        <dsp:cNvPr id="0" name=""/>
        <dsp:cNvSpPr/>
      </dsp:nvSpPr>
      <dsp:spPr>
        <a:xfrm>
          <a:off x="4388069" y="1706847"/>
          <a:ext cx="1095002" cy="1341608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>
          <a:bevelT w="88900" h="203200"/>
          <a:bevelB w="165100" h="254000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Professional Associates, 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Research groups, 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Volunteering Groups</a:t>
          </a:r>
        </a:p>
      </dsp:txBody>
      <dsp:txXfrm>
        <a:off x="4388069" y="1706847"/>
        <a:ext cx="1095002" cy="134160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3">
  <dgm:title val=""/>
  <dgm:desc val=""/>
  <dgm:catLst>
    <dgm:cat type="3D" pri="11300"/>
  </dgm:catLst>
  <dgm:scene3d>
    <a:camera prst="orthographicFront"/>
    <a:lightRig rig="threePt" dir="t"/>
  </dgm:scene3d>
  <dgm:styleLbl name="node0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ln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2700" prstMaterial="clear">
      <a:bevelT w="177800" h="254000"/>
      <a:bevelB w="1524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2700" prstMaterial="flat">
      <a:bevelT w="177800" h="254000"/>
      <a:bevelB w="1524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>
        <a:rot lat="0" lon="0" rev="0"/>
      </a:camera>
      <a:lightRig rig="contrasting" dir="t">
        <a:rot lat="0" lon="0" rev="1200000"/>
      </a:lightRig>
    </dgm:scene3d>
    <dgm:sp3d z="-182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ibTrans2D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1D1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>
        <a:rot lat="0" lon="0" rev="0"/>
      </a:camera>
      <a:lightRig rig="contrasting" dir="t">
        <a:rot lat="0" lon="0" rev="1200000"/>
      </a:lightRig>
    </dgm:scene3d>
    <dgm:sp3d z="10000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2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3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4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1D1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Acc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2700" prstMaterial="flat">
      <a:bevelT w="177800" h="254000"/>
      <a:bevelB w="1524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>
        <a:rot lat="0" lon="0" rev="0"/>
      </a:camera>
      <a:lightRig rig="contrasting" dir="t">
        <a:rot lat="0" lon="0" rev="1200000"/>
      </a:lightRig>
    </dgm:scene3d>
    <dgm:sp3d z="-300000" prstMaterial="plastic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>
        <a:rot lat="0" lon="0" rev="0"/>
      </a:camera>
      <a:lightRig rig="contrasting" dir="t">
        <a:rot lat="0" lon="0" rev="1200000"/>
      </a:lightRig>
    </dgm:scene3d>
    <dgm:sp3d contourW="12700" prstMaterial="flat">
      <a:bevelT w="100800" h="154000"/>
      <a:bevelB w="1524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>
        <a:rot lat="0" lon="0" rev="0"/>
      </a:camera>
      <a:lightRig rig="contrasting" dir="t">
        <a:rot lat="0" lon="0" rev="1200000"/>
      </a:lightRig>
    </dgm:scene3d>
    <dgm:sp3d z="-1524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F9EF665-4C46-4B94-B09F-8391F1BC5E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13</Pages>
  <Words>2757</Words>
  <Characters>15718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Sobia Khan</dc:creator>
  <cp:keywords/>
  <dc:description/>
  <cp:lastModifiedBy>Dell</cp:lastModifiedBy>
  <cp:revision>6</cp:revision>
  <dcterms:created xsi:type="dcterms:W3CDTF">2026-02-23T17:38:00Z</dcterms:created>
  <dcterms:modified xsi:type="dcterms:W3CDTF">2026-03-24T00:48:00Z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59507c04-ef8c-4586-a619-d214772988b2</vt:lpwstr>
  </property>
</Properties>
</file>