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19254F" w14:textId="77777777" w:rsidR="00355518" w:rsidRPr="00193EBA" w:rsidRDefault="00000000" w:rsidP="00193EBA">
      <w:pPr>
        <w:spacing w:before="480" w:after="120"/>
        <w:rPr>
          <w:b/>
          <w:bCs/>
          <w:sz w:val="28"/>
          <w:szCs w:val="28"/>
        </w:rPr>
      </w:pPr>
      <w:r w:rsidRPr="00193EBA">
        <w:rPr>
          <w:noProof/>
        </w:rPr>
        <w:drawing>
          <wp:anchor distT="0" distB="0" distL="114300" distR="114300" simplePos="0" relativeHeight="251658240" behindDoc="0" locked="0" layoutInCell="1" hidden="0" allowOverlap="1" wp14:anchorId="15187032" wp14:editId="6594DA5F">
            <wp:simplePos x="0" y="0"/>
            <wp:positionH relativeFrom="column">
              <wp:posOffset>-390521</wp:posOffset>
            </wp:positionH>
            <wp:positionV relativeFrom="paragraph">
              <wp:posOffset>0</wp:posOffset>
            </wp:positionV>
            <wp:extent cx="1809750" cy="723900"/>
            <wp:effectExtent l="0" t="0" r="0" b="0"/>
            <wp:wrapSquare wrapText="bothSides" distT="0" distB="0" distL="114300" distR="114300"/>
            <wp:docPr id="3"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6"/>
                    <a:srcRect/>
                    <a:stretch>
                      <a:fillRect/>
                    </a:stretch>
                  </pic:blipFill>
                  <pic:spPr>
                    <a:xfrm>
                      <a:off x="0" y="0"/>
                      <a:ext cx="1809750" cy="723900"/>
                    </a:xfrm>
                    <a:prstGeom prst="rect">
                      <a:avLst/>
                    </a:prstGeom>
                    <a:ln/>
                  </pic:spPr>
                </pic:pic>
              </a:graphicData>
            </a:graphic>
          </wp:anchor>
        </w:drawing>
      </w:r>
    </w:p>
    <w:p w14:paraId="77B93039" w14:textId="77777777" w:rsidR="00355518" w:rsidRPr="00193EBA" w:rsidRDefault="00355518" w:rsidP="00193EBA">
      <w:pPr>
        <w:rPr>
          <w:b/>
          <w:bCs/>
        </w:rPr>
      </w:pPr>
    </w:p>
    <w:p w14:paraId="167BE389" w14:textId="77777777" w:rsidR="00355518" w:rsidRPr="00193EBA" w:rsidRDefault="00355518" w:rsidP="00193EBA">
      <w:pPr>
        <w:rPr>
          <w:b/>
          <w:bCs/>
        </w:rPr>
      </w:pPr>
    </w:p>
    <w:p w14:paraId="29D4B6BE" w14:textId="77777777" w:rsidR="00355518" w:rsidRPr="00193EBA" w:rsidRDefault="00000000" w:rsidP="007E446A">
      <w:pPr>
        <w:jc w:val="center"/>
        <w:rPr>
          <w:b/>
          <w:bCs/>
        </w:rPr>
      </w:pPr>
      <w:r w:rsidRPr="00193EBA">
        <w:rPr>
          <w:b/>
          <w:bCs/>
        </w:rPr>
        <w:t>MSc Public Health and Social Care in Practice</w:t>
      </w:r>
    </w:p>
    <w:p w14:paraId="607364CC" w14:textId="77777777" w:rsidR="00355518" w:rsidRPr="00193EBA" w:rsidRDefault="00000000" w:rsidP="007E446A">
      <w:pPr>
        <w:spacing w:before="480" w:after="120"/>
        <w:jc w:val="center"/>
        <w:rPr>
          <w:b/>
          <w:bCs/>
        </w:rPr>
      </w:pPr>
      <w:r w:rsidRPr="00193EBA">
        <w:rPr>
          <w:b/>
          <w:bCs/>
          <w:sz w:val="28"/>
          <w:szCs w:val="28"/>
        </w:rPr>
        <w:t>Digital Technologies in Public Health Promotion: Analysis and Innovation</w:t>
      </w:r>
    </w:p>
    <w:p w14:paraId="45EED4C7" w14:textId="77777777" w:rsidR="00355518" w:rsidRPr="00193EBA" w:rsidRDefault="00355518" w:rsidP="00193EBA"/>
    <w:p w14:paraId="7665BAFE" w14:textId="77777777" w:rsidR="00355518" w:rsidRPr="00193EBA" w:rsidRDefault="00000000" w:rsidP="00193EBA">
      <w:r w:rsidRPr="00193EBA">
        <w:t xml:space="preserve"> </w:t>
      </w:r>
      <w:r w:rsidRPr="00193EBA">
        <w:rPr>
          <w:b/>
          <w:bCs/>
        </w:rPr>
        <w:t>Module:</w:t>
      </w:r>
      <w:r w:rsidRPr="00193EBA">
        <w:t xml:space="preserve"> Population Health and Digital Health Promotion</w:t>
      </w:r>
    </w:p>
    <w:p w14:paraId="37C3A746" w14:textId="77777777" w:rsidR="00355518" w:rsidRPr="00193EBA" w:rsidRDefault="00000000" w:rsidP="00193EBA">
      <w:r w:rsidRPr="00193EBA">
        <w:rPr>
          <w:b/>
          <w:bCs/>
        </w:rPr>
        <w:t xml:space="preserve"> Module Code:</w:t>
      </w:r>
      <w:r w:rsidRPr="00193EBA">
        <w:t xml:space="preserve"> LCHS7009</w:t>
      </w:r>
    </w:p>
    <w:p w14:paraId="33A2A74A" w14:textId="77777777" w:rsidR="007E68B5" w:rsidRPr="007E68B5" w:rsidRDefault="007E68B5" w:rsidP="007E68B5">
      <w:pPr>
        <w:rPr>
          <w:b/>
          <w:bCs/>
          <w:lang w:val="en-US"/>
        </w:rPr>
      </w:pPr>
      <w:r w:rsidRPr="007E68B5">
        <w:rPr>
          <w:b/>
          <w:bCs/>
          <w:lang w:val="en-US"/>
        </w:rPr>
        <w:t xml:space="preserve">Name: </w:t>
      </w:r>
      <w:r w:rsidRPr="007E68B5">
        <w:rPr>
          <w:lang w:val="en-US"/>
        </w:rPr>
        <w:t>Vidhi Prajapati</w:t>
      </w:r>
      <w:r w:rsidRPr="007E68B5">
        <w:rPr>
          <w:b/>
          <w:bCs/>
          <w:lang w:val="en-US"/>
        </w:rPr>
        <w:t> </w:t>
      </w:r>
    </w:p>
    <w:p w14:paraId="01F88ACB" w14:textId="77777777" w:rsidR="007E68B5" w:rsidRPr="007E68B5" w:rsidRDefault="007E68B5" w:rsidP="007E68B5">
      <w:pPr>
        <w:rPr>
          <w:lang w:val="en-US"/>
        </w:rPr>
      </w:pPr>
      <w:r w:rsidRPr="007E68B5">
        <w:rPr>
          <w:b/>
          <w:bCs/>
          <w:lang w:val="en-US"/>
        </w:rPr>
        <w:t xml:space="preserve">Student Number: </w:t>
      </w:r>
      <w:r w:rsidRPr="007E68B5">
        <w:rPr>
          <w:lang w:val="en-US"/>
        </w:rPr>
        <w:t>2506527</w:t>
      </w:r>
    </w:p>
    <w:p w14:paraId="36F1371B" w14:textId="77777777" w:rsidR="007E68B5" w:rsidRPr="007E68B5" w:rsidRDefault="007E68B5" w:rsidP="007E68B5">
      <w:pPr>
        <w:rPr>
          <w:lang w:val="en-US"/>
        </w:rPr>
      </w:pPr>
      <w:r w:rsidRPr="007E68B5">
        <w:rPr>
          <w:b/>
          <w:bCs/>
          <w:lang w:val="en-US"/>
        </w:rPr>
        <w:t xml:space="preserve">Lecturer’s Name: </w:t>
      </w:r>
      <w:r w:rsidRPr="007E68B5">
        <w:rPr>
          <w:lang w:val="en-US"/>
        </w:rPr>
        <w:t>Dr Besty Jose </w:t>
      </w:r>
    </w:p>
    <w:p w14:paraId="5EDBEAD7" w14:textId="77777777" w:rsidR="007E68B5" w:rsidRPr="007E68B5" w:rsidRDefault="007E68B5" w:rsidP="007E68B5">
      <w:pPr>
        <w:rPr>
          <w:lang w:val="en-US"/>
        </w:rPr>
      </w:pPr>
      <w:r w:rsidRPr="007E68B5">
        <w:rPr>
          <w:b/>
          <w:bCs/>
          <w:lang w:val="en-US"/>
        </w:rPr>
        <w:t xml:space="preserve">Assignment Title: </w:t>
      </w:r>
      <w:r w:rsidRPr="007E68B5">
        <w:rPr>
          <w:lang w:val="en-US"/>
        </w:rPr>
        <w:t>Blogs</w:t>
      </w:r>
    </w:p>
    <w:p w14:paraId="27D72EDA" w14:textId="77777777" w:rsidR="00355518" w:rsidRPr="00193EBA" w:rsidRDefault="00355518" w:rsidP="00193EBA">
      <w:pPr>
        <w:rPr>
          <w:b/>
          <w:bCs/>
        </w:rPr>
      </w:pPr>
    </w:p>
    <w:p w14:paraId="052D321F" w14:textId="77777777" w:rsidR="00355518" w:rsidRPr="00193EBA" w:rsidRDefault="00000000" w:rsidP="00193EBA">
      <w:pPr>
        <w:rPr>
          <w:b/>
          <w:bCs/>
          <w:sz w:val="28"/>
          <w:szCs w:val="28"/>
        </w:rPr>
      </w:pPr>
      <w:r w:rsidRPr="00193EBA">
        <w:br w:type="page"/>
      </w:r>
    </w:p>
    <w:p w14:paraId="31E88955" w14:textId="77777777" w:rsidR="00355518" w:rsidRPr="00193EBA" w:rsidRDefault="00000000" w:rsidP="00193EBA">
      <w:pPr>
        <w:rPr>
          <w:b/>
          <w:bCs/>
          <w:sz w:val="28"/>
          <w:szCs w:val="28"/>
        </w:rPr>
      </w:pPr>
      <w:r w:rsidRPr="00193EBA">
        <w:rPr>
          <w:b/>
          <w:bCs/>
          <w:sz w:val="28"/>
          <w:szCs w:val="28"/>
        </w:rPr>
        <w:lastRenderedPageBreak/>
        <w:t>Table of Content</w:t>
      </w:r>
    </w:p>
    <w:sdt>
      <w:sdtPr>
        <w:id w:val="-1182808664"/>
        <w:docPartObj>
          <w:docPartGallery w:val="Table of Contents"/>
          <w:docPartUnique/>
        </w:docPartObj>
      </w:sdtPr>
      <w:sdtContent>
        <w:p w14:paraId="1FD0A306" w14:textId="31962D84" w:rsidR="007E68B5" w:rsidRDefault="00000000">
          <w:pPr>
            <w:pStyle w:val="TOC1"/>
            <w:tabs>
              <w:tab w:val="right" w:pos="9019"/>
            </w:tabs>
            <w:rPr>
              <w:rFonts w:asciiTheme="minorHAnsi" w:eastAsiaTheme="minorEastAsia" w:hAnsiTheme="minorHAnsi" w:cstheme="minorBidi"/>
              <w:noProof/>
              <w:kern w:val="2"/>
              <w:lang w:val="en-US"/>
              <w14:ligatures w14:val="standardContextual"/>
            </w:rPr>
          </w:pPr>
          <w:r w:rsidRPr="00193EBA">
            <w:fldChar w:fldCharType="begin"/>
          </w:r>
          <w:r w:rsidRPr="00193EBA">
            <w:instrText xml:space="preserve"> TOC \h \u \z \t "Heading 1,1,Heading 2,2,Heading 3,3,Heading 4,4,Heading 5,5,Heading 6,6,"</w:instrText>
          </w:r>
          <w:r w:rsidRPr="00193EBA">
            <w:fldChar w:fldCharType="separate"/>
          </w:r>
          <w:hyperlink w:anchor="_Toc223700755" w:history="1">
            <w:r w:rsidR="007E68B5" w:rsidRPr="0024240F">
              <w:rPr>
                <w:rStyle w:val="Hyperlink"/>
                <w:noProof/>
              </w:rPr>
              <w:t>Blog 1: Critical Evaluation of the Impact of the NHS weight loss Plan on Obesity Management</w:t>
            </w:r>
            <w:r w:rsidR="007E68B5">
              <w:rPr>
                <w:noProof/>
                <w:webHidden/>
              </w:rPr>
              <w:tab/>
            </w:r>
            <w:r w:rsidR="007E68B5">
              <w:rPr>
                <w:noProof/>
                <w:webHidden/>
              </w:rPr>
              <w:fldChar w:fldCharType="begin"/>
            </w:r>
            <w:r w:rsidR="007E68B5">
              <w:rPr>
                <w:noProof/>
                <w:webHidden/>
              </w:rPr>
              <w:instrText xml:space="preserve"> PAGEREF _Toc223700755 \h </w:instrText>
            </w:r>
            <w:r w:rsidR="007E68B5">
              <w:rPr>
                <w:noProof/>
                <w:webHidden/>
              </w:rPr>
            </w:r>
            <w:r w:rsidR="007E68B5">
              <w:rPr>
                <w:noProof/>
                <w:webHidden/>
              </w:rPr>
              <w:fldChar w:fldCharType="separate"/>
            </w:r>
            <w:r w:rsidR="007E68B5">
              <w:rPr>
                <w:noProof/>
                <w:webHidden/>
              </w:rPr>
              <w:t>3</w:t>
            </w:r>
            <w:r w:rsidR="007E68B5">
              <w:rPr>
                <w:noProof/>
                <w:webHidden/>
              </w:rPr>
              <w:fldChar w:fldCharType="end"/>
            </w:r>
          </w:hyperlink>
        </w:p>
        <w:p w14:paraId="220AE424" w14:textId="2EAC53D1" w:rsidR="007E68B5" w:rsidRDefault="007E68B5">
          <w:pPr>
            <w:pStyle w:val="TOC2"/>
            <w:tabs>
              <w:tab w:val="right" w:pos="9019"/>
            </w:tabs>
            <w:rPr>
              <w:rFonts w:asciiTheme="minorHAnsi" w:eastAsiaTheme="minorEastAsia" w:hAnsiTheme="minorHAnsi" w:cstheme="minorBidi"/>
              <w:noProof/>
              <w:kern w:val="2"/>
              <w:lang w:val="en-US"/>
              <w14:ligatures w14:val="standardContextual"/>
            </w:rPr>
          </w:pPr>
          <w:hyperlink w:anchor="_Toc223700756" w:history="1">
            <w:r w:rsidRPr="0024240F">
              <w:rPr>
                <w:rStyle w:val="Hyperlink"/>
                <w:noProof/>
              </w:rPr>
              <w:t>Introduction</w:t>
            </w:r>
            <w:r>
              <w:rPr>
                <w:noProof/>
                <w:webHidden/>
              </w:rPr>
              <w:tab/>
            </w:r>
            <w:r>
              <w:rPr>
                <w:noProof/>
                <w:webHidden/>
              </w:rPr>
              <w:fldChar w:fldCharType="begin"/>
            </w:r>
            <w:r>
              <w:rPr>
                <w:noProof/>
                <w:webHidden/>
              </w:rPr>
              <w:instrText xml:space="preserve"> PAGEREF _Toc223700756 \h </w:instrText>
            </w:r>
            <w:r>
              <w:rPr>
                <w:noProof/>
                <w:webHidden/>
              </w:rPr>
            </w:r>
            <w:r>
              <w:rPr>
                <w:noProof/>
                <w:webHidden/>
              </w:rPr>
              <w:fldChar w:fldCharType="separate"/>
            </w:r>
            <w:r>
              <w:rPr>
                <w:noProof/>
                <w:webHidden/>
              </w:rPr>
              <w:t>3</w:t>
            </w:r>
            <w:r>
              <w:rPr>
                <w:noProof/>
                <w:webHidden/>
              </w:rPr>
              <w:fldChar w:fldCharType="end"/>
            </w:r>
          </w:hyperlink>
        </w:p>
        <w:p w14:paraId="16DEED15" w14:textId="521B12AC" w:rsidR="007E68B5" w:rsidRDefault="007E68B5">
          <w:pPr>
            <w:pStyle w:val="TOC2"/>
            <w:tabs>
              <w:tab w:val="right" w:pos="9019"/>
            </w:tabs>
            <w:rPr>
              <w:rFonts w:asciiTheme="minorHAnsi" w:eastAsiaTheme="minorEastAsia" w:hAnsiTheme="minorHAnsi" w:cstheme="minorBidi"/>
              <w:noProof/>
              <w:kern w:val="2"/>
              <w:lang w:val="en-US"/>
              <w14:ligatures w14:val="standardContextual"/>
            </w:rPr>
          </w:pPr>
          <w:hyperlink w:anchor="_Toc223700757" w:history="1">
            <w:r w:rsidRPr="0024240F">
              <w:rPr>
                <w:rStyle w:val="Hyperlink"/>
                <w:noProof/>
              </w:rPr>
              <w:t>Mechanisms, Evidence, and Critical Appraisal of mHealth Apps for Obesity</w:t>
            </w:r>
            <w:r>
              <w:rPr>
                <w:noProof/>
                <w:webHidden/>
              </w:rPr>
              <w:tab/>
            </w:r>
            <w:r>
              <w:rPr>
                <w:noProof/>
                <w:webHidden/>
              </w:rPr>
              <w:fldChar w:fldCharType="begin"/>
            </w:r>
            <w:r>
              <w:rPr>
                <w:noProof/>
                <w:webHidden/>
              </w:rPr>
              <w:instrText xml:space="preserve"> PAGEREF _Toc223700757 \h </w:instrText>
            </w:r>
            <w:r>
              <w:rPr>
                <w:noProof/>
                <w:webHidden/>
              </w:rPr>
            </w:r>
            <w:r>
              <w:rPr>
                <w:noProof/>
                <w:webHidden/>
              </w:rPr>
              <w:fldChar w:fldCharType="separate"/>
            </w:r>
            <w:r>
              <w:rPr>
                <w:noProof/>
                <w:webHidden/>
              </w:rPr>
              <w:t>3</w:t>
            </w:r>
            <w:r>
              <w:rPr>
                <w:noProof/>
                <w:webHidden/>
              </w:rPr>
              <w:fldChar w:fldCharType="end"/>
            </w:r>
          </w:hyperlink>
        </w:p>
        <w:p w14:paraId="0139F45B" w14:textId="1402541F" w:rsidR="007E68B5" w:rsidRDefault="007E68B5">
          <w:pPr>
            <w:pStyle w:val="TOC2"/>
            <w:tabs>
              <w:tab w:val="right" w:pos="9019"/>
            </w:tabs>
            <w:rPr>
              <w:rFonts w:asciiTheme="minorHAnsi" w:eastAsiaTheme="minorEastAsia" w:hAnsiTheme="minorHAnsi" w:cstheme="minorBidi"/>
              <w:noProof/>
              <w:kern w:val="2"/>
              <w:lang w:val="en-US"/>
              <w14:ligatures w14:val="standardContextual"/>
            </w:rPr>
          </w:pPr>
          <w:hyperlink w:anchor="_Toc223700758" w:history="1">
            <w:r w:rsidRPr="0024240F">
              <w:rPr>
                <w:rStyle w:val="Hyperlink"/>
                <w:noProof/>
              </w:rPr>
              <w:t>Conclusion</w:t>
            </w:r>
            <w:r>
              <w:rPr>
                <w:noProof/>
                <w:webHidden/>
              </w:rPr>
              <w:tab/>
            </w:r>
            <w:r>
              <w:rPr>
                <w:noProof/>
                <w:webHidden/>
              </w:rPr>
              <w:fldChar w:fldCharType="begin"/>
            </w:r>
            <w:r>
              <w:rPr>
                <w:noProof/>
                <w:webHidden/>
              </w:rPr>
              <w:instrText xml:space="preserve"> PAGEREF _Toc223700758 \h </w:instrText>
            </w:r>
            <w:r>
              <w:rPr>
                <w:noProof/>
                <w:webHidden/>
              </w:rPr>
            </w:r>
            <w:r>
              <w:rPr>
                <w:noProof/>
                <w:webHidden/>
              </w:rPr>
              <w:fldChar w:fldCharType="separate"/>
            </w:r>
            <w:r>
              <w:rPr>
                <w:noProof/>
                <w:webHidden/>
              </w:rPr>
              <w:t>4</w:t>
            </w:r>
            <w:r>
              <w:rPr>
                <w:noProof/>
                <w:webHidden/>
              </w:rPr>
              <w:fldChar w:fldCharType="end"/>
            </w:r>
          </w:hyperlink>
        </w:p>
        <w:p w14:paraId="2760039A" w14:textId="20606DAD" w:rsidR="007E68B5" w:rsidRDefault="007E68B5">
          <w:pPr>
            <w:pStyle w:val="TOC1"/>
            <w:tabs>
              <w:tab w:val="right" w:pos="9019"/>
            </w:tabs>
            <w:rPr>
              <w:rFonts w:asciiTheme="minorHAnsi" w:eastAsiaTheme="minorEastAsia" w:hAnsiTheme="minorHAnsi" w:cstheme="minorBidi"/>
              <w:noProof/>
              <w:kern w:val="2"/>
              <w:lang w:val="en-US"/>
              <w14:ligatures w14:val="standardContextual"/>
            </w:rPr>
          </w:pPr>
          <w:hyperlink w:anchor="_Toc223700759" w:history="1">
            <w:r w:rsidRPr="0024240F">
              <w:rPr>
                <w:rStyle w:val="Hyperlink"/>
                <w:noProof/>
              </w:rPr>
              <w:t>References</w:t>
            </w:r>
            <w:r>
              <w:rPr>
                <w:noProof/>
                <w:webHidden/>
              </w:rPr>
              <w:tab/>
            </w:r>
            <w:r>
              <w:rPr>
                <w:noProof/>
                <w:webHidden/>
              </w:rPr>
              <w:fldChar w:fldCharType="begin"/>
            </w:r>
            <w:r>
              <w:rPr>
                <w:noProof/>
                <w:webHidden/>
              </w:rPr>
              <w:instrText xml:space="preserve"> PAGEREF _Toc223700759 \h </w:instrText>
            </w:r>
            <w:r>
              <w:rPr>
                <w:noProof/>
                <w:webHidden/>
              </w:rPr>
            </w:r>
            <w:r>
              <w:rPr>
                <w:noProof/>
                <w:webHidden/>
              </w:rPr>
              <w:fldChar w:fldCharType="separate"/>
            </w:r>
            <w:r>
              <w:rPr>
                <w:noProof/>
                <w:webHidden/>
              </w:rPr>
              <w:t>5</w:t>
            </w:r>
            <w:r>
              <w:rPr>
                <w:noProof/>
                <w:webHidden/>
              </w:rPr>
              <w:fldChar w:fldCharType="end"/>
            </w:r>
          </w:hyperlink>
        </w:p>
        <w:p w14:paraId="2976FBCC" w14:textId="243529A3" w:rsidR="007E68B5" w:rsidRDefault="007E68B5">
          <w:pPr>
            <w:pStyle w:val="TOC1"/>
            <w:tabs>
              <w:tab w:val="right" w:pos="9019"/>
            </w:tabs>
            <w:rPr>
              <w:rFonts w:asciiTheme="minorHAnsi" w:eastAsiaTheme="minorEastAsia" w:hAnsiTheme="minorHAnsi" w:cstheme="minorBidi"/>
              <w:noProof/>
              <w:kern w:val="2"/>
              <w:lang w:val="en-US"/>
              <w14:ligatures w14:val="standardContextual"/>
            </w:rPr>
          </w:pPr>
          <w:hyperlink w:anchor="_Toc223700760" w:history="1">
            <w:r w:rsidRPr="0024240F">
              <w:rPr>
                <w:rStyle w:val="Hyperlink"/>
                <w:noProof/>
              </w:rPr>
              <w:t>Blog 2: Designing a Personalised mHealth Platform for Obesity Prevention</w:t>
            </w:r>
            <w:r>
              <w:rPr>
                <w:noProof/>
                <w:webHidden/>
              </w:rPr>
              <w:tab/>
            </w:r>
            <w:r>
              <w:rPr>
                <w:noProof/>
                <w:webHidden/>
              </w:rPr>
              <w:fldChar w:fldCharType="begin"/>
            </w:r>
            <w:r>
              <w:rPr>
                <w:noProof/>
                <w:webHidden/>
              </w:rPr>
              <w:instrText xml:space="preserve"> PAGEREF _Toc223700760 \h </w:instrText>
            </w:r>
            <w:r>
              <w:rPr>
                <w:noProof/>
                <w:webHidden/>
              </w:rPr>
            </w:r>
            <w:r>
              <w:rPr>
                <w:noProof/>
                <w:webHidden/>
              </w:rPr>
              <w:fldChar w:fldCharType="separate"/>
            </w:r>
            <w:r>
              <w:rPr>
                <w:noProof/>
                <w:webHidden/>
              </w:rPr>
              <w:t>7</w:t>
            </w:r>
            <w:r>
              <w:rPr>
                <w:noProof/>
                <w:webHidden/>
              </w:rPr>
              <w:fldChar w:fldCharType="end"/>
            </w:r>
          </w:hyperlink>
        </w:p>
        <w:p w14:paraId="54A67FB6" w14:textId="3E9426E7" w:rsidR="007E68B5" w:rsidRDefault="007E68B5">
          <w:pPr>
            <w:pStyle w:val="TOC2"/>
            <w:tabs>
              <w:tab w:val="right" w:pos="9019"/>
            </w:tabs>
            <w:rPr>
              <w:rFonts w:asciiTheme="minorHAnsi" w:eastAsiaTheme="minorEastAsia" w:hAnsiTheme="minorHAnsi" w:cstheme="minorBidi"/>
              <w:noProof/>
              <w:kern w:val="2"/>
              <w:lang w:val="en-US"/>
              <w14:ligatures w14:val="standardContextual"/>
            </w:rPr>
          </w:pPr>
          <w:hyperlink w:anchor="_Toc223700761" w:history="1">
            <w:r w:rsidRPr="0024240F">
              <w:rPr>
                <w:rStyle w:val="Hyperlink"/>
                <w:noProof/>
              </w:rPr>
              <w:t>Introduction</w:t>
            </w:r>
            <w:r>
              <w:rPr>
                <w:noProof/>
                <w:webHidden/>
              </w:rPr>
              <w:tab/>
            </w:r>
            <w:r>
              <w:rPr>
                <w:noProof/>
                <w:webHidden/>
              </w:rPr>
              <w:fldChar w:fldCharType="begin"/>
            </w:r>
            <w:r>
              <w:rPr>
                <w:noProof/>
                <w:webHidden/>
              </w:rPr>
              <w:instrText xml:space="preserve"> PAGEREF _Toc223700761 \h </w:instrText>
            </w:r>
            <w:r>
              <w:rPr>
                <w:noProof/>
                <w:webHidden/>
              </w:rPr>
            </w:r>
            <w:r>
              <w:rPr>
                <w:noProof/>
                <w:webHidden/>
              </w:rPr>
              <w:fldChar w:fldCharType="separate"/>
            </w:r>
            <w:r>
              <w:rPr>
                <w:noProof/>
                <w:webHidden/>
              </w:rPr>
              <w:t>7</w:t>
            </w:r>
            <w:r>
              <w:rPr>
                <w:noProof/>
                <w:webHidden/>
              </w:rPr>
              <w:fldChar w:fldCharType="end"/>
            </w:r>
          </w:hyperlink>
        </w:p>
        <w:p w14:paraId="127E4CF6" w14:textId="64FEA34D" w:rsidR="007E68B5" w:rsidRDefault="007E68B5">
          <w:pPr>
            <w:pStyle w:val="TOC2"/>
            <w:tabs>
              <w:tab w:val="right" w:pos="9019"/>
            </w:tabs>
            <w:rPr>
              <w:rFonts w:asciiTheme="minorHAnsi" w:eastAsiaTheme="minorEastAsia" w:hAnsiTheme="minorHAnsi" w:cstheme="minorBidi"/>
              <w:noProof/>
              <w:kern w:val="2"/>
              <w:lang w:val="en-US"/>
              <w14:ligatures w14:val="standardContextual"/>
            </w:rPr>
          </w:pPr>
          <w:hyperlink w:anchor="_Toc223700762" w:history="1">
            <w:r w:rsidRPr="0024240F">
              <w:rPr>
                <w:rStyle w:val="Hyperlink"/>
                <w:noProof/>
              </w:rPr>
              <w:t>Mechanisms, Evidence, and Critical Appraisal of FitLife+</w:t>
            </w:r>
            <w:r>
              <w:rPr>
                <w:noProof/>
                <w:webHidden/>
              </w:rPr>
              <w:tab/>
            </w:r>
            <w:r>
              <w:rPr>
                <w:noProof/>
                <w:webHidden/>
              </w:rPr>
              <w:fldChar w:fldCharType="begin"/>
            </w:r>
            <w:r>
              <w:rPr>
                <w:noProof/>
                <w:webHidden/>
              </w:rPr>
              <w:instrText xml:space="preserve"> PAGEREF _Toc223700762 \h </w:instrText>
            </w:r>
            <w:r>
              <w:rPr>
                <w:noProof/>
                <w:webHidden/>
              </w:rPr>
            </w:r>
            <w:r>
              <w:rPr>
                <w:noProof/>
                <w:webHidden/>
              </w:rPr>
              <w:fldChar w:fldCharType="separate"/>
            </w:r>
            <w:r>
              <w:rPr>
                <w:noProof/>
                <w:webHidden/>
              </w:rPr>
              <w:t>7</w:t>
            </w:r>
            <w:r>
              <w:rPr>
                <w:noProof/>
                <w:webHidden/>
              </w:rPr>
              <w:fldChar w:fldCharType="end"/>
            </w:r>
          </w:hyperlink>
        </w:p>
        <w:p w14:paraId="125B4174" w14:textId="79F0645E" w:rsidR="007E68B5" w:rsidRDefault="007E68B5">
          <w:pPr>
            <w:pStyle w:val="TOC2"/>
            <w:tabs>
              <w:tab w:val="right" w:pos="9019"/>
            </w:tabs>
            <w:rPr>
              <w:rFonts w:asciiTheme="minorHAnsi" w:eastAsiaTheme="minorEastAsia" w:hAnsiTheme="minorHAnsi" w:cstheme="minorBidi"/>
              <w:noProof/>
              <w:kern w:val="2"/>
              <w:lang w:val="en-US"/>
              <w14:ligatures w14:val="standardContextual"/>
            </w:rPr>
          </w:pPr>
          <w:hyperlink w:anchor="_Toc223700763" w:history="1">
            <w:r w:rsidRPr="0024240F">
              <w:rPr>
                <w:rStyle w:val="Hyperlink"/>
                <w:noProof/>
              </w:rPr>
              <w:t>Conclusion</w:t>
            </w:r>
            <w:r>
              <w:rPr>
                <w:noProof/>
                <w:webHidden/>
              </w:rPr>
              <w:tab/>
            </w:r>
            <w:r>
              <w:rPr>
                <w:noProof/>
                <w:webHidden/>
              </w:rPr>
              <w:fldChar w:fldCharType="begin"/>
            </w:r>
            <w:r>
              <w:rPr>
                <w:noProof/>
                <w:webHidden/>
              </w:rPr>
              <w:instrText xml:space="preserve"> PAGEREF _Toc223700763 \h </w:instrText>
            </w:r>
            <w:r>
              <w:rPr>
                <w:noProof/>
                <w:webHidden/>
              </w:rPr>
            </w:r>
            <w:r>
              <w:rPr>
                <w:noProof/>
                <w:webHidden/>
              </w:rPr>
              <w:fldChar w:fldCharType="separate"/>
            </w:r>
            <w:r>
              <w:rPr>
                <w:noProof/>
                <w:webHidden/>
              </w:rPr>
              <w:t>8</w:t>
            </w:r>
            <w:r>
              <w:rPr>
                <w:noProof/>
                <w:webHidden/>
              </w:rPr>
              <w:fldChar w:fldCharType="end"/>
            </w:r>
          </w:hyperlink>
        </w:p>
        <w:p w14:paraId="51EAA893" w14:textId="4C9412C5" w:rsidR="007E68B5" w:rsidRDefault="007E68B5">
          <w:pPr>
            <w:pStyle w:val="TOC1"/>
            <w:tabs>
              <w:tab w:val="right" w:pos="9019"/>
            </w:tabs>
            <w:rPr>
              <w:rFonts w:asciiTheme="minorHAnsi" w:eastAsiaTheme="minorEastAsia" w:hAnsiTheme="minorHAnsi" w:cstheme="minorBidi"/>
              <w:noProof/>
              <w:kern w:val="2"/>
              <w:lang w:val="en-US"/>
              <w14:ligatures w14:val="standardContextual"/>
            </w:rPr>
          </w:pPr>
          <w:hyperlink w:anchor="_Toc223700764" w:history="1">
            <w:r w:rsidRPr="0024240F">
              <w:rPr>
                <w:rStyle w:val="Hyperlink"/>
                <w:noProof/>
              </w:rPr>
              <w:t>References</w:t>
            </w:r>
            <w:r>
              <w:rPr>
                <w:noProof/>
                <w:webHidden/>
              </w:rPr>
              <w:tab/>
            </w:r>
            <w:r>
              <w:rPr>
                <w:noProof/>
                <w:webHidden/>
              </w:rPr>
              <w:fldChar w:fldCharType="begin"/>
            </w:r>
            <w:r>
              <w:rPr>
                <w:noProof/>
                <w:webHidden/>
              </w:rPr>
              <w:instrText xml:space="preserve"> PAGEREF _Toc223700764 \h </w:instrText>
            </w:r>
            <w:r>
              <w:rPr>
                <w:noProof/>
                <w:webHidden/>
              </w:rPr>
            </w:r>
            <w:r>
              <w:rPr>
                <w:noProof/>
                <w:webHidden/>
              </w:rPr>
              <w:fldChar w:fldCharType="separate"/>
            </w:r>
            <w:r>
              <w:rPr>
                <w:noProof/>
                <w:webHidden/>
              </w:rPr>
              <w:t>9</w:t>
            </w:r>
            <w:r>
              <w:rPr>
                <w:noProof/>
                <w:webHidden/>
              </w:rPr>
              <w:fldChar w:fldCharType="end"/>
            </w:r>
          </w:hyperlink>
        </w:p>
        <w:p w14:paraId="3DF8E9E6" w14:textId="3251FA67" w:rsidR="00355518" w:rsidRPr="00193EBA" w:rsidRDefault="00000000" w:rsidP="00193EBA">
          <w:pPr>
            <w:widowControl w:val="0"/>
            <w:tabs>
              <w:tab w:val="right" w:pos="12000"/>
            </w:tabs>
            <w:spacing w:before="60" w:after="0"/>
            <w:rPr>
              <w:rFonts w:eastAsia="Arial"/>
              <w:b/>
              <w:bCs/>
              <w:color w:val="000000"/>
              <w:sz w:val="22"/>
              <w:szCs w:val="22"/>
            </w:rPr>
          </w:pPr>
          <w:r w:rsidRPr="00193EBA">
            <w:fldChar w:fldCharType="end"/>
          </w:r>
        </w:p>
      </w:sdtContent>
    </w:sdt>
    <w:p w14:paraId="1131E397" w14:textId="77777777" w:rsidR="00355518" w:rsidRPr="00193EBA" w:rsidRDefault="00355518" w:rsidP="00193EBA">
      <w:pPr>
        <w:rPr>
          <w:b/>
          <w:bCs/>
        </w:rPr>
      </w:pPr>
    </w:p>
    <w:p w14:paraId="41F4D2D3" w14:textId="35B302F0" w:rsidR="00355518" w:rsidRPr="00E2522D" w:rsidRDefault="00000000" w:rsidP="00193EBA">
      <w:pPr>
        <w:pStyle w:val="Heading1"/>
        <w:rPr>
          <w:color w:val="EE0000"/>
        </w:rPr>
      </w:pPr>
      <w:r w:rsidRPr="00193EBA">
        <w:br w:type="page"/>
      </w:r>
      <w:bookmarkStart w:id="0" w:name="_Toc223700755"/>
      <w:r w:rsidRPr="00193EBA">
        <w:lastRenderedPageBreak/>
        <w:t>Blog 1</w:t>
      </w:r>
      <w:r w:rsidRPr="00E2522D">
        <w:rPr>
          <w:color w:val="EE0000"/>
        </w:rPr>
        <w:t xml:space="preserve">: </w:t>
      </w:r>
      <w:r w:rsidR="003A40E5" w:rsidRPr="003A40E5">
        <w:rPr>
          <w:color w:val="EE0000"/>
        </w:rPr>
        <w:t>Critical Evaluation of the Impact of the NHS weight loss Plan on Obesity Management</w:t>
      </w:r>
      <w:bookmarkEnd w:id="0"/>
    </w:p>
    <w:p w14:paraId="6848C09E" w14:textId="77777777" w:rsidR="00355518" w:rsidRPr="00193EBA" w:rsidRDefault="00000000" w:rsidP="00193EBA">
      <w:pPr>
        <w:pStyle w:val="Heading2"/>
      </w:pPr>
      <w:bookmarkStart w:id="1" w:name="_Toc223700756"/>
      <w:r w:rsidRPr="00193EBA">
        <w:t>Introduction</w:t>
      </w:r>
      <w:bookmarkEnd w:id="1"/>
    </w:p>
    <w:p w14:paraId="4A1250AE" w14:textId="77777777" w:rsidR="00355518" w:rsidRPr="00193EBA" w:rsidRDefault="00000000" w:rsidP="00193EBA">
      <w:pPr>
        <w:rPr>
          <w:color w:val="FF0000"/>
        </w:rPr>
      </w:pPr>
      <w:r w:rsidRPr="00193EBA">
        <w:t>Obesity is a fast-evolving worldwide health issue with an excessive number of 2.5+ billion overweight adults and 890+ million having obesity in 2022, leading to severe non-communicable diseases (WHO, 2025).</w:t>
      </w:r>
      <w:r w:rsidRPr="00193EBA">
        <w:rPr>
          <w:color w:val="FF0000"/>
        </w:rPr>
        <w:t xml:space="preserve"> The NHS Weight Loss Plan is a formal digital programme, which the NHS uses to assist adults in losing weight through a carefully instructed approach, target establishment, and analysis of nutrition and bodily actions (NHS, 2025).</w:t>
      </w:r>
    </w:p>
    <w:p w14:paraId="3BADF08A" w14:textId="77777777" w:rsidR="00355518" w:rsidRPr="00193EBA" w:rsidRDefault="00000000" w:rsidP="00193EBA">
      <w:pPr>
        <w:rPr>
          <w:color w:val="FF0000"/>
        </w:rPr>
      </w:pPr>
      <w:r w:rsidRPr="00193EBA">
        <w:rPr>
          <w:b/>
          <w:bCs/>
          <w:color w:val="FF0000"/>
        </w:rPr>
        <w:t>Existing Intervention</w:t>
      </w:r>
    </w:p>
    <w:p w14:paraId="1AF1A2FF" w14:textId="77777777" w:rsidR="00355518" w:rsidRPr="00193EBA" w:rsidRDefault="00000000" w:rsidP="00193EBA">
      <w:pPr>
        <w:tabs>
          <w:tab w:val="left" w:pos="5119"/>
        </w:tabs>
        <w:spacing w:before="0"/>
        <w:rPr>
          <w:color w:val="FF0000"/>
        </w:rPr>
      </w:pPr>
      <w:r w:rsidRPr="00193EBA">
        <w:rPr>
          <w:color w:val="FF0000"/>
        </w:rPr>
        <w:t>The NHS Weight Loss Plan is an approved UK-based application that uses a combination of behaviour change, self-monitoring, and weekly structured coaching to assist with the administration of a healthy weight (NHS, 2025).</w:t>
      </w:r>
    </w:p>
    <w:p w14:paraId="4306C157" w14:textId="77777777" w:rsidR="00355518" w:rsidRPr="00193EBA" w:rsidRDefault="00000000" w:rsidP="00193EBA">
      <w:pPr>
        <w:pStyle w:val="Heading2"/>
        <w:keepNext w:val="0"/>
        <w:keepLines w:val="0"/>
      </w:pPr>
      <w:bookmarkStart w:id="2" w:name="_Toc223700757"/>
      <w:r w:rsidRPr="00193EBA">
        <w:t>Mechanisms, Evidence, and Critical Appraisal of mHealth Apps for Obesity</w:t>
      </w:r>
      <w:bookmarkEnd w:id="2"/>
    </w:p>
    <w:p w14:paraId="753402FD" w14:textId="77777777" w:rsidR="00355518" w:rsidRPr="00193EBA" w:rsidRDefault="00000000" w:rsidP="00193EBA">
      <w:r w:rsidRPr="00193EBA">
        <w:t xml:space="preserve">Mobile health (mHealth) weight management tools or apps </w:t>
      </w:r>
      <w:r w:rsidRPr="00B05591">
        <w:t xml:space="preserve">like </w:t>
      </w:r>
      <w:r w:rsidRPr="00B05591">
        <w:rPr>
          <w:color w:val="FF0000"/>
        </w:rPr>
        <w:t>NHS Weight Loss Plan</w:t>
      </w:r>
      <w:r w:rsidRPr="00193EBA">
        <w:rPr>
          <w:b/>
          <w:bCs/>
          <w:color w:val="FF0000"/>
        </w:rPr>
        <w:t xml:space="preserve"> </w:t>
      </w:r>
      <w:r w:rsidRPr="00193EBA">
        <w:t xml:space="preserve">and other calorie-tracking apps operate by allowing the user to self-record diet and exercise, weight patterns using real-time logging and feedback. Such apps frequently include behaviour change techniques (BCTs) such as goal setting, progress feedback, and self-monitoring, which are fundamental to the sustainable lifestyle change (Pujia </w:t>
      </w:r>
      <w:r w:rsidRPr="00193EBA">
        <w:rPr>
          <w:i/>
          <w:iCs/>
        </w:rPr>
        <w:t>et al</w:t>
      </w:r>
      <w:r w:rsidRPr="00193EBA">
        <w:t xml:space="preserve">., 2025). Self-monitoring in mHealth weight-management applications can optimise recognition of dietary and activity behaviours, gradual lifestyle changes with evidence-based behaviour change methods, which optimise metabolic and weight-related outcomes (Li </w:t>
      </w:r>
      <w:r w:rsidRPr="00193EBA">
        <w:rPr>
          <w:i/>
          <w:iCs/>
        </w:rPr>
        <w:t>et al</w:t>
      </w:r>
      <w:r w:rsidRPr="00193EBA">
        <w:t>., 2025).</w:t>
      </w:r>
    </w:p>
    <w:p w14:paraId="6763A2B0" w14:textId="77777777" w:rsidR="00355518" w:rsidRPr="00193EBA" w:rsidRDefault="00000000" w:rsidP="00193EBA">
      <w:r w:rsidRPr="00193EBA">
        <w:t xml:space="preserve">There are indicators of statistical significance in the modest weight and BMI improvements caused by app-based interventions compared to minimal interventions or standard care. A recent umbrella review reported an average weight loss of 1.32 kg and BMI loss of 0.58 kg/m 2 among the smartphone weight-management application (eHealth interventions) users compared to the control (Couto </w:t>
      </w:r>
      <w:r w:rsidRPr="00193EBA">
        <w:rPr>
          <w:i/>
          <w:iCs/>
        </w:rPr>
        <w:t>et al.</w:t>
      </w:r>
      <w:r w:rsidRPr="00193EBA">
        <w:t xml:space="preserve">, 2025). Moreover, meta-analyses indicate that smartphone apps can considerably decrease body weight (standardised mean difference -0.33) and BMI (mean difference -0.76) after short-term follow-up, but the effects usually fade after half a year </w:t>
      </w:r>
      <w:r w:rsidRPr="00193EBA">
        <w:lastRenderedPageBreak/>
        <w:t>(Pujia</w:t>
      </w:r>
      <w:r w:rsidRPr="00193EBA">
        <w:rPr>
          <w:i/>
          <w:iCs/>
        </w:rPr>
        <w:t xml:space="preserve"> et al.</w:t>
      </w:r>
      <w:r w:rsidRPr="00193EBA">
        <w:t xml:space="preserve">, 2025). Studies also indicate that apps can enhance dietary habits and reduce HbA1c levels, but other benefits of coaching remain unclear (Chew </w:t>
      </w:r>
      <w:r w:rsidRPr="00193EBA">
        <w:rPr>
          <w:i/>
          <w:iCs/>
        </w:rPr>
        <w:t>et al.</w:t>
      </w:r>
      <w:r w:rsidRPr="00193EBA">
        <w:t>, 2023).</w:t>
      </w:r>
    </w:p>
    <w:p w14:paraId="746520A9" w14:textId="29CF31B2" w:rsidR="00355518" w:rsidRPr="00193EBA" w:rsidRDefault="00000000" w:rsidP="00193EBA">
      <w:r w:rsidRPr="00193EBA">
        <w:t xml:space="preserve">The widespread utilisation has frequently led to clinical and limited effects of mHealth weight-management apps, especially in the long run. Systematic reviews have demonstrated that digital interventions are initially effective, but the engagement decreases with time, which lowers the effectiveness (Wang </w:t>
      </w:r>
      <w:r w:rsidRPr="00193EBA">
        <w:rPr>
          <w:i/>
          <w:iCs/>
        </w:rPr>
        <w:t>et al.</w:t>
      </w:r>
      <w:r w:rsidRPr="00193EBA">
        <w:t>, 2020). Equally, app-based reviews have found no meaningful difference between the app interventions and conventional care, citing the constraints in individualisation and combining behaviour change methods (Cochrane, 2024).</w:t>
      </w:r>
    </w:p>
    <w:p w14:paraId="66A2F4B8" w14:textId="77777777" w:rsidR="00355518" w:rsidRPr="00193EBA" w:rsidRDefault="00000000" w:rsidP="00193EBA">
      <w:pPr>
        <w:pStyle w:val="Heading2"/>
      </w:pPr>
      <w:bookmarkStart w:id="3" w:name="_Toc223700758"/>
      <w:r w:rsidRPr="00193EBA">
        <w:t>Conclusion</w:t>
      </w:r>
      <w:bookmarkEnd w:id="3"/>
    </w:p>
    <w:p w14:paraId="14932478" w14:textId="77777777" w:rsidR="00355518" w:rsidRPr="00193EBA" w:rsidRDefault="00000000" w:rsidP="00193EBA">
      <w:r w:rsidRPr="00193EBA">
        <w:t>The rising world health challenge of obesity is a cause of escalating non-communicable diseases because of monitoring the weight and body mass, weight-loss targets, and daily feedback through mHealth apps, the</w:t>
      </w:r>
      <w:r w:rsidRPr="00193EBA">
        <w:rPr>
          <w:color w:val="FF0000"/>
        </w:rPr>
        <w:t xml:space="preserve"> NHS weight loss </w:t>
      </w:r>
      <w:r w:rsidRPr="00B05591">
        <w:rPr>
          <w:color w:val="EE0000"/>
        </w:rPr>
        <w:t xml:space="preserve">plan, </w:t>
      </w:r>
      <w:r w:rsidRPr="00193EBA">
        <w:t>which leads to slight but significant weight and body mass changes. Nonetheless, there is a tendency for the diminishing user age with the passage of time, curbing long-term achievement. The majority of apps are not evidence-based and personalised. The developers will have to include adaptive behaviour change features, enhanced usability, and expanded accessibility, whereas policymakers need to push digital literacy initiatives to create population-wide benefits.</w:t>
      </w:r>
    </w:p>
    <w:p w14:paraId="6BEAB91A" w14:textId="77777777" w:rsidR="00355518" w:rsidRPr="00193EBA" w:rsidRDefault="00000000" w:rsidP="00193EBA">
      <w:r w:rsidRPr="00193EBA">
        <w:br w:type="page"/>
      </w:r>
    </w:p>
    <w:p w14:paraId="26CC0C6A" w14:textId="77777777" w:rsidR="00355518" w:rsidRPr="00193EBA" w:rsidRDefault="00000000" w:rsidP="00193EBA">
      <w:pPr>
        <w:pStyle w:val="Heading1"/>
        <w:keepNext w:val="0"/>
        <w:keepLines w:val="0"/>
      </w:pPr>
      <w:bookmarkStart w:id="4" w:name="_Toc223700759"/>
      <w:r w:rsidRPr="00193EBA">
        <w:lastRenderedPageBreak/>
        <w:t>References</w:t>
      </w:r>
      <w:bookmarkEnd w:id="4"/>
    </w:p>
    <w:p w14:paraId="7D04FC9F" w14:textId="77777777" w:rsidR="00355518" w:rsidRPr="00193EBA" w:rsidRDefault="00000000" w:rsidP="00193EBA">
      <w:pPr>
        <w:rPr>
          <w:b/>
          <w:bCs/>
        </w:rPr>
      </w:pPr>
      <w:r w:rsidRPr="00193EBA">
        <w:rPr>
          <w:b/>
          <w:bCs/>
        </w:rPr>
        <w:t>Blog 1</w:t>
      </w:r>
    </w:p>
    <w:p w14:paraId="4647F067" w14:textId="0B2C5323" w:rsidR="00D50560" w:rsidRPr="00193EBA" w:rsidRDefault="00D50560" w:rsidP="00193EBA">
      <w:r w:rsidRPr="00193EBA">
        <w:t>Chew, H.S.J., Rajasegaran, N.N., Chin, Y.H., Chew, W.N. and Kim, K.M.,</w:t>
      </w:r>
      <w:r w:rsidR="00213829">
        <w:t xml:space="preserve"> (</w:t>
      </w:r>
      <w:r w:rsidRPr="00193EBA">
        <w:t>2023</w:t>
      </w:r>
      <w:r w:rsidR="00213829">
        <w:t>)</w:t>
      </w:r>
      <w:r w:rsidRPr="00193EBA">
        <w:t xml:space="preserve">. Effectiveness of combined health coaching and self-monitoring apps on weight-related outcomes in people with overweight and obesity: systematic review and meta-analysis. Journal of medical Internet research, 25, </w:t>
      </w:r>
      <w:proofErr w:type="gramStart"/>
      <w:r w:rsidRPr="00193EBA">
        <w:t>p.e</w:t>
      </w:r>
      <w:proofErr w:type="gramEnd"/>
      <w:r w:rsidRPr="00193EBA">
        <w:t>42432.</w:t>
      </w:r>
      <w:hyperlink r:id="rId7">
        <w:r w:rsidRPr="00193EBA">
          <w:rPr>
            <w:color w:val="1155CC"/>
            <w:u w:val="single"/>
          </w:rPr>
          <w:t>https://www.jmir.org/2023/1/e42432/</w:t>
        </w:r>
      </w:hyperlink>
    </w:p>
    <w:p w14:paraId="50DE6C72" w14:textId="30C97441" w:rsidR="00D50560" w:rsidRPr="00193EBA" w:rsidRDefault="00D50560" w:rsidP="00193EBA">
      <w:pPr>
        <w:spacing w:before="0"/>
      </w:pPr>
      <w:r w:rsidRPr="00193EBA">
        <w:t>Cochrane</w:t>
      </w:r>
      <w:r w:rsidR="00213829">
        <w:t>. (</w:t>
      </w:r>
      <w:r w:rsidRPr="00193EBA">
        <w:t>2024</w:t>
      </w:r>
      <w:r w:rsidR="00213829">
        <w:t>)</w:t>
      </w:r>
      <w:r w:rsidRPr="00193EBA">
        <w:t xml:space="preserve">. </w:t>
      </w:r>
      <w:r w:rsidRPr="00193EBA">
        <w:rPr>
          <w:i/>
          <w:iCs/>
        </w:rPr>
        <w:t>Smartphone apps for people with overweight or obesity | Cochrane</w:t>
      </w:r>
      <w:r w:rsidRPr="00193EBA">
        <w:t xml:space="preserve">. [online] Cochrane.org. Available at: </w:t>
      </w:r>
      <w:hyperlink r:id="rId8">
        <w:r w:rsidRPr="00193EBA">
          <w:rPr>
            <w:color w:val="1155CC"/>
            <w:u w:val="single"/>
          </w:rPr>
          <w:t>https://www.cochrane.org/evidence/CD013591_smartphone-apps-people-overweight-or-obesity</w:t>
        </w:r>
      </w:hyperlink>
      <w:r w:rsidRPr="00193EBA">
        <w:t>[Accessed 2 Feb. 2026].</w:t>
      </w:r>
    </w:p>
    <w:p w14:paraId="7FF320C2" w14:textId="187CE342" w:rsidR="00D50560" w:rsidRPr="00193EBA" w:rsidRDefault="00D50560" w:rsidP="00193EBA">
      <w:r w:rsidRPr="00193EBA">
        <w:t>Couto, F.D.F.S. and de Almeida, C.P.B.</w:t>
      </w:r>
      <w:r w:rsidR="00213829">
        <w:t xml:space="preserve"> (</w:t>
      </w:r>
      <w:r w:rsidRPr="00193EBA">
        <w:t>2025</w:t>
      </w:r>
      <w:r w:rsidR="00213829">
        <w:t>)</w:t>
      </w:r>
      <w:r w:rsidRPr="00193EBA">
        <w:t>. Mobile and Web Apps for Weight Management in Overweight and Obese Adults: An Updated Umbrella Review and Meta-Analysis. International Journal of Environmental Research and Public Health, 22(7), p.1152.</w:t>
      </w:r>
      <w:hyperlink r:id="rId9">
        <w:r w:rsidRPr="00193EBA">
          <w:rPr>
            <w:color w:val="1155CC"/>
            <w:u w:val="single"/>
          </w:rPr>
          <w:t>https://doi.org/10.3390/ijerph22071152</w:t>
        </w:r>
      </w:hyperlink>
    </w:p>
    <w:p w14:paraId="2D3CC064" w14:textId="05D88AD4" w:rsidR="00D50560" w:rsidRPr="00193EBA" w:rsidRDefault="00D50560" w:rsidP="00193EBA">
      <w:r w:rsidRPr="00193EBA">
        <w:t>Li, S., Zhou, Y., Tang, Y., Ma, H., Zhang, Y., Wang, A., Tang, X., Pei, R. and Piao, M.</w:t>
      </w:r>
      <w:r w:rsidR="00213829">
        <w:t xml:space="preserve"> (</w:t>
      </w:r>
      <w:r w:rsidRPr="00193EBA">
        <w:t>2025</w:t>
      </w:r>
      <w:r w:rsidR="00213829">
        <w:t>)</w:t>
      </w:r>
      <w:r w:rsidRPr="00193EBA">
        <w:t xml:space="preserve">. </w:t>
      </w:r>
      <w:proofErr w:type="spellStart"/>
      <w:r w:rsidRPr="00193EBA">
        <w:t>Behavior</w:t>
      </w:r>
      <w:proofErr w:type="spellEnd"/>
      <w:r w:rsidRPr="00193EBA">
        <w:t xml:space="preserve"> Change Resources Used in Mobile App–Based Interventions Addressing Weight, </w:t>
      </w:r>
      <w:proofErr w:type="spellStart"/>
      <w:r w:rsidRPr="00193EBA">
        <w:t>Behavioral</w:t>
      </w:r>
      <w:proofErr w:type="spellEnd"/>
      <w:r w:rsidRPr="00193EBA">
        <w:t xml:space="preserve">, and Metabolic Outcomes in Adults </w:t>
      </w:r>
      <w:proofErr w:type="gramStart"/>
      <w:r w:rsidRPr="00193EBA">
        <w:t>With</w:t>
      </w:r>
      <w:proofErr w:type="gramEnd"/>
      <w:r w:rsidRPr="00193EBA">
        <w:t xml:space="preserve"> Overweight and Obesity: Systematic Review and Meta-Analysis of Randomized Controlled Trials. JMIR mHealth and </w:t>
      </w:r>
      <w:proofErr w:type="spellStart"/>
      <w:r w:rsidRPr="00193EBA">
        <w:t>uHealth</w:t>
      </w:r>
      <w:proofErr w:type="spellEnd"/>
      <w:r w:rsidRPr="00193EBA">
        <w:t xml:space="preserve">, 13, </w:t>
      </w:r>
      <w:proofErr w:type="gramStart"/>
      <w:r w:rsidRPr="00193EBA">
        <w:t>p.e</w:t>
      </w:r>
      <w:proofErr w:type="gramEnd"/>
      <w:r w:rsidRPr="00193EBA">
        <w:t>63313.</w:t>
      </w:r>
      <w:hyperlink r:id="rId10">
        <w:r w:rsidRPr="00193EBA">
          <w:rPr>
            <w:color w:val="1155CC"/>
            <w:u w:val="single"/>
          </w:rPr>
          <w:t>https://mhealth.jmir.org/2025/1/e63313</w:t>
        </w:r>
      </w:hyperlink>
    </w:p>
    <w:p w14:paraId="0EAD975F" w14:textId="102DF0F6" w:rsidR="00D50560" w:rsidRPr="00193EBA" w:rsidRDefault="00D50560" w:rsidP="00193EBA">
      <w:pPr>
        <w:tabs>
          <w:tab w:val="left" w:pos="5119"/>
        </w:tabs>
        <w:spacing w:before="0"/>
      </w:pPr>
      <w:r w:rsidRPr="00193EBA">
        <w:t>NHS.</w:t>
      </w:r>
      <w:r w:rsidR="00213829">
        <w:t xml:space="preserve"> (</w:t>
      </w:r>
      <w:r w:rsidRPr="00193EBA">
        <w:t>2025</w:t>
      </w:r>
      <w:r w:rsidR="00213829">
        <w:t>)</w:t>
      </w:r>
      <w:r w:rsidRPr="00193EBA">
        <w:t xml:space="preserve">. </w:t>
      </w:r>
      <w:r w:rsidRPr="00193EBA">
        <w:rPr>
          <w:i/>
          <w:iCs/>
        </w:rPr>
        <w:t>Lose Weight - Better Health</w:t>
      </w:r>
      <w:r w:rsidRPr="00193EBA">
        <w:t xml:space="preserve">. [online] nhs.uk. Available at: </w:t>
      </w:r>
      <w:hyperlink r:id="rId11">
        <w:r w:rsidRPr="00193EBA">
          <w:rPr>
            <w:color w:val="1155CC"/>
            <w:u w:val="single"/>
          </w:rPr>
          <w:t>https://www.nhs.uk/better-health/lose-weight/</w:t>
        </w:r>
      </w:hyperlink>
      <w:r w:rsidRPr="00193EBA">
        <w:t>.</w:t>
      </w:r>
    </w:p>
    <w:p w14:paraId="3494BF3A" w14:textId="58D6697A" w:rsidR="00D50560" w:rsidRPr="00193EBA" w:rsidRDefault="00D50560" w:rsidP="00193EBA">
      <w:r w:rsidRPr="00193EBA">
        <w:t xml:space="preserve">Pujia, C., Ferro, Y., Mazza, E., </w:t>
      </w:r>
      <w:proofErr w:type="spellStart"/>
      <w:r w:rsidRPr="00193EBA">
        <w:t>Maurotti</w:t>
      </w:r>
      <w:proofErr w:type="spellEnd"/>
      <w:r w:rsidRPr="00193EBA">
        <w:t>, S., Montalcini, T. and Pujia, A.</w:t>
      </w:r>
      <w:r w:rsidR="00213829">
        <w:t xml:space="preserve"> (</w:t>
      </w:r>
      <w:r w:rsidRPr="00193EBA">
        <w:t>2025</w:t>
      </w:r>
      <w:r w:rsidR="00213829">
        <w:t>)</w:t>
      </w:r>
      <w:r w:rsidRPr="00193EBA">
        <w:t xml:space="preserve">. The Role of Mobile Apps in Obesity Management: Systematic Review and Meta-Analysis. Journal of medical Internet research, 27, </w:t>
      </w:r>
      <w:proofErr w:type="gramStart"/>
      <w:r w:rsidRPr="00193EBA">
        <w:t>p.e</w:t>
      </w:r>
      <w:proofErr w:type="gramEnd"/>
      <w:r w:rsidRPr="00193EBA">
        <w:t>66887.</w:t>
      </w:r>
      <w:hyperlink r:id="rId12">
        <w:r w:rsidRPr="00193EBA">
          <w:rPr>
            <w:color w:val="1155CC"/>
            <w:u w:val="single"/>
          </w:rPr>
          <w:t>https://www.jmir.org/2025/1/e66887/</w:t>
        </w:r>
      </w:hyperlink>
    </w:p>
    <w:p w14:paraId="4978D1E3" w14:textId="3A5123FB" w:rsidR="00D50560" w:rsidRPr="00193EBA" w:rsidRDefault="00D50560" w:rsidP="00193EBA">
      <w:r w:rsidRPr="00193EBA">
        <w:t>Wang, Y., Min, J., Khuri, J., Xue, H., Xie, B., Kaminsky, L.A. and Cheskin, L.J.</w:t>
      </w:r>
      <w:r w:rsidR="00213829">
        <w:t xml:space="preserve"> (</w:t>
      </w:r>
      <w:r w:rsidRPr="00193EBA">
        <w:t>2020</w:t>
      </w:r>
      <w:r w:rsidR="00213829">
        <w:t>)</w:t>
      </w:r>
      <w:r w:rsidRPr="00193EBA">
        <w:t xml:space="preserve">. Effectiveness of mobile health interventions on diabetes and obesity treatment and management: systematic review of systematic reviews. JMIR mHealth and </w:t>
      </w:r>
      <w:proofErr w:type="spellStart"/>
      <w:r w:rsidRPr="00193EBA">
        <w:t>uHealth</w:t>
      </w:r>
      <w:proofErr w:type="spellEnd"/>
      <w:r w:rsidRPr="00193EBA">
        <w:t xml:space="preserve">, 8(4), </w:t>
      </w:r>
      <w:proofErr w:type="gramStart"/>
      <w:r w:rsidRPr="00193EBA">
        <w:t>p.e</w:t>
      </w:r>
      <w:proofErr w:type="gramEnd"/>
      <w:r w:rsidRPr="00193EBA">
        <w:t>15400.</w:t>
      </w:r>
      <w:hyperlink r:id="rId13">
        <w:r w:rsidRPr="00193EBA">
          <w:rPr>
            <w:color w:val="1155CC"/>
            <w:u w:val="single"/>
          </w:rPr>
          <w:t>https://mhealth.jmir.org/2020/4/E15400/</w:t>
        </w:r>
      </w:hyperlink>
    </w:p>
    <w:p w14:paraId="3B18C5AF" w14:textId="4A9E4B01" w:rsidR="00D50560" w:rsidRPr="00193EBA" w:rsidRDefault="00D50560" w:rsidP="00193EBA">
      <w:pPr>
        <w:spacing w:before="0"/>
      </w:pPr>
      <w:r w:rsidRPr="00193EBA">
        <w:lastRenderedPageBreak/>
        <w:t>WHO</w:t>
      </w:r>
      <w:r w:rsidR="00213829">
        <w:t>. (</w:t>
      </w:r>
      <w:r w:rsidRPr="00193EBA">
        <w:t>2025</w:t>
      </w:r>
      <w:r w:rsidR="00213829">
        <w:t>)</w:t>
      </w:r>
      <w:r w:rsidRPr="00193EBA">
        <w:t xml:space="preserve">. </w:t>
      </w:r>
      <w:r w:rsidRPr="00193EBA">
        <w:rPr>
          <w:i/>
          <w:iCs/>
        </w:rPr>
        <w:t>Obesity and overweight</w:t>
      </w:r>
      <w:r w:rsidRPr="00193EBA">
        <w:t xml:space="preserve">. [online] Who.int. Available at: </w:t>
      </w:r>
      <w:hyperlink r:id="rId14">
        <w:r w:rsidRPr="00193EBA">
          <w:rPr>
            <w:color w:val="1155CC"/>
            <w:u w:val="single"/>
          </w:rPr>
          <w:t>https://www.who.int/en/news-room/fact-sheets/detail/obesity-and-overweight</w:t>
        </w:r>
      </w:hyperlink>
      <w:r w:rsidRPr="00193EBA">
        <w:br w:type="page"/>
      </w:r>
    </w:p>
    <w:p w14:paraId="0BF5883C" w14:textId="77777777" w:rsidR="00355518" w:rsidRPr="00193EBA" w:rsidRDefault="00000000" w:rsidP="00193EBA">
      <w:pPr>
        <w:pStyle w:val="Heading1"/>
      </w:pPr>
      <w:bookmarkStart w:id="5" w:name="_Toc223700760"/>
      <w:r w:rsidRPr="00193EBA">
        <w:lastRenderedPageBreak/>
        <w:t>Blog 2: Designing a Personalised mHealth Platform for Obesity Prevention</w:t>
      </w:r>
      <w:bookmarkEnd w:id="5"/>
    </w:p>
    <w:p w14:paraId="65781E11" w14:textId="77777777" w:rsidR="00355518" w:rsidRPr="00193EBA" w:rsidRDefault="00000000" w:rsidP="00193EBA">
      <w:pPr>
        <w:pStyle w:val="Heading2"/>
      </w:pPr>
      <w:bookmarkStart w:id="6" w:name="_Toc223700761"/>
      <w:r w:rsidRPr="00193EBA">
        <w:t>Introduction</w:t>
      </w:r>
      <w:bookmarkEnd w:id="6"/>
    </w:p>
    <w:p w14:paraId="4C265BD3" w14:textId="77777777" w:rsidR="00355518" w:rsidRPr="00193EBA" w:rsidRDefault="00000000" w:rsidP="00193EBA">
      <w:pPr>
        <w:rPr>
          <w:color w:val="FF0000"/>
        </w:rPr>
      </w:pPr>
      <w:r w:rsidRPr="00193EBA">
        <w:rPr>
          <w:color w:val="FF0000"/>
        </w:rPr>
        <w:t>Obesity within the global population is increasing, and it is one of the most urgent issues of social health and prevention of chronic diseases. Recent estimates suggest that there would be 3.8 billion adults who live with overweight or obesity by the year 2050, and more than half of the entire adult population of the globe would be in that category unless responsible initiatives are taken to change these trends (Ng, 2021; IHME, 2025). Obesity leads to cardiovascular disease, type 2 diabetes, and cancer, greatly burdening the health system in any country in the world (Ahmed and Mohammed, 2025). Mobile applications and wearable-integrated platforms are digital health interventions that have demonstrated effectiveness in weight management based on real-time tracking, individualised feedback, and distant assistance (Kim, 2024). Nevertheless, a significant number of current solutions are not able to manage long-term engagement, lack behavioural adaptivity, and full immersion of physiological information, which highlights the necessity of the next-generation and personalised mHealth solutions.</w:t>
      </w:r>
    </w:p>
    <w:p w14:paraId="769D8BD6" w14:textId="77777777" w:rsidR="00355518" w:rsidRPr="00193EBA" w:rsidRDefault="00000000" w:rsidP="00193EBA">
      <w:pPr>
        <w:rPr>
          <w:b/>
          <w:bCs/>
          <w:color w:val="FF0000"/>
        </w:rPr>
      </w:pPr>
      <w:r w:rsidRPr="00193EBA">
        <w:rPr>
          <w:b/>
          <w:bCs/>
          <w:color w:val="FF0000"/>
        </w:rPr>
        <w:t>New Intervention</w:t>
      </w:r>
    </w:p>
    <w:p w14:paraId="150A76F3" w14:textId="77777777" w:rsidR="00355518" w:rsidRPr="00193EBA" w:rsidRDefault="00000000" w:rsidP="00193EBA">
      <w:pPr>
        <w:rPr>
          <w:color w:val="FF0000"/>
        </w:rPr>
      </w:pPr>
      <w:proofErr w:type="spellStart"/>
      <w:r w:rsidRPr="00193EBA">
        <w:rPr>
          <w:color w:val="FF0000"/>
        </w:rPr>
        <w:t>FitLife</w:t>
      </w:r>
      <w:proofErr w:type="spellEnd"/>
      <w:r w:rsidRPr="00193EBA">
        <w:rPr>
          <w:color w:val="FF0000"/>
        </w:rPr>
        <w:t xml:space="preserve">+ is a long-term, new-fangled digital intervention which merges a mobile application with a wearable device. It applies AI algorithms to provide personalised dietary and activity recommendations, adaptive goal-setting and tailored behaviour-change coaching. Customers are given immediate feedback and other motivating alerts, and can use in-app social communities to help keep them going. </w:t>
      </w:r>
      <w:proofErr w:type="spellStart"/>
      <w:r w:rsidRPr="00193EBA">
        <w:rPr>
          <w:color w:val="FF0000"/>
        </w:rPr>
        <w:t>FitLife</w:t>
      </w:r>
      <w:proofErr w:type="spellEnd"/>
      <w:r w:rsidRPr="00193EBA">
        <w:rPr>
          <w:color w:val="FF0000"/>
        </w:rPr>
        <w:t>+ will be a continually adapting app that provides a more personal weight management experience to users, unlike traditional applications, especially concerning adhering to weight loss, making lifestyle changes more likely to stick, and responding to user behaviour and physiological data.</w:t>
      </w:r>
    </w:p>
    <w:p w14:paraId="4D81F276" w14:textId="77777777" w:rsidR="00355518" w:rsidRPr="00193EBA" w:rsidRDefault="00000000" w:rsidP="00193EBA">
      <w:pPr>
        <w:pStyle w:val="Heading2"/>
      </w:pPr>
      <w:bookmarkStart w:id="7" w:name="_Toc223700762"/>
      <w:r w:rsidRPr="00193EBA">
        <w:t xml:space="preserve">Mechanisms, Evidence, and Critical Appraisal of </w:t>
      </w:r>
      <w:proofErr w:type="spellStart"/>
      <w:r w:rsidRPr="00193EBA">
        <w:t>FitLife</w:t>
      </w:r>
      <w:proofErr w:type="spellEnd"/>
      <w:r w:rsidRPr="00193EBA">
        <w:t>+</w:t>
      </w:r>
      <w:bookmarkEnd w:id="7"/>
    </w:p>
    <w:p w14:paraId="0D3F7CD3" w14:textId="77777777" w:rsidR="00355518" w:rsidRPr="00193EBA" w:rsidRDefault="00000000" w:rsidP="00193EBA">
      <w:proofErr w:type="spellStart"/>
      <w:r w:rsidRPr="00193EBA">
        <w:t>FitLife</w:t>
      </w:r>
      <w:proofErr w:type="spellEnd"/>
      <w:r w:rsidRPr="00193EBA">
        <w:t xml:space="preserve">+ starts with an extensive user profile, with a choice of lifestyle habits, preferences, and metabolic indicators and dynamically adjusts dietary and activity prescriptions. The adaptive prompts, gamification and in-app social support features are created to support behaviour change by assisting self-monitoring, feedback, goal setting, and self-efficacy, which are constructs often associated with successful digital behavioural-based interventions. There is </w:t>
      </w:r>
      <w:r w:rsidRPr="00193EBA">
        <w:lastRenderedPageBreak/>
        <w:t>evidence that the incorporation of such behaviour change strategies enhances the level of engagement and healthier lifestyle behaviour change in digital weight management (</w:t>
      </w:r>
      <w:proofErr w:type="spellStart"/>
      <w:r w:rsidRPr="00193EBA">
        <w:t>Asbjornsene</w:t>
      </w:r>
      <w:proofErr w:type="spellEnd"/>
      <w:r w:rsidRPr="00193EBA">
        <w:t xml:space="preserve"> </w:t>
      </w:r>
      <w:r w:rsidRPr="00193EBA">
        <w:rPr>
          <w:i/>
          <w:iCs/>
        </w:rPr>
        <w:t>et al.</w:t>
      </w:r>
      <w:r w:rsidRPr="00193EBA">
        <w:t>, 2020).</w:t>
      </w:r>
    </w:p>
    <w:p w14:paraId="57A469F7" w14:textId="77777777" w:rsidR="00355518" w:rsidRPr="00193EBA" w:rsidRDefault="00000000" w:rsidP="00193EBA">
      <w:r w:rsidRPr="00193EBA">
        <w:t>Online platforms demonstrate high potential in promoting significant weight results. Interventions based on mobile apps, especially those that include dietary and physical activity aspects, have been demonstrated to decrease body weight on average and improve BMI and waist circumference in overweight and obese adults across conditions of control. Multimodal app intervention trials show moderate weight reduction, and increased engagement leads to better results (</w:t>
      </w:r>
      <w:proofErr w:type="spellStart"/>
      <w:r w:rsidRPr="00193EBA">
        <w:t>Gemesi</w:t>
      </w:r>
      <w:proofErr w:type="spellEnd"/>
      <w:r w:rsidRPr="00193EBA">
        <w:rPr>
          <w:i/>
          <w:iCs/>
        </w:rPr>
        <w:t xml:space="preserve"> et al</w:t>
      </w:r>
      <w:r w:rsidRPr="00193EBA">
        <w:t>., 2024). The impact of AI-based solutions is even more significant; a cross-national investigation of an AI-assisted lifestyle intervention reported weight loss of approximately 14% in 24 weeks, where almost everyone had a clinically significant reduction (Khokhar</w:t>
      </w:r>
      <w:r w:rsidRPr="00193EBA">
        <w:rPr>
          <w:i/>
          <w:iCs/>
        </w:rPr>
        <w:t xml:space="preserve"> et al.</w:t>
      </w:r>
      <w:r w:rsidRPr="00193EBA">
        <w:t>, 2024).</w:t>
      </w:r>
    </w:p>
    <w:p w14:paraId="5982153A" w14:textId="77777777" w:rsidR="00355518" w:rsidRPr="00193EBA" w:rsidRDefault="00000000" w:rsidP="00193EBA">
      <w:proofErr w:type="spellStart"/>
      <w:r w:rsidRPr="00193EBA">
        <w:t>FitLife</w:t>
      </w:r>
      <w:proofErr w:type="spellEnd"/>
      <w:r w:rsidRPr="00193EBA">
        <w:t>+ uses the concepts of behaviour change to improve traditional versions of applications by offering personalised feedback, 24/7 availability and real-time tracking. Such capabilities enable the lapses to be spotted early and motivational support to be personalised (</w:t>
      </w:r>
      <w:proofErr w:type="spellStart"/>
      <w:r w:rsidRPr="00193EBA">
        <w:t>Chiavarini</w:t>
      </w:r>
      <w:proofErr w:type="spellEnd"/>
      <w:r w:rsidRPr="00193EBA">
        <w:t xml:space="preserve"> </w:t>
      </w:r>
      <w:r w:rsidRPr="00193EBA">
        <w:rPr>
          <w:i/>
          <w:iCs/>
        </w:rPr>
        <w:t>et al.</w:t>
      </w:r>
      <w:r w:rsidRPr="00193EBA">
        <w:t>, 2025). Nevertheless, the average effect of digital interventions is usually small, and reported maintenance may decrease even in groups with high BMI (Chang</w:t>
      </w:r>
      <w:r w:rsidRPr="00193EBA">
        <w:rPr>
          <w:i/>
          <w:iCs/>
        </w:rPr>
        <w:t xml:space="preserve"> et al</w:t>
      </w:r>
      <w:r w:rsidRPr="00193EBA">
        <w:t xml:space="preserve">., 2025). Also, AI-based systems jeopardize privacy of data, the transparency of algorithms, and fair access. These issues are critical to address in order to make sure that </w:t>
      </w:r>
      <w:proofErr w:type="spellStart"/>
      <w:r w:rsidRPr="00193EBA">
        <w:t>FitLife</w:t>
      </w:r>
      <w:proofErr w:type="spellEnd"/>
      <w:r w:rsidRPr="00193EBA">
        <w:t>+ is not only a tool to help people lose weight but also maintain it after that, and be able to attract the representation of the most diverse groups.</w:t>
      </w:r>
    </w:p>
    <w:p w14:paraId="6E752C82" w14:textId="77777777" w:rsidR="00355518" w:rsidRPr="00193EBA" w:rsidRDefault="00000000" w:rsidP="00193EBA">
      <w:pPr>
        <w:pStyle w:val="Heading2"/>
      </w:pPr>
      <w:bookmarkStart w:id="8" w:name="_Toc223700763"/>
      <w:r w:rsidRPr="00193EBA">
        <w:t>Conclusion</w:t>
      </w:r>
      <w:bookmarkEnd w:id="8"/>
    </w:p>
    <w:p w14:paraId="20395A49" w14:textId="77777777" w:rsidR="00355518" w:rsidRPr="00193EBA" w:rsidRDefault="00000000" w:rsidP="00193EBA">
      <w:proofErr w:type="spellStart"/>
      <w:r w:rsidRPr="00193EBA">
        <w:t>FitLife</w:t>
      </w:r>
      <w:proofErr w:type="spellEnd"/>
      <w:r w:rsidRPr="00193EBA">
        <w:t>+ offers an AI-enhanced, individualised intervention to manage obesity, combining adaptive feedback, gamified and socially supportive elements, together with encouraging sustainable behaviour change. Although it is indicated that it can be used to increase weight loss and interest over usual apps, it is important to consider digital literacy, privacy and longevity compliance. The application of inclusivity, individualised motivation, and incorporation into healthcare services needs to be a priority in future development to achieve maximum effects on the population level.</w:t>
      </w:r>
    </w:p>
    <w:p w14:paraId="30068FDD" w14:textId="77777777" w:rsidR="00193EBA" w:rsidRPr="00193EBA" w:rsidRDefault="00193EBA" w:rsidP="00193EBA">
      <w:pPr>
        <w:rPr>
          <w:b/>
          <w:bCs/>
          <w:sz w:val="28"/>
          <w:szCs w:val="28"/>
        </w:rPr>
      </w:pPr>
      <w:r w:rsidRPr="00193EBA">
        <w:br w:type="page"/>
      </w:r>
    </w:p>
    <w:p w14:paraId="53495B17" w14:textId="0CB25228" w:rsidR="00355518" w:rsidRPr="00193EBA" w:rsidRDefault="00000000" w:rsidP="00193EBA">
      <w:pPr>
        <w:pStyle w:val="Heading1"/>
        <w:keepNext w:val="0"/>
        <w:keepLines w:val="0"/>
      </w:pPr>
      <w:bookmarkStart w:id="9" w:name="_Toc223700764"/>
      <w:r w:rsidRPr="00193EBA">
        <w:lastRenderedPageBreak/>
        <w:t>References</w:t>
      </w:r>
      <w:bookmarkEnd w:id="9"/>
    </w:p>
    <w:p w14:paraId="40386084" w14:textId="77777777" w:rsidR="00355518" w:rsidRPr="00193EBA" w:rsidRDefault="00000000" w:rsidP="00193EBA">
      <w:pPr>
        <w:rPr>
          <w:b/>
          <w:bCs/>
        </w:rPr>
      </w:pPr>
      <w:r w:rsidRPr="00193EBA">
        <w:rPr>
          <w:b/>
          <w:bCs/>
        </w:rPr>
        <w:t>Blog 2</w:t>
      </w:r>
    </w:p>
    <w:p w14:paraId="3EAAB716" w14:textId="5A8AC86E" w:rsidR="00D50560" w:rsidRPr="00193EBA" w:rsidRDefault="00D50560" w:rsidP="00193EBA">
      <w:pPr>
        <w:tabs>
          <w:tab w:val="left" w:pos="5119"/>
        </w:tabs>
        <w:rPr>
          <w:b/>
          <w:bCs/>
        </w:rPr>
      </w:pPr>
      <w:r w:rsidRPr="00193EBA">
        <w:rPr>
          <w:color w:val="222222"/>
        </w:rPr>
        <w:t>Ahmed, S.K. and Mohammed, R.A.</w:t>
      </w:r>
      <w:r w:rsidR="00213829">
        <w:rPr>
          <w:color w:val="222222"/>
        </w:rPr>
        <w:t xml:space="preserve"> (</w:t>
      </w:r>
      <w:r w:rsidRPr="00193EBA">
        <w:rPr>
          <w:color w:val="222222"/>
        </w:rPr>
        <w:t>2025</w:t>
      </w:r>
      <w:r w:rsidR="00213829">
        <w:rPr>
          <w:color w:val="222222"/>
        </w:rPr>
        <w:t>)</w:t>
      </w:r>
      <w:r w:rsidRPr="00193EBA">
        <w:rPr>
          <w:color w:val="222222"/>
        </w:rPr>
        <w:t xml:space="preserve">. Obesity: Prevalence, causes, consequences, management, preventive strategies and future research directions. </w:t>
      </w:r>
      <w:r w:rsidRPr="00193EBA">
        <w:rPr>
          <w:i/>
          <w:iCs/>
          <w:color w:val="222222"/>
        </w:rPr>
        <w:t>Metabolism Open</w:t>
      </w:r>
      <w:r w:rsidRPr="00193EBA">
        <w:rPr>
          <w:color w:val="222222"/>
        </w:rPr>
        <w:t xml:space="preserve">, </w:t>
      </w:r>
      <w:r w:rsidRPr="00193EBA">
        <w:rPr>
          <w:i/>
          <w:iCs/>
          <w:color w:val="222222"/>
        </w:rPr>
        <w:t>27</w:t>
      </w:r>
      <w:r w:rsidRPr="00193EBA">
        <w:rPr>
          <w:color w:val="222222"/>
        </w:rPr>
        <w:t>, p.100375.</w:t>
      </w:r>
      <w:hyperlink r:id="rId15">
        <w:r w:rsidRPr="00193EBA">
          <w:rPr>
            <w:color w:val="1155CC"/>
            <w:u w:val="single"/>
          </w:rPr>
          <w:t>https://doi.org/10.1016/j.metop.2025.100375</w:t>
        </w:r>
      </w:hyperlink>
    </w:p>
    <w:p w14:paraId="363E9418" w14:textId="0BF7EA1F" w:rsidR="00D50560" w:rsidRPr="00193EBA" w:rsidRDefault="00D50560" w:rsidP="00193EBA">
      <w:r w:rsidRPr="00193EBA">
        <w:t xml:space="preserve">Asbjørnsen, R.A., Wentzel, J., </w:t>
      </w:r>
      <w:proofErr w:type="spellStart"/>
      <w:r w:rsidRPr="00193EBA">
        <w:t>Smedsrød</w:t>
      </w:r>
      <w:proofErr w:type="spellEnd"/>
      <w:r w:rsidRPr="00193EBA">
        <w:t>, M.L., Hjelmesæth, J., Clark, M.M., Solberg Nes, L. and Van Gemert-Pijnen, J.E.</w:t>
      </w:r>
      <w:r w:rsidR="00213829">
        <w:t xml:space="preserve"> (</w:t>
      </w:r>
      <w:r w:rsidRPr="00193EBA">
        <w:t>2020</w:t>
      </w:r>
      <w:r w:rsidR="00213829">
        <w:t>)</w:t>
      </w:r>
      <w:r w:rsidRPr="00193EBA">
        <w:t xml:space="preserve">. Identifying persuasive design principles and </w:t>
      </w:r>
      <w:proofErr w:type="spellStart"/>
      <w:r w:rsidRPr="00193EBA">
        <w:t>behavior</w:t>
      </w:r>
      <w:proofErr w:type="spellEnd"/>
      <w:r w:rsidRPr="00193EBA">
        <w:t xml:space="preserve"> change techniques supporting end user values and needs in eHealth interventions for long-term weight loss maintenance: qualitative study. Journal of medical Internet research, 22(11), </w:t>
      </w:r>
      <w:proofErr w:type="gramStart"/>
      <w:r w:rsidRPr="00193EBA">
        <w:t>p.e</w:t>
      </w:r>
      <w:proofErr w:type="gramEnd"/>
      <w:r w:rsidRPr="00193EBA">
        <w:t>22598.</w:t>
      </w:r>
      <w:hyperlink r:id="rId16">
        <w:r w:rsidRPr="00193EBA">
          <w:rPr>
            <w:color w:val="1155CC"/>
            <w:u w:val="single"/>
          </w:rPr>
          <w:t>https://www.jmir.org/2020/11/e22598/</w:t>
        </w:r>
      </w:hyperlink>
    </w:p>
    <w:p w14:paraId="19C4330A" w14:textId="7246DAEF" w:rsidR="00D50560" w:rsidRPr="00193EBA" w:rsidRDefault="00D50560" w:rsidP="00193EBA">
      <w:r w:rsidRPr="00193EBA">
        <w:t>Chang, S.H., Yeh, L.K., Chen, D., Hu, K.K., Yu, M.C. and Chang, C.M.</w:t>
      </w:r>
      <w:r w:rsidR="00213829">
        <w:t xml:space="preserve"> (</w:t>
      </w:r>
      <w:r w:rsidRPr="00193EBA">
        <w:t>2025</w:t>
      </w:r>
      <w:r w:rsidR="00213829">
        <w:t>)</w:t>
      </w:r>
      <w:r w:rsidRPr="00193EBA">
        <w:t xml:space="preserve">. Health Motivation as a Predictor of mHealth Engagement Across BMI: Cross-Sectional Survey. JMIR mHealth and </w:t>
      </w:r>
      <w:proofErr w:type="spellStart"/>
      <w:r w:rsidRPr="00193EBA">
        <w:t>uHealth</w:t>
      </w:r>
      <w:proofErr w:type="spellEnd"/>
      <w:r w:rsidRPr="00193EBA">
        <w:t xml:space="preserve">, 13, </w:t>
      </w:r>
      <w:proofErr w:type="gramStart"/>
      <w:r w:rsidRPr="00193EBA">
        <w:t>p.e</w:t>
      </w:r>
      <w:proofErr w:type="gramEnd"/>
      <w:r w:rsidRPr="00193EBA">
        <w:t>71625.</w:t>
      </w:r>
      <w:hyperlink r:id="rId17">
        <w:r w:rsidRPr="00193EBA">
          <w:rPr>
            <w:color w:val="1155CC"/>
            <w:u w:val="single"/>
          </w:rPr>
          <w:t>https://mhealth.jmir.org/2025/1/e71625/</w:t>
        </w:r>
      </w:hyperlink>
    </w:p>
    <w:p w14:paraId="16E6C3B4" w14:textId="14F2B4D5" w:rsidR="00D50560" w:rsidRPr="00193EBA" w:rsidRDefault="00D50560" w:rsidP="00193EBA">
      <w:proofErr w:type="spellStart"/>
      <w:r w:rsidRPr="00193EBA">
        <w:t>Chiavarini</w:t>
      </w:r>
      <w:proofErr w:type="spellEnd"/>
      <w:r w:rsidRPr="00193EBA">
        <w:t xml:space="preserve">, M., </w:t>
      </w:r>
      <w:proofErr w:type="spellStart"/>
      <w:r w:rsidRPr="00193EBA">
        <w:t>Giacchetta</w:t>
      </w:r>
      <w:proofErr w:type="spellEnd"/>
      <w:r w:rsidRPr="00193EBA">
        <w:t xml:space="preserve">, I., </w:t>
      </w:r>
      <w:proofErr w:type="spellStart"/>
      <w:r w:rsidRPr="00193EBA">
        <w:t>Rosignoli</w:t>
      </w:r>
      <w:proofErr w:type="spellEnd"/>
      <w:r w:rsidRPr="00193EBA">
        <w:t>, P. and Fabiani, R.</w:t>
      </w:r>
      <w:r w:rsidR="00213829">
        <w:t xml:space="preserve"> (</w:t>
      </w:r>
      <w:r w:rsidRPr="00193EBA">
        <w:t>2025</w:t>
      </w:r>
      <w:r w:rsidR="00213829">
        <w:t>)</w:t>
      </w:r>
      <w:r w:rsidRPr="00193EBA">
        <w:t>. E-Health and M-Health in Obesity Management: A Systematic Review and Meta-Analysis of RCTs. Nutrients, 17(13), p.2200.</w:t>
      </w:r>
      <w:hyperlink r:id="rId18">
        <w:r w:rsidRPr="00193EBA">
          <w:rPr>
            <w:color w:val="1155CC"/>
            <w:u w:val="single"/>
          </w:rPr>
          <w:t>https://doi.org/10.3390/nu17132200</w:t>
        </w:r>
      </w:hyperlink>
    </w:p>
    <w:p w14:paraId="2DEE854B" w14:textId="55985FC4" w:rsidR="00D50560" w:rsidRPr="00193EBA" w:rsidRDefault="00D50560" w:rsidP="00193EBA">
      <w:proofErr w:type="spellStart"/>
      <w:r w:rsidRPr="00193EBA">
        <w:t>Gemesi</w:t>
      </w:r>
      <w:proofErr w:type="spellEnd"/>
      <w:r w:rsidRPr="00193EBA">
        <w:t xml:space="preserve">, K., Winkler, S., Schmidt-Tesch, S., </w:t>
      </w:r>
      <w:proofErr w:type="spellStart"/>
      <w:r w:rsidRPr="00193EBA">
        <w:t>Schederecker</w:t>
      </w:r>
      <w:proofErr w:type="spellEnd"/>
      <w:r w:rsidRPr="00193EBA">
        <w:t>, F., Hauner, H. and Holzapfel, C.</w:t>
      </w:r>
      <w:r w:rsidR="00213829">
        <w:t xml:space="preserve"> (</w:t>
      </w:r>
      <w:r w:rsidRPr="00193EBA">
        <w:t>2024</w:t>
      </w:r>
      <w:r w:rsidR="00213829">
        <w:t>)</w:t>
      </w:r>
      <w:r w:rsidRPr="00193EBA">
        <w:t>. Efficacy of an app-based multimodal lifestyle intervention on body weight in persons with obesity: results from a randomized controlled trial. International Journal of Obesity, 48(1), pp.118-126.</w:t>
      </w:r>
      <w:hyperlink r:id="rId19">
        <w:r w:rsidRPr="00193EBA">
          <w:rPr>
            <w:color w:val="1155CC"/>
            <w:u w:val="single"/>
          </w:rPr>
          <w:t>https://www.nature.com/articles/s41366-023-01415-0</w:t>
        </w:r>
      </w:hyperlink>
    </w:p>
    <w:p w14:paraId="327C4ADD" w14:textId="1771B299" w:rsidR="00D50560" w:rsidRPr="00193EBA" w:rsidRDefault="00D50560" w:rsidP="00193EBA">
      <w:pPr>
        <w:spacing w:before="0"/>
        <w:rPr>
          <w:b/>
          <w:bCs/>
        </w:rPr>
      </w:pPr>
      <w:r w:rsidRPr="00193EBA">
        <w:t>IHME.</w:t>
      </w:r>
      <w:r w:rsidR="00213829">
        <w:t xml:space="preserve"> (</w:t>
      </w:r>
      <w:r w:rsidRPr="00193EBA">
        <w:t>2025</w:t>
      </w:r>
      <w:r w:rsidR="00213829">
        <w:t>)</w:t>
      </w:r>
      <w:r w:rsidRPr="00193EBA">
        <w:t xml:space="preserve">. </w:t>
      </w:r>
      <w:r w:rsidRPr="00193EBA">
        <w:rPr>
          <w:i/>
          <w:iCs/>
        </w:rPr>
        <w:t>The Lancet: More than half of adults and a third of children and adolescents predicted to have overweight or obesity by 2050 | Institute for Health Metrics and Evaluation</w:t>
      </w:r>
      <w:r w:rsidRPr="00193EBA">
        <w:t xml:space="preserve">. [online] Institute for Health Metrics and Evaluation. Available at: </w:t>
      </w:r>
      <w:hyperlink r:id="rId20">
        <w:r w:rsidRPr="00193EBA">
          <w:rPr>
            <w:color w:val="1155CC"/>
            <w:u w:val="single"/>
          </w:rPr>
          <w:t>https://www.healthdata.org/news-events/newsroom/news-releases/lancet-more-half-adults-and-third-children-and-adolescents</w:t>
        </w:r>
      </w:hyperlink>
    </w:p>
    <w:p w14:paraId="6550D819" w14:textId="7B91000B" w:rsidR="00D50560" w:rsidRPr="00193EBA" w:rsidRDefault="00D50560" w:rsidP="00193EBA">
      <w:r w:rsidRPr="00193EBA">
        <w:t>Khokhar, S., Holden, J., Toomer, C. and Del Parigi, A.</w:t>
      </w:r>
      <w:r w:rsidR="00213829">
        <w:t xml:space="preserve"> (</w:t>
      </w:r>
      <w:r w:rsidRPr="00193EBA">
        <w:t>2024</w:t>
      </w:r>
      <w:r w:rsidR="00213829">
        <w:t>)</w:t>
      </w:r>
      <w:r w:rsidRPr="00193EBA">
        <w:t>. Weight loss with an AI-powered digital platform for lifestyle intervention. Obesity Surgery, 34(5), pp.1810-1818.</w:t>
      </w:r>
      <w:hyperlink r:id="rId21">
        <w:r w:rsidRPr="00193EBA">
          <w:rPr>
            <w:color w:val="1155CC"/>
            <w:u w:val="single"/>
          </w:rPr>
          <w:t>https://www.suremediks.com/papers/paper2-published%20(1).pdf</w:t>
        </w:r>
      </w:hyperlink>
    </w:p>
    <w:p w14:paraId="697F32C9" w14:textId="0465EDEA" w:rsidR="00D50560" w:rsidRPr="00193EBA" w:rsidRDefault="00D50560" w:rsidP="00193EBA">
      <w:pPr>
        <w:tabs>
          <w:tab w:val="left" w:pos="5119"/>
        </w:tabs>
        <w:rPr>
          <w:color w:val="222222"/>
        </w:rPr>
      </w:pPr>
      <w:r w:rsidRPr="00193EBA">
        <w:rPr>
          <w:color w:val="222222"/>
        </w:rPr>
        <w:lastRenderedPageBreak/>
        <w:t>Kim, S.D.</w:t>
      </w:r>
      <w:r w:rsidR="00213829">
        <w:rPr>
          <w:color w:val="222222"/>
        </w:rPr>
        <w:t xml:space="preserve"> (</w:t>
      </w:r>
      <w:r w:rsidRPr="00193EBA">
        <w:rPr>
          <w:color w:val="222222"/>
        </w:rPr>
        <w:t>2024</w:t>
      </w:r>
      <w:r w:rsidR="00213829">
        <w:rPr>
          <w:color w:val="222222"/>
        </w:rPr>
        <w:t>)</w:t>
      </w:r>
      <w:r w:rsidRPr="00193EBA">
        <w:rPr>
          <w:color w:val="222222"/>
        </w:rPr>
        <w:t xml:space="preserve">. Trends and perspectives of mHealth in obesity control. </w:t>
      </w:r>
      <w:r w:rsidRPr="00193EBA">
        <w:rPr>
          <w:i/>
          <w:iCs/>
          <w:color w:val="222222"/>
        </w:rPr>
        <w:t>Applied Sciences</w:t>
      </w:r>
      <w:r w:rsidRPr="00193EBA">
        <w:rPr>
          <w:color w:val="222222"/>
        </w:rPr>
        <w:t xml:space="preserve">, </w:t>
      </w:r>
      <w:r w:rsidRPr="00193EBA">
        <w:rPr>
          <w:i/>
          <w:iCs/>
          <w:color w:val="222222"/>
        </w:rPr>
        <w:t>15</w:t>
      </w:r>
      <w:r w:rsidRPr="00193EBA">
        <w:rPr>
          <w:color w:val="222222"/>
        </w:rPr>
        <w:t>(1), p.74.</w:t>
      </w:r>
      <w:hyperlink r:id="rId22">
        <w:r w:rsidRPr="00193EBA">
          <w:rPr>
            <w:color w:val="1155CC"/>
            <w:u w:val="single"/>
          </w:rPr>
          <w:t>https://doi.org/10.3390/app15010074</w:t>
        </w:r>
      </w:hyperlink>
    </w:p>
    <w:p w14:paraId="4FCC44F3" w14:textId="3EEF48FE" w:rsidR="00D50560" w:rsidRPr="00193EBA" w:rsidRDefault="00D50560" w:rsidP="00193EBA">
      <w:pPr>
        <w:tabs>
          <w:tab w:val="left" w:pos="5119"/>
        </w:tabs>
        <w:rPr>
          <w:color w:val="222222"/>
        </w:rPr>
      </w:pPr>
      <w:r w:rsidRPr="00193EBA">
        <w:rPr>
          <w:color w:val="222222"/>
        </w:rPr>
        <w:t xml:space="preserve">Ng, M., </w:t>
      </w:r>
      <w:proofErr w:type="spellStart"/>
      <w:r w:rsidRPr="00193EBA">
        <w:rPr>
          <w:color w:val="222222"/>
        </w:rPr>
        <w:t>Gakidou</w:t>
      </w:r>
      <w:proofErr w:type="spellEnd"/>
      <w:r w:rsidRPr="00193EBA">
        <w:rPr>
          <w:color w:val="222222"/>
        </w:rPr>
        <w:t xml:space="preserve">, E., Lo, J., Abate, Y.H., </w:t>
      </w:r>
      <w:proofErr w:type="spellStart"/>
      <w:r w:rsidRPr="00193EBA">
        <w:rPr>
          <w:color w:val="222222"/>
        </w:rPr>
        <w:t>Abbafati</w:t>
      </w:r>
      <w:proofErr w:type="spellEnd"/>
      <w:r w:rsidRPr="00193EBA">
        <w:rPr>
          <w:color w:val="222222"/>
        </w:rPr>
        <w:t>, C., Abbas, N., Abbasian, M., Abd ElHafeez, S., Abdel-Rahman, W.M., Abd-Elsalam, S. and Abdollahi, A.</w:t>
      </w:r>
      <w:r w:rsidR="00213829">
        <w:rPr>
          <w:color w:val="222222"/>
        </w:rPr>
        <w:t xml:space="preserve"> (</w:t>
      </w:r>
      <w:r w:rsidRPr="00193EBA">
        <w:rPr>
          <w:color w:val="222222"/>
        </w:rPr>
        <w:t>2025</w:t>
      </w:r>
      <w:r w:rsidR="00213829">
        <w:rPr>
          <w:color w:val="222222"/>
        </w:rPr>
        <w:t>)</w:t>
      </w:r>
      <w:r w:rsidRPr="00193EBA">
        <w:rPr>
          <w:color w:val="222222"/>
        </w:rPr>
        <w:t xml:space="preserve">. Global, regional, and national prevalence of adult overweight and obesity, 1990–2021, with forecasts to 2050: a forecasting study for the Global Burden of Disease Study 2021. </w:t>
      </w:r>
      <w:r w:rsidRPr="00193EBA">
        <w:rPr>
          <w:i/>
          <w:iCs/>
          <w:color w:val="222222"/>
        </w:rPr>
        <w:t>The Lancet</w:t>
      </w:r>
      <w:r w:rsidRPr="00193EBA">
        <w:rPr>
          <w:color w:val="222222"/>
        </w:rPr>
        <w:t xml:space="preserve">, </w:t>
      </w:r>
      <w:r w:rsidRPr="00193EBA">
        <w:rPr>
          <w:i/>
          <w:iCs/>
          <w:color w:val="222222"/>
        </w:rPr>
        <w:t>405</w:t>
      </w:r>
      <w:r w:rsidRPr="00193EBA">
        <w:rPr>
          <w:color w:val="222222"/>
        </w:rPr>
        <w:t>(10481), pp.813-838.</w:t>
      </w:r>
      <w:hyperlink r:id="rId23">
        <w:r w:rsidRPr="00193EBA">
          <w:rPr>
            <w:color w:val="1155CC"/>
            <w:u w:val="single"/>
          </w:rPr>
          <w:t>https://www.thelancet.com/journals/lancet/article/PIIS0140-6736(25)00355-1/fulltext</w:t>
        </w:r>
      </w:hyperlink>
    </w:p>
    <w:p w14:paraId="739FE823" w14:textId="77777777" w:rsidR="00355518" w:rsidRPr="00193EBA" w:rsidRDefault="00355518" w:rsidP="00193EBA">
      <w:pPr>
        <w:tabs>
          <w:tab w:val="left" w:pos="5119"/>
        </w:tabs>
        <w:rPr>
          <w:color w:val="222222"/>
        </w:rPr>
      </w:pPr>
    </w:p>
    <w:p w14:paraId="58996965" w14:textId="77777777" w:rsidR="00355518" w:rsidRPr="00193EBA" w:rsidRDefault="00355518" w:rsidP="00193EBA"/>
    <w:p w14:paraId="106D2A13" w14:textId="77777777" w:rsidR="00355518" w:rsidRPr="00193EBA" w:rsidRDefault="00355518" w:rsidP="00193EBA"/>
    <w:p w14:paraId="46F3E156" w14:textId="77777777" w:rsidR="00355518" w:rsidRPr="00193EBA" w:rsidRDefault="00355518" w:rsidP="00193EBA"/>
    <w:sectPr w:rsidR="00355518" w:rsidRPr="00193EBA" w:rsidSect="00193EBA">
      <w:footerReference w:type="default" r:id="rId24"/>
      <w:pgSz w:w="11909" w:h="16834"/>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267076" w14:textId="77777777" w:rsidR="009A3294" w:rsidRDefault="009A3294">
      <w:pPr>
        <w:spacing w:before="0" w:after="0" w:line="240" w:lineRule="auto"/>
      </w:pPr>
      <w:r>
        <w:separator/>
      </w:r>
    </w:p>
  </w:endnote>
  <w:endnote w:type="continuationSeparator" w:id="0">
    <w:p w14:paraId="25A99C4F" w14:textId="77777777" w:rsidR="009A3294" w:rsidRDefault="009A329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5A069856-87D6-4347-B241-5D963460D571}"/>
  </w:font>
  <w:font w:name="Calibri">
    <w:panose1 w:val="020F0502020204030204"/>
    <w:charset w:val="00"/>
    <w:family w:val="swiss"/>
    <w:pitch w:val="variable"/>
    <w:sig w:usb0="E4002EFF" w:usb1="C200247B" w:usb2="00000009" w:usb3="00000000" w:csb0="000001FF" w:csb1="00000000"/>
    <w:embedRegular r:id="rId2" w:fontKey="{D75CCA2C-5143-47D7-9CDA-7A05D0486F5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DC983" w14:textId="77777777" w:rsidR="00355518" w:rsidRDefault="00000000">
    <w:pPr>
      <w:jc w:val="right"/>
    </w:pPr>
    <w:r>
      <w:fldChar w:fldCharType="begin"/>
    </w:r>
    <w:r>
      <w:instrText>PAGE</w:instrText>
    </w:r>
    <w:r>
      <w:fldChar w:fldCharType="separate"/>
    </w:r>
    <w:r w:rsidR="00193EBA">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FCCF16" w14:textId="77777777" w:rsidR="009A3294" w:rsidRDefault="009A3294">
      <w:pPr>
        <w:spacing w:before="0" w:after="0" w:line="240" w:lineRule="auto"/>
      </w:pPr>
      <w:r>
        <w:separator/>
      </w:r>
    </w:p>
  </w:footnote>
  <w:footnote w:type="continuationSeparator" w:id="0">
    <w:p w14:paraId="3C3ED30E" w14:textId="77777777" w:rsidR="009A3294" w:rsidRDefault="009A3294">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5518"/>
    <w:rsid w:val="000C0F4E"/>
    <w:rsid w:val="00162F55"/>
    <w:rsid w:val="00193EBA"/>
    <w:rsid w:val="00213829"/>
    <w:rsid w:val="002921F2"/>
    <w:rsid w:val="00355518"/>
    <w:rsid w:val="003A40E5"/>
    <w:rsid w:val="00422C74"/>
    <w:rsid w:val="00533540"/>
    <w:rsid w:val="00761078"/>
    <w:rsid w:val="007E446A"/>
    <w:rsid w:val="007E68B5"/>
    <w:rsid w:val="00855123"/>
    <w:rsid w:val="009A3294"/>
    <w:rsid w:val="00A01673"/>
    <w:rsid w:val="00A146EC"/>
    <w:rsid w:val="00B05591"/>
    <w:rsid w:val="00CE4900"/>
    <w:rsid w:val="00D50560"/>
    <w:rsid w:val="00E252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3282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US"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spacing w:before="360" w:after="80"/>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after="80"/>
      <w:outlineLvl w:val="4"/>
    </w:pPr>
    <w:rPr>
      <w:color w:val="666666"/>
      <w:sz w:val="22"/>
      <w:szCs w:val="22"/>
    </w:rPr>
  </w:style>
  <w:style w:type="paragraph" w:styleId="Heading6">
    <w:name w:val="heading 6"/>
    <w:basedOn w:val="Normal"/>
    <w:next w:val="Normal"/>
    <w:uiPriority w:val="9"/>
    <w:semiHidden/>
    <w:unhideWhenUsed/>
    <w:qFormat/>
    <w:pPr>
      <w:keepNext/>
      <w:keepLines/>
      <w:spacing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paragraph" w:styleId="Header">
    <w:name w:val="header"/>
    <w:basedOn w:val="Normal"/>
    <w:link w:val="HeaderChar"/>
    <w:uiPriority w:val="99"/>
    <w:unhideWhenUsed/>
    <w:rsid w:val="000719F2"/>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0719F2"/>
  </w:style>
  <w:style w:type="paragraph" w:styleId="Footer">
    <w:name w:val="footer"/>
    <w:basedOn w:val="Normal"/>
    <w:link w:val="FooterChar"/>
    <w:uiPriority w:val="99"/>
    <w:unhideWhenUsed/>
    <w:rsid w:val="000719F2"/>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0719F2"/>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paragraph" w:styleId="TOC1">
    <w:name w:val="toc 1"/>
    <w:basedOn w:val="Normal"/>
    <w:next w:val="Normal"/>
    <w:autoRedefine/>
    <w:uiPriority w:val="39"/>
    <w:unhideWhenUsed/>
    <w:rsid w:val="00162F55"/>
    <w:pPr>
      <w:spacing w:after="100"/>
    </w:pPr>
  </w:style>
  <w:style w:type="paragraph" w:styleId="TOC2">
    <w:name w:val="toc 2"/>
    <w:basedOn w:val="Normal"/>
    <w:next w:val="Normal"/>
    <w:autoRedefine/>
    <w:uiPriority w:val="39"/>
    <w:unhideWhenUsed/>
    <w:rsid w:val="00162F55"/>
    <w:pPr>
      <w:spacing w:after="100"/>
      <w:ind w:left="240"/>
    </w:pPr>
  </w:style>
  <w:style w:type="character" w:styleId="Hyperlink">
    <w:name w:val="Hyperlink"/>
    <w:basedOn w:val="DefaultParagraphFont"/>
    <w:uiPriority w:val="99"/>
    <w:unhideWhenUsed/>
    <w:rsid w:val="00162F5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cochrane.org/evidence/CD013591_smartphone-apps-people-overweight-or-obesity" TargetMode="External"/><Relationship Id="rId13" Type="http://schemas.openxmlformats.org/officeDocument/2006/relationships/hyperlink" Target="https://mhealth.jmir.org/2020/4/E15400/" TargetMode="External"/><Relationship Id="rId18" Type="http://schemas.openxmlformats.org/officeDocument/2006/relationships/hyperlink" Target="https://doi.org/10.3390/nu17132200"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suremediks.com/papers/paper2-published%20(1).pdf" TargetMode="External"/><Relationship Id="rId7" Type="http://schemas.openxmlformats.org/officeDocument/2006/relationships/hyperlink" Target="https://www.jmir.org/2023/1/e42432/" TargetMode="External"/><Relationship Id="rId12" Type="http://schemas.openxmlformats.org/officeDocument/2006/relationships/hyperlink" Target="https://www.jmir.org/2025/1/e66887/" TargetMode="External"/><Relationship Id="rId17" Type="http://schemas.openxmlformats.org/officeDocument/2006/relationships/hyperlink" Target="https://mhealth.jmir.org/2025/1/e71625/"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jmir.org/2020/11/e22598/" TargetMode="External"/><Relationship Id="rId20" Type="http://schemas.openxmlformats.org/officeDocument/2006/relationships/hyperlink" Target="https://www.healthdata.org/news-events/newsroom/news-releases/lancet-more-half-adults-and-third-children-and-adolescents"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nhs.uk/better-health/lose-weight/" TargetMode="External"/><Relationship Id="rId24"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doi.org/10.1016/j.metop.2025.100375" TargetMode="External"/><Relationship Id="rId23" Type="http://schemas.openxmlformats.org/officeDocument/2006/relationships/hyperlink" Target="https://www.thelancet.com/journals/lancet/article/PIIS0140-6736(25)00355-1/fulltext" TargetMode="External"/><Relationship Id="rId10" Type="http://schemas.openxmlformats.org/officeDocument/2006/relationships/hyperlink" Target="https://mhealth.jmir.org/2025/1/e63313" TargetMode="External"/><Relationship Id="rId19" Type="http://schemas.openxmlformats.org/officeDocument/2006/relationships/hyperlink" Target="https://www.nature.com/articles/s41366-023-01415-0" TargetMode="External"/><Relationship Id="rId4" Type="http://schemas.openxmlformats.org/officeDocument/2006/relationships/footnotes" Target="footnotes.xml"/><Relationship Id="rId9" Type="http://schemas.openxmlformats.org/officeDocument/2006/relationships/hyperlink" Target="https://doi.org/10.3390/ijerph22071152" TargetMode="External"/><Relationship Id="rId14" Type="http://schemas.openxmlformats.org/officeDocument/2006/relationships/hyperlink" Target="https://www.who.int/en/news-room/fact-sheets/detail/obesity-and-overweight" TargetMode="External"/><Relationship Id="rId22" Type="http://schemas.openxmlformats.org/officeDocument/2006/relationships/hyperlink" Target="https://doi.org/10.3390/app15010074"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2362</Words>
  <Characters>13467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2026-03-06T09:19:00Z</dcterms:created>
  <dcterms:modified xsi:type="dcterms:W3CDTF">2026-03-06T09:19:00Z</dcterms:modified>
</cp:coreProperties>
</file>