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5720DB36" w:rsidP="5720DB36" w:rsidRDefault="5720DB36" w14:paraId="4E5CD00E" w14:textId="4E34C7E2">
      <w:pPr>
        <w:jc w:val="right"/>
        <w:rPr>
          <w:rFonts w:ascii="Arial" w:hAnsi="Arial" w:eastAsia="Arial" w:cs="Arial"/>
          <w:b w:val="1"/>
          <w:bCs w:val="1"/>
          <w:sz w:val="40"/>
          <w:szCs w:val="40"/>
        </w:rPr>
      </w:pPr>
    </w:p>
    <w:p w:rsidR="5720DB36" w:rsidP="5720DB36" w:rsidRDefault="5720DB36" w14:paraId="26F4A139" w14:textId="5DE8D678">
      <w:pPr>
        <w:jc w:val="right"/>
        <w:rPr>
          <w:rFonts w:ascii="Arial" w:hAnsi="Arial" w:eastAsia="Arial" w:cs="Arial"/>
          <w:b w:val="1"/>
          <w:bCs w:val="1"/>
          <w:sz w:val="40"/>
          <w:szCs w:val="40"/>
        </w:rPr>
      </w:pPr>
    </w:p>
    <w:p xmlns:wp14="http://schemas.microsoft.com/office/word/2010/wordml" w:rsidP="5720DB36" wp14:paraId="2C078E63" wp14:textId="11D613E7">
      <w:pPr>
        <w:jc w:val="right"/>
        <w:rPr>
          <w:rFonts w:ascii="Arial" w:hAnsi="Arial" w:eastAsia="Arial" w:cs="Arial"/>
          <w:b w:val="1"/>
          <w:bCs w:val="1"/>
          <w:sz w:val="40"/>
          <w:szCs w:val="40"/>
        </w:rPr>
      </w:pPr>
      <w:r w:rsidRPr="5720DB36" w:rsidR="231F2272">
        <w:rPr>
          <w:rFonts w:ascii="Arial" w:hAnsi="Arial" w:eastAsia="Arial" w:cs="Arial"/>
          <w:b w:val="1"/>
          <w:bCs w:val="1"/>
          <w:sz w:val="40"/>
          <w:szCs w:val="40"/>
        </w:rPr>
        <w:t xml:space="preserve">PORTFOLIO </w:t>
      </w:r>
    </w:p>
    <w:p w:rsidR="5720DB36" w:rsidP="5720DB36" w:rsidRDefault="5720DB36" w14:paraId="53188484" w14:textId="4507A7D3">
      <w:pPr>
        <w:pStyle w:val="Normal"/>
        <w:jc w:val="right"/>
        <w:rPr>
          <w:rFonts w:ascii="Arial" w:hAnsi="Arial" w:eastAsia="Arial" w:cs="Arial"/>
          <w:b w:val="1"/>
          <w:bCs w:val="1"/>
          <w:sz w:val="40"/>
          <w:szCs w:val="40"/>
        </w:rPr>
      </w:pPr>
    </w:p>
    <w:p w:rsidR="231F2272" w:rsidP="5720DB36" w:rsidRDefault="231F2272" w14:paraId="4865A64B" w14:textId="6B551B49">
      <w:pPr>
        <w:pStyle w:val="Normal"/>
        <w:jc w:val="right"/>
        <w:rPr>
          <w:rFonts w:ascii="Arial" w:hAnsi="Arial" w:eastAsia="Arial" w:cs="Arial"/>
          <w:b w:val="1"/>
          <w:bCs w:val="1"/>
          <w:sz w:val="40"/>
          <w:szCs w:val="40"/>
        </w:rPr>
      </w:pPr>
      <w:r w:rsidRPr="5720DB36" w:rsidR="231F2272">
        <w:rPr>
          <w:rFonts w:ascii="Arial" w:hAnsi="Arial" w:eastAsia="Arial" w:cs="Arial"/>
          <w:b w:val="1"/>
          <w:bCs w:val="1"/>
          <w:sz w:val="40"/>
          <w:szCs w:val="40"/>
        </w:rPr>
        <w:t>Foreign Languages and Cultural Awareness LEVEL 5</w:t>
      </w:r>
    </w:p>
    <w:p w:rsidR="231F2272" w:rsidP="5720DB36" w:rsidRDefault="231F2272" w14:paraId="7DDFF20E" w14:textId="07C55E31">
      <w:pPr>
        <w:pStyle w:val="Normal"/>
        <w:jc w:val="right"/>
        <w:rPr>
          <w:rFonts w:ascii="Arial" w:hAnsi="Arial" w:eastAsia="Arial" w:cs="Arial"/>
          <w:b w:val="1"/>
          <w:bCs w:val="1"/>
          <w:sz w:val="40"/>
          <w:szCs w:val="40"/>
        </w:rPr>
      </w:pPr>
      <w:r w:rsidRPr="5720DB36" w:rsidR="231F2272">
        <w:rPr>
          <w:rFonts w:ascii="Arial" w:hAnsi="Arial" w:eastAsia="Arial" w:cs="Arial"/>
          <w:b w:val="1"/>
          <w:bCs w:val="1"/>
          <w:sz w:val="40"/>
          <w:szCs w:val="40"/>
        </w:rPr>
        <w:t>BMIH5003</w:t>
      </w:r>
    </w:p>
    <w:p w:rsidR="231F2272" w:rsidP="5720DB36" w:rsidRDefault="231F2272" w14:paraId="547F9746" w14:textId="388C59DE">
      <w:pPr>
        <w:pStyle w:val="Normal"/>
        <w:jc w:val="right"/>
        <w:rPr>
          <w:rFonts w:ascii="Arial" w:hAnsi="Arial" w:eastAsia="Arial" w:cs="Arial"/>
          <w:b w:val="1"/>
          <w:bCs w:val="1"/>
          <w:sz w:val="40"/>
          <w:szCs w:val="40"/>
        </w:rPr>
      </w:pPr>
      <w:r w:rsidRPr="5720DB36" w:rsidR="231F2272">
        <w:rPr>
          <w:rFonts w:ascii="Arial" w:hAnsi="Arial" w:eastAsia="Arial" w:cs="Arial"/>
          <w:b w:val="1"/>
          <w:bCs w:val="1"/>
          <w:sz w:val="40"/>
          <w:szCs w:val="40"/>
        </w:rPr>
        <w:t xml:space="preserve">Student Name: Adriana-Isabela </w:t>
      </w:r>
      <w:r w:rsidRPr="5720DB36" w:rsidR="231F2272">
        <w:rPr>
          <w:rFonts w:ascii="Arial" w:hAnsi="Arial" w:eastAsia="Arial" w:cs="Arial"/>
          <w:b w:val="1"/>
          <w:bCs w:val="1"/>
          <w:sz w:val="40"/>
          <w:szCs w:val="40"/>
        </w:rPr>
        <w:t>Trefas</w:t>
      </w:r>
    </w:p>
    <w:p w:rsidR="231F2272" w:rsidP="5720DB36" w:rsidRDefault="231F2272" w14:paraId="05AB7BEF" w14:textId="6006EDDB">
      <w:pPr>
        <w:pStyle w:val="Normal"/>
        <w:jc w:val="right"/>
        <w:rPr>
          <w:rFonts w:ascii="Arial" w:hAnsi="Arial" w:eastAsia="Arial" w:cs="Arial"/>
          <w:b w:val="1"/>
          <w:bCs w:val="1"/>
          <w:sz w:val="40"/>
          <w:szCs w:val="40"/>
        </w:rPr>
      </w:pPr>
      <w:r w:rsidRPr="3DFB8924" w:rsidR="3D54132E">
        <w:rPr>
          <w:rFonts w:ascii="Arial" w:hAnsi="Arial" w:eastAsia="Arial" w:cs="Arial"/>
          <w:b w:val="1"/>
          <w:bCs w:val="1"/>
          <w:sz w:val="40"/>
          <w:szCs w:val="40"/>
        </w:rPr>
        <w:t>Student number</w:t>
      </w:r>
      <w:r w:rsidRPr="3DFB8924" w:rsidR="2BAD1C78">
        <w:rPr>
          <w:rFonts w:ascii="Arial" w:hAnsi="Arial" w:eastAsia="Arial" w:cs="Arial"/>
          <w:b w:val="1"/>
          <w:bCs w:val="1"/>
          <w:sz w:val="40"/>
          <w:szCs w:val="40"/>
        </w:rPr>
        <w:t xml:space="preserve"> id</w:t>
      </w:r>
      <w:r w:rsidRPr="3DFB8924" w:rsidR="3D54132E">
        <w:rPr>
          <w:rFonts w:ascii="Arial" w:hAnsi="Arial" w:eastAsia="Arial" w:cs="Arial"/>
          <w:b w:val="1"/>
          <w:bCs w:val="1"/>
          <w:sz w:val="40"/>
          <w:szCs w:val="40"/>
        </w:rPr>
        <w:t>: 2242075</w:t>
      </w:r>
    </w:p>
    <w:p w:rsidR="231F2272" w:rsidP="5720DB36" w:rsidRDefault="231F2272" w14:paraId="12D76F75" w14:textId="03CE8875">
      <w:pPr>
        <w:pStyle w:val="Normal"/>
        <w:jc w:val="right"/>
        <w:rPr>
          <w:rFonts w:ascii="Arial" w:hAnsi="Arial" w:eastAsia="Arial" w:cs="Arial"/>
          <w:b w:val="1"/>
          <w:bCs w:val="1"/>
          <w:sz w:val="40"/>
          <w:szCs w:val="40"/>
        </w:rPr>
      </w:pPr>
      <w:r w:rsidRPr="5720DB36" w:rsidR="231F2272">
        <w:rPr>
          <w:rFonts w:ascii="Arial" w:hAnsi="Arial" w:eastAsia="Arial" w:cs="Arial"/>
          <w:b w:val="1"/>
          <w:bCs w:val="1"/>
          <w:sz w:val="40"/>
          <w:szCs w:val="40"/>
        </w:rPr>
        <w:t xml:space="preserve">Lecturer: Giulia </w:t>
      </w:r>
      <w:r w:rsidRPr="5720DB36" w:rsidR="231F2272">
        <w:rPr>
          <w:rFonts w:ascii="Arial" w:hAnsi="Arial" w:eastAsia="Arial" w:cs="Arial"/>
          <w:b w:val="1"/>
          <w:bCs w:val="1"/>
          <w:sz w:val="40"/>
          <w:szCs w:val="40"/>
        </w:rPr>
        <w:t>Chifari</w:t>
      </w:r>
    </w:p>
    <w:p w:rsidR="5720DB36" w:rsidRDefault="5720DB36" w14:paraId="3E223924" w14:textId="44F348AB">
      <w:r>
        <w:br w:type="page"/>
      </w:r>
    </w:p>
    <w:p w:rsidR="5F210F73" w:rsidP="64C40FE3" w:rsidRDefault="5F210F73" w14:paraId="58C4BDD0" w14:textId="5F9A40B0">
      <w:pPr>
        <w:pStyle w:val="Normal"/>
        <w:spacing w:line="360" w:lineRule="auto"/>
        <w:jc w:val="both"/>
        <w:rPr>
          <w:rFonts w:ascii="Arial" w:hAnsi="Arial" w:eastAsia="Arial" w:cs="Arial"/>
          <w:b w:val="1"/>
          <w:bCs w:val="1"/>
          <w:sz w:val="24"/>
          <w:szCs w:val="24"/>
        </w:rPr>
      </w:pPr>
      <w:r w:rsidRPr="64C40FE3" w:rsidR="5F210F73">
        <w:rPr>
          <w:rFonts w:ascii="Arial" w:hAnsi="Arial" w:eastAsia="Arial" w:cs="Arial"/>
          <w:b w:val="1"/>
          <w:bCs w:val="1"/>
          <w:sz w:val="24"/>
          <w:szCs w:val="24"/>
        </w:rPr>
        <w:t>Component</w:t>
      </w:r>
      <w:r w:rsidRPr="64C40FE3" w:rsidR="5F210F73">
        <w:rPr>
          <w:rFonts w:ascii="Arial" w:hAnsi="Arial" w:eastAsia="Arial" w:cs="Arial"/>
          <w:b w:val="1"/>
          <w:bCs w:val="1"/>
          <w:sz w:val="24"/>
          <w:szCs w:val="24"/>
        </w:rPr>
        <w:t xml:space="preserve"> 1 - Professional reflection</w:t>
      </w:r>
    </w:p>
    <w:p w:rsidR="486679BB" w:rsidP="5720DB36" w:rsidRDefault="486679BB" w14:paraId="18DB00F5" w14:textId="75E8B0A3">
      <w:pPr>
        <w:pStyle w:val="Normal"/>
        <w:spacing w:line="360" w:lineRule="auto"/>
        <w:jc w:val="both"/>
        <w:rPr>
          <w:rFonts w:ascii="Arial" w:hAnsi="Arial" w:eastAsia="Arial" w:cs="Arial"/>
          <w:b w:val="0"/>
          <w:bCs w:val="0"/>
          <w:sz w:val="24"/>
          <w:szCs w:val="24"/>
        </w:rPr>
      </w:pPr>
      <w:r w:rsidRPr="5720DB36" w:rsidR="486679BB">
        <w:rPr>
          <w:rFonts w:ascii="Arial" w:hAnsi="Arial" w:eastAsia="Arial" w:cs="Arial"/>
          <w:b w:val="0"/>
          <w:bCs w:val="0"/>
          <w:sz w:val="24"/>
          <w:szCs w:val="24"/>
        </w:rPr>
        <w:t xml:space="preserve">Scenario: During my placement at the hotel restaurant, I faced a cultural misunderstanding while </w:t>
      </w:r>
      <w:r w:rsidRPr="5720DB36" w:rsidR="486679BB">
        <w:rPr>
          <w:rFonts w:ascii="Arial" w:hAnsi="Arial" w:eastAsia="Arial" w:cs="Arial"/>
          <w:b w:val="0"/>
          <w:bCs w:val="0"/>
          <w:sz w:val="24"/>
          <w:szCs w:val="24"/>
        </w:rPr>
        <w:t>assisting</w:t>
      </w:r>
      <w:r w:rsidRPr="5720DB36" w:rsidR="486679BB">
        <w:rPr>
          <w:rFonts w:ascii="Arial" w:hAnsi="Arial" w:eastAsia="Arial" w:cs="Arial"/>
          <w:b w:val="0"/>
          <w:bCs w:val="0"/>
          <w:sz w:val="24"/>
          <w:szCs w:val="24"/>
        </w:rPr>
        <w:t xml:space="preserve"> with the breakfast buffet service. A guest approached me and asked if his daughter could have an </w:t>
      </w:r>
      <w:r w:rsidRPr="5720DB36" w:rsidR="486679BB">
        <w:rPr>
          <w:rFonts w:ascii="Arial" w:hAnsi="Arial" w:eastAsia="Arial" w:cs="Arial"/>
          <w:b w:val="0"/>
          <w:bCs w:val="0"/>
          <w:sz w:val="24"/>
          <w:szCs w:val="24"/>
        </w:rPr>
        <w:t>omelette</w:t>
      </w:r>
      <w:r w:rsidRPr="5720DB36" w:rsidR="486679BB">
        <w:rPr>
          <w:rFonts w:ascii="Arial" w:hAnsi="Arial" w:eastAsia="Arial" w:cs="Arial"/>
          <w:b w:val="0"/>
          <w:bCs w:val="0"/>
          <w:sz w:val="24"/>
          <w:szCs w:val="24"/>
        </w:rPr>
        <w:t xml:space="preserve"> with peppers and mushrooms, which were not part of the buffet offerings. Due to my limited language skills and lack of experience, I struggled to grasp the guest's request fully. Uncertain about how to </w:t>
      </w:r>
      <w:r w:rsidRPr="5720DB36" w:rsidR="486679BB">
        <w:rPr>
          <w:rFonts w:ascii="Arial" w:hAnsi="Arial" w:eastAsia="Arial" w:cs="Arial"/>
          <w:b w:val="0"/>
          <w:bCs w:val="0"/>
          <w:sz w:val="24"/>
          <w:szCs w:val="24"/>
        </w:rPr>
        <w:t>proceed</w:t>
      </w:r>
      <w:r w:rsidRPr="5720DB36" w:rsidR="486679BB">
        <w:rPr>
          <w:rFonts w:ascii="Arial" w:hAnsi="Arial" w:eastAsia="Arial" w:cs="Arial"/>
          <w:b w:val="0"/>
          <w:bCs w:val="0"/>
          <w:sz w:val="24"/>
          <w:szCs w:val="24"/>
        </w:rPr>
        <w:t xml:space="preserve">, I sought </w:t>
      </w:r>
      <w:r w:rsidRPr="5720DB36" w:rsidR="486679BB">
        <w:rPr>
          <w:rFonts w:ascii="Arial" w:hAnsi="Arial" w:eastAsia="Arial" w:cs="Arial"/>
          <w:b w:val="0"/>
          <w:bCs w:val="0"/>
          <w:sz w:val="24"/>
          <w:szCs w:val="24"/>
        </w:rPr>
        <w:t>assistance</w:t>
      </w:r>
      <w:r w:rsidRPr="5720DB36" w:rsidR="486679BB">
        <w:rPr>
          <w:rFonts w:ascii="Arial" w:hAnsi="Arial" w:eastAsia="Arial" w:cs="Arial"/>
          <w:b w:val="0"/>
          <w:bCs w:val="0"/>
          <w:sz w:val="24"/>
          <w:szCs w:val="24"/>
        </w:rPr>
        <w:t xml:space="preserve"> from my supervisor to clarify the situation. My supervisor then approached the guest, apologized for the confusion, and inquired directly about the specific </w:t>
      </w:r>
      <w:r w:rsidRPr="5720DB36" w:rsidR="486679BB">
        <w:rPr>
          <w:rFonts w:ascii="Arial" w:hAnsi="Arial" w:eastAsia="Arial" w:cs="Arial"/>
          <w:b w:val="0"/>
          <w:bCs w:val="0"/>
          <w:sz w:val="24"/>
          <w:szCs w:val="24"/>
        </w:rPr>
        <w:t>omelette</w:t>
      </w:r>
      <w:r w:rsidRPr="5720DB36" w:rsidR="486679BB">
        <w:rPr>
          <w:rFonts w:ascii="Arial" w:hAnsi="Arial" w:eastAsia="Arial" w:cs="Arial"/>
          <w:b w:val="0"/>
          <w:bCs w:val="0"/>
          <w:sz w:val="24"/>
          <w:szCs w:val="24"/>
        </w:rPr>
        <w:t xml:space="preserve"> preferences for his daughter.</w:t>
      </w:r>
    </w:p>
    <w:p w:rsidR="4C1E0AE0" w:rsidP="5720DB36" w:rsidRDefault="4C1E0AE0" w14:paraId="3D58167A" w14:textId="3793265E">
      <w:pPr>
        <w:pStyle w:val="Normal"/>
        <w:spacing w:line="360" w:lineRule="auto"/>
        <w:jc w:val="both"/>
        <w:rPr>
          <w:rFonts w:ascii="Arial" w:hAnsi="Arial" w:eastAsia="Arial" w:cs="Arial"/>
          <w:b w:val="0"/>
          <w:bCs w:val="0"/>
          <w:sz w:val="24"/>
          <w:szCs w:val="24"/>
        </w:rPr>
      </w:pPr>
      <w:r w:rsidRPr="5720DB36" w:rsidR="4C1E0AE0">
        <w:rPr>
          <w:rFonts w:ascii="Arial" w:hAnsi="Arial" w:eastAsia="Arial" w:cs="Arial"/>
          <w:b w:val="0"/>
          <w:bCs w:val="0"/>
          <w:sz w:val="24"/>
          <w:szCs w:val="24"/>
        </w:rPr>
        <w:t>This incident highlighted how misunderstandings can easily occur in a multicultural and multilingual environment, especially in the hospitality industry where clear communication is paramount. Reflecting on this experience, I realized the importance of developing certain skills and making behavioral changes to prevent similar misunderstandings in the future.</w:t>
      </w:r>
    </w:p>
    <w:p w:rsidR="7DB72E57" w:rsidP="5720DB36" w:rsidRDefault="7DB72E57" w14:paraId="47D3C2A7" w14:textId="5AE5C3FC">
      <w:pPr>
        <w:pStyle w:val="Normal"/>
        <w:spacing w:line="360" w:lineRule="auto"/>
        <w:jc w:val="both"/>
        <w:rPr>
          <w:rFonts w:ascii="Arial" w:hAnsi="Arial" w:eastAsia="Arial" w:cs="Arial"/>
          <w:b w:val="0"/>
          <w:bCs w:val="0"/>
          <w:sz w:val="24"/>
          <w:szCs w:val="24"/>
        </w:rPr>
      </w:pPr>
      <w:r w:rsidRPr="5720DB36" w:rsidR="7DB72E57">
        <w:rPr>
          <w:rFonts w:ascii="Arial" w:hAnsi="Arial" w:eastAsia="Arial" w:cs="Arial"/>
          <w:b w:val="0"/>
          <w:bCs w:val="0"/>
          <w:sz w:val="24"/>
          <w:szCs w:val="24"/>
        </w:rPr>
        <w:t xml:space="preserve">Communication is the process of exchanging information and ideas between individuals. Effective communication skills are essential for success in various aspects of life, enabling individuals to articulate thoughts clearly, understand others effectively, and </w:t>
      </w:r>
      <w:r w:rsidRPr="5720DB36" w:rsidR="7DB72E57">
        <w:rPr>
          <w:rFonts w:ascii="Arial" w:hAnsi="Arial" w:eastAsia="Arial" w:cs="Arial"/>
          <w:b w:val="0"/>
          <w:bCs w:val="0"/>
          <w:sz w:val="24"/>
          <w:szCs w:val="24"/>
        </w:rPr>
        <w:t>establish</w:t>
      </w:r>
      <w:r w:rsidRPr="5720DB36" w:rsidR="7DB72E57">
        <w:rPr>
          <w:rFonts w:ascii="Arial" w:hAnsi="Arial" w:eastAsia="Arial" w:cs="Arial"/>
          <w:b w:val="0"/>
          <w:bCs w:val="0"/>
          <w:sz w:val="24"/>
          <w:szCs w:val="24"/>
        </w:rPr>
        <w:t xml:space="preserve"> meaningful connections. </w:t>
      </w:r>
      <w:r w:rsidRPr="5720DB36" w:rsidR="7DB72E57">
        <w:rPr>
          <w:rFonts w:ascii="Arial" w:hAnsi="Arial" w:eastAsia="Arial" w:cs="Arial"/>
          <w:b w:val="0"/>
          <w:bCs w:val="0"/>
          <w:sz w:val="24"/>
          <w:szCs w:val="24"/>
        </w:rPr>
        <w:t>Proficiency</w:t>
      </w:r>
      <w:r w:rsidRPr="5720DB36" w:rsidR="7DB72E57">
        <w:rPr>
          <w:rFonts w:ascii="Arial" w:hAnsi="Arial" w:eastAsia="Arial" w:cs="Arial"/>
          <w:b w:val="0"/>
          <w:bCs w:val="0"/>
          <w:sz w:val="24"/>
          <w:szCs w:val="24"/>
        </w:rPr>
        <w:t xml:space="preserve"> in communication is a fundamental skill that </w:t>
      </w:r>
      <w:r w:rsidRPr="5720DB36" w:rsidR="7DB72E57">
        <w:rPr>
          <w:rFonts w:ascii="Arial" w:hAnsi="Arial" w:eastAsia="Arial" w:cs="Arial"/>
          <w:b w:val="0"/>
          <w:bCs w:val="0"/>
          <w:sz w:val="24"/>
          <w:szCs w:val="24"/>
        </w:rPr>
        <w:t>facilitates</w:t>
      </w:r>
      <w:r w:rsidRPr="5720DB36" w:rsidR="7DB72E57">
        <w:rPr>
          <w:rFonts w:ascii="Arial" w:hAnsi="Arial" w:eastAsia="Arial" w:cs="Arial"/>
          <w:b w:val="0"/>
          <w:bCs w:val="0"/>
          <w:sz w:val="24"/>
          <w:szCs w:val="24"/>
        </w:rPr>
        <w:t xml:space="preserve"> the achievement of personal and professional goals.</w:t>
      </w:r>
      <w:r w:rsidRPr="5720DB36" w:rsidR="641D1064">
        <w:rPr>
          <w:rFonts w:ascii="Arial" w:hAnsi="Arial" w:eastAsia="Arial" w:cs="Arial"/>
          <w:b w:val="0"/>
          <w:bCs w:val="0"/>
          <w:sz w:val="24"/>
          <w:szCs w:val="24"/>
        </w:rPr>
        <w:t xml:space="preserve"> (</w:t>
      </w:r>
      <w:r w:rsidRPr="5720DB36" w:rsidR="0190360D">
        <w:rPr>
          <w:rFonts w:ascii="Arial" w:hAnsi="Arial" w:eastAsia="Arial" w:cs="Arial"/>
          <w:b w:val="0"/>
          <w:bCs w:val="0"/>
          <w:sz w:val="24"/>
          <w:szCs w:val="24"/>
        </w:rPr>
        <w:t>Bovée</w:t>
      </w:r>
      <w:r w:rsidRPr="5720DB36" w:rsidR="0190360D">
        <w:rPr>
          <w:rFonts w:ascii="Arial" w:hAnsi="Arial" w:eastAsia="Arial" w:cs="Arial"/>
          <w:b w:val="0"/>
          <w:bCs w:val="0"/>
          <w:sz w:val="24"/>
          <w:szCs w:val="24"/>
        </w:rPr>
        <w:t xml:space="preserve"> and Thill, 2016p. 48).</w:t>
      </w:r>
      <w:r w:rsidRPr="5720DB36" w:rsidR="5D77E50E">
        <w:rPr>
          <w:rFonts w:ascii="Arial" w:hAnsi="Arial" w:eastAsia="Arial" w:cs="Arial"/>
          <w:b w:val="0"/>
          <w:bCs w:val="0"/>
          <w:sz w:val="24"/>
          <w:szCs w:val="24"/>
        </w:rPr>
        <w:t xml:space="preserve"> </w:t>
      </w:r>
      <w:r w:rsidRPr="5720DB36" w:rsidR="7E3EDE04">
        <w:rPr>
          <w:rFonts w:ascii="Arial" w:hAnsi="Arial" w:eastAsia="Arial" w:cs="Arial"/>
          <w:b w:val="0"/>
          <w:bCs w:val="0"/>
          <w:sz w:val="24"/>
          <w:szCs w:val="24"/>
        </w:rPr>
        <w:t>According to Khosrow-Pour (2019), e</w:t>
      </w:r>
      <w:r w:rsidRPr="5720DB36" w:rsidR="5D77E50E">
        <w:rPr>
          <w:rFonts w:ascii="Arial" w:hAnsi="Arial" w:eastAsia="Arial" w:cs="Arial"/>
          <w:b w:val="0"/>
          <w:bCs w:val="0"/>
          <w:sz w:val="24"/>
          <w:szCs w:val="24"/>
        </w:rPr>
        <w:t xml:space="preserve">ffective communication not only enhances corporate reputation and brand image but also becomes even more critical when companies incorporate Corporate Social Responsibility (CSR) policies into their global marketing strategies. These strategies help overcome cultural and linguistic barriers, which are essential considerations for firms </w:t>
      </w:r>
      <w:r w:rsidRPr="5720DB36" w:rsidR="5D77E50E">
        <w:rPr>
          <w:rFonts w:ascii="Arial" w:hAnsi="Arial" w:eastAsia="Arial" w:cs="Arial"/>
          <w:b w:val="0"/>
          <w:bCs w:val="0"/>
          <w:sz w:val="24"/>
          <w:szCs w:val="24"/>
        </w:rPr>
        <w:t>operating</w:t>
      </w:r>
      <w:r w:rsidRPr="5720DB36" w:rsidR="5D77E50E">
        <w:rPr>
          <w:rFonts w:ascii="Arial" w:hAnsi="Arial" w:eastAsia="Arial" w:cs="Arial"/>
          <w:b w:val="0"/>
          <w:bCs w:val="0"/>
          <w:sz w:val="24"/>
          <w:szCs w:val="24"/>
        </w:rPr>
        <w:t xml:space="preserve"> across diverse regions of the world. </w:t>
      </w:r>
    </w:p>
    <w:p w:rsidR="469BB1A2" w:rsidP="5720DB36" w:rsidRDefault="469BB1A2" w14:paraId="50A86482" w14:textId="3B3F5103">
      <w:pPr>
        <w:pStyle w:val="Normal"/>
        <w:spacing w:line="360" w:lineRule="auto"/>
        <w:jc w:val="both"/>
        <w:rPr>
          <w:rFonts w:ascii="Arial" w:hAnsi="Arial" w:eastAsia="Arial" w:cs="Arial"/>
          <w:b w:val="0"/>
          <w:bCs w:val="0"/>
          <w:sz w:val="24"/>
          <w:szCs w:val="24"/>
        </w:rPr>
      </w:pPr>
      <w:r w:rsidRPr="5720DB36" w:rsidR="469BB1A2">
        <w:rPr>
          <w:rFonts w:ascii="Arial" w:hAnsi="Arial" w:eastAsia="Arial" w:cs="Arial"/>
          <w:b w:val="0"/>
          <w:bCs w:val="0"/>
          <w:sz w:val="24"/>
          <w:szCs w:val="24"/>
        </w:rPr>
        <w:t>Firstly,</w:t>
      </w:r>
      <w:r w:rsidRPr="5720DB36" w:rsidR="4C1E0AE0">
        <w:rPr>
          <w:rFonts w:ascii="Arial" w:hAnsi="Arial" w:eastAsia="Arial" w:cs="Arial"/>
          <w:b w:val="0"/>
          <w:bCs w:val="0"/>
          <w:sz w:val="24"/>
          <w:szCs w:val="24"/>
        </w:rPr>
        <w:t xml:space="preserve"> improving my language </w:t>
      </w:r>
      <w:r w:rsidRPr="5720DB36" w:rsidR="4C1E0AE0">
        <w:rPr>
          <w:rFonts w:ascii="Arial" w:hAnsi="Arial" w:eastAsia="Arial" w:cs="Arial"/>
          <w:b w:val="0"/>
          <w:bCs w:val="0"/>
          <w:sz w:val="24"/>
          <w:szCs w:val="24"/>
        </w:rPr>
        <w:t>proficiency</w:t>
      </w:r>
      <w:r w:rsidRPr="5720DB36" w:rsidR="4C1E0AE0">
        <w:rPr>
          <w:rFonts w:ascii="Arial" w:hAnsi="Arial" w:eastAsia="Arial" w:cs="Arial"/>
          <w:b w:val="0"/>
          <w:bCs w:val="0"/>
          <w:sz w:val="24"/>
          <w:szCs w:val="24"/>
        </w:rPr>
        <w:t xml:space="preserve"> in the local language and common culinary terms would be beneficial. Being able to understand and communicate effectively with guests in their preferred language can enhance the overall guest experience and prevent misinterpretations.</w:t>
      </w:r>
    </w:p>
    <w:p w:rsidR="4C1E0AE0" w:rsidP="5720DB36" w:rsidRDefault="4C1E0AE0" w14:paraId="36D8E699" w14:textId="5191A41B">
      <w:pPr>
        <w:pStyle w:val="Normal"/>
        <w:spacing w:line="360" w:lineRule="auto"/>
        <w:jc w:val="both"/>
      </w:pPr>
      <w:r w:rsidRPr="5720DB36" w:rsidR="4C1E0AE0">
        <w:rPr>
          <w:rFonts w:ascii="Arial" w:hAnsi="Arial" w:eastAsia="Arial" w:cs="Arial"/>
          <w:b w:val="0"/>
          <w:bCs w:val="0"/>
          <w:sz w:val="24"/>
          <w:szCs w:val="24"/>
        </w:rPr>
        <w:t xml:space="preserve">Secondly, enhancing my knowledge and familiarity with the menu offerings and being proactive in learning about special requests or dietary preferences can help me better </w:t>
      </w:r>
      <w:r w:rsidRPr="5720DB36" w:rsidR="4C1E0AE0">
        <w:rPr>
          <w:rFonts w:ascii="Arial" w:hAnsi="Arial" w:eastAsia="Arial" w:cs="Arial"/>
          <w:b w:val="0"/>
          <w:bCs w:val="0"/>
          <w:sz w:val="24"/>
          <w:szCs w:val="24"/>
        </w:rPr>
        <w:t>anticipate</w:t>
      </w:r>
      <w:r w:rsidRPr="5720DB36" w:rsidR="4C1E0AE0">
        <w:rPr>
          <w:rFonts w:ascii="Arial" w:hAnsi="Arial" w:eastAsia="Arial" w:cs="Arial"/>
          <w:b w:val="0"/>
          <w:bCs w:val="0"/>
          <w:sz w:val="24"/>
          <w:szCs w:val="24"/>
        </w:rPr>
        <w:t xml:space="preserve"> and address guest needs. This includes being aware of common food allergies, cultural preferences, and variations in culinary preferences among guests from </w:t>
      </w:r>
      <w:r w:rsidRPr="5720DB36" w:rsidR="066933C6">
        <w:rPr>
          <w:rFonts w:ascii="Arial" w:hAnsi="Arial" w:eastAsia="Arial" w:cs="Arial"/>
          <w:b w:val="0"/>
          <w:bCs w:val="0"/>
          <w:sz w:val="24"/>
          <w:szCs w:val="24"/>
        </w:rPr>
        <w:t>diverse backgrounds</w:t>
      </w:r>
      <w:r w:rsidRPr="5720DB36" w:rsidR="4C1E0AE0">
        <w:rPr>
          <w:rFonts w:ascii="Arial" w:hAnsi="Arial" w:eastAsia="Arial" w:cs="Arial"/>
          <w:b w:val="0"/>
          <w:bCs w:val="0"/>
          <w:sz w:val="24"/>
          <w:szCs w:val="24"/>
        </w:rPr>
        <w:t>.</w:t>
      </w:r>
    </w:p>
    <w:p w:rsidR="4C1E0AE0" w:rsidP="5720DB36" w:rsidRDefault="4C1E0AE0" w14:paraId="4E7A5D5E" w14:textId="01B31811">
      <w:pPr>
        <w:pStyle w:val="Normal"/>
        <w:spacing w:line="360" w:lineRule="auto"/>
        <w:jc w:val="both"/>
      </w:pPr>
      <w:r w:rsidRPr="5720DB36" w:rsidR="4C1E0AE0">
        <w:rPr>
          <w:rFonts w:ascii="Arial" w:hAnsi="Arial" w:eastAsia="Arial" w:cs="Arial"/>
          <w:b w:val="0"/>
          <w:bCs w:val="0"/>
          <w:sz w:val="24"/>
          <w:szCs w:val="24"/>
        </w:rPr>
        <w:t>Furthermore, developing active listening skills and the ability to clarify and confirm guest requests can prevent misunderstandings. Taking the time to repeat back orders or requests to guests ensures that I have understood them correctly and helps in avoiding errors or confusion.</w:t>
      </w:r>
    </w:p>
    <w:p w:rsidR="4C1E0AE0" w:rsidP="5720DB36" w:rsidRDefault="4C1E0AE0" w14:paraId="3DF40D45" w14:textId="223BE5A2">
      <w:pPr>
        <w:pStyle w:val="Normal"/>
        <w:spacing w:line="360" w:lineRule="auto"/>
        <w:jc w:val="both"/>
      </w:pPr>
      <w:r w:rsidRPr="5720DB36" w:rsidR="4C1E0AE0">
        <w:rPr>
          <w:rFonts w:ascii="Arial" w:hAnsi="Arial" w:eastAsia="Arial" w:cs="Arial"/>
          <w:b w:val="0"/>
          <w:bCs w:val="0"/>
          <w:sz w:val="24"/>
          <w:szCs w:val="24"/>
        </w:rPr>
        <w:t xml:space="preserve">Lastly, cultivating a mindset of cultural sensitivity and openness to diverse perspectives is crucial in the hospitality industry. Embracing cultural differences, being respectful of varying customs, and showing empathy towards guests from </w:t>
      </w:r>
      <w:r w:rsidRPr="5720DB36" w:rsidR="3CF18008">
        <w:rPr>
          <w:rFonts w:ascii="Arial" w:hAnsi="Arial" w:eastAsia="Arial" w:cs="Arial"/>
          <w:b w:val="0"/>
          <w:bCs w:val="0"/>
          <w:sz w:val="24"/>
          <w:szCs w:val="24"/>
        </w:rPr>
        <w:t>diverse backgrounds</w:t>
      </w:r>
      <w:r w:rsidRPr="5720DB36" w:rsidR="4C1E0AE0">
        <w:rPr>
          <w:rFonts w:ascii="Arial" w:hAnsi="Arial" w:eastAsia="Arial" w:cs="Arial"/>
          <w:b w:val="0"/>
          <w:bCs w:val="0"/>
          <w:sz w:val="24"/>
          <w:szCs w:val="24"/>
        </w:rPr>
        <w:t xml:space="preserve"> can foster positive interactions and prevent cultural misunderstandings.</w:t>
      </w:r>
    </w:p>
    <w:p w:rsidR="4C1E0AE0" w:rsidP="5720DB36" w:rsidRDefault="4C1E0AE0" w14:paraId="0D985644" w14:textId="5B8BF2A5">
      <w:pPr>
        <w:pStyle w:val="Normal"/>
        <w:spacing w:line="360" w:lineRule="auto"/>
        <w:jc w:val="both"/>
      </w:pPr>
      <w:r w:rsidRPr="50EDC9E2" w:rsidR="4C1E0AE0">
        <w:rPr>
          <w:rFonts w:ascii="Arial" w:hAnsi="Arial" w:eastAsia="Arial" w:cs="Arial"/>
          <w:b w:val="0"/>
          <w:bCs w:val="0"/>
          <w:sz w:val="24"/>
          <w:szCs w:val="24"/>
        </w:rPr>
        <w:t xml:space="preserve">By focusing on improving language </w:t>
      </w:r>
      <w:r w:rsidRPr="50EDC9E2" w:rsidR="4C1E0AE0">
        <w:rPr>
          <w:rFonts w:ascii="Arial" w:hAnsi="Arial" w:eastAsia="Arial" w:cs="Arial"/>
          <w:b w:val="0"/>
          <w:bCs w:val="0"/>
          <w:sz w:val="24"/>
          <w:szCs w:val="24"/>
        </w:rPr>
        <w:t>proficiency</w:t>
      </w:r>
      <w:r w:rsidRPr="50EDC9E2" w:rsidR="4C1E0AE0">
        <w:rPr>
          <w:rFonts w:ascii="Arial" w:hAnsi="Arial" w:eastAsia="Arial" w:cs="Arial"/>
          <w:b w:val="0"/>
          <w:bCs w:val="0"/>
          <w:sz w:val="24"/>
          <w:szCs w:val="24"/>
        </w:rPr>
        <w:t>, menu knowledge, active listening skills, and cultural sensitivity, I aim to enhance my communication abilities and prevent misunderstandings in the future, creating a more inclusive and welcoming environment for all guests.</w:t>
      </w:r>
    </w:p>
    <w:p w:rsidR="4AC93C9A" w:rsidP="64C40FE3" w:rsidRDefault="4AC93C9A" w14:paraId="7BD0209C" w14:textId="553F6521">
      <w:pPr>
        <w:pStyle w:val="Normal"/>
        <w:spacing w:line="360" w:lineRule="auto"/>
        <w:jc w:val="both"/>
        <w:rPr>
          <w:rFonts w:ascii="Arial" w:hAnsi="Arial" w:eastAsia="Arial" w:cs="Arial"/>
          <w:b w:val="1"/>
          <w:bCs w:val="1"/>
          <w:sz w:val="24"/>
          <w:szCs w:val="24"/>
        </w:rPr>
      </w:pPr>
      <w:r w:rsidRPr="64C40FE3" w:rsidR="4AC93C9A">
        <w:rPr>
          <w:rFonts w:ascii="Arial" w:hAnsi="Arial" w:eastAsia="Arial" w:cs="Arial"/>
          <w:b w:val="1"/>
          <w:bCs w:val="1"/>
          <w:sz w:val="24"/>
          <w:szCs w:val="24"/>
        </w:rPr>
        <w:t>Component</w:t>
      </w:r>
      <w:r w:rsidRPr="64C40FE3" w:rsidR="4AC93C9A">
        <w:rPr>
          <w:rFonts w:ascii="Arial" w:hAnsi="Arial" w:eastAsia="Arial" w:cs="Arial"/>
          <w:b w:val="1"/>
          <w:bCs w:val="1"/>
          <w:sz w:val="24"/>
          <w:szCs w:val="24"/>
        </w:rPr>
        <w:t xml:space="preserve"> 2 - Training plan</w:t>
      </w:r>
    </w:p>
    <w:p w:rsidR="50EDC9E2" w:rsidP="64C40FE3" w:rsidRDefault="50EDC9E2" w14:paraId="62909915" w14:textId="0CAF35C0">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4C40FE3" w:rsidR="7C9E717F">
        <w:rPr>
          <w:rFonts w:ascii="Arial" w:hAnsi="Arial" w:eastAsia="Arial" w:cs="Arial"/>
          <w:b w:val="0"/>
          <w:bCs w:val="0"/>
          <w:i w:val="0"/>
          <w:iCs w:val="0"/>
          <w:caps w:val="0"/>
          <w:smallCaps w:val="0"/>
          <w:noProof w:val="0"/>
          <w:color w:val="000000" w:themeColor="text1" w:themeTint="FF" w:themeShade="FF"/>
          <w:sz w:val="24"/>
          <w:szCs w:val="24"/>
          <w:lang w:val="en-US"/>
        </w:rPr>
        <w:t xml:space="preserve">Training is more than just teaching employees the basics; </w:t>
      </w:r>
      <w:r w:rsidRPr="64C40FE3" w:rsidR="46DBB91C">
        <w:rPr>
          <w:rFonts w:ascii="Arial" w:hAnsi="Arial" w:eastAsia="Arial" w:cs="Arial"/>
          <w:b w:val="0"/>
          <w:bCs w:val="0"/>
          <w:i w:val="0"/>
          <w:iCs w:val="0"/>
          <w:caps w:val="0"/>
          <w:smallCaps w:val="0"/>
          <w:noProof w:val="0"/>
          <w:color w:val="000000" w:themeColor="text1" w:themeTint="FF" w:themeShade="FF"/>
          <w:sz w:val="24"/>
          <w:szCs w:val="24"/>
          <w:lang w:val="en-US"/>
        </w:rPr>
        <w:t>it is</w:t>
      </w:r>
      <w:r w:rsidRPr="64C40FE3" w:rsidR="7C9E717F">
        <w:rPr>
          <w:rFonts w:ascii="Arial" w:hAnsi="Arial" w:eastAsia="Arial" w:cs="Arial"/>
          <w:b w:val="0"/>
          <w:bCs w:val="0"/>
          <w:i w:val="0"/>
          <w:iCs w:val="0"/>
          <w:caps w:val="0"/>
          <w:smallCaps w:val="0"/>
          <w:noProof w:val="0"/>
          <w:color w:val="000000" w:themeColor="text1" w:themeTint="FF" w:themeShade="FF"/>
          <w:sz w:val="24"/>
          <w:szCs w:val="24"/>
          <w:lang w:val="en-US"/>
        </w:rPr>
        <w:t xml:space="preserve"> about helping them master skills that give our company a competitive edge (Noe, 2010, p.24). The recent incident during breakfast service highlighted the need for our staff to navigate cultural differences adeptly. To ensure all employees can handle similar situations effectively in the future, we need a comprehensive training plan. This plan will focus on enhancing communication skills, cultural sensitivity, and proactive guest service to prevent misunderstandings and provide exceptional guest experiences. Employees should have access to training opportunities provided by the organization, including time, resources, and learning opportunities (</w:t>
      </w:r>
      <w:r w:rsidRPr="64C40FE3" w:rsidR="7C9E717F">
        <w:rPr>
          <w:rFonts w:ascii="Arial" w:hAnsi="Arial" w:eastAsia="Arial" w:cs="Arial"/>
          <w:b w:val="0"/>
          <w:bCs w:val="0"/>
          <w:i w:val="0"/>
          <w:iCs w:val="0"/>
          <w:caps w:val="0"/>
          <w:smallCaps w:val="0"/>
          <w:noProof w:val="0"/>
          <w:color w:val="000000" w:themeColor="text1" w:themeTint="FF" w:themeShade="FF"/>
          <w:sz w:val="24"/>
          <w:szCs w:val="24"/>
          <w:lang w:val="en-US"/>
        </w:rPr>
        <w:t>Waqanimaravu</w:t>
      </w:r>
      <w:r w:rsidRPr="64C40FE3" w:rsidR="7C9E717F">
        <w:rPr>
          <w:rFonts w:ascii="Arial" w:hAnsi="Arial" w:eastAsia="Arial" w:cs="Arial"/>
          <w:b w:val="0"/>
          <w:bCs w:val="0"/>
          <w:i w:val="0"/>
          <w:iCs w:val="0"/>
          <w:caps w:val="0"/>
          <w:smallCaps w:val="0"/>
          <w:noProof w:val="0"/>
          <w:color w:val="000000" w:themeColor="text1" w:themeTint="FF" w:themeShade="FF"/>
          <w:sz w:val="24"/>
          <w:szCs w:val="24"/>
          <w:lang w:val="en-US"/>
        </w:rPr>
        <w:t xml:space="preserve"> and </w:t>
      </w:r>
      <w:r w:rsidRPr="64C40FE3" w:rsidR="7C9E717F">
        <w:rPr>
          <w:rFonts w:ascii="Arial" w:hAnsi="Arial" w:eastAsia="Arial" w:cs="Arial"/>
          <w:b w:val="0"/>
          <w:bCs w:val="0"/>
          <w:i w:val="0"/>
          <w:iCs w:val="0"/>
          <w:caps w:val="0"/>
          <w:smallCaps w:val="0"/>
          <w:noProof w:val="0"/>
          <w:color w:val="000000" w:themeColor="text1" w:themeTint="FF" w:themeShade="FF"/>
          <w:sz w:val="24"/>
          <w:szCs w:val="24"/>
          <w:lang w:val="en-US"/>
        </w:rPr>
        <w:t>Arasanmi</w:t>
      </w:r>
      <w:r w:rsidRPr="64C40FE3" w:rsidR="7C9E717F">
        <w:rPr>
          <w:rFonts w:ascii="Arial" w:hAnsi="Arial" w:eastAsia="Arial" w:cs="Arial"/>
          <w:b w:val="0"/>
          <w:bCs w:val="0"/>
          <w:i w:val="0"/>
          <w:iCs w:val="0"/>
          <w:caps w:val="0"/>
          <w:smallCaps w:val="0"/>
          <w:noProof w:val="0"/>
          <w:color w:val="000000" w:themeColor="text1" w:themeTint="FF" w:themeShade="FF"/>
          <w:sz w:val="24"/>
          <w:szCs w:val="24"/>
          <w:lang w:val="en-US"/>
        </w:rPr>
        <w:t>, 2020, p.3).</w:t>
      </w:r>
    </w:p>
    <w:p w:rsidR="50EDC9E2" w:rsidP="64C40FE3" w:rsidRDefault="50EDC9E2" w14:paraId="6CB3DBE9" w14:textId="521958FF">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4C40FE3" w:rsidR="7C9E717F">
        <w:rPr>
          <w:rFonts w:ascii="Arial" w:hAnsi="Arial" w:eastAsia="Arial" w:cs="Arial"/>
          <w:b w:val="0"/>
          <w:bCs w:val="0"/>
          <w:i w:val="0"/>
          <w:iCs w:val="0"/>
          <w:caps w:val="0"/>
          <w:smallCaps w:val="0"/>
          <w:noProof w:val="0"/>
          <w:color w:val="000000" w:themeColor="text1" w:themeTint="FF" w:themeShade="FF"/>
          <w:sz w:val="24"/>
          <w:szCs w:val="24"/>
          <w:lang w:val="en-US"/>
        </w:rPr>
        <w:t>Strategic training and development must align with our company's business strategy. These initiatives depend on factors like industry, goals, and resources. They provide a roadmap for specific training activities, adding value by helping the company achieve its goals (Noe, 2010, p.81). Therefore, I propose implementing training in the local language and common culinary terms for all staff members. This training will empower employees to communicate effectively with guests in their preferred language, reducing the likelihood of misunderstandings.</w:t>
      </w:r>
    </w:p>
    <w:p w:rsidR="50EDC9E2" w:rsidP="64C40FE3" w:rsidRDefault="50EDC9E2" w14:paraId="0BDEF454" w14:textId="1E318728">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4C40FE3" w:rsidR="7C9E717F">
        <w:rPr>
          <w:rFonts w:ascii="Arial" w:hAnsi="Arial" w:eastAsia="Arial" w:cs="Arial"/>
          <w:b w:val="0"/>
          <w:bCs w:val="0"/>
          <w:i w:val="0"/>
          <w:iCs w:val="0"/>
          <w:caps w:val="0"/>
          <w:smallCaps w:val="0"/>
          <w:noProof w:val="0"/>
          <w:color w:val="000000" w:themeColor="text1" w:themeTint="FF" w:themeShade="FF"/>
          <w:sz w:val="24"/>
          <w:szCs w:val="24"/>
          <w:lang w:val="en-US"/>
        </w:rPr>
        <w:t xml:space="preserve">Furthermore, we should prioritize enhancing menu knowledge through regular training sessions. </w:t>
      </w:r>
      <w:r w:rsidRPr="64C40FE3" w:rsidR="5DAA4015">
        <w:rPr>
          <w:rFonts w:ascii="Arial" w:hAnsi="Arial" w:eastAsia="Arial" w:cs="Arial"/>
          <w:b w:val="0"/>
          <w:bCs w:val="0"/>
          <w:i w:val="0"/>
          <w:iCs w:val="0"/>
          <w:caps w:val="0"/>
          <w:smallCaps w:val="0"/>
          <w:noProof w:val="0"/>
          <w:color w:val="000000" w:themeColor="text1" w:themeTint="FF" w:themeShade="FF"/>
          <w:sz w:val="24"/>
          <w:szCs w:val="24"/>
          <w:lang w:val="en-US"/>
        </w:rPr>
        <w:t>It is</w:t>
      </w:r>
      <w:r w:rsidRPr="64C40FE3" w:rsidR="7C9E717F">
        <w:rPr>
          <w:rFonts w:ascii="Arial" w:hAnsi="Arial" w:eastAsia="Arial" w:cs="Arial"/>
          <w:b w:val="0"/>
          <w:bCs w:val="0"/>
          <w:i w:val="0"/>
          <w:iCs w:val="0"/>
          <w:caps w:val="0"/>
          <w:smallCaps w:val="0"/>
          <w:noProof w:val="0"/>
          <w:color w:val="000000" w:themeColor="text1" w:themeTint="FF" w:themeShade="FF"/>
          <w:sz w:val="24"/>
          <w:szCs w:val="24"/>
          <w:lang w:val="en-US"/>
        </w:rPr>
        <w:t xml:space="preserve"> crucial for staff to understand the menu offerings, including ingredients and any special requests or dietary preferences guests may have. This proactive approach enables employees to </w:t>
      </w:r>
      <w:r w:rsidRPr="64C40FE3" w:rsidR="7C9E717F">
        <w:rPr>
          <w:rFonts w:ascii="Arial" w:hAnsi="Arial" w:eastAsia="Arial" w:cs="Arial"/>
          <w:b w:val="0"/>
          <w:bCs w:val="0"/>
          <w:i w:val="0"/>
          <w:iCs w:val="0"/>
          <w:caps w:val="0"/>
          <w:smallCaps w:val="0"/>
          <w:noProof w:val="0"/>
          <w:color w:val="000000" w:themeColor="text1" w:themeTint="FF" w:themeShade="FF"/>
          <w:sz w:val="24"/>
          <w:szCs w:val="24"/>
          <w:lang w:val="en-US"/>
        </w:rPr>
        <w:t>anticipate</w:t>
      </w:r>
      <w:r w:rsidRPr="64C40FE3" w:rsidR="7C9E717F">
        <w:rPr>
          <w:rFonts w:ascii="Arial" w:hAnsi="Arial" w:eastAsia="Arial" w:cs="Arial"/>
          <w:b w:val="0"/>
          <w:bCs w:val="0"/>
          <w:i w:val="0"/>
          <w:iCs w:val="0"/>
          <w:caps w:val="0"/>
          <w:smallCaps w:val="0"/>
          <w:noProof w:val="0"/>
          <w:color w:val="000000" w:themeColor="text1" w:themeTint="FF" w:themeShade="FF"/>
          <w:sz w:val="24"/>
          <w:szCs w:val="24"/>
          <w:lang w:val="en-US"/>
        </w:rPr>
        <w:t xml:space="preserve"> and address guest needs accurately.</w:t>
      </w:r>
    </w:p>
    <w:p w:rsidR="50EDC9E2" w:rsidP="64C40FE3" w:rsidRDefault="50EDC9E2" w14:paraId="3FF9CD8C" w14:textId="72DEBF67">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4C40FE3" w:rsidR="7C9E717F">
        <w:rPr>
          <w:rFonts w:ascii="Arial" w:hAnsi="Arial" w:eastAsia="Arial" w:cs="Arial"/>
          <w:b w:val="0"/>
          <w:bCs w:val="0"/>
          <w:i w:val="0"/>
          <w:iCs w:val="0"/>
          <w:caps w:val="0"/>
          <w:smallCaps w:val="0"/>
          <w:noProof w:val="0"/>
          <w:color w:val="000000" w:themeColor="text1" w:themeTint="FF" w:themeShade="FF"/>
          <w:sz w:val="24"/>
          <w:szCs w:val="24"/>
          <w:lang w:val="en-US"/>
        </w:rPr>
        <w:t xml:space="preserve">In addition, active listening skills development should be integrated into training programs. Employees should be trained to listen attentively to guest requests, clarify uncertainties, and confirm details to ensure </w:t>
      </w:r>
      <w:r w:rsidRPr="64C40FE3" w:rsidR="7C9E717F">
        <w:rPr>
          <w:rFonts w:ascii="Arial" w:hAnsi="Arial" w:eastAsia="Arial" w:cs="Arial"/>
          <w:b w:val="0"/>
          <w:bCs w:val="0"/>
          <w:i w:val="0"/>
          <w:iCs w:val="0"/>
          <w:caps w:val="0"/>
          <w:smallCaps w:val="0"/>
          <w:noProof w:val="0"/>
          <w:color w:val="000000" w:themeColor="text1" w:themeTint="FF" w:themeShade="FF"/>
          <w:sz w:val="24"/>
          <w:szCs w:val="24"/>
          <w:lang w:val="en-US"/>
        </w:rPr>
        <w:t>accurate</w:t>
      </w:r>
      <w:r w:rsidRPr="64C40FE3" w:rsidR="7C9E717F">
        <w:rPr>
          <w:rFonts w:ascii="Arial" w:hAnsi="Arial" w:eastAsia="Arial" w:cs="Arial"/>
          <w:b w:val="0"/>
          <w:bCs w:val="0"/>
          <w:i w:val="0"/>
          <w:iCs w:val="0"/>
          <w:caps w:val="0"/>
          <w:smallCaps w:val="0"/>
          <w:noProof w:val="0"/>
          <w:color w:val="000000" w:themeColor="text1" w:themeTint="FF" w:themeShade="FF"/>
          <w:sz w:val="24"/>
          <w:szCs w:val="24"/>
          <w:lang w:val="en-US"/>
        </w:rPr>
        <w:t xml:space="preserve"> understanding. Encouraging staff to </w:t>
      </w:r>
      <w:r w:rsidRPr="64C40FE3" w:rsidR="418769A1">
        <w:rPr>
          <w:rFonts w:ascii="Arial" w:hAnsi="Arial" w:eastAsia="Arial" w:cs="Arial"/>
          <w:b w:val="0"/>
          <w:bCs w:val="0"/>
          <w:i w:val="0"/>
          <w:iCs w:val="0"/>
          <w:caps w:val="0"/>
          <w:smallCaps w:val="0"/>
          <w:noProof w:val="0"/>
          <w:color w:val="000000" w:themeColor="text1" w:themeTint="FF" w:themeShade="FF"/>
          <w:sz w:val="24"/>
          <w:szCs w:val="24"/>
          <w:lang w:val="en-US"/>
        </w:rPr>
        <w:t>repeat</w:t>
      </w:r>
      <w:r w:rsidRPr="64C40FE3" w:rsidR="7C9E717F">
        <w:rPr>
          <w:rFonts w:ascii="Arial" w:hAnsi="Arial" w:eastAsia="Arial" w:cs="Arial"/>
          <w:b w:val="0"/>
          <w:bCs w:val="0"/>
          <w:i w:val="0"/>
          <w:iCs w:val="0"/>
          <w:caps w:val="0"/>
          <w:smallCaps w:val="0"/>
          <w:noProof w:val="0"/>
          <w:color w:val="000000" w:themeColor="text1" w:themeTint="FF" w:themeShade="FF"/>
          <w:sz w:val="24"/>
          <w:szCs w:val="24"/>
          <w:lang w:val="en-US"/>
        </w:rPr>
        <w:t xml:space="preserve"> orders or requests to guests can help avoid errors and confusion, </w:t>
      </w:r>
      <w:r w:rsidRPr="64C40FE3" w:rsidR="5E50C524">
        <w:rPr>
          <w:rFonts w:ascii="Arial" w:hAnsi="Arial" w:eastAsia="Arial" w:cs="Arial"/>
          <w:b w:val="0"/>
          <w:bCs w:val="0"/>
          <w:i w:val="0"/>
          <w:iCs w:val="0"/>
          <w:caps w:val="0"/>
          <w:smallCaps w:val="0"/>
          <w:noProof w:val="0"/>
          <w:color w:val="000000" w:themeColor="text1" w:themeTint="FF" w:themeShade="FF"/>
          <w:sz w:val="24"/>
          <w:szCs w:val="24"/>
          <w:lang w:val="en-US"/>
        </w:rPr>
        <w:t>enhancing</w:t>
      </w:r>
      <w:r w:rsidRPr="64C40FE3" w:rsidR="7C9E717F">
        <w:rPr>
          <w:rFonts w:ascii="Arial" w:hAnsi="Arial" w:eastAsia="Arial" w:cs="Arial"/>
          <w:b w:val="0"/>
          <w:bCs w:val="0"/>
          <w:i w:val="0"/>
          <w:iCs w:val="0"/>
          <w:caps w:val="0"/>
          <w:smallCaps w:val="0"/>
          <w:noProof w:val="0"/>
          <w:color w:val="000000" w:themeColor="text1" w:themeTint="FF" w:themeShade="FF"/>
          <w:sz w:val="24"/>
          <w:szCs w:val="24"/>
          <w:lang w:val="en-US"/>
        </w:rPr>
        <w:t xml:space="preserve"> the overall customer service experience within the food and beverage department.</w:t>
      </w:r>
    </w:p>
    <w:p w:rsidR="50EDC9E2" w:rsidP="64C40FE3" w:rsidRDefault="50EDC9E2" w14:paraId="794ED405" w14:textId="65FDFBB8">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4C40FE3" w:rsidR="7C9E717F">
        <w:rPr>
          <w:rFonts w:ascii="Arial" w:hAnsi="Arial" w:eastAsia="Arial" w:cs="Arial"/>
          <w:b w:val="0"/>
          <w:bCs w:val="0"/>
          <w:i w:val="0"/>
          <w:iCs w:val="0"/>
          <w:caps w:val="0"/>
          <w:smallCaps w:val="0"/>
          <w:noProof w:val="0"/>
          <w:color w:val="000000" w:themeColor="text1" w:themeTint="FF" w:themeShade="FF"/>
          <w:sz w:val="24"/>
          <w:szCs w:val="24"/>
          <w:lang w:val="en-US"/>
        </w:rPr>
        <w:t xml:space="preserve">Intercultural training aims to enhance learning about diverse cultures by developing the skills and attitudes </w:t>
      </w:r>
      <w:r w:rsidRPr="64C40FE3" w:rsidR="7C9E717F">
        <w:rPr>
          <w:rFonts w:ascii="Arial" w:hAnsi="Arial" w:eastAsia="Arial" w:cs="Arial"/>
          <w:b w:val="0"/>
          <w:bCs w:val="0"/>
          <w:i w:val="0"/>
          <w:iCs w:val="0"/>
          <w:caps w:val="0"/>
          <w:smallCaps w:val="0"/>
          <w:noProof w:val="0"/>
          <w:color w:val="000000" w:themeColor="text1" w:themeTint="FF" w:themeShade="FF"/>
          <w:sz w:val="24"/>
          <w:szCs w:val="24"/>
          <w:lang w:val="en-US"/>
        </w:rPr>
        <w:t>required</w:t>
      </w:r>
      <w:r w:rsidRPr="64C40FE3" w:rsidR="7C9E717F">
        <w:rPr>
          <w:rFonts w:ascii="Arial" w:hAnsi="Arial" w:eastAsia="Arial" w:cs="Arial"/>
          <w:b w:val="0"/>
          <w:bCs w:val="0"/>
          <w:i w:val="0"/>
          <w:iCs w:val="0"/>
          <w:caps w:val="0"/>
          <w:smallCaps w:val="0"/>
          <w:noProof w:val="0"/>
          <w:color w:val="000000" w:themeColor="text1" w:themeTint="FF" w:themeShade="FF"/>
          <w:sz w:val="24"/>
          <w:szCs w:val="24"/>
          <w:lang w:val="en-US"/>
        </w:rPr>
        <w:t xml:space="preserve"> for successful interactions (Raver and Van Dyne, 2017, pp. 407–440). Therefore, teaching employees about diverse cultural norms and customs creates a more inclusive environment. Stressing the value of respecting diverse backgrounds and being understanding towards guests from all cultures is essential.</w:t>
      </w:r>
    </w:p>
    <w:p w:rsidR="50EDC9E2" w:rsidP="64C40FE3" w:rsidRDefault="50EDC9E2" w14:paraId="26C57765" w14:textId="7A3603F8">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4C40FE3" w:rsidR="7C9E717F">
        <w:rPr>
          <w:rFonts w:ascii="Arial" w:hAnsi="Arial" w:eastAsia="Arial" w:cs="Arial"/>
          <w:b w:val="0"/>
          <w:bCs w:val="0"/>
          <w:i w:val="0"/>
          <w:iCs w:val="0"/>
          <w:caps w:val="0"/>
          <w:smallCaps w:val="0"/>
          <w:noProof w:val="0"/>
          <w:color w:val="000000" w:themeColor="text1" w:themeTint="FF" w:themeShade="FF"/>
          <w:sz w:val="24"/>
          <w:szCs w:val="24"/>
          <w:lang w:val="en-US"/>
        </w:rPr>
        <w:t>For a job to be successful, staff not only need the right skills and experience but also motivation (Martin, 2006, p. 161). Feedback within social networks enhances motivation for training transfer (Van den Bossche et al., 2010, pp. 81-94). Implementing a feedback mechanism where employees can provide input on their training experiences and suggest improvements is crucial for continuous improvement.</w:t>
      </w:r>
    </w:p>
    <w:p w:rsidR="50EDC9E2" w:rsidP="64C40FE3" w:rsidRDefault="50EDC9E2" w14:paraId="4B89A901" w14:textId="29BE4300">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4C40FE3" w:rsidR="7C9E717F">
        <w:rPr>
          <w:rFonts w:ascii="Arial" w:hAnsi="Arial" w:eastAsia="Arial" w:cs="Arial"/>
          <w:b w:val="0"/>
          <w:bCs w:val="0"/>
          <w:i w:val="0"/>
          <w:iCs w:val="0"/>
          <w:caps w:val="0"/>
          <w:smallCaps w:val="0"/>
          <w:noProof w:val="0"/>
          <w:color w:val="000000" w:themeColor="text1" w:themeTint="FF" w:themeShade="FF"/>
          <w:sz w:val="24"/>
          <w:szCs w:val="24"/>
          <w:lang w:val="en-US"/>
        </w:rPr>
        <w:t>By implementing this staff training plan, Level 4 Placement Hotel can equip its employees with the necessary skills and knowledge to effectively navigate multicultural and multilingual interactions, prevent misunderstandings, and deliver exceptional guest service. This proactive approach will contribute to creating a more inclusive and welcoming environment for all guests, enhancing the hotel's reputation and guest satisfaction.</w:t>
      </w:r>
    </w:p>
    <w:p w:rsidR="50EDC9E2" w:rsidP="64C40FE3" w:rsidRDefault="50EDC9E2" w14:paraId="29AC7656" w14:textId="5593AF28">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r w:rsidRPr="64C40FE3" w:rsidR="1586EFF4">
        <w:rPr>
          <w:rFonts w:ascii="Arial" w:hAnsi="Arial" w:eastAsia="Arial" w:cs="Arial"/>
          <w:b w:val="1"/>
          <w:bCs w:val="1"/>
          <w:i w:val="0"/>
          <w:iCs w:val="0"/>
          <w:caps w:val="0"/>
          <w:smallCaps w:val="0"/>
          <w:noProof w:val="0"/>
          <w:color w:val="000000" w:themeColor="text1" w:themeTint="FF" w:themeShade="FF"/>
          <w:sz w:val="24"/>
          <w:szCs w:val="24"/>
          <w:lang w:val="en-US"/>
        </w:rPr>
        <w:t>Component</w:t>
      </w:r>
      <w:r w:rsidRPr="64C40FE3" w:rsidR="1586EFF4">
        <w:rPr>
          <w:rFonts w:ascii="Arial" w:hAnsi="Arial" w:eastAsia="Arial" w:cs="Arial"/>
          <w:b w:val="1"/>
          <w:bCs w:val="1"/>
          <w:i w:val="0"/>
          <w:iCs w:val="0"/>
          <w:caps w:val="0"/>
          <w:smallCaps w:val="0"/>
          <w:noProof w:val="0"/>
          <w:color w:val="000000" w:themeColor="text1" w:themeTint="FF" w:themeShade="FF"/>
          <w:sz w:val="24"/>
          <w:szCs w:val="24"/>
          <w:lang w:val="en-US"/>
        </w:rPr>
        <w:t xml:space="preserve"> 3 – Student </w:t>
      </w:r>
      <w:r w:rsidRPr="64C40FE3" w:rsidR="341474AD">
        <w:rPr>
          <w:rFonts w:ascii="Arial" w:hAnsi="Arial" w:eastAsia="Arial" w:cs="Arial"/>
          <w:b w:val="1"/>
          <w:bCs w:val="1"/>
          <w:i w:val="0"/>
          <w:iCs w:val="0"/>
          <w:caps w:val="0"/>
          <w:smallCaps w:val="0"/>
          <w:noProof w:val="0"/>
          <w:color w:val="000000" w:themeColor="text1" w:themeTint="FF" w:themeShade="FF"/>
          <w:sz w:val="24"/>
          <w:szCs w:val="24"/>
          <w:lang w:val="en-US"/>
        </w:rPr>
        <w:t>s</w:t>
      </w:r>
      <w:r w:rsidRPr="64C40FE3" w:rsidR="1586EFF4">
        <w:rPr>
          <w:rFonts w:ascii="Arial" w:hAnsi="Arial" w:eastAsia="Arial" w:cs="Arial"/>
          <w:b w:val="1"/>
          <w:bCs w:val="1"/>
          <w:i w:val="0"/>
          <w:iCs w:val="0"/>
          <w:caps w:val="0"/>
          <w:smallCaps w:val="0"/>
          <w:noProof w:val="0"/>
          <w:color w:val="000000" w:themeColor="text1" w:themeTint="FF" w:themeShade="FF"/>
          <w:sz w:val="24"/>
          <w:szCs w:val="24"/>
          <w:lang w:val="en-US"/>
        </w:rPr>
        <w:t>elf-</w:t>
      </w:r>
      <w:r w:rsidRPr="64C40FE3" w:rsidR="27D4B2B3">
        <w:rPr>
          <w:rFonts w:ascii="Arial" w:hAnsi="Arial" w:eastAsia="Arial" w:cs="Arial"/>
          <w:b w:val="1"/>
          <w:bCs w:val="1"/>
          <w:i w:val="0"/>
          <w:iCs w:val="0"/>
          <w:caps w:val="0"/>
          <w:smallCaps w:val="0"/>
          <w:noProof w:val="0"/>
          <w:color w:val="000000" w:themeColor="text1" w:themeTint="FF" w:themeShade="FF"/>
          <w:sz w:val="24"/>
          <w:szCs w:val="24"/>
          <w:lang w:val="en-US"/>
        </w:rPr>
        <w:t>r</w:t>
      </w:r>
      <w:r w:rsidRPr="64C40FE3" w:rsidR="1586EFF4">
        <w:rPr>
          <w:rFonts w:ascii="Arial" w:hAnsi="Arial" w:eastAsia="Arial" w:cs="Arial"/>
          <w:b w:val="1"/>
          <w:bCs w:val="1"/>
          <w:i w:val="0"/>
          <w:iCs w:val="0"/>
          <w:caps w:val="0"/>
          <w:smallCaps w:val="0"/>
          <w:noProof w:val="0"/>
          <w:color w:val="000000" w:themeColor="text1" w:themeTint="FF" w:themeShade="FF"/>
          <w:sz w:val="24"/>
          <w:szCs w:val="24"/>
          <w:lang w:val="en-US"/>
        </w:rPr>
        <w:t xml:space="preserve">eflection </w:t>
      </w:r>
    </w:p>
    <w:p w:rsidR="50EDC9E2" w:rsidP="64C40FE3" w:rsidRDefault="50EDC9E2" w14:paraId="5AFADDFB" w14:textId="445404E9">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4C40FE3" w:rsidR="020F2DFD">
        <w:rPr>
          <w:rFonts w:ascii="Arial" w:hAnsi="Arial" w:eastAsia="Arial" w:cs="Arial"/>
          <w:b w:val="0"/>
          <w:bCs w:val="0"/>
          <w:i w:val="0"/>
          <w:iCs w:val="0"/>
          <w:caps w:val="0"/>
          <w:smallCaps w:val="0"/>
          <w:noProof w:val="0"/>
          <w:color w:val="000000" w:themeColor="text1" w:themeTint="FF" w:themeShade="FF"/>
          <w:sz w:val="24"/>
          <w:szCs w:val="24"/>
          <w:lang w:val="en-US"/>
        </w:rPr>
        <w:t xml:space="preserve">In my self-reflection on the importance of cultural awareness within the hospitality industry, I have come to realize the significant impact it has on guest interactions and overall guest experience. Initially, my understanding of cultural awareness was limited to basic knowledge of </w:t>
      </w:r>
      <w:r w:rsidRPr="64C40FE3" w:rsidR="679F9DF1">
        <w:rPr>
          <w:rFonts w:ascii="Arial" w:hAnsi="Arial" w:eastAsia="Arial" w:cs="Arial"/>
          <w:b w:val="0"/>
          <w:bCs w:val="0"/>
          <w:i w:val="0"/>
          <w:iCs w:val="0"/>
          <w:caps w:val="0"/>
          <w:smallCaps w:val="0"/>
          <w:noProof w:val="0"/>
          <w:color w:val="000000" w:themeColor="text1" w:themeTint="FF" w:themeShade="FF"/>
          <w:sz w:val="24"/>
          <w:szCs w:val="24"/>
          <w:lang w:val="en-US"/>
        </w:rPr>
        <w:t>diverse cultures</w:t>
      </w:r>
      <w:r w:rsidRPr="64C40FE3" w:rsidR="020F2DFD">
        <w:rPr>
          <w:rFonts w:ascii="Arial" w:hAnsi="Arial" w:eastAsia="Arial" w:cs="Arial"/>
          <w:b w:val="0"/>
          <w:bCs w:val="0"/>
          <w:i w:val="0"/>
          <w:iCs w:val="0"/>
          <w:caps w:val="0"/>
          <w:smallCaps w:val="0"/>
          <w:noProof w:val="0"/>
          <w:color w:val="000000" w:themeColor="text1" w:themeTint="FF" w:themeShade="FF"/>
          <w:sz w:val="24"/>
          <w:szCs w:val="24"/>
          <w:lang w:val="en-US"/>
        </w:rPr>
        <w:t xml:space="preserve"> and their customs. However, through my experiences at the hotel restaurant, especially the incident during the breakfast service where a cultural misunderstanding occurred, my perspective has evolved significantly. </w:t>
      </w:r>
      <w:r w:rsidRPr="64C40FE3" w:rsidR="54FA6222">
        <w:rPr>
          <w:rFonts w:ascii="Arial" w:hAnsi="Arial" w:eastAsia="Arial" w:cs="Arial"/>
          <w:b w:val="0"/>
          <w:bCs w:val="0"/>
          <w:i w:val="0"/>
          <w:iCs w:val="0"/>
          <w:caps w:val="0"/>
          <w:smallCaps w:val="0"/>
          <w:noProof w:val="0"/>
          <w:color w:val="000000" w:themeColor="text1" w:themeTint="FF" w:themeShade="FF"/>
          <w:sz w:val="24"/>
          <w:szCs w:val="24"/>
          <w:lang w:val="en-US"/>
        </w:rPr>
        <w:t xml:space="preserve">Employing Gibbs' Reflective Cycle, </w:t>
      </w:r>
      <w:r w:rsidRPr="64C40FE3" w:rsidR="6EB81458">
        <w:rPr>
          <w:rFonts w:ascii="Arial" w:hAnsi="Arial" w:eastAsia="Arial" w:cs="Arial"/>
          <w:b w:val="0"/>
          <w:bCs w:val="0"/>
          <w:i w:val="0"/>
          <w:iCs w:val="0"/>
          <w:caps w:val="0"/>
          <w:smallCaps w:val="0"/>
          <w:noProof w:val="0"/>
          <w:color w:val="000000" w:themeColor="text1" w:themeTint="FF" w:themeShade="FF"/>
          <w:sz w:val="24"/>
          <w:szCs w:val="24"/>
          <w:lang w:val="en-US"/>
        </w:rPr>
        <w:t>I will</w:t>
      </w:r>
      <w:r w:rsidRPr="64C40FE3" w:rsidR="54FA6222">
        <w:rPr>
          <w:rFonts w:ascii="Arial" w:hAnsi="Arial" w:eastAsia="Arial" w:cs="Arial"/>
          <w:b w:val="0"/>
          <w:bCs w:val="0"/>
          <w:i w:val="0"/>
          <w:iCs w:val="0"/>
          <w:caps w:val="0"/>
          <w:smallCaps w:val="0"/>
          <w:noProof w:val="0"/>
          <w:color w:val="000000" w:themeColor="text1" w:themeTint="FF" w:themeShade="FF"/>
          <w:sz w:val="24"/>
          <w:szCs w:val="24"/>
          <w:lang w:val="en-US"/>
        </w:rPr>
        <w:t xml:space="preserve"> delve into how my understanding of cultural awareness evolved, what I learned from the experience, and why this understanding is crucial.</w:t>
      </w:r>
    </w:p>
    <w:p w:rsidR="50EDC9E2" w:rsidP="64C40FE3" w:rsidRDefault="50EDC9E2" w14:paraId="18C5649A" w14:textId="3F596469">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bookmarkStart w:name="_Int_5xbweLOG" w:id="533321758"/>
      <w:r w:rsidRPr="64C40FE3" w:rsidR="54FA6222">
        <w:rPr>
          <w:rFonts w:ascii="Arial" w:hAnsi="Arial" w:eastAsia="Arial" w:cs="Arial"/>
          <w:b w:val="0"/>
          <w:bCs w:val="0"/>
          <w:i w:val="0"/>
          <w:iCs w:val="0"/>
          <w:caps w:val="0"/>
          <w:smallCaps w:val="0"/>
          <w:noProof w:val="0"/>
          <w:color w:val="000000" w:themeColor="text1" w:themeTint="FF" w:themeShade="FF"/>
          <w:sz w:val="24"/>
          <w:szCs w:val="24"/>
          <w:lang w:val="en-US"/>
        </w:rPr>
        <w:t xml:space="preserve">Initially, my </w:t>
      </w:r>
      <w:r w:rsidRPr="64C40FE3" w:rsidR="54FA6222">
        <w:rPr>
          <w:rFonts w:ascii="Arial" w:hAnsi="Arial" w:eastAsia="Arial" w:cs="Arial"/>
          <w:b w:val="0"/>
          <w:bCs w:val="0"/>
          <w:i w:val="0"/>
          <w:iCs w:val="0"/>
          <w:caps w:val="0"/>
          <w:smallCaps w:val="0"/>
          <w:noProof w:val="0"/>
          <w:color w:val="000000" w:themeColor="text1" w:themeTint="FF" w:themeShade="FF"/>
          <w:sz w:val="24"/>
          <w:szCs w:val="24"/>
          <w:lang w:val="en-US"/>
        </w:rPr>
        <w:t>perception</w:t>
      </w:r>
      <w:r w:rsidRPr="64C40FE3" w:rsidR="54FA6222">
        <w:rPr>
          <w:rFonts w:ascii="Arial" w:hAnsi="Arial" w:eastAsia="Arial" w:cs="Arial"/>
          <w:b w:val="0"/>
          <w:bCs w:val="0"/>
          <w:i w:val="0"/>
          <w:iCs w:val="0"/>
          <w:caps w:val="0"/>
          <w:smallCaps w:val="0"/>
          <w:noProof w:val="0"/>
          <w:color w:val="000000" w:themeColor="text1" w:themeTint="FF" w:themeShade="FF"/>
          <w:sz w:val="24"/>
          <w:szCs w:val="24"/>
          <w:lang w:val="en-US"/>
        </w:rPr>
        <w:t xml:space="preserve"> of cultural awareness revolved around surface-level acknowledgment of different customs and traditions. However, the incident at the breakfast buffet service shed light on the complexity and significance of cultural nuances in guest interactions. The guest's request for a customized </w:t>
      </w:r>
      <w:r w:rsidRPr="64C40FE3" w:rsidR="54FA6222">
        <w:rPr>
          <w:rFonts w:ascii="Arial" w:hAnsi="Arial" w:eastAsia="Arial" w:cs="Arial"/>
          <w:b w:val="0"/>
          <w:bCs w:val="0"/>
          <w:i w:val="0"/>
          <w:iCs w:val="0"/>
          <w:caps w:val="0"/>
          <w:smallCaps w:val="0"/>
          <w:noProof w:val="0"/>
          <w:color w:val="000000" w:themeColor="text1" w:themeTint="FF" w:themeShade="FF"/>
          <w:sz w:val="24"/>
          <w:szCs w:val="24"/>
          <w:lang w:val="en-US"/>
        </w:rPr>
        <w:t>omelette</w:t>
      </w:r>
      <w:r w:rsidRPr="64C40FE3" w:rsidR="54FA6222">
        <w:rPr>
          <w:rFonts w:ascii="Arial" w:hAnsi="Arial" w:eastAsia="Arial" w:cs="Arial"/>
          <w:b w:val="0"/>
          <w:bCs w:val="0"/>
          <w:i w:val="0"/>
          <w:iCs w:val="0"/>
          <w:caps w:val="0"/>
          <w:smallCaps w:val="0"/>
          <w:noProof w:val="0"/>
          <w:color w:val="000000" w:themeColor="text1" w:themeTint="FF" w:themeShade="FF"/>
          <w:sz w:val="24"/>
          <w:szCs w:val="24"/>
          <w:lang w:val="en-US"/>
        </w:rPr>
        <w:t xml:space="preserve"> underscored how misunderstandings can arise due to cultural differences, emphasizing the need for heightened cultural sensitivity.</w:t>
      </w:r>
      <w:bookmarkEnd w:id="533321758"/>
    </w:p>
    <w:p w:rsidR="50EDC9E2" w:rsidP="64C40FE3" w:rsidRDefault="50EDC9E2" w14:paraId="3B83220C" w14:textId="464D46A8">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bookmarkStart w:name="_Int_Bodyst4s" w:id="73197403"/>
      <w:r w:rsidRPr="64C40FE3" w:rsidR="54FA6222">
        <w:rPr>
          <w:rFonts w:ascii="Arial" w:hAnsi="Arial" w:eastAsia="Arial" w:cs="Arial"/>
          <w:b w:val="0"/>
          <w:bCs w:val="0"/>
          <w:i w:val="0"/>
          <w:iCs w:val="0"/>
          <w:caps w:val="0"/>
          <w:smallCaps w:val="0"/>
          <w:noProof w:val="0"/>
          <w:color w:val="000000" w:themeColor="text1" w:themeTint="FF" w:themeShade="FF"/>
          <w:sz w:val="24"/>
          <w:szCs w:val="24"/>
          <w:lang w:val="en-US"/>
        </w:rPr>
        <w:t xml:space="preserve">Feelings: </w:t>
      </w:r>
      <w:r w:rsidRPr="64C40FE3" w:rsidR="54FA6222">
        <w:rPr>
          <w:rFonts w:ascii="Arial" w:hAnsi="Arial" w:eastAsia="Arial" w:cs="Arial"/>
          <w:b w:val="0"/>
          <w:bCs w:val="0"/>
          <w:i w:val="0"/>
          <w:iCs w:val="0"/>
          <w:caps w:val="0"/>
          <w:smallCaps w:val="0"/>
          <w:noProof w:val="0"/>
          <w:color w:val="000000" w:themeColor="text1" w:themeTint="FF" w:themeShade="FF"/>
          <w:sz w:val="24"/>
          <w:szCs w:val="24"/>
          <w:lang w:val="en-US"/>
        </w:rPr>
        <w:t>I felt uncertain and inexperienced when confronted with the cultural misunderstanding. However, this experience served as a catalyst for self-reflection and a realization of the importance of cultural awareness in fostering positive guest interactions. I became motivated to enhance my understanding and skills in this area.</w:t>
      </w:r>
      <w:bookmarkEnd w:id="73197403"/>
    </w:p>
    <w:p w:rsidR="50EDC9E2" w:rsidP="64C40FE3" w:rsidRDefault="50EDC9E2" w14:paraId="499D7AAC" w14:textId="5FDDCDDE">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bookmarkStart w:name="_Int_0iA4Ua5y" w:id="8233018"/>
      <w:r w:rsidRPr="64C40FE3" w:rsidR="54FA6222">
        <w:rPr>
          <w:rFonts w:ascii="Arial" w:hAnsi="Arial" w:eastAsia="Arial" w:cs="Arial"/>
          <w:b w:val="0"/>
          <w:bCs w:val="0"/>
          <w:i w:val="0"/>
          <w:iCs w:val="0"/>
          <w:caps w:val="0"/>
          <w:smallCaps w:val="0"/>
          <w:noProof w:val="0"/>
          <w:color w:val="000000" w:themeColor="text1" w:themeTint="FF" w:themeShade="FF"/>
          <w:sz w:val="24"/>
          <w:szCs w:val="24"/>
          <w:lang w:val="en-US"/>
        </w:rPr>
        <w:t>Evaluation:</w:t>
      </w:r>
      <w:r w:rsidRPr="64C40FE3" w:rsidR="541BEAC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bookmarkEnd w:id="8233018"/>
      <w:r w:rsidRPr="64C40FE3" w:rsidR="2EFDAF42">
        <w:rPr>
          <w:rFonts w:ascii="Arial" w:hAnsi="Arial" w:eastAsia="Arial" w:cs="Arial"/>
          <w:b w:val="0"/>
          <w:bCs w:val="0"/>
          <w:i w:val="0"/>
          <w:iCs w:val="0"/>
          <w:caps w:val="0"/>
          <w:smallCaps w:val="0"/>
          <w:noProof w:val="0"/>
          <w:color w:val="000000" w:themeColor="text1" w:themeTint="FF" w:themeShade="FF"/>
          <w:sz w:val="24"/>
          <w:szCs w:val="24"/>
          <w:lang w:val="en-US"/>
        </w:rPr>
        <w:t xml:space="preserve">Recognizing the significance of effective transcultural communication, as highlighted by Frawley (2020, p.37), I realized the limitations of my </w:t>
      </w:r>
      <w:r w:rsidRPr="64C40FE3" w:rsidR="2EFDAF42">
        <w:rPr>
          <w:rFonts w:ascii="Arial" w:hAnsi="Arial" w:eastAsia="Arial" w:cs="Arial"/>
          <w:b w:val="0"/>
          <w:bCs w:val="0"/>
          <w:i w:val="0"/>
          <w:iCs w:val="0"/>
          <w:caps w:val="0"/>
          <w:smallCaps w:val="0"/>
          <w:noProof w:val="0"/>
          <w:color w:val="000000" w:themeColor="text1" w:themeTint="FF" w:themeShade="FF"/>
          <w:sz w:val="24"/>
          <w:szCs w:val="24"/>
          <w:lang w:val="en-US"/>
        </w:rPr>
        <w:t>initial</w:t>
      </w:r>
      <w:r w:rsidRPr="64C40FE3" w:rsidR="2EFDAF42">
        <w:rPr>
          <w:rFonts w:ascii="Arial" w:hAnsi="Arial" w:eastAsia="Arial" w:cs="Arial"/>
          <w:b w:val="0"/>
          <w:bCs w:val="0"/>
          <w:i w:val="0"/>
          <w:iCs w:val="0"/>
          <w:caps w:val="0"/>
          <w:smallCaps w:val="0"/>
          <w:noProof w:val="0"/>
          <w:color w:val="000000" w:themeColor="text1" w:themeTint="FF" w:themeShade="FF"/>
          <w:sz w:val="24"/>
          <w:szCs w:val="24"/>
          <w:lang w:val="en-US"/>
        </w:rPr>
        <w:t xml:space="preserve"> understanding and the impact of cultural awareness on guest satisfaction. Evaluating my response to the situation, I </w:t>
      </w:r>
      <w:r w:rsidRPr="64C40FE3" w:rsidR="2EFDAF42">
        <w:rPr>
          <w:rFonts w:ascii="Arial" w:hAnsi="Arial" w:eastAsia="Arial" w:cs="Arial"/>
          <w:b w:val="0"/>
          <w:bCs w:val="0"/>
          <w:i w:val="0"/>
          <w:iCs w:val="0"/>
          <w:caps w:val="0"/>
          <w:smallCaps w:val="0"/>
          <w:noProof w:val="0"/>
          <w:color w:val="000000" w:themeColor="text1" w:themeTint="FF" w:themeShade="FF"/>
          <w:sz w:val="24"/>
          <w:szCs w:val="24"/>
          <w:lang w:val="en-US"/>
        </w:rPr>
        <w:t>identified</w:t>
      </w:r>
      <w:r w:rsidRPr="64C40FE3" w:rsidR="2EFDAF42">
        <w:rPr>
          <w:rFonts w:ascii="Arial" w:hAnsi="Arial" w:eastAsia="Arial" w:cs="Arial"/>
          <w:b w:val="0"/>
          <w:bCs w:val="0"/>
          <w:i w:val="0"/>
          <w:iCs w:val="0"/>
          <w:caps w:val="0"/>
          <w:smallCaps w:val="0"/>
          <w:noProof w:val="0"/>
          <w:color w:val="000000" w:themeColor="text1" w:themeTint="FF" w:themeShade="FF"/>
          <w:sz w:val="24"/>
          <w:szCs w:val="24"/>
          <w:lang w:val="en-US"/>
        </w:rPr>
        <w:t xml:space="preserve"> areas for improvement, particularly in communication and proactive guest service.</w:t>
      </w:r>
    </w:p>
    <w:p w:rsidR="50EDC9E2" w:rsidP="64C40FE3" w:rsidRDefault="50EDC9E2" w14:paraId="7B033DAF" w14:textId="7C7FA1AE">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bookmarkStart w:name="_Int_uEzSjKH5" w:id="631552132"/>
      <w:r w:rsidRPr="64C40FE3" w:rsidR="54FA6222">
        <w:rPr>
          <w:rFonts w:ascii="Arial" w:hAnsi="Arial" w:eastAsia="Arial" w:cs="Arial"/>
          <w:b w:val="0"/>
          <w:bCs w:val="0"/>
          <w:i w:val="0"/>
          <w:iCs w:val="0"/>
          <w:caps w:val="0"/>
          <w:smallCaps w:val="0"/>
          <w:noProof w:val="0"/>
          <w:color w:val="000000" w:themeColor="text1" w:themeTint="FF" w:themeShade="FF"/>
          <w:sz w:val="24"/>
          <w:szCs w:val="24"/>
          <w:lang w:val="en-US"/>
        </w:rPr>
        <w:t>Analysis:</w:t>
      </w:r>
      <w:r w:rsidRPr="64C40FE3" w:rsidR="54FA6222">
        <w:rPr>
          <w:rFonts w:ascii="Arial" w:hAnsi="Arial" w:eastAsia="Arial" w:cs="Arial"/>
          <w:b w:val="1"/>
          <w:bCs w:val="1"/>
          <w:i w:val="0"/>
          <w:iCs w:val="0"/>
          <w:caps w:val="0"/>
          <w:smallCaps w:val="0"/>
          <w:noProof w:val="0"/>
          <w:color w:val="000000" w:themeColor="text1" w:themeTint="FF" w:themeShade="FF"/>
          <w:sz w:val="24"/>
          <w:szCs w:val="24"/>
          <w:lang w:val="en-US"/>
        </w:rPr>
        <w:t xml:space="preserve"> </w:t>
      </w:r>
      <w:bookmarkEnd w:id="631552132"/>
      <w:r w:rsidRPr="64C40FE3" w:rsidR="1C2731EE">
        <w:rPr>
          <w:rFonts w:ascii="Arial" w:hAnsi="Arial" w:eastAsia="Arial" w:cs="Arial"/>
          <w:b w:val="0"/>
          <w:bCs w:val="0"/>
          <w:i w:val="0"/>
          <w:iCs w:val="0"/>
          <w:caps w:val="0"/>
          <w:smallCaps w:val="0"/>
          <w:noProof w:val="0"/>
          <w:color w:val="000000" w:themeColor="text1" w:themeTint="FF" w:themeShade="FF"/>
          <w:sz w:val="24"/>
          <w:szCs w:val="24"/>
          <w:lang w:val="en-US"/>
        </w:rPr>
        <w:t>In hospitality, being interculturally competent is highly valued because employees regularly interact with guests from diverse cultural backgrounds and nationalities. Possessing intercultural skills is essential for ensuring positive and successful service interactions (Gosling, 2023</w:t>
      </w:r>
      <w:r w:rsidRPr="64C40FE3" w:rsidR="1C2731EE">
        <w:rPr>
          <w:rFonts w:ascii="Arial" w:hAnsi="Arial" w:eastAsia="Arial" w:cs="Arial"/>
          <w:b w:val="0"/>
          <w:bCs w:val="0"/>
          <w:i w:val="0"/>
          <w:iCs w:val="0"/>
          <w:caps w:val="0"/>
          <w:smallCaps w:val="0"/>
          <w:noProof w:val="0"/>
          <w:color w:val="000000" w:themeColor="text1" w:themeTint="FF" w:themeShade="FF"/>
          <w:sz w:val="24"/>
          <w:szCs w:val="24"/>
          <w:lang w:val="en-US"/>
        </w:rPr>
        <w:t>). Through</w:t>
      </w:r>
      <w:r w:rsidRPr="64C40FE3" w:rsidR="1C2731EE">
        <w:rPr>
          <w:rFonts w:ascii="Arial" w:hAnsi="Arial" w:eastAsia="Arial" w:cs="Arial"/>
          <w:b w:val="0"/>
          <w:bCs w:val="0"/>
          <w:i w:val="0"/>
          <w:iCs w:val="0"/>
          <w:caps w:val="0"/>
          <w:smallCaps w:val="0"/>
          <w:noProof w:val="0"/>
          <w:color w:val="000000" w:themeColor="text1" w:themeTint="FF" w:themeShade="FF"/>
          <w:sz w:val="24"/>
          <w:szCs w:val="24"/>
          <w:lang w:val="en-US"/>
        </w:rPr>
        <w:t xml:space="preserve"> analysis, I understood that cultural awareness transcends were acknowledgment of differences; it entails understanding and respecting diverse perspectives, customs, and preferences. My limited language skills and cultural knowledge hindered effective communication and guest satisfaction, highlighting the need for continuous development in this area.</w:t>
      </w:r>
    </w:p>
    <w:p w:rsidR="50EDC9E2" w:rsidP="64C40FE3" w:rsidRDefault="50EDC9E2" w14:paraId="6F0FEF71" w14:textId="68AA2640">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bookmarkStart w:name="_Int_TIrcvYW7" w:id="2096634192"/>
      <w:r w:rsidRPr="64C40FE3" w:rsidR="54FA6222">
        <w:rPr>
          <w:rFonts w:ascii="Arial" w:hAnsi="Arial" w:eastAsia="Arial" w:cs="Arial"/>
          <w:b w:val="0"/>
          <w:bCs w:val="0"/>
          <w:i w:val="0"/>
          <w:iCs w:val="0"/>
          <w:caps w:val="0"/>
          <w:smallCaps w:val="0"/>
          <w:noProof w:val="0"/>
          <w:color w:val="000000" w:themeColor="text1" w:themeTint="FF" w:themeShade="FF"/>
          <w:sz w:val="24"/>
          <w:szCs w:val="24"/>
          <w:lang w:val="en-US"/>
        </w:rPr>
        <w:t xml:space="preserve">Conclusion: </w:t>
      </w:r>
      <w:r w:rsidRPr="64C40FE3" w:rsidR="54FA6222">
        <w:rPr>
          <w:rFonts w:ascii="Arial" w:hAnsi="Arial" w:eastAsia="Arial" w:cs="Arial"/>
          <w:b w:val="0"/>
          <w:bCs w:val="0"/>
          <w:i w:val="0"/>
          <w:iCs w:val="0"/>
          <w:caps w:val="0"/>
          <w:smallCaps w:val="0"/>
          <w:noProof w:val="0"/>
          <w:color w:val="000000" w:themeColor="text1" w:themeTint="FF" w:themeShade="FF"/>
          <w:sz w:val="24"/>
          <w:szCs w:val="24"/>
          <w:lang w:val="en-US"/>
        </w:rPr>
        <w:t xml:space="preserve">As a result of this experience, I learned that cultural awareness is paramount in the hospitality industry for providing exceptional guest experiences and </w:t>
      </w:r>
      <w:r w:rsidRPr="64C40FE3" w:rsidR="54FA6222">
        <w:rPr>
          <w:rFonts w:ascii="Arial" w:hAnsi="Arial" w:eastAsia="Arial" w:cs="Arial"/>
          <w:b w:val="0"/>
          <w:bCs w:val="0"/>
          <w:i w:val="0"/>
          <w:iCs w:val="0"/>
          <w:caps w:val="0"/>
          <w:smallCaps w:val="0"/>
          <w:noProof w:val="0"/>
          <w:color w:val="000000" w:themeColor="text1" w:themeTint="FF" w:themeShade="FF"/>
          <w:sz w:val="24"/>
          <w:szCs w:val="24"/>
          <w:lang w:val="en-US"/>
        </w:rPr>
        <w:t>maintaining</w:t>
      </w:r>
      <w:r w:rsidRPr="64C40FE3" w:rsidR="54FA6222">
        <w:rPr>
          <w:rFonts w:ascii="Arial" w:hAnsi="Arial" w:eastAsia="Arial" w:cs="Arial"/>
          <w:b w:val="0"/>
          <w:bCs w:val="0"/>
          <w:i w:val="0"/>
          <w:iCs w:val="0"/>
          <w:caps w:val="0"/>
          <w:smallCaps w:val="0"/>
          <w:noProof w:val="0"/>
          <w:color w:val="000000" w:themeColor="text1" w:themeTint="FF" w:themeShade="FF"/>
          <w:sz w:val="24"/>
          <w:szCs w:val="24"/>
          <w:lang w:val="en-US"/>
        </w:rPr>
        <w:t xml:space="preserve"> the reputation of the establishment. It </w:t>
      </w:r>
      <w:r w:rsidRPr="64C40FE3" w:rsidR="54FA6222">
        <w:rPr>
          <w:rFonts w:ascii="Arial" w:hAnsi="Arial" w:eastAsia="Arial" w:cs="Arial"/>
          <w:b w:val="0"/>
          <w:bCs w:val="0"/>
          <w:i w:val="0"/>
          <w:iCs w:val="0"/>
          <w:caps w:val="0"/>
          <w:smallCaps w:val="0"/>
          <w:noProof w:val="0"/>
          <w:color w:val="000000" w:themeColor="text1" w:themeTint="FF" w:themeShade="FF"/>
          <w:sz w:val="24"/>
          <w:szCs w:val="24"/>
          <w:lang w:val="en-US"/>
        </w:rPr>
        <w:t>facilitates</w:t>
      </w:r>
      <w:r w:rsidRPr="64C40FE3" w:rsidR="54FA6222">
        <w:rPr>
          <w:rFonts w:ascii="Arial" w:hAnsi="Arial" w:eastAsia="Arial" w:cs="Arial"/>
          <w:b w:val="0"/>
          <w:bCs w:val="0"/>
          <w:i w:val="0"/>
          <w:iCs w:val="0"/>
          <w:caps w:val="0"/>
          <w:smallCaps w:val="0"/>
          <w:noProof w:val="0"/>
          <w:color w:val="000000" w:themeColor="text1" w:themeTint="FF" w:themeShade="FF"/>
          <w:sz w:val="24"/>
          <w:szCs w:val="24"/>
          <w:lang w:val="en-US"/>
        </w:rPr>
        <w:t xml:space="preserve"> meaningful connections with guests, fosters inclusivity, and enhances the overall guest experience.</w:t>
      </w:r>
      <w:bookmarkEnd w:id="2096634192"/>
    </w:p>
    <w:p w:rsidR="50EDC9E2" w:rsidP="3DFB8924" w:rsidRDefault="50EDC9E2" w14:paraId="26E9358D" w14:textId="11B72EB2">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bookmarkStart w:name="_Int_5Ktlx9iV" w:id="1667138577"/>
      <w:r w:rsidRPr="3DFB8924" w:rsidR="6BB0BCCE">
        <w:rPr>
          <w:rFonts w:ascii="Arial" w:hAnsi="Arial" w:eastAsia="Arial" w:cs="Arial"/>
          <w:b w:val="0"/>
          <w:bCs w:val="0"/>
          <w:i w:val="0"/>
          <w:iCs w:val="0"/>
          <w:caps w:val="0"/>
          <w:smallCaps w:val="0"/>
          <w:noProof w:val="0"/>
          <w:color w:val="000000" w:themeColor="text1" w:themeTint="FF" w:themeShade="FF"/>
          <w:sz w:val="24"/>
          <w:szCs w:val="24"/>
          <w:lang w:val="en-US"/>
        </w:rPr>
        <w:t xml:space="preserve">Action Plan: </w:t>
      </w:r>
      <w:r w:rsidRPr="3DFB8924" w:rsidR="6BB0BCCE">
        <w:rPr>
          <w:rFonts w:ascii="Arial" w:hAnsi="Arial" w:eastAsia="Arial" w:cs="Arial"/>
          <w:b w:val="0"/>
          <w:bCs w:val="0"/>
          <w:i w:val="0"/>
          <w:iCs w:val="0"/>
          <w:caps w:val="0"/>
          <w:smallCaps w:val="0"/>
          <w:noProof w:val="0"/>
          <w:color w:val="000000" w:themeColor="text1" w:themeTint="FF" w:themeShade="FF"/>
          <w:sz w:val="24"/>
          <w:szCs w:val="24"/>
          <w:lang w:val="en-US"/>
        </w:rPr>
        <w:t xml:space="preserve">Moving forward, I am committed to enhancing my cultural awareness through language training, cultural sensitivity workshops, and proactive engagement with diverse cultures. I will actively seek feedback from guests and colleagues to </w:t>
      </w:r>
      <w:r w:rsidRPr="3DFB8924" w:rsidR="6BB0BCCE">
        <w:rPr>
          <w:rFonts w:ascii="Arial" w:hAnsi="Arial" w:eastAsia="Arial" w:cs="Arial"/>
          <w:b w:val="0"/>
          <w:bCs w:val="0"/>
          <w:i w:val="0"/>
          <w:iCs w:val="0"/>
          <w:caps w:val="0"/>
          <w:smallCaps w:val="0"/>
          <w:noProof w:val="0"/>
          <w:color w:val="000000" w:themeColor="text1" w:themeTint="FF" w:themeShade="FF"/>
          <w:sz w:val="24"/>
          <w:szCs w:val="24"/>
          <w:lang w:val="en-US"/>
        </w:rPr>
        <w:t>identify</w:t>
      </w:r>
      <w:r w:rsidRPr="3DFB8924" w:rsidR="6BB0BCCE">
        <w:rPr>
          <w:rFonts w:ascii="Arial" w:hAnsi="Arial" w:eastAsia="Arial" w:cs="Arial"/>
          <w:b w:val="0"/>
          <w:bCs w:val="0"/>
          <w:i w:val="0"/>
          <w:iCs w:val="0"/>
          <w:caps w:val="0"/>
          <w:smallCaps w:val="0"/>
          <w:noProof w:val="0"/>
          <w:color w:val="000000" w:themeColor="text1" w:themeTint="FF" w:themeShade="FF"/>
          <w:sz w:val="24"/>
          <w:szCs w:val="24"/>
          <w:lang w:val="en-US"/>
        </w:rPr>
        <w:t xml:space="preserve"> areas for improvement and strive for continuous growth in this area.</w:t>
      </w:r>
      <w:bookmarkEnd w:id="1667138577"/>
    </w:p>
    <w:p w:rsidR="50EDC9E2" w:rsidP="3DFB8924" w:rsidRDefault="50EDC9E2" w14:paraId="4DBAFB8C" w14:textId="06093052">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50EDC9E2" w:rsidP="3DFB8924" w:rsidRDefault="50EDC9E2" w14:paraId="79D119DC" w14:textId="5A60F621">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50EDC9E2" w:rsidP="3DFB8924" w:rsidRDefault="50EDC9E2" w14:paraId="6C879F64" w14:textId="3B4A6487">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50EDC9E2" w:rsidP="3DFB8924" w:rsidRDefault="50EDC9E2" w14:paraId="1683F9F1" w14:textId="594F0134">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50EDC9E2" w:rsidP="3DFB8924" w:rsidRDefault="50EDC9E2" w14:paraId="7442C2F5" w14:textId="0F7BDE18">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50EDC9E2" w:rsidP="3DFB8924" w:rsidRDefault="50EDC9E2" w14:paraId="5A7CA62C" w14:textId="1FD8567A">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50EDC9E2" w:rsidP="3DFB8924" w:rsidRDefault="50EDC9E2" w14:paraId="2F17AC06" w14:textId="48C82C32">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p>
    <w:p w:rsidR="50EDC9E2" w:rsidP="3DFB8924" w:rsidRDefault="50EDC9E2" w14:paraId="7DE150C9" w14:textId="67169738">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DFB8924" w:rsidR="53BB9C08">
        <w:rPr>
          <w:rFonts w:ascii="Arial" w:hAnsi="Arial" w:eastAsia="Arial" w:cs="Arial"/>
          <w:b w:val="1"/>
          <w:bCs w:val="1"/>
          <w:i w:val="0"/>
          <w:iCs w:val="0"/>
          <w:caps w:val="0"/>
          <w:smallCaps w:val="0"/>
          <w:noProof w:val="0"/>
          <w:color w:val="000000" w:themeColor="text1" w:themeTint="FF" w:themeShade="FF"/>
          <w:sz w:val="24"/>
          <w:szCs w:val="24"/>
          <w:lang w:val="en-US"/>
        </w:rPr>
        <w:t>Component</w:t>
      </w:r>
      <w:r w:rsidRPr="3DFB8924" w:rsidR="53BB9C08">
        <w:rPr>
          <w:rFonts w:ascii="Arial" w:hAnsi="Arial" w:eastAsia="Arial" w:cs="Arial"/>
          <w:b w:val="1"/>
          <w:bCs w:val="1"/>
          <w:i w:val="0"/>
          <w:iCs w:val="0"/>
          <w:caps w:val="0"/>
          <w:smallCaps w:val="0"/>
          <w:noProof w:val="0"/>
          <w:color w:val="000000" w:themeColor="text1" w:themeTint="FF" w:themeShade="FF"/>
          <w:sz w:val="24"/>
          <w:szCs w:val="24"/>
          <w:lang w:val="en-US"/>
        </w:rPr>
        <w:t xml:space="preserve"> 4 - Training presentation</w:t>
      </w:r>
    </w:p>
    <w:p w:rsidR="1529D2EE" w:rsidP="3DFB8924" w:rsidRDefault="1529D2EE" w14:paraId="23D9DD64" w14:textId="7C93D57E">
      <w:pPr>
        <w:pStyle w:val="Normal"/>
        <w:spacing w:line="360" w:lineRule="auto"/>
        <w:jc w:val="both"/>
        <w:rPr>
          <w:rFonts w:ascii="system-ui" w:hAnsi="system-ui" w:eastAsia="system-ui" w:cs="system-ui"/>
          <w:b w:val="0"/>
          <w:bCs w:val="0"/>
          <w:i w:val="0"/>
          <w:iCs w:val="0"/>
          <w:caps w:val="0"/>
          <w:smallCaps w:val="0"/>
          <w:noProof w:val="0"/>
          <w:color w:val="000000" w:themeColor="text1" w:themeTint="FF" w:themeShade="FF"/>
          <w:sz w:val="24"/>
          <w:szCs w:val="24"/>
          <w:lang w:val="en-US"/>
        </w:rPr>
      </w:pPr>
      <w:r w:rsidR="1529D2EE">
        <w:drawing>
          <wp:inline wp14:editId="35D0CC87" wp14:anchorId="459CB1DC">
            <wp:extent cx="5972175" cy="3388061"/>
            <wp:effectExtent l="0" t="0" r="0" b="0"/>
            <wp:docPr id="1477874618" name="" title=""/>
            <wp:cNvGraphicFramePr>
              <a:graphicFrameLocks noChangeAspect="1"/>
            </wp:cNvGraphicFramePr>
            <a:graphic>
              <a:graphicData uri="http://schemas.openxmlformats.org/drawingml/2006/picture">
                <pic:pic>
                  <pic:nvPicPr>
                    <pic:cNvPr id="0" name=""/>
                    <pic:cNvPicPr/>
                  </pic:nvPicPr>
                  <pic:blipFill>
                    <a:blip r:embed="R8c0a3dc6a4174734">
                      <a:extLst>
                        <a:ext xmlns:a="http://schemas.openxmlformats.org/drawingml/2006/main" uri="{28A0092B-C50C-407E-A947-70E740481C1C}">
                          <a14:useLocalDpi val="0"/>
                        </a:ext>
                      </a:extLst>
                    </a:blip>
                    <a:stretch>
                      <a:fillRect/>
                    </a:stretch>
                  </pic:blipFill>
                  <pic:spPr>
                    <a:xfrm>
                      <a:off x="0" y="0"/>
                      <a:ext cx="5972175" cy="3388061"/>
                    </a:xfrm>
                    <a:prstGeom prst="rect">
                      <a:avLst/>
                    </a:prstGeom>
                  </pic:spPr>
                </pic:pic>
              </a:graphicData>
            </a:graphic>
          </wp:inline>
        </w:drawing>
      </w:r>
    </w:p>
    <w:p w:rsidR="7C1299FE" w:rsidP="3DFB8924" w:rsidRDefault="7C1299FE" w14:paraId="0E78466D" w14:textId="2B817D10">
      <w:pPr>
        <w:pStyle w:val="Normal"/>
      </w:pPr>
      <w:r w:rsidR="7C1299FE">
        <w:drawing>
          <wp:inline wp14:editId="06EF0586" wp14:anchorId="76AC89B5">
            <wp:extent cx="5943600" cy="3333750"/>
            <wp:effectExtent l="0" t="0" r="0" b="0"/>
            <wp:docPr id="1193193300" name="" title=""/>
            <wp:cNvGraphicFramePr>
              <a:graphicFrameLocks noChangeAspect="1"/>
            </wp:cNvGraphicFramePr>
            <a:graphic>
              <a:graphicData uri="http://schemas.openxmlformats.org/drawingml/2006/picture">
                <pic:pic>
                  <pic:nvPicPr>
                    <pic:cNvPr id="0" name=""/>
                    <pic:cNvPicPr/>
                  </pic:nvPicPr>
                  <pic:blipFill>
                    <a:blip r:embed="R329e7092b8bf4c75">
                      <a:extLst>
                        <a:ext xmlns:a="http://schemas.openxmlformats.org/drawingml/2006/main" uri="{28A0092B-C50C-407E-A947-70E740481C1C}">
                          <a14:useLocalDpi val="0"/>
                        </a:ext>
                      </a:extLst>
                    </a:blip>
                    <a:stretch>
                      <a:fillRect/>
                    </a:stretch>
                  </pic:blipFill>
                  <pic:spPr>
                    <a:xfrm>
                      <a:off x="0" y="0"/>
                      <a:ext cx="5943600" cy="3333750"/>
                    </a:xfrm>
                    <a:prstGeom prst="rect">
                      <a:avLst/>
                    </a:prstGeom>
                  </pic:spPr>
                </pic:pic>
              </a:graphicData>
            </a:graphic>
          </wp:inline>
        </w:drawing>
      </w:r>
    </w:p>
    <w:p w:rsidR="096DA614" w:rsidP="3DFB8924" w:rsidRDefault="096DA614" w14:paraId="394572C9" w14:textId="1FEC278E">
      <w:pPr>
        <w:pStyle w:val="Normal"/>
      </w:pPr>
      <w:r w:rsidR="096DA614">
        <w:drawing>
          <wp:inline wp14:editId="3168F837" wp14:anchorId="682049C1">
            <wp:extent cx="6149142" cy="3419475"/>
            <wp:effectExtent l="0" t="0" r="0" b="0"/>
            <wp:docPr id="97931121" name="" title=""/>
            <wp:cNvGraphicFramePr>
              <a:graphicFrameLocks noChangeAspect="1"/>
            </wp:cNvGraphicFramePr>
            <a:graphic>
              <a:graphicData uri="http://schemas.openxmlformats.org/drawingml/2006/picture">
                <pic:pic>
                  <pic:nvPicPr>
                    <pic:cNvPr id="0" name=""/>
                    <pic:cNvPicPr/>
                  </pic:nvPicPr>
                  <pic:blipFill>
                    <a:blip r:embed="R86ca08ce8b0340ed">
                      <a:extLst>
                        <a:ext xmlns:a="http://schemas.openxmlformats.org/drawingml/2006/main" uri="{28A0092B-C50C-407E-A947-70E740481C1C}">
                          <a14:useLocalDpi val="0"/>
                        </a:ext>
                      </a:extLst>
                    </a:blip>
                    <a:stretch>
                      <a:fillRect/>
                    </a:stretch>
                  </pic:blipFill>
                  <pic:spPr>
                    <a:xfrm>
                      <a:off x="0" y="0"/>
                      <a:ext cx="6149142" cy="3419475"/>
                    </a:xfrm>
                    <a:prstGeom prst="rect">
                      <a:avLst/>
                    </a:prstGeom>
                  </pic:spPr>
                </pic:pic>
              </a:graphicData>
            </a:graphic>
          </wp:inline>
        </w:drawing>
      </w:r>
    </w:p>
    <w:p w:rsidR="3DFB8924" w:rsidP="3DFB8924" w:rsidRDefault="3DFB8924" w14:paraId="202A0A32" w14:textId="538FFBEB">
      <w:pPr>
        <w:pStyle w:val="Normal"/>
      </w:pPr>
    </w:p>
    <w:p w:rsidR="746296CB" w:rsidP="3DFB8924" w:rsidRDefault="746296CB" w14:paraId="51DA9146" w14:textId="7E7C3A68">
      <w:pPr>
        <w:pStyle w:val="Normal"/>
      </w:pPr>
      <w:r w:rsidR="746296CB">
        <w:drawing>
          <wp:inline wp14:editId="05576FF4" wp14:anchorId="30E01FF2">
            <wp:extent cx="5943600" cy="3343275"/>
            <wp:effectExtent l="0" t="0" r="0" b="0"/>
            <wp:docPr id="188019186" name="" title=""/>
            <wp:cNvGraphicFramePr>
              <a:graphicFrameLocks noChangeAspect="1"/>
            </wp:cNvGraphicFramePr>
            <a:graphic>
              <a:graphicData uri="http://schemas.openxmlformats.org/drawingml/2006/picture">
                <pic:pic>
                  <pic:nvPicPr>
                    <pic:cNvPr id="0" name=""/>
                    <pic:cNvPicPr/>
                  </pic:nvPicPr>
                  <pic:blipFill>
                    <a:blip r:embed="Ra1278e0b1e9d4b79">
                      <a:extLst>
                        <a:ext xmlns:a="http://schemas.openxmlformats.org/drawingml/2006/main" uri="{28A0092B-C50C-407E-A947-70E740481C1C}">
                          <a14:useLocalDpi val="0"/>
                        </a:ext>
                      </a:extLst>
                    </a:blip>
                    <a:stretch>
                      <a:fillRect/>
                    </a:stretch>
                  </pic:blipFill>
                  <pic:spPr>
                    <a:xfrm>
                      <a:off x="0" y="0"/>
                      <a:ext cx="5943600" cy="3343275"/>
                    </a:xfrm>
                    <a:prstGeom prst="rect">
                      <a:avLst/>
                    </a:prstGeom>
                  </pic:spPr>
                </pic:pic>
              </a:graphicData>
            </a:graphic>
          </wp:inline>
        </w:drawing>
      </w:r>
    </w:p>
    <w:p w:rsidR="3DFB8924" w:rsidRDefault="3DFB8924" w14:paraId="18682364" w14:textId="087D4F91">
      <w:r>
        <w:br w:type="page"/>
      </w:r>
      <w:r w:rsidR="496E7EED">
        <w:drawing>
          <wp:inline wp14:editId="1DF3D6E0" wp14:anchorId="61C31A10">
            <wp:extent cx="5943600" cy="3343275"/>
            <wp:effectExtent l="0" t="0" r="0" b="0"/>
            <wp:docPr id="2086300610" name="" title=""/>
            <wp:cNvGraphicFramePr>
              <a:graphicFrameLocks noChangeAspect="1"/>
            </wp:cNvGraphicFramePr>
            <a:graphic>
              <a:graphicData uri="http://schemas.openxmlformats.org/drawingml/2006/picture">
                <pic:pic>
                  <pic:nvPicPr>
                    <pic:cNvPr id="0" name=""/>
                    <pic:cNvPicPr/>
                  </pic:nvPicPr>
                  <pic:blipFill>
                    <a:blip r:embed="R213af21d855744a7">
                      <a:extLst>
                        <a:ext xmlns:a="http://schemas.openxmlformats.org/drawingml/2006/main" uri="{28A0092B-C50C-407E-A947-70E740481C1C}">
                          <a14:useLocalDpi val="0"/>
                        </a:ext>
                      </a:extLst>
                    </a:blip>
                    <a:stretch>
                      <a:fillRect/>
                    </a:stretch>
                  </pic:blipFill>
                  <pic:spPr>
                    <a:xfrm>
                      <a:off x="0" y="0"/>
                      <a:ext cx="5943600" cy="3343275"/>
                    </a:xfrm>
                    <a:prstGeom prst="rect">
                      <a:avLst/>
                    </a:prstGeom>
                  </pic:spPr>
                </pic:pic>
              </a:graphicData>
            </a:graphic>
          </wp:inline>
        </w:drawing>
      </w:r>
    </w:p>
    <w:p w:rsidR="0C00AE2E" w:rsidRDefault="0C00AE2E" w14:paraId="5C1D6B51" w14:textId="3DA44C8E">
      <w:r w:rsidR="0C00AE2E">
        <w:drawing>
          <wp:inline wp14:editId="2CCDF494" wp14:anchorId="0197AF7D">
            <wp:extent cx="5943600" cy="3324225"/>
            <wp:effectExtent l="0" t="0" r="0" b="0"/>
            <wp:docPr id="1425878263" name="" title=""/>
            <wp:cNvGraphicFramePr>
              <a:graphicFrameLocks noChangeAspect="1"/>
            </wp:cNvGraphicFramePr>
            <a:graphic>
              <a:graphicData uri="http://schemas.openxmlformats.org/drawingml/2006/picture">
                <pic:pic>
                  <pic:nvPicPr>
                    <pic:cNvPr id="0" name=""/>
                    <pic:cNvPicPr/>
                  </pic:nvPicPr>
                  <pic:blipFill>
                    <a:blip r:embed="R1472efc72d794f45">
                      <a:extLst>
                        <a:ext xmlns:a="http://schemas.openxmlformats.org/drawingml/2006/main" uri="{28A0092B-C50C-407E-A947-70E740481C1C}">
                          <a14:useLocalDpi val="0"/>
                        </a:ext>
                      </a:extLst>
                    </a:blip>
                    <a:stretch>
                      <a:fillRect/>
                    </a:stretch>
                  </pic:blipFill>
                  <pic:spPr>
                    <a:xfrm>
                      <a:off x="0" y="0"/>
                      <a:ext cx="5943600" cy="3324225"/>
                    </a:xfrm>
                    <a:prstGeom prst="rect">
                      <a:avLst/>
                    </a:prstGeom>
                  </pic:spPr>
                </pic:pic>
              </a:graphicData>
            </a:graphic>
          </wp:inline>
        </w:drawing>
      </w:r>
      <w:r>
        <w:br w:type="page"/>
      </w:r>
      <w:r w:rsidR="67AC33D0">
        <w:drawing>
          <wp:inline wp14:editId="396B2ED8" wp14:anchorId="4649491D">
            <wp:extent cx="5943600" cy="3590925"/>
            <wp:effectExtent l="0" t="0" r="0" b="0"/>
            <wp:docPr id="442511405" name="" title=""/>
            <wp:cNvGraphicFramePr>
              <a:graphicFrameLocks noChangeAspect="1"/>
            </wp:cNvGraphicFramePr>
            <a:graphic>
              <a:graphicData uri="http://schemas.openxmlformats.org/drawingml/2006/picture">
                <pic:pic>
                  <pic:nvPicPr>
                    <pic:cNvPr id="0" name=""/>
                    <pic:cNvPicPr/>
                  </pic:nvPicPr>
                  <pic:blipFill>
                    <a:blip r:embed="Rfe192f745fc7450f">
                      <a:extLst>
                        <a:ext xmlns:a="http://schemas.openxmlformats.org/drawingml/2006/main" uri="{28A0092B-C50C-407E-A947-70E740481C1C}">
                          <a14:useLocalDpi val="0"/>
                        </a:ext>
                      </a:extLst>
                    </a:blip>
                    <a:stretch>
                      <a:fillRect/>
                    </a:stretch>
                  </pic:blipFill>
                  <pic:spPr>
                    <a:xfrm>
                      <a:off x="0" y="0"/>
                      <a:ext cx="5943600" cy="3590925"/>
                    </a:xfrm>
                    <a:prstGeom prst="rect">
                      <a:avLst/>
                    </a:prstGeom>
                  </pic:spPr>
                </pic:pic>
              </a:graphicData>
            </a:graphic>
          </wp:inline>
        </w:drawing>
      </w:r>
    </w:p>
    <w:p w:rsidR="3DFB8924" w:rsidRDefault="3DFB8924" w14:paraId="17D9AC45" w14:textId="20EE420C">
      <w:r>
        <w:br w:type="page"/>
      </w:r>
      <w:r w:rsidR="2DC65104">
        <w:drawing>
          <wp:inline wp14:editId="1CE205F6" wp14:anchorId="39BD4716">
            <wp:extent cx="5943600" cy="3333750"/>
            <wp:effectExtent l="0" t="0" r="0" b="0"/>
            <wp:docPr id="1011870663" name="" title=""/>
            <wp:cNvGraphicFramePr>
              <a:graphicFrameLocks noChangeAspect="1"/>
            </wp:cNvGraphicFramePr>
            <a:graphic>
              <a:graphicData uri="http://schemas.openxmlformats.org/drawingml/2006/picture">
                <pic:pic>
                  <pic:nvPicPr>
                    <pic:cNvPr id="0" name=""/>
                    <pic:cNvPicPr/>
                  </pic:nvPicPr>
                  <pic:blipFill>
                    <a:blip r:embed="R40ee3081fb7b46e2">
                      <a:extLst>
                        <a:ext xmlns:a="http://schemas.openxmlformats.org/drawingml/2006/main" uri="{28A0092B-C50C-407E-A947-70E740481C1C}">
                          <a14:useLocalDpi val="0"/>
                        </a:ext>
                      </a:extLst>
                    </a:blip>
                    <a:stretch>
                      <a:fillRect/>
                    </a:stretch>
                  </pic:blipFill>
                  <pic:spPr>
                    <a:xfrm>
                      <a:off x="0" y="0"/>
                      <a:ext cx="5943600" cy="3333750"/>
                    </a:xfrm>
                    <a:prstGeom prst="rect">
                      <a:avLst/>
                    </a:prstGeom>
                  </pic:spPr>
                </pic:pic>
              </a:graphicData>
            </a:graphic>
          </wp:inline>
        </w:drawing>
      </w:r>
    </w:p>
    <w:p w:rsidR="2DC65104" w:rsidP="3DFB8924" w:rsidRDefault="2DC65104" w14:paraId="17C240ED" w14:textId="2B48BDC7">
      <w:pPr>
        <w:pStyle w:val="Normal"/>
      </w:pPr>
      <w:r w:rsidR="2DC65104">
        <w:drawing>
          <wp:inline wp14:editId="334C2844" wp14:anchorId="54CC5AAD">
            <wp:extent cx="5943600" cy="3333750"/>
            <wp:effectExtent l="0" t="0" r="0" b="0"/>
            <wp:docPr id="1616867419" name="" title=""/>
            <wp:cNvGraphicFramePr>
              <a:graphicFrameLocks noChangeAspect="1"/>
            </wp:cNvGraphicFramePr>
            <a:graphic>
              <a:graphicData uri="http://schemas.openxmlformats.org/drawingml/2006/picture">
                <pic:pic>
                  <pic:nvPicPr>
                    <pic:cNvPr id="0" name=""/>
                    <pic:cNvPicPr/>
                  </pic:nvPicPr>
                  <pic:blipFill>
                    <a:blip r:embed="Rac54556cc1c84eb2">
                      <a:extLst>
                        <a:ext xmlns:a="http://schemas.openxmlformats.org/drawingml/2006/main" uri="{28A0092B-C50C-407E-A947-70E740481C1C}">
                          <a14:useLocalDpi val="0"/>
                        </a:ext>
                      </a:extLst>
                    </a:blip>
                    <a:stretch>
                      <a:fillRect/>
                    </a:stretch>
                  </pic:blipFill>
                  <pic:spPr>
                    <a:xfrm>
                      <a:off x="0" y="0"/>
                      <a:ext cx="5943600" cy="3333750"/>
                    </a:xfrm>
                    <a:prstGeom prst="rect">
                      <a:avLst/>
                    </a:prstGeom>
                  </pic:spPr>
                </pic:pic>
              </a:graphicData>
            </a:graphic>
          </wp:inline>
        </w:drawing>
      </w:r>
    </w:p>
    <w:p w:rsidR="3DFB8924" w:rsidP="3DFB8924" w:rsidRDefault="3DFB8924" w14:paraId="56CEA5E3" w14:textId="719AA0BE">
      <w:pPr>
        <w:pStyle w:val="Normal"/>
      </w:pPr>
    </w:p>
    <w:p w:rsidR="2DC65104" w:rsidP="3DFB8924" w:rsidRDefault="2DC65104" w14:paraId="68620CE6" w14:textId="658A0E6E">
      <w:pPr>
        <w:pStyle w:val="Normal"/>
      </w:pPr>
      <w:r w:rsidR="2DC65104">
        <w:drawing>
          <wp:inline wp14:editId="440507A9" wp14:anchorId="096F3E32">
            <wp:extent cx="5943600" cy="3343275"/>
            <wp:effectExtent l="0" t="0" r="0" b="0"/>
            <wp:docPr id="1583761745" name="" title=""/>
            <wp:cNvGraphicFramePr>
              <a:graphicFrameLocks noChangeAspect="1"/>
            </wp:cNvGraphicFramePr>
            <a:graphic>
              <a:graphicData uri="http://schemas.openxmlformats.org/drawingml/2006/picture">
                <pic:pic>
                  <pic:nvPicPr>
                    <pic:cNvPr id="0" name=""/>
                    <pic:cNvPicPr/>
                  </pic:nvPicPr>
                  <pic:blipFill>
                    <a:blip r:embed="R626f4ba912ef4951">
                      <a:extLst>
                        <a:ext xmlns:a="http://schemas.openxmlformats.org/drawingml/2006/main" uri="{28A0092B-C50C-407E-A947-70E740481C1C}">
                          <a14:useLocalDpi val="0"/>
                        </a:ext>
                      </a:extLst>
                    </a:blip>
                    <a:stretch>
                      <a:fillRect/>
                    </a:stretch>
                  </pic:blipFill>
                  <pic:spPr>
                    <a:xfrm>
                      <a:off x="0" y="0"/>
                      <a:ext cx="5943600" cy="3343275"/>
                    </a:xfrm>
                    <a:prstGeom prst="rect">
                      <a:avLst/>
                    </a:prstGeom>
                  </pic:spPr>
                </pic:pic>
              </a:graphicData>
            </a:graphic>
          </wp:inline>
        </w:drawing>
      </w:r>
    </w:p>
    <w:p w:rsidR="7F91DF17" w:rsidP="3DFB8924" w:rsidRDefault="7F91DF17" w14:paraId="74D11968" w14:textId="15EE2112">
      <w:pPr>
        <w:pStyle w:val="Normal"/>
      </w:pPr>
      <w:r w:rsidR="7F91DF17">
        <w:drawing>
          <wp:inline wp14:editId="77E251B4" wp14:anchorId="67844079">
            <wp:extent cx="5943600" cy="3343275"/>
            <wp:effectExtent l="0" t="0" r="0" b="0"/>
            <wp:docPr id="546973989" name="" title=""/>
            <wp:cNvGraphicFramePr>
              <a:graphicFrameLocks noChangeAspect="1"/>
            </wp:cNvGraphicFramePr>
            <a:graphic>
              <a:graphicData uri="http://schemas.openxmlformats.org/drawingml/2006/picture">
                <pic:pic>
                  <pic:nvPicPr>
                    <pic:cNvPr id="0" name=""/>
                    <pic:cNvPicPr/>
                  </pic:nvPicPr>
                  <pic:blipFill>
                    <a:blip r:embed="R9125d49e740542fa">
                      <a:extLst>
                        <a:ext xmlns:a="http://schemas.openxmlformats.org/drawingml/2006/main" uri="{28A0092B-C50C-407E-A947-70E740481C1C}">
                          <a14:useLocalDpi val="0"/>
                        </a:ext>
                      </a:extLst>
                    </a:blip>
                    <a:stretch>
                      <a:fillRect/>
                    </a:stretch>
                  </pic:blipFill>
                  <pic:spPr>
                    <a:xfrm>
                      <a:off x="0" y="0"/>
                      <a:ext cx="5943600" cy="3343275"/>
                    </a:xfrm>
                    <a:prstGeom prst="rect">
                      <a:avLst/>
                    </a:prstGeom>
                  </pic:spPr>
                </pic:pic>
              </a:graphicData>
            </a:graphic>
          </wp:inline>
        </w:drawing>
      </w:r>
    </w:p>
    <w:p w:rsidR="3DFB8924" w:rsidP="3DFB8924" w:rsidRDefault="3DFB8924" w14:paraId="0F91C53A" w14:textId="406E5C39">
      <w:pPr>
        <w:pStyle w:val="Normal"/>
      </w:pPr>
    </w:p>
    <w:p w:rsidR="7F91DF17" w:rsidP="3DFB8924" w:rsidRDefault="7F91DF17" w14:paraId="42ACD289" w14:textId="036C268B">
      <w:pPr>
        <w:pStyle w:val="Normal"/>
      </w:pPr>
      <w:r w:rsidR="7F91DF17">
        <w:drawing>
          <wp:inline wp14:editId="520042BB" wp14:anchorId="287794CC">
            <wp:extent cx="5943600" cy="3362325"/>
            <wp:effectExtent l="0" t="0" r="0" b="0"/>
            <wp:docPr id="1435254892" name="" title=""/>
            <wp:cNvGraphicFramePr>
              <a:graphicFrameLocks noChangeAspect="1"/>
            </wp:cNvGraphicFramePr>
            <a:graphic>
              <a:graphicData uri="http://schemas.openxmlformats.org/drawingml/2006/picture">
                <pic:pic>
                  <pic:nvPicPr>
                    <pic:cNvPr id="0" name=""/>
                    <pic:cNvPicPr/>
                  </pic:nvPicPr>
                  <pic:blipFill>
                    <a:blip r:embed="R49d00554bd39464b">
                      <a:extLst>
                        <a:ext xmlns:a="http://schemas.openxmlformats.org/drawingml/2006/main" uri="{28A0092B-C50C-407E-A947-70E740481C1C}">
                          <a14:useLocalDpi val="0"/>
                        </a:ext>
                      </a:extLst>
                    </a:blip>
                    <a:stretch>
                      <a:fillRect/>
                    </a:stretch>
                  </pic:blipFill>
                  <pic:spPr>
                    <a:xfrm>
                      <a:off x="0" y="0"/>
                      <a:ext cx="5943600" cy="3362325"/>
                    </a:xfrm>
                    <a:prstGeom prst="rect">
                      <a:avLst/>
                    </a:prstGeom>
                  </pic:spPr>
                </pic:pic>
              </a:graphicData>
            </a:graphic>
          </wp:inline>
        </w:drawing>
      </w:r>
    </w:p>
    <w:p w:rsidR="487FC533" w:rsidP="3DFB8924" w:rsidRDefault="487FC533" w14:paraId="1208663E" w14:textId="3F054ACE">
      <w:pPr>
        <w:pStyle w:val="Normal"/>
      </w:pPr>
      <w:r w:rsidR="487FC533">
        <w:drawing>
          <wp:inline wp14:editId="20EDA85C" wp14:anchorId="01ECE3CB">
            <wp:extent cx="5943600" cy="3352800"/>
            <wp:effectExtent l="0" t="0" r="0" b="0"/>
            <wp:docPr id="2026739150" name="" title=""/>
            <wp:cNvGraphicFramePr>
              <a:graphicFrameLocks noChangeAspect="1"/>
            </wp:cNvGraphicFramePr>
            <a:graphic>
              <a:graphicData uri="http://schemas.openxmlformats.org/drawingml/2006/picture">
                <pic:pic>
                  <pic:nvPicPr>
                    <pic:cNvPr id="0" name=""/>
                    <pic:cNvPicPr/>
                  </pic:nvPicPr>
                  <pic:blipFill>
                    <a:blip r:embed="R01bf2fd71495477a">
                      <a:extLst>
                        <a:ext xmlns:a="http://schemas.openxmlformats.org/drawingml/2006/main" uri="{28A0092B-C50C-407E-A947-70E740481C1C}">
                          <a14:useLocalDpi val="0"/>
                        </a:ext>
                      </a:extLst>
                    </a:blip>
                    <a:stretch>
                      <a:fillRect/>
                    </a:stretch>
                  </pic:blipFill>
                  <pic:spPr>
                    <a:xfrm>
                      <a:off x="0" y="0"/>
                      <a:ext cx="5943600" cy="3352800"/>
                    </a:xfrm>
                    <a:prstGeom prst="rect">
                      <a:avLst/>
                    </a:prstGeom>
                  </pic:spPr>
                </pic:pic>
              </a:graphicData>
            </a:graphic>
          </wp:inline>
        </w:drawing>
      </w:r>
    </w:p>
    <w:p w:rsidR="3DFB8924" w:rsidP="3DFB8924" w:rsidRDefault="3DFB8924" w14:paraId="28F87822" w14:textId="4DCCD847">
      <w:pPr>
        <w:pStyle w:val="Normal"/>
      </w:pPr>
    </w:p>
    <w:p w:rsidR="3DFB8924" w:rsidP="3DFB8924" w:rsidRDefault="3DFB8924" w14:paraId="2A8FE38A" w14:textId="61B85ACB">
      <w:pPr>
        <w:pStyle w:val="Normal"/>
      </w:pPr>
    </w:p>
    <w:p w:rsidR="487FC533" w:rsidP="3DFB8924" w:rsidRDefault="487FC533" w14:paraId="21570537" w14:textId="055C6538">
      <w:pPr>
        <w:pStyle w:val="Normal"/>
      </w:pPr>
      <w:r w:rsidR="487FC533">
        <w:drawing>
          <wp:inline wp14:editId="1B99EAB2" wp14:anchorId="02C8CDF0">
            <wp:extent cx="5943600" cy="3352800"/>
            <wp:effectExtent l="0" t="0" r="0" b="0"/>
            <wp:docPr id="936614835" name="" title=""/>
            <wp:cNvGraphicFramePr>
              <a:graphicFrameLocks noChangeAspect="1"/>
            </wp:cNvGraphicFramePr>
            <a:graphic>
              <a:graphicData uri="http://schemas.openxmlformats.org/drawingml/2006/picture">
                <pic:pic>
                  <pic:nvPicPr>
                    <pic:cNvPr id="0" name=""/>
                    <pic:cNvPicPr/>
                  </pic:nvPicPr>
                  <pic:blipFill>
                    <a:blip r:embed="Ra324fc3b2ccd440c">
                      <a:extLst>
                        <a:ext xmlns:a="http://schemas.openxmlformats.org/drawingml/2006/main" uri="{28A0092B-C50C-407E-A947-70E740481C1C}">
                          <a14:useLocalDpi val="0"/>
                        </a:ext>
                      </a:extLst>
                    </a:blip>
                    <a:stretch>
                      <a:fillRect/>
                    </a:stretch>
                  </pic:blipFill>
                  <pic:spPr>
                    <a:xfrm>
                      <a:off x="0" y="0"/>
                      <a:ext cx="5943600" cy="3352800"/>
                    </a:xfrm>
                    <a:prstGeom prst="rect">
                      <a:avLst/>
                    </a:prstGeom>
                  </pic:spPr>
                </pic:pic>
              </a:graphicData>
            </a:graphic>
          </wp:inline>
        </w:drawing>
      </w:r>
    </w:p>
    <w:p w:rsidR="3DFB8924" w:rsidP="3DFB8924" w:rsidRDefault="3DFB8924" w14:paraId="5F93E626" w14:textId="073825AE">
      <w:pPr>
        <w:pStyle w:val="Normal"/>
      </w:pPr>
    </w:p>
    <w:p w:rsidR="3ECB762C" w:rsidP="3DFB8924" w:rsidRDefault="3ECB762C" w14:paraId="5D6D1767" w14:textId="491C6230">
      <w:pPr>
        <w:pStyle w:val="Normal"/>
      </w:pPr>
      <w:r w:rsidR="3ECB762C">
        <w:drawing>
          <wp:inline wp14:editId="2007B244" wp14:anchorId="4E5C8963">
            <wp:extent cx="5943600" cy="3276600"/>
            <wp:effectExtent l="0" t="0" r="0" b="0"/>
            <wp:docPr id="2027068292" name="" title=""/>
            <wp:cNvGraphicFramePr>
              <a:graphicFrameLocks noChangeAspect="1"/>
            </wp:cNvGraphicFramePr>
            <a:graphic>
              <a:graphicData uri="http://schemas.openxmlformats.org/drawingml/2006/picture">
                <pic:pic>
                  <pic:nvPicPr>
                    <pic:cNvPr id="0" name=""/>
                    <pic:cNvPicPr/>
                  </pic:nvPicPr>
                  <pic:blipFill>
                    <a:blip r:embed="R879e259c03f1476c">
                      <a:extLst>
                        <a:ext xmlns:a="http://schemas.openxmlformats.org/drawingml/2006/main" uri="{28A0092B-C50C-407E-A947-70E740481C1C}">
                          <a14:useLocalDpi val="0"/>
                        </a:ext>
                      </a:extLst>
                    </a:blip>
                    <a:stretch>
                      <a:fillRect/>
                    </a:stretch>
                  </pic:blipFill>
                  <pic:spPr>
                    <a:xfrm>
                      <a:off x="0" y="0"/>
                      <a:ext cx="5943600" cy="3276600"/>
                    </a:xfrm>
                    <a:prstGeom prst="rect">
                      <a:avLst/>
                    </a:prstGeom>
                  </pic:spPr>
                </pic:pic>
              </a:graphicData>
            </a:graphic>
          </wp:inline>
        </w:drawing>
      </w:r>
    </w:p>
    <w:p w:rsidR="3DFB8924" w:rsidRDefault="3DFB8924" w14:paraId="73DFD383" w14:textId="6328C00B">
      <w:r>
        <w:br w:type="page"/>
      </w:r>
    </w:p>
    <w:p w:rsidR="19A52995" w:rsidP="5720DB36" w:rsidRDefault="19A52995" w14:paraId="7725CD69" w14:textId="7E06DB8C">
      <w:pPr>
        <w:pStyle w:val="Normal"/>
        <w:spacing w:line="360" w:lineRule="auto"/>
        <w:jc w:val="both"/>
        <w:rPr>
          <w:rFonts w:ascii="Arial" w:hAnsi="Arial" w:eastAsia="Arial" w:cs="Arial"/>
          <w:b w:val="0"/>
          <w:bCs w:val="0"/>
          <w:sz w:val="24"/>
          <w:szCs w:val="24"/>
        </w:rPr>
      </w:pPr>
      <w:r w:rsidRPr="3DFB8924" w:rsidR="4616A61E">
        <w:rPr>
          <w:rFonts w:ascii="Arial" w:hAnsi="Arial" w:eastAsia="Arial" w:cs="Arial"/>
          <w:b w:val="0"/>
          <w:bCs w:val="0"/>
          <w:sz w:val="24"/>
          <w:szCs w:val="24"/>
        </w:rPr>
        <w:t>Reference list</w:t>
      </w:r>
    </w:p>
    <w:p w:rsidR="5720DB36" w:rsidP="5720DB36" w:rsidRDefault="5720DB36" w14:paraId="369D6E66" w14:textId="379C818B">
      <w:pPr>
        <w:pStyle w:val="Normal"/>
        <w:spacing w:line="360" w:lineRule="auto"/>
        <w:jc w:val="both"/>
        <w:rPr>
          <w:rFonts w:ascii="Arial" w:hAnsi="Arial" w:eastAsia="Arial" w:cs="Arial"/>
          <w:b w:val="0"/>
          <w:bCs w:val="0"/>
          <w:sz w:val="24"/>
          <w:szCs w:val="24"/>
        </w:rPr>
      </w:pPr>
    </w:p>
    <w:p w:rsidR="19A52995" w:rsidP="5720DB36" w:rsidRDefault="19A52995" w14:paraId="4CFD1FA5" w14:textId="67093297">
      <w:pPr>
        <w:spacing w:before="0" w:beforeAutospacing="off" w:after="0" w:afterAutospacing="off"/>
        <w:jc w:val="both"/>
      </w:pPr>
      <w:r w:rsidRPr="5720DB36" w:rsidR="19A52995">
        <w:rPr>
          <w:rFonts w:ascii="Arial" w:hAnsi="Arial" w:eastAsia="Arial" w:cs="Arial"/>
          <w:noProof w:val="0"/>
          <w:sz w:val="24"/>
          <w:szCs w:val="24"/>
          <w:lang w:val="en-US"/>
        </w:rPr>
        <w:t>Bovée</w:t>
      </w:r>
      <w:r w:rsidRPr="5720DB36" w:rsidR="19A52995">
        <w:rPr>
          <w:rFonts w:ascii="Arial" w:hAnsi="Arial" w:eastAsia="Arial" w:cs="Arial"/>
          <w:noProof w:val="0"/>
          <w:sz w:val="24"/>
          <w:szCs w:val="24"/>
          <w:lang w:val="en-US"/>
        </w:rPr>
        <w:t xml:space="preserve">, C.L. and Thill, J.V. (2016) </w:t>
      </w:r>
      <w:r w:rsidRPr="5720DB36" w:rsidR="19A52995">
        <w:rPr>
          <w:rFonts w:ascii="Arial" w:hAnsi="Arial" w:eastAsia="Arial" w:cs="Arial"/>
          <w:i w:val="1"/>
          <w:iCs w:val="1"/>
          <w:noProof w:val="0"/>
          <w:sz w:val="24"/>
          <w:szCs w:val="24"/>
          <w:lang w:val="en-US"/>
        </w:rPr>
        <w:t>Business communication essentials</w:t>
      </w:r>
      <w:r w:rsidRPr="5720DB36" w:rsidR="19A52995">
        <w:rPr>
          <w:rFonts w:ascii="Arial" w:hAnsi="Arial" w:eastAsia="Arial" w:cs="Arial"/>
          <w:noProof w:val="0"/>
          <w:sz w:val="24"/>
          <w:szCs w:val="24"/>
          <w:lang w:val="en-US"/>
        </w:rPr>
        <w:t>. Seventh, global edition. Boston: Pearson.</w:t>
      </w:r>
    </w:p>
    <w:p w:rsidR="5720DB36" w:rsidP="5720DB36" w:rsidRDefault="5720DB36" w14:paraId="290058D1" w14:textId="01D6185A">
      <w:pPr>
        <w:pStyle w:val="Normal"/>
        <w:spacing w:before="0" w:beforeAutospacing="off" w:after="0" w:afterAutospacing="off"/>
        <w:jc w:val="both"/>
        <w:rPr>
          <w:rFonts w:ascii="Arial" w:hAnsi="Arial" w:eastAsia="Arial" w:cs="Arial"/>
          <w:noProof w:val="0"/>
          <w:sz w:val="24"/>
          <w:szCs w:val="24"/>
          <w:lang w:val="en-US"/>
        </w:rPr>
      </w:pPr>
    </w:p>
    <w:p w:rsidR="5720DB36" w:rsidP="5720DB36" w:rsidRDefault="5720DB36" w14:paraId="487434DC" w14:textId="46FFBC83">
      <w:pPr>
        <w:pStyle w:val="Normal"/>
        <w:spacing w:before="0" w:beforeAutospacing="off" w:after="0" w:afterAutospacing="off"/>
        <w:jc w:val="both"/>
        <w:rPr>
          <w:rFonts w:ascii="Arial" w:hAnsi="Arial" w:eastAsia="Arial" w:cs="Arial"/>
          <w:noProof w:val="0"/>
          <w:sz w:val="24"/>
          <w:szCs w:val="24"/>
          <w:lang w:val="en-US"/>
        </w:rPr>
      </w:pPr>
    </w:p>
    <w:p w:rsidR="3CE3C336" w:rsidP="5720DB36" w:rsidRDefault="3CE3C336" w14:paraId="30C9BBF6" w14:textId="69C5E8B1">
      <w:pPr>
        <w:pStyle w:val="Normal"/>
        <w:spacing w:before="0" w:beforeAutospacing="off" w:after="0" w:afterAutospacing="off"/>
        <w:jc w:val="both"/>
        <w:rPr>
          <w:rFonts w:ascii="Arial" w:hAnsi="Arial" w:eastAsia="Arial" w:cs="Arial"/>
          <w:b w:val="0"/>
          <w:bCs w:val="0"/>
          <w:i w:val="0"/>
          <w:iCs w:val="0"/>
          <w:caps w:val="0"/>
          <w:smallCaps w:val="0"/>
          <w:noProof w:val="0"/>
          <w:color w:val="333333"/>
          <w:sz w:val="24"/>
          <w:szCs w:val="24"/>
          <w:lang w:val="en-US"/>
        </w:rPr>
      </w:pPr>
      <w:r w:rsidRPr="5720DB36" w:rsidR="3CE3C336">
        <w:rPr>
          <w:rFonts w:ascii="Arial" w:hAnsi="Arial" w:eastAsia="Arial" w:cs="Arial"/>
          <w:b w:val="0"/>
          <w:bCs w:val="0"/>
          <w:i w:val="0"/>
          <w:iCs w:val="0"/>
          <w:caps w:val="0"/>
          <w:smallCaps w:val="0"/>
          <w:noProof w:val="0"/>
          <w:color w:val="333333"/>
          <w:sz w:val="24"/>
          <w:szCs w:val="24"/>
          <w:lang w:val="en-US"/>
        </w:rPr>
        <w:t xml:space="preserve">Saiz-Alvarez, Jose Manuel. "An Entrepreneurship-Based Four-Helix Model to Overcome Language and Cultural Barriers." </w:t>
      </w:r>
      <w:r w:rsidRPr="5720DB36" w:rsidR="3CE3C336">
        <w:rPr>
          <w:rFonts w:ascii="Arial" w:hAnsi="Arial" w:eastAsia="Arial" w:cs="Arial"/>
          <w:b w:val="0"/>
          <w:bCs w:val="0"/>
          <w:i w:val="1"/>
          <w:iCs w:val="1"/>
          <w:caps w:val="0"/>
          <w:smallCaps w:val="0"/>
          <w:noProof w:val="0"/>
          <w:color w:val="333333"/>
          <w:sz w:val="24"/>
          <w:szCs w:val="24"/>
          <w:lang w:val="en-US"/>
        </w:rPr>
        <w:t>Breaking Down Language and Cultural Barriers Through Contemporary Global Marketing Strategies,</w:t>
      </w:r>
      <w:r w:rsidRPr="5720DB36" w:rsidR="3CE3C336">
        <w:rPr>
          <w:rFonts w:ascii="Arial" w:hAnsi="Arial" w:eastAsia="Arial" w:cs="Arial"/>
          <w:b w:val="0"/>
          <w:bCs w:val="0"/>
          <w:i w:val="0"/>
          <w:iCs w:val="0"/>
          <w:caps w:val="0"/>
          <w:smallCaps w:val="0"/>
          <w:noProof w:val="0"/>
          <w:color w:val="333333"/>
          <w:sz w:val="24"/>
          <w:szCs w:val="24"/>
          <w:lang w:val="en-US"/>
        </w:rPr>
        <w:t xml:space="preserve"> edited by Mehdi Khosrow-Pour, D.B.A., IGI Global, 2019, pp. 1-21. </w:t>
      </w:r>
      <w:hyperlink r:id="R88682ee085a846fe">
        <w:r w:rsidRPr="5720DB36" w:rsidR="3CE3C336">
          <w:rPr>
            <w:rStyle w:val="Hyperlink"/>
            <w:b w:val="0"/>
            <w:bCs w:val="0"/>
            <w:i w:val="0"/>
            <w:iCs w:val="0"/>
            <w:caps w:val="0"/>
            <w:smallCaps w:val="0"/>
            <w:noProof w:val="0"/>
            <w:lang w:val="en-US"/>
          </w:rPr>
          <w:t>https://doi-org.ezproxy.uwtsd.ac.uk/10.4018/978-1-5225-6980-0.ch001</w:t>
        </w:r>
      </w:hyperlink>
      <w:r w:rsidRPr="5720DB36" w:rsidR="3CE3C336">
        <w:rPr>
          <w:rFonts w:ascii="Arial" w:hAnsi="Arial" w:eastAsia="Arial" w:cs="Arial"/>
          <w:b w:val="0"/>
          <w:bCs w:val="0"/>
          <w:i w:val="0"/>
          <w:iCs w:val="0"/>
          <w:caps w:val="0"/>
          <w:smallCaps w:val="0"/>
          <w:noProof w:val="0"/>
          <w:color w:val="333333"/>
          <w:sz w:val="24"/>
          <w:szCs w:val="24"/>
          <w:lang w:val="en-US"/>
        </w:rPr>
        <w:t xml:space="preserve"> </w:t>
      </w:r>
    </w:p>
    <w:p w:rsidR="5720DB36" w:rsidP="5720DB36" w:rsidRDefault="5720DB36" w14:paraId="5C748374" w14:textId="05262CF2">
      <w:pPr>
        <w:pStyle w:val="Normal"/>
        <w:spacing w:before="0" w:beforeAutospacing="off" w:after="0" w:afterAutospacing="off"/>
        <w:jc w:val="both"/>
        <w:rPr>
          <w:rFonts w:ascii="Arial" w:hAnsi="Arial" w:eastAsia="Arial" w:cs="Arial"/>
          <w:noProof w:val="0"/>
          <w:sz w:val="24"/>
          <w:szCs w:val="24"/>
          <w:lang w:val="en-US"/>
        </w:rPr>
      </w:pPr>
    </w:p>
    <w:p w:rsidR="50EDC9E2" w:rsidP="50EDC9E2" w:rsidRDefault="50EDC9E2" w14:paraId="731719C8" w14:textId="2E5756C3">
      <w:pPr>
        <w:pStyle w:val="Normal"/>
        <w:spacing w:before="0" w:beforeAutospacing="off" w:after="0" w:afterAutospacing="off"/>
        <w:jc w:val="both"/>
        <w:rPr>
          <w:rFonts w:ascii="Arial" w:hAnsi="Arial" w:eastAsia="Arial" w:cs="Arial"/>
          <w:noProof w:val="0"/>
          <w:sz w:val="24"/>
          <w:szCs w:val="24"/>
          <w:lang w:val="en-US"/>
        </w:rPr>
      </w:pPr>
    </w:p>
    <w:p w:rsidR="1AF375DE" w:rsidP="50EDC9E2" w:rsidRDefault="1AF375DE" w14:paraId="6E40F6C2" w14:textId="2A16BAF4">
      <w:pPr>
        <w:spacing w:before="0" w:beforeAutospacing="off" w:after="0" w:afterAutospacing="off"/>
        <w:jc w:val="both"/>
      </w:pPr>
      <w:r w:rsidRPr="50EDC9E2" w:rsidR="1AF375DE">
        <w:rPr>
          <w:rFonts w:ascii="Arial" w:hAnsi="Arial" w:eastAsia="Arial" w:cs="Arial"/>
          <w:noProof w:val="0"/>
          <w:sz w:val="24"/>
          <w:szCs w:val="24"/>
          <w:lang w:val="en-US"/>
        </w:rPr>
        <w:t>Waqanimaravu</w:t>
      </w:r>
      <w:r w:rsidRPr="50EDC9E2" w:rsidR="1AF375DE">
        <w:rPr>
          <w:rFonts w:ascii="Arial" w:hAnsi="Arial" w:eastAsia="Arial" w:cs="Arial"/>
          <w:noProof w:val="0"/>
          <w:sz w:val="24"/>
          <w:szCs w:val="24"/>
          <w:lang w:val="en-US"/>
        </w:rPr>
        <w:t xml:space="preserve">, M. and </w:t>
      </w:r>
      <w:r w:rsidRPr="50EDC9E2" w:rsidR="1AF375DE">
        <w:rPr>
          <w:rFonts w:ascii="Arial" w:hAnsi="Arial" w:eastAsia="Arial" w:cs="Arial"/>
          <w:noProof w:val="0"/>
          <w:sz w:val="24"/>
          <w:szCs w:val="24"/>
          <w:lang w:val="en-US"/>
        </w:rPr>
        <w:t>Arasanmi</w:t>
      </w:r>
      <w:r w:rsidRPr="50EDC9E2" w:rsidR="1AF375DE">
        <w:rPr>
          <w:rFonts w:ascii="Arial" w:hAnsi="Arial" w:eastAsia="Arial" w:cs="Arial"/>
          <w:noProof w:val="0"/>
          <w:sz w:val="24"/>
          <w:szCs w:val="24"/>
          <w:lang w:val="en-US"/>
        </w:rPr>
        <w:t xml:space="preserve">, C.N. (2020) ‘Employee training and service quality in the hospitality industry’, </w:t>
      </w:r>
      <w:r w:rsidRPr="50EDC9E2" w:rsidR="1AF375DE">
        <w:rPr>
          <w:rFonts w:ascii="Arial" w:hAnsi="Arial" w:eastAsia="Arial" w:cs="Arial"/>
          <w:i w:val="1"/>
          <w:iCs w:val="1"/>
          <w:noProof w:val="0"/>
          <w:sz w:val="24"/>
          <w:szCs w:val="24"/>
          <w:lang w:val="en-US"/>
        </w:rPr>
        <w:t>Journal of foodservice business research</w:t>
      </w:r>
      <w:r w:rsidRPr="50EDC9E2" w:rsidR="1AF375DE">
        <w:rPr>
          <w:rFonts w:ascii="Arial" w:hAnsi="Arial" w:eastAsia="Arial" w:cs="Arial"/>
          <w:noProof w:val="0"/>
          <w:sz w:val="24"/>
          <w:szCs w:val="24"/>
          <w:lang w:val="en-US"/>
        </w:rPr>
        <w:t xml:space="preserve">, 23(3), pp. 216–227. Available at: </w:t>
      </w:r>
      <w:hyperlink r:id="R163943e21a5847e7">
        <w:r w:rsidRPr="50EDC9E2" w:rsidR="1AF375DE">
          <w:rPr>
            <w:rStyle w:val="Hyperlink"/>
            <w:noProof w:val="0"/>
            <w:lang w:val="en-US"/>
          </w:rPr>
          <w:t>https://doi.org/10.1080/15378020.2020.1724850</w:t>
        </w:r>
      </w:hyperlink>
      <w:r w:rsidRPr="50EDC9E2" w:rsidR="1AF375DE">
        <w:rPr>
          <w:rFonts w:ascii="Arial" w:hAnsi="Arial" w:eastAsia="Arial" w:cs="Arial"/>
          <w:noProof w:val="0"/>
          <w:sz w:val="24"/>
          <w:szCs w:val="24"/>
          <w:lang w:val="en-US"/>
        </w:rPr>
        <w:t>.</w:t>
      </w:r>
    </w:p>
    <w:p w:rsidR="50EDC9E2" w:rsidP="50EDC9E2" w:rsidRDefault="50EDC9E2" w14:paraId="108AD922" w14:textId="4A4EB0E6">
      <w:pPr>
        <w:pStyle w:val="Normal"/>
        <w:spacing w:before="0" w:beforeAutospacing="off" w:after="0" w:afterAutospacing="off"/>
        <w:jc w:val="both"/>
        <w:rPr>
          <w:rFonts w:ascii="Arial" w:hAnsi="Arial" w:eastAsia="Arial" w:cs="Arial"/>
          <w:noProof w:val="0"/>
          <w:sz w:val="24"/>
          <w:szCs w:val="24"/>
          <w:lang w:val="en-US"/>
        </w:rPr>
      </w:pPr>
    </w:p>
    <w:p w:rsidR="7FB6EBB5" w:rsidP="50EDC9E2" w:rsidRDefault="7FB6EBB5" w14:paraId="5CA7F3EB" w14:textId="72E93C49">
      <w:pPr>
        <w:pStyle w:val="Normal"/>
        <w:spacing w:before="0" w:beforeAutospacing="off" w:after="0" w:afterAutospacing="off"/>
        <w:jc w:val="both"/>
        <w:rPr>
          <w:rFonts w:ascii="Arial" w:hAnsi="Arial" w:eastAsia="Arial" w:cs="Arial"/>
          <w:b w:val="0"/>
          <w:bCs w:val="0"/>
          <w:i w:val="0"/>
          <w:iCs w:val="0"/>
          <w:caps w:val="0"/>
          <w:smallCaps w:val="0"/>
          <w:noProof w:val="0"/>
          <w:color w:val="181817"/>
          <w:sz w:val="24"/>
          <w:szCs w:val="24"/>
          <w:lang w:val="en-US"/>
        </w:rPr>
      </w:pPr>
      <w:r w:rsidRPr="50EDC9E2" w:rsidR="7FB6EBB5">
        <w:rPr>
          <w:rFonts w:ascii="Arial" w:hAnsi="Arial" w:eastAsia="Arial" w:cs="Arial"/>
          <w:b w:val="0"/>
          <w:bCs w:val="0"/>
          <w:i w:val="0"/>
          <w:iCs w:val="0"/>
          <w:caps w:val="0"/>
          <w:smallCaps w:val="0"/>
          <w:noProof w:val="0"/>
          <w:color w:val="181817"/>
          <w:sz w:val="24"/>
          <w:szCs w:val="24"/>
          <w:lang w:val="en-US"/>
        </w:rPr>
        <w:t xml:space="preserve">Raver, J.L. and Van Dyne, L. (2017) ‘Developing Cultural Intelligence’, in K.G. Brown (ed.) </w:t>
      </w:r>
      <w:r w:rsidRPr="50EDC9E2" w:rsidR="7FB6EBB5">
        <w:rPr>
          <w:rFonts w:ascii="Arial" w:hAnsi="Arial" w:eastAsia="Arial" w:cs="Arial"/>
          <w:b w:val="0"/>
          <w:bCs w:val="0"/>
          <w:i w:val="1"/>
          <w:iCs w:val="1"/>
          <w:caps w:val="0"/>
          <w:smallCaps w:val="0"/>
          <w:noProof w:val="0"/>
          <w:color w:val="181817"/>
          <w:sz w:val="24"/>
          <w:szCs w:val="24"/>
          <w:lang w:val="en-US"/>
        </w:rPr>
        <w:t>The Cambridge Handbook of Workplace Training and Employee Development</w:t>
      </w:r>
      <w:r w:rsidRPr="50EDC9E2" w:rsidR="7FB6EBB5">
        <w:rPr>
          <w:rFonts w:ascii="Arial" w:hAnsi="Arial" w:eastAsia="Arial" w:cs="Arial"/>
          <w:b w:val="0"/>
          <w:bCs w:val="0"/>
          <w:i w:val="0"/>
          <w:iCs w:val="0"/>
          <w:caps w:val="0"/>
          <w:smallCaps w:val="0"/>
          <w:noProof w:val="0"/>
          <w:color w:val="181817"/>
          <w:sz w:val="24"/>
          <w:szCs w:val="24"/>
          <w:lang w:val="en-US"/>
        </w:rPr>
        <w:t xml:space="preserve">. Cambridge: Cambridge University Press (Cambridge Handbooks in Psychology), pp. 407–440. Available at: </w:t>
      </w:r>
      <w:hyperlink r:id="R66fa66f5c2524ef0">
        <w:r w:rsidRPr="50EDC9E2" w:rsidR="7FB6EBB5">
          <w:rPr>
            <w:rStyle w:val="Hyperlink"/>
            <w:b w:val="0"/>
            <w:bCs w:val="0"/>
            <w:i w:val="0"/>
            <w:iCs w:val="0"/>
            <w:caps w:val="0"/>
            <w:smallCaps w:val="0"/>
            <w:noProof w:val="0"/>
            <w:lang w:val="en-US"/>
          </w:rPr>
          <w:t>https://www-cambridge-org.ezproxy.uwtsd.ac.uk/core/books/cambridge-handbook-of-workplace-training-and-employee-development/developing-cultural-intelligence/0A91A3AE80F5B4D3D966E8ED63EB6BB4</w:t>
        </w:r>
      </w:hyperlink>
      <w:r w:rsidRPr="50EDC9E2" w:rsidR="7FB6EBB5">
        <w:rPr>
          <w:rFonts w:ascii="Arial" w:hAnsi="Arial" w:eastAsia="Arial" w:cs="Arial"/>
          <w:b w:val="0"/>
          <w:bCs w:val="0"/>
          <w:i w:val="0"/>
          <w:iCs w:val="0"/>
          <w:caps w:val="0"/>
          <w:smallCaps w:val="0"/>
          <w:noProof w:val="0"/>
          <w:color w:val="181817"/>
          <w:sz w:val="24"/>
          <w:szCs w:val="24"/>
          <w:lang w:val="en-US"/>
        </w:rPr>
        <w:t xml:space="preserve"> </w:t>
      </w:r>
    </w:p>
    <w:p w:rsidR="50EDC9E2" w:rsidP="50EDC9E2" w:rsidRDefault="50EDC9E2" w14:paraId="6DBAE2D5" w14:textId="58F6360B">
      <w:pPr>
        <w:pStyle w:val="Normal"/>
        <w:spacing w:before="0" w:beforeAutospacing="off" w:after="0" w:afterAutospacing="off"/>
        <w:jc w:val="both"/>
        <w:rPr>
          <w:rFonts w:ascii="Arial" w:hAnsi="Arial" w:eastAsia="Arial" w:cs="Arial"/>
          <w:b w:val="0"/>
          <w:bCs w:val="0"/>
          <w:i w:val="0"/>
          <w:iCs w:val="0"/>
          <w:caps w:val="0"/>
          <w:smallCaps w:val="0"/>
          <w:noProof w:val="0"/>
          <w:color w:val="181817"/>
          <w:sz w:val="24"/>
          <w:szCs w:val="24"/>
          <w:lang w:val="en-US"/>
        </w:rPr>
      </w:pPr>
    </w:p>
    <w:p w:rsidR="50EDC9E2" w:rsidP="50EDC9E2" w:rsidRDefault="50EDC9E2" w14:paraId="4C7FAB93" w14:textId="5AEBCA4A">
      <w:pPr>
        <w:pStyle w:val="Normal"/>
        <w:spacing w:before="0" w:beforeAutospacing="off" w:after="0" w:afterAutospacing="off"/>
        <w:jc w:val="both"/>
        <w:rPr>
          <w:rFonts w:ascii="Arial" w:hAnsi="Arial" w:eastAsia="Arial" w:cs="Arial"/>
          <w:b w:val="0"/>
          <w:bCs w:val="0"/>
          <w:i w:val="0"/>
          <w:iCs w:val="0"/>
          <w:caps w:val="0"/>
          <w:smallCaps w:val="0"/>
          <w:noProof w:val="0"/>
          <w:color w:val="181817"/>
          <w:sz w:val="24"/>
          <w:szCs w:val="24"/>
          <w:lang w:val="en-US"/>
        </w:rPr>
      </w:pPr>
    </w:p>
    <w:p w:rsidR="688BCBE2" w:rsidP="50EDC9E2" w:rsidRDefault="688BCBE2" w14:paraId="1A92EA84" w14:textId="2591ED3B">
      <w:pPr>
        <w:spacing w:before="0" w:beforeAutospacing="off" w:after="0" w:afterAutospacing="off"/>
        <w:jc w:val="both"/>
      </w:pPr>
      <w:r w:rsidRPr="64C40FE3" w:rsidR="688BCBE2">
        <w:rPr>
          <w:rFonts w:ascii="Arial" w:hAnsi="Arial" w:eastAsia="Arial" w:cs="Arial"/>
          <w:noProof w:val="0"/>
          <w:sz w:val="24"/>
          <w:szCs w:val="24"/>
          <w:lang w:val="en-US"/>
        </w:rPr>
        <w:t xml:space="preserve">Martin, V. (2006) </w:t>
      </w:r>
      <w:r w:rsidRPr="64C40FE3" w:rsidR="688BCBE2">
        <w:rPr>
          <w:rFonts w:ascii="Arial" w:hAnsi="Arial" w:eastAsia="Arial" w:cs="Arial"/>
          <w:i w:val="1"/>
          <w:iCs w:val="1"/>
          <w:noProof w:val="0"/>
          <w:sz w:val="24"/>
          <w:szCs w:val="24"/>
          <w:lang w:val="en-US"/>
        </w:rPr>
        <w:t xml:space="preserve">Managing projects in human resources, </w:t>
      </w:r>
      <w:r w:rsidRPr="64C40FE3" w:rsidR="47440786">
        <w:rPr>
          <w:rFonts w:ascii="Arial" w:hAnsi="Arial" w:eastAsia="Arial" w:cs="Arial"/>
          <w:i w:val="1"/>
          <w:iCs w:val="1"/>
          <w:noProof w:val="0"/>
          <w:sz w:val="24"/>
          <w:szCs w:val="24"/>
          <w:lang w:val="en-US"/>
        </w:rPr>
        <w:t>training,</w:t>
      </w:r>
      <w:r w:rsidRPr="64C40FE3" w:rsidR="688BCBE2">
        <w:rPr>
          <w:rFonts w:ascii="Arial" w:hAnsi="Arial" w:eastAsia="Arial" w:cs="Arial"/>
          <w:i w:val="1"/>
          <w:iCs w:val="1"/>
          <w:noProof w:val="0"/>
          <w:sz w:val="24"/>
          <w:szCs w:val="24"/>
          <w:lang w:val="en-US"/>
        </w:rPr>
        <w:t xml:space="preserve"> and development</w:t>
      </w:r>
      <w:r w:rsidRPr="64C40FE3" w:rsidR="688BCBE2">
        <w:rPr>
          <w:rFonts w:ascii="Arial" w:hAnsi="Arial" w:eastAsia="Arial" w:cs="Arial"/>
          <w:noProof w:val="0"/>
          <w:sz w:val="24"/>
          <w:szCs w:val="24"/>
          <w:lang w:val="en-US"/>
        </w:rPr>
        <w:t>. London: Kogan Page.</w:t>
      </w:r>
    </w:p>
    <w:p w:rsidR="50EDC9E2" w:rsidP="50EDC9E2" w:rsidRDefault="50EDC9E2" w14:paraId="552A6E68" w14:textId="6AE49FD0">
      <w:pPr>
        <w:pStyle w:val="Normal"/>
        <w:spacing w:before="0" w:beforeAutospacing="off" w:after="0" w:afterAutospacing="off"/>
        <w:jc w:val="both"/>
        <w:rPr>
          <w:rFonts w:ascii="Arial" w:hAnsi="Arial" w:eastAsia="Arial" w:cs="Arial"/>
          <w:noProof w:val="0"/>
          <w:sz w:val="24"/>
          <w:szCs w:val="24"/>
          <w:lang w:val="en-US"/>
        </w:rPr>
      </w:pPr>
    </w:p>
    <w:p w:rsidR="52E5BC97" w:rsidP="50EDC9E2" w:rsidRDefault="52E5BC97" w14:paraId="6519A013" w14:textId="0362FFE9">
      <w:pPr>
        <w:pStyle w:val="Normal"/>
        <w:spacing w:before="0" w:beforeAutospacing="off" w:after="0" w:afterAutospacing="off"/>
        <w:jc w:val="both"/>
        <w:rPr>
          <w:rFonts w:ascii="Arial" w:hAnsi="Arial" w:eastAsia="Arial" w:cs="Arial"/>
          <w:sz w:val="24"/>
          <w:szCs w:val="24"/>
        </w:rPr>
      </w:pPr>
      <w:r w:rsidRPr="50EDC9E2" w:rsidR="52E5BC97">
        <w:rPr>
          <w:rFonts w:ascii="Arial" w:hAnsi="Arial" w:eastAsia="Arial" w:cs="Arial"/>
          <w:b w:val="0"/>
          <w:bCs w:val="0"/>
          <w:i w:val="0"/>
          <w:iCs w:val="0"/>
          <w:caps w:val="0"/>
          <w:smallCaps w:val="0"/>
          <w:noProof w:val="0"/>
          <w:color w:val="1C1D1E"/>
          <w:sz w:val="24"/>
          <w:szCs w:val="24"/>
          <w:lang w:val="en-US"/>
        </w:rPr>
        <w:t>Van den Bossche, P., Segers, M. and Jansen, N. (2010), T</w:t>
      </w:r>
      <w:r w:rsidRPr="50EDC9E2" w:rsidR="52E5BC97">
        <w:rPr>
          <w:rFonts w:ascii="Arial" w:hAnsi="Arial" w:eastAsia="Arial" w:cs="Arial"/>
          <w:b w:val="0"/>
          <w:bCs w:val="0"/>
          <w:i w:val="1"/>
          <w:iCs w:val="1"/>
          <w:caps w:val="0"/>
          <w:smallCaps w:val="0"/>
          <w:noProof w:val="0"/>
          <w:color w:val="1C1D1E"/>
          <w:sz w:val="24"/>
          <w:szCs w:val="24"/>
          <w:lang w:val="en-US"/>
        </w:rPr>
        <w:t>ransfer of training: the role of feedback in supportive social networks. International Journal of Training and Development</w:t>
      </w:r>
      <w:r w:rsidRPr="50EDC9E2" w:rsidR="52E5BC97">
        <w:rPr>
          <w:rFonts w:ascii="Arial" w:hAnsi="Arial" w:eastAsia="Arial" w:cs="Arial"/>
          <w:b w:val="0"/>
          <w:bCs w:val="0"/>
          <w:i w:val="0"/>
          <w:iCs w:val="0"/>
          <w:caps w:val="0"/>
          <w:smallCaps w:val="0"/>
          <w:noProof w:val="0"/>
          <w:color w:val="1C1D1E"/>
          <w:sz w:val="24"/>
          <w:szCs w:val="24"/>
          <w:lang w:val="en-US"/>
        </w:rPr>
        <w:t xml:space="preserve">, 14: 81-94. Available at: </w:t>
      </w:r>
      <w:hyperlink r:id="R47b302a48c1a414d">
        <w:r w:rsidRPr="50EDC9E2" w:rsidR="52E5BC97">
          <w:rPr>
            <w:rStyle w:val="Hyperlink"/>
            <w:rFonts w:ascii="Arial" w:hAnsi="Arial" w:eastAsia="Arial" w:cs="Arial"/>
            <w:b w:val="0"/>
            <w:bCs w:val="0"/>
            <w:i w:val="0"/>
            <w:iCs w:val="0"/>
            <w:caps w:val="0"/>
            <w:smallCaps w:val="0"/>
            <w:strike w:val="0"/>
            <w:dstrike w:val="0"/>
            <w:noProof w:val="0"/>
            <w:sz w:val="24"/>
            <w:szCs w:val="24"/>
            <w:u w:val="none"/>
            <w:lang w:val="en-US"/>
          </w:rPr>
          <w:t>https://doi.org/10.1111/j.1468-2419.2010.00343.x</w:t>
        </w:r>
      </w:hyperlink>
    </w:p>
    <w:p w:rsidR="50EDC9E2" w:rsidP="64C40FE3" w:rsidRDefault="50EDC9E2" w14:paraId="64FCAC23" w14:textId="033B9065">
      <w:pPr>
        <w:pStyle w:val="Normal"/>
        <w:spacing w:before="0" w:beforeAutospacing="off" w:after="0" w:afterAutospacing="off"/>
        <w:jc w:val="both"/>
        <w:rPr>
          <w:rFonts w:ascii="Arial" w:hAnsi="Arial" w:eastAsia="Arial" w:cs="Arial"/>
          <w:b w:val="0"/>
          <w:bCs w:val="0"/>
          <w:i w:val="0"/>
          <w:iCs w:val="0"/>
          <w:caps w:val="0"/>
          <w:smallCaps w:val="0"/>
          <w:strike w:val="0"/>
          <w:dstrike w:val="0"/>
          <w:noProof w:val="0"/>
          <w:sz w:val="24"/>
          <w:szCs w:val="24"/>
          <w:u w:val="none"/>
          <w:lang w:val="en-US"/>
        </w:rPr>
      </w:pPr>
    </w:p>
    <w:p w:rsidR="5EA51376" w:rsidP="64C40FE3" w:rsidRDefault="5EA51376" w14:paraId="13194202" w14:textId="26E9F5AD">
      <w:pPr>
        <w:pStyle w:val="Normal"/>
        <w:spacing w:before="0" w:beforeAutospacing="off" w:after="0" w:afterAutospacing="off"/>
        <w:jc w:val="both"/>
        <w:rPr>
          <w:rFonts w:ascii="Arial" w:hAnsi="Arial" w:eastAsia="Arial" w:cs="Arial"/>
          <w:b w:val="0"/>
          <w:bCs w:val="0"/>
          <w:i w:val="0"/>
          <w:iCs w:val="0"/>
          <w:caps w:val="0"/>
          <w:smallCaps w:val="0"/>
          <w:strike w:val="0"/>
          <w:dstrike w:val="0"/>
          <w:noProof w:val="0"/>
          <w:sz w:val="24"/>
          <w:szCs w:val="24"/>
          <w:u w:val="none"/>
          <w:lang w:val="en-US"/>
        </w:rPr>
      </w:pPr>
      <w:r w:rsidRPr="64C40FE3" w:rsidR="5EA51376">
        <w:rPr>
          <w:rFonts w:ascii="Arial" w:hAnsi="Arial" w:eastAsia="Arial" w:cs="Arial"/>
          <w:b w:val="0"/>
          <w:bCs w:val="0"/>
          <w:i w:val="0"/>
          <w:iCs w:val="0"/>
          <w:caps w:val="0"/>
          <w:smallCaps w:val="0"/>
          <w:strike w:val="0"/>
          <w:dstrike w:val="0"/>
          <w:noProof w:val="0"/>
          <w:sz w:val="24"/>
          <w:szCs w:val="24"/>
          <w:u w:val="none"/>
          <w:lang w:val="en-US"/>
        </w:rPr>
        <w:t xml:space="preserve">Raymond A. Noe (2010) </w:t>
      </w:r>
      <w:r w:rsidRPr="64C40FE3" w:rsidR="5EA51376">
        <w:rPr>
          <w:rFonts w:ascii="Arial" w:hAnsi="Arial" w:eastAsia="Arial" w:cs="Arial"/>
          <w:b w:val="0"/>
          <w:bCs w:val="0"/>
          <w:i w:val="1"/>
          <w:iCs w:val="1"/>
          <w:caps w:val="0"/>
          <w:smallCaps w:val="0"/>
          <w:strike w:val="0"/>
          <w:dstrike w:val="0"/>
          <w:noProof w:val="0"/>
          <w:sz w:val="24"/>
          <w:szCs w:val="24"/>
          <w:u w:val="none"/>
          <w:lang w:val="en-US"/>
        </w:rPr>
        <w:t xml:space="preserve">Employee Training and Development, </w:t>
      </w:r>
      <w:r w:rsidRPr="64C40FE3" w:rsidR="5EA51376">
        <w:rPr>
          <w:rFonts w:ascii="Arial" w:hAnsi="Arial" w:eastAsia="Arial" w:cs="Arial"/>
          <w:b w:val="0"/>
          <w:bCs w:val="0"/>
          <w:i w:val="0"/>
          <w:iCs w:val="0"/>
          <w:caps w:val="0"/>
          <w:smallCaps w:val="0"/>
          <w:strike w:val="0"/>
          <w:dstrike w:val="0"/>
          <w:noProof w:val="0"/>
          <w:sz w:val="24"/>
          <w:szCs w:val="24"/>
          <w:u w:val="none"/>
          <w:lang w:val="en-US"/>
        </w:rPr>
        <w:t>5</w:t>
      </w:r>
      <w:r w:rsidRPr="64C40FE3" w:rsidR="5EA51376">
        <w:rPr>
          <w:rFonts w:ascii="Arial" w:hAnsi="Arial" w:eastAsia="Arial" w:cs="Arial"/>
          <w:b w:val="0"/>
          <w:bCs w:val="0"/>
          <w:i w:val="0"/>
          <w:iCs w:val="0"/>
          <w:caps w:val="0"/>
          <w:smallCaps w:val="0"/>
          <w:strike w:val="0"/>
          <w:dstrike w:val="0"/>
          <w:noProof w:val="0"/>
          <w:sz w:val="24"/>
          <w:szCs w:val="24"/>
          <w:u w:val="none"/>
          <w:vertAlign w:val="superscript"/>
          <w:lang w:val="en-US"/>
        </w:rPr>
        <w:t>th</w:t>
      </w:r>
      <w:r w:rsidRPr="64C40FE3" w:rsidR="5EA51376">
        <w:rPr>
          <w:rFonts w:ascii="Arial" w:hAnsi="Arial" w:eastAsia="Arial" w:cs="Arial"/>
          <w:b w:val="0"/>
          <w:bCs w:val="0"/>
          <w:i w:val="0"/>
          <w:iCs w:val="0"/>
          <w:caps w:val="0"/>
          <w:smallCaps w:val="0"/>
          <w:strike w:val="0"/>
          <w:dstrike w:val="0"/>
          <w:noProof w:val="0"/>
          <w:sz w:val="24"/>
          <w:szCs w:val="24"/>
          <w:u w:val="none"/>
          <w:lang w:val="en-US"/>
        </w:rPr>
        <w:t xml:space="preserve"> edition, </w:t>
      </w:r>
      <w:r w:rsidRPr="64C40FE3" w:rsidR="47B08E87">
        <w:rPr>
          <w:rFonts w:ascii="Arial" w:hAnsi="Arial" w:eastAsia="Arial" w:cs="Arial"/>
          <w:b w:val="0"/>
          <w:bCs w:val="0"/>
          <w:i w:val="0"/>
          <w:iCs w:val="0"/>
          <w:caps w:val="0"/>
          <w:smallCaps w:val="0"/>
          <w:strike w:val="0"/>
          <w:dstrike w:val="0"/>
          <w:noProof w:val="0"/>
          <w:sz w:val="24"/>
          <w:szCs w:val="24"/>
          <w:u w:val="none"/>
          <w:lang w:val="en-US"/>
        </w:rPr>
        <w:t>New York: McGraw-Hill/Irwin.</w:t>
      </w:r>
    </w:p>
    <w:p w:rsidR="50EDC9E2" w:rsidP="64C40FE3" w:rsidRDefault="50EDC9E2" w14:paraId="122FF388" w14:textId="6358E899">
      <w:pPr>
        <w:pStyle w:val="Normal"/>
        <w:spacing w:before="0" w:beforeAutospacing="off" w:after="0" w:afterAutospacing="off"/>
        <w:jc w:val="both"/>
        <w:rPr>
          <w:rFonts w:ascii="Arial" w:hAnsi="Arial" w:eastAsia="Arial" w:cs="Arial"/>
          <w:b w:val="0"/>
          <w:bCs w:val="0"/>
          <w:i w:val="0"/>
          <w:iCs w:val="0"/>
          <w:caps w:val="0"/>
          <w:smallCaps w:val="0"/>
          <w:strike w:val="0"/>
          <w:dstrike w:val="0"/>
          <w:noProof w:val="0"/>
          <w:sz w:val="24"/>
          <w:szCs w:val="24"/>
          <w:u w:val="none"/>
          <w:lang w:val="en-US"/>
        </w:rPr>
      </w:pPr>
    </w:p>
    <w:p w:rsidR="570B7403" w:rsidP="64C40FE3" w:rsidRDefault="570B7403" w14:paraId="0497AE0C" w14:textId="3ED15338">
      <w:pPr>
        <w:pStyle w:val="Normal"/>
        <w:spacing w:before="0" w:beforeAutospacing="off" w:after="0" w:afterAutospacing="off"/>
        <w:jc w:val="both"/>
        <w:rPr>
          <w:rFonts w:ascii="Arial" w:hAnsi="Arial" w:eastAsia="Arial" w:cs="Arial"/>
          <w:b w:val="0"/>
          <w:bCs w:val="0"/>
          <w:i w:val="0"/>
          <w:iCs w:val="0"/>
          <w:caps w:val="0"/>
          <w:smallCaps w:val="0"/>
          <w:strike w:val="0"/>
          <w:dstrike w:val="0"/>
          <w:noProof w:val="0"/>
          <w:sz w:val="24"/>
          <w:szCs w:val="24"/>
          <w:u w:val="none"/>
          <w:lang w:val="en-US"/>
        </w:rPr>
      </w:pPr>
      <w:r w:rsidRPr="64C40FE3" w:rsidR="570B7403">
        <w:rPr>
          <w:rFonts w:ascii="Arial" w:hAnsi="Arial" w:eastAsia="Arial" w:cs="Arial"/>
          <w:b w:val="0"/>
          <w:bCs w:val="0"/>
          <w:i w:val="0"/>
          <w:iCs w:val="0"/>
          <w:caps w:val="0"/>
          <w:smallCaps w:val="0"/>
          <w:strike w:val="0"/>
          <w:dstrike w:val="0"/>
          <w:noProof w:val="0"/>
          <w:sz w:val="24"/>
          <w:szCs w:val="24"/>
          <w:u w:val="none"/>
          <w:lang w:val="en-US"/>
        </w:rPr>
        <w:t xml:space="preserve">Frawley, J. (2020) </w:t>
      </w:r>
      <w:r w:rsidRPr="64C40FE3" w:rsidR="570B7403">
        <w:rPr>
          <w:rFonts w:ascii="Arial" w:hAnsi="Arial" w:eastAsia="Arial" w:cs="Arial"/>
          <w:b w:val="0"/>
          <w:bCs w:val="0"/>
          <w:i w:val="1"/>
          <w:iCs w:val="1"/>
          <w:caps w:val="0"/>
          <w:smallCaps w:val="0"/>
          <w:strike w:val="0"/>
          <w:dstrike w:val="0"/>
          <w:noProof w:val="0"/>
          <w:sz w:val="24"/>
          <w:szCs w:val="24"/>
          <w:u w:val="none"/>
          <w:lang w:val="en-US"/>
        </w:rPr>
        <w:t>Cultural Competence and the Higher Education Sector Australian Perspectives, Policies and Practice</w:t>
      </w:r>
      <w:r w:rsidRPr="64C40FE3" w:rsidR="570B7403">
        <w:rPr>
          <w:rFonts w:ascii="Arial" w:hAnsi="Arial" w:eastAsia="Arial" w:cs="Arial"/>
          <w:b w:val="0"/>
          <w:bCs w:val="0"/>
          <w:i w:val="0"/>
          <w:iCs w:val="0"/>
          <w:caps w:val="0"/>
          <w:smallCaps w:val="0"/>
          <w:strike w:val="0"/>
          <w:dstrike w:val="0"/>
          <w:noProof w:val="0"/>
          <w:sz w:val="24"/>
          <w:szCs w:val="24"/>
          <w:u w:val="none"/>
          <w:lang w:val="en-US"/>
        </w:rPr>
        <w:t xml:space="preserve">. 1st ed. 2020. Edited by Jack. Frawley, Gabrielle. Russell, and Juanita. Sherwood. Singapore: Springer Nature. Available at: </w:t>
      </w:r>
      <w:hyperlink r:id="R622eee8d48254aaf">
        <w:r w:rsidRPr="64C40FE3" w:rsidR="570B7403">
          <w:rPr>
            <w:rStyle w:val="Hyperlink"/>
            <w:b w:val="0"/>
            <w:bCs w:val="0"/>
            <w:i w:val="0"/>
            <w:iCs w:val="0"/>
            <w:caps w:val="0"/>
            <w:smallCaps w:val="0"/>
            <w:strike w:val="0"/>
            <w:dstrike w:val="0"/>
            <w:noProof w:val="0"/>
            <w:lang w:val="en-US"/>
          </w:rPr>
          <w:t>https://doi.org/10.1007/978-981-15-5362-2</w:t>
        </w:r>
      </w:hyperlink>
      <w:r w:rsidRPr="64C40FE3" w:rsidR="570B7403">
        <w:rPr>
          <w:rFonts w:ascii="Arial" w:hAnsi="Arial" w:eastAsia="Arial" w:cs="Arial"/>
          <w:b w:val="0"/>
          <w:bCs w:val="0"/>
          <w:i w:val="0"/>
          <w:iCs w:val="0"/>
          <w:caps w:val="0"/>
          <w:smallCaps w:val="0"/>
          <w:strike w:val="0"/>
          <w:dstrike w:val="0"/>
          <w:noProof w:val="0"/>
          <w:sz w:val="24"/>
          <w:szCs w:val="24"/>
          <w:u w:val="none"/>
          <w:lang w:val="en-US"/>
        </w:rPr>
        <w:t xml:space="preserve">. </w:t>
      </w:r>
    </w:p>
    <w:p w:rsidR="64C40FE3" w:rsidP="64C40FE3" w:rsidRDefault="64C40FE3" w14:paraId="29D5F88F" w14:textId="420FA8C6">
      <w:pPr>
        <w:pStyle w:val="Normal"/>
        <w:spacing w:before="0" w:beforeAutospacing="off" w:after="0" w:afterAutospacing="off"/>
        <w:jc w:val="both"/>
        <w:rPr>
          <w:rFonts w:ascii="Arial" w:hAnsi="Arial" w:eastAsia="Arial" w:cs="Arial"/>
          <w:b w:val="0"/>
          <w:bCs w:val="0"/>
          <w:i w:val="0"/>
          <w:iCs w:val="0"/>
          <w:caps w:val="0"/>
          <w:smallCaps w:val="0"/>
          <w:strike w:val="0"/>
          <w:dstrike w:val="0"/>
          <w:noProof w:val="0"/>
          <w:sz w:val="24"/>
          <w:szCs w:val="24"/>
          <w:u w:val="none"/>
          <w:lang w:val="en-US"/>
        </w:rPr>
      </w:pPr>
    </w:p>
    <w:p w:rsidR="7E8D8F2B" w:rsidP="64C40FE3" w:rsidRDefault="7E8D8F2B" w14:paraId="01C8E1A8" w14:textId="2733F099">
      <w:pPr>
        <w:pStyle w:val="Normal"/>
        <w:spacing w:before="0" w:beforeAutospacing="off" w:after="0" w:afterAutospacing="off"/>
        <w:jc w:val="both"/>
        <w:rPr>
          <w:rFonts w:ascii="Arial" w:hAnsi="Arial" w:eastAsia="Arial" w:cs="Arial"/>
          <w:b w:val="0"/>
          <w:bCs w:val="0"/>
          <w:i w:val="0"/>
          <w:iCs w:val="0"/>
          <w:caps w:val="0"/>
          <w:smallCaps w:val="0"/>
          <w:strike w:val="0"/>
          <w:dstrike w:val="0"/>
          <w:noProof w:val="0"/>
          <w:sz w:val="24"/>
          <w:szCs w:val="24"/>
          <w:u w:val="none"/>
          <w:lang w:val="en-US"/>
        </w:rPr>
      </w:pPr>
      <w:r w:rsidRPr="64C40FE3" w:rsidR="7E8D8F2B">
        <w:rPr>
          <w:rFonts w:ascii="Arial" w:hAnsi="Arial" w:eastAsia="Arial" w:cs="Arial"/>
          <w:b w:val="0"/>
          <w:bCs w:val="0"/>
          <w:i w:val="0"/>
          <w:iCs w:val="0"/>
          <w:caps w:val="0"/>
          <w:smallCaps w:val="0"/>
          <w:strike w:val="0"/>
          <w:dstrike w:val="0"/>
          <w:noProof w:val="0"/>
          <w:sz w:val="24"/>
          <w:szCs w:val="24"/>
          <w:u w:val="none"/>
          <w:lang w:val="en-US"/>
        </w:rPr>
        <w:t xml:space="preserve">Gosling, M. (2023) </w:t>
      </w:r>
      <w:r w:rsidRPr="64C40FE3" w:rsidR="7E8D8F2B">
        <w:rPr>
          <w:rFonts w:ascii="Arial" w:hAnsi="Arial" w:eastAsia="Arial" w:cs="Arial"/>
          <w:b w:val="0"/>
          <w:bCs w:val="0"/>
          <w:i w:val="1"/>
          <w:iCs w:val="1"/>
          <w:caps w:val="0"/>
          <w:smallCaps w:val="0"/>
          <w:strike w:val="0"/>
          <w:dstrike w:val="0"/>
          <w:noProof w:val="0"/>
          <w:sz w:val="24"/>
          <w:szCs w:val="24"/>
          <w:u w:val="none"/>
          <w:lang w:val="en-US"/>
        </w:rPr>
        <w:t>‘Enhancing Cultural Intelligence Through International Hospitality Internships’</w:t>
      </w:r>
      <w:r w:rsidRPr="64C40FE3" w:rsidR="7E8D8F2B">
        <w:rPr>
          <w:rFonts w:ascii="Arial" w:hAnsi="Arial" w:eastAsia="Arial" w:cs="Arial"/>
          <w:b w:val="0"/>
          <w:bCs w:val="0"/>
          <w:i w:val="0"/>
          <w:iCs w:val="0"/>
          <w:caps w:val="0"/>
          <w:smallCaps w:val="0"/>
          <w:strike w:val="0"/>
          <w:dstrike w:val="0"/>
          <w:noProof w:val="0"/>
          <w:sz w:val="24"/>
          <w:szCs w:val="24"/>
          <w:u w:val="none"/>
          <w:lang w:val="en-US"/>
        </w:rPr>
        <w:t xml:space="preserve">, Journal of Hospitality &amp; Tourism Education, pp. 1–11. </w:t>
      </w:r>
      <w:r w:rsidRPr="64C40FE3" w:rsidR="33A11AFD">
        <w:rPr>
          <w:rFonts w:ascii="Arial" w:hAnsi="Arial" w:eastAsia="Arial" w:cs="Arial"/>
          <w:b w:val="0"/>
          <w:bCs w:val="0"/>
          <w:i w:val="0"/>
          <w:iCs w:val="0"/>
          <w:caps w:val="0"/>
          <w:smallCaps w:val="0"/>
          <w:strike w:val="0"/>
          <w:dstrike w:val="0"/>
          <w:noProof w:val="0"/>
          <w:sz w:val="24"/>
          <w:szCs w:val="24"/>
          <w:u w:val="none"/>
          <w:lang w:val="en-US"/>
        </w:rPr>
        <w:t>Doi</w:t>
      </w:r>
      <w:r w:rsidRPr="64C40FE3" w:rsidR="7E8D8F2B">
        <w:rPr>
          <w:rFonts w:ascii="Arial" w:hAnsi="Arial" w:eastAsia="Arial" w:cs="Arial"/>
          <w:b w:val="0"/>
          <w:bCs w:val="0"/>
          <w:i w:val="0"/>
          <w:iCs w:val="0"/>
          <w:caps w:val="0"/>
          <w:smallCaps w:val="0"/>
          <w:strike w:val="0"/>
          <w:dstrike w:val="0"/>
          <w:noProof w:val="0"/>
          <w:sz w:val="24"/>
          <w:szCs w:val="24"/>
          <w:u w:val="none"/>
          <w:lang w:val="en-US"/>
        </w:rPr>
        <w:t>: 10.1080/10963758.2023.2193337</w:t>
      </w:r>
    </w:p>
    <w:p w:rsidR="64C40FE3" w:rsidP="64C40FE3" w:rsidRDefault="64C40FE3" w14:paraId="7CD48883" w14:textId="043BB76D">
      <w:pPr>
        <w:pStyle w:val="Normal"/>
        <w:spacing w:before="0" w:beforeAutospacing="off" w:after="0" w:afterAutospacing="off"/>
        <w:jc w:val="both"/>
        <w:rPr>
          <w:rFonts w:ascii="Arial" w:hAnsi="Arial" w:eastAsia="Arial" w:cs="Arial"/>
          <w:b w:val="0"/>
          <w:bCs w:val="0"/>
          <w:i w:val="0"/>
          <w:iCs w:val="0"/>
          <w:caps w:val="0"/>
          <w:smallCaps w:val="0"/>
          <w:strike w:val="0"/>
          <w:dstrike w:val="0"/>
          <w:noProof w:val="0"/>
          <w:sz w:val="24"/>
          <w:szCs w:val="24"/>
          <w:u w:val="none"/>
          <w:lang w:val="en-US"/>
        </w:rPr>
      </w:pPr>
    </w:p>
    <w:p w:rsidR="7E8D8F2B" w:rsidP="64C40FE3" w:rsidRDefault="7E8D8F2B" w14:paraId="41917287" w14:textId="0EC36BDE">
      <w:pPr>
        <w:pStyle w:val="Normal"/>
        <w:spacing w:before="0" w:beforeAutospacing="off" w:after="0" w:afterAutospacing="off"/>
        <w:jc w:val="both"/>
        <w:rPr>
          <w:rFonts w:ascii="Arial" w:hAnsi="Arial" w:eastAsia="Arial" w:cs="Arial"/>
          <w:b w:val="0"/>
          <w:bCs w:val="0"/>
          <w:i w:val="0"/>
          <w:iCs w:val="0"/>
          <w:caps w:val="0"/>
          <w:smallCaps w:val="0"/>
          <w:strike w:val="0"/>
          <w:dstrike w:val="0"/>
          <w:noProof w:val="0"/>
          <w:sz w:val="24"/>
          <w:szCs w:val="24"/>
          <w:u w:val="none"/>
          <w:lang w:val="en-US"/>
        </w:rPr>
      </w:pPr>
      <w:r w:rsidRPr="64C40FE3" w:rsidR="7E8D8F2B">
        <w:rPr>
          <w:rFonts w:ascii="Arial" w:hAnsi="Arial" w:eastAsia="Arial" w:cs="Arial"/>
          <w:b w:val="0"/>
          <w:bCs w:val="0"/>
          <w:i w:val="0"/>
          <w:iCs w:val="0"/>
          <w:caps w:val="0"/>
          <w:smallCaps w:val="0"/>
          <w:strike w:val="0"/>
          <w:dstrike w:val="0"/>
          <w:noProof w:val="0"/>
          <w:sz w:val="24"/>
          <w:szCs w:val="24"/>
          <w:u w:val="none"/>
          <w:lang w:val="en-US"/>
        </w:rPr>
        <w:t xml:space="preserve">. </w:t>
      </w:r>
    </w:p>
    <w:p w:rsidR="64C40FE3" w:rsidP="64C40FE3" w:rsidRDefault="64C40FE3" w14:paraId="6C972CCB" w14:textId="6C47B9F4">
      <w:pPr>
        <w:pStyle w:val="Normal"/>
        <w:spacing w:before="0" w:beforeAutospacing="off" w:after="0" w:afterAutospacing="off"/>
        <w:jc w:val="both"/>
        <w:rPr>
          <w:rFonts w:ascii="Arial" w:hAnsi="Arial" w:eastAsia="Arial" w:cs="Arial"/>
          <w:b w:val="0"/>
          <w:bCs w:val="0"/>
          <w:i w:val="0"/>
          <w:iCs w:val="0"/>
          <w:caps w:val="0"/>
          <w:smallCaps w:val="0"/>
          <w:strike w:val="0"/>
          <w:dstrike w:val="0"/>
          <w:noProof w:val="0"/>
          <w:sz w:val="24"/>
          <w:szCs w:val="24"/>
          <w:u w:val="none"/>
          <w:lang w:val="en-US"/>
        </w:rPr>
      </w:pPr>
    </w:p>
    <w:p w:rsidR="64C40FE3" w:rsidP="64C40FE3" w:rsidRDefault="64C40FE3" w14:paraId="3B35D038" w14:textId="42FDBBD3">
      <w:pPr>
        <w:pStyle w:val="Normal"/>
        <w:spacing w:before="0" w:beforeAutospacing="off" w:after="0" w:afterAutospacing="off"/>
        <w:jc w:val="both"/>
        <w:rPr>
          <w:rFonts w:ascii="Arial" w:hAnsi="Arial" w:eastAsia="Arial" w:cs="Arial"/>
          <w:b w:val="0"/>
          <w:bCs w:val="0"/>
          <w:i w:val="0"/>
          <w:iCs w:val="0"/>
          <w:caps w:val="0"/>
          <w:smallCaps w:val="0"/>
          <w:strike w:val="0"/>
          <w:dstrike w:val="0"/>
          <w:noProof w:val="0"/>
          <w:sz w:val="24"/>
          <w:szCs w:val="24"/>
          <w:u w:val="none"/>
          <w:lang w:val="en-US"/>
        </w:rPr>
      </w:pPr>
    </w:p>
    <w:p w:rsidR="64C40FE3" w:rsidP="64C40FE3" w:rsidRDefault="64C40FE3" w14:paraId="026B2305" w14:textId="7E838E95">
      <w:pPr>
        <w:pStyle w:val="Normal"/>
        <w:spacing w:before="0" w:beforeAutospacing="off" w:after="0" w:afterAutospacing="off"/>
        <w:jc w:val="both"/>
        <w:rPr>
          <w:rFonts w:ascii="Arial" w:hAnsi="Arial" w:eastAsia="Arial" w:cs="Arial"/>
          <w:b w:val="0"/>
          <w:bCs w:val="0"/>
          <w:i w:val="0"/>
          <w:iCs w:val="0"/>
          <w:caps w:val="0"/>
          <w:smallCaps w:val="0"/>
          <w:strike w:val="0"/>
          <w:dstrike w:val="0"/>
          <w:noProof w:val="0"/>
          <w:sz w:val="24"/>
          <w:szCs w:val="24"/>
          <w:u w:val="none"/>
          <w:lang w:val="en-US"/>
        </w:rPr>
      </w:pPr>
    </w:p>
    <w:p w:rsidR="570B7403" w:rsidP="64C40FE3" w:rsidRDefault="570B7403" w14:paraId="77B6CE03" w14:textId="4B976396">
      <w:pPr>
        <w:pStyle w:val="Normal"/>
        <w:spacing w:before="0" w:beforeAutospacing="off" w:after="0" w:afterAutospacing="off"/>
        <w:jc w:val="both"/>
        <w:rPr>
          <w:rFonts w:ascii="Arial" w:hAnsi="Arial" w:eastAsia="Arial" w:cs="Arial"/>
          <w:b w:val="0"/>
          <w:bCs w:val="0"/>
          <w:i w:val="0"/>
          <w:iCs w:val="0"/>
          <w:caps w:val="0"/>
          <w:smallCaps w:val="0"/>
          <w:strike w:val="0"/>
          <w:dstrike w:val="0"/>
          <w:noProof w:val="0"/>
          <w:sz w:val="24"/>
          <w:szCs w:val="24"/>
          <w:u w:val="none"/>
          <w:lang w:val="en-US"/>
        </w:rPr>
      </w:pPr>
      <w:r w:rsidRPr="64C40FE3" w:rsidR="570B7403">
        <w:rPr>
          <w:rFonts w:ascii="Arial" w:hAnsi="Arial" w:eastAsia="Arial" w:cs="Arial"/>
          <w:b w:val="0"/>
          <w:bCs w:val="0"/>
          <w:i w:val="0"/>
          <w:iCs w:val="0"/>
          <w:caps w:val="0"/>
          <w:smallCaps w:val="0"/>
          <w:strike w:val="0"/>
          <w:dstrike w:val="0"/>
          <w:noProof w:val="0"/>
          <w:sz w:val="24"/>
          <w:szCs w:val="24"/>
          <w:u w:val="none"/>
          <w:lang w:val="en-US"/>
        </w:rPr>
        <w:t xml:space="preserve"> </w:t>
      </w:r>
    </w:p>
    <w:p w:rsidR="64C40FE3" w:rsidP="64C40FE3" w:rsidRDefault="64C40FE3" w14:paraId="62B37A5E" w14:textId="3888BE50">
      <w:pPr>
        <w:pStyle w:val="Normal"/>
        <w:spacing w:before="0" w:beforeAutospacing="off" w:after="0" w:afterAutospacing="off"/>
        <w:jc w:val="both"/>
        <w:rPr>
          <w:rFonts w:ascii="Arial" w:hAnsi="Arial" w:eastAsia="Arial" w:cs="Arial"/>
          <w:b w:val="0"/>
          <w:bCs w:val="0"/>
          <w:i w:val="0"/>
          <w:iCs w:val="0"/>
          <w:caps w:val="0"/>
          <w:smallCaps w:val="0"/>
          <w:strike w:val="0"/>
          <w:dstrike w:val="0"/>
          <w:noProof w:val="0"/>
          <w:sz w:val="24"/>
          <w:szCs w:val="24"/>
          <w:u w:val="none"/>
          <w:lang w:val="en-US"/>
        </w:rPr>
      </w:pPr>
    </w:p>
    <w:p w:rsidR="50EDC9E2" w:rsidP="50EDC9E2" w:rsidRDefault="50EDC9E2" w14:paraId="059C691B" w14:textId="4B5441B2">
      <w:pPr>
        <w:pStyle w:val="Normal"/>
        <w:spacing w:before="0" w:beforeAutospacing="off" w:after="0" w:afterAutospacing="off"/>
        <w:jc w:val="both"/>
        <w:rPr>
          <w:rFonts w:ascii="Arial" w:hAnsi="Arial" w:eastAsia="Arial" w:cs="Arial"/>
          <w:noProof w:val="0"/>
          <w:sz w:val="24"/>
          <w:szCs w:val="24"/>
          <w:lang w:val="en-US"/>
        </w:rPr>
      </w:pPr>
    </w:p>
    <w:p w:rsidR="50EDC9E2" w:rsidP="50EDC9E2" w:rsidRDefault="50EDC9E2" w14:paraId="515BE5F9" w14:textId="4467756A">
      <w:pPr>
        <w:pStyle w:val="Normal"/>
        <w:spacing w:before="0" w:beforeAutospacing="off" w:after="0" w:afterAutospacing="off"/>
        <w:jc w:val="both"/>
        <w:rPr>
          <w:rFonts w:ascii="Arial" w:hAnsi="Arial" w:eastAsia="Arial" w:cs="Arial"/>
          <w:noProof w:val="0"/>
          <w:sz w:val="24"/>
          <w:szCs w:val="24"/>
          <w:lang w:val="en-US"/>
        </w:rPr>
      </w:pPr>
    </w:p>
    <w:p w:rsidR="50EDC9E2" w:rsidP="50EDC9E2" w:rsidRDefault="50EDC9E2" w14:paraId="1114D1BB" w14:textId="302BE569">
      <w:pPr>
        <w:pStyle w:val="Normal"/>
        <w:spacing w:before="0" w:beforeAutospacing="off" w:after="0" w:afterAutospacing="off"/>
        <w:jc w:val="both"/>
        <w:rPr>
          <w:rFonts w:ascii="Arial" w:hAnsi="Arial" w:eastAsia="Arial" w:cs="Arial"/>
          <w:b w:val="0"/>
          <w:bCs w:val="0"/>
          <w:i w:val="0"/>
          <w:iCs w:val="0"/>
          <w:caps w:val="0"/>
          <w:smallCaps w:val="0"/>
          <w:noProof w:val="0"/>
          <w:color w:val="181817"/>
          <w:sz w:val="24"/>
          <w:szCs w:val="24"/>
          <w:lang w:val="en-US"/>
        </w:rPr>
      </w:pPr>
    </w:p>
    <w:p w:rsidR="50EDC9E2" w:rsidP="50EDC9E2" w:rsidRDefault="50EDC9E2" w14:paraId="4337C7B9" w14:textId="35E9AAE2">
      <w:pPr>
        <w:pStyle w:val="Normal"/>
        <w:spacing w:before="0" w:beforeAutospacing="off" w:after="0" w:afterAutospacing="off"/>
        <w:jc w:val="both"/>
        <w:rPr>
          <w:rFonts w:ascii="Arial" w:hAnsi="Arial" w:eastAsia="Arial" w:cs="Arial"/>
          <w:b w:val="0"/>
          <w:bCs w:val="0"/>
          <w:i w:val="0"/>
          <w:iCs w:val="0"/>
          <w:caps w:val="0"/>
          <w:smallCaps w:val="0"/>
          <w:noProof w:val="0"/>
          <w:color w:val="181817"/>
          <w:sz w:val="24"/>
          <w:szCs w:val="24"/>
          <w:lang w:val="en-US"/>
        </w:rPr>
      </w:pPr>
    </w:p>
    <w:p w:rsidR="50EDC9E2" w:rsidP="50EDC9E2" w:rsidRDefault="50EDC9E2" w14:paraId="2BDBC19C" w14:textId="0D12CDA7">
      <w:pPr>
        <w:pStyle w:val="Normal"/>
        <w:spacing w:before="0" w:beforeAutospacing="off" w:after="0" w:afterAutospacing="off"/>
        <w:jc w:val="both"/>
        <w:rPr>
          <w:rFonts w:ascii="Arial" w:hAnsi="Arial" w:eastAsia="Arial" w:cs="Arial"/>
          <w:b w:val="0"/>
          <w:bCs w:val="0"/>
          <w:i w:val="0"/>
          <w:iCs w:val="0"/>
          <w:caps w:val="0"/>
          <w:smallCaps w:val="0"/>
          <w:noProof w:val="0"/>
          <w:color w:val="181817"/>
          <w:sz w:val="24"/>
          <w:szCs w:val="24"/>
          <w:lang w:val="en-US"/>
        </w:rPr>
      </w:pPr>
    </w:p>
    <w:p w:rsidR="50EDC9E2" w:rsidP="50EDC9E2" w:rsidRDefault="50EDC9E2" w14:paraId="2F518930" w14:textId="7D0F5847">
      <w:pPr>
        <w:pStyle w:val="Normal"/>
        <w:spacing w:before="0" w:beforeAutospacing="off" w:after="0" w:afterAutospacing="off"/>
        <w:jc w:val="both"/>
        <w:rPr>
          <w:rFonts w:ascii="Arial" w:hAnsi="Arial" w:eastAsia="Arial" w:cs="Arial"/>
          <w:noProof w:val="0"/>
          <w:sz w:val="24"/>
          <w:szCs w:val="24"/>
          <w:lang w:val="en-US"/>
        </w:rPr>
      </w:pPr>
    </w:p>
    <w:p w:rsidR="50EDC9E2" w:rsidP="50EDC9E2" w:rsidRDefault="50EDC9E2" w14:paraId="2745C8FB" w14:textId="656416EB">
      <w:pPr>
        <w:pStyle w:val="Normal"/>
        <w:spacing w:before="0" w:beforeAutospacing="off" w:after="0" w:afterAutospacing="off"/>
        <w:jc w:val="both"/>
        <w:rPr>
          <w:rFonts w:ascii="Arial" w:hAnsi="Arial" w:eastAsia="Arial" w:cs="Arial"/>
          <w:noProof w:val="0"/>
          <w:sz w:val="24"/>
          <w:szCs w:val="24"/>
          <w:lang w:val="en-US"/>
        </w:rPr>
      </w:pPr>
    </w:p>
    <w:p w:rsidR="50EDC9E2" w:rsidP="50EDC9E2" w:rsidRDefault="50EDC9E2" w14:paraId="6F1FF602" w14:textId="69CA979C">
      <w:pPr>
        <w:pStyle w:val="Normal"/>
        <w:spacing w:before="0" w:beforeAutospacing="off" w:after="0" w:afterAutospacing="off"/>
        <w:jc w:val="both"/>
        <w:rPr>
          <w:rFonts w:ascii="Arial" w:hAnsi="Arial" w:eastAsia="Arial" w:cs="Arial"/>
          <w:noProof w:val="0"/>
          <w:sz w:val="24"/>
          <w:szCs w:val="24"/>
          <w:lang w:val="en-US"/>
        </w:rPr>
      </w:pPr>
    </w:p>
    <w:p w:rsidR="50EDC9E2" w:rsidP="50EDC9E2" w:rsidRDefault="50EDC9E2" w14:paraId="7988779C" w14:textId="0DE28A2C">
      <w:pPr>
        <w:pStyle w:val="Normal"/>
        <w:spacing w:before="0" w:beforeAutospacing="off" w:after="0" w:afterAutospacing="off"/>
        <w:jc w:val="both"/>
        <w:rPr>
          <w:rFonts w:ascii="Arial" w:hAnsi="Arial" w:eastAsia="Arial" w:cs="Arial"/>
          <w:noProof w:val="0"/>
          <w:sz w:val="24"/>
          <w:szCs w:val="24"/>
          <w:lang w:val="en-US"/>
        </w:rPr>
      </w:pPr>
    </w:p>
    <w:p w:rsidR="5720DB36" w:rsidP="5720DB36" w:rsidRDefault="5720DB36" w14:paraId="6ACB97A6" w14:textId="56CA43E0">
      <w:pPr>
        <w:pStyle w:val="Normal"/>
        <w:spacing w:line="360" w:lineRule="auto"/>
        <w:jc w:val="both"/>
        <w:rPr>
          <w:rFonts w:ascii="Arial" w:hAnsi="Arial" w:eastAsia="Arial" w:cs="Arial"/>
          <w:b w:val="0"/>
          <w:bCs w:val="0"/>
          <w:sz w:val="24"/>
          <w:szCs w:val="24"/>
        </w:rPr>
      </w:pPr>
    </w:p>
    <w:p w:rsidR="5720DB36" w:rsidP="5720DB36" w:rsidRDefault="5720DB36" w14:paraId="1D08F178" w14:textId="725207AA">
      <w:pPr>
        <w:pStyle w:val="Normal"/>
        <w:spacing w:line="360" w:lineRule="auto"/>
        <w:jc w:val="both"/>
        <w:rPr>
          <w:rFonts w:ascii="Arial" w:hAnsi="Arial" w:eastAsia="Arial" w:cs="Arial"/>
          <w:b w:val="0"/>
          <w:bCs w:val="0"/>
          <w:sz w:val="24"/>
          <w:szCs w:val="24"/>
        </w:rPr>
      </w:pPr>
    </w:p>
    <w:sectPr>
      <w:pgSz w:w="12240" w:h="15840" w:orient="portrait"/>
      <w:pgMar w:top="1440" w:right="1440" w:bottom="1440" w:left="1440" w:header="720" w:footer="720" w:gutter="0"/>
      <w:cols w:space="720"/>
      <w:docGrid w:linePitch="360"/>
      <w:headerReference w:type="default" r:id="Rc7b67c2075804fb8"/>
      <w:footerReference w:type="default" r:id="R69332c98426643d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DFB8924" w:rsidTr="3DFB8924" w14:paraId="6C099E07">
      <w:trPr>
        <w:trHeight w:val="300"/>
      </w:trPr>
      <w:tc>
        <w:tcPr>
          <w:tcW w:w="3120" w:type="dxa"/>
          <w:tcMar/>
        </w:tcPr>
        <w:p w:rsidR="3DFB8924" w:rsidP="3DFB8924" w:rsidRDefault="3DFB8924" w14:paraId="08E514E5" w14:textId="60575D09">
          <w:pPr>
            <w:pStyle w:val="Header"/>
            <w:bidi w:val="0"/>
            <w:ind w:left="-115"/>
            <w:jc w:val="left"/>
          </w:pPr>
        </w:p>
      </w:tc>
      <w:tc>
        <w:tcPr>
          <w:tcW w:w="3120" w:type="dxa"/>
          <w:tcMar/>
        </w:tcPr>
        <w:p w:rsidR="3DFB8924" w:rsidP="3DFB8924" w:rsidRDefault="3DFB8924" w14:paraId="598BB9B4" w14:textId="13182D53">
          <w:pPr>
            <w:pStyle w:val="Header"/>
            <w:bidi w:val="0"/>
            <w:jc w:val="center"/>
          </w:pPr>
        </w:p>
      </w:tc>
      <w:tc>
        <w:tcPr>
          <w:tcW w:w="3120" w:type="dxa"/>
          <w:tcMar/>
        </w:tcPr>
        <w:p w:rsidR="3DFB8924" w:rsidP="3DFB8924" w:rsidRDefault="3DFB8924" w14:paraId="1D3EDCD4" w14:textId="1F65C8CC">
          <w:pPr>
            <w:pStyle w:val="Header"/>
            <w:bidi w:val="0"/>
            <w:ind w:right="-115"/>
            <w:jc w:val="right"/>
          </w:pPr>
        </w:p>
      </w:tc>
    </w:tr>
  </w:tbl>
  <w:p w:rsidR="3DFB8924" w:rsidP="3DFB8924" w:rsidRDefault="3DFB8924" w14:paraId="32A3A84B" w14:textId="2344AA3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DFB8924" w:rsidTr="3DFB8924" w14:paraId="32543E7E">
      <w:trPr>
        <w:trHeight w:val="300"/>
      </w:trPr>
      <w:tc>
        <w:tcPr>
          <w:tcW w:w="3120" w:type="dxa"/>
          <w:tcMar/>
        </w:tcPr>
        <w:p w:rsidR="3DFB8924" w:rsidP="3DFB8924" w:rsidRDefault="3DFB8924" w14:paraId="4BF07655" w14:textId="3E6C874E">
          <w:pPr>
            <w:pStyle w:val="Header"/>
            <w:bidi w:val="0"/>
            <w:ind w:left="-115"/>
            <w:jc w:val="left"/>
          </w:pPr>
        </w:p>
      </w:tc>
      <w:tc>
        <w:tcPr>
          <w:tcW w:w="3120" w:type="dxa"/>
          <w:tcMar/>
        </w:tcPr>
        <w:p w:rsidR="3DFB8924" w:rsidP="3DFB8924" w:rsidRDefault="3DFB8924" w14:paraId="43D2E2F5" w14:textId="1D59B2B3">
          <w:pPr>
            <w:pStyle w:val="Header"/>
            <w:bidi w:val="0"/>
            <w:jc w:val="center"/>
          </w:pPr>
        </w:p>
      </w:tc>
      <w:tc>
        <w:tcPr>
          <w:tcW w:w="3120" w:type="dxa"/>
          <w:tcMar/>
        </w:tcPr>
        <w:p w:rsidR="3DFB8924" w:rsidP="3DFB8924" w:rsidRDefault="3DFB8924" w14:paraId="41F39345" w14:textId="3248171B">
          <w:pPr>
            <w:pStyle w:val="Header"/>
            <w:bidi w:val="0"/>
            <w:ind w:right="-115"/>
            <w:jc w:val="right"/>
          </w:pPr>
        </w:p>
      </w:tc>
    </w:tr>
  </w:tbl>
  <w:p w:rsidR="3DFB8924" w:rsidP="3DFB8924" w:rsidRDefault="3DFB8924" w14:paraId="63D43401" w14:textId="7934BC97">
    <w:pPr>
      <w:pStyle w:val="Header"/>
      <w:bidi w:val="0"/>
    </w:pPr>
  </w:p>
</w:hdr>
</file>

<file path=word/intelligence2.xml><?xml version="1.0" encoding="utf-8"?>
<int2:intelligence xmlns:int2="http://schemas.microsoft.com/office/intelligence/2020/intelligence">
  <int2:observations>
    <int2:textHash int2:hashCode="FAXMBLNnognKQ/" int2:id="Jmfux2KL">
      <int2:state int2:type="AugLoop_Text_Critique" int2:value="Rejected"/>
    </int2:textHash>
    <int2:textHash int2:hashCode="QYVBOCX138JzZE" int2:id="G0UmR0v2">
      <int2:state int2:type="AugLoop_Text_Critique" int2:value="Rejected"/>
    </int2:textHash>
    <int2:textHash int2:hashCode="8Ufkby/7DB3PY8" int2:id="QfUcD2cn">
      <int2:state int2:type="AugLoop_Text_Critique" int2:value="Rejected"/>
    </int2:textHash>
    <int2:textHash int2:hashCode="F4pX8ENpF1DM7C" int2:id="bUe8tHkx">
      <int2:state int2:type="AugLoop_Text_Critique" int2:value="Rejected"/>
    </int2:textHash>
    <int2:textHash int2:hashCode="UAy/FrBo3XT6au" int2:id="aRv8dTwq">
      <int2:state int2:type="AugLoop_Text_Critique" int2:value="Rejected"/>
    </int2:textHash>
    <int2:textHash int2:hashCode="342CXiON6LC0H/" int2:id="JhGt0Uon">
      <int2:state int2:type="AugLoop_Text_Critique" int2:value="Rejected"/>
    </int2:textHash>
    <int2:bookmark int2:bookmarkName="_Int_5Ktlx9iV" int2:invalidationBookmarkName="" int2:hashCode="hgTAzM1+NXhOj2" int2:id="tOgNtUQd">
      <int2:state int2:type="WordDesignerDefaultAnnotation" int2:value="Rejected"/>
    </int2:bookmark>
    <int2:bookmark int2:bookmarkName="_Int_TIrcvYW7" int2:invalidationBookmarkName="" int2:hashCode="2vUwbrkF4/z211" int2:id="N7I9SPV0">
      <int2:state int2:type="WordDesignerDefaultAnnotation" int2:value="Rejected"/>
    </int2:bookmark>
    <int2:bookmark int2:bookmarkName="_Int_uEzSjKH5" int2:invalidationBookmarkName="" int2:hashCode="Mt9holcb+Mw/gd" int2:id="AGgelbO0">
      <int2:state int2:type="WordDesignerDefaultAnnotation" int2:value="Rejected"/>
    </int2:bookmark>
    <int2:bookmark int2:bookmarkName="_Int_0iA4Ua5y" int2:invalidationBookmarkName="" int2:hashCode="XG1Okx8FG2Tyqs" int2:id="TUqucr4c">
      <int2:state int2:type="WordDesignerDefaultAnnotation" int2:value="Rejected"/>
    </int2:bookmark>
    <int2:bookmark int2:bookmarkName="_Int_Bodyst4s" int2:invalidationBookmarkName="" int2:hashCode="flOv8s+eOU0uyj" int2:id="zxTXiT9N">
      <int2:state int2:type="WordDesignerDefaultAnnotation" int2:value="Rejected"/>
    </int2:bookmark>
    <int2:bookmark int2:bookmarkName="_Int_5xbweLOG" int2:invalidationBookmarkName="" int2:hashCode="29H+slUAqtXDf6" int2:id="KX8aVbzT">
      <int2:state int2:type="WordDesignerDefaultAnnotation"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3299335"/>
    <w:rsid w:val="0092A4DA"/>
    <w:rsid w:val="00ED9B6B"/>
    <w:rsid w:val="0190360D"/>
    <w:rsid w:val="020F2DFD"/>
    <w:rsid w:val="023168A5"/>
    <w:rsid w:val="02686374"/>
    <w:rsid w:val="040CD8C9"/>
    <w:rsid w:val="043908CB"/>
    <w:rsid w:val="05690967"/>
    <w:rsid w:val="058C69D8"/>
    <w:rsid w:val="066933C6"/>
    <w:rsid w:val="06E8BE01"/>
    <w:rsid w:val="07057DE3"/>
    <w:rsid w:val="0759F4BC"/>
    <w:rsid w:val="0876FB13"/>
    <w:rsid w:val="08858901"/>
    <w:rsid w:val="089DB6BF"/>
    <w:rsid w:val="096DA614"/>
    <w:rsid w:val="0BDAE5B3"/>
    <w:rsid w:val="0C00AE2E"/>
    <w:rsid w:val="0C596088"/>
    <w:rsid w:val="0C6DCD98"/>
    <w:rsid w:val="0DC764B2"/>
    <w:rsid w:val="0E26973A"/>
    <w:rsid w:val="0E56B188"/>
    <w:rsid w:val="0EA54C0C"/>
    <w:rsid w:val="106D6BBF"/>
    <w:rsid w:val="11018E58"/>
    <w:rsid w:val="11505631"/>
    <w:rsid w:val="118D2383"/>
    <w:rsid w:val="118FE40A"/>
    <w:rsid w:val="128320CE"/>
    <w:rsid w:val="136C904E"/>
    <w:rsid w:val="14A77B65"/>
    <w:rsid w:val="14A77B65"/>
    <w:rsid w:val="1529D2EE"/>
    <w:rsid w:val="1586EFF4"/>
    <w:rsid w:val="1706CF51"/>
    <w:rsid w:val="1715EC23"/>
    <w:rsid w:val="19A52995"/>
    <w:rsid w:val="1AB89E98"/>
    <w:rsid w:val="1AF375DE"/>
    <w:rsid w:val="1AFCFE0F"/>
    <w:rsid w:val="1AFCFE0F"/>
    <w:rsid w:val="1B3119E0"/>
    <w:rsid w:val="1C101359"/>
    <w:rsid w:val="1C2731EE"/>
    <w:rsid w:val="1D5F5AB4"/>
    <w:rsid w:val="1E3B2A96"/>
    <w:rsid w:val="1E3B2A96"/>
    <w:rsid w:val="1EF8B8D9"/>
    <w:rsid w:val="1FD4C497"/>
    <w:rsid w:val="1FD6FAF7"/>
    <w:rsid w:val="201D145B"/>
    <w:rsid w:val="20ABF79A"/>
    <w:rsid w:val="229AC628"/>
    <w:rsid w:val="231F2272"/>
    <w:rsid w:val="240374C5"/>
    <w:rsid w:val="24BAF2D3"/>
    <w:rsid w:val="258122BA"/>
    <w:rsid w:val="264DCAEE"/>
    <w:rsid w:val="27186A2C"/>
    <w:rsid w:val="27D4B2B3"/>
    <w:rsid w:val="28B43A8D"/>
    <w:rsid w:val="29498974"/>
    <w:rsid w:val="294AF606"/>
    <w:rsid w:val="2A4B66FF"/>
    <w:rsid w:val="2A8FB652"/>
    <w:rsid w:val="2B168C4B"/>
    <w:rsid w:val="2BAD1C78"/>
    <w:rsid w:val="2DC65104"/>
    <w:rsid w:val="2DF4AA39"/>
    <w:rsid w:val="2E330ABE"/>
    <w:rsid w:val="2EFDAF42"/>
    <w:rsid w:val="2F2F0230"/>
    <w:rsid w:val="2F7DDEF7"/>
    <w:rsid w:val="2F9C2194"/>
    <w:rsid w:val="2FD62B55"/>
    <w:rsid w:val="2FFAB210"/>
    <w:rsid w:val="30644FA8"/>
    <w:rsid w:val="32019B5B"/>
    <w:rsid w:val="33330D8F"/>
    <w:rsid w:val="333D8DD1"/>
    <w:rsid w:val="33A11AFD"/>
    <w:rsid w:val="341474AD"/>
    <w:rsid w:val="353183B6"/>
    <w:rsid w:val="380DB17B"/>
    <w:rsid w:val="392311AD"/>
    <w:rsid w:val="3990597F"/>
    <w:rsid w:val="3A22F9BC"/>
    <w:rsid w:val="3B45523D"/>
    <w:rsid w:val="3C5A1B90"/>
    <w:rsid w:val="3CC7FA41"/>
    <w:rsid w:val="3CE3C336"/>
    <w:rsid w:val="3CF18008"/>
    <w:rsid w:val="3D54132E"/>
    <w:rsid w:val="3DD62E2F"/>
    <w:rsid w:val="3DFB8924"/>
    <w:rsid w:val="3EB100F8"/>
    <w:rsid w:val="3ECB762C"/>
    <w:rsid w:val="40EE2BE3"/>
    <w:rsid w:val="418769A1"/>
    <w:rsid w:val="419B6B64"/>
    <w:rsid w:val="43A0687A"/>
    <w:rsid w:val="43C313B8"/>
    <w:rsid w:val="43FBD627"/>
    <w:rsid w:val="4616A61E"/>
    <w:rsid w:val="4683F521"/>
    <w:rsid w:val="469BB1A2"/>
    <w:rsid w:val="46D016F4"/>
    <w:rsid w:val="46DBB91C"/>
    <w:rsid w:val="4707FC21"/>
    <w:rsid w:val="47440786"/>
    <w:rsid w:val="477F3C8E"/>
    <w:rsid w:val="47B08E87"/>
    <w:rsid w:val="486679BB"/>
    <w:rsid w:val="487FC533"/>
    <w:rsid w:val="48A3BDA7"/>
    <w:rsid w:val="48F0DC8C"/>
    <w:rsid w:val="490750D7"/>
    <w:rsid w:val="491B0CEF"/>
    <w:rsid w:val="496E7EED"/>
    <w:rsid w:val="49EB4262"/>
    <w:rsid w:val="4A4683AA"/>
    <w:rsid w:val="4AB36899"/>
    <w:rsid w:val="4AC93C9A"/>
    <w:rsid w:val="4AD40E16"/>
    <w:rsid w:val="4ADB3748"/>
    <w:rsid w:val="4C1E0AE0"/>
    <w:rsid w:val="4C7454DB"/>
    <w:rsid w:val="4DD52E77"/>
    <w:rsid w:val="4DEB095B"/>
    <w:rsid w:val="4E485E42"/>
    <w:rsid w:val="4EE21567"/>
    <w:rsid w:val="500D9654"/>
    <w:rsid w:val="50EDC9E2"/>
    <w:rsid w:val="51513B36"/>
    <w:rsid w:val="51584287"/>
    <w:rsid w:val="5158741E"/>
    <w:rsid w:val="527E9675"/>
    <w:rsid w:val="52C8DFA1"/>
    <w:rsid w:val="52E5BC97"/>
    <w:rsid w:val="5358051B"/>
    <w:rsid w:val="5369EC83"/>
    <w:rsid w:val="5375330D"/>
    <w:rsid w:val="53BB9C08"/>
    <w:rsid w:val="53E93A74"/>
    <w:rsid w:val="541BEAC2"/>
    <w:rsid w:val="543562B2"/>
    <w:rsid w:val="54FA6222"/>
    <w:rsid w:val="55850AD5"/>
    <w:rsid w:val="5616D399"/>
    <w:rsid w:val="570B7403"/>
    <w:rsid w:val="5720DB36"/>
    <w:rsid w:val="5917870F"/>
    <w:rsid w:val="5AB35770"/>
    <w:rsid w:val="5B4A8F71"/>
    <w:rsid w:val="5BF425CF"/>
    <w:rsid w:val="5C4C3467"/>
    <w:rsid w:val="5CAD2E8F"/>
    <w:rsid w:val="5D3A7D53"/>
    <w:rsid w:val="5D523C4E"/>
    <w:rsid w:val="5D5F1589"/>
    <w:rsid w:val="5D77E50E"/>
    <w:rsid w:val="5DAA4015"/>
    <w:rsid w:val="5E4C14BA"/>
    <w:rsid w:val="5E50C524"/>
    <w:rsid w:val="5E64BFF5"/>
    <w:rsid w:val="5EA51376"/>
    <w:rsid w:val="5F210F73"/>
    <w:rsid w:val="5FB91490"/>
    <w:rsid w:val="603A8DB8"/>
    <w:rsid w:val="603A8DB8"/>
    <w:rsid w:val="614B4246"/>
    <w:rsid w:val="622B47D4"/>
    <w:rsid w:val="625AF968"/>
    <w:rsid w:val="62DE034E"/>
    <w:rsid w:val="63FDA369"/>
    <w:rsid w:val="63FDA369"/>
    <w:rsid w:val="641D1064"/>
    <w:rsid w:val="64C40FE3"/>
    <w:rsid w:val="67493F09"/>
    <w:rsid w:val="679F9DF1"/>
    <w:rsid w:val="67AC33D0"/>
    <w:rsid w:val="688BCBE2"/>
    <w:rsid w:val="68B754BA"/>
    <w:rsid w:val="6BB0BCCE"/>
    <w:rsid w:val="6CB0FDDA"/>
    <w:rsid w:val="6CDB8A4F"/>
    <w:rsid w:val="6CE4DEDC"/>
    <w:rsid w:val="6D3A6EDB"/>
    <w:rsid w:val="6EB2077C"/>
    <w:rsid w:val="6EB55AAE"/>
    <w:rsid w:val="6EB81458"/>
    <w:rsid w:val="6EDBB692"/>
    <w:rsid w:val="6EE53AF5"/>
    <w:rsid w:val="6F46DB4B"/>
    <w:rsid w:val="71B832BA"/>
    <w:rsid w:val="72AA2E0F"/>
    <w:rsid w:val="73299335"/>
    <w:rsid w:val="7329F8AE"/>
    <w:rsid w:val="746296CB"/>
    <w:rsid w:val="747847D8"/>
    <w:rsid w:val="74AE8F11"/>
    <w:rsid w:val="74AFAC48"/>
    <w:rsid w:val="75214900"/>
    <w:rsid w:val="754AF816"/>
    <w:rsid w:val="754AF816"/>
    <w:rsid w:val="764943D0"/>
    <w:rsid w:val="76C7E08C"/>
    <w:rsid w:val="771E20C4"/>
    <w:rsid w:val="7A236355"/>
    <w:rsid w:val="7A3F481A"/>
    <w:rsid w:val="7A6B07B0"/>
    <w:rsid w:val="7C1299FE"/>
    <w:rsid w:val="7C9E717F"/>
    <w:rsid w:val="7DB72E57"/>
    <w:rsid w:val="7E3EDE04"/>
    <w:rsid w:val="7E8D8F2B"/>
    <w:rsid w:val="7F341C25"/>
    <w:rsid w:val="7F91DF17"/>
    <w:rsid w:val="7FB6EB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299335"/>
  <w15:chartTrackingRefBased/>
  <w15:docId w15:val="{5EE5C53A-0D54-49BA-AD3E-68448BFAD48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oi-org.ezproxy.uwtsd.ac.uk/10.4018/978-1-5225-6980-0.ch001" TargetMode="External" Id="R88682ee085a846fe" /><Relationship Type="http://schemas.microsoft.com/office/2020/10/relationships/intelligence" Target="intelligence2.xml" Id="R3d477b32befe4fd1" /><Relationship Type="http://schemas.openxmlformats.org/officeDocument/2006/relationships/hyperlink" Target="https://doi.org/10.1080/15378020.2020.1724850" TargetMode="External" Id="R163943e21a5847e7" /><Relationship Type="http://schemas.openxmlformats.org/officeDocument/2006/relationships/hyperlink" Target="https://www-cambridge-org.ezproxy.uwtsd.ac.uk/core/books/cambridge-handbook-of-workplace-training-and-employee-development/developing-cultural-intelligence/0A91A3AE80F5B4D3D966E8ED63EB6BB4" TargetMode="External" Id="R66fa66f5c2524ef0" /><Relationship Type="http://schemas.openxmlformats.org/officeDocument/2006/relationships/hyperlink" Target="https://doi.org/10.1111/j.1468-2419.2010.00343.x" TargetMode="External" Id="R47b302a48c1a414d" /><Relationship Type="http://schemas.openxmlformats.org/officeDocument/2006/relationships/hyperlink" Target="https://doi.org/10.1007/978-981-15-5362-2" TargetMode="External" Id="R622eee8d48254aaf" /><Relationship Type="http://schemas.openxmlformats.org/officeDocument/2006/relationships/image" Target="/media/image.png" Id="R8c0a3dc6a4174734" /><Relationship Type="http://schemas.openxmlformats.org/officeDocument/2006/relationships/image" Target="/media/image2.png" Id="R329e7092b8bf4c75" /><Relationship Type="http://schemas.openxmlformats.org/officeDocument/2006/relationships/image" Target="/media/image3.png" Id="R86ca08ce8b0340ed" /><Relationship Type="http://schemas.openxmlformats.org/officeDocument/2006/relationships/image" Target="/media/image4.png" Id="Ra1278e0b1e9d4b79" /><Relationship Type="http://schemas.openxmlformats.org/officeDocument/2006/relationships/image" Target="/media/image5.png" Id="R213af21d855744a7" /><Relationship Type="http://schemas.openxmlformats.org/officeDocument/2006/relationships/image" Target="/media/image6.png" Id="R1472efc72d794f45" /><Relationship Type="http://schemas.openxmlformats.org/officeDocument/2006/relationships/image" Target="/media/image7.png" Id="Rfe192f745fc7450f" /><Relationship Type="http://schemas.openxmlformats.org/officeDocument/2006/relationships/image" Target="/media/image8.png" Id="R40ee3081fb7b46e2" /><Relationship Type="http://schemas.openxmlformats.org/officeDocument/2006/relationships/image" Target="/media/image9.png" Id="Rac54556cc1c84eb2" /><Relationship Type="http://schemas.openxmlformats.org/officeDocument/2006/relationships/image" Target="/media/imagea.png" Id="R626f4ba912ef4951" /><Relationship Type="http://schemas.openxmlformats.org/officeDocument/2006/relationships/image" Target="/media/imageb.png" Id="R9125d49e740542fa" /><Relationship Type="http://schemas.openxmlformats.org/officeDocument/2006/relationships/image" Target="/media/imagec.png" Id="R49d00554bd39464b" /><Relationship Type="http://schemas.openxmlformats.org/officeDocument/2006/relationships/image" Target="/media/imaged.png" Id="R01bf2fd71495477a" /><Relationship Type="http://schemas.openxmlformats.org/officeDocument/2006/relationships/image" Target="/media/imagee.png" Id="Ra324fc3b2ccd440c" /><Relationship Type="http://schemas.openxmlformats.org/officeDocument/2006/relationships/image" Target="/media/imagef.png" Id="R879e259c03f1476c" /><Relationship Type="http://schemas.openxmlformats.org/officeDocument/2006/relationships/header" Target="header.xml" Id="Rc7b67c2075804fb8" /><Relationship Type="http://schemas.openxmlformats.org/officeDocument/2006/relationships/footer" Target="footer.xml" Id="R69332c98426643d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2024-05-12T20:30:34.8476016Z</dcterms:created>
  <dcterms:modified xsi:type="dcterms:W3CDTF">2024-05-17T20:07:19.6503088Z</dcterms:modified>
  <dc:creator>Adriana-Isabela Trefas (2242075)</dc:creator>
  <lastModifiedBy>Adriana-Isabela Trefas (2242075)</lastModifiedBy>
</coreProperties>
</file>