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A07E2" w14:textId="216FF1C1" w:rsidR="00B947B5" w:rsidRDefault="256F9730" w:rsidP="00B56272">
      <w:pPr>
        <w:jc w:val="center"/>
      </w:pPr>
      <w:r>
        <w:rPr>
          <w:noProof/>
        </w:rPr>
        <w:drawing>
          <wp:inline distT="0" distB="0" distL="0" distR="0" wp14:anchorId="6AFCC9B5" wp14:editId="1A980384">
            <wp:extent cx="1886078" cy="725170"/>
            <wp:effectExtent l="0" t="0" r="0" b="0"/>
            <wp:docPr id="442356654" name="drawing">
              <a:extLst xmlns:a="http://schemas.openxmlformats.org/drawingml/2006/main">
                <a:ext uri="{FF2B5EF4-FFF2-40B4-BE49-F238E27FC236}">
                  <a16:creationId xmlns:a16="http://schemas.microsoft.com/office/drawing/2014/main" id="{D0DFF00A-F7F0-4C6D-9887-7B3105C1BB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6654" name="Picture 442356654"/>
                    <pic:cNvPicPr/>
                  </pic:nvPicPr>
                  <pic:blipFill>
                    <a:blip r:embed="rId7">
                      <a:extLst>
                        <a:ext uri="{28A0092B-C50C-407E-A947-70E740481C1C}">
                          <a14:useLocalDpi xmlns:a14="http://schemas.microsoft.com/office/drawing/2010/main"/>
                        </a:ext>
                      </a:extLst>
                    </a:blip>
                    <a:stretch>
                      <a:fillRect/>
                    </a:stretch>
                  </pic:blipFill>
                  <pic:spPr>
                    <a:xfrm>
                      <a:off x="0" y="0"/>
                      <a:ext cx="1886078" cy="725170"/>
                    </a:xfrm>
                    <a:prstGeom prst="rect">
                      <a:avLst/>
                    </a:prstGeom>
                  </pic:spPr>
                </pic:pic>
              </a:graphicData>
            </a:graphic>
          </wp:inline>
        </w:drawing>
      </w:r>
    </w:p>
    <w:p w14:paraId="0052F286" w14:textId="35A72AA6" w:rsidR="7BCDA63A" w:rsidRDefault="7BCDA63A" w:rsidP="7BCDA63A"/>
    <w:p w14:paraId="757F4CE9" w14:textId="77777777" w:rsidR="00B50DB4" w:rsidRDefault="00B50DB4" w:rsidP="7BCDA63A">
      <w:pPr>
        <w:spacing w:line="278" w:lineRule="auto"/>
        <w:jc w:val="center"/>
        <w:rPr>
          <w:rFonts w:ascii="Arial" w:eastAsia="Arial" w:hAnsi="Arial" w:cs="Arial"/>
          <w:b/>
          <w:bCs/>
          <w:sz w:val="28"/>
          <w:szCs w:val="28"/>
          <w:lang w:val="en-GB"/>
        </w:rPr>
      </w:pPr>
    </w:p>
    <w:p w14:paraId="6158A5AD" w14:textId="5C77A845" w:rsidR="74EFCD2B" w:rsidRDefault="74EFCD2B" w:rsidP="7BCDA63A">
      <w:pPr>
        <w:spacing w:line="278" w:lineRule="auto"/>
        <w:jc w:val="center"/>
        <w:rPr>
          <w:rFonts w:ascii="Arial" w:eastAsia="Arial" w:hAnsi="Arial" w:cs="Arial"/>
          <w:b/>
          <w:bCs/>
          <w:lang w:val="en-GB"/>
        </w:rPr>
      </w:pPr>
      <w:r w:rsidRPr="00AC53B5">
        <w:rPr>
          <w:rFonts w:ascii="Arial" w:eastAsia="Arial" w:hAnsi="Arial" w:cs="Arial"/>
          <w:b/>
          <w:bCs/>
          <w:lang w:val="en-GB"/>
        </w:rPr>
        <w:t>ASSESSMENT TITLE</w:t>
      </w:r>
    </w:p>
    <w:p w14:paraId="2F9CED6D" w14:textId="77777777" w:rsidR="000D6435" w:rsidRPr="00AC53B5" w:rsidRDefault="000D6435" w:rsidP="7BCDA63A">
      <w:pPr>
        <w:spacing w:line="278" w:lineRule="auto"/>
        <w:jc w:val="center"/>
        <w:rPr>
          <w:rFonts w:ascii="Arial" w:hAnsi="Arial" w:cs="Arial"/>
          <w:lang w:val="en-GB"/>
        </w:rPr>
      </w:pPr>
    </w:p>
    <w:p w14:paraId="54911960" w14:textId="0CFE3E3A" w:rsidR="74EFCD2B" w:rsidRPr="00AC53B5" w:rsidRDefault="74EFCD2B" w:rsidP="7BCDA63A">
      <w:pPr>
        <w:spacing w:line="278" w:lineRule="auto"/>
        <w:jc w:val="center"/>
        <w:rPr>
          <w:rFonts w:ascii="Arial" w:hAnsi="Arial" w:cs="Arial"/>
          <w:lang w:val="en-GB"/>
        </w:rPr>
      </w:pPr>
      <w:r w:rsidRPr="00AC53B5">
        <w:rPr>
          <w:rFonts w:ascii="Arial" w:eastAsia="Arial" w:hAnsi="Arial" w:cs="Arial"/>
          <w:b/>
          <w:bCs/>
          <w:lang w:val="en-GB"/>
        </w:rPr>
        <w:t>Component 1</w:t>
      </w:r>
      <w:r w:rsidRPr="00BD02D3">
        <w:rPr>
          <w:rFonts w:ascii="Arial" w:eastAsia="Arial" w:hAnsi="Arial" w:cs="Arial"/>
          <w:lang w:val="en-GB"/>
        </w:rPr>
        <w:t>:</w:t>
      </w:r>
      <w:r w:rsidR="00E3686D" w:rsidRPr="00BD02D3">
        <w:rPr>
          <w:rFonts w:ascii="Arial" w:eastAsia="Arial" w:hAnsi="Arial" w:cs="Arial"/>
          <w:lang w:val="en-GB"/>
        </w:rPr>
        <w:t xml:space="preserve"> Written Report</w:t>
      </w:r>
    </w:p>
    <w:p w14:paraId="31D360D7" w14:textId="0BED245D" w:rsidR="74EFCD2B" w:rsidRPr="00AC53B5" w:rsidRDefault="74EFCD2B" w:rsidP="7BCDA63A">
      <w:pPr>
        <w:spacing w:line="278" w:lineRule="auto"/>
        <w:rPr>
          <w:rFonts w:ascii="Arial" w:hAnsi="Arial" w:cs="Arial"/>
          <w:lang w:val="en-GB"/>
        </w:rPr>
      </w:pPr>
      <w:r w:rsidRPr="00AC53B5">
        <w:rPr>
          <w:rFonts w:ascii="Arial" w:eastAsia="Arial" w:hAnsi="Arial" w:cs="Arial"/>
          <w:b/>
          <w:bCs/>
          <w:lang w:val="en-GB"/>
        </w:rPr>
        <w:t xml:space="preserve"> </w:t>
      </w:r>
    </w:p>
    <w:p w14:paraId="2E73F416" w14:textId="2AF80659" w:rsidR="74EFCD2B" w:rsidRPr="00397C93" w:rsidRDefault="00397C93" w:rsidP="00397C93">
      <w:pPr>
        <w:tabs>
          <w:tab w:val="left" w:pos="6540"/>
        </w:tabs>
        <w:spacing w:line="360" w:lineRule="auto"/>
        <w:jc w:val="center"/>
        <w:rPr>
          <w:rFonts w:ascii="Arial" w:hAnsi="Arial" w:cs="Arial"/>
          <w:b/>
          <w:bCs/>
          <w:sz w:val="28"/>
          <w:szCs w:val="28"/>
          <w:lang w:val="en-GB"/>
        </w:rPr>
      </w:pPr>
      <w:r w:rsidRPr="00397C93">
        <w:rPr>
          <w:rFonts w:ascii="Arial" w:hAnsi="Arial" w:cs="Arial"/>
          <w:b/>
          <w:bCs/>
          <w:sz w:val="28"/>
          <w:szCs w:val="28"/>
          <w:lang w:val="en-GB"/>
        </w:rPr>
        <w:t>PillCam (Colon Capsule Endoscopy)</w:t>
      </w:r>
    </w:p>
    <w:p w14:paraId="54AEB95D" w14:textId="4E0ED4CA" w:rsidR="74EFCD2B" w:rsidRDefault="74EFCD2B" w:rsidP="7BCDA63A">
      <w:pPr>
        <w:tabs>
          <w:tab w:val="left" w:pos="6540"/>
        </w:tabs>
        <w:spacing w:line="360" w:lineRule="auto"/>
        <w:rPr>
          <w:rFonts w:ascii="Arial" w:eastAsia="Arial" w:hAnsi="Arial" w:cs="Arial"/>
          <w:b/>
          <w:bCs/>
          <w:lang w:val="nl"/>
        </w:rPr>
      </w:pPr>
      <w:r w:rsidRPr="00AC53B5">
        <w:rPr>
          <w:rFonts w:ascii="Arial" w:eastAsia="Arial" w:hAnsi="Arial" w:cs="Arial"/>
          <w:b/>
          <w:bCs/>
          <w:lang w:val="nl"/>
        </w:rPr>
        <w:t xml:space="preserve"> </w:t>
      </w:r>
    </w:p>
    <w:p w14:paraId="2225FDB5" w14:textId="77777777" w:rsidR="0023142B" w:rsidRPr="00AC53B5" w:rsidRDefault="0023142B" w:rsidP="7BCDA63A">
      <w:pPr>
        <w:tabs>
          <w:tab w:val="left" w:pos="6540"/>
        </w:tabs>
        <w:spacing w:line="360" w:lineRule="auto"/>
        <w:rPr>
          <w:rFonts w:ascii="Arial" w:hAnsi="Arial" w:cs="Arial"/>
          <w:lang w:val="en-GB"/>
        </w:rPr>
      </w:pPr>
    </w:p>
    <w:p w14:paraId="74314402" w14:textId="57304A67" w:rsidR="74EFCD2B" w:rsidRPr="00AC53B5" w:rsidRDefault="74EFCD2B" w:rsidP="7BCDA63A">
      <w:pPr>
        <w:tabs>
          <w:tab w:val="left" w:pos="6540"/>
        </w:tabs>
        <w:spacing w:line="360" w:lineRule="auto"/>
        <w:rPr>
          <w:rFonts w:ascii="Arial" w:hAnsi="Arial" w:cs="Arial"/>
          <w:lang w:val="en-GB"/>
        </w:rPr>
      </w:pPr>
      <w:r w:rsidRPr="00AC53B5">
        <w:rPr>
          <w:rFonts w:ascii="Arial" w:eastAsia="Arial" w:hAnsi="Arial" w:cs="Arial"/>
          <w:b/>
          <w:bCs/>
          <w:lang w:val="nl"/>
        </w:rPr>
        <w:t xml:space="preserve">Student name: </w:t>
      </w:r>
      <w:r w:rsidRPr="00AC53B5">
        <w:rPr>
          <w:rFonts w:ascii="Arial" w:eastAsia="Arial" w:hAnsi="Arial" w:cs="Arial"/>
          <w:lang w:val="nl"/>
        </w:rPr>
        <w:t>Anderson Villanueva Suarez</w:t>
      </w:r>
    </w:p>
    <w:p w14:paraId="12717FA2" w14:textId="100A7FEF" w:rsidR="74EFCD2B" w:rsidRPr="00AC53B5" w:rsidRDefault="74EFCD2B" w:rsidP="7BCDA63A">
      <w:pPr>
        <w:tabs>
          <w:tab w:val="left" w:pos="6540"/>
        </w:tabs>
        <w:spacing w:line="360" w:lineRule="auto"/>
        <w:rPr>
          <w:rFonts w:ascii="Arial" w:hAnsi="Arial" w:cs="Arial"/>
          <w:lang w:val="en-GB"/>
        </w:rPr>
      </w:pPr>
      <w:r w:rsidRPr="00AC53B5">
        <w:rPr>
          <w:rFonts w:ascii="Arial" w:eastAsia="Arial" w:hAnsi="Arial" w:cs="Arial"/>
          <w:b/>
          <w:bCs/>
          <w:lang w:val="nl"/>
        </w:rPr>
        <w:t xml:space="preserve">Student ID: </w:t>
      </w:r>
      <w:r w:rsidRPr="00AC53B5">
        <w:rPr>
          <w:rFonts w:ascii="Arial" w:eastAsia="Arial" w:hAnsi="Arial" w:cs="Arial"/>
          <w:lang w:val="nl"/>
        </w:rPr>
        <w:t>2337296</w:t>
      </w:r>
    </w:p>
    <w:p w14:paraId="60D52972" w14:textId="4B328108" w:rsidR="74EFCD2B" w:rsidRPr="00AC53B5" w:rsidRDefault="74EFCD2B" w:rsidP="7BCDA63A">
      <w:pPr>
        <w:tabs>
          <w:tab w:val="left" w:pos="6540"/>
        </w:tabs>
        <w:spacing w:line="360" w:lineRule="auto"/>
        <w:rPr>
          <w:rFonts w:ascii="Arial" w:hAnsi="Arial" w:cs="Arial"/>
          <w:lang w:val="en-GB"/>
        </w:rPr>
      </w:pPr>
      <w:r w:rsidRPr="00AC53B5">
        <w:rPr>
          <w:rFonts w:ascii="Arial" w:eastAsia="Arial" w:hAnsi="Arial" w:cs="Arial"/>
          <w:b/>
          <w:bCs/>
          <w:lang w:val="nl"/>
        </w:rPr>
        <w:t xml:space="preserve">Module name: </w:t>
      </w:r>
      <w:r w:rsidR="00A503E8" w:rsidRPr="00AC53B5">
        <w:rPr>
          <w:rFonts w:ascii="Arial" w:eastAsia="Arial" w:hAnsi="Arial" w:cs="Arial"/>
          <w:lang w:val="nl"/>
        </w:rPr>
        <w:t>Digital Transformation in the Health and Care Professions</w:t>
      </w:r>
    </w:p>
    <w:p w14:paraId="0C17C088" w14:textId="4EFFFFF1" w:rsidR="74EFCD2B" w:rsidRPr="00AC53B5" w:rsidRDefault="74EFCD2B" w:rsidP="7BCDA63A">
      <w:pPr>
        <w:tabs>
          <w:tab w:val="left" w:pos="6540"/>
        </w:tabs>
        <w:spacing w:line="360" w:lineRule="auto"/>
        <w:rPr>
          <w:rFonts w:ascii="Arial" w:hAnsi="Arial" w:cs="Arial"/>
          <w:lang w:val="en-GB"/>
        </w:rPr>
      </w:pPr>
      <w:r w:rsidRPr="00AC53B5">
        <w:rPr>
          <w:rFonts w:ascii="Arial" w:eastAsia="Arial" w:hAnsi="Arial" w:cs="Arial"/>
          <w:b/>
          <w:bCs/>
          <w:lang w:val="fr"/>
        </w:rPr>
        <w:t xml:space="preserve">Module code : </w:t>
      </w:r>
      <w:r w:rsidRPr="00AC53B5">
        <w:rPr>
          <w:rFonts w:ascii="Arial" w:eastAsia="Arial" w:hAnsi="Arial" w:cs="Arial"/>
          <w:lang w:val="fr"/>
        </w:rPr>
        <w:t>BMHP</w:t>
      </w:r>
      <w:r w:rsidR="00014F05" w:rsidRPr="00AC53B5">
        <w:rPr>
          <w:rFonts w:ascii="Arial" w:eastAsia="Arial" w:hAnsi="Arial" w:cs="Arial"/>
          <w:lang w:val="fr"/>
        </w:rPr>
        <w:t>60</w:t>
      </w:r>
      <w:r w:rsidR="00D23CF3" w:rsidRPr="00AC53B5">
        <w:rPr>
          <w:rFonts w:ascii="Arial" w:eastAsia="Arial" w:hAnsi="Arial" w:cs="Arial"/>
          <w:lang w:val="fr"/>
        </w:rPr>
        <w:t>26</w:t>
      </w:r>
      <w:r w:rsidR="001579B3" w:rsidRPr="00AC53B5">
        <w:rPr>
          <w:rFonts w:ascii="Arial" w:eastAsia="Arial" w:hAnsi="Arial" w:cs="Arial"/>
          <w:lang w:val="fr"/>
        </w:rPr>
        <w:t>_</w:t>
      </w:r>
      <w:r w:rsidR="008051A8" w:rsidRPr="00AC53B5">
        <w:rPr>
          <w:rFonts w:ascii="Arial" w:eastAsia="Arial" w:hAnsi="Arial" w:cs="Arial"/>
          <w:lang w:val="fr"/>
        </w:rPr>
        <w:t>LON</w:t>
      </w:r>
    </w:p>
    <w:p w14:paraId="1926B69A" w14:textId="22843E5E" w:rsidR="74EFCD2B" w:rsidRPr="00AC53B5" w:rsidRDefault="74EFCD2B" w:rsidP="7BCDA63A">
      <w:pPr>
        <w:tabs>
          <w:tab w:val="left" w:pos="6540"/>
        </w:tabs>
        <w:spacing w:line="360" w:lineRule="auto"/>
        <w:rPr>
          <w:rFonts w:ascii="Arial" w:hAnsi="Arial" w:cs="Arial"/>
          <w:lang w:val="en-GB"/>
        </w:rPr>
      </w:pPr>
      <w:r w:rsidRPr="00AC53B5">
        <w:rPr>
          <w:rFonts w:ascii="Arial" w:eastAsia="Arial" w:hAnsi="Arial" w:cs="Arial"/>
          <w:b/>
          <w:bCs/>
          <w:lang w:val="fr"/>
        </w:rPr>
        <w:t>Lecturer name</w:t>
      </w:r>
      <w:r w:rsidRPr="00AC53B5">
        <w:rPr>
          <w:rFonts w:ascii="Arial" w:eastAsia="Arial" w:hAnsi="Arial" w:cs="Arial"/>
          <w:lang w:val="fr"/>
        </w:rPr>
        <w:t xml:space="preserve">: Dr. </w:t>
      </w:r>
      <w:r w:rsidR="000C2AE3" w:rsidRPr="00AC53B5">
        <w:rPr>
          <w:rFonts w:ascii="Arial" w:eastAsia="Arial" w:hAnsi="Arial" w:cs="Arial"/>
          <w:lang w:val="fr"/>
        </w:rPr>
        <w:t>La</w:t>
      </w:r>
      <w:r w:rsidR="009721C1" w:rsidRPr="00AC53B5">
        <w:rPr>
          <w:rFonts w:ascii="Arial" w:eastAsia="Arial" w:hAnsi="Arial" w:cs="Arial"/>
          <w:lang w:val="fr"/>
        </w:rPr>
        <w:t>i</w:t>
      </w:r>
      <w:r w:rsidR="00E9045A" w:rsidRPr="00AC53B5">
        <w:rPr>
          <w:rFonts w:ascii="Arial" w:eastAsia="Arial" w:hAnsi="Arial" w:cs="Arial"/>
          <w:lang w:val="fr"/>
        </w:rPr>
        <w:t>la S</w:t>
      </w:r>
      <w:r w:rsidR="0029129D" w:rsidRPr="00AC53B5">
        <w:rPr>
          <w:rFonts w:ascii="Arial" w:eastAsia="Arial" w:hAnsi="Arial" w:cs="Arial"/>
          <w:lang w:val="fr"/>
        </w:rPr>
        <w:t>ura</w:t>
      </w:r>
      <w:r w:rsidR="00AB674B" w:rsidRPr="00AC53B5">
        <w:rPr>
          <w:rFonts w:ascii="Arial" w:eastAsia="Arial" w:hAnsi="Arial" w:cs="Arial"/>
          <w:lang w:val="fr"/>
        </w:rPr>
        <w:t>ni</w:t>
      </w:r>
    </w:p>
    <w:p w14:paraId="3ABFED68" w14:textId="62241D0D" w:rsidR="74EFCD2B" w:rsidRPr="00AC53B5" w:rsidRDefault="74EFCD2B" w:rsidP="7BCDA63A">
      <w:pPr>
        <w:spacing w:line="278" w:lineRule="auto"/>
        <w:rPr>
          <w:rFonts w:ascii="Arial" w:hAnsi="Arial" w:cs="Arial"/>
          <w:lang w:val="en-GB"/>
        </w:rPr>
      </w:pPr>
      <w:r w:rsidRPr="00AC53B5">
        <w:rPr>
          <w:rFonts w:ascii="Arial" w:eastAsia="Arial" w:hAnsi="Arial" w:cs="Arial"/>
          <w:b/>
          <w:bCs/>
          <w:lang w:val="en-GB"/>
        </w:rPr>
        <w:t xml:space="preserve"> </w:t>
      </w:r>
    </w:p>
    <w:p w14:paraId="09C5B09B" w14:textId="6DE999C8" w:rsidR="74EFCD2B" w:rsidRPr="00AC53B5" w:rsidRDefault="74EFCD2B" w:rsidP="7BCDA63A">
      <w:pPr>
        <w:spacing w:line="278" w:lineRule="auto"/>
        <w:rPr>
          <w:rFonts w:ascii="Arial" w:hAnsi="Arial" w:cs="Arial"/>
          <w:lang w:val="en-GB"/>
        </w:rPr>
      </w:pPr>
      <w:r w:rsidRPr="00AC53B5">
        <w:rPr>
          <w:rFonts w:ascii="Arial" w:eastAsia="Arial" w:hAnsi="Arial" w:cs="Arial"/>
          <w:b/>
          <w:bCs/>
          <w:lang w:val="en-GB"/>
        </w:rPr>
        <w:t xml:space="preserve"> </w:t>
      </w:r>
    </w:p>
    <w:p w14:paraId="0C9508FA" w14:textId="09B724AF" w:rsidR="74EFCD2B" w:rsidRPr="00AC53B5" w:rsidRDefault="74EFCD2B" w:rsidP="7BCDA63A">
      <w:pPr>
        <w:spacing w:line="278" w:lineRule="auto"/>
        <w:rPr>
          <w:rFonts w:ascii="Arial" w:hAnsi="Arial" w:cs="Arial"/>
          <w:lang w:val="en-GB"/>
        </w:rPr>
      </w:pPr>
      <w:r w:rsidRPr="00AC53B5">
        <w:rPr>
          <w:rFonts w:ascii="Arial" w:eastAsia="Arial" w:hAnsi="Arial" w:cs="Arial"/>
          <w:b/>
          <w:bCs/>
          <w:lang w:val="en-GB"/>
        </w:rPr>
        <w:t xml:space="preserve"> </w:t>
      </w:r>
    </w:p>
    <w:p w14:paraId="297FDA03" w14:textId="74B3BA9F" w:rsidR="74EFCD2B" w:rsidRPr="00AC53B5" w:rsidRDefault="74EFCD2B" w:rsidP="7BCDA63A">
      <w:pPr>
        <w:spacing w:line="278" w:lineRule="auto"/>
        <w:rPr>
          <w:rFonts w:ascii="Arial" w:hAnsi="Arial" w:cs="Arial"/>
          <w:lang w:val="en-GB"/>
        </w:rPr>
      </w:pPr>
      <w:r w:rsidRPr="00AC53B5">
        <w:rPr>
          <w:rFonts w:ascii="Arial" w:eastAsia="Arial" w:hAnsi="Arial" w:cs="Arial"/>
          <w:b/>
          <w:bCs/>
          <w:lang w:val="en-GB"/>
        </w:rPr>
        <w:t xml:space="preserve"> </w:t>
      </w:r>
    </w:p>
    <w:p w14:paraId="400678C9" w14:textId="6B63F459" w:rsidR="0023142B" w:rsidRDefault="74EFCD2B" w:rsidP="7BCDA63A">
      <w:pPr>
        <w:spacing w:line="278" w:lineRule="auto"/>
        <w:rPr>
          <w:rFonts w:ascii="Arial" w:eastAsia="Arial" w:hAnsi="Arial" w:cs="Arial"/>
          <w:b/>
          <w:bCs/>
          <w:lang w:val="en-GB"/>
        </w:rPr>
      </w:pPr>
      <w:r w:rsidRPr="00AC53B5">
        <w:rPr>
          <w:rFonts w:ascii="Arial" w:eastAsia="Arial" w:hAnsi="Arial" w:cs="Arial"/>
          <w:b/>
          <w:bCs/>
          <w:lang w:val="en-GB"/>
        </w:rPr>
        <w:t xml:space="preserve"> </w:t>
      </w:r>
    </w:p>
    <w:p w14:paraId="6FECA695" w14:textId="77777777" w:rsidR="0023142B" w:rsidRPr="00AC53B5" w:rsidRDefault="0023142B" w:rsidP="7BCDA63A">
      <w:pPr>
        <w:spacing w:line="278" w:lineRule="auto"/>
        <w:rPr>
          <w:rFonts w:ascii="Arial" w:hAnsi="Arial" w:cs="Arial"/>
          <w:lang w:val="en-GB"/>
        </w:rPr>
      </w:pPr>
    </w:p>
    <w:p w14:paraId="5A696A4C" w14:textId="47F85A0A" w:rsidR="74EFCD2B" w:rsidRPr="006B2CD8" w:rsidRDefault="74EFCD2B" w:rsidP="7BCDA63A">
      <w:pPr>
        <w:spacing w:line="278" w:lineRule="auto"/>
        <w:jc w:val="center"/>
        <w:rPr>
          <w:rFonts w:ascii="Arial" w:hAnsi="Arial" w:cs="Arial"/>
          <w:b/>
          <w:bCs/>
          <w:lang w:val="en-GB"/>
        </w:rPr>
      </w:pPr>
      <w:r w:rsidRPr="006B2CD8">
        <w:rPr>
          <w:rFonts w:ascii="Arial" w:eastAsia="Arial" w:hAnsi="Arial" w:cs="Arial"/>
          <w:b/>
          <w:bCs/>
          <w:lang w:val="en-GB"/>
        </w:rPr>
        <w:t>I acknowledge that this portfolio is mine, and I have used Microsoft Editor for Spelling and grammar</w:t>
      </w:r>
    </w:p>
    <w:p w14:paraId="21AC6CC6" w14:textId="77777777" w:rsidR="001D3DFB" w:rsidRDefault="001D3DFB" w:rsidP="7BCDA63A">
      <w:pPr>
        <w:rPr>
          <w:rFonts w:ascii="Arial" w:hAnsi="Arial" w:cs="Arial"/>
          <w:lang w:val="en-GB"/>
        </w:rPr>
      </w:pPr>
    </w:p>
    <w:p w14:paraId="52BF739A" w14:textId="77777777" w:rsidR="000D6435" w:rsidRDefault="000D6435" w:rsidP="7BCDA63A">
      <w:pPr>
        <w:rPr>
          <w:rFonts w:ascii="Arial" w:hAnsi="Arial" w:cs="Arial"/>
          <w:b/>
          <w:bCs/>
          <w:lang w:val="en-GB"/>
        </w:rPr>
      </w:pPr>
    </w:p>
    <w:p w14:paraId="0482920A" w14:textId="77777777" w:rsidR="001F4644" w:rsidRDefault="001F4644" w:rsidP="7BCDA63A">
      <w:pPr>
        <w:rPr>
          <w:rFonts w:ascii="Arial" w:hAnsi="Arial" w:cs="Arial"/>
          <w:b/>
          <w:bCs/>
          <w:lang w:val="en-GB"/>
        </w:rPr>
      </w:pPr>
    </w:p>
    <w:p w14:paraId="03FB8297" w14:textId="74A1F6B6" w:rsidR="00DA0C99" w:rsidRDefault="003D50AC" w:rsidP="7BCDA63A">
      <w:pPr>
        <w:rPr>
          <w:rFonts w:ascii="Arial" w:hAnsi="Arial" w:cs="Arial"/>
          <w:b/>
          <w:bCs/>
          <w:lang w:val="en-GB"/>
        </w:rPr>
      </w:pPr>
      <w:r w:rsidRPr="00AC53B5">
        <w:rPr>
          <w:rFonts w:ascii="Arial" w:hAnsi="Arial" w:cs="Arial"/>
          <w:b/>
          <w:bCs/>
          <w:lang w:val="en-GB"/>
        </w:rPr>
        <w:lastRenderedPageBreak/>
        <w:t>Table of Contents</w:t>
      </w:r>
      <w:r w:rsidR="00936FFD" w:rsidRPr="00AC53B5">
        <w:rPr>
          <w:rFonts w:ascii="Arial" w:hAnsi="Arial" w:cs="Arial"/>
          <w:b/>
          <w:bCs/>
          <w:lang w:val="en-GB"/>
        </w:rPr>
        <w:tab/>
      </w:r>
      <w:r w:rsidR="006C6702" w:rsidRPr="00AC53B5">
        <w:rPr>
          <w:rFonts w:ascii="Arial" w:hAnsi="Arial" w:cs="Arial"/>
          <w:b/>
          <w:bCs/>
          <w:lang w:val="en-GB"/>
        </w:rPr>
        <w:tab/>
      </w:r>
      <w:r w:rsidR="00EC3E9E" w:rsidRPr="00AC53B5">
        <w:rPr>
          <w:rFonts w:ascii="Arial" w:hAnsi="Arial" w:cs="Arial"/>
          <w:b/>
          <w:bCs/>
          <w:lang w:val="en-GB"/>
        </w:rPr>
        <w:tab/>
      </w:r>
      <w:r w:rsidR="00EC3E9E" w:rsidRPr="00AC53B5">
        <w:rPr>
          <w:rFonts w:ascii="Arial" w:hAnsi="Arial" w:cs="Arial"/>
          <w:b/>
          <w:bCs/>
          <w:lang w:val="en-GB"/>
        </w:rPr>
        <w:tab/>
      </w:r>
      <w:r w:rsidR="005E311C" w:rsidRPr="00AC53B5">
        <w:rPr>
          <w:rFonts w:ascii="Arial" w:hAnsi="Arial" w:cs="Arial"/>
          <w:b/>
          <w:bCs/>
          <w:lang w:val="en-GB"/>
        </w:rPr>
        <w:tab/>
      </w:r>
      <w:r w:rsidR="005E311C" w:rsidRPr="00AC53B5">
        <w:rPr>
          <w:rFonts w:ascii="Arial" w:hAnsi="Arial" w:cs="Arial"/>
          <w:b/>
          <w:bCs/>
          <w:lang w:val="en-GB"/>
        </w:rPr>
        <w:tab/>
      </w:r>
      <w:r w:rsidR="005E311C" w:rsidRPr="00AC53B5">
        <w:rPr>
          <w:rFonts w:ascii="Arial" w:hAnsi="Arial" w:cs="Arial"/>
          <w:b/>
          <w:bCs/>
          <w:lang w:val="en-GB"/>
        </w:rPr>
        <w:tab/>
      </w:r>
      <w:r w:rsidR="004D1559" w:rsidRPr="00AC53B5">
        <w:rPr>
          <w:rFonts w:ascii="Arial" w:hAnsi="Arial" w:cs="Arial"/>
          <w:b/>
          <w:bCs/>
          <w:lang w:val="en-GB"/>
        </w:rPr>
        <w:tab/>
      </w:r>
      <w:r w:rsidR="004D1559" w:rsidRPr="00AC53B5">
        <w:rPr>
          <w:rFonts w:ascii="Arial" w:hAnsi="Arial" w:cs="Arial"/>
          <w:b/>
          <w:bCs/>
          <w:lang w:val="en-GB"/>
        </w:rPr>
        <w:tab/>
      </w:r>
      <w:r w:rsidR="00544997">
        <w:rPr>
          <w:rFonts w:ascii="Arial" w:hAnsi="Arial" w:cs="Arial"/>
          <w:b/>
          <w:bCs/>
          <w:lang w:val="en-GB"/>
        </w:rPr>
        <w:t xml:space="preserve">   </w:t>
      </w:r>
      <w:r w:rsidR="00792477" w:rsidRPr="00AC53B5">
        <w:rPr>
          <w:rFonts w:ascii="Arial" w:hAnsi="Arial" w:cs="Arial"/>
          <w:b/>
          <w:bCs/>
          <w:lang w:val="en-GB"/>
        </w:rPr>
        <w:t>P</w:t>
      </w:r>
      <w:r w:rsidR="00994286" w:rsidRPr="00AC53B5">
        <w:rPr>
          <w:rFonts w:ascii="Arial" w:hAnsi="Arial" w:cs="Arial"/>
          <w:b/>
          <w:bCs/>
          <w:lang w:val="en-GB"/>
        </w:rPr>
        <w:t>a</w:t>
      </w:r>
      <w:r w:rsidR="00F1627E" w:rsidRPr="00AC53B5">
        <w:rPr>
          <w:rFonts w:ascii="Arial" w:hAnsi="Arial" w:cs="Arial"/>
          <w:b/>
          <w:bCs/>
          <w:lang w:val="en-GB"/>
        </w:rPr>
        <w:t>ge</w:t>
      </w:r>
      <w:r w:rsidR="004E0605" w:rsidRPr="00AC53B5">
        <w:rPr>
          <w:rFonts w:ascii="Arial" w:hAnsi="Arial" w:cs="Arial"/>
          <w:b/>
          <w:bCs/>
          <w:lang w:val="en-GB"/>
        </w:rPr>
        <w:t xml:space="preserve"> </w:t>
      </w:r>
      <w:r w:rsidR="00035E95" w:rsidRPr="00AC53B5">
        <w:rPr>
          <w:rFonts w:ascii="Arial" w:hAnsi="Arial" w:cs="Arial"/>
          <w:b/>
          <w:bCs/>
          <w:lang w:val="en-GB"/>
        </w:rPr>
        <w:t>(</w:t>
      </w:r>
      <w:r w:rsidR="00B16E7F" w:rsidRPr="00AC53B5">
        <w:rPr>
          <w:rFonts w:ascii="Arial" w:hAnsi="Arial" w:cs="Arial"/>
          <w:b/>
          <w:bCs/>
          <w:lang w:val="en-GB"/>
        </w:rPr>
        <w:t>s</w:t>
      </w:r>
      <w:r w:rsidR="00035E95" w:rsidRPr="00AC53B5">
        <w:rPr>
          <w:rFonts w:ascii="Arial" w:hAnsi="Arial" w:cs="Arial"/>
          <w:b/>
          <w:bCs/>
          <w:lang w:val="en-GB"/>
        </w:rPr>
        <w:t>)</w:t>
      </w:r>
    </w:p>
    <w:p w14:paraId="3D7B9DE9" w14:textId="25A45751" w:rsidR="006725DB" w:rsidRDefault="006942AB" w:rsidP="7BCDA63A">
      <w:pPr>
        <w:rPr>
          <w:rFonts w:ascii="Arial" w:hAnsi="Arial" w:cs="Arial"/>
          <w:b/>
          <w:bCs/>
          <w:lang w:val="en-GB"/>
        </w:rPr>
      </w:pPr>
      <w:r>
        <w:rPr>
          <w:rFonts w:ascii="Arial" w:hAnsi="Arial" w:cs="Arial"/>
          <w:b/>
          <w:bCs/>
          <w:lang w:val="en-GB"/>
        </w:rPr>
        <w:t>1. Introduction</w:t>
      </w:r>
      <w:r w:rsidR="00875732">
        <w:rPr>
          <w:rFonts w:ascii="Arial" w:hAnsi="Arial" w:cs="Arial"/>
          <w:b/>
          <w:bCs/>
          <w:lang w:val="en-GB"/>
        </w:rPr>
        <w:t xml:space="preserve"> </w:t>
      </w:r>
      <w:r>
        <w:rPr>
          <w:rFonts w:ascii="Arial" w:hAnsi="Arial" w:cs="Arial"/>
          <w:b/>
          <w:bCs/>
          <w:lang w:val="en-GB"/>
        </w:rPr>
        <w:t>…………</w:t>
      </w:r>
      <w:r w:rsidR="009E289F">
        <w:rPr>
          <w:rFonts w:ascii="Arial" w:hAnsi="Arial" w:cs="Arial"/>
          <w:b/>
          <w:bCs/>
          <w:lang w:val="en-GB"/>
        </w:rPr>
        <w:t>..</w:t>
      </w:r>
      <w:r>
        <w:rPr>
          <w:rFonts w:ascii="Arial" w:hAnsi="Arial" w:cs="Arial"/>
          <w:b/>
          <w:bCs/>
          <w:lang w:val="en-GB"/>
        </w:rPr>
        <w:t>…………………………………………………………………3</w:t>
      </w:r>
    </w:p>
    <w:p w14:paraId="546B4345" w14:textId="70D75E95" w:rsidR="006942AB" w:rsidRDefault="0022262D" w:rsidP="7BCDA63A">
      <w:pPr>
        <w:rPr>
          <w:rFonts w:ascii="Arial" w:hAnsi="Arial" w:cs="Arial"/>
          <w:b/>
          <w:bCs/>
          <w:lang w:val="en-GB"/>
        </w:rPr>
      </w:pPr>
      <w:r>
        <w:rPr>
          <w:rFonts w:ascii="Arial" w:hAnsi="Arial" w:cs="Arial"/>
          <w:b/>
          <w:bCs/>
          <w:lang w:val="en-GB"/>
        </w:rPr>
        <w:t>2. Impact on work force</w:t>
      </w:r>
      <w:r w:rsidR="009E289F">
        <w:rPr>
          <w:rFonts w:ascii="Arial" w:hAnsi="Arial" w:cs="Arial"/>
          <w:b/>
          <w:bCs/>
          <w:lang w:val="en-GB"/>
        </w:rPr>
        <w:t xml:space="preserve"> ..</w:t>
      </w:r>
      <w:r>
        <w:rPr>
          <w:rFonts w:ascii="Arial" w:hAnsi="Arial" w:cs="Arial"/>
          <w:b/>
          <w:bCs/>
          <w:lang w:val="en-GB"/>
        </w:rPr>
        <w:t>………………………………………………………………</w:t>
      </w:r>
      <w:r w:rsidR="00875732">
        <w:rPr>
          <w:rFonts w:ascii="Arial" w:hAnsi="Arial" w:cs="Arial"/>
          <w:b/>
          <w:bCs/>
          <w:lang w:val="en-GB"/>
        </w:rPr>
        <w:t>...3</w:t>
      </w:r>
    </w:p>
    <w:p w14:paraId="71479C3A" w14:textId="75D07617" w:rsidR="009E289F" w:rsidRDefault="009E289F" w:rsidP="7BCDA63A">
      <w:pPr>
        <w:rPr>
          <w:rFonts w:ascii="Arial" w:hAnsi="Arial" w:cs="Arial"/>
          <w:b/>
          <w:bCs/>
          <w:lang w:val="en-GB"/>
        </w:rPr>
      </w:pPr>
      <w:r>
        <w:rPr>
          <w:rFonts w:ascii="Arial" w:hAnsi="Arial" w:cs="Arial"/>
          <w:b/>
          <w:bCs/>
          <w:lang w:val="en-GB"/>
        </w:rPr>
        <w:t>2.1 Changes in job roles</w:t>
      </w:r>
      <w:r w:rsidR="00F21C45">
        <w:rPr>
          <w:rFonts w:ascii="Arial" w:hAnsi="Arial" w:cs="Arial"/>
          <w:b/>
          <w:bCs/>
          <w:lang w:val="en-GB"/>
        </w:rPr>
        <w:t xml:space="preserve"> and clinical delegation </w:t>
      </w:r>
      <w:r w:rsidR="003C7F0E">
        <w:rPr>
          <w:rFonts w:ascii="Arial" w:hAnsi="Arial" w:cs="Arial"/>
          <w:b/>
          <w:bCs/>
          <w:lang w:val="en-GB"/>
        </w:rPr>
        <w:t>……………………………………</w:t>
      </w:r>
      <w:r w:rsidR="00F21C45">
        <w:rPr>
          <w:rFonts w:ascii="Arial" w:hAnsi="Arial" w:cs="Arial"/>
          <w:b/>
          <w:bCs/>
          <w:lang w:val="en-GB"/>
        </w:rPr>
        <w:t>3</w:t>
      </w:r>
    </w:p>
    <w:p w14:paraId="5DB0F75B" w14:textId="74E9369B" w:rsidR="003C7F0E" w:rsidRDefault="003C7F0E" w:rsidP="7BCDA63A">
      <w:pPr>
        <w:rPr>
          <w:rFonts w:ascii="Arial" w:hAnsi="Arial" w:cs="Arial"/>
          <w:b/>
          <w:bCs/>
          <w:lang w:val="en-GB"/>
        </w:rPr>
      </w:pPr>
      <w:r>
        <w:rPr>
          <w:rFonts w:ascii="Arial" w:hAnsi="Arial" w:cs="Arial"/>
          <w:b/>
          <w:bCs/>
          <w:lang w:val="en-GB"/>
        </w:rPr>
        <w:t xml:space="preserve">2.2 New skills required and Digital </w:t>
      </w:r>
      <w:r w:rsidR="004666E9">
        <w:rPr>
          <w:rFonts w:ascii="Arial" w:hAnsi="Arial" w:cs="Arial"/>
          <w:b/>
          <w:bCs/>
          <w:lang w:val="en-GB"/>
        </w:rPr>
        <w:t>Fatigue ………………………………………..</w:t>
      </w:r>
      <w:r w:rsidR="007F513A">
        <w:rPr>
          <w:rFonts w:ascii="Arial" w:hAnsi="Arial" w:cs="Arial"/>
          <w:b/>
          <w:bCs/>
          <w:lang w:val="en-GB"/>
        </w:rPr>
        <w:t>.</w:t>
      </w:r>
      <w:r w:rsidR="004666E9">
        <w:rPr>
          <w:rFonts w:ascii="Arial" w:hAnsi="Arial" w:cs="Arial"/>
          <w:b/>
          <w:bCs/>
          <w:lang w:val="en-GB"/>
        </w:rPr>
        <w:t>3,4</w:t>
      </w:r>
    </w:p>
    <w:p w14:paraId="721715CA" w14:textId="3166CF1E" w:rsidR="004666E9" w:rsidRDefault="00544997" w:rsidP="7BCDA63A">
      <w:pPr>
        <w:rPr>
          <w:rFonts w:ascii="Arial" w:hAnsi="Arial" w:cs="Arial"/>
          <w:b/>
          <w:bCs/>
          <w:lang w:val="en-GB"/>
        </w:rPr>
      </w:pPr>
      <w:r>
        <w:rPr>
          <w:rFonts w:ascii="Arial" w:hAnsi="Arial" w:cs="Arial"/>
          <w:b/>
          <w:bCs/>
          <w:lang w:val="en-GB"/>
        </w:rPr>
        <w:t xml:space="preserve">3. </w:t>
      </w:r>
      <w:r w:rsidR="00C502BC">
        <w:rPr>
          <w:rFonts w:ascii="Arial" w:hAnsi="Arial" w:cs="Arial"/>
          <w:b/>
          <w:bCs/>
          <w:lang w:val="en-GB"/>
        </w:rPr>
        <w:t>Impact on service delivery ……………………………………………………………4</w:t>
      </w:r>
    </w:p>
    <w:p w14:paraId="51232EA2" w14:textId="07655945" w:rsidR="007F513A" w:rsidRDefault="007F513A" w:rsidP="7BCDA63A">
      <w:pPr>
        <w:rPr>
          <w:rFonts w:ascii="Arial" w:hAnsi="Arial" w:cs="Arial"/>
          <w:b/>
          <w:bCs/>
          <w:lang w:val="en-GB"/>
        </w:rPr>
      </w:pPr>
      <w:r>
        <w:rPr>
          <w:rFonts w:ascii="Arial" w:hAnsi="Arial" w:cs="Arial"/>
          <w:b/>
          <w:bCs/>
          <w:lang w:val="en-GB"/>
        </w:rPr>
        <w:t>3.1 Reducing hospital</w:t>
      </w:r>
      <w:r w:rsidR="002F55BA">
        <w:rPr>
          <w:rFonts w:ascii="Arial" w:hAnsi="Arial" w:cs="Arial"/>
          <w:b/>
          <w:bCs/>
          <w:lang w:val="en-GB"/>
        </w:rPr>
        <w:t xml:space="preserve"> Infrastructure congestion ……………………………………4</w:t>
      </w:r>
    </w:p>
    <w:p w14:paraId="3E085531" w14:textId="72CB7BD5" w:rsidR="00491BEC" w:rsidRDefault="00491BEC" w:rsidP="7BCDA63A">
      <w:pPr>
        <w:rPr>
          <w:rFonts w:ascii="Arial" w:hAnsi="Arial" w:cs="Arial"/>
          <w:b/>
          <w:bCs/>
          <w:lang w:val="en-GB"/>
        </w:rPr>
      </w:pPr>
      <w:r>
        <w:rPr>
          <w:rFonts w:ascii="Arial" w:hAnsi="Arial" w:cs="Arial"/>
          <w:b/>
          <w:bCs/>
          <w:lang w:val="en-GB"/>
        </w:rPr>
        <w:t>3.2 Radical reduction of waiting times ………………………………………………..4</w:t>
      </w:r>
    </w:p>
    <w:p w14:paraId="60C00D27" w14:textId="7A9A8167" w:rsidR="00491BEC" w:rsidRDefault="008B5E6C" w:rsidP="7BCDA63A">
      <w:pPr>
        <w:rPr>
          <w:rFonts w:ascii="Arial" w:hAnsi="Arial" w:cs="Arial"/>
          <w:b/>
          <w:bCs/>
          <w:lang w:val="en-GB"/>
        </w:rPr>
      </w:pPr>
      <w:r>
        <w:rPr>
          <w:rFonts w:ascii="Arial" w:hAnsi="Arial" w:cs="Arial"/>
          <w:b/>
          <w:bCs/>
          <w:lang w:val="en-GB"/>
        </w:rPr>
        <w:t>4. Patients Impact …………………………………………………………………………5</w:t>
      </w:r>
    </w:p>
    <w:p w14:paraId="3FD5A910" w14:textId="46E8EC4A" w:rsidR="008B5E6C" w:rsidRDefault="00200868" w:rsidP="7BCDA63A">
      <w:pPr>
        <w:rPr>
          <w:rFonts w:ascii="Arial" w:hAnsi="Arial" w:cs="Arial"/>
          <w:b/>
          <w:bCs/>
          <w:lang w:val="en-GB"/>
        </w:rPr>
      </w:pPr>
      <w:r>
        <w:rPr>
          <w:rFonts w:ascii="Arial" w:hAnsi="Arial" w:cs="Arial"/>
          <w:b/>
          <w:bCs/>
          <w:lang w:val="en-GB"/>
        </w:rPr>
        <w:t xml:space="preserve">4.1 Eliminating stress and </w:t>
      </w:r>
      <w:r w:rsidR="00836899">
        <w:rPr>
          <w:rFonts w:ascii="Arial" w:hAnsi="Arial" w:cs="Arial"/>
          <w:b/>
          <w:bCs/>
          <w:lang w:val="en-GB"/>
        </w:rPr>
        <w:t>psychological barriers …………………………………</w:t>
      </w:r>
      <w:r w:rsidR="003E6FB5">
        <w:rPr>
          <w:rFonts w:ascii="Arial" w:hAnsi="Arial" w:cs="Arial"/>
          <w:b/>
          <w:bCs/>
          <w:lang w:val="en-GB"/>
        </w:rPr>
        <w:t>.</w:t>
      </w:r>
      <w:r w:rsidR="00836899">
        <w:rPr>
          <w:rFonts w:ascii="Arial" w:hAnsi="Arial" w:cs="Arial"/>
          <w:b/>
          <w:bCs/>
          <w:lang w:val="en-GB"/>
        </w:rPr>
        <w:t>5</w:t>
      </w:r>
    </w:p>
    <w:p w14:paraId="462C86DB" w14:textId="13989F7E" w:rsidR="006537AF" w:rsidRDefault="006537AF" w:rsidP="7BCDA63A">
      <w:pPr>
        <w:rPr>
          <w:rFonts w:ascii="Arial" w:hAnsi="Arial" w:cs="Arial"/>
          <w:b/>
          <w:bCs/>
          <w:lang w:val="en-GB"/>
        </w:rPr>
      </w:pPr>
      <w:r>
        <w:rPr>
          <w:rFonts w:ascii="Arial" w:hAnsi="Arial" w:cs="Arial"/>
          <w:b/>
          <w:bCs/>
          <w:lang w:val="en-GB"/>
        </w:rPr>
        <w:t>4.2 Autonomy and flexibility at home …………………………………………………</w:t>
      </w:r>
      <w:r w:rsidR="003E6FB5">
        <w:rPr>
          <w:rFonts w:ascii="Arial" w:hAnsi="Arial" w:cs="Arial"/>
          <w:b/>
          <w:bCs/>
          <w:lang w:val="en-GB"/>
        </w:rPr>
        <w:t>.</w:t>
      </w:r>
      <w:r>
        <w:rPr>
          <w:rFonts w:ascii="Arial" w:hAnsi="Arial" w:cs="Arial"/>
          <w:b/>
          <w:bCs/>
          <w:lang w:val="en-GB"/>
        </w:rPr>
        <w:t>5</w:t>
      </w:r>
    </w:p>
    <w:p w14:paraId="204FD891" w14:textId="2BF62989" w:rsidR="000A0D79" w:rsidRDefault="000A0D79" w:rsidP="7BCDA63A">
      <w:pPr>
        <w:rPr>
          <w:rFonts w:ascii="Arial" w:hAnsi="Arial" w:cs="Arial"/>
          <w:b/>
          <w:bCs/>
          <w:lang w:val="en-GB"/>
        </w:rPr>
      </w:pPr>
      <w:r>
        <w:rPr>
          <w:rFonts w:ascii="Arial" w:hAnsi="Arial" w:cs="Arial"/>
          <w:b/>
          <w:bCs/>
          <w:lang w:val="en-GB"/>
        </w:rPr>
        <w:t>5. Impact</w:t>
      </w:r>
      <w:r w:rsidR="00EE2851">
        <w:rPr>
          <w:rFonts w:ascii="Arial" w:hAnsi="Arial" w:cs="Arial"/>
          <w:b/>
          <w:bCs/>
          <w:lang w:val="en-GB"/>
        </w:rPr>
        <w:t xml:space="preserve"> on the community …………………………………………………………….5</w:t>
      </w:r>
    </w:p>
    <w:p w14:paraId="7F4B9B26" w14:textId="225D3023" w:rsidR="00EE2851" w:rsidRDefault="00EE2851" w:rsidP="7BCDA63A">
      <w:pPr>
        <w:rPr>
          <w:rFonts w:ascii="Arial" w:hAnsi="Arial" w:cs="Arial"/>
          <w:b/>
          <w:bCs/>
          <w:lang w:val="en-GB"/>
        </w:rPr>
      </w:pPr>
      <w:r>
        <w:rPr>
          <w:rFonts w:ascii="Arial" w:hAnsi="Arial" w:cs="Arial"/>
          <w:b/>
          <w:bCs/>
          <w:lang w:val="en-GB"/>
        </w:rPr>
        <w:t>5.1</w:t>
      </w:r>
      <w:r w:rsidR="003E6FB5">
        <w:rPr>
          <w:rFonts w:ascii="Arial" w:hAnsi="Arial" w:cs="Arial"/>
          <w:b/>
          <w:bCs/>
          <w:lang w:val="en-GB"/>
        </w:rPr>
        <w:t xml:space="preserve"> </w:t>
      </w:r>
      <w:r w:rsidR="00B862BB" w:rsidRPr="00B862BB">
        <w:rPr>
          <w:rFonts w:ascii="Arial" w:hAnsi="Arial" w:cs="Arial"/>
          <w:b/>
          <w:bCs/>
          <w:lang w:val="en-GB"/>
        </w:rPr>
        <w:t>Decentralization and Equity in Geographic Access</w:t>
      </w:r>
      <w:r w:rsidR="00B862BB">
        <w:rPr>
          <w:rFonts w:ascii="Arial" w:hAnsi="Arial" w:cs="Arial"/>
          <w:b/>
          <w:bCs/>
          <w:lang w:val="en-GB"/>
        </w:rPr>
        <w:t xml:space="preserve"> </w:t>
      </w:r>
      <w:r w:rsidR="00124570">
        <w:rPr>
          <w:rFonts w:ascii="Arial" w:hAnsi="Arial" w:cs="Arial"/>
          <w:b/>
          <w:bCs/>
          <w:lang w:val="en-GB"/>
        </w:rPr>
        <w:t>………………………….5,6</w:t>
      </w:r>
    </w:p>
    <w:p w14:paraId="32A11DA7" w14:textId="5B4B68C6" w:rsidR="00124570" w:rsidRDefault="00124570" w:rsidP="7BCDA63A">
      <w:pPr>
        <w:rPr>
          <w:rFonts w:ascii="Arial" w:hAnsi="Arial" w:cs="Arial"/>
          <w:b/>
          <w:bCs/>
          <w:lang w:val="en-GB"/>
        </w:rPr>
      </w:pPr>
      <w:r>
        <w:rPr>
          <w:rFonts w:ascii="Arial" w:hAnsi="Arial" w:cs="Arial"/>
          <w:b/>
          <w:bCs/>
          <w:lang w:val="en-GB"/>
        </w:rPr>
        <w:t>5.2</w:t>
      </w:r>
      <w:r w:rsidR="00C14A35">
        <w:rPr>
          <w:rFonts w:ascii="Arial" w:hAnsi="Arial" w:cs="Arial"/>
          <w:b/>
          <w:bCs/>
          <w:lang w:val="en-GB"/>
        </w:rPr>
        <w:t xml:space="preserve"> </w:t>
      </w:r>
      <w:r w:rsidR="00C14A35" w:rsidRPr="00C14A35">
        <w:rPr>
          <w:rFonts w:ascii="Arial" w:hAnsi="Arial" w:cs="Arial"/>
          <w:b/>
          <w:bCs/>
          <w:lang w:val="en-GB"/>
        </w:rPr>
        <w:t>Mitigation of Family Burden and Co-production of Health</w:t>
      </w:r>
      <w:r w:rsidR="00DD08FC">
        <w:rPr>
          <w:rFonts w:ascii="Arial" w:hAnsi="Arial" w:cs="Arial"/>
          <w:b/>
          <w:bCs/>
          <w:lang w:val="en-GB"/>
        </w:rPr>
        <w:t xml:space="preserve"> ……………………6</w:t>
      </w:r>
    </w:p>
    <w:p w14:paraId="210D6C29" w14:textId="166078D3" w:rsidR="0015512E" w:rsidRDefault="00DD08FC" w:rsidP="7BCDA63A">
      <w:pPr>
        <w:rPr>
          <w:rFonts w:ascii="Arial" w:hAnsi="Arial" w:cs="Arial"/>
          <w:b/>
          <w:bCs/>
          <w:lang w:val="en-GB"/>
        </w:rPr>
      </w:pPr>
      <w:r>
        <w:rPr>
          <w:rFonts w:ascii="Arial" w:hAnsi="Arial" w:cs="Arial"/>
          <w:b/>
          <w:bCs/>
          <w:lang w:val="en-GB"/>
        </w:rPr>
        <w:t xml:space="preserve">6. </w:t>
      </w:r>
      <w:r w:rsidR="008833F3" w:rsidRPr="008833F3">
        <w:rPr>
          <w:rFonts w:ascii="Arial" w:hAnsi="Arial" w:cs="Arial"/>
          <w:b/>
          <w:bCs/>
          <w:lang w:val="en-GB"/>
        </w:rPr>
        <w:t>Regulatory framework, digital governance and privacy</w:t>
      </w:r>
      <w:r>
        <w:rPr>
          <w:rFonts w:ascii="Arial" w:hAnsi="Arial" w:cs="Arial"/>
          <w:b/>
          <w:bCs/>
          <w:lang w:val="en-GB"/>
        </w:rPr>
        <w:t xml:space="preserve"> </w:t>
      </w:r>
      <w:r w:rsidR="008833F3">
        <w:rPr>
          <w:rFonts w:ascii="Arial" w:hAnsi="Arial" w:cs="Arial"/>
          <w:b/>
          <w:bCs/>
          <w:lang w:val="en-GB"/>
        </w:rPr>
        <w:t>…...</w:t>
      </w:r>
      <w:r>
        <w:rPr>
          <w:rFonts w:ascii="Arial" w:hAnsi="Arial" w:cs="Arial"/>
          <w:b/>
          <w:bCs/>
          <w:lang w:val="en-GB"/>
        </w:rPr>
        <w:t>……………………6</w:t>
      </w:r>
    </w:p>
    <w:p w14:paraId="60070D29" w14:textId="2302D773" w:rsidR="008833F3" w:rsidRDefault="0076085B" w:rsidP="7BCDA63A">
      <w:pPr>
        <w:rPr>
          <w:rFonts w:ascii="Arial" w:hAnsi="Arial" w:cs="Arial"/>
          <w:b/>
          <w:bCs/>
          <w:lang w:val="en-GB"/>
        </w:rPr>
      </w:pPr>
      <w:r>
        <w:rPr>
          <w:rFonts w:ascii="Arial" w:hAnsi="Arial" w:cs="Arial"/>
          <w:b/>
          <w:bCs/>
          <w:lang w:val="en-GB"/>
        </w:rPr>
        <w:t xml:space="preserve">6.1 </w:t>
      </w:r>
      <w:r w:rsidRPr="0076085B">
        <w:rPr>
          <w:rFonts w:ascii="Arial" w:hAnsi="Arial" w:cs="Arial"/>
          <w:b/>
          <w:bCs/>
          <w:lang w:val="en-GB"/>
        </w:rPr>
        <w:t>The Digital Technology Assessment Criteria (DTAC)</w:t>
      </w:r>
      <w:r w:rsidR="008113C7">
        <w:rPr>
          <w:rFonts w:ascii="Arial" w:hAnsi="Arial" w:cs="Arial"/>
          <w:b/>
          <w:bCs/>
          <w:lang w:val="en-GB"/>
        </w:rPr>
        <w:t xml:space="preserve"> ………………………..6,7</w:t>
      </w:r>
    </w:p>
    <w:p w14:paraId="67013ECA" w14:textId="0A28BAEC" w:rsidR="008113C7" w:rsidRDefault="008113C7" w:rsidP="7BCDA63A">
      <w:pPr>
        <w:rPr>
          <w:rFonts w:ascii="Arial" w:hAnsi="Arial" w:cs="Arial"/>
          <w:b/>
          <w:bCs/>
          <w:lang w:val="en-GB"/>
        </w:rPr>
      </w:pPr>
      <w:r>
        <w:rPr>
          <w:rFonts w:ascii="Arial" w:hAnsi="Arial" w:cs="Arial"/>
          <w:b/>
          <w:bCs/>
          <w:lang w:val="en-GB"/>
        </w:rPr>
        <w:t xml:space="preserve">6.2 </w:t>
      </w:r>
      <w:r w:rsidRPr="008113C7">
        <w:rPr>
          <w:rFonts w:ascii="Arial" w:hAnsi="Arial" w:cs="Arial"/>
          <w:b/>
          <w:bCs/>
          <w:lang w:val="en-GB"/>
        </w:rPr>
        <w:t>Additional Health Governance Tools</w:t>
      </w:r>
      <w:r>
        <w:rPr>
          <w:rFonts w:ascii="Arial" w:hAnsi="Arial" w:cs="Arial"/>
          <w:b/>
          <w:bCs/>
          <w:lang w:val="en-GB"/>
        </w:rPr>
        <w:t xml:space="preserve"> </w:t>
      </w:r>
      <w:r w:rsidR="001F4644">
        <w:rPr>
          <w:rFonts w:ascii="Arial" w:hAnsi="Arial" w:cs="Arial"/>
          <w:b/>
          <w:bCs/>
          <w:lang w:val="en-GB"/>
        </w:rPr>
        <w:t>……………………………………………...7</w:t>
      </w:r>
    </w:p>
    <w:p w14:paraId="25906811" w14:textId="6B18D0C4" w:rsidR="001F4644" w:rsidRPr="00AC53B5" w:rsidRDefault="001F4644" w:rsidP="7BCDA63A">
      <w:pPr>
        <w:rPr>
          <w:rFonts w:ascii="Arial" w:hAnsi="Arial" w:cs="Arial"/>
          <w:b/>
          <w:bCs/>
          <w:lang w:val="en-GB"/>
        </w:rPr>
      </w:pPr>
      <w:r>
        <w:rPr>
          <w:rFonts w:ascii="Arial" w:hAnsi="Arial" w:cs="Arial"/>
          <w:b/>
          <w:bCs/>
          <w:lang w:val="en-GB"/>
        </w:rPr>
        <w:t>7. Conclusion ………………………………………………………………………………7</w:t>
      </w:r>
    </w:p>
    <w:p w14:paraId="0E62F448" w14:textId="77777777" w:rsidR="00FA2D82" w:rsidRPr="00AC53B5" w:rsidRDefault="00FA2D82" w:rsidP="7BCDA63A">
      <w:pPr>
        <w:rPr>
          <w:rFonts w:ascii="Arial" w:hAnsi="Arial" w:cs="Arial"/>
          <w:b/>
          <w:bCs/>
          <w:lang w:val="en-GB"/>
        </w:rPr>
      </w:pPr>
    </w:p>
    <w:p w14:paraId="05421D84" w14:textId="77777777" w:rsidR="00FA2D82" w:rsidRPr="00AC53B5" w:rsidRDefault="00FA2D82" w:rsidP="7BCDA63A">
      <w:pPr>
        <w:rPr>
          <w:rFonts w:ascii="Arial" w:hAnsi="Arial" w:cs="Arial"/>
          <w:b/>
          <w:bCs/>
          <w:lang w:val="en-GB"/>
        </w:rPr>
      </w:pPr>
    </w:p>
    <w:p w14:paraId="5472FCA3" w14:textId="77777777" w:rsidR="00FA2D82" w:rsidRPr="00AC53B5" w:rsidRDefault="00FA2D82" w:rsidP="7BCDA63A">
      <w:pPr>
        <w:rPr>
          <w:rFonts w:ascii="Arial" w:hAnsi="Arial" w:cs="Arial"/>
          <w:b/>
          <w:bCs/>
          <w:lang w:val="en-GB"/>
        </w:rPr>
      </w:pPr>
    </w:p>
    <w:p w14:paraId="5A52CF15" w14:textId="77777777" w:rsidR="00FA2D82" w:rsidRPr="00AC53B5" w:rsidRDefault="00FA2D82" w:rsidP="7BCDA63A">
      <w:pPr>
        <w:rPr>
          <w:rFonts w:ascii="Arial" w:hAnsi="Arial" w:cs="Arial"/>
          <w:b/>
          <w:bCs/>
          <w:lang w:val="en-GB"/>
        </w:rPr>
      </w:pPr>
    </w:p>
    <w:p w14:paraId="3C6BB021" w14:textId="77777777" w:rsidR="00DE4F8B" w:rsidRPr="00AC53B5" w:rsidRDefault="00DE4F8B" w:rsidP="7BCDA63A">
      <w:pPr>
        <w:rPr>
          <w:rFonts w:ascii="Arial" w:hAnsi="Arial" w:cs="Arial"/>
          <w:b/>
          <w:bCs/>
          <w:lang w:val="en-GB"/>
        </w:rPr>
      </w:pPr>
    </w:p>
    <w:p w14:paraId="0A50A893" w14:textId="77777777" w:rsidR="00DE4F8B" w:rsidRPr="00AC53B5" w:rsidRDefault="00DE4F8B" w:rsidP="7BCDA63A">
      <w:pPr>
        <w:rPr>
          <w:rFonts w:ascii="Arial" w:hAnsi="Arial" w:cs="Arial"/>
          <w:b/>
          <w:bCs/>
          <w:lang w:val="en-GB"/>
        </w:rPr>
      </w:pPr>
    </w:p>
    <w:p w14:paraId="535FC6EC" w14:textId="77777777" w:rsidR="00DE4F8B" w:rsidRPr="00AC53B5" w:rsidRDefault="00DE4F8B" w:rsidP="7BCDA63A">
      <w:pPr>
        <w:rPr>
          <w:rFonts w:ascii="Arial" w:hAnsi="Arial" w:cs="Arial"/>
          <w:b/>
          <w:bCs/>
          <w:lang w:val="en-GB"/>
        </w:rPr>
      </w:pPr>
    </w:p>
    <w:p w14:paraId="1C5F3C6E" w14:textId="77777777" w:rsidR="00DE4F8B" w:rsidRPr="00AC53B5" w:rsidRDefault="00DE4F8B" w:rsidP="7BCDA63A">
      <w:pPr>
        <w:rPr>
          <w:rFonts w:ascii="Arial" w:hAnsi="Arial" w:cs="Arial"/>
          <w:b/>
          <w:bCs/>
          <w:lang w:val="en-GB"/>
        </w:rPr>
      </w:pPr>
    </w:p>
    <w:p w14:paraId="0C9E02A2" w14:textId="77777777" w:rsidR="00DE4F8B" w:rsidRPr="00AC53B5" w:rsidRDefault="00DE4F8B" w:rsidP="7BCDA63A">
      <w:pPr>
        <w:rPr>
          <w:rFonts w:ascii="Arial" w:hAnsi="Arial" w:cs="Arial"/>
          <w:b/>
          <w:bCs/>
          <w:lang w:val="en-GB"/>
        </w:rPr>
      </w:pPr>
    </w:p>
    <w:p w14:paraId="5266026D" w14:textId="77777777" w:rsidR="00BE113D" w:rsidRDefault="00BE113D" w:rsidP="008D3A06">
      <w:pPr>
        <w:jc w:val="both"/>
        <w:rPr>
          <w:rFonts w:ascii="Arial" w:hAnsi="Arial" w:cs="Arial"/>
          <w:b/>
          <w:bCs/>
          <w:lang w:val="en-GB"/>
        </w:rPr>
      </w:pPr>
    </w:p>
    <w:p w14:paraId="2F748AE9" w14:textId="77777777" w:rsidR="001F4644" w:rsidRDefault="001F4644" w:rsidP="008D3A06">
      <w:pPr>
        <w:jc w:val="both"/>
        <w:rPr>
          <w:rFonts w:ascii="Arial" w:hAnsi="Arial" w:cs="Arial"/>
          <w:b/>
          <w:bCs/>
          <w:lang w:val="en-GB"/>
        </w:rPr>
      </w:pPr>
    </w:p>
    <w:p w14:paraId="74472DE2" w14:textId="7359AD9B" w:rsidR="007B51BF" w:rsidRDefault="005563AF" w:rsidP="008D3A06">
      <w:pPr>
        <w:jc w:val="both"/>
        <w:rPr>
          <w:rFonts w:ascii="Arial" w:hAnsi="Arial" w:cs="Arial"/>
          <w:b/>
          <w:bCs/>
          <w:lang w:val="en-GB"/>
        </w:rPr>
      </w:pPr>
      <w:r w:rsidRPr="00AC53B5">
        <w:rPr>
          <w:rFonts w:ascii="Arial" w:hAnsi="Arial" w:cs="Arial"/>
          <w:b/>
          <w:bCs/>
          <w:lang w:val="en-GB"/>
        </w:rPr>
        <w:lastRenderedPageBreak/>
        <w:t xml:space="preserve">1. </w:t>
      </w:r>
      <w:r w:rsidR="00B758CC" w:rsidRPr="00AC53B5">
        <w:rPr>
          <w:rFonts w:ascii="Arial" w:hAnsi="Arial" w:cs="Arial"/>
          <w:b/>
          <w:bCs/>
          <w:lang w:val="en-GB"/>
        </w:rPr>
        <w:t>Intr</w:t>
      </w:r>
      <w:r w:rsidR="007C5639" w:rsidRPr="00AC53B5">
        <w:rPr>
          <w:rFonts w:ascii="Arial" w:hAnsi="Arial" w:cs="Arial"/>
          <w:b/>
          <w:bCs/>
          <w:lang w:val="en-GB"/>
        </w:rPr>
        <w:t>o</w:t>
      </w:r>
      <w:r w:rsidR="00AB6543" w:rsidRPr="00AC53B5">
        <w:rPr>
          <w:rFonts w:ascii="Arial" w:hAnsi="Arial" w:cs="Arial"/>
          <w:b/>
          <w:bCs/>
          <w:lang w:val="en-GB"/>
        </w:rPr>
        <w:t>duction</w:t>
      </w:r>
    </w:p>
    <w:p w14:paraId="31683F9A" w14:textId="02C44BC2" w:rsidR="00FA7BE0" w:rsidRPr="005045BE" w:rsidRDefault="005045BE" w:rsidP="008D3A06">
      <w:pPr>
        <w:jc w:val="both"/>
        <w:rPr>
          <w:rFonts w:ascii="Arial" w:hAnsi="Arial" w:cs="Arial"/>
          <w:lang w:val="en-GB"/>
        </w:rPr>
      </w:pPr>
      <w:r>
        <w:rPr>
          <w:rFonts w:ascii="Arial" w:hAnsi="Arial" w:cs="Arial"/>
          <w:lang w:val="en-GB"/>
        </w:rPr>
        <w:t>Early diagnosis of colorectal cancer</w:t>
      </w:r>
      <w:r w:rsidR="00AA1054">
        <w:rPr>
          <w:rFonts w:ascii="Arial" w:hAnsi="Arial" w:cs="Arial"/>
          <w:lang w:val="en-GB"/>
        </w:rPr>
        <w:t xml:space="preserve"> and </w:t>
      </w:r>
      <w:r w:rsidR="0090379A">
        <w:rPr>
          <w:rFonts w:ascii="Arial" w:hAnsi="Arial" w:cs="Arial"/>
          <w:lang w:val="en-GB"/>
        </w:rPr>
        <w:t>inflammatory bowel disease is a critical challenge for the Na</w:t>
      </w:r>
      <w:r w:rsidR="004252C4">
        <w:rPr>
          <w:rFonts w:ascii="Arial" w:hAnsi="Arial" w:cs="Arial"/>
          <w:lang w:val="en-GB"/>
        </w:rPr>
        <w:t>tional Health Service (NHS) in England. While conventi</w:t>
      </w:r>
      <w:r w:rsidR="006E344B">
        <w:rPr>
          <w:rFonts w:ascii="Arial" w:hAnsi="Arial" w:cs="Arial"/>
          <w:lang w:val="en-GB"/>
        </w:rPr>
        <w:t>onal colonoscopy is the gold standard, its invasive nature and reliance on specialized operating</w:t>
      </w:r>
      <w:r w:rsidR="00DD0F49">
        <w:rPr>
          <w:rFonts w:ascii="Arial" w:hAnsi="Arial" w:cs="Arial"/>
          <w:lang w:val="en-GB"/>
        </w:rPr>
        <w:t xml:space="preserve"> rooms limit its accessibility, leading to hospital overcrowding. In respon</w:t>
      </w:r>
      <w:r w:rsidR="006E73CB">
        <w:rPr>
          <w:rFonts w:ascii="Arial" w:hAnsi="Arial" w:cs="Arial"/>
          <w:lang w:val="en-GB"/>
        </w:rPr>
        <w:t>se to, the NHS implemented the PillCam (Colon Capsule Endoscopy)</w:t>
      </w:r>
      <w:r w:rsidR="007523BE">
        <w:rPr>
          <w:rFonts w:ascii="Arial" w:hAnsi="Arial" w:cs="Arial"/>
          <w:lang w:val="en-GB"/>
        </w:rPr>
        <w:t xml:space="preserve"> system on a large scale in March 2021. This innova</w:t>
      </w:r>
      <w:r w:rsidR="0084578E">
        <w:rPr>
          <w:rFonts w:ascii="Arial" w:hAnsi="Arial" w:cs="Arial"/>
          <w:lang w:val="en-GB"/>
        </w:rPr>
        <w:t>tive consists of a vitamin-sixed, swallowable</w:t>
      </w:r>
      <w:r w:rsidR="003E61B9">
        <w:rPr>
          <w:rFonts w:ascii="Arial" w:hAnsi="Arial" w:cs="Arial"/>
          <w:lang w:val="en-GB"/>
        </w:rPr>
        <w:t xml:space="preserve"> device equipped with LED mini-cameras, batteries, and a radio trans</w:t>
      </w:r>
      <w:r w:rsidR="00FC7064">
        <w:rPr>
          <w:rFonts w:ascii="Arial" w:hAnsi="Arial" w:cs="Arial"/>
          <w:lang w:val="en-GB"/>
        </w:rPr>
        <w:t>mitter. When swallowable, the capsule travels naturally through the digestive</w:t>
      </w:r>
      <w:r w:rsidR="00FA7BE0">
        <w:rPr>
          <w:rFonts w:ascii="Arial" w:hAnsi="Arial" w:cs="Arial"/>
          <w:lang w:val="en-GB"/>
        </w:rPr>
        <w:t xml:space="preserve"> tract system</w:t>
      </w:r>
      <w:r w:rsidR="00A636A2">
        <w:rPr>
          <w:rFonts w:ascii="Arial" w:hAnsi="Arial" w:cs="Arial"/>
          <w:lang w:val="en-GB"/>
        </w:rPr>
        <w:t xml:space="preserve">, capturing high-definition images that are transmitted in real </w:t>
      </w:r>
      <w:r w:rsidR="00C029FC">
        <w:rPr>
          <w:rFonts w:ascii="Arial" w:hAnsi="Arial" w:cs="Arial"/>
          <w:lang w:val="en-GB"/>
        </w:rPr>
        <w:t>time to wirel</w:t>
      </w:r>
      <w:r w:rsidR="00366858">
        <w:rPr>
          <w:rFonts w:ascii="Arial" w:hAnsi="Arial" w:cs="Arial"/>
          <w:lang w:val="en-GB"/>
        </w:rPr>
        <w:t>ess receivers worn by the patient on their waist. This national program initi</w:t>
      </w:r>
      <w:r w:rsidR="005023DD">
        <w:rPr>
          <w:rFonts w:ascii="Arial" w:hAnsi="Arial" w:cs="Arial"/>
          <w:lang w:val="en-GB"/>
        </w:rPr>
        <w:t>ally distributed more than 11,000 capsules across the 51 hospital</w:t>
      </w:r>
      <w:r w:rsidR="00B56A5F">
        <w:rPr>
          <w:rFonts w:ascii="Arial" w:hAnsi="Arial" w:cs="Arial"/>
          <w:lang w:val="en-GB"/>
        </w:rPr>
        <w:t xml:space="preserve"> consortia to triple outpatient diagnostic capacity for suspected colorectal </w:t>
      </w:r>
      <w:r w:rsidR="00B27CFC">
        <w:rPr>
          <w:rFonts w:ascii="Arial" w:hAnsi="Arial" w:cs="Arial"/>
          <w:lang w:val="en-GB"/>
        </w:rPr>
        <w:t xml:space="preserve">cancer. This manograph analyses the </w:t>
      </w:r>
      <w:r w:rsidR="00FB38D9">
        <w:rPr>
          <w:rFonts w:ascii="Arial" w:hAnsi="Arial" w:cs="Arial"/>
          <w:lang w:val="en-GB"/>
        </w:rPr>
        <w:t>comprehensive</w:t>
      </w:r>
      <w:r w:rsidR="00B27CFC">
        <w:rPr>
          <w:rFonts w:ascii="Arial" w:hAnsi="Arial" w:cs="Arial"/>
          <w:lang w:val="en-GB"/>
        </w:rPr>
        <w:t xml:space="preserve"> impact</w:t>
      </w:r>
      <w:r w:rsidR="00FB38D9">
        <w:rPr>
          <w:rFonts w:ascii="Arial" w:hAnsi="Arial" w:cs="Arial"/>
          <w:lang w:val="en-GB"/>
        </w:rPr>
        <w:t xml:space="preserve"> of such adoption on the wor</w:t>
      </w:r>
      <w:r w:rsidR="006872B7">
        <w:rPr>
          <w:rFonts w:ascii="Arial" w:hAnsi="Arial" w:cs="Arial"/>
          <w:lang w:val="en-GB"/>
        </w:rPr>
        <w:t>kforce, healthcare delivery, patient experience, the community environment, and the UK</w:t>
      </w:r>
      <w:r w:rsidR="00A70630">
        <w:rPr>
          <w:rFonts w:ascii="Arial" w:hAnsi="Arial" w:cs="Arial"/>
          <w:lang w:val="en-GB"/>
        </w:rPr>
        <w:t>’s privacy and digital governance framework</w:t>
      </w:r>
      <w:r w:rsidR="00D838E0">
        <w:rPr>
          <w:rFonts w:ascii="Arial" w:hAnsi="Arial" w:cs="Arial"/>
          <w:lang w:val="en-GB"/>
        </w:rPr>
        <w:t xml:space="preserve"> (NHS England, 20</w:t>
      </w:r>
      <w:r w:rsidR="007730D2">
        <w:rPr>
          <w:rFonts w:ascii="Arial" w:hAnsi="Arial" w:cs="Arial"/>
          <w:lang w:val="en-GB"/>
        </w:rPr>
        <w:t>21</w:t>
      </w:r>
      <w:r w:rsidR="00D838E0">
        <w:rPr>
          <w:rFonts w:ascii="Arial" w:hAnsi="Arial" w:cs="Arial"/>
          <w:lang w:val="en-GB"/>
        </w:rPr>
        <w:t>)</w:t>
      </w:r>
      <w:r w:rsidR="007730D2">
        <w:rPr>
          <w:rFonts w:ascii="Arial" w:hAnsi="Arial" w:cs="Arial"/>
          <w:lang w:val="en-GB"/>
        </w:rPr>
        <w:t>.</w:t>
      </w:r>
    </w:p>
    <w:p w14:paraId="31C0BC87" w14:textId="00A0F967" w:rsidR="00204D5A" w:rsidRDefault="00204D5A" w:rsidP="008D3A06">
      <w:pPr>
        <w:jc w:val="both"/>
        <w:rPr>
          <w:rFonts w:ascii="Arial" w:hAnsi="Arial" w:cs="Arial"/>
          <w:b/>
          <w:bCs/>
          <w:lang w:val="en-GB"/>
        </w:rPr>
      </w:pPr>
      <w:r>
        <w:rPr>
          <w:rFonts w:ascii="Arial" w:hAnsi="Arial" w:cs="Arial"/>
          <w:b/>
          <w:bCs/>
          <w:lang w:val="en-GB"/>
        </w:rPr>
        <w:t xml:space="preserve">2. </w:t>
      </w:r>
      <w:r w:rsidR="00C2722A">
        <w:rPr>
          <w:rFonts w:ascii="Arial" w:hAnsi="Arial" w:cs="Arial"/>
          <w:b/>
          <w:bCs/>
          <w:lang w:val="en-GB"/>
        </w:rPr>
        <w:t xml:space="preserve"> </w:t>
      </w:r>
      <w:r w:rsidR="00C454FA" w:rsidRPr="00C454FA">
        <w:rPr>
          <w:rFonts w:ascii="Arial" w:hAnsi="Arial" w:cs="Arial"/>
          <w:b/>
          <w:bCs/>
          <w:lang w:val="en-GB"/>
        </w:rPr>
        <w:t>Impact on work force</w:t>
      </w:r>
    </w:p>
    <w:p w14:paraId="3C8F962E" w14:textId="0D5B7EE3" w:rsidR="00C454FA" w:rsidRDefault="007850A1" w:rsidP="008D3A06">
      <w:pPr>
        <w:jc w:val="both"/>
        <w:rPr>
          <w:rFonts w:ascii="Arial" w:hAnsi="Arial" w:cs="Arial"/>
          <w:lang w:val="en-GB"/>
        </w:rPr>
      </w:pPr>
      <w:r w:rsidRPr="007850A1">
        <w:rPr>
          <w:rFonts w:ascii="Arial" w:hAnsi="Arial" w:cs="Arial"/>
          <w:lang w:val="en-GB"/>
        </w:rPr>
        <w:t>The use of Capsule Endoscopy of the Colon (CEC) has drastically changed the</w:t>
      </w:r>
      <w:r w:rsidR="006D6F4A">
        <w:rPr>
          <w:rFonts w:ascii="Arial" w:hAnsi="Arial" w:cs="Arial"/>
          <w:lang w:val="en-GB"/>
        </w:rPr>
        <w:t xml:space="preserve"> </w:t>
      </w:r>
      <w:r w:rsidRPr="007850A1">
        <w:rPr>
          <w:rFonts w:ascii="Arial" w:hAnsi="Arial" w:cs="Arial"/>
          <w:lang w:val="en-GB"/>
        </w:rPr>
        <w:t>medical workforce's organisational structure, requiring a completely new set of technical and digital skills, decentralising roles, and changing clinical processes</w:t>
      </w:r>
      <w:r w:rsidR="007C23D6">
        <w:rPr>
          <w:rFonts w:ascii="Arial" w:hAnsi="Arial" w:cs="Arial"/>
          <w:lang w:val="en-GB"/>
        </w:rPr>
        <w:t xml:space="preserve"> </w:t>
      </w:r>
      <w:r w:rsidR="007C23D6" w:rsidRPr="007C23D6">
        <w:rPr>
          <w:rFonts w:ascii="Arial" w:hAnsi="Arial" w:cs="Arial"/>
          <w:lang w:val="en-GB"/>
        </w:rPr>
        <w:t>(Jefferson et al., 2026).</w:t>
      </w:r>
    </w:p>
    <w:p w14:paraId="6ABCD4C2" w14:textId="5D452829" w:rsidR="00DB070F" w:rsidRDefault="0009430F" w:rsidP="008D3A06">
      <w:pPr>
        <w:jc w:val="both"/>
        <w:rPr>
          <w:rFonts w:ascii="Arial" w:hAnsi="Arial" w:cs="Arial"/>
          <w:b/>
          <w:bCs/>
          <w:lang w:val="en-GB"/>
        </w:rPr>
      </w:pPr>
      <w:r>
        <w:rPr>
          <w:rFonts w:ascii="Arial" w:hAnsi="Arial" w:cs="Arial"/>
          <w:b/>
          <w:bCs/>
          <w:lang w:val="en-GB"/>
        </w:rPr>
        <w:t xml:space="preserve">2.1 </w:t>
      </w:r>
      <w:r w:rsidRPr="0009430F">
        <w:rPr>
          <w:rFonts w:ascii="Arial" w:hAnsi="Arial" w:cs="Arial"/>
          <w:b/>
          <w:bCs/>
          <w:lang w:val="en-GB"/>
        </w:rPr>
        <w:t>Changes in Job Roles and Clinical Delegation</w:t>
      </w:r>
    </w:p>
    <w:p w14:paraId="6E05ED88" w14:textId="42243D3D" w:rsidR="00286EB8" w:rsidRPr="00286EB8" w:rsidRDefault="00286EB8" w:rsidP="008D3A06">
      <w:pPr>
        <w:jc w:val="both"/>
        <w:rPr>
          <w:rFonts w:ascii="Arial" w:hAnsi="Arial" w:cs="Arial"/>
          <w:lang w:val="en-GB"/>
        </w:rPr>
      </w:pPr>
      <w:r w:rsidRPr="00286EB8">
        <w:rPr>
          <w:rFonts w:ascii="Arial" w:hAnsi="Arial" w:cs="Arial"/>
          <w:lang w:val="en-GB"/>
        </w:rPr>
        <w:t>Colonoscopy operations in the old NHS model relied on senior gastroenterologists or endoscopists being physically available. Since the PillCam system was put into place, the specialist's job has changed from performing repetitive physical procedures to performing very complicated therapeutic duties that are solely diagnostic</w:t>
      </w:r>
      <w:r w:rsidR="00924294">
        <w:rPr>
          <w:rFonts w:ascii="Arial" w:hAnsi="Arial" w:cs="Arial"/>
          <w:lang w:val="en-GB"/>
        </w:rPr>
        <w:t xml:space="preserve"> (NHS, 2024).</w:t>
      </w:r>
    </w:p>
    <w:p w14:paraId="6688F598" w14:textId="79B4250A" w:rsidR="0009430F" w:rsidRDefault="00286EB8" w:rsidP="008D3A06">
      <w:pPr>
        <w:jc w:val="both"/>
        <w:rPr>
          <w:rFonts w:ascii="Arial" w:hAnsi="Arial" w:cs="Arial"/>
          <w:lang w:val="en-GB"/>
        </w:rPr>
      </w:pPr>
      <w:r w:rsidRPr="00286EB8">
        <w:rPr>
          <w:rFonts w:ascii="Arial" w:hAnsi="Arial" w:cs="Arial"/>
          <w:lang w:val="en-GB"/>
        </w:rPr>
        <w:t xml:space="preserve">Skilled nurses and community nurses have virtually taken over the tasks of administering capsules, placing telemetry belts, supervising patient preparation, and managing data downloads. Task-shifting becomes extremely effective as a result. </w:t>
      </w:r>
      <w:r w:rsidR="0018481E" w:rsidRPr="0018481E">
        <w:rPr>
          <w:rFonts w:ascii="Arial" w:hAnsi="Arial" w:cs="Arial"/>
          <w:lang w:val="en-GB"/>
        </w:rPr>
        <w:t>currently</w:t>
      </w:r>
      <w:r w:rsidRPr="00286EB8">
        <w:rPr>
          <w:rFonts w:ascii="Arial" w:hAnsi="Arial" w:cs="Arial"/>
          <w:lang w:val="en-GB"/>
        </w:rPr>
        <w:t>, endoscopy nurses run independent outpatient colonoscopy clinics, increasing their professional visibility and developing their knowledge of autonomous patient care. Only when the program finds positive results that need scheduling a follow-up therapeutic colonoscopy to remove polyps or perform biopsies does the endoscopist step in</w:t>
      </w:r>
      <w:r w:rsidR="00BA6619">
        <w:rPr>
          <w:rFonts w:ascii="Arial" w:hAnsi="Arial" w:cs="Arial"/>
          <w:lang w:val="en-GB"/>
        </w:rPr>
        <w:t xml:space="preserve"> </w:t>
      </w:r>
      <w:r w:rsidR="00924294">
        <w:rPr>
          <w:rFonts w:ascii="Arial" w:hAnsi="Arial" w:cs="Arial"/>
          <w:lang w:val="en-GB"/>
        </w:rPr>
        <w:t>(NHS, 2024).</w:t>
      </w:r>
    </w:p>
    <w:p w14:paraId="045060EB" w14:textId="3FE2353D" w:rsidR="00A24D2D" w:rsidRDefault="00C23B54" w:rsidP="008D3A06">
      <w:pPr>
        <w:jc w:val="both"/>
        <w:rPr>
          <w:rFonts w:ascii="Arial" w:hAnsi="Arial" w:cs="Arial"/>
          <w:b/>
          <w:bCs/>
          <w:lang w:val="en-GB"/>
        </w:rPr>
      </w:pPr>
      <w:r>
        <w:rPr>
          <w:rFonts w:ascii="Arial" w:hAnsi="Arial" w:cs="Arial"/>
          <w:b/>
          <w:bCs/>
          <w:lang w:val="en-GB"/>
        </w:rPr>
        <w:t>2.</w:t>
      </w:r>
      <w:r w:rsidR="0035462A">
        <w:rPr>
          <w:rFonts w:ascii="Arial" w:hAnsi="Arial" w:cs="Arial"/>
          <w:b/>
          <w:bCs/>
          <w:lang w:val="en-GB"/>
        </w:rPr>
        <w:t>2</w:t>
      </w:r>
      <w:r>
        <w:rPr>
          <w:rFonts w:ascii="Arial" w:hAnsi="Arial" w:cs="Arial"/>
          <w:b/>
          <w:bCs/>
          <w:lang w:val="en-GB"/>
        </w:rPr>
        <w:t xml:space="preserve"> </w:t>
      </w:r>
      <w:r w:rsidRPr="00C23B54">
        <w:rPr>
          <w:rFonts w:ascii="Arial" w:hAnsi="Arial" w:cs="Arial"/>
          <w:b/>
          <w:bCs/>
          <w:lang w:val="en-GB"/>
        </w:rPr>
        <w:t>New Skills Required and Digital Fatigue</w:t>
      </w:r>
    </w:p>
    <w:p w14:paraId="279D5995" w14:textId="2F923B16" w:rsidR="00C23B54" w:rsidRDefault="00240AD4" w:rsidP="008D3A06">
      <w:pPr>
        <w:jc w:val="both"/>
        <w:rPr>
          <w:rFonts w:ascii="Arial" w:hAnsi="Arial" w:cs="Arial"/>
          <w:lang w:val="en-GB"/>
        </w:rPr>
      </w:pPr>
      <w:r w:rsidRPr="00240AD4">
        <w:rPr>
          <w:rFonts w:ascii="Arial" w:hAnsi="Arial" w:cs="Arial"/>
          <w:lang w:val="en-GB"/>
        </w:rPr>
        <w:t xml:space="preserve">The workforce must have sophisticated abilities in leveraging biomedical software platforms and AI-assisted systems in order to make the shift from the physical endoscope to the digital pill. Each patient receives a video stream made up of tens of thousands of high-definition photos from a single camera-pill. The efficiency gains of </w:t>
      </w:r>
      <w:r w:rsidRPr="00240AD4">
        <w:rPr>
          <w:rFonts w:ascii="Arial" w:hAnsi="Arial" w:cs="Arial"/>
          <w:lang w:val="en-GB"/>
        </w:rPr>
        <w:lastRenderedPageBreak/>
        <w:t>the system would be negated if therapists had to spend too much time reviewing these movies by hand. As a result, medical AI algorithms that do pre-filtering, conceal clean parts, and automatically highlight frames that display inflammation, ulcers, or potentially malignant polyps are taught to NHS personnel</w:t>
      </w:r>
      <w:r w:rsidR="00117F2B">
        <w:rPr>
          <w:rFonts w:ascii="Arial" w:hAnsi="Arial" w:cs="Arial"/>
          <w:lang w:val="en-GB"/>
        </w:rPr>
        <w:t xml:space="preserve"> </w:t>
      </w:r>
      <w:r w:rsidR="00C6294C" w:rsidRPr="00C6294C">
        <w:rPr>
          <w:rFonts w:ascii="Arial" w:hAnsi="Arial" w:cs="Arial"/>
          <w:lang w:val="en-GB"/>
        </w:rPr>
        <w:t>(Sidhu et al., 2026).</w:t>
      </w:r>
    </w:p>
    <w:p w14:paraId="3B7F13BD" w14:textId="2F86F024" w:rsidR="0052525F" w:rsidRPr="00B23C9D" w:rsidRDefault="00193E05" w:rsidP="008D3A06">
      <w:pPr>
        <w:jc w:val="both"/>
        <w:rPr>
          <w:rFonts w:ascii="Arial" w:hAnsi="Arial" w:cs="Arial"/>
          <w:lang w:val="en-GB"/>
        </w:rPr>
      </w:pPr>
      <w:r w:rsidRPr="00193E05">
        <w:rPr>
          <w:rFonts w:ascii="Arial" w:hAnsi="Arial" w:cs="Arial"/>
          <w:lang w:val="en-GB"/>
        </w:rPr>
        <w:t>Along with IT training, nursing staff must become proficient in medical telemetry, troubleshoot wireless connectivity issues, and administer prokinetic medications (like domperidone or prucalopride), which are necessary to speed up gastric emptying and make sure the capsule passes through the colon before the battery runs out. The issue of "screen fatigue" is also brought about by this transition, which compels NHS committees to reorganise visual breaks for diagnostic imaging specialists</w:t>
      </w:r>
      <w:r w:rsidR="00117F2B">
        <w:rPr>
          <w:rFonts w:ascii="Arial" w:hAnsi="Arial" w:cs="Arial"/>
          <w:lang w:val="en-GB"/>
        </w:rPr>
        <w:t xml:space="preserve"> </w:t>
      </w:r>
      <w:r w:rsidR="00117F2B" w:rsidRPr="00117F2B">
        <w:rPr>
          <w:rFonts w:ascii="Arial" w:hAnsi="Arial" w:cs="Arial"/>
          <w:lang w:val="en-GB"/>
        </w:rPr>
        <w:t>(Paton, 2026).</w:t>
      </w:r>
    </w:p>
    <w:p w14:paraId="35BDB6BF" w14:textId="0AE43B1E" w:rsidR="003F25BA" w:rsidRDefault="009E4AC8" w:rsidP="008D3A06">
      <w:pPr>
        <w:jc w:val="both"/>
        <w:rPr>
          <w:rFonts w:ascii="Arial" w:hAnsi="Arial" w:cs="Arial"/>
          <w:b/>
          <w:bCs/>
          <w:lang w:val="en-GB"/>
        </w:rPr>
      </w:pPr>
      <w:r w:rsidRPr="0052525F">
        <w:rPr>
          <w:rFonts w:ascii="Arial" w:hAnsi="Arial" w:cs="Arial"/>
          <w:b/>
          <w:bCs/>
          <w:lang w:val="en-GB"/>
        </w:rPr>
        <w:t xml:space="preserve">3. </w:t>
      </w:r>
      <w:r w:rsidR="00D35698" w:rsidRPr="0052525F">
        <w:rPr>
          <w:rFonts w:ascii="Arial" w:hAnsi="Arial" w:cs="Arial"/>
          <w:b/>
          <w:bCs/>
          <w:lang w:val="en-GB"/>
        </w:rPr>
        <w:t>I</w:t>
      </w:r>
      <w:r w:rsidR="009D07AF">
        <w:rPr>
          <w:rFonts w:ascii="Arial" w:hAnsi="Arial" w:cs="Arial"/>
          <w:b/>
          <w:bCs/>
          <w:lang w:val="en-GB"/>
        </w:rPr>
        <w:t>mpact</w:t>
      </w:r>
      <w:r w:rsidR="00D35698" w:rsidRPr="0052525F">
        <w:rPr>
          <w:rFonts w:ascii="Arial" w:hAnsi="Arial" w:cs="Arial"/>
          <w:b/>
          <w:bCs/>
          <w:lang w:val="en-GB"/>
        </w:rPr>
        <w:t xml:space="preserve"> </w:t>
      </w:r>
      <w:r w:rsidR="009D07AF">
        <w:rPr>
          <w:rFonts w:ascii="Arial" w:hAnsi="Arial" w:cs="Arial"/>
          <w:b/>
          <w:bCs/>
          <w:lang w:val="en-GB"/>
        </w:rPr>
        <w:t>on</w:t>
      </w:r>
      <w:r w:rsidR="00D35698" w:rsidRPr="0052525F">
        <w:rPr>
          <w:rFonts w:ascii="Arial" w:hAnsi="Arial" w:cs="Arial"/>
          <w:b/>
          <w:bCs/>
          <w:lang w:val="en-GB"/>
        </w:rPr>
        <w:t xml:space="preserve"> </w:t>
      </w:r>
      <w:r w:rsidR="00015B35">
        <w:rPr>
          <w:rFonts w:ascii="Arial" w:hAnsi="Arial" w:cs="Arial"/>
          <w:b/>
          <w:bCs/>
          <w:lang w:val="en-GB"/>
        </w:rPr>
        <w:t>S</w:t>
      </w:r>
      <w:r w:rsidR="009D07AF">
        <w:rPr>
          <w:rFonts w:ascii="Arial" w:hAnsi="Arial" w:cs="Arial"/>
          <w:b/>
          <w:bCs/>
          <w:lang w:val="en-GB"/>
        </w:rPr>
        <w:t xml:space="preserve">ervice </w:t>
      </w:r>
      <w:r w:rsidR="00015B35">
        <w:rPr>
          <w:rFonts w:ascii="Arial" w:hAnsi="Arial" w:cs="Arial"/>
          <w:b/>
          <w:bCs/>
          <w:lang w:val="en-GB"/>
        </w:rPr>
        <w:t>D</w:t>
      </w:r>
      <w:r w:rsidR="009D07AF">
        <w:rPr>
          <w:rFonts w:ascii="Arial" w:hAnsi="Arial" w:cs="Arial"/>
          <w:b/>
          <w:bCs/>
          <w:lang w:val="en-GB"/>
        </w:rPr>
        <w:t>elivery</w:t>
      </w:r>
      <w:r w:rsidR="00D35698" w:rsidRPr="0052525F">
        <w:rPr>
          <w:rFonts w:ascii="Arial" w:hAnsi="Arial" w:cs="Arial"/>
          <w:b/>
          <w:bCs/>
          <w:lang w:val="en-GB"/>
        </w:rPr>
        <w:t xml:space="preserve"> </w:t>
      </w:r>
    </w:p>
    <w:p w14:paraId="12205FBD" w14:textId="3542F54F" w:rsidR="000F7A3A" w:rsidRDefault="000F7A3A" w:rsidP="008D3A06">
      <w:pPr>
        <w:jc w:val="both"/>
        <w:rPr>
          <w:rFonts w:ascii="Arial" w:hAnsi="Arial" w:cs="Arial"/>
          <w:lang w:val="en-GB"/>
        </w:rPr>
      </w:pPr>
      <w:r>
        <w:rPr>
          <w:rFonts w:ascii="Arial" w:hAnsi="Arial" w:cs="Arial"/>
          <w:lang w:val="en-GB"/>
        </w:rPr>
        <w:t>The s</w:t>
      </w:r>
      <w:r w:rsidR="00337AD9">
        <w:rPr>
          <w:rFonts w:ascii="Arial" w:hAnsi="Arial" w:cs="Arial"/>
          <w:lang w:val="en-GB"/>
        </w:rPr>
        <w:t xml:space="preserve">wallowable capsule systems institutional adoption significantly </w:t>
      </w:r>
      <w:r w:rsidR="00312F47">
        <w:rPr>
          <w:rFonts w:ascii="Arial" w:hAnsi="Arial" w:cs="Arial"/>
          <w:lang w:val="en-GB"/>
        </w:rPr>
        <w:t>alters patient pathway desi</w:t>
      </w:r>
      <w:r w:rsidR="00D4238B">
        <w:rPr>
          <w:rFonts w:ascii="Arial" w:hAnsi="Arial" w:cs="Arial"/>
          <w:lang w:val="en-GB"/>
        </w:rPr>
        <w:t xml:space="preserve">gn, routine hospital operations, and the macroeconomic effectiveness of </w:t>
      </w:r>
      <w:r w:rsidR="000C0B8B">
        <w:rPr>
          <w:rFonts w:ascii="Arial" w:hAnsi="Arial" w:cs="Arial"/>
          <w:lang w:val="en-GB"/>
        </w:rPr>
        <w:t>England’s healthcare system</w:t>
      </w:r>
    </w:p>
    <w:p w14:paraId="26094B33" w14:textId="10F4C120" w:rsidR="000C0B8B" w:rsidRDefault="000C0B8B" w:rsidP="008D3A06">
      <w:pPr>
        <w:jc w:val="both"/>
        <w:rPr>
          <w:rFonts w:ascii="Arial" w:hAnsi="Arial" w:cs="Arial"/>
          <w:b/>
          <w:bCs/>
          <w:lang w:val="en-GB"/>
        </w:rPr>
      </w:pPr>
      <w:r>
        <w:rPr>
          <w:rFonts w:ascii="Arial" w:hAnsi="Arial" w:cs="Arial"/>
          <w:b/>
          <w:bCs/>
          <w:lang w:val="en-GB"/>
        </w:rPr>
        <w:t xml:space="preserve">3.1 </w:t>
      </w:r>
      <w:r w:rsidR="003B16EE">
        <w:rPr>
          <w:rFonts w:ascii="Arial" w:hAnsi="Arial" w:cs="Arial"/>
          <w:b/>
          <w:bCs/>
          <w:lang w:val="en-GB"/>
        </w:rPr>
        <w:t>Reduc</w:t>
      </w:r>
      <w:r w:rsidR="000C0914">
        <w:rPr>
          <w:rFonts w:ascii="Arial" w:hAnsi="Arial" w:cs="Arial"/>
          <w:b/>
          <w:bCs/>
          <w:lang w:val="en-GB"/>
        </w:rPr>
        <w:t xml:space="preserve">ing Hospital Infrastructure </w:t>
      </w:r>
      <w:r w:rsidR="00015B35">
        <w:rPr>
          <w:rFonts w:ascii="Arial" w:hAnsi="Arial" w:cs="Arial"/>
          <w:b/>
          <w:bCs/>
          <w:lang w:val="en-GB"/>
        </w:rPr>
        <w:t>C</w:t>
      </w:r>
      <w:r w:rsidR="000C0914">
        <w:rPr>
          <w:rFonts w:ascii="Arial" w:hAnsi="Arial" w:cs="Arial"/>
          <w:b/>
          <w:bCs/>
          <w:lang w:val="en-GB"/>
        </w:rPr>
        <w:t>ongestion</w:t>
      </w:r>
    </w:p>
    <w:p w14:paraId="4B9FD45F" w14:textId="04EFF741" w:rsidR="00DF719C" w:rsidRDefault="00DF719C" w:rsidP="008D3A06">
      <w:pPr>
        <w:jc w:val="both"/>
        <w:rPr>
          <w:rFonts w:ascii="Arial" w:hAnsi="Arial" w:cs="Arial"/>
          <w:lang w:val="en-GB"/>
        </w:rPr>
      </w:pPr>
      <w:r>
        <w:rPr>
          <w:rFonts w:ascii="Arial" w:hAnsi="Arial" w:cs="Arial"/>
          <w:lang w:val="en-GB"/>
        </w:rPr>
        <w:t>Endoscope decontamination room, day unit beds for post-sedation recovery, and valuable outpa</w:t>
      </w:r>
      <w:r w:rsidR="007D1216">
        <w:rPr>
          <w:rFonts w:ascii="Arial" w:hAnsi="Arial" w:cs="Arial"/>
          <w:lang w:val="en-GB"/>
        </w:rPr>
        <w:t>tient operating room time are just a few of the many physical resources that traditional colo</w:t>
      </w:r>
      <w:r w:rsidR="00594225">
        <w:rPr>
          <w:rFonts w:ascii="Arial" w:hAnsi="Arial" w:cs="Arial"/>
          <w:lang w:val="en-GB"/>
        </w:rPr>
        <w:t>noscopy uses in a hospital. For about 70%</w:t>
      </w:r>
      <w:r w:rsidR="006629C4">
        <w:rPr>
          <w:rFonts w:ascii="Arial" w:hAnsi="Arial" w:cs="Arial"/>
          <w:lang w:val="en-GB"/>
        </w:rPr>
        <w:t xml:space="preserve"> of intermediate-risk patients, </w:t>
      </w:r>
      <w:r w:rsidR="00993E05">
        <w:rPr>
          <w:rFonts w:ascii="Arial" w:hAnsi="Arial" w:cs="Arial"/>
          <w:lang w:val="en-GB"/>
        </w:rPr>
        <w:t>the PillCam system eliminates thes</w:t>
      </w:r>
      <w:r w:rsidR="00C17A68">
        <w:rPr>
          <w:rFonts w:ascii="Arial" w:hAnsi="Arial" w:cs="Arial"/>
          <w:lang w:val="en-GB"/>
        </w:rPr>
        <w:t>e dependencies, enabling the safe referral of people who would otherwise need a crucial in-person</w:t>
      </w:r>
      <w:r w:rsidR="00604C96">
        <w:rPr>
          <w:rFonts w:ascii="Arial" w:hAnsi="Arial" w:cs="Arial"/>
          <w:lang w:val="en-GB"/>
        </w:rPr>
        <w:t xml:space="preserve"> appointment. In NHS hospital, the endoscopy department</w:t>
      </w:r>
      <w:r w:rsidR="00320975">
        <w:rPr>
          <w:rFonts w:ascii="Arial" w:hAnsi="Arial" w:cs="Arial"/>
          <w:lang w:val="en-GB"/>
        </w:rPr>
        <w:t xml:space="preserve"> now serves as technology distribution hub rather than overseeing</w:t>
      </w:r>
      <w:r w:rsidR="00721C73">
        <w:rPr>
          <w:rFonts w:ascii="Arial" w:hAnsi="Arial" w:cs="Arial"/>
          <w:lang w:val="en-GB"/>
        </w:rPr>
        <w:t xml:space="preserve"> ongoing hospital admissions. After a quick </w:t>
      </w:r>
      <w:r w:rsidR="007D1A7F">
        <w:rPr>
          <w:rFonts w:ascii="Arial" w:hAnsi="Arial" w:cs="Arial"/>
          <w:lang w:val="en-GB"/>
        </w:rPr>
        <w:t>morning visit, patients swallow the device and leave the hospital right away. The following day, they return</w:t>
      </w:r>
      <w:r w:rsidR="00C34D5D">
        <w:rPr>
          <w:rFonts w:ascii="Arial" w:hAnsi="Arial" w:cs="Arial"/>
          <w:lang w:val="en-GB"/>
        </w:rPr>
        <w:t xml:space="preserve"> the receiving equipment in person or via mail so that the data may be processed</w:t>
      </w:r>
      <w:r w:rsidR="00C35613">
        <w:rPr>
          <w:rFonts w:ascii="Arial" w:hAnsi="Arial" w:cs="Arial"/>
          <w:lang w:val="en-GB"/>
        </w:rPr>
        <w:t xml:space="preserve"> (</w:t>
      </w:r>
      <w:r w:rsidR="00C35613" w:rsidRPr="00C35613">
        <w:rPr>
          <w:rFonts w:ascii="Arial" w:hAnsi="Arial" w:cs="Arial"/>
          <w:lang w:val="en-GB"/>
        </w:rPr>
        <w:t>NHS England 2021)</w:t>
      </w:r>
      <w:r w:rsidR="00C35613">
        <w:rPr>
          <w:rFonts w:ascii="Arial" w:hAnsi="Arial" w:cs="Arial"/>
          <w:lang w:val="en-GB"/>
        </w:rPr>
        <w:t>.</w:t>
      </w:r>
    </w:p>
    <w:p w14:paraId="09F825AE" w14:textId="33D77BF3" w:rsidR="003E5C64" w:rsidRDefault="003E5C64" w:rsidP="008D3A06">
      <w:pPr>
        <w:jc w:val="both"/>
        <w:rPr>
          <w:rFonts w:ascii="Arial" w:hAnsi="Arial" w:cs="Arial"/>
          <w:b/>
          <w:bCs/>
          <w:lang w:val="en-GB"/>
        </w:rPr>
      </w:pPr>
      <w:r>
        <w:rPr>
          <w:rFonts w:ascii="Arial" w:hAnsi="Arial" w:cs="Arial"/>
          <w:b/>
          <w:bCs/>
          <w:lang w:val="en-GB"/>
        </w:rPr>
        <w:t xml:space="preserve">3.2 </w:t>
      </w:r>
      <w:r w:rsidRPr="003E5C64">
        <w:rPr>
          <w:rFonts w:ascii="Arial" w:hAnsi="Arial" w:cs="Arial"/>
          <w:b/>
          <w:bCs/>
          <w:lang w:val="en-GB"/>
        </w:rPr>
        <w:t>Radical Reduction of Waiting Times</w:t>
      </w:r>
    </w:p>
    <w:p w14:paraId="59C8C62F" w14:textId="09AF468B" w:rsidR="003E5C64" w:rsidRDefault="00884E7B" w:rsidP="008D3A06">
      <w:pPr>
        <w:jc w:val="both"/>
        <w:rPr>
          <w:rFonts w:ascii="Arial" w:hAnsi="Arial" w:cs="Arial"/>
          <w:lang w:val="en-GB"/>
        </w:rPr>
      </w:pPr>
      <w:r>
        <w:rPr>
          <w:rFonts w:ascii="Arial" w:hAnsi="Arial" w:cs="Arial"/>
          <w:lang w:val="en-GB"/>
        </w:rPr>
        <w:t xml:space="preserve">The </w:t>
      </w:r>
      <w:r w:rsidR="00070670">
        <w:rPr>
          <w:rFonts w:ascii="Arial" w:hAnsi="Arial" w:cs="Arial"/>
          <w:lang w:val="en-GB"/>
        </w:rPr>
        <w:t>F</w:t>
      </w:r>
      <w:r>
        <w:rPr>
          <w:rFonts w:ascii="Arial" w:hAnsi="Arial" w:cs="Arial"/>
          <w:lang w:val="en-GB"/>
        </w:rPr>
        <w:t xml:space="preserve">aster </w:t>
      </w:r>
      <w:r w:rsidR="00070670">
        <w:rPr>
          <w:rFonts w:ascii="Arial" w:hAnsi="Arial" w:cs="Arial"/>
          <w:lang w:val="en-GB"/>
        </w:rPr>
        <w:t>Diagnosis Standard (FDS), w</w:t>
      </w:r>
      <w:r w:rsidR="00C91DB3">
        <w:rPr>
          <w:rFonts w:ascii="Arial" w:hAnsi="Arial" w:cs="Arial"/>
          <w:lang w:val="en-GB"/>
        </w:rPr>
        <w:t>hich</w:t>
      </w:r>
      <w:r w:rsidR="00070670">
        <w:rPr>
          <w:rFonts w:ascii="Arial" w:hAnsi="Arial" w:cs="Arial"/>
          <w:lang w:val="en-GB"/>
        </w:rPr>
        <w:t xml:space="preserve"> mandates </w:t>
      </w:r>
      <w:r w:rsidR="00C91DB3">
        <w:rPr>
          <w:rFonts w:ascii="Arial" w:hAnsi="Arial" w:cs="Arial"/>
          <w:lang w:val="en-GB"/>
        </w:rPr>
        <w:t>that at least 75% of patients re</w:t>
      </w:r>
      <w:r w:rsidR="005C58B0">
        <w:rPr>
          <w:rFonts w:ascii="Arial" w:hAnsi="Arial" w:cs="Arial"/>
          <w:lang w:val="en-GB"/>
        </w:rPr>
        <w:t>ferred urgen</w:t>
      </w:r>
      <w:r w:rsidR="00203B81">
        <w:rPr>
          <w:rFonts w:ascii="Arial" w:hAnsi="Arial" w:cs="Arial"/>
          <w:lang w:val="en-GB"/>
        </w:rPr>
        <w:t>tly by their general practitioners (GP) owing to suspect</w:t>
      </w:r>
      <w:r w:rsidR="0007292E">
        <w:rPr>
          <w:rFonts w:ascii="Arial" w:hAnsi="Arial" w:cs="Arial"/>
          <w:lang w:val="en-GB"/>
        </w:rPr>
        <w:t xml:space="preserve">ed malignancy have a definitive diagnosis or be clear of the disease </w:t>
      </w:r>
      <w:r w:rsidR="0047442E">
        <w:rPr>
          <w:rFonts w:ascii="Arial" w:hAnsi="Arial" w:cs="Arial"/>
          <w:lang w:val="en-GB"/>
        </w:rPr>
        <w:t xml:space="preserve">within a </w:t>
      </w:r>
      <w:r w:rsidR="0068278D">
        <w:rPr>
          <w:rFonts w:ascii="Arial" w:hAnsi="Arial" w:cs="Arial"/>
          <w:lang w:val="en-GB"/>
        </w:rPr>
        <w:t>maximum of 28 days, is required by clinical guidelines in the United Kingdom</w:t>
      </w:r>
    </w:p>
    <w:p w14:paraId="17FAD20A" w14:textId="63AB98D4" w:rsidR="00F4599D" w:rsidRDefault="00CC03E2" w:rsidP="008D3A06">
      <w:pPr>
        <w:jc w:val="both"/>
        <w:rPr>
          <w:rFonts w:ascii="Arial" w:hAnsi="Arial" w:cs="Arial"/>
          <w:lang w:val="en-GB"/>
        </w:rPr>
      </w:pPr>
      <w:r>
        <w:rPr>
          <w:rFonts w:ascii="Arial" w:hAnsi="Arial" w:cs="Arial"/>
          <w:lang w:val="en-GB"/>
        </w:rPr>
        <w:t>This goal was not reached in many England regions due to a persis</w:t>
      </w:r>
      <w:r w:rsidR="00531D15">
        <w:rPr>
          <w:rFonts w:ascii="Arial" w:hAnsi="Arial" w:cs="Arial"/>
          <w:lang w:val="en-GB"/>
        </w:rPr>
        <w:t>tent lack of personal capable of performing manual endoscopies. Diagnos</w:t>
      </w:r>
      <w:r w:rsidR="007E268A">
        <w:rPr>
          <w:rFonts w:ascii="Arial" w:hAnsi="Arial" w:cs="Arial"/>
          <w:lang w:val="en-GB"/>
        </w:rPr>
        <w:t>tic waiting times to rule out cancer</w:t>
      </w:r>
      <w:r w:rsidR="00946B47">
        <w:rPr>
          <w:rFonts w:ascii="Arial" w:hAnsi="Arial" w:cs="Arial"/>
          <w:lang w:val="en-GB"/>
        </w:rPr>
        <w:t xml:space="preserve"> out cancer have decrease from historical averages of 30 weeks to le</w:t>
      </w:r>
      <w:r w:rsidR="009552BB">
        <w:rPr>
          <w:rFonts w:ascii="Arial" w:hAnsi="Arial" w:cs="Arial"/>
          <w:lang w:val="en-GB"/>
        </w:rPr>
        <w:t xml:space="preserve">ss than 14 days in early adopter centres </w:t>
      </w:r>
      <w:r w:rsidR="00D853CC">
        <w:rPr>
          <w:rFonts w:ascii="Arial" w:hAnsi="Arial" w:cs="Arial"/>
          <w:lang w:val="en-GB"/>
        </w:rPr>
        <w:t>because camera pills are portable and can be used in non-</w:t>
      </w:r>
      <w:r w:rsidR="00E95861">
        <w:rPr>
          <w:rFonts w:ascii="Arial" w:hAnsi="Arial" w:cs="Arial"/>
          <w:lang w:val="en-GB"/>
        </w:rPr>
        <w:t xml:space="preserve">hospital settings, such as community primary care clinics or local </w:t>
      </w:r>
      <w:r w:rsidR="00076462">
        <w:rPr>
          <w:rFonts w:ascii="Arial" w:hAnsi="Arial" w:cs="Arial"/>
          <w:lang w:val="en-GB"/>
        </w:rPr>
        <w:t>pharmacies</w:t>
      </w:r>
      <w:r w:rsidR="00A6016C">
        <w:rPr>
          <w:rFonts w:ascii="Arial" w:hAnsi="Arial" w:cs="Arial"/>
          <w:lang w:val="en-GB"/>
        </w:rPr>
        <w:t xml:space="preserve"> in West Midlands subur</w:t>
      </w:r>
      <w:r w:rsidR="00076462">
        <w:rPr>
          <w:rFonts w:ascii="Arial" w:hAnsi="Arial" w:cs="Arial"/>
          <w:lang w:val="en-GB"/>
        </w:rPr>
        <w:t>bs. When the results are favourable, this significantly speeds up the be</w:t>
      </w:r>
      <w:r w:rsidR="001663CB">
        <w:rPr>
          <w:rFonts w:ascii="Arial" w:hAnsi="Arial" w:cs="Arial"/>
          <w:lang w:val="en-GB"/>
        </w:rPr>
        <w:t>ginning of cancer therapy or sur</w:t>
      </w:r>
      <w:r w:rsidR="001E0711">
        <w:rPr>
          <w:rFonts w:ascii="Arial" w:hAnsi="Arial" w:cs="Arial"/>
          <w:lang w:val="en-GB"/>
        </w:rPr>
        <w:t>ger</w:t>
      </w:r>
      <w:r w:rsidR="00EA3557">
        <w:rPr>
          <w:rFonts w:ascii="Arial" w:hAnsi="Arial" w:cs="Arial"/>
          <w:lang w:val="en-GB"/>
        </w:rPr>
        <w:t xml:space="preserve">y </w:t>
      </w:r>
      <w:r w:rsidR="00EA3557" w:rsidRPr="00EA3557">
        <w:rPr>
          <w:rFonts w:ascii="Arial" w:hAnsi="Arial" w:cs="Arial"/>
          <w:lang w:val="en-GB"/>
        </w:rPr>
        <w:t>(Northampton General Hospital NHS Trust, 2022).</w:t>
      </w:r>
    </w:p>
    <w:p w14:paraId="59253EDE" w14:textId="77777777" w:rsidR="0061273E" w:rsidRDefault="0061273E" w:rsidP="008D3A06">
      <w:pPr>
        <w:jc w:val="both"/>
        <w:rPr>
          <w:rFonts w:ascii="Arial" w:hAnsi="Arial" w:cs="Arial"/>
          <w:b/>
          <w:bCs/>
          <w:lang w:val="en-GB"/>
        </w:rPr>
      </w:pPr>
    </w:p>
    <w:p w14:paraId="5BEC59A3" w14:textId="41C14ED3" w:rsidR="000F140A" w:rsidRPr="000F140A" w:rsidRDefault="00293D8A" w:rsidP="008D3A06">
      <w:pPr>
        <w:jc w:val="both"/>
        <w:rPr>
          <w:rFonts w:ascii="Arial" w:hAnsi="Arial" w:cs="Arial"/>
          <w:b/>
          <w:bCs/>
          <w:lang w:val="en-GB"/>
        </w:rPr>
      </w:pPr>
      <w:r>
        <w:rPr>
          <w:rFonts w:ascii="Arial" w:hAnsi="Arial" w:cs="Arial"/>
          <w:b/>
          <w:bCs/>
          <w:lang w:val="en-GB"/>
        </w:rPr>
        <w:t>4</w:t>
      </w:r>
      <w:r w:rsidR="00C072EC">
        <w:rPr>
          <w:rFonts w:ascii="Arial" w:hAnsi="Arial" w:cs="Arial"/>
          <w:b/>
          <w:bCs/>
          <w:lang w:val="en-GB"/>
        </w:rPr>
        <w:t xml:space="preserve">. </w:t>
      </w:r>
      <w:r w:rsidR="009A5142">
        <w:rPr>
          <w:rFonts w:ascii="Arial" w:hAnsi="Arial" w:cs="Arial"/>
          <w:b/>
          <w:bCs/>
          <w:lang w:val="en-GB"/>
        </w:rPr>
        <w:t>Patients Impact</w:t>
      </w:r>
    </w:p>
    <w:p w14:paraId="025B1F17" w14:textId="093BF895" w:rsidR="000F140A" w:rsidRPr="000F140A" w:rsidRDefault="000F140A" w:rsidP="008D3A06">
      <w:pPr>
        <w:jc w:val="both"/>
        <w:rPr>
          <w:rFonts w:ascii="Arial" w:hAnsi="Arial" w:cs="Arial"/>
          <w:lang w:val="en-GB"/>
        </w:rPr>
      </w:pPr>
      <w:r w:rsidRPr="000F140A">
        <w:rPr>
          <w:rFonts w:ascii="Arial" w:hAnsi="Arial" w:cs="Arial"/>
          <w:lang w:val="en-GB"/>
        </w:rPr>
        <w:t>One area where biosensor and ingestible camera technology is most successful is in the human dimension. It significantly alters individuals' real physical comfort throughout the procedure as well as their psychological view of public healthcare</w:t>
      </w:r>
    </w:p>
    <w:p w14:paraId="236FFC67" w14:textId="47F9BF54" w:rsidR="00060FB8" w:rsidRDefault="00C072EC" w:rsidP="008D3A06">
      <w:pPr>
        <w:jc w:val="both"/>
        <w:rPr>
          <w:rFonts w:ascii="Arial" w:hAnsi="Arial" w:cs="Arial"/>
          <w:b/>
          <w:bCs/>
          <w:lang w:val="en-GB"/>
        </w:rPr>
      </w:pPr>
      <w:r>
        <w:rPr>
          <w:rFonts w:ascii="Arial" w:hAnsi="Arial" w:cs="Arial"/>
          <w:b/>
          <w:bCs/>
          <w:lang w:val="en-GB"/>
        </w:rPr>
        <w:t xml:space="preserve">4.1 </w:t>
      </w:r>
      <w:r w:rsidR="00293D8A" w:rsidRPr="00293D8A">
        <w:rPr>
          <w:rFonts w:ascii="Arial" w:hAnsi="Arial" w:cs="Arial"/>
          <w:b/>
          <w:bCs/>
          <w:lang w:val="en-GB"/>
        </w:rPr>
        <w:t>Eliminating Stress and Psychological Barriers</w:t>
      </w:r>
    </w:p>
    <w:p w14:paraId="26245097" w14:textId="2CB6E639" w:rsidR="00060FB8" w:rsidRDefault="00C45BDE" w:rsidP="008D3A06">
      <w:pPr>
        <w:jc w:val="both"/>
        <w:rPr>
          <w:rFonts w:ascii="Arial" w:hAnsi="Arial" w:cs="Arial"/>
          <w:lang w:val="en-GB"/>
        </w:rPr>
      </w:pPr>
      <w:r w:rsidRPr="00C45BDE">
        <w:rPr>
          <w:rFonts w:ascii="Arial" w:hAnsi="Arial" w:cs="Arial"/>
          <w:lang w:val="en-GB"/>
        </w:rPr>
        <w:t>Technology comparisons are impacted by this new technology's hopeful emphasis on patient comfort but lack of comprehensive clinical and logistical investigation. By eliminating sedation and invasiveness, capsule endoscopy minimises anxiety. However, the notion of "total control" is deceptive because users are unable to operate the device after ingestion and must rely on intestinal transit and batteries for a diagnosis. Furthermore, the capsule's major drawbacks are ignored: it is just diagnostic and cannot do biopsies or clear the view, requiring a traditional colonoscopy to remove polyps. Using NHS numbers out of context implies that user convenience does not correspond to medical efficacy in colorectal screening, and referring to colonoscopy as "surgery" increases anxiety</w:t>
      </w:r>
      <w:r w:rsidR="008D6EE1">
        <w:rPr>
          <w:rFonts w:ascii="Arial" w:hAnsi="Arial" w:cs="Arial"/>
          <w:lang w:val="en-GB"/>
        </w:rPr>
        <w:t xml:space="preserve"> </w:t>
      </w:r>
      <w:r w:rsidR="008D6EE1" w:rsidRPr="008D6EE1">
        <w:rPr>
          <w:rFonts w:ascii="Arial" w:hAnsi="Arial" w:cs="Arial"/>
          <w:lang w:val="en-GB"/>
        </w:rPr>
        <w:t>(MacLeod et al., 2025).</w:t>
      </w:r>
    </w:p>
    <w:p w14:paraId="77D92999" w14:textId="6D023F10" w:rsidR="008D6EE1" w:rsidRDefault="008D6EE1" w:rsidP="008D3A06">
      <w:pPr>
        <w:jc w:val="both"/>
        <w:rPr>
          <w:rFonts w:ascii="Arial" w:hAnsi="Arial" w:cs="Arial"/>
          <w:b/>
          <w:bCs/>
          <w:lang w:val="en-GB"/>
        </w:rPr>
      </w:pPr>
      <w:r>
        <w:rPr>
          <w:rFonts w:ascii="Arial" w:hAnsi="Arial" w:cs="Arial"/>
          <w:b/>
          <w:bCs/>
          <w:lang w:val="en-GB"/>
        </w:rPr>
        <w:t xml:space="preserve">4.2 </w:t>
      </w:r>
      <w:r w:rsidR="00AC4515" w:rsidRPr="00AC4515">
        <w:rPr>
          <w:rFonts w:ascii="Arial" w:hAnsi="Arial" w:cs="Arial"/>
          <w:b/>
          <w:bCs/>
          <w:lang w:val="en-GB"/>
        </w:rPr>
        <w:t>Autonomy and Flexibility at Home</w:t>
      </w:r>
    </w:p>
    <w:p w14:paraId="77B13FF9" w14:textId="5B3BD5A6" w:rsidR="00AC4515" w:rsidRDefault="00837967" w:rsidP="008D3A06">
      <w:pPr>
        <w:jc w:val="both"/>
        <w:rPr>
          <w:rFonts w:ascii="Arial" w:hAnsi="Arial" w:cs="Arial"/>
          <w:lang w:val="en-GB"/>
        </w:rPr>
      </w:pPr>
      <w:r w:rsidRPr="00837967">
        <w:rPr>
          <w:rFonts w:ascii="Arial" w:hAnsi="Arial" w:cs="Arial"/>
          <w:lang w:val="en-GB"/>
        </w:rPr>
        <w:t>The simplicity of remote treatment drastically changes the patient's path. The patient is released right away following a quick 45-minute morning session to insert the device. While the pill functions independently inside of them, they can go back home, go for a walk around their neighbourhood, or perform regular workplace tasks.</w:t>
      </w:r>
      <w:r w:rsidR="00AE40AA">
        <w:rPr>
          <w:rFonts w:ascii="Arial" w:hAnsi="Arial" w:cs="Arial"/>
          <w:lang w:val="en-GB"/>
        </w:rPr>
        <w:t xml:space="preserve"> </w:t>
      </w:r>
      <w:r w:rsidR="00AE40AA" w:rsidRPr="00AE40AA">
        <w:rPr>
          <w:rFonts w:ascii="Arial" w:hAnsi="Arial" w:cs="Arial"/>
          <w:lang w:val="en-GB"/>
        </w:rPr>
        <w:t>During the day, the user's main responsibilities are to make sure the lights on the external receiver are blinking appropriately, take the recommended dosages of booster laxatives at the times specified by the nursing team, and drink lots of clear fluids to aid in colon cleaning. The patient takes off the belt on their own after the battery cycle, which lasts for around 10 to 12 hours. The capsule is expelled naturally after a typical bowel movement just into the toilet at home because it is completely disposable and meant to be used only once. No recuperation or uncomfortable manual manipulation is necessary</w:t>
      </w:r>
      <w:r w:rsidR="00AE40AA">
        <w:rPr>
          <w:rFonts w:ascii="Arial" w:hAnsi="Arial" w:cs="Arial"/>
          <w:lang w:val="en-GB"/>
        </w:rPr>
        <w:t xml:space="preserve"> </w:t>
      </w:r>
      <w:r w:rsidR="00912ECF" w:rsidRPr="00912ECF">
        <w:rPr>
          <w:rFonts w:ascii="Arial" w:hAnsi="Arial" w:cs="Arial"/>
          <w:lang w:val="en-GB"/>
        </w:rPr>
        <w:t>(Smith et al., 2026).</w:t>
      </w:r>
    </w:p>
    <w:p w14:paraId="6727716D" w14:textId="718196C0" w:rsidR="00A5066A" w:rsidRPr="00A5066A" w:rsidRDefault="00526BA1" w:rsidP="008D3A06">
      <w:pPr>
        <w:jc w:val="both"/>
        <w:rPr>
          <w:rFonts w:ascii="Arial" w:hAnsi="Arial" w:cs="Arial"/>
          <w:b/>
          <w:bCs/>
          <w:lang w:val="en-GB"/>
        </w:rPr>
      </w:pPr>
      <w:r>
        <w:rPr>
          <w:rFonts w:ascii="Arial" w:hAnsi="Arial" w:cs="Arial"/>
          <w:b/>
          <w:bCs/>
          <w:lang w:val="en-GB"/>
        </w:rPr>
        <w:t xml:space="preserve">5. </w:t>
      </w:r>
      <w:r w:rsidR="00A5066A" w:rsidRPr="00A5066A">
        <w:rPr>
          <w:rFonts w:ascii="Arial" w:hAnsi="Arial" w:cs="Arial"/>
          <w:b/>
          <w:bCs/>
          <w:lang w:val="en-GB"/>
        </w:rPr>
        <w:t>I</w:t>
      </w:r>
      <w:r w:rsidR="00CC7D5D">
        <w:rPr>
          <w:rFonts w:ascii="Arial" w:hAnsi="Arial" w:cs="Arial"/>
          <w:b/>
          <w:bCs/>
          <w:lang w:val="en-GB"/>
        </w:rPr>
        <w:t>mpact</w:t>
      </w:r>
      <w:r w:rsidR="00A5066A" w:rsidRPr="00A5066A">
        <w:rPr>
          <w:rFonts w:ascii="Arial" w:hAnsi="Arial" w:cs="Arial"/>
          <w:b/>
          <w:bCs/>
          <w:lang w:val="en-GB"/>
        </w:rPr>
        <w:t xml:space="preserve"> </w:t>
      </w:r>
      <w:r w:rsidR="00CC7D5D">
        <w:rPr>
          <w:rFonts w:ascii="Arial" w:hAnsi="Arial" w:cs="Arial"/>
          <w:b/>
          <w:bCs/>
          <w:lang w:val="en-GB"/>
        </w:rPr>
        <w:t>o</w:t>
      </w:r>
      <w:r w:rsidR="00A11DB3">
        <w:rPr>
          <w:rFonts w:ascii="Arial" w:hAnsi="Arial" w:cs="Arial"/>
          <w:b/>
          <w:bCs/>
          <w:lang w:val="en-GB"/>
        </w:rPr>
        <w:t>n</w:t>
      </w:r>
      <w:r w:rsidR="00A5066A" w:rsidRPr="00A5066A">
        <w:rPr>
          <w:rFonts w:ascii="Arial" w:hAnsi="Arial" w:cs="Arial"/>
          <w:b/>
          <w:bCs/>
          <w:lang w:val="en-GB"/>
        </w:rPr>
        <w:t xml:space="preserve"> </w:t>
      </w:r>
      <w:r w:rsidR="00CC7D5D" w:rsidRPr="00A5066A">
        <w:rPr>
          <w:rFonts w:ascii="Arial" w:hAnsi="Arial" w:cs="Arial"/>
          <w:b/>
          <w:bCs/>
          <w:lang w:val="en-GB"/>
        </w:rPr>
        <w:t>the</w:t>
      </w:r>
      <w:r w:rsidR="00A5066A" w:rsidRPr="00A5066A">
        <w:rPr>
          <w:rFonts w:ascii="Arial" w:hAnsi="Arial" w:cs="Arial"/>
          <w:b/>
          <w:bCs/>
          <w:lang w:val="en-GB"/>
        </w:rPr>
        <w:t xml:space="preserve"> </w:t>
      </w:r>
      <w:r w:rsidR="00CC7D5D" w:rsidRPr="00A5066A">
        <w:rPr>
          <w:rFonts w:ascii="Arial" w:hAnsi="Arial" w:cs="Arial"/>
          <w:b/>
          <w:bCs/>
          <w:lang w:val="en-GB"/>
        </w:rPr>
        <w:t>C</w:t>
      </w:r>
      <w:r w:rsidR="00CC7D5D">
        <w:rPr>
          <w:rFonts w:ascii="Arial" w:hAnsi="Arial" w:cs="Arial"/>
          <w:b/>
          <w:bCs/>
          <w:lang w:val="en-GB"/>
        </w:rPr>
        <w:t>ommunity</w:t>
      </w:r>
    </w:p>
    <w:p w14:paraId="0E4A73C3" w14:textId="1B619273" w:rsidR="00526BA1" w:rsidRDefault="00A5066A" w:rsidP="008D3A06">
      <w:pPr>
        <w:jc w:val="both"/>
        <w:rPr>
          <w:rFonts w:ascii="Arial" w:hAnsi="Arial" w:cs="Arial"/>
          <w:lang w:val="en-GB"/>
        </w:rPr>
      </w:pPr>
      <w:r w:rsidRPr="00A5066A">
        <w:rPr>
          <w:rFonts w:ascii="Arial" w:hAnsi="Arial" w:cs="Arial"/>
          <w:lang w:val="en-GB"/>
        </w:rPr>
        <w:t>A medical advancement based on ingestible biosensors has an influence that goes beyond the person and modifies healthcare models at the level of family dynamics, public health, and healthcare geography in communities throughout England</w:t>
      </w:r>
    </w:p>
    <w:p w14:paraId="38F584E5" w14:textId="2DDC039B" w:rsidR="00A5066A" w:rsidRDefault="00A5066A" w:rsidP="008D3A06">
      <w:pPr>
        <w:jc w:val="both"/>
        <w:rPr>
          <w:rFonts w:ascii="Arial" w:hAnsi="Arial" w:cs="Arial"/>
          <w:b/>
          <w:bCs/>
          <w:lang w:val="en-GB"/>
        </w:rPr>
      </w:pPr>
      <w:r>
        <w:rPr>
          <w:rFonts w:ascii="Arial" w:hAnsi="Arial" w:cs="Arial"/>
          <w:b/>
          <w:bCs/>
          <w:lang w:val="en-GB"/>
        </w:rPr>
        <w:t>5.1</w:t>
      </w:r>
      <w:r w:rsidR="00122A3E">
        <w:rPr>
          <w:rFonts w:ascii="Arial" w:hAnsi="Arial" w:cs="Arial"/>
          <w:b/>
          <w:bCs/>
          <w:lang w:val="en-GB"/>
        </w:rPr>
        <w:t xml:space="preserve"> </w:t>
      </w:r>
      <w:r w:rsidR="00122A3E" w:rsidRPr="00122A3E">
        <w:rPr>
          <w:rFonts w:ascii="Arial" w:hAnsi="Arial" w:cs="Arial"/>
          <w:b/>
          <w:bCs/>
          <w:lang w:val="en-GB"/>
        </w:rPr>
        <w:t>Decentralization and Equity in Geographic Access</w:t>
      </w:r>
    </w:p>
    <w:p w14:paraId="7C77A0DD" w14:textId="75DBC6F9" w:rsidR="00122A3E" w:rsidRDefault="007670FC" w:rsidP="008D3A06">
      <w:pPr>
        <w:jc w:val="both"/>
        <w:rPr>
          <w:rFonts w:ascii="Arial" w:hAnsi="Arial" w:cs="Arial"/>
          <w:lang w:val="en-GB"/>
        </w:rPr>
      </w:pPr>
      <w:r>
        <w:rPr>
          <w:rFonts w:ascii="Arial" w:hAnsi="Arial" w:cs="Arial"/>
          <w:lang w:val="en-GB"/>
        </w:rPr>
        <w:t>Histo</w:t>
      </w:r>
      <w:r w:rsidR="00153BE0">
        <w:rPr>
          <w:rFonts w:ascii="Arial" w:hAnsi="Arial" w:cs="Arial"/>
          <w:lang w:val="en-GB"/>
        </w:rPr>
        <w:t>rically, the NHS</w:t>
      </w:r>
      <w:r w:rsidR="007F035C">
        <w:rPr>
          <w:rFonts w:ascii="Arial" w:hAnsi="Arial" w:cs="Arial"/>
          <w:lang w:val="en-GB"/>
        </w:rPr>
        <w:t>’s mayor specialist endoscopy cent</w:t>
      </w:r>
      <w:r w:rsidR="00625181">
        <w:rPr>
          <w:rFonts w:ascii="Arial" w:hAnsi="Arial" w:cs="Arial"/>
          <w:lang w:val="en-GB"/>
        </w:rPr>
        <w:t>res have been concentrated in metropolitan hospital complexes (</w:t>
      </w:r>
      <w:r w:rsidR="003E646F">
        <w:rPr>
          <w:rFonts w:ascii="Arial" w:hAnsi="Arial" w:cs="Arial"/>
          <w:lang w:val="en-GB"/>
        </w:rPr>
        <w:t>such as in central London). This imposes a geographical penalty on pati</w:t>
      </w:r>
      <w:r w:rsidR="001916C5">
        <w:rPr>
          <w:rFonts w:ascii="Arial" w:hAnsi="Arial" w:cs="Arial"/>
          <w:lang w:val="en-GB"/>
        </w:rPr>
        <w:t xml:space="preserve">ents living in remote rural areas, coastal, or suburban </w:t>
      </w:r>
      <w:r w:rsidR="001916C5">
        <w:rPr>
          <w:rFonts w:ascii="Arial" w:hAnsi="Arial" w:cs="Arial"/>
          <w:lang w:val="en-GB"/>
        </w:rPr>
        <w:lastRenderedPageBreak/>
        <w:t>areas or communities, who must face costly  and ard</w:t>
      </w:r>
      <w:r w:rsidR="00781520">
        <w:rPr>
          <w:rFonts w:ascii="Arial" w:hAnsi="Arial" w:cs="Arial"/>
          <w:lang w:val="en-GB"/>
        </w:rPr>
        <w:t>uous journeys for a colonoscopy that takes only a few minutes</w:t>
      </w:r>
      <w:r w:rsidR="008011CD">
        <w:rPr>
          <w:rFonts w:ascii="Arial" w:hAnsi="Arial" w:cs="Arial"/>
          <w:lang w:val="en-GB"/>
        </w:rPr>
        <w:t xml:space="preserve"> </w:t>
      </w:r>
      <w:r w:rsidR="00D661F3" w:rsidRPr="00D661F3">
        <w:rPr>
          <w:rFonts w:ascii="Arial" w:hAnsi="Arial" w:cs="Arial"/>
          <w:lang w:val="en-GB"/>
        </w:rPr>
        <w:t>(Segnan et al., 2025).</w:t>
      </w:r>
    </w:p>
    <w:p w14:paraId="63AF5989" w14:textId="4B31283D" w:rsidR="00E01328" w:rsidRPr="00B23C9D" w:rsidRDefault="00D72DD2" w:rsidP="008D3A06">
      <w:pPr>
        <w:jc w:val="both"/>
        <w:rPr>
          <w:rFonts w:ascii="Arial" w:hAnsi="Arial" w:cs="Arial"/>
          <w:lang w:val="en-GB"/>
        </w:rPr>
      </w:pPr>
      <w:r w:rsidRPr="00D72DD2">
        <w:rPr>
          <w:rFonts w:ascii="Arial" w:hAnsi="Arial" w:cs="Arial"/>
          <w:lang w:val="en-GB"/>
        </w:rPr>
        <w:t>The PillCam system's portability enables total decentralisation of service delivery. In England, the NHS has effectively shifted the distribution of these medications to integrated community health centres, rural primary care clinics, and even local pharmacy networks. The disparity in access to healthcare is lessened by bringing diagnosis closer to the patient's postcode, guaranteeing that socioeconomically disadvantaged or geographically remote populations receive the same level of early detection as people living in major cities</w:t>
      </w:r>
      <w:r w:rsidR="00380E32">
        <w:rPr>
          <w:rFonts w:ascii="Arial" w:hAnsi="Arial" w:cs="Arial"/>
          <w:lang w:val="en-GB"/>
        </w:rPr>
        <w:t xml:space="preserve"> </w:t>
      </w:r>
      <w:r w:rsidR="00380E32" w:rsidRPr="00380E32">
        <w:rPr>
          <w:rFonts w:ascii="Arial" w:hAnsi="Arial" w:cs="Arial"/>
          <w:lang w:val="en-GB"/>
        </w:rPr>
        <w:t>(Ashford and St Peter's Hospitals NHS Foundation Trust, 2026).</w:t>
      </w:r>
    </w:p>
    <w:p w14:paraId="5E2CAF92" w14:textId="7F2FB13C" w:rsidR="00E01328" w:rsidRDefault="00E01328" w:rsidP="008D3A06">
      <w:pPr>
        <w:jc w:val="both"/>
        <w:rPr>
          <w:rFonts w:ascii="Arial" w:hAnsi="Arial" w:cs="Arial"/>
          <w:b/>
          <w:bCs/>
          <w:lang w:val="en-GB"/>
        </w:rPr>
      </w:pPr>
      <w:r>
        <w:rPr>
          <w:rFonts w:ascii="Arial" w:hAnsi="Arial" w:cs="Arial"/>
          <w:b/>
          <w:bCs/>
          <w:lang w:val="en-GB"/>
        </w:rPr>
        <w:t xml:space="preserve">5.2 </w:t>
      </w:r>
      <w:r w:rsidRPr="00E01328">
        <w:rPr>
          <w:rFonts w:ascii="Arial" w:hAnsi="Arial" w:cs="Arial"/>
          <w:b/>
          <w:bCs/>
          <w:lang w:val="en-GB"/>
        </w:rPr>
        <w:t>Mitigation of Family Burden and Co-production of Health</w:t>
      </w:r>
    </w:p>
    <w:p w14:paraId="0B348E89" w14:textId="1965C2F1" w:rsidR="00E01328" w:rsidRDefault="00E37EDE" w:rsidP="008D3A06">
      <w:pPr>
        <w:jc w:val="both"/>
        <w:rPr>
          <w:rFonts w:ascii="Arial" w:hAnsi="Arial" w:cs="Arial"/>
          <w:lang w:val="en-GB"/>
        </w:rPr>
      </w:pPr>
      <w:r w:rsidRPr="00E37EDE">
        <w:rPr>
          <w:rFonts w:ascii="Arial" w:hAnsi="Arial" w:cs="Arial"/>
          <w:lang w:val="en-GB"/>
        </w:rPr>
        <w:t>According to NHS guidelines, patients undergoing the classic form of colonoscopy under sedation must be accompanied by an adult carer or family member who will take them home and keep an eye on them for many hours following the surgery. This has an immediate detrimental effect on the community, including missed workdays for family members, higher transportation expenses, and disturbances to work-life balance. This burden is completely removed with the PillCam. Patients undergo the operation on their own, relieving carers of the elderly or dependent people of the logistical burden and preventing work absences for those in their immediate vicinity</w:t>
      </w:r>
      <w:r w:rsidR="00446B27">
        <w:rPr>
          <w:rFonts w:ascii="Arial" w:hAnsi="Arial" w:cs="Arial"/>
          <w:lang w:val="en-GB"/>
        </w:rPr>
        <w:t xml:space="preserve"> </w:t>
      </w:r>
      <w:r w:rsidR="003F4E3E" w:rsidRPr="003F4E3E">
        <w:rPr>
          <w:rFonts w:ascii="Arial" w:hAnsi="Arial" w:cs="Arial"/>
          <w:lang w:val="en-GB"/>
        </w:rPr>
        <w:t>(British Society of Gastroenterology, 2024).</w:t>
      </w:r>
    </w:p>
    <w:p w14:paraId="17795308" w14:textId="7AD92370" w:rsidR="00E4568F" w:rsidRDefault="00E4568F" w:rsidP="008D3A06">
      <w:pPr>
        <w:jc w:val="both"/>
        <w:rPr>
          <w:rFonts w:ascii="Arial" w:hAnsi="Arial" w:cs="Arial"/>
          <w:lang w:val="en-GB"/>
        </w:rPr>
      </w:pPr>
      <w:r w:rsidRPr="00E4568F">
        <w:rPr>
          <w:rFonts w:ascii="Arial" w:hAnsi="Arial" w:cs="Arial"/>
          <w:lang w:val="en-GB"/>
        </w:rPr>
        <w:t>This system also represents a prime example of co-production of health. The success of the diagnosis depends on the active commitment of the community and the patient, who must meticulously follow a strict low-residue diet for three days prior to the procedure and adhere to a rigorous bowel preparation regimen at home. By assigning this responsibility to the citizen, a community culture of shared medical responsibility and a greater understanding of public health prevention are fostered</w:t>
      </w:r>
      <w:r w:rsidR="004763DF">
        <w:rPr>
          <w:rFonts w:ascii="Arial" w:hAnsi="Arial" w:cs="Arial"/>
          <w:lang w:val="en-GB"/>
        </w:rPr>
        <w:t xml:space="preserve"> </w:t>
      </w:r>
      <w:r w:rsidR="00446B27" w:rsidRPr="00446B27">
        <w:rPr>
          <w:rFonts w:ascii="Arial" w:hAnsi="Arial" w:cs="Arial"/>
          <w:lang w:val="en-GB"/>
        </w:rPr>
        <w:t>(Segnan et al., 2025).</w:t>
      </w:r>
    </w:p>
    <w:p w14:paraId="40F01530" w14:textId="797B029D" w:rsidR="005B202C" w:rsidRPr="005B202C" w:rsidRDefault="005B202C" w:rsidP="008D3A06">
      <w:pPr>
        <w:jc w:val="both"/>
        <w:rPr>
          <w:rFonts w:ascii="Arial" w:hAnsi="Arial" w:cs="Arial"/>
          <w:b/>
          <w:bCs/>
          <w:lang w:val="en-GB"/>
        </w:rPr>
      </w:pPr>
      <w:r>
        <w:rPr>
          <w:rFonts w:ascii="Arial" w:hAnsi="Arial" w:cs="Arial"/>
          <w:b/>
          <w:bCs/>
          <w:lang w:val="en-GB"/>
        </w:rPr>
        <w:t xml:space="preserve">6. </w:t>
      </w:r>
      <w:r w:rsidR="00236362" w:rsidRPr="00236362">
        <w:rPr>
          <w:rFonts w:ascii="Arial" w:hAnsi="Arial" w:cs="Arial"/>
          <w:b/>
          <w:bCs/>
          <w:lang w:val="en-GB"/>
        </w:rPr>
        <w:t>R</w:t>
      </w:r>
      <w:r w:rsidR="00C84C70">
        <w:rPr>
          <w:rFonts w:ascii="Arial" w:hAnsi="Arial" w:cs="Arial"/>
          <w:b/>
          <w:bCs/>
          <w:lang w:val="en-GB"/>
        </w:rPr>
        <w:t>egulatory framework, digital governance and privacy</w:t>
      </w:r>
    </w:p>
    <w:p w14:paraId="00F9601D" w14:textId="254D8DA7" w:rsidR="005B202C" w:rsidRDefault="005B202C" w:rsidP="008D3A06">
      <w:pPr>
        <w:jc w:val="both"/>
        <w:rPr>
          <w:rFonts w:ascii="Arial" w:hAnsi="Arial" w:cs="Arial"/>
          <w:lang w:val="en-GB"/>
        </w:rPr>
      </w:pPr>
      <w:r w:rsidRPr="005B202C">
        <w:rPr>
          <w:rFonts w:ascii="Arial" w:hAnsi="Arial" w:cs="Arial"/>
          <w:lang w:val="en-GB"/>
        </w:rPr>
        <w:t>The extensive use of ingestible technology and wirelessly transmitted biosensors in England is severely dependent on adherence to British cybersecurity and data protection regulatory frameworks, notwithstanding their indisputable clinical advantages</w:t>
      </w:r>
    </w:p>
    <w:p w14:paraId="525961D7" w14:textId="512F0DE9" w:rsidR="005B202C" w:rsidRDefault="005C0442" w:rsidP="008D3A06">
      <w:pPr>
        <w:jc w:val="both"/>
        <w:rPr>
          <w:rFonts w:ascii="Arial" w:hAnsi="Arial" w:cs="Arial"/>
          <w:b/>
          <w:bCs/>
          <w:lang w:val="en-GB"/>
        </w:rPr>
      </w:pPr>
      <w:r>
        <w:rPr>
          <w:rFonts w:ascii="Arial" w:hAnsi="Arial" w:cs="Arial"/>
          <w:b/>
          <w:bCs/>
          <w:lang w:val="en-GB"/>
        </w:rPr>
        <w:t xml:space="preserve">6.1 </w:t>
      </w:r>
      <w:r w:rsidR="0007575D" w:rsidRPr="0007575D">
        <w:rPr>
          <w:rFonts w:ascii="Arial" w:hAnsi="Arial" w:cs="Arial"/>
          <w:b/>
          <w:bCs/>
          <w:lang w:val="en-GB"/>
        </w:rPr>
        <w:t>The Digital Technology Assessment Criteria (DTAC)</w:t>
      </w:r>
    </w:p>
    <w:p w14:paraId="416940B8" w14:textId="325B9EBB" w:rsidR="0007575D" w:rsidRDefault="00990BE6" w:rsidP="008D3A06">
      <w:pPr>
        <w:jc w:val="both"/>
        <w:rPr>
          <w:rFonts w:ascii="Arial" w:hAnsi="Arial" w:cs="Arial"/>
          <w:lang w:val="en-GB"/>
        </w:rPr>
      </w:pPr>
      <w:r w:rsidRPr="00990BE6">
        <w:rPr>
          <w:rFonts w:ascii="Arial" w:hAnsi="Arial" w:cs="Arial"/>
          <w:lang w:val="en-GB"/>
        </w:rPr>
        <w:t>The NHS Digital Technology Assessment Criteria (DTAC) serve as the foundation for evaluating these technologies in England. This required approach assesses ingestible devices in crucial areas of governance:</w:t>
      </w:r>
    </w:p>
    <w:p w14:paraId="15E13A93" w14:textId="214855ED" w:rsidR="00990BE6" w:rsidRDefault="00E34F5D" w:rsidP="008D3A06">
      <w:pPr>
        <w:pStyle w:val="ListParagraph"/>
        <w:numPr>
          <w:ilvl w:val="0"/>
          <w:numId w:val="1"/>
        </w:numPr>
        <w:jc w:val="both"/>
        <w:rPr>
          <w:rFonts w:ascii="Arial" w:hAnsi="Arial" w:cs="Arial"/>
          <w:lang w:val="en-GB"/>
        </w:rPr>
      </w:pPr>
      <w:r w:rsidRPr="00E34F5D">
        <w:rPr>
          <w:rFonts w:ascii="Arial" w:hAnsi="Arial" w:cs="Arial"/>
          <w:lang w:val="en-GB"/>
        </w:rPr>
        <w:t xml:space="preserve">Clinical Safety: In compliance with the DCB0129 standard, manufacturers must confirm through clinical trials that the capsule does not provide a danger of </w:t>
      </w:r>
      <w:r w:rsidRPr="00E34F5D">
        <w:rPr>
          <w:rFonts w:ascii="Arial" w:hAnsi="Arial" w:cs="Arial"/>
          <w:lang w:val="en-GB"/>
        </w:rPr>
        <w:lastRenderedPageBreak/>
        <w:t>intestine retention and that its biocompatible ingredients do not induce toxicity</w:t>
      </w:r>
      <w:r w:rsidR="00A60048">
        <w:rPr>
          <w:rFonts w:ascii="Arial" w:hAnsi="Arial" w:cs="Arial"/>
          <w:lang w:val="en-GB"/>
        </w:rPr>
        <w:t xml:space="preserve"> (NHS </w:t>
      </w:r>
      <w:r w:rsidR="00812446">
        <w:rPr>
          <w:rFonts w:ascii="Arial" w:hAnsi="Arial" w:cs="Arial"/>
          <w:lang w:val="en-GB"/>
        </w:rPr>
        <w:t>England, 2026)</w:t>
      </w:r>
    </w:p>
    <w:p w14:paraId="35DE8044" w14:textId="77777777" w:rsidR="009E017E" w:rsidRDefault="009E017E" w:rsidP="008D3A06">
      <w:pPr>
        <w:pStyle w:val="ListParagraph"/>
        <w:jc w:val="both"/>
        <w:rPr>
          <w:rFonts w:ascii="Arial" w:hAnsi="Arial" w:cs="Arial"/>
          <w:lang w:val="en-GB"/>
        </w:rPr>
      </w:pPr>
    </w:p>
    <w:p w14:paraId="18A192EF" w14:textId="235DDFAF" w:rsidR="00E34F5D" w:rsidRDefault="009E017E" w:rsidP="008D3A06">
      <w:pPr>
        <w:pStyle w:val="ListParagraph"/>
        <w:numPr>
          <w:ilvl w:val="0"/>
          <w:numId w:val="1"/>
        </w:numPr>
        <w:jc w:val="both"/>
        <w:rPr>
          <w:rFonts w:ascii="Arial" w:hAnsi="Arial" w:cs="Arial"/>
          <w:lang w:val="en-GB"/>
        </w:rPr>
      </w:pPr>
      <w:r w:rsidRPr="009E017E">
        <w:rPr>
          <w:rFonts w:ascii="Arial" w:hAnsi="Arial" w:cs="Arial"/>
          <w:lang w:val="en-GB"/>
        </w:rPr>
        <w:t>Data Protection and Interoperability: Wireless transmission must rigorously adhere to the UK GDPR and the Data Protection Act 2018 as the receiver takes private pictures of the digestive system and uses artificial intelligence to process them. Advanced cryptographic techniques must be used to encrypt data from beginning to finish. In order for the output format to be easily integrated into the NHS's single electronic health record, it must also be interoperable</w:t>
      </w:r>
      <w:r w:rsidR="00326702">
        <w:rPr>
          <w:rFonts w:ascii="Arial" w:hAnsi="Arial" w:cs="Arial"/>
          <w:lang w:val="en-GB"/>
        </w:rPr>
        <w:t xml:space="preserve"> </w:t>
      </w:r>
      <w:r w:rsidR="00326702" w:rsidRPr="00326702">
        <w:rPr>
          <w:rFonts w:ascii="Arial" w:hAnsi="Arial" w:cs="Arial"/>
          <w:lang w:val="en-GB"/>
        </w:rPr>
        <w:t>(NHS England, 2026).</w:t>
      </w:r>
    </w:p>
    <w:p w14:paraId="666EFB26" w14:textId="77777777" w:rsidR="009E017E" w:rsidRPr="009E017E" w:rsidRDefault="009E017E" w:rsidP="008D3A06">
      <w:pPr>
        <w:pStyle w:val="ListParagraph"/>
        <w:jc w:val="both"/>
        <w:rPr>
          <w:rFonts w:ascii="Arial" w:hAnsi="Arial" w:cs="Arial"/>
          <w:lang w:val="en-GB"/>
        </w:rPr>
      </w:pPr>
    </w:p>
    <w:p w14:paraId="6E5FA5F8" w14:textId="15F18903" w:rsidR="009E017E" w:rsidRDefault="00F36DE4" w:rsidP="008D3A06">
      <w:pPr>
        <w:pStyle w:val="ListParagraph"/>
        <w:numPr>
          <w:ilvl w:val="0"/>
          <w:numId w:val="1"/>
        </w:numPr>
        <w:jc w:val="both"/>
        <w:rPr>
          <w:rFonts w:ascii="Arial" w:hAnsi="Arial" w:cs="Arial"/>
          <w:lang w:val="en-GB"/>
        </w:rPr>
      </w:pPr>
      <w:r w:rsidRPr="00F36DE4">
        <w:rPr>
          <w:rFonts w:ascii="Arial" w:hAnsi="Arial" w:cs="Arial"/>
          <w:lang w:val="en-GB"/>
        </w:rPr>
        <w:t>Cybersecurity: To rule out any hacking vulnerabilities or algorithmic manipulation of the medical pictures, software systems connected to the smart pill must regularly undergo penetration testing by authorised external auditors</w:t>
      </w:r>
      <w:r w:rsidR="00326702">
        <w:rPr>
          <w:rFonts w:ascii="Arial" w:hAnsi="Arial" w:cs="Arial"/>
          <w:lang w:val="en-GB"/>
        </w:rPr>
        <w:t xml:space="preserve"> </w:t>
      </w:r>
      <w:r w:rsidR="00326702" w:rsidRPr="004633D1">
        <w:rPr>
          <w:rFonts w:ascii="Arial" w:hAnsi="Arial" w:cs="Arial"/>
          <w:lang w:val="en-GB"/>
        </w:rPr>
        <w:t>(NHS England, 2026).</w:t>
      </w:r>
    </w:p>
    <w:p w14:paraId="11D2111E" w14:textId="4585C03B" w:rsidR="00067E66" w:rsidRDefault="00C50685" w:rsidP="008D3A06">
      <w:pPr>
        <w:ind w:left="360"/>
        <w:jc w:val="both"/>
        <w:rPr>
          <w:rFonts w:ascii="Arial" w:hAnsi="Arial" w:cs="Arial"/>
          <w:b/>
          <w:bCs/>
          <w:lang w:val="en-GB"/>
        </w:rPr>
      </w:pPr>
      <w:r>
        <w:rPr>
          <w:rFonts w:ascii="Arial" w:hAnsi="Arial" w:cs="Arial"/>
          <w:b/>
          <w:bCs/>
          <w:lang w:val="en-GB"/>
        </w:rPr>
        <w:t xml:space="preserve">6.2 </w:t>
      </w:r>
      <w:r w:rsidRPr="00C50685">
        <w:rPr>
          <w:rFonts w:ascii="Arial" w:hAnsi="Arial" w:cs="Arial"/>
          <w:b/>
          <w:bCs/>
          <w:lang w:val="en-GB"/>
        </w:rPr>
        <w:t>Additional Health Governance Tools</w:t>
      </w:r>
    </w:p>
    <w:p w14:paraId="3FE571E3" w14:textId="3F860337" w:rsidR="00C50685" w:rsidRDefault="00C667D6" w:rsidP="008D3A06">
      <w:pPr>
        <w:ind w:left="360"/>
        <w:jc w:val="both"/>
        <w:rPr>
          <w:rFonts w:ascii="Arial" w:hAnsi="Arial" w:cs="Arial"/>
          <w:lang w:val="en-GB"/>
        </w:rPr>
      </w:pPr>
      <w:r w:rsidRPr="00C667D6">
        <w:rPr>
          <w:rFonts w:ascii="Arial" w:hAnsi="Arial" w:cs="Arial"/>
          <w:lang w:val="en-GB"/>
        </w:rPr>
        <w:t>In addition to the DTAC, the Data Security and Protection Toolkit (DSPT) must be completed yearly by any NHS providers or consortia handling data from these medications. This platform assesses adherence to the National Data Guardian's Data Security Standards. Lastly, the legal right to opt out of national data is upheld. This implies that the recordings produced by a camera pill must be filtered and anonymised before being sent into the UK's international AI training databases if a UK person has opted not to have their sensitive medical data shared for research or statistical planning reasons</w:t>
      </w:r>
      <w:r w:rsidR="00D02AE3">
        <w:rPr>
          <w:rFonts w:ascii="Arial" w:hAnsi="Arial" w:cs="Arial"/>
          <w:lang w:val="en-GB"/>
        </w:rPr>
        <w:t xml:space="preserve"> </w:t>
      </w:r>
      <w:r w:rsidR="00D02AE3" w:rsidRPr="00D02AE3">
        <w:rPr>
          <w:rFonts w:ascii="Arial" w:hAnsi="Arial" w:cs="Arial"/>
          <w:lang w:val="en-GB"/>
        </w:rPr>
        <w:t>(National Data Guardian and NHS England, 2024).</w:t>
      </w:r>
    </w:p>
    <w:p w14:paraId="54AECA95" w14:textId="42CF8C99" w:rsidR="007E3D07" w:rsidRDefault="006B331E" w:rsidP="008D3A06">
      <w:pPr>
        <w:ind w:left="360"/>
        <w:jc w:val="both"/>
        <w:rPr>
          <w:rFonts w:ascii="Arial" w:hAnsi="Arial" w:cs="Arial"/>
          <w:b/>
          <w:bCs/>
          <w:lang w:val="en-GB"/>
        </w:rPr>
      </w:pPr>
      <w:r>
        <w:rPr>
          <w:rFonts w:ascii="Arial" w:hAnsi="Arial" w:cs="Arial"/>
          <w:b/>
          <w:bCs/>
          <w:lang w:val="en-GB"/>
        </w:rPr>
        <w:t xml:space="preserve">7. </w:t>
      </w:r>
      <w:r w:rsidR="004D2CEE">
        <w:rPr>
          <w:rFonts w:ascii="Arial" w:hAnsi="Arial" w:cs="Arial"/>
          <w:b/>
          <w:bCs/>
          <w:lang w:val="en-GB"/>
        </w:rPr>
        <w:t>Conclusion</w:t>
      </w:r>
    </w:p>
    <w:p w14:paraId="115D7A13" w14:textId="235A0C5B" w:rsidR="004D2CEE" w:rsidRPr="00DB4CD3" w:rsidRDefault="00DB4CD3" w:rsidP="008D3A06">
      <w:pPr>
        <w:ind w:left="360"/>
        <w:jc w:val="both"/>
        <w:rPr>
          <w:rFonts w:ascii="Arial" w:hAnsi="Arial" w:cs="Arial"/>
          <w:lang w:val="en-GB"/>
        </w:rPr>
      </w:pPr>
      <w:r>
        <w:rPr>
          <w:rFonts w:ascii="Arial" w:hAnsi="Arial" w:cs="Arial"/>
          <w:lang w:val="en-GB"/>
        </w:rPr>
        <w:t xml:space="preserve">The </w:t>
      </w:r>
      <w:r w:rsidR="00A241E0">
        <w:rPr>
          <w:rFonts w:ascii="Arial" w:hAnsi="Arial" w:cs="Arial"/>
          <w:lang w:val="en-GB"/>
        </w:rPr>
        <w:t>deployment</w:t>
      </w:r>
      <w:r w:rsidR="00D35DE7">
        <w:rPr>
          <w:rFonts w:ascii="Arial" w:hAnsi="Arial" w:cs="Arial"/>
          <w:lang w:val="en-GB"/>
        </w:rPr>
        <w:t xml:space="preserve"> of</w:t>
      </w:r>
      <w:r w:rsidR="00A241E0">
        <w:rPr>
          <w:rFonts w:ascii="Arial" w:hAnsi="Arial" w:cs="Arial"/>
          <w:lang w:val="en-GB"/>
        </w:rPr>
        <w:t xml:space="preserve"> Capsule Colonogra</w:t>
      </w:r>
      <w:r w:rsidR="00540798">
        <w:rPr>
          <w:rFonts w:ascii="Arial" w:hAnsi="Arial" w:cs="Arial"/>
          <w:lang w:val="en-GB"/>
        </w:rPr>
        <w:t>phy (PillCam) i</w:t>
      </w:r>
      <w:r w:rsidR="00AA66A6">
        <w:rPr>
          <w:rFonts w:ascii="Arial" w:hAnsi="Arial" w:cs="Arial"/>
          <w:lang w:val="en-GB"/>
        </w:rPr>
        <w:t>n accordance with NHS England criteria serves as an example</w:t>
      </w:r>
      <w:r w:rsidR="002F2FB0">
        <w:rPr>
          <w:rFonts w:ascii="Arial" w:hAnsi="Arial" w:cs="Arial"/>
          <w:lang w:val="en-GB"/>
        </w:rPr>
        <w:t xml:space="preserve"> of how digital innovation may revolutio</w:t>
      </w:r>
      <w:r w:rsidR="009578A9">
        <w:rPr>
          <w:rFonts w:ascii="Arial" w:hAnsi="Arial" w:cs="Arial"/>
          <w:lang w:val="en-GB"/>
        </w:rPr>
        <w:t>nise a significant public health service. PillCam</w:t>
      </w:r>
      <w:r w:rsidR="006D7744">
        <w:rPr>
          <w:rFonts w:ascii="Arial" w:hAnsi="Arial" w:cs="Arial"/>
          <w:lang w:val="en-GB"/>
        </w:rPr>
        <w:t xml:space="preserve"> has solidified its position by directly tac</w:t>
      </w:r>
      <w:r w:rsidR="00335299">
        <w:rPr>
          <w:rFonts w:ascii="Arial" w:hAnsi="Arial" w:cs="Arial"/>
          <w:lang w:val="en-GB"/>
        </w:rPr>
        <w:t>kling the clinical bottleneck of gastrointestinal diagnostic waiting list</w:t>
      </w:r>
      <w:r w:rsidR="0004444C">
        <w:rPr>
          <w:rFonts w:ascii="Arial" w:hAnsi="Arial" w:cs="Arial"/>
          <w:lang w:val="en-GB"/>
        </w:rPr>
        <w:t xml:space="preserve">s, whereas medication adherence tablets languished </w:t>
      </w:r>
      <w:r w:rsidR="003A65B1">
        <w:rPr>
          <w:rFonts w:ascii="Arial" w:hAnsi="Arial" w:cs="Arial"/>
          <w:lang w:val="en-GB"/>
        </w:rPr>
        <w:t>owing</w:t>
      </w:r>
      <w:r w:rsidR="0004444C">
        <w:rPr>
          <w:rFonts w:ascii="Arial" w:hAnsi="Arial" w:cs="Arial"/>
          <w:lang w:val="en-GB"/>
        </w:rPr>
        <w:t xml:space="preserve"> to ethical disp</w:t>
      </w:r>
      <w:r w:rsidR="003A65B1">
        <w:rPr>
          <w:rFonts w:ascii="Arial" w:hAnsi="Arial" w:cs="Arial"/>
          <w:lang w:val="en-GB"/>
        </w:rPr>
        <w:t>utes and economical impracticability</w:t>
      </w:r>
      <w:r w:rsidR="00F3183A">
        <w:rPr>
          <w:rFonts w:ascii="Arial" w:hAnsi="Arial" w:cs="Arial"/>
          <w:lang w:val="en-GB"/>
        </w:rPr>
        <w:t>. This successful adoption shows that strong</w:t>
      </w:r>
      <w:r w:rsidR="009E7B4A">
        <w:rPr>
          <w:rFonts w:ascii="Arial" w:hAnsi="Arial" w:cs="Arial"/>
          <w:lang w:val="en-GB"/>
        </w:rPr>
        <w:t xml:space="preserve"> regulatory assistance, organized under UK GDPR com</w:t>
      </w:r>
      <w:r w:rsidR="002830A9">
        <w:rPr>
          <w:rFonts w:ascii="Arial" w:hAnsi="Arial" w:cs="Arial"/>
          <w:lang w:val="en-GB"/>
        </w:rPr>
        <w:t xml:space="preserve">pliance and DTAC cybersecurity checks, is </w:t>
      </w:r>
      <w:r w:rsidR="00A847EB">
        <w:rPr>
          <w:rFonts w:ascii="Arial" w:hAnsi="Arial" w:cs="Arial"/>
          <w:lang w:val="en-GB"/>
        </w:rPr>
        <w:t>necessary to stablish digital trust when integrating biosensor and biomedical enginee</w:t>
      </w:r>
      <w:r w:rsidR="00931C57">
        <w:rPr>
          <w:rFonts w:ascii="Arial" w:hAnsi="Arial" w:cs="Arial"/>
          <w:lang w:val="en-GB"/>
        </w:rPr>
        <w:t>ring. Capsule Colonography est</w:t>
      </w:r>
      <w:r w:rsidR="00410308">
        <w:rPr>
          <w:rFonts w:ascii="Arial" w:hAnsi="Arial" w:cs="Arial"/>
          <w:lang w:val="en-GB"/>
        </w:rPr>
        <w:t xml:space="preserve">ablishes a significant </w:t>
      </w:r>
      <w:r w:rsidR="003319E7">
        <w:rPr>
          <w:rFonts w:ascii="Arial" w:hAnsi="Arial" w:cs="Arial"/>
          <w:lang w:val="en-GB"/>
        </w:rPr>
        <w:t>precedent in the UK by decentralising the point of care and moving medical diagnosis</w:t>
      </w:r>
      <w:r w:rsidR="00DD7CFD">
        <w:rPr>
          <w:rFonts w:ascii="Arial" w:hAnsi="Arial" w:cs="Arial"/>
          <w:lang w:val="en-GB"/>
        </w:rPr>
        <w:t xml:space="preserve"> from the conventional surgical setting stra</w:t>
      </w:r>
      <w:r w:rsidR="00CC159A">
        <w:rPr>
          <w:rFonts w:ascii="Arial" w:hAnsi="Arial" w:cs="Arial"/>
          <w:lang w:val="en-GB"/>
        </w:rPr>
        <w:t>ight</w:t>
      </w:r>
      <w:r w:rsidR="00DD7CFD">
        <w:rPr>
          <w:rFonts w:ascii="Arial" w:hAnsi="Arial" w:cs="Arial"/>
          <w:lang w:val="en-GB"/>
        </w:rPr>
        <w:t xml:space="preserve"> to the home</w:t>
      </w:r>
      <w:r w:rsidR="00CC159A">
        <w:rPr>
          <w:rFonts w:ascii="Arial" w:hAnsi="Arial" w:cs="Arial"/>
          <w:lang w:val="en-GB"/>
        </w:rPr>
        <w:t xml:space="preserve"> or community pharmacy</w:t>
      </w:r>
      <w:r w:rsidR="000F28C2">
        <w:rPr>
          <w:rFonts w:ascii="Arial" w:hAnsi="Arial" w:cs="Arial"/>
          <w:lang w:val="en-GB"/>
        </w:rPr>
        <w:t>. As a result, it unifies a social and healthcare paradi</w:t>
      </w:r>
      <w:r w:rsidR="00B23C9D">
        <w:rPr>
          <w:rFonts w:ascii="Arial" w:hAnsi="Arial" w:cs="Arial"/>
          <w:lang w:val="en-GB"/>
        </w:rPr>
        <w:t xml:space="preserve">gm that is far more effective, </w:t>
      </w:r>
      <w:r w:rsidR="00677226">
        <w:rPr>
          <w:rFonts w:ascii="Arial" w:hAnsi="Arial" w:cs="Arial"/>
          <w:lang w:val="en-GB"/>
        </w:rPr>
        <w:t>sustainable, egalitarian, and patient</w:t>
      </w:r>
      <w:r w:rsidR="00E703B1">
        <w:rPr>
          <w:rFonts w:ascii="Arial" w:hAnsi="Arial" w:cs="Arial"/>
          <w:lang w:val="en-GB"/>
        </w:rPr>
        <w:t>-centred with an emphasis on dignity and well-being</w:t>
      </w:r>
    </w:p>
    <w:p w14:paraId="4DAD47BD" w14:textId="77777777" w:rsidR="008573F3" w:rsidRDefault="008573F3" w:rsidP="00286EB8">
      <w:pPr>
        <w:jc w:val="both"/>
        <w:rPr>
          <w:rFonts w:ascii="Arial" w:hAnsi="Arial" w:cs="Arial"/>
          <w:lang w:val="en-GB"/>
        </w:rPr>
      </w:pPr>
    </w:p>
    <w:p w14:paraId="05FCD0FC" w14:textId="77777777" w:rsidR="00F44153" w:rsidRDefault="00F44153" w:rsidP="00286EB8">
      <w:pPr>
        <w:jc w:val="both"/>
        <w:rPr>
          <w:rFonts w:ascii="Arial" w:hAnsi="Arial" w:cs="Arial"/>
          <w:b/>
          <w:bCs/>
          <w:lang w:val="en-GB"/>
        </w:rPr>
      </w:pPr>
    </w:p>
    <w:p w14:paraId="1D29E69A" w14:textId="2B1563A3" w:rsidR="00E823E4" w:rsidRDefault="00060FB8" w:rsidP="00B9088B">
      <w:pPr>
        <w:jc w:val="both"/>
        <w:rPr>
          <w:rFonts w:ascii="Arial" w:hAnsi="Arial" w:cs="Arial"/>
          <w:b/>
          <w:bCs/>
          <w:lang w:val="en-GB"/>
        </w:rPr>
      </w:pPr>
      <w:r w:rsidRPr="00710389">
        <w:rPr>
          <w:rFonts w:ascii="Arial" w:hAnsi="Arial" w:cs="Arial"/>
          <w:b/>
          <w:bCs/>
          <w:lang w:val="en-GB"/>
        </w:rPr>
        <w:t>Re</w:t>
      </w:r>
      <w:r w:rsidR="00671638" w:rsidRPr="00710389">
        <w:rPr>
          <w:rFonts w:ascii="Arial" w:hAnsi="Arial" w:cs="Arial"/>
          <w:b/>
          <w:bCs/>
          <w:lang w:val="en-GB"/>
        </w:rPr>
        <w:t>ferences</w:t>
      </w:r>
    </w:p>
    <w:p w14:paraId="1759646E" w14:textId="7967D05A" w:rsidR="00CF505F" w:rsidRPr="00F44153" w:rsidRDefault="00CF505F" w:rsidP="00B9088B">
      <w:pPr>
        <w:jc w:val="both"/>
        <w:rPr>
          <w:rFonts w:ascii="Arial" w:hAnsi="Arial" w:cs="Arial"/>
          <w:lang w:val="en-GB"/>
        </w:rPr>
      </w:pPr>
      <w:r w:rsidRPr="00F44153">
        <w:rPr>
          <w:rFonts w:ascii="Arial" w:hAnsi="Arial" w:cs="Arial"/>
          <w:lang w:val="en-GB"/>
        </w:rPr>
        <w:t xml:space="preserve">Ashford and St Peter's Hospitals NHS Foundation Trust (2026) </w:t>
      </w:r>
      <w:r w:rsidRPr="00F44153">
        <w:rPr>
          <w:rFonts w:ascii="Arial" w:hAnsi="Arial" w:cs="Arial"/>
          <w:i/>
          <w:iCs/>
          <w:lang w:val="en-GB"/>
        </w:rPr>
        <w:t>Endoscopy Leaflet: Having a Colonoscopy. Chertsey</w:t>
      </w:r>
      <w:r w:rsidR="00253225" w:rsidRPr="00F44153">
        <w:rPr>
          <w:rFonts w:ascii="Arial" w:hAnsi="Arial" w:cs="Arial"/>
          <w:i/>
          <w:iCs/>
          <w:lang w:val="en-GB"/>
        </w:rPr>
        <w:t>.</w:t>
      </w:r>
      <w:r w:rsidRPr="00F44153">
        <w:rPr>
          <w:rFonts w:ascii="Arial" w:hAnsi="Arial" w:cs="Arial"/>
          <w:lang w:val="en-GB"/>
        </w:rPr>
        <w:t xml:space="preserve"> </w:t>
      </w:r>
      <w:r w:rsidR="00253225" w:rsidRPr="00F44153">
        <w:rPr>
          <w:rFonts w:ascii="Arial" w:hAnsi="Arial" w:cs="Arial"/>
          <w:lang w:val="en-GB"/>
        </w:rPr>
        <w:t>Available at:</w:t>
      </w:r>
      <w:r w:rsidRPr="00F44153">
        <w:rPr>
          <w:rFonts w:ascii="Arial" w:hAnsi="Arial" w:cs="Arial"/>
          <w:lang w:val="en-GB"/>
        </w:rPr>
        <w:t xml:space="preserve"> </w:t>
      </w:r>
      <w:hyperlink r:id="rId8" w:history="1">
        <w:r w:rsidRPr="00F44153">
          <w:rPr>
            <w:rStyle w:val="Hyperlink"/>
            <w:rFonts w:ascii="Arial" w:hAnsi="Arial" w:cs="Arial"/>
            <w:lang w:val="en-GB"/>
          </w:rPr>
          <w:t>https://www.ashfordstpeters.nhs.uk/leaflets/3531-endoscopy-leaflet-having-a-colonoscopy</w:t>
        </w:r>
      </w:hyperlink>
      <w:r w:rsidRPr="00F44153">
        <w:rPr>
          <w:rFonts w:ascii="Arial" w:hAnsi="Arial" w:cs="Arial"/>
          <w:lang w:val="en-GB"/>
        </w:rPr>
        <w:t xml:space="preserve"> </w:t>
      </w:r>
      <w:r w:rsidR="00253225" w:rsidRPr="00F44153">
        <w:rPr>
          <w:rFonts w:ascii="Arial" w:hAnsi="Arial" w:cs="Arial"/>
          <w:lang w:val="en-GB"/>
        </w:rPr>
        <w:t xml:space="preserve">(Accessed on 17 June </w:t>
      </w:r>
      <w:r w:rsidR="00077242" w:rsidRPr="00F44153">
        <w:rPr>
          <w:rFonts w:ascii="Arial" w:hAnsi="Arial" w:cs="Arial"/>
          <w:lang w:val="en-GB"/>
        </w:rPr>
        <w:t>2026).</w:t>
      </w:r>
    </w:p>
    <w:p w14:paraId="12FC15F7" w14:textId="6F0BB86F" w:rsidR="00DB5B45" w:rsidRPr="00F44153" w:rsidRDefault="00B23215" w:rsidP="00B9088B">
      <w:pPr>
        <w:jc w:val="both"/>
        <w:rPr>
          <w:rFonts w:ascii="Arial" w:hAnsi="Arial" w:cs="Arial"/>
          <w:lang w:val="en-GB"/>
        </w:rPr>
      </w:pPr>
      <w:r w:rsidRPr="00F44153">
        <w:rPr>
          <w:rFonts w:ascii="Arial" w:hAnsi="Arial" w:cs="Arial"/>
          <w:lang w:val="en-GB"/>
        </w:rPr>
        <w:t xml:space="preserve">British Society of Gastroenterology (2024) </w:t>
      </w:r>
      <w:r w:rsidRPr="00F44153">
        <w:rPr>
          <w:rFonts w:ascii="Arial" w:hAnsi="Arial" w:cs="Arial"/>
          <w:i/>
          <w:iCs/>
          <w:lang w:val="en-GB"/>
        </w:rPr>
        <w:t>'Guidelines on sedation in gastrointestinal endoscopy: implications for patient escorts and discharge protocols',</w:t>
      </w:r>
      <w:r w:rsidRPr="00F44153">
        <w:rPr>
          <w:rFonts w:ascii="Arial" w:hAnsi="Arial" w:cs="Arial"/>
          <w:lang w:val="en-GB"/>
        </w:rPr>
        <w:t xml:space="preserve"> Gut, 73(2), pp. 1–15. Doi: 10.1136/gutjnl-2023-331102. </w:t>
      </w:r>
    </w:p>
    <w:p w14:paraId="37686B90" w14:textId="5FEFF1E5" w:rsidR="00686AA9" w:rsidRPr="00F44153" w:rsidRDefault="00686AA9" w:rsidP="00B9088B">
      <w:pPr>
        <w:jc w:val="both"/>
        <w:rPr>
          <w:rFonts w:ascii="Arial" w:hAnsi="Arial" w:cs="Arial"/>
          <w:lang w:val="en-GB"/>
        </w:rPr>
      </w:pPr>
      <w:r w:rsidRPr="00F44153">
        <w:rPr>
          <w:rFonts w:ascii="Arial" w:hAnsi="Arial" w:cs="Arial"/>
          <w:lang w:val="en-GB"/>
        </w:rPr>
        <w:t xml:space="preserve">Jefferson, L., Essex, H., Atkin, K., Dale, V., Bloor, K., Haritakis, M. and Turvill, J. (2026) </w:t>
      </w:r>
      <w:r w:rsidRPr="00F44153">
        <w:rPr>
          <w:rFonts w:ascii="Arial" w:hAnsi="Arial" w:cs="Arial"/>
          <w:i/>
          <w:iCs/>
          <w:lang w:val="en-GB"/>
        </w:rPr>
        <w:t>'Patient experiences of colon capsule endoscopy: a qualitative study', Therapeutic Advances in Gastrointestinal Endoscopy,</w:t>
      </w:r>
      <w:r w:rsidRPr="00F44153">
        <w:rPr>
          <w:rFonts w:ascii="Arial" w:hAnsi="Arial" w:cs="Arial"/>
          <w:lang w:val="en-GB"/>
        </w:rPr>
        <w:t xml:space="preserve"> 19, pp. 1–9. </w:t>
      </w:r>
      <w:r w:rsidR="00656D76" w:rsidRPr="00F44153">
        <w:rPr>
          <w:rFonts w:ascii="Arial" w:hAnsi="Arial" w:cs="Arial"/>
          <w:lang w:val="en-GB"/>
        </w:rPr>
        <w:t>Doi</w:t>
      </w:r>
      <w:r w:rsidRPr="00F44153">
        <w:rPr>
          <w:rFonts w:ascii="Arial" w:hAnsi="Arial" w:cs="Arial"/>
          <w:lang w:val="en-GB"/>
        </w:rPr>
        <w:t>: 10.1177/26317745261433689</w:t>
      </w:r>
    </w:p>
    <w:p w14:paraId="43B08CDF" w14:textId="7F5D9165" w:rsidR="00FF0A35" w:rsidRPr="00F44153" w:rsidRDefault="00C15274" w:rsidP="00B9088B">
      <w:pPr>
        <w:jc w:val="both"/>
        <w:rPr>
          <w:rFonts w:ascii="Arial" w:hAnsi="Arial" w:cs="Arial"/>
          <w:lang w:val="en-GB"/>
        </w:rPr>
      </w:pPr>
      <w:r w:rsidRPr="00F44153">
        <w:rPr>
          <w:rFonts w:ascii="Arial" w:hAnsi="Arial" w:cs="Arial"/>
          <w:lang w:val="en-GB"/>
        </w:rPr>
        <w:t xml:space="preserve">MacLeod, C., Johnston, J., Shaukat, A., Thomas-Gibson, S. y Saunders, B.P. (2025) </w:t>
      </w:r>
      <w:r w:rsidRPr="00F44153">
        <w:rPr>
          <w:rFonts w:ascii="Arial" w:hAnsi="Arial" w:cs="Arial"/>
          <w:i/>
          <w:iCs/>
          <w:lang w:val="en-GB"/>
        </w:rPr>
        <w:t>'Patient experience of colon capsule endoscopy in clinical practice: a structured comparative survey from the NHS England pilot'</w:t>
      </w:r>
      <w:r w:rsidRPr="00F44153">
        <w:rPr>
          <w:rFonts w:ascii="Arial" w:hAnsi="Arial" w:cs="Arial"/>
          <w:lang w:val="en-GB"/>
        </w:rPr>
        <w:t xml:space="preserve">, BMJ Open Gastroenterology, 12(1), pp. e001944. </w:t>
      </w:r>
      <w:r w:rsidR="00A56825" w:rsidRPr="00F44153">
        <w:rPr>
          <w:rFonts w:ascii="Arial" w:hAnsi="Arial" w:cs="Arial"/>
          <w:lang w:val="en-GB"/>
        </w:rPr>
        <w:t>Doi</w:t>
      </w:r>
      <w:r w:rsidRPr="00F44153">
        <w:rPr>
          <w:rFonts w:ascii="Arial" w:hAnsi="Arial" w:cs="Arial"/>
          <w:lang w:val="en-GB"/>
        </w:rPr>
        <w:t>: 10.1136/bmjgast-2025-001944.</w:t>
      </w:r>
    </w:p>
    <w:p w14:paraId="189E4E4E" w14:textId="093D59AD" w:rsidR="0020362E" w:rsidRPr="00F44153" w:rsidRDefault="0020362E" w:rsidP="00B9088B">
      <w:pPr>
        <w:jc w:val="both"/>
        <w:rPr>
          <w:rFonts w:ascii="Arial" w:hAnsi="Arial" w:cs="Arial"/>
          <w:lang w:val="en-GB"/>
        </w:rPr>
      </w:pPr>
      <w:r w:rsidRPr="00F44153">
        <w:rPr>
          <w:rFonts w:ascii="Arial" w:hAnsi="Arial" w:cs="Arial"/>
          <w:lang w:val="en-GB"/>
        </w:rPr>
        <w:t xml:space="preserve">National Data Guardian and NHS England (2024) </w:t>
      </w:r>
      <w:r w:rsidRPr="00F44153">
        <w:rPr>
          <w:rFonts w:ascii="Arial" w:hAnsi="Arial" w:cs="Arial"/>
          <w:i/>
          <w:iCs/>
          <w:lang w:val="en-GB"/>
        </w:rPr>
        <w:t>NDG and NHS England issue joint statement about NHS Data Security and Protection Toolkit</w:t>
      </w:r>
      <w:r w:rsidRPr="00F44153">
        <w:rPr>
          <w:rFonts w:ascii="Arial" w:hAnsi="Arial" w:cs="Arial"/>
          <w:lang w:val="en-GB"/>
        </w:rPr>
        <w:t xml:space="preserve">. Department of Health and Social Care. </w:t>
      </w:r>
      <w:r w:rsidR="001459B3" w:rsidRPr="00F44153">
        <w:rPr>
          <w:rFonts w:ascii="Arial" w:hAnsi="Arial" w:cs="Arial"/>
          <w:lang w:val="en-GB"/>
        </w:rPr>
        <w:t xml:space="preserve">Available at: </w:t>
      </w:r>
      <w:hyperlink r:id="rId9" w:history="1">
        <w:r w:rsidR="0036579D" w:rsidRPr="00F44153">
          <w:rPr>
            <w:rStyle w:val="Hyperlink"/>
            <w:rFonts w:ascii="Arial" w:hAnsi="Arial" w:cs="Arial"/>
            <w:lang w:val="en-GB"/>
          </w:rPr>
          <w:t>https://www.gov.uk/government/news/ndg-and-nhs-england-issue-joint-statement-about-nhs-data-security-and-protection-toolkit</w:t>
        </w:r>
      </w:hyperlink>
      <w:r w:rsidR="0036579D" w:rsidRPr="00F44153">
        <w:rPr>
          <w:rFonts w:ascii="Arial" w:hAnsi="Arial" w:cs="Arial"/>
          <w:lang w:val="en-GB"/>
        </w:rPr>
        <w:t xml:space="preserve"> (Accessed on</w:t>
      </w:r>
      <w:r w:rsidR="00AF0CD4" w:rsidRPr="00F44153">
        <w:rPr>
          <w:rFonts w:ascii="Arial" w:hAnsi="Arial" w:cs="Arial"/>
          <w:lang w:val="en-GB"/>
        </w:rPr>
        <w:t>:</w:t>
      </w:r>
      <w:r w:rsidR="0036579D" w:rsidRPr="00F44153">
        <w:rPr>
          <w:rFonts w:ascii="Arial" w:hAnsi="Arial" w:cs="Arial"/>
          <w:lang w:val="en-GB"/>
        </w:rPr>
        <w:t xml:space="preserve"> </w:t>
      </w:r>
      <w:r w:rsidR="00AF0CD4" w:rsidRPr="00F44153">
        <w:rPr>
          <w:rFonts w:ascii="Arial" w:hAnsi="Arial" w:cs="Arial"/>
          <w:lang w:val="en-GB"/>
        </w:rPr>
        <w:t>14 June 2026).</w:t>
      </w:r>
    </w:p>
    <w:p w14:paraId="13D57E78" w14:textId="6ED5052B" w:rsidR="004F3E28" w:rsidRPr="00F44153" w:rsidRDefault="004F3E28" w:rsidP="00B9088B">
      <w:pPr>
        <w:jc w:val="both"/>
        <w:rPr>
          <w:rFonts w:ascii="Arial" w:hAnsi="Arial" w:cs="Arial"/>
          <w:i/>
          <w:iCs/>
          <w:lang w:val="en-GB"/>
        </w:rPr>
      </w:pPr>
      <w:r w:rsidRPr="00F44153">
        <w:rPr>
          <w:rFonts w:ascii="Arial" w:hAnsi="Arial" w:cs="Arial"/>
          <w:lang w:val="en-GB"/>
        </w:rPr>
        <w:t xml:space="preserve">NHS England (2026) </w:t>
      </w:r>
      <w:r w:rsidRPr="00F44153">
        <w:rPr>
          <w:rFonts w:ascii="Arial" w:hAnsi="Arial" w:cs="Arial"/>
          <w:i/>
          <w:iCs/>
          <w:lang w:val="en-GB"/>
        </w:rPr>
        <w:t xml:space="preserve">Data protection policy and the Information Governance framework. </w:t>
      </w:r>
      <w:r w:rsidR="004563FA" w:rsidRPr="00F44153">
        <w:rPr>
          <w:rFonts w:ascii="Arial" w:hAnsi="Arial" w:cs="Arial"/>
          <w:i/>
          <w:iCs/>
          <w:lang w:val="en-GB"/>
        </w:rPr>
        <w:t xml:space="preserve">Available at: </w:t>
      </w:r>
      <w:hyperlink r:id="rId10" w:history="1">
        <w:r w:rsidR="004563FA" w:rsidRPr="00F44153">
          <w:rPr>
            <w:rStyle w:val="Hyperlink"/>
            <w:rFonts w:ascii="Arial" w:hAnsi="Arial" w:cs="Arial"/>
            <w:lang w:val="en-GB"/>
          </w:rPr>
          <w:t>https://www.england.nhs.uk/long-read/data-protection-policy/</w:t>
        </w:r>
      </w:hyperlink>
      <w:r w:rsidR="004563FA" w:rsidRPr="00F44153">
        <w:rPr>
          <w:rFonts w:ascii="Arial" w:hAnsi="Arial" w:cs="Arial"/>
          <w:lang w:val="en-GB"/>
        </w:rPr>
        <w:t xml:space="preserve"> </w:t>
      </w:r>
      <w:r w:rsidR="004B3BAF" w:rsidRPr="00F44153">
        <w:rPr>
          <w:rFonts w:ascii="Arial" w:hAnsi="Arial" w:cs="Arial"/>
          <w:lang w:val="en-GB"/>
        </w:rPr>
        <w:t>(Accessed on: 14 June 2026).</w:t>
      </w:r>
    </w:p>
    <w:p w14:paraId="57301327" w14:textId="48F37B1B" w:rsidR="004D4311" w:rsidRPr="00F44153" w:rsidRDefault="004D4311" w:rsidP="00B9088B">
      <w:pPr>
        <w:jc w:val="both"/>
        <w:rPr>
          <w:rFonts w:ascii="Arial" w:hAnsi="Arial" w:cs="Arial"/>
          <w:lang w:val="en-GB"/>
        </w:rPr>
      </w:pPr>
      <w:r w:rsidRPr="00F44153">
        <w:rPr>
          <w:rFonts w:ascii="Arial" w:hAnsi="Arial" w:cs="Arial"/>
          <w:lang w:val="en-GB"/>
        </w:rPr>
        <w:t xml:space="preserve">NHS England (2024) </w:t>
      </w:r>
      <w:r w:rsidRPr="00F44153">
        <w:rPr>
          <w:rFonts w:ascii="Arial" w:hAnsi="Arial" w:cs="Arial"/>
          <w:i/>
          <w:iCs/>
          <w:lang w:val="en-GB"/>
        </w:rPr>
        <w:t>NHS England Cancer Programme progress update – Spring 2024.</w:t>
      </w:r>
      <w:r w:rsidRPr="00F44153">
        <w:rPr>
          <w:rFonts w:ascii="Arial" w:hAnsi="Arial" w:cs="Arial"/>
          <w:lang w:val="en-GB"/>
        </w:rPr>
        <w:t xml:space="preserve"> Available at: </w:t>
      </w:r>
      <w:hyperlink r:id="rId11" w:history="1">
        <w:r w:rsidRPr="00F44153">
          <w:rPr>
            <w:rStyle w:val="Hyperlink"/>
            <w:rFonts w:ascii="Arial" w:hAnsi="Arial" w:cs="Arial"/>
            <w:lang w:val="en-GB"/>
          </w:rPr>
          <w:t>https://www.england.nhs.uk/long-read/nhs-england-cancer-programme-progress-update-spring-2024/</w:t>
        </w:r>
      </w:hyperlink>
      <w:r w:rsidRPr="00F44153">
        <w:rPr>
          <w:rFonts w:ascii="Arial" w:hAnsi="Arial" w:cs="Arial"/>
          <w:lang w:val="en-GB"/>
        </w:rPr>
        <w:t xml:space="preserve"> </w:t>
      </w:r>
      <w:r w:rsidR="00F66FFE" w:rsidRPr="00F44153">
        <w:rPr>
          <w:rFonts w:ascii="Arial" w:hAnsi="Arial" w:cs="Arial"/>
          <w:lang w:val="en-GB"/>
        </w:rPr>
        <w:t xml:space="preserve">(Accessed on: 11 </w:t>
      </w:r>
      <w:r w:rsidR="00782817" w:rsidRPr="00F44153">
        <w:rPr>
          <w:rFonts w:ascii="Arial" w:hAnsi="Arial" w:cs="Arial"/>
          <w:lang w:val="en-GB"/>
        </w:rPr>
        <w:t>June</w:t>
      </w:r>
      <w:r w:rsidR="00F66FFE" w:rsidRPr="00F44153">
        <w:rPr>
          <w:rFonts w:ascii="Arial" w:hAnsi="Arial" w:cs="Arial"/>
          <w:lang w:val="en-GB"/>
        </w:rPr>
        <w:t xml:space="preserve"> 2026).</w:t>
      </w:r>
    </w:p>
    <w:p w14:paraId="024FAE45" w14:textId="275C2AA4" w:rsidR="00E43E4C" w:rsidRPr="00F44153" w:rsidRDefault="001D3063" w:rsidP="00B9088B">
      <w:pPr>
        <w:jc w:val="both"/>
        <w:rPr>
          <w:rFonts w:ascii="Arial" w:hAnsi="Arial" w:cs="Arial"/>
          <w:lang w:val="en-GB"/>
        </w:rPr>
      </w:pPr>
      <w:r w:rsidRPr="00F44153">
        <w:rPr>
          <w:rFonts w:ascii="Arial" w:hAnsi="Arial" w:cs="Arial"/>
          <w:lang w:val="en-GB"/>
        </w:rPr>
        <w:t xml:space="preserve">NHS England (2026) </w:t>
      </w:r>
      <w:r w:rsidRPr="00F44153">
        <w:rPr>
          <w:rFonts w:ascii="Arial" w:hAnsi="Arial" w:cs="Arial"/>
          <w:i/>
          <w:iCs/>
          <w:lang w:val="en-GB"/>
        </w:rPr>
        <w:t>NHS England publishes Digital Technology Assessment Criteria (DTAC) version 2.0 for digital health suppliers.</w:t>
      </w:r>
      <w:r w:rsidRPr="00F44153">
        <w:rPr>
          <w:rFonts w:ascii="Arial" w:hAnsi="Arial" w:cs="Arial"/>
          <w:lang w:val="en-GB"/>
        </w:rPr>
        <w:t xml:space="preserve"> </w:t>
      </w:r>
      <w:r w:rsidR="00003F5E" w:rsidRPr="00F44153">
        <w:rPr>
          <w:rFonts w:ascii="Arial" w:hAnsi="Arial" w:cs="Arial"/>
          <w:lang w:val="en-GB"/>
        </w:rPr>
        <w:t xml:space="preserve">Available at: </w:t>
      </w:r>
      <w:hyperlink r:id="rId12" w:history="1">
        <w:r w:rsidR="00A056F7" w:rsidRPr="00F44153">
          <w:rPr>
            <w:rStyle w:val="Hyperlink"/>
            <w:rFonts w:ascii="Arial" w:hAnsi="Arial" w:cs="Arial"/>
            <w:lang w:val="en-GB"/>
          </w:rPr>
          <w:t>https://innovation.nhs.uk/news/updated-nhs-england-digital-technology-assessment-criteria-dtac-form-and-guidance/</w:t>
        </w:r>
      </w:hyperlink>
      <w:r w:rsidR="00A056F7" w:rsidRPr="00F44153">
        <w:rPr>
          <w:rFonts w:ascii="Arial" w:hAnsi="Arial" w:cs="Arial"/>
          <w:lang w:val="en-GB"/>
        </w:rPr>
        <w:t xml:space="preserve"> (Accessed on: 11 June 2026)</w:t>
      </w:r>
      <w:r w:rsidR="00065639" w:rsidRPr="00F44153">
        <w:rPr>
          <w:rFonts w:ascii="Arial" w:hAnsi="Arial" w:cs="Arial"/>
          <w:lang w:val="en-GB"/>
        </w:rPr>
        <w:t xml:space="preserve">. </w:t>
      </w:r>
    </w:p>
    <w:p w14:paraId="0AA9D6E5" w14:textId="63A489D5" w:rsidR="00324487" w:rsidRPr="00F44153" w:rsidRDefault="00F005E0" w:rsidP="00B9088B">
      <w:pPr>
        <w:jc w:val="both"/>
        <w:rPr>
          <w:rFonts w:ascii="Arial" w:hAnsi="Arial" w:cs="Arial"/>
          <w:i/>
          <w:iCs/>
          <w:lang w:val="en-GB"/>
        </w:rPr>
      </w:pPr>
      <w:r w:rsidRPr="00F44153">
        <w:rPr>
          <w:rFonts w:ascii="Arial" w:hAnsi="Arial" w:cs="Arial"/>
          <w:lang w:val="en-GB"/>
        </w:rPr>
        <w:t xml:space="preserve">NHS England (2021) </w:t>
      </w:r>
      <w:r w:rsidRPr="00F44153">
        <w:rPr>
          <w:rFonts w:ascii="Arial" w:hAnsi="Arial" w:cs="Arial"/>
          <w:i/>
          <w:iCs/>
          <w:lang w:val="en-GB"/>
        </w:rPr>
        <w:t>NHS rolls out capsule cameras to test for cancer.</w:t>
      </w:r>
      <w:r w:rsidRPr="00F44153">
        <w:rPr>
          <w:rFonts w:ascii="Arial" w:hAnsi="Arial" w:cs="Arial"/>
          <w:lang w:val="en-GB"/>
        </w:rPr>
        <w:t xml:space="preserve"> Available at: </w:t>
      </w:r>
      <w:hyperlink r:id="rId13" w:history="1">
        <w:r w:rsidRPr="00F44153">
          <w:rPr>
            <w:rStyle w:val="Hyperlink"/>
            <w:rFonts w:ascii="Arial" w:hAnsi="Arial" w:cs="Arial"/>
            <w:lang w:val="en-GB"/>
          </w:rPr>
          <w:t>https://www.england.nhs.uk/2021/03/nhs-rolls-out-capsule-cameras-to-test-for-cancer/</w:t>
        </w:r>
      </w:hyperlink>
      <w:r w:rsidRPr="00F44153">
        <w:rPr>
          <w:rFonts w:ascii="Arial" w:hAnsi="Arial" w:cs="Arial"/>
          <w:lang w:val="en-GB"/>
        </w:rPr>
        <w:t xml:space="preserve"> </w:t>
      </w:r>
      <w:r w:rsidR="007C5779" w:rsidRPr="00F44153">
        <w:rPr>
          <w:rFonts w:ascii="Arial" w:hAnsi="Arial" w:cs="Arial"/>
          <w:lang w:val="en-GB"/>
        </w:rPr>
        <w:t>(</w:t>
      </w:r>
      <w:r w:rsidRPr="00F44153">
        <w:rPr>
          <w:rFonts w:ascii="Arial" w:hAnsi="Arial" w:cs="Arial"/>
          <w:lang w:val="en-GB"/>
        </w:rPr>
        <w:t>A</w:t>
      </w:r>
      <w:r w:rsidR="007C5779" w:rsidRPr="00F44153">
        <w:rPr>
          <w:rFonts w:ascii="Arial" w:hAnsi="Arial" w:cs="Arial"/>
          <w:lang w:val="en-GB"/>
        </w:rPr>
        <w:t>ccessed on 12 June 2026).</w:t>
      </w:r>
    </w:p>
    <w:p w14:paraId="2CD334E6" w14:textId="40473B68" w:rsidR="00324487" w:rsidRPr="00F44153" w:rsidRDefault="00324487" w:rsidP="00B9088B">
      <w:pPr>
        <w:jc w:val="both"/>
        <w:rPr>
          <w:rFonts w:ascii="Arial" w:hAnsi="Arial" w:cs="Arial"/>
          <w:lang w:val="en-GB"/>
        </w:rPr>
      </w:pPr>
      <w:r w:rsidRPr="00F44153">
        <w:rPr>
          <w:rFonts w:ascii="Arial" w:hAnsi="Arial" w:cs="Arial"/>
          <w:lang w:val="en-GB"/>
        </w:rPr>
        <w:t>Northampton General</w:t>
      </w:r>
      <w:r w:rsidR="005F6B4D" w:rsidRPr="00F44153">
        <w:rPr>
          <w:rFonts w:ascii="Arial" w:hAnsi="Arial" w:cs="Arial"/>
          <w:lang w:val="en-GB"/>
        </w:rPr>
        <w:t xml:space="preserve"> Hospital NHS Trust (2022</w:t>
      </w:r>
      <w:r w:rsidR="005F6B4D" w:rsidRPr="00F44153">
        <w:rPr>
          <w:rFonts w:ascii="Arial" w:hAnsi="Arial" w:cs="Arial"/>
          <w:i/>
          <w:iCs/>
          <w:lang w:val="en-GB"/>
        </w:rPr>
        <w:t>) Tiny pill camera to help di</w:t>
      </w:r>
      <w:r w:rsidR="00E811FF" w:rsidRPr="00F44153">
        <w:rPr>
          <w:rFonts w:ascii="Arial" w:hAnsi="Arial" w:cs="Arial"/>
          <w:i/>
          <w:iCs/>
          <w:lang w:val="en-GB"/>
        </w:rPr>
        <w:t>agnose cancer and may help reduce waits at NGH.</w:t>
      </w:r>
      <w:r w:rsidR="00E811FF" w:rsidRPr="00F44153">
        <w:rPr>
          <w:rFonts w:ascii="Arial" w:hAnsi="Arial" w:cs="Arial"/>
          <w:lang w:val="en-GB"/>
        </w:rPr>
        <w:t xml:space="preserve"> </w:t>
      </w:r>
      <w:r w:rsidR="000E769F" w:rsidRPr="00F44153">
        <w:rPr>
          <w:rFonts w:ascii="Arial" w:hAnsi="Arial" w:cs="Arial"/>
          <w:lang w:val="en-GB"/>
        </w:rPr>
        <w:t xml:space="preserve">Available at: </w:t>
      </w:r>
      <w:hyperlink r:id="rId14" w:history="1">
        <w:r w:rsidR="000E769F" w:rsidRPr="00F44153">
          <w:rPr>
            <w:rStyle w:val="Hyperlink"/>
            <w:rFonts w:ascii="Arial" w:hAnsi="Arial" w:cs="Arial"/>
            <w:lang w:val="en-GB"/>
          </w:rPr>
          <w:t>https://www.northamptongeneral.nhs.uk/News/Articles/AllNews/Tiny-pill-camera-to-</w:t>
        </w:r>
        <w:r w:rsidR="000E769F" w:rsidRPr="00F44153">
          <w:rPr>
            <w:rStyle w:val="Hyperlink"/>
            <w:rFonts w:ascii="Arial" w:hAnsi="Arial" w:cs="Arial"/>
            <w:lang w:val="en-GB"/>
          </w:rPr>
          <w:lastRenderedPageBreak/>
          <w:t>help-diagnose-cancer-and-may-help-reduce-waits-at-NGH.aspx</w:t>
        </w:r>
      </w:hyperlink>
      <w:r w:rsidR="000E769F" w:rsidRPr="00F44153">
        <w:rPr>
          <w:rFonts w:ascii="Arial" w:hAnsi="Arial" w:cs="Arial"/>
          <w:lang w:val="en-GB"/>
        </w:rPr>
        <w:t xml:space="preserve"> (Accessed o</w:t>
      </w:r>
      <w:r w:rsidR="004502BC" w:rsidRPr="00F44153">
        <w:rPr>
          <w:rFonts w:ascii="Arial" w:hAnsi="Arial" w:cs="Arial"/>
          <w:lang w:val="en-GB"/>
        </w:rPr>
        <w:t>n 12 June 2026)</w:t>
      </w:r>
      <w:r w:rsidR="003066A6" w:rsidRPr="00F44153">
        <w:rPr>
          <w:rFonts w:ascii="Arial" w:hAnsi="Arial" w:cs="Arial"/>
          <w:lang w:val="en-GB"/>
        </w:rPr>
        <w:t>.</w:t>
      </w:r>
    </w:p>
    <w:p w14:paraId="406824E1" w14:textId="3AD11D7C" w:rsidR="003368EF" w:rsidRPr="00F44153" w:rsidRDefault="003368EF" w:rsidP="00B9088B">
      <w:pPr>
        <w:jc w:val="both"/>
        <w:rPr>
          <w:rFonts w:ascii="Arial" w:hAnsi="Arial" w:cs="Arial"/>
          <w:lang w:val="en-GB"/>
        </w:rPr>
      </w:pPr>
      <w:r w:rsidRPr="00F44153">
        <w:rPr>
          <w:rFonts w:ascii="Arial" w:hAnsi="Arial" w:cs="Arial"/>
          <w:lang w:val="en-GB"/>
        </w:rPr>
        <w:t xml:space="preserve">Paton, N. (2026) </w:t>
      </w:r>
      <w:r w:rsidRPr="00F44153">
        <w:rPr>
          <w:rFonts w:ascii="Arial" w:hAnsi="Arial" w:cs="Arial"/>
          <w:i/>
          <w:iCs/>
          <w:lang w:val="en-GB"/>
        </w:rPr>
        <w:t>'Warning that NHS digital reform could lead to burnout', Personnel Today / Society of Occupational Medicine</w:t>
      </w:r>
      <w:r w:rsidR="009B704F" w:rsidRPr="00F44153">
        <w:rPr>
          <w:rFonts w:ascii="Arial" w:hAnsi="Arial" w:cs="Arial"/>
          <w:i/>
          <w:iCs/>
          <w:lang w:val="en-GB"/>
        </w:rPr>
        <w:t>.</w:t>
      </w:r>
      <w:r w:rsidRPr="00F44153">
        <w:rPr>
          <w:rFonts w:ascii="Arial" w:hAnsi="Arial" w:cs="Arial"/>
          <w:lang w:val="en-GB"/>
        </w:rPr>
        <w:t xml:space="preserve"> </w:t>
      </w:r>
      <w:r w:rsidR="003E2AEE" w:rsidRPr="00F44153">
        <w:rPr>
          <w:rFonts w:ascii="Arial" w:hAnsi="Arial" w:cs="Arial"/>
          <w:lang w:val="en-GB"/>
        </w:rPr>
        <w:t>Available at</w:t>
      </w:r>
      <w:r w:rsidRPr="00F44153">
        <w:rPr>
          <w:rFonts w:ascii="Arial" w:hAnsi="Arial" w:cs="Arial"/>
          <w:lang w:val="en-GB"/>
        </w:rPr>
        <w:t xml:space="preserve">: </w:t>
      </w:r>
      <w:hyperlink r:id="rId15" w:history="1">
        <w:r w:rsidRPr="00F44153">
          <w:rPr>
            <w:rStyle w:val="Hyperlink"/>
            <w:rFonts w:ascii="Arial" w:hAnsi="Arial" w:cs="Arial"/>
            <w:lang w:val="en-GB"/>
          </w:rPr>
          <w:t>https://www.personneltoday.com/hr/warning-that-nhs-digital-reform-could-lead-to-burnout/</w:t>
        </w:r>
      </w:hyperlink>
      <w:r w:rsidRPr="00F44153">
        <w:rPr>
          <w:rFonts w:ascii="Arial" w:hAnsi="Arial" w:cs="Arial"/>
          <w:lang w:val="en-GB"/>
        </w:rPr>
        <w:t xml:space="preserve"> (</w:t>
      </w:r>
      <w:r w:rsidR="00C31BA4" w:rsidRPr="00F44153">
        <w:rPr>
          <w:rFonts w:ascii="Arial" w:hAnsi="Arial" w:cs="Arial"/>
          <w:lang w:val="en-GB"/>
        </w:rPr>
        <w:t>Accessed on 11 June 2026</w:t>
      </w:r>
      <w:r w:rsidRPr="00F44153">
        <w:rPr>
          <w:rFonts w:ascii="Arial" w:hAnsi="Arial" w:cs="Arial"/>
          <w:lang w:val="en-GB"/>
        </w:rPr>
        <w:t>)</w:t>
      </w:r>
      <w:r w:rsidR="00C31BA4" w:rsidRPr="00F44153">
        <w:rPr>
          <w:rFonts w:ascii="Arial" w:hAnsi="Arial" w:cs="Arial"/>
          <w:lang w:val="en-GB"/>
        </w:rPr>
        <w:t>.</w:t>
      </w:r>
    </w:p>
    <w:p w14:paraId="759A5D8C" w14:textId="0996A35F" w:rsidR="00E35161" w:rsidRPr="00F44153" w:rsidRDefault="00E35161" w:rsidP="00B9088B">
      <w:pPr>
        <w:jc w:val="both"/>
        <w:rPr>
          <w:rFonts w:ascii="Arial" w:hAnsi="Arial" w:cs="Arial"/>
          <w:lang w:val="en-GB"/>
        </w:rPr>
      </w:pPr>
      <w:r w:rsidRPr="00F44153">
        <w:rPr>
          <w:rFonts w:ascii="Arial" w:hAnsi="Arial" w:cs="Arial"/>
          <w:lang w:val="en-GB"/>
        </w:rPr>
        <w:t>Segnan, N., Slattery, E. y Shaukat, A. (2025</w:t>
      </w:r>
      <w:r w:rsidRPr="00F44153">
        <w:rPr>
          <w:rFonts w:ascii="Arial" w:hAnsi="Arial" w:cs="Arial"/>
          <w:i/>
          <w:iCs/>
          <w:lang w:val="en-GB"/>
        </w:rPr>
        <w:t>) 'Colon capsule endoscopy is not yet green: patient-travel and carbon impact in a rural health board', Frontline Gastroenterology,</w:t>
      </w:r>
      <w:r w:rsidRPr="00F44153">
        <w:rPr>
          <w:rFonts w:ascii="Arial" w:hAnsi="Arial" w:cs="Arial"/>
          <w:lang w:val="en-GB"/>
        </w:rPr>
        <w:t xml:space="preserve"> 16(1), pp. 45–52. Doi: 10.1136/flgastro-2025-103184.</w:t>
      </w:r>
    </w:p>
    <w:p w14:paraId="14CE2001" w14:textId="77AB7A2B" w:rsidR="009D3C57" w:rsidRPr="00F44153" w:rsidRDefault="00BC37E3" w:rsidP="00B9088B">
      <w:pPr>
        <w:jc w:val="both"/>
        <w:rPr>
          <w:rFonts w:ascii="Arial" w:hAnsi="Arial" w:cs="Arial"/>
          <w:lang w:val="en-GB"/>
        </w:rPr>
      </w:pPr>
      <w:r w:rsidRPr="00F44153">
        <w:rPr>
          <w:rFonts w:ascii="Arial" w:hAnsi="Arial" w:cs="Arial"/>
          <w:lang w:val="en-GB"/>
        </w:rPr>
        <w:t xml:space="preserve">Sidhu, R., McAlindon, M.E., Sanders, D.S. and European Capsule Endoscopy Group (2026) </w:t>
      </w:r>
      <w:r w:rsidRPr="00F44153">
        <w:rPr>
          <w:rFonts w:ascii="Arial" w:hAnsi="Arial" w:cs="Arial"/>
          <w:i/>
          <w:iCs/>
          <w:lang w:val="en-GB"/>
        </w:rPr>
        <w:t>'International core curriculum for capsule endoscopy training courses: defining competencies and addressing reader fatigue'</w:t>
      </w:r>
      <w:r w:rsidR="004E3667" w:rsidRPr="00F44153">
        <w:rPr>
          <w:rFonts w:ascii="Arial" w:hAnsi="Arial" w:cs="Arial"/>
          <w:i/>
          <w:iCs/>
          <w:lang w:val="en-GB"/>
        </w:rPr>
        <w:t>.</w:t>
      </w:r>
      <w:r w:rsidRPr="00F44153">
        <w:rPr>
          <w:rFonts w:ascii="Arial" w:hAnsi="Arial" w:cs="Arial"/>
          <w:lang w:val="en-GB"/>
        </w:rPr>
        <w:t xml:space="preserve"> Available at: </w:t>
      </w:r>
      <w:hyperlink r:id="rId16" w:history="1">
        <w:r w:rsidRPr="00F44153">
          <w:rPr>
            <w:rStyle w:val="Hyperlink"/>
            <w:rFonts w:ascii="Arial" w:hAnsi="Arial" w:cs="Arial"/>
            <w:lang w:val="en-GB"/>
          </w:rPr>
          <w:t>https://www.researchgate.net/publication/317394187_International_core_curriculum_for_capsule_endoscopy_training_courses</w:t>
        </w:r>
      </w:hyperlink>
      <w:r w:rsidRPr="00F44153">
        <w:rPr>
          <w:rFonts w:ascii="Arial" w:hAnsi="Arial" w:cs="Arial"/>
          <w:lang w:val="en-GB"/>
        </w:rPr>
        <w:t xml:space="preserve"> (Accessed</w:t>
      </w:r>
      <w:r w:rsidR="0048670B" w:rsidRPr="00F44153">
        <w:rPr>
          <w:rFonts w:ascii="Arial" w:hAnsi="Arial" w:cs="Arial"/>
          <w:lang w:val="en-GB"/>
        </w:rPr>
        <w:t xml:space="preserve"> on</w:t>
      </w:r>
      <w:r w:rsidRPr="00F44153">
        <w:rPr>
          <w:rFonts w:ascii="Arial" w:hAnsi="Arial" w:cs="Arial"/>
          <w:lang w:val="en-GB"/>
        </w:rPr>
        <w:t xml:space="preserve"> </w:t>
      </w:r>
      <w:r w:rsidR="0048670B" w:rsidRPr="00F44153">
        <w:rPr>
          <w:rFonts w:ascii="Arial" w:hAnsi="Arial" w:cs="Arial"/>
          <w:lang w:val="en-GB"/>
        </w:rPr>
        <w:t>11 June</w:t>
      </w:r>
      <w:r w:rsidRPr="00F44153">
        <w:rPr>
          <w:rFonts w:ascii="Arial" w:hAnsi="Arial" w:cs="Arial"/>
          <w:lang w:val="en-GB"/>
        </w:rPr>
        <w:t xml:space="preserve"> 2026).</w:t>
      </w:r>
    </w:p>
    <w:p w14:paraId="02F4862C" w14:textId="56C9705B" w:rsidR="0084046F" w:rsidRPr="00F44153" w:rsidRDefault="0084046F" w:rsidP="00B9088B">
      <w:pPr>
        <w:jc w:val="both"/>
        <w:rPr>
          <w:rFonts w:ascii="Arial" w:hAnsi="Arial" w:cs="Arial"/>
          <w:lang w:val="en-GB"/>
        </w:rPr>
      </w:pPr>
      <w:r w:rsidRPr="00F44153">
        <w:rPr>
          <w:rFonts w:ascii="Arial" w:hAnsi="Arial" w:cs="Arial"/>
          <w:lang w:val="en-GB"/>
        </w:rPr>
        <w:t xml:space="preserve">Smith, L., Green, J., Taylor, R., Hewitt, C. y Patel, N. (2026) 'Patient experiences of colon capsule endoscopy: a qualitative study during the NHS England pilot project', Therapeutic Advances in Gastrointestinal Endoscopy, 19(1), pp. 263-271. Doi: 10.1177/26317745261433689. </w:t>
      </w:r>
    </w:p>
    <w:sectPr w:rsidR="0084046F" w:rsidRPr="00F44153">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FD0D5" w14:textId="77777777" w:rsidR="00D56203" w:rsidRDefault="00D56203" w:rsidP="001B2279">
      <w:pPr>
        <w:spacing w:after="0" w:line="240" w:lineRule="auto"/>
      </w:pPr>
      <w:r>
        <w:separator/>
      </w:r>
    </w:p>
  </w:endnote>
  <w:endnote w:type="continuationSeparator" w:id="0">
    <w:p w14:paraId="13C266CC" w14:textId="77777777" w:rsidR="00D56203" w:rsidRDefault="00D56203" w:rsidP="001B2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3723241"/>
      <w:docPartObj>
        <w:docPartGallery w:val="Page Numbers (Bottom of Page)"/>
        <w:docPartUnique/>
      </w:docPartObj>
    </w:sdtPr>
    <w:sdtContent>
      <w:p w14:paraId="3460FEED" w14:textId="77777777" w:rsidR="00666FA3" w:rsidRDefault="00666FA3">
        <w:pPr>
          <w:pStyle w:val="Footer"/>
          <w:jc w:val="center"/>
        </w:pPr>
        <w:r>
          <w:fldChar w:fldCharType="begin"/>
        </w:r>
        <w:r>
          <w:instrText>PAGE   \* MERGEFORMAT</w:instrText>
        </w:r>
        <w:r>
          <w:fldChar w:fldCharType="separate"/>
        </w:r>
        <w:r>
          <w:rPr>
            <w:lang w:val="en-GB"/>
          </w:rPr>
          <w:t>2</w:t>
        </w:r>
        <w:r>
          <w:fldChar w:fldCharType="end"/>
        </w:r>
      </w:p>
    </w:sdtContent>
  </w:sdt>
  <w:p w14:paraId="0820A224" w14:textId="77777777" w:rsidR="00666FA3" w:rsidRDefault="00666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692FF" w14:textId="77777777" w:rsidR="00D56203" w:rsidRDefault="00D56203" w:rsidP="001B2279">
      <w:pPr>
        <w:spacing w:after="0" w:line="240" w:lineRule="auto"/>
      </w:pPr>
      <w:r>
        <w:separator/>
      </w:r>
    </w:p>
  </w:footnote>
  <w:footnote w:type="continuationSeparator" w:id="0">
    <w:p w14:paraId="0EF0370B" w14:textId="77777777" w:rsidR="00D56203" w:rsidRDefault="00D56203" w:rsidP="001B2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CA7C85"/>
    <w:multiLevelType w:val="hybridMultilevel"/>
    <w:tmpl w:val="8A429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5679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371F7E"/>
    <w:rsid w:val="00003F5E"/>
    <w:rsid w:val="00014F05"/>
    <w:rsid w:val="00015B35"/>
    <w:rsid w:val="00027A84"/>
    <w:rsid w:val="00035478"/>
    <w:rsid w:val="00035E95"/>
    <w:rsid w:val="00043107"/>
    <w:rsid w:val="0004444C"/>
    <w:rsid w:val="00060FB8"/>
    <w:rsid w:val="00063817"/>
    <w:rsid w:val="00065639"/>
    <w:rsid w:val="00067E66"/>
    <w:rsid w:val="00070670"/>
    <w:rsid w:val="0007292E"/>
    <w:rsid w:val="00074F4B"/>
    <w:rsid w:val="0007575D"/>
    <w:rsid w:val="00076462"/>
    <w:rsid w:val="00077242"/>
    <w:rsid w:val="0009430F"/>
    <w:rsid w:val="000A0A75"/>
    <w:rsid w:val="000A0D79"/>
    <w:rsid w:val="000A1E78"/>
    <w:rsid w:val="000A7637"/>
    <w:rsid w:val="000B1880"/>
    <w:rsid w:val="000C0914"/>
    <w:rsid w:val="000C0B8B"/>
    <w:rsid w:val="000C2AE3"/>
    <w:rsid w:val="000C64A1"/>
    <w:rsid w:val="000D19FA"/>
    <w:rsid w:val="000D3A32"/>
    <w:rsid w:val="000D4BFB"/>
    <w:rsid w:val="000D6435"/>
    <w:rsid w:val="000E378F"/>
    <w:rsid w:val="000E41F7"/>
    <w:rsid w:val="000E769F"/>
    <w:rsid w:val="000F140A"/>
    <w:rsid w:val="000F28C2"/>
    <w:rsid w:val="000F7103"/>
    <w:rsid w:val="000F7A3A"/>
    <w:rsid w:val="001109E3"/>
    <w:rsid w:val="00117F2B"/>
    <w:rsid w:val="00122A3E"/>
    <w:rsid w:val="00124570"/>
    <w:rsid w:val="00132E03"/>
    <w:rsid w:val="001459B3"/>
    <w:rsid w:val="00153BE0"/>
    <w:rsid w:val="0015512E"/>
    <w:rsid w:val="001579B3"/>
    <w:rsid w:val="001663CB"/>
    <w:rsid w:val="00170397"/>
    <w:rsid w:val="00180830"/>
    <w:rsid w:val="0018128D"/>
    <w:rsid w:val="001837C6"/>
    <w:rsid w:val="0018481E"/>
    <w:rsid w:val="00184E27"/>
    <w:rsid w:val="001916C5"/>
    <w:rsid w:val="00193E05"/>
    <w:rsid w:val="001B2279"/>
    <w:rsid w:val="001B2B36"/>
    <w:rsid w:val="001D3063"/>
    <w:rsid w:val="001D3DFB"/>
    <w:rsid w:val="001E0711"/>
    <w:rsid w:val="001F4644"/>
    <w:rsid w:val="00200868"/>
    <w:rsid w:val="0020362E"/>
    <w:rsid w:val="00203B81"/>
    <w:rsid w:val="00204D5A"/>
    <w:rsid w:val="00213347"/>
    <w:rsid w:val="00220728"/>
    <w:rsid w:val="0022262D"/>
    <w:rsid w:val="0023142B"/>
    <w:rsid w:val="00234C16"/>
    <w:rsid w:val="00236362"/>
    <w:rsid w:val="00240AD4"/>
    <w:rsid w:val="00253225"/>
    <w:rsid w:val="00256A3A"/>
    <w:rsid w:val="00267E0C"/>
    <w:rsid w:val="002830A9"/>
    <w:rsid w:val="00286EB8"/>
    <w:rsid w:val="002874A2"/>
    <w:rsid w:val="0029129D"/>
    <w:rsid w:val="00293D8A"/>
    <w:rsid w:val="002B3534"/>
    <w:rsid w:val="002D58F0"/>
    <w:rsid w:val="002F2FB0"/>
    <w:rsid w:val="002F356F"/>
    <w:rsid w:val="002F452F"/>
    <w:rsid w:val="002F55BA"/>
    <w:rsid w:val="00305C27"/>
    <w:rsid w:val="003066A6"/>
    <w:rsid w:val="00312F47"/>
    <w:rsid w:val="00320975"/>
    <w:rsid w:val="00320D7C"/>
    <w:rsid w:val="00320F70"/>
    <w:rsid w:val="00324487"/>
    <w:rsid w:val="00326702"/>
    <w:rsid w:val="003319E7"/>
    <w:rsid w:val="00333304"/>
    <w:rsid w:val="00335299"/>
    <w:rsid w:val="003368EF"/>
    <w:rsid w:val="00337AD9"/>
    <w:rsid w:val="003520EF"/>
    <w:rsid w:val="0035462A"/>
    <w:rsid w:val="00360CE7"/>
    <w:rsid w:val="0036579D"/>
    <w:rsid w:val="003657BB"/>
    <w:rsid w:val="00366858"/>
    <w:rsid w:val="00380E32"/>
    <w:rsid w:val="00394479"/>
    <w:rsid w:val="00396756"/>
    <w:rsid w:val="00397C93"/>
    <w:rsid w:val="003A4528"/>
    <w:rsid w:val="003A65B1"/>
    <w:rsid w:val="003B16EE"/>
    <w:rsid w:val="003C7B28"/>
    <w:rsid w:val="003C7F0E"/>
    <w:rsid w:val="003D50AC"/>
    <w:rsid w:val="003E2AEE"/>
    <w:rsid w:val="003E5C64"/>
    <w:rsid w:val="003E61B9"/>
    <w:rsid w:val="003E646F"/>
    <w:rsid w:val="003E6FB5"/>
    <w:rsid w:val="003F25BA"/>
    <w:rsid w:val="003F4E3E"/>
    <w:rsid w:val="00410308"/>
    <w:rsid w:val="004252C4"/>
    <w:rsid w:val="004369A1"/>
    <w:rsid w:val="0043748B"/>
    <w:rsid w:val="00446B27"/>
    <w:rsid w:val="004502BC"/>
    <w:rsid w:val="00450882"/>
    <w:rsid w:val="00454888"/>
    <w:rsid w:val="004563FA"/>
    <w:rsid w:val="00462747"/>
    <w:rsid w:val="004633D1"/>
    <w:rsid w:val="004666E9"/>
    <w:rsid w:val="0047442E"/>
    <w:rsid w:val="004763DF"/>
    <w:rsid w:val="0048670B"/>
    <w:rsid w:val="00491279"/>
    <w:rsid w:val="00491BEC"/>
    <w:rsid w:val="004A0A72"/>
    <w:rsid w:val="004A6B87"/>
    <w:rsid w:val="004B30FB"/>
    <w:rsid w:val="004B3BAF"/>
    <w:rsid w:val="004D1559"/>
    <w:rsid w:val="004D2CEE"/>
    <w:rsid w:val="004D423A"/>
    <w:rsid w:val="004D4311"/>
    <w:rsid w:val="004D4E29"/>
    <w:rsid w:val="004E0605"/>
    <w:rsid w:val="004E3667"/>
    <w:rsid w:val="004F255E"/>
    <w:rsid w:val="004F3E28"/>
    <w:rsid w:val="005023DD"/>
    <w:rsid w:val="005045BE"/>
    <w:rsid w:val="00517815"/>
    <w:rsid w:val="0052525F"/>
    <w:rsid w:val="00526BA1"/>
    <w:rsid w:val="00531D15"/>
    <w:rsid w:val="00540798"/>
    <w:rsid w:val="00544997"/>
    <w:rsid w:val="00551B89"/>
    <w:rsid w:val="005563AF"/>
    <w:rsid w:val="005847BE"/>
    <w:rsid w:val="005870B3"/>
    <w:rsid w:val="00594225"/>
    <w:rsid w:val="005976EE"/>
    <w:rsid w:val="005A6CDC"/>
    <w:rsid w:val="005B202C"/>
    <w:rsid w:val="005B6EB7"/>
    <w:rsid w:val="005C0442"/>
    <w:rsid w:val="005C2182"/>
    <w:rsid w:val="005C58B0"/>
    <w:rsid w:val="005E311C"/>
    <w:rsid w:val="005F6B4D"/>
    <w:rsid w:val="005F73B3"/>
    <w:rsid w:val="00604C96"/>
    <w:rsid w:val="0060569F"/>
    <w:rsid w:val="006064FA"/>
    <w:rsid w:val="0061273E"/>
    <w:rsid w:val="0061565A"/>
    <w:rsid w:val="00621C79"/>
    <w:rsid w:val="00625181"/>
    <w:rsid w:val="00641177"/>
    <w:rsid w:val="006537AF"/>
    <w:rsid w:val="00654A4D"/>
    <w:rsid w:val="00656D76"/>
    <w:rsid w:val="006629C4"/>
    <w:rsid w:val="006645C2"/>
    <w:rsid w:val="00666FA3"/>
    <w:rsid w:val="00671638"/>
    <w:rsid w:val="006725DB"/>
    <w:rsid w:val="00674F4F"/>
    <w:rsid w:val="00677226"/>
    <w:rsid w:val="00681EB9"/>
    <w:rsid w:val="0068278D"/>
    <w:rsid w:val="00686AA9"/>
    <w:rsid w:val="006872B7"/>
    <w:rsid w:val="006942AB"/>
    <w:rsid w:val="006B2CD8"/>
    <w:rsid w:val="006B331E"/>
    <w:rsid w:val="006C6702"/>
    <w:rsid w:val="006D170A"/>
    <w:rsid w:val="006D6F4A"/>
    <w:rsid w:val="006D7744"/>
    <w:rsid w:val="006E344B"/>
    <w:rsid w:val="006E73CB"/>
    <w:rsid w:val="00710389"/>
    <w:rsid w:val="00721C73"/>
    <w:rsid w:val="00733C6B"/>
    <w:rsid w:val="00746140"/>
    <w:rsid w:val="00746C52"/>
    <w:rsid w:val="0074791A"/>
    <w:rsid w:val="007523BE"/>
    <w:rsid w:val="007526E8"/>
    <w:rsid w:val="0076085B"/>
    <w:rsid w:val="007670FC"/>
    <w:rsid w:val="007730D2"/>
    <w:rsid w:val="00781520"/>
    <w:rsid w:val="00782817"/>
    <w:rsid w:val="007840CE"/>
    <w:rsid w:val="007850A1"/>
    <w:rsid w:val="00792477"/>
    <w:rsid w:val="007A3CB6"/>
    <w:rsid w:val="007B51BF"/>
    <w:rsid w:val="007C0A71"/>
    <w:rsid w:val="007C23D6"/>
    <w:rsid w:val="007C5639"/>
    <w:rsid w:val="007C5779"/>
    <w:rsid w:val="007D1216"/>
    <w:rsid w:val="007D1A7F"/>
    <w:rsid w:val="007E268A"/>
    <w:rsid w:val="007E3D07"/>
    <w:rsid w:val="007E5EF5"/>
    <w:rsid w:val="007E6F00"/>
    <w:rsid w:val="007F035C"/>
    <w:rsid w:val="007F513A"/>
    <w:rsid w:val="008011CD"/>
    <w:rsid w:val="008051A8"/>
    <w:rsid w:val="00810468"/>
    <w:rsid w:val="008113C7"/>
    <w:rsid w:val="00812446"/>
    <w:rsid w:val="00836899"/>
    <w:rsid w:val="00837967"/>
    <w:rsid w:val="0084046F"/>
    <w:rsid w:val="0084578E"/>
    <w:rsid w:val="008573F3"/>
    <w:rsid w:val="008734D6"/>
    <w:rsid w:val="00875072"/>
    <w:rsid w:val="00875732"/>
    <w:rsid w:val="008833F3"/>
    <w:rsid w:val="00884E7B"/>
    <w:rsid w:val="0089550F"/>
    <w:rsid w:val="00895E89"/>
    <w:rsid w:val="008B072D"/>
    <w:rsid w:val="008B5E6C"/>
    <w:rsid w:val="008C184B"/>
    <w:rsid w:val="008D3A06"/>
    <w:rsid w:val="008D6EE1"/>
    <w:rsid w:val="008E128F"/>
    <w:rsid w:val="0090379A"/>
    <w:rsid w:val="00912ECF"/>
    <w:rsid w:val="00924294"/>
    <w:rsid w:val="00925082"/>
    <w:rsid w:val="00931C57"/>
    <w:rsid w:val="00936FFD"/>
    <w:rsid w:val="009451AD"/>
    <w:rsid w:val="00946B47"/>
    <w:rsid w:val="009552BB"/>
    <w:rsid w:val="009556AF"/>
    <w:rsid w:val="009578A9"/>
    <w:rsid w:val="009667BC"/>
    <w:rsid w:val="009721C1"/>
    <w:rsid w:val="00982265"/>
    <w:rsid w:val="00984B9E"/>
    <w:rsid w:val="00990BE6"/>
    <w:rsid w:val="00993E05"/>
    <w:rsid w:val="00994286"/>
    <w:rsid w:val="009A2292"/>
    <w:rsid w:val="009A5142"/>
    <w:rsid w:val="009B704F"/>
    <w:rsid w:val="009C6B09"/>
    <w:rsid w:val="009D07AF"/>
    <w:rsid w:val="009D1F21"/>
    <w:rsid w:val="009D3C57"/>
    <w:rsid w:val="009E017E"/>
    <w:rsid w:val="009E1595"/>
    <w:rsid w:val="009E289F"/>
    <w:rsid w:val="009E4AC8"/>
    <w:rsid w:val="009E4C89"/>
    <w:rsid w:val="009E5DC0"/>
    <w:rsid w:val="009E7B4A"/>
    <w:rsid w:val="00A018A3"/>
    <w:rsid w:val="00A02277"/>
    <w:rsid w:val="00A056F7"/>
    <w:rsid w:val="00A11DB3"/>
    <w:rsid w:val="00A21E07"/>
    <w:rsid w:val="00A241E0"/>
    <w:rsid w:val="00A24D2D"/>
    <w:rsid w:val="00A503E8"/>
    <w:rsid w:val="00A5066A"/>
    <w:rsid w:val="00A5171A"/>
    <w:rsid w:val="00A56825"/>
    <w:rsid w:val="00A60048"/>
    <w:rsid w:val="00A600B9"/>
    <w:rsid w:val="00A6016C"/>
    <w:rsid w:val="00A636A2"/>
    <w:rsid w:val="00A670A9"/>
    <w:rsid w:val="00A70630"/>
    <w:rsid w:val="00A71AF3"/>
    <w:rsid w:val="00A847EB"/>
    <w:rsid w:val="00A856FA"/>
    <w:rsid w:val="00A91335"/>
    <w:rsid w:val="00AA1054"/>
    <w:rsid w:val="00AA66A6"/>
    <w:rsid w:val="00AB6543"/>
    <w:rsid w:val="00AB674B"/>
    <w:rsid w:val="00AC4515"/>
    <w:rsid w:val="00AC53B5"/>
    <w:rsid w:val="00AD2490"/>
    <w:rsid w:val="00AD62D9"/>
    <w:rsid w:val="00AE2994"/>
    <w:rsid w:val="00AE40AA"/>
    <w:rsid w:val="00AE6FB0"/>
    <w:rsid w:val="00AF0CD4"/>
    <w:rsid w:val="00B16E7F"/>
    <w:rsid w:val="00B23215"/>
    <w:rsid w:val="00B23C9D"/>
    <w:rsid w:val="00B27CFC"/>
    <w:rsid w:val="00B50DB4"/>
    <w:rsid w:val="00B56272"/>
    <w:rsid w:val="00B56A5F"/>
    <w:rsid w:val="00B60443"/>
    <w:rsid w:val="00B758CC"/>
    <w:rsid w:val="00B862BB"/>
    <w:rsid w:val="00B9088B"/>
    <w:rsid w:val="00B947B5"/>
    <w:rsid w:val="00BA6619"/>
    <w:rsid w:val="00BC1E9C"/>
    <w:rsid w:val="00BC37E3"/>
    <w:rsid w:val="00BC406C"/>
    <w:rsid w:val="00BC62EC"/>
    <w:rsid w:val="00BD02D3"/>
    <w:rsid w:val="00BE113D"/>
    <w:rsid w:val="00C029FC"/>
    <w:rsid w:val="00C072EC"/>
    <w:rsid w:val="00C14A35"/>
    <w:rsid w:val="00C15274"/>
    <w:rsid w:val="00C17A68"/>
    <w:rsid w:val="00C23B54"/>
    <w:rsid w:val="00C26606"/>
    <w:rsid w:val="00C2722A"/>
    <w:rsid w:val="00C31BA4"/>
    <w:rsid w:val="00C34D5D"/>
    <w:rsid w:val="00C35613"/>
    <w:rsid w:val="00C419C6"/>
    <w:rsid w:val="00C454FA"/>
    <w:rsid w:val="00C45BDE"/>
    <w:rsid w:val="00C502BC"/>
    <w:rsid w:val="00C50685"/>
    <w:rsid w:val="00C56821"/>
    <w:rsid w:val="00C6294C"/>
    <w:rsid w:val="00C64F98"/>
    <w:rsid w:val="00C667D6"/>
    <w:rsid w:val="00C84C70"/>
    <w:rsid w:val="00C90CBC"/>
    <w:rsid w:val="00C91DB3"/>
    <w:rsid w:val="00CA2BED"/>
    <w:rsid w:val="00CA3011"/>
    <w:rsid w:val="00CC0255"/>
    <w:rsid w:val="00CC03E2"/>
    <w:rsid w:val="00CC159A"/>
    <w:rsid w:val="00CC7D5D"/>
    <w:rsid w:val="00CD5234"/>
    <w:rsid w:val="00CF505F"/>
    <w:rsid w:val="00D02AE3"/>
    <w:rsid w:val="00D042FC"/>
    <w:rsid w:val="00D14F07"/>
    <w:rsid w:val="00D23CF3"/>
    <w:rsid w:val="00D349FD"/>
    <w:rsid w:val="00D35698"/>
    <w:rsid w:val="00D35DE7"/>
    <w:rsid w:val="00D4238B"/>
    <w:rsid w:val="00D56203"/>
    <w:rsid w:val="00D661F3"/>
    <w:rsid w:val="00D6794F"/>
    <w:rsid w:val="00D72DD2"/>
    <w:rsid w:val="00D838E0"/>
    <w:rsid w:val="00D842C9"/>
    <w:rsid w:val="00D853CC"/>
    <w:rsid w:val="00D92C57"/>
    <w:rsid w:val="00DA0C99"/>
    <w:rsid w:val="00DA57D9"/>
    <w:rsid w:val="00DA79F5"/>
    <w:rsid w:val="00DB070F"/>
    <w:rsid w:val="00DB2BDD"/>
    <w:rsid w:val="00DB4CD3"/>
    <w:rsid w:val="00DB5B45"/>
    <w:rsid w:val="00DD08FC"/>
    <w:rsid w:val="00DD0F49"/>
    <w:rsid w:val="00DD2911"/>
    <w:rsid w:val="00DD65D8"/>
    <w:rsid w:val="00DD7CFD"/>
    <w:rsid w:val="00DE0148"/>
    <w:rsid w:val="00DE0F35"/>
    <w:rsid w:val="00DE4F8B"/>
    <w:rsid w:val="00DF719C"/>
    <w:rsid w:val="00E01328"/>
    <w:rsid w:val="00E12143"/>
    <w:rsid w:val="00E34F5D"/>
    <w:rsid w:val="00E35161"/>
    <w:rsid w:val="00E3686D"/>
    <w:rsid w:val="00E37EDE"/>
    <w:rsid w:val="00E403A5"/>
    <w:rsid w:val="00E42EE5"/>
    <w:rsid w:val="00E43E4C"/>
    <w:rsid w:val="00E45664"/>
    <w:rsid w:val="00E4568F"/>
    <w:rsid w:val="00E56196"/>
    <w:rsid w:val="00E65151"/>
    <w:rsid w:val="00E703B1"/>
    <w:rsid w:val="00E70EA8"/>
    <w:rsid w:val="00E7251D"/>
    <w:rsid w:val="00E76DB4"/>
    <w:rsid w:val="00E811FF"/>
    <w:rsid w:val="00E82229"/>
    <w:rsid w:val="00E823E4"/>
    <w:rsid w:val="00E9045A"/>
    <w:rsid w:val="00E95861"/>
    <w:rsid w:val="00EA18C5"/>
    <w:rsid w:val="00EA1F66"/>
    <w:rsid w:val="00EA3557"/>
    <w:rsid w:val="00EB3FDD"/>
    <w:rsid w:val="00EC3E9E"/>
    <w:rsid w:val="00ED2987"/>
    <w:rsid w:val="00EE04C6"/>
    <w:rsid w:val="00EE2851"/>
    <w:rsid w:val="00EE34CA"/>
    <w:rsid w:val="00F005E0"/>
    <w:rsid w:val="00F0776F"/>
    <w:rsid w:val="00F1627E"/>
    <w:rsid w:val="00F21C45"/>
    <w:rsid w:val="00F3183A"/>
    <w:rsid w:val="00F321DD"/>
    <w:rsid w:val="00F36DE4"/>
    <w:rsid w:val="00F375BB"/>
    <w:rsid w:val="00F44153"/>
    <w:rsid w:val="00F4599D"/>
    <w:rsid w:val="00F66FFE"/>
    <w:rsid w:val="00F675B2"/>
    <w:rsid w:val="00F70D68"/>
    <w:rsid w:val="00F85912"/>
    <w:rsid w:val="00FA2D82"/>
    <w:rsid w:val="00FA7BE0"/>
    <w:rsid w:val="00FB38D9"/>
    <w:rsid w:val="00FB421A"/>
    <w:rsid w:val="00FC7064"/>
    <w:rsid w:val="00FF0A35"/>
    <w:rsid w:val="00FF20B1"/>
    <w:rsid w:val="07D4B52A"/>
    <w:rsid w:val="0B594EFA"/>
    <w:rsid w:val="10C24ED3"/>
    <w:rsid w:val="12856A6D"/>
    <w:rsid w:val="22CA387D"/>
    <w:rsid w:val="256F9730"/>
    <w:rsid w:val="3265CA9C"/>
    <w:rsid w:val="49FD647F"/>
    <w:rsid w:val="4A93C9F9"/>
    <w:rsid w:val="69C02BAB"/>
    <w:rsid w:val="6B371F7E"/>
    <w:rsid w:val="6FCFE532"/>
    <w:rsid w:val="74EFCD2B"/>
    <w:rsid w:val="757B2528"/>
    <w:rsid w:val="7BCDA63A"/>
    <w:rsid w:val="7E69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9BD1"/>
  <w15:chartTrackingRefBased/>
  <w15:docId w15:val="{C9AE65BA-25A6-4DA9-B512-A94D1C4B1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279"/>
  </w:style>
  <w:style w:type="paragraph" w:styleId="Footer">
    <w:name w:val="footer"/>
    <w:basedOn w:val="Normal"/>
    <w:link w:val="FooterChar"/>
    <w:uiPriority w:val="99"/>
    <w:unhideWhenUsed/>
    <w:rsid w:val="001B2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279"/>
  </w:style>
  <w:style w:type="character" w:styleId="Hyperlink">
    <w:name w:val="Hyperlink"/>
    <w:basedOn w:val="DefaultParagraphFont"/>
    <w:uiPriority w:val="99"/>
    <w:unhideWhenUsed/>
    <w:rsid w:val="004D4311"/>
    <w:rPr>
      <w:color w:val="467886" w:themeColor="hyperlink"/>
      <w:u w:val="single"/>
    </w:rPr>
  </w:style>
  <w:style w:type="character" w:styleId="UnresolvedMention">
    <w:name w:val="Unresolved Mention"/>
    <w:basedOn w:val="DefaultParagraphFont"/>
    <w:uiPriority w:val="99"/>
    <w:semiHidden/>
    <w:unhideWhenUsed/>
    <w:rsid w:val="004D4311"/>
    <w:rPr>
      <w:color w:val="605E5C"/>
      <w:shd w:val="clear" w:color="auto" w:fill="E1DFDD"/>
    </w:rPr>
  </w:style>
  <w:style w:type="character" w:styleId="FollowedHyperlink">
    <w:name w:val="FollowedHyperlink"/>
    <w:basedOn w:val="DefaultParagraphFont"/>
    <w:uiPriority w:val="99"/>
    <w:semiHidden/>
    <w:unhideWhenUsed/>
    <w:rsid w:val="00D92C57"/>
    <w:rPr>
      <w:color w:val="96607D" w:themeColor="followedHyperlink"/>
      <w:u w:val="single"/>
    </w:rPr>
  </w:style>
  <w:style w:type="paragraph" w:styleId="ListParagraph">
    <w:name w:val="List Paragraph"/>
    <w:basedOn w:val="Normal"/>
    <w:uiPriority w:val="34"/>
    <w:qFormat/>
    <w:rsid w:val="00990B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fordstpeters.nhs.uk/leaflets/3531-endoscopy-leaflet-having-a-colonoscopy" TargetMode="External"/><Relationship Id="rId13" Type="http://schemas.openxmlformats.org/officeDocument/2006/relationships/hyperlink" Target="https://www.england.nhs.uk/2021/03/nhs-rolls-out-capsule-cameras-to-test-for-cance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nnovation.nhs.uk/news/updated-nhs-england-digital-technology-assessment-criteria-dtac-form-and-guidanc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researchgate.net/publication/317394187_International_core_curriculum_for_capsule_endoscopy_training_cour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long-read/nhs-england-cancer-programme-progress-update-spring-2024/" TargetMode="External"/><Relationship Id="rId5" Type="http://schemas.openxmlformats.org/officeDocument/2006/relationships/footnotes" Target="footnotes.xml"/><Relationship Id="rId15" Type="http://schemas.openxmlformats.org/officeDocument/2006/relationships/hyperlink" Target="https://www.personneltoday.com/hr/warning-that-nhs-digital-reform-could-lead-to-burnout/" TargetMode="External"/><Relationship Id="rId10" Type="http://schemas.openxmlformats.org/officeDocument/2006/relationships/hyperlink" Target="https://www.england.nhs.uk/long-read/data-protection-polic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news/ndg-and-nhs-england-issue-joint-statement-about-nhs-data-security-and-protection-toolkit" TargetMode="External"/><Relationship Id="rId14" Type="http://schemas.openxmlformats.org/officeDocument/2006/relationships/hyperlink" Target="https://www.northamptongeneral.nhs.uk/News/Articles/AllNews/Tiny-pill-camera-to-help-diagnose-cancer-and-may-help-reduce-waits-at-NGH.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2967</Words>
  <Characters>16916</Characters>
  <Application>Microsoft Office Word</Application>
  <DocSecurity>0</DocSecurity>
  <Lines>140</Lines>
  <Paragraphs>39</Paragraphs>
  <ScaleCrop>false</ScaleCrop>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Villanueva Suárez (2337296)</dc:creator>
  <cp:keywords/>
  <dc:description/>
  <cp:lastModifiedBy>Anderson Villanueva</cp:lastModifiedBy>
  <cp:revision>7</cp:revision>
  <dcterms:created xsi:type="dcterms:W3CDTF">2026-07-02T14:37:00Z</dcterms:created>
  <dcterms:modified xsi:type="dcterms:W3CDTF">2026-07-20T07:59:00Z</dcterms:modified>
</cp:coreProperties>
</file>