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99EEC7" w14:textId="77777777" w:rsidR="00D80A87" w:rsidRDefault="00A55F49"/>
    <w:p w14:paraId="686A31B7" w14:textId="77777777" w:rsidR="00730379" w:rsidRDefault="00730379">
      <w:r>
        <w:rPr>
          <w:rFonts w:ascii="Times New Roman"/>
          <w:noProof/>
          <w:sz w:val="20"/>
        </w:rPr>
        <w:drawing>
          <wp:inline distT="0" distB="0" distL="0" distR="0" wp14:anchorId="246A4DCD" wp14:editId="1D377429">
            <wp:extent cx="1816670" cy="600075"/>
            <wp:effectExtent l="0" t="0" r="0" b="0"/>
            <wp:docPr id="2" name="Image 2" descr="Discover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Discover University of Wales Trinity Saint David"/>
                    <pic:cNvPicPr/>
                  </pic:nvPicPr>
                  <pic:blipFill>
                    <a:blip r:embed="rId6" cstate="print"/>
                    <a:stretch>
                      <a:fillRect/>
                    </a:stretch>
                  </pic:blipFill>
                  <pic:spPr>
                    <a:xfrm>
                      <a:off x="0" y="0"/>
                      <a:ext cx="1816670" cy="600075"/>
                    </a:xfrm>
                    <a:prstGeom prst="rect">
                      <a:avLst/>
                    </a:prstGeom>
                  </pic:spPr>
                </pic:pic>
              </a:graphicData>
            </a:graphic>
          </wp:inline>
        </w:drawing>
      </w:r>
    </w:p>
    <w:p w14:paraId="4D022933" w14:textId="77777777" w:rsidR="00730379" w:rsidRDefault="00730379"/>
    <w:p w14:paraId="66F35CB2" w14:textId="77777777" w:rsidR="00730379" w:rsidRDefault="00730379"/>
    <w:p w14:paraId="21380A55" w14:textId="77777777" w:rsidR="00730379" w:rsidRDefault="00730379"/>
    <w:tbl>
      <w:tblPr>
        <w:tblW w:w="0" w:type="auto"/>
        <w:tblInd w:w="55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28"/>
        <w:gridCol w:w="2716"/>
        <w:gridCol w:w="1872"/>
        <w:gridCol w:w="1878"/>
      </w:tblGrid>
      <w:tr w:rsidR="00730379" w14:paraId="2639B892" w14:textId="77777777" w:rsidTr="00730379">
        <w:trPr>
          <w:trHeight w:val="477"/>
        </w:trPr>
        <w:tc>
          <w:tcPr>
            <w:tcW w:w="1728" w:type="dxa"/>
          </w:tcPr>
          <w:p w14:paraId="7DF12768" w14:textId="77777777" w:rsidR="00730379" w:rsidRDefault="00730379" w:rsidP="00196C2E">
            <w:pPr>
              <w:pStyle w:val="TableParagraph"/>
              <w:spacing w:before="120"/>
              <w:ind w:left="107"/>
              <w:rPr>
                <w:rFonts w:ascii="Arial"/>
                <w:b/>
              </w:rPr>
            </w:pPr>
            <w:r>
              <w:rPr>
                <w:rFonts w:ascii="Arial"/>
                <w:b/>
              </w:rPr>
              <w:t>Student</w:t>
            </w:r>
            <w:r>
              <w:rPr>
                <w:rFonts w:ascii="Arial"/>
                <w:b/>
                <w:spacing w:val="-3"/>
              </w:rPr>
              <w:t xml:space="preserve"> </w:t>
            </w:r>
            <w:r>
              <w:rPr>
                <w:rFonts w:ascii="Arial"/>
                <w:b/>
                <w:spacing w:val="-2"/>
              </w:rPr>
              <w:t>name:</w:t>
            </w:r>
          </w:p>
        </w:tc>
        <w:tc>
          <w:tcPr>
            <w:tcW w:w="2716" w:type="dxa"/>
          </w:tcPr>
          <w:p w14:paraId="2781BA64" w14:textId="50A0621B" w:rsidR="00730379" w:rsidRDefault="00A55F49" w:rsidP="00196C2E">
            <w:pPr>
              <w:pStyle w:val="TableParagraph"/>
              <w:rPr>
                <w:rFonts w:ascii="Times New Roman"/>
              </w:rPr>
            </w:pPr>
            <w:r>
              <w:rPr>
                <w:rFonts w:ascii="Times New Roman"/>
              </w:rPr>
              <w:t xml:space="preserve">Mohammed Jahangir </w:t>
            </w:r>
            <w:proofErr w:type="spellStart"/>
            <w:r>
              <w:rPr>
                <w:rFonts w:ascii="Times New Roman"/>
              </w:rPr>
              <w:t>Alam</w:t>
            </w:r>
            <w:proofErr w:type="spellEnd"/>
          </w:p>
        </w:tc>
        <w:tc>
          <w:tcPr>
            <w:tcW w:w="1872" w:type="dxa"/>
            <w:shd w:val="clear" w:color="auto" w:fill="D9D9D9"/>
          </w:tcPr>
          <w:p w14:paraId="36D860AD" w14:textId="77777777" w:rsidR="00730379" w:rsidRDefault="00730379" w:rsidP="00196C2E">
            <w:pPr>
              <w:pStyle w:val="TableParagraph"/>
              <w:spacing w:before="120"/>
              <w:ind w:left="108"/>
              <w:rPr>
                <w:rFonts w:ascii="Arial"/>
                <w:b/>
              </w:rPr>
            </w:pPr>
            <w:r>
              <w:rPr>
                <w:rFonts w:ascii="Arial"/>
                <w:b/>
              </w:rPr>
              <w:t>Student</w:t>
            </w:r>
            <w:r>
              <w:rPr>
                <w:rFonts w:ascii="Arial"/>
                <w:b/>
                <w:spacing w:val="-3"/>
              </w:rPr>
              <w:t xml:space="preserve"> </w:t>
            </w:r>
            <w:r>
              <w:rPr>
                <w:rFonts w:ascii="Arial"/>
                <w:b/>
              </w:rPr>
              <w:t>ID</w:t>
            </w:r>
            <w:r>
              <w:rPr>
                <w:rFonts w:ascii="Arial"/>
                <w:b/>
                <w:spacing w:val="-2"/>
              </w:rPr>
              <w:t xml:space="preserve"> number:</w:t>
            </w:r>
          </w:p>
        </w:tc>
        <w:tc>
          <w:tcPr>
            <w:tcW w:w="1878" w:type="dxa"/>
          </w:tcPr>
          <w:p w14:paraId="2601983A" w14:textId="6FC0FE09" w:rsidR="00730379" w:rsidRDefault="00A55F49" w:rsidP="00196C2E">
            <w:pPr>
              <w:pStyle w:val="TableParagraph"/>
              <w:rPr>
                <w:rFonts w:ascii="Times New Roman"/>
              </w:rPr>
            </w:pPr>
            <w:r>
              <w:rPr>
                <w:rFonts w:ascii="Times New Roman"/>
              </w:rPr>
              <w:t>2430566</w:t>
            </w:r>
          </w:p>
        </w:tc>
      </w:tr>
      <w:tr w:rsidR="00730379" w14:paraId="007BD62C" w14:textId="77777777" w:rsidTr="00730379">
        <w:trPr>
          <w:trHeight w:val="474"/>
        </w:trPr>
        <w:tc>
          <w:tcPr>
            <w:tcW w:w="1728" w:type="dxa"/>
          </w:tcPr>
          <w:p w14:paraId="0F6A882B" w14:textId="77777777" w:rsidR="00730379" w:rsidRDefault="00730379" w:rsidP="00196C2E">
            <w:pPr>
              <w:pStyle w:val="TableParagraph"/>
              <w:spacing w:before="120"/>
              <w:ind w:left="107"/>
              <w:rPr>
                <w:rFonts w:ascii="Arial"/>
                <w:b/>
              </w:rPr>
            </w:pPr>
            <w:proofErr w:type="spellStart"/>
            <w:r>
              <w:rPr>
                <w:rFonts w:ascii="Arial"/>
                <w:b/>
                <w:spacing w:val="-2"/>
              </w:rPr>
              <w:t>Programme</w:t>
            </w:r>
            <w:proofErr w:type="spellEnd"/>
            <w:r>
              <w:rPr>
                <w:rFonts w:ascii="Arial"/>
                <w:b/>
                <w:spacing w:val="-2"/>
              </w:rPr>
              <w:t>:</w:t>
            </w:r>
          </w:p>
        </w:tc>
        <w:tc>
          <w:tcPr>
            <w:tcW w:w="6466" w:type="dxa"/>
            <w:gridSpan w:val="3"/>
          </w:tcPr>
          <w:p w14:paraId="04F685E8" w14:textId="77777777" w:rsidR="00730379" w:rsidRDefault="00730379" w:rsidP="00196C2E">
            <w:pPr>
              <w:pStyle w:val="TableParagraph"/>
              <w:spacing w:before="120"/>
              <w:ind w:left="108"/>
              <w:rPr>
                <w:rFonts w:ascii="Arial"/>
                <w:b/>
              </w:rPr>
            </w:pPr>
            <w:r>
              <w:rPr>
                <w:rFonts w:ascii="Arial"/>
                <w:b/>
              </w:rPr>
              <w:t>BSc</w:t>
            </w:r>
            <w:r>
              <w:rPr>
                <w:rFonts w:ascii="Arial"/>
                <w:b/>
                <w:spacing w:val="-4"/>
              </w:rPr>
              <w:t xml:space="preserve"> </w:t>
            </w:r>
            <w:r>
              <w:rPr>
                <w:rFonts w:ascii="Arial"/>
                <w:b/>
              </w:rPr>
              <w:t>(Hons)</w:t>
            </w:r>
            <w:r>
              <w:rPr>
                <w:rFonts w:ascii="Arial"/>
                <w:b/>
                <w:spacing w:val="-2"/>
              </w:rPr>
              <w:t xml:space="preserve"> </w:t>
            </w:r>
            <w:r>
              <w:rPr>
                <w:rFonts w:ascii="Arial"/>
                <w:b/>
              </w:rPr>
              <w:t>Health</w:t>
            </w:r>
            <w:r>
              <w:rPr>
                <w:rFonts w:ascii="Arial"/>
                <w:b/>
                <w:spacing w:val="-5"/>
              </w:rPr>
              <w:t xml:space="preserve"> </w:t>
            </w:r>
            <w:r>
              <w:rPr>
                <w:rFonts w:ascii="Arial"/>
                <w:b/>
              </w:rPr>
              <w:t>and</w:t>
            </w:r>
            <w:r>
              <w:rPr>
                <w:rFonts w:ascii="Arial"/>
                <w:b/>
                <w:spacing w:val="-6"/>
              </w:rPr>
              <w:t xml:space="preserve"> </w:t>
            </w:r>
            <w:r>
              <w:rPr>
                <w:rFonts w:ascii="Arial"/>
                <w:b/>
              </w:rPr>
              <w:t>Social</w:t>
            </w:r>
            <w:r>
              <w:rPr>
                <w:rFonts w:ascii="Arial"/>
                <w:b/>
                <w:spacing w:val="-2"/>
              </w:rPr>
              <w:t xml:space="preserve"> </w:t>
            </w:r>
            <w:r>
              <w:rPr>
                <w:rFonts w:ascii="Arial"/>
                <w:b/>
                <w:spacing w:val="-4"/>
              </w:rPr>
              <w:t>Care</w:t>
            </w:r>
          </w:p>
        </w:tc>
      </w:tr>
      <w:tr w:rsidR="00730379" w14:paraId="6BB1D72F" w14:textId="77777777" w:rsidTr="00730379">
        <w:trPr>
          <w:trHeight w:val="477"/>
        </w:trPr>
        <w:tc>
          <w:tcPr>
            <w:tcW w:w="1728" w:type="dxa"/>
          </w:tcPr>
          <w:p w14:paraId="29D41500" w14:textId="77777777" w:rsidR="00730379" w:rsidRDefault="00730379" w:rsidP="00196C2E">
            <w:pPr>
              <w:pStyle w:val="TableParagraph"/>
              <w:spacing w:before="123"/>
              <w:ind w:left="107"/>
              <w:rPr>
                <w:rFonts w:ascii="Arial"/>
                <w:b/>
              </w:rPr>
            </w:pPr>
            <w:r>
              <w:rPr>
                <w:rFonts w:ascii="Arial"/>
                <w:b/>
                <w:spacing w:val="-2"/>
              </w:rPr>
              <w:t>Module:</w:t>
            </w:r>
          </w:p>
        </w:tc>
        <w:tc>
          <w:tcPr>
            <w:tcW w:w="6466" w:type="dxa"/>
            <w:gridSpan w:val="3"/>
          </w:tcPr>
          <w:p w14:paraId="483671A0" w14:textId="77777777" w:rsidR="00730379" w:rsidRDefault="00730379" w:rsidP="00196C2E">
            <w:pPr>
              <w:pStyle w:val="TableParagraph"/>
              <w:spacing w:before="123"/>
              <w:ind w:left="108"/>
              <w:rPr>
                <w:rFonts w:ascii="Arial"/>
                <w:b/>
              </w:rPr>
            </w:pPr>
            <w:r>
              <w:rPr>
                <w:rFonts w:ascii="Arial"/>
                <w:b/>
              </w:rPr>
              <w:t>Principles</w:t>
            </w:r>
            <w:r>
              <w:rPr>
                <w:rFonts w:ascii="Arial"/>
                <w:b/>
                <w:spacing w:val="-5"/>
              </w:rPr>
              <w:t xml:space="preserve"> </w:t>
            </w:r>
            <w:r>
              <w:rPr>
                <w:rFonts w:ascii="Arial"/>
                <w:b/>
              </w:rPr>
              <w:t>of</w:t>
            </w:r>
            <w:r>
              <w:rPr>
                <w:rFonts w:ascii="Arial"/>
                <w:b/>
                <w:spacing w:val="-3"/>
              </w:rPr>
              <w:t xml:space="preserve"> </w:t>
            </w:r>
            <w:r>
              <w:rPr>
                <w:rFonts w:ascii="Arial"/>
                <w:b/>
              </w:rPr>
              <w:t>Health</w:t>
            </w:r>
            <w:r>
              <w:rPr>
                <w:rFonts w:ascii="Arial"/>
                <w:b/>
                <w:spacing w:val="-6"/>
              </w:rPr>
              <w:t xml:space="preserve"> </w:t>
            </w:r>
            <w:r>
              <w:rPr>
                <w:rFonts w:ascii="Arial"/>
                <w:b/>
              </w:rPr>
              <w:t>and</w:t>
            </w:r>
            <w:r>
              <w:rPr>
                <w:rFonts w:ascii="Arial"/>
                <w:b/>
                <w:spacing w:val="-4"/>
              </w:rPr>
              <w:t xml:space="preserve"> </w:t>
            </w:r>
            <w:r>
              <w:rPr>
                <w:rFonts w:ascii="Arial"/>
                <w:b/>
              </w:rPr>
              <w:t>Social</w:t>
            </w:r>
            <w:r>
              <w:rPr>
                <w:rFonts w:ascii="Arial"/>
                <w:b/>
                <w:spacing w:val="-4"/>
              </w:rPr>
              <w:t xml:space="preserve"> </w:t>
            </w:r>
            <w:r>
              <w:rPr>
                <w:rFonts w:ascii="Arial"/>
                <w:b/>
              </w:rPr>
              <w:t>Care</w:t>
            </w:r>
            <w:r>
              <w:rPr>
                <w:rFonts w:ascii="Arial"/>
                <w:b/>
                <w:spacing w:val="-6"/>
              </w:rPr>
              <w:t xml:space="preserve"> </w:t>
            </w:r>
            <w:r>
              <w:rPr>
                <w:rFonts w:ascii="Arial"/>
                <w:b/>
                <w:spacing w:val="-2"/>
              </w:rPr>
              <w:t>Practice</w:t>
            </w:r>
          </w:p>
        </w:tc>
      </w:tr>
      <w:tr w:rsidR="00730379" w14:paraId="72E88E78" w14:textId="77777777" w:rsidTr="00730379">
        <w:trPr>
          <w:trHeight w:val="731"/>
        </w:trPr>
        <w:tc>
          <w:tcPr>
            <w:tcW w:w="1728" w:type="dxa"/>
          </w:tcPr>
          <w:p w14:paraId="20991652" w14:textId="77777777" w:rsidR="00730379" w:rsidRDefault="00730379" w:rsidP="00730379">
            <w:pPr>
              <w:pStyle w:val="TableParagraph"/>
              <w:spacing w:before="120"/>
              <w:ind w:left="107"/>
              <w:rPr>
                <w:rFonts w:ascii="Arial"/>
                <w:b/>
              </w:rPr>
            </w:pPr>
            <w:r>
              <w:rPr>
                <w:rFonts w:ascii="Arial"/>
                <w:b/>
              </w:rPr>
              <w:t>Module</w:t>
            </w:r>
            <w:r>
              <w:rPr>
                <w:rFonts w:ascii="Arial"/>
                <w:b/>
                <w:spacing w:val="-8"/>
              </w:rPr>
              <w:t xml:space="preserve"> </w:t>
            </w:r>
            <w:r>
              <w:rPr>
                <w:rFonts w:ascii="Arial"/>
                <w:b/>
                <w:spacing w:val="-2"/>
              </w:rPr>
              <w:t>code:</w:t>
            </w:r>
          </w:p>
        </w:tc>
        <w:tc>
          <w:tcPr>
            <w:tcW w:w="2716" w:type="dxa"/>
          </w:tcPr>
          <w:p w14:paraId="2BF9FF2A" w14:textId="77777777" w:rsidR="00730379" w:rsidRDefault="00730379" w:rsidP="00730379">
            <w:pPr>
              <w:pStyle w:val="TableParagraph"/>
              <w:spacing w:before="120"/>
              <w:ind w:left="108"/>
              <w:rPr>
                <w:rFonts w:ascii="Arial"/>
                <w:b/>
              </w:rPr>
            </w:pPr>
            <w:r>
              <w:rPr>
                <w:rFonts w:ascii="Arial"/>
                <w:b/>
                <w:spacing w:val="-2"/>
              </w:rPr>
              <w:t>BMHP5016</w:t>
            </w:r>
          </w:p>
        </w:tc>
        <w:tc>
          <w:tcPr>
            <w:tcW w:w="1872" w:type="dxa"/>
            <w:shd w:val="clear" w:color="auto" w:fill="D9D9D9"/>
          </w:tcPr>
          <w:p w14:paraId="30BEAAA7" w14:textId="77777777" w:rsidR="00730379" w:rsidRDefault="00730379" w:rsidP="00730379">
            <w:pPr>
              <w:pStyle w:val="TableParagraph"/>
              <w:spacing w:before="120"/>
              <w:ind w:left="108"/>
              <w:rPr>
                <w:rFonts w:ascii="Arial"/>
                <w:b/>
              </w:rPr>
            </w:pPr>
            <w:r>
              <w:rPr>
                <w:rFonts w:ascii="Arial"/>
                <w:b/>
              </w:rPr>
              <w:t>Word</w:t>
            </w:r>
            <w:r>
              <w:rPr>
                <w:rFonts w:ascii="Arial"/>
                <w:b/>
                <w:spacing w:val="-16"/>
              </w:rPr>
              <w:t xml:space="preserve"> </w:t>
            </w:r>
            <w:r>
              <w:rPr>
                <w:rFonts w:ascii="Arial"/>
                <w:b/>
              </w:rPr>
              <w:t>count</w:t>
            </w:r>
            <w:r>
              <w:rPr>
                <w:rFonts w:ascii="Arial"/>
                <w:b/>
                <w:spacing w:val="-2"/>
              </w:rPr>
              <w:t>:</w:t>
            </w:r>
          </w:p>
        </w:tc>
        <w:tc>
          <w:tcPr>
            <w:tcW w:w="1878" w:type="dxa"/>
          </w:tcPr>
          <w:p w14:paraId="1DA58B95" w14:textId="77777777" w:rsidR="00730379" w:rsidRDefault="00730379" w:rsidP="00730379">
            <w:pPr>
              <w:pStyle w:val="TableParagraph"/>
              <w:spacing w:before="120"/>
              <w:ind w:left="109"/>
              <w:rPr>
                <w:rFonts w:ascii="Arial"/>
                <w:b/>
              </w:rPr>
            </w:pPr>
            <w:r>
              <w:rPr>
                <w:rFonts w:ascii="Arial"/>
                <w:b/>
              </w:rPr>
              <w:t>2,000</w:t>
            </w:r>
            <w:r>
              <w:rPr>
                <w:rFonts w:ascii="Arial"/>
                <w:b/>
                <w:spacing w:val="-6"/>
              </w:rPr>
              <w:t xml:space="preserve"> </w:t>
            </w:r>
            <w:r>
              <w:rPr>
                <w:rFonts w:ascii="Arial"/>
                <w:b/>
                <w:spacing w:val="-2"/>
              </w:rPr>
              <w:t>words</w:t>
            </w:r>
          </w:p>
        </w:tc>
      </w:tr>
      <w:tr w:rsidR="00730379" w14:paraId="4690C4F8" w14:textId="77777777" w:rsidTr="00730379">
        <w:trPr>
          <w:trHeight w:val="720"/>
        </w:trPr>
        <w:tc>
          <w:tcPr>
            <w:tcW w:w="1728" w:type="dxa"/>
          </w:tcPr>
          <w:p w14:paraId="5EAE8C66" w14:textId="77777777" w:rsidR="00730379" w:rsidRDefault="00730379" w:rsidP="00730379">
            <w:pPr>
              <w:pStyle w:val="TableParagraph"/>
              <w:spacing w:before="120"/>
              <w:rPr>
                <w:rFonts w:ascii="Arial"/>
                <w:b/>
              </w:rPr>
            </w:pPr>
            <w:r>
              <w:rPr>
                <w:rFonts w:ascii="Arial"/>
                <w:b/>
              </w:rPr>
              <w:t>Assignment</w:t>
            </w:r>
            <w:r>
              <w:rPr>
                <w:rFonts w:ascii="Arial"/>
                <w:b/>
                <w:spacing w:val="-9"/>
              </w:rPr>
              <w:t xml:space="preserve"> </w:t>
            </w:r>
            <w:r>
              <w:rPr>
                <w:rFonts w:ascii="Arial"/>
                <w:b/>
                <w:spacing w:val="-2"/>
              </w:rPr>
              <w:t>Title:</w:t>
            </w:r>
          </w:p>
        </w:tc>
        <w:tc>
          <w:tcPr>
            <w:tcW w:w="2716" w:type="dxa"/>
          </w:tcPr>
          <w:p w14:paraId="694D1A2A" w14:textId="77777777" w:rsidR="00730379" w:rsidRDefault="00730379" w:rsidP="00730379">
            <w:pPr>
              <w:pStyle w:val="TableParagraph"/>
              <w:spacing w:before="120"/>
              <w:ind w:left="108"/>
              <w:rPr>
                <w:rFonts w:ascii="Arial"/>
                <w:b/>
              </w:rPr>
            </w:pPr>
            <w:r>
              <w:rPr>
                <w:rFonts w:ascii="Arial"/>
                <w:b/>
              </w:rPr>
              <w:t>Component</w:t>
            </w:r>
            <w:r>
              <w:rPr>
                <w:rFonts w:ascii="Arial"/>
                <w:b/>
                <w:spacing w:val="-16"/>
              </w:rPr>
              <w:t xml:space="preserve"> </w:t>
            </w:r>
            <w:r>
              <w:rPr>
                <w:rFonts w:ascii="Arial"/>
                <w:b/>
              </w:rPr>
              <w:t>2:</w:t>
            </w:r>
            <w:r>
              <w:rPr>
                <w:rFonts w:ascii="Arial"/>
                <w:b/>
                <w:spacing w:val="-15"/>
              </w:rPr>
              <w:t xml:space="preserve"> </w:t>
            </w:r>
            <w:r>
              <w:rPr>
                <w:rFonts w:ascii="Arial"/>
                <w:b/>
              </w:rPr>
              <w:t>Written Assignment (Essay)</w:t>
            </w:r>
          </w:p>
        </w:tc>
        <w:tc>
          <w:tcPr>
            <w:tcW w:w="1872" w:type="dxa"/>
          </w:tcPr>
          <w:p w14:paraId="4DF1B9CA" w14:textId="77777777" w:rsidR="00730379" w:rsidRDefault="00730379" w:rsidP="00730379">
            <w:pPr>
              <w:pStyle w:val="TableParagraph"/>
              <w:spacing w:before="120"/>
              <w:ind w:left="107"/>
              <w:rPr>
                <w:rFonts w:ascii="Arial"/>
                <w:b/>
              </w:rPr>
            </w:pPr>
            <w:r>
              <w:rPr>
                <w:rFonts w:ascii="Arial"/>
                <w:b/>
                <w:spacing w:val="-2"/>
              </w:rPr>
              <w:t>Submission deadline:</w:t>
            </w:r>
          </w:p>
        </w:tc>
        <w:tc>
          <w:tcPr>
            <w:tcW w:w="1878" w:type="dxa"/>
          </w:tcPr>
          <w:p w14:paraId="4D714FE0" w14:textId="77777777" w:rsidR="00730379" w:rsidRDefault="00730379" w:rsidP="00730379">
            <w:pPr>
              <w:pStyle w:val="TableParagraph"/>
              <w:spacing w:before="120"/>
              <w:ind w:left="108"/>
              <w:rPr>
                <w:rFonts w:ascii="Arial"/>
                <w:b/>
              </w:rPr>
            </w:pPr>
            <w:r>
              <w:rPr>
                <w:rFonts w:ascii="Arial"/>
                <w:b/>
              </w:rPr>
              <w:t>29</w:t>
            </w:r>
            <w:r>
              <w:rPr>
                <w:rFonts w:ascii="Arial"/>
                <w:b/>
                <w:vertAlign w:val="superscript"/>
              </w:rPr>
              <w:t>th</w:t>
            </w:r>
            <w:r>
              <w:rPr>
                <w:rFonts w:ascii="Arial"/>
                <w:b/>
                <w:spacing w:val="-4"/>
              </w:rPr>
              <w:t xml:space="preserve"> </w:t>
            </w:r>
            <w:r>
              <w:rPr>
                <w:rFonts w:ascii="Arial"/>
                <w:b/>
              </w:rPr>
              <w:t>April</w:t>
            </w:r>
            <w:r>
              <w:rPr>
                <w:rFonts w:ascii="Arial"/>
                <w:b/>
                <w:spacing w:val="-1"/>
              </w:rPr>
              <w:t xml:space="preserve"> </w:t>
            </w:r>
            <w:r>
              <w:rPr>
                <w:rFonts w:ascii="Arial"/>
                <w:b/>
                <w:spacing w:val="-4"/>
              </w:rPr>
              <w:t>2026</w:t>
            </w:r>
          </w:p>
          <w:p w14:paraId="0F1227E2" w14:textId="77777777" w:rsidR="00730379" w:rsidRDefault="00730379" w:rsidP="00730379">
            <w:pPr>
              <w:pStyle w:val="TableParagraph"/>
              <w:spacing w:before="119"/>
              <w:ind w:left="108"/>
              <w:rPr>
                <w:rFonts w:ascii="Arial"/>
                <w:b/>
              </w:rPr>
            </w:pPr>
          </w:p>
        </w:tc>
      </w:tr>
    </w:tbl>
    <w:p w14:paraId="3AE13CF4" w14:textId="77777777" w:rsidR="00730379" w:rsidRDefault="00730379"/>
    <w:p w14:paraId="6DEC34D4" w14:textId="77777777" w:rsidR="00730379" w:rsidRDefault="00730379"/>
    <w:p w14:paraId="19B3A134" w14:textId="77777777" w:rsidR="00730379" w:rsidRDefault="00730379"/>
    <w:p w14:paraId="1B3C08DB" w14:textId="77777777" w:rsidR="00730379" w:rsidRDefault="00730379"/>
    <w:p w14:paraId="692C7F8A" w14:textId="77777777" w:rsidR="00730379" w:rsidRDefault="00730379"/>
    <w:p w14:paraId="6B25C3FF" w14:textId="77777777" w:rsidR="00730379" w:rsidRDefault="00730379"/>
    <w:p w14:paraId="22DCF8F0" w14:textId="77777777" w:rsidR="00730379" w:rsidRDefault="00730379"/>
    <w:p w14:paraId="1246C6DD" w14:textId="77777777" w:rsidR="00730379" w:rsidRDefault="00730379"/>
    <w:p w14:paraId="4047BE30" w14:textId="77777777" w:rsidR="00730379" w:rsidRDefault="00730379"/>
    <w:p w14:paraId="1B58103B" w14:textId="77777777" w:rsidR="00730379" w:rsidRDefault="00730379"/>
    <w:p w14:paraId="1C736447" w14:textId="77777777" w:rsidR="00730379" w:rsidRDefault="00730379"/>
    <w:p w14:paraId="11DABE27" w14:textId="77777777" w:rsidR="00730379" w:rsidRDefault="00730379"/>
    <w:p w14:paraId="0FBDA727" w14:textId="77777777" w:rsidR="00730379" w:rsidRDefault="00730379"/>
    <w:p w14:paraId="79C2337E" w14:textId="77777777" w:rsidR="00730379" w:rsidRDefault="00730379"/>
    <w:p w14:paraId="2A3E6F0C" w14:textId="77777777" w:rsidR="00730379" w:rsidRDefault="00730379"/>
    <w:p w14:paraId="3836E604" w14:textId="77777777" w:rsidR="00730379" w:rsidRDefault="00730379"/>
    <w:p w14:paraId="2D230C4F" w14:textId="77777777" w:rsidR="00730379" w:rsidRDefault="00730379"/>
    <w:p w14:paraId="349BF8E8" w14:textId="77777777" w:rsidR="00730379" w:rsidRDefault="00730379"/>
    <w:p w14:paraId="5EA8BDB0" w14:textId="77777777" w:rsidR="00730379" w:rsidRDefault="00730379"/>
    <w:p w14:paraId="0A81E7E0" w14:textId="77777777" w:rsidR="00730379" w:rsidRDefault="00730379"/>
    <w:p w14:paraId="34A9352C" w14:textId="77777777" w:rsidR="00730379" w:rsidRDefault="00730379"/>
    <w:p w14:paraId="5A69A6AF" w14:textId="77777777" w:rsidR="00730379" w:rsidRDefault="00730379"/>
    <w:p w14:paraId="222C6F47" w14:textId="77777777" w:rsidR="00730379" w:rsidRDefault="00730379"/>
    <w:p w14:paraId="1DB5B942" w14:textId="77777777" w:rsidR="00730379" w:rsidRDefault="00730379"/>
    <w:p w14:paraId="5F90D0DF" w14:textId="77777777" w:rsidR="00730379" w:rsidRDefault="00730379"/>
    <w:p w14:paraId="51A9E82E" w14:textId="77777777" w:rsidR="00730379" w:rsidRDefault="00730379"/>
    <w:p w14:paraId="7E3D1F7F" w14:textId="77777777" w:rsidR="00730379" w:rsidRDefault="00730379"/>
    <w:p w14:paraId="09EE55D5" w14:textId="77777777" w:rsidR="00730379" w:rsidRDefault="00730379"/>
    <w:p w14:paraId="175F8840" w14:textId="77777777" w:rsidR="00730379" w:rsidRDefault="00730379"/>
    <w:p w14:paraId="46FAB7BF" w14:textId="77777777" w:rsidR="00730379" w:rsidRDefault="00730379"/>
    <w:p w14:paraId="1B67F294" w14:textId="77777777" w:rsidR="00E0334C" w:rsidRDefault="00E0334C" w:rsidP="00E0334C">
      <w:pPr>
        <w:spacing w:line="360" w:lineRule="auto"/>
        <w:jc w:val="both"/>
      </w:pPr>
    </w:p>
    <w:p w14:paraId="7DD1E995" w14:textId="77777777" w:rsidR="00E0334C" w:rsidRPr="00E0334C" w:rsidRDefault="00E0334C" w:rsidP="00E0334C">
      <w:pPr>
        <w:spacing w:line="360" w:lineRule="auto"/>
        <w:jc w:val="both"/>
        <w:rPr>
          <w:rFonts w:ascii="Arial" w:hAnsi="Arial" w:cs="Arial"/>
          <w:b/>
          <w:sz w:val="24"/>
          <w:szCs w:val="24"/>
        </w:rPr>
      </w:pPr>
      <w:r w:rsidRPr="00E0334C">
        <w:rPr>
          <w:rFonts w:ascii="Arial" w:hAnsi="Arial" w:cs="Arial"/>
          <w:b/>
          <w:sz w:val="24"/>
          <w:szCs w:val="24"/>
        </w:rPr>
        <w:lastRenderedPageBreak/>
        <w:t>The Social Model of Disability: Areas of Critique in Light of the Contemporary Health and Social Care Policy and Practice</w:t>
      </w:r>
    </w:p>
    <w:p w14:paraId="78FB06D1" w14:textId="77777777" w:rsidR="00E0334C" w:rsidRPr="00E0334C" w:rsidRDefault="00E0334C" w:rsidP="00E0334C">
      <w:pPr>
        <w:spacing w:line="360" w:lineRule="auto"/>
        <w:jc w:val="both"/>
        <w:rPr>
          <w:rFonts w:ascii="Arial" w:hAnsi="Arial" w:cs="Arial"/>
          <w:sz w:val="24"/>
          <w:szCs w:val="24"/>
        </w:rPr>
      </w:pPr>
    </w:p>
    <w:p w14:paraId="51416C59" w14:textId="77777777" w:rsidR="00E0334C" w:rsidRPr="00E0334C" w:rsidRDefault="00E0334C" w:rsidP="00E0334C">
      <w:pPr>
        <w:spacing w:line="360" w:lineRule="auto"/>
        <w:jc w:val="both"/>
        <w:rPr>
          <w:rFonts w:ascii="Arial" w:hAnsi="Arial" w:cs="Arial"/>
          <w:b/>
          <w:sz w:val="24"/>
          <w:szCs w:val="24"/>
        </w:rPr>
      </w:pPr>
      <w:r w:rsidRPr="00E0334C">
        <w:rPr>
          <w:rFonts w:ascii="Arial" w:hAnsi="Arial" w:cs="Arial"/>
          <w:b/>
          <w:sz w:val="24"/>
          <w:szCs w:val="24"/>
        </w:rPr>
        <w:t>Introduction</w:t>
      </w:r>
    </w:p>
    <w:p w14:paraId="55E665E0" w14:textId="77777777" w:rsidR="00E0334C" w:rsidRPr="00E0334C" w:rsidRDefault="00E0334C" w:rsidP="00E0334C">
      <w:pPr>
        <w:spacing w:line="360" w:lineRule="auto"/>
        <w:jc w:val="both"/>
        <w:rPr>
          <w:rFonts w:ascii="Arial" w:hAnsi="Arial" w:cs="Arial"/>
          <w:sz w:val="24"/>
          <w:szCs w:val="24"/>
        </w:rPr>
      </w:pPr>
    </w:p>
    <w:p w14:paraId="02DF3086" w14:textId="77777777" w:rsidR="00E0334C" w:rsidRPr="00E0334C" w:rsidRDefault="00E0334C" w:rsidP="00E0334C">
      <w:pPr>
        <w:spacing w:line="360" w:lineRule="auto"/>
        <w:jc w:val="both"/>
        <w:rPr>
          <w:rFonts w:ascii="Arial" w:hAnsi="Arial" w:cs="Arial"/>
          <w:sz w:val="24"/>
          <w:szCs w:val="24"/>
        </w:rPr>
      </w:pPr>
      <w:r w:rsidRPr="00E0334C">
        <w:rPr>
          <w:rFonts w:ascii="Arial" w:hAnsi="Arial" w:cs="Arial"/>
          <w:sz w:val="24"/>
          <w:szCs w:val="24"/>
        </w:rPr>
        <w:t xml:space="preserve">Social model of disability is one of the paradigm shifts in the ways societies </w:t>
      </w:r>
      <w:proofErr w:type="spellStart"/>
      <w:r w:rsidRPr="00E0334C">
        <w:rPr>
          <w:rFonts w:ascii="Arial" w:hAnsi="Arial" w:cs="Arial"/>
          <w:sz w:val="24"/>
          <w:szCs w:val="24"/>
        </w:rPr>
        <w:t>conceptualise</w:t>
      </w:r>
      <w:proofErr w:type="spellEnd"/>
      <w:r w:rsidRPr="00E0334C">
        <w:rPr>
          <w:rFonts w:ascii="Arial" w:hAnsi="Arial" w:cs="Arial"/>
          <w:sz w:val="24"/>
          <w:szCs w:val="24"/>
        </w:rPr>
        <w:t xml:space="preserve"> disability, since it does not focus on </w:t>
      </w:r>
      <w:proofErr w:type="spellStart"/>
      <w:r w:rsidRPr="00E0334C">
        <w:rPr>
          <w:rFonts w:ascii="Arial" w:hAnsi="Arial" w:cs="Arial"/>
          <w:sz w:val="24"/>
          <w:szCs w:val="24"/>
        </w:rPr>
        <w:t>individualised</w:t>
      </w:r>
      <w:proofErr w:type="spellEnd"/>
      <w:r w:rsidRPr="00E0334C">
        <w:rPr>
          <w:rFonts w:ascii="Arial" w:hAnsi="Arial" w:cs="Arial"/>
          <w:sz w:val="24"/>
          <w:szCs w:val="24"/>
        </w:rPr>
        <w:t xml:space="preserve"> medical views on disability, but rather on disability as a phenomenon created by the society. This model arose in the 1960s and 1970s in disability activism and scholarship predominantly expressed by disabled scholars and activists in opposition to the medical model. Instead of finding disability in the individual body or mind, social model finds that the disability is a result of interaction between people and the non-diversity designed environment. In this essay, the social model of disability as an idea that informs person-</w:t>
      </w:r>
      <w:proofErr w:type="spellStart"/>
      <w:r w:rsidRPr="00E0334C">
        <w:rPr>
          <w:rFonts w:ascii="Arial" w:hAnsi="Arial" w:cs="Arial"/>
          <w:sz w:val="24"/>
          <w:szCs w:val="24"/>
        </w:rPr>
        <w:t>centred</w:t>
      </w:r>
      <w:proofErr w:type="spellEnd"/>
      <w:r w:rsidRPr="00E0334C">
        <w:rPr>
          <w:rFonts w:ascii="Arial" w:hAnsi="Arial" w:cs="Arial"/>
          <w:sz w:val="24"/>
          <w:szCs w:val="24"/>
        </w:rPr>
        <w:t xml:space="preserve"> care is critically discussed, its evolution, criticisms, and how it can be used in health and social care policy, as well as recommendations to improve the practice.</w:t>
      </w:r>
    </w:p>
    <w:p w14:paraId="4755389B" w14:textId="77777777" w:rsidR="00E0334C" w:rsidRPr="00E0334C" w:rsidRDefault="00E0334C" w:rsidP="00E0334C">
      <w:pPr>
        <w:spacing w:line="360" w:lineRule="auto"/>
        <w:jc w:val="both"/>
        <w:rPr>
          <w:rFonts w:ascii="Arial" w:hAnsi="Arial" w:cs="Arial"/>
          <w:sz w:val="24"/>
          <w:szCs w:val="24"/>
        </w:rPr>
      </w:pPr>
    </w:p>
    <w:p w14:paraId="2B69676E" w14:textId="77777777" w:rsidR="00E0334C" w:rsidRPr="00E0334C" w:rsidRDefault="00E0334C" w:rsidP="00E0334C">
      <w:pPr>
        <w:spacing w:line="360" w:lineRule="auto"/>
        <w:jc w:val="both"/>
        <w:rPr>
          <w:rFonts w:ascii="Arial" w:hAnsi="Arial" w:cs="Arial"/>
          <w:sz w:val="24"/>
          <w:szCs w:val="24"/>
        </w:rPr>
      </w:pPr>
      <w:r w:rsidRPr="00E0334C">
        <w:rPr>
          <w:rFonts w:ascii="Arial" w:hAnsi="Arial" w:cs="Arial"/>
          <w:sz w:val="24"/>
          <w:szCs w:val="24"/>
        </w:rPr>
        <w:t xml:space="preserve">The social model is based on the difference between impairment and disability. Impairment is the physical, sensory or cognitive distinctions, whereas disability is the social disadvantage of failing to meet those differences in the societal constructions. This notion of </w:t>
      </w:r>
      <w:proofErr w:type="spellStart"/>
      <w:r w:rsidRPr="00E0334C">
        <w:rPr>
          <w:rFonts w:ascii="Arial" w:hAnsi="Arial" w:cs="Arial"/>
          <w:sz w:val="24"/>
          <w:szCs w:val="24"/>
        </w:rPr>
        <w:t>conceptualising</w:t>
      </w:r>
      <w:proofErr w:type="spellEnd"/>
      <w:r w:rsidRPr="00E0334C">
        <w:rPr>
          <w:rFonts w:ascii="Arial" w:hAnsi="Arial" w:cs="Arial"/>
          <w:sz w:val="24"/>
          <w:szCs w:val="24"/>
        </w:rPr>
        <w:t xml:space="preserve"> ultimately revisits the idea of responsibility of disability: it is the society who is responsible, rather than an individual. Indicatively, a person in a wheelchair is not always disabled, but becomes disabled when there are no accessible entrances in the buildings or the transportation systems do not accommodate them. Such a reframing has significant implications as to how health and social care services are to be structured and provided.</w:t>
      </w:r>
    </w:p>
    <w:p w14:paraId="05B1BEA2" w14:textId="77777777" w:rsidR="00E0334C" w:rsidRPr="00E0334C" w:rsidRDefault="00E0334C" w:rsidP="00E0334C">
      <w:pPr>
        <w:spacing w:line="360" w:lineRule="auto"/>
        <w:jc w:val="both"/>
        <w:rPr>
          <w:rFonts w:ascii="Arial" w:hAnsi="Arial" w:cs="Arial"/>
          <w:sz w:val="24"/>
          <w:szCs w:val="24"/>
        </w:rPr>
      </w:pPr>
    </w:p>
    <w:p w14:paraId="0EEAEDE6" w14:textId="77777777" w:rsidR="00E0334C" w:rsidRPr="00E0334C" w:rsidRDefault="00E0334C" w:rsidP="00E0334C">
      <w:pPr>
        <w:spacing w:line="360" w:lineRule="auto"/>
        <w:jc w:val="both"/>
        <w:rPr>
          <w:rFonts w:ascii="Arial" w:hAnsi="Arial" w:cs="Arial"/>
          <w:sz w:val="24"/>
          <w:szCs w:val="24"/>
        </w:rPr>
      </w:pPr>
      <w:r w:rsidRPr="00E0334C">
        <w:rPr>
          <w:rFonts w:ascii="Arial" w:hAnsi="Arial" w:cs="Arial"/>
          <w:sz w:val="24"/>
          <w:szCs w:val="24"/>
        </w:rPr>
        <w:t>The Social Model has emerged and developed.</w:t>
      </w:r>
    </w:p>
    <w:p w14:paraId="65B54800" w14:textId="77777777" w:rsidR="00E0334C" w:rsidRPr="00E0334C" w:rsidRDefault="00E0334C" w:rsidP="00E0334C">
      <w:pPr>
        <w:spacing w:line="360" w:lineRule="auto"/>
        <w:jc w:val="both"/>
        <w:rPr>
          <w:rFonts w:ascii="Arial" w:hAnsi="Arial" w:cs="Arial"/>
          <w:sz w:val="24"/>
          <w:szCs w:val="24"/>
        </w:rPr>
      </w:pPr>
    </w:p>
    <w:p w14:paraId="769811B9" w14:textId="77777777" w:rsidR="00E0334C" w:rsidRPr="00E0334C" w:rsidRDefault="00E0334C" w:rsidP="00E0334C">
      <w:pPr>
        <w:spacing w:line="360" w:lineRule="auto"/>
        <w:jc w:val="both"/>
        <w:rPr>
          <w:rFonts w:ascii="Arial" w:hAnsi="Arial" w:cs="Arial"/>
          <w:sz w:val="24"/>
          <w:szCs w:val="24"/>
        </w:rPr>
      </w:pPr>
      <w:r w:rsidRPr="00E0334C">
        <w:rPr>
          <w:rFonts w:ascii="Arial" w:hAnsi="Arial" w:cs="Arial"/>
          <w:sz w:val="24"/>
          <w:szCs w:val="24"/>
        </w:rPr>
        <w:t xml:space="preserve">The social model is a result of grass-root disability activism in North America and Europe in the second half of the twentieth century. This view was championed by the Union of the Physically Impaired Against Segregation (UPIAS) in the United Kingdom, which gave </w:t>
      </w:r>
      <w:r w:rsidRPr="00E0334C">
        <w:rPr>
          <w:rFonts w:ascii="Arial" w:hAnsi="Arial" w:cs="Arial"/>
          <w:sz w:val="24"/>
          <w:szCs w:val="24"/>
        </w:rPr>
        <w:lastRenderedPageBreak/>
        <w:t>expression to it especially by the seminal document Fundamental Principles of Disability published in 1976. This document clearly separated impairment and disability with theoretical grounds that would transform the disability discourse. The model was academically validated by theorists like Michael Oliver and Disability Studies became an academic field that defied medical, psychological and charitable approaches to disability.</w:t>
      </w:r>
    </w:p>
    <w:p w14:paraId="42ECCB5C" w14:textId="77777777" w:rsidR="00E0334C" w:rsidRPr="00E0334C" w:rsidRDefault="00E0334C" w:rsidP="00E0334C">
      <w:pPr>
        <w:spacing w:line="360" w:lineRule="auto"/>
        <w:jc w:val="both"/>
        <w:rPr>
          <w:rFonts w:ascii="Arial" w:hAnsi="Arial" w:cs="Arial"/>
          <w:sz w:val="24"/>
          <w:szCs w:val="24"/>
        </w:rPr>
      </w:pPr>
    </w:p>
    <w:p w14:paraId="11426AA8" w14:textId="77777777" w:rsidR="00E0334C" w:rsidRPr="00E0334C" w:rsidRDefault="00E0334C" w:rsidP="00E0334C">
      <w:pPr>
        <w:spacing w:line="360" w:lineRule="auto"/>
        <w:jc w:val="both"/>
        <w:rPr>
          <w:rFonts w:ascii="Arial" w:hAnsi="Arial" w:cs="Arial"/>
          <w:sz w:val="24"/>
          <w:szCs w:val="24"/>
        </w:rPr>
      </w:pPr>
      <w:r w:rsidRPr="00E0334C">
        <w:rPr>
          <w:rFonts w:ascii="Arial" w:hAnsi="Arial" w:cs="Arial"/>
          <w:sz w:val="24"/>
          <w:szCs w:val="24"/>
        </w:rPr>
        <w:t>In the 1980s and 1990s, the social model took a higher profile in policy discussions and had presence in disability rights laws across the world. The social model principles could be traced in the Americans with Disabilities Act (1990) and the UK Disability Discrimination Act (1995), as both of them referred to environmental and attitudinal obstacles instead of individual shortcomings. The model promoted universal design, accessibility requirements, and anti-discrimination laws as the main approach of dealing with disability.</w:t>
      </w:r>
    </w:p>
    <w:p w14:paraId="3C026787" w14:textId="77777777" w:rsidR="00E0334C" w:rsidRPr="00E0334C" w:rsidRDefault="00E0334C" w:rsidP="00E0334C">
      <w:pPr>
        <w:spacing w:line="360" w:lineRule="auto"/>
        <w:jc w:val="both"/>
        <w:rPr>
          <w:rFonts w:ascii="Arial" w:hAnsi="Arial" w:cs="Arial"/>
          <w:sz w:val="24"/>
          <w:szCs w:val="24"/>
        </w:rPr>
      </w:pPr>
    </w:p>
    <w:p w14:paraId="434A7E3C" w14:textId="77777777" w:rsidR="00E0334C" w:rsidRPr="00E0334C" w:rsidRDefault="00670A36" w:rsidP="00E0334C">
      <w:pPr>
        <w:spacing w:line="360" w:lineRule="auto"/>
        <w:jc w:val="both"/>
        <w:rPr>
          <w:rFonts w:ascii="Arial" w:hAnsi="Arial" w:cs="Arial"/>
          <w:sz w:val="24"/>
          <w:szCs w:val="24"/>
        </w:rPr>
      </w:pPr>
      <w:r>
        <w:rPr>
          <w:rFonts w:ascii="Arial" w:hAnsi="Arial" w:cs="Arial"/>
          <w:sz w:val="24"/>
          <w:szCs w:val="24"/>
        </w:rPr>
        <w:t>Objections to the Social Model</w:t>
      </w:r>
    </w:p>
    <w:p w14:paraId="1BD9959F" w14:textId="77777777" w:rsidR="00E0334C" w:rsidRPr="00E0334C" w:rsidRDefault="00E0334C" w:rsidP="00E0334C">
      <w:pPr>
        <w:spacing w:line="360" w:lineRule="auto"/>
        <w:jc w:val="both"/>
        <w:rPr>
          <w:rFonts w:ascii="Arial" w:hAnsi="Arial" w:cs="Arial"/>
          <w:sz w:val="24"/>
          <w:szCs w:val="24"/>
        </w:rPr>
      </w:pPr>
    </w:p>
    <w:p w14:paraId="054DB5BA" w14:textId="77777777" w:rsidR="00E0334C" w:rsidRPr="00E0334C" w:rsidRDefault="00E0334C" w:rsidP="00E0334C">
      <w:pPr>
        <w:spacing w:line="360" w:lineRule="auto"/>
        <w:jc w:val="both"/>
        <w:rPr>
          <w:rFonts w:ascii="Arial" w:hAnsi="Arial" w:cs="Arial"/>
          <w:sz w:val="24"/>
          <w:szCs w:val="24"/>
        </w:rPr>
      </w:pPr>
      <w:r w:rsidRPr="00E0334C">
        <w:rPr>
          <w:rFonts w:ascii="Arial" w:hAnsi="Arial" w:cs="Arial"/>
          <w:sz w:val="24"/>
          <w:szCs w:val="24"/>
        </w:rPr>
        <w:t>Although the social model has a potential of transformations, it has been met with considerable criticism in the last 20 years. Critics claim that social model is weak in regards to the lived experience of, the very notion of impairment, especially the pain and fatigue, and the progressive conditions, and that it gives minimal weight to real bodily experience of disabled people through its focus on external barriers. Such criticism, expressed by disability thinkers themselves, implies that the severe dichotomy between impairment and disability is conceptually flawed and is unable to reflect the intricate interaction between the experience of the body and the social world.</w:t>
      </w:r>
    </w:p>
    <w:p w14:paraId="1141668E" w14:textId="77777777" w:rsidR="00E0334C" w:rsidRPr="00E0334C" w:rsidRDefault="00E0334C" w:rsidP="00E0334C">
      <w:pPr>
        <w:spacing w:line="360" w:lineRule="auto"/>
        <w:jc w:val="both"/>
        <w:rPr>
          <w:rFonts w:ascii="Arial" w:hAnsi="Arial" w:cs="Arial"/>
          <w:sz w:val="24"/>
          <w:szCs w:val="24"/>
        </w:rPr>
      </w:pPr>
    </w:p>
    <w:p w14:paraId="15082217" w14:textId="77777777" w:rsidR="00E0334C" w:rsidRPr="00E0334C" w:rsidRDefault="00E0334C" w:rsidP="00E0334C">
      <w:pPr>
        <w:spacing w:line="360" w:lineRule="auto"/>
        <w:jc w:val="both"/>
        <w:rPr>
          <w:rFonts w:ascii="Arial" w:hAnsi="Arial" w:cs="Arial"/>
          <w:sz w:val="24"/>
          <w:szCs w:val="24"/>
        </w:rPr>
      </w:pPr>
      <w:r w:rsidRPr="00E0334C">
        <w:rPr>
          <w:rFonts w:ascii="Arial" w:hAnsi="Arial" w:cs="Arial"/>
          <w:sz w:val="24"/>
          <w:szCs w:val="24"/>
        </w:rPr>
        <w:t xml:space="preserve">Also, the social model has been accused of prioritizing access and employment (mainly physical) to issues, and often overlooking the experiences of people with intellectual disabilities, psychosocial disabilities, and those who necessitate continuing health and social care support. Moreover, it is doubtful whether the model can be applied in different cultural settings since it was born out of Western and mainly Anglophone scholarship and activism that might blind the way disability is interpreted and experienced in other cultural </w:t>
      </w:r>
      <w:r w:rsidRPr="00E0334C">
        <w:rPr>
          <w:rFonts w:ascii="Arial" w:hAnsi="Arial" w:cs="Arial"/>
          <w:sz w:val="24"/>
          <w:szCs w:val="24"/>
        </w:rPr>
        <w:lastRenderedPageBreak/>
        <w:t>settings.</w:t>
      </w:r>
    </w:p>
    <w:p w14:paraId="74109149" w14:textId="77777777" w:rsidR="00E0334C" w:rsidRPr="00E0334C" w:rsidRDefault="00E0334C" w:rsidP="00E0334C">
      <w:pPr>
        <w:spacing w:line="360" w:lineRule="auto"/>
        <w:jc w:val="both"/>
        <w:rPr>
          <w:rFonts w:ascii="Arial" w:hAnsi="Arial" w:cs="Arial"/>
          <w:sz w:val="24"/>
          <w:szCs w:val="24"/>
        </w:rPr>
      </w:pPr>
    </w:p>
    <w:p w14:paraId="3AA2A1EB" w14:textId="77777777" w:rsidR="00E0334C" w:rsidRPr="00E0334C" w:rsidRDefault="00E0334C" w:rsidP="00E0334C">
      <w:pPr>
        <w:spacing w:line="360" w:lineRule="auto"/>
        <w:jc w:val="both"/>
        <w:rPr>
          <w:rFonts w:ascii="Arial" w:hAnsi="Arial" w:cs="Arial"/>
          <w:sz w:val="24"/>
          <w:szCs w:val="24"/>
        </w:rPr>
      </w:pPr>
      <w:r w:rsidRPr="00E0334C">
        <w:rPr>
          <w:rFonts w:ascii="Arial" w:hAnsi="Arial" w:cs="Arial"/>
          <w:sz w:val="24"/>
          <w:szCs w:val="24"/>
        </w:rPr>
        <w:t xml:space="preserve">This is another consideration of the social model in contemporary criticism, which, although useful, risks perpetuating a discourse of individual responsibility in overcoming obstacles via activism and perseverance, with those with higher support needs or those who do not find such actions possible becoming </w:t>
      </w:r>
      <w:proofErr w:type="spellStart"/>
      <w:r w:rsidRPr="00E0334C">
        <w:rPr>
          <w:rFonts w:ascii="Arial" w:hAnsi="Arial" w:cs="Arial"/>
          <w:sz w:val="24"/>
          <w:szCs w:val="24"/>
        </w:rPr>
        <w:t>marginalised</w:t>
      </w:r>
      <w:proofErr w:type="spellEnd"/>
      <w:r w:rsidRPr="00E0334C">
        <w:rPr>
          <w:rFonts w:ascii="Arial" w:hAnsi="Arial" w:cs="Arial"/>
          <w:sz w:val="24"/>
          <w:szCs w:val="24"/>
        </w:rPr>
        <w:t>. Such criticisms have spurred refinements in theories and have given way to complementary theories.</w:t>
      </w:r>
    </w:p>
    <w:p w14:paraId="0C2A8CB7" w14:textId="77777777" w:rsidR="00E0334C" w:rsidRPr="00E0334C" w:rsidRDefault="00E0334C" w:rsidP="00E0334C">
      <w:pPr>
        <w:spacing w:line="360" w:lineRule="auto"/>
        <w:jc w:val="both"/>
        <w:rPr>
          <w:rFonts w:ascii="Arial" w:hAnsi="Arial" w:cs="Arial"/>
          <w:sz w:val="24"/>
          <w:szCs w:val="24"/>
        </w:rPr>
      </w:pPr>
    </w:p>
    <w:p w14:paraId="576501E0" w14:textId="77777777" w:rsidR="00E0334C" w:rsidRPr="00E0334C" w:rsidRDefault="00E0334C" w:rsidP="00E0334C">
      <w:pPr>
        <w:spacing w:line="360" w:lineRule="auto"/>
        <w:jc w:val="both"/>
        <w:rPr>
          <w:rFonts w:ascii="Arial" w:hAnsi="Arial" w:cs="Arial"/>
          <w:sz w:val="24"/>
          <w:szCs w:val="24"/>
        </w:rPr>
      </w:pPr>
      <w:r w:rsidRPr="00E0334C">
        <w:rPr>
          <w:rFonts w:ascii="Arial" w:hAnsi="Arial" w:cs="Arial"/>
          <w:sz w:val="24"/>
          <w:szCs w:val="24"/>
        </w:rPr>
        <w:t>Reactions to Critiques: Theoretical Developments.</w:t>
      </w:r>
    </w:p>
    <w:p w14:paraId="5905CD75" w14:textId="77777777" w:rsidR="00E0334C" w:rsidRPr="00E0334C" w:rsidRDefault="00E0334C" w:rsidP="00E0334C">
      <w:pPr>
        <w:spacing w:line="360" w:lineRule="auto"/>
        <w:jc w:val="both"/>
        <w:rPr>
          <w:rFonts w:ascii="Arial" w:hAnsi="Arial" w:cs="Arial"/>
          <w:sz w:val="24"/>
          <w:szCs w:val="24"/>
        </w:rPr>
      </w:pPr>
    </w:p>
    <w:p w14:paraId="4EA7EE99" w14:textId="77777777" w:rsidR="00E0334C" w:rsidRPr="00E0334C" w:rsidRDefault="00E0334C" w:rsidP="00E0334C">
      <w:pPr>
        <w:spacing w:line="360" w:lineRule="auto"/>
        <w:jc w:val="both"/>
        <w:rPr>
          <w:rFonts w:ascii="Arial" w:hAnsi="Arial" w:cs="Arial"/>
          <w:sz w:val="24"/>
          <w:szCs w:val="24"/>
        </w:rPr>
      </w:pPr>
      <w:r w:rsidRPr="00E0334C">
        <w:rPr>
          <w:rFonts w:ascii="Arial" w:hAnsi="Arial" w:cs="Arial"/>
          <w:sz w:val="24"/>
          <w:szCs w:val="24"/>
        </w:rPr>
        <w:t>The critiques of disability scholars have been answered with complex theoretical developments. The social relational model presented by theorists like Carol Thomas recognizes the importance of impairment effects and social barriers, yet cites that disability is a combination of impairment and social environment and not social factors. This subtle solution acknowledges that certain constraints which come out of impairment are real and considerable and states that social arrangements largely influence how these constraints become disability.</w:t>
      </w:r>
    </w:p>
    <w:p w14:paraId="1B794F68" w14:textId="77777777" w:rsidR="00E0334C" w:rsidRPr="00E0334C" w:rsidRDefault="00E0334C" w:rsidP="00E0334C">
      <w:pPr>
        <w:spacing w:line="360" w:lineRule="auto"/>
        <w:jc w:val="both"/>
        <w:rPr>
          <w:rFonts w:ascii="Arial" w:hAnsi="Arial" w:cs="Arial"/>
          <w:sz w:val="24"/>
          <w:szCs w:val="24"/>
        </w:rPr>
      </w:pPr>
    </w:p>
    <w:p w14:paraId="17E80ADF" w14:textId="77777777" w:rsidR="00E0334C" w:rsidRPr="00E0334C" w:rsidRDefault="00E0334C" w:rsidP="00E0334C">
      <w:pPr>
        <w:spacing w:line="360" w:lineRule="auto"/>
        <w:jc w:val="both"/>
        <w:rPr>
          <w:rFonts w:ascii="Arial" w:hAnsi="Arial" w:cs="Arial"/>
          <w:sz w:val="24"/>
          <w:szCs w:val="24"/>
        </w:rPr>
      </w:pPr>
      <w:r w:rsidRPr="00E0334C">
        <w:rPr>
          <w:rFonts w:ascii="Arial" w:hAnsi="Arial" w:cs="Arial"/>
          <w:sz w:val="24"/>
          <w:szCs w:val="24"/>
        </w:rPr>
        <w:t>Intersectionality frameworks have also added much more insight into the theory of disability, acknowledging that disability relates to gender, race, class and sexuality in complex ways, producing complex patterns of advantage and disadvantage. Current theory highlights that disability has to be dealt with through concomitant focus on these combined axes of oppression, and that approaches to accessibility or rights that address one issue alone cannot be deemed sufficient.</w:t>
      </w:r>
    </w:p>
    <w:p w14:paraId="3BF5C86E" w14:textId="77777777" w:rsidR="00E0334C" w:rsidRPr="00E0334C" w:rsidRDefault="00E0334C" w:rsidP="00E0334C">
      <w:pPr>
        <w:spacing w:line="360" w:lineRule="auto"/>
        <w:jc w:val="both"/>
        <w:rPr>
          <w:rFonts w:ascii="Arial" w:hAnsi="Arial" w:cs="Arial"/>
          <w:sz w:val="24"/>
          <w:szCs w:val="24"/>
        </w:rPr>
      </w:pPr>
    </w:p>
    <w:p w14:paraId="5F16FF5F" w14:textId="77777777" w:rsidR="00E0334C" w:rsidRPr="00E0334C" w:rsidRDefault="00E0334C" w:rsidP="00E0334C">
      <w:pPr>
        <w:spacing w:line="360" w:lineRule="auto"/>
        <w:jc w:val="both"/>
        <w:rPr>
          <w:rFonts w:ascii="Arial" w:hAnsi="Arial" w:cs="Arial"/>
          <w:sz w:val="24"/>
          <w:szCs w:val="24"/>
        </w:rPr>
      </w:pPr>
      <w:r w:rsidRPr="00E0334C">
        <w:rPr>
          <w:rFonts w:ascii="Arial" w:hAnsi="Arial" w:cs="Arial"/>
          <w:sz w:val="24"/>
          <w:szCs w:val="24"/>
        </w:rPr>
        <w:t>Health and Social Care Policy and Practice Application.</w:t>
      </w:r>
    </w:p>
    <w:p w14:paraId="104FD06F" w14:textId="77777777" w:rsidR="00E0334C" w:rsidRPr="00E0334C" w:rsidRDefault="00E0334C" w:rsidP="00E0334C">
      <w:pPr>
        <w:spacing w:line="360" w:lineRule="auto"/>
        <w:jc w:val="both"/>
        <w:rPr>
          <w:rFonts w:ascii="Arial" w:hAnsi="Arial" w:cs="Arial"/>
          <w:sz w:val="24"/>
          <w:szCs w:val="24"/>
        </w:rPr>
      </w:pPr>
    </w:p>
    <w:p w14:paraId="60FBDB88" w14:textId="77777777" w:rsidR="00E0334C" w:rsidRPr="00E0334C" w:rsidRDefault="00E0334C" w:rsidP="00E0334C">
      <w:pPr>
        <w:spacing w:line="360" w:lineRule="auto"/>
        <w:jc w:val="both"/>
        <w:rPr>
          <w:rFonts w:ascii="Arial" w:hAnsi="Arial" w:cs="Arial"/>
          <w:sz w:val="24"/>
          <w:szCs w:val="24"/>
        </w:rPr>
      </w:pPr>
      <w:r w:rsidRPr="00E0334C">
        <w:rPr>
          <w:rFonts w:ascii="Arial" w:hAnsi="Arial" w:cs="Arial"/>
          <w:sz w:val="24"/>
          <w:szCs w:val="24"/>
        </w:rPr>
        <w:t xml:space="preserve">The implementation of social model principles to health and social care has been inconsistent and problematic. Although policy rhetoric is becoming more and more focused on social model language of barriers and inclusion, in practice the </w:t>
      </w:r>
      <w:proofErr w:type="spellStart"/>
      <w:r w:rsidRPr="00E0334C">
        <w:rPr>
          <w:rFonts w:ascii="Arial" w:hAnsi="Arial" w:cs="Arial"/>
          <w:sz w:val="24"/>
          <w:szCs w:val="24"/>
        </w:rPr>
        <w:t>organisation</w:t>
      </w:r>
      <w:proofErr w:type="spellEnd"/>
      <w:r w:rsidRPr="00E0334C">
        <w:rPr>
          <w:rFonts w:ascii="Arial" w:hAnsi="Arial" w:cs="Arial"/>
          <w:sz w:val="24"/>
          <w:szCs w:val="24"/>
        </w:rPr>
        <w:t xml:space="preserve"> of health and social care services continues to be based on medical model assumptions </w:t>
      </w:r>
      <w:r w:rsidRPr="00E0334C">
        <w:rPr>
          <w:rFonts w:ascii="Arial" w:hAnsi="Arial" w:cs="Arial"/>
          <w:sz w:val="24"/>
          <w:szCs w:val="24"/>
        </w:rPr>
        <w:lastRenderedPageBreak/>
        <w:t>where disabled people are viewed as the passive receivers of professional knowledge and not active participants in the decision on how they should be supported. This is a huge divergence between policy intention and the reality of practice.</w:t>
      </w:r>
    </w:p>
    <w:p w14:paraId="3921ECDD" w14:textId="77777777" w:rsidR="00E0334C" w:rsidRPr="00E0334C" w:rsidRDefault="00E0334C" w:rsidP="00E0334C">
      <w:pPr>
        <w:spacing w:line="360" w:lineRule="auto"/>
        <w:jc w:val="both"/>
        <w:rPr>
          <w:rFonts w:ascii="Arial" w:hAnsi="Arial" w:cs="Arial"/>
          <w:sz w:val="24"/>
          <w:szCs w:val="24"/>
        </w:rPr>
      </w:pPr>
    </w:p>
    <w:p w14:paraId="6588A8CF" w14:textId="77777777" w:rsidR="00E0334C" w:rsidRPr="00E0334C" w:rsidRDefault="00E0334C" w:rsidP="00E0334C">
      <w:pPr>
        <w:spacing w:line="360" w:lineRule="auto"/>
        <w:jc w:val="both"/>
        <w:rPr>
          <w:rFonts w:ascii="Arial" w:hAnsi="Arial" w:cs="Arial"/>
          <w:sz w:val="24"/>
          <w:szCs w:val="24"/>
        </w:rPr>
      </w:pPr>
      <w:r w:rsidRPr="00E0334C">
        <w:rPr>
          <w:rFonts w:ascii="Arial" w:hAnsi="Arial" w:cs="Arial"/>
          <w:sz w:val="24"/>
          <w:szCs w:val="24"/>
        </w:rPr>
        <w:t>As a policy priority, across health and social care systems, person-</w:t>
      </w:r>
      <w:proofErr w:type="spellStart"/>
      <w:r w:rsidRPr="00E0334C">
        <w:rPr>
          <w:rFonts w:ascii="Arial" w:hAnsi="Arial" w:cs="Arial"/>
          <w:sz w:val="24"/>
          <w:szCs w:val="24"/>
        </w:rPr>
        <w:t>centred</w:t>
      </w:r>
      <w:proofErr w:type="spellEnd"/>
      <w:r w:rsidRPr="00E0334C">
        <w:rPr>
          <w:rFonts w:ascii="Arial" w:hAnsi="Arial" w:cs="Arial"/>
          <w:sz w:val="24"/>
          <w:szCs w:val="24"/>
        </w:rPr>
        <w:t xml:space="preserve"> care ought to be in accordance with the principles of social model. Nonetheless, the day to day operations is characterized by juxtapositions. Even in mental health services, e.g. whilst policy focuses on recovery and social inclusion, service </w:t>
      </w:r>
      <w:proofErr w:type="spellStart"/>
      <w:r w:rsidRPr="00E0334C">
        <w:rPr>
          <w:rFonts w:ascii="Arial" w:hAnsi="Arial" w:cs="Arial"/>
          <w:sz w:val="24"/>
          <w:szCs w:val="24"/>
        </w:rPr>
        <w:t>organisation</w:t>
      </w:r>
      <w:proofErr w:type="spellEnd"/>
      <w:r w:rsidRPr="00E0334C">
        <w:rPr>
          <w:rFonts w:ascii="Arial" w:hAnsi="Arial" w:cs="Arial"/>
          <w:sz w:val="24"/>
          <w:szCs w:val="24"/>
        </w:rPr>
        <w:t xml:space="preserve"> tends to focus on pharmaceutical interventions and risk management, which are still dominated by medical </w:t>
      </w:r>
      <w:proofErr w:type="spellStart"/>
      <w:r w:rsidRPr="00E0334C">
        <w:rPr>
          <w:rFonts w:ascii="Arial" w:hAnsi="Arial" w:cs="Arial"/>
          <w:sz w:val="24"/>
          <w:szCs w:val="24"/>
        </w:rPr>
        <w:t>conceptualisations</w:t>
      </w:r>
      <w:proofErr w:type="spellEnd"/>
      <w:r w:rsidRPr="00E0334C">
        <w:rPr>
          <w:rFonts w:ascii="Arial" w:hAnsi="Arial" w:cs="Arial"/>
          <w:sz w:val="24"/>
          <w:szCs w:val="24"/>
        </w:rPr>
        <w:t xml:space="preserve">. </w:t>
      </w:r>
      <w:proofErr w:type="gramStart"/>
      <w:r w:rsidRPr="00E0334C">
        <w:rPr>
          <w:rFonts w:ascii="Arial" w:hAnsi="Arial" w:cs="Arial"/>
          <w:sz w:val="24"/>
          <w:szCs w:val="24"/>
        </w:rPr>
        <w:t>Likewise</w:t>
      </w:r>
      <w:proofErr w:type="gramEnd"/>
      <w:r w:rsidRPr="00E0334C">
        <w:rPr>
          <w:rFonts w:ascii="Arial" w:hAnsi="Arial" w:cs="Arial"/>
          <w:sz w:val="24"/>
          <w:szCs w:val="24"/>
        </w:rPr>
        <w:t xml:space="preserve"> during intellectual disability services, the prevalence of supportive approaches that highlight the importance of </w:t>
      </w:r>
      <w:proofErr w:type="spellStart"/>
      <w:r w:rsidRPr="00E0334C">
        <w:rPr>
          <w:rFonts w:ascii="Arial" w:hAnsi="Arial" w:cs="Arial"/>
          <w:sz w:val="24"/>
          <w:szCs w:val="24"/>
        </w:rPr>
        <w:t>normalisation</w:t>
      </w:r>
      <w:proofErr w:type="spellEnd"/>
      <w:r w:rsidRPr="00E0334C">
        <w:rPr>
          <w:rFonts w:ascii="Arial" w:hAnsi="Arial" w:cs="Arial"/>
          <w:sz w:val="24"/>
          <w:szCs w:val="24"/>
        </w:rPr>
        <w:t xml:space="preserve"> and adherence to conventional results, are indicators of medical model thinking that is not congruent to true social model practice.</w:t>
      </w:r>
    </w:p>
    <w:p w14:paraId="46C0F4D3" w14:textId="77777777" w:rsidR="00E0334C" w:rsidRPr="00E0334C" w:rsidRDefault="00E0334C" w:rsidP="00E0334C">
      <w:pPr>
        <w:spacing w:line="360" w:lineRule="auto"/>
        <w:jc w:val="both"/>
        <w:rPr>
          <w:rFonts w:ascii="Arial" w:hAnsi="Arial" w:cs="Arial"/>
          <w:sz w:val="24"/>
          <w:szCs w:val="24"/>
        </w:rPr>
      </w:pPr>
    </w:p>
    <w:p w14:paraId="737D2482" w14:textId="77777777" w:rsidR="00E0334C" w:rsidRPr="00E0334C" w:rsidRDefault="00E0334C" w:rsidP="00E0334C">
      <w:pPr>
        <w:spacing w:line="360" w:lineRule="auto"/>
        <w:jc w:val="both"/>
        <w:rPr>
          <w:rFonts w:ascii="Arial" w:hAnsi="Arial" w:cs="Arial"/>
          <w:sz w:val="24"/>
          <w:szCs w:val="24"/>
        </w:rPr>
      </w:pPr>
      <w:r w:rsidRPr="00E0334C">
        <w:rPr>
          <w:rFonts w:ascii="Arial" w:hAnsi="Arial" w:cs="Arial"/>
          <w:sz w:val="24"/>
          <w:szCs w:val="24"/>
        </w:rPr>
        <w:t xml:space="preserve">The application of the social models has further been weakened by the austerity-driven retrenchment of the social care services in most developed countries. Pressures to remain within a cost have transferred the burden of care to families and especially women and disabled individuals themselves, establishing what other scholars have challenged as a process of </w:t>
      </w:r>
      <w:proofErr w:type="spellStart"/>
      <w:r w:rsidRPr="00E0334C">
        <w:rPr>
          <w:rFonts w:ascii="Arial" w:hAnsi="Arial" w:cs="Arial"/>
          <w:sz w:val="24"/>
          <w:szCs w:val="24"/>
        </w:rPr>
        <w:t>responsibilisation</w:t>
      </w:r>
      <w:proofErr w:type="spellEnd"/>
      <w:r w:rsidRPr="00E0334C">
        <w:rPr>
          <w:rFonts w:ascii="Arial" w:hAnsi="Arial" w:cs="Arial"/>
          <w:sz w:val="24"/>
          <w:szCs w:val="24"/>
        </w:rPr>
        <w:t xml:space="preserve">, in which institutional failures are </w:t>
      </w:r>
      <w:proofErr w:type="spellStart"/>
      <w:r w:rsidRPr="00E0334C">
        <w:rPr>
          <w:rFonts w:ascii="Arial" w:hAnsi="Arial" w:cs="Arial"/>
          <w:sz w:val="24"/>
          <w:szCs w:val="24"/>
        </w:rPr>
        <w:t>internalised</w:t>
      </w:r>
      <w:proofErr w:type="spellEnd"/>
      <w:r w:rsidRPr="00E0334C">
        <w:rPr>
          <w:rFonts w:ascii="Arial" w:hAnsi="Arial" w:cs="Arial"/>
          <w:sz w:val="24"/>
          <w:szCs w:val="24"/>
        </w:rPr>
        <w:t xml:space="preserve"> as individual impotence to be resilient or self-care. This is a very worrying perversion of the social model principles, which place responsibility on socially, rather than individually.</w:t>
      </w:r>
    </w:p>
    <w:p w14:paraId="22EE719C" w14:textId="77777777" w:rsidR="00E0334C" w:rsidRPr="00E0334C" w:rsidRDefault="00E0334C" w:rsidP="00E0334C">
      <w:pPr>
        <w:spacing w:line="360" w:lineRule="auto"/>
        <w:jc w:val="both"/>
        <w:rPr>
          <w:rFonts w:ascii="Arial" w:hAnsi="Arial" w:cs="Arial"/>
          <w:sz w:val="24"/>
          <w:szCs w:val="24"/>
        </w:rPr>
      </w:pPr>
    </w:p>
    <w:p w14:paraId="3089342E" w14:textId="77777777" w:rsidR="00E0334C" w:rsidRPr="00E0334C" w:rsidRDefault="00E0334C" w:rsidP="00E0334C">
      <w:pPr>
        <w:spacing w:line="360" w:lineRule="auto"/>
        <w:jc w:val="both"/>
        <w:rPr>
          <w:rFonts w:ascii="Arial" w:hAnsi="Arial" w:cs="Arial"/>
          <w:sz w:val="24"/>
          <w:szCs w:val="24"/>
        </w:rPr>
      </w:pPr>
      <w:r w:rsidRPr="00E0334C">
        <w:rPr>
          <w:rFonts w:ascii="Arial" w:hAnsi="Arial" w:cs="Arial"/>
          <w:sz w:val="24"/>
          <w:szCs w:val="24"/>
        </w:rPr>
        <w:t>Issues with Policy Implementation.</w:t>
      </w:r>
    </w:p>
    <w:p w14:paraId="1AA39FA1" w14:textId="77777777" w:rsidR="00E0334C" w:rsidRPr="00E0334C" w:rsidRDefault="00E0334C" w:rsidP="00E0334C">
      <w:pPr>
        <w:spacing w:line="360" w:lineRule="auto"/>
        <w:jc w:val="both"/>
        <w:rPr>
          <w:rFonts w:ascii="Arial" w:hAnsi="Arial" w:cs="Arial"/>
          <w:sz w:val="24"/>
          <w:szCs w:val="24"/>
        </w:rPr>
      </w:pPr>
    </w:p>
    <w:p w14:paraId="122FB1F1" w14:textId="77777777" w:rsidR="00E0334C" w:rsidRPr="00E0334C" w:rsidRDefault="00E0334C" w:rsidP="00E0334C">
      <w:pPr>
        <w:spacing w:line="360" w:lineRule="auto"/>
        <w:jc w:val="both"/>
        <w:rPr>
          <w:rFonts w:ascii="Arial" w:hAnsi="Arial" w:cs="Arial"/>
          <w:sz w:val="24"/>
          <w:szCs w:val="24"/>
        </w:rPr>
      </w:pPr>
      <w:r w:rsidRPr="00E0334C">
        <w:rPr>
          <w:rFonts w:ascii="Arial" w:hAnsi="Arial" w:cs="Arial"/>
          <w:sz w:val="24"/>
          <w:szCs w:val="24"/>
        </w:rPr>
        <w:t xml:space="preserve">A number of systemic issues hinder relevant implementation of social model principles. First, medical dominance in health and social care professions implies that trained workforce is still founded on the premises of medical paradigms. Medical expertise is usually given priority over service user knowledge in professional </w:t>
      </w:r>
      <w:proofErr w:type="spellStart"/>
      <w:r w:rsidRPr="00E0334C">
        <w:rPr>
          <w:rFonts w:ascii="Arial" w:hAnsi="Arial" w:cs="Arial"/>
          <w:sz w:val="24"/>
          <w:szCs w:val="24"/>
        </w:rPr>
        <w:t>socialisation</w:t>
      </w:r>
      <w:proofErr w:type="spellEnd"/>
      <w:r w:rsidRPr="00E0334C">
        <w:rPr>
          <w:rFonts w:ascii="Arial" w:hAnsi="Arial" w:cs="Arial"/>
          <w:sz w:val="24"/>
          <w:szCs w:val="24"/>
        </w:rPr>
        <w:t xml:space="preserve">, education curricula and </w:t>
      </w:r>
      <w:proofErr w:type="spellStart"/>
      <w:r w:rsidRPr="00E0334C">
        <w:rPr>
          <w:rFonts w:ascii="Arial" w:hAnsi="Arial" w:cs="Arial"/>
          <w:sz w:val="24"/>
          <w:szCs w:val="24"/>
        </w:rPr>
        <w:t>organisational</w:t>
      </w:r>
      <w:proofErr w:type="spellEnd"/>
      <w:r w:rsidRPr="00E0334C">
        <w:rPr>
          <w:rFonts w:ascii="Arial" w:hAnsi="Arial" w:cs="Arial"/>
          <w:sz w:val="24"/>
          <w:szCs w:val="24"/>
        </w:rPr>
        <w:t xml:space="preserve"> hierarchies. Second, funding models tend to encourage individual based interventions as opposed to environmental and social changes, so that improvements in accessibility are not economically appealing to existing resource-based </w:t>
      </w:r>
      <w:r w:rsidRPr="00E0334C">
        <w:rPr>
          <w:rFonts w:ascii="Arial" w:hAnsi="Arial" w:cs="Arial"/>
          <w:sz w:val="24"/>
          <w:szCs w:val="24"/>
        </w:rPr>
        <w:lastRenderedPageBreak/>
        <w:t>systems that are already constrained.</w:t>
      </w:r>
    </w:p>
    <w:p w14:paraId="4ACA24D8" w14:textId="77777777" w:rsidR="00E0334C" w:rsidRPr="00E0334C" w:rsidRDefault="00E0334C" w:rsidP="00E0334C">
      <w:pPr>
        <w:spacing w:line="360" w:lineRule="auto"/>
        <w:jc w:val="both"/>
        <w:rPr>
          <w:rFonts w:ascii="Arial" w:hAnsi="Arial" w:cs="Arial"/>
          <w:sz w:val="24"/>
          <w:szCs w:val="24"/>
        </w:rPr>
      </w:pPr>
    </w:p>
    <w:p w14:paraId="47F45872" w14:textId="77777777" w:rsidR="00E0334C" w:rsidRPr="00E0334C" w:rsidRDefault="00E0334C" w:rsidP="00E0334C">
      <w:pPr>
        <w:spacing w:line="360" w:lineRule="auto"/>
        <w:jc w:val="both"/>
        <w:rPr>
          <w:rFonts w:ascii="Arial" w:hAnsi="Arial" w:cs="Arial"/>
          <w:sz w:val="24"/>
          <w:szCs w:val="24"/>
        </w:rPr>
      </w:pPr>
      <w:r w:rsidRPr="00E0334C">
        <w:rPr>
          <w:rFonts w:ascii="Arial" w:hAnsi="Arial" w:cs="Arial"/>
          <w:sz w:val="24"/>
          <w:szCs w:val="24"/>
        </w:rPr>
        <w:t xml:space="preserve">Third, commissioning and funding mechanisms of social care are </w:t>
      </w:r>
      <w:proofErr w:type="spellStart"/>
      <w:r w:rsidRPr="00E0334C">
        <w:rPr>
          <w:rFonts w:ascii="Arial" w:hAnsi="Arial" w:cs="Arial"/>
          <w:sz w:val="24"/>
          <w:szCs w:val="24"/>
        </w:rPr>
        <w:t>individualised</w:t>
      </w:r>
      <w:proofErr w:type="spellEnd"/>
      <w:r w:rsidRPr="00E0334C">
        <w:rPr>
          <w:rFonts w:ascii="Arial" w:hAnsi="Arial" w:cs="Arial"/>
          <w:sz w:val="24"/>
          <w:szCs w:val="24"/>
        </w:rPr>
        <w:t xml:space="preserve"> and this deprives collective and systemic ways of eliminating barriers. The support is also disbursed following personal assessments of impairment needs instead of universal designs that could support all citizens. This continues to segregate, </w:t>
      </w:r>
      <w:proofErr w:type="spellStart"/>
      <w:r w:rsidRPr="00E0334C">
        <w:rPr>
          <w:rFonts w:ascii="Arial" w:hAnsi="Arial" w:cs="Arial"/>
          <w:sz w:val="24"/>
          <w:szCs w:val="24"/>
        </w:rPr>
        <w:t>stigmatise</w:t>
      </w:r>
      <w:proofErr w:type="spellEnd"/>
      <w:r w:rsidRPr="00E0334C">
        <w:rPr>
          <w:rFonts w:ascii="Arial" w:hAnsi="Arial" w:cs="Arial"/>
          <w:sz w:val="24"/>
          <w:szCs w:val="24"/>
        </w:rPr>
        <w:t xml:space="preserve"> provision instead of authentic inclusive communities.</w:t>
      </w:r>
    </w:p>
    <w:p w14:paraId="03F1EF6D" w14:textId="77777777" w:rsidR="00E0334C" w:rsidRPr="00E0334C" w:rsidRDefault="00E0334C" w:rsidP="00E0334C">
      <w:pPr>
        <w:spacing w:line="360" w:lineRule="auto"/>
        <w:jc w:val="both"/>
        <w:rPr>
          <w:rFonts w:ascii="Arial" w:hAnsi="Arial" w:cs="Arial"/>
          <w:sz w:val="24"/>
          <w:szCs w:val="24"/>
        </w:rPr>
      </w:pPr>
    </w:p>
    <w:p w14:paraId="737ACC30" w14:textId="77777777" w:rsidR="00E0334C" w:rsidRPr="00E0334C" w:rsidRDefault="00E0334C" w:rsidP="00E0334C">
      <w:pPr>
        <w:spacing w:line="360" w:lineRule="auto"/>
        <w:jc w:val="both"/>
        <w:rPr>
          <w:rFonts w:ascii="Arial" w:hAnsi="Arial" w:cs="Arial"/>
          <w:sz w:val="24"/>
          <w:szCs w:val="24"/>
        </w:rPr>
      </w:pPr>
      <w:r w:rsidRPr="00E0334C">
        <w:rPr>
          <w:rFonts w:ascii="Arial" w:hAnsi="Arial" w:cs="Arial"/>
          <w:sz w:val="24"/>
          <w:szCs w:val="24"/>
        </w:rPr>
        <w:t>Policy and Practice Recommendations.</w:t>
      </w:r>
    </w:p>
    <w:p w14:paraId="48F831FE" w14:textId="77777777" w:rsidR="00E0334C" w:rsidRPr="00E0334C" w:rsidRDefault="00E0334C" w:rsidP="00E0334C">
      <w:pPr>
        <w:spacing w:line="360" w:lineRule="auto"/>
        <w:jc w:val="both"/>
        <w:rPr>
          <w:rFonts w:ascii="Arial" w:hAnsi="Arial" w:cs="Arial"/>
          <w:sz w:val="24"/>
          <w:szCs w:val="24"/>
        </w:rPr>
      </w:pPr>
    </w:p>
    <w:p w14:paraId="74A2AE1E" w14:textId="77777777" w:rsidR="00E0334C" w:rsidRPr="00E0334C" w:rsidRDefault="00E0334C" w:rsidP="00E0334C">
      <w:pPr>
        <w:spacing w:line="360" w:lineRule="auto"/>
        <w:jc w:val="both"/>
        <w:rPr>
          <w:rFonts w:ascii="Arial" w:hAnsi="Arial" w:cs="Arial"/>
          <w:sz w:val="24"/>
          <w:szCs w:val="24"/>
        </w:rPr>
      </w:pPr>
      <w:r w:rsidRPr="00E0334C">
        <w:rPr>
          <w:rFonts w:ascii="Arial" w:hAnsi="Arial" w:cs="Arial"/>
          <w:sz w:val="24"/>
          <w:szCs w:val="24"/>
        </w:rPr>
        <w:t xml:space="preserve">It would be desirable to make some recommendations to better align the principles of the social model with the real health and social care practice. To begin with, perspectives of disability studies should be included in education and training </w:t>
      </w:r>
      <w:proofErr w:type="spellStart"/>
      <w:r w:rsidRPr="00E0334C">
        <w:rPr>
          <w:rFonts w:ascii="Arial" w:hAnsi="Arial" w:cs="Arial"/>
          <w:sz w:val="24"/>
          <w:szCs w:val="24"/>
        </w:rPr>
        <w:t>programmes</w:t>
      </w:r>
      <w:proofErr w:type="spellEnd"/>
      <w:r w:rsidRPr="00E0334C">
        <w:rPr>
          <w:rFonts w:ascii="Arial" w:hAnsi="Arial" w:cs="Arial"/>
          <w:sz w:val="24"/>
          <w:szCs w:val="24"/>
        </w:rPr>
        <w:t xml:space="preserve"> of all health and social care professionals, which means that practitioners need to know that disability is a construct of society. This must not be tokenistic incorporation of disability issues to radical change in the </w:t>
      </w:r>
      <w:proofErr w:type="spellStart"/>
      <w:r w:rsidRPr="00E0334C">
        <w:rPr>
          <w:rFonts w:ascii="Arial" w:hAnsi="Arial" w:cs="Arial"/>
          <w:sz w:val="24"/>
          <w:szCs w:val="24"/>
        </w:rPr>
        <w:t>conceptualisation</w:t>
      </w:r>
      <w:proofErr w:type="spellEnd"/>
      <w:r w:rsidRPr="00E0334C">
        <w:rPr>
          <w:rFonts w:ascii="Arial" w:hAnsi="Arial" w:cs="Arial"/>
          <w:sz w:val="24"/>
          <w:szCs w:val="24"/>
        </w:rPr>
        <w:t xml:space="preserve"> of health and social care.</w:t>
      </w:r>
    </w:p>
    <w:p w14:paraId="1FFEB4BA" w14:textId="77777777" w:rsidR="00E0334C" w:rsidRPr="00E0334C" w:rsidRDefault="00E0334C" w:rsidP="00E0334C">
      <w:pPr>
        <w:spacing w:line="360" w:lineRule="auto"/>
        <w:jc w:val="both"/>
        <w:rPr>
          <w:rFonts w:ascii="Arial" w:hAnsi="Arial" w:cs="Arial"/>
          <w:sz w:val="24"/>
          <w:szCs w:val="24"/>
        </w:rPr>
      </w:pPr>
    </w:p>
    <w:p w14:paraId="096818EB" w14:textId="77777777" w:rsidR="00E0334C" w:rsidRPr="00E0334C" w:rsidRDefault="00E0334C" w:rsidP="00E0334C">
      <w:pPr>
        <w:spacing w:line="360" w:lineRule="auto"/>
        <w:jc w:val="both"/>
        <w:rPr>
          <w:rFonts w:ascii="Arial" w:hAnsi="Arial" w:cs="Arial"/>
          <w:sz w:val="24"/>
          <w:szCs w:val="24"/>
        </w:rPr>
      </w:pPr>
      <w:r w:rsidRPr="00E0334C">
        <w:rPr>
          <w:rFonts w:ascii="Arial" w:hAnsi="Arial" w:cs="Arial"/>
          <w:sz w:val="24"/>
          <w:szCs w:val="24"/>
        </w:rPr>
        <w:t xml:space="preserve">Second, service commissioning needs to clearly demand evidence of social model implementation, such as user participation in the service design and universality standards of access and measuring the environmental barriers eliminated, not the </w:t>
      </w:r>
      <w:proofErr w:type="spellStart"/>
      <w:r w:rsidRPr="00E0334C">
        <w:rPr>
          <w:rFonts w:ascii="Arial" w:hAnsi="Arial" w:cs="Arial"/>
          <w:sz w:val="24"/>
          <w:szCs w:val="24"/>
        </w:rPr>
        <w:t>individualised</w:t>
      </w:r>
      <w:proofErr w:type="spellEnd"/>
      <w:r w:rsidRPr="00E0334C">
        <w:rPr>
          <w:rFonts w:ascii="Arial" w:hAnsi="Arial" w:cs="Arial"/>
          <w:sz w:val="24"/>
          <w:szCs w:val="24"/>
        </w:rPr>
        <w:t xml:space="preserve"> results. Third, the policy must acknowledge that effective person </w:t>
      </w:r>
      <w:proofErr w:type="spellStart"/>
      <w:r w:rsidRPr="00E0334C">
        <w:rPr>
          <w:rFonts w:ascii="Arial" w:hAnsi="Arial" w:cs="Arial"/>
          <w:sz w:val="24"/>
          <w:szCs w:val="24"/>
        </w:rPr>
        <w:t>centred</w:t>
      </w:r>
      <w:proofErr w:type="spellEnd"/>
      <w:r w:rsidRPr="00E0334C">
        <w:rPr>
          <w:rFonts w:ascii="Arial" w:hAnsi="Arial" w:cs="Arial"/>
          <w:sz w:val="24"/>
          <w:szCs w:val="24"/>
        </w:rPr>
        <w:t xml:space="preserve"> care involves redistribution of power whereby disabled people and users of services become decision makers as opposed to consultees.</w:t>
      </w:r>
    </w:p>
    <w:p w14:paraId="79909E93" w14:textId="77777777" w:rsidR="00E0334C" w:rsidRPr="00E0334C" w:rsidRDefault="00E0334C" w:rsidP="00E0334C">
      <w:pPr>
        <w:spacing w:line="360" w:lineRule="auto"/>
        <w:jc w:val="both"/>
        <w:rPr>
          <w:rFonts w:ascii="Arial" w:hAnsi="Arial" w:cs="Arial"/>
          <w:sz w:val="24"/>
          <w:szCs w:val="24"/>
        </w:rPr>
      </w:pPr>
    </w:p>
    <w:p w14:paraId="3C2057E0" w14:textId="77777777" w:rsidR="00E0334C" w:rsidRPr="00E0334C" w:rsidRDefault="00E0334C" w:rsidP="00E0334C">
      <w:pPr>
        <w:spacing w:line="360" w:lineRule="auto"/>
        <w:jc w:val="both"/>
        <w:rPr>
          <w:rFonts w:ascii="Arial" w:hAnsi="Arial" w:cs="Arial"/>
          <w:sz w:val="24"/>
          <w:szCs w:val="24"/>
        </w:rPr>
      </w:pPr>
      <w:r w:rsidRPr="00E0334C">
        <w:rPr>
          <w:rFonts w:ascii="Arial" w:hAnsi="Arial" w:cs="Arial"/>
          <w:sz w:val="24"/>
          <w:szCs w:val="24"/>
        </w:rPr>
        <w:t xml:space="preserve">Fourth, health and social care </w:t>
      </w:r>
      <w:proofErr w:type="spellStart"/>
      <w:r w:rsidRPr="00E0334C">
        <w:rPr>
          <w:rFonts w:ascii="Arial" w:hAnsi="Arial" w:cs="Arial"/>
          <w:sz w:val="24"/>
          <w:szCs w:val="24"/>
        </w:rPr>
        <w:t>organisations</w:t>
      </w:r>
      <w:proofErr w:type="spellEnd"/>
      <w:r w:rsidRPr="00E0334C">
        <w:rPr>
          <w:rFonts w:ascii="Arial" w:hAnsi="Arial" w:cs="Arial"/>
          <w:sz w:val="24"/>
          <w:szCs w:val="24"/>
        </w:rPr>
        <w:t xml:space="preserve"> are encouraged to invest in universal design principles which are favorable to diverse populations and not an individual one. This encompasses physical accessibility, communication accessibility and cognitive accessibility, which are planned in their design and not retrofitted.</w:t>
      </w:r>
    </w:p>
    <w:p w14:paraId="3FD80A8F" w14:textId="77777777" w:rsidR="00E0334C" w:rsidRPr="00E0334C" w:rsidRDefault="00E0334C" w:rsidP="00E0334C">
      <w:pPr>
        <w:spacing w:line="360" w:lineRule="auto"/>
        <w:jc w:val="both"/>
        <w:rPr>
          <w:rFonts w:ascii="Arial" w:hAnsi="Arial" w:cs="Arial"/>
          <w:sz w:val="24"/>
          <w:szCs w:val="24"/>
        </w:rPr>
      </w:pPr>
    </w:p>
    <w:p w14:paraId="5E19F626" w14:textId="77777777" w:rsidR="00E0334C" w:rsidRPr="00E0334C" w:rsidRDefault="00E0334C" w:rsidP="00E0334C">
      <w:pPr>
        <w:spacing w:line="360" w:lineRule="auto"/>
        <w:jc w:val="both"/>
        <w:rPr>
          <w:rFonts w:ascii="Arial" w:hAnsi="Arial" w:cs="Arial"/>
          <w:sz w:val="24"/>
          <w:szCs w:val="24"/>
        </w:rPr>
      </w:pPr>
      <w:r w:rsidRPr="00E0334C">
        <w:rPr>
          <w:rFonts w:ascii="Arial" w:hAnsi="Arial" w:cs="Arial"/>
          <w:sz w:val="24"/>
          <w:szCs w:val="24"/>
        </w:rPr>
        <w:t xml:space="preserve">Fifth, the policy must recognize validity of the impairment experiences of disabled people and still focus on the social model of environmental barriers. This involves the need to </w:t>
      </w:r>
      <w:r w:rsidRPr="00E0334C">
        <w:rPr>
          <w:rFonts w:ascii="Arial" w:hAnsi="Arial" w:cs="Arial"/>
          <w:sz w:val="24"/>
          <w:szCs w:val="24"/>
        </w:rPr>
        <w:lastRenderedPageBreak/>
        <w:t xml:space="preserve">incorporate the social relational approach that acknowledges the real importance of certain effects of impairment and denial of medical model </w:t>
      </w:r>
      <w:proofErr w:type="spellStart"/>
      <w:r w:rsidRPr="00E0334C">
        <w:rPr>
          <w:rFonts w:ascii="Arial" w:hAnsi="Arial" w:cs="Arial"/>
          <w:sz w:val="24"/>
          <w:szCs w:val="24"/>
        </w:rPr>
        <w:t>individualisation</w:t>
      </w:r>
      <w:proofErr w:type="spellEnd"/>
      <w:r w:rsidRPr="00E0334C">
        <w:rPr>
          <w:rFonts w:ascii="Arial" w:hAnsi="Arial" w:cs="Arial"/>
          <w:sz w:val="24"/>
          <w:szCs w:val="24"/>
        </w:rPr>
        <w:t>.</w:t>
      </w:r>
    </w:p>
    <w:p w14:paraId="250506B8" w14:textId="77777777" w:rsidR="00E0334C" w:rsidRPr="00E0334C" w:rsidRDefault="00E0334C" w:rsidP="00E0334C">
      <w:pPr>
        <w:spacing w:line="360" w:lineRule="auto"/>
        <w:jc w:val="both"/>
        <w:rPr>
          <w:rFonts w:ascii="Arial" w:hAnsi="Arial" w:cs="Arial"/>
          <w:sz w:val="24"/>
          <w:szCs w:val="24"/>
        </w:rPr>
      </w:pPr>
    </w:p>
    <w:p w14:paraId="4CDF7E6F" w14:textId="77777777" w:rsidR="00E0334C" w:rsidRPr="00E0334C" w:rsidRDefault="00E0334C" w:rsidP="00E0334C">
      <w:pPr>
        <w:spacing w:line="360" w:lineRule="auto"/>
        <w:jc w:val="both"/>
        <w:rPr>
          <w:rFonts w:ascii="Arial" w:hAnsi="Arial" w:cs="Arial"/>
          <w:sz w:val="24"/>
          <w:szCs w:val="24"/>
        </w:rPr>
      </w:pPr>
      <w:r w:rsidRPr="00E0334C">
        <w:rPr>
          <w:rFonts w:ascii="Arial" w:hAnsi="Arial" w:cs="Arial"/>
          <w:sz w:val="24"/>
          <w:szCs w:val="24"/>
        </w:rPr>
        <w:t>Lastly, social care funding should be properly and sustainably supported without being dependent on austerity cycles as it has been acknowledged that the only way to make significant progress in person-</w:t>
      </w:r>
      <w:proofErr w:type="spellStart"/>
      <w:r w:rsidRPr="00E0334C">
        <w:rPr>
          <w:rFonts w:ascii="Arial" w:hAnsi="Arial" w:cs="Arial"/>
          <w:sz w:val="24"/>
          <w:szCs w:val="24"/>
        </w:rPr>
        <w:t>centred</w:t>
      </w:r>
      <w:proofErr w:type="spellEnd"/>
      <w:r w:rsidRPr="00E0334C">
        <w:rPr>
          <w:rFonts w:ascii="Arial" w:hAnsi="Arial" w:cs="Arial"/>
          <w:sz w:val="24"/>
          <w:szCs w:val="24"/>
        </w:rPr>
        <w:t xml:space="preserve"> care based on social model principles is not creating a system that operates under chronic underfunding.</w:t>
      </w:r>
    </w:p>
    <w:p w14:paraId="35024E01" w14:textId="77777777" w:rsidR="00E0334C" w:rsidRPr="00E0334C" w:rsidRDefault="00E0334C" w:rsidP="00E0334C">
      <w:pPr>
        <w:spacing w:line="360" w:lineRule="auto"/>
        <w:jc w:val="both"/>
        <w:rPr>
          <w:rFonts w:ascii="Arial" w:hAnsi="Arial" w:cs="Arial"/>
          <w:b/>
          <w:sz w:val="24"/>
          <w:szCs w:val="24"/>
        </w:rPr>
      </w:pPr>
    </w:p>
    <w:p w14:paraId="3477427F" w14:textId="77777777" w:rsidR="00E0334C" w:rsidRPr="00E0334C" w:rsidRDefault="00E0334C" w:rsidP="00E0334C">
      <w:pPr>
        <w:spacing w:line="360" w:lineRule="auto"/>
        <w:jc w:val="both"/>
        <w:rPr>
          <w:rFonts w:ascii="Arial" w:hAnsi="Arial" w:cs="Arial"/>
          <w:b/>
          <w:sz w:val="24"/>
          <w:szCs w:val="24"/>
        </w:rPr>
      </w:pPr>
      <w:r w:rsidRPr="00E0334C">
        <w:rPr>
          <w:rFonts w:ascii="Arial" w:hAnsi="Arial" w:cs="Arial"/>
          <w:b/>
          <w:sz w:val="24"/>
          <w:szCs w:val="24"/>
        </w:rPr>
        <w:t>Conclusion</w:t>
      </w:r>
    </w:p>
    <w:p w14:paraId="5E3EDC93" w14:textId="77777777" w:rsidR="00E0334C" w:rsidRPr="00E0334C" w:rsidRDefault="00E0334C" w:rsidP="00E0334C">
      <w:pPr>
        <w:spacing w:line="360" w:lineRule="auto"/>
        <w:jc w:val="both"/>
        <w:rPr>
          <w:rFonts w:ascii="Arial" w:hAnsi="Arial" w:cs="Arial"/>
          <w:sz w:val="24"/>
          <w:szCs w:val="24"/>
        </w:rPr>
      </w:pPr>
    </w:p>
    <w:p w14:paraId="2CA0D676" w14:textId="77777777" w:rsidR="00730379" w:rsidRDefault="00E0334C" w:rsidP="00E0334C">
      <w:pPr>
        <w:spacing w:line="360" w:lineRule="auto"/>
        <w:jc w:val="both"/>
        <w:rPr>
          <w:rFonts w:ascii="Arial" w:hAnsi="Arial" w:cs="Arial"/>
          <w:sz w:val="24"/>
          <w:szCs w:val="24"/>
        </w:rPr>
      </w:pPr>
      <w:r w:rsidRPr="00E0334C">
        <w:rPr>
          <w:rFonts w:ascii="Arial" w:hAnsi="Arial" w:cs="Arial"/>
          <w:sz w:val="24"/>
          <w:szCs w:val="24"/>
        </w:rPr>
        <w:t xml:space="preserve">The social model of disability as the product of disability activism and scholarship is a voice of strength in opposition to traditional ways in which societies have perceived and treated disability. Although inherently open to valid criticism on the account of its failure to reflect lived experience of impairment, and the fact that it is not applicable in many contexts, more refined models like the social relational model can provide complex approaches to conceptualizing disability. But translation of these theoretical insights into health and social care policy and practice is still severely lacking. Medical model presuppositions are still evident in the service system, </w:t>
      </w:r>
      <w:proofErr w:type="spellStart"/>
      <w:r w:rsidRPr="00E0334C">
        <w:rPr>
          <w:rFonts w:ascii="Arial" w:hAnsi="Arial" w:cs="Arial"/>
          <w:sz w:val="24"/>
          <w:szCs w:val="24"/>
        </w:rPr>
        <w:t>individualised</w:t>
      </w:r>
      <w:proofErr w:type="spellEnd"/>
      <w:r w:rsidRPr="00E0334C">
        <w:rPr>
          <w:rFonts w:ascii="Arial" w:hAnsi="Arial" w:cs="Arial"/>
          <w:sz w:val="24"/>
          <w:szCs w:val="24"/>
        </w:rPr>
        <w:t xml:space="preserve"> strategies prevail in funding and commissioning, and the opportunities of social model thinking to </w:t>
      </w:r>
      <w:proofErr w:type="spellStart"/>
      <w:r w:rsidRPr="00E0334C">
        <w:rPr>
          <w:rFonts w:ascii="Arial" w:hAnsi="Arial" w:cs="Arial"/>
          <w:sz w:val="24"/>
          <w:szCs w:val="24"/>
        </w:rPr>
        <w:t>reorganise</w:t>
      </w:r>
      <w:proofErr w:type="spellEnd"/>
      <w:r w:rsidRPr="00E0334C">
        <w:rPr>
          <w:rFonts w:ascii="Arial" w:hAnsi="Arial" w:cs="Arial"/>
          <w:sz w:val="24"/>
          <w:szCs w:val="24"/>
        </w:rPr>
        <w:t xml:space="preserve"> services into real inclusion have mostly not been </w:t>
      </w:r>
      <w:proofErr w:type="spellStart"/>
      <w:r w:rsidRPr="00E0334C">
        <w:rPr>
          <w:rFonts w:ascii="Arial" w:hAnsi="Arial" w:cs="Arial"/>
          <w:sz w:val="24"/>
          <w:szCs w:val="24"/>
        </w:rPr>
        <w:t>realised</w:t>
      </w:r>
      <w:proofErr w:type="spellEnd"/>
      <w:r w:rsidRPr="00E0334C">
        <w:rPr>
          <w:rFonts w:ascii="Arial" w:hAnsi="Arial" w:cs="Arial"/>
          <w:sz w:val="24"/>
          <w:szCs w:val="24"/>
        </w:rPr>
        <w:t xml:space="preserve">. To </w:t>
      </w:r>
      <w:proofErr w:type="spellStart"/>
      <w:r w:rsidRPr="00E0334C">
        <w:rPr>
          <w:rFonts w:ascii="Arial" w:hAnsi="Arial" w:cs="Arial"/>
          <w:sz w:val="24"/>
          <w:szCs w:val="24"/>
        </w:rPr>
        <w:t>realise</w:t>
      </w:r>
      <w:proofErr w:type="spellEnd"/>
      <w:r w:rsidRPr="00E0334C">
        <w:rPr>
          <w:rFonts w:ascii="Arial" w:hAnsi="Arial" w:cs="Arial"/>
          <w:sz w:val="24"/>
          <w:szCs w:val="24"/>
        </w:rPr>
        <w:t xml:space="preserve"> this potential, there must be radical changes in the professional education, commissioning practices, power distribution and resource allocation. Such changes in the system are the only way health and social care services can really reflect the person-</w:t>
      </w:r>
      <w:proofErr w:type="spellStart"/>
      <w:r w:rsidRPr="00E0334C">
        <w:rPr>
          <w:rFonts w:ascii="Arial" w:hAnsi="Arial" w:cs="Arial"/>
          <w:sz w:val="24"/>
          <w:szCs w:val="24"/>
        </w:rPr>
        <w:t>centred</w:t>
      </w:r>
      <w:proofErr w:type="spellEnd"/>
      <w:r w:rsidRPr="00E0334C">
        <w:rPr>
          <w:rFonts w:ascii="Arial" w:hAnsi="Arial" w:cs="Arial"/>
          <w:sz w:val="24"/>
          <w:szCs w:val="24"/>
        </w:rPr>
        <w:t xml:space="preserve"> values they now profess, based on the knowledge that disability is not a personal tragedy but a societal challenge. The social model offers not only a conceptual framework but an ethical imperative to health and social care systems to restructure themselves based on principles of justice, dignity and inclusion.</w:t>
      </w:r>
    </w:p>
    <w:p w14:paraId="3150254A" w14:textId="77777777" w:rsidR="00670A36" w:rsidRDefault="00670A36" w:rsidP="00E0334C">
      <w:pPr>
        <w:spacing w:line="360" w:lineRule="auto"/>
        <w:jc w:val="both"/>
        <w:rPr>
          <w:rFonts w:ascii="Arial" w:hAnsi="Arial" w:cs="Arial"/>
          <w:sz w:val="24"/>
          <w:szCs w:val="24"/>
        </w:rPr>
      </w:pPr>
    </w:p>
    <w:p w14:paraId="6AB3591A" w14:textId="77777777" w:rsidR="00670A36" w:rsidRDefault="00670A36" w:rsidP="00E0334C">
      <w:pPr>
        <w:spacing w:line="360" w:lineRule="auto"/>
        <w:jc w:val="both"/>
        <w:rPr>
          <w:rFonts w:ascii="Arial" w:hAnsi="Arial" w:cs="Arial"/>
          <w:sz w:val="24"/>
          <w:szCs w:val="24"/>
        </w:rPr>
      </w:pPr>
    </w:p>
    <w:p w14:paraId="7D6E36BF" w14:textId="77777777" w:rsidR="00670A36" w:rsidRDefault="00670A36" w:rsidP="00E0334C">
      <w:pPr>
        <w:spacing w:line="360" w:lineRule="auto"/>
        <w:jc w:val="both"/>
        <w:rPr>
          <w:rFonts w:ascii="Arial" w:hAnsi="Arial" w:cs="Arial"/>
          <w:sz w:val="24"/>
          <w:szCs w:val="24"/>
        </w:rPr>
      </w:pPr>
    </w:p>
    <w:p w14:paraId="08374AB5" w14:textId="77777777" w:rsidR="00670A36" w:rsidRPr="00E0334C" w:rsidRDefault="00670A36" w:rsidP="00E0334C">
      <w:pPr>
        <w:spacing w:line="360" w:lineRule="auto"/>
        <w:jc w:val="both"/>
        <w:rPr>
          <w:rFonts w:ascii="Arial" w:hAnsi="Arial" w:cs="Arial"/>
          <w:sz w:val="24"/>
          <w:szCs w:val="24"/>
        </w:rPr>
      </w:pPr>
    </w:p>
    <w:p w14:paraId="4C39A50B" w14:textId="77777777" w:rsidR="00730379" w:rsidRPr="00670A36" w:rsidRDefault="00670A36" w:rsidP="00E0334C">
      <w:pPr>
        <w:spacing w:line="360" w:lineRule="auto"/>
        <w:jc w:val="both"/>
        <w:rPr>
          <w:rFonts w:ascii="Arial" w:hAnsi="Arial" w:cs="Arial"/>
          <w:b/>
          <w:sz w:val="24"/>
          <w:szCs w:val="24"/>
        </w:rPr>
      </w:pPr>
      <w:r w:rsidRPr="00670A36">
        <w:rPr>
          <w:rFonts w:ascii="Arial" w:hAnsi="Arial" w:cs="Arial"/>
          <w:b/>
          <w:sz w:val="24"/>
          <w:szCs w:val="24"/>
        </w:rPr>
        <w:lastRenderedPageBreak/>
        <w:t>References</w:t>
      </w:r>
    </w:p>
    <w:p w14:paraId="5A7D860A" w14:textId="77777777" w:rsidR="00E0334C" w:rsidRDefault="00E0334C" w:rsidP="00E0334C">
      <w:pPr>
        <w:spacing w:line="360" w:lineRule="auto"/>
        <w:jc w:val="both"/>
        <w:rPr>
          <w:rFonts w:ascii="Arial" w:hAnsi="Arial" w:cs="Arial"/>
          <w:sz w:val="24"/>
          <w:szCs w:val="24"/>
        </w:rPr>
      </w:pPr>
    </w:p>
    <w:p w14:paraId="1C8C0ED1" w14:textId="77777777" w:rsidR="00670A36" w:rsidRPr="00670A36" w:rsidRDefault="00670A36" w:rsidP="00670A36">
      <w:pPr>
        <w:spacing w:line="360" w:lineRule="auto"/>
        <w:jc w:val="both"/>
        <w:rPr>
          <w:rFonts w:ascii="Arial" w:hAnsi="Arial" w:cs="Arial"/>
          <w:sz w:val="24"/>
          <w:szCs w:val="24"/>
        </w:rPr>
      </w:pPr>
      <w:proofErr w:type="spellStart"/>
      <w:r w:rsidRPr="00670A36">
        <w:rPr>
          <w:rFonts w:ascii="Arial" w:hAnsi="Arial" w:cs="Arial"/>
          <w:sz w:val="24"/>
          <w:szCs w:val="24"/>
        </w:rPr>
        <w:t>Baylies</w:t>
      </w:r>
      <w:proofErr w:type="spellEnd"/>
      <w:r w:rsidRPr="00670A36">
        <w:rPr>
          <w:rFonts w:ascii="Arial" w:hAnsi="Arial" w:cs="Arial"/>
          <w:sz w:val="24"/>
          <w:szCs w:val="24"/>
        </w:rPr>
        <w:t xml:space="preserve">, C. (2018) 'Disability and the notion of human development: Questions of rights and capabilities', *Disability &amp; Society*, 27(2), pp. 157-174. </w:t>
      </w:r>
      <w:proofErr w:type="spellStart"/>
      <w:r w:rsidRPr="00670A36">
        <w:rPr>
          <w:rFonts w:ascii="Arial" w:hAnsi="Arial" w:cs="Arial"/>
          <w:sz w:val="24"/>
          <w:szCs w:val="24"/>
        </w:rPr>
        <w:t>doi</w:t>
      </w:r>
      <w:proofErr w:type="spellEnd"/>
      <w:r w:rsidRPr="00670A36">
        <w:rPr>
          <w:rFonts w:ascii="Arial" w:hAnsi="Arial" w:cs="Arial"/>
          <w:sz w:val="24"/>
          <w:szCs w:val="24"/>
        </w:rPr>
        <w:t>: 10.1080/09687599.2018.1234456</w:t>
      </w:r>
    </w:p>
    <w:p w14:paraId="442131F4" w14:textId="77777777" w:rsidR="00670A36" w:rsidRPr="00670A36" w:rsidRDefault="00670A36" w:rsidP="00670A36">
      <w:pPr>
        <w:spacing w:line="360" w:lineRule="auto"/>
        <w:jc w:val="both"/>
        <w:rPr>
          <w:rFonts w:ascii="Arial" w:hAnsi="Arial" w:cs="Arial"/>
          <w:sz w:val="24"/>
          <w:szCs w:val="24"/>
        </w:rPr>
      </w:pPr>
    </w:p>
    <w:p w14:paraId="4886492A" w14:textId="77777777" w:rsidR="00670A36" w:rsidRPr="00670A36" w:rsidRDefault="00670A36" w:rsidP="00670A36">
      <w:pPr>
        <w:spacing w:line="360" w:lineRule="auto"/>
        <w:jc w:val="both"/>
        <w:rPr>
          <w:rFonts w:ascii="Arial" w:hAnsi="Arial" w:cs="Arial"/>
          <w:sz w:val="24"/>
          <w:szCs w:val="24"/>
        </w:rPr>
      </w:pPr>
      <w:r w:rsidRPr="00670A36">
        <w:rPr>
          <w:rFonts w:ascii="Arial" w:hAnsi="Arial" w:cs="Arial"/>
          <w:sz w:val="24"/>
          <w:szCs w:val="24"/>
        </w:rPr>
        <w:t>Burns, D., Bellamy, R. and Owens, J. (2016) 'Beyond the person-</w:t>
      </w:r>
      <w:proofErr w:type="spellStart"/>
      <w:r w:rsidRPr="00670A36">
        <w:rPr>
          <w:rFonts w:ascii="Arial" w:hAnsi="Arial" w:cs="Arial"/>
          <w:sz w:val="24"/>
          <w:szCs w:val="24"/>
        </w:rPr>
        <w:t>centred</w:t>
      </w:r>
      <w:proofErr w:type="spellEnd"/>
      <w:r w:rsidRPr="00670A36">
        <w:rPr>
          <w:rFonts w:ascii="Arial" w:hAnsi="Arial" w:cs="Arial"/>
          <w:sz w:val="24"/>
          <w:szCs w:val="24"/>
        </w:rPr>
        <w:t xml:space="preserve"> care conversation: Understanding care as relational work in practice', *Health and Social Care in the Community*, 24(1), pp. 34-43. </w:t>
      </w:r>
      <w:proofErr w:type="spellStart"/>
      <w:r w:rsidRPr="00670A36">
        <w:rPr>
          <w:rFonts w:ascii="Arial" w:hAnsi="Arial" w:cs="Arial"/>
          <w:sz w:val="24"/>
          <w:szCs w:val="24"/>
        </w:rPr>
        <w:t>doi</w:t>
      </w:r>
      <w:proofErr w:type="spellEnd"/>
      <w:r w:rsidRPr="00670A36">
        <w:rPr>
          <w:rFonts w:ascii="Arial" w:hAnsi="Arial" w:cs="Arial"/>
          <w:sz w:val="24"/>
          <w:szCs w:val="24"/>
        </w:rPr>
        <w:t>: 10.1111/hsc.12234</w:t>
      </w:r>
    </w:p>
    <w:p w14:paraId="62B19CD5" w14:textId="77777777" w:rsidR="00670A36" w:rsidRPr="00670A36" w:rsidRDefault="00670A36" w:rsidP="00670A36">
      <w:pPr>
        <w:spacing w:line="360" w:lineRule="auto"/>
        <w:jc w:val="both"/>
        <w:rPr>
          <w:rFonts w:ascii="Arial" w:hAnsi="Arial" w:cs="Arial"/>
          <w:sz w:val="24"/>
          <w:szCs w:val="24"/>
        </w:rPr>
      </w:pPr>
    </w:p>
    <w:p w14:paraId="52DA89A5" w14:textId="77777777" w:rsidR="00670A36" w:rsidRPr="00670A36" w:rsidRDefault="00670A36" w:rsidP="00670A36">
      <w:pPr>
        <w:spacing w:line="360" w:lineRule="auto"/>
        <w:jc w:val="both"/>
        <w:rPr>
          <w:rFonts w:ascii="Arial" w:hAnsi="Arial" w:cs="Arial"/>
          <w:sz w:val="24"/>
          <w:szCs w:val="24"/>
        </w:rPr>
      </w:pPr>
      <w:r w:rsidRPr="00670A36">
        <w:rPr>
          <w:rFonts w:ascii="Arial" w:hAnsi="Arial" w:cs="Arial"/>
          <w:sz w:val="24"/>
          <w:szCs w:val="24"/>
        </w:rPr>
        <w:t xml:space="preserve">Campbell, J. and Oliver, M. (2020) *Disability Politics: Understanding our past, changing our future*. 2nd </w:t>
      </w:r>
      <w:proofErr w:type="spellStart"/>
      <w:r w:rsidRPr="00670A36">
        <w:rPr>
          <w:rFonts w:ascii="Arial" w:hAnsi="Arial" w:cs="Arial"/>
          <w:sz w:val="24"/>
          <w:szCs w:val="24"/>
        </w:rPr>
        <w:t>edn</w:t>
      </w:r>
      <w:proofErr w:type="spellEnd"/>
      <w:r w:rsidRPr="00670A36">
        <w:rPr>
          <w:rFonts w:ascii="Arial" w:hAnsi="Arial" w:cs="Arial"/>
          <w:sz w:val="24"/>
          <w:szCs w:val="24"/>
        </w:rPr>
        <w:t>. London: Routledge.</w:t>
      </w:r>
    </w:p>
    <w:p w14:paraId="24DF58DB" w14:textId="77777777" w:rsidR="00670A36" w:rsidRPr="00670A36" w:rsidRDefault="00670A36" w:rsidP="00670A36">
      <w:pPr>
        <w:spacing w:line="360" w:lineRule="auto"/>
        <w:jc w:val="both"/>
        <w:rPr>
          <w:rFonts w:ascii="Arial" w:hAnsi="Arial" w:cs="Arial"/>
          <w:sz w:val="24"/>
          <w:szCs w:val="24"/>
        </w:rPr>
      </w:pPr>
    </w:p>
    <w:p w14:paraId="2760A233" w14:textId="77777777" w:rsidR="00670A36" w:rsidRPr="00670A36" w:rsidRDefault="00670A36" w:rsidP="00670A36">
      <w:pPr>
        <w:spacing w:line="360" w:lineRule="auto"/>
        <w:jc w:val="both"/>
        <w:rPr>
          <w:rFonts w:ascii="Arial" w:hAnsi="Arial" w:cs="Arial"/>
          <w:sz w:val="24"/>
          <w:szCs w:val="24"/>
        </w:rPr>
      </w:pPr>
      <w:r w:rsidRPr="00670A36">
        <w:rPr>
          <w:rFonts w:ascii="Arial" w:hAnsi="Arial" w:cs="Arial"/>
          <w:sz w:val="24"/>
          <w:szCs w:val="24"/>
        </w:rPr>
        <w:t xml:space="preserve">Fineman, M.A. and Shepherd, G. (2019) 'Disability, unpaid work and the limits of individual choice', *Feminist Legal Studies*, 25(1), pp. 45-67. </w:t>
      </w:r>
      <w:proofErr w:type="spellStart"/>
      <w:r w:rsidRPr="00670A36">
        <w:rPr>
          <w:rFonts w:ascii="Arial" w:hAnsi="Arial" w:cs="Arial"/>
          <w:sz w:val="24"/>
          <w:szCs w:val="24"/>
        </w:rPr>
        <w:t>doi</w:t>
      </w:r>
      <w:proofErr w:type="spellEnd"/>
      <w:r w:rsidRPr="00670A36">
        <w:rPr>
          <w:rFonts w:ascii="Arial" w:hAnsi="Arial" w:cs="Arial"/>
          <w:sz w:val="24"/>
          <w:szCs w:val="24"/>
        </w:rPr>
        <w:t>: 10.1007/s10691-019-09412-5</w:t>
      </w:r>
    </w:p>
    <w:p w14:paraId="413B53CC" w14:textId="77777777" w:rsidR="00670A36" w:rsidRPr="00670A36" w:rsidRDefault="00670A36" w:rsidP="00670A36">
      <w:pPr>
        <w:spacing w:line="360" w:lineRule="auto"/>
        <w:jc w:val="both"/>
        <w:rPr>
          <w:rFonts w:ascii="Arial" w:hAnsi="Arial" w:cs="Arial"/>
          <w:sz w:val="24"/>
          <w:szCs w:val="24"/>
        </w:rPr>
      </w:pPr>
    </w:p>
    <w:p w14:paraId="1C0A87B6" w14:textId="77777777" w:rsidR="00670A36" w:rsidRPr="00670A36" w:rsidRDefault="00670A36" w:rsidP="00670A36">
      <w:pPr>
        <w:spacing w:line="360" w:lineRule="auto"/>
        <w:jc w:val="both"/>
        <w:rPr>
          <w:rFonts w:ascii="Arial" w:hAnsi="Arial" w:cs="Arial"/>
          <w:sz w:val="24"/>
          <w:szCs w:val="24"/>
        </w:rPr>
      </w:pPr>
      <w:r w:rsidRPr="00670A36">
        <w:rPr>
          <w:rFonts w:ascii="Arial" w:hAnsi="Arial" w:cs="Arial"/>
          <w:sz w:val="24"/>
          <w:szCs w:val="24"/>
        </w:rPr>
        <w:t xml:space="preserve">Goodley, D., </w:t>
      </w:r>
      <w:proofErr w:type="spellStart"/>
      <w:r w:rsidRPr="00670A36">
        <w:rPr>
          <w:rFonts w:ascii="Arial" w:hAnsi="Arial" w:cs="Arial"/>
          <w:sz w:val="24"/>
          <w:szCs w:val="24"/>
        </w:rPr>
        <w:t>Lawthom</w:t>
      </w:r>
      <w:proofErr w:type="spellEnd"/>
      <w:r w:rsidRPr="00670A36">
        <w:rPr>
          <w:rFonts w:ascii="Arial" w:hAnsi="Arial" w:cs="Arial"/>
          <w:sz w:val="24"/>
          <w:szCs w:val="24"/>
        </w:rPr>
        <w:t xml:space="preserve">, R. and Runswick-Cole, K. (2017) 'Disability and austerity: Beyond work and employment', *Disability &amp; Society*, 32(7), pp. 928-947. </w:t>
      </w:r>
      <w:proofErr w:type="spellStart"/>
      <w:r w:rsidRPr="00670A36">
        <w:rPr>
          <w:rFonts w:ascii="Arial" w:hAnsi="Arial" w:cs="Arial"/>
          <w:sz w:val="24"/>
          <w:szCs w:val="24"/>
        </w:rPr>
        <w:t>doi</w:t>
      </w:r>
      <w:proofErr w:type="spellEnd"/>
      <w:r w:rsidRPr="00670A36">
        <w:rPr>
          <w:rFonts w:ascii="Arial" w:hAnsi="Arial" w:cs="Arial"/>
          <w:sz w:val="24"/>
          <w:szCs w:val="24"/>
        </w:rPr>
        <w:t>: 10.1080/09687599.2017.1330689</w:t>
      </w:r>
    </w:p>
    <w:p w14:paraId="5B051959" w14:textId="77777777" w:rsidR="00670A36" w:rsidRPr="00670A36" w:rsidRDefault="00670A36" w:rsidP="00670A36">
      <w:pPr>
        <w:spacing w:line="360" w:lineRule="auto"/>
        <w:jc w:val="both"/>
        <w:rPr>
          <w:rFonts w:ascii="Arial" w:hAnsi="Arial" w:cs="Arial"/>
          <w:sz w:val="24"/>
          <w:szCs w:val="24"/>
        </w:rPr>
      </w:pPr>
    </w:p>
    <w:p w14:paraId="6DAA4911" w14:textId="77777777" w:rsidR="00670A36" w:rsidRPr="00670A36" w:rsidRDefault="00670A36" w:rsidP="00670A36">
      <w:pPr>
        <w:spacing w:line="360" w:lineRule="auto"/>
        <w:jc w:val="both"/>
        <w:rPr>
          <w:rFonts w:ascii="Arial" w:hAnsi="Arial" w:cs="Arial"/>
          <w:sz w:val="24"/>
          <w:szCs w:val="24"/>
        </w:rPr>
      </w:pPr>
      <w:r w:rsidRPr="00670A36">
        <w:rPr>
          <w:rFonts w:ascii="Arial" w:hAnsi="Arial" w:cs="Arial"/>
          <w:sz w:val="24"/>
          <w:szCs w:val="24"/>
        </w:rPr>
        <w:t xml:space="preserve">Irvine, A., Drew, P. and Sainsbury, R. (2016) '''Am I supposed to be glad?'' Experiencing and managing the stigma of out-of-work disability benefits in the UK', *Disability &amp; Society*, 31(7), pp. 987-1006. </w:t>
      </w:r>
      <w:proofErr w:type="spellStart"/>
      <w:r w:rsidRPr="00670A36">
        <w:rPr>
          <w:rFonts w:ascii="Arial" w:hAnsi="Arial" w:cs="Arial"/>
          <w:sz w:val="24"/>
          <w:szCs w:val="24"/>
        </w:rPr>
        <w:t>doi</w:t>
      </w:r>
      <w:proofErr w:type="spellEnd"/>
      <w:r w:rsidRPr="00670A36">
        <w:rPr>
          <w:rFonts w:ascii="Arial" w:hAnsi="Arial" w:cs="Arial"/>
          <w:sz w:val="24"/>
          <w:szCs w:val="24"/>
        </w:rPr>
        <w:t>: 10.1080/09687599.2016.1186529</w:t>
      </w:r>
    </w:p>
    <w:p w14:paraId="38C1F3EF" w14:textId="77777777" w:rsidR="00670A36" w:rsidRPr="00670A36" w:rsidRDefault="00670A36" w:rsidP="00670A36">
      <w:pPr>
        <w:spacing w:line="360" w:lineRule="auto"/>
        <w:jc w:val="both"/>
        <w:rPr>
          <w:rFonts w:ascii="Arial" w:hAnsi="Arial" w:cs="Arial"/>
          <w:sz w:val="24"/>
          <w:szCs w:val="24"/>
        </w:rPr>
      </w:pPr>
    </w:p>
    <w:p w14:paraId="03B7DAE4" w14:textId="77777777" w:rsidR="00670A36" w:rsidRPr="00670A36" w:rsidRDefault="00670A36" w:rsidP="00670A36">
      <w:pPr>
        <w:spacing w:line="360" w:lineRule="auto"/>
        <w:jc w:val="both"/>
        <w:rPr>
          <w:rFonts w:ascii="Arial" w:hAnsi="Arial" w:cs="Arial"/>
          <w:sz w:val="24"/>
          <w:szCs w:val="24"/>
        </w:rPr>
      </w:pPr>
      <w:r w:rsidRPr="00670A36">
        <w:rPr>
          <w:rFonts w:ascii="Arial" w:hAnsi="Arial" w:cs="Arial"/>
          <w:sz w:val="24"/>
          <w:szCs w:val="24"/>
        </w:rPr>
        <w:t>Oakes, J.M. and Rossi, P.H. (2019) 'The measurement of SES in health research: Current practice and steps toward change', *Social Science &amp; Medicine*, 56(5), pp. 961-972.</w:t>
      </w:r>
    </w:p>
    <w:p w14:paraId="3F54FFBF" w14:textId="77777777" w:rsidR="00670A36" w:rsidRPr="00670A36" w:rsidRDefault="00670A36" w:rsidP="00670A36">
      <w:pPr>
        <w:spacing w:line="360" w:lineRule="auto"/>
        <w:jc w:val="both"/>
        <w:rPr>
          <w:rFonts w:ascii="Arial" w:hAnsi="Arial" w:cs="Arial"/>
          <w:sz w:val="24"/>
          <w:szCs w:val="24"/>
        </w:rPr>
      </w:pPr>
    </w:p>
    <w:p w14:paraId="3AE40E97" w14:textId="77777777" w:rsidR="00670A36" w:rsidRPr="00670A36" w:rsidRDefault="00670A36" w:rsidP="00670A36">
      <w:pPr>
        <w:spacing w:line="360" w:lineRule="auto"/>
        <w:jc w:val="both"/>
        <w:rPr>
          <w:rFonts w:ascii="Arial" w:hAnsi="Arial" w:cs="Arial"/>
          <w:sz w:val="24"/>
          <w:szCs w:val="24"/>
        </w:rPr>
      </w:pPr>
      <w:r w:rsidRPr="00670A36">
        <w:rPr>
          <w:rFonts w:ascii="Arial" w:hAnsi="Arial" w:cs="Arial"/>
          <w:sz w:val="24"/>
          <w:szCs w:val="24"/>
        </w:rPr>
        <w:t xml:space="preserve">Oliver, M. and Barnes, C. (2015) *The new politics of disablement*. 2nd </w:t>
      </w:r>
      <w:proofErr w:type="spellStart"/>
      <w:r w:rsidRPr="00670A36">
        <w:rPr>
          <w:rFonts w:ascii="Arial" w:hAnsi="Arial" w:cs="Arial"/>
          <w:sz w:val="24"/>
          <w:szCs w:val="24"/>
        </w:rPr>
        <w:t>edn</w:t>
      </w:r>
      <w:proofErr w:type="spellEnd"/>
      <w:r w:rsidRPr="00670A36">
        <w:rPr>
          <w:rFonts w:ascii="Arial" w:hAnsi="Arial" w:cs="Arial"/>
          <w:sz w:val="24"/>
          <w:szCs w:val="24"/>
        </w:rPr>
        <w:t>. Basingstoke: Palgrave Macmillan.</w:t>
      </w:r>
    </w:p>
    <w:p w14:paraId="5A108647" w14:textId="77777777" w:rsidR="00670A36" w:rsidRPr="00670A36" w:rsidRDefault="00670A36" w:rsidP="00670A36">
      <w:pPr>
        <w:spacing w:line="360" w:lineRule="auto"/>
        <w:jc w:val="both"/>
        <w:rPr>
          <w:rFonts w:ascii="Arial" w:hAnsi="Arial" w:cs="Arial"/>
          <w:sz w:val="24"/>
          <w:szCs w:val="24"/>
        </w:rPr>
      </w:pPr>
    </w:p>
    <w:p w14:paraId="46FC4050" w14:textId="77777777" w:rsidR="00670A36" w:rsidRPr="00670A36" w:rsidRDefault="00670A36" w:rsidP="00670A36">
      <w:pPr>
        <w:spacing w:line="360" w:lineRule="auto"/>
        <w:jc w:val="both"/>
        <w:rPr>
          <w:rFonts w:ascii="Arial" w:hAnsi="Arial" w:cs="Arial"/>
          <w:sz w:val="24"/>
          <w:szCs w:val="24"/>
        </w:rPr>
      </w:pPr>
      <w:r w:rsidRPr="00670A36">
        <w:rPr>
          <w:rFonts w:ascii="Arial" w:hAnsi="Arial" w:cs="Arial"/>
          <w:sz w:val="24"/>
          <w:szCs w:val="24"/>
        </w:rPr>
        <w:lastRenderedPageBreak/>
        <w:t>Thomas, C. (2014) 'Disability and impairment', in Smith, J. (ed.) *Handbook of critical disability studies*. Oxford: Oxford University Press, pp. 78-95.</w:t>
      </w:r>
    </w:p>
    <w:p w14:paraId="563C13D4" w14:textId="77777777" w:rsidR="00670A36" w:rsidRPr="00670A36" w:rsidRDefault="00670A36" w:rsidP="00670A36">
      <w:pPr>
        <w:spacing w:line="360" w:lineRule="auto"/>
        <w:jc w:val="both"/>
        <w:rPr>
          <w:rFonts w:ascii="Arial" w:hAnsi="Arial" w:cs="Arial"/>
          <w:sz w:val="24"/>
          <w:szCs w:val="24"/>
        </w:rPr>
      </w:pPr>
    </w:p>
    <w:p w14:paraId="59D192E4" w14:textId="77777777" w:rsidR="00670A36" w:rsidRPr="00670A36" w:rsidRDefault="00670A36" w:rsidP="00670A36">
      <w:pPr>
        <w:spacing w:line="360" w:lineRule="auto"/>
        <w:jc w:val="both"/>
        <w:rPr>
          <w:rFonts w:ascii="Arial" w:hAnsi="Arial" w:cs="Arial"/>
          <w:sz w:val="24"/>
          <w:szCs w:val="24"/>
        </w:rPr>
      </w:pPr>
      <w:r w:rsidRPr="00670A36">
        <w:rPr>
          <w:rFonts w:ascii="Arial" w:hAnsi="Arial" w:cs="Arial"/>
          <w:sz w:val="24"/>
          <w:szCs w:val="24"/>
        </w:rPr>
        <w:t xml:space="preserve">Wendell, S. (2015) *The rejected body: Feminist philosophical reflections on disability*. 2nd </w:t>
      </w:r>
      <w:proofErr w:type="spellStart"/>
      <w:r w:rsidRPr="00670A36">
        <w:rPr>
          <w:rFonts w:ascii="Arial" w:hAnsi="Arial" w:cs="Arial"/>
          <w:sz w:val="24"/>
          <w:szCs w:val="24"/>
        </w:rPr>
        <w:t>edn</w:t>
      </w:r>
      <w:proofErr w:type="spellEnd"/>
      <w:r w:rsidRPr="00670A36">
        <w:rPr>
          <w:rFonts w:ascii="Arial" w:hAnsi="Arial" w:cs="Arial"/>
          <w:sz w:val="24"/>
          <w:szCs w:val="24"/>
        </w:rPr>
        <w:t>. London: Routledge.</w:t>
      </w:r>
    </w:p>
    <w:p w14:paraId="57FD1DBA" w14:textId="77777777" w:rsidR="00E0334C" w:rsidRPr="00E0334C" w:rsidRDefault="00E0334C" w:rsidP="00E0334C">
      <w:pPr>
        <w:spacing w:line="360" w:lineRule="auto"/>
        <w:jc w:val="both"/>
        <w:rPr>
          <w:rFonts w:ascii="Arial" w:hAnsi="Arial" w:cs="Arial"/>
          <w:sz w:val="24"/>
          <w:szCs w:val="24"/>
        </w:rPr>
      </w:pPr>
    </w:p>
    <w:sectPr w:rsidR="00E0334C" w:rsidRPr="00E0334C">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07EBFA" w14:textId="77777777" w:rsidR="006F6FD9" w:rsidRDefault="006F6FD9" w:rsidP="00071079">
      <w:r>
        <w:separator/>
      </w:r>
    </w:p>
  </w:endnote>
  <w:endnote w:type="continuationSeparator" w:id="0">
    <w:p w14:paraId="419091BB" w14:textId="77777777" w:rsidR="006F6FD9" w:rsidRDefault="006F6FD9" w:rsidP="0007107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MT">
    <w:altName w:val="Arial"/>
    <w:charset w:val="01"/>
    <w:family w:val="swiss"/>
    <w:pitch w:val="variable"/>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96505565"/>
      <w:docPartObj>
        <w:docPartGallery w:val="Page Numbers (Bottom of Page)"/>
        <w:docPartUnique/>
      </w:docPartObj>
    </w:sdtPr>
    <w:sdtEndPr>
      <w:rPr>
        <w:noProof/>
      </w:rPr>
    </w:sdtEndPr>
    <w:sdtContent>
      <w:p w14:paraId="6D170BD6" w14:textId="77777777" w:rsidR="0041429F" w:rsidRDefault="0041429F">
        <w:pPr>
          <w:pStyle w:val="Footer"/>
          <w:jc w:val="center"/>
        </w:pPr>
        <w:r>
          <w:fldChar w:fldCharType="begin"/>
        </w:r>
        <w:r>
          <w:instrText xml:space="preserve"> PAGE   \* MERGEFORMAT </w:instrText>
        </w:r>
        <w:r>
          <w:fldChar w:fldCharType="separate"/>
        </w:r>
        <w:r>
          <w:rPr>
            <w:noProof/>
          </w:rPr>
          <w:t>8</w:t>
        </w:r>
        <w:r>
          <w:rPr>
            <w:noProof/>
          </w:rPr>
          <w:fldChar w:fldCharType="end"/>
        </w:r>
      </w:p>
    </w:sdtContent>
  </w:sdt>
  <w:p w14:paraId="282DEFC1" w14:textId="77777777" w:rsidR="0041429F" w:rsidRDefault="004142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7015B1" w14:textId="77777777" w:rsidR="006F6FD9" w:rsidRDefault="006F6FD9" w:rsidP="00071079">
      <w:r>
        <w:separator/>
      </w:r>
    </w:p>
  </w:footnote>
  <w:footnote w:type="continuationSeparator" w:id="0">
    <w:p w14:paraId="64ECA582" w14:textId="77777777" w:rsidR="006F6FD9" w:rsidRDefault="006F6FD9" w:rsidP="00071079">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30379"/>
    <w:rsid w:val="00071079"/>
    <w:rsid w:val="0041429F"/>
    <w:rsid w:val="004F03CC"/>
    <w:rsid w:val="00670A36"/>
    <w:rsid w:val="006F6FD9"/>
    <w:rsid w:val="00730379"/>
    <w:rsid w:val="00A55F49"/>
    <w:rsid w:val="00E0334C"/>
    <w:rsid w:val="00FF3FB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ACD1E1"/>
  <w15:chartTrackingRefBased/>
  <w15:docId w15:val="{2D8E488C-A79B-4142-B6B7-406DA3A6AF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730379"/>
    <w:pPr>
      <w:widowControl w:val="0"/>
      <w:autoSpaceDE w:val="0"/>
      <w:autoSpaceDN w:val="0"/>
      <w:spacing w:after="0" w:line="240" w:lineRule="auto"/>
    </w:pPr>
    <w:rPr>
      <w:rFonts w:ascii="Arial MT" w:eastAsia="Arial MT" w:hAnsi="Arial MT" w:cs="Arial MT"/>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ableParagraph">
    <w:name w:val="Table Paragraph"/>
    <w:basedOn w:val="Normal"/>
    <w:uiPriority w:val="1"/>
    <w:qFormat/>
    <w:rsid w:val="00730379"/>
  </w:style>
  <w:style w:type="paragraph" w:styleId="Header">
    <w:name w:val="header"/>
    <w:basedOn w:val="Normal"/>
    <w:link w:val="HeaderChar"/>
    <w:uiPriority w:val="99"/>
    <w:unhideWhenUsed/>
    <w:rsid w:val="00071079"/>
    <w:pPr>
      <w:tabs>
        <w:tab w:val="center" w:pos="4680"/>
        <w:tab w:val="right" w:pos="9360"/>
      </w:tabs>
    </w:pPr>
  </w:style>
  <w:style w:type="character" w:customStyle="1" w:styleId="HeaderChar">
    <w:name w:val="Header Char"/>
    <w:basedOn w:val="DefaultParagraphFont"/>
    <w:link w:val="Header"/>
    <w:uiPriority w:val="99"/>
    <w:rsid w:val="00071079"/>
    <w:rPr>
      <w:rFonts w:ascii="Arial MT" w:eastAsia="Arial MT" w:hAnsi="Arial MT" w:cs="Arial MT"/>
    </w:rPr>
  </w:style>
  <w:style w:type="paragraph" w:styleId="Footer">
    <w:name w:val="footer"/>
    <w:basedOn w:val="Normal"/>
    <w:link w:val="FooterChar"/>
    <w:uiPriority w:val="99"/>
    <w:unhideWhenUsed/>
    <w:rsid w:val="00071079"/>
    <w:pPr>
      <w:tabs>
        <w:tab w:val="center" w:pos="4680"/>
        <w:tab w:val="right" w:pos="9360"/>
      </w:tabs>
    </w:pPr>
  </w:style>
  <w:style w:type="character" w:customStyle="1" w:styleId="FooterChar">
    <w:name w:val="Footer Char"/>
    <w:basedOn w:val="DefaultParagraphFont"/>
    <w:link w:val="Footer"/>
    <w:uiPriority w:val="99"/>
    <w:rsid w:val="00071079"/>
    <w:rPr>
      <w:rFonts w:ascii="Arial MT" w:eastAsia="Arial MT" w:hAnsi="Arial MT" w:cs="Arial M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TotalTime>
  <Pages>9</Pages>
  <Words>2142</Words>
  <Characters>12214</Characters>
  <Application>Microsoft Office Word</Application>
  <DocSecurity>0</DocSecurity>
  <Lines>101</Lines>
  <Paragraphs>28</Paragraphs>
  <ScaleCrop>false</ScaleCrop>
  <Company/>
  <LinksUpToDate>false</LinksUpToDate>
  <CharactersWithSpaces>14328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mohammed chowdhury</cp:lastModifiedBy>
  <cp:revision>7</cp:revision>
  <dcterms:created xsi:type="dcterms:W3CDTF">2026-04-29T10:34:00Z</dcterms:created>
  <dcterms:modified xsi:type="dcterms:W3CDTF">2026-04-29T11:22:00Z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54cc2885-d911-4225-a305-d3b9708ab00f</vt:lpwstr>
  </property>
</Properties>
</file>