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99369370"/>
        <w:docPartObj>
          <w:docPartGallery w:val="Cover Pages"/>
          <w:docPartUnique/>
        </w:docPartObj>
      </w:sdtPr>
      <w:sdtEndPr>
        <w:rPr>
          <w:sz w:val="26"/>
          <w:szCs w:val="26"/>
        </w:rPr>
      </w:sdtEndPr>
      <w:sdtContent>
        <w:p w14:paraId="666C20E1" w14:textId="77777777" w:rsidR="004A28F4" w:rsidRDefault="004A28F4">
          <w:r>
            <w:rPr>
              <w:noProof/>
              <w:lang w:eastAsia="en-GB"/>
            </w:rPr>
            <mc:AlternateContent>
              <mc:Choice Requires="wpg">
                <w:drawing>
                  <wp:anchor distT="0" distB="0" distL="114300" distR="114300" simplePos="0" relativeHeight="251659264" behindDoc="1" locked="0" layoutInCell="1" allowOverlap="1" wp14:anchorId="10A4ED04" wp14:editId="22257C69">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E8861F1" w14:textId="77777777" w:rsidR="002F0CC3" w:rsidRDefault="002F0CC3">
                                      <w:pPr>
                                        <w:pStyle w:val="NoSpacing"/>
                                        <w:spacing w:before="120"/>
                                        <w:jc w:val="center"/>
                                        <w:rPr>
                                          <w:color w:val="FFFFFF" w:themeColor="background1"/>
                                        </w:rPr>
                                      </w:pPr>
                                      <w:r>
                                        <w:rPr>
                                          <w:color w:val="FFFFFF" w:themeColor="background1"/>
                                        </w:rPr>
                                        <w:t>Marcos Gonzalez Norris (1802722)</w:t>
                                      </w:r>
                                    </w:p>
                                  </w:sdtContent>
                                </w:sdt>
                                <w:p w14:paraId="41222614" w14:textId="623A3C15" w:rsidR="002F0CC3" w:rsidRDefault="002F0CC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503D22">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E708245" w14:textId="77777777" w:rsidR="002F0CC3" w:rsidRDefault="002F0CC3">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A comparison of sand-casting, investment casting and injection moulding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0A4ED0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E8861F1" w14:textId="77777777" w:rsidR="002F0CC3" w:rsidRDefault="002F0CC3">
                                <w:pPr>
                                  <w:pStyle w:val="NoSpacing"/>
                                  <w:spacing w:before="120"/>
                                  <w:jc w:val="center"/>
                                  <w:rPr>
                                    <w:color w:val="FFFFFF" w:themeColor="background1"/>
                                  </w:rPr>
                                </w:pPr>
                                <w:r>
                                  <w:rPr>
                                    <w:color w:val="FFFFFF" w:themeColor="background1"/>
                                  </w:rPr>
                                  <w:t>Marcos Gonzalez Norris (1802722)</w:t>
                                </w:r>
                              </w:p>
                            </w:sdtContent>
                          </w:sdt>
                          <w:p w14:paraId="41222614" w14:textId="623A3C15" w:rsidR="002F0CC3" w:rsidRDefault="002F0CC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503D22">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E708245" w14:textId="77777777" w:rsidR="002F0CC3" w:rsidRDefault="002F0CC3">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A comparison of sand-casting, investment casting and injection moulding</w:t>
                                </w:r>
                              </w:p>
                            </w:sdtContent>
                          </w:sdt>
                        </w:txbxContent>
                      </v:textbox>
                    </v:shape>
                    <w10:wrap anchorx="page" anchory="page"/>
                  </v:group>
                </w:pict>
              </mc:Fallback>
            </mc:AlternateContent>
          </w:r>
        </w:p>
        <w:p w14:paraId="5D3642A9" w14:textId="77777777" w:rsidR="004A28F4" w:rsidRDefault="004A28F4">
          <w:pPr>
            <w:rPr>
              <w:rFonts w:asciiTheme="majorHAnsi" w:eastAsiaTheme="majorEastAsia" w:hAnsiTheme="majorHAnsi" w:cstheme="majorBidi"/>
              <w:color w:val="2E74B5" w:themeColor="accent1" w:themeShade="BF"/>
              <w:sz w:val="26"/>
              <w:szCs w:val="26"/>
            </w:rPr>
          </w:pPr>
          <w:r>
            <w:rPr>
              <w:sz w:val="26"/>
              <w:szCs w:val="26"/>
            </w:rPr>
            <w:br w:type="page"/>
          </w:r>
        </w:p>
      </w:sdtContent>
    </w:sdt>
    <w:sdt>
      <w:sdtPr>
        <w:rPr>
          <w:rFonts w:asciiTheme="minorHAnsi" w:eastAsiaTheme="minorHAnsi" w:hAnsiTheme="minorHAnsi" w:cstheme="minorBidi"/>
          <w:color w:val="auto"/>
          <w:sz w:val="22"/>
          <w:szCs w:val="22"/>
          <w:lang w:val="en-GB"/>
        </w:rPr>
        <w:id w:val="-1624147673"/>
        <w:docPartObj>
          <w:docPartGallery w:val="Table of Contents"/>
          <w:docPartUnique/>
        </w:docPartObj>
      </w:sdtPr>
      <w:sdtEndPr>
        <w:rPr>
          <w:b/>
          <w:bCs/>
          <w:noProof/>
        </w:rPr>
      </w:sdtEndPr>
      <w:sdtContent>
        <w:p w14:paraId="05A82EF4" w14:textId="77777777" w:rsidR="004A28F4" w:rsidRDefault="004A28F4">
          <w:pPr>
            <w:pStyle w:val="TOCHeading"/>
          </w:pPr>
          <w:r>
            <w:t>Contents</w:t>
          </w:r>
        </w:p>
        <w:p w14:paraId="5A4EC7CE" w14:textId="538D4A1D" w:rsidR="00503D22" w:rsidRDefault="004A28F4">
          <w:pPr>
            <w:pStyle w:val="TOC2"/>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5776815" w:history="1">
            <w:r w:rsidR="00503D22" w:rsidRPr="00F71E9A">
              <w:rPr>
                <w:rStyle w:val="Hyperlink"/>
                <w:noProof/>
              </w:rPr>
              <w:t>Introduction</w:t>
            </w:r>
            <w:r w:rsidR="00503D22">
              <w:rPr>
                <w:noProof/>
                <w:webHidden/>
              </w:rPr>
              <w:tab/>
            </w:r>
            <w:r w:rsidR="00503D22">
              <w:rPr>
                <w:noProof/>
                <w:webHidden/>
              </w:rPr>
              <w:fldChar w:fldCharType="begin"/>
            </w:r>
            <w:r w:rsidR="00503D22">
              <w:rPr>
                <w:noProof/>
                <w:webHidden/>
              </w:rPr>
              <w:instrText xml:space="preserve"> PAGEREF _Toc535776815 \h </w:instrText>
            </w:r>
            <w:r w:rsidR="00503D22">
              <w:rPr>
                <w:noProof/>
                <w:webHidden/>
              </w:rPr>
            </w:r>
            <w:r w:rsidR="00503D22">
              <w:rPr>
                <w:noProof/>
                <w:webHidden/>
              </w:rPr>
              <w:fldChar w:fldCharType="separate"/>
            </w:r>
            <w:r w:rsidR="00503D22">
              <w:rPr>
                <w:noProof/>
                <w:webHidden/>
              </w:rPr>
              <w:t>2</w:t>
            </w:r>
            <w:r w:rsidR="00503D22">
              <w:rPr>
                <w:noProof/>
                <w:webHidden/>
              </w:rPr>
              <w:fldChar w:fldCharType="end"/>
            </w:r>
          </w:hyperlink>
        </w:p>
        <w:p w14:paraId="1B541775" w14:textId="039307EC" w:rsidR="00503D22" w:rsidRDefault="00503D22">
          <w:pPr>
            <w:pStyle w:val="TOC2"/>
            <w:tabs>
              <w:tab w:val="right" w:leader="dot" w:pos="9016"/>
            </w:tabs>
            <w:rPr>
              <w:rFonts w:eastAsiaTheme="minorEastAsia"/>
              <w:noProof/>
              <w:lang w:eastAsia="en-GB"/>
            </w:rPr>
          </w:pPr>
          <w:hyperlink w:anchor="_Toc535776816" w:history="1">
            <w:r w:rsidRPr="00F71E9A">
              <w:rPr>
                <w:rStyle w:val="Hyperlink"/>
                <w:noProof/>
              </w:rPr>
              <w:t>Sand-casting</w:t>
            </w:r>
            <w:r>
              <w:rPr>
                <w:noProof/>
                <w:webHidden/>
              </w:rPr>
              <w:tab/>
            </w:r>
            <w:r>
              <w:rPr>
                <w:noProof/>
                <w:webHidden/>
              </w:rPr>
              <w:fldChar w:fldCharType="begin"/>
            </w:r>
            <w:r>
              <w:rPr>
                <w:noProof/>
                <w:webHidden/>
              </w:rPr>
              <w:instrText xml:space="preserve"> PAGEREF _Toc535776816 \h </w:instrText>
            </w:r>
            <w:r>
              <w:rPr>
                <w:noProof/>
                <w:webHidden/>
              </w:rPr>
            </w:r>
            <w:r>
              <w:rPr>
                <w:noProof/>
                <w:webHidden/>
              </w:rPr>
              <w:fldChar w:fldCharType="separate"/>
            </w:r>
            <w:r>
              <w:rPr>
                <w:noProof/>
                <w:webHidden/>
              </w:rPr>
              <w:t>2</w:t>
            </w:r>
            <w:r>
              <w:rPr>
                <w:noProof/>
                <w:webHidden/>
              </w:rPr>
              <w:fldChar w:fldCharType="end"/>
            </w:r>
          </w:hyperlink>
        </w:p>
        <w:p w14:paraId="0414B362" w14:textId="5B3AB52D" w:rsidR="00503D22" w:rsidRDefault="00503D22">
          <w:pPr>
            <w:pStyle w:val="TOC2"/>
            <w:tabs>
              <w:tab w:val="right" w:leader="dot" w:pos="9016"/>
            </w:tabs>
            <w:rPr>
              <w:rFonts w:eastAsiaTheme="minorEastAsia"/>
              <w:noProof/>
              <w:lang w:eastAsia="en-GB"/>
            </w:rPr>
          </w:pPr>
          <w:hyperlink w:anchor="_Toc535776817" w:history="1">
            <w:r w:rsidRPr="00F71E9A">
              <w:rPr>
                <w:rStyle w:val="Hyperlink"/>
                <w:noProof/>
                <w:shd w:val="clear" w:color="auto" w:fill="FFFFFF"/>
              </w:rPr>
              <w:t>Investment casting</w:t>
            </w:r>
            <w:r>
              <w:rPr>
                <w:noProof/>
                <w:webHidden/>
              </w:rPr>
              <w:tab/>
            </w:r>
            <w:r>
              <w:rPr>
                <w:noProof/>
                <w:webHidden/>
              </w:rPr>
              <w:fldChar w:fldCharType="begin"/>
            </w:r>
            <w:r>
              <w:rPr>
                <w:noProof/>
                <w:webHidden/>
              </w:rPr>
              <w:instrText xml:space="preserve"> PAGEREF _Toc535776817 \h </w:instrText>
            </w:r>
            <w:r>
              <w:rPr>
                <w:noProof/>
                <w:webHidden/>
              </w:rPr>
            </w:r>
            <w:r>
              <w:rPr>
                <w:noProof/>
                <w:webHidden/>
              </w:rPr>
              <w:fldChar w:fldCharType="separate"/>
            </w:r>
            <w:r>
              <w:rPr>
                <w:noProof/>
                <w:webHidden/>
              </w:rPr>
              <w:t>3</w:t>
            </w:r>
            <w:r>
              <w:rPr>
                <w:noProof/>
                <w:webHidden/>
              </w:rPr>
              <w:fldChar w:fldCharType="end"/>
            </w:r>
          </w:hyperlink>
        </w:p>
        <w:p w14:paraId="29325BD8" w14:textId="72D31290" w:rsidR="00503D22" w:rsidRDefault="00503D22">
          <w:pPr>
            <w:pStyle w:val="TOC2"/>
            <w:tabs>
              <w:tab w:val="right" w:leader="dot" w:pos="9016"/>
            </w:tabs>
            <w:rPr>
              <w:rFonts w:eastAsiaTheme="minorEastAsia"/>
              <w:noProof/>
              <w:lang w:eastAsia="en-GB"/>
            </w:rPr>
          </w:pPr>
          <w:hyperlink w:anchor="_Toc535776818" w:history="1">
            <w:r w:rsidRPr="00F71E9A">
              <w:rPr>
                <w:rStyle w:val="Hyperlink"/>
                <w:noProof/>
              </w:rPr>
              <w:t>Injection moulding</w:t>
            </w:r>
            <w:r>
              <w:rPr>
                <w:noProof/>
                <w:webHidden/>
              </w:rPr>
              <w:tab/>
            </w:r>
            <w:r>
              <w:rPr>
                <w:noProof/>
                <w:webHidden/>
              </w:rPr>
              <w:fldChar w:fldCharType="begin"/>
            </w:r>
            <w:r>
              <w:rPr>
                <w:noProof/>
                <w:webHidden/>
              </w:rPr>
              <w:instrText xml:space="preserve"> PAGEREF _Toc535776818 \h </w:instrText>
            </w:r>
            <w:r>
              <w:rPr>
                <w:noProof/>
                <w:webHidden/>
              </w:rPr>
            </w:r>
            <w:r>
              <w:rPr>
                <w:noProof/>
                <w:webHidden/>
              </w:rPr>
              <w:fldChar w:fldCharType="separate"/>
            </w:r>
            <w:r>
              <w:rPr>
                <w:noProof/>
                <w:webHidden/>
              </w:rPr>
              <w:t>4</w:t>
            </w:r>
            <w:r>
              <w:rPr>
                <w:noProof/>
                <w:webHidden/>
              </w:rPr>
              <w:fldChar w:fldCharType="end"/>
            </w:r>
          </w:hyperlink>
        </w:p>
        <w:p w14:paraId="0BFA2B83" w14:textId="62A77225" w:rsidR="00503D22" w:rsidRDefault="00503D22">
          <w:pPr>
            <w:pStyle w:val="TOC2"/>
            <w:tabs>
              <w:tab w:val="right" w:leader="dot" w:pos="9016"/>
            </w:tabs>
            <w:rPr>
              <w:rFonts w:eastAsiaTheme="minorEastAsia"/>
              <w:noProof/>
              <w:lang w:eastAsia="en-GB"/>
            </w:rPr>
          </w:pPr>
          <w:hyperlink w:anchor="_Toc535776819" w:history="1">
            <w:r w:rsidRPr="00F71E9A">
              <w:rPr>
                <w:rStyle w:val="Hyperlink"/>
                <w:noProof/>
                <w:shd w:val="clear" w:color="auto" w:fill="FFFFFF"/>
              </w:rPr>
              <w:t>Comparison</w:t>
            </w:r>
            <w:r>
              <w:rPr>
                <w:noProof/>
                <w:webHidden/>
              </w:rPr>
              <w:tab/>
            </w:r>
            <w:r>
              <w:rPr>
                <w:noProof/>
                <w:webHidden/>
              </w:rPr>
              <w:fldChar w:fldCharType="begin"/>
            </w:r>
            <w:r>
              <w:rPr>
                <w:noProof/>
                <w:webHidden/>
              </w:rPr>
              <w:instrText xml:space="preserve"> PAGEREF _Toc535776819 \h </w:instrText>
            </w:r>
            <w:r>
              <w:rPr>
                <w:noProof/>
                <w:webHidden/>
              </w:rPr>
            </w:r>
            <w:r>
              <w:rPr>
                <w:noProof/>
                <w:webHidden/>
              </w:rPr>
              <w:fldChar w:fldCharType="separate"/>
            </w:r>
            <w:r>
              <w:rPr>
                <w:noProof/>
                <w:webHidden/>
              </w:rPr>
              <w:t>5</w:t>
            </w:r>
            <w:r>
              <w:rPr>
                <w:noProof/>
                <w:webHidden/>
              </w:rPr>
              <w:fldChar w:fldCharType="end"/>
            </w:r>
          </w:hyperlink>
        </w:p>
        <w:p w14:paraId="1764035B" w14:textId="33CF7502" w:rsidR="00503D22" w:rsidRDefault="00503D22">
          <w:pPr>
            <w:pStyle w:val="TOC3"/>
            <w:tabs>
              <w:tab w:val="right" w:leader="dot" w:pos="9016"/>
            </w:tabs>
            <w:rPr>
              <w:noProof/>
            </w:rPr>
          </w:pPr>
          <w:hyperlink w:anchor="_Toc535776820" w:history="1">
            <w:r w:rsidRPr="00F71E9A">
              <w:rPr>
                <w:rStyle w:val="Hyperlink"/>
                <w:noProof/>
              </w:rPr>
              <w:t>Environmental</w:t>
            </w:r>
            <w:r>
              <w:rPr>
                <w:noProof/>
                <w:webHidden/>
              </w:rPr>
              <w:tab/>
            </w:r>
            <w:r>
              <w:rPr>
                <w:noProof/>
                <w:webHidden/>
              </w:rPr>
              <w:fldChar w:fldCharType="begin"/>
            </w:r>
            <w:r>
              <w:rPr>
                <w:noProof/>
                <w:webHidden/>
              </w:rPr>
              <w:instrText xml:space="preserve"> PAGEREF _Toc535776820 \h </w:instrText>
            </w:r>
            <w:r>
              <w:rPr>
                <w:noProof/>
                <w:webHidden/>
              </w:rPr>
            </w:r>
            <w:r>
              <w:rPr>
                <w:noProof/>
                <w:webHidden/>
              </w:rPr>
              <w:fldChar w:fldCharType="separate"/>
            </w:r>
            <w:r>
              <w:rPr>
                <w:noProof/>
                <w:webHidden/>
              </w:rPr>
              <w:t>5</w:t>
            </w:r>
            <w:r>
              <w:rPr>
                <w:noProof/>
                <w:webHidden/>
              </w:rPr>
              <w:fldChar w:fldCharType="end"/>
            </w:r>
          </w:hyperlink>
        </w:p>
        <w:p w14:paraId="72E16776" w14:textId="64578155" w:rsidR="00503D22" w:rsidRDefault="00503D22">
          <w:pPr>
            <w:pStyle w:val="TOC3"/>
            <w:tabs>
              <w:tab w:val="right" w:leader="dot" w:pos="9016"/>
            </w:tabs>
            <w:rPr>
              <w:noProof/>
            </w:rPr>
          </w:pPr>
          <w:hyperlink w:anchor="_Toc535776821" w:history="1">
            <w:r w:rsidRPr="00F71E9A">
              <w:rPr>
                <w:rStyle w:val="Hyperlink"/>
                <w:noProof/>
              </w:rPr>
              <w:t>Finish quality</w:t>
            </w:r>
            <w:r>
              <w:rPr>
                <w:noProof/>
                <w:webHidden/>
              </w:rPr>
              <w:tab/>
            </w:r>
            <w:r>
              <w:rPr>
                <w:noProof/>
                <w:webHidden/>
              </w:rPr>
              <w:fldChar w:fldCharType="begin"/>
            </w:r>
            <w:r>
              <w:rPr>
                <w:noProof/>
                <w:webHidden/>
              </w:rPr>
              <w:instrText xml:space="preserve"> PAGEREF _Toc535776821 \h </w:instrText>
            </w:r>
            <w:r>
              <w:rPr>
                <w:noProof/>
                <w:webHidden/>
              </w:rPr>
            </w:r>
            <w:r>
              <w:rPr>
                <w:noProof/>
                <w:webHidden/>
              </w:rPr>
              <w:fldChar w:fldCharType="separate"/>
            </w:r>
            <w:r>
              <w:rPr>
                <w:noProof/>
                <w:webHidden/>
              </w:rPr>
              <w:t>5</w:t>
            </w:r>
            <w:r>
              <w:rPr>
                <w:noProof/>
                <w:webHidden/>
              </w:rPr>
              <w:fldChar w:fldCharType="end"/>
            </w:r>
          </w:hyperlink>
        </w:p>
        <w:p w14:paraId="4C4B1CEB" w14:textId="586E0196" w:rsidR="00503D22" w:rsidRDefault="00503D22">
          <w:pPr>
            <w:pStyle w:val="TOC3"/>
            <w:tabs>
              <w:tab w:val="right" w:leader="dot" w:pos="9016"/>
            </w:tabs>
            <w:rPr>
              <w:noProof/>
            </w:rPr>
          </w:pPr>
          <w:hyperlink w:anchor="_Toc535776822" w:history="1">
            <w:r w:rsidRPr="00F71E9A">
              <w:rPr>
                <w:rStyle w:val="Hyperlink"/>
                <w:noProof/>
              </w:rPr>
              <w:t>Economic</w:t>
            </w:r>
            <w:r>
              <w:rPr>
                <w:noProof/>
                <w:webHidden/>
              </w:rPr>
              <w:tab/>
            </w:r>
            <w:r>
              <w:rPr>
                <w:noProof/>
                <w:webHidden/>
              </w:rPr>
              <w:fldChar w:fldCharType="begin"/>
            </w:r>
            <w:r>
              <w:rPr>
                <w:noProof/>
                <w:webHidden/>
              </w:rPr>
              <w:instrText xml:space="preserve"> PAGEREF _Toc535776822 \h </w:instrText>
            </w:r>
            <w:r>
              <w:rPr>
                <w:noProof/>
                <w:webHidden/>
              </w:rPr>
            </w:r>
            <w:r>
              <w:rPr>
                <w:noProof/>
                <w:webHidden/>
              </w:rPr>
              <w:fldChar w:fldCharType="separate"/>
            </w:r>
            <w:r>
              <w:rPr>
                <w:noProof/>
                <w:webHidden/>
              </w:rPr>
              <w:t>5</w:t>
            </w:r>
            <w:r>
              <w:rPr>
                <w:noProof/>
                <w:webHidden/>
              </w:rPr>
              <w:fldChar w:fldCharType="end"/>
            </w:r>
          </w:hyperlink>
        </w:p>
        <w:p w14:paraId="78A1315E" w14:textId="04A079B1" w:rsidR="00503D22" w:rsidRDefault="00503D22">
          <w:pPr>
            <w:pStyle w:val="TOC2"/>
            <w:tabs>
              <w:tab w:val="right" w:leader="dot" w:pos="9016"/>
            </w:tabs>
            <w:rPr>
              <w:rFonts w:eastAsiaTheme="minorEastAsia"/>
              <w:noProof/>
              <w:lang w:eastAsia="en-GB"/>
            </w:rPr>
          </w:pPr>
          <w:hyperlink w:anchor="_Toc535776823" w:history="1">
            <w:r w:rsidRPr="00F71E9A">
              <w:rPr>
                <w:rStyle w:val="Hyperlink"/>
                <w:noProof/>
              </w:rPr>
              <w:t>Conclusion</w:t>
            </w:r>
            <w:r>
              <w:rPr>
                <w:noProof/>
                <w:webHidden/>
              </w:rPr>
              <w:tab/>
            </w:r>
            <w:r>
              <w:rPr>
                <w:noProof/>
                <w:webHidden/>
              </w:rPr>
              <w:fldChar w:fldCharType="begin"/>
            </w:r>
            <w:r>
              <w:rPr>
                <w:noProof/>
                <w:webHidden/>
              </w:rPr>
              <w:instrText xml:space="preserve"> PAGEREF _Toc535776823 \h </w:instrText>
            </w:r>
            <w:r>
              <w:rPr>
                <w:noProof/>
                <w:webHidden/>
              </w:rPr>
            </w:r>
            <w:r>
              <w:rPr>
                <w:noProof/>
                <w:webHidden/>
              </w:rPr>
              <w:fldChar w:fldCharType="separate"/>
            </w:r>
            <w:r>
              <w:rPr>
                <w:noProof/>
                <w:webHidden/>
              </w:rPr>
              <w:t>5</w:t>
            </w:r>
            <w:r>
              <w:rPr>
                <w:noProof/>
                <w:webHidden/>
              </w:rPr>
              <w:fldChar w:fldCharType="end"/>
            </w:r>
          </w:hyperlink>
        </w:p>
        <w:p w14:paraId="5AEFE6B9" w14:textId="52CA8471" w:rsidR="00503D22" w:rsidRDefault="00503D22">
          <w:pPr>
            <w:pStyle w:val="TOC2"/>
            <w:tabs>
              <w:tab w:val="right" w:leader="dot" w:pos="9016"/>
            </w:tabs>
            <w:rPr>
              <w:rFonts w:eastAsiaTheme="minorEastAsia"/>
              <w:noProof/>
              <w:lang w:eastAsia="en-GB"/>
            </w:rPr>
          </w:pPr>
          <w:hyperlink w:anchor="_Toc535776824" w:history="1">
            <w:r w:rsidRPr="00F71E9A">
              <w:rPr>
                <w:rStyle w:val="Hyperlink"/>
                <w:noProof/>
              </w:rPr>
              <w:t>Reference</w:t>
            </w:r>
            <w:r>
              <w:rPr>
                <w:noProof/>
                <w:webHidden/>
              </w:rPr>
              <w:tab/>
            </w:r>
            <w:r>
              <w:rPr>
                <w:noProof/>
                <w:webHidden/>
              </w:rPr>
              <w:fldChar w:fldCharType="begin"/>
            </w:r>
            <w:r>
              <w:rPr>
                <w:noProof/>
                <w:webHidden/>
              </w:rPr>
              <w:instrText xml:space="preserve"> PAGEREF _Toc535776824 \h </w:instrText>
            </w:r>
            <w:r>
              <w:rPr>
                <w:noProof/>
                <w:webHidden/>
              </w:rPr>
            </w:r>
            <w:r>
              <w:rPr>
                <w:noProof/>
                <w:webHidden/>
              </w:rPr>
              <w:fldChar w:fldCharType="separate"/>
            </w:r>
            <w:r>
              <w:rPr>
                <w:noProof/>
                <w:webHidden/>
              </w:rPr>
              <w:t>6</w:t>
            </w:r>
            <w:r>
              <w:rPr>
                <w:noProof/>
                <w:webHidden/>
              </w:rPr>
              <w:fldChar w:fldCharType="end"/>
            </w:r>
          </w:hyperlink>
        </w:p>
        <w:p w14:paraId="3BEB41B9" w14:textId="6BBA0495" w:rsidR="004A28F4" w:rsidRDefault="004A28F4">
          <w:r>
            <w:rPr>
              <w:b/>
              <w:bCs/>
              <w:noProof/>
            </w:rPr>
            <w:fldChar w:fldCharType="end"/>
          </w:r>
        </w:p>
      </w:sdtContent>
    </w:sdt>
    <w:p w14:paraId="4B4524A8" w14:textId="77777777" w:rsidR="004A28F4" w:rsidRDefault="004A28F4" w:rsidP="00B7594F">
      <w:pPr>
        <w:pStyle w:val="Heading2"/>
      </w:pPr>
      <w:r>
        <w:br w:type="page"/>
      </w:r>
    </w:p>
    <w:p w14:paraId="369C21B1" w14:textId="77777777" w:rsidR="00B7594F" w:rsidRDefault="00B7594F" w:rsidP="00B7594F">
      <w:pPr>
        <w:pStyle w:val="Heading2"/>
      </w:pPr>
      <w:bookmarkStart w:id="0" w:name="_Toc535776815"/>
      <w:r>
        <w:lastRenderedPageBreak/>
        <w:t>Introduction</w:t>
      </w:r>
      <w:bookmarkEnd w:id="0"/>
    </w:p>
    <w:p w14:paraId="1EC542EB" w14:textId="6A634E4D" w:rsidR="00B7594F" w:rsidRDefault="00B7594F" w:rsidP="00B7594F">
      <w:r>
        <w:t>When looking at any manufacturing process it is important to look at various factors</w:t>
      </w:r>
      <w:r w:rsidR="00EA07E4">
        <w:t>.</w:t>
      </w:r>
      <w:r>
        <w:t xml:space="preserve"> </w:t>
      </w:r>
      <w:r w:rsidR="00EA07E4">
        <w:t>These factors</w:t>
      </w:r>
      <w:r>
        <w:t xml:space="preserve"> will </w:t>
      </w:r>
      <w:r w:rsidR="00EA07E4">
        <w:t>affect</w:t>
      </w:r>
      <w:r>
        <w:t xml:space="preserve"> whether it is a viable manufacturing process for what you desire it to be. The</w:t>
      </w:r>
      <w:r w:rsidR="00EA07E4">
        <w:t xml:space="preserve">y </w:t>
      </w:r>
      <w:r>
        <w:t xml:space="preserve">include: cost per part, waste products, </w:t>
      </w:r>
      <w:r w:rsidR="00B4504E">
        <w:t>finish</w:t>
      </w:r>
      <w:r>
        <w:t xml:space="preserve"> quality</w:t>
      </w:r>
      <w:r w:rsidR="00B4504E">
        <w:t xml:space="preserve"> and production rate. This report will look at two different manufacturing process</w:t>
      </w:r>
      <w:r w:rsidR="00503D22">
        <w:t>es</w:t>
      </w:r>
      <w:r w:rsidR="00B4504E">
        <w:t xml:space="preserve"> that are an improvement to sand-casting for the manufacturing of bushes and sleeves.</w:t>
      </w:r>
    </w:p>
    <w:p w14:paraId="73286FB7" w14:textId="44A10720" w:rsidR="00EA07E4" w:rsidRDefault="00EA07E4" w:rsidP="00EA07E4">
      <w:pPr>
        <w:pStyle w:val="Heading2"/>
      </w:pPr>
      <w:bookmarkStart w:id="1" w:name="_Toc535776816"/>
      <w:r>
        <w:t>Sand-casting</w:t>
      </w:r>
      <w:bookmarkEnd w:id="1"/>
    </w:p>
    <w:p w14:paraId="709B2C57" w14:textId="61BB55FD" w:rsidR="00EA07E4" w:rsidRDefault="00EA07E4" w:rsidP="00EA07E4">
      <w:r>
        <w:t xml:space="preserve">In order to compare these manufacturing </w:t>
      </w:r>
      <w:r w:rsidR="00503D22">
        <w:t>processes,</w:t>
      </w:r>
      <w:r>
        <w:t xml:space="preserve"> it is important to look at the current manufacturing method that the company uses. This way it possible to see the areas that can be improved upon</w:t>
      </w:r>
      <w:r w:rsidR="008556FC">
        <w:t xml:space="preserve"> and if the overall process is an improvement from sand-casting.</w:t>
      </w:r>
    </w:p>
    <w:p w14:paraId="6FDEDCC2" w14:textId="294E596E" w:rsidR="001A08B5" w:rsidRDefault="001A08B5" w:rsidP="00EA07E4">
      <w:r>
        <w:t xml:space="preserve">Sand-casting works by creating a </w:t>
      </w:r>
      <w:r w:rsidR="00264E9D">
        <w:t>mould</w:t>
      </w:r>
      <w:r>
        <w:t xml:space="preserve"> </w:t>
      </w:r>
      <w:r w:rsidR="00264E9D">
        <w:t xml:space="preserve">from two pieces of compressed sand known as the cope and drag. A piece known as a pattern is placed within the compressed sand to form the shape of the desired product. Once the pattern has imprinted on the cope and drag the pattern is removed and the cope is placed on top of the drag. </w:t>
      </w:r>
      <w:r w:rsidR="002D6FDF">
        <w:t xml:space="preserve">Molten metal is the poured into the mould via a sprue which is connected to the mould. Risers are placed in specific areas within the mould so that as the metal cools and contracts the risers feed it with more molten metal to ensure that the mould is filled up </w:t>
      </w:r>
      <w:r w:rsidR="002D6FDF">
        <w:rPr>
          <w:rFonts w:ascii="Open Sans" w:hAnsi="Open Sans" w:cs="Open Sans"/>
          <w:color w:val="000000"/>
          <w:sz w:val="20"/>
          <w:szCs w:val="20"/>
          <w:shd w:val="clear" w:color="auto" w:fill="FFFFFF"/>
        </w:rPr>
        <w:t>(Olsen, 2018).</w:t>
      </w:r>
    </w:p>
    <w:p w14:paraId="73D7D5DA" w14:textId="754990A9" w:rsidR="001A08B5" w:rsidRDefault="001A08B5" w:rsidP="00EA07E4">
      <w:r>
        <w:t xml:space="preserve">Sand-casting is a manufacturing method that is usually used for low quantity production. This is because the production rate is very low compared to other manufacturing methods since you can only produce a small quantity of parts per cast (Anonymous, 2003). </w:t>
      </w:r>
      <w:r w:rsidR="002D6FDF">
        <w:t xml:space="preserve">This method also restricts the complexity of the product that someone wishes to create since there are many factors that </w:t>
      </w:r>
      <w:r w:rsidR="00A70663">
        <w:t>must</w:t>
      </w:r>
      <w:r w:rsidR="002D6FDF">
        <w:t xml:space="preserve"> be considered when casting with this method. For </w:t>
      </w:r>
      <w:r w:rsidR="00A70663">
        <w:t>example,</w:t>
      </w:r>
      <w:r w:rsidR="002D6FDF">
        <w:t xml:space="preserve"> </w:t>
      </w:r>
      <w:r w:rsidR="00A70663">
        <w:t>if a part has lots of small thin channels then you must ensure that the molten metal is reaching those areas before the metal solidifies. Another issue with this manufacturing process is that the end finish o</w:t>
      </w:r>
      <w:r w:rsidR="008556FC">
        <w:t>f</w:t>
      </w:r>
      <w:r w:rsidR="00A70663">
        <w:t xml:space="preserve"> the product is not of a high standard as a result of the mould being made from sand which leaves a relatively rough surface finish (Anonymous, 2003).</w:t>
      </w:r>
      <w:r w:rsidR="008556FC">
        <w:t xml:space="preserve"> It also leaves joining lines where the cope and drag meet as well as lumps where the sprue and risers were connected. </w:t>
      </w:r>
      <w:proofErr w:type="gramStart"/>
      <w:r w:rsidR="008556FC">
        <w:t>These need</w:t>
      </w:r>
      <w:proofErr w:type="gramEnd"/>
      <w:r w:rsidR="008556FC">
        <w:t xml:space="preserve"> further finishing to be removed.</w:t>
      </w:r>
    </w:p>
    <w:p w14:paraId="3272A0D9" w14:textId="2B473E71" w:rsidR="00D55730" w:rsidRDefault="00A70663" w:rsidP="00EA07E4">
      <w:r>
        <w:t xml:space="preserve">A great advantage to sand-casting is its versatility in terms of making first time or </w:t>
      </w:r>
      <w:r w:rsidR="001F0F3D">
        <w:t>one-off</w:t>
      </w:r>
      <w:r>
        <w:t xml:space="preserve"> parts. This is because the pattern its self can be made of </w:t>
      </w:r>
      <w:r w:rsidR="001F0F3D">
        <w:t>various</w:t>
      </w:r>
      <w:r>
        <w:t xml:space="preserve"> materials which means you can create a large variety of shapes with lots of different </w:t>
      </w:r>
      <w:r w:rsidR="001F0F3D">
        <w:t>methods</w:t>
      </w:r>
      <w:r w:rsidR="001F0F3D" w:rsidRPr="001F0F3D">
        <w:rPr>
          <w:rFonts w:ascii="Open Sans" w:hAnsi="Open Sans" w:cs="Open Sans"/>
          <w:color w:val="000000"/>
          <w:sz w:val="20"/>
          <w:szCs w:val="20"/>
          <w:shd w:val="clear" w:color="auto" w:fill="FFFFFF"/>
        </w:rPr>
        <w:t xml:space="preserve"> </w:t>
      </w:r>
      <w:r w:rsidR="001F0F3D">
        <w:rPr>
          <w:rFonts w:ascii="Open Sans" w:hAnsi="Open Sans" w:cs="Open Sans"/>
          <w:color w:val="000000"/>
          <w:sz w:val="20"/>
          <w:szCs w:val="20"/>
          <w:shd w:val="clear" w:color="auto" w:fill="FFFFFF"/>
        </w:rPr>
        <w:t>(Olsen, 2018)</w:t>
      </w:r>
      <w:r w:rsidR="001F0F3D">
        <w:t>. This also makes it a relatively cheap manufacturing method because the equipment needed to cast is not very complicated or advanced. The most expensive part of this process would be the purchase and running of the furnace to melt the solid metal.</w:t>
      </w:r>
    </w:p>
    <w:p w14:paraId="67334E37" w14:textId="77777777" w:rsidR="00D55730" w:rsidRDefault="00D55730">
      <w:r>
        <w:br w:type="page"/>
      </w:r>
    </w:p>
    <w:p w14:paraId="067756BD" w14:textId="77777777" w:rsidR="00A70663" w:rsidRDefault="00A70663" w:rsidP="00EA07E4"/>
    <w:p w14:paraId="56E90316" w14:textId="6D61641B" w:rsidR="001F0F3D" w:rsidRDefault="001F0F3D" w:rsidP="001F0F3D">
      <w:pPr>
        <w:pStyle w:val="Heading2"/>
        <w:rPr>
          <w:shd w:val="clear" w:color="auto" w:fill="FFFFFF"/>
        </w:rPr>
      </w:pPr>
      <w:bookmarkStart w:id="2" w:name="_Toc535776817"/>
      <w:r>
        <w:rPr>
          <w:shd w:val="clear" w:color="auto" w:fill="FFFFFF"/>
        </w:rPr>
        <w:t>Investment casting</w:t>
      </w:r>
      <w:bookmarkEnd w:id="2"/>
    </w:p>
    <w:p w14:paraId="4C4A4C4E" w14:textId="3B3798C3" w:rsidR="001F0F3D" w:rsidRDefault="002F013A" w:rsidP="001F0F3D">
      <w:pPr>
        <w:rPr>
          <w:rFonts w:ascii="Open Sans" w:hAnsi="Open Sans" w:cs="Open Sans"/>
          <w:color w:val="000000"/>
          <w:sz w:val="20"/>
          <w:szCs w:val="20"/>
          <w:shd w:val="clear" w:color="auto" w:fill="FFFFFF"/>
        </w:rPr>
      </w:pPr>
      <w:r>
        <w:t xml:space="preserve"> </w:t>
      </w:r>
      <w:r w:rsidR="00D828D7">
        <w:t>The first manufacturing method to look at as an alternative to sand-casting is investment casting</w:t>
      </w:r>
      <w:r w:rsidR="00647182">
        <w:t xml:space="preserve">. The term ‘investment’ within investment casting refers to the process in which the mould is coated in a mixture or slurry which then solidifies </w:t>
      </w:r>
      <w:r w:rsidR="00647182">
        <w:rPr>
          <w:rFonts w:ascii="Open Sans" w:hAnsi="Open Sans" w:cs="Open Sans"/>
          <w:color w:val="000000"/>
          <w:sz w:val="20"/>
          <w:szCs w:val="20"/>
          <w:shd w:val="clear" w:color="auto" w:fill="FFFFFF"/>
        </w:rPr>
        <w:t xml:space="preserve">(Niagarainvestmentcastings, 2017). </w:t>
      </w:r>
    </w:p>
    <w:p w14:paraId="5EEC5431" w14:textId="79D79CF3" w:rsidR="00647182" w:rsidRDefault="00647182" w:rsidP="001F0F3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Investment casting usually begins with a wax pattern which is in the shape of the desired part. This wax pattern is usually formed using an alternative casting process like die-casting. These wax patterns are then attached to a gating system which is a collection of sprues, runners and risers so that there are channels to feed the mould the molten metal. The gating system is formed in a tree like pattern to maximise the number of moulds that can be fitted onto a single gating system. By utilising the space </w:t>
      </w:r>
      <w:r w:rsidR="00D45F27">
        <w:rPr>
          <w:rFonts w:ascii="Open Sans" w:hAnsi="Open Sans" w:cs="Open Sans"/>
          <w:color w:val="000000"/>
          <w:sz w:val="20"/>
          <w:szCs w:val="20"/>
          <w:shd w:val="clear" w:color="auto" w:fill="FFFFFF"/>
        </w:rPr>
        <w:t>efficiently,</w:t>
      </w:r>
      <w:r>
        <w:rPr>
          <w:rFonts w:ascii="Open Sans" w:hAnsi="Open Sans" w:cs="Open Sans"/>
          <w:color w:val="000000"/>
          <w:sz w:val="20"/>
          <w:szCs w:val="20"/>
          <w:shd w:val="clear" w:color="auto" w:fill="FFFFFF"/>
        </w:rPr>
        <w:t xml:space="preserve"> the method allows for a higher production rate and therefore </w:t>
      </w:r>
      <w:r w:rsidR="00D45F27">
        <w:rPr>
          <w:rFonts w:ascii="Open Sans" w:hAnsi="Open Sans" w:cs="Open Sans"/>
          <w:color w:val="000000"/>
          <w:sz w:val="20"/>
          <w:szCs w:val="20"/>
          <w:shd w:val="clear" w:color="auto" w:fill="FFFFFF"/>
        </w:rPr>
        <w:t>the cost per part is reduced. The pattern tree is then immersed into a mixture of silica and then pulled back out to harden. This is the investment part of the process and it is done repeatedly until the coating reaches the thickness required. The pattern tree is then left to harden allowing the wax patterns to form a ceramic shell around them. O</w:t>
      </w:r>
      <w:bookmarkStart w:id="3" w:name="_GoBack"/>
      <w:bookmarkEnd w:id="3"/>
      <w:r w:rsidR="00D45F27">
        <w:rPr>
          <w:rFonts w:ascii="Open Sans" w:hAnsi="Open Sans" w:cs="Open Sans"/>
          <w:color w:val="000000"/>
          <w:sz w:val="20"/>
          <w:szCs w:val="20"/>
          <w:shd w:val="clear" w:color="auto" w:fill="FFFFFF"/>
        </w:rPr>
        <w:t>nce the pattern tree has dried it is then placed in an oven so that the wax melts</w:t>
      </w:r>
      <w:r w:rsidR="00024EEC">
        <w:rPr>
          <w:rFonts w:ascii="Open Sans" w:hAnsi="Open Sans" w:cs="Open Sans"/>
          <w:color w:val="000000"/>
          <w:sz w:val="20"/>
          <w:szCs w:val="20"/>
          <w:shd w:val="clear" w:color="auto" w:fill="FFFFFF"/>
        </w:rPr>
        <w:t xml:space="preserve"> and pours out of the mould completely. This now means that there is mould with a high enough melting point to cope with the temperatures of molten metal. Molten metal is poured into the gating system through the sprue and the pattern tree is left to cool down in order to allow the metal to harden. Once </w:t>
      </w:r>
      <w:r w:rsidR="00D73DC3">
        <w:rPr>
          <w:rFonts w:ascii="Open Sans" w:hAnsi="Open Sans" w:cs="Open Sans"/>
          <w:color w:val="000000"/>
          <w:sz w:val="20"/>
          <w:szCs w:val="20"/>
          <w:shd w:val="clear" w:color="auto" w:fill="FFFFFF"/>
        </w:rPr>
        <w:t xml:space="preserve">the metal has hardened </w:t>
      </w:r>
      <w:r w:rsidR="002369F5">
        <w:rPr>
          <w:rFonts w:ascii="Open Sans" w:hAnsi="Open Sans" w:cs="Open Sans"/>
          <w:color w:val="000000"/>
          <w:sz w:val="20"/>
          <w:szCs w:val="20"/>
          <w:shd w:val="clear" w:color="auto" w:fill="FFFFFF"/>
        </w:rPr>
        <w:t>the ceramic coating is then broken. This can be done various ways for example, with high pressure water jets a machine that vibrates causing the ceramic to break apart. Finally, the metal parts require a small amount of finishing where the sprue, runners and risers were attached as they leave an uneven surface.</w:t>
      </w:r>
      <w:r w:rsidR="00AB2618">
        <w:rPr>
          <w:rFonts w:ascii="Open Sans" w:hAnsi="Open Sans" w:cs="Open Sans"/>
          <w:color w:val="000000"/>
          <w:sz w:val="20"/>
          <w:szCs w:val="20"/>
          <w:shd w:val="clear" w:color="auto" w:fill="FFFFFF"/>
        </w:rPr>
        <w:t xml:space="preserve"> (Techcastllc, 2019)</w:t>
      </w:r>
    </w:p>
    <w:p w14:paraId="5FAD0B63" w14:textId="4997D71D" w:rsidR="00AB2618" w:rsidRDefault="00DE3B37" w:rsidP="001F0F3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An advantage of using this manufacturing process is that it leaves a very smooth high-quality finish on the part you are forming as a result of</w:t>
      </w:r>
      <w:r w:rsidR="002506CB">
        <w:rPr>
          <w:rFonts w:ascii="Open Sans" w:hAnsi="Open Sans" w:cs="Open Sans"/>
          <w:color w:val="000000"/>
          <w:sz w:val="20"/>
          <w:szCs w:val="20"/>
          <w:shd w:val="clear" w:color="auto" w:fill="FFFFFF"/>
        </w:rPr>
        <w:t xml:space="preserve"> the</w:t>
      </w:r>
      <w:r>
        <w:rPr>
          <w:rFonts w:ascii="Open Sans" w:hAnsi="Open Sans" w:cs="Open Sans"/>
          <w:color w:val="000000"/>
          <w:sz w:val="20"/>
          <w:szCs w:val="20"/>
          <w:shd w:val="clear" w:color="auto" w:fill="FFFFFF"/>
        </w:rPr>
        <w:t xml:space="preserve"> mould</w:t>
      </w:r>
      <w:r w:rsidR="002506CB">
        <w:rPr>
          <w:rFonts w:ascii="Open Sans" w:hAnsi="Open Sans" w:cs="Open Sans"/>
          <w:color w:val="000000"/>
          <w:sz w:val="20"/>
          <w:szCs w:val="20"/>
          <w:shd w:val="clear" w:color="auto" w:fill="FFFFFF"/>
        </w:rPr>
        <w:t xml:space="preserve"> being made from</w:t>
      </w:r>
      <w:r>
        <w:rPr>
          <w:rFonts w:ascii="Open Sans" w:hAnsi="Open Sans" w:cs="Open Sans"/>
          <w:color w:val="000000"/>
          <w:sz w:val="20"/>
          <w:szCs w:val="20"/>
          <w:shd w:val="clear" w:color="auto" w:fill="FFFFFF"/>
        </w:rPr>
        <w:t xml:space="preserve"> wax which is a very smooth material. The way the part forms also means that it requires very little finishing if not </w:t>
      </w:r>
      <w:r w:rsidR="002506CB">
        <w:rPr>
          <w:rFonts w:ascii="Open Sans" w:hAnsi="Open Sans" w:cs="Open Sans"/>
          <w:color w:val="000000"/>
          <w:sz w:val="20"/>
          <w:szCs w:val="20"/>
          <w:shd w:val="clear" w:color="auto" w:fill="FFFFFF"/>
        </w:rPr>
        <w:t>none</w:t>
      </w:r>
      <w:r>
        <w:rPr>
          <w:rFonts w:ascii="Open Sans" w:hAnsi="Open Sans" w:cs="Open Sans"/>
          <w:color w:val="000000"/>
          <w:sz w:val="20"/>
          <w:szCs w:val="20"/>
          <w:shd w:val="clear" w:color="auto" w:fill="FFFFFF"/>
        </w:rPr>
        <w:t xml:space="preserve">. This </w:t>
      </w:r>
      <w:r w:rsidR="002506CB">
        <w:rPr>
          <w:rFonts w:ascii="Open Sans" w:hAnsi="Open Sans" w:cs="Open Sans"/>
          <w:color w:val="000000"/>
          <w:sz w:val="20"/>
          <w:szCs w:val="20"/>
          <w:shd w:val="clear" w:color="auto" w:fill="FFFFFF"/>
        </w:rPr>
        <w:t>reduces</w:t>
      </w:r>
      <w:r>
        <w:rPr>
          <w:rFonts w:ascii="Open Sans" w:hAnsi="Open Sans" w:cs="Open Sans"/>
          <w:color w:val="000000"/>
          <w:sz w:val="20"/>
          <w:szCs w:val="20"/>
          <w:shd w:val="clear" w:color="auto" w:fill="FFFFFF"/>
        </w:rPr>
        <w:t xml:space="preserve"> the time required per part and as a result increases production rate. Due to the way that investment casting works it allows the manufacturer to produce a large volume of parts </w:t>
      </w:r>
      <w:r w:rsidR="002506CB">
        <w:rPr>
          <w:rFonts w:ascii="Open Sans" w:hAnsi="Open Sans" w:cs="Open Sans"/>
          <w:color w:val="000000"/>
          <w:sz w:val="20"/>
          <w:szCs w:val="20"/>
          <w:shd w:val="clear" w:color="auto" w:fill="FFFFFF"/>
        </w:rPr>
        <w:t>and</w:t>
      </w:r>
      <w:r>
        <w:rPr>
          <w:rFonts w:ascii="Open Sans" w:hAnsi="Open Sans" w:cs="Open Sans"/>
          <w:color w:val="000000"/>
          <w:sz w:val="20"/>
          <w:szCs w:val="20"/>
          <w:shd w:val="clear" w:color="auto" w:fill="FFFFFF"/>
        </w:rPr>
        <w:t xml:space="preserve"> at the same time allows for a large variety of different parts to be manufactured within the same production line (PPCP Inc, 2018)</w:t>
      </w:r>
      <w:r w:rsidR="002506CB">
        <w:rPr>
          <w:rFonts w:ascii="Open Sans" w:hAnsi="Open Sans" w:cs="Open Sans"/>
          <w:color w:val="000000"/>
          <w:sz w:val="20"/>
          <w:szCs w:val="20"/>
          <w:shd w:val="clear" w:color="auto" w:fill="FFFFFF"/>
        </w:rPr>
        <w:t xml:space="preserve">. This </w:t>
      </w:r>
      <w:r w:rsidR="009111EF">
        <w:rPr>
          <w:rFonts w:ascii="Open Sans" w:hAnsi="Open Sans" w:cs="Open Sans"/>
          <w:color w:val="000000"/>
          <w:sz w:val="20"/>
          <w:szCs w:val="20"/>
          <w:shd w:val="clear" w:color="auto" w:fill="FFFFFF"/>
        </w:rPr>
        <w:t>is</w:t>
      </w:r>
      <w:r w:rsidR="002506CB">
        <w:rPr>
          <w:rFonts w:ascii="Open Sans" w:hAnsi="Open Sans" w:cs="Open Sans"/>
          <w:color w:val="000000"/>
          <w:sz w:val="20"/>
          <w:szCs w:val="20"/>
          <w:shd w:val="clear" w:color="auto" w:fill="FFFFFF"/>
        </w:rPr>
        <w:t xml:space="preserve"> ideal if you are manufacturing bushes and sleeves as there are a large variety of different types of bushes sleeves which vary from shape and size. </w:t>
      </w:r>
    </w:p>
    <w:p w14:paraId="3DC438A4" w14:textId="080D143B" w:rsidR="00D55730" w:rsidRDefault="0046031D" w:rsidP="001F0F3D">
      <w:pPr>
        <w:rPr>
          <w:rFonts w:ascii="Open Sans" w:hAnsi="Open Sans" w:cs="Open Sans"/>
          <w:color w:val="000000"/>
          <w:sz w:val="20"/>
          <w:szCs w:val="20"/>
          <w:shd w:val="clear" w:color="auto" w:fill="FFFFFF"/>
        </w:rPr>
      </w:pPr>
      <w:r>
        <w:t xml:space="preserve">The disadvantage to investment casting is that the start up cost is quite high. The machinery required to begin this process is very expensive as most of it </w:t>
      </w:r>
      <w:r w:rsidR="00402C09">
        <w:t>must</w:t>
      </w:r>
      <w:r>
        <w:t xml:space="preserve"> be automated within the production line. For example, the </w:t>
      </w:r>
      <w:r w:rsidR="00402C09">
        <w:t xml:space="preserve">arm that holds the pattern must be able to move in order to dip into the slurry. This kind of machinery is also very large and therefore requires a lot of space to set up. This may also increase the cost of production as a company may be required to move to a larger more expensive area. Another thing to consider is that there is a size limit to the parts that can be produced using this method. If the part is too heavy then it may snap off the pattern tree and therefore this method would not be suitable for larger parts </w:t>
      </w:r>
      <w:r w:rsidR="00402C09">
        <w:rPr>
          <w:rFonts w:ascii="Open Sans" w:hAnsi="Open Sans" w:cs="Open Sans"/>
          <w:color w:val="000000"/>
          <w:sz w:val="20"/>
          <w:szCs w:val="20"/>
          <w:shd w:val="clear" w:color="auto" w:fill="FFFFFF"/>
        </w:rPr>
        <w:t xml:space="preserve">(PPCP Inc, 2018). </w:t>
      </w:r>
      <w:r w:rsidR="00D55730">
        <w:rPr>
          <w:rFonts w:ascii="Open Sans" w:hAnsi="Open Sans" w:cs="Open Sans"/>
          <w:color w:val="000000"/>
          <w:sz w:val="20"/>
          <w:szCs w:val="20"/>
          <w:shd w:val="clear" w:color="auto" w:fill="FFFFFF"/>
        </w:rPr>
        <w:t>However,</w:t>
      </w:r>
      <w:r w:rsidR="00402C09">
        <w:rPr>
          <w:rFonts w:ascii="Open Sans" w:hAnsi="Open Sans" w:cs="Open Sans"/>
          <w:color w:val="000000"/>
          <w:sz w:val="20"/>
          <w:szCs w:val="20"/>
          <w:shd w:val="clear" w:color="auto" w:fill="FFFFFF"/>
        </w:rPr>
        <w:t xml:space="preserve"> this should not be a factor that affects a company that manufactures bushes and sleeves as they tend to be relatively small.</w:t>
      </w:r>
    </w:p>
    <w:p w14:paraId="2DFE18E0" w14:textId="0D2B13EE" w:rsidR="002369F5" w:rsidRDefault="00D55730" w:rsidP="001F0F3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br w:type="page"/>
      </w:r>
    </w:p>
    <w:p w14:paraId="3BF8925E" w14:textId="78C43457" w:rsidR="00402C09" w:rsidRDefault="00D55730" w:rsidP="00D55730">
      <w:pPr>
        <w:pStyle w:val="Heading2"/>
      </w:pPr>
      <w:bookmarkStart w:id="4" w:name="_Toc535776818"/>
      <w:r>
        <w:lastRenderedPageBreak/>
        <w:t>Injection moulding</w:t>
      </w:r>
      <w:bookmarkEnd w:id="4"/>
    </w:p>
    <w:p w14:paraId="1A18E079" w14:textId="195F760D" w:rsidR="00D55730" w:rsidRDefault="00D55730" w:rsidP="00D55730">
      <w:r>
        <w:t>The second manufacturing process is Injection moulding</w:t>
      </w:r>
      <w:r w:rsidR="002043A9">
        <w:t xml:space="preserve">. It is </w:t>
      </w:r>
      <w:r>
        <w:t xml:space="preserve">most commonly used to create parts out of plastics and polymers. If the bearings and sleeves that are being manufactured are </w:t>
      </w:r>
      <w:r w:rsidR="002043A9">
        <w:t>made from</w:t>
      </w:r>
      <w:r>
        <w:t xml:space="preserve"> polymers and not </w:t>
      </w:r>
      <w:r w:rsidR="002043A9">
        <w:t>metal,</w:t>
      </w:r>
      <w:r>
        <w:t xml:space="preserve"> then this a very economically viable manufacturing process</w:t>
      </w:r>
      <w:r w:rsidR="002043A9">
        <w:t xml:space="preserve"> that will significantly increase production rate.</w:t>
      </w:r>
    </w:p>
    <w:p w14:paraId="7E407CED" w14:textId="7A466CB6" w:rsidR="002043A9" w:rsidRDefault="007D4A13" w:rsidP="00D55730">
      <w:pPr>
        <w:rPr>
          <w:rFonts w:ascii="Open Sans" w:hAnsi="Open Sans" w:cs="Open Sans"/>
          <w:color w:val="000000"/>
          <w:sz w:val="20"/>
          <w:szCs w:val="20"/>
          <w:shd w:val="clear" w:color="auto" w:fill="FFFFFF"/>
        </w:rPr>
      </w:pPr>
      <w:r>
        <w:t xml:space="preserve">To begin injection moulding you must have a prefabricated mould usually made from aluminium. This mould should outline the shape of the desired part. A thermoplastic is inserted into a hopper above the screw. A thermoplastic is a plastic that can be melted and frozen multiple times without </w:t>
      </w:r>
      <w:r w:rsidR="008556FC">
        <w:t>it</w:t>
      </w:r>
      <w:r>
        <w:t xml:space="preserve"> burning. The hopper then feeds the small balls of thermoplastic into the screw which is surrounded by heaters. Here the plastic melts </w:t>
      </w:r>
      <w:r w:rsidR="000A66B4">
        <w:t xml:space="preserve">and is moved through the barrel as the screw rotates. The rate at which the plastic is injected is determined by the rate at which the screw moves. As the plastic leaves the nozzle at the end of the barrel it enters the sprue into a series of runners that feed multiple moulds at once. Once the plastic fills up the mould it sets very quickly since the mould is kept at a constant temperature. The mould tool then opens, releasing the mould </w:t>
      </w:r>
      <w:r w:rsidR="000A66B4">
        <w:rPr>
          <w:rFonts w:ascii="Open Sans" w:hAnsi="Open Sans" w:cs="Open Sans"/>
          <w:color w:val="000000"/>
          <w:sz w:val="20"/>
          <w:szCs w:val="20"/>
          <w:shd w:val="clear" w:color="auto" w:fill="FFFFFF"/>
        </w:rPr>
        <w:t>(Pentagonplastics, 2017). Depending on the type of injection moulding process that is being used there will be different ways of detaching the part from the mould. Some processes use prongs that eject the part from the mould and allow it to drop into a container, others place the part into a conveyer belt to be carried further along the production line to be treated.</w:t>
      </w:r>
    </w:p>
    <w:p w14:paraId="4D8BD9D5" w14:textId="1ED3C010" w:rsidR="000A66B4" w:rsidRDefault="00943DBA" w:rsidP="00D5573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An advantage of injection moulding is that it is very efficient with the materials that it uses. The only waste product this process produces comes from excess material being left in the sprues or runners. This not only makes the process more economically </w:t>
      </w:r>
      <w:r w:rsidR="00D53613">
        <w:rPr>
          <w:rFonts w:ascii="Open Sans" w:hAnsi="Open Sans" w:cs="Open Sans"/>
          <w:color w:val="000000"/>
          <w:sz w:val="20"/>
          <w:szCs w:val="20"/>
          <w:shd w:val="clear" w:color="auto" w:fill="FFFFFF"/>
        </w:rPr>
        <w:t>viable,</w:t>
      </w:r>
      <w:r>
        <w:rPr>
          <w:rFonts w:ascii="Open Sans" w:hAnsi="Open Sans" w:cs="Open Sans"/>
          <w:color w:val="000000"/>
          <w:sz w:val="20"/>
          <w:szCs w:val="20"/>
          <w:shd w:val="clear" w:color="auto" w:fill="FFFFFF"/>
        </w:rPr>
        <w:t xml:space="preserve"> but it also means that it is more sustainable than other forms of manufacturing (Rogers, 2015). Not only this but because </w:t>
      </w:r>
      <w:r w:rsidR="00D53613">
        <w:rPr>
          <w:rFonts w:ascii="Open Sans" w:hAnsi="Open Sans" w:cs="Open Sans"/>
          <w:color w:val="000000"/>
          <w:sz w:val="20"/>
          <w:szCs w:val="20"/>
          <w:shd w:val="clear" w:color="auto" w:fill="FFFFFF"/>
        </w:rPr>
        <w:t>it uses</w:t>
      </w:r>
      <w:r>
        <w:rPr>
          <w:rFonts w:ascii="Open Sans" w:hAnsi="Open Sans" w:cs="Open Sans"/>
          <w:color w:val="000000"/>
          <w:sz w:val="20"/>
          <w:szCs w:val="20"/>
          <w:shd w:val="clear" w:color="auto" w:fill="FFFFFF"/>
        </w:rPr>
        <w:t xml:space="preserve"> thermoplastic as the material to manufacture the parts it means that you can use recycled plastics to from your desired part. By doing this the company is then reducing the number of </w:t>
      </w:r>
      <w:r w:rsidR="00130AC9">
        <w:rPr>
          <w:rFonts w:ascii="Open Sans" w:hAnsi="Open Sans" w:cs="Open Sans"/>
          <w:color w:val="000000"/>
          <w:sz w:val="20"/>
          <w:szCs w:val="20"/>
          <w:shd w:val="clear" w:color="auto" w:fill="FFFFFF"/>
        </w:rPr>
        <w:t>non-biodegradable materials left in the environment (Rutland Plastics, 2018). This makes this process one of the most environmentally friendly manufacturing processes there is.</w:t>
      </w:r>
    </w:p>
    <w:p w14:paraId="7C3F0057" w14:textId="2B492127" w:rsidR="00130AC9" w:rsidRDefault="00130AC9" w:rsidP="00D5573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Another advantage to injection moulding is the finish quality of the product. As a result of it being very repetitive the products being produced are almost identical. This means that with some fine tuning every part being created meets the exact specifications that the company requires</w:t>
      </w:r>
      <w:r w:rsidR="00D53613">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(Rogers, 2015).</w:t>
      </w:r>
    </w:p>
    <w:p w14:paraId="05468FEF" w14:textId="65D16C33" w:rsidR="005D6FE1" w:rsidRDefault="007B1ADC" w:rsidP="00D5573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A major set back </w:t>
      </w:r>
      <w:r w:rsidR="005D6FE1">
        <w:rPr>
          <w:rFonts w:ascii="Open Sans" w:hAnsi="Open Sans" w:cs="Open Sans"/>
          <w:color w:val="000000"/>
          <w:sz w:val="20"/>
          <w:szCs w:val="20"/>
          <w:shd w:val="clear" w:color="auto" w:fill="FFFFFF"/>
        </w:rPr>
        <w:t>about this manufacturing process is that the initial cost of tooling is quite high. This is because specialist machines are needed for injection moulding and a lot of them require some very specialised software. Not only that but also because the mould itself is made from metal the design of the part must be well thought of and designed with the process in mind. This also makes changing the type of part being manufactured more expensive than other methods. Also, large components can be quite difficult to manufacture this way, however, for bushes and sleeves this should not be a concern (Rogers, 2015).</w:t>
      </w:r>
    </w:p>
    <w:p w14:paraId="2E30D4AB" w14:textId="77777777" w:rsidR="005D6FE1" w:rsidRDefault="005D6FE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br w:type="page"/>
      </w:r>
    </w:p>
    <w:p w14:paraId="62A16CA2" w14:textId="5452F98B" w:rsidR="002043A9" w:rsidRDefault="005D6FE1" w:rsidP="005D6FE1">
      <w:pPr>
        <w:pStyle w:val="Heading2"/>
        <w:rPr>
          <w:shd w:val="clear" w:color="auto" w:fill="FFFFFF"/>
        </w:rPr>
      </w:pPr>
      <w:bookmarkStart w:id="5" w:name="_Toc535776819"/>
      <w:r>
        <w:rPr>
          <w:shd w:val="clear" w:color="auto" w:fill="FFFFFF"/>
        </w:rPr>
        <w:lastRenderedPageBreak/>
        <w:t>Comparison</w:t>
      </w:r>
      <w:bookmarkEnd w:id="5"/>
    </w:p>
    <w:p w14:paraId="0E3C1AB9" w14:textId="5DB18DD0" w:rsidR="005D6FE1" w:rsidRDefault="002F0CC3" w:rsidP="005D6FE1">
      <w:r>
        <w:t xml:space="preserve">In order to have a fair comparison between the three manufacturing </w:t>
      </w:r>
      <w:r w:rsidR="001F6D17">
        <w:t xml:space="preserve">processes this report will focus on </w:t>
      </w:r>
      <w:r w:rsidR="00503D22">
        <w:t>three</w:t>
      </w:r>
      <w:r w:rsidR="001F6D17">
        <w:t xml:space="preserve"> aspects, they are: Finish quality, economy</w:t>
      </w:r>
      <w:r w:rsidR="00503D22">
        <w:t xml:space="preserve"> and</w:t>
      </w:r>
      <w:r w:rsidR="001F6D17">
        <w:t xml:space="preserve"> environmental. </w:t>
      </w:r>
    </w:p>
    <w:p w14:paraId="0C14D7C0" w14:textId="6A3F77CE" w:rsidR="001F6D17" w:rsidRDefault="001F6D17" w:rsidP="001F6D17">
      <w:pPr>
        <w:pStyle w:val="Heading3"/>
      </w:pPr>
      <w:bookmarkStart w:id="6" w:name="_Toc535776820"/>
      <w:r>
        <w:t>Environmental</w:t>
      </w:r>
      <w:bookmarkEnd w:id="6"/>
    </w:p>
    <w:p w14:paraId="1FE41BFD" w14:textId="47AA137F" w:rsidR="001F6D17" w:rsidRDefault="001F6D17" w:rsidP="001F6D17">
      <w:r>
        <w:t xml:space="preserve">The main factor within environmental is how sustainable it is to manufacture the product. When looking at the three processes its clear to see the sand-casting uses the least amount of energy as the only energy consuming part comes from the actual melting of the metal. </w:t>
      </w:r>
      <w:r w:rsidR="00F8048A">
        <w:t>However,</w:t>
      </w:r>
      <w:r>
        <w:t xml:space="preserve"> although the other two require more energy on a </w:t>
      </w:r>
      <w:r w:rsidR="00F8048A">
        <w:t>small-scale</w:t>
      </w:r>
      <w:r>
        <w:t xml:space="preserve"> production, they are </w:t>
      </w:r>
      <w:r w:rsidR="00F8048A">
        <w:t>more</w:t>
      </w:r>
      <w:r>
        <w:t xml:space="preserve"> energy efficient per part than sand-casting when looking at mass production. This is because they’re able to produce a lot more parts per minute than sand-casting and so the running costs of the plant are drastically reduced. When looking solely at investment-casting and injection moulding then injection moulding is the most sustainable. </w:t>
      </w:r>
      <w:r w:rsidR="00F8048A">
        <w:t>Not only does the process use less energy than investment casting but it can also use recycled material to create its product.</w:t>
      </w:r>
    </w:p>
    <w:p w14:paraId="5796DD95" w14:textId="441A05A6" w:rsidR="00F8048A" w:rsidRDefault="00F8048A" w:rsidP="00F8048A">
      <w:pPr>
        <w:pStyle w:val="Heading3"/>
      </w:pPr>
      <w:bookmarkStart w:id="7" w:name="_Toc535776821"/>
      <w:r>
        <w:t>Finish quality</w:t>
      </w:r>
      <w:bookmarkEnd w:id="7"/>
    </w:p>
    <w:p w14:paraId="35577DBC" w14:textId="73DF79D0" w:rsidR="00F8048A" w:rsidRDefault="00F8048A" w:rsidP="00F8048A">
      <w:r>
        <w:t xml:space="preserve">Out of the three sand-casting leaves the worst finish as it leaves joining lines where the cope and drag meet, has a rough surface finish and it usually requires further finishing to remove the excess metal left from the risers and runners. As for the other two it really depends on what the material you would like the product to be made from. If your bushes and sleeves </w:t>
      </w:r>
      <w:r w:rsidR="00803313">
        <w:t>must</w:t>
      </w:r>
      <w:r>
        <w:t xml:space="preserve"> be made from an alloy or metal due to certain </w:t>
      </w:r>
      <w:r w:rsidR="00803313">
        <w:t>tolerances,</w:t>
      </w:r>
      <w:r>
        <w:t xml:space="preserve"> then investment casting is the best alternative. </w:t>
      </w:r>
      <w:r w:rsidR="00803313">
        <w:t>However,</w:t>
      </w:r>
      <w:r>
        <w:t xml:space="preserve"> if the bushes and sleeves can be </w:t>
      </w:r>
      <w:r w:rsidR="00803313">
        <w:t>made from</w:t>
      </w:r>
      <w:r>
        <w:t xml:space="preserve"> a thermoplastic then the finish that injection moulding leaves is probably the best. This is because the mould its self is permanent and therefore once you </w:t>
      </w:r>
      <w:r w:rsidR="00803313">
        <w:t>can</w:t>
      </w:r>
      <w:r>
        <w:t xml:space="preserve"> produce one part exactly how you need it then you’re able to make them all to the same standard.</w:t>
      </w:r>
    </w:p>
    <w:p w14:paraId="6F868937" w14:textId="7D138ED7" w:rsidR="00F8048A" w:rsidRPr="00F8048A" w:rsidRDefault="00803313" w:rsidP="00803313">
      <w:pPr>
        <w:pStyle w:val="Heading3"/>
      </w:pPr>
      <w:bookmarkStart w:id="8" w:name="_Toc535776822"/>
      <w:r>
        <w:t>Economic</w:t>
      </w:r>
      <w:bookmarkEnd w:id="8"/>
    </w:p>
    <w:p w14:paraId="0D61F50F" w14:textId="3756A8FE" w:rsidR="00503D22" w:rsidRDefault="00803313">
      <w:r>
        <w:t>In terms of initial cost injection moulding and investment casting are the most expensive to set up. They both require specialised machinery and require a large amount of space for the machines. However, in the long run the cost per part is much cheaper than sand-casting when looking at mass production. This is especially true with injection moulding as the materials are far cheaper and the production rate is much higher than investment casting.</w:t>
      </w:r>
      <w:r w:rsidR="00503D22">
        <w:t xml:space="preserve"> If you are looking to produce a very small amount of parts, economically it makes more sense to produce the parts using sand-casting.</w:t>
      </w:r>
    </w:p>
    <w:p w14:paraId="129DF124" w14:textId="59201B8B" w:rsidR="00503D22" w:rsidRDefault="00503D22" w:rsidP="00503D22">
      <w:pPr>
        <w:pStyle w:val="Heading2"/>
      </w:pPr>
      <w:bookmarkStart w:id="9" w:name="_Toc535776823"/>
      <w:r>
        <w:t>Conclusion</w:t>
      </w:r>
      <w:bookmarkEnd w:id="9"/>
    </w:p>
    <w:p w14:paraId="55401DCF" w14:textId="0C8482FF" w:rsidR="00AB2618" w:rsidRDefault="00503D22">
      <w:r>
        <w:t>In conclusion the best manufacturing method to produce bearings and sleeves is injection moulding when looking at the finish, environmental and economical aspects. However, if the bushes and sleeves require higher tolerances and therefore need to be made from a metal then investment casting becomes the better manufacturing process.</w:t>
      </w:r>
      <w:r w:rsidR="00AB2618">
        <w:br w:type="page"/>
      </w:r>
    </w:p>
    <w:p w14:paraId="1845A91A" w14:textId="77777777" w:rsidR="00EA07E4" w:rsidRDefault="00EA07E4"/>
    <w:p w14:paraId="65CF4E2E" w14:textId="1CB2019E" w:rsidR="00EA07E4" w:rsidRDefault="00EA07E4" w:rsidP="00EA07E4">
      <w:pPr>
        <w:pStyle w:val="Heading2"/>
      </w:pPr>
      <w:bookmarkStart w:id="10" w:name="_Toc535776824"/>
      <w:r>
        <w:t>Reference</w:t>
      </w:r>
      <w:bookmarkEnd w:id="10"/>
      <w:r>
        <w:t xml:space="preserve"> </w:t>
      </w:r>
    </w:p>
    <w:p w14:paraId="73F4C823" w14:textId="612E29E7" w:rsidR="00EA07E4" w:rsidRDefault="00EA07E4" w:rsidP="001A08B5">
      <w:pPr>
        <w:pStyle w:val="Bibliography"/>
        <w:ind w:left="720" w:hanging="720"/>
        <w:rPr>
          <w:noProof/>
        </w:rPr>
      </w:pPr>
      <w:r>
        <w:rPr>
          <w:noProof/>
        </w:rPr>
        <w:t xml:space="preserve">Anonymous. (2003). Molding. </w:t>
      </w:r>
      <w:r>
        <w:rPr>
          <w:i/>
          <w:iCs/>
          <w:noProof/>
        </w:rPr>
        <w:t>Foundry Management &amp; Technology</w:t>
      </w:r>
      <w:r>
        <w:rPr>
          <w:noProof/>
        </w:rPr>
        <w:t>, 45-50.</w:t>
      </w:r>
    </w:p>
    <w:p w14:paraId="430A5C15" w14:textId="17A410CC" w:rsidR="002D6FDF" w:rsidRDefault="002D6FDF" w:rsidP="002D6FD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Olsen, D. (2018). </w:t>
      </w:r>
      <w:r>
        <w:rPr>
          <w:rFonts w:ascii="Open Sans" w:hAnsi="Open Sans" w:cs="Open Sans"/>
          <w:i/>
          <w:iCs/>
          <w:color w:val="000000"/>
          <w:sz w:val="20"/>
          <w:szCs w:val="20"/>
          <w:shd w:val="clear" w:color="auto" w:fill="FFFFFF"/>
        </w:rPr>
        <w:t>What is Sand Casting and How Does It Work?</w:t>
      </w:r>
      <w:r>
        <w:rPr>
          <w:rFonts w:ascii="Open Sans" w:hAnsi="Open Sans" w:cs="Open Sans"/>
          <w:color w:val="000000"/>
          <w:sz w:val="20"/>
          <w:szCs w:val="20"/>
          <w:shd w:val="clear" w:color="auto" w:fill="FFFFFF"/>
        </w:rPr>
        <w:t xml:space="preserve"> [online] Marketing.metaltek.com. Available at: </w:t>
      </w:r>
      <w:hyperlink r:id="rId5" w:history="1">
        <w:r w:rsidRPr="005B589B">
          <w:rPr>
            <w:rStyle w:val="Hyperlink"/>
            <w:rFonts w:ascii="Open Sans" w:hAnsi="Open Sans" w:cs="Open Sans"/>
            <w:sz w:val="20"/>
            <w:szCs w:val="20"/>
            <w:shd w:val="clear" w:color="auto" w:fill="FFFFFF"/>
          </w:rPr>
          <w:t>https://marketing.metaltek.com/smart-blog/what_is_sand_casting_and_how_does_it_work</w:t>
        </w:r>
      </w:hyperlink>
      <w:r>
        <w:rPr>
          <w:rFonts w:ascii="Open Sans" w:hAnsi="Open Sans" w:cs="Open Sans"/>
          <w:color w:val="000000"/>
          <w:sz w:val="20"/>
          <w:szCs w:val="20"/>
          <w:shd w:val="clear" w:color="auto" w:fill="FFFFFF"/>
        </w:rPr>
        <w:t>.</w:t>
      </w:r>
    </w:p>
    <w:p w14:paraId="0C252EFD" w14:textId="07B00EF4" w:rsidR="00D828D7" w:rsidRDefault="00D828D7" w:rsidP="002D6FD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Niagarainvestmentcastings. (2017). </w:t>
      </w:r>
      <w:r>
        <w:rPr>
          <w:rFonts w:ascii="Open Sans" w:hAnsi="Open Sans" w:cs="Open Sans"/>
          <w:i/>
          <w:iCs/>
          <w:color w:val="000000"/>
          <w:sz w:val="20"/>
          <w:szCs w:val="20"/>
          <w:shd w:val="clear" w:color="auto" w:fill="FFFFFF"/>
        </w:rPr>
        <w:t>Frequently Asked Questions | Niagara Investment Castings | lost wax investment castings in a wide range of alloys for many industries</w:t>
      </w:r>
      <w:r>
        <w:rPr>
          <w:rFonts w:ascii="Open Sans" w:hAnsi="Open Sans" w:cs="Open Sans"/>
          <w:color w:val="000000"/>
          <w:sz w:val="20"/>
          <w:szCs w:val="20"/>
          <w:shd w:val="clear" w:color="auto" w:fill="FFFFFF"/>
        </w:rPr>
        <w:t xml:space="preserve">. [online] Available at: </w:t>
      </w:r>
      <w:hyperlink r:id="rId6" w:history="1">
        <w:r w:rsidR="00647182" w:rsidRPr="005B589B">
          <w:rPr>
            <w:rStyle w:val="Hyperlink"/>
            <w:rFonts w:ascii="Open Sans" w:hAnsi="Open Sans" w:cs="Open Sans"/>
            <w:sz w:val="20"/>
            <w:szCs w:val="20"/>
            <w:shd w:val="clear" w:color="auto" w:fill="FFFFFF"/>
          </w:rPr>
          <w:t>https://niagarainvestmentcastings.com/capabilities/frequently-asked-questions/</w:t>
        </w:r>
      </w:hyperlink>
    </w:p>
    <w:p w14:paraId="7C4F009B" w14:textId="00F0B507" w:rsidR="00AB2618" w:rsidRDefault="00AB2618" w:rsidP="002D6FD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Techcastllc. (2019). </w:t>
      </w:r>
      <w:r>
        <w:rPr>
          <w:rFonts w:ascii="Open Sans" w:hAnsi="Open Sans" w:cs="Open Sans"/>
          <w:i/>
          <w:iCs/>
          <w:color w:val="000000"/>
          <w:sz w:val="20"/>
          <w:szCs w:val="20"/>
          <w:shd w:val="clear" w:color="auto" w:fill="FFFFFF"/>
        </w:rPr>
        <w:t>Investment Process - Tech Cast, LLC</w:t>
      </w:r>
      <w:r>
        <w:rPr>
          <w:rFonts w:ascii="Open Sans" w:hAnsi="Open Sans" w:cs="Open Sans"/>
          <w:color w:val="000000"/>
          <w:sz w:val="20"/>
          <w:szCs w:val="20"/>
          <w:shd w:val="clear" w:color="auto" w:fill="FFFFFF"/>
        </w:rPr>
        <w:t xml:space="preserve">. [online] Available at: </w:t>
      </w:r>
      <w:hyperlink r:id="rId7" w:history="1">
        <w:r w:rsidRPr="00D0319B">
          <w:rPr>
            <w:rStyle w:val="Hyperlink"/>
            <w:rFonts w:ascii="Open Sans" w:hAnsi="Open Sans" w:cs="Open Sans"/>
            <w:sz w:val="20"/>
            <w:szCs w:val="20"/>
            <w:shd w:val="clear" w:color="auto" w:fill="FFFFFF"/>
          </w:rPr>
          <w:t>http://techcastllc.com/investment-process.html</w:t>
        </w:r>
      </w:hyperlink>
    </w:p>
    <w:p w14:paraId="2D5D8105" w14:textId="2A1C85B5" w:rsidR="002506CB" w:rsidRDefault="002506CB" w:rsidP="002D6FD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PPCP Inc. (2018). </w:t>
      </w:r>
      <w:r>
        <w:rPr>
          <w:rFonts w:ascii="Open Sans" w:hAnsi="Open Sans" w:cs="Open Sans"/>
          <w:i/>
          <w:iCs/>
          <w:color w:val="000000"/>
          <w:sz w:val="20"/>
          <w:szCs w:val="20"/>
          <w:shd w:val="clear" w:color="auto" w:fill="FFFFFF"/>
        </w:rPr>
        <w:t xml:space="preserve">Investment Casting Advantages and Disadvantages | PPCP </w:t>
      </w:r>
      <w:r w:rsidR="008556FC">
        <w:rPr>
          <w:rFonts w:ascii="Open Sans" w:hAnsi="Open Sans" w:cs="Open Sans"/>
          <w:i/>
          <w:iCs/>
          <w:color w:val="000000"/>
          <w:sz w:val="20"/>
          <w:szCs w:val="20"/>
          <w:shd w:val="clear" w:color="auto" w:fill="FFFFFF"/>
        </w:rPr>
        <w:t>Inc.</w:t>
      </w:r>
      <w:r>
        <w:rPr>
          <w:rFonts w:ascii="Open Sans" w:hAnsi="Open Sans" w:cs="Open Sans"/>
          <w:color w:val="000000"/>
          <w:sz w:val="20"/>
          <w:szCs w:val="20"/>
          <w:shd w:val="clear" w:color="auto" w:fill="FFFFFF"/>
        </w:rPr>
        <w:t xml:space="preserve"> [online] Available at: </w:t>
      </w:r>
      <w:hyperlink r:id="rId8" w:history="1">
        <w:r w:rsidRPr="00D0319B">
          <w:rPr>
            <w:rStyle w:val="Hyperlink"/>
            <w:rFonts w:ascii="Open Sans" w:hAnsi="Open Sans" w:cs="Open Sans"/>
            <w:sz w:val="20"/>
            <w:szCs w:val="20"/>
            <w:shd w:val="clear" w:color="auto" w:fill="FFFFFF"/>
          </w:rPr>
          <w:t>http://ppcpinc.com/investment-casting-advantages-disadvantages/</w:t>
        </w:r>
      </w:hyperlink>
    </w:p>
    <w:p w14:paraId="4BAE2F2C" w14:textId="55758AEC" w:rsidR="002506CB" w:rsidRDefault="002043A9" w:rsidP="002D6FD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Rogers, T. (2015). </w:t>
      </w:r>
      <w:r>
        <w:rPr>
          <w:rFonts w:ascii="Open Sans" w:hAnsi="Open Sans" w:cs="Open Sans"/>
          <w:i/>
          <w:iCs/>
          <w:color w:val="000000"/>
          <w:sz w:val="20"/>
          <w:szCs w:val="20"/>
          <w:shd w:val="clear" w:color="auto" w:fill="FFFFFF"/>
        </w:rPr>
        <w:t>Everything You Need To Know About Injection Molding</w:t>
      </w:r>
      <w:r>
        <w:rPr>
          <w:rFonts w:ascii="Open Sans" w:hAnsi="Open Sans" w:cs="Open Sans"/>
          <w:color w:val="000000"/>
          <w:sz w:val="20"/>
          <w:szCs w:val="20"/>
          <w:shd w:val="clear" w:color="auto" w:fill="FFFFFF"/>
        </w:rPr>
        <w:t xml:space="preserve">. [online] Creativemechanisms.com. Available at: </w:t>
      </w:r>
      <w:hyperlink r:id="rId9" w:history="1">
        <w:r w:rsidRPr="00D0319B">
          <w:rPr>
            <w:rStyle w:val="Hyperlink"/>
            <w:rFonts w:ascii="Open Sans" w:hAnsi="Open Sans" w:cs="Open Sans"/>
            <w:sz w:val="20"/>
            <w:szCs w:val="20"/>
            <w:shd w:val="clear" w:color="auto" w:fill="FFFFFF"/>
          </w:rPr>
          <w:t>https://www.creativemechanisms.com/blog/everything-you-need-to-know-about-injection-molding</w:t>
        </w:r>
      </w:hyperlink>
    </w:p>
    <w:p w14:paraId="343F676B" w14:textId="4A5659AD" w:rsidR="002043A9" w:rsidRDefault="002043A9" w:rsidP="002D6FD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Pentagonplastics.co.uk. (2017). </w:t>
      </w:r>
      <w:r>
        <w:rPr>
          <w:rFonts w:ascii="Open Sans" w:hAnsi="Open Sans" w:cs="Open Sans"/>
          <w:i/>
          <w:iCs/>
          <w:color w:val="000000"/>
          <w:sz w:val="20"/>
          <w:szCs w:val="20"/>
          <w:shd w:val="clear" w:color="auto" w:fill="FFFFFF"/>
        </w:rPr>
        <w:t>Injection Moulding Process | Pentagon Plastics</w:t>
      </w:r>
      <w:r>
        <w:rPr>
          <w:rFonts w:ascii="Open Sans" w:hAnsi="Open Sans" w:cs="Open Sans"/>
          <w:color w:val="000000"/>
          <w:sz w:val="20"/>
          <w:szCs w:val="20"/>
          <w:shd w:val="clear" w:color="auto" w:fill="FFFFFF"/>
        </w:rPr>
        <w:t xml:space="preserve">. [online] Available at: </w:t>
      </w:r>
      <w:hyperlink r:id="rId10" w:history="1">
        <w:r w:rsidR="007D4A13" w:rsidRPr="00D0319B">
          <w:rPr>
            <w:rStyle w:val="Hyperlink"/>
            <w:rFonts w:ascii="Open Sans" w:hAnsi="Open Sans" w:cs="Open Sans"/>
            <w:sz w:val="20"/>
            <w:szCs w:val="20"/>
            <w:shd w:val="clear" w:color="auto" w:fill="FFFFFF"/>
          </w:rPr>
          <w:t>https://www.pentagonplastics.co.uk/injection-moulding-process</w:t>
        </w:r>
      </w:hyperlink>
    </w:p>
    <w:p w14:paraId="1909D1FA" w14:textId="1CC0A880" w:rsidR="007D4A13" w:rsidRDefault="00130AC9" w:rsidP="002D6FD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Rutland Plastics. (2018). </w:t>
      </w:r>
      <w:r>
        <w:rPr>
          <w:rFonts w:ascii="Open Sans" w:hAnsi="Open Sans" w:cs="Open Sans"/>
          <w:i/>
          <w:iCs/>
          <w:color w:val="000000"/>
          <w:sz w:val="20"/>
          <w:szCs w:val="20"/>
          <w:shd w:val="clear" w:color="auto" w:fill="FFFFFF"/>
        </w:rPr>
        <w:t>Plastics Recycling 2 - Rutland Plastics</w:t>
      </w:r>
      <w:r>
        <w:rPr>
          <w:rFonts w:ascii="Open Sans" w:hAnsi="Open Sans" w:cs="Open Sans"/>
          <w:color w:val="000000"/>
          <w:sz w:val="20"/>
          <w:szCs w:val="20"/>
          <w:shd w:val="clear" w:color="auto" w:fill="FFFFFF"/>
        </w:rPr>
        <w:t xml:space="preserve">. [online] Available at: </w:t>
      </w:r>
      <w:hyperlink r:id="rId11" w:history="1">
        <w:r w:rsidRPr="00D0319B">
          <w:rPr>
            <w:rStyle w:val="Hyperlink"/>
            <w:rFonts w:ascii="Open Sans" w:hAnsi="Open Sans" w:cs="Open Sans"/>
            <w:sz w:val="20"/>
            <w:szCs w:val="20"/>
            <w:shd w:val="clear" w:color="auto" w:fill="FFFFFF"/>
          </w:rPr>
          <w:t>http://www.rutlandplastics.co.uk/injection-moulding-materials/plastics-recycling-2</w:t>
        </w:r>
      </w:hyperlink>
    </w:p>
    <w:p w14:paraId="0E429CF4" w14:textId="77777777" w:rsidR="00130AC9" w:rsidRDefault="00130AC9" w:rsidP="002D6FDF">
      <w:pPr>
        <w:rPr>
          <w:rFonts w:ascii="Open Sans" w:hAnsi="Open Sans" w:cs="Open Sans"/>
          <w:color w:val="000000"/>
          <w:sz w:val="20"/>
          <w:szCs w:val="20"/>
          <w:shd w:val="clear" w:color="auto" w:fill="FFFFFF"/>
        </w:rPr>
      </w:pPr>
    </w:p>
    <w:p w14:paraId="28BE1CBD" w14:textId="77777777" w:rsidR="00AB2618" w:rsidRDefault="00AB2618" w:rsidP="002D6FDF">
      <w:pPr>
        <w:rPr>
          <w:rFonts w:ascii="Open Sans" w:hAnsi="Open Sans" w:cs="Open Sans"/>
          <w:color w:val="000000"/>
          <w:sz w:val="20"/>
          <w:szCs w:val="20"/>
          <w:shd w:val="clear" w:color="auto" w:fill="FFFFFF"/>
        </w:rPr>
      </w:pPr>
    </w:p>
    <w:p w14:paraId="51519E71" w14:textId="77777777" w:rsidR="00647182" w:rsidRDefault="00647182" w:rsidP="002D6FDF">
      <w:pPr>
        <w:rPr>
          <w:rFonts w:ascii="Open Sans" w:hAnsi="Open Sans" w:cs="Open Sans"/>
          <w:color w:val="000000"/>
          <w:sz w:val="20"/>
          <w:szCs w:val="20"/>
          <w:shd w:val="clear" w:color="auto" w:fill="FFFFFF"/>
        </w:rPr>
      </w:pPr>
    </w:p>
    <w:p w14:paraId="2E9ACA99" w14:textId="77777777" w:rsidR="002D6FDF" w:rsidRPr="002D6FDF" w:rsidRDefault="002D6FDF" w:rsidP="002D6FDF"/>
    <w:sectPr w:rsidR="002D6FDF" w:rsidRPr="002D6FDF" w:rsidSect="004A28F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94F"/>
    <w:rsid w:val="00024EEC"/>
    <w:rsid w:val="000A66B4"/>
    <w:rsid w:val="00130AC9"/>
    <w:rsid w:val="001A08B5"/>
    <w:rsid w:val="001F0F3D"/>
    <w:rsid w:val="001F6D17"/>
    <w:rsid w:val="002043A9"/>
    <w:rsid w:val="002369F5"/>
    <w:rsid w:val="002506CB"/>
    <w:rsid w:val="00264E9D"/>
    <w:rsid w:val="002D6FDF"/>
    <w:rsid w:val="002F013A"/>
    <w:rsid w:val="002F0CC3"/>
    <w:rsid w:val="00402C09"/>
    <w:rsid w:val="0046031D"/>
    <w:rsid w:val="004A28F4"/>
    <w:rsid w:val="00503D22"/>
    <w:rsid w:val="00563EB4"/>
    <w:rsid w:val="005D6FE1"/>
    <w:rsid w:val="00647182"/>
    <w:rsid w:val="007B1ADC"/>
    <w:rsid w:val="007D4A13"/>
    <w:rsid w:val="00803313"/>
    <w:rsid w:val="008556FC"/>
    <w:rsid w:val="009111EF"/>
    <w:rsid w:val="00943DBA"/>
    <w:rsid w:val="00A70663"/>
    <w:rsid w:val="00AB2618"/>
    <w:rsid w:val="00B4504E"/>
    <w:rsid w:val="00B7594F"/>
    <w:rsid w:val="00C24C3A"/>
    <w:rsid w:val="00D45F27"/>
    <w:rsid w:val="00D53613"/>
    <w:rsid w:val="00D55730"/>
    <w:rsid w:val="00D73DC3"/>
    <w:rsid w:val="00D828D7"/>
    <w:rsid w:val="00DE3B37"/>
    <w:rsid w:val="00EA07E4"/>
    <w:rsid w:val="00F80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A7266"/>
  <w15:chartTrackingRefBased/>
  <w15:docId w15:val="{11DF762E-C43B-4E94-8704-42311B49F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594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7594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F6D1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594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7594F"/>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4A28F4"/>
    <w:pPr>
      <w:outlineLvl w:val="9"/>
    </w:pPr>
    <w:rPr>
      <w:lang w:val="en-US"/>
    </w:rPr>
  </w:style>
  <w:style w:type="paragraph" w:styleId="TOC2">
    <w:name w:val="toc 2"/>
    <w:basedOn w:val="Normal"/>
    <w:next w:val="Normal"/>
    <w:autoRedefine/>
    <w:uiPriority w:val="39"/>
    <w:unhideWhenUsed/>
    <w:rsid w:val="004A28F4"/>
    <w:pPr>
      <w:spacing w:after="100"/>
      <w:ind w:left="220"/>
    </w:pPr>
  </w:style>
  <w:style w:type="character" w:styleId="Hyperlink">
    <w:name w:val="Hyperlink"/>
    <w:basedOn w:val="DefaultParagraphFont"/>
    <w:uiPriority w:val="99"/>
    <w:unhideWhenUsed/>
    <w:rsid w:val="004A28F4"/>
    <w:rPr>
      <w:color w:val="0563C1" w:themeColor="hyperlink"/>
      <w:u w:val="single"/>
    </w:rPr>
  </w:style>
  <w:style w:type="paragraph" w:styleId="NoSpacing">
    <w:name w:val="No Spacing"/>
    <w:link w:val="NoSpacingChar"/>
    <w:uiPriority w:val="1"/>
    <w:qFormat/>
    <w:rsid w:val="004A28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A28F4"/>
    <w:rPr>
      <w:rFonts w:eastAsiaTheme="minorEastAsia"/>
      <w:lang w:val="en-US"/>
    </w:rPr>
  </w:style>
  <w:style w:type="paragraph" w:styleId="Bibliography">
    <w:name w:val="Bibliography"/>
    <w:basedOn w:val="Normal"/>
    <w:next w:val="Normal"/>
    <w:uiPriority w:val="37"/>
    <w:unhideWhenUsed/>
    <w:rsid w:val="00EA07E4"/>
  </w:style>
  <w:style w:type="character" w:styleId="UnresolvedMention">
    <w:name w:val="Unresolved Mention"/>
    <w:basedOn w:val="DefaultParagraphFont"/>
    <w:uiPriority w:val="99"/>
    <w:semiHidden/>
    <w:unhideWhenUsed/>
    <w:rsid w:val="002D6FDF"/>
    <w:rPr>
      <w:color w:val="605E5C"/>
      <w:shd w:val="clear" w:color="auto" w:fill="E1DFDD"/>
    </w:rPr>
  </w:style>
  <w:style w:type="character" w:customStyle="1" w:styleId="Heading3Char">
    <w:name w:val="Heading 3 Char"/>
    <w:basedOn w:val="DefaultParagraphFont"/>
    <w:link w:val="Heading3"/>
    <w:uiPriority w:val="9"/>
    <w:rsid w:val="001F6D17"/>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503D2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132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pcpinc.com/investment-casting-advantages-disadvantag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techcastllc.com/investment-process.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niagarainvestmentcastings.com/capabilities/frequently-asked-questions/" TargetMode="External"/><Relationship Id="rId11" Type="http://schemas.openxmlformats.org/officeDocument/2006/relationships/hyperlink" Target="http://www.rutlandplastics.co.uk/injection-moulding-materials/plastics-recycling-2" TargetMode="External"/><Relationship Id="rId5" Type="http://schemas.openxmlformats.org/officeDocument/2006/relationships/hyperlink" Target="https://marketing.metaltek.com/smart-blog/what_is_sand_casting_and_how_does_it_work" TargetMode="External"/><Relationship Id="rId10" Type="http://schemas.openxmlformats.org/officeDocument/2006/relationships/hyperlink" Target="https://www.pentagonplastics.co.uk/injection-moulding-process" TargetMode="External"/><Relationship Id="rId4" Type="http://schemas.openxmlformats.org/officeDocument/2006/relationships/webSettings" Target="webSettings.xml"/><Relationship Id="rId9" Type="http://schemas.openxmlformats.org/officeDocument/2006/relationships/hyperlink" Target="https://www.creativemechanisms.com/blog/everything-you-need-to-know-about-injection-mol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ABB96-C999-4657-815B-EF3317C52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7</Pages>
  <Words>2290</Words>
  <Characters>13054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A comparison of sand-casting, investment casting and injection moulding</vt:lpstr>
    </vt:vector>
  </TitlesOfParts>
  <Company>University of Wales Trinity Saint David</Company>
  <LinksUpToDate>false</LinksUpToDate>
  <CharactersWithSpaces>15314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sand-casting, investment casting and injection moulding</dc:title>
  <dc:subject/>
  <dc:creator>Marcos Gonzalez Norris (1802722)</dc:creator>
  <cp:keywords/>
  <dc:description/>
  <cp:lastModifiedBy>Marcos Gonzalez norris (1802722)</cp:lastModifiedBy>
  <cp:revision>7</cp:revision>
  <dcterms:created xsi:type="dcterms:W3CDTF">2018-12-04T13:59:00Z</dcterms:created>
  <dcterms:modified xsi:type="dcterms:W3CDTF">2019-01-20T19:55:00Z</dcterms:modified>
</cp:coreProperties>
</file>