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2A191C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B1624">
              <w:rPr>
                <w:b/>
                <w:color w:val="auto"/>
                <w:sz w:val="32"/>
              </w:rPr>
              <w:t>Alex Fitzpatrick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6B26DC7" w:rsidR="005A1BA3" w:rsidRDefault="00B0109C" w:rsidP="00340E9A">
            <w:pPr>
              <w:overflowPunct/>
              <w:autoSpaceDE/>
              <w:autoSpaceDN/>
              <w:adjustRightInd/>
              <w:ind w:right="237"/>
              <w:textAlignment w:val="auto"/>
              <w:rPr>
                <w:b/>
                <w:color w:val="auto"/>
                <w:sz w:val="32"/>
              </w:rPr>
            </w:pPr>
            <w:r>
              <w:rPr>
                <w:b/>
                <w:color w:val="auto"/>
                <w:sz w:val="32"/>
              </w:rPr>
              <w:t>2029456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06B5C87" w14:textId="77777777" w:rsidR="00054771" w:rsidRDefault="00B750D9" w:rsidP="00340E9A">
      <w:pPr>
        <w:ind w:right="237"/>
        <w:jc w:val="both"/>
        <w:rPr>
          <w:sz w:val="24"/>
          <w:szCs w:val="24"/>
        </w:rPr>
      </w:pPr>
      <w:r>
        <w:rPr>
          <w:sz w:val="24"/>
          <w:szCs w:val="24"/>
        </w:rPr>
        <w:t xml:space="preserve">In this essay, I will aim to critically evaluate the strategic role of the College of Policing in relation to professionalising policing within the United Kingdom. I will look to fulfil this by evidencing and discussing an incident in which I have contributed significantly in, and also dealt with an offender professionally. I will also aim to critically outline my personal reflection upon being within the final year of my probationary period as a </w:t>
      </w:r>
      <w:r w:rsidR="00520739">
        <w:rPr>
          <w:sz w:val="24"/>
          <w:szCs w:val="24"/>
        </w:rPr>
        <w:t xml:space="preserve">Police Officer, and will look to do so by comparing how an incident of this type would have been dealt with by myself earlier on in my probation, against how the incident was dealt with at the tail end of my probationary period. I will also look to fully explain and rationalise all actions taken by myself, as well as any possible concerns in relation to my chosen actions. </w:t>
      </w:r>
    </w:p>
    <w:p w14:paraId="0DEE86FC" w14:textId="77777777" w:rsidR="00054771" w:rsidRDefault="00054771" w:rsidP="00340E9A">
      <w:pPr>
        <w:ind w:right="237"/>
        <w:jc w:val="both"/>
        <w:rPr>
          <w:sz w:val="24"/>
          <w:szCs w:val="24"/>
        </w:rPr>
      </w:pPr>
    </w:p>
    <w:p w14:paraId="6C52683B" w14:textId="77777777" w:rsidR="00054771" w:rsidRPr="00054771" w:rsidRDefault="00054771" w:rsidP="00054771">
      <w:pPr>
        <w:ind w:right="237"/>
        <w:jc w:val="both"/>
        <w:rPr>
          <w:sz w:val="24"/>
          <w:szCs w:val="24"/>
        </w:rPr>
      </w:pPr>
      <w:r w:rsidRPr="00054771">
        <w:rPr>
          <w:sz w:val="24"/>
          <w:szCs w:val="24"/>
        </w:rPr>
        <w:t>The College of Policing (CoP) is essential to professionalising policing in the U.K. by setting standards, sharing knowledge, and supporting development. This is vital in the current climate, as policing faces increasing challenges.</w:t>
      </w:r>
    </w:p>
    <w:p w14:paraId="307595BF" w14:textId="77777777" w:rsidR="00054771" w:rsidRPr="00054771" w:rsidRDefault="00054771" w:rsidP="00054771">
      <w:pPr>
        <w:ind w:right="237"/>
        <w:jc w:val="both"/>
        <w:rPr>
          <w:sz w:val="24"/>
          <w:szCs w:val="24"/>
        </w:rPr>
      </w:pPr>
    </w:p>
    <w:p w14:paraId="3B855813" w14:textId="64D2C8CD" w:rsidR="00FF7784" w:rsidRDefault="00054771" w:rsidP="00054771">
      <w:pPr>
        <w:ind w:right="237"/>
        <w:jc w:val="both"/>
        <w:rPr>
          <w:sz w:val="24"/>
          <w:szCs w:val="24"/>
        </w:rPr>
      </w:pPr>
      <w:r w:rsidRPr="00054771">
        <w:rPr>
          <w:sz w:val="24"/>
          <w:szCs w:val="24"/>
        </w:rPr>
        <w:t xml:space="preserve">As a police officer in my final year of probation, I am working to fulfil the role of a modern professional police officer by continuously developing my knowledge and skills, using evidence-based practice, working collaboratively, and being accountable to the public. My role has changed during my final year of probation, as I have been given more responsibility and independence, and more opportunities to </w:t>
      </w:r>
      <w:r w:rsidRPr="00054771">
        <w:rPr>
          <w:sz w:val="24"/>
          <w:szCs w:val="24"/>
        </w:rPr>
        <w:lastRenderedPageBreak/>
        <w:t>develop my leadership and supervisory skills.</w:t>
      </w:r>
      <w:r w:rsidR="00445EC3">
        <w:rPr>
          <w:sz w:val="24"/>
          <w:szCs w:val="24"/>
        </w:rPr>
        <w:t xml:space="preserve"> </w:t>
      </w:r>
      <w:r w:rsidRPr="00054771">
        <w:rPr>
          <w:sz w:val="24"/>
          <w:szCs w:val="24"/>
        </w:rPr>
        <w:t>I am confident that the College of Policing, and police officers like myself, are committed to professionalising policing in the U.K. This is essential to ensure that the police service is able to continue to protect the public and keep them safe.</w:t>
      </w:r>
      <w:r w:rsidR="00520739">
        <w:rPr>
          <w:sz w:val="24"/>
          <w:szCs w:val="24"/>
        </w:rPr>
        <w:t xml:space="preserve"> </w:t>
      </w:r>
    </w:p>
    <w:p w14:paraId="26DF542B" w14:textId="4924A8B9" w:rsidR="00B8057C" w:rsidRDefault="00445EC3" w:rsidP="00066417">
      <w:pPr>
        <w:shd w:val="clear" w:color="auto" w:fill="FFFFFF"/>
        <w:overflowPunct/>
        <w:autoSpaceDE/>
        <w:autoSpaceDN/>
        <w:adjustRightInd/>
        <w:spacing w:before="360" w:after="360"/>
        <w:textAlignment w:val="auto"/>
        <w:rPr>
          <w:color w:val="1F1F1F"/>
          <w:sz w:val="24"/>
          <w:szCs w:val="24"/>
        </w:rPr>
      </w:pPr>
      <w:r w:rsidRPr="00445EC3">
        <w:rPr>
          <w:color w:val="1F1F1F"/>
          <w:sz w:val="24"/>
          <w:szCs w:val="24"/>
        </w:rPr>
        <w:t>The College of Policing is the professional body for policing in England and Wales. It was established in 2012 by the Police Reform and Social Responsibility Act 2011, and its primary function is to set standards for policing, provide training and development for police officers and staff, and support professional development.</w:t>
      </w:r>
      <w:r w:rsidR="00CE7604">
        <w:rPr>
          <w:color w:val="1F1F1F"/>
          <w:sz w:val="24"/>
          <w:szCs w:val="24"/>
        </w:rPr>
        <w:t xml:space="preserve"> </w:t>
      </w:r>
      <w:sdt>
        <w:sdtPr>
          <w:rPr>
            <w:color w:val="1F1F1F"/>
            <w:sz w:val="24"/>
            <w:szCs w:val="24"/>
          </w:rPr>
          <w:id w:val="-3363214"/>
          <w:citation/>
        </w:sdtPr>
        <w:sdtContent>
          <w:r w:rsidR="00CE7604">
            <w:rPr>
              <w:color w:val="1F1F1F"/>
              <w:sz w:val="24"/>
              <w:szCs w:val="24"/>
            </w:rPr>
            <w:fldChar w:fldCharType="begin"/>
          </w:r>
          <w:r w:rsidR="00CE7604">
            <w:rPr>
              <w:color w:val="1F1F1F"/>
              <w:sz w:val="24"/>
              <w:szCs w:val="24"/>
            </w:rPr>
            <w:instrText xml:space="preserve"> CITATION Col23 \l 2057 </w:instrText>
          </w:r>
          <w:r w:rsidR="00CE7604">
            <w:rPr>
              <w:color w:val="1F1F1F"/>
              <w:sz w:val="24"/>
              <w:szCs w:val="24"/>
            </w:rPr>
            <w:fldChar w:fldCharType="separate"/>
          </w:r>
          <w:r w:rsidR="00824E9C" w:rsidRPr="00824E9C">
            <w:rPr>
              <w:noProof/>
              <w:color w:val="1F1F1F"/>
              <w:sz w:val="24"/>
              <w:szCs w:val="24"/>
            </w:rPr>
            <w:t>(College of Policing, 2023)</w:t>
          </w:r>
          <w:r w:rsidR="00CE7604">
            <w:rPr>
              <w:color w:val="1F1F1F"/>
              <w:sz w:val="24"/>
              <w:szCs w:val="24"/>
            </w:rPr>
            <w:fldChar w:fldCharType="end"/>
          </w:r>
        </w:sdtContent>
      </w:sdt>
    </w:p>
    <w:p w14:paraId="251B9321" w14:textId="674B1072" w:rsidR="00445EC3" w:rsidRPr="00445EC3" w:rsidRDefault="00445EC3" w:rsidP="00066417">
      <w:pPr>
        <w:shd w:val="clear" w:color="auto" w:fill="FFFFFF"/>
        <w:overflowPunct/>
        <w:autoSpaceDE/>
        <w:autoSpaceDN/>
        <w:adjustRightInd/>
        <w:spacing w:before="360" w:after="360"/>
        <w:textAlignment w:val="auto"/>
        <w:rPr>
          <w:color w:val="1F1F1F"/>
          <w:sz w:val="24"/>
          <w:szCs w:val="24"/>
        </w:rPr>
      </w:pPr>
      <w:r w:rsidRPr="00445EC3">
        <w:rPr>
          <w:color w:val="1F1F1F"/>
          <w:sz w:val="24"/>
          <w:szCs w:val="24"/>
        </w:rPr>
        <w:t>The C</w:t>
      </w:r>
      <w:r w:rsidR="00066417">
        <w:rPr>
          <w:color w:val="1F1F1F"/>
          <w:sz w:val="24"/>
          <w:szCs w:val="24"/>
        </w:rPr>
        <w:t xml:space="preserve">ollege </w:t>
      </w:r>
      <w:r w:rsidRPr="00445EC3">
        <w:rPr>
          <w:color w:val="1F1F1F"/>
          <w:sz w:val="24"/>
          <w:szCs w:val="24"/>
        </w:rPr>
        <w:t>o</w:t>
      </w:r>
      <w:r w:rsidR="00066417">
        <w:rPr>
          <w:color w:val="1F1F1F"/>
          <w:sz w:val="24"/>
          <w:szCs w:val="24"/>
        </w:rPr>
        <w:t xml:space="preserve">f </w:t>
      </w:r>
      <w:r w:rsidRPr="00445EC3">
        <w:rPr>
          <w:color w:val="1F1F1F"/>
          <w:sz w:val="24"/>
          <w:szCs w:val="24"/>
        </w:rPr>
        <w:t>P</w:t>
      </w:r>
      <w:r w:rsidR="00066417">
        <w:rPr>
          <w:color w:val="1F1F1F"/>
          <w:sz w:val="24"/>
          <w:szCs w:val="24"/>
        </w:rPr>
        <w:t>olicing</w:t>
      </w:r>
      <w:r w:rsidRPr="00445EC3">
        <w:rPr>
          <w:color w:val="1F1F1F"/>
          <w:sz w:val="24"/>
          <w:szCs w:val="24"/>
        </w:rPr>
        <w:t xml:space="preserve"> plays a strategic role in </w:t>
      </w:r>
      <w:r w:rsidR="00066417" w:rsidRPr="00445EC3">
        <w:rPr>
          <w:color w:val="1F1F1F"/>
          <w:sz w:val="24"/>
          <w:szCs w:val="24"/>
        </w:rPr>
        <w:t>professionalising</w:t>
      </w:r>
      <w:r w:rsidRPr="00445EC3">
        <w:rPr>
          <w:color w:val="1F1F1F"/>
          <w:sz w:val="24"/>
          <w:szCs w:val="24"/>
        </w:rPr>
        <w:t xml:space="preserve"> policing in the U.K</w:t>
      </w:r>
      <w:r w:rsidR="00066417">
        <w:rPr>
          <w:color w:val="1F1F1F"/>
          <w:sz w:val="24"/>
          <w:szCs w:val="24"/>
        </w:rPr>
        <w:t xml:space="preserve"> </w:t>
      </w:r>
      <w:r w:rsidRPr="00445EC3">
        <w:rPr>
          <w:color w:val="1F1F1F"/>
          <w:sz w:val="24"/>
          <w:szCs w:val="24"/>
        </w:rPr>
        <w:t>by</w:t>
      </w:r>
      <w:r w:rsidR="00066417">
        <w:rPr>
          <w:color w:val="1F1F1F"/>
          <w:sz w:val="24"/>
          <w:szCs w:val="24"/>
        </w:rPr>
        <w:t xml:space="preserve"> s</w:t>
      </w:r>
      <w:r w:rsidRPr="00445EC3">
        <w:rPr>
          <w:color w:val="1F1F1F"/>
          <w:sz w:val="24"/>
          <w:szCs w:val="24"/>
        </w:rPr>
        <w:t>etting and maintaining national standards for policing, such as the Police Standards of Professional Conduct and the National Policing Curriculum</w:t>
      </w:r>
      <w:r w:rsidR="00066417">
        <w:rPr>
          <w:color w:val="1F1F1F"/>
          <w:sz w:val="24"/>
          <w:szCs w:val="24"/>
        </w:rPr>
        <w:t xml:space="preserve"> </w:t>
      </w:r>
      <w:sdt>
        <w:sdtPr>
          <w:rPr>
            <w:color w:val="1F1F1F"/>
            <w:sz w:val="24"/>
            <w:szCs w:val="24"/>
          </w:rPr>
          <w:id w:val="-1022928276"/>
          <w:citation/>
        </w:sdtPr>
        <w:sdtContent>
          <w:r w:rsidR="00066417">
            <w:rPr>
              <w:color w:val="1F1F1F"/>
              <w:sz w:val="24"/>
              <w:szCs w:val="24"/>
            </w:rPr>
            <w:fldChar w:fldCharType="begin"/>
          </w:r>
          <w:r w:rsidR="00066417">
            <w:rPr>
              <w:color w:val="1F1F1F"/>
              <w:sz w:val="24"/>
              <w:szCs w:val="24"/>
            </w:rPr>
            <w:instrText xml:space="preserve"> CITATION Pol23 \l 2057 </w:instrText>
          </w:r>
          <w:r w:rsidR="00066417">
            <w:rPr>
              <w:color w:val="1F1F1F"/>
              <w:sz w:val="24"/>
              <w:szCs w:val="24"/>
            </w:rPr>
            <w:fldChar w:fldCharType="separate"/>
          </w:r>
          <w:r w:rsidR="00824E9C" w:rsidRPr="00824E9C">
            <w:rPr>
              <w:noProof/>
              <w:color w:val="1F1F1F"/>
              <w:sz w:val="24"/>
              <w:szCs w:val="24"/>
            </w:rPr>
            <w:t>(Police Professional, 2023)</w:t>
          </w:r>
          <w:r w:rsidR="00066417">
            <w:rPr>
              <w:color w:val="1F1F1F"/>
              <w:sz w:val="24"/>
              <w:szCs w:val="24"/>
            </w:rPr>
            <w:fldChar w:fldCharType="end"/>
          </w:r>
        </w:sdtContent>
      </w:sdt>
      <w:r w:rsidR="00066417">
        <w:rPr>
          <w:color w:val="1F1F1F"/>
          <w:sz w:val="24"/>
          <w:szCs w:val="24"/>
        </w:rPr>
        <w:t>. The College of Policing also assists by p</w:t>
      </w:r>
      <w:r w:rsidRPr="00445EC3">
        <w:rPr>
          <w:color w:val="1F1F1F"/>
          <w:sz w:val="24"/>
          <w:szCs w:val="24"/>
        </w:rPr>
        <w:t xml:space="preserve">roviding training and development for police officers and staff at all levels, </w:t>
      </w:r>
      <w:r w:rsidR="00066417">
        <w:rPr>
          <w:color w:val="1F1F1F"/>
          <w:sz w:val="24"/>
          <w:szCs w:val="24"/>
        </w:rPr>
        <w:t>as well as c</w:t>
      </w:r>
      <w:r w:rsidRPr="00445EC3">
        <w:rPr>
          <w:color w:val="1F1F1F"/>
          <w:sz w:val="24"/>
          <w:szCs w:val="24"/>
        </w:rPr>
        <w:t>onducting research and publishing evidence-based guidance on policing practice.</w:t>
      </w:r>
      <w:r w:rsidR="00066417">
        <w:rPr>
          <w:color w:val="1F1F1F"/>
          <w:sz w:val="24"/>
          <w:szCs w:val="24"/>
        </w:rPr>
        <w:t xml:space="preserve"> The College of Policing will aim to w</w:t>
      </w:r>
      <w:r w:rsidRPr="00445EC3">
        <w:rPr>
          <w:color w:val="1F1F1F"/>
          <w:sz w:val="24"/>
          <w:szCs w:val="24"/>
        </w:rPr>
        <w:t>ork with police forces and other partners to support the implementation of new standards and practices</w:t>
      </w:r>
      <w:r w:rsidR="00066417">
        <w:rPr>
          <w:color w:val="1F1F1F"/>
          <w:sz w:val="24"/>
          <w:szCs w:val="24"/>
        </w:rPr>
        <w:t xml:space="preserve"> and also p</w:t>
      </w:r>
      <w:r w:rsidRPr="00445EC3">
        <w:rPr>
          <w:color w:val="1F1F1F"/>
          <w:sz w:val="24"/>
          <w:szCs w:val="24"/>
        </w:rPr>
        <w:t>rovid</w:t>
      </w:r>
      <w:r w:rsidR="00066417">
        <w:rPr>
          <w:color w:val="1F1F1F"/>
          <w:sz w:val="24"/>
          <w:szCs w:val="24"/>
        </w:rPr>
        <w:t>e</w:t>
      </w:r>
      <w:r w:rsidRPr="00445EC3">
        <w:rPr>
          <w:color w:val="1F1F1F"/>
          <w:sz w:val="24"/>
          <w:szCs w:val="24"/>
        </w:rPr>
        <w:t xml:space="preserve"> a forum for police professionals to share knowledge and good practice</w:t>
      </w:r>
      <w:r w:rsidR="00B8057C">
        <w:rPr>
          <w:color w:val="1F1F1F"/>
          <w:sz w:val="24"/>
          <w:szCs w:val="24"/>
        </w:rPr>
        <w:t xml:space="preserve">. </w:t>
      </w:r>
      <w:sdt>
        <w:sdtPr>
          <w:rPr>
            <w:color w:val="1F1F1F"/>
            <w:sz w:val="24"/>
            <w:szCs w:val="24"/>
          </w:rPr>
          <w:id w:val="1332332237"/>
          <w:citation/>
        </w:sdtPr>
        <w:sdtContent>
          <w:r w:rsidR="00B8057C">
            <w:rPr>
              <w:color w:val="1F1F1F"/>
              <w:sz w:val="24"/>
              <w:szCs w:val="24"/>
            </w:rPr>
            <w:fldChar w:fldCharType="begin"/>
          </w:r>
          <w:r w:rsidR="004F0E6D">
            <w:rPr>
              <w:color w:val="1F1F1F"/>
              <w:sz w:val="24"/>
              <w:szCs w:val="24"/>
            </w:rPr>
            <w:instrText xml:space="preserve">CITATION Hou11 \l 2057 </w:instrText>
          </w:r>
          <w:r w:rsidR="00B8057C">
            <w:rPr>
              <w:color w:val="1F1F1F"/>
              <w:sz w:val="24"/>
              <w:szCs w:val="24"/>
            </w:rPr>
            <w:fldChar w:fldCharType="separate"/>
          </w:r>
          <w:r w:rsidR="004F0E6D" w:rsidRPr="004F0E6D">
            <w:rPr>
              <w:noProof/>
              <w:color w:val="1F1F1F"/>
              <w:sz w:val="24"/>
              <w:szCs w:val="24"/>
            </w:rPr>
            <w:t>(House of Commons, 2011)</w:t>
          </w:r>
          <w:r w:rsidR="00B8057C">
            <w:rPr>
              <w:color w:val="1F1F1F"/>
              <w:sz w:val="24"/>
              <w:szCs w:val="24"/>
            </w:rPr>
            <w:fldChar w:fldCharType="end"/>
          </w:r>
        </w:sdtContent>
      </w:sdt>
    </w:p>
    <w:p w14:paraId="2125A7B9" w14:textId="5E58A204" w:rsidR="00445EC3" w:rsidRPr="00445EC3" w:rsidRDefault="00445EC3" w:rsidP="00445EC3">
      <w:pPr>
        <w:shd w:val="clear" w:color="auto" w:fill="FFFFFF"/>
        <w:overflowPunct/>
        <w:autoSpaceDE/>
        <w:autoSpaceDN/>
        <w:adjustRightInd/>
        <w:spacing w:before="360" w:after="360"/>
        <w:textAlignment w:val="auto"/>
        <w:rPr>
          <w:color w:val="1F1F1F"/>
          <w:sz w:val="24"/>
          <w:szCs w:val="24"/>
        </w:rPr>
      </w:pPr>
      <w:r w:rsidRPr="00445EC3">
        <w:rPr>
          <w:color w:val="1F1F1F"/>
          <w:sz w:val="24"/>
          <w:szCs w:val="24"/>
        </w:rPr>
        <w:t>The C</w:t>
      </w:r>
      <w:r w:rsidR="00A75B7A">
        <w:rPr>
          <w:color w:val="1F1F1F"/>
          <w:sz w:val="24"/>
          <w:szCs w:val="24"/>
        </w:rPr>
        <w:t xml:space="preserve">ollege </w:t>
      </w:r>
      <w:r w:rsidRPr="00445EC3">
        <w:rPr>
          <w:color w:val="1F1F1F"/>
          <w:sz w:val="24"/>
          <w:szCs w:val="24"/>
        </w:rPr>
        <w:t>o</w:t>
      </w:r>
      <w:r w:rsidR="00A75B7A">
        <w:rPr>
          <w:color w:val="1F1F1F"/>
          <w:sz w:val="24"/>
          <w:szCs w:val="24"/>
        </w:rPr>
        <w:t xml:space="preserve">f </w:t>
      </w:r>
      <w:r w:rsidRPr="00445EC3">
        <w:rPr>
          <w:color w:val="1F1F1F"/>
          <w:sz w:val="24"/>
          <w:szCs w:val="24"/>
        </w:rPr>
        <w:t>P</w:t>
      </w:r>
      <w:r w:rsidR="00A75B7A">
        <w:rPr>
          <w:color w:val="1F1F1F"/>
          <w:sz w:val="24"/>
          <w:szCs w:val="24"/>
        </w:rPr>
        <w:t>olicing</w:t>
      </w:r>
      <w:r w:rsidRPr="00445EC3">
        <w:rPr>
          <w:color w:val="1F1F1F"/>
          <w:sz w:val="24"/>
          <w:szCs w:val="24"/>
        </w:rPr>
        <w:t>'s role is particularly important in the current climate, as policing faces a number of challenges, including</w:t>
      </w:r>
      <w:r w:rsidR="00A75B7A">
        <w:rPr>
          <w:color w:val="1F1F1F"/>
          <w:sz w:val="24"/>
          <w:szCs w:val="24"/>
        </w:rPr>
        <w:t xml:space="preserve"> i</w:t>
      </w:r>
      <w:r w:rsidRPr="00445EC3">
        <w:rPr>
          <w:color w:val="1F1F1F"/>
          <w:sz w:val="24"/>
          <w:szCs w:val="24"/>
        </w:rPr>
        <w:t>ncreasing complexity and diversity of crime and demand</w:t>
      </w:r>
      <w:r w:rsidR="00A75B7A">
        <w:rPr>
          <w:color w:val="1F1F1F"/>
          <w:sz w:val="24"/>
          <w:szCs w:val="24"/>
        </w:rPr>
        <w:t>, c</w:t>
      </w:r>
      <w:r w:rsidRPr="00445EC3">
        <w:rPr>
          <w:color w:val="1F1F1F"/>
          <w:sz w:val="24"/>
          <w:szCs w:val="24"/>
        </w:rPr>
        <w:t>uts to police budgets</w:t>
      </w:r>
      <w:r w:rsidR="00A75B7A">
        <w:rPr>
          <w:color w:val="1F1F1F"/>
          <w:sz w:val="24"/>
          <w:szCs w:val="24"/>
        </w:rPr>
        <w:t>, p</w:t>
      </w:r>
      <w:r w:rsidRPr="00445EC3">
        <w:rPr>
          <w:color w:val="1F1F1F"/>
          <w:sz w:val="24"/>
          <w:szCs w:val="24"/>
        </w:rPr>
        <w:t>ublic scrutiny and accountability</w:t>
      </w:r>
      <w:r w:rsidR="00A75B7A">
        <w:rPr>
          <w:color w:val="1F1F1F"/>
          <w:sz w:val="24"/>
          <w:szCs w:val="24"/>
        </w:rPr>
        <w:t xml:space="preserve"> and t</w:t>
      </w:r>
      <w:r w:rsidRPr="00445EC3">
        <w:rPr>
          <w:color w:val="1F1F1F"/>
          <w:sz w:val="24"/>
          <w:szCs w:val="24"/>
        </w:rPr>
        <w:t>he need to build trust and legitimacy with communities.</w:t>
      </w:r>
      <w:r w:rsidR="00A75B7A">
        <w:rPr>
          <w:color w:val="1F1F1F"/>
          <w:sz w:val="24"/>
          <w:szCs w:val="24"/>
        </w:rPr>
        <w:t xml:space="preserve"> </w:t>
      </w:r>
      <w:sdt>
        <w:sdtPr>
          <w:rPr>
            <w:color w:val="1F1F1F"/>
            <w:sz w:val="24"/>
            <w:szCs w:val="24"/>
          </w:rPr>
          <w:id w:val="-1694675426"/>
          <w:citation/>
        </w:sdtPr>
        <w:sdtContent>
          <w:r w:rsidR="00A75B7A">
            <w:rPr>
              <w:color w:val="1F1F1F"/>
              <w:sz w:val="24"/>
              <w:szCs w:val="24"/>
            </w:rPr>
            <w:fldChar w:fldCharType="begin"/>
          </w:r>
          <w:r w:rsidR="00A75B7A">
            <w:rPr>
              <w:color w:val="1F1F1F"/>
              <w:sz w:val="24"/>
              <w:szCs w:val="24"/>
            </w:rPr>
            <w:instrText xml:space="preserve"> CITATION Col23 \l 2057 </w:instrText>
          </w:r>
          <w:r w:rsidR="00A75B7A">
            <w:rPr>
              <w:color w:val="1F1F1F"/>
              <w:sz w:val="24"/>
              <w:szCs w:val="24"/>
            </w:rPr>
            <w:fldChar w:fldCharType="separate"/>
          </w:r>
          <w:r w:rsidR="00824E9C" w:rsidRPr="00824E9C">
            <w:rPr>
              <w:noProof/>
              <w:color w:val="1F1F1F"/>
              <w:sz w:val="24"/>
              <w:szCs w:val="24"/>
            </w:rPr>
            <w:t>(College of Policing, 2023)</w:t>
          </w:r>
          <w:r w:rsidR="00A75B7A">
            <w:rPr>
              <w:color w:val="1F1F1F"/>
              <w:sz w:val="24"/>
              <w:szCs w:val="24"/>
            </w:rPr>
            <w:fldChar w:fldCharType="end"/>
          </w:r>
        </w:sdtContent>
      </w:sdt>
      <w:r w:rsidR="00A75B7A">
        <w:rPr>
          <w:color w:val="1F1F1F"/>
          <w:sz w:val="24"/>
          <w:szCs w:val="24"/>
        </w:rPr>
        <w:t xml:space="preserve"> </w:t>
      </w:r>
      <w:r w:rsidRPr="00445EC3">
        <w:rPr>
          <w:color w:val="1F1F1F"/>
          <w:sz w:val="24"/>
          <w:szCs w:val="24"/>
        </w:rPr>
        <w:t>In order to meet these challenges, the police service needs to be professional, effective, and accountable</w:t>
      </w:r>
      <w:r w:rsidR="00A75B7A">
        <w:rPr>
          <w:color w:val="1F1F1F"/>
          <w:sz w:val="24"/>
          <w:szCs w:val="24"/>
        </w:rPr>
        <w:t>; and as a result of this, t</w:t>
      </w:r>
      <w:r w:rsidRPr="00445EC3">
        <w:rPr>
          <w:color w:val="1F1F1F"/>
          <w:sz w:val="24"/>
          <w:szCs w:val="24"/>
        </w:rPr>
        <w:t>he C</w:t>
      </w:r>
      <w:r w:rsidR="00A75B7A">
        <w:rPr>
          <w:color w:val="1F1F1F"/>
          <w:sz w:val="24"/>
          <w:szCs w:val="24"/>
        </w:rPr>
        <w:t xml:space="preserve">ollege </w:t>
      </w:r>
      <w:r w:rsidRPr="00445EC3">
        <w:rPr>
          <w:color w:val="1F1F1F"/>
          <w:sz w:val="24"/>
          <w:szCs w:val="24"/>
        </w:rPr>
        <w:t>o</w:t>
      </w:r>
      <w:r w:rsidR="00A75B7A">
        <w:rPr>
          <w:color w:val="1F1F1F"/>
          <w:sz w:val="24"/>
          <w:szCs w:val="24"/>
        </w:rPr>
        <w:t xml:space="preserve">f </w:t>
      </w:r>
      <w:r w:rsidRPr="00445EC3">
        <w:rPr>
          <w:color w:val="1F1F1F"/>
          <w:sz w:val="24"/>
          <w:szCs w:val="24"/>
        </w:rPr>
        <w:t>P</w:t>
      </w:r>
      <w:r w:rsidR="00A75B7A">
        <w:rPr>
          <w:color w:val="1F1F1F"/>
          <w:sz w:val="24"/>
          <w:szCs w:val="24"/>
        </w:rPr>
        <w:t>olicing</w:t>
      </w:r>
      <w:r w:rsidRPr="00445EC3">
        <w:rPr>
          <w:color w:val="1F1F1F"/>
          <w:sz w:val="24"/>
          <w:szCs w:val="24"/>
        </w:rPr>
        <w:t xml:space="preserve"> </w:t>
      </w:r>
      <w:r w:rsidR="00A75B7A">
        <w:rPr>
          <w:color w:val="1F1F1F"/>
          <w:sz w:val="24"/>
          <w:szCs w:val="24"/>
        </w:rPr>
        <w:t xml:space="preserve">must </w:t>
      </w:r>
      <w:r w:rsidRPr="00445EC3">
        <w:rPr>
          <w:color w:val="1F1F1F"/>
          <w:sz w:val="24"/>
          <w:szCs w:val="24"/>
        </w:rPr>
        <w:t xml:space="preserve">play a key role in supporting the police service </w:t>
      </w:r>
      <w:r w:rsidR="00A75B7A">
        <w:rPr>
          <w:color w:val="1F1F1F"/>
          <w:sz w:val="24"/>
          <w:szCs w:val="24"/>
        </w:rPr>
        <w:t xml:space="preserve">in order </w:t>
      </w:r>
      <w:r w:rsidRPr="00445EC3">
        <w:rPr>
          <w:color w:val="1F1F1F"/>
          <w:sz w:val="24"/>
          <w:szCs w:val="24"/>
        </w:rPr>
        <w:t>to achieve this.</w:t>
      </w:r>
    </w:p>
    <w:p w14:paraId="063760C9" w14:textId="77777777" w:rsidR="00DE6340" w:rsidRDefault="00DE6340" w:rsidP="00DE6340">
      <w:pPr>
        <w:shd w:val="clear" w:color="auto" w:fill="FFFFFF"/>
        <w:overflowPunct/>
        <w:autoSpaceDE/>
        <w:autoSpaceDN/>
        <w:adjustRightInd/>
        <w:spacing w:after="360"/>
        <w:textAlignment w:val="auto"/>
        <w:rPr>
          <w:color w:val="1F1F1F"/>
          <w:sz w:val="24"/>
          <w:szCs w:val="24"/>
        </w:rPr>
      </w:pPr>
      <w:r w:rsidRPr="00DE6340">
        <w:rPr>
          <w:color w:val="1F1F1F"/>
          <w:sz w:val="24"/>
          <w:szCs w:val="24"/>
        </w:rPr>
        <w:t xml:space="preserve">The Association of Police and Crime Commissioners (APCC) and the National Police Chiefs’ Council (NPCC) </w:t>
      </w:r>
      <w:r>
        <w:rPr>
          <w:color w:val="1F1F1F"/>
          <w:sz w:val="24"/>
          <w:szCs w:val="24"/>
        </w:rPr>
        <w:t>also play</w:t>
      </w:r>
      <w:r w:rsidRPr="00DE6340">
        <w:rPr>
          <w:color w:val="1F1F1F"/>
          <w:sz w:val="24"/>
          <w:szCs w:val="24"/>
        </w:rPr>
        <w:t xml:space="preserve"> vital role</w:t>
      </w:r>
      <w:r>
        <w:rPr>
          <w:color w:val="1F1F1F"/>
          <w:sz w:val="24"/>
          <w:szCs w:val="24"/>
        </w:rPr>
        <w:t>s</w:t>
      </w:r>
      <w:r w:rsidRPr="00DE6340">
        <w:rPr>
          <w:color w:val="1F1F1F"/>
          <w:sz w:val="24"/>
          <w:szCs w:val="24"/>
        </w:rPr>
        <w:t xml:space="preserve"> in policing in England and Wales.</w:t>
      </w:r>
    </w:p>
    <w:p w14:paraId="1834B2D5" w14:textId="17F488CD" w:rsidR="00DE6340" w:rsidRDefault="00DE6340" w:rsidP="00DE6340">
      <w:pPr>
        <w:shd w:val="clear" w:color="auto" w:fill="FFFFFF"/>
        <w:overflowPunct/>
        <w:autoSpaceDE/>
        <w:autoSpaceDN/>
        <w:adjustRightInd/>
        <w:spacing w:after="360"/>
        <w:textAlignment w:val="auto"/>
        <w:rPr>
          <w:color w:val="1F1F1F"/>
          <w:sz w:val="24"/>
          <w:szCs w:val="24"/>
        </w:rPr>
      </w:pPr>
      <w:r w:rsidRPr="00DE6340">
        <w:rPr>
          <w:color w:val="1F1F1F"/>
          <w:sz w:val="24"/>
          <w:szCs w:val="24"/>
        </w:rPr>
        <w:t xml:space="preserve">The APCC is a statutory body that was established under the Police Reform and Social Responsibility Act 2011. It is made up of the 46 Police and Crime Commissioners who are elected by the public to hold their local police force to account. The APCC's role is to support </w:t>
      </w:r>
      <w:r>
        <w:rPr>
          <w:color w:val="1F1F1F"/>
          <w:sz w:val="24"/>
          <w:szCs w:val="24"/>
        </w:rPr>
        <w:t xml:space="preserve">the crime commissioners </w:t>
      </w:r>
      <w:r w:rsidRPr="00DE6340">
        <w:rPr>
          <w:color w:val="1F1F1F"/>
          <w:sz w:val="24"/>
          <w:szCs w:val="24"/>
        </w:rPr>
        <w:t>in their work and to represent their interests at a national level.</w:t>
      </w:r>
      <w:r>
        <w:rPr>
          <w:color w:val="1F1F1F"/>
          <w:sz w:val="24"/>
          <w:szCs w:val="24"/>
        </w:rPr>
        <w:t xml:space="preserve"> </w:t>
      </w:r>
      <w:sdt>
        <w:sdtPr>
          <w:rPr>
            <w:color w:val="1F1F1F"/>
            <w:sz w:val="24"/>
            <w:szCs w:val="24"/>
          </w:rPr>
          <w:id w:val="1985045523"/>
          <w:citation/>
        </w:sdtPr>
        <w:sdtContent>
          <w:r>
            <w:rPr>
              <w:color w:val="1F1F1F"/>
              <w:sz w:val="24"/>
              <w:szCs w:val="24"/>
            </w:rPr>
            <w:fldChar w:fldCharType="begin"/>
          </w:r>
          <w:r>
            <w:rPr>
              <w:color w:val="1F1F1F"/>
              <w:sz w:val="24"/>
              <w:szCs w:val="24"/>
            </w:rPr>
            <w:instrText xml:space="preserve"> CITATION Ass23 \l 2057 </w:instrText>
          </w:r>
          <w:r>
            <w:rPr>
              <w:color w:val="1F1F1F"/>
              <w:sz w:val="24"/>
              <w:szCs w:val="24"/>
            </w:rPr>
            <w:fldChar w:fldCharType="separate"/>
          </w:r>
          <w:r w:rsidR="00824E9C" w:rsidRPr="00824E9C">
            <w:rPr>
              <w:noProof/>
              <w:color w:val="1F1F1F"/>
              <w:sz w:val="24"/>
              <w:szCs w:val="24"/>
            </w:rPr>
            <w:t>(Association of Police and Crime Commissioners, 2023)</w:t>
          </w:r>
          <w:r>
            <w:rPr>
              <w:color w:val="1F1F1F"/>
              <w:sz w:val="24"/>
              <w:szCs w:val="24"/>
            </w:rPr>
            <w:fldChar w:fldCharType="end"/>
          </w:r>
        </w:sdtContent>
      </w:sdt>
    </w:p>
    <w:p w14:paraId="74F71504" w14:textId="5E4BA44B" w:rsidR="00DE6340" w:rsidRDefault="00DE6340" w:rsidP="00DE6340">
      <w:pPr>
        <w:shd w:val="clear" w:color="auto" w:fill="FFFFFF"/>
        <w:overflowPunct/>
        <w:autoSpaceDE/>
        <w:autoSpaceDN/>
        <w:adjustRightInd/>
        <w:spacing w:after="360"/>
        <w:textAlignment w:val="auto"/>
        <w:rPr>
          <w:color w:val="1F1F1F"/>
          <w:sz w:val="24"/>
          <w:szCs w:val="24"/>
        </w:rPr>
      </w:pPr>
      <w:r w:rsidRPr="00DE6340">
        <w:rPr>
          <w:color w:val="1F1F1F"/>
          <w:sz w:val="24"/>
          <w:szCs w:val="24"/>
        </w:rPr>
        <w:t>The NPCC is a non-statutory body that was established in 2013. It is made up of the Chief Constables of the 43 police forces in England and Wales. The NPCC's role is to lead and coordinate the work of the police service at a national level.</w:t>
      </w:r>
      <w:r>
        <w:rPr>
          <w:color w:val="1F1F1F"/>
          <w:sz w:val="24"/>
          <w:szCs w:val="24"/>
        </w:rPr>
        <w:t xml:space="preserve"> </w:t>
      </w:r>
      <w:sdt>
        <w:sdtPr>
          <w:rPr>
            <w:color w:val="1F1F1F"/>
            <w:sz w:val="24"/>
            <w:szCs w:val="24"/>
          </w:rPr>
          <w:id w:val="-1856962636"/>
          <w:citation/>
        </w:sdtPr>
        <w:sdtContent>
          <w:r>
            <w:rPr>
              <w:color w:val="1F1F1F"/>
              <w:sz w:val="24"/>
              <w:szCs w:val="24"/>
            </w:rPr>
            <w:fldChar w:fldCharType="begin"/>
          </w:r>
          <w:r>
            <w:rPr>
              <w:color w:val="1F1F1F"/>
              <w:sz w:val="24"/>
              <w:szCs w:val="24"/>
            </w:rPr>
            <w:instrText xml:space="preserve"> CITATION Nat23 \l 2057 </w:instrText>
          </w:r>
          <w:r>
            <w:rPr>
              <w:color w:val="1F1F1F"/>
              <w:sz w:val="24"/>
              <w:szCs w:val="24"/>
            </w:rPr>
            <w:fldChar w:fldCharType="separate"/>
          </w:r>
          <w:r w:rsidR="00824E9C" w:rsidRPr="00824E9C">
            <w:rPr>
              <w:noProof/>
              <w:color w:val="1F1F1F"/>
              <w:sz w:val="24"/>
              <w:szCs w:val="24"/>
            </w:rPr>
            <w:t>(National Police Chiefs’ Council, 2023)</w:t>
          </w:r>
          <w:r>
            <w:rPr>
              <w:color w:val="1F1F1F"/>
              <w:sz w:val="24"/>
              <w:szCs w:val="24"/>
            </w:rPr>
            <w:fldChar w:fldCharType="end"/>
          </w:r>
        </w:sdtContent>
      </w:sdt>
    </w:p>
    <w:p w14:paraId="45EE2EBE" w14:textId="77777777" w:rsidR="00DE6340" w:rsidRPr="00DE6340" w:rsidRDefault="00DE6340" w:rsidP="00DE6340">
      <w:pPr>
        <w:shd w:val="clear" w:color="auto" w:fill="FFFFFF"/>
        <w:overflowPunct/>
        <w:autoSpaceDE/>
        <w:autoSpaceDN/>
        <w:adjustRightInd/>
        <w:spacing w:before="360" w:after="360"/>
        <w:textAlignment w:val="auto"/>
        <w:rPr>
          <w:color w:val="1F1F1F"/>
          <w:sz w:val="24"/>
          <w:szCs w:val="24"/>
        </w:rPr>
      </w:pPr>
      <w:r w:rsidRPr="00DE6340">
        <w:rPr>
          <w:color w:val="1F1F1F"/>
          <w:sz w:val="24"/>
          <w:szCs w:val="24"/>
        </w:rPr>
        <w:lastRenderedPageBreak/>
        <w:t>The APCC and NPCC work closely together to set strategic priorities for policing and to ensure that the police service is effective and accountable. They also work together to develop and implement national policies and procedures.</w:t>
      </w:r>
    </w:p>
    <w:p w14:paraId="790404E1" w14:textId="40F041C2" w:rsidR="00135052" w:rsidRDefault="00DE6340" w:rsidP="00256BA5">
      <w:pPr>
        <w:shd w:val="clear" w:color="auto" w:fill="FFFFFF"/>
        <w:overflowPunct/>
        <w:autoSpaceDE/>
        <w:autoSpaceDN/>
        <w:adjustRightInd/>
        <w:spacing w:before="100" w:beforeAutospacing="1" w:after="150"/>
        <w:textAlignment w:val="auto"/>
        <w:rPr>
          <w:color w:val="1F1F1F"/>
          <w:sz w:val="24"/>
          <w:szCs w:val="24"/>
        </w:rPr>
      </w:pPr>
      <w:r w:rsidRPr="00DE6340">
        <w:rPr>
          <w:color w:val="1F1F1F"/>
          <w:sz w:val="24"/>
          <w:szCs w:val="24"/>
        </w:rPr>
        <w:t>The APCC and NPCC jointly developed the Policing Vision 2030, which sets out the strategic priorities for policing in England and Wales over the next decade.</w:t>
      </w:r>
      <w:r w:rsidR="00256BA5">
        <w:rPr>
          <w:color w:val="1F1F1F"/>
          <w:sz w:val="24"/>
          <w:szCs w:val="24"/>
        </w:rPr>
        <w:t xml:space="preserve"> They also</w:t>
      </w:r>
      <w:r w:rsidR="004F0E6D">
        <w:rPr>
          <w:color w:val="1F1F1F"/>
          <w:sz w:val="24"/>
          <w:szCs w:val="24"/>
        </w:rPr>
        <w:t xml:space="preserve"> work</w:t>
      </w:r>
      <w:r w:rsidRPr="00DE6340">
        <w:rPr>
          <w:color w:val="1F1F1F"/>
          <w:sz w:val="24"/>
          <w:szCs w:val="24"/>
        </w:rPr>
        <w:t xml:space="preserve"> together to coordinate the police response to major incidents, such as terrorist attacks and natural disasters</w:t>
      </w:r>
      <w:r w:rsidR="00256BA5">
        <w:rPr>
          <w:color w:val="1F1F1F"/>
          <w:sz w:val="24"/>
          <w:szCs w:val="24"/>
        </w:rPr>
        <w:t>, as well as</w:t>
      </w:r>
      <w:r w:rsidRPr="00DE6340">
        <w:rPr>
          <w:color w:val="1F1F1F"/>
          <w:sz w:val="24"/>
          <w:szCs w:val="24"/>
        </w:rPr>
        <w:t xml:space="preserve"> work together to represent the interests of the police service to the government and other stakeholders.</w:t>
      </w:r>
      <w:r w:rsidR="00256BA5">
        <w:rPr>
          <w:color w:val="1F1F1F"/>
          <w:sz w:val="24"/>
          <w:szCs w:val="24"/>
        </w:rPr>
        <w:t xml:space="preserve"> </w:t>
      </w:r>
      <w:sdt>
        <w:sdtPr>
          <w:rPr>
            <w:color w:val="1F1F1F"/>
            <w:sz w:val="24"/>
            <w:szCs w:val="24"/>
          </w:rPr>
          <w:id w:val="-1443138034"/>
          <w:citation/>
        </w:sdtPr>
        <w:sdtContent>
          <w:r w:rsidR="00256BA5">
            <w:rPr>
              <w:color w:val="1F1F1F"/>
              <w:sz w:val="24"/>
              <w:szCs w:val="24"/>
            </w:rPr>
            <w:fldChar w:fldCharType="begin"/>
          </w:r>
          <w:r w:rsidR="00256BA5">
            <w:rPr>
              <w:color w:val="1F1F1F"/>
              <w:sz w:val="24"/>
              <w:szCs w:val="24"/>
            </w:rPr>
            <w:instrText xml:space="preserve"> CITATION Nat21 \l 2057 </w:instrText>
          </w:r>
          <w:r w:rsidR="00256BA5">
            <w:rPr>
              <w:color w:val="1F1F1F"/>
              <w:sz w:val="24"/>
              <w:szCs w:val="24"/>
            </w:rPr>
            <w:fldChar w:fldCharType="separate"/>
          </w:r>
          <w:r w:rsidR="00824E9C" w:rsidRPr="00824E9C">
            <w:rPr>
              <w:noProof/>
              <w:color w:val="1F1F1F"/>
              <w:sz w:val="24"/>
              <w:szCs w:val="24"/>
            </w:rPr>
            <w:t>(National Police Chiefs’ Council, 2021)</w:t>
          </w:r>
          <w:r w:rsidR="00256BA5">
            <w:rPr>
              <w:color w:val="1F1F1F"/>
              <w:sz w:val="24"/>
              <w:szCs w:val="24"/>
            </w:rPr>
            <w:fldChar w:fldCharType="end"/>
          </w:r>
        </w:sdtContent>
      </w:sdt>
    </w:p>
    <w:p w14:paraId="166B5F79" w14:textId="77777777" w:rsidR="00135052" w:rsidRDefault="00135052" w:rsidP="00256BA5">
      <w:pPr>
        <w:shd w:val="clear" w:color="auto" w:fill="FFFFFF"/>
        <w:overflowPunct/>
        <w:autoSpaceDE/>
        <w:autoSpaceDN/>
        <w:adjustRightInd/>
        <w:spacing w:before="100" w:beforeAutospacing="1" w:after="150"/>
        <w:textAlignment w:val="auto"/>
        <w:rPr>
          <w:color w:val="1F1F1F"/>
          <w:sz w:val="24"/>
          <w:szCs w:val="24"/>
        </w:rPr>
      </w:pPr>
    </w:p>
    <w:p w14:paraId="53ECCD8A" w14:textId="4C2BB870" w:rsidR="00143A25" w:rsidRPr="00143A25" w:rsidRDefault="00135052" w:rsidP="00143A25">
      <w:pPr>
        <w:shd w:val="clear" w:color="auto" w:fill="FFFFFF"/>
        <w:overflowPunct/>
        <w:autoSpaceDE/>
        <w:autoSpaceDN/>
        <w:adjustRightInd/>
        <w:spacing w:after="360"/>
        <w:textAlignment w:val="auto"/>
        <w:rPr>
          <w:color w:val="1F1F1F"/>
          <w:sz w:val="24"/>
          <w:szCs w:val="24"/>
        </w:rPr>
      </w:pPr>
      <w:r>
        <w:rPr>
          <w:color w:val="1F1F1F"/>
          <w:sz w:val="24"/>
          <w:szCs w:val="24"/>
        </w:rPr>
        <w:t>In order to assist with professionalising as well as diversifying policing within the United Kingdom, three styles of entry route were implemented into police officer recruitment. These being: Degree Holder Entry Programme (DHEP), Police Constable Degree Apprenticeship (PCDA) and Professional Policing Degre (PPD).</w:t>
      </w:r>
      <w:r w:rsidR="004F0E6D">
        <w:rPr>
          <w:color w:val="1F1F1F"/>
          <w:sz w:val="24"/>
          <w:szCs w:val="24"/>
        </w:rPr>
        <w:t xml:space="preserve"> </w:t>
      </w:r>
      <w:r w:rsidRPr="00135052">
        <w:rPr>
          <w:color w:val="1F1F1F"/>
          <w:sz w:val="24"/>
          <w:szCs w:val="24"/>
        </w:rPr>
        <w:t>The DHEP is a</w:t>
      </w:r>
      <w:r>
        <w:rPr>
          <w:color w:val="1F1F1F"/>
          <w:sz w:val="24"/>
          <w:szCs w:val="24"/>
        </w:rPr>
        <w:t xml:space="preserve">n </w:t>
      </w:r>
      <w:r w:rsidRPr="00135052">
        <w:rPr>
          <w:color w:val="1F1F1F"/>
          <w:sz w:val="24"/>
          <w:szCs w:val="24"/>
        </w:rPr>
        <w:t>accelerated training programme for graduates who already have a degree in any subject. The DHEP is designed to give you the skills and knowledge you need to become a police officer quickly and efficientl</w:t>
      </w:r>
      <w:r>
        <w:rPr>
          <w:color w:val="1F1F1F"/>
          <w:sz w:val="24"/>
          <w:szCs w:val="24"/>
        </w:rPr>
        <w:t xml:space="preserve">y, with </w:t>
      </w:r>
      <w:r w:rsidRPr="00135052">
        <w:rPr>
          <w:color w:val="1F1F1F"/>
          <w:sz w:val="24"/>
          <w:szCs w:val="24"/>
        </w:rPr>
        <w:t>a mixture of classroom-based learning and practical experience.</w:t>
      </w:r>
      <w:r>
        <w:rPr>
          <w:color w:val="1F1F1F"/>
          <w:sz w:val="24"/>
          <w:szCs w:val="24"/>
        </w:rPr>
        <w:t xml:space="preserve"> </w:t>
      </w:r>
      <w:r w:rsidRPr="00135052">
        <w:rPr>
          <w:color w:val="1F1F1F"/>
          <w:sz w:val="24"/>
          <w:szCs w:val="24"/>
        </w:rPr>
        <w:t xml:space="preserve">The PCDA is a three-year apprenticeship programme that combines </w:t>
      </w:r>
      <w:r>
        <w:rPr>
          <w:color w:val="1F1F1F"/>
          <w:sz w:val="24"/>
          <w:szCs w:val="24"/>
        </w:rPr>
        <w:t>practical, hands on</w:t>
      </w:r>
      <w:r w:rsidRPr="00135052">
        <w:rPr>
          <w:color w:val="1F1F1F"/>
          <w:sz w:val="24"/>
          <w:szCs w:val="24"/>
        </w:rPr>
        <w:t xml:space="preserve"> training with academic study. The PCDA is designed to give you the skills and knowledge you need to become a police officer while also earning a degree in professional policing.</w:t>
      </w:r>
      <w:r w:rsidR="00143A25">
        <w:rPr>
          <w:color w:val="1F1F1F"/>
          <w:sz w:val="24"/>
          <w:szCs w:val="24"/>
        </w:rPr>
        <w:t xml:space="preserve"> Lastly, t</w:t>
      </w:r>
      <w:r w:rsidR="00143A25" w:rsidRPr="00143A25">
        <w:rPr>
          <w:color w:val="1F1F1F"/>
          <w:sz w:val="24"/>
          <w:szCs w:val="24"/>
        </w:rPr>
        <w:t>he PPD is a three-year full-time degree programme that prepares you for a career in policing. The PPD is accredited by the College of Policing and the Open University.</w:t>
      </w:r>
      <w:r w:rsidR="00143A25">
        <w:rPr>
          <w:color w:val="1F1F1F"/>
          <w:sz w:val="24"/>
          <w:szCs w:val="24"/>
        </w:rPr>
        <w:t xml:space="preserve"> </w:t>
      </w:r>
      <w:sdt>
        <w:sdtPr>
          <w:rPr>
            <w:color w:val="1F1F1F"/>
            <w:sz w:val="24"/>
            <w:szCs w:val="24"/>
          </w:rPr>
          <w:id w:val="327488246"/>
          <w:citation/>
        </w:sdtPr>
        <w:sdtContent>
          <w:r w:rsidR="00143A25">
            <w:rPr>
              <w:color w:val="1F1F1F"/>
              <w:sz w:val="24"/>
              <w:szCs w:val="24"/>
            </w:rPr>
            <w:fldChar w:fldCharType="begin"/>
          </w:r>
          <w:r w:rsidR="00143A25">
            <w:rPr>
              <w:color w:val="1F1F1F"/>
              <w:sz w:val="24"/>
              <w:szCs w:val="24"/>
            </w:rPr>
            <w:instrText xml:space="preserve"> CITATION Sou23 \l 2057 </w:instrText>
          </w:r>
          <w:r w:rsidR="00143A25">
            <w:rPr>
              <w:color w:val="1F1F1F"/>
              <w:sz w:val="24"/>
              <w:szCs w:val="24"/>
            </w:rPr>
            <w:fldChar w:fldCharType="separate"/>
          </w:r>
          <w:r w:rsidR="00824E9C" w:rsidRPr="00824E9C">
            <w:rPr>
              <w:noProof/>
              <w:color w:val="1F1F1F"/>
              <w:sz w:val="24"/>
              <w:szCs w:val="24"/>
            </w:rPr>
            <w:t>(South Wales Police, 2023)</w:t>
          </w:r>
          <w:r w:rsidR="00143A25">
            <w:rPr>
              <w:color w:val="1F1F1F"/>
              <w:sz w:val="24"/>
              <w:szCs w:val="24"/>
            </w:rPr>
            <w:fldChar w:fldCharType="end"/>
          </w:r>
        </w:sdtContent>
      </w:sdt>
    </w:p>
    <w:p w14:paraId="6B06C1E3" w14:textId="11B1FF6C" w:rsidR="00143A25" w:rsidRDefault="00143A25" w:rsidP="00143A25">
      <w:pPr>
        <w:shd w:val="clear" w:color="auto" w:fill="FFFFFF"/>
        <w:overflowPunct/>
        <w:autoSpaceDE/>
        <w:autoSpaceDN/>
        <w:adjustRightInd/>
        <w:spacing w:after="360"/>
        <w:textAlignment w:val="auto"/>
        <w:rPr>
          <w:color w:val="1F1F1F"/>
          <w:sz w:val="24"/>
          <w:szCs w:val="24"/>
        </w:rPr>
      </w:pPr>
      <w:r w:rsidRPr="00143A25">
        <w:rPr>
          <w:color w:val="1F1F1F"/>
          <w:sz w:val="24"/>
          <w:szCs w:val="24"/>
        </w:rPr>
        <w:t>The Degree Holder Entry Programme, Police Constable Degree Apprenticeship, and Professional Policing Degree entry routes were implemented in UK policing to address a number of challenges, including:</w:t>
      </w:r>
    </w:p>
    <w:p w14:paraId="46A6B1C4" w14:textId="0831EFE4" w:rsidR="00143A25" w:rsidRDefault="00143A25" w:rsidP="00143A25">
      <w:pPr>
        <w:pStyle w:val="NormalWeb"/>
        <w:numPr>
          <w:ilvl w:val="0"/>
          <w:numId w:val="9"/>
        </w:numPr>
        <w:shd w:val="clear" w:color="auto" w:fill="FFFFFF"/>
        <w:spacing w:before="0" w:beforeAutospacing="0" w:after="360" w:afterAutospacing="0"/>
        <w:rPr>
          <w:rFonts w:ascii="Arial" w:hAnsi="Arial" w:cs="Arial"/>
          <w:color w:val="1F1F1F"/>
        </w:rPr>
      </w:pPr>
      <w:r w:rsidRPr="00D573CA">
        <w:rPr>
          <w:rStyle w:val="Strong"/>
          <w:rFonts w:ascii="Arial" w:hAnsi="Arial" w:cs="Arial"/>
          <w:color w:val="1F1F1F"/>
        </w:rPr>
        <w:t>A shortage of police officers.</w:t>
      </w:r>
      <w:r>
        <w:rPr>
          <w:rFonts w:ascii="Arial" w:hAnsi="Arial" w:cs="Arial"/>
          <w:color w:val="1F1F1F"/>
        </w:rPr>
        <w:t xml:space="preserve"> In 2019, there were 123,176 police officers in England and Wales, down from 144,335 in 2010. </w:t>
      </w:r>
      <w:sdt>
        <w:sdtPr>
          <w:rPr>
            <w:rFonts w:ascii="Arial" w:hAnsi="Arial" w:cs="Arial"/>
            <w:color w:val="1F1F1F"/>
          </w:rPr>
          <w:id w:val="-1547596668"/>
          <w:citation/>
        </w:sdtPr>
        <w:sdtContent>
          <w:r>
            <w:rPr>
              <w:rFonts w:ascii="Arial" w:hAnsi="Arial" w:cs="Arial"/>
              <w:color w:val="1F1F1F"/>
            </w:rPr>
            <w:fldChar w:fldCharType="begin"/>
          </w:r>
          <w:r>
            <w:rPr>
              <w:rFonts w:ascii="Arial" w:hAnsi="Arial" w:cs="Arial"/>
              <w:color w:val="1F1F1F"/>
            </w:rPr>
            <w:instrText xml:space="preserve"> CITATION Hom19 \l 2057 </w:instrText>
          </w:r>
          <w:r>
            <w:rPr>
              <w:rFonts w:ascii="Arial" w:hAnsi="Arial" w:cs="Arial"/>
              <w:color w:val="1F1F1F"/>
            </w:rPr>
            <w:fldChar w:fldCharType="separate"/>
          </w:r>
          <w:r w:rsidR="00824E9C" w:rsidRPr="00824E9C">
            <w:rPr>
              <w:rFonts w:ascii="Arial" w:hAnsi="Arial" w:cs="Arial"/>
              <w:noProof/>
              <w:color w:val="1F1F1F"/>
            </w:rPr>
            <w:t>(Home Office, 2019)</w:t>
          </w:r>
          <w:r>
            <w:rPr>
              <w:rFonts w:ascii="Arial" w:hAnsi="Arial" w:cs="Arial"/>
              <w:color w:val="1F1F1F"/>
            </w:rPr>
            <w:fldChar w:fldCharType="end"/>
          </w:r>
        </w:sdtContent>
      </w:sdt>
    </w:p>
    <w:p w14:paraId="03FE7F27" w14:textId="740AC586" w:rsidR="00143A25" w:rsidRDefault="00143A25" w:rsidP="0070613C">
      <w:pPr>
        <w:pStyle w:val="NormalWeb"/>
        <w:numPr>
          <w:ilvl w:val="0"/>
          <w:numId w:val="9"/>
        </w:numPr>
        <w:shd w:val="clear" w:color="auto" w:fill="FFFFFF"/>
        <w:spacing w:before="0" w:beforeAutospacing="0" w:after="360" w:afterAutospacing="0"/>
        <w:rPr>
          <w:rFonts w:ascii="Arial" w:hAnsi="Arial" w:cs="Arial"/>
          <w:color w:val="1F1F1F"/>
        </w:rPr>
      </w:pPr>
      <w:r w:rsidRPr="00D573CA">
        <w:rPr>
          <w:rStyle w:val="Strong"/>
          <w:rFonts w:ascii="Arial" w:hAnsi="Arial" w:cs="Arial"/>
          <w:color w:val="1F1F1F"/>
        </w:rPr>
        <w:t>A lack of diversity in the police service.</w:t>
      </w:r>
      <w:r>
        <w:rPr>
          <w:rFonts w:ascii="Arial" w:hAnsi="Arial" w:cs="Arial"/>
          <w:color w:val="1F1F1F"/>
        </w:rPr>
        <w:t xml:space="preserve"> The police service in the UK is not as diverse as the communities it serves. In 2019, only 13.5% of police officers in England and Wales were from black and minority ethnic backgrounds.</w:t>
      </w:r>
      <w:r w:rsidR="0070613C">
        <w:rPr>
          <w:rFonts w:ascii="Arial" w:hAnsi="Arial" w:cs="Arial"/>
          <w:color w:val="1F1F1F"/>
        </w:rPr>
        <w:t xml:space="preserve"> </w:t>
      </w:r>
      <w:sdt>
        <w:sdtPr>
          <w:rPr>
            <w:rFonts w:ascii="Arial" w:hAnsi="Arial" w:cs="Arial"/>
            <w:color w:val="1F1F1F"/>
          </w:rPr>
          <w:id w:val="-1160925790"/>
          <w:citation/>
        </w:sdtPr>
        <w:sdtContent>
          <w:r w:rsidR="0070613C">
            <w:rPr>
              <w:rFonts w:ascii="Arial" w:hAnsi="Arial" w:cs="Arial"/>
              <w:color w:val="1F1F1F"/>
            </w:rPr>
            <w:fldChar w:fldCharType="begin"/>
          </w:r>
          <w:r w:rsidR="0070613C">
            <w:rPr>
              <w:rFonts w:ascii="Arial" w:hAnsi="Arial" w:cs="Arial"/>
              <w:color w:val="1F1F1F"/>
            </w:rPr>
            <w:instrText xml:space="preserve"> CITATION Cai19 \l 2057 </w:instrText>
          </w:r>
          <w:r w:rsidR="0070613C">
            <w:rPr>
              <w:rFonts w:ascii="Arial" w:hAnsi="Arial" w:cs="Arial"/>
              <w:color w:val="1F1F1F"/>
            </w:rPr>
            <w:fldChar w:fldCharType="separate"/>
          </w:r>
          <w:r w:rsidR="00824E9C" w:rsidRPr="00824E9C">
            <w:rPr>
              <w:rFonts w:ascii="Arial" w:hAnsi="Arial" w:cs="Arial"/>
              <w:noProof/>
              <w:color w:val="1F1F1F"/>
            </w:rPr>
            <w:t>(Cain, 2019)</w:t>
          </w:r>
          <w:r w:rsidR="0070613C">
            <w:rPr>
              <w:rFonts w:ascii="Arial" w:hAnsi="Arial" w:cs="Arial"/>
              <w:color w:val="1F1F1F"/>
            </w:rPr>
            <w:fldChar w:fldCharType="end"/>
          </w:r>
        </w:sdtContent>
      </w:sdt>
    </w:p>
    <w:p w14:paraId="73EBD1AE" w14:textId="6FCD1186" w:rsidR="004D4DD7" w:rsidRDefault="00143A25" w:rsidP="004D4DD7">
      <w:pPr>
        <w:pStyle w:val="NormalWeb"/>
        <w:numPr>
          <w:ilvl w:val="0"/>
          <w:numId w:val="9"/>
        </w:numPr>
        <w:shd w:val="clear" w:color="auto" w:fill="FFFFFF"/>
        <w:spacing w:before="0" w:beforeAutospacing="0" w:after="360" w:afterAutospacing="0"/>
        <w:rPr>
          <w:rFonts w:ascii="Arial" w:hAnsi="Arial" w:cs="Arial"/>
          <w:color w:val="1F1F1F"/>
        </w:rPr>
      </w:pPr>
      <w:r w:rsidRPr="00D573CA">
        <w:rPr>
          <w:rStyle w:val="Strong"/>
          <w:rFonts w:ascii="Arial" w:hAnsi="Arial" w:cs="Arial"/>
          <w:color w:val="1F1F1F"/>
        </w:rPr>
        <w:t>A need for police officers with the skills and knowledge to meet the demands of modern policing.</w:t>
      </w:r>
      <w:r>
        <w:rPr>
          <w:rFonts w:ascii="Arial" w:hAnsi="Arial" w:cs="Arial"/>
          <w:color w:val="1F1F1F"/>
        </w:rPr>
        <w:t xml:space="preserve"> Policing is becoming increasingly complex and challenging. Police officers need to have a wide range of skills and knowledge in order to deal effectively with the challenges of modern policing, such as cybercrime, terrorism, and domestic violence.</w:t>
      </w:r>
      <w:r w:rsidR="0070613C">
        <w:rPr>
          <w:rFonts w:ascii="Arial" w:hAnsi="Arial" w:cs="Arial"/>
          <w:color w:val="1F1F1F"/>
        </w:rPr>
        <w:t xml:space="preserve"> </w:t>
      </w:r>
      <w:sdt>
        <w:sdtPr>
          <w:rPr>
            <w:rFonts w:ascii="Arial" w:hAnsi="Arial" w:cs="Arial"/>
            <w:color w:val="1F1F1F"/>
          </w:rPr>
          <w:id w:val="1992831532"/>
          <w:citation/>
        </w:sdtPr>
        <w:sdtContent>
          <w:r w:rsidR="0070613C">
            <w:rPr>
              <w:rFonts w:ascii="Arial" w:hAnsi="Arial" w:cs="Arial"/>
              <w:color w:val="1F1F1F"/>
            </w:rPr>
            <w:fldChar w:fldCharType="begin"/>
          </w:r>
          <w:r w:rsidR="0070613C">
            <w:rPr>
              <w:rFonts w:ascii="Arial" w:hAnsi="Arial" w:cs="Arial"/>
              <w:color w:val="1F1F1F"/>
            </w:rPr>
            <w:instrText xml:space="preserve"> CITATION Her15 \l 2057 </w:instrText>
          </w:r>
          <w:r w:rsidR="0070613C">
            <w:rPr>
              <w:rFonts w:ascii="Arial" w:hAnsi="Arial" w:cs="Arial"/>
              <w:color w:val="1F1F1F"/>
            </w:rPr>
            <w:fldChar w:fldCharType="separate"/>
          </w:r>
          <w:r w:rsidR="00824E9C" w:rsidRPr="00824E9C">
            <w:rPr>
              <w:rFonts w:ascii="Arial" w:hAnsi="Arial" w:cs="Arial"/>
              <w:noProof/>
              <w:color w:val="1F1F1F"/>
            </w:rPr>
            <w:t>(Herrington &amp; Colvin, 2015)</w:t>
          </w:r>
          <w:r w:rsidR="0070613C">
            <w:rPr>
              <w:rFonts w:ascii="Arial" w:hAnsi="Arial" w:cs="Arial"/>
              <w:color w:val="1F1F1F"/>
            </w:rPr>
            <w:fldChar w:fldCharType="end"/>
          </w:r>
        </w:sdtContent>
      </w:sdt>
    </w:p>
    <w:p w14:paraId="42C1229A" w14:textId="408C1D16" w:rsidR="004D4DD7" w:rsidRDefault="004D4DD7" w:rsidP="004D4DD7">
      <w:pPr>
        <w:pStyle w:val="paragraph"/>
        <w:spacing w:before="0" w:beforeAutospacing="0" w:after="0" w:afterAutospacing="0" w:line="259" w:lineRule="auto"/>
        <w:ind w:right="105"/>
        <w:rPr>
          <w:rFonts w:ascii="Arial" w:hAnsi="Arial" w:cs="Arial"/>
          <w:color w:val="000000" w:themeColor="text1"/>
          <w:lang w:eastAsia="en-GB"/>
        </w:rPr>
      </w:pPr>
      <w:r>
        <w:rPr>
          <w:rStyle w:val="Strong"/>
          <w:rFonts w:ascii="Arial" w:hAnsi="Arial" w:cs="Arial"/>
          <w:b w:val="0"/>
          <w:bCs w:val="0"/>
          <w:color w:val="1F1F1F"/>
        </w:rPr>
        <w:lastRenderedPageBreak/>
        <w:t xml:space="preserve">In order to successfully </w:t>
      </w:r>
      <w:r w:rsidRPr="777CCE50">
        <w:rPr>
          <w:rFonts w:ascii="Arial" w:hAnsi="Arial" w:cs="Arial"/>
          <w:color w:val="000000" w:themeColor="text1"/>
          <w:lang w:eastAsia="en-GB"/>
        </w:rPr>
        <w:t>reflect</w:t>
      </w:r>
      <w:r>
        <w:rPr>
          <w:rFonts w:ascii="Arial" w:hAnsi="Arial" w:cs="Arial"/>
          <w:color w:val="000000" w:themeColor="text1"/>
          <w:lang w:eastAsia="en-GB"/>
        </w:rPr>
        <w:t xml:space="preserve"> critically</w:t>
      </w:r>
      <w:r w:rsidRPr="777CCE50">
        <w:rPr>
          <w:rFonts w:ascii="Arial" w:hAnsi="Arial" w:cs="Arial"/>
          <w:color w:val="000000" w:themeColor="text1"/>
          <w:lang w:eastAsia="en-GB"/>
        </w:rPr>
        <w:t xml:space="preserve"> how </w:t>
      </w:r>
      <w:r>
        <w:rPr>
          <w:rFonts w:ascii="Arial" w:hAnsi="Arial" w:cs="Arial"/>
          <w:color w:val="000000" w:themeColor="text1"/>
          <w:lang w:eastAsia="en-GB"/>
        </w:rPr>
        <w:t>my</w:t>
      </w:r>
      <w:r w:rsidRPr="777CCE50">
        <w:rPr>
          <w:rFonts w:ascii="Arial" w:hAnsi="Arial" w:cs="Arial"/>
          <w:color w:val="000000" w:themeColor="text1"/>
          <w:lang w:eastAsia="en-GB"/>
        </w:rPr>
        <w:t xml:space="preserve"> final year of probation has seen </w:t>
      </w:r>
      <w:r w:rsidR="004F0E6D">
        <w:rPr>
          <w:rFonts w:ascii="Arial" w:hAnsi="Arial" w:cs="Arial"/>
          <w:color w:val="000000" w:themeColor="text1"/>
          <w:lang w:eastAsia="en-GB"/>
        </w:rPr>
        <w:t>my</w:t>
      </w:r>
      <w:r w:rsidRPr="777CCE50">
        <w:rPr>
          <w:rFonts w:ascii="Arial" w:hAnsi="Arial" w:cs="Arial"/>
          <w:color w:val="000000" w:themeColor="text1"/>
          <w:lang w:eastAsia="en-GB"/>
        </w:rPr>
        <w:t xml:space="preserve"> role as a police officer change</w:t>
      </w:r>
      <w:r>
        <w:rPr>
          <w:rFonts w:ascii="Arial" w:hAnsi="Arial" w:cs="Arial"/>
          <w:color w:val="000000" w:themeColor="text1"/>
          <w:lang w:eastAsia="en-GB"/>
        </w:rPr>
        <w:t xml:space="preserve"> between my first year and my third year</w:t>
      </w:r>
      <w:r w:rsidR="004F0E6D">
        <w:rPr>
          <w:rFonts w:ascii="Arial" w:hAnsi="Arial" w:cs="Arial"/>
          <w:color w:val="000000" w:themeColor="text1"/>
          <w:lang w:eastAsia="en-GB"/>
        </w:rPr>
        <w:t>,</w:t>
      </w:r>
      <w:r>
        <w:rPr>
          <w:rFonts w:ascii="Arial" w:hAnsi="Arial" w:cs="Arial"/>
          <w:color w:val="000000" w:themeColor="text1"/>
          <w:lang w:eastAsia="en-GB"/>
        </w:rPr>
        <w:t xml:space="preserve"> I will use Kolb’s </w:t>
      </w:r>
      <w:r w:rsidR="004F0E6D">
        <w:rPr>
          <w:rFonts w:ascii="Arial" w:hAnsi="Arial" w:cs="Arial"/>
          <w:color w:val="000000" w:themeColor="text1"/>
          <w:lang w:eastAsia="en-GB"/>
        </w:rPr>
        <w:t>reflective</w:t>
      </w:r>
      <w:r>
        <w:rPr>
          <w:rFonts w:ascii="Arial" w:hAnsi="Arial" w:cs="Arial"/>
          <w:color w:val="000000" w:themeColor="text1"/>
          <w:lang w:eastAsia="en-GB"/>
        </w:rPr>
        <w:t xml:space="preserve"> </w:t>
      </w:r>
      <w:r w:rsidR="004F0E6D">
        <w:rPr>
          <w:rFonts w:ascii="Arial" w:hAnsi="Arial" w:cs="Arial"/>
          <w:color w:val="000000" w:themeColor="text1"/>
          <w:lang w:eastAsia="en-GB"/>
        </w:rPr>
        <w:t>cycle</w:t>
      </w:r>
      <w:r>
        <w:rPr>
          <w:rFonts w:ascii="Arial" w:hAnsi="Arial" w:cs="Arial"/>
          <w:color w:val="000000" w:themeColor="text1"/>
          <w:lang w:eastAsia="en-GB"/>
        </w:rPr>
        <w:t xml:space="preserve"> </w:t>
      </w:r>
      <w:sdt>
        <w:sdtPr>
          <w:rPr>
            <w:rFonts w:ascii="Arial" w:hAnsi="Arial" w:cs="Arial"/>
            <w:color w:val="000000" w:themeColor="text1"/>
            <w:lang w:eastAsia="en-GB"/>
          </w:rPr>
          <w:id w:val="1875572193"/>
          <w:citation/>
        </w:sdtPr>
        <w:sdtContent>
          <w:r>
            <w:rPr>
              <w:rFonts w:ascii="Arial" w:hAnsi="Arial" w:cs="Arial"/>
              <w:color w:val="000000" w:themeColor="text1"/>
              <w:lang w:eastAsia="en-GB"/>
            </w:rPr>
            <w:fldChar w:fldCharType="begin"/>
          </w:r>
          <w:r>
            <w:rPr>
              <w:rFonts w:ascii="Arial" w:hAnsi="Arial" w:cs="Arial"/>
              <w:color w:val="000000" w:themeColor="text1"/>
              <w:lang w:eastAsia="en-GB"/>
            </w:rPr>
            <w:instrText xml:space="preserve"> CITATION Kol84 \l 2057 </w:instrText>
          </w:r>
          <w:r>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(Kolb, 1984)</w:t>
          </w:r>
          <w:r>
            <w:rPr>
              <w:rFonts w:ascii="Arial" w:hAnsi="Arial" w:cs="Arial"/>
              <w:color w:val="000000" w:themeColor="text1"/>
              <w:lang w:eastAsia="en-GB"/>
            </w:rPr>
            <w:fldChar w:fldCharType="end"/>
          </w:r>
        </w:sdtContent>
      </w:sdt>
      <w:r>
        <w:rPr>
          <w:rFonts w:ascii="Arial" w:hAnsi="Arial" w:cs="Arial"/>
          <w:color w:val="000000" w:themeColor="text1"/>
          <w:lang w:eastAsia="en-GB"/>
        </w:rPr>
        <w:t>.</w:t>
      </w:r>
    </w:p>
    <w:p w14:paraId="7EE0370E" w14:textId="7CE6F2E1" w:rsidR="004D4DD7" w:rsidRDefault="004D4DD7" w:rsidP="004D4DD7">
      <w:pPr>
        <w:pStyle w:val="paragraph"/>
        <w:spacing w:before="0" w:beforeAutospacing="0" w:after="0" w:afterAutospacing="0" w:line="259" w:lineRule="auto"/>
        <w:ind w:right="105"/>
        <w:rPr>
          <w:rFonts w:ascii="Arial" w:hAnsi="Arial" w:cs="Arial"/>
          <w:color w:val="000000" w:themeColor="text1"/>
          <w:lang w:eastAsia="en-GB"/>
        </w:rPr>
      </w:pPr>
    </w:p>
    <w:p w14:paraId="204FE753" w14:textId="72D429FF" w:rsidR="004D4DD7" w:rsidRDefault="00C63424"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My colleague and I were attached to a call after ambulance had received a phone call where a disturbance was heard but no direct request was made before the call had ended. The call was transferred through to Police, and ambulance have provided us only with the number in which the call was made by. Staff at the Police Service Centre have traced the call back to an address and therefore my colleague and I have been asked to attend at that address. </w:t>
      </w:r>
      <w:r w:rsidR="009E0C7B">
        <w:rPr>
          <w:rFonts w:ascii="Arial" w:hAnsi="Arial" w:cs="Arial"/>
          <w:color w:val="000000" w:themeColor="text1"/>
          <w:lang w:eastAsia="en-GB"/>
        </w:rPr>
        <w:t xml:space="preserve">Whilst making our way to the address, I have carried out checks on the address and any persons linked to it. These checks consisted of warning marks, critical markers and any previous police incidents. Upon arrival at the address, there were no clear indicators of any disturbance as it was quiet and clear. </w:t>
      </w:r>
    </w:p>
    <w:p w14:paraId="77012BBB" w14:textId="77777777" w:rsidR="009E0C7B" w:rsidRDefault="009E0C7B" w:rsidP="009E0C7B">
      <w:pPr>
        <w:pStyle w:val="paragraph"/>
        <w:spacing w:before="0" w:beforeAutospacing="0" w:after="0" w:afterAutospacing="0" w:line="259" w:lineRule="auto"/>
        <w:ind w:right="105"/>
        <w:rPr>
          <w:rFonts w:ascii="Arial" w:hAnsi="Arial" w:cs="Arial"/>
          <w:color w:val="000000" w:themeColor="text1"/>
          <w:lang w:eastAsia="en-GB"/>
        </w:rPr>
      </w:pPr>
    </w:p>
    <w:p w14:paraId="15DD7BE7" w14:textId="465FBAC7" w:rsidR="008B50AC" w:rsidRDefault="009E0C7B"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My colleague and I have knocked the door of the address and a male</w:t>
      </w:r>
      <w:r w:rsidR="005846A9">
        <w:rPr>
          <w:rFonts w:ascii="Arial" w:hAnsi="Arial" w:cs="Arial"/>
          <w:color w:val="000000" w:themeColor="text1"/>
          <w:lang w:eastAsia="en-GB"/>
        </w:rPr>
        <w:t xml:space="preserve"> who had very poor English</w:t>
      </w:r>
      <w:r>
        <w:rPr>
          <w:rFonts w:ascii="Arial" w:hAnsi="Arial" w:cs="Arial"/>
          <w:color w:val="000000" w:themeColor="text1"/>
          <w:lang w:eastAsia="en-GB"/>
        </w:rPr>
        <w:t xml:space="preserve"> has answered, questioning our attendance and denying a call was made to any emergency service. The male has refused officer entry, but after explaining our powers under the Police and Criminal Evidence Act 1984 </w:t>
      </w:r>
      <w:sdt>
        <w:sdtPr>
          <w:rPr>
            <w:rFonts w:ascii="Arial" w:hAnsi="Arial" w:cs="Arial"/>
            <w:color w:val="000000" w:themeColor="text1"/>
            <w:lang w:eastAsia="en-GB"/>
          </w:rPr>
          <w:id w:val="-277262132"/>
          <w:citation/>
        </w:sdtPr>
        <w:sdtContent>
          <w:r>
            <w:rPr>
              <w:rFonts w:ascii="Arial" w:hAnsi="Arial" w:cs="Arial"/>
              <w:color w:val="000000" w:themeColor="text1"/>
              <w:lang w:eastAsia="en-GB"/>
            </w:rPr>
            <w:fldChar w:fldCharType="begin"/>
          </w:r>
          <w:r w:rsidR="008B50AC">
            <w:rPr>
              <w:rFonts w:ascii="Arial" w:hAnsi="Arial" w:cs="Arial"/>
              <w:color w:val="000000" w:themeColor="text1"/>
              <w:lang w:eastAsia="en-GB"/>
            </w:rPr>
            <w:instrText xml:space="preserve">CITATION Pol84 \y  \l 2057 </w:instrText>
          </w:r>
          <w:r>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(Police and Criminal Evidence Act 1984)</w:t>
          </w:r>
          <w:r>
            <w:rPr>
              <w:rFonts w:ascii="Arial" w:hAnsi="Arial" w:cs="Arial"/>
              <w:color w:val="000000" w:themeColor="text1"/>
              <w:lang w:eastAsia="en-GB"/>
            </w:rPr>
            <w:fldChar w:fldCharType="end"/>
          </w:r>
        </w:sdtContent>
      </w:sdt>
      <w:r>
        <w:rPr>
          <w:rFonts w:ascii="Arial" w:hAnsi="Arial" w:cs="Arial"/>
          <w:color w:val="000000" w:themeColor="text1"/>
          <w:lang w:eastAsia="en-GB"/>
        </w:rPr>
        <w:t xml:space="preserve">, entry has been gained. </w:t>
      </w:r>
      <w:r w:rsidR="005846A9">
        <w:rPr>
          <w:rFonts w:ascii="Arial" w:hAnsi="Arial" w:cs="Arial"/>
          <w:color w:val="000000" w:themeColor="text1"/>
          <w:lang w:eastAsia="en-GB"/>
        </w:rPr>
        <w:t xml:space="preserve">It is at this point </w:t>
      </w:r>
      <w:r w:rsidR="00057053">
        <w:rPr>
          <w:rFonts w:ascii="Arial" w:hAnsi="Arial" w:cs="Arial"/>
          <w:color w:val="000000" w:themeColor="text1"/>
          <w:lang w:eastAsia="en-GB"/>
        </w:rPr>
        <w:t>a young</w:t>
      </w:r>
      <w:r w:rsidR="005846A9">
        <w:rPr>
          <w:rFonts w:ascii="Arial" w:hAnsi="Arial" w:cs="Arial"/>
          <w:color w:val="000000" w:themeColor="text1"/>
          <w:lang w:eastAsia="en-GB"/>
        </w:rPr>
        <w:t xml:space="preserve"> male has been located inside the address, sat on the floor holding his knee, whilst a female was stood over him. The male spoke relatively good English, whilst the female did not. Using the National Decision Model (NDM) </w:t>
      </w:r>
      <w:sdt>
        <w:sdtPr>
          <w:rPr>
            <w:rFonts w:ascii="Arial" w:hAnsi="Arial" w:cs="Arial"/>
            <w:color w:val="000000" w:themeColor="text1"/>
            <w:lang w:eastAsia="en-GB"/>
          </w:rPr>
          <w:id w:val="-713268681"/>
          <w:citation/>
        </w:sdtPr>
        <w:sdtContent>
          <w:r w:rsidR="005846A9">
            <w:rPr>
              <w:rFonts w:ascii="Arial" w:hAnsi="Arial" w:cs="Arial"/>
              <w:color w:val="000000" w:themeColor="text1"/>
              <w:lang w:eastAsia="en-GB"/>
            </w:rPr>
            <w:fldChar w:fldCharType="begin"/>
          </w:r>
          <w:r w:rsidR="005846A9">
            <w:rPr>
              <w:rFonts w:ascii="Arial" w:hAnsi="Arial" w:cs="Arial"/>
              <w:color w:val="000000" w:themeColor="text1"/>
              <w:lang w:eastAsia="en-GB"/>
            </w:rPr>
            <w:instrText xml:space="preserve"> CITATION Col14 \l 2057 </w:instrText>
          </w:r>
          <w:r w:rsidR="005846A9">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(College of Policing, 2014)</w:t>
          </w:r>
          <w:r w:rsidR="005846A9">
            <w:rPr>
              <w:rFonts w:ascii="Arial" w:hAnsi="Arial" w:cs="Arial"/>
              <w:color w:val="000000" w:themeColor="text1"/>
              <w:lang w:eastAsia="en-GB"/>
            </w:rPr>
            <w:fldChar w:fldCharType="end"/>
          </w:r>
        </w:sdtContent>
      </w:sdt>
      <w:r w:rsidR="005846A9">
        <w:rPr>
          <w:rFonts w:ascii="Arial" w:hAnsi="Arial" w:cs="Arial"/>
          <w:color w:val="000000" w:themeColor="text1"/>
          <w:lang w:eastAsia="en-GB"/>
        </w:rPr>
        <w:t xml:space="preserve">, my colleague and I have separated both parties in order to obtain information about what had happened. </w:t>
      </w:r>
    </w:p>
    <w:p w14:paraId="790C0610" w14:textId="77777777" w:rsidR="008B50AC"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p>
    <w:p w14:paraId="70AF6B15" w14:textId="395432FA" w:rsidR="009E0C7B"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As a result of this separation, the male has disclosed to me that he had been assaulted by both the male and the female causing him to possibly dislocate his knee. Due to this disclosure, both the male and female were arrested on suspicion of Assault </w:t>
      </w:r>
      <w:sdt>
        <w:sdtPr>
          <w:rPr>
            <w:rFonts w:ascii="Arial" w:hAnsi="Arial" w:cs="Arial"/>
            <w:color w:val="000000" w:themeColor="text1"/>
            <w:lang w:eastAsia="en-GB"/>
          </w:rPr>
          <w:id w:val="1609541930"/>
          <w:citation/>
        </w:sdtPr>
        <w:sdtContent>
          <w:r>
            <w:rPr>
              <w:rFonts w:ascii="Arial" w:hAnsi="Arial" w:cs="Arial"/>
              <w:color w:val="000000" w:themeColor="text1"/>
              <w:lang w:eastAsia="en-GB"/>
            </w:rPr>
            <w:fldChar w:fldCharType="begin"/>
          </w:r>
          <w:r>
            <w:rPr>
              <w:rFonts w:ascii="Arial" w:hAnsi="Arial" w:cs="Arial"/>
              <w:color w:val="000000" w:themeColor="text1"/>
              <w:lang w:eastAsia="en-GB"/>
            </w:rPr>
            <w:instrText xml:space="preserve">CITATION Cri88 \y  \l 2057 </w:instrText>
          </w:r>
          <w:r>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(Criminal Justice Act 1988)</w:t>
          </w:r>
          <w:r>
            <w:rPr>
              <w:rFonts w:ascii="Arial" w:hAnsi="Arial" w:cs="Arial"/>
              <w:color w:val="000000" w:themeColor="text1"/>
              <w:lang w:eastAsia="en-GB"/>
            </w:rPr>
            <w:fldChar w:fldCharType="end"/>
          </w:r>
        </w:sdtContent>
      </w:sdt>
      <w:r>
        <w:rPr>
          <w:rFonts w:ascii="Arial" w:hAnsi="Arial" w:cs="Arial"/>
          <w:color w:val="000000" w:themeColor="text1"/>
          <w:lang w:eastAsia="en-GB"/>
        </w:rPr>
        <w:t xml:space="preserve">. </w:t>
      </w:r>
    </w:p>
    <w:p w14:paraId="141C04A2" w14:textId="77777777" w:rsidR="008B50AC"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p>
    <w:p w14:paraId="6C0CE1DD" w14:textId="583BE49A" w:rsidR="008B50AC" w:rsidRDefault="008B50AC"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Both parties were conveyed to custody, and </w:t>
      </w:r>
      <w:r w:rsidR="00B425FA">
        <w:rPr>
          <w:rFonts w:ascii="Arial" w:hAnsi="Arial" w:cs="Arial"/>
          <w:color w:val="000000" w:themeColor="text1"/>
          <w:lang w:eastAsia="en-GB"/>
        </w:rPr>
        <w:t xml:space="preserve">as outlined within Code C of the Police and Criminal Evidence Act 1984 </w:t>
      </w:r>
      <w:sdt>
        <w:sdtPr>
          <w:rPr>
            <w:rFonts w:ascii="Arial" w:hAnsi="Arial" w:cs="Arial"/>
            <w:color w:val="000000" w:themeColor="text1"/>
            <w:lang w:eastAsia="en-GB"/>
          </w:rPr>
          <w:id w:val="-1309017781"/>
          <w:citation/>
        </w:sdtPr>
        <w:sdtContent>
          <w:r w:rsidR="00B425FA">
            <w:rPr>
              <w:rFonts w:ascii="Arial" w:hAnsi="Arial" w:cs="Arial"/>
              <w:color w:val="000000" w:themeColor="text1"/>
              <w:lang w:eastAsia="en-GB"/>
            </w:rPr>
            <w:fldChar w:fldCharType="begin"/>
          </w:r>
          <w:r w:rsidR="00B425FA">
            <w:rPr>
              <w:rFonts w:ascii="Arial" w:hAnsi="Arial" w:cs="Arial"/>
              <w:color w:val="000000" w:themeColor="text1"/>
              <w:lang w:eastAsia="en-GB"/>
            </w:rPr>
            <w:instrText xml:space="preserve"> CITATION PAC84 \l 2057 </w:instrText>
          </w:r>
          <w:r w:rsidR="00B425FA">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(PACE Code C, 1984)</w:t>
          </w:r>
          <w:r w:rsidR="00B425FA">
            <w:rPr>
              <w:rFonts w:ascii="Arial" w:hAnsi="Arial" w:cs="Arial"/>
              <w:color w:val="000000" w:themeColor="text1"/>
              <w:lang w:eastAsia="en-GB"/>
            </w:rPr>
            <w:fldChar w:fldCharType="end"/>
          </w:r>
        </w:sdtContent>
      </w:sdt>
      <w:r w:rsidR="00B425FA">
        <w:rPr>
          <w:rFonts w:ascii="Arial" w:hAnsi="Arial" w:cs="Arial"/>
          <w:color w:val="000000" w:themeColor="text1"/>
          <w:lang w:eastAsia="en-GB"/>
        </w:rPr>
        <w:t xml:space="preserve"> a Spanish interpreter was sought for both suspects in order for them to fully understand their rights and entitlements as well as the detention process</w:t>
      </w:r>
      <w:r w:rsidR="00057053">
        <w:rPr>
          <w:rFonts w:ascii="Arial" w:hAnsi="Arial" w:cs="Arial"/>
          <w:color w:val="000000" w:themeColor="text1"/>
          <w:lang w:eastAsia="en-GB"/>
        </w:rPr>
        <w:t xml:space="preserve"> – this was obtained through phone. Neither party had any additional needs, but clearly had difficulty in dealing with something so traumatic in a language they are not able to confidently speak. It is outlined by the Bell Foundation that those who speak English as a second language often feel disadvantaged within the criminal justice system due to feeling a denial of fair justice outcomes and in access to services and support </w:t>
      </w:r>
      <w:sdt>
        <w:sdtPr>
          <w:rPr>
            <w:rFonts w:ascii="Arial" w:hAnsi="Arial" w:cs="Arial"/>
            <w:color w:val="000000" w:themeColor="text1"/>
            <w:lang w:eastAsia="en-GB"/>
          </w:rPr>
          <w:id w:val="664755309"/>
          <w:citation/>
        </w:sdtPr>
        <w:sdtContent>
          <w:r w:rsidR="00057053">
            <w:rPr>
              <w:rFonts w:ascii="Arial" w:hAnsi="Arial" w:cs="Arial"/>
              <w:color w:val="000000" w:themeColor="text1"/>
              <w:lang w:eastAsia="en-GB"/>
            </w:rPr>
            <w:fldChar w:fldCharType="begin"/>
          </w:r>
          <w:r w:rsidR="00057053">
            <w:rPr>
              <w:rFonts w:ascii="Arial" w:hAnsi="Arial" w:cs="Arial"/>
              <w:color w:val="000000" w:themeColor="text1"/>
              <w:lang w:eastAsia="en-GB"/>
            </w:rPr>
            <w:instrText xml:space="preserve"> CITATION Hun22 \l 2057 </w:instrText>
          </w:r>
          <w:r w:rsidR="00057053">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(Hunter, et al., 2022)</w:t>
          </w:r>
          <w:r w:rsidR="00057053">
            <w:rPr>
              <w:rFonts w:ascii="Arial" w:hAnsi="Arial" w:cs="Arial"/>
              <w:color w:val="000000" w:themeColor="text1"/>
              <w:lang w:eastAsia="en-GB"/>
            </w:rPr>
            <w:fldChar w:fldCharType="end"/>
          </w:r>
        </w:sdtContent>
      </w:sdt>
      <w:r w:rsidR="00417701">
        <w:rPr>
          <w:rFonts w:ascii="Arial" w:hAnsi="Arial" w:cs="Arial"/>
          <w:color w:val="000000" w:themeColor="text1"/>
          <w:lang w:eastAsia="en-GB"/>
        </w:rPr>
        <w:t>.</w:t>
      </w:r>
    </w:p>
    <w:p w14:paraId="3E8E1B42" w14:textId="77777777"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p>
    <w:p w14:paraId="00CAEAE9" w14:textId="7651DD9A"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Due to this, I have ensured that I have abided by the Code of Ethics and Standards of Professional Behaviour and ensured that the rights of all involved individuals were respected, as well as treating both parties with courtesy and respect </w:t>
      </w:r>
      <w:sdt>
        <w:sdtPr>
          <w:rPr>
            <w:rFonts w:ascii="Arial" w:hAnsi="Arial" w:cs="Arial"/>
            <w:color w:val="000000" w:themeColor="text1"/>
            <w:lang w:eastAsia="en-GB"/>
          </w:rPr>
          <w:id w:val="-1685507576"/>
          <w:citation/>
        </w:sdtPr>
        <w:sdtContent>
          <w:r>
            <w:rPr>
              <w:rFonts w:ascii="Arial" w:hAnsi="Arial" w:cs="Arial"/>
              <w:color w:val="000000" w:themeColor="text1"/>
              <w:lang w:eastAsia="en-GB"/>
            </w:rPr>
            <w:fldChar w:fldCharType="begin"/>
          </w:r>
          <w:r>
            <w:rPr>
              <w:rFonts w:ascii="Arial" w:hAnsi="Arial" w:cs="Arial"/>
              <w:color w:val="000000" w:themeColor="text1"/>
              <w:lang w:eastAsia="en-GB"/>
            </w:rPr>
            <w:instrText xml:space="preserve"> CITATION Pol231 \l 2057 </w:instrText>
          </w:r>
          <w:r>
            <w:rPr>
              <w:rFonts w:ascii="Arial" w:hAnsi="Arial" w:cs="Arial"/>
              <w:color w:val="000000" w:themeColor="text1"/>
              <w:lang w:eastAsia="en-GB"/>
            </w:rPr>
            <w:fldChar w:fldCharType="separate"/>
          </w:r>
          <w:r w:rsidR="00824E9C" w:rsidRPr="00824E9C">
            <w:rPr>
              <w:rFonts w:ascii="Arial" w:hAnsi="Arial" w:cs="Arial"/>
              <w:noProof/>
              <w:color w:val="000000" w:themeColor="text1"/>
              <w:lang w:eastAsia="en-GB"/>
            </w:rPr>
            <w:t>(Policek, 2023)</w:t>
          </w:r>
          <w:r>
            <w:rPr>
              <w:rFonts w:ascii="Arial" w:hAnsi="Arial" w:cs="Arial"/>
              <w:color w:val="000000" w:themeColor="text1"/>
              <w:lang w:eastAsia="en-GB"/>
            </w:rPr>
            <w:fldChar w:fldCharType="end"/>
          </w:r>
        </w:sdtContent>
      </w:sdt>
      <w:r>
        <w:rPr>
          <w:rFonts w:ascii="Arial" w:hAnsi="Arial" w:cs="Arial"/>
          <w:color w:val="000000" w:themeColor="text1"/>
          <w:lang w:eastAsia="en-GB"/>
        </w:rPr>
        <w:t xml:space="preserve">. </w:t>
      </w:r>
    </w:p>
    <w:p w14:paraId="78FAC6D4" w14:textId="77777777"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p>
    <w:p w14:paraId="7B6DB44B" w14:textId="125C6EC9" w:rsidR="00417701" w:rsidRDefault="00417701"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lastRenderedPageBreak/>
        <w:t xml:space="preserve">As a result of this incident, and the age of the victim in this case – a Public Protection Notice (PPN) has been submitted in his name. As the victim was the son of both suspect parties, the referral would be made to multiple partner agencies such as; social services and the National Health Service. In order to successfully safeguard the victim, social services were made aware shortly after the detention of both parties was authorised. </w:t>
      </w:r>
      <w:r w:rsidR="007D48D0">
        <w:rPr>
          <w:rFonts w:ascii="Arial" w:hAnsi="Arial" w:cs="Arial"/>
          <w:color w:val="000000" w:themeColor="text1"/>
          <w:lang w:eastAsia="en-GB"/>
        </w:rPr>
        <w:t>I have also worked in line with the Policing Vision 2025.</w:t>
      </w:r>
    </w:p>
    <w:p w14:paraId="10ED2B5E" w14:textId="77777777" w:rsidR="004D22A8" w:rsidRDefault="004D22A8" w:rsidP="009E0C7B">
      <w:pPr>
        <w:pStyle w:val="paragraph"/>
        <w:spacing w:before="0" w:beforeAutospacing="0" w:after="0" w:afterAutospacing="0" w:line="259" w:lineRule="auto"/>
        <w:ind w:right="105"/>
        <w:rPr>
          <w:rFonts w:ascii="Arial" w:hAnsi="Arial" w:cs="Arial"/>
          <w:color w:val="000000" w:themeColor="text1"/>
          <w:lang w:eastAsia="en-GB"/>
        </w:rPr>
      </w:pPr>
    </w:p>
    <w:p w14:paraId="65B9F326" w14:textId="5DBEA710" w:rsidR="004D22A8" w:rsidRPr="009E0C7B" w:rsidRDefault="004D22A8" w:rsidP="009E0C7B">
      <w:pPr>
        <w:pStyle w:val="paragraph"/>
        <w:spacing w:before="0" w:beforeAutospacing="0" w:after="0" w:afterAutospacing="0" w:line="259" w:lineRule="auto"/>
        <w:ind w:right="105"/>
        <w:rPr>
          <w:rFonts w:ascii="Arial" w:hAnsi="Arial" w:cs="Arial"/>
          <w:color w:val="000000" w:themeColor="text1"/>
          <w:lang w:eastAsia="en-GB"/>
        </w:rPr>
      </w:pPr>
      <w:r>
        <w:rPr>
          <w:rFonts w:ascii="Arial" w:hAnsi="Arial" w:cs="Arial"/>
          <w:color w:val="000000" w:themeColor="text1"/>
          <w:lang w:eastAsia="en-GB"/>
        </w:rPr>
        <w:t xml:space="preserve">Policing Vision 2025 which is </w:t>
      </w:r>
      <w:r>
        <w:rPr>
          <w:rFonts w:ascii="Arial" w:hAnsi="Arial" w:cs="Arial"/>
          <w:color w:val="1F1F1F"/>
          <w:shd w:val="clear" w:color="auto" w:fill="FFFFFF"/>
        </w:rPr>
        <w:t xml:space="preserve">a strategy that provides a clear vision for policing in England and Wales over the next decade, the vision is based on the principles of policing with the public, preventing crime and harm, protecting the vulnerable, and responding to crime and emergencies. The vision also identifies a number of key priorities for policing over the next decade </w:t>
      </w:r>
      <w:sdt>
        <w:sdtPr>
          <w:rPr>
            <w:rFonts w:ascii="Arial" w:hAnsi="Arial" w:cs="Arial"/>
            <w:color w:val="1F1F1F"/>
            <w:shd w:val="clear" w:color="auto" w:fill="FFFFFF"/>
          </w:rPr>
          <w:id w:val="-1667229990"/>
          <w:citation/>
        </w:sdtPr>
        <w:sdtContent>
          <w:r>
            <w:rPr>
              <w:rFonts w:ascii="Arial" w:hAnsi="Arial" w:cs="Arial"/>
              <w:color w:val="1F1F1F"/>
              <w:shd w:val="clear" w:color="auto" w:fill="FFFFFF"/>
            </w:rPr>
            <w:fldChar w:fldCharType="begin"/>
          </w:r>
          <w:r>
            <w:rPr>
              <w:rFonts w:ascii="Arial" w:hAnsi="Arial" w:cs="Arial"/>
              <w:color w:val="1F1F1F"/>
              <w:shd w:val="clear" w:color="auto" w:fill="FFFFFF"/>
            </w:rPr>
            <w:instrText xml:space="preserve"> CITATION Nat16 \l 2057 </w:instrText>
          </w:r>
          <w:r>
            <w:rPr>
              <w:rFonts w:ascii="Arial" w:hAnsi="Arial" w:cs="Arial"/>
              <w:color w:val="1F1F1F"/>
              <w:shd w:val="clear" w:color="auto" w:fill="FFFFFF"/>
            </w:rPr>
            <w:fldChar w:fldCharType="separate"/>
          </w:r>
          <w:r w:rsidR="00824E9C" w:rsidRPr="00824E9C">
            <w:rPr>
              <w:rFonts w:ascii="Arial" w:hAnsi="Arial" w:cs="Arial"/>
              <w:noProof/>
              <w:color w:val="1F1F1F"/>
              <w:shd w:val="clear" w:color="auto" w:fill="FFFFFF"/>
            </w:rPr>
            <w:t>(National Police Chiefs' Council (NPCC), 2016)</w:t>
          </w:r>
          <w:r>
            <w:rPr>
              <w:rFonts w:ascii="Arial" w:hAnsi="Arial" w:cs="Arial"/>
              <w:color w:val="1F1F1F"/>
              <w:shd w:val="clear" w:color="auto" w:fill="FFFFFF"/>
            </w:rPr>
            <w:fldChar w:fldCharType="end"/>
          </w:r>
        </w:sdtContent>
      </w:sdt>
      <w:r>
        <w:rPr>
          <w:rFonts w:ascii="Arial" w:hAnsi="Arial" w:cs="Arial"/>
          <w:color w:val="1F1F1F"/>
          <w:shd w:val="clear" w:color="auto" w:fill="FFFFFF"/>
        </w:rPr>
        <w:t>.</w:t>
      </w:r>
      <w:r w:rsidR="007D48D0">
        <w:rPr>
          <w:rFonts w:ascii="Arial" w:hAnsi="Arial" w:cs="Arial"/>
          <w:color w:val="1F1F1F"/>
          <w:shd w:val="clear" w:color="auto" w:fill="FFFFFF"/>
        </w:rPr>
        <w:t xml:space="preserve"> Part of the vision outlines the need to </w:t>
      </w:r>
      <w:r w:rsidR="007D48D0" w:rsidRPr="007D48D0">
        <w:rPr>
          <w:rFonts w:ascii="Arial" w:hAnsi="Arial" w:cs="Arial"/>
          <w:color w:val="1F1F1F"/>
          <w:shd w:val="clear" w:color="auto" w:fill="FFFFFF"/>
        </w:rPr>
        <w:t xml:space="preserve">address sources of demand </w:t>
      </w:r>
      <w:r w:rsidR="007D48D0">
        <w:rPr>
          <w:rFonts w:ascii="Arial" w:hAnsi="Arial" w:cs="Arial"/>
          <w:color w:val="1F1F1F"/>
          <w:shd w:val="clear" w:color="auto" w:fill="FFFFFF"/>
        </w:rPr>
        <w:t xml:space="preserve">by </w:t>
      </w:r>
      <w:r w:rsidR="007D48D0" w:rsidRPr="007D48D0">
        <w:rPr>
          <w:rFonts w:ascii="Arial" w:hAnsi="Arial" w:cs="Arial"/>
          <w:color w:val="1F1F1F"/>
          <w:shd w:val="clear" w:color="auto" w:fill="FFFFFF"/>
        </w:rPr>
        <w:t xml:space="preserve">working </w:t>
      </w:r>
      <w:r w:rsidR="007D48D0">
        <w:rPr>
          <w:rFonts w:ascii="Arial" w:hAnsi="Arial" w:cs="Arial"/>
          <w:color w:val="1F1F1F"/>
          <w:shd w:val="clear" w:color="auto" w:fill="FFFFFF"/>
        </w:rPr>
        <w:t>alongside</w:t>
      </w:r>
      <w:r w:rsidR="007D48D0" w:rsidRPr="007D48D0">
        <w:rPr>
          <w:rFonts w:ascii="Arial" w:hAnsi="Arial" w:cs="Arial"/>
          <w:color w:val="1F1F1F"/>
          <w:shd w:val="clear" w:color="auto" w:fill="FFFFFF"/>
        </w:rPr>
        <w:t xml:space="preserve"> of partner agencies including health, education, social services, other emergency services, criminal justice and victims' organisations</w:t>
      </w:r>
      <w:r w:rsidR="007D48D0">
        <w:rPr>
          <w:rFonts w:ascii="Arial" w:hAnsi="Arial" w:cs="Arial"/>
          <w:color w:val="1F1F1F"/>
          <w:shd w:val="clear" w:color="auto" w:fill="FFFFFF"/>
        </w:rPr>
        <w:t xml:space="preserve"> </w:t>
      </w:r>
      <w:sdt>
        <w:sdtPr>
          <w:rPr>
            <w:rFonts w:ascii="Arial" w:hAnsi="Arial" w:cs="Arial"/>
            <w:color w:val="1F1F1F"/>
            <w:shd w:val="clear" w:color="auto" w:fill="FFFFFF"/>
          </w:rPr>
          <w:id w:val="-2082585554"/>
          <w:citation/>
        </w:sdtPr>
        <w:sdtContent>
          <w:r w:rsidR="007D48D0">
            <w:rPr>
              <w:rFonts w:ascii="Arial" w:hAnsi="Arial" w:cs="Arial"/>
              <w:color w:val="1F1F1F"/>
              <w:shd w:val="clear" w:color="auto" w:fill="FFFFFF"/>
            </w:rPr>
            <w:fldChar w:fldCharType="begin"/>
          </w:r>
          <w:r w:rsidR="007D48D0">
            <w:rPr>
              <w:rFonts w:ascii="Arial" w:hAnsi="Arial" w:cs="Arial"/>
              <w:color w:val="1F1F1F"/>
              <w:shd w:val="clear" w:color="auto" w:fill="FFFFFF"/>
            </w:rPr>
            <w:instrText xml:space="preserve"> CITATION Col16 \l 2057 </w:instrText>
          </w:r>
          <w:r w:rsidR="007D48D0">
            <w:rPr>
              <w:rFonts w:ascii="Arial" w:hAnsi="Arial" w:cs="Arial"/>
              <w:color w:val="1F1F1F"/>
              <w:shd w:val="clear" w:color="auto" w:fill="FFFFFF"/>
            </w:rPr>
            <w:fldChar w:fldCharType="separate"/>
          </w:r>
          <w:r w:rsidR="00824E9C" w:rsidRPr="00824E9C">
            <w:rPr>
              <w:rFonts w:ascii="Arial" w:hAnsi="Arial" w:cs="Arial"/>
              <w:noProof/>
              <w:color w:val="1F1F1F"/>
              <w:shd w:val="clear" w:color="auto" w:fill="FFFFFF"/>
            </w:rPr>
            <w:t>(College of Policing, 2016)</w:t>
          </w:r>
          <w:r w:rsidR="007D48D0">
            <w:rPr>
              <w:rFonts w:ascii="Arial" w:hAnsi="Arial" w:cs="Arial"/>
              <w:color w:val="1F1F1F"/>
              <w:shd w:val="clear" w:color="auto" w:fill="FFFFFF"/>
            </w:rPr>
            <w:fldChar w:fldCharType="end"/>
          </w:r>
        </w:sdtContent>
      </w:sdt>
      <w:r w:rsidR="007D48D0">
        <w:rPr>
          <w:rFonts w:ascii="Arial" w:hAnsi="Arial" w:cs="Arial"/>
          <w:color w:val="1F1F1F"/>
          <w:shd w:val="clear" w:color="auto" w:fill="FFFFFF"/>
        </w:rPr>
        <w:t xml:space="preserve">. </w:t>
      </w:r>
    </w:p>
    <w:p w14:paraId="4C3F33E9" w14:textId="77777777" w:rsidR="00143A25" w:rsidRDefault="00143A25" w:rsidP="00143A25">
      <w:pPr>
        <w:shd w:val="clear" w:color="auto" w:fill="FFFFFF"/>
        <w:overflowPunct/>
        <w:autoSpaceDE/>
        <w:autoSpaceDN/>
        <w:adjustRightInd/>
        <w:spacing w:after="360"/>
        <w:textAlignment w:val="auto"/>
        <w:rPr>
          <w:color w:val="1F1F1F"/>
          <w:sz w:val="24"/>
          <w:szCs w:val="24"/>
        </w:rPr>
      </w:pPr>
    </w:p>
    <w:p w14:paraId="10C7891C" w14:textId="4AAFF66F" w:rsidR="007D48D0" w:rsidRDefault="007D48D0" w:rsidP="00143A25">
      <w:pPr>
        <w:shd w:val="clear" w:color="auto" w:fill="FFFFFF"/>
        <w:overflowPunct/>
        <w:autoSpaceDE/>
        <w:autoSpaceDN/>
        <w:adjustRightInd/>
        <w:spacing w:after="360"/>
        <w:textAlignment w:val="auto"/>
        <w:rPr>
          <w:color w:val="1F1F1F"/>
          <w:sz w:val="24"/>
          <w:szCs w:val="24"/>
        </w:rPr>
      </w:pPr>
      <w:r>
        <w:rPr>
          <w:color w:val="1F1F1F"/>
          <w:sz w:val="24"/>
          <w:szCs w:val="24"/>
        </w:rPr>
        <w:t xml:space="preserve">Upon reflection, </w:t>
      </w:r>
      <w:r w:rsidR="00F36000">
        <w:rPr>
          <w:color w:val="1F1F1F"/>
          <w:sz w:val="24"/>
          <w:szCs w:val="24"/>
        </w:rPr>
        <w:t xml:space="preserve">during my first year of probation I was very much led by my colleagues who held more service and experience than myself. As I am now a much more confident and experienced officer in comparison, I feel that an incident of similar nature I would be able to confidently manage with my own decision making, rather than rely on other persons. As time passed within my shift, more experienced officers have moved onto other opportunities – leaving me with less experienced officers, who now look to me for guidance. </w:t>
      </w:r>
    </w:p>
    <w:p w14:paraId="1201E396" w14:textId="57D90113" w:rsidR="00F36000" w:rsidRDefault="00F36000" w:rsidP="00143A25">
      <w:pPr>
        <w:shd w:val="clear" w:color="auto" w:fill="FFFFFF"/>
        <w:overflowPunct/>
        <w:autoSpaceDE/>
        <w:autoSpaceDN/>
        <w:adjustRightInd/>
        <w:spacing w:after="360"/>
        <w:textAlignment w:val="auto"/>
        <w:rPr>
          <w:color w:val="1F1F1F"/>
          <w:sz w:val="24"/>
          <w:szCs w:val="24"/>
        </w:rPr>
      </w:pPr>
      <w:r>
        <w:rPr>
          <w:color w:val="1F1F1F"/>
          <w:sz w:val="24"/>
          <w:szCs w:val="24"/>
        </w:rPr>
        <w:t>This change in reliance highlights how much my role as a Police Officer has changed in</w:t>
      </w:r>
      <w:r w:rsidR="003D4FF6">
        <w:rPr>
          <w:color w:val="1F1F1F"/>
          <w:sz w:val="24"/>
          <w:szCs w:val="24"/>
        </w:rPr>
        <w:t xml:space="preserve"> the short time of my probationary period. Kolb’s reflective model has highlighted that during my time as an officer and the different calls or situations I have experienced, I have been able to reflect and draw conclusions on these instances and therefore apply the knowledge I have obtained from previous experiences to new situations. </w:t>
      </w:r>
    </w:p>
    <w:p w14:paraId="36041D2B" w14:textId="521B9315" w:rsidR="003D4FF6" w:rsidRDefault="003D4FF6" w:rsidP="00143A25">
      <w:pPr>
        <w:shd w:val="clear" w:color="auto" w:fill="FFFFFF"/>
        <w:overflowPunct/>
        <w:autoSpaceDE/>
        <w:autoSpaceDN/>
        <w:adjustRightInd/>
        <w:spacing w:after="360"/>
        <w:textAlignment w:val="auto"/>
        <w:rPr>
          <w:color w:val="1F1F1F"/>
          <w:sz w:val="24"/>
          <w:szCs w:val="24"/>
        </w:rPr>
      </w:pPr>
      <w:r>
        <w:rPr>
          <w:color w:val="1F1F1F"/>
          <w:sz w:val="24"/>
          <w:szCs w:val="24"/>
        </w:rPr>
        <w:t>To conclude, upon reflection within my final year as a Police Officer</w:t>
      </w:r>
      <w:r w:rsidR="00F725AE">
        <w:rPr>
          <w:color w:val="1F1F1F"/>
          <w:sz w:val="24"/>
          <w:szCs w:val="24"/>
        </w:rPr>
        <w:t xml:space="preserve">, I am now able to work independently within the role of a modern day officer. And whilst doing so, work within the strategies of the policing requirement, policing vision 2025, workforce transformation and the College of Policing’s 5 year strategy. </w:t>
      </w:r>
    </w:p>
    <w:p w14:paraId="4F15A55A" w14:textId="51C4503B" w:rsidR="00F725AE" w:rsidRDefault="00F725AE" w:rsidP="00143A25">
      <w:pPr>
        <w:shd w:val="clear" w:color="auto" w:fill="FFFFFF"/>
        <w:overflowPunct/>
        <w:autoSpaceDE/>
        <w:autoSpaceDN/>
        <w:adjustRightInd/>
        <w:spacing w:after="360"/>
        <w:textAlignment w:val="auto"/>
        <w:rPr>
          <w:color w:val="1F1F1F"/>
          <w:sz w:val="24"/>
          <w:szCs w:val="24"/>
        </w:rPr>
      </w:pPr>
      <w:r>
        <w:rPr>
          <w:color w:val="1F1F1F"/>
          <w:sz w:val="24"/>
          <w:szCs w:val="24"/>
        </w:rPr>
        <w:t>Word Count – 2043</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7E49841" w14:textId="77777777" w:rsidR="002538A5" w:rsidRDefault="00F725AE" w:rsidP="00340E9A">
      <w:pPr>
        <w:ind w:right="237"/>
        <w:jc w:val="both"/>
        <w:rPr>
          <w:sz w:val="24"/>
          <w:szCs w:val="24"/>
        </w:rPr>
      </w:pPr>
      <w:r>
        <w:rPr>
          <w:sz w:val="24"/>
          <w:szCs w:val="24"/>
        </w:rPr>
        <w:t>In this essay, I will look to critically evaluate the use of social media as a means of informing and engaging with the community and the promotion of policy initiatives by police forces. Whilst doing so, I will make considerations of force policy regarding the use of social media for both professional and engagement purposes, as well as what social media platforms are most commonly used by police forces. I will also consider both the benefits and risks to police forces when using social media.</w:t>
      </w:r>
    </w:p>
    <w:p w14:paraId="592BC0EF" w14:textId="77777777" w:rsidR="002538A5" w:rsidRDefault="002538A5" w:rsidP="00340E9A">
      <w:pPr>
        <w:ind w:right="237"/>
        <w:jc w:val="both"/>
        <w:rPr>
          <w:sz w:val="24"/>
          <w:szCs w:val="24"/>
        </w:rPr>
      </w:pPr>
    </w:p>
    <w:p w14:paraId="76100B55" w14:textId="2CFC77CD" w:rsidR="002538A5" w:rsidRPr="002538A5" w:rsidRDefault="002538A5" w:rsidP="002538A5">
      <w:pPr>
        <w:shd w:val="clear" w:color="auto" w:fill="FFFFFF"/>
        <w:overflowPunct/>
        <w:autoSpaceDE/>
        <w:autoSpaceDN/>
        <w:adjustRightInd/>
        <w:spacing w:before="360" w:after="360"/>
        <w:textAlignment w:val="auto"/>
        <w:rPr>
          <w:color w:val="1F1F1F"/>
          <w:sz w:val="24"/>
          <w:szCs w:val="24"/>
        </w:rPr>
      </w:pPr>
      <w:r w:rsidRPr="002538A5">
        <w:rPr>
          <w:color w:val="1F1F1F"/>
          <w:sz w:val="24"/>
          <w:szCs w:val="24"/>
        </w:rPr>
        <w:t>Social media is a broad term that refers to online platforms that allow users to connect and interact with each other. Social media platforms can be used to share content, such as text, images, and videos, as well as to communicate with others through messaging and comments.</w:t>
      </w:r>
      <w:r>
        <w:rPr>
          <w:color w:val="1F1F1F"/>
          <w:sz w:val="24"/>
          <w:szCs w:val="24"/>
        </w:rPr>
        <w:t xml:space="preserve"> </w:t>
      </w:r>
      <w:r w:rsidRPr="002538A5">
        <w:rPr>
          <w:color w:val="1F1F1F"/>
          <w:sz w:val="24"/>
          <w:szCs w:val="24"/>
        </w:rPr>
        <w:t>Social media has become an integral part of many people's lives, with billions of people using it every day to stay connected with friends and family, learn about current events, and be entertained.</w:t>
      </w:r>
      <w:r>
        <w:rPr>
          <w:color w:val="1F1F1F"/>
          <w:sz w:val="24"/>
          <w:szCs w:val="24"/>
        </w:rPr>
        <w:t xml:space="preserve"> </w:t>
      </w:r>
      <w:sdt>
        <w:sdtPr>
          <w:rPr>
            <w:color w:val="1F1F1F"/>
            <w:sz w:val="24"/>
            <w:szCs w:val="24"/>
          </w:rPr>
          <w:id w:val="-1357035322"/>
          <w:citation/>
        </w:sdtPr>
        <w:sdtContent>
          <w:r>
            <w:rPr>
              <w:color w:val="1F1F1F"/>
              <w:sz w:val="24"/>
              <w:szCs w:val="24"/>
            </w:rPr>
            <w:fldChar w:fldCharType="begin"/>
          </w:r>
          <w:r>
            <w:rPr>
              <w:color w:val="1F1F1F"/>
              <w:sz w:val="24"/>
              <w:szCs w:val="24"/>
            </w:rPr>
            <w:instrText xml:space="preserve"> CITATION Dat23 \l 2057 </w:instrText>
          </w:r>
          <w:r>
            <w:rPr>
              <w:color w:val="1F1F1F"/>
              <w:sz w:val="24"/>
              <w:szCs w:val="24"/>
            </w:rPr>
            <w:fldChar w:fldCharType="separate"/>
          </w:r>
          <w:r w:rsidR="00824E9C" w:rsidRPr="00824E9C">
            <w:rPr>
              <w:noProof/>
              <w:color w:val="1F1F1F"/>
              <w:sz w:val="24"/>
              <w:szCs w:val="24"/>
            </w:rPr>
            <w:t>(DataReportal, 2023)</w:t>
          </w:r>
          <w:r>
            <w:rPr>
              <w:color w:val="1F1F1F"/>
              <w:sz w:val="24"/>
              <w:szCs w:val="24"/>
            </w:rPr>
            <w:fldChar w:fldCharType="end"/>
          </w:r>
        </w:sdtContent>
      </w:sdt>
      <w:r>
        <w:rPr>
          <w:color w:val="1F1F1F"/>
          <w:sz w:val="24"/>
          <w:szCs w:val="24"/>
        </w:rPr>
        <w:t xml:space="preserve"> </w:t>
      </w:r>
    </w:p>
    <w:p w14:paraId="231A6E00" w14:textId="27847022" w:rsidR="006C6EBE" w:rsidRDefault="002538A5" w:rsidP="006C6EBE">
      <w:pPr>
        <w:shd w:val="clear" w:color="auto" w:fill="FFFFFF"/>
        <w:overflowPunct/>
        <w:autoSpaceDE/>
        <w:autoSpaceDN/>
        <w:adjustRightInd/>
        <w:spacing w:before="100" w:beforeAutospacing="1" w:after="150"/>
        <w:textAlignment w:val="auto"/>
        <w:rPr>
          <w:color w:val="1F1F1F"/>
          <w:sz w:val="24"/>
          <w:szCs w:val="24"/>
        </w:rPr>
      </w:pPr>
      <w:r>
        <w:rPr>
          <w:color w:val="1F1F1F"/>
          <w:sz w:val="24"/>
          <w:szCs w:val="24"/>
        </w:rPr>
        <w:t xml:space="preserve">It is estimated that </w:t>
      </w:r>
      <w:r w:rsidRPr="002538A5">
        <w:rPr>
          <w:color w:val="1F1F1F"/>
          <w:sz w:val="24"/>
          <w:szCs w:val="24"/>
        </w:rPr>
        <w:t>57.1 million people in the UK use social media, which is 84.4% of the population</w:t>
      </w:r>
      <w:r>
        <w:rPr>
          <w:color w:val="1F1F1F"/>
          <w:sz w:val="24"/>
          <w:szCs w:val="24"/>
        </w:rPr>
        <w:t>, and that t</w:t>
      </w:r>
      <w:r w:rsidRPr="002538A5">
        <w:rPr>
          <w:color w:val="1F1F1F"/>
          <w:sz w:val="24"/>
          <w:szCs w:val="24"/>
        </w:rPr>
        <w:t>he most popular social media platform in the UK is Facebook, with 34.4 million users.</w:t>
      </w:r>
      <w:r>
        <w:rPr>
          <w:color w:val="1F1F1F"/>
          <w:sz w:val="24"/>
          <w:szCs w:val="24"/>
        </w:rPr>
        <w:t xml:space="preserve"> </w:t>
      </w:r>
      <w:r w:rsidRPr="002538A5">
        <w:rPr>
          <w:color w:val="1F1F1F"/>
          <w:sz w:val="24"/>
          <w:szCs w:val="24"/>
        </w:rPr>
        <w:t>Other popular social media platforms in the UK include YouTube (34 million users), Instagram (29</w:t>
      </w:r>
      <w:r w:rsidR="006C6EBE">
        <w:rPr>
          <w:color w:val="1F1F1F"/>
          <w:sz w:val="24"/>
          <w:szCs w:val="24"/>
        </w:rPr>
        <w:t xml:space="preserve"> </w:t>
      </w:r>
      <w:r w:rsidRPr="002538A5">
        <w:rPr>
          <w:color w:val="1F1F1F"/>
          <w:sz w:val="24"/>
          <w:szCs w:val="24"/>
        </w:rPr>
        <w:t>million users), and Twitter</w:t>
      </w:r>
      <w:r w:rsidR="006C6EBE">
        <w:rPr>
          <w:color w:val="1F1F1F"/>
          <w:sz w:val="24"/>
          <w:szCs w:val="24"/>
        </w:rPr>
        <w:t>/X</w:t>
      </w:r>
      <w:r w:rsidRPr="002538A5">
        <w:rPr>
          <w:color w:val="1F1F1F"/>
          <w:sz w:val="24"/>
          <w:szCs w:val="24"/>
        </w:rPr>
        <w:t xml:space="preserve"> (23 million users).</w:t>
      </w:r>
      <w:r w:rsidR="006C6EBE">
        <w:rPr>
          <w:color w:val="1F1F1F"/>
          <w:sz w:val="24"/>
          <w:szCs w:val="24"/>
        </w:rPr>
        <w:t xml:space="preserve"> </w:t>
      </w:r>
      <w:r w:rsidRPr="002538A5">
        <w:rPr>
          <w:color w:val="1F1F1F"/>
          <w:sz w:val="24"/>
          <w:szCs w:val="24"/>
        </w:rPr>
        <w:t xml:space="preserve">Social media usage is highest among young people in the UK, with 94% </w:t>
      </w:r>
      <w:r w:rsidR="006C6EBE">
        <w:rPr>
          <w:color w:val="1F1F1F"/>
          <w:sz w:val="24"/>
          <w:szCs w:val="24"/>
        </w:rPr>
        <w:t xml:space="preserve">of those being active users </w:t>
      </w:r>
      <w:sdt>
        <w:sdtPr>
          <w:rPr>
            <w:color w:val="1F1F1F"/>
            <w:sz w:val="24"/>
            <w:szCs w:val="24"/>
          </w:rPr>
          <w:id w:val="-1273933787"/>
          <w:citation/>
        </w:sdtPr>
        <w:sdtContent>
          <w:r w:rsidR="006C6EBE">
            <w:rPr>
              <w:color w:val="1F1F1F"/>
              <w:sz w:val="24"/>
              <w:szCs w:val="24"/>
            </w:rPr>
            <w:fldChar w:fldCharType="begin"/>
          </w:r>
          <w:r w:rsidR="006C6EBE">
            <w:rPr>
              <w:color w:val="1F1F1F"/>
              <w:sz w:val="24"/>
              <w:szCs w:val="24"/>
            </w:rPr>
            <w:instrText xml:space="preserve"> CITATION Sta23 \l 2057 </w:instrText>
          </w:r>
          <w:r w:rsidR="006C6EBE">
            <w:rPr>
              <w:color w:val="1F1F1F"/>
              <w:sz w:val="24"/>
              <w:szCs w:val="24"/>
            </w:rPr>
            <w:fldChar w:fldCharType="separate"/>
          </w:r>
          <w:r w:rsidR="00824E9C" w:rsidRPr="00824E9C">
            <w:rPr>
              <w:noProof/>
              <w:color w:val="1F1F1F"/>
              <w:sz w:val="24"/>
              <w:szCs w:val="24"/>
            </w:rPr>
            <w:t>(Statista, 2023)</w:t>
          </w:r>
          <w:r w:rsidR="006C6EBE">
            <w:rPr>
              <w:color w:val="1F1F1F"/>
              <w:sz w:val="24"/>
              <w:szCs w:val="24"/>
            </w:rPr>
            <w:fldChar w:fldCharType="end"/>
          </w:r>
        </w:sdtContent>
      </w:sdt>
      <w:r w:rsidR="006C6EBE">
        <w:rPr>
          <w:color w:val="1F1F1F"/>
          <w:sz w:val="24"/>
          <w:szCs w:val="24"/>
        </w:rPr>
        <w:t xml:space="preserve">. </w:t>
      </w:r>
    </w:p>
    <w:p w14:paraId="62F728F3" w14:textId="77777777" w:rsidR="006C6EBE" w:rsidRDefault="006C6EBE" w:rsidP="006C6EBE">
      <w:pPr>
        <w:shd w:val="clear" w:color="auto" w:fill="FFFFFF"/>
        <w:overflowPunct/>
        <w:autoSpaceDE/>
        <w:autoSpaceDN/>
        <w:adjustRightInd/>
        <w:spacing w:before="100" w:beforeAutospacing="1" w:after="150"/>
        <w:textAlignment w:val="auto"/>
        <w:rPr>
          <w:color w:val="1F1F1F"/>
          <w:sz w:val="24"/>
          <w:szCs w:val="24"/>
        </w:rPr>
      </w:pPr>
    </w:p>
    <w:p w14:paraId="7B4938A5" w14:textId="71B754F8" w:rsidR="002C18DA" w:rsidRDefault="002538A5" w:rsidP="002538A5">
      <w:pPr>
        <w:shd w:val="clear" w:color="auto" w:fill="FFFFFF"/>
        <w:overflowPunct/>
        <w:autoSpaceDE/>
        <w:autoSpaceDN/>
        <w:adjustRightInd/>
        <w:spacing w:before="360" w:after="360"/>
        <w:textAlignment w:val="auto"/>
        <w:rPr>
          <w:color w:val="1F1F1F"/>
          <w:sz w:val="24"/>
          <w:szCs w:val="24"/>
        </w:rPr>
      </w:pPr>
      <w:r w:rsidRPr="002538A5">
        <w:rPr>
          <w:color w:val="1F1F1F"/>
          <w:sz w:val="24"/>
          <w:szCs w:val="24"/>
        </w:rPr>
        <w:lastRenderedPageBreak/>
        <w:t>Social media has impact</w:t>
      </w:r>
      <w:r w:rsidR="006C6EBE">
        <w:rPr>
          <w:color w:val="1F1F1F"/>
          <w:sz w:val="24"/>
          <w:szCs w:val="24"/>
        </w:rPr>
        <w:t>ed</w:t>
      </w:r>
      <w:r w:rsidRPr="002538A5">
        <w:rPr>
          <w:color w:val="1F1F1F"/>
          <w:sz w:val="24"/>
          <w:szCs w:val="24"/>
        </w:rPr>
        <w:t xml:space="preserve"> the U</w:t>
      </w:r>
      <w:r w:rsidR="006C6EBE">
        <w:rPr>
          <w:color w:val="1F1F1F"/>
          <w:sz w:val="24"/>
          <w:szCs w:val="24"/>
        </w:rPr>
        <w:t xml:space="preserve">nited </w:t>
      </w:r>
      <w:r w:rsidRPr="002538A5">
        <w:rPr>
          <w:color w:val="1F1F1F"/>
          <w:sz w:val="24"/>
          <w:szCs w:val="24"/>
        </w:rPr>
        <w:t>K</w:t>
      </w:r>
      <w:r w:rsidR="006C6EBE">
        <w:rPr>
          <w:color w:val="1F1F1F"/>
          <w:sz w:val="24"/>
          <w:szCs w:val="24"/>
        </w:rPr>
        <w:t>ingdom</w:t>
      </w:r>
      <w:r w:rsidRPr="002538A5">
        <w:rPr>
          <w:color w:val="1F1F1F"/>
          <w:sz w:val="24"/>
          <w:szCs w:val="24"/>
        </w:rPr>
        <w:t xml:space="preserve"> in a number of ways.</w:t>
      </w:r>
      <w:r w:rsidR="006C6EBE">
        <w:rPr>
          <w:color w:val="1F1F1F"/>
          <w:sz w:val="24"/>
          <w:szCs w:val="24"/>
        </w:rPr>
        <w:t xml:space="preserve"> For example, s</w:t>
      </w:r>
      <w:r w:rsidRPr="002538A5">
        <w:rPr>
          <w:color w:val="1F1F1F"/>
          <w:sz w:val="24"/>
          <w:szCs w:val="24"/>
        </w:rPr>
        <w:t>ocial media has changed the way that people communicate. Social media platforms have made it easier for people to stay connected with friends and family, regardless of where they live in the world</w:t>
      </w:r>
      <w:r w:rsidR="006C6EBE">
        <w:rPr>
          <w:color w:val="1F1F1F"/>
          <w:sz w:val="24"/>
          <w:szCs w:val="24"/>
        </w:rPr>
        <w:t xml:space="preserve">, and it </w:t>
      </w:r>
      <w:r w:rsidRPr="002538A5">
        <w:rPr>
          <w:color w:val="1F1F1F"/>
          <w:sz w:val="24"/>
          <w:szCs w:val="24"/>
        </w:rPr>
        <w:t>has also made it easier for people to connect with others who share their interest</w:t>
      </w:r>
      <w:r w:rsidR="006C6EBE">
        <w:rPr>
          <w:color w:val="1F1F1F"/>
          <w:sz w:val="24"/>
          <w:szCs w:val="24"/>
        </w:rPr>
        <w:t xml:space="preserve">s </w:t>
      </w:r>
      <w:sdt>
        <w:sdtPr>
          <w:rPr>
            <w:color w:val="1F1F1F"/>
            <w:sz w:val="24"/>
            <w:szCs w:val="24"/>
          </w:rPr>
          <w:id w:val="180172110"/>
          <w:citation/>
        </w:sdtPr>
        <w:sdtContent>
          <w:r w:rsidR="006C6EBE">
            <w:rPr>
              <w:color w:val="1F1F1F"/>
              <w:sz w:val="24"/>
              <w:szCs w:val="24"/>
            </w:rPr>
            <w:fldChar w:fldCharType="begin"/>
          </w:r>
          <w:r w:rsidR="006C6EBE">
            <w:rPr>
              <w:color w:val="1F1F1F"/>
              <w:sz w:val="24"/>
              <w:szCs w:val="24"/>
            </w:rPr>
            <w:instrText xml:space="preserve"> CITATION Boy07 \l 2057 </w:instrText>
          </w:r>
          <w:r w:rsidR="006C6EBE">
            <w:rPr>
              <w:color w:val="1F1F1F"/>
              <w:sz w:val="24"/>
              <w:szCs w:val="24"/>
            </w:rPr>
            <w:fldChar w:fldCharType="separate"/>
          </w:r>
          <w:r w:rsidR="00824E9C" w:rsidRPr="00824E9C">
            <w:rPr>
              <w:noProof/>
              <w:color w:val="1F1F1F"/>
              <w:sz w:val="24"/>
              <w:szCs w:val="24"/>
            </w:rPr>
            <w:t>(Boyd &amp; Ellison, 2007)</w:t>
          </w:r>
          <w:r w:rsidR="006C6EBE">
            <w:rPr>
              <w:color w:val="1F1F1F"/>
              <w:sz w:val="24"/>
              <w:szCs w:val="24"/>
            </w:rPr>
            <w:fldChar w:fldCharType="end"/>
          </w:r>
        </w:sdtContent>
      </w:sdt>
      <w:r w:rsidR="006C6EBE">
        <w:rPr>
          <w:color w:val="1F1F1F"/>
          <w:sz w:val="24"/>
          <w:szCs w:val="24"/>
        </w:rPr>
        <w:t xml:space="preserve">. </w:t>
      </w:r>
      <w:r w:rsidRPr="002538A5">
        <w:rPr>
          <w:color w:val="1F1F1F"/>
          <w:sz w:val="24"/>
          <w:szCs w:val="24"/>
        </w:rPr>
        <w:t xml:space="preserve">Social media has </w:t>
      </w:r>
      <w:r w:rsidR="006C6EBE">
        <w:rPr>
          <w:color w:val="1F1F1F"/>
          <w:sz w:val="24"/>
          <w:szCs w:val="24"/>
        </w:rPr>
        <w:t>also made an impact on</w:t>
      </w:r>
      <w:r w:rsidRPr="002538A5">
        <w:rPr>
          <w:color w:val="1F1F1F"/>
          <w:sz w:val="24"/>
          <w:szCs w:val="24"/>
        </w:rPr>
        <w:t xml:space="preserve"> the way that people consume news. Social media platforms are now one of the main sources of news for many people in the UK. Social media platforms can be a valuable source of news</w:t>
      </w:r>
      <w:r w:rsidR="002C18DA">
        <w:rPr>
          <w:color w:val="1F1F1F"/>
          <w:sz w:val="24"/>
          <w:szCs w:val="24"/>
        </w:rPr>
        <w:t xml:space="preserve"> and information</w:t>
      </w:r>
      <w:r w:rsidRPr="002538A5">
        <w:rPr>
          <w:color w:val="1F1F1F"/>
          <w:sz w:val="24"/>
          <w:szCs w:val="24"/>
        </w:rPr>
        <w:t>, but they can also be a source of misinformation and disinformation</w:t>
      </w:r>
      <w:r w:rsidR="002C18DA">
        <w:rPr>
          <w:color w:val="1F1F1F"/>
          <w:sz w:val="24"/>
          <w:szCs w:val="24"/>
        </w:rPr>
        <w:t xml:space="preserve"> </w:t>
      </w:r>
      <w:sdt>
        <w:sdtPr>
          <w:rPr>
            <w:color w:val="1F1F1F"/>
            <w:sz w:val="24"/>
            <w:szCs w:val="24"/>
          </w:rPr>
          <w:id w:val="-979151928"/>
          <w:citation/>
        </w:sdtPr>
        <w:sdtContent>
          <w:r w:rsidR="002C18DA">
            <w:rPr>
              <w:color w:val="1F1F1F"/>
              <w:sz w:val="24"/>
              <w:szCs w:val="24"/>
            </w:rPr>
            <w:fldChar w:fldCharType="begin"/>
          </w:r>
          <w:r w:rsidR="002C18DA">
            <w:rPr>
              <w:color w:val="1F1F1F"/>
              <w:sz w:val="24"/>
              <w:szCs w:val="24"/>
            </w:rPr>
            <w:instrText xml:space="preserve"> CITATION She17 \l 2057 </w:instrText>
          </w:r>
          <w:r w:rsidR="002C18DA">
            <w:rPr>
              <w:color w:val="1F1F1F"/>
              <w:sz w:val="24"/>
              <w:szCs w:val="24"/>
            </w:rPr>
            <w:fldChar w:fldCharType="separate"/>
          </w:r>
          <w:r w:rsidR="00824E9C" w:rsidRPr="00824E9C">
            <w:rPr>
              <w:noProof/>
              <w:color w:val="1F1F1F"/>
              <w:sz w:val="24"/>
              <w:szCs w:val="24"/>
            </w:rPr>
            <w:t>(Shearer &amp; Gottfried, 2017)</w:t>
          </w:r>
          <w:r w:rsidR="002C18DA">
            <w:rPr>
              <w:color w:val="1F1F1F"/>
              <w:sz w:val="24"/>
              <w:szCs w:val="24"/>
            </w:rPr>
            <w:fldChar w:fldCharType="end"/>
          </w:r>
        </w:sdtContent>
      </w:sdt>
    </w:p>
    <w:p w14:paraId="0C7405A8" w14:textId="61CD1999" w:rsidR="00F725AE" w:rsidRPr="00C12B2E" w:rsidRDefault="002C18DA" w:rsidP="00C12B2E">
      <w:pPr>
        <w:shd w:val="clear" w:color="auto" w:fill="FFFFFF"/>
        <w:overflowPunct/>
        <w:autoSpaceDE/>
        <w:autoSpaceDN/>
        <w:adjustRightInd/>
        <w:spacing w:before="100" w:beforeAutospacing="1" w:after="150"/>
        <w:textAlignment w:val="auto"/>
        <w:rPr>
          <w:color w:val="1F1F1F"/>
          <w:sz w:val="24"/>
          <w:szCs w:val="24"/>
        </w:rPr>
      </w:pPr>
      <w:r>
        <w:rPr>
          <w:color w:val="1F1F1F"/>
          <w:sz w:val="24"/>
          <w:szCs w:val="24"/>
        </w:rPr>
        <w:t xml:space="preserve">Social media can also lead a presence of challenges for its users, such as cyber bullying and online harassment. </w:t>
      </w:r>
      <w:r w:rsidR="007A6407" w:rsidRPr="007A6407">
        <w:rPr>
          <w:rStyle w:val="citation-0"/>
          <w:color w:val="1F1F1F"/>
          <w:sz w:val="24"/>
          <w:szCs w:val="24"/>
        </w:rPr>
        <w:t xml:space="preserve">Cyberbullying is bullying that takes place over digital devices </w:t>
      </w:r>
      <w:r w:rsidR="00C12B2E">
        <w:rPr>
          <w:rStyle w:val="citation-0"/>
          <w:color w:val="1F1F1F"/>
          <w:sz w:val="24"/>
          <w:szCs w:val="24"/>
        </w:rPr>
        <w:t>such as</w:t>
      </w:r>
      <w:r w:rsidR="007A6407" w:rsidRPr="007A6407">
        <w:rPr>
          <w:rStyle w:val="citation-0"/>
          <w:color w:val="1F1F1F"/>
          <w:sz w:val="24"/>
          <w:szCs w:val="24"/>
        </w:rPr>
        <w:t xml:space="preserve"> </w:t>
      </w:r>
      <w:r w:rsidR="00C12B2E">
        <w:rPr>
          <w:rStyle w:val="citation-0"/>
          <w:color w:val="1F1F1F"/>
          <w:sz w:val="24"/>
          <w:szCs w:val="24"/>
        </w:rPr>
        <w:t xml:space="preserve">mobile </w:t>
      </w:r>
      <w:r w:rsidR="007A6407" w:rsidRPr="007A6407">
        <w:rPr>
          <w:rStyle w:val="citation-0"/>
          <w:color w:val="1F1F1F"/>
          <w:sz w:val="24"/>
          <w:szCs w:val="24"/>
        </w:rPr>
        <w:t>phones, computers, and tablets. Cyberbullying can</w:t>
      </w:r>
      <w:r w:rsidR="007A6407" w:rsidRPr="007A6407">
        <w:rPr>
          <w:color w:val="1F1F1F"/>
          <w:sz w:val="24"/>
          <w:szCs w:val="24"/>
        </w:rPr>
        <w:t xml:space="preserve"> happen </w:t>
      </w:r>
      <w:r w:rsidR="007A6407" w:rsidRPr="007A6407">
        <w:rPr>
          <w:rStyle w:val="citation-1"/>
          <w:color w:val="1F1F1F"/>
          <w:sz w:val="24"/>
          <w:szCs w:val="24"/>
        </w:rPr>
        <w:t xml:space="preserve">through </w:t>
      </w:r>
      <w:r w:rsidR="00C12B2E">
        <w:rPr>
          <w:rStyle w:val="citation-1"/>
          <w:color w:val="1F1F1F"/>
          <w:sz w:val="24"/>
          <w:szCs w:val="24"/>
        </w:rPr>
        <w:t>t</w:t>
      </w:r>
      <w:r w:rsidR="007A6407" w:rsidRPr="007A6407">
        <w:rPr>
          <w:rStyle w:val="citation-1"/>
          <w:color w:val="1F1F1F"/>
          <w:sz w:val="24"/>
          <w:szCs w:val="24"/>
        </w:rPr>
        <w:t>ext, or online in social media, forums, or gaming. Cyberbullying includes sending, posting, or sharing negative</w:t>
      </w:r>
      <w:r w:rsidR="00C12B2E">
        <w:rPr>
          <w:rStyle w:val="citation-1"/>
          <w:color w:val="1F1F1F"/>
          <w:sz w:val="24"/>
          <w:szCs w:val="24"/>
        </w:rPr>
        <w:t xml:space="preserve"> or </w:t>
      </w:r>
      <w:r w:rsidR="007A6407" w:rsidRPr="007A6407">
        <w:rPr>
          <w:rStyle w:val="citation-1"/>
          <w:color w:val="1F1F1F"/>
          <w:sz w:val="24"/>
          <w:szCs w:val="24"/>
        </w:rPr>
        <w:t>harmful</w:t>
      </w:r>
      <w:r w:rsidR="00C12B2E">
        <w:rPr>
          <w:rStyle w:val="citation-1"/>
          <w:color w:val="1F1F1F"/>
          <w:sz w:val="24"/>
          <w:szCs w:val="24"/>
        </w:rPr>
        <w:t xml:space="preserve"> </w:t>
      </w:r>
      <w:r w:rsidR="007A6407" w:rsidRPr="007A6407">
        <w:rPr>
          <w:rStyle w:val="citation-1"/>
          <w:color w:val="1F1F1F"/>
          <w:sz w:val="24"/>
          <w:szCs w:val="24"/>
        </w:rPr>
        <w:t xml:space="preserve">content about </w:t>
      </w:r>
      <w:r w:rsidR="00C12B2E">
        <w:rPr>
          <w:rStyle w:val="citation-1"/>
          <w:color w:val="1F1F1F"/>
          <w:sz w:val="24"/>
          <w:szCs w:val="24"/>
        </w:rPr>
        <w:t>another person</w:t>
      </w:r>
      <w:r w:rsidR="007A6407" w:rsidRPr="007A6407">
        <w:rPr>
          <w:rStyle w:val="citation-1"/>
          <w:color w:val="1F1F1F"/>
          <w:sz w:val="24"/>
          <w:szCs w:val="24"/>
        </w:rPr>
        <w:t>. It can</w:t>
      </w:r>
      <w:r w:rsidR="007A6407" w:rsidRPr="007A6407">
        <w:rPr>
          <w:color w:val="1F1F1F"/>
          <w:sz w:val="24"/>
          <w:szCs w:val="24"/>
        </w:rPr>
        <w:t xml:space="preserve"> also include sending messages of an intimidating or threatening nature</w:t>
      </w:r>
      <w:r w:rsidR="00C12B2E">
        <w:rPr>
          <w:color w:val="1F1F1F"/>
          <w:sz w:val="24"/>
          <w:szCs w:val="24"/>
        </w:rPr>
        <w:t xml:space="preserve"> </w:t>
      </w:r>
      <w:sdt>
        <w:sdtPr>
          <w:rPr>
            <w:color w:val="1F1F1F"/>
            <w:sz w:val="24"/>
            <w:szCs w:val="24"/>
          </w:rPr>
          <w:id w:val="-219204737"/>
          <w:citation/>
        </w:sdtPr>
        <w:sdtContent>
          <w:r w:rsidR="00C12B2E">
            <w:rPr>
              <w:color w:val="1F1F1F"/>
              <w:sz w:val="24"/>
              <w:szCs w:val="24"/>
            </w:rPr>
            <w:fldChar w:fldCharType="begin"/>
          </w:r>
          <w:r w:rsidR="00C12B2E">
            <w:rPr>
              <w:color w:val="1F1F1F"/>
              <w:sz w:val="24"/>
              <w:szCs w:val="24"/>
            </w:rPr>
            <w:instrText xml:space="preserve"> CITATION NSP22 \l 2057 </w:instrText>
          </w:r>
          <w:r w:rsidR="00C12B2E">
            <w:rPr>
              <w:color w:val="1F1F1F"/>
              <w:sz w:val="24"/>
              <w:szCs w:val="24"/>
            </w:rPr>
            <w:fldChar w:fldCharType="separate"/>
          </w:r>
          <w:r w:rsidR="00824E9C" w:rsidRPr="00824E9C">
            <w:rPr>
              <w:noProof/>
              <w:color w:val="1F1F1F"/>
              <w:sz w:val="24"/>
              <w:szCs w:val="24"/>
            </w:rPr>
            <w:t>(NSPCC, 2022)</w:t>
          </w:r>
          <w:r w:rsidR="00C12B2E">
            <w:rPr>
              <w:color w:val="1F1F1F"/>
              <w:sz w:val="24"/>
              <w:szCs w:val="24"/>
            </w:rPr>
            <w:fldChar w:fldCharType="end"/>
          </w:r>
        </w:sdtContent>
      </w:sdt>
      <w:r w:rsidR="00C12B2E">
        <w:rPr>
          <w:color w:val="1F1F1F"/>
          <w:sz w:val="24"/>
          <w:szCs w:val="24"/>
        </w:rPr>
        <w:t xml:space="preserve">. </w:t>
      </w:r>
      <w:r w:rsidR="007A6407" w:rsidRPr="00C12B2E">
        <w:rPr>
          <w:color w:val="1F1F1F"/>
          <w:sz w:val="24"/>
          <w:szCs w:val="24"/>
        </w:rPr>
        <w:t>Online harassment is any type of unwanted, negative attention that someone receives online. It can include cyberbullying, as well as other forms of abuse and harassment, such as stalking, doxing, and trolling</w:t>
      </w:r>
      <w:r w:rsidR="00C12B2E">
        <w:rPr>
          <w:color w:val="1F1F1F"/>
          <w:sz w:val="24"/>
          <w:szCs w:val="24"/>
        </w:rPr>
        <w:t xml:space="preserve"> </w:t>
      </w:r>
      <w:sdt>
        <w:sdtPr>
          <w:rPr>
            <w:color w:val="1F1F1F"/>
            <w:sz w:val="24"/>
            <w:szCs w:val="24"/>
          </w:rPr>
          <w:id w:val="817996206"/>
          <w:citation/>
        </w:sdtPr>
        <w:sdtContent>
          <w:r w:rsidR="00C12B2E">
            <w:rPr>
              <w:color w:val="1F1F1F"/>
              <w:sz w:val="24"/>
              <w:szCs w:val="24"/>
            </w:rPr>
            <w:fldChar w:fldCharType="begin"/>
          </w:r>
          <w:r w:rsidR="00C12B2E">
            <w:rPr>
              <w:color w:val="1F1F1F"/>
              <w:sz w:val="24"/>
              <w:szCs w:val="24"/>
            </w:rPr>
            <w:instrText xml:space="preserve"> CITATION Far21 \l 2057 </w:instrText>
          </w:r>
          <w:r w:rsidR="00C12B2E">
            <w:rPr>
              <w:color w:val="1F1F1F"/>
              <w:sz w:val="24"/>
              <w:szCs w:val="24"/>
            </w:rPr>
            <w:fldChar w:fldCharType="separate"/>
          </w:r>
          <w:r w:rsidR="00824E9C" w:rsidRPr="00824E9C">
            <w:rPr>
              <w:noProof/>
              <w:color w:val="1F1F1F"/>
              <w:sz w:val="24"/>
              <w:szCs w:val="24"/>
            </w:rPr>
            <w:t>(Farrer &amp; Co, 2021)</w:t>
          </w:r>
          <w:r w:rsidR="00C12B2E">
            <w:rPr>
              <w:color w:val="1F1F1F"/>
              <w:sz w:val="24"/>
              <w:szCs w:val="24"/>
            </w:rPr>
            <w:fldChar w:fldCharType="end"/>
          </w:r>
        </w:sdtContent>
      </w:sdt>
      <w:r w:rsidR="00C12B2E">
        <w:rPr>
          <w:color w:val="1F1F1F"/>
          <w:sz w:val="24"/>
          <w:szCs w:val="24"/>
        </w:rPr>
        <w:t>.</w:t>
      </w:r>
    </w:p>
    <w:p w14:paraId="79C6F38B" w14:textId="77777777" w:rsidR="00AA666E" w:rsidRPr="00270EEB" w:rsidRDefault="00AA666E" w:rsidP="00340E9A">
      <w:pPr>
        <w:ind w:right="237"/>
        <w:jc w:val="both"/>
        <w:rPr>
          <w:sz w:val="24"/>
          <w:szCs w:val="24"/>
        </w:rPr>
      </w:pPr>
    </w:p>
    <w:p w14:paraId="607A0D29" w14:textId="784F07B7" w:rsidR="00AA666E" w:rsidRDefault="007855A1" w:rsidP="00340E9A">
      <w:pPr>
        <w:ind w:right="237"/>
        <w:jc w:val="both"/>
        <w:rPr>
          <w:sz w:val="24"/>
          <w:szCs w:val="24"/>
        </w:rPr>
      </w:pPr>
      <w:r>
        <w:rPr>
          <w:sz w:val="24"/>
          <w:szCs w:val="24"/>
        </w:rPr>
        <w:t xml:space="preserve">It is outlined in the Policing Vision 2025 that there is an ambition to transform change within policing as a whole – including the public and the improvement of policing for the public, which is at the heart of the vision. </w:t>
      </w:r>
      <w:r w:rsidRPr="007855A1">
        <w:rPr>
          <w:sz w:val="24"/>
          <w:szCs w:val="24"/>
        </w:rPr>
        <w:t xml:space="preserve">Policing Vision 2025 is a strategy that provides a </w:t>
      </w:r>
      <w:r>
        <w:rPr>
          <w:sz w:val="24"/>
          <w:szCs w:val="24"/>
        </w:rPr>
        <w:t>pathway in regards to</w:t>
      </w:r>
      <w:r w:rsidRPr="007855A1">
        <w:rPr>
          <w:sz w:val="24"/>
          <w:szCs w:val="24"/>
        </w:rPr>
        <w:t xml:space="preserve"> policing in England and Wales over the next decade </w:t>
      </w:r>
      <w:sdt>
        <w:sdtPr>
          <w:rPr>
            <w:sz w:val="24"/>
            <w:szCs w:val="24"/>
          </w:rPr>
          <w:id w:val="-1296914002"/>
          <w:citation/>
        </w:sdtPr>
        <w:sdtContent>
          <w:r w:rsidR="00F76C8A">
            <w:rPr>
              <w:sz w:val="24"/>
              <w:szCs w:val="24"/>
            </w:rPr>
            <w:fldChar w:fldCharType="begin"/>
          </w:r>
          <w:r w:rsidR="00F76C8A">
            <w:rPr>
              <w:sz w:val="24"/>
              <w:szCs w:val="24"/>
            </w:rPr>
            <w:instrText xml:space="preserve"> CITATION Nat16 \l 2057 </w:instrText>
          </w:r>
          <w:r w:rsidR="00F76C8A">
            <w:rPr>
              <w:sz w:val="24"/>
              <w:szCs w:val="24"/>
            </w:rPr>
            <w:fldChar w:fldCharType="separate"/>
          </w:r>
          <w:r w:rsidR="00824E9C" w:rsidRPr="00824E9C">
            <w:rPr>
              <w:noProof/>
              <w:sz w:val="24"/>
              <w:szCs w:val="24"/>
            </w:rPr>
            <w:t>(National Police Chiefs' Council (NPCC), 2016)</w:t>
          </w:r>
          <w:r w:rsidR="00F76C8A">
            <w:rPr>
              <w:sz w:val="24"/>
              <w:szCs w:val="24"/>
            </w:rPr>
            <w:fldChar w:fldCharType="end"/>
          </w:r>
        </w:sdtContent>
      </w:sdt>
    </w:p>
    <w:p w14:paraId="234164C1" w14:textId="77777777" w:rsidR="007855A1" w:rsidRDefault="007855A1" w:rsidP="00340E9A">
      <w:pPr>
        <w:ind w:right="237"/>
        <w:jc w:val="both"/>
        <w:rPr>
          <w:sz w:val="24"/>
          <w:szCs w:val="24"/>
        </w:rPr>
      </w:pPr>
    </w:p>
    <w:p w14:paraId="56BF5DEE" w14:textId="77777777" w:rsidR="00F76C8A" w:rsidRPr="00F76C8A" w:rsidRDefault="007855A1" w:rsidP="00F76C8A">
      <w:pPr>
        <w:ind w:right="237"/>
        <w:jc w:val="both"/>
        <w:rPr>
          <w:sz w:val="24"/>
          <w:szCs w:val="24"/>
        </w:rPr>
      </w:pPr>
      <w:r>
        <w:rPr>
          <w:sz w:val="24"/>
          <w:szCs w:val="24"/>
        </w:rPr>
        <w:t xml:space="preserve">As a result of the rapidly increased use of digital and social media, police forces are being made to keep up with the market in order to make them as accessible as possible. </w:t>
      </w:r>
      <w:r w:rsidRPr="007855A1">
        <w:rPr>
          <w:sz w:val="24"/>
          <w:szCs w:val="24"/>
        </w:rPr>
        <w:t>Digital contact is convenient, easy to use, and accessible to everyone. It also allows people to contact the police without having to speak to someone on the phone.</w:t>
      </w:r>
      <w:r w:rsidR="00F76C8A">
        <w:rPr>
          <w:sz w:val="24"/>
          <w:szCs w:val="24"/>
        </w:rPr>
        <w:t xml:space="preserve"> </w:t>
      </w:r>
      <w:r w:rsidR="00F76C8A" w:rsidRPr="00F76C8A">
        <w:rPr>
          <w:sz w:val="24"/>
          <w:szCs w:val="24"/>
        </w:rPr>
        <w:t>There are a number of ways that people can contact the police digitally, including:</w:t>
      </w:r>
    </w:p>
    <w:p w14:paraId="068362BC" w14:textId="77777777" w:rsidR="00F76C8A" w:rsidRPr="00F76C8A" w:rsidRDefault="00F76C8A" w:rsidP="00F76C8A">
      <w:pPr>
        <w:ind w:right="237"/>
        <w:jc w:val="both"/>
        <w:rPr>
          <w:sz w:val="24"/>
          <w:szCs w:val="24"/>
        </w:rPr>
      </w:pPr>
    </w:p>
    <w:p w14:paraId="796F6FA7" w14:textId="241B8D6C" w:rsidR="00F76C8A" w:rsidRPr="00F76C8A" w:rsidRDefault="00F76C8A" w:rsidP="00F76C8A">
      <w:pPr>
        <w:pStyle w:val="ListParagraph"/>
        <w:numPr>
          <w:ilvl w:val="0"/>
          <w:numId w:val="9"/>
        </w:numPr>
        <w:ind w:right="237"/>
        <w:jc w:val="both"/>
        <w:rPr>
          <w:sz w:val="24"/>
          <w:szCs w:val="24"/>
        </w:rPr>
      </w:pPr>
      <w:r w:rsidRPr="00F76C8A">
        <w:rPr>
          <w:b/>
          <w:bCs/>
          <w:sz w:val="24"/>
          <w:szCs w:val="24"/>
        </w:rPr>
        <w:t>Online reporting</w:t>
      </w:r>
      <w:r w:rsidRPr="00F76C8A">
        <w:rPr>
          <w:sz w:val="24"/>
          <w:szCs w:val="24"/>
        </w:rPr>
        <w:t>: People can report crimes and incidents online through the</w:t>
      </w:r>
      <w:r>
        <w:rPr>
          <w:sz w:val="24"/>
          <w:szCs w:val="24"/>
        </w:rPr>
        <w:t xml:space="preserve"> </w:t>
      </w:r>
      <w:r w:rsidRPr="00F76C8A">
        <w:rPr>
          <w:sz w:val="24"/>
          <w:szCs w:val="24"/>
        </w:rPr>
        <w:t>police</w:t>
      </w:r>
      <w:r>
        <w:rPr>
          <w:sz w:val="24"/>
          <w:szCs w:val="24"/>
        </w:rPr>
        <w:t xml:space="preserve"> force’s</w:t>
      </w:r>
      <w:r w:rsidRPr="00F76C8A">
        <w:rPr>
          <w:sz w:val="24"/>
          <w:szCs w:val="24"/>
        </w:rPr>
        <w:t xml:space="preserve"> website or app.</w:t>
      </w:r>
    </w:p>
    <w:p w14:paraId="4267B73F" w14:textId="77777777" w:rsidR="00F76C8A" w:rsidRDefault="00F76C8A" w:rsidP="00F76C8A">
      <w:pPr>
        <w:ind w:right="237"/>
        <w:jc w:val="both"/>
        <w:rPr>
          <w:sz w:val="24"/>
          <w:szCs w:val="24"/>
        </w:rPr>
      </w:pPr>
    </w:p>
    <w:p w14:paraId="431B6410" w14:textId="31B36037" w:rsidR="00F76C8A" w:rsidRPr="00F76C8A" w:rsidRDefault="00F76C8A" w:rsidP="00F76C8A">
      <w:pPr>
        <w:pStyle w:val="ListParagraph"/>
        <w:numPr>
          <w:ilvl w:val="0"/>
          <w:numId w:val="9"/>
        </w:numPr>
        <w:ind w:right="237"/>
        <w:jc w:val="both"/>
        <w:rPr>
          <w:sz w:val="24"/>
          <w:szCs w:val="24"/>
        </w:rPr>
      </w:pPr>
      <w:r w:rsidRPr="00F76C8A">
        <w:rPr>
          <w:b/>
          <w:bCs/>
          <w:sz w:val="24"/>
          <w:szCs w:val="24"/>
        </w:rPr>
        <w:t>Social media</w:t>
      </w:r>
      <w:r w:rsidRPr="00F76C8A">
        <w:rPr>
          <w:sz w:val="24"/>
          <w:szCs w:val="24"/>
        </w:rPr>
        <w:t>: Many police forces have a presence on social media platforms such as Twitter and Facebook. People can contact the police through social media to ask questions, report crimes, or provide information.</w:t>
      </w:r>
    </w:p>
    <w:p w14:paraId="790781A6" w14:textId="77777777" w:rsidR="00F76C8A" w:rsidRDefault="00F76C8A" w:rsidP="00F76C8A">
      <w:pPr>
        <w:ind w:right="237"/>
        <w:jc w:val="both"/>
        <w:rPr>
          <w:sz w:val="24"/>
          <w:szCs w:val="24"/>
        </w:rPr>
      </w:pPr>
    </w:p>
    <w:p w14:paraId="0CDA802C" w14:textId="0E3D77B0" w:rsidR="00F76C8A" w:rsidRPr="00F76C8A" w:rsidRDefault="00F76C8A" w:rsidP="00F76C8A">
      <w:pPr>
        <w:pStyle w:val="ListParagraph"/>
        <w:numPr>
          <w:ilvl w:val="0"/>
          <w:numId w:val="9"/>
        </w:numPr>
        <w:ind w:right="237"/>
        <w:jc w:val="both"/>
        <w:rPr>
          <w:sz w:val="24"/>
          <w:szCs w:val="24"/>
        </w:rPr>
      </w:pPr>
      <w:r w:rsidRPr="00F76C8A">
        <w:rPr>
          <w:b/>
          <w:bCs/>
          <w:sz w:val="24"/>
          <w:szCs w:val="24"/>
        </w:rPr>
        <w:t>Live chat</w:t>
      </w:r>
      <w:r w:rsidRPr="00F76C8A">
        <w:rPr>
          <w:sz w:val="24"/>
          <w:szCs w:val="24"/>
        </w:rPr>
        <w:t>: Some police forces offer live chat services on their websites. This allows people to chat with a police officer in real time.</w:t>
      </w:r>
    </w:p>
    <w:p w14:paraId="562C33DE" w14:textId="77777777" w:rsidR="00F76C8A" w:rsidRDefault="00F76C8A" w:rsidP="00F76C8A">
      <w:pPr>
        <w:ind w:right="237"/>
        <w:jc w:val="both"/>
        <w:rPr>
          <w:sz w:val="24"/>
          <w:szCs w:val="24"/>
        </w:rPr>
      </w:pPr>
    </w:p>
    <w:p w14:paraId="4557CCDD" w14:textId="1274F197" w:rsidR="008B28E7" w:rsidRPr="00F76C8A" w:rsidRDefault="00F76C8A" w:rsidP="00F76C8A">
      <w:pPr>
        <w:pStyle w:val="ListParagraph"/>
        <w:numPr>
          <w:ilvl w:val="0"/>
          <w:numId w:val="9"/>
        </w:numPr>
        <w:ind w:right="237"/>
        <w:jc w:val="both"/>
        <w:rPr>
          <w:sz w:val="24"/>
          <w:szCs w:val="24"/>
        </w:rPr>
      </w:pPr>
      <w:r w:rsidRPr="00F76C8A">
        <w:rPr>
          <w:b/>
          <w:bCs/>
          <w:sz w:val="24"/>
          <w:szCs w:val="24"/>
        </w:rPr>
        <w:t>Email:</w:t>
      </w:r>
      <w:r w:rsidRPr="00F76C8A">
        <w:rPr>
          <w:sz w:val="24"/>
          <w:szCs w:val="24"/>
        </w:rPr>
        <w:t xml:space="preserve"> People can also contact the police by email. This is a good option for reporting non-emergencies or providing information</w:t>
      </w:r>
      <w:r>
        <w:rPr>
          <w:sz w:val="24"/>
          <w:szCs w:val="24"/>
        </w:rPr>
        <w:t xml:space="preserve"> for ongoing incidents or investigations. </w:t>
      </w:r>
    </w:p>
    <w:p w14:paraId="545B147F" w14:textId="77777777" w:rsidR="008B28E7" w:rsidRDefault="008B28E7" w:rsidP="00340E9A">
      <w:pPr>
        <w:ind w:right="237"/>
        <w:jc w:val="both"/>
        <w:rPr>
          <w:sz w:val="24"/>
          <w:szCs w:val="24"/>
        </w:rPr>
      </w:pPr>
    </w:p>
    <w:p w14:paraId="24CDE253" w14:textId="2D5E8FCE" w:rsidR="00F76C8A" w:rsidRDefault="00F76C8A" w:rsidP="00340E9A">
      <w:pPr>
        <w:ind w:right="237"/>
        <w:jc w:val="both"/>
        <w:rPr>
          <w:sz w:val="24"/>
          <w:szCs w:val="24"/>
        </w:rPr>
      </w:pPr>
      <w:r w:rsidRPr="00F76C8A">
        <w:rPr>
          <w:sz w:val="24"/>
          <w:szCs w:val="24"/>
        </w:rPr>
        <w:lastRenderedPageBreak/>
        <w:t>Overall, digital contact with the police is a positive development. It makes it easier for people to contact the police and report crimes and incidents</w:t>
      </w:r>
      <w:r>
        <w:rPr>
          <w:sz w:val="24"/>
          <w:szCs w:val="24"/>
        </w:rPr>
        <w:t xml:space="preserve"> </w:t>
      </w:r>
      <w:sdt>
        <w:sdtPr>
          <w:rPr>
            <w:sz w:val="24"/>
            <w:szCs w:val="24"/>
          </w:rPr>
          <w:id w:val="-284120829"/>
          <w:citation/>
        </w:sdtPr>
        <w:sdtContent>
          <w:r>
            <w:rPr>
              <w:sz w:val="24"/>
              <w:szCs w:val="24"/>
            </w:rPr>
            <w:fldChar w:fldCharType="begin"/>
          </w:r>
          <w:r>
            <w:rPr>
              <w:sz w:val="24"/>
              <w:szCs w:val="24"/>
            </w:rPr>
            <w:instrText xml:space="preserve"> CITATION Pol232 \l 2057 </w:instrText>
          </w:r>
          <w:r>
            <w:rPr>
              <w:sz w:val="24"/>
              <w:szCs w:val="24"/>
            </w:rPr>
            <w:fldChar w:fldCharType="separate"/>
          </w:r>
          <w:r w:rsidR="00824E9C" w:rsidRPr="00824E9C">
            <w:rPr>
              <w:noProof/>
              <w:sz w:val="24"/>
              <w:szCs w:val="24"/>
            </w:rPr>
            <w:t>(Police Digital Service, 2023)</w:t>
          </w:r>
          <w:r>
            <w:rPr>
              <w:sz w:val="24"/>
              <w:szCs w:val="24"/>
            </w:rPr>
            <w:fldChar w:fldCharType="end"/>
          </w:r>
        </w:sdtContent>
      </w:sdt>
      <w:r>
        <w:rPr>
          <w:sz w:val="24"/>
          <w:szCs w:val="24"/>
        </w:rPr>
        <w:t>.</w:t>
      </w:r>
    </w:p>
    <w:p w14:paraId="04677E4B" w14:textId="77777777" w:rsidR="00F76C8A" w:rsidRDefault="00F76C8A" w:rsidP="00340E9A">
      <w:pPr>
        <w:ind w:right="237"/>
        <w:jc w:val="both"/>
        <w:rPr>
          <w:sz w:val="24"/>
          <w:szCs w:val="24"/>
        </w:rPr>
      </w:pPr>
    </w:p>
    <w:p w14:paraId="5F698CE3" w14:textId="4412923E" w:rsidR="00F76C8A" w:rsidRDefault="00FF457C" w:rsidP="00340E9A">
      <w:pPr>
        <w:ind w:right="237"/>
        <w:jc w:val="both"/>
        <w:rPr>
          <w:sz w:val="24"/>
          <w:szCs w:val="24"/>
        </w:rPr>
      </w:pPr>
      <w:r>
        <w:rPr>
          <w:sz w:val="24"/>
          <w:szCs w:val="24"/>
        </w:rPr>
        <w:t xml:space="preserve">Police forces are now utilising social media for a number of reasons, those predominantly being to communicate with the public, to investigate crimes and to build relationships with the communities in which they serve </w:t>
      </w:r>
      <w:sdt>
        <w:sdtPr>
          <w:rPr>
            <w:sz w:val="24"/>
            <w:szCs w:val="24"/>
          </w:rPr>
          <w:id w:val="198913631"/>
          <w:citation/>
        </w:sdtPr>
        <w:sdtContent>
          <w:r>
            <w:rPr>
              <w:sz w:val="24"/>
              <w:szCs w:val="24"/>
            </w:rPr>
            <w:fldChar w:fldCharType="begin"/>
          </w:r>
          <w:r>
            <w:rPr>
              <w:sz w:val="24"/>
              <w:szCs w:val="24"/>
            </w:rPr>
            <w:instrText xml:space="preserve"> CITATION The14 \l 2057 </w:instrText>
          </w:r>
          <w:r>
            <w:rPr>
              <w:sz w:val="24"/>
              <w:szCs w:val="24"/>
            </w:rPr>
            <w:fldChar w:fldCharType="separate"/>
          </w:r>
          <w:r w:rsidR="00824E9C" w:rsidRPr="00824E9C">
            <w:rPr>
              <w:noProof/>
              <w:sz w:val="24"/>
              <w:szCs w:val="24"/>
            </w:rPr>
            <w:t>(The Police Foundation, 2014)</w:t>
          </w:r>
          <w:r>
            <w:rPr>
              <w:sz w:val="24"/>
              <w:szCs w:val="24"/>
            </w:rPr>
            <w:fldChar w:fldCharType="end"/>
          </w:r>
        </w:sdtContent>
      </w:sdt>
      <w:r>
        <w:rPr>
          <w:sz w:val="24"/>
          <w:szCs w:val="24"/>
        </w:rPr>
        <w:t xml:space="preserve">. Police forces are using social media platforms such as Twitter/X, Facebook and YouTube to share information about crimes and incidents, </w:t>
      </w:r>
      <w:r w:rsidR="00D8746C">
        <w:rPr>
          <w:sz w:val="24"/>
          <w:szCs w:val="24"/>
        </w:rPr>
        <w:t xml:space="preserve">provide safety advice, engage with the public as well as share video and still images for information appeals </w:t>
      </w:r>
      <w:sdt>
        <w:sdtPr>
          <w:rPr>
            <w:sz w:val="24"/>
            <w:szCs w:val="24"/>
          </w:rPr>
          <w:id w:val="-442295123"/>
          <w:citation/>
        </w:sdtPr>
        <w:sdtContent>
          <w:r w:rsidR="00D8746C">
            <w:rPr>
              <w:sz w:val="24"/>
              <w:szCs w:val="24"/>
            </w:rPr>
            <w:fldChar w:fldCharType="begin"/>
          </w:r>
          <w:r w:rsidR="00D8746C">
            <w:rPr>
              <w:sz w:val="24"/>
              <w:szCs w:val="24"/>
            </w:rPr>
            <w:instrText xml:space="preserve"> CITATION Col23 \l 2057 </w:instrText>
          </w:r>
          <w:r w:rsidR="00D8746C">
            <w:rPr>
              <w:sz w:val="24"/>
              <w:szCs w:val="24"/>
            </w:rPr>
            <w:fldChar w:fldCharType="separate"/>
          </w:r>
          <w:r w:rsidR="00824E9C" w:rsidRPr="00824E9C">
            <w:rPr>
              <w:noProof/>
              <w:sz w:val="24"/>
              <w:szCs w:val="24"/>
            </w:rPr>
            <w:t>(College of Policing, 2023)</w:t>
          </w:r>
          <w:r w:rsidR="00D8746C">
            <w:rPr>
              <w:sz w:val="24"/>
              <w:szCs w:val="24"/>
            </w:rPr>
            <w:fldChar w:fldCharType="end"/>
          </w:r>
        </w:sdtContent>
      </w:sdt>
      <w:r w:rsidR="00D8746C">
        <w:rPr>
          <w:sz w:val="24"/>
          <w:szCs w:val="24"/>
        </w:rPr>
        <w:t xml:space="preserve">. </w:t>
      </w:r>
    </w:p>
    <w:p w14:paraId="29AE828A" w14:textId="77777777" w:rsidR="00D8746C" w:rsidRDefault="00D8746C" w:rsidP="00340E9A">
      <w:pPr>
        <w:ind w:right="237"/>
        <w:jc w:val="both"/>
        <w:rPr>
          <w:sz w:val="24"/>
          <w:szCs w:val="24"/>
        </w:rPr>
      </w:pPr>
    </w:p>
    <w:p w14:paraId="7CC49202" w14:textId="32FF59B6" w:rsidR="00D8746C" w:rsidRDefault="00D8746C" w:rsidP="00340E9A">
      <w:pPr>
        <w:ind w:right="237"/>
        <w:jc w:val="both"/>
        <w:rPr>
          <w:sz w:val="24"/>
          <w:szCs w:val="24"/>
        </w:rPr>
      </w:pPr>
      <w:r w:rsidRPr="00D8746C">
        <w:rPr>
          <w:sz w:val="24"/>
          <w:szCs w:val="24"/>
        </w:rPr>
        <w:t xml:space="preserve">Police forces around the world use </w:t>
      </w:r>
      <w:r>
        <w:rPr>
          <w:sz w:val="24"/>
          <w:szCs w:val="24"/>
        </w:rPr>
        <w:t xml:space="preserve">their </w:t>
      </w:r>
      <w:r w:rsidRPr="00D8746C">
        <w:rPr>
          <w:sz w:val="24"/>
          <w:szCs w:val="24"/>
        </w:rPr>
        <w:t>social media</w:t>
      </w:r>
      <w:r>
        <w:rPr>
          <w:sz w:val="24"/>
          <w:szCs w:val="24"/>
        </w:rPr>
        <w:t xml:space="preserve"> platforms</w:t>
      </w:r>
      <w:r w:rsidRPr="00D8746C">
        <w:rPr>
          <w:sz w:val="24"/>
          <w:szCs w:val="24"/>
        </w:rPr>
        <w:t xml:space="preserve"> for information appeals to request help from the public in identifying and locating suspects, witnesses, and missing persons. </w:t>
      </w:r>
      <w:r>
        <w:rPr>
          <w:sz w:val="24"/>
          <w:szCs w:val="24"/>
        </w:rPr>
        <w:t xml:space="preserve">These </w:t>
      </w:r>
      <w:r w:rsidRPr="00D8746C">
        <w:rPr>
          <w:sz w:val="24"/>
          <w:szCs w:val="24"/>
        </w:rPr>
        <w:t>platforms allow police forces to reach a large audience quickly and easily, and to share information and images with a global audience.</w:t>
      </w:r>
      <w:r w:rsidR="00AB7206">
        <w:rPr>
          <w:sz w:val="24"/>
          <w:szCs w:val="24"/>
        </w:rPr>
        <w:t xml:space="preserve"> The benefits of these appeals are that it allows a larger public reach than more traditional methods such as word of mouth and local news outlets, the reach is limitless and can easily go global, information sharing can possible lead to new lines of enquiry with ongoing investigations, and it also allows forces to keep members of the public informed about specific incidents</w:t>
      </w:r>
      <w:r w:rsidR="005D4BE2">
        <w:rPr>
          <w:sz w:val="24"/>
          <w:szCs w:val="24"/>
        </w:rPr>
        <w:t xml:space="preserve"> </w:t>
      </w:r>
      <w:sdt>
        <w:sdtPr>
          <w:rPr>
            <w:sz w:val="24"/>
            <w:szCs w:val="24"/>
          </w:rPr>
          <w:id w:val="1579250712"/>
          <w:citation/>
        </w:sdtPr>
        <w:sdtContent>
          <w:r w:rsidR="005D4BE2">
            <w:rPr>
              <w:sz w:val="24"/>
              <w:szCs w:val="24"/>
            </w:rPr>
            <w:fldChar w:fldCharType="begin"/>
          </w:r>
          <w:r w:rsidR="005D4BE2">
            <w:rPr>
              <w:sz w:val="24"/>
              <w:szCs w:val="24"/>
            </w:rPr>
            <w:instrText xml:space="preserve"> CITATION Cul22 \l 2057 </w:instrText>
          </w:r>
          <w:r w:rsidR="005D4BE2">
            <w:rPr>
              <w:sz w:val="24"/>
              <w:szCs w:val="24"/>
            </w:rPr>
            <w:fldChar w:fldCharType="separate"/>
          </w:r>
          <w:r w:rsidR="00824E9C" w:rsidRPr="00824E9C">
            <w:rPr>
              <w:noProof/>
              <w:sz w:val="24"/>
              <w:szCs w:val="24"/>
            </w:rPr>
            <w:t>(Cullen, 2022)</w:t>
          </w:r>
          <w:r w:rsidR="005D4BE2">
            <w:rPr>
              <w:sz w:val="24"/>
              <w:szCs w:val="24"/>
            </w:rPr>
            <w:fldChar w:fldCharType="end"/>
          </w:r>
        </w:sdtContent>
      </w:sdt>
      <w:r w:rsidR="005D4BE2">
        <w:rPr>
          <w:sz w:val="24"/>
          <w:szCs w:val="24"/>
        </w:rPr>
        <w:t xml:space="preserve">. </w:t>
      </w:r>
    </w:p>
    <w:p w14:paraId="0A9ACEE0" w14:textId="77777777" w:rsidR="005D4BE2" w:rsidRDefault="005D4BE2" w:rsidP="00340E9A">
      <w:pPr>
        <w:ind w:right="237"/>
        <w:jc w:val="both"/>
        <w:rPr>
          <w:sz w:val="24"/>
          <w:szCs w:val="24"/>
        </w:rPr>
      </w:pPr>
    </w:p>
    <w:p w14:paraId="29B8A33B" w14:textId="657E0BA6" w:rsidR="005D4BE2" w:rsidRPr="00270EEB" w:rsidRDefault="001A7DA8" w:rsidP="00340E9A">
      <w:pPr>
        <w:ind w:right="237"/>
        <w:jc w:val="both"/>
        <w:rPr>
          <w:sz w:val="24"/>
          <w:szCs w:val="24"/>
        </w:rPr>
      </w:pPr>
      <w:r>
        <w:rPr>
          <w:sz w:val="24"/>
          <w:szCs w:val="24"/>
        </w:rPr>
        <w:t xml:space="preserve">South Wales Police utilises a number of social media platforms in order to engage with their public audience. For example, as of 2023 South Wales Police’s website consists of links to the force’s Facebook page, Twitter/X page, YouTube Channel, Instagram profile and TikTok channel </w:t>
      </w:r>
      <w:sdt>
        <w:sdtPr>
          <w:rPr>
            <w:sz w:val="24"/>
            <w:szCs w:val="24"/>
          </w:rPr>
          <w:id w:val="1295488745"/>
          <w:citation/>
        </w:sdtPr>
        <w:sdtContent>
          <w:r>
            <w:rPr>
              <w:sz w:val="24"/>
              <w:szCs w:val="24"/>
            </w:rPr>
            <w:fldChar w:fldCharType="begin"/>
          </w:r>
          <w:r>
            <w:rPr>
              <w:sz w:val="24"/>
              <w:szCs w:val="24"/>
            </w:rPr>
            <w:instrText xml:space="preserve"> CITATION Sou231 \l 2057 </w:instrText>
          </w:r>
          <w:r>
            <w:rPr>
              <w:sz w:val="24"/>
              <w:szCs w:val="24"/>
            </w:rPr>
            <w:fldChar w:fldCharType="separate"/>
          </w:r>
          <w:r w:rsidR="00824E9C" w:rsidRPr="00824E9C">
            <w:rPr>
              <w:noProof/>
              <w:sz w:val="24"/>
              <w:szCs w:val="24"/>
            </w:rPr>
            <w:t>(South Wales Police, 2023)</w:t>
          </w:r>
          <w:r>
            <w:rPr>
              <w:sz w:val="24"/>
              <w:szCs w:val="24"/>
            </w:rPr>
            <w:fldChar w:fldCharType="end"/>
          </w:r>
        </w:sdtContent>
      </w:sdt>
      <w:r>
        <w:rPr>
          <w:sz w:val="24"/>
          <w:szCs w:val="24"/>
        </w:rPr>
        <w:t>. It is evident that South Wales Police have considered the demographic of each social media platform due to the content that is produced is different on each platform. For example, as outlined by Oberlo</w:t>
      </w:r>
      <w:r w:rsidR="004F0E6D">
        <w:rPr>
          <w:sz w:val="24"/>
          <w:szCs w:val="24"/>
        </w:rPr>
        <w:t xml:space="preserve"> (2022)</w:t>
      </w:r>
      <w:r>
        <w:rPr>
          <w:sz w:val="24"/>
          <w:szCs w:val="24"/>
        </w:rPr>
        <w:t xml:space="preserve">, Facebook’s most popular age range of users is between 25 and 34; therefore the content more suited to Facebook’s adult audience would be informative and traditional </w:t>
      </w:r>
      <w:sdt>
        <w:sdtPr>
          <w:rPr>
            <w:sz w:val="24"/>
            <w:szCs w:val="24"/>
          </w:rPr>
          <w:id w:val="1641772238"/>
          <w:citation/>
        </w:sdtPr>
        <w:sdtContent>
          <w:r>
            <w:rPr>
              <w:sz w:val="24"/>
              <w:szCs w:val="24"/>
            </w:rPr>
            <w:fldChar w:fldCharType="begin"/>
          </w:r>
          <w:r>
            <w:rPr>
              <w:sz w:val="24"/>
              <w:szCs w:val="24"/>
            </w:rPr>
            <w:instrText xml:space="preserve"> CITATION Obe23 \l 2057 </w:instrText>
          </w:r>
          <w:r>
            <w:rPr>
              <w:sz w:val="24"/>
              <w:szCs w:val="24"/>
            </w:rPr>
            <w:fldChar w:fldCharType="separate"/>
          </w:r>
          <w:r w:rsidR="00824E9C" w:rsidRPr="00824E9C">
            <w:rPr>
              <w:noProof/>
              <w:sz w:val="24"/>
              <w:szCs w:val="24"/>
            </w:rPr>
            <w:t>(Oberlo, 2023)</w:t>
          </w:r>
          <w:r>
            <w:rPr>
              <w:sz w:val="24"/>
              <w:szCs w:val="24"/>
            </w:rPr>
            <w:fldChar w:fldCharType="end"/>
          </w:r>
        </w:sdtContent>
      </w:sdt>
      <w:r>
        <w:rPr>
          <w:sz w:val="24"/>
          <w:szCs w:val="24"/>
        </w:rPr>
        <w:t xml:space="preserve">. Whereas in comparison to TikTok where the most popular age range is below the age of </w:t>
      </w:r>
      <w:r w:rsidR="00D265DF">
        <w:rPr>
          <w:sz w:val="24"/>
          <w:szCs w:val="24"/>
        </w:rPr>
        <w:t xml:space="preserve">24 years, South Wales Police’s content is clearly more aimed towards the younger generation due to the use of popular trends involving those employed by South Wales Police – likely to make the force more sociable and open </w:t>
      </w:r>
      <w:sdt>
        <w:sdtPr>
          <w:rPr>
            <w:sz w:val="24"/>
            <w:szCs w:val="24"/>
          </w:rPr>
          <w:id w:val="1168915147"/>
          <w:citation/>
        </w:sdtPr>
        <w:sdtContent>
          <w:r w:rsidR="00D265DF">
            <w:rPr>
              <w:sz w:val="24"/>
              <w:szCs w:val="24"/>
            </w:rPr>
            <w:fldChar w:fldCharType="begin"/>
          </w:r>
          <w:r w:rsidR="00D265DF">
            <w:rPr>
              <w:sz w:val="24"/>
              <w:szCs w:val="24"/>
            </w:rPr>
            <w:instrText xml:space="preserve"> CITATION Bar22 \l 2057 </w:instrText>
          </w:r>
          <w:r w:rsidR="00D265DF">
            <w:rPr>
              <w:sz w:val="24"/>
              <w:szCs w:val="24"/>
            </w:rPr>
            <w:fldChar w:fldCharType="separate"/>
          </w:r>
          <w:r w:rsidR="00824E9C" w:rsidRPr="00824E9C">
            <w:rPr>
              <w:noProof/>
              <w:sz w:val="24"/>
              <w:szCs w:val="24"/>
            </w:rPr>
            <w:t>(Barnhart, 2022)</w:t>
          </w:r>
          <w:r w:rsidR="00D265DF">
            <w:rPr>
              <w:sz w:val="24"/>
              <w:szCs w:val="24"/>
            </w:rPr>
            <w:fldChar w:fldCharType="end"/>
          </w:r>
        </w:sdtContent>
      </w:sdt>
      <w:r w:rsidR="00D265DF">
        <w:rPr>
          <w:sz w:val="24"/>
          <w:szCs w:val="24"/>
        </w:rPr>
        <w:t xml:space="preserve">. </w:t>
      </w:r>
    </w:p>
    <w:p w14:paraId="452E40A6" w14:textId="77777777" w:rsidR="008B28E7" w:rsidRDefault="008B28E7" w:rsidP="00340E9A">
      <w:pPr>
        <w:ind w:right="237"/>
        <w:jc w:val="both"/>
        <w:rPr>
          <w:sz w:val="24"/>
          <w:szCs w:val="24"/>
        </w:rPr>
      </w:pPr>
    </w:p>
    <w:p w14:paraId="2BF26B51" w14:textId="56C4AB90" w:rsidR="0026210D" w:rsidRDefault="0026210D" w:rsidP="0026210D">
      <w:pPr>
        <w:ind w:right="237"/>
        <w:jc w:val="both"/>
        <w:rPr>
          <w:sz w:val="24"/>
          <w:szCs w:val="24"/>
        </w:rPr>
      </w:pPr>
      <w:r>
        <w:rPr>
          <w:sz w:val="24"/>
          <w:szCs w:val="24"/>
        </w:rPr>
        <w:t xml:space="preserve">It is outlined by the Independent Office for Police Conduct (IOPC) that the code of ethics provides guidance for Police Officers and their social media usage. It is stated that all officers must use social media responsibly and safely, </w:t>
      </w:r>
      <w:r w:rsidRPr="0026210D">
        <w:rPr>
          <w:sz w:val="24"/>
          <w:szCs w:val="24"/>
        </w:rPr>
        <w:t>ensure that nothing publish</w:t>
      </w:r>
      <w:r>
        <w:rPr>
          <w:sz w:val="24"/>
          <w:szCs w:val="24"/>
        </w:rPr>
        <w:t>ed</w:t>
      </w:r>
      <w:r w:rsidRPr="0026210D">
        <w:rPr>
          <w:sz w:val="24"/>
          <w:szCs w:val="24"/>
        </w:rPr>
        <w:t xml:space="preserve"> online can reasonably be perceived by the public or your colleagues to be discriminatory, abusive, oppressive, harassing, bullying, victimising</w:t>
      </w:r>
      <w:r>
        <w:rPr>
          <w:sz w:val="24"/>
          <w:szCs w:val="24"/>
        </w:rPr>
        <w:t xml:space="preserve"> or offensive, and also </w:t>
      </w:r>
      <w:r w:rsidRPr="0026210D">
        <w:rPr>
          <w:sz w:val="24"/>
          <w:szCs w:val="24"/>
        </w:rPr>
        <w:t xml:space="preserve">not </w:t>
      </w:r>
      <w:r>
        <w:rPr>
          <w:sz w:val="24"/>
          <w:szCs w:val="24"/>
        </w:rPr>
        <w:t xml:space="preserve">to </w:t>
      </w:r>
      <w:r w:rsidRPr="0026210D">
        <w:rPr>
          <w:sz w:val="24"/>
          <w:szCs w:val="24"/>
        </w:rPr>
        <w:t xml:space="preserve">publish </w:t>
      </w:r>
      <w:r>
        <w:rPr>
          <w:sz w:val="24"/>
          <w:szCs w:val="24"/>
        </w:rPr>
        <w:t xml:space="preserve">anything </w:t>
      </w:r>
      <w:r w:rsidRPr="0026210D">
        <w:rPr>
          <w:sz w:val="24"/>
          <w:szCs w:val="24"/>
        </w:rPr>
        <w:t>online or elsewhere, or offer for publication, any material that might</w:t>
      </w:r>
      <w:r>
        <w:rPr>
          <w:sz w:val="24"/>
          <w:szCs w:val="24"/>
        </w:rPr>
        <w:t xml:space="preserve"> </w:t>
      </w:r>
      <w:r w:rsidRPr="0026210D">
        <w:rPr>
          <w:sz w:val="24"/>
          <w:szCs w:val="24"/>
        </w:rPr>
        <w:t>undermine your own reputation or that of the policing profession</w:t>
      </w:r>
      <w:r>
        <w:rPr>
          <w:sz w:val="24"/>
          <w:szCs w:val="24"/>
        </w:rPr>
        <w:t xml:space="preserve">, or that </w:t>
      </w:r>
      <w:r w:rsidRPr="0026210D">
        <w:rPr>
          <w:sz w:val="24"/>
          <w:szCs w:val="24"/>
        </w:rPr>
        <w:t>might run the risk of damaging public confidence in the police service</w:t>
      </w:r>
      <w:r>
        <w:rPr>
          <w:sz w:val="24"/>
          <w:szCs w:val="24"/>
        </w:rPr>
        <w:t xml:space="preserve"> </w:t>
      </w:r>
      <w:sdt>
        <w:sdtPr>
          <w:rPr>
            <w:sz w:val="24"/>
            <w:szCs w:val="24"/>
          </w:rPr>
          <w:id w:val="-816567821"/>
          <w:citation/>
        </w:sdtPr>
        <w:sdtContent>
          <w:r>
            <w:rPr>
              <w:sz w:val="24"/>
              <w:szCs w:val="24"/>
            </w:rPr>
            <w:fldChar w:fldCharType="begin"/>
          </w:r>
          <w:r>
            <w:rPr>
              <w:sz w:val="24"/>
              <w:szCs w:val="24"/>
            </w:rPr>
            <w:instrText xml:space="preserve"> CITATION IOP21 \l 2057 </w:instrText>
          </w:r>
          <w:r>
            <w:rPr>
              <w:sz w:val="24"/>
              <w:szCs w:val="24"/>
            </w:rPr>
            <w:fldChar w:fldCharType="separate"/>
          </w:r>
          <w:r w:rsidR="00824E9C" w:rsidRPr="00824E9C">
            <w:rPr>
              <w:noProof/>
              <w:sz w:val="24"/>
              <w:szCs w:val="24"/>
            </w:rPr>
            <w:t>(IOPC, 2021)</w:t>
          </w:r>
          <w:r>
            <w:rPr>
              <w:sz w:val="24"/>
              <w:szCs w:val="24"/>
            </w:rPr>
            <w:fldChar w:fldCharType="end"/>
          </w:r>
        </w:sdtContent>
      </w:sdt>
      <w:r>
        <w:rPr>
          <w:sz w:val="24"/>
          <w:szCs w:val="24"/>
        </w:rPr>
        <w:t>.</w:t>
      </w:r>
    </w:p>
    <w:p w14:paraId="75F3E548" w14:textId="77777777" w:rsidR="00023434" w:rsidRDefault="00023434" w:rsidP="0026210D">
      <w:pPr>
        <w:ind w:right="237"/>
        <w:jc w:val="both"/>
        <w:rPr>
          <w:sz w:val="24"/>
          <w:szCs w:val="24"/>
        </w:rPr>
      </w:pPr>
    </w:p>
    <w:p w14:paraId="00BB3C13" w14:textId="586EBFB4" w:rsidR="00023434" w:rsidRDefault="00023434" w:rsidP="0026210D">
      <w:pPr>
        <w:ind w:right="237"/>
        <w:jc w:val="both"/>
        <w:rPr>
          <w:sz w:val="24"/>
          <w:szCs w:val="24"/>
        </w:rPr>
      </w:pPr>
      <w:r>
        <w:rPr>
          <w:sz w:val="24"/>
          <w:szCs w:val="24"/>
        </w:rPr>
        <w:t xml:space="preserve">I will now review an incident which I have dealt with and utilised the use of social media in order to engage with the public and obtain a positive result in an investigation that was ongoing at the time. I will reflect upon this incident using the reflection cycle created by David Kolb, named Kolb’s reflective cycle </w:t>
      </w:r>
      <w:sdt>
        <w:sdtPr>
          <w:rPr>
            <w:sz w:val="24"/>
            <w:szCs w:val="24"/>
          </w:rPr>
          <w:id w:val="252243409"/>
          <w:citation/>
        </w:sdtPr>
        <w:sdtContent>
          <w:r>
            <w:rPr>
              <w:sz w:val="24"/>
              <w:szCs w:val="24"/>
            </w:rPr>
            <w:fldChar w:fldCharType="begin"/>
          </w:r>
          <w:r>
            <w:rPr>
              <w:sz w:val="24"/>
              <w:szCs w:val="24"/>
            </w:rPr>
            <w:instrText xml:space="preserve"> CITATION Kol84 \l 2057 </w:instrText>
          </w:r>
          <w:r>
            <w:rPr>
              <w:sz w:val="24"/>
              <w:szCs w:val="24"/>
            </w:rPr>
            <w:fldChar w:fldCharType="separate"/>
          </w:r>
          <w:r w:rsidR="00824E9C" w:rsidRPr="00824E9C">
            <w:rPr>
              <w:noProof/>
              <w:sz w:val="24"/>
              <w:szCs w:val="24"/>
            </w:rPr>
            <w:t>(Kolb, 1984)</w:t>
          </w:r>
          <w:r>
            <w:rPr>
              <w:sz w:val="24"/>
              <w:szCs w:val="24"/>
            </w:rPr>
            <w:fldChar w:fldCharType="end"/>
          </w:r>
        </w:sdtContent>
      </w:sdt>
      <w:r>
        <w:rPr>
          <w:sz w:val="24"/>
          <w:szCs w:val="24"/>
        </w:rPr>
        <w:t xml:space="preserve">. </w:t>
      </w:r>
    </w:p>
    <w:p w14:paraId="562C1E4F" w14:textId="7A8123BE" w:rsidR="00610CD0" w:rsidRDefault="00023434" w:rsidP="00340E9A">
      <w:pPr>
        <w:ind w:right="237"/>
        <w:jc w:val="both"/>
        <w:rPr>
          <w:sz w:val="24"/>
          <w:szCs w:val="24"/>
        </w:rPr>
      </w:pPr>
      <w:r>
        <w:rPr>
          <w:sz w:val="24"/>
          <w:szCs w:val="24"/>
        </w:rPr>
        <w:lastRenderedPageBreak/>
        <w:t>This incident relates to a investigation of an assault within a night club, on a busy Saturday night where the night time economy was at a large capacity. I have been conducting patrols on foot around the city centre</w:t>
      </w:r>
      <w:r w:rsidR="006067D0">
        <w:rPr>
          <w:sz w:val="24"/>
          <w:szCs w:val="24"/>
        </w:rPr>
        <w:t xml:space="preserve">, concentrated on an area in which many bars, pubs and clubs were situated. A male has approached my colleague and I in an emotional state, stating he had been assaulted on the dancefloor of a nearby nightclub. </w:t>
      </w:r>
      <w:r w:rsidR="00610CD0">
        <w:rPr>
          <w:sz w:val="24"/>
          <w:szCs w:val="24"/>
        </w:rPr>
        <w:t xml:space="preserve">Both my colleague and I have immediately activated our Body Worn Cameras due to this disclosure. </w:t>
      </w:r>
      <w:r w:rsidR="004F0E6D">
        <w:rPr>
          <w:sz w:val="24"/>
          <w:szCs w:val="24"/>
        </w:rPr>
        <w:t xml:space="preserve">It is outlined on South Wales Police’ website, that Body Worn Cameras can be used in order to obtain any video footage that could be deemed evidential </w:t>
      </w:r>
      <w:sdt>
        <w:sdtPr>
          <w:rPr>
            <w:sz w:val="24"/>
            <w:szCs w:val="24"/>
          </w:rPr>
          <w:id w:val="1678690237"/>
          <w:citation/>
        </w:sdtPr>
        <w:sdtContent>
          <w:r w:rsidR="004F0E6D">
            <w:rPr>
              <w:sz w:val="24"/>
              <w:szCs w:val="24"/>
            </w:rPr>
            <w:fldChar w:fldCharType="begin"/>
          </w:r>
          <w:r w:rsidR="004F0E6D">
            <w:rPr>
              <w:sz w:val="24"/>
              <w:szCs w:val="24"/>
            </w:rPr>
            <w:instrText xml:space="preserve"> CITATION Sou232 \l 2057 </w:instrText>
          </w:r>
          <w:r w:rsidR="004F0E6D">
            <w:rPr>
              <w:sz w:val="24"/>
              <w:szCs w:val="24"/>
            </w:rPr>
            <w:fldChar w:fldCharType="separate"/>
          </w:r>
          <w:r w:rsidR="004F0E6D" w:rsidRPr="004F0E6D">
            <w:rPr>
              <w:noProof/>
              <w:sz w:val="24"/>
              <w:szCs w:val="24"/>
            </w:rPr>
            <w:t>(South Wales Police, 2023)</w:t>
          </w:r>
          <w:r w:rsidR="004F0E6D">
            <w:rPr>
              <w:sz w:val="24"/>
              <w:szCs w:val="24"/>
            </w:rPr>
            <w:fldChar w:fldCharType="end"/>
          </w:r>
        </w:sdtContent>
      </w:sdt>
      <w:r w:rsidR="004F0E6D">
        <w:rPr>
          <w:sz w:val="24"/>
          <w:szCs w:val="24"/>
        </w:rPr>
        <w:t xml:space="preserve">. </w:t>
      </w:r>
      <w:r w:rsidR="006067D0">
        <w:rPr>
          <w:sz w:val="24"/>
          <w:szCs w:val="24"/>
        </w:rPr>
        <w:t xml:space="preserve">The male was clearly agitated at the fact, and would not allow my colleague or I to properly view his injuries as he appeared with a bloodied nose, swollen lip and bruising under his eye. </w:t>
      </w:r>
      <w:r w:rsidR="00610CD0">
        <w:rPr>
          <w:sz w:val="24"/>
          <w:szCs w:val="24"/>
        </w:rPr>
        <w:t>Also, due to the level of intoxication of the male it was clear that it would not be viable to get an official account from the male in the form of a statement, therefore my colleague has stayed with the male to obtain details, whilst I have attended at the nightclub to make enquiries. Bar staff were aware of the incident due to the male originally disclosing the assault to them, but had little information again due to the male’s level of intoxication and how agitated he was. But staff were able to establish a time of when the assault may had happened, and a rough estimate of the area of the dancefloor in which the assault may had taken place. Due to the busy period, staff have informed me that they would not be able to check CCTV until tomorrow when they were quieter and had an operator free.</w:t>
      </w:r>
    </w:p>
    <w:p w14:paraId="510B6BA4" w14:textId="1CD42B95" w:rsidR="0092030A" w:rsidRDefault="0092030A" w:rsidP="00340E9A">
      <w:pPr>
        <w:ind w:right="237"/>
        <w:jc w:val="both"/>
        <w:rPr>
          <w:sz w:val="24"/>
          <w:szCs w:val="24"/>
        </w:rPr>
      </w:pPr>
    </w:p>
    <w:p w14:paraId="0972497D" w14:textId="2CBF3C3B" w:rsidR="0092030A" w:rsidRDefault="0092030A" w:rsidP="00340E9A">
      <w:pPr>
        <w:ind w:right="237"/>
        <w:jc w:val="both"/>
        <w:rPr>
          <w:sz w:val="24"/>
          <w:szCs w:val="24"/>
        </w:rPr>
      </w:pPr>
      <w:r>
        <w:rPr>
          <w:sz w:val="24"/>
          <w:szCs w:val="24"/>
        </w:rPr>
        <w:t xml:space="preserve">Meanwhile, my colleague has obtained all details of the victim in order for him to be contacted once sober and has made sure he has gotten home safely. </w:t>
      </w:r>
    </w:p>
    <w:p w14:paraId="3C919C0E" w14:textId="77777777" w:rsidR="0092030A" w:rsidRDefault="0092030A" w:rsidP="00340E9A">
      <w:pPr>
        <w:ind w:right="237"/>
        <w:jc w:val="both"/>
        <w:rPr>
          <w:sz w:val="24"/>
          <w:szCs w:val="24"/>
        </w:rPr>
      </w:pPr>
    </w:p>
    <w:p w14:paraId="192F459A" w14:textId="763A5CBD" w:rsidR="0092030A" w:rsidRDefault="0092030A" w:rsidP="00340E9A">
      <w:pPr>
        <w:ind w:right="237"/>
        <w:jc w:val="both"/>
        <w:rPr>
          <w:sz w:val="24"/>
          <w:szCs w:val="24"/>
        </w:rPr>
      </w:pPr>
      <w:r>
        <w:rPr>
          <w:sz w:val="24"/>
          <w:szCs w:val="24"/>
        </w:rPr>
        <w:t xml:space="preserve">The next day, I have obtained footage from the nightclub which has clearly shown a nasty and unprovoked attack on the male victim. Unfortunately, the victim could not remember much due to how drunk he was therefore his statement did not provide much information – but CCTV provided a clear image of the male in question leaving the premises shortly after the attack. </w:t>
      </w:r>
    </w:p>
    <w:p w14:paraId="5BA8D428" w14:textId="77777777" w:rsidR="0092030A" w:rsidRDefault="0092030A" w:rsidP="00340E9A">
      <w:pPr>
        <w:ind w:right="237"/>
        <w:jc w:val="both"/>
        <w:rPr>
          <w:sz w:val="24"/>
          <w:szCs w:val="24"/>
        </w:rPr>
      </w:pPr>
    </w:p>
    <w:p w14:paraId="077FFE62" w14:textId="09EBDABA" w:rsidR="0092030A" w:rsidRDefault="0092030A" w:rsidP="00340E9A">
      <w:pPr>
        <w:ind w:right="237"/>
        <w:jc w:val="both"/>
        <w:rPr>
          <w:sz w:val="24"/>
          <w:szCs w:val="24"/>
        </w:rPr>
      </w:pPr>
      <w:r>
        <w:rPr>
          <w:sz w:val="24"/>
          <w:szCs w:val="24"/>
        </w:rPr>
        <w:t xml:space="preserve">A study conducted by Nottingham Trent University showed that </w:t>
      </w:r>
      <w:r w:rsidR="00AD2127">
        <w:rPr>
          <w:sz w:val="24"/>
          <w:szCs w:val="24"/>
        </w:rPr>
        <w:t xml:space="preserve">whilst working alongside British Transport Police over a five year period, over 250,000 crimes were analysed and CCTV was available in approximately 111,000 of those incidents; which proved a positive line of enquiry in 65% of those cases </w:t>
      </w:r>
      <w:sdt>
        <w:sdtPr>
          <w:rPr>
            <w:sz w:val="24"/>
            <w:szCs w:val="24"/>
          </w:rPr>
          <w:id w:val="-385032079"/>
          <w:citation/>
        </w:sdtPr>
        <w:sdtContent>
          <w:r w:rsidR="00AD2127">
            <w:rPr>
              <w:sz w:val="24"/>
              <w:szCs w:val="24"/>
            </w:rPr>
            <w:fldChar w:fldCharType="begin"/>
          </w:r>
          <w:r w:rsidR="00AD2127">
            <w:rPr>
              <w:sz w:val="24"/>
              <w:szCs w:val="24"/>
            </w:rPr>
            <w:instrText xml:space="preserve"> CITATION Not17 \l 2057 </w:instrText>
          </w:r>
          <w:r w:rsidR="00AD2127">
            <w:rPr>
              <w:sz w:val="24"/>
              <w:szCs w:val="24"/>
            </w:rPr>
            <w:fldChar w:fldCharType="separate"/>
          </w:r>
          <w:r w:rsidR="00824E9C" w:rsidRPr="00824E9C">
            <w:rPr>
              <w:noProof/>
              <w:sz w:val="24"/>
              <w:szCs w:val="24"/>
            </w:rPr>
            <w:t>(Nottingham Trent University, 2017)</w:t>
          </w:r>
          <w:r w:rsidR="00AD2127">
            <w:rPr>
              <w:sz w:val="24"/>
              <w:szCs w:val="24"/>
            </w:rPr>
            <w:fldChar w:fldCharType="end"/>
          </w:r>
        </w:sdtContent>
      </w:sdt>
      <w:r w:rsidR="00AD2127">
        <w:rPr>
          <w:sz w:val="24"/>
          <w:szCs w:val="24"/>
        </w:rPr>
        <w:t>.</w:t>
      </w:r>
    </w:p>
    <w:p w14:paraId="725B3F39" w14:textId="77777777" w:rsidR="00AD2127" w:rsidRDefault="00AD2127" w:rsidP="00340E9A">
      <w:pPr>
        <w:ind w:right="237"/>
        <w:jc w:val="both"/>
        <w:rPr>
          <w:sz w:val="24"/>
          <w:szCs w:val="24"/>
        </w:rPr>
      </w:pPr>
    </w:p>
    <w:p w14:paraId="3A9E9673" w14:textId="116D237E" w:rsidR="00AD2127" w:rsidRDefault="00AD2127" w:rsidP="00340E9A">
      <w:pPr>
        <w:ind w:right="237"/>
        <w:jc w:val="both"/>
        <w:rPr>
          <w:sz w:val="24"/>
          <w:szCs w:val="24"/>
        </w:rPr>
      </w:pPr>
      <w:r>
        <w:rPr>
          <w:sz w:val="24"/>
          <w:szCs w:val="24"/>
        </w:rPr>
        <w:t xml:space="preserve">I knew that my only positive line of enquiry to go with the obtained CCTV footage was to conduct a media appeal. </w:t>
      </w:r>
      <w:r w:rsidR="001B2971">
        <w:rPr>
          <w:sz w:val="24"/>
          <w:szCs w:val="24"/>
        </w:rPr>
        <w:t xml:space="preserve">Firstly, I have considered both the advantages and disadvantages of media appeals, which are outlined by the NPCC; as well as ensuring that I am targeting the correct audience, that the case is treated independently, that the right amount of information is disclosed and also the public perception as a result </w:t>
      </w:r>
      <w:sdt>
        <w:sdtPr>
          <w:rPr>
            <w:sz w:val="24"/>
            <w:szCs w:val="24"/>
          </w:rPr>
          <w:id w:val="-123471789"/>
          <w:citation/>
        </w:sdtPr>
        <w:sdtContent>
          <w:r w:rsidR="001B2971">
            <w:rPr>
              <w:sz w:val="24"/>
              <w:szCs w:val="24"/>
            </w:rPr>
            <w:fldChar w:fldCharType="begin"/>
          </w:r>
          <w:r w:rsidR="001B2971">
            <w:rPr>
              <w:sz w:val="24"/>
              <w:szCs w:val="24"/>
            </w:rPr>
            <w:instrText xml:space="preserve"> CITATION NPC23 \l 2057 </w:instrText>
          </w:r>
          <w:r w:rsidR="001B2971">
            <w:rPr>
              <w:sz w:val="24"/>
              <w:szCs w:val="24"/>
            </w:rPr>
            <w:fldChar w:fldCharType="separate"/>
          </w:r>
          <w:r w:rsidR="001B2971" w:rsidRPr="001B2971">
            <w:rPr>
              <w:noProof/>
              <w:sz w:val="24"/>
              <w:szCs w:val="24"/>
            </w:rPr>
            <w:t>(NPCC, 2023)</w:t>
          </w:r>
          <w:r w:rsidR="001B2971">
            <w:rPr>
              <w:sz w:val="24"/>
              <w:szCs w:val="24"/>
            </w:rPr>
            <w:fldChar w:fldCharType="end"/>
          </w:r>
        </w:sdtContent>
      </w:sdt>
      <w:r w:rsidR="001B2971">
        <w:rPr>
          <w:sz w:val="24"/>
          <w:szCs w:val="24"/>
        </w:rPr>
        <w:t xml:space="preserve">. </w:t>
      </w:r>
      <w:r>
        <w:rPr>
          <w:sz w:val="24"/>
          <w:szCs w:val="24"/>
        </w:rPr>
        <w:t xml:space="preserve">I have worked alongside South Wales Police’s social media team and using both Facebook and Twitter, a still image from the CCTV showing a full body shot of the suspect was uploaded, with a post requesting any information to be provided to police to assist with identifying the male in question. Due to the overwhelming evidence of the CCTV, I was confident that this male was the suspect; therefore I had no apprehensions in posting the image alongside a message stating that the male was wanted in relation to an assault.  </w:t>
      </w:r>
    </w:p>
    <w:p w14:paraId="1345BED9" w14:textId="77777777" w:rsidR="00AD2127" w:rsidRDefault="00AD2127" w:rsidP="00340E9A">
      <w:pPr>
        <w:ind w:right="237"/>
        <w:jc w:val="both"/>
        <w:rPr>
          <w:sz w:val="24"/>
          <w:szCs w:val="24"/>
        </w:rPr>
      </w:pPr>
    </w:p>
    <w:p w14:paraId="13F4D652" w14:textId="676A65BC" w:rsidR="00AD2127" w:rsidRDefault="00AD2127" w:rsidP="00340E9A">
      <w:pPr>
        <w:ind w:right="237"/>
        <w:jc w:val="both"/>
        <w:rPr>
          <w:sz w:val="24"/>
          <w:szCs w:val="24"/>
        </w:rPr>
      </w:pPr>
      <w:r>
        <w:rPr>
          <w:sz w:val="24"/>
          <w:szCs w:val="24"/>
        </w:rPr>
        <w:lastRenderedPageBreak/>
        <w:t>Within 24 hours of the post being live, the suspect has handed himself in to Police at his nearest Police station.</w:t>
      </w:r>
      <w:r w:rsidR="00C96270">
        <w:rPr>
          <w:sz w:val="24"/>
          <w:szCs w:val="24"/>
        </w:rPr>
        <w:t xml:space="preserve"> He was arrested, interviewed and made a full admission to the assault. </w:t>
      </w:r>
    </w:p>
    <w:p w14:paraId="17B37D49" w14:textId="77777777" w:rsidR="00C96270" w:rsidRDefault="00C96270" w:rsidP="00340E9A">
      <w:pPr>
        <w:ind w:right="237"/>
        <w:jc w:val="both"/>
        <w:rPr>
          <w:sz w:val="24"/>
          <w:szCs w:val="24"/>
        </w:rPr>
      </w:pPr>
    </w:p>
    <w:p w14:paraId="57678A5C" w14:textId="77777777" w:rsidR="00C96270" w:rsidRDefault="00C96270" w:rsidP="00340E9A">
      <w:pPr>
        <w:ind w:right="237"/>
        <w:jc w:val="both"/>
        <w:rPr>
          <w:sz w:val="24"/>
          <w:szCs w:val="24"/>
        </w:rPr>
      </w:pPr>
      <w:r>
        <w:rPr>
          <w:sz w:val="24"/>
          <w:szCs w:val="24"/>
        </w:rPr>
        <w:t>Without the image from the CCTV being posted onto social media, I firmly believe that the would have never handed himself into Police and would have continued to walk free amongst the public. Upon reflection, this incident would never have received the positive outcome in which it did without the use of social media. It enabled a victim to get justice, and a suspect to answer his consequences. The suspect was very lucky that the victim only sustained the injuries in which he did, as the outcome could have been much more serious – all in the case of an unprovoked and unjustified attack.</w:t>
      </w:r>
    </w:p>
    <w:p w14:paraId="706DFE23" w14:textId="77777777" w:rsidR="00C96270" w:rsidRDefault="00C96270" w:rsidP="00340E9A">
      <w:pPr>
        <w:ind w:right="237"/>
        <w:jc w:val="both"/>
        <w:rPr>
          <w:sz w:val="24"/>
          <w:szCs w:val="24"/>
        </w:rPr>
      </w:pPr>
    </w:p>
    <w:p w14:paraId="5B3955E1" w14:textId="533D7E53" w:rsidR="00C96270" w:rsidRDefault="00C96270" w:rsidP="00340E9A">
      <w:pPr>
        <w:ind w:right="237"/>
        <w:jc w:val="both"/>
        <w:rPr>
          <w:sz w:val="24"/>
          <w:szCs w:val="24"/>
        </w:rPr>
      </w:pPr>
      <w:r>
        <w:rPr>
          <w:sz w:val="24"/>
          <w:szCs w:val="24"/>
        </w:rPr>
        <w:t xml:space="preserve">To conclude, I believe that as long as social media is used correctly by police forces, then it can only benefit all persons involved. Social media is a densely populated platform, </w:t>
      </w:r>
      <w:r w:rsidR="00832FF3">
        <w:rPr>
          <w:sz w:val="24"/>
          <w:szCs w:val="24"/>
        </w:rPr>
        <w:t xml:space="preserve">which is ideal for appealing for information from the public. Social media can also help police forces reassure the public, as well as positively promote themselves. As a result of my use of social media in my investigation, I would use social media again without question if put in a similar situation. </w:t>
      </w:r>
      <w:r>
        <w:rPr>
          <w:sz w:val="24"/>
          <w:szCs w:val="24"/>
        </w:rPr>
        <w:t xml:space="preserve"> </w:t>
      </w:r>
    </w:p>
    <w:p w14:paraId="279127D4" w14:textId="77777777" w:rsidR="0092030A" w:rsidRDefault="0092030A" w:rsidP="00340E9A">
      <w:pPr>
        <w:ind w:right="237"/>
        <w:jc w:val="both"/>
        <w:rPr>
          <w:sz w:val="24"/>
          <w:szCs w:val="24"/>
        </w:rPr>
      </w:pPr>
    </w:p>
    <w:p w14:paraId="791BA2B5" w14:textId="141188B6" w:rsidR="00832FF3" w:rsidRDefault="00832FF3" w:rsidP="00340E9A">
      <w:pPr>
        <w:ind w:right="237"/>
        <w:jc w:val="both"/>
        <w:rPr>
          <w:sz w:val="24"/>
          <w:szCs w:val="24"/>
        </w:rPr>
      </w:pPr>
      <w:r>
        <w:rPr>
          <w:sz w:val="24"/>
          <w:szCs w:val="24"/>
        </w:rPr>
        <w:t>Word Count - 2</w:t>
      </w:r>
      <w:r w:rsidR="001B2971">
        <w:rPr>
          <w:sz w:val="24"/>
          <w:szCs w:val="24"/>
        </w:rPr>
        <w:t>119</w:t>
      </w:r>
    </w:p>
    <w:p w14:paraId="683E85EB" w14:textId="77777777" w:rsidR="0092030A" w:rsidRPr="00270EEB" w:rsidRDefault="0092030A"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E277B7C" w:rsidR="00025650" w:rsidRDefault="00DA66B2" w:rsidP="00340E9A">
      <w:pPr>
        <w:ind w:right="237"/>
        <w:jc w:val="both"/>
        <w:rPr>
          <w:sz w:val="24"/>
          <w:szCs w:val="24"/>
        </w:rPr>
      </w:pPr>
      <w:r>
        <w:rPr>
          <w:sz w:val="24"/>
          <w:szCs w:val="24"/>
        </w:rPr>
        <w:t>For this essay, I will look to critically analyse and evaluate the strategies of leadership that I have developed in order to assist with the management of a range of various situations that I have come across whilst serving as an operational police officer. I will also look to evidence the flexibility in</w:t>
      </w:r>
      <w:r w:rsidR="000C401F">
        <w:rPr>
          <w:sz w:val="24"/>
          <w:szCs w:val="24"/>
        </w:rPr>
        <w:t xml:space="preserve"> my leadership styles, as well as discuss leadership models most commonly used in policing. </w:t>
      </w:r>
    </w:p>
    <w:p w14:paraId="01C8B9CD" w14:textId="77777777" w:rsidR="009E462D" w:rsidRDefault="009E462D" w:rsidP="00340E9A">
      <w:pPr>
        <w:ind w:right="237"/>
        <w:jc w:val="both"/>
        <w:rPr>
          <w:sz w:val="24"/>
          <w:szCs w:val="24"/>
        </w:rPr>
      </w:pPr>
    </w:p>
    <w:p w14:paraId="55F04A45" w14:textId="77777777" w:rsidR="009E462D" w:rsidRPr="009E462D" w:rsidRDefault="009E462D" w:rsidP="009E462D">
      <w:pPr>
        <w:ind w:right="237"/>
        <w:jc w:val="both"/>
        <w:rPr>
          <w:sz w:val="24"/>
          <w:szCs w:val="24"/>
        </w:rPr>
      </w:pPr>
    </w:p>
    <w:p w14:paraId="0988E1A5" w14:textId="6B4C0852" w:rsidR="009E462D" w:rsidRDefault="009E462D" w:rsidP="00340E9A">
      <w:pPr>
        <w:ind w:right="237"/>
        <w:jc w:val="both"/>
        <w:rPr>
          <w:sz w:val="24"/>
          <w:szCs w:val="24"/>
        </w:rPr>
      </w:pPr>
      <w:r w:rsidRPr="009E462D">
        <w:rPr>
          <w:sz w:val="24"/>
          <w:szCs w:val="24"/>
        </w:rPr>
        <w:t xml:space="preserve">Leadership is </w:t>
      </w:r>
      <w:r>
        <w:rPr>
          <w:sz w:val="24"/>
          <w:szCs w:val="24"/>
        </w:rPr>
        <w:t>the</w:t>
      </w:r>
      <w:r w:rsidRPr="009E462D">
        <w:rPr>
          <w:sz w:val="24"/>
          <w:szCs w:val="24"/>
        </w:rPr>
        <w:t xml:space="preserve"> dynamic and multifaceted ability to influence, inspire, and guide individuals or groups towards a shared goal or objective </w:t>
      </w:r>
      <w:sdt>
        <w:sdtPr>
          <w:rPr>
            <w:sz w:val="24"/>
            <w:szCs w:val="24"/>
          </w:rPr>
          <w:id w:val="-1917381867"/>
          <w:citation/>
        </w:sdtPr>
        <w:sdtContent>
          <w:r w:rsidR="00000455">
            <w:rPr>
              <w:sz w:val="24"/>
              <w:szCs w:val="24"/>
            </w:rPr>
            <w:fldChar w:fldCharType="begin"/>
          </w:r>
          <w:r w:rsidR="00000455">
            <w:rPr>
              <w:sz w:val="24"/>
              <w:szCs w:val="24"/>
            </w:rPr>
            <w:instrText xml:space="preserve"> CITATION Nor23 \l 2057 </w:instrText>
          </w:r>
          <w:r w:rsidR="00000455">
            <w:rPr>
              <w:sz w:val="24"/>
              <w:szCs w:val="24"/>
            </w:rPr>
            <w:fldChar w:fldCharType="separate"/>
          </w:r>
          <w:r w:rsidR="00824E9C" w:rsidRPr="00824E9C">
            <w:rPr>
              <w:noProof/>
              <w:sz w:val="24"/>
              <w:szCs w:val="24"/>
            </w:rPr>
            <w:t>(Northouse, 2023)</w:t>
          </w:r>
          <w:r w:rsidR="00000455">
            <w:rPr>
              <w:sz w:val="24"/>
              <w:szCs w:val="24"/>
            </w:rPr>
            <w:fldChar w:fldCharType="end"/>
          </w:r>
        </w:sdtContent>
      </w:sdt>
      <w:r w:rsidR="00000455">
        <w:rPr>
          <w:sz w:val="24"/>
          <w:szCs w:val="24"/>
        </w:rPr>
        <w:t xml:space="preserve">. </w:t>
      </w:r>
      <w:r w:rsidRPr="009E462D">
        <w:rPr>
          <w:sz w:val="24"/>
          <w:szCs w:val="24"/>
        </w:rPr>
        <w:t xml:space="preserve">It is about </w:t>
      </w:r>
      <w:r w:rsidR="00000455">
        <w:rPr>
          <w:sz w:val="24"/>
          <w:szCs w:val="24"/>
        </w:rPr>
        <w:t>creating</w:t>
      </w:r>
      <w:r w:rsidRPr="009E462D">
        <w:rPr>
          <w:sz w:val="24"/>
          <w:szCs w:val="24"/>
        </w:rPr>
        <w:t xml:space="preserve"> a collaborative and empowering environment where individuals feel valued, motivated, and </w:t>
      </w:r>
      <w:r w:rsidR="00000455">
        <w:rPr>
          <w:sz w:val="24"/>
          <w:szCs w:val="24"/>
        </w:rPr>
        <w:t>ready</w:t>
      </w:r>
      <w:r w:rsidRPr="009E462D">
        <w:rPr>
          <w:sz w:val="24"/>
          <w:szCs w:val="24"/>
        </w:rPr>
        <w:t xml:space="preserve"> to contribute their best efforts to achieve collective success </w:t>
      </w:r>
      <w:sdt>
        <w:sdtPr>
          <w:rPr>
            <w:sz w:val="24"/>
            <w:szCs w:val="24"/>
          </w:rPr>
          <w:id w:val="-28804471"/>
          <w:citation/>
        </w:sdtPr>
        <w:sdtContent>
          <w:r w:rsidR="00000455">
            <w:rPr>
              <w:sz w:val="24"/>
              <w:szCs w:val="24"/>
            </w:rPr>
            <w:fldChar w:fldCharType="begin"/>
          </w:r>
          <w:r w:rsidR="00000455">
            <w:rPr>
              <w:sz w:val="24"/>
              <w:szCs w:val="24"/>
            </w:rPr>
            <w:instrText xml:space="preserve"> CITATION Kou17 \l 2057 </w:instrText>
          </w:r>
          <w:r w:rsidR="00000455">
            <w:rPr>
              <w:sz w:val="24"/>
              <w:szCs w:val="24"/>
            </w:rPr>
            <w:fldChar w:fldCharType="separate"/>
          </w:r>
          <w:r w:rsidR="00824E9C" w:rsidRPr="00824E9C">
            <w:rPr>
              <w:noProof/>
              <w:sz w:val="24"/>
              <w:szCs w:val="24"/>
            </w:rPr>
            <w:t>(Kouzes &amp; Posner, 2017)</w:t>
          </w:r>
          <w:r w:rsidR="00000455">
            <w:rPr>
              <w:sz w:val="24"/>
              <w:szCs w:val="24"/>
            </w:rPr>
            <w:fldChar w:fldCharType="end"/>
          </w:r>
        </w:sdtContent>
      </w:sdt>
      <w:r w:rsidRPr="009E462D">
        <w:rPr>
          <w:sz w:val="24"/>
          <w:szCs w:val="24"/>
        </w:rPr>
        <w:t xml:space="preserve">. Effective leaders possess a combination of personal qualities, skills, and </w:t>
      </w:r>
      <w:r w:rsidR="003B6F10" w:rsidRPr="009E462D">
        <w:rPr>
          <w:sz w:val="24"/>
          <w:szCs w:val="24"/>
        </w:rPr>
        <w:t>behaviours</w:t>
      </w:r>
      <w:r w:rsidRPr="009E462D">
        <w:rPr>
          <w:sz w:val="24"/>
          <w:szCs w:val="24"/>
        </w:rPr>
        <w:t xml:space="preserve"> that enable them to navigate complex situations, make sound decisions, and motivate others to excel </w:t>
      </w:r>
      <w:sdt>
        <w:sdtPr>
          <w:rPr>
            <w:sz w:val="24"/>
            <w:szCs w:val="24"/>
          </w:rPr>
          <w:id w:val="1205448799"/>
          <w:citation/>
        </w:sdtPr>
        <w:sdtContent>
          <w:r w:rsidR="00000455">
            <w:rPr>
              <w:sz w:val="24"/>
              <w:szCs w:val="24"/>
            </w:rPr>
            <w:fldChar w:fldCharType="begin"/>
          </w:r>
          <w:r w:rsidR="00000455">
            <w:rPr>
              <w:sz w:val="24"/>
              <w:szCs w:val="24"/>
            </w:rPr>
            <w:instrText xml:space="preserve"> CITATION Hei02 \l 2057 </w:instrText>
          </w:r>
          <w:r w:rsidR="00000455">
            <w:rPr>
              <w:sz w:val="24"/>
              <w:szCs w:val="24"/>
            </w:rPr>
            <w:fldChar w:fldCharType="separate"/>
          </w:r>
          <w:r w:rsidR="00824E9C" w:rsidRPr="00824E9C">
            <w:rPr>
              <w:noProof/>
              <w:sz w:val="24"/>
              <w:szCs w:val="24"/>
            </w:rPr>
            <w:t>(Heifetz &amp; Linsky, 2002)</w:t>
          </w:r>
          <w:r w:rsidR="00000455">
            <w:rPr>
              <w:sz w:val="24"/>
              <w:szCs w:val="24"/>
            </w:rPr>
            <w:fldChar w:fldCharType="end"/>
          </w:r>
        </w:sdtContent>
      </w:sdt>
      <w:r w:rsidR="00000455">
        <w:rPr>
          <w:sz w:val="24"/>
          <w:szCs w:val="24"/>
        </w:rPr>
        <w:t>.</w:t>
      </w:r>
    </w:p>
    <w:p w14:paraId="5C2D8E4F" w14:textId="77777777" w:rsidR="003B6F10" w:rsidRDefault="003B6F10" w:rsidP="00340E9A">
      <w:pPr>
        <w:ind w:right="237"/>
        <w:jc w:val="both"/>
        <w:rPr>
          <w:sz w:val="24"/>
          <w:szCs w:val="24"/>
        </w:rPr>
      </w:pPr>
    </w:p>
    <w:p w14:paraId="111EAA72" w14:textId="40996810" w:rsidR="003B6F10" w:rsidRDefault="003B6F10" w:rsidP="00340E9A">
      <w:pPr>
        <w:ind w:right="237"/>
        <w:jc w:val="both"/>
        <w:rPr>
          <w:sz w:val="24"/>
          <w:szCs w:val="24"/>
        </w:rPr>
      </w:pPr>
      <w:r>
        <w:rPr>
          <w:sz w:val="24"/>
          <w:szCs w:val="24"/>
        </w:rPr>
        <w:t>There are several varying styles of leadership</w:t>
      </w:r>
      <w:r w:rsidR="003F72DD">
        <w:rPr>
          <w:sz w:val="24"/>
          <w:szCs w:val="24"/>
        </w:rPr>
        <w:t xml:space="preserve"> found within policing</w:t>
      </w:r>
      <w:r>
        <w:rPr>
          <w:sz w:val="24"/>
          <w:szCs w:val="24"/>
        </w:rPr>
        <w:t>, those most common being</w:t>
      </w:r>
      <w:r w:rsidR="00C47117" w:rsidRPr="00C47117">
        <w:rPr>
          <w:sz w:val="24"/>
          <w:szCs w:val="24"/>
        </w:rPr>
        <w:t xml:space="preserve"> </w:t>
      </w:r>
      <w:r w:rsidR="00C47117">
        <w:rPr>
          <w:sz w:val="24"/>
          <w:szCs w:val="24"/>
        </w:rPr>
        <w:t>autocratic, democratic,</w:t>
      </w:r>
      <w:r>
        <w:rPr>
          <w:sz w:val="24"/>
          <w:szCs w:val="24"/>
        </w:rPr>
        <w:t xml:space="preserve"> transformational, transactional</w:t>
      </w:r>
      <w:r w:rsidR="00C47117">
        <w:rPr>
          <w:sz w:val="24"/>
          <w:szCs w:val="24"/>
        </w:rPr>
        <w:t xml:space="preserve"> </w:t>
      </w:r>
      <w:r>
        <w:rPr>
          <w:sz w:val="24"/>
          <w:szCs w:val="24"/>
        </w:rPr>
        <w:t xml:space="preserve">and laissez-faire </w:t>
      </w:r>
      <w:sdt>
        <w:sdtPr>
          <w:rPr>
            <w:sz w:val="24"/>
            <w:szCs w:val="24"/>
          </w:rPr>
          <w:id w:val="1482421491"/>
          <w:citation/>
        </w:sdtPr>
        <w:sdtContent>
          <w:r>
            <w:rPr>
              <w:sz w:val="24"/>
              <w:szCs w:val="24"/>
            </w:rPr>
            <w:fldChar w:fldCharType="begin"/>
          </w:r>
          <w:r>
            <w:rPr>
              <w:sz w:val="24"/>
              <w:szCs w:val="24"/>
            </w:rPr>
            <w:instrText xml:space="preserve"> CITATION Hog21 \l 2057 </w:instrText>
          </w:r>
          <w:r>
            <w:rPr>
              <w:sz w:val="24"/>
              <w:szCs w:val="24"/>
            </w:rPr>
            <w:fldChar w:fldCharType="separate"/>
          </w:r>
          <w:r w:rsidR="00824E9C" w:rsidRPr="00824E9C">
            <w:rPr>
              <w:noProof/>
              <w:sz w:val="24"/>
              <w:szCs w:val="24"/>
            </w:rPr>
            <w:t>(Hogarty, 2021)</w:t>
          </w:r>
          <w:r>
            <w:rPr>
              <w:sz w:val="24"/>
              <w:szCs w:val="24"/>
            </w:rPr>
            <w:fldChar w:fldCharType="end"/>
          </w:r>
        </w:sdtContent>
      </w:sdt>
      <w:r>
        <w:rPr>
          <w:sz w:val="24"/>
          <w:szCs w:val="24"/>
        </w:rPr>
        <w:t>.</w:t>
      </w:r>
      <w:r w:rsidR="003F72DD">
        <w:rPr>
          <w:sz w:val="24"/>
          <w:szCs w:val="24"/>
        </w:rPr>
        <w:t xml:space="preserve"> And whilst developing as a police officer, I feel I have had an experience in all forms.</w:t>
      </w:r>
      <w:r>
        <w:rPr>
          <w:sz w:val="24"/>
          <w:szCs w:val="24"/>
        </w:rPr>
        <w:t xml:space="preserve"> Firstl</w:t>
      </w:r>
      <w:r w:rsidR="007C3AA7">
        <w:rPr>
          <w:sz w:val="24"/>
          <w:szCs w:val="24"/>
        </w:rPr>
        <w:t>y, I will discuss ‘autocratic leadership’.</w:t>
      </w:r>
    </w:p>
    <w:p w14:paraId="618D02EC" w14:textId="77777777" w:rsidR="00CB10E3" w:rsidRDefault="00CB10E3" w:rsidP="00340E9A">
      <w:pPr>
        <w:ind w:right="237"/>
        <w:jc w:val="both"/>
        <w:rPr>
          <w:sz w:val="24"/>
          <w:szCs w:val="24"/>
        </w:rPr>
      </w:pPr>
    </w:p>
    <w:p w14:paraId="2F79E345" w14:textId="77777777" w:rsidR="00CB10E3" w:rsidRPr="00CB10E3" w:rsidRDefault="00CB10E3" w:rsidP="00CB10E3">
      <w:pPr>
        <w:ind w:right="237"/>
        <w:jc w:val="both"/>
        <w:rPr>
          <w:sz w:val="24"/>
          <w:szCs w:val="24"/>
        </w:rPr>
      </w:pPr>
    </w:p>
    <w:p w14:paraId="580F1763" w14:textId="72BC301E" w:rsidR="00CB10E3" w:rsidRDefault="00CB10E3" w:rsidP="00CB10E3">
      <w:pPr>
        <w:ind w:right="237"/>
        <w:jc w:val="both"/>
        <w:rPr>
          <w:sz w:val="24"/>
          <w:szCs w:val="24"/>
        </w:rPr>
      </w:pPr>
      <w:r w:rsidRPr="00CB10E3">
        <w:rPr>
          <w:sz w:val="24"/>
          <w:szCs w:val="24"/>
        </w:rPr>
        <w:lastRenderedPageBreak/>
        <w:t>Autocratic leadership is a leadership style described by centrali</w:t>
      </w:r>
      <w:r w:rsidR="00B84FE3">
        <w:rPr>
          <w:sz w:val="24"/>
          <w:szCs w:val="24"/>
        </w:rPr>
        <w:t>s</w:t>
      </w:r>
      <w:r w:rsidRPr="00CB10E3">
        <w:rPr>
          <w:sz w:val="24"/>
          <w:szCs w:val="24"/>
        </w:rPr>
        <w:t xml:space="preserve">ed decision-making, a directive approach, and strict control over </w:t>
      </w:r>
      <w:r w:rsidR="00B84FE3">
        <w:rPr>
          <w:sz w:val="24"/>
          <w:szCs w:val="24"/>
        </w:rPr>
        <w:t>those being lead</w:t>
      </w:r>
      <w:r w:rsidRPr="00CB10E3">
        <w:rPr>
          <w:sz w:val="24"/>
          <w:szCs w:val="24"/>
        </w:rPr>
        <w:t xml:space="preserve">. Leaders who adopt this style make all significant decisions without consulting their followers, and they often establish </w:t>
      </w:r>
      <w:r>
        <w:rPr>
          <w:sz w:val="24"/>
          <w:szCs w:val="24"/>
        </w:rPr>
        <w:t>strict</w:t>
      </w:r>
      <w:r w:rsidRPr="00CB10E3">
        <w:rPr>
          <w:sz w:val="24"/>
          <w:szCs w:val="24"/>
        </w:rPr>
        <w:t xml:space="preserve"> rules and procedures that must be adhered to. This style can be effective in situations where quick and decisive action is required, but it can also lead to anger and disengagement among </w:t>
      </w:r>
      <w:r>
        <w:rPr>
          <w:sz w:val="24"/>
          <w:szCs w:val="24"/>
        </w:rPr>
        <w:t>those</w:t>
      </w:r>
      <w:r w:rsidRPr="00CB10E3">
        <w:rPr>
          <w:sz w:val="24"/>
          <w:szCs w:val="24"/>
        </w:rPr>
        <w:t xml:space="preserve"> if it is not implemented effectively</w:t>
      </w:r>
      <w:r>
        <w:rPr>
          <w:sz w:val="24"/>
          <w:szCs w:val="24"/>
        </w:rPr>
        <w:t xml:space="preserve"> </w:t>
      </w:r>
      <w:sdt>
        <w:sdtPr>
          <w:rPr>
            <w:sz w:val="24"/>
            <w:szCs w:val="24"/>
          </w:rPr>
          <w:id w:val="1480808872"/>
          <w:citation/>
        </w:sdtPr>
        <w:sdtContent>
          <w:r>
            <w:rPr>
              <w:sz w:val="24"/>
              <w:szCs w:val="24"/>
            </w:rPr>
            <w:fldChar w:fldCharType="begin"/>
          </w:r>
          <w:r>
            <w:rPr>
              <w:sz w:val="24"/>
              <w:szCs w:val="24"/>
            </w:rPr>
            <w:instrText xml:space="preserve"> CITATION Her96 \l 2057 </w:instrText>
          </w:r>
          <w:r>
            <w:rPr>
              <w:sz w:val="24"/>
              <w:szCs w:val="24"/>
            </w:rPr>
            <w:fldChar w:fldCharType="separate"/>
          </w:r>
          <w:r w:rsidR="00824E9C" w:rsidRPr="00824E9C">
            <w:rPr>
              <w:noProof/>
              <w:sz w:val="24"/>
              <w:szCs w:val="24"/>
            </w:rPr>
            <w:t>(Hersey, et al., 1996)</w:t>
          </w:r>
          <w:r>
            <w:rPr>
              <w:sz w:val="24"/>
              <w:szCs w:val="24"/>
            </w:rPr>
            <w:fldChar w:fldCharType="end"/>
          </w:r>
        </w:sdtContent>
      </w:sdt>
      <w:r w:rsidR="00547437">
        <w:rPr>
          <w:sz w:val="24"/>
          <w:szCs w:val="24"/>
        </w:rPr>
        <w:t xml:space="preserve"> </w:t>
      </w:r>
      <w:r w:rsidR="00547437" w:rsidRPr="00547437">
        <w:rPr>
          <w:sz w:val="24"/>
          <w:szCs w:val="24"/>
        </w:rPr>
        <w:t xml:space="preserve">Autocratic leadership has been traditionally used in policing due to its emphasis on control, order, and efficiency. It is often seen as necessary in situations where quick decisions and strict adherence to procedures are critical, such as during emergencies or when dealing with </w:t>
      </w:r>
      <w:r w:rsidR="00547437">
        <w:rPr>
          <w:sz w:val="24"/>
          <w:szCs w:val="24"/>
        </w:rPr>
        <w:t xml:space="preserve">persons deemed ‘high-risk’ </w:t>
      </w:r>
      <w:sdt>
        <w:sdtPr>
          <w:rPr>
            <w:sz w:val="24"/>
            <w:szCs w:val="24"/>
          </w:rPr>
          <w:id w:val="1863554857"/>
          <w:citation/>
        </w:sdtPr>
        <w:sdtContent>
          <w:r w:rsidR="00547437">
            <w:rPr>
              <w:sz w:val="24"/>
              <w:szCs w:val="24"/>
            </w:rPr>
            <w:fldChar w:fldCharType="begin"/>
          </w:r>
          <w:r w:rsidR="00547437">
            <w:rPr>
              <w:sz w:val="24"/>
              <w:szCs w:val="24"/>
            </w:rPr>
            <w:instrText xml:space="preserve"> CITATION Sug22 \l 2057 </w:instrText>
          </w:r>
          <w:r w:rsidR="00547437">
            <w:rPr>
              <w:sz w:val="24"/>
              <w:szCs w:val="24"/>
            </w:rPr>
            <w:fldChar w:fldCharType="separate"/>
          </w:r>
          <w:r w:rsidR="00824E9C" w:rsidRPr="00824E9C">
            <w:rPr>
              <w:noProof/>
              <w:sz w:val="24"/>
              <w:szCs w:val="24"/>
            </w:rPr>
            <w:t>(Sugindo, et al., 2022)</w:t>
          </w:r>
          <w:r w:rsidR="00547437">
            <w:rPr>
              <w:sz w:val="24"/>
              <w:szCs w:val="24"/>
            </w:rPr>
            <w:fldChar w:fldCharType="end"/>
          </w:r>
        </w:sdtContent>
      </w:sdt>
      <w:r w:rsidR="00547437">
        <w:rPr>
          <w:sz w:val="24"/>
          <w:szCs w:val="24"/>
        </w:rPr>
        <w:t xml:space="preserve">. Autocratic leadership is often seen within Policing due to the chain of command within Police Forces. Police Forces </w:t>
      </w:r>
      <w:r w:rsidR="00547437" w:rsidRPr="00547437">
        <w:rPr>
          <w:sz w:val="24"/>
          <w:szCs w:val="24"/>
        </w:rPr>
        <w:t>typically have a strict hierarchical structure, with clear lines of authority and responsibility. This allows for quick and decisive action in emergency situations, as orders can be easily relayed from top to bottom</w:t>
      </w:r>
      <w:r w:rsidR="00CD1CC4">
        <w:rPr>
          <w:sz w:val="24"/>
          <w:szCs w:val="24"/>
        </w:rPr>
        <w:t xml:space="preserve"> </w:t>
      </w:r>
      <w:sdt>
        <w:sdtPr>
          <w:rPr>
            <w:sz w:val="24"/>
            <w:szCs w:val="24"/>
          </w:rPr>
          <w:id w:val="-1729910067"/>
          <w:citation/>
        </w:sdtPr>
        <w:sdtContent>
          <w:r w:rsidR="00CD1CC4">
            <w:rPr>
              <w:sz w:val="24"/>
              <w:szCs w:val="24"/>
            </w:rPr>
            <w:fldChar w:fldCharType="begin"/>
          </w:r>
          <w:r w:rsidR="00CD1CC4">
            <w:rPr>
              <w:sz w:val="24"/>
              <w:szCs w:val="24"/>
            </w:rPr>
            <w:instrText xml:space="preserve"> CITATION Rus17 \l 2057 </w:instrText>
          </w:r>
          <w:r w:rsidR="00CD1CC4">
            <w:rPr>
              <w:sz w:val="24"/>
              <w:szCs w:val="24"/>
            </w:rPr>
            <w:fldChar w:fldCharType="separate"/>
          </w:r>
          <w:r w:rsidR="00824E9C" w:rsidRPr="00824E9C">
            <w:rPr>
              <w:noProof/>
              <w:sz w:val="24"/>
              <w:szCs w:val="24"/>
            </w:rPr>
            <w:t>(Russell, 2017)</w:t>
          </w:r>
          <w:r w:rsidR="00CD1CC4">
            <w:rPr>
              <w:sz w:val="24"/>
              <w:szCs w:val="24"/>
            </w:rPr>
            <w:fldChar w:fldCharType="end"/>
          </w:r>
        </w:sdtContent>
      </w:sdt>
      <w:r w:rsidR="00CD1CC4">
        <w:rPr>
          <w:sz w:val="24"/>
          <w:szCs w:val="24"/>
        </w:rPr>
        <w:t xml:space="preserve">. </w:t>
      </w:r>
    </w:p>
    <w:p w14:paraId="2924CDC6" w14:textId="77777777" w:rsidR="007C3AA7" w:rsidRDefault="007C3AA7" w:rsidP="00340E9A">
      <w:pPr>
        <w:ind w:right="237"/>
        <w:jc w:val="both"/>
        <w:rPr>
          <w:sz w:val="24"/>
          <w:szCs w:val="24"/>
        </w:rPr>
      </w:pPr>
    </w:p>
    <w:p w14:paraId="264F4788" w14:textId="563B17E0" w:rsidR="00CD1CC4" w:rsidRDefault="00CD1CC4" w:rsidP="00340E9A">
      <w:pPr>
        <w:ind w:right="237"/>
        <w:jc w:val="both"/>
        <w:rPr>
          <w:sz w:val="24"/>
          <w:szCs w:val="24"/>
        </w:rPr>
      </w:pPr>
      <w:r>
        <w:rPr>
          <w:sz w:val="24"/>
          <w:szCs w:val="24"/>
        </w:rPr>
        <w:t xml:space="preserve">The next leadership style I will reference, is ‘demographic leadership’. </w:t>
      </w:r>
      <w:r w:rsidRPr="00CD1CC4">
        <w:rPr>
          <w:sz w:val="24"/>
          <w:szCs w:val="24"/>
        </w:rPr>
        <w:t>Demographic leadership, also known as diversity leadership, is an approach to leadership that emphasi</w:t>
      </w:r>
      <w:r>
        <w:rPr>
          <w:sz w:val="24"/>
          <w:szCs w:val="24"/>
        </w:rPr>
        <w:t>s</w:t>
      </w:r>
      <w:r w:rsidRPr="00CD1CC4">
        <w:rPr>
          <w:sz w:val="24"/>
          <w:szCs w:val="24"/>
        </w:rPr>
        <w:t>es the importance of understanding, valuing, and leveraging the unique perspectives and experiences of individuals from different demographic groups. It is about creating a workplace where everyone feels respected, included, and empowered to contribute their best</w:t>
      </w:r>
      <w:r w:rsidR="00BA3B65">
        <w:rPr>
          <w:sz w:val="24"/>
          <w:szCs w:val="24"/>
        </w:rPr>
        <w:t xml:space="preserve"> </w:t>
      </w:r>
      <w:sdt>
        <w:sdtPr>
          <w:rPr>
            <w:sz w:val="24"/>
            <w:szCs w:val="24"/>
          </w:rPr>
          <w:id w:val="644080467"/>
          <w:citation/>
        </w:sdtPr>
        <w:sdtContent>
          <w:r w:rsidR="00BA3B65">
            <w:rPr>
              <w:sz w:val="24"/>
              <w:szCs w:val="24"/>
            </w:rPr>
            <w:fldChar w:fldCharType="begin"/>
          </w:r>
          <w:r w:rsidR="00BA3B65">
            <w:rPr>
              <w:sz w:val="24"/>
              <w:szCs w:val="24"/>
            </w:rPr>
            <w:instrText xml:space="preserve">CITATION Ely \l 2057 </w:instrText>
          </w:r>
          <w:r w:rsidR="00BA3B65">
            <w:rPr>
              <w:sz w:val="24"/>
              <w:szCs w:val="24"/>
            </w:rPr>
            <w:fldChar w:fldCharType="separate"/>
          </w:r>
          <w:r w:rsidR="00824E9C" w:rsidRPr="00824E9C">
            <w:rPr>
              <w:noProof/>
              <w:sz w:val="24"/>
              <w:szCs w:val="24"/>
            </w:rPr>
            <w:t>(Ely &amp; Thomas, 2020)</w:t>
          </w:r>
          <w:r w:rsidR="00BA3B65">
            <w:rPr>
              <w:sz w:val="24"/>
              <w:szCs w:val="24"/>
            </w:rPr>
            <w:fldChar w:fldCharType="end"/>
          </w:r>
        </w:sdtContent>
      </w:sdt>
      <w:r w:rsidR="00824E9C">
        <w:rPr>
          <w:sz w:val="24"/>
          <w:szCs w:val="24"/>
        </w:rPr>
        <w:t xml:space="preserve">. The key principles of demographic leadership are as follows: </w:t>
      </w:r>
    </w:p>
    <w:p w14:paraId="5FA263C0" w14:textId="77777777" w:rsidR="00824E9C" w:rsidRDefault="00824E9C" w:rsidP="00340E9A">
      <w:pPr>
        <w:ind w:right="237"/>
        <w:jc w:val="both"/>
        <w:rPr>
          <w:sz w:val="24"/>
          <w:szCs w:val="24"/>
        </w:rPr>
      </w:pPr>
    </w:p>
    <w:p w14:paraId="2F26AC6E" w14:textId="3400491F" w:rsidR="00824E9C" w:rsidRPr="00824E9C" w:rsidRDefault="00824E9C" w:rsidP="00824E9C">
      <w:pPr>
        <w:pStyle w:val="ListParagraph"/>
        <w:numPr>
          <w:ilvl w:val="0"/>
          <w:numId w:val="9"/>
        </w:numPr>
        <w:ind w:right="237"/>
        <w:jc w:val="both"/>
        <w:rPr>
          <w:sz w:val="24"/>
          <w:szCs w:val="24"/>
        </w:rPr>
      </w:pPr>
      <w:r w:rsidRPr="00824E9C">
        <w:rPr>
          <w:b/>
          <w:bCs/>
          <w:sz w:val="24"/>
          <w:szCs w:val="24"/>
        </w:rPr>
        <w:t>Inclusive Mindset</w:t>
      </w:r>
      <w:r w:rsidRPr="00824E9C">
        <w:rPr>
          <w:sz w:val="24"/>
          <w:szCs w:val="24"/>
        </w:rPr>
        <w:t xml:space="preserve">: Demographic leaders </w:t>
      </w:r>
      <w:r w:rsidR="003F1A39">
        <w:rPr>
          <w:sz w:val="24"/>
          <w:szCs w:val="24"/>
        </w:rPr>
        <w:t>create</w:t>
      </w:r>
      <w:r w:rsidRPr="00824E9C">
        <w:rPr>
          <w:sz w:val="24"/>
          <w:szCs w:val="24"/>
        </w:rPr>
        <w:t xml:space="preserve"> an inclusive mindset, actively seeking to understand and appreciate the diverse perspectives and experiences of their team members. They recogni</w:t>
      </w:r>
      <w:r w:rsidR="003F1A39">
        <w:rPr>
          <w:sz w:val="24"/>
          <w:szCs w:val="24"/>
        </w:rPr>
        <w:t>s</w:t>
      </w:r>
      <w:r w:rsidRPr="00824E9C">
        <w:rPr>
          <w:sz w:val="24"/>
          <w:szCs w:val="24"/>
        </w:rPr>
        <w:t xml:space="preserve">e that diversity is not just about race and gender, but also encompasses a wide range of demographic factors such as age, sexual orientation, religion, disability, socioeconomic status, and cultural </w:t>
      </w:r>
      <w:r>
        <w:rPr>
          <w:sz w:val="24"/>
          <w:szCs w:val="24"/>
        </w:rPr>
        <w:t xml:space="preserve">background </w:t>
      </w:r>
      <w:sdt>
        <w:sdtPr>
          <w:rPr>
            <w:sz w:val="24"/>
            <w:szCs w:val="24"/>
          </w:rPr>
          <w:id w:val="380764191"/>
          <w:citation/>
        </w:sdtPr>
        <w:sdtContent>
          <w:r>
            <w:rPr>
              <w:sz w:val="24"/>
              <w:szCs w:val="24"/>
            </w:rPr>
            <w:fldChar w:fldCharType="begin"/>
          </w:r>
          <w:r>
            <w:rPr>
              <w:sz w:val="24"/>
              <w:szCs w:val="24"/>
            </w:rPr>
            <w:instrText xml:space="preserve"> CITATION Cox19 \l 2057 </w:instrText>
          </w:r>
          <w:r>
            <w:rPr>
              <w:sz w:val="24"/>
              <w:szCs w:val="24"/>
            </w:rPr>
            <w:fldChar w:fldCharType="separate"/>
          </w:r>
          <w:r w:rsidRPr="00824E9C">
            <w:rPr>
              <w:noProof/>
              <w:sz w:val="24"/>
              <w:szCs w:val="24"/>
            </w:rPr>
            <w:t>(Cox &amp; Blake, 2019)</w:t>
          </w:r>
          <w:r>
            <w:rPr>
              <w:sz w:val="24"/>
              <w:szCs w:val="24"/>
            </w:rPr>
            <w:fldChar w:fldCharType="end"/>
          </w:r>
        </w:sdtContent>
      </w:sdt>
      <w:r>
        <w:rPr>
          <w:sz w:val="24"/>
          <w:szCs w:val="24"/>
        </w:rPr>
        <w:t>.</w:t>
      </w:r>
    </w:p>
    <w:p w14:paraId="79B1D1B9" w14:textId="77777777" w:rsidR="00824E9C" w:rsidRPr="00824E9C" w:rsidRDefault="00824E9C" w:rsidP="00824E9C">
      <w:pPr>
        <w:ind w:right="237"/>
        <w:jc w:val="both"/>
        <w:rPr>
          <w:sz w:val="24"/>
          <w:szCs w:val="24"/>
        </w:rPr>
      </w:pPr>
    </w:p>
    <w:p w14:paraId="35C79746" w14:textId="6B35847E" w:rsidR="00824E9C" w:rsidRPr="00824E9C" w:rsidRDefault="00824E9C" w:rsidP="00824E9C">
      <w:pPr>
        <w:pStyle w:val="ListParagraph"/>
        <w:numPr>
          <w:ilvl w:val="0"/>
          <w:numId w:val="9"/>
        </w:numPr>
        <w:ind w:right="237"/>
        <w:jc w:val="both"/>
        <w:rPr>
          <w:sz w:val="24"/>
          <w:szCs w:val="24"/>
        </w:rPr>
      </w:pPr>
      <w:r w:rsidRPr="00824E9C">
        <w:rPr>
          <w:b/>
          <w:bCs/>
          <w:sz w:val="24"/>
          <w:szCs w:val="24"/>
        </w:rPr>
        <w:t>Valuing Diversity:</w:t>
      </w:r>
      <w:r w:rsidRPr="00824E9C">
        <w:rPr>
          <w:sz w:val="24"/>
          <w:szCs w:val="24"/>
        </w:rPr>
        <w:t xml:space="preserve"> Demographic leaders recogni</w:t>
      </w:r>
      <w:r w:rsidR="003F1A39">
        <w:rPr>
          <w:sz w:val="24"/>
          <w:szCs w:val="24"/>
        </w:rPr>
        <w:t>s</w:t>
      </w:r>
      <w:r w:rsidRPr="00824E9C">
        <w:rPr>
          <w:sz w:val="24"/>
          <w:szCs w:val="24"/>
        </w:rPr>
        <w:t>e the value of diversity, believing that it brings creativity, innovation, and a broader range of viewpoints to the table. They understand that a diverse workforce can help an organi</w:t>
      </w:r>
      <w:r w:rsidR="003F1A39">
        <w:rPr>
          <w:sz w:val="24"/>
          <w:szCs w:val="24"/>
        </w:rPr>
        <w:t>s</w:t>
      </w:r>
      <w:r w:rsidRPr="00824E9C">
        <w:rPr>
          <w:sz w:val="24"/>
          <w:szCs w:val="24"/>
        </w:rPr>
        <w:t>ation to better understand and serve its customers, adapt to changing market conditions, and gain a competitive advantage</w:t>
      </w:r>
      <w:r>
        <w:rPr>
          <w:sz w:val="24"/>
          <w:szCs w:val="24"/>
        </w:rPr>
        <w:t xml:space="preserve"> </w:t>
      </w:r>
      <w:sdt>
        <w:sdtPr>
          <w:rPr>
            <w:sz w:val="24"/>
            <w:szCs w:val="24"/>
          </w:rPr>
          <w:id w:val="-949165131"/>
          <w:citation/>
        </w:sdtPr>
        <w:sdtContent>
          <w:r>
            <w:rPr>
              <w:sz w:val="24"/>
              <w:szCs w:val="24"/>
            </w:rPr>
            <w:fldChar w:fldCharType="begin"/>
          </w:r>
          <w:r>
            <w:rPr>
              <w:sz w:val="24"/>
              <w:szCs w:val="24"/>
            </w:rPr>
            <w:instrText xml:space="preserve">CITATION Ely01 \t  \l 2057 </w:instrText>
          </w:r>
          <w:r>
            <w:rPr>
              <w:sz w:val="24"/>
              <w:szCs w:val="24"/>
            </w:rPr>
            <w:fldChar w:fldCharType="separate"/>
          </w:r>
          <w:r w:rsidRPr="00824E9C">
            <w:rPr>
              <w:noProof/>
              <w:sz w:val="24"/>
              <w:szCs w:val="24"/>
            </w:rPr>
            <w:t>(Ely &amp; Thomas, 2001)</w:t>
          </w:r>
          <w:r>
            <w:rPr>
              <w:sz w:val="24"/>
              <w:szCs w:val="24"/>
            </w:rPr>
            <w:fldChar w:fldCharType="end"/>
          </w:r>
        </w:sdtContent>
      </w:sdt>
      <w:r>
        <w:rPr>
          <w:sz w:val="24"/>
          <w:szCs w:val="24"/>
        </w:rPr>
        <w:t>.</w:t>
      </w:r>
    </w:p>
    <w:p w14:paraId="45033604" w14:textId="77777777" w:rsidR="00824E9C" w:rsidRPr="00824E9C" w:rsidRDefault="00824E9C" w:rsidP="00824E9C">
      <w:pPr>
        <w:ind w:right="237"/>
        <w:jc w:val="both"/>
        <w:rPr>
          <w:sz w:val="24"/>
          <w:szCs w:val="24"/>
        </w:rPr>
      </w:pPr>
    </w:p>
    <w:p w14:paraId="273C0C46" w14:textId="1DBA7D42" w:rsidR="00824E9C" w:rsidRPr="00824E9C" w:rsidRDefault="00824E9C" w:rsidP="00824E9C">
      <w:pPr>
        <w:pStyle w:val="ListParagraph"/>
        <w:numPr>
          <w:ilvl w:val="0"/>
          <w:numId w:val="9"/>
        </w:numPr>
        <w:ind w:right="237"/>
        <w:jc w:val="both"/>
        <w:rPr>
          <w:sz w:val="24"/>
          <w:szCs w:val="24"/>
        </w:rPr>
      </w:pPr>
      <w:r w:rsidRPr="00824E9C">
        <w:rPr>
          <w:b/>
          <w:bCs/>
          <w:sz w:val="24"/>
          <w:szCs w:val="24"/>
        </w:rPr>
        <w:t>Empowering Others:</w:t>
      </w:r>
      <w:r w:rsidRPr="00824E9C">
        <w:rPr>
          <w:sz w:val="24"/>
          <w:szCs w:val="24"/>
        </w:rPr>
        <w:t xml:space="preserve"> Demographic leaders empower individuals from all backgrounds to participate fully in decision-making and contribute their unique talents. They create an environment where everyone feels valued and respected, regardless of their demographic background. They also provide individuals with the support and resources they need to succeed</w:t>
      </w:r>
      <w:r w:rsidR="006857F7">
        <w:rPr>
          <w:sz w:val="24"/>
          <w:szCs w:val="24"/>
        </w:rPr>
        <w:t xml:space="preserve"> </w:t>
      </w:r>
      <w:sdt>
        <w:sdtPr>
          <w:rPr>
            <w:sz w:val="24"/>
            <w:szCs w:val="24"/>
          </w:rPr>
          <w:id w:val="1128283493"/>
          <w:citation/>
        </w:sdtPr>
        <w:sdtContent>
          <w:r w:rsidR="006857F7">
            <w:rPr>
              <w:sz w:val="24"/>
              <w:szCs w:val="24"/>
            </w:rPr>
            <w:fldChar w:fldCharType="begin"/>
          </w:r>
          <w:r w:rsidR="006857F7">
            <w:rPr>
              <w:sz w:val="24"/>
              <w:szCs w:val="24"/>
            </w:rPr>
            <w:instrText xml:space="preserve"> CITATION Dob11 \l 2057 </w:instrText>
          </w:r>
          <w:r w:rsidR="006857F7">
            <w:rPr>
              <w:sz w:val="24"/>
              <w:szCs w:val="24"/>
            </w:rPr>
            <w:fldChar w:fldCharType="separate"/>
          </w:r>
          <w:r w:rsidR="006857F7" w:rsidRPr="006857F7">
            <w:rPr>
              <w:noProof/>
              <w:sz w:val="24"/>
              <w:szCs w:val="24"/>
            </w:rPr>
            <w:t>(Dobbin, et al., 2011)</w:t>
          </w:r>
          <w:r w:rsidR="006857F7">
            <w:rPr>
              <w:sz w:val="24"/>
              <w:szCs w:val="24"/>
            </w:rPr>
            <w:fldChar w:fldCharType="end"/>
          </w:r>
        </w:sdtContent>
      </w:sdt>
      <w:r w:rsidR="006857F7">
        <w:rPr>
          <w:sz w:val="24"/>
          <w:szCs w:val="24"/>
        </w:rPr>
        <w:t>.</w:t>
      </w:r>
    </w:p>
    <w:p w14:paraId="45AFA495" w14:textId="77777777" w:rsidR="00824E9C" w:rsidRPr="00824E9C" w:rsidRDefault="00824E9C" w:rsidP="00824E9C">
      <w:pPr>
        <w:ind w:right="237"/>
        <w:jc w:val="both"/>
        <w:rPr>
          <w:sz w:val="24"/>
          <w:szCs w:val="24"/>
        </w:rPr>
      </w:pPr>
    </w:p>
    <w:p w14:paraId="7E0B49AB" w14:textId="08D900D0" w:rsidR="00824E9C" w:rsidRDefault="00824E9C" w:rsidP="00824E9C">
      <w:pPr>
        <w:pStyle w:val="ListParagraph"/>
        <w:numPr>
          <w:ilvl w:val="0"/>
          <w:numId w:val="9"/>
        </w:numPr>
        <w:ind w:right="237"/>
        <w:jc w:val="both"/>
        <w:rPr>
          <w:sz w:val="24"/>
          <w:szCs w:val="24"/>
        </w:rPr>
      </w:pPr>
      <w:r w:rsidRPr="00824E9C">
        <w:rPr>
          <w:b/>
          <w:bCs/>
          <w:sz w:val="24"/>
          <w:szCs w:val="24"/>
        </w:rPr>
        <w:t>Addressing Bias:</w:t>
      </w:r>
      <w:r w:rsidRPr="00824E9C">
        <w:rPr>
          <w:sz w:val="24"/>
          <w:szCs w:val="24"/>
        </w:rPr>
        <w:t xml:space="preserve"> Demographic leaders actively address unconscious bias and create a culture where everyone feels valued and respected, regardless of their demographic background. They educate themselves and their teams about unconscious bias, and they develop strategies to mitigate its impact on decision-making and workplace interactions</w:t>
      </w:r>
      <w:r w:rsidR="006857F7">
        <w:rPr>
          <w:sz w:val="24"/>
          <w:szCs w:val="24"/>
        </w:rPr>
        <w:t xml:space="preserve"> </w:t>
      </w:r>
      <w:sdt>
        <w:sdtPr>
          <w:rPr>
            <w:sz w:val="24"/>
            <w:szCs w:val="24"/>
          </w:rPr>
          <w:id w:val="-774237498"/>
          <w:citation/>
        </w:sdtPr>
        <w:sdtContent>
          <w:r w:rsidR="006857F7">
            <w:rPr>
              <w:sz w:val="24"/>
              <w:szCs w:val="24"/>
            </w:rPr>
            <w:fldChar w:fldCharType="begin"/>
          </w:r>
          <w:r w:rsidR="006857F7">
            <w:rPr>
              <w:sz w:val="24"/>
              <w:szCs w:val="24"/>
            </w:rPr>
            <w:instrText xml:space="preserve"> CITATION Hil16 \l 2057 </w:instrText>
          </w:r>
          <w:r w:rsidR="006857F7">
            <w:rPr>
              <w:sz w:val="24"/>
              <w:szCs w:val="24"/>
            </w:rPr>
            <w:fldChar w:fldCharType="separate"/>
          </w:r>
          <w:r w:rsidR="006857F7" w:rsidRPr="006857F7">
            <w:rPr>
              <w:noProof/>
              <w:sz w:val="24"/>
              <w:szCs w:val="24"/>
            </w:rPr>
            <w:t>(Hill, et al., 2016)</w:t>
          </w:r>
          <w:r w:rsidR="006857F7">
            <w:rPr>
              <w:sz w:val="24"/>
              <w:szCs w:val="24"/>
            </w:rPr>
            <w:fldChar w:fldCharType="end"/>
          </w:r>
        </w:sdtContent>
      </w:sdt>
      <w:r w:rsidR="006857F7">
        <w:rPr>
          <w:sz w:val="24"/>
          <w:szCs w:val="24"/>
        </w:rPr>
        <w:t>.</w:t>
      </w:r>
    </w:p>
    <w:p w14:paraId="03891D47" w14:textId="77777777" w:rsidR="00C47117" w:rsidRPr="00C47117" w:rsidRDefault="00C47117" w:rsidP="00C47117">
      <w:pPr>
        <w:pStyle w:val="ListParagraph"/>
        <w:rPr>
          <w:sz w:val="24"/>
          <w:szCs w:val="24"/>
        </w:rPr>
      </w:pPr>
    </w:p>
    <w:p w14:paraId="349BA89F" w14:textId="4AB75072" w:rsidR="007C3AA7" w:rsidRDefault="00C47117" w:rsidP="00340E9A">
      <w:pPr>
        <w:ind w:right="237"/>
        <w:jc w:val="both"/>
        <w:rPr>
          <w:sz w:val="24"/>
          <w:szCs w:val="24"/>
        </w:rPr>
      </w:pPr>
      <w:r>
        <w:rPr>
          <w:sz w:val="24"/>
          <w:szCs w:val="24"/>
        </w:rPr>
        <w:t xml:space="preserve">By creating a demographic (or diverse) leadership environment, it </w:t>
      </w:r>
      <w:r w:rsidR="003F1A39">
        <w:rPr>
          <w:sz w:val="24"/>
          <w:szCs w:val="24"/>
        </w:rPr>
        <w:t xml:space="preserve">will </w:t>
      </w:r>
      <w:r w:rsidR="003F1A39" w:rsidRPr="00C47117">
        <w:rPr>
          <w:sz w:val="24"/>
          <w:szCs w:val="24"/>
        </w:rPr>
        <w:t>play</w:t>
      </w:r>
      <w:r w:rsidRPr="00C47117">
        <w:rPr>
          <w:sz w:val="24"/>
          <w:szCs w:val="24"/>
        </w:rPr>
        <w:t xml:space="preserve"> a crucial role in shaping an effective and inclusive police force. By embracing the unique perspectives and experiences of individuals from diverse backgrounds, police </w:t>
      </w:r>
      <w:r>
        <w:rPr>
          <w:sz w:val="24"/>
          <w:szCs w:val="24"/>
        </w:rPr>
        <w:t>forces</w:t>
      </w:r>
      <w:r w:rsidRPr="00C47117">
        <w:rPr>
          <w:sz w:val="24"/>
          <w:szCs w:val="24"/>
        </w:rPr>
        <w:t xml:space="preserve"> can </w:t>
      </w:r>
      <w:r>
        <w:rPr>
          <w:sz w:val="24"/>
          <w:szCs w:val="24"/>
        </w:rPr>
        <w:t>create</w:t>
      </w:r>
      <w:r w:rsidRPr="00C47117">
        <w:rPr>
          <w:sz w:val="24"/>
          <w:szCs w:val="24"/>
        </w:rPr>
        <w:t xml:space="preserve"> a more representative and responsive force that better serves the needs of the community</w:t>
      </w:r>
      <w:r>
        <w:rPr>
          <w:sz w:val="24"/>
          <w:szCs w:val="24"/>
        </w:rPr>
        <w:t>.</w:t>
      </w:r>
    </w:p>
    <w:p w14:paraId="35D3E805" w14:textId="77777777" w:rsidR="00C47117" w:rsidRDefault="00C47117" w:rsidP="00340E9A">
      <w:pPr>
        <w:ind w:right="237"/>
        <w:jc w:val="both"/>
        <w:rPr>
          <w:sz w:val="24"/>
          <w:szCs w:val="24"/>
        </w:rPr>
      </w:pPr>
    </w:p>
    <w:p w14:paraId="3FE62DAE" w14:textId="779399EB" w:rsidR="00C47117" w:rsidRDefault="00C47117" w:rsidP="00C179EE">
      <w:pPr>
        <w:ind w:right="237"/>
        <w:jc w:val="both"/>
        <w:rPr>
          <w:sz w:val="24"/>
          <w:szCs w:val="24"/>
        </w:rPr>
      </w:pPr>
      <w:r>
        <w:rPr>
          <w:sz w:val="24"/>
          <w:szCs w:val="24"/>
        </w:rPr>
        <w:t xml:space="preserve">The next leadership style I will talk about is transformational leadership. </w:t>
      </w:r>
      <w:r w:rsidR="00C179EE">
        <w:rPr>
          <w:sz w:val="24"/>
          <w:szCs w:val="24"/>
        </w:rPr>
        <w:t xml:space="preserve"> </w:t>
      </w:r>
      <w:r w:rsidR="00C179EE" w:rsidRPr="00C179EE">
        <w:rPr>
          <w:sz w:val="24"/>
          <w:szCs w:val="24"/>
        </w:rPr>
        <w:t>Transformational leadership is a leadership style characteri</w:t>
      </w:r>
      <w:r w:rsidR="00C179EE">
        <w:rPr>
          <w:sz w:val="24"/>
          <w:szCs w:val="24"/>
        </w:rPr>
        <w:t>s</w:t>
      </w:r>
      <w:r w:rsidR="00C179EE" w:rsidRPr="00C179EE">
        <w:rPr>
          <w:sz w:val="24"/>
          <w:szCs w:val="24"/>
        </w:rPr>
        <w:t xml:space="preserve">ed by the ability to inspire and motivate others to achieve </w:t>
      </w:r>
      <w:r w:rsidR="00C179EE">
        <w:rPr>
          <w:sz w:val="24"/>
          <w:szCs w:val="24"/>
        </w:rPr>
        <w:t>positive</w:t>
      </w:r>
      <w:r w:rsidR="00C179EE" w:rsidRPr="00C179EE">
        <w:rPr>
          <w:sz w:val="24"/>
          <w:szCs w:val="24"/>
        </w:rPr>
        <w:t xml:space="preserve"> results. Transformational leaders are passionate, visionary, and have a strong sense of personal integrity. They are able to create a shared vision for the future and empower others to take action to achieve </w:t>
      </w:r>
      <w:r w:rsidR="00C179EE">
        <w:rPr>
          <w:sz w:val="24"/>
          <w:szCs w:val="24"/>
        </w:rPr>
        <w:t xml:space="preserve">it </w:t>
      </w:r>
      <w:sdt>
        <w:sdtPr>
          <w:rPr>
            <w:sz w:val="24"/>
            <w:szCs w:val="24"/>
          </w:rPr>
          <w:id w:val="-784579176"/>
          <w:citation/>
        </w:sdtPr>
        <w:sdtContent>
          <w:r w:rsidR="00C179EE">
            <w:rPr>
              <w:sz w:val="24"/>
              <w:szCs w:val="24"/>
            </w:rPr>
            <w:fldChar w:fldCharType="begin"/>
          </w:r>
          <w:r w:rsidR="00C179EE">
            <w:rPr>
              <w:sz w:val="24"/>
              <w:szCs w:val="24"/>
            </w:rPr>
            <w:instrText xml:space="preserve"> CITATION Pou09 \l 2057 </w:instrText>
          </w:r>
          <w:r w:rsidR="00C179EE">
            <w:rPr>
              <w:sz w:val="24"/>
              <w:szCs w:val="24"/>
            </w:rPr>
            <w:fldChar w:fldCharType="separate"/>
          </w:r>
          <w:r w:rsidR="00C179EE" w:rsidRPr="00C179EE">
            <w:rPr>
              <w:noProof/>
              <w:sz w:val="24"/>
              <w:szCs w:val="24"/>
            </w:rPr>
            <w:t>(Poutiatine, 2009)</w:t>
          </w:r>
          <w:r w:rsidR="00C179EE">
            <w:rPr>
              <w:sz w:val="24"/>
              <w:szCs w:val="24"/>
            </w:rPr>
            <w:fldChar w:fldCharType="end"/>
          </w:r>
        </w:sdtContent>
      </w:sdt>
      <w:r w:rsidR="00C179EE">
        <w:rPr>
          <w:sz w:val="24"/>
          <w:szCs w:val="24"/>
        </w:rPr>
        <w:t xml:space="preserve">. </w:t>
      </w:r>
      <w:r w:rsidR="00C179EE" w:rsidRPr="00C179EE">
        <w:rPr>
          <w:sz w:val="24"/>
          <w:szCs w:val="24"/>
        </w:rPr>
        <w:t xml:space="preserve">Transformational leadership </w:t>
      </w:r>
      <w:r w:rsidR="00C179EE">
        <w:rPr>
          <w:sz w:val="24"/>
          <w:szCs w:val="24"/>
        </w:rPr>
        <w:t>can be deemed</w:t>
      </w:r>
      <w:r w:rsidR="00C179EE" w:rsidRPr="00C179EE">
        <w:rPr>
          <w:sz w:val="24"/>
          <w:szCs w:val="24"/>
        </w:rPr>
        <w:t xml:space="preserve"> as a crucial approach to fostering effective and proactive policing. By inspiring and motivating officers, transformational leaders can cultivate a more engaged, innovative, and community-oriented police force</w:t>
      </w:r>
      <w:r w:rsidR="00C179EE">
        <w:rPr>
          <w:sz w:val="24"/>
          <w:szCs w:val="24"/>
        </w:rPr>
        <w:t xml:space="preserve"> </w:t>
      </w:r>
      <w:sdt>
        <w:sdtPr>
          <w:rPr>
            <w:sz w:val="24"/>
            <w:szCs w:val="24"/>
          </w:rPr>
          <w:id w:val="-1632929904"/>
          <w:citation/>
        </w:sdtPr>
        <w:sdtContent>
          <w:r w:rsidR="00C179EE">
            <w:rPr>
              <w:sz w:val="24"/>
              <w:szCs w:val="24"/>
            </w:rPr>
            <w:fldChar w:fldCharType="begin"/>
          </w:r>
          <w:r w:rsidR="00C179EE">
            <w:rPr>
              <w:sz w:val="24"/>
              <w:szCs w:val="24"/>
            </w:rPr>
            <w:instrText xml:space="preserve"> CITATION Coc14 \l 2057 </w:instrText>
          </w:r>
          <w:r w:rsidR="00C179EE">
            <w:rPr>
              <w:sz w:val="24"/>
              <w:szCs w:val="24"/>
            </w:rPr>
            <w:fldChar w:fldCharType="separate"/>
          </w:r>
          <w:r w:rsidR="00C179EE" w:rsidRPr="00C179EE">
            <w:rPr>
              <w:noProof/>
              <w:sz w:val="24"/>
              <w:szCs w:val="24"/>
            </w:rPr>
            <w:t>(Cockcroft, 2014)</w:t>
          </w:r>
          <w:r w:rsidR="00C179EE">
            <w:rPr>
              <w:sz w:val="24"/>
              <w:szCs w:val="24"/>
            </w:rPr>
            <w:fldChar w:fldCharType="end"/>
          </w:r>
        </w:sdtContent>
      </w:sdt>
      <w:r w:rsidR="00C179EE">
        <w:rPr>
          <w:sz w:val="24"/>
          <w:szCs w:val="24"/>
        </w:rPr>
        <w:t xml:space="preserve">. Key aspects within a transformational leadership style of policing would be: ensuring all officers within the force have a shared vision, </w:t>
      </w:r>
      <w:r w:rsidR="00685D21">
        <w:rPr>
          <w:sz w:val="24"/>
          <w:szCs w:val="24"/>
        </w:rPr>
        <w:t xml:space="preserve">promotion of officers to take ownership, to foster a innovative and collaborative environment, the building of trust and positive relationships with communities, and to champion professional development and growth </w:t>
      </w:r>
      <w:sdt>
        <w:sdtPr>
          <w:rPr>
            <w:sz w:val="24"/>
            <w:szCs w:val="24"/>
          </w:rPr>
          <w:id w:val="-446926998"/>
          <w:citation/>
        </w:sdtPr>
        <w:sdtContent>
          <w:r w:rsidR="00685D21">
            <w:rPr>
              <w:sz w:val="24"/>
              <w:szCs w:val="24"/>
            </w:rPr>
            <w:fldChar w:fldCharType="begin"/>
          </w:r>
          <w:r w:rsidR="00685D21">
            <w:rPr>
              <w:sz w:val="24"/>
              <w:szCs w:val="24"/>
            </w:rPr>
            <w:instrText xml:space="preserve"> CITATION Dus19 \l 2057 </w:instrText>
          </w:r>
          <w:r w:rsidR="00685D21">
            <w:rPr>
              <w:sz w:val="24"/>
              <w:szCs w:val="24"/>
            </w:rPr>
            <w:fldChar w:fldCharType="separate"/>
          </w:r>
          <w:r w:rsidR="00685D21" w:rsidRPr="00685D21">
            <w:rPr>
              <w:noProof/>
              <w:sz w:val="24"/>
              <w:szCs w:val="24"/>
            </w:rPr>
            <w:t>(Dussault, et al., 2019)</w:t>
          </w:r>
          <w:r w:rsidR="00685D21">
            <w:rPr>
              <w:sz w:val="24"/>
              <w:szCs w:val="24"/>
            </w:rPr>
            <w:fldChar w:fldCharType="end"/>
          </w:r>
        </w:sdtContent>
      </w:sdt>
      <w:r w:rsidR="00685D21">
        <w:rPr>
          <w:sz w:val="24"/>
          <w:szCs w:val="24"/>
        </w:rPr>
        <w:t>.</w:t>
      </w:r>
    </w:p>
    <w:p w14:paraId="5A7802A8" w14:textId="77777777" w:rsidR="003F1A39" w:rsidRDefault="003F1A39" w:rsidP="00C179EE">
      <w:pPr>
        <w:ind w:right="237"/>
        <w:jc w:val="both"/>
        <w:rPr>
          <w:sz w:val="24"/>
          <w:szCs w:val="24"/>
        </w:rPr>
      </w:pPr>
    </w:p>
    <w:p w14:paraId="3CA73BE8" w14:textId="455ADD6E" w:rsidR="003F1A39" w:rsidRDefault="003F1A39" w:rsidP="00C179EE">
      <w:pPr>
        <w:ind w:right="237"/>
        <w:jc w:val="both"/>
        <w:rPr>
          <w:sz w:val="24"/>
          <w:szCs w:val="24"/>
        </w:rPr>
      </w:pPr>
      <w:r>
        <w:rPr>
          <w:sz w:val="24"/>
          <w:szCs w:val="24"/>
        </w:rPr>
        <w:t xml:space="preserve">Penultimately, I will discuss the transactional leadership style. </w:t>
      </w:r>
      <w:r w:rsidRPr="003F1A39">
        <w:rPr>
          <w:sz w:val="24"/>
          <w:szCs w:val="24"/>
        </w:rPr>
        <w:t>Transactional leadership is a leadership style characteri</w:t>
      </w:r>
      <w:r>
        <w:rPr>
          <w:sz w:val="24"/>
          <w:szCs w:val="24"/>
        </w:rPr>
        <w:t>s</w:t>
      </w:r>
      <w:r w:rsidRPr="003F1A39">
        <w:rPr>
          <w:sz w:val="24"/>
          <w:szCs w:val="24"/>
        </w:rPr>
        <w:t>ed by an exchang</w:t>
      </w:r>
      <w:r>
        <w:rPr>
          <w:sz w:val="24"/>
          <w:szCs w:val="24"/>
        </w:rPr>
        <w:t>ing</w:t>
      </w:r>
      <w:r w:rsidRPr="003F1A39">
        <w:rPr>
          <w:sz w:val="24"/>
          <w:szCs w:val="24"/>
        </w:rPr>
        <w:t xml:space="preserve"> relationship between leader and follower. Leaders motivate and direct followers by setting clear expectations and providing rewards for good performance or punishments for poor performance</w:t>
      </w:r>
      <w:r>
        <w:rPr>
          <w:sz w:val="24"/>
          <w:szCs w:val="24"/>
        </w:rPr>
        <w:t xml:space="preserve"> </w:t>
      </w:r>
      <w:sdt>
        <w:sdtPr>
          <w:rPr>
            <w:sz w:val="24"/>
            <w:szCs w:val="24"/>
          </w:rPr>
          <w:id w:val="-643037720"/>
          <w:citation/>
        </w:sdtPr>
        <w:sdtContent>
          <w:r>
            <w:rPr>
              <w:sz w:val="24"/>
              <w:szCs w:val="24"/>
            </w:rPr>
            <w:fldChar w:fldCharType="begin"/>
          </w:r>
          <w:r>
            <w:rPr>
              <w:sz w:val="24"/>
              <w:szCs w:val="24"/>
            </w:rPr>
            <w:instrText xml:space="preserve"> CITATION Bas85 \l 2057 </w:instrText>
          </w:r>
          <w:r>
            <w:rPr>
              <w:sz w:val="24"/>
              <w:szCs w:val="24"/>
            </w:rPr>
            <w:fldChar w:fldCharType="separate"/>
          </w:r>
          <w:r w:rsidRPr="003F1A39">
            <w:rPr>
              <w:noProof/>
              <w:sz w:val="24"/>
              <w:szCs w:val="24"/>
            </w:rPr>
            <w:t>(Bass, 1985)</w:t>
          </w:r>
          <w:r>
            <w:rPr>
              <w:sz w:val="24"/>
              <w:szCs w:val="24"/>
            </w:rPr>
            <w:fldChar w:fldCharType="end"/>
          </w:r>
        </w:sdtContent>
      </w:sdt>
      <w:r>
        <w:rPr>
          <w:sz w:val="24"/>
          <w:szCs w:val="24"/>
        </w:rPr>
        <w:t xml:space="preserve">. </w:t>
      </w:r>
      <w:r w:rsidRPr="003F1A39">
        <w:rPr>
          <w:sz w:val="24"/>
          <w:szCs w:val="24"/>
        </w:rPr>
        <w:t xml:space="preserve">Transactional leadership is often contrasted with transformational leadership, which emphasizes inspiring and motivating followers to achieve a shared vision </w:t>
      </w:r>
      <w:sdt>
        <w:sdtPr>
          <w:rPr>
            <w:sz w:val="24"/>
            <w:szCs w:val="24"/>
          </w:rPr>
          <w:id w:val="-1780324817"/>
          <w:citation/>
        </w:sdtPr>
        <w:sdtContent>
          <w:r>
            <w:rPr>
              <w:sz w:val="24"/>
              <w:szCs w:val="24"/>
            </w:rPr>
            <w:fldChar w:fldCharType="begin"/>
          </w:r>
          <w:r>
            <w:rPr>
              <w:sz w:val="24"/>
              <w:szCs w:val="24"/>
            </w:rPr>
            <w:instrText xml:space="preserve"> CITATION Bas90 \l 2057 </w:instrText>
          </w:r>
          <w:r>
            <w:rPr>
              <w:sz w:val="24"/>
              <w:szCs w:val="24"/>
            </w:rPr>
            <w:fldChar w:fldCharType="separate"/>
          </w:r>
          <w:r w:rsidRPr="003F1A39">
            <w:rPr>
              <w:noProof/>
              <w:sz w:val="24"/>
              <w:szCs w:val="24"/>
            </w:rPr>
            <w:t>(Bass &amp; Stogdill, 1990)</w:t>
          </w:r>
          <w:r>
            <w:rPr>
              <w:sz w:val="24"/>
              <w:szCs w:val="24"/>
            </w:rPr>
            <w:fldChar w:fldCharType="end"/>
          </w:r>
        </w:sdtContent>
      </w:sdt>
      <w:r>
        <w:rPr>
          <w:sz w:val="24"/>
          <w:szCs w:val="24"/>
        </w:rPr>
        <w:t>.</w:t>
      </w:r>
      <w:r w:rsidR="00D57002">
        <w:rPr>
          <w:sz w:val="24"/>
          <w:szCs w:val="24"/>
        </w:rPr>
        <w:t xml:space="preserve"> </w:t>
      </w:r>
      <w:r w:rsidR="00D57002" w:rsidRPr="00D57002">
        <w:rPr>
          <w:sz w:val="24"/>
          <w:szCs w:val="24"/>
        </w:rPr>
        <w:t xml:space="preserve">Transactional leadership can be an effective style in certain situations, particularly where tasks are clear, routines are established, and </w:t>
      </w:r>
      <w:r w:rsidR="00D57002">
        <w:rPr>
          <w:sz w:val="24"/>
          <w:szCs w:val="24"/>
        </w:rPr>
        <w:t>follower</w:t>
      </w:r>
      <w:r w:rsidR="00D57002" w:rsidRPr="00D57002">
        <w:rPr>
          <w:sz w:val="24"/>
          <w:szCs w:val="24"/>
        </w:rPr>
        <w:t xml:space="preserve"> morale is high. In these situations, transactional leadership can provide followers with clear direction, motivate them to achieve performance goals, and maintain order and structure</w:t>
      </w:r>
      <w:r w:rsidR="00D57002">
        <w:rPr>
          <w:sz w:val="24"/>
          <w:szCs w:val="24"/>
        </w:rPr>
        <w:t xml:space="preserve"> </w:t>
      </w:r>
      <w:sdt>
        <w:sdtPr>
          <w:rPr>
            <w:sz w:val="24"/>
            <w:szCs w:val="24"/>
          </w:rPr>
          <w:id w:val="793871596"/>
          <w:citation/>
        </w:sdtPr>
        <w:sdtContent>
          <w:r w:rsidR="00D57002">
            <w:rPr>
              <w:sz w:val="24"/>
              <w:szCs w:val="24"/>
            </w:rPr>
            <w:fldChar w:fldCharType="begin"/>
          </w:r>
          <w:r w:rsidR="00D57002">
            <w:rPr>
              <w:sz w:val="24"/>
              <w:szCs w:val="24"/>
            </w:rPr>
            <w:instrText xml:space="preserve"> CITATION Bas90 \l 2057 </w:instrText>
          </w:r>
          <w:r w:rsidR="00D57002">
            <w:rPr>
              <w:sz w:val="24"/>
              <w:szCs w:val="24"/>
            </w:rPr>
            <w:fldChar w:fldCharType="separate"/>
          </w:r>
          <w:r w:rsidR="00D57002" w:rsidRPr="00D57002">
            <w:rPr>
              <w:noProof/>
              <w:sz w:val="24"/>
              <w:szCs w:val="24"/>
            </w:rPr>
            <w:t>(Bass &amp; Stogdill, 1990)</w:t>
          </w:r>
          <w:r w:rsidR="00D57002">
            <w:rPr>
              <w:sz w:val="24"/>
              <w:szCs w:val="24"/>
            </w:rPr>
            <w:fldChar w:fldCharType="end"/>
          </w:r>
        </w:sdtContent>
      </w:sdt>
      <w:r w:rsidR="00D57002">
        <w:rPr>
          <w:sz w:val="24"/>
          <w:szCs w:val="24"/>
        </w:rPr>
        <w:t xml:space="preserve">. </w:t>
      </w:r>
      <w:r w:rsidR="00D57002" w:rsidRPr="00D57002">
        <w:rPr>
          <w:sz w:val="24"/>
          <w:szCs w:val="24"/>
        </w:rPr>
        <w:t xml:space="preserve">Transactional leadership has been a prevalent style within policing, characterized by a clear exchange relationship between leaders and officers </w:t>
      </w:r>
      <w:sdt>
        <w:sdtPr>
          <w:rPr>
            <w:sz w:val="24"/>
            <w:szCs w:val="24"/>
          </w:rPr>
          <w:id w:val="1644853162"/>
          <w:citation/>
        </w:sdtPr>
        <w:sdtContent>
          <w:r w:rsidR="00D57002">
            <w:rPr>
              <w:sz w:val="24"/>
              <w:szCs w:val="24"/>
            </w:rPr>
            <w:fldChar w:fldCharType="begin"/>
          </w:r>
          <w:r w:rsidR="00D57002">
            <w:rPr>
              <w:sz w:val="24"/>
              <w:szCs w:val="24"/>
            </w:rPr>
            <w:instrText xml:space="preserve"> CITATION Aas09 \l 2057 </w:instrText>
          </w:r>
          <w:r w:rsidR="00D57002">
            <w:rPr>
              <w:sz w:val="24"/>
              <w:szCs w:val="24"/>
            </w:rPr>
            <w:fldChar w:fldCharType="separate"/>
          </w:r>
          <w:r w:rsidR="00D57002" w:rsidRPr="00D57002">
            <w:rPr>
              <w:noProof/>
              <w:sz w:val="24"/>
              <w:szCs w:val="24"/>
            </w:rPr>
            <w:t>(Aasland, et al., 2009)</w:t>
          </w:r>
          <w:r w:rsidR="00D57002">
            <w:rPr>
              <w:sz w:val="24"/>
              <w:szCs w:val="24"/>
            </w:rPr>
            <w:fldChar w:fldCharType="end"/>
          </w:r>
        </w:sdtContent>
      </w:sdt>
      <w:r w:rsidR="00D57002">
        <w:rPr>
          <w:sz w:val="24"/>
          <w:szCs w:val="24"/>
        </w:rPr>
        <w:t xml:space="preserve">. </w:t>
      </w:r>
      <w:r w:rsidR="00D57002" w:rsidRPr="00D57002">
        <w:rPr>
          <w:sz w:val="24"/>
          <w:szCs w:val="24"/>
        </w:rPr>
        <w:t xml:space="preserve">Leaders establish expectations, provide rewards for compliance, and impose sanctions for non-compliance. This approach can be effective in maintaining order, enforcing rules, and ensuring task completion </w:t>
      </w:r>
      <w:sdt>
        <w:sdtPr>
          <w:rPr>
            <w:sz w:val="24"/>
            <w:szCs w:val="24"/>
          </w:rPr>
          <w:id w:val="662134893"/>
          <w:citation/>
        </w:sdtPr>
        <w:sdtContent>
          <w:r w:rsidR="00D57002">
            <w:rPr>
              <w:sz w:val="24"/>
              <w:szCs w:val="24"/>
            </w:rPr>
            <w:fldChar w:fldCharType="begin"/>
          </w:r>
          <w:r w:rsidR="00D57002">
            <w:rPr>
              <w:sz w:val="24"/>
              <w:szCs w:val="24"/>
            </w:rPr>
            <w:instrText xml:space="preserve"> CITATION Aas09 \l 2057 </w:instrText>
          </w:r>
          <w:r w:rsidR="00D57002">
            <w:rPr>
              <w:sz w:val="24"/>
              <w:szCs w:val="24"/>
            </w:rPr>
            <w:fldChar w:fldCharType="separate"/>
          </w:r>
          <w:r w:rsidR="00D57002" w:rsidRPr="00D57002">
            <w:rPr>
              <w:noProof/>
              <w:sz w:val="24"/>
              <w:szCs w:val="24"/>
            </w:rPr>
            <w:t>(Aasland, et al., 2009)</w:t>
          </w:r>
          <w:r w:rsidR="00D57002">
            <w:rPr>
              <w:sz w:val="24"/>
              <w:szCs w:val="24"/>
            </w:rPr>
            <w:fldChar w:fldCharType="end"/>
          </w:r>
        </w:sdtContent>
      </w:sdt>
      <w:r w:rsidR="00D57002">
        <w:rPr>
          <w:sz w:val="24"/>
          <w:szCs w:val="24"/>
        </w:rPr>
        <w:t xml:space="preserve">. </w:t>
      </w:r>
      <w:r w:rsidR="00D57002" w:rsidRPr="00D57002">
        <w:rPr>
          <w:sz w:val="24"/>
          <w:szCs w:val="24"/>
        </w:rPr>
        <w:t xml:space="preserve">However, it may limit creativity, innovation, and adaptation, which are crucial for effective policing in complex and dynamic environments </w:t>
      </w:r>
      <w:sdt>
        <w:sdtPr>
          <w:rPr>
            <w:sz w:val="24"/>
            <w:szCs w:val="24"/>
          </w:rPr>
          <w:id w:val="-866826395"/>
          <w:citation/>
        </w:sdtPr>
        <w:sdtContent>
          <w:r w:rsidR="00D57002">
            <w:rPr>
              <w:sz w:val="24"/>
              <w:szCs w:val="24"/>
            </w:rPr>
            <w:fldChar w:fldCharType="begin"/>
          </w:r>
          <w:r w:rsidR="00D57002">
            <w:rPr>
              <w:sz w:val="24"/>
              <w:szCs w:val="24"/>
            </w:rPr>
            <w:instrText xml:space="preserve"> CITATION Mum00 \l 2057 </w:instrText>
          </w:r>
          <w:r w:rsidR="00D57002">
            <w:rPr>
              <w:sz w:val="24"/>
              <w:szCs w:val="24"/>
            </w:rPr>
            <w:fldChar w:fldCharType="separate"/>
          </w:r>
          <w:r w:rsidR="00D57002" w:rsidRPr="00D57002">
            <w:rPr>
              <w:noProof/>
              <w:sz w:val="24"/>
              <w:szCs w:val="24"/>
            </w:rPr>
            <w:t>(Mumford, 2000)</w:t>
          </w:r>
          <w:r w:rsidR="00D57002">
            <w:rPr>
              <w:sz w:val="24"/>
              <w:szCs w:val="24"/>
            </w:rPr>
            <w:fldChar w:fldCharType="end"/>
          </w:r>
        </w:sdtContent>
      </w:sdt>
      <w:r w:rsidR="00D57002">
        <w:rPr>
          <w:sz w:val="24"/>
          <w:szCs w:val="24"/>
        </w:rPr>
        <w:t>.</w:t>
      </w:r>
    </w:p>
    <w:p w14:paraId="67DA3423" w14:textId="77777777" w:rsidR="009E1AFF" w:rsidRDefault="009E1AFF" w:rsidP="00C179EE">
      <w:pPr>
        <w:ind w:right="237"/>
        <w:jc w:val="both"/>
        <w:rPr>
          <w:sz w:val="24"/>
          <w:szCs w:val="24"/>
        </w:rPr>
      </w:pPr>
    </w:p>
    <w:p w14:paraId="149604BA" w14:textId="664F6C9D" w:rsidR="009E1AFF" w:rsidRDefault="009E1AFF" w:rsidP="00C179EE">
      <w:pPr>
        <w:ind w:right="237"/>
        <w:jc w:val="both"/>
        <w:rPr>
          <w:sz w:val="24"/>
          <w:szCs w:val="24"/>
        </w:rPr>
      </w:pPr>
      <w:r>
        <w:rPr>
          <w:sz w:val="24"/>
          <w:szCs w:val="24"/>
        </w:rPr>
        <w:t xml:space="preserve">Lastly, I will discuss a laissez-faire leadership style. </w:t>
      </w:r>
      <w:r w:rsidRPr="009E1AFF">
        <w:rPr>
          <w:sz w:val="24"/>
          <w:szCs w:val="24"/>
        </w:rPr>
        <w:t xml:space="preserve">Laissez-faire leadership, also known as delegative leadership, is a leadership style characterized by minimal interference from the leader. Leaders provide followers with the resources and </w:t>
      </w:r>
      <w:r>
        <w:rPr>
          <w:sz w:val="24"/>
          <w:szCs w:val="24"/>
        </w:rPr>
        <w:t>skills</w:t>
      </w:r>
      <w:r w:rsidRPr="009E1AFF">
        <w:rPr>
          <w:sz w:val="24"/>
          <w:szCs w:val="24"/>
        </w:rPr>
        <w:t xml:space="preserve"> they need to accomplish tasks, and they only intervene when necessary. This style is based on the assumption that followers are competent, motivated, and capable of self-directio</w:t>
      </w:r>
      <w:r>
        <w:rPr>
          <w:sz w:val="24"/>
          <w:szCs w:val="24"/>
        </w:rPr>
        <w:t xml:space="preserve">n </w:t>
      </w:r>
      <w:sdt>
        <w:sdtPr>
          <w:rPr>
            <w:sz w:val="24"/>
            <w:szCs w:val="24"/>
          </w:rPr>
          <w:id w:val="-418024748"/>
          <w:citation/>
        </w:sdtPr>
        <w:sdtContent>
          <w:r>
            <w:rPr>
              <w:sz w:val="24"/>
              <w:szCs w:val="24"/>
            </w:rPr>
            <w:fldChar w:fldCharType="begin"/>
          </w:r>
          <w:r>
            <w:rPr>
              <w:sz w:val="24"/>
              <w:szCs w:val="24"/>
            </w:rPr>
            <w:instrText xml:space="preserve"> CITATION Jud04 \l 2057 </w:instrText>
          </w:r>
          <w:r>
            <w:rPr>
              <w:sz w:val="24"/>
              <w:szCs w:val="24"/>
            </w:rPr>
            <w:fldChar w:fldCharType="separate"/>
          </w:r>
          <w:r w:rsidRPr="009E1AFF">
            <w:rPr>
              <w:noProof/>
              <w:sz w:val="24"/>
              <w:szCs w:val="24"/>
            </w:rPr>
            <w:t>(Judge &amp; Piccolo, 2004)</w:t>
          </w:r>
          <w:r>
            <w:rPr>
              <w:sz w:val="24"/>
              <w:szCs w:val="24"/>
            </w:rPr>
            <w:fldChar w:fldCharType="end"/>
          </w:r>
        </w:sdtContent>
      </w:sdt>
      <w:r>
        <w:rPr>
          <w:sz w:val="24"/>
          <w:szCs w:val="24"/>
        </w:rPr>
        <w:t>.</w:t>
      </w:r>
      <w:r w:rsidR="00246B37">
        <w:rPr>
          <w:sz w:val="24"/>
          <w:szCs w:val="24"/>
        </w:rPr>
        <w:t xml:space="preserve"> </w:t>
      </w:r>
      <w:r w:rsidR="00246B37" w:rsidRPr="00246B37">
        <w:rPr>
          <w:sz w:val="24"/>
          <w:szCs w:val="24"/>
        </w:rPr>
        <w:t xml:space="preserve">Laissez-faire leadership can be an effective style in certain situations, particularly when followers are highly skilled, motivated, and experienced. In these situations, laissez-faire leadership can empower followers, enhance creativity and innovation, and lead to increased </w:t>
      </w:r>
      <w:r w:rsidR="00246B37" w:rsidRPr="00246B37">
        <w:rPr>
          <w:sz w:val="24"/>
          <w:szCs w:val="24"/>
        </w:rPr>
        <w:lastRenderedPageBreak/>
        <w:t>productivity and satisfaction</w:t>
      </w:r>
      <w:r w:rsidR="00246B37">
        <w:rPr>
          <w:sz w:val="24"/>
          <w:szCs w:val="24"/>
        </w:rPr>
        <w:t xml:space="preserve"> </w:t>
      </w:r>
      <w:sdt>
        <w:sdtPr>
          <w:rPr>
            <w:sz w:val="24"/>
            <w:szCs w:val="24"/>
          </w:rPr>
          <w:id w:val="-1915162014"/>
          <w:citation/>
        </w:sdtPr>
        <w:sdtContent>
          <w:r w:rsidR="00246B37">
            <w:rPr>
              <w:sz w:val="24"/>
              <w:szCs w:val="24"/>
            </w:rPr>
            <w:fldChar w:fldCharType="begin"/>
          </w:r>
          <w:r w:rsidR="00246B37">
            <w:rPr>
              <w:sz w:val="24"/>
              <w:szCs w:val="24"/>
            </w:rPr>
            <w:instrText xml:space="preserve"> CITATION Bas90 \l 2057 </w:instrText>
          </w:r>
          <w:r w:rsidR="00246B37">
            <w:rPr>
              <w:sz w:val="24"/>
              <w:szCs w:val="24"/>
            </w:rPr>
            <w:fldChar w:fldCharType="separate"/>
          </w:r>
          <w:r w:rsidR="00246B37" w:rsidRPr="00246B37">
            <w:rPr>
              <w:noProof/>
              <w:sz w:val="24"/>
              <w:szCs w:val="24"/>
            </w:rPr>
            <w:t>(Bass &amp; Stogdill, 1990)</w:t>
          </w:r>
          <w:r w:rsidR="00246B37">
            <w:rPr>
              <w:sz w:val="24"/>
              <w:szCs w:val="24"/>
            </w:rPr>
            <w:fldChar w:fldCharType="end"/>
          </w:r>
        </w:sdtContent>
      </w:sdt>
      <w:r w:rsidR="00246B37">
        <w:rPr>
          <w:sz w:val="24"/>
          <w:szCs w:val="24"/>
        </w:rPr>
        <w:t xml:space="preserve">. </w:t>
      </w:r>
      <w:r w:rsidR="00246B37" w:rsidRPr="00246B37">
        <w:rPr>
          <w:sz w:val="24"/>
          <w:szCs w:val="24"/>
        </w:rPr>
        <w:t xml:space="preserve">However, laissez-faire leadership can also have </w:t>
      </w:r>
      <w:r w:rsidR="00046831">
        <w:rPr>
          <w:sz w:val="24"/>
          <w:szCs w:val="24"/>
        </w:rPr>
        <w:t xml:space="preserve">its </w:t>
      </w:r>
      <w:r w:rsidR="00246B37" w:rsidRPr="00246B37">
        <w:rPr>
          <w:sz w:val="24"/>
          <w:szCs w:val="24"/>
        </w:rPr>
        <w:t>limitations. A lack of direction and feedback can leave followers feeling unsupported and uncertain, and it can lead to a lack of accountability and poor performance</w:t>
      </w:r>
      <w:r w:rsidR="00046831">
        <w:rPr>
          <w:sz w:val="24"/>
          <w:szCs w:val="24"/>
        </w:rPr>
        <w:t xml:space="preserve">, as well as not being as effective in situations where close supervision or quick decision making is required </w:t>
      </w:r>
      <w:sdt>
        <w:sdtPr>
          <w:rPr>
            <w:sz w:val="24"/>
            <w:szCs w:val="24"/>
          </w:rPr>
          <w:id w:val="882377327"/>
          <w:citation/>
        </w:sdtPr>
        <w:sdtContent>
          <w:r w:rsidR="00046831">
            <w:rPr>
              <w:sz w:val="24"/>
              <w:szCs w:val="24"/>
            </w:rPr>
            <w:fldChar w:fldCharType="begin"/>
          </w:r>
          <w:r w:rsidR="00046831">
            <w:rPr>
              <w:sz w:val="24"/>
              <w:szCs w:val="24"/>
            </w:rPr>
            <w:instrText xml:space="preserve"> CITATION Nor23 \l 2057 </w:instrText>
          </w:r>
          <w:r w:rsidR="00046831">
            <w:rPr>
              <w:sz w:val="24"/>
              <w:szCs w:val="24"/>
            </w:rPr>
            <w:fldChar w:fldCharType="separate"/>
          </w:r>
          <w:r w:rsidR="00046831" w:rsidRPr="00046831">
            <w:rPr>
              <w:noProof/>
              <w:sz w:val="24"/>
              <w:szCs w:val="24"/>
            </w:rPr>
            <w:t>(Northouse, 2023)</w:t>
          </w:r>
          <w:r w:rsidR="00046831">
            <w:rPr>
              <w:sz w:val="24"/>
              <w:szCs w:val="24"/>
            </w:rPr>
            <w:fldChar w:fldCharType="end"/>
          </w:r>
        </w:sdtContent>
      </w:sdt>
      <w:r w:rsidR="00046831">
        <w:rPr>
          <w:sz w:val="24"/>
          <w:szCs w:val="24"/>
        </w:rPr>
        <w:t>.</w:t>
      </w:r>
      <w:r w:rsidR="004E225C">
        <w:rPr>
          <w:sz w:val="24"/>
          <w:szCs w:val="24"/>
        </w:rPr>
        <w:t xml:space="preserve"> Within policing, </w:t>
      </w:r>
      <w:r w:rsidR="003F72DD">
        <w:rPr>
          <w:sz w:val="24"/>
          <w:szCs w:val="24"/>
        </w:rPr>
        <w:t>a l</w:t>
      </w:r>
      <w:r w:rsidR="003F72DD" w:rsidRPr="003F72DD">
        <w:rPr>
          <w:sz w:val="24"/>
          <w:szCs w:val="24"/>
        </w:rPr>
        <w:t xml:space="preserve">aissez-faire leadership </w:t>
      </w:r>
      <w:r w:rsidR="003F72DD">
        <w:rPr>
          <w:sz w:val="24"/>
          <w:szCs w:val="24"/>
        </w:rPr>
        <w:t xml:space="preserve">style </w:t>
      </w:r>
      <w:r w:rsidR="003F72DD" w:rsidRPr="003F72DD">
        <w:rPr>
          <w:sz w:val="24"/>
          <w:szCs w:val="24"/>
        </w:rPr>
        <w:t xml:space="preserve">can give officers the freedom to experiment with new approaches and techniques, which can lead to more innovative and effective policing strategies </w:t>
      </w:r>
      <w:sdt>
        <w:sdtPr>
          <w:rPr>
            <w:sz w:val="24"/>
            <w:szCs w:val="24"/>
          </w:rPr>
          <w:id w:val="1161809110"/>
          <w:citation/>
        </w:sdtPr>
        <w:sdtContent>
          <w:r w:rsidR="003F72DD">
            <w:rPr>
              <w:sz w:val="24"/>
              <w:szCs w:val="24"/>
            </w:rPr>
            <w:fldChar w:fldCharType="begin"/>
          </w:r>
          <w:r w:rsidR="003F72DD">
            <w:rPr>
              <w:sz w:val="24"/>
              <w:szCs w:val="24"/>
            </w:rPr>
            <w:instrText xml:space="preserve"> CITATION Mum00 \l 2057 </w:instrText>
          </w:r>
          <w:r w:rsidR="003F72DD">
            <w:rPr>
              <w:sz w:val="24"/>
              <w:szCs w:val="24"/>
            </w:rPr>
            <w:fldChar w:fldCharType="separate"/>
          </w:r>
          <w:r w:rsidR="003F72DD" w:rsidRPr="003F72DD">
            <w:rPr>
              <w:noProof/>
              <w:sz w:val="24"/>
              <w:szCs w:val="24"/>
            </w:rPr>
            <w:t>(Mumford, 2000)</w:t>
          </w:r>
          <w:r w:rsidR="003F72DD">
            <w:rPr>
              <w:sz w:val="24"/>
              <w:szCs w:val="24"/>
            </w:rPr>
            <w:fldChar w:fldCharType="end"/>
          </w:r>
        </w:sdtContent>
      </w:sdt>
      <w:r w:rsidR="003F72DD">
        <w:rPr>
          <w:sz w:val="24"/>
          <w:szCs w:val="24"/>
        </w:rPr>
        <w:t>, as well as b</w:t>
      </w:r>
      <w:r w:rsidR="003F72DD" w:rsidRPr="003F72DD">
        <w:rPr>
          <w:sz w:val="24"/>
          <w:szCs w:val="24"/>
        </w:rPr>
        <w:t xml:space="preserve">y providing officers with </w:t>
      </w:r>
      <w:r w:rsidR="003F72DD">
        <w:rPr>
          <w:sz w:val="24"/>
          <w:szCs w:val="24"/>
        </w:rPr>
        <w:t>the correct skills</w:t>
      </w:r>
      <w:r w:rsidR="003F72DD" w:rsidRPr="003F72DD">
        <w:rPr>
          <w:sz w:val="24"/>
          <w:szCs w:val="24"/>
        </w:rPr>
        <w:t xml:space="preserve"> and responsibility, laissez-faire leadership can foster a sense of ownership and encourage personal and professional growth </w:t>
      </w:r>
      <w:sdt>
        <w:sdtPr>
          <w:rPr>
            <w:sz w:val="24"/>
            <w:szCs w:val="24"/>
          </w:rPr>
          <w:id w:val="-1450783760"/>
          <w:citation/>
        </w:sdtPr>
        <w:sdtContent>
          <w:r w:rsidR="003F72DD">
            <w:rPr>
              <w:sz w:val="24"/>
              <w:szCs w:val="24"/>
            </w:rPr>
            <w:fldChar w:fldCharType="begin"/>
          </w:r>
          <w:r w:rsidR="003F72DD">
            <w:rPr>
              <w:sz w:val="24"/>
              <w:szCs w:val="24"/>
            </w:rPr>
            <w:instrText xml:space="preserve"> CITATION Bas90 \l 2057 </w:instrText>
          </w:r>
          <w:r w:rsidR="003F72DD">
            <w:rPr>
              <w:sz w:val="24"/>
              <w:szCs w:val="24"/>
            </w:rPr>
            <w:fldChar w:fldCharType="separate"/>
          </w:r>
          <w:r w:rsidR="003F72DD" w:rsidRPr="003F72DD">
            <w:rPr>
              <w:noProof/>
              <w:sz w:val="24"/>
              <w:szCs w:val="24"/>
            </w:rPr>
            <w:t>(Bass &amp; Stogdill, 1990)</w:t>
          </w:r>
          <w:r w:rsidR="003F72DD">
            <w:rPr>
              <w:sz w:val="24"/>
              <w:szCs w:val="24"/>
            </w:rPr>
            <w:fldChar w:fldCharType="end"/>
          </w:r>
        </w:sdtContent>
      </w:sdt>
      <w:r w:rsidR="003F72DD">
        <w:rPr>
          <w:sz w:val="24"/>
          <w:szCs w:val="24"/>
        </w:rPr>
        <w:t>.</w:t>
      </w:r>
    </w:p>
    <w:p w14:paraId="772D8B9A" w14:textId="77777777" w:rsidR="007C3AA7" w:rsidRDefault="007C3AA7" w:rsidP="00340E9A">
      <w:pPr>
        <w:ind w:right="237"/>
        <w:jc w:val="both"/>
        <w:rPr>
          <w:sz w:val="24"/>
          <w:szCs w:val="24"/>
        </w:rPr>
      </w:pPr>
    </w:p>
    <w:p w14:paraId="6B57F10A" w14:textId="1A11500C" w:rsidR="003F72DD" w:rsidRDefault="003F72DD" w:rsidP="00340E9A">
      <w:pPr>
        <w:ind w:right="237"/>
        <w:jc w:val="both"/>
        <w:rPr>
          <w:sz w:val="24"/>
          <w:szCs w:val="24"/>
        </w:rPr>
      </w:pPr>
      <w:r>
        <w:rPr>
          <w:sz w:val="24"/>
          <w:szCs w:val="24"/>
        </w:rPr>
        <w:t>During my time as a police officer, I feel that I have been able to develop my skills within multiple different leadership styles. I also feel that this is important in order to manage the varying situations that responding to emergencies can place me in. I will now discuss an incident in which I responded to where I have had to change my style of leadership due to varying factors.</w:t>
      </w:r>
    </w:p>
    <w:p w14:paraId="37DD7DB1" w14:textId="77777777" w:rsidR="007C3AA7" w:rsidRDefault="007C3AA7" w:rsidP="00340E9A">
      <w:pPr>
        <w:ind w:right="237"/>
        <w:jc w:val="both"/>
        <w:rPr>
          <w:sz w:val="24"/>
          <w:szCs w:val="24"/>
        </w:rPr>
      </w:pPr>
    </w:p>
    <w:p w14:paraId="598FFEC5" w14:textId="5EB9680C" w:rsidR="00025650" w:rsidRDefault="00D61062" w:rsidP="00340E9A">
      <w:pPr>
        <w:ind w:right="237"/>
        <w:jc w:val="both"/>
        <w:rPr>
          <w:sz w:val="24"/>
          <w:szCs w:val="24"/>
        </w:rPr>
      </w:pPr>
      <w:r>
        <w:rPr>
          <w:sz w:val="24"/>
          <w:szCs w:val="24"/>
        </w:rPr>
        <w:t xml:space="preserve">Whilst I was paired up with a </w:t>
      </w:r>
      <w:r w:rsidR="00A3192C">
        <w:rPr>
          <w:sz w:val="24"/>
          <w:szCs w:val="24"/>
        </w:rPr>
        <w:t xml:space="preserve">newly independent officer, an incident had been reported to police stating that a lot of shouting and banging could be heard from a neighbouring address to the reporting person. The reporting person had informed the call taker that he did not know anything about the persons next door as she was dog sitting for a friend, so as a result of this an address search was conducted on the subject address via police systems. This search returned very little information, other than a female in her forties and a 16 year male resided there. </w:t>
      </w:r>
    </w:p>
    <w:p w14:paraId="7514EFD1" w14:textId="77777777" w:rsidR="00A3192C" w:rsidRDefault="00A3192C" w:rsidP="00340E9A">
      <w:pPr>
        <w:ind w:right="237"/>
        <w:jc w:val="both"/>
        <w:rPr>
          <w:sz w:val="24"/>
          <w:szCs w:val="24"/>
        </w:rPr>
      </w:pPr>
    </w:p>
    <w:p w14:paraId="413474FE" w14:textId="01976566" w:rsidR="00A3192C" w:rsidRDefault="00A3192C" w:rsidP="00340E9A">
      <w:pPr>
        <w:ind w:right="237"/>
        <w:jc w:val="both"/>
        <w:rPr>
          <w:sz w:val="24"/>
          <w:szCs w:val="24"/>
        </w:rPr>
      </w:pPr>
      <w:r>
        <w:rPr>
          <w:sz w:val="24"/>
          <w:szCs w:val="24"/>
        </w:rPr>
        <w:t xml:space="preserve">Due to me being paired with a inexperienced member of the team, I have taken an authoritative approach, to ensure this person was safe as well as prepared for </w:t>
      </w:r>
      <w:r w:rsidR="003E02B8">
        <w:rPr>
          <w:sz w:val="24"/>
          <w:szCs w:val="24"/>
        </w:rPr>
        <w:t xml:space="preserve">the basis of the incident </w:t>
      </w:r>
      <w:sdt>
        <w:sdtPr>
          <w:rPr>
            <w:sz w:val="24"/>
            <w:szCs w:val="24"/>
          </w:rPr>
          <w:id w:val="93524548"/>
          <w:citation/>
        </w:sdtPr>
        <w:sdtContent>
          <w:r w:rsidR="003E02B8">
            <w:rPr>
              <w:sz w:val="24"/>
              <w:szCs w:val="24"/>
            </w:rPr>
            <w:fldChar w:fldCharType="begin"/>
          </w:r>
          <w:r w:rsidR="003E02B8">
            <w:rPr>
              <w:sz w:val="24"/>
              <w:szCs w:val="24"/>
            </w:rPr>
            <w:instrText xml:space="preserve"> CITATION deM22 \l 2057 </w:instrText>
          </w:r>
          <w:r w:rsidR="003E02B8">
            <w:rPr>
              <w:sz w:val="24"/>
              <w:szCs w:val="24"/>
            </w:rPr>
            <w:fldChar w:fldCharType="separate"/>
          </w:r>
          <w:r w:rsidR="003E02B8" w:rsidRPr="003E02B8">
            <w:rPr>
              <w:noProof/>
              <w:sz w:val="24"/>
              <w:szCs w:val="24"/>
            </w:rPr>
            <w:t>(de Moura, et al., 2022)</w:t>
          </w:r>
          <w:r w:rsidR="003E02B8">
            <w:rPr>
              <w:sz w:val="24"/>
              <w:szCs w:val="24"/>
            </w:rPr>
            <w:fldChar w:fldCharType="end"/>
          </w:r>
        </w:sdtContent>
      </w:sdt>
      <w:r w:rsidR="003E02B8">
        <w:rPr>
          <w:sz w:val="24"/>
          <w:szCs w:val="24"/>
        </w:rPr>
        <w:t>.</w:t>
      </w:r>
      <w:r w:rsidR="005E22C1">
        <w:rPr>
          <w:sz w:val="24"/>
          <w:szCs w:val="24"/>
        </w:rPr>
        <w:t xml:space="preserve"> </w:t>
      </w:r>
    </w:p>
    <w:p w14:paraId="7CAFE5BD" w14:textId="77777777" w:rsidR="005E22C1" w:rsidRDefault="005E22C1" w:rsidP="00340E9A">
      <w:pPr>
        <w:ind w:right="237"/>
        <w:jc w:val="both"/>
        <w:rPr>
          <w:sz w:val="24"/>
          <w:szCs w:val="24"/>
        </w:rPr>
      </w:pPr>
    </w:p>
    <w:p w14:paraId="38AC7561" w14:textId="156AE91B" w:rsidR="005E22C1" w:rsidRDefault="005E22C1" w:rsidP="00340E9A">
      <w:pPr>
        <w:ind w:right="237"/>
        <w:jc w:val="both"/>
        <w:rPr>
          <w:sz w:val="24"/>
          <w:szCs w:val="24"/>
        </w:rPr>
      </w:pPr>
      <w:r>
        <w:rPr>
          <w:sz w:val="24"/>
          <w:szCs w:val="24"/>
        </w:rPr>
        <w:t xml:space="preserve">Upon arrival at the subject address, there were no noticeable causes for concern. But when we have knocked the door and been met by a female, it was clear to see that she was visibly upset. When entering the address, there was a large pile of broken objects at the foot of the stairs and a young male crying on the top step. The female has immediately disclosed to both my colleague and I that the male was her 16-year-old son, and the damage was caused by ‘an outburst’. As a result of this disclosure, this incident was classed as a domestic incident, and South Wales Police policy requires ‘positive action’ to be taken. </w:t>
      </w:r>
    </w:p>
    <w:p w14:paraId="01FBBC04" w14:textId="77777777" w:rsidR="005E22C1" w:rsidRDefault="005E22C1" w:rsidP="00340E9A">
      <w:pPr>
        <w:ind w:right="237"/>
        <w:jc w:val="both"/>
        <w:rPr>
          <w:sz w:val="24"/>
          <w:szCs w:val="24"/>
        </w:rPr>
      </w:pPr>
    </w:p>
    <w:p w14:paraId="042DA0D7" w14:textId="01E57E82" w:rsidR="00025650" w:rsidRDefault="005E22C1" w:rsidP="00340E9A">
      <w:pPr>
        <w:ind w:right="237"/>
        <w:jc w:val="both"/>
        <w:rPr>
          <w:sz w:val="24"/>
          <w:szCs w:val="24"/>
        </w:rPr>
      </w:pPr>
      <w:r>
        <w:rPr>
          <w:sz w:val="24"/>
          <w:szCs w:val="24"/>
        </w:rPr>
        <w:t>As outlined by the Home Office, a domestic incident is “a</w:t>
      </w:r>
      <w:r w:rsidRPr="005E22C1">
        <w:rPr>
          <w:sz w:val="24"/>
          <w:szCs w:val="24"/>
        </w:rPr>
        <w:t xml:space="preserve">ny incident or pattern of incidents of controlling, coercive or threatening </w:t>
      </w:r>
      <w:r w:rsidR="00730310" w:rsidRPr="005E22C1">
        <w:rPr>
          <w:sz w:val="24"/>
          <w:szCs w:val="24"/>
        </w:rPr>
        <w:t>behaviour, violence</w:t>
      </w:r>
      <w:r w:rsidRPr="005E22C1">
        <w:rPr>
          <w:sz w:val="24"/>
          <w:szCs w:val="24"/>
        </w:rPr>
        <w:t xml:space="preserve"> or abuse between those aged 16 or over who are or have been intimate partners or family members regardless of gender or sexuality</w:t>
      </w:r>
      <w:r>
        <w:rPr>
          <w:sz w:val="24"/>
          <w:szCs w:val="24"/>
        </w:rPr>
        <w:t xml:space="preserve">” </w:t>
      </w:r>
      <w:sdt>
        <w:sdtPr>
          <w:rPr>
            <w:sz w:val="24"/>
            <w:szCs w:val="24"/>
          </w:rPr>
          <w:id w:val="-801766580"/>
          <w:citation/>
        </w:sdtPr>
        <w:sdtContent>
          <w:r>
            <w:rPr>
              <w:sz w:val="24"/>
              <w:szCs w:val="24"/>
            </w:rPr>
            <w:fldChar w:fldCharType="begin"/>
          </w:r>
          <w:r>
            <w:rPr>
              <w:sz w:val="24"/>
              <w:szCs w:val="24"/>
            </w:rPr>
            <w:instrText xml:space="preserve"> CITATION Hom17 \l 2057 </w:instrText>
          </w:r>
          <w:r>
            <w:rPr>
              <w:sz w:val="24"/>
              <w:szCs w:val="24"/>
            </w:rPr>
            <w:fldChar w:fldCharType="separate"/>
          </w:r>
          <w:r w:rsidRPr="005E22C1">
            <w:rPr>
              <w:noProof/>
              <w:sz w:val="24"/>
              <w:szCs w:val="24"/>
            </w:rPr>
            <w:t>(Home Office, 2017)</w:t>
          </w:r>
          <w:r>
            <w:rPr>
              <w:sz w:val="24"/>
              <w:szCs w:val="24"/>
            </w:rPr>
            <w:fldChar w:fldCharType="end"/>
          </w:r>
        </w:sdtContent>
      </w:sdt>
      <w:r>
        <w:rPr>
          <w:sz w:val="24"/>
          <w:szCs w:val="24"/>
        </w:rPr>
        <w:t>.</w:t>
      </w:r>
      <w:r w:rsidR="00730310">
        <w:rPr>
          <w:sz w:val="24"/>
          <w:szCs w:val="24"/>
        </w:rPr>
        <w:t xml:space="preserve"> South Wales Police’s approach to taking action against domestic abuse states an importance of understanding the requirement of safeguarding any victims and helping minimise further risk </w:t>
      </w:r>
      <w:sdt>
        <w:sdtPr>
          <w:rPr>
            <w:sz w:val="24"/>
            <w:szCs w:val="24"/>
          </w:rPr>
          <w:id w:val="-1161232724"/>
          <w:citation/>
        </w:sdtPr>
        <w:sdtContent>
          <w:r w:rsidR="00730310">
            <w:rPr>
              <w:sz w:val="24"/>
              <w:szCs w:val="24"/>
            </w:rPr>
            <w:fldChar w:fldCharType="begin"/>
          </w:r>
          <w:r w:rsidR="00730310">
            <w:rPr>
              <w:sz w:val="24"/>
              <w:szCs w:val="24"/>
            </w:rPr>
            <w:instrText xml:space="preserve"> CITATION HMI14 \l 2057 </w:instrText>
          </w:r>
          <w:r w:rsidR="00730310">
            <w:rPr>
              <w:sz w:val="24"/>
              <w:szCs w:val="24"/>
            </w:rPr>
            <w:fldChar w:fldCharType="separate"/>
          </w:r>
          <w:r w:rsidR="00730310" w:rsidRPr="00730310">
            <w:rPr>
              <w:noProof/>
              <w:sz w:val="24"/>
              <w:szCs w:val="24"/>
            </w:rPr>
            <w:t>(HMIC, 2014)</w:t>
          </w:r>
          <w:r w:rsidR="00730310">
            <w:rPr>
              <w:sz w:val="24"/>
              <w:szCs w:val="24"/>
            </w:rPr>
            <w:fldChar w:fldCharType="end"/>
          </w:r>
        </w:sdtContent>
      </w:sdt>
      <w:r w:rsidR="00730310">
        <w:rPr>
          <w:sz w:val="24"/>
          <w:szCs w:val="24"/>
        </w:rPr>
        <w:t xml:space="preserve">. </w:t>
      </w:r>
    </w:p>
    <w:p w14:paraId="3A21AD3F" w14:textId="77777777" w:rsidR="00730310" w:rsidRDefault="00730310" w:rsidP="00340E9A">
      <w:pPr>
        <w:ind w:right="237"/>
        <w:jc w:val="both"/>
        <w:rPr>
          <w:sz w:val="24"/>
          <w:szCs w:val="24"/>
        </w:rPr>
      </w:pPr>
    </w:p>
    <w:p w14:paraId="5F8B3AB6" w14:textId="77777777" w:rsidR="00283D30" w:rsidRDefault="00283D30" w:rsidP="00340E9A">
      <w:pPr>
        <w:ind w:right="237"/>
        <w:jc w:val="both"/>
        <w:rPr>
          <w:sz w:val="24"/>
          <w:szCs w:val="24"/>
        </w:rPr>
      </w:pPr>
      <w:r>
        <w:rPr>
          <w:sz w:val="24"/>
          <w:szCs w:val="24"/>
        </w:rPr>
        <w:t xml:space="preserve">I have instructed my colleague to remain with the male, whilst I have stayed with the female; this way information can be gathered from both parties. From speaking with the female, she has informed me that her son is autistic and can react negatively to </w:t>
      </w:r>
      <w:r>
        <w:rPr>
          <w:sz w:val="24"/>
          <w:szCs w:val="24"/>
        </w:rPr>
        <w:lastRenderedPageBreak/>
        <w:t xml:space="preserve">disruption of routine. In this case, her son was due to stay at a grandparents address but because the female’s car was in for repair, she was unable to transport him and told him he was staying at home that evening. Due to this information, it was clear that a discretionary approach would be required. </w:t>
      </w:r>
    </w:p>
    <w:p w14:paraId="0597A69B" w14:textId="77777777" w:rsidR="00283D30" w:rsidRDefault="00283D30" w:rsidP="00340E9A">
      <w:pPr>
        <w:ind w:right="237"/>
        <w:jc w:val="both"/>
        <w:rPr>
          <w:sz w:val="24"/>
          <w:szCs w:val="24"/>
        </w:rPr>
      </w:pPr>
    </w:p>
    <w:p w14:paraId="65800057" w14:textId="56E0D36E" w:rsidR="00025650" w:rsidRDefault="00283D30" w:rsidP="00340E9A">
      <w:pPr>
        <w:ind w:right="237"/>
        <w:jc w:val="both"/>
        <w:rPr>
          <w:sz w:val="24"/>
          <w:szCs w:val="24"/>
        </w:rPr>
      </w:pPr>
      <w:r>
        <w:rPr>
          <w:sz w:val="24"/>
          <w:szCs w:val="24"/>
        </w:rPr>
        <w:t xml:space="preserve">When returning to my colleague, they have stated that the male made a full admission of the damage because he was ‘upset’, and therefore my colleague has </w:t>
      </w:r>
      <w:r w:rsidR="00C73E36">
        <w:rPr>
          <w:sz w:val="24"/>
          <w:szCs w:val="24"/>
        </w:rPr>
        <w:t>decided</w:t>
      </w:r>
      <w:r>
        <w:rPr>
          <w:sz w:val="24"/>
          <w:szCs w:val="24"/>
        </w:rPr>
        <w:t xml:space="preserve"> that an arrest was necessary</w:t>
      </w:r>
      <w:r w:rsidR="00C73E36">
        <w:rPr>
          <w:sz w:val="24"/>
          <w:szCs w:val="24"/>
        </w:rPr>
        <w:t xml:space="preserve">. I have explained to my colleague the disclosure made by the male’s mother, and that positive action does not always mean an arrest, and that custody would not be the right place for the male. My colleague was clearly fearful of making an incorrect decision, and that the law required the male to be arrested. </w:t>
      </w:r>
    </w:p>
    <w:p w14:paraId="6E25BCFF" w14:textId="77777777" w:rsidR="00C73E36" w:rsidRDefault="00C73E36" w:rsidP="00340E9A">
      <w:pPr>
        <w:ind w:right="237"/>
        <w:jc w:val="both"/>
        <w:rPr>
          <w:sz w:val="24"/>
          <w:szCs w:val="24"/>
        </w:rPr>
      </w:pPr>
    </w:p>
    <w:p w14:paraId="27BFC502" w14:textId="77777777" w:rsidR="00B04CE8" w:rsidRDefault="00C73E36" w:rsidP="00340E9A">
      <w:pPr>
        <w:ind w:right="237"/>
        <w:jc w:val="both"/>
        <w:rPr>
          <w:sz w:val="24"/>
          <w:szCs w:val="24"/>
        </w:rPr>
      </w:pPr>
      <w:r>
        <w:rPr>
          <w:sz w:val="24"/>
          <w:szCs w:val="24"/>
        </w:rPr>
        <w:t xml:space="preserve">Conforming to a democratic leadership style, I have ensured that I have taken onboard my colleagues views and perspective, but eventually I have used both my previous experience and knowledge of similar incidents and taken a lead position in handling the situation. </w:t>
      </w:r>
      <w:r w:rsidR="00B04CE8">
        <w:rPr>
          <w:sz w:val="24"/>
          <w:szCs w:val="24"/>
        </w:rPr>
        <w:t>In order to make a decisive and effective decision, I have a</w:t>
      </w:r>
      <w:r>
        <w:rPr>
          <w:sz w:val="24"/>
          <w:szCs w:val="24"/>
        </w:rPr>
        <w:t>dapt</w:t>
      </w:r>
      <w:r w:rsidR="00B04CE8">
        <w:rPr>
          <w:sz w:val="24"/>
          <w:szCs w:val="24"/>
        </w:rPr>
        <w:t>ed</w:t>
      </w:r>
      <w:r>
        <w:rPr>
          <w:sz w:val="24"/>
          <w:szCs w:val="24"/>
        </w:rPr>
        <w:t xml:space="preserve"> to an autocratic leadership style</w:t>
      </w:r>
      <w:r w:rsidR="00B04CE8">
        <w:rPr>
          <w:sz w:val="24"/>
          <w:szCs w:val="24"/>
        </w:rPr>
        <w:t xml:space="preserve"> and decided that both the male and the female should be separated. I have contacted the grandparents of the male, and arranged to transport the male to their address for the evening. The female was adamant that she did not want to make a complaint against her son, and stated that she needed help managing her sons needs. Therefore, a referral was made by myself to partner agencies using a Public Protection Notice (PPN), which would result in contact being made by services that could assist both the male and female. </w:t>
      </w:r>
    </w:p>
    <w:p w14:paraId="24E6C600" w14:textId="77777777" w:rsidR="00B04CE8" w:rsidRDefault="00B04CE8" w:rsidP="00340E9A">
      <w:pPr>
        <w:ind w:right="237"/>
        <w:jc w:val="both"/>
        <w:rPr>
          <w:sz w:val="24"/>
          <w:szCs w:val="24"/>
        </w:rPr>
      </w:pPr>
    </w:p>
    <w:p w14:paraId="44E9EC11" w14:textId="6632FBD0" w:rsidR="00B04CE8" w:rsidRPr="00270EEB" w:rsidRDefault="00B04CE8" w:rsidP="00340E9A">
      <w:pPr>
        <w:ind w:right="237"/>
        <w:jc w:val="both"/>
        <w:rPr>
          <w:sz w:val="24"/>
          <w:szCs w:val="24"/>
        </w:rPr>
      </w:pPr>
      <w:r>
        <w:rPr>
          <w:sz w:val="24"/>
          <w:szCs w:val="24"/>
        </w:rPr>
        <w:t xml:space="preserve">Upon reflection, I feel all leadership styles I adapted to throughout the incident were crucial to manage the incident effectively. These styles ensured that both my colleague and I were safe, that all views and opinions were valued and that discretion was correctly applied. Ultimately, it was clear that an arrest and custody admittance was not the </w:t>
      </w:r>
      <w:r w:rsidR="0033203E">
        <w:rPr>
          <w:sz w:val="24"/>
          <w:szCs w:val="24"/>
        </w:rPr>
        <w:t>correct</w:t>
      </w:r>
      <w:r>
        <w:rPr>
          <w:sz w:val="24"/>
          <w:szCs w:val="24"/>
        </w:rPr>
        <w:t xml:space="preserve"> outcome and</w:t>
      </w:r>
      <w:r w:rsidR="0033203E">
        <w:rPr>
          <w:sz w:val="24"/>
          <w:szCs w:val="24"/>
        </w:rPr>
        <w:t xml:space="preserve"> that both parties needed to be safeguarded.</w:t>
      </w:r>
    </w:p>
    <w:p w14:paraId="7A99F832" w14:textId="77777777" w:rsidR="00025650" w:rsidRDefault="00025650" w:rsidP="00340E9A">
      <w:pPr>
        <w:ind w:right="237"/>
        <w:jc w:val="both"/>
        <w:rPr>
          <w:sz w:val="24"/>
          <w:szCs w:val="24"/>
        </w:rPr>
      </w:pPr>
    </w:p>
    <w:p w14:paraId="2EDCA3A7" w14:textId="273A2688" w:rsidR="0033203E" w:rsidRDefault="0033203E" w:rsidP="0033203E">
      <w:pPr>
        <w:ind w:right="237"/>
        <w:jc w:val="both"/>
        <w:rPr>
          <w:sz w:val="24"/>
          <w:szCs w:val="24"/>
        </w:rPr>
      </w:pPr>
      <w:r>
        <w:rPr>
          <w:sz w:val="24"/>
          <w:szCs w:val="24"/>
        </w:rPr>
        <w:t>The colleague of policing outlines within the competency and values framework what is required of good leadership in policing, those being: i</w:t>
      </w:r>
      <w:r w:rsidRPr="0033203E">
        <w:rPr>
          <w:sz w:val="24"/>
          <w:szCs w:val="24"/>
        </w:rPr>
        <w:t xml:space="preserve">nspiring common purpose, </w:t>
      </w:r>
      <w:r>
        <w:rPr>
          <w:sz w:val="24"/>
          <w:szCs w:val="24"/>
        </w:rPr>
        <w:t>d</w:t>
      </w:r>
      <w:r w:rsidRPr="0033203E">
        <w:rPr>
          <w:sz w:val="24"/>
          <w:szCs w:val="24"/>
        </w:rPr>
        <w:t xml:space="preserve">eveloping and valuing people, </w:t>
      </w:r>
      <w:r>
        <w:rPr>
          <w:sz w:val="24"/>
          <w:szCs w:val="24"/>
        </w:rPr>
        <w:t>b</w:t>
      </w:r>
      <w:r w:rsidRPr="0033203E">
        <w:rPr>
          <w:sz w:val="24"/>
          <w:szCs w:val="24"/>
        </w:rPr>
        <w:t xml:space="preserve">uilding an inclusive workplace, </w:t>
      </w:r>
      <w:r>
        <w:rPr>
          <w:sz w:val="24"/>
          <w:szCs w:val="24"/>
        </w:rPr>
        <w:t>l</w:t>
      </w:r>
      <w:r w:rsidRPr="0033203E">
        <w:rPr>
          <w:sz w:val="24"/>
          <w:szCs w:val="24"/>
        </w:rPr>
        <w:t xml:space="preserve">eading across boundaries, </w:t>
      </w:r>
      <w:r>
        <w:rPr>
          <w:sz w:val="24"/>
          <w:szCs w:val="24"/>
        </w:rPr>
        <w:t>p</w:t>
      </w:r>
      <w:r w:rsidRPr="0033203E">
        <w:rPr>
          <w:sz w:val="24"/>
          <w:szCs w:val="24"/>
        </w:rPr>
        <w:t xml:space="preserve">erformance and improvement and </w:t>
      </w:r>
      <w:r>
        <w:rPr>
          <w:sz w:val="24"/>
          <w:szCs w:val="24"/>
        </w:rPr>
        <w:t>u</w:t>
      </w:r>
      <w:r w:rsidRPr="0033203E">
        <w:rPr>
          <w:sz w:val="24"/>
          <w:szCs w:val="24"/>
        </w:rPr>
        <w:t>nderstanding self and others</w:t>
      </w:r>
      <w:r>
        <w:rPr>
          <w:sz w:val="24"/>
          <w:szCs w:val="24"/>
        </w:rPr>
        <w:t xml:space="preserve"> </w:t>
      </w:r>
      <w:sdt>
        <w:sdtPr>
          <w:rPr>
            <w:sz w:val="24"/>
            <w:szCs w:val="24"/>
          </w:rPr>
          <w:id w:val="-1435205852"/>
          <w:citation/>
        </w:sdtPr>
        <w:sdtContent>
          <w:r>
            <w:rPr>
              <w:sz w:val="24"/>
              <w:szCs w:val="24"/>
            </w:rPr>
            <w:fldChar w:fldCharType="begin"/>
          </w:r>
          <w:r>
            <w:rPr>
              <w:sz w:val="24"/>
              <w:szCs w:val="24"/>
            </w:rPr>
            <w:instrText xml:space="preserve"> CITATION Col231 \l 2057 </w:instrText>
          </w:r>
          <w:r>
            <w:rPr>
              <w:sz w:val="24"/>
              <w:szCs w:val="24"/>
            </w:rPr>
            <w:fldChar w:fldCharType="separate"/>
          </w:r>
          <w:r w:rsidRPr="0033203E">
            <w:rPr>
              <w:noProof/>
              <w:sz w:val="24"/>
              <w:szCs w:val="24"/>
            </w:rPr>
            <w:t>(College of Policing, 2023)</w:t>
          </w:r>
          <w:r>
            <w:rPr>
              <w:sz w:val="24"/>
              <w:szCs w:val="24"/>
            </w:rPr>
            <w:fldChar w:fldCharType="end"/>
          </w:r>
        </w:sdtContent>
      </w:sdt>
      <w:r>
        <w:rPr>
          <w:sz w:val="24"/>
          <w:szCs w:val="24"/>
        </w:rPr>
        <w:t>.</w:t>
      </w:r>
    </w:p>
    <w:p w14:paraId="7595B61D" w14:textId="77777777" w:rsidR="0033203E" w:rsidRDefault="0033203E" w:rsidP="0033203E">
      <w:pPr>
        <w:ind w:right="237"/>
        <w:jc w:val="both"/>
        <w:rPr>
          <w:sz w:val="24"/>
          <w:szCs w:val="24"/>
        </w:rPr>
      </w:pPr>
    </w:p>
    <w:p w14:paraId="258198A7" w14:textId="00E28099" w:rsidR="0033203E" w:rsidRDefault="0033203E" w:rsidP="0033203E">
      <w:pPr>
        <w:ind w:right="237"/>
        <w:jc w:val="both"/>
        <w:rPr>
          <w:sz w:val="24"/>
          <w:szCs w:val="24"/>
        </w:rPr>
      </w:pPr>
      <w:r>
        <w:rPr>
          <w:sz w:val="24"/>
          <w:szCs w:val="24"/>
        </w:rPr>
        <w:t xml:space="preserve">In conclusion, I believe that a democratic leadership style is best suited to a policing environment due to its collaborative approach, resulting in group progression and learning. Although, it is clear that policing is a constantly evolving environment, and that leadership styles can change from incident-to-incident. Therefore, flexibility within these styles is key. </w:t>
      </w:r>
    </w:p>
    <w:p w14:paraId="79C2B8F3" w14:textId="77777777" w:rsidR="00744FF5" w:rsidRDefault="00744FF5" w:rsidP="0033203E">
      <w:pPr>
        <w:ind w:right="237"/>
        <w:jc w:val="both"/>
        <w:rPr>
          <w:sz w:val="24"/>
          <w:szCs w:val="24"/>
        </w:rPr>
      </w:pPr>
    </w:p>
    <w:p w14:paraId="74E281EE" w14:textId="77777777" w:rsidR="00744FF5" w:rsidRDefault="00744FF5" w:rsidP="0033203E">
      <w:pPr>
        <w:ind w:right="237"/>
        <w:jc w:val="both"/>
        <w:rPr>
          <w:sz w:val="24"/>
          <w:szCs w:val="24"/>
        </w:rPr>
      </w:pPr>
    </w:p>
    <w:p w14:paraId="6FB1DE21" w14:textId="1E7910DF" w:rsidR="00744FF5" w:rsidRDefault="00744FF5" w:rsidP="0033203E">
      <w:pPr>
        <w:ind w:right="237"/>
        <w:jc w:val="both"/>
        <w:rPr>
          <w:sz w:val="24"/>
          <w:szCs w:val="24"/>
        </w:rPr>
      </w:pPr>
      <w:r>
        <w:rPr>
          <w:sz w:val="24"/>
          <w:szCs w:val="24"/>
        </w:rPr>
        <w:t>Word Count - 2190</w:t>
      </w:r>
    </w:p>
    <w:p w14:paraId="3FE183D2" w14:textId="77777777" w:rsidR="00744FF5" w:rsidRPr="00270EEB" w:rsidRDefault="00744FF5" w:rsidP="0033203E">
      <w:pPr>
        <w:ind w:right="237"/>
        <w:jc w:val="both"/>
        <w:rPr>
          <w:sz w:val="24"/>
          <w:szCs w:val="24"/>
        </w:rPr>
      </w:pPr>
    </w:p>
    <w:p w14:paraId="556B64F0" w14:textId="77777777" w:rsidR="00025650" w:rsidRPr="00270EEB" w:rsidRDefault="00025650" w:rsidP="00340E9A">
      <w:pPr>
        <w:ind w:right="237"/>
        <w:jc w:val="both"/>
        <w:rPr>
          <w:sz w:val="24"/>
          <w:szCs w:val="24"/>
        </w:rPr>
      </w:pPr>
    </w:p>
    <w:p w14:paraId="32933C98" w14:textId="1BCAF3B8"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A1B764A" w:rsidR="00025650" w:rsidRPr="00270EEB" w:rsidRDefault="00921E0C" w:rsidP="00340E9A">
      <w:pPr>
        <w:ind w:right="237"/>
        <w:jc w:val="both"/>
        <w:rPr>
          <w:sz w:val="24"/>
          <w:szCs w:val="24"/>
        </w:rPr>
      </w:pPr>
      <w:r>
        <w:rPr>
          <w:sz w:val="24"/>
          <w:szCs w:val="24"/>
        </w:rPr>
        <w:t xml:space="preserve">For this essay, I will look to critically reflect upon the last three years I have spent under a probationary period as a Police Officer. By using </w:t>
      </w:r>
      <w:r w:rsidR="00A265B2">
        <w:rPr>
          <w:sz w:val="24"/>
          <w:szCs w:val="24"/>
        </w:rPr>
        <w:t>Honey and Mumford’s learning cycle</w:t>
      </w:r>
      <w:r>
        <w:rPr>
          <w:sz w:val="24"/>
          <w:szCs w:val="24"/>
        </w:rPr>
        <w:t xml:space="preserve">, I will reflect upon how the mentoring and coaching I have received has benefitted me, as well as how my probationary period has assisted me in meeting personal goals, as well as professional and organisational goals. I will also look at how my probation as aided me in learning, developing and performing in the </w:t>
      </w:r>
      <w:r w:rsidR="003B2D0D">
        <w:rPr>
          <w:sz w:val="24"/>
          <w:szCs w:val="24"/>
        </w:rPr>
        <w:t>workplace</w:t>
      </w:r>
      <w:r>
        <w:rPr>
          <w:sz w:val="24"/>
          <w:szCs w:val="24"/>
        </w:rPr>
        <w:t xml:space="preserve">. I will look to consider which coaching and mentoring definitions are relevant to my experience, as well as how coaching and mentoring theories are used within the Police Force. Lastly, I will discuss how feedback is provided by myself, as well as how it is received. </w:t>
      </w:r>
    </w:p>
    <w:p w14:paraId="55E8513B" w14:textId="77777777" w:rsidR="00025650" w:rsidRDefault="00025650" w:rsidP="00340E9A">
      <w:pPr>
        <w:ind w:right="237"/>
        <w:jc w:val="both"/>
        <w:rPr>
          <w:sz w:val="24"/>
          <w:szCs w:val="24"/>
        </w:rPr>
      </w:pPr>
    </w:p>
    <w:p w14:paraId="38C7382C" w14:textId="042FC178" w:rsidR="00C33945" w:rsidRPr="00270EEB" w:rsidRDefault="00C33945" w:rsidP="00C33945">
      <w:pPr>
        <w:ind w:right="237"/>
        <w:jc w:val="both"/>
        <w:rPr>
          <w:sz w:val="24"/>
          <w:szCs w:val="24"/>
        </w:rPr>
      </w:pPr>
      <w:r>
        <w:rPr>
          <w:sz w:val="24"/>
          <w:szCs w:val="24"/>
        </w:rPr>
        <w:t>Mentoring is defined by Stewart Donaldson as a ‘</w:t>
      </w:r>
      <w:r w:rsidRPr="00C33945">
        <w:rPr>
          <w:sz w:val="24"/>
          <w:szCs w:val="24"/>
        </w:rPr>
        <w:t>dyadic, face-to-face, long-term relationship between a</w:t>
      </w:r>
      <w:r>
        <w:rPr>
          <w:sz w:val="24"/>
          <w:szCs w:val="24"/>
        </w:rPr>
        <w:t xml:space="preserve"> </w:t>
      </w:r>
      <w:r w:rsidRPr="00C33945">
        <w:rPr>
          <w:sz w:val="24"/>
          <w:szCs w:val="24"/>
        </w:rPr>
        <w:t>supervisory adult and a novice student that fosters the mentee’s professional, academic, or</w:t>
      </w:r>
      <w:r>
        <w:rPr>
          <w:sz w:val="24"/>
          <w:szCs w:val="24"/>
        </w:rPr>
        <w:t xml:space="preserve"> </w:t>
      </w:r>
      <w:r w:rsidRPr="00C33945">
        <w:rPr>
          <w:sz w:val="24"/>
          <w:szCs w:val="24"/>
        </w:rPr>
        <w:t>personal development</w:t>
      </w:r>
      <w:r>
        <w:rPr>
          <w:sz w:val="24"/>
          <w:szCs w:val="24"/>
        </w:rPr>
        <w:t xml:space="preserve">’ </w:t>
      </w:r>
      <w:sdt>
        <w:sdtPr>
          <w:rPr>
            <w:sz w:val="24"/>
            <w:szCs w:val="24"/>
          </w:rPr>
          <w:id w:val="649876106"/>
          <w:citation/>
        </w:sdtPr>
        <w:sdtContent>
          <w:r>
            <w:rPr>
              <w:sz w:val="24"/>
              <w:szCs w:val="24"/>
            </w:rPr>
            <w:fldChar w:fldCharType="begin"/>
          </w:r>
          <w:r>
            <w:rPr>
              <w:sz w:val="24"/>
              <w:szCs w:val="24"/>
            </w:rPr>
            <w:instrText xml:space="preserve"> CITATION Don00 \l 2057 </w:instrText>
          </w:r>
          <w:r>
            <w:rPr>
              <w:sz w:val="24"/>
              <w:szCs w:val="24"/>
            </w:rPr>
            <w:fldChar w:fldCharType="separate"/>
          </w:r>
          <w:r w:rsidRPr="00C33945">
            <w:rPr>
              <w:noProof/>
              <w:sz w:val="24"/>
              <w:szCs w:val="24"/>
            </w:rPr>
            <w:t>(Donaldson, et al., 2000)</w:t>
          </w:r>
          <w:r>
            <w:rPr>
              <w:sz w:val="24"/>
              <w:szCs w:val="24"/>
            </w:rPr>
            <w:fldChar w:fldCharType="end"/>
          </w:r>
        </w:sdtContent>
      </w:sdt>
      <w:r>
        <w:rPr>
          <w:sz w:val="24"/>
          <w:szCs w:val="24"/>
        </w:rPr>
        <w:t xml:space="preserve">. </w:t>
      </w:r>
      <w:r w:rsidR="00A2634E">
        <w:rPr>
          <w:sz w:val="24"/>
          <w:szCs w:val="24"/>
        </w:rPr>
        <w:t xml:space="preserve">Whereas coaching is outlined by the Chartered Institute of Personnel and Development (CIPD) as the </w:t>
      </w:r>
      <w:r w:rsidR="00A2634E" w:rsidRPr="00A2634E">
        <w:rPr>
          <w:sz w:val="24"/>
          <w:szCs w:val="24"/>
        </w:rPr>
        <w:t xml:space="preserve">aim to produce optimal performance and improvement at work. </w:t>
      </w:r>
      <w:r w:rsidR="00A2634E">
        <w:rPr>
          <w:sz w:val="24"/>
          <w:szCs w:val="24"/>
        </w:rPr>
        <w:t>F</w:t>
      </w:r>
      <w:r w:rsidR="00A2634E" w:rsidRPr="00A2634E">
        <w:rPr>
          <w:sz w:val="24"/>
          <w:szCs w:val="24"/>
        </w:rPr>
        <w:t>ocus</w:t>
      </w:r>
      <w:r w:rsidR="00A2634E">
        <w:rPr>
          <w:sz w:val="24"/>
          <w:szCs w:val="24"/>
        </w:rPr>
        <w:t>sing</w:t>
      </w:r>
      <w:r w:rsidR="00A2634E" w:rsidRPr="00A2634E">
        <w:rPr>
          <w:sz w:val="24"/>
          <w:szCs w:val="24"/>
        </w:rPr>
        <w:t xml:space="preserve"> on specific skills and goals, </w:t>
      </w:r>
      <w:r w:rsidR="00A2634E">
        <w:rPr>
          <w:sz w:val="24"/>
          <w:szCs w:val="24"/>
        </w:rPr>
        <w:t>coaching</w:t>
      </w:r>
      <w:r w:rsidR="00A2634E" w:rsidRPr="00A2634E">
        <w:rPr>
          <w:sz w:val="24"/>
          <w:szCs w:val="24"/>
        </w:rPr>
        <w:t xml:space="preserve"> may also have an impact on an individual’s personal attributes such as social interaction or confidence</w:t>
      </w:r>
      <w:r w:rsidR="00A2634E">
        <w:rPr>
          <w:sz w:val="24"/>
          <w:szCs w:val="24"/>
        </w:rPr>
        <w:t xml:space="preserve"> </w:t>
      </w:r>
      <w:sdt>
        <w:sdtPr>
          <w:rPr>
            <w:sz w:val="24"/>
            <w:szCs w:val="24"/>
          </w:rPr>
          <w:id w:val="549962438"/>
          <w:citation/>
        </w:sdtPr>
        <w:sdtContent>
          <w:r w:rsidR="00A2634E">
            <w:rPr>
              <w:sz w:val="24"/>
              <w:szCs w:val="24"/>
            </w:rPr>
            <w:fldChar w:fldCharType="begin"/>
          </w:r>
          <w:r w:rsidR="00A2634E">
            <w:rPr>
              <w:sz w:val="24"/>
              <w:szCs w:val="24"/>
            </w:rPr>
            <w:instrText xml:space="preserve"> CITATION CIP22 \l 2057 </w:instrText>
          </w:r>
          <w:r w:rsidR="00A2634E">
            <w:rPr>
              <w:sz w:val="24"/>
              <w:szCs w:val="24"/>
            </w:rPr>
            <w:fldChar w:fldCharType="separate"/>
          </w:r>
          <w:r w:rsidR="00A2634E" w:rsidRPr="00A2634E">
            <w:rPr>
              <w:noProof/>
              <w:sz w:val="24"/>
              <w:szCs w:val="24"/>
            </w:rPr>
            <w:t>(CIPD, 2022)</w:t>
          </w:r>
          <w:r w:rsidR="00A2634E">
            <w:rPr>
              <w:sz w:val="24"/>
              <w:szCs w:val="24"/>
            </w:rPr>
            <w:fldChar w:fldCharType="end"/>
          </w:r>
        </w:sdtContent>
      </w:sdt>
      <w:r w:rsidR="00A2634E">
        <w:rPr>
          <w:sz w:val="24"/>
          <w:szCs w:val="24"/>
        </w:rPr>
        <w:t xml:space="preserve">.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34654D79" w:rsidR="00025650" w:rsidRDefault="009D1C1B" w:rsidP="00340E9A">
      <w:pPr>
        <w:ind w:right="237"/>
        <w:jc w:val="both"/>
        <w:rPr>
          <w:sz w:val="24"/>
          <w:szCs w:val="24"/>
        </w:rPr>
      </w:pPr>
      <w:r>
        <w:rPr>
          <w:sz w:val="24"/>
          <w:szCs w:val="24"/>
        </w:rPr>
        <w:t xml:space="preserve">When I have applied for the role of a Police Officer, at the time I was already employed by South Wales Police as a Police Community Support Officer (PCSO). As a result of this, I was already familiar with the policing environment and some of the </w:t>
      </w:r>
      <w:r w:rsidR="009700D4">
        <w:rPr>
          <w:sz w:val="24"/>
          <w:szCs w:val="24"/>
        </w:rPr>
        <w:t>roles and responsibilities</w:t>
      </w:r>
      <w:r>
        <w:rPr>
          <w:sz w:val="24"/>
          <w:szCs w:val="24"/>
        </w:rPr>
        <w:t xml:space="preserve"> that came with being a Police Officer. I knew at the time of applying for the role of PCSO, I wanted to become a Police Officer. But thought that going in as a PCSO first would give me a good level of experience </w:t>
      </w:r>
      <w:r>
        <w:rPr>
          <w:sz w:val="24"/>
          <w:szCs w:val="24"/>
        </w:rPr>
        <w:lastRenderedPageBreak/>
        <w:t xml:space="preserve">within the policing world, and would be a valuable asset when I eventually felt the time was right to apply for the Police Officer role. </w:t>
      </w:r>
    </w:p>
    <w:p w14:paraId="6CF77FF6" w14:textId="77777777" w:rsidR="009700D4" w:rsidRDefault="009700D4" w:rsidP="00340E9A">
      <w:pPr>
        <w:ind w:right="237"/>
        <w:jc w:val="both"/>
        <w:rPr>
          <w:sz w:val="24"/>
          <w:szCs w:val="24"/>
        </w:rPr>
      </w:pPr>
    </w:p>
    <w:p w14:paraId="6B93CDD1" w14:textId="4A7AFA81" w:rsidR="009700D4" w:rsidRDefault="009700D4" w:rsidP="00340E9A">
      <w:pPr>
        <w:ind w:right="237"/>
        <w:jc w:val="both"/>
        <w:rPr>
          <w:sz w:val="24"/>
          <w:szCs w:val="24"/>
        </w:rPr>
      </w:pPr>
      <w:r>
        <w:rPr>
          <w:sz w:val="24"/>
          <w:szCs w:val="24"/>
        </w:rPr>
        <w:t xml:space="preserve">When commencing the initial six months of classroom training, I felt lucky in the fact that I had some experience to fall back onto. During my time as a PCSO, I built up positive relationships with </w:t>
      </w:r>
      <w:r w:rsidR="00320562">
        <w:rPr>
          <w:sz w:val="24"/>
          <w:szCs w:val="24"/>
        </w:rPr>
        <w:t xml:space="preserve">various Police Officers who were able to advise me within the early stages if I had any doubts or questions that needed answering. During the first week, my class tutor was a well-experienced officer, who knew a lot of my colleagues that I worked with previously which instantly made me feel more relaxed. But soon after starting, we were formally told of the responsibilities in which the role of a Police Officer brings, as well as the personal and professional sacrifices the job may cause you to make. It was made clear that Police Officers are held to a high amount of accountability, and that the role will have a massive </w:t>
      </w:r>
      <w:r w:rsidR="00A012BB">
        <w:rPr>
          <w:sz w:val="24"/>
          <w:szCs w:val="24"/>
        </w:rPr>
        <w:t>effect</w:t>
      </w:r>
      <w:r w:rsidR="00320562">
        <w:rPr>
          <w:sz w:val="24"/>
          <w:szCs w:val="24"/>
        </w:rPr>
        <w:t xml:space="preserve"> on an individual’s life. </w:t>
      </w:r>
      <w:r w:rsidR="00A012BB">
        <w:rPr>
          <w:sz w:val="24"/>
          <w:szCs w:val="24"/>
        </w:rPr>
        <w:t xml:space="preserve">I can vividly remember coming away from that week, questioning whether I wanted to take on the responsibility and lifestyle changes of a Police Officer. </w:t>
      </w:r>
    </w:p>
    <w:p w14:paraId="08D25F4C" w14:textId="77777777" w:rsidR="00A012BB" w:rsidRDefault="00A012BB" w:rsidP="00340E9A">
      <w:pPr>
        <w:ind w:right="237"/>
        <w:jc w:val="both"/>
        <w:rPr>
          <w:sz w:val="24"/>
          <w:szCs w:val="24"/>
        </w:rPr>
      </w:pPr>
    </w:p>
    <w:p w14:paraId="14016E4C" w14:textId="42919B25" w:rsidR="00193137" w:rsidRDefault="00A012BB" w:rsidP="00340E9A">
      <w:pPr>
        <w:ind w:right="237"/>
        <w:jc w:val="both"/>
        <w:rPr>
          <w:sz w:val="24"/>
          <w:szCs w:val="24"/>
        </w:rPr>
      </w:pPr>
      <w:r>
        <w:rPr>
          <w:sz w:val="24"/>
          <w:szCs w:val="24"/>
        </w:rPr>
        <w:t xml:space="preserve">It was clear that during the six months of classroom learning, that each class tutor had a different technique for learning, accommodating for </w:t>
      </w:r>
      <w:r w:rsidR="00A265B2">
        <w:rPr>
          <w:sz w:val="24"/>
          <w:szCs w:val="24"/>
        </w:rPr>
        <w:t>everyone</w:t>
      </w:r>
      <w:r>
        <w:rPr>
          <w:sz w:val="24"/>
          <w:szCs w:val="24"/>
        </w:rPr>
        <w:t xml:space="preserve"> within the classroom. </w:t>
      </w:r>
      <w:r w:rsidR="00193137">
        <w:rPr>
          <w:sz w:val="24"/>
          <w:szCs w:val="24"/>
        </w:rPr>
        <w:t xml:space="preserve">The visual, aural, read/write and kinesthetic (VARK) learning style model was introduced by Neil Fleming, and helps identify how an individual best learns </w:t>
      </w:r>
      <w:sdt>
        <w:sdtPr>
          <w:rPr>
            <w:sz w:val="24"/>
            <w:szCs w:val="24"/>
          </w:rPr>
          <w:id w:val="-1059094064"/>
          <w:citation/>
        </w:sdtPr>
        <w:sdtContent>
          <w:r w:rsidR="00193137">
            <w:rPr>
              <w:sz w:val="24"/>
              <w:szCs w:val="24"/>
            </w:rPr>
            <w:fldChar w:fldCharType="begin"/>
          </w:r>
          <w:r w:rsidR="00193137">
            <w:rPr>
              <w:sz w:val="24"/>
              <w:szCs w:val="24"/>
            </w:rPr>
            <w:instrText xml:space="preserve"> CITATION Fle95 \l 2057 </w:instrText>
          </w:r>
          <w:r w:rsidR="00193137">
            <w:rPr>
              <w:sz w:val="24"/>
              <w:szCs w:val="24"/>
            </w:rPr>
            <w:fldChar w:fldCharType="separate"/>
          </w:r>
          <w:r w:rsidR="00193137" w:rsidRPr="00193137">
            <w:rPr>
              <w:noProof/>
              <w:sz w:val="24"/>
              <w:szCs w:val="24"/>
            </w:rPr>
            <w:t>(Fleming, 1995)</w:t>
          </w:r>
          <w:r w:rsidR="00193137">
            <w:rPr>
              <w:sz w:val="24"/>
              <w:szCs w:val="24"/>
            </w:rPr>
            <w:fldChar w:fldCharType="end"/>
          </w:r>
        </w:sdtContent>
      </w:sdt>
      <w:r w:rsidR="00193137">
        <w:rPr>
          <w:sz w:val="24"/>
          <w:szCs w:val="24"/>
        </w:rPr>
        <w:t xml:space="preserve">. </w:t>
      </w:r>
      <w:r w:rsidR="00C7763C">
        <w:rPr>
          <w:sz w:val="24"/>
          <w:szCs w:val="24"/>
        </w:rPr>
        <w:t xml:space="preserve">By completing a questionnaire, the VARK model is able to identify whether you learn best visually, auditory, written or kinaesthetically. A visual learner will learn best by actively seeing information - commonly in the form of charts, diagrams, illustrations or videos. Auditory learners will prefer to hear the information and thrive best in a lecture setting. A written learner will take preference to reading the information, commonly in the form of books or notes. Lastly, a kinesthetic learner will learn best when getting ‘hands-on’ with the information, often by touching or actively doing, and will thrive upon physical activity </w:t>
      </w:r>
      <w:sdt>
        <w:sdtPr>
          <w:rPr>
            <w:sz w:val="24"/>
            <w:szCs w:val="24"/>
          </w:rPr>
          <w:id w:val="-1519855212"/>
          <w:citation/>
        </w:sdtPr>
        <w:sdtContent>
          <w:r w:rsidR="00C7763C">
            <w:rPr>
              <w:sz w:val="24"/>
              <w:szCs w:val="24"/>
            </w:rPr>
            <w:fldChar w:fldCharType="begin"/>
          </w:r>
          <w:r w:rsidR="00C7763C">
            <w:rPr>
              <w:sz w:val="24"/>
              <w:szCs w:val="24"/>
            </w:rPr>
            <w:instrText xml:space="preserve"> CITATION Che23 \l 2057 </w:instrText>
          </w:r>
          <w:r w:rsidR="00C7763C">
            <w:rPr>
              <w:sz w:val="24"/>
              <w:szCs w:val="24"/>
            </w:rPr>
            <w:fldChar w:fldCharType="separate"/>
          </w:r>
          <w:r w:rsidR="00C7763C" w:rsidRPr="00C7763C">
            <w:rPr>
              <w:noProof/>
              <w:sz w:val="24"/>
              <w:szCs w:val="24"/>
            </w:rPr>
            <w:t>(Cherry, 2023)</w:t>
          </w:r>
          <w:r w:rsidR="00C7763C">
            <w:rPr>
              <w:sz w:val="24"/>
              <w:szCs w:val="24"/>
            </w:rPr>
            <w:fldChar w:fldCharType="end"/>
          </w:r>
        </w:sdtContent>
      </w:sdt>
      <w:r w:rsidR="00C7763C">
        <w:rPr>
          <w:sz w:val="24"/>
          <w:szCs w:val="24"/>
        </w:rPr>
        <w:t>.</w:t>
      </w:r>
    </w:p>
    <w:p w14:paraId="5B4AD9C4" w14:textId="77777777" w:rsidR="00193137" w:rsidRDefault="00193137" w:rsidP="00340E9A">
      <w:pPr>
        <w:ind w:right="237"/>
        <w:jc w:val="both"/>
        <w:rPr>
          <w:sz w:val="24"/>
          <w:szCs w:val="24"/>
        </w:rPr>
      </w:pPr>
    </w:p>
    <w:p w14:paraId="1816282B" w14:textId="77777777" w:rsidR="00193137" w:rsidRDefault="00193137" w:rsidP="00340E9A">
      <w:pPr>
        <w:ind w:right="237"/>
        <w:jc w:val="both"/>
        <w:rPr>
          <w:sz w:val="24"/>
          <w:szCs w:val="24"/>
        </w:rPr>
      </w:pPr>
    </w:p>
    <w:p w14:paraId="25C64171" w14:textId="619123C5" w:rsidR="00A012BB" w:rsidRDefault="00A265B2" w:rsidP="00340E9A">
      <w:pPr>
        <w:ind w:right="237"/>
        <w:jc w:val="both"/>
        <w:rPr>
          <w:sz w:val="24"/>
          <w:szCs w:val="24"/>
        </w:rPr>
      </w:pPr>
      <w:r>
        <w:rPr>
          <w:sz w:val="24"/>
          <w:szCs w:val="24"/>
        </w:rPr>
        <w:t>The Honey and Mumford learning cycle outlines four main styles of learner; activist, reflector, theorist and pragmatist</w:t>
      </w:r>
      <w:r w:rsidR="00B629B9">
        <w:rPr>
          <w:sz w:val="24"/>
          <w:szCs w:val="24"/>
        </w:rPr>
        <w:t xml:space="preserve"> </w:t>
      </w:r>
      <w:sdt>
        <w:sdtPr>
          <w:rPr>
            <w:sz w:val="24"/>
            <w:szCs w:val="24"/>
          </w:rPr>
          <w:id w:val="-616832238"/>
          <w:citation/>
        </w:sdtPr>
        <w:sdtContent>
          <w:r w:rsidR="00B629B9">
            <w:rPr>
              <w:sz w:val="24"/>
              <w:szCs w:val="24"/>
            </w:rPr>
            <w:fldChar w:fldCharType="begin"/>
          </w:r>
          <w:r w:rsidR="00B629B9">
            <w:rPr>
              <w:sz w:val="24"/>
              <w:szCs w:val="24"/>
            </w:rPr>
            <w:instrText xml:space="preserve"> CITATION Hon86 \l 2057 </w:instrText>
          </w:r>
          <w:r w:rsidR="00B629B9">
            <w:rPr>
              <w:sz w:val="24"/>
              <w:szCs w:val="24"/>
            </w:rPr>
            <w:fldChar w:fldCharType="separate"/>
          </w:r>
          <w:r w:rsidR="00B629B9" w:rsidRPr="00B629B9">
            <w:rPr>
              <w:noProof/>
              <w:sz w:val="24"/>
              <w:szCs w:val="24"/>
            </w:rPr>
            <w:t>(Honey &amp; Mumford, 1986)</w:t>
          </w:r>
          <w:r w:rsidR="00B629B9">
            <w:rPr>
              <w:sz w:val="24"/>
              <w:szCs w:val="24"/>
            </w:rPr>
            <w:fldChar w:fldCharType="end"/>
          </w:r>
        </w:sdtContent>
      </w:sdt>
      <w:r w:rsidR="00B629B9">
        <w:rPr>
          <w:sz w:val="24"/>
          <w:szCs w:val="24"/>
        </w:rPr>
        <w:t>. Jon Rosewell explains that activists are people who best learn by ‘doing</w:t>
      </w:r>
      <w:r w:rsidR="00193137">
        <w:rPr>
          <w:sz w:val="24"/>
          <w:szCs w:val="24"/>
        </w:rPr>
        <w:t>’ and</w:t>
      </w:r>
      <w:r w:rsidR="00B629B9">
        <w:rPr>
          <w:sz w:val="24"/>
          <w:szCs w:val="24"/>
        </w:rPr>
        <w:t xml:space="preserve"> will thrive better when being involved in new experiences, being thrown into the deep end, working with others </w:t>
      </w:r>
      <w:r w:rsidR="00193137">
        <w:rPr>
          <w:sz w:val="24"/>
          <w:szCs w:val="24"/>
        </w:rPr>
        <w:t>and</w:t>
      </w:r>
      <w:r w:rsidR="00B629B9">
        <w:rPr>
          <w:sz w:val="24"/>
          <w:szCs w:val="24"/>
        </w:rPr>
        <w:t xml:space="preserve"> being able to lead a group. Reflectors are those who learn more when standing back and observing, before being given time to think </w:t>
      </w:r>
      <w:r w:rsidR="00193137">
        <w:rPr>
          <w:sz w:val="24"/>
          <w:szCs w:val="24"/>
        </w:rPr>
        <w:t>and</w:t>
      </w:r>
      <w:r w:rsidR="00B629B9">
        <w:rPr>
          <w:sz w:val="24"/>
          <w:szCs w:val="24"/>
        </w:rPr>
        <w:t xml:space="preserve"> an opportunity to review without the restriction of tight deadlines. Those who are theorists will look to work to a theory based upon their actions, with a clear structure and an opportunity to question their actions in order to understand complexities. Lastly, pragmatists are those who are keen to try new </w:t>
      </w:r>
      <w:r w:rsidR="00193137">
        <w:rPr>
          <w:sz w:val="24"/>
          <w:szCs w:val="24"/>
        </w:rPr>
        <w:t>things but</w:t>
      </w:r>
      <w:r w:rsidR="00B629B9">
        <w:rPr>
          <w:sz w:val="24"/>
          <w:szCs w:val="24"/>
        </w:rPr>
        <w:t xml:space="preserve"> require a clear and obvious link between both the topic and the need. Pragmatists need to be shown techniques, as well as being given a chance to experiment with feedback </w:t>
      </w:r>
      <w:sdt>
        <w:sdtPr>
          <w:rPr>
            <w:sz w:val="24"/>
            <w:szCs w:val="24"/>
          </w:rPr>
          <w:id w:val="745378363"/>
          <w:citation/>
        </w:sdtPr>
        <w:sdtContent>
          <w:r w:rsidR="00B629B9">
            <w:rPr>
              <w:sz w:val="24"/>
              <w:szCs w:val="24"/>
            </w:rPr>
            <w:fldChar w:fldCharType="begin"/>
          </w:r>
          <w:r w:rsidR="00B629B9">
            <w:rPr>
              <w:sz w:val="24"/>
              <w:szCs w:val="24"/>
            </w:rPr>
            <w:instrText xml:space="preserve"> CITATION Ros05 \l 2057 </w:instrText>
          </w:r>
          <w:r w:rsidR="00B629B9">
            <w:rPr>
              <w:sz w:val="24"/>
              <w:szCs w:val="24"/>
            </w:rPr>
            <w:fldChar w:fldCharType="separate"/>
          </w:r>
          <w:r w:rsidR="00B629B9" w:rsidRPr="00B629B9">
            <w:rPr>
              <w:noProof/>
              <w:sz w:val="24"/>
              <w:szCs w:val="24"/>
            </w:rPr>
            <w:t>(Rosewell, 2005)</w:t>
          </w:r>
          <w:r w:rsidR="00B629B9">
            <w:rPr>
              <w:sz w:val="24"/>
              <w:szCs w:val="24"/>
            </w:rPr>
            <w:fldChar w:fldCharType="end"/>
          </w:r>
        </w:sdtContent>
      </w:sdt>
      <w:r w:rsidR="00B629B9">
        <w:rPr>
          <w:sz w:val="24"/>
          <w:szCs w:val="24"/>
        </w:rPr>
        <w:t>.</w:t>
      </w:r>
    </w:p>
    <w:p w14:paraId="156BF57C" w14:textId="77777777" w:rsidR="00C7763C" w:rsidRDefault="00C7763C" w:rsidP="00340E9A">
      <w:pPr>
        <w:ind w:right="237"/>
        <w:jc w:val="both"/>
        <w:rPr>
          <w:sz w:val="24"/>
          <w:szCs w:val="24"/>
        </w:rPr>
      </w:pPr>
    </w:p>
    <w:p w14:paraId="6D17113A" w14:textId="488753FA" w:rsidR="00C7763C" w:rsidRDefault="00C7763C" w:rsidP="00340E9A">
      <w:pPr>
        <w:ind w:right="237"/>
        <w:jc w:val="both"/>
        <w:rPr>
          <w:sz w:val="24"/>
          <w:szCs w:val="24"/>
        </w:rPr>
      </w:pPr>
      <w:r>
        <w:rPr>
          <w:sz w:val="24"/>
          <w:szCs w:val="24"/>
        </w:rPr>
        <w:t xml:space="preserve">Whilst classroom training progressed, class tutors were teaching on different topics almost daily. </w:t>
      </w:r>
      <w:r w:rsidR="00C36D9B">
        <w:rPr>
          <w:sz w:val="24"/>
          <w:szCs w:val="24"/>
        </w:rPr>
        <w:t xml:space="preserve">Some of these topics were filled with more information to take onboard than others, therefore adapting to different learning styles was very important and benefitted me massively. It was clear that I preferred to be more practical with my learning, therefore classified myself as a kinesthetic learner. Although, some topics were unable to be conveyed practically, therefore I would benefit more from being </w:t>
      </w:r>
      <w:r w:rsidR="00C36D9B">
        <w:rPr>
          <w:sz w:val="24"/>
          <w:szCs w:val="24"/>
        </w:rPr>
        <w:lastRenderedPageBreak/>
        <w:t xml:space="preserve">taught in an auditory manner. By acknowledging that these were my two strongest styles of learning, I would find myself asking the class tutor to translate any topics that were heavy on reading or writing, into a more personably understanding method. </w:t>
      </w:r>
      <w:r w:rsidR="00AF22D8">
        <w:rPr>
          <w:sz w:val="24"/>
          <w:szCs w:val="24"/>
        </w:rPr>
        <w:t xml:space="preserve">At various points of the six months, we were often taken outside the classroom and made to partake in ‘role plays’ </w:t>
      </w:r>
      <w:r w:rsidR="00405F88">
        <w:rPr>
          <w:sz w:val="24"/>
          <w:szCs w:val="24"/>
        </w:rPr>
        <w:t>to</w:t>
      </w:r>
      <w:r w:rsidR="00AF22D8">
        <w:rPr>
          <w:sz w:val="24"/>
          <w:szCs w:val="24"/>
        </w:rPr>
        <w:t xml:space="preserve"> put our classroom learning into practical use. I found these role plays extremely beneficial to myself due to my kinesthetic learning preferences. I was able to put my classroom-based knowledge into something physical, whilst also picking up on skills such as teamwork</w:t>
      </w:r>
      <w:r w:rsidR="004437A5">
        <w:rPr>
          <w:sz w:val="24"/>
          <w:szCs w:val="24"/>
        </w:rPr>
        <w:t xml:space="preserve"> as well and problem solving. It was clear from the beginning that due to being granted a whole new set of skills and responsibilities, that putting these into practice was quite a nerve-racking experience. Although I understand that it is normal to be nervous, especially in a ‘new job’ setting, I was no different even with my previous policing experience. </w:t>
      </w:r>
    </w:p>
    <w:p w14:paraId="23232F94" w14:textId="77777777" w:rsidR="004437A5" w:rsidRDefault="004437A5" w:rsidP="00340E9A">
      <w:pPr>
        <w:ind w:right="237"/>
        <w:jc w:val="both"/>
        <w:rPr>
          <w:sz w:val="24"/>
          <w:szCs w:val="24"/>
        </w:rPr>
      </w:pPr>
    </w:p>
    <w:p w14:paraId="6C93C50E" w14:textId="4A00B488" w:rsidR="004437A5" w:rsidRDefault="00E066F6" w:rsidP="00340E9A">
      <w:pPr>
        <w:ind w:right="237"/>
        <w:jc w:val="both"/>
        <w:rPr>
          <w:sz w:val="24"/>
          <w:szCs w:val="24"/>
        </w:rPr>
      </w:pPr>
      <w:r>
        <w:rPr>
          <w:sz w:val="24"/>
          <w:szCs w:val="24"/>
        </w:rPr>
        <w:t xml:space="preserve">During the full six months of classroom training, I felt that feedback was constantly provided by all class tutors involved with the training delivery. Any form of feedback was well </w:t>
      </w:r>
      <w:r w:rsidR="005621A9">
        <w:rPr>
          <w:sz w:val="24"/>
          <w:szCs w:val="24"/>
        </w:rPr>
        <w:t>received by myself, as I feel that feedback is the key for learning and improvement on current skillsets. As outlined by Adam Grant, f</w:t>
      </w:r>
      <w:r w:rsidR="005621A9" w:rsidRPr="005621A9">
        <w:rPr>
          <w:sz w:val="24"/>
          <w:szCs w:val="24"/>
        </w:rPr>
        <w:t>eedback is information provided to an individual or organi</w:t>
      </w:r>
      <w:r w:rsidR="005621A9">
        <w:rPr>
          <w:sz w:val="24"/>
          <w:szCs w:val="24"/>
        </w:rPr>
        <w:t>s</w:t>
      </w:r>
      <w:r w:rsidR="005621A9" w:rsidRPr="005621A9">
        <w:rPr>
          <w:sz w:val="24"/>
          <w:szCs w:val="24"/>
        </w:rPr>
        <w:t>ation about their performance or progress</w:t>
      </w:r>
      <w:r w:rsidR="005621A9">
        <w:rPr>
          <w:sz w:val="24"/>
          <w:szCs w:val="24"/>
        </w:rPr>
        <w:t xml:space="preserve"> </w:t>
      </w:r>
      <w:sdt>
        <w:sdtPr>
          <w:rPr>
            <w:sz w:val="24"/>
            <w:szCs w:val="24"/>
          </w:rPr>
          <w:id w:val="1084411383"/>
          <w:citation/>
        </w:sdtPr>
        <w:sdtContent>
          <w:r w:rsidR="005621A9">
            <w:rPr>
              <w:sz w:val="24"/>
              <w:szCs w:val="24"/>
            </w:rPr>
            <w:fldChar w:fldCharType="begin"/>
          </w:r>
          <w:r w:rsidR="005621A9">
            <w:rPr>
              <w:sz w:val="24"/>
              <w:szCs w:val="24"/>
            </w:rPr>
            <w:instrText xml:space="preserve"> CITATION Gra13 \l 2057 </w:instrText>
          </w:r>
          <w:r w:rsidR="005621A9">
            <w:rPr>
              <w:sz w:val="24"/>
              <w:szCs w:val="24"/>
            </w:rPr>
            <w:fldChar w:fldCharType="separate"/>
          </w:r>
          <w:r w:rsidR="005621A9" w:rsidRPr="005621A9">
            <w:rPr>
              <w:noProof/>
              <w:sz w:val="24"/>
              <w:szCs w:val="24"/>
            </w:rPr>
            <w:t>(Grant, 2013)</w:t>
          </w:r>
          <w:r w:rsidR="005621A9">
            <w:rPr>
              <w:sz w:val="24"/>
              <w:szCs w:val="24"/>
            </w:rPr>
            <w:fldChar w:fldCharType="end"/>
          </w:r>
        </w:sdtContent>
      </w:sdt>
      <w:r w:rsidR="005621A9">
        <w:rPr>
          <w:sz w:val="24"/>
          <w:szCs w:val="24"/>
        </w:rPr>
        <w:t>. Feedback</w:t>
      </w:r>
      <w:r w:rsidR="005621A9" w:rsidRPr="005621A9">
        <w:rPr>
          <w:sz w:val="24"/>
          <w:szCs w:val="24"/>
        </w:rPr>
        <w:t xml:space="preserve"> can be used to improve performance, correct mistakes, and promote growth and development</w:t>
      </w:r>
      <w:r w:rsidR="005621A9">
        <w:rPr>
          <w:sz w:val="24"/>
          <w:szCs w:val="24"/>
        </w:rPr>
        <w:t xml:space="preserve">. It can </w:t>
      </w:r>
      <w:r w:rsidR="005621A9" w:rsidRPr="005621A9">
        <w:rPr>
          <w:sz w:val="24"/>
          <w:szCs w:val="24"/>
        </w:rPr>
        <w:t xml:space="preserve">be positive, negative, or neutral. Positive feedback reinforces desired </w:t>
      </w:r>
      <w:r w:rsidR="005621A9" w:rsidRPr="005621A9">
        <w:rPr>
          <w:sz w:val="24"/>
          <w:szCs w:val="24"/>
        </w:rPr>
        <w:t>behaviours</w:t>
      </w:r>
      <w:r w:rsidR="005621A9" w:rsidRPr="005621A9">
        <w:rPr>
          <w:sz w:val="24"/>
          <w:szCs w:val="24"/>
        </w:rPr>
        <w:t xml:space="preserve"> and actions, while negative feedback identifies areas for improvement </w:t>
      </w:r>
      <w:sdt>
        <w:sdtPr>
          <w:rPr>
            <w:sz w:val="24"/>
            <w:szCs w:val="24"/>
          </w:rPr>
          <w:id w:val="1451979171"/>
          <w:citation/>
        </w:sdtPr>
        <w:sdtContent>
          <w:r w:rsidR="005621A9">
            <w:rPr>
              <w:sz w:val="24"/>
              <w:szCs w:val="24"/>
            </w:rPr>
            <w:fldChar w:fldCharType="begin"/>
          </w:r>
          <w:r w:rsidR="005621A9">
            <w:rPr>
              <w:sz w:val="24"/>
              <w:szCs w:val="24"/>
            </w:rPr>
            <w:instrText xml:space="preserve"> CITATION Klu96 \l 2057 </w:instrText>
          </w:r>
          <w:r w:rsidR="005621A9">
            <w:rPr>
              <w:sz w:val="24"/>
              <w:szCs w:val="24"/>
            </w:rPr>
            <w:fldChar w:fldCharType="separate"/>
          </w:r>
          <w:r w:rsidR="005621A9" w:rsidRPr="005621A9">
            <w:rPr>
              <w:noProof/>
              <w:sz w:val="24"/>
              <w:szCs w:val="24"/>
            </w:rPr>
            <w:t>(Kluger &amp; DeNisi, 1996)</w:t>
          </w:r>
          <w:r w:rsidR="005621A9">
            <w:rPr>
              <w:sz w:val="24"/>
              <w:szCs w:val="24"/>
            </w:rPr>
            <w:fldChar w:fldCharType="end"/>
          </w:r>
        </w:sdtContent>
      </w:sdt>
      <w:r w:rsidR="005621A9">
        <w:rPr>
          <w:sz w:val="24"/>
          <w:szCs w:val="24"/>
        </w:rPr>
        <w:t xml:space="preserve">. </w:t>
      </w:r>
    </w:p>
    <w:p w14:paraId="0B490DD5" w14:textId="77777777" w:rsidR="00B15800" w:rsidRDefault="00B15800" w:rsidP="00340E9A">
      <w:pPr>
        <w:ind w:right="237"/>
        <w:jc w:val="both"/>
        <w:rPr>
          <w:sz w:val="24"/>
          <w:szCs w:val="24"/>
        </w:rPr>
      </w:pPr>
    </w:p>
    <w:p w14:paraId="16FC478B" w14:textId="3ED6BD68" w:rsidR="00B15800" w:rsidRDefault="00B15800" w:rsidP="00340E9A">
      <w:pPr>
        <w:ind w:right="237"/>
        <w:jc w:val="both"/>
        <w:rPr>
          <w:sz w:val="24"/>
          <w:szCs w:val="24"/>
        </w:rPr>
      </w:pPr>
      <w:r>
        <w:rPr>
          <w:sz w:val="24"/>
          <w:szCs w:val="24"/>
        </w:rPr>
        <w:t xml:space="preserve">It is clear that the initial </w:t>
      </w:r>
      <w:r w:rsidR="00405F88">
        <w:rPr>
          <w:sz w:val="24"/>
          <w:szCs w:val="24"/>
        </w:rPr>
        <w:t>six-month</w:t>
      </w:r>
      <w:r>
        <w:rPr>
          <w:sz w:val="24"/>
          <w:szCs w:val="24"/>
        </w:rPr>
        <w:t xml:space="preserve"> training period was the most important period of time when considering the full three years I have now been employed by South Wales Police. This period commenced by probationary period whilst obtaining the highest level of training and receiving all the required information to become an officer fit for the public domain. This information allowed me to obtain the required pass marks for various exams, which in turn allowed me to complete my training and participate in my passing out parade. </w:t>
      </w:r>
    </w:p>
    <w:p w14:paraId="607A8671" w14:textId="77777777" w:rsidR="00B15800" w:rsidRDefault="00B15800" w:rsidP="00340E9A">
      <w:pPr>
        <w:ind w:right="237"/>
        <w:jc w:val="both"/>
        <w:rPr>
          <w:sz w:val="24"/>
          <w:szCs w:val="24"/>
        </w:rPr>
      </w:pPr>
    </w:p>
    <w:p w14:paraId="13F68AC8" w14:textId="2CBFE364" w:rsidR="00B15800" w:rsidRDefault="000101A9" w:rsidP="00340E9A">
      <w:pPr>
        <w:ind w:right="237"/>
        <w:jc w:val="both"/>
        <w:rPr>
          <w:sz w:val="24"/>
          <w:szCs w:val="24"/>
        </w:rPr>
      </w:pPr>
      <w:r>
        <w:rPr>
          <w:sz w:val="24"/>
          <w:szCs w:val="24"/>
        </w:rPr>
        <w:t xml:space="preserve">Upon completion of my classroom training, I was given an assigned station as well as a designated tutor. My tutor was assigned to me, </w:t>
      </w:r>
      <w:r w:rsidR="00405F88">
        <w:rPr>
          <w:sz w:val="24"/>
          <w:szCs w:val="24"/>
        </w:rPr>
        <w:t>to</w:t>
      </w:r>
      <w:r>
        <w:rPr>
          <w:sz w:val="24"/>
          <w:szCs w:val="24"/>
        </w:rPr>
        <w:t xml:space="preserve"> mentor me on a one-to-one basis for a period of three months. The role of a tutor is to not only assess my skills when dealing with police incidents, but to also identify the appropriate style and pace of learning </w:t>
      </w:r>
      <w:r w:rsidR="00405F88">
        <w:rPr>
          <w:sz w:val="24"/>
          <w:szCs w:val="24"/>
        </w:rPr>
        <w:t>for</w:t>
      </w:r>
      <w:r>
        <w:rPr>
          <w:sz w:val="24"/>
          <w:szCs w:val="24"/>
        </w:rPr>
        <w:t xml:space="preserve"> me to succeed to the best of my abilities. My tutor was </w:t>
      </w:r>
      <w:r w:rsidR="00000C77">
        <w:rPr>
          <w:sz w:val="24"/>
          <w:szCs w:val="24"/>
        </w:rPr>
        <w:t>aware</w:t>
      </w:r>
      <w:r>
        <w:rPr>
          <w:sz w:val="24"/>
          <w:szCs w:val="24"/>
        </w:rPr>
        <w:t xml:space="preserve"> of the Code of Ethics </w:t>
      </w:r>
      <w:sdt>
        <w:sdtPr>
          <w:rPr>
            <w:sz w:val="24"/>
            <w:szCs w:val="24"/>
          </w:rPr>
          <w:id w:val="1544715396"/>
          <w:citation/>
        </w:sdtPr>
        <w:sdtContent>
          <w:r>
            <w:rPr>
              <w:sz w:val="24"/>
              <w:szCs w:val="24"/>
            </w:rPr>
            <w:fldChar w:fldCharType="begin"/>
          </w:r>
          <w:r>
            <w:rPr>
              <w:sz w:val="24"/>
              <w:szCs w:val="24"/>
            </w:rPr>
            <w:instrText xml:space="preserve"> CITATION Col141 \l 2057 </w:instrText>
          </w:r>
          <w:r>
            <w:rPr>
              <w:sz w:val="24"/>
              <w:szCs w:val="24"/>
            </w:rPr>
            <w:fldChar w:fldCharType="separate"/>
          </w:r>
          <w:r w:rsidRPr="000101A9">
            <w:rPr>
              <w:noProof/>
              <w:sz w:val="24"/>
              <w:szCs w:val="24"/>
            </w:rPr>
            <w:t>(College of Policing, 2014)</w:t>
          </w:r>
          <w:r>
            <w:rPr>
              <w:sz w:val="24"/>
              <w:szCs w:val="24"/>
            </w:rPr>
            <w:fldChar w:fldCharType="end"/>
          </w:r>
        </w:sdtContent>
      </w:sdt>
      <w:r>
        <w:rPr>
          <w:sz w:val="24"/>
          <w:szCs w:val="24"/>
        </w:rPr>
        <w:t>, and made sure that all my decision making was in accordance with them.</w:t>
      </w:r>
      <w:r w:rsidR="00000C77">
        <w:rPr>
          <w:sz w:val="24"/>
          <w:szCs w:val="24"/>
        </w:rPr>
        <w:t xml:space="preserve"> Initially, my tutor and I decided that for the first few incidents, it would be best for me to observe how he would handle things. It was then a case of easing myself into calls, and eventually taking more of a leadership role at calls. My tutor was effectively able to show me how to deal with an array of calls, as well as violence and disorder. When my tutor felt that I was competent enough, I would then manage calls myself from start to finish with my tutor observing over me. </w:t>
      </w:r>
      <w:r w:rsidR="000B3DF9">
        <w:rPr>
          <w:sz w:val="24"/>
          <w:szCs w:val="24"/>
        </w:rPr>
        <w:t xml:space="preserve">As a result of this, my confidence was able to </w:t>
      </w:r>
      <w:r w:rsidR="003B6803">
        <w:rPr>
          <w:sz w:val="24"/>
          <w:szCs w:val="24"/>
        </w:rPr>
        <w:t>grow as well as my knowledge within the role. I became less nervous as time went on and was able to make independent decisions.</w:t>
      </w:r>
    </w:p>
    <w:p w14:paraId="33626F9C" w14:textId="77777777" w:rsidR="003B6803" w:rsidRDefault="003B6803" w:rsidP="00340E9A">
      <w:pPr>
        <w:ind w:right="237"/>
        <w:jc w:val="both"/>
        <w:rPr>
          <w:sz w:val="24"/>
          <w:szCs w:val="24"/>
        </w:rPr>
      </w:pPr>
    </w:p>
    <w:p w14:paraId="2941F8E1" w14:textId="124E9D85" w:rsidR="003B6803" w:rsidRDefault="003B6803" w:rsidP="00340E9A">
      <w:pPr>
        <w:ind w:right="237"/>
        <w:jc w:val="both"/>
        <w:rPr>
          <w:sz w:val="24"/>
          <w:szCs w:val="24"/>
        </w:rPr>
      </w:pPr>
      <w:r>
        <w:rPr>
          <w:sz w:val="24"/>
          <w:szCs w:val="24"/>
        </w:rPr>
        <w:t xml:space="preserve">My tutor and I ensured that after every call we would review how things went. We would look at both positive and negative aspects, and my tutor would provide me </w:t>
      </w:r>
      <w:r>
        <w:rPr>
          <w:sz w:val="24"/>
          <w:szCs w:val="24"/>
        </w:rPr>
        <w:lastRenderedPageBreak/>
        <w:t xml:space="preserve">with constructive criticism for parts in which I needed to improve. </w:t>
      </w:r>
      <w:r w:rsidR="00487156">
        <w:rPr>
          <w:sz w:val="24"/>
          <w:szCs w:val="24"/>
        </w:rPr>
        <w:t>By reflecting on what we had done, it allowed us to e</w:t>
      </w:r>
      <w:r w:rsidR="00487156" w:rsidRPr="00487156">
        <w:rPr>
          <w:sz w:val="24"/>
          <w:szCs w:val="24"/>
        </w:rPr>
        <w:t>xamine</w:t>
      </w:r>
      <w:r w:rsidR="00487156" w:rsidRPr="00487156">
        <w:rPr>
          <w:sz w:val="24"/>
          <w:szCs w:val="24"/>
        </w:rPr>
        <w:t xml:space="preserve"> </w:t>
      </w:r>
      <w:r w:rsidR="00487156">
        <w:rPr>
          <w:sz w:val="24"/>
          <w:szCs w:val="24"/>
        </w:rPr>
        <w:t>both</w:t>
      </w:r>
      <w:r w:rsidR="00487156" w:rsidRPr="00487156">
        <w:rPr>
          <w:sz w:val="24"/>
          <w:szCs w:val="24"/>
        </w:rPr>
        <w:t xml:space="preserve"> strengths and weaknesses, identify areas for improvement, and learning from past mistakes and successes</w:t>
      </w:r>
      <w:r w:rsidR="00487156">
        <w:rPr>
          <w:sz w:val="24"/>
          <w:szCs w:val="24"/>
        </w:rPr>
        <w:t xml:space="preserve"> </w:t>
      </w:r>
      <w:sdt>
        <w:sdtPr>
          <w:rPr>
            <w:sz w:val="24"/>
            <w:szCs w:val="24"/>
          </w:rPr>
          <w:id w:val="-68731929"/>
          <w:citation/>
        </w:sdtPr>
        <w:sdtContent>
          <w:r w:rsidR="00487156">
            <w:rPr>
              <w:sz w:val="24"/>
              <w:szCs w:val="24"/>
            </w:rPr>
            <w:fldChar w:fldCharType="begin"/>
          </w:r>
          <w:r w:rsidR="00487156">
            <w:rPr>
              <w:sz w:val="24"/>
              <w:szCs w:val="24"/>
            </w:rPr>
            <w:instrText xml:space="preserve"> CITATION Dew15 \l 2057 </w:instrText>
          </w:r>
          <w:r w:rsidR="00487156">
            <w:rPr>
              <w:sz w:val="24"/>
              <w:szCs w:val="24"/>
            </w:rPr>
            <w:fldChar w:fldCharType="separate"/>
          </w:r>
          <w:r w:rsidR="00487156" w:rsidRPr="00487156">
            <w:rPr>
              <w:noProof/>
              <w:sz w:val="24"/>
              <w:szCs w:val="24"/>
            </w:rPr>
            <w:t>(Dewey, 2015)</w:t>
          </w:r>
          <w:r w:rsidR="00487156">
            <w:rPr>
              <w:sz w:val="24"/>
              <w:szCs w:val="24"/>
            </w:rPr>
            <w:fldChar w:fldCharType="end"/>
          </w:r>
        </w:sdtContent>
      </w:sdt>
      <w:r w:rsidR="00487156">
        <w:rPr>
          <w:sz w:val="24"/>
          <w:szCs w:val="24"/>
        </w:rPr>
        <w:t>. As outlined by S</w:t>
      </w:r>
      <w:r w:rsidR="00487156" w:rsidRPr="00487156">
        <w:rPr>
          <w:sz w:val="24"/>
          <w:szCs w:val="24"/>
        </w:rPr>
        <w:t>chön</w:t>
      </w:r>
      <w:r w:rsidR="00487156">
        <w:rPr>
          <w:sz w:val="24"/>
          <w:szCs w:val="24"/>
        </w:rPr>
        <w:t>, r</w:t>
      </w:r>
      <w:r w:rsidR="00487156" w:rsidRPr="00487156">
        <w:rPr>
          <w:sz w:val="24"/>
          <w:szCs w:val="24"/>
        </w:rPr>
        <w:t>eflection is a valuable tool for personal and professional growth, as it allows individuals to gain self-awareness, make informed decisions, and develop new skills and strategies</w:t>
      </w:r>
      <w:r w:rsidR="00487156">
        <w:rPr>
          <w:sz w:val="24"/>
          <w:szCs w:val="24"/>
        </w:rPr>
        <w:t xml:space="preserve"> </w:t>
      </w:r>
      <w:sdt>
        <w:sdtPr>
          <w:rPr>
            <w:sz w:val="24"/>
            <w:szCs w:val="24"/>
          </w:rPr>
          <w:id w:val="-1098173519"/>
          <w:citation/>
        </w:sdtPr>
        <w:sdtContent>
          <w:r w:rsidR="0087589E">
            <w:rPr>
              <w:sz w:val="24"/>
              <w:szCs w:val="24"/>
            </w:rPr>
            <w:fldChar w:fldCharType="begin"/>
          </w:r>
          <w:r w:rsidR="0087589E">
            <w:rPr>
              <w:sz w:val="24"/>
              <w:szCs w:val="24"/>
            </w:rPr>
            <w:instrText xml:space="preserve"> CITATION Sch91 \l 2057 </w:instrText>
          </w:r>
          <w:r w:rsidR="0087589E">
            <w:rPr>
              <w:sz w:val="24"/>
              <w:szCs w:val="24"/>
            </w:rPr>
            <w:fldChar w:fldCharType="separate"/>
          </w:r>
          <w:r w:rsidR="0087589E" w:rsidRPr="0087589E">
            <w:rPr>
              <w:noProof/>
              <w:sz w:val="24"/>
              <w:szCs w:val="24"/>
            </w:rPr>
            <w:t>(Schön, 1991)</w:t>
          </w:r>
          <w:r w:rsidR="0087589E">
            <w:rPr>
              <w:sz w:val="24"/>
              <w:szCs w:val="24"/>
            </w:rPr>
            <w:fldChar w:fldCharType="end"/>
          </w:r>
        </w:sdtContent>
      </w:sdt>
      <w:r w:rsidR="0087589E">
        <w:rPr>
          <w:sz w:val="24"/>
          <w:szCs w:val="24"/>
        </w:rPr>
        <w:t>.</w:t>
      </w:r>
    </w:p>
    <w:p w14:paraId="165D5167" w14:textId="77777777" w:rsidR="000B3DF9" w:rsidRDefault="000B3DF9" w:rsidP="00340E9A">
      <w:pPr>
        <w:ind w:right="237"/>
        <w:jc w:val="both"/>
        <w:rPr>
          <w:sz w:val="24"/>
          <w:szCs w:val="24"/>
        </w:rPr>
      </w:pPr>
    </w:p>
    <w:p w14:paraId="59BF08BA" w14:textId="6280579F" w:rsidR="0087589E" w:rsidRDefault="0087589E" w:rsidP="00340E9A">
      <w:pPr>
        <w:ind w:right="237"/>
        <w:jc w:val="both"/>
        <w:rPr>
          <w:sz w:val="24"/>
          <w:szCs w:val="24"/>
        </w:rPr>
      </w:pPr>
      <w:r>
        <w:rPr>
          <w:sz w:val="24"/>
          <w:szCs w:val="24"/>
        </w:rPr>
        <w:t>Throughout my tutorship, both my tutor and I adapted to the coaching and mentoring theory, the ‘OSCAR’ model</w:t>
      </w:r>
      <w:r w:rsidR="00090971">
        <w:rPr>
          <w:sz w:val="24"/>
          <w:szCs w:val="24"/>
        </w:rPr>
        <w:t xml:space="preserve"> </w:t>
      </w:r>
      <w:sdt>
        <w:sdtPr>
          <w:rPr>
            <w:sz w:val="24"/>
            <w:szCs w:val="24"/>
          </w:rPr>
          <w:id w:val="-1767832451"/>
          <w:citation/>
        </w:sdtPr>
        <w:sdtContent>
          <w:r w:rsidR="00090971">
            <w:rPr>
              <w:sz w:val="24"/>
              <w:szCs w:val="24"/>
            </w:rPr>
            <w:fldChar w:fldCharType="begin"/>
          </w:r>
          <w:r w:rsidR="00090971">
            <w:rPr>
              <w:sz w:val="24"/>
              <w:szCs w:val="24"/>
            </w:rPr>
            <w:instrText xml:space="preserve"> CITATION Gil09 \l 2057 </w:instrText>
          </w:r>
          <w:r w:rsidR="00090971">
            <w:rPr>
              <w:sz w:val="24"/>
              <w:szCs w:val="24"/>
            </w:rPr>
            <w:fldChar w:fldCharType="separate"/>
          </w:r>
          <w:r w:rsidR="00090971" w:rsidRPr="00090971">
            <w:rPr>
              <w:noProof/>
              <w:sz w:val="24"/>
              <w:szCs w:val="24"/>
            </w:rPr>
            <w:t>(Gilbert &amp; Whittleworth, 2009)</w:t>
          </w:r>
          <w:r w:rsidR="00090971">
            <w:rPr>
              <w:sz w:val="24"/>
              <w:szCs w:val="24"/>
            </w:rPr>
            <w:fldChar w:fldCharType="end"/>
          </w:r>
        </w:sdtContent>
      </w:sdt>
      <w:r w:rsidR="00090971">
        <w:rPr>
          <w:sz w:val="24"/>
          <w:szCs w:val="24"/>
        </w:rPr>
        <w:t xml:space="preserve">. Designed in 2002 and aiming to build on from the GROW coaching model, OSCAR looks to focus primarily on solutions rather than problems. Standing for outcome, situation, choices/consequences, actions and review, the model explains that if a coach applies all five </w:t>
      </w:r>
      <w:r w:rsidR="006D348A">
        <w:rPr>
          <w:sz w:val="24"/>
          <w:szCs w:val="24"/>
        </w:rPr>
        <w:t>elements,</w:t>
      </w:r>
      <w:r w:rsidR="00090971">
        <w:rPr>
          <w:sz w:val="24"/>
          <w:szCs w:val="24"/>
        </w:rPr>
        <w:t xml:space="preserve"> then the long-term result will achieve the desired goal </w:t>
      </w:r>
      <w:sdt>
        <w:sdtPr>
          <w:rPr>
            <w:sz w:val="24"/>
            <w:szCs w:val="24"/>
          </w:rPr>
          <w:id w:val="1294486254"/>
          <w:citation/>
        </w:sdtPr>
        <w:sdtContent>
          <w:r w:rsidR="00090971">
            <w:rPr>
              <w:sz w:val="24"/>
              <w:szCs w:val="24"/>
            </w:rPr>
            <w:fldChar w:fldCharType="begin"/>
          </w:r>
          <w:r w:rsidR="00090971">
            <w:rPr>
              <w:sz w:val="24"/>
              <w:szCs w:val="24"/>
            </w:rPr>
            <w:instrText xml:space="preserve"> CITATION Pea21 \l 2057 </w:instrText>
          </w:r>
          <w:r w:rsidR="00090971">
            <w:rPr>
              <w:sz w:val="24"/>
              <w:szCs w:val="24"/>
            </w:rPr>
            <w:fldChar w:fldCharType="separate"/>
          </w:r>
          <w:r w:rsidR="00090971" w:rsidRPr="00090971">
            <w:rPr>
              <w:noProof/>
              <w:sz w:val="24"/>
              <w:szCs w:val="24"/>
            </w:rPr>
            <w:t>(Pearce, 2021)</w:t>
          </w:r>
          <w:r w:rsidR="00090971">
            <w:rPr>
              <w:sz w:val="24"/>
              <w:szCs w:val="24"/>
            </w:rPr>
            <w:fldChar w:fldCharType="end"/>
          </w:r>
        </w:sdtContent>
      </w:sdt>
      <w:r w:rsidR="00090971">
        <w:rPr>
          <w:sz w:val="24"/>
          <w:szCs w:val="24"/>
        </w:rPr>
        <w:t>.  By going into depth, the model results in:</w:t>
      </w:r>
    </w:p>
    <w:p w14:paraId="662B5B72" w14:textId="77777777" w:rsidR="00090971" w:rsidRDefault="00090971" w:rsidP="00340E9A">
      <w:pPr>
        <w:ind w:right="237"/>
        <w:jc w:val="both"/>
        <w:rPr>
          <w:sz w:val="24"/>
          <w:szCs w:val="24"/>
        </w:rPr>
      </w:pPr>
    </w:p>
    <w:p w14:paraId="08AF1280" w14:textId="02DA86DE" w:rsidR="00090971" w:rsidRDefault="00090971" w:rsidP="00090971">
      <w:pPr>
        <w:pStyle w:val="ListParagraph"/>
        <w:numPr>
          <w:ilvl w:val="0"/>
          <w:numId w:val="9"/>
        </w:numPr>
        <w:ind w:right="237"/>
        <w:jc w:val="both"/>
        <w:rPr>
          <w:sz w:val="24"/>
          <w:szCs w:val="24"/>
        </w:rPr>
      </w:pPr>
      <w:r w:rsidRPr="00A517DA">
        <w:rPr>
          <w:b/>
          <w:bCs/>
          <w:sz w:val="24"/>
          <w:szCs w:val="24"/>
        </w:rPr>
        <w:t>Outcome</w:t>
      </w:r>
      <w:r>
        <w:rPr>
          <w:sz w:val="24"/>
          <w:szCs w:val="24"/>
        </w:rPr>
        <w:t>: What do you want to achieve, and how will you achieve it?</w:t>
      </w:r>
    </w:p>
    <w:p w14:paraId="450E5077" w14:textId="77777777" w:rsidR="00A517DA" w:rsidRDefault="00A517DA" w:rsidP="00A517DA">
      <w:pPr>
        <w:pStyle w:val="ListParagraph"/>
        <w:ind w:right="237"/>
        <w:jc w:val="both"/>
        <w:rPr>
          <w:sz w:val="24"/>
          <w:szCs w:val="24"/>
        </w:rPr>
      </w:pPr>
    </w:p>
    <w:p w14:paraId="66AD4F1C" w14:textId="60C4D01B" w:rsidR="00090971" w:rsidRDefault="00090971" w:rsidP="00090971">
      <w:pPr>
        <w:pStyle w:val="ListParagraph"/>
        <w:numPr>
          <w:ilvl w:val="0"/>
          <w:numId w:val="9"/>
        </w:numPr>
        <w:ind w:right="237"/>
        <w:jc w:val="both"/>
        <w:rPr>
          <w:sz w:val="24"/>
          <w:szCs w:val="24"/>
        </w:rPr>
      </w:pPr>
      <w:r w:rsidRPr="00A517DA">
        <w:rPr>
          <w:b/>
          <w:bCs/>
          <w:sz w:val="24"/>
          <w:szCs w:val="24"/>
        </w:rPr>
        <w:t>Situation</w:t>
      </w:r>
      <w:r>
        <w:rPr>
          <w:sz w:val="24"/>
          <w:szCs w:val="24"/>
        </w:rPr>
        <w:t xml:space="preserve">: How does the current situation look, </w:t>
      </w:r>
      <w:r w:rsidR="00A517DA">
        <w:rPr>
          <w:sz w:val="24"/>
          <w:szCs w:val="24"/>
        </w:rPr>
        <w:t>and what are the contributing factors?</w:t>
      </w:r>
    </w:p>
    <w:p w14:paraId="7A0F0324" w14:textId="77777777" w:rsidR="00A517DA" w:rsidRPr="00202553" w:rsidRDefault="00A517DA" w:rsidP="00202553">
      <w:pPr>
        <w:ind w:right="237"/>
        <w:jc w:val="both"/>
        <w:rPr>
          <w:sz w:val="24"/>
          <w:szCs w:val="24"/>
        </w:rPr>
      </w:pPr>
    </w:p>
    <w:p w14:paraId="7EE584A6" w14:textId="5B013764" w:rsidR="00090971" w:rsidRDefault="00090971" w:rsidP="00090971">
      <w:pPr>
        <w:pStyle w:val="ListParagraph"/>
        <w:numPr>
          <w:ilvl w:val="0"/>
          <w:numId w:val="9"/>
        </w:numPr>
        <w:ind w:right="237"/>
        <w:jc w:val="both"/>
        <w:rPr>
          <w:sz w:val="24"/>
          <w:szCs w:val="24"/>
        </w:rPr>
      </w:pPr>
      <w:r w:rsidRPr="00A517DA">
        <w:rPr>
          <w:b/>
          <w:bCs/>
          <w:sz w:val="24"/>
          <w:szCs w:val="24"/>
        </w:rPr>
        <w:t>Choices/consequences</w:t>
      </w:r>
      <w:r>
        <w:rPr>
          <w:sz w:val="24"/>
          <w:szCs w:val="24"/>
        </w:rPr>
        <w:t>:</w:t>
      </w:r>
      <w:r w:rsidR="00A517DA">
        <w:rPr>
          <w:sz w:val="24"/>
          <w:szCs w:val="24"/>
        </w:rPr>
        <w:t xml:space="preserve"> What can be done to fix the issues, and what could be the consequences of doing so?</w:t>
      </w:r>
    </w:p>
    <w:p w14:paraId="1F0DDA36" w14:textId="77777777" w:rsidR="00A517DA" w:rsidRDefault="00A517DA" w:rsidP="00A517DA">
      <w:pPr>
        <w:pStyle w:val="ListParagraph"/>
        <w:ind w:right="237"/>
        <w:jc w:val="both"/>
        <w:rPr>
          <w:sz w:val="24"/>
          <w:szCs w:val="24"/>
        </w:rPr>
      </w:pPr>
    </w:p>
    <w:p w14:paraId="1103133E" w14:textId="2CBE0D48" w:rsidR="00090971" w:rsidRDefault="00090971" w:rsidP="00090971">
      <w:pPr>
        <w:pStyle w:val="ListParagraph"/>
        <w:numPr>
          <w:ilvl w:val="0"/>
          <w:numId w:val="9"/>
        </w:numPr>
        <w:ind w:right="237"/>
        <w:jc w:val="both"/>
        <w:rPr>
          <w:sz w:val="24"/>
          <w:szCs w:val="24"/>
        </w:rPr>
      </w:pPr>
      <w:r w:rsidRPr="00A517DA">
        <w:rPr>
          <w:b/>
          <w:bCs/>
          <w:sz w:val="24"/>
          <w:szCs w:val="24"/>
        </w:rPr>
        <w:t>Actions</w:t>
      </w:r>
      <w:r>
        <w:rPr>
          <w:sz w:val="24"/>
          <w:szCs w:val="24"/>
        </w:rPr>
        <w:t>:</w:t>
      </w:r>
      <w:r w:rsidR="00A517DA">
        <w:rPr>
          <w:sz w:val="24"/>
          <w:szCs w:val="24"/>
        </w:rPr>
        <w:t xml:space="preserve"> What will you do next?</w:t>
      </w:r>
    </w:p>
    <w:p w14:paraId="4B839D04" w14:textId="77777777" w:rsidR="00A517DA" w:rsidRPr="00202553" w:rsidRDefault="00A517DA" w:rsidP="00202553">
      <w:pPr>
        <w:ind w:right="237"/>
        <w:jc w:val="both"/>
        <w:rPr>
          <w:sz w:val="24"/>
          <w:szCs w:val="24"/>
        </w:rPr>
      </w:pPr>
    </w:p>
    <w:p w14:paraId="7A7B5ABD" w14:textId="4139F132" w:rsidR="00090971" w:rsidRDefault="00090971" w:rsidP="00090971">
      <w:pPr>
        <w:pStyle w:val="ListParagraph"/>
        <w:numPr>
          <w:ilvl w:val="0"/>
          <w:numId w:val="9"/>
        </w:numPr>
        <w:ind w:right="237"/>
        <w:jc w:val="both"/>
        <w:rPr>
          <w:sz w:val="24"/>
          <w:szCs w:val="24"/>
        </w:rPr>
      </w:pPr>
      <w:r w:rsidRPr="00A517DA">
        <w:rPr>
          <w:b/>
          <w:bCs/>
          <w:sz w:val="24"/>
          <w:szCs w:val="24"/>
        </w:rPr>
        <w:t>Review</w:t>
      </w:r>
      <w:r>
        <w:rPr>
          <w:sz w:val="24"/>
          <w:szCs w:val="24"/>
        </w:rPr>
        <w:t>:</w:t>
      </w:r>
      <w:r w:rsidR="00A517DA">
        <w:rPr>
          <w:sz w:val="24"/>
          <w:szCs w:val="24"/>
        </w:rPr>
        <w:t xml:space="preserve"> How will you monitor progress, and measure outcomes?</w:t>
      </w:r>
    </w:p>
    <w:p w14:paraId="729E6E6E" w14:textId="77777777" w:rsidR="00B30A9F" w:rsidRDefault="00B30A9F" w:rsidP="00B30A9F">
      <w:pPr>
        <w:ind w:left="4320" w:right="237"/>
        <w:jc w:val="both"/>
        <w:rPr>
          <w:sz w:val="24"/>
          <w:szCs w:val="24"/>
        </w:rPr>
      </w:pPr>
    </w:p>
    <w:p w14:paraId="5DF5BA44" w14:textId="12E4E7D4" w:rsidR="00B30A9F" w:rsidRDefault="00B30A9F" w:rsidP="00B30A9F">
      <w:pPr>
        <w:ind w:left="4320" w:right="237"/>
        <w:jc w:val="both"/>
        <w:rPr>
          <w:sz w:val="24"/>
          <w:szCs w:val="24"/>
        </w:rPr>
      </w:pPr>
      <w:sdt>
        <w:sdtPr>
          <w:rPr>
            <w:sz w:val="24"/>
            <w:szCs w:val="24"/>
          </w:rPr>
          <w:id w:val="-1158455832"/>
          <w:citation/>
        </w:sdtPr>
        <w:sdtContent>
          <w:r>
            <w:rPr>
              <w:sz w:val="24"/>
              <w:szCs w:val="24"/>
            </w:rPr>
            <w:fldChar w:fldCharType="begin"/>
          </w:r>
          <w:r>
            <w:rPr>
              <w:sz w:val="24"/>
              <w:szCs w:val="24"/>
            </w:rPr>
            <w:instrText xml:space="preserve"> CITATION The23 \l 2057 </w:instrText>
          </w:r>
          <w:r>
            <w:rPr>
              <w:sz w:val="24"/>
              <w:szCs w:val="24"/>
            </w:rPr>
            <w:fldChar w:fldCharType="separate"/>
          </w:r>
          <w:r w:rsidRPr="00B30A9F">
            <w:rPr>
              <w:noProof/>
              <w:sz w:val="24"/>
              <w:szCs w:val="24"/>
            </w:rPr>
            <w:t>(The Academy of Medical Sciences, 2023)</w:t>
          </w:r>
          <w:r>
            <w:rPr>
              <w:sz w:val="24"/>
              <w:szCs w:val="24"/>
            </w:rPr>
            <w:fldChar w:fldCharType="end"/>
          </w:r>
        </w:sdtContent>
      </w:sdt>
    </w:p>
    <w:p w14:paraId="34260E70" w14:textId="77777777" w:rsidR="00B30A9F" w:rsidRDefault="00B30A9F" w:rsidP="00B30A9F">
      <w:pPr>
        <w:ind w:right="237"/>
        <w:jc w:val="both"/>
        <w:rPr>
          <w:sz w:val="24"/>
          <w:szCs w:val="24"/>
        </w:rPr>
      </w:pPr>
    </w:p>
    <w:p w14:paraId="586CB61A" w14:textId="7C303553" w:rsidR="00B30A9F" w:rsidRDefault="006D348A" w:rsidP="00B30A9F">
      <w:pPr>
        <w:ind w:right="237"/>
        <w:jc w:val="both"/>
        <w:rPr>
          <w:sz w:val="24"/>
          <w:szCs w:val="24"/>
        </w:rPr>
      </w:pPr>
      <w:r>
        <w:rPr>
          <w:sz w:val="24"/>
          <w:szCs w:val="24"/>
        </w:rPr>
        <w:t xml:space="preserve">The GROW coaching model was published in 1992 by Sir John Whitmore, and outlined four key stages of successful coaching conversation, those being: goal, reality, options and will </w:t>
      </w:r>
      <w:sdt>
        <w:sdtPr>
          <w:rPr>
            <w:sz w:val="24"/>
            <w:szCs w:val="24"/>
          </w:rPr>
          <w:id w:val="1863324874"/>
          <w:citation/>
        </w:sdtPr>
        <w:sdtContent>
          <w:r>
            <w:rPr>
              <w:sz w:val="24"/>
              <w:szCs w:val="24"/>
            </w:rPr>
            <w:fldChar w:fldCharType="begin"/>
          </w:r>
          <w:r>
            <w:rPr>
              <w:sz w:val="24"/>
              <w:szCs w:val="24"/>
            </w:rPr>
            <w:instrText xml:space="preserve"> CITATION Whi92 \l 2057 </w:instrText>
          </w:r>
          <w:r>
            <w:rPr>
              <w:sz w:val="24"/>
              <w:szCs w:val="24"/>
            </w:rPr>
            <w:fldChar w:fldCharType="separate"/>
          </w:r>
          <w:r w:rsidRPr="006D348A">
            <w:rPr>
              <w:noProof/>
              <w:sz w:val="24"/>
              <w:szCs w:val="24"/>
            </w:rPr>
            <w:t>(Whitmore, 1992)</w:t>
          </w:r>
          <w:r>
            <w:rPr>
              <w:sz w:val="24"/>
              <w:szCs w:val="24"/>
            </w:rPr>
            <w:fldChar w:fldCharType="end"/>
          </w:r>
        </w:sdtContent>
      </w:sdt>
      <w:r>
        <w:rPr>
          <w:sz w:val="24"/>
          <w:szCs w:val="24"/>
        </w:rPr>
        <w:t xml:space="preserve">. </w:t>
      </w:r>
      <w:r w:rsidR="00202553">
        <w:rPr>
          <w:sz w:val="24"/>
          <w:szCs w:val="24"/>
        </w:rPr>
        <w:t>In depth, the model reads:</w:t>
      </w:r>
    </w:p>
    <w:p w14:paraId="5FB04DD5" w14:textId="77777777" w:rsidR="00202553" w:rsidRDefault="00202553" w:rsidP="00B30A9F">
      <w:pPr>
        <w:ind w:right="237"/>
        <w:jc w:val="both"/>
        <w:rPr>
          <w:sz w:val="24"/>
          <w:szCs w:val="24"/>
        </w:rPr>
      </w:pPr>
    </w:p>
    <w:p w14:paraId="60E42D96" w14:textId="5D5F1E0A" w:rsidR="00202553" w:rsidRDefault="00202553" w:rsidP="00202553">
      <w:pPr>
        <w:pStyle w:val="ListParagraph"/>
        <w:numPr>
          <w:ilvl w:val="0"/>
          <w:numId w:val="9"/>
        </w:numPr>
        <w:ind w:right="237"/>
        <w:jc w:val="both"/>
        <w:rPr>
          <w:sz w:val="24"/>
          <w:szCs w:val="24"/>
        </w:rPr>
      </w:pPr>
      <w:r w:rsidRPr="00202553">
        <w:rPr>
          <w:b/>
          <w:bCs/>
          <w:sz w:val="24"/>
          <w:szCs w:val="24"/>
        </w:rPr>
        <w:t>Goal</w:t>
      </w:r>
      <w:r>
        <w:rPr>
          <w:sz w:val="24"/>
          <w:szCs w:val="24"/>
        </w:rPr>
        <w:t>: Connect to the energy of an inspiring goal, creating self-motivation and commitment.</w:t>
      </w:r>
    </w:p>
    <w:p w14:paraId="1586B6F0" w14:textId="77777777" w:rsidR="00202553" w:rsidRDefault="00202553" w:rsidP="00202553">
      <w:pPr>
        <w:pStyle w:val="ListParagraph"/>
        <w:ind w:right="237"/>
        <w:jc w:val="both"/>
        <w:rPr>
          <w:sz w:val="24"/>
          <w:szCs w:val="24"/>
        </w:rPr>
      </w:pPr>
    </w:p>
    <w:p w14:paraId="7FB284D6" w14:textId="1056E852" w:rsidR="00202553" w:rsidRDefault="00202553" w:rsidP="00202553">
      <w:pPr>
        <w:pStyle w:val="ListParagraph"/>
        <w:numPr>
          <w:ilvl w:val="0"/>
          <w:numId w:val="9"/>
        </w:numPr>
        <w:ind w:right="237"/>
        <w:jc w:val="both"/>
        <w:rPr>
          <w:sz w:val="24"/>
          <w:szCs w:val="24"/>
        </w:rPr>
      </w:pPr>
      <w:r w:rsidRPr="00202553">
        <w:rPr>
          <w:b/>
          <w:bCs/>
          <w:sz w:val="24"/>
          <w:szCs w:val="24"/>
        </w:rPr>
        <w:t>Reality</w:t>
      </w:r>
      <w:r>
        <w:rPr>
          <w:sz w:val="24"/>
          <w:szCs w:val="24"/>
        </w:rPr>
        <w:t>: Explore current situations and thoughts, to generate clarity and self-awareness.</w:t>
      </w:r>
    </w:p>
    <w:p w14:paraId="59331EF0" w14:textId="77777777" w:rsidR="00202553" w:rsidRPr="00202553" w:rsidRDefault="00202553" w:rsidP="00202553">
      <w:pPr>
        <w:ind w:right="237"/>
        <w:jc w:val="both"/>
        <w:rPr>
          <w:sz w:val="24"/>
          <w:szCs w:val="24"/>
        </w:rPr>
      </w:pPr>
    </w:p>
    <w:p w14:paraId="3E3193E5" w14:textId="565F437C" w:rsidR="00202553" w:rsidRDefault="00202553" w:rsidP="00202553">
      <w:pPr>
        <w:pStyle w:val="ListParagraph"/>
        <w:numPr>
          <w:ilvl w:val="0"/>
          <w:numId w:val="9"/>
        </w:numPr>
        <w:ind w:right="237"/>
        <w:jc w:val="both"/>
        <w:rPr>
          <w:sz w:val="24"/>
          <w:szCs w:val="24"/>
        </w:rPr>
      </w:pPr>
      <w:r w:rsidRPr="00202553">
        <w:rPr>
          <w:b/>
          <w:bCs/>
          <w:sz w:val="24"/>
          <w:szCs w:val="24"/>
        </w:rPr>
        <w:t>Options</w:t>
      </w:r>
      <w:r>
        <w:rPr>
          <w:sz w:val="24"/>
          <w:szCs w:val="24"/>
        </w:rPr>
        <w:t>: List and sort all possible outcomes and strengths; increasing creativity, choice and self-belief.</w:t>
      </w:r>
    </w:p>
    <w:p w14:paraId="44A5EAD0" w14:textId="77777777" w:rsidR="00202553" w:rsidRDefault="00202553" w:rsidP="00202553">
      <w:pPr>
        <w:pStyle w:val="ListParagraph"/>
        <w:ind w:right="237"/>
        <w:jc w:val="both"/>
        <w:rPr>
          <w:sz w:val="24"/>
          <w:szCs w:val="24"/>
        </w:rPr>
      </w:pPr>
    </w:p>
    <w:p w14:paraId="213EBC21" w14:textId="6F023CA3" w:rsidR="00202553" w:rsidRDefault="00202553" w:rsidP="00202553">
      <w:pPr>
        <w:pStyle w:val="ListParagraph"/>
        <w:numPr>
          <w:ilvl w:val="0"/>
          <w:numId w:val="9"/>
        </w:numPr>
        <w:ind w:right="237"/>
        <w:jc w:val="both"/>
        <w:rPr>
          <w:sz w:val="24"/>
          <w:szCs w:val="24"/>
        </w:rPr>
      </w:pPr>
      <w:r w:rsidRPr="00202553">
        <w:rPr>
          <w:b/>
          <w:bCs/>
          <w:sz w:val="24"/>
          <w:szCs w:val="24"/>
        </w:rPr>
        <w:t>Will</w:t>
      </w:r>
      <w:r>
        <w:rPr>
          <w:sz w:val="24"/>
          <w:szCs w:val="24"/>
        </w:rPr>
        <w:t xml:space="preserve">: Define actions, be accountable and obtain feedback for the creation of continuous learning conditions. </w:t>
      </w:r>
    </w:p>
    <w:p w14:paraId="48464D35" w14:textId="77777777" w:rsidR="00202553" w:rsidRPr="00202553" w:rsidRDefault="00202553" w:rsidP="00202553">
      <w:pPr>
        <w:pStyle w:val="ListParagraph"/>
        <w:rPr>
          <w:sz w:val="24"/>
          <w:szCs w:val="24"/>
        </w:rPr>
      </w:pPr>
    </w:p>
    <w:p w14:paraId="51532B18" w14:textId="7EA91646" w:rsidR="004157E0" w:rsidRDefault="00202553" w:rsidP="004157E0">
      <w:pPr>
        <w:ind w:left="3600" w:right="237"/>
        <w:jc w:val="both"/>
        <w:rPr>
          <w:sz w:val="24"/>
          <w:szCs w:val="24"/>
        </w:rPr>
      </w:pPr>
      <w:r>
        <w:rPr>
          <w:sz w:val="24"/>
          <w:szCs w:val="24"/>
        </w:rPr>
        <w:t xml:space="preserve">    </w:t>
      </w:r>
      <w:sdt>
        <w:sdtPr>
          <w:rPr>
            <w:sz w:val="24"/>
            <w:szCs w:val="24"/>
          </w:rPr>
          <w:id w:val="1096210863"/>
          <w:citation/>
        </w:sdtPr>
        <w:sdtContent>
          <w:r>
            <w:rPr>
              <w:sz w:val="24"/>
              <w:szCs w:val="24"/>
            </w:rPr>
            <w:fldChar w:fldCharType="begin"/>
          </w:r>
          <w:r>
            <w:rPr>
              <w:sz w:val="24"/>
              <w:szCs w:val="24"/>
            </w:rPr>
            <w:instrText xml:space="preserve"> CITATION Per19 \l 2057 </w:instrText>
          </w:r>
          <w:r>
            <w:rPr>
              <w:sz w:val="24"/>
              <w:szCs w:val="24"/>
            </w:rPr>
            <w:fldChar w:fldCharType="separate"/>
          </w:r>
          <w:r w:rsidRPr="00202553">
            <w:rPr>
              <w:noProof/>
              <w:sz w:val="24"/>
              <w:szCs w:val="24"/>
            </w:rPr>
            <w:t>(Performance Consultants International, 2019)</w:t>
          </w:r>
          <w:r>
            <w:rPr>
              <w:sz w:val="24"/>
              <w:szCs w:val="24"/>
            </w:rPr>
            <w:fldChar w:fldCharType="end"/>
          </w:r>
        </w:sdtContent>
      </w:sdt>
    </w:p>
    <w:p w14:paraId="228EF857" w14:textId="77777777" w:rsidR="004157E0" w:rsidRDefault="004157E0" w:rsidP="004157E0">
      <w:pPr>
        <w:ind w:right="237"/>
        <w:jc w:val="both"/>
        <w:rPr>
          <w:sz w:val="24"/>
          <w:szCs w:val="24"/>
        </w:rPr>
      </w:pPr>
    </w:p>
    <w:p w14:paraId="7FA79794" w14:textId="3C012CA9" w:rsidR="004157E0" w:rsidRDefault="004157E0" w:rsidP="004157E0">
      <w:pPr>
        <w:ind w:right="237"/>
        <w:jc w:val="both"/>
        <w:rPr>
          <w:sz w:val="24"/>
          <w:szCs w:val="24"/>
        </w:rPr>
      </w:pPr>
      <w:r>
        <w:rPr>
          <w:sz w:val="24"/>
          <w:szCs w:val="24"/>
        </w:rPr>
        <w:t xml:space="preserve">I have found that by using these models, I was able to set myself achievable goals, assess what obstacles or obstructions I may have faced, overcome those obstacles and </w:t>
      </w:r>
      <w:r w:rsidR="00B33DAE">
        <w:rPr>
          <w:sz w:val="24"/>
          <w:szCs w:val="24"/>
        </w:rPr>
        <w:t xml:space="preserve">obtain constructive feedback </w:t>
      </w:r>
      <w:r w:rsidR="00405F88">
        <w:rPr>
          <w:sz w:val="24"/>
          <w:szCs w:val="24"/>
        </w:rPr>
        <w:t>to</w:t>
      </w:r>
      <w:r w:rsidR="00B33DAE">
        <w:rPr>
          <w:sz w:val="24"/>
          <w:szCs w:val="24"/>
        </w:rPr>
        <w:t xml:space="preserve"> effectively learn when moving forward. </w:t>
      </w:r>
      <w:r w:rsidR="00D232D0">
        <w:rPr>
          <w:sz w:val="24"/>
          <w:szCs w:val="24"/>
        </w:rPr>
        <w:t xml:space="preserve">As a </w:t>
      </w:r>
      <w:r w:rsidR="00D232D0">
        <w:rPr>
          <w:sz w:val="24"/>
          <w:szCs w:val="24"/>
        </w:rPr>
        <w:lastRenderedPageBreak/>
        <w:t xml:space="preserve">result of working within these models, my tutor and I were able to work cohesively and effectively to help me gain independent patrol status and pass my tutorship period. </w:t>
      </w:r>
    </w:p>
    <w:p w14:paraId="0AE2CE6A" w14:textId="77777777" w:rsidR="00D232D0" w:rsidRDefault="00D232D0" w:rsidP="004157E0">
      <w:pPr>
        <w:ind w:right="237"/>
        <w:jc w:val="both"/>
        <w:rPr>
          <w:sz w:val="24"/>
          <w:szCs w:val="24"/>
        </w:rPr>
      </w:pPr>
    </w:p>
    <w:p w14:paraId="614166B6" w14:textId="71FB299A" w:rsidR="00D232D0" w:rsidRPr="00202553" w:rsidRDefault="00D232D0" w:rsidP="004157E0">
      <w:pPr>
        <w:ind w:right="237"/>
        <w:jc w:val="both"/>
        <w:rPr>
          <w:sz w:val="24"/>
          <w:szCs w:val="24"/>
        </w:rPr>
      </w:pPr>
      <w:r>
        <w:rPr>
          <w:sz w:val="24"/>
          <w:szCs w:val="24"/>
        </w:rPr>
        <w:t xml:space="preserve">Post-tutorship, I was immediately placed on a new team based at a different station to which I was tutored from. It wasn’t until this point that I realised how lucky I was, as the station in which I was tutored from was also the station where I was based for the entirety of my PCSO career – meaning that this was the first time I had ever worked in a different station environment whilst with South Wales Police. With this new station came a team of people I had never met, and a patrol area I was completely new to. I was apprehensive at first, as I did not want to bring the standard of policing down within the team and I did not want to seem like I had lost all knowledge obtained from training and tutoring. Although I joined the shift as an independent officer, I quickly understood that the team took pride in working as a collective. The team made sure I was paired with an experienced officer, and that I was </w:t>
      </w:r>
      <w:r w:rsidR="00CD25D8">
        <w:rPr>
          <w:sz w:val="24"/>
          <w:szCs w:val="24"/>
        </w:rPr>
        <w:t xml:space="preserve">understanding of day-to-day processes. By becoming independent, I was also able to learn from various new </w:t>
      </w:r>
      <w:r w:rsidR="00405F88">
        <w:rPr>
          <w:sz w:val="24"/>
          <w:szCs w:val="24"/>
        </w:rPr>
        <w:t>officers and</w:t>
      </w:r>
      <w:r w:rsidR="00CD25D8">
        <w:rPr>
          <w:sz w:val="24"/>
          <w:szCs w:val="24"/>
        </w:rPr>
        <w:t xml:space="preserve"> have experience with different styles of policing – which I felt was beneficial when adapting to different situations. </w:t>
      </w:r>
    </w:p>
    <w:p w14:paraId="0642A1D2" w14:textId="77777777" w:rsidR="000B3DF9" w:rsidRDefault="000B3DF9" w:rsidP="00340E9A">
      <w:pPr>
        <w:ind w:right="237"/>
        <w:jc w:val="both"/>
        <w:rPr>
          <w:sz w:val="24"/>
          <w:szCs w:val="24"/>
        </w:rPr>
      </w:pPr>
    </w:p>
    <w:p w14:paraId="75ECB405" w14:textId="56422C48" w:rsidR="00405F88" w:rsidRDefault="00405F88" w:rsidP="00340E9A">
      <w:pPr>
        <w:ind w:right="237"/>
        <w:jc w:val="both"/>
        <w:rPr>
          <w:sz w:val="24"/>
          <w:szCs w:val="24"/>
        </w:rPr>
      </w:pPr>
      <w:r>
        <w:rPr>
          <w:sz w:val="24"/>
          <w:szCs w:val="24"/>
        </w:rPr>
        <w:t xml:space="preserve">To conclude, I feel I can look back now and see that my confidence towards policing has improved tenfold. Since then, I am no longer the newest member of my shift, and I am often trusted as an ‘experienced’ officer to help with newer officers. I ensure new team members feel welcomed and are not struggling with anything both inside and outside of work. I will also look to provide constructive feedback where possible, to help them improve their skillset. </w:t>
      </w:r>
    </w:p>
    <w:p w14:paraId="5EA7FD15" w14:textId="77777777" w:rsidR="00405F88" w:rsidRDefault="00405F88" w:rsidP="00340E9A">
      <w:pPr>
        <w:ind w:right="237"/>
        <w:jc w:val="both"/>
        <w:rPr>
          <w:sz w:val="24"/>
          <w:szCs w:val="24"/>
        </w:rPr>
      </w:pPr>
    </w:p>
    <w:p w14:paraId="461BB8F4" w14:textId="7756E934" w:rsidR="004437A5" w:rsidRDefault="00405F88" w:rsidP="00340E9A">
      <w:pPr>
        <w:ind w:right="237"/>
        <w:jc w:val="both"/>
        <w:rPr>
          <w:sz w:val="24"/>
          <w:szCs w:val="24"/>
        </w:rPr>
      </w:pPr>
      <w:r>
        <w:rPr>
          <w:sz w:val="24"/>
          <w:szCs w:val="24"/>
        </w:rPr>
        <w:t>Word Count - 2197</w:t>
      </w:r>
    </w:p>
    <w:p w14:paraId="592CAEBA" w14:textId="57411887" w:rsidR="000F7ECD" w:rsidRPr="00936F26" w:rsidRDefault="000F7ECD" w:rsidP="00936F26">
      <w:pPr>
        <w:ind w:right="237"/>
        <w:sectPr w:rsidR="000F7ECD" w:rsidRPr="00936F26" w:rsidSect="0022001B">
          <w:pgSz w:w="11906" w:h="16838" w:code="9"/>
          <w:pgMar w:top="1440" w:right="1440" w:bottom="1440" w:left="1440" w:header="720" w:footer="720" w:gutter="0"/>
          <w:cols w:space="720"/>
          <w:docGrid w:linePitch="272"/>
        </w:sectPr>
      </w:pPr>
    </w:p>
    <w:p w14:paraId="2B4DA333" w14:textId="38D49EFE" w:rsidR="004923DA" w:rsidRPr="00270EEB" w:rsidRDefault="004923DA" w:rsidP="00936F26">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id w:val="127904486"/>
        <w:docPartObj>
          <w:docPartGallery w:val="Bibliographies"/>
          <w:docPartUnique/>
        </w:docPartObj>
      </w:sdtPr>
      <w:sdtEndPr>
        <w:rPr>
          <w:b w:val="0"/>
          <w:kern w:val="0"/>
          <w:sz w:val="20"/>
        </w:rPr>
      </w:sdtEndPr>
      <w:sdtContent>
        <w:p w14:paraId="03E5CC10" w14:textId="72CB7EE3" w:rsidR="00936F26" w:rsidRDefault="00936F26">
          <w:pPr>
            <w:pStyle w:val="Heading1"/>
          </w:pPr>
          <w:r>
            <w:t>Bibliography</w:t>
          </w:r>
        </w:p>
        <w:sdt>
          <w:sdtPr>
            <w:id w:val="111145805"/>
            <w:bibliography/>
          </w:sdtPr>
          <w:sdtContent>
            <w:p w14:paraId="34942B16" w14:textId="77777777" w:rsidR="00936F26" w:rsidRDefault="00936F26" w:rsidP="00936F26">
              <w:pPr>
                <w:pStyle w:val="Bibliography"/>
                <w:rPr>
                  <w:noProof/>
                  <w:sz w:val="24"/>
                  <w:szCs w:val="24"/>
                </w:rPr>
              </w:pPr>
              <w:r>
                <w:fldChar w:fldCharType="begin"/>
              </w:r>
              <w:r>
                <w:instrText xml:space="preserve"> BIBLIOGRAPHY </w:instrText>
              </w:r>
              <w:r>
                <w:fldChar w:fldCharType="separate"/>
              </w:r>
              <w:r>
                <w:rPr>
                  <w:noProof/>
                </w:rPr>
                <w:t xml:space="preserve">Aasland, M. S. et al., 2009. The Prevalence of Destructive Leadership Behaviour. </w:t>
              </w:r>
            </w:p>
            <w:p w14:paraId="3345C07D" w14:textId="77777777" w:rsidR="00936F26" w:rsidRDefault="00936F26" w:rsidP="00936F26">
              <w:pPr>
                <w:pStyle w:val="Bibliography"/>
                <w:rPr>
                  <w:noProof/>
                </w:rPr>
              </w:pPr>
              <w:r>
                <w:rPr>
                  <w:noProof/>
                </w:rPr>
                <w:t xml:space="preserve">Association of Police and Crime Commissioners, 2023. </w:t>
              </w:r>
              <w:r>
                <w:rPr>
                  <w:i/>
                  <w:iCs/>
                  <w:noProof/>
                </w:rPr>
                <w:t xml:space="preserve">Association of Police and Crime Commissioners. </w:t>
              </w:r>
              <w:r>
                <w:rPr>
                  <w:noProof/>
                </w:rPr>
                <w:t xml:space="preserve">[Online] </w:t>
              </w:r>
              <w:r>
                <w:rPr>
                  <w:noProof/>
                </w:rPr>
                <w:br/>
                <w:t xml:space="preserve">Available at: </w:t>
              </w:r>
              <w:r>
                <w:rPr>
                  <w:noProof/>
                  <w:u w:val="single"/>
                </w:rPr>
                <w:t>https://www.apccs.police.uk/</w:t>
              </w:r>
            </w:p>
            <w:p w14:paraId="15F6388E" w14:textId="77777777" w:rsidR="00936F26" w:rsidRDefault="00936F26" w:rsidP="00936F26">
              <w:pPr>
                <w:pStyle w:val="Bibliography"/>
                <w:rPr>
                  <w:noProof/>
                </w:rPr>
              </w:pPr>
              <w:r>
                <w:rPr>
                  <w:noProof/>
                </w:rPr>
                <w:t xml:space="preserve">Barnhart, B., 2022. </w:t>
              </w:r>
              <w:r>
                <w:rPr>
                  <w:i/>
                  <w:iCs/>
                  <w:noProof/>
                </w:rPr>
                <w:t xml:space="preserve">Social Media Demographics to Inform Your Brand’s Strategy in 2022. </w:t>
              </w:r>
              <w:r>
                <w:rPr>
                  <w:noProof/>
                </w:rPr>
                <w:t xml:space="preserve">[Online] </w:t>
              </w:r>
              <w:r>
                <w:rPr>
                  <w:noProof/>
                </w:rPr>
                <w:br/>
                <w:t xml:space="preserve">Available at: </w:t>
              </w:r>
              <w:r>
                <w:rPr>
                  <w:noProof/>
                  <w:u w:val="single"/>
                </w:rPr>
                <w:t>https://sproutsocial.com/insights/new-social-media-demographics/#tiktok-demographics</w:t>
              </w:r>
            </w:p>
            <w:p w14:paraId="21E45B75" w14:textId="77777777" w:rsidR="00936F26" w:rsidRDefault="00936F26" w:rsidP="00936F26">
              <w:pPr>
                <w:pStyle w:val="Bibliography"/>
                <w:rPr>
                  <w:noProof/>
                </w:rPr>
              </w:pPr>
              <w:r>
                <w:rPr>
                  <w:noProof/>
                </w:rPr>
                <w:t xml:space="preserve">Bass, B. M., 1985. </w:t>
              </w:r>
              <w:r>
                <w:rPr>
                  <w:i/>
                  <w:iCs/>
                  <w:noProof/>
                </w:rPr>
                <w:t xml:space="preserve">Leadership and Performance beyond Expectations. </w:t>
              </w:r>
              <w:r>
                <w:rPr>
                  <w:noProof/>
                </w:rPr>
                <w:t>s.l.:s.n.</w:t>
              </w:r>
            </w:p>
            <w:p w14:paraId="50955000" w14:textId="77777777" w:rsidR="00936F26" w:rsidRDefault="00936F26" w:rsidP="00936F26">
              <w:pPr>
                <w:pStyle w:val="Bibliography"/>
                <w:rPr>
                  <w:noProof/>
                </w:rPr>
              </w:pPr>
              <w:r>
                <w:rPr>
                  <w:noProof/>
                </w:rPr>
                <w:t xml:space="preserve">Bass, B. M. &amp; Stogdill, R. M., 1990. </w:t>
              </w:r>
              <w:r>
                <w:rPr>
                  <w:i/>
                  <w:iCs/>
                  <w:noProof/>
                </w:rPr>
                <w:t xml:space="preserve">Bass &amp; Stogdill's Handbook of Leadership: Theory, Research, and Managerial Applications. </w:t>
              </w:r>
              <w:r>
                <w:rPr>
                  <w:noProof/>
                </w:rPr>
                <w:t>s.l.:Simon and Schuster.</w:t>
              </w:r>
            </w:p>
            <w:p w14:paraId="0B2AE832" w14:textId="77777777" w:rsidR="00936F26" w:rsidRDefault="00936F26" w:rsidP="00936F26">
              <w:pPr>
                <w:pStyle w:val="Bibliography"/>
                <w:rPr>
                  <w:noProof/>
                </w:rPr>
              </w:pPr>
              <w:r>
                <w:rPr>
                  <w:noProof/>
                </w:rPr>
                <w:t xml:space="preserve">Boyd, D. M. &amp; Ellison, N. B., 2007. Social Network Sites: Definition, History, and Scholarship. </w:t>
              </w:r>
              <w:r>
                <w:rPr>
                  <w:i/>
                  <w:iCs/>
                  <w:noProof/>
                </w:rPr>
                <w:t>Journal of Computer-Mediated Communication.</w:t>
              </w:r>
            </w:p>
            <w:p w14:paraId="081A71A0" w14:textId="77777777" w:rsidR="00936F26" w:rsidRDefault="00936F26" w:rsidP="00936F26">
              <w:pPr>
                <w:pStyle w:val="Bibliography"/>
                <w:rPr>
                  <w:noProof/>
                </w:rPr>
              </w:pPr>
              <w:r>
                <w:rPr>
                  <w:noProof/>
                </w:rPr>
                <w:t xml:space="preserve">Cain, D. P., 2019. </w:t>
              </w:r>
              <w:r>
                <w:rPr>
                  <w:i/>
                  <w:iCs/>
                  <w:noProof/>
                </w:rPr>
                <w:t xml:space="preserve">NPCC: Understanding Disproportionality in Police Complaint &amp; Misconduct Cases for BAME Police Officers &amp; Staff, </w:t>
              </w:r>
              <w:r>
                <w:rPr>
                  <w:noProof/>
                </w:rPr>
                <w:t>s.l.: s.n.</w:t>
              </w:r>
            </w:p>
            <w:p w14:paraId="7985C816" w14:textId="77777777" w:rsidR="00936F26" w:rsidRDefault="00936F26" w:rsidP="00936F26">
              <w:pPr>
                <w:pStyle w:val="Bibliography"/>
                <w:rPr>
                  <w:noProof/>
                </w:rPr>
              </w:pPr>
              <w:r>
                <w:rPr>
                  <w:noProof/>
                </w:rPr>
                <w:t xml:space="preserve">Cherry, K., 2023. </w:t>
              </w:r>
              <w:r>
                <w:rPr>
                  <w:i/>
                  <w:iCs/>
                  <w:noProof/>
                </w:rPr>
                <w:t xml:space="preserve">Overview of VARK Learning Styles. </w:t>
              </w:r>
              <w:r>
                <w:rPr>
                  <w:noProof/>
                </w:rPr>
                <w:t xml:space="preserve">[Online] </w:t>
              </w:r>
              <w:r>
                <w:rPr>
                  <w:noProof/>
                </w:rPr>
                <w:br/>
                <w:t xml:space="preserve">Available at: </w:t>
              </w:r>
              <w:r>
                <w:rPr>
                  <w:noProof/>
                  <w:u w:val="single"/>
                </w:rPr>
                <w:t>https://www.verywellmind.com/vark-learning-styles-2795156</w:t>
              </w:r>
            </w:p>
            <w:p w14:paraId="1C59E057" w14:textId="77777777" w:rsidR="00936F26" w:rsidRDefault="00936F26" w:rsidP="00936F26">
              <w:pPr>
                <w:pStyle w:val="Bibliography"/>
                <w:rPr>
                  <w:noProof/>
                </w:rPr>
              </w:pPr>
              <w:r>
                <w:rPr>
                  <w:noProof/>
                </w:rPr>
                <w:t xml:space="preserve">CIPD, 2022. </w:t>
              </w:r>
              <w:r>
                <w:rPr>
                  <w:i/>
                  <w:iCs/>
                  <w:noProof/>
                </w:rPr>
                <w:t xml:space="preserve">Coaching and Mentoring. </w:t>
              </w:r>
              <w:r>
                <w:rPr>
                  <w:noProof/>
                </w:rPr>
                <w:t xml:space="preserve">[Online] </w:t>
              </w:r>
              <w:r>
                <w:rPr>
                  <w:noProof/>
                </w:rPr>
                <w:br/>
                <w:t>[Accessed https://www.cipd.org/uk/knowledge/factsheets/coaching-mentoring-factsheet/].</w:t>
              </w:r>
            </w:p>
            <w:p w14:paraId="3F003642" w14:textId="77777777" w:rsidR="00936F26" w:rsidRDefault="00936F26" w:rsidP="00936F26">
              <w:pPr>
                <w:pStyle w:val="Bibliography"/>
                <w:rPr>
                  <w:noProof/>
                </w:rPr>
              </w:pPr>
              <w:r>
                <w:rPr>
                  <w:noProof/>
                </w:rPr>
                <w:t xml:space="preserve">Cockcroft, T., 2014. Police Culture and Transformational leadership: Outlining the Contours of a Troubled Relationship. </w:t>
              </w:r>
            </w:p>
            <w:p w14:paraId="062E54DA" w14:textId="77777777" w:rsidR="00936F26" w:rsidRDefault="00936F26" w:rsidP="00936F26">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p>
            <w:p w14:paraId="3A79DEA0" w14:textId="77777777" w:rsidR="00936F26" w:rsidRDefault="00936F26" w:rsidP="00936F26">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p>
            <w:p w14:paraId="705E7923" w14:textId="77777777" w:rsidR="00936F26" w:rsidRDefault="00936F26" w:rsidP="00936F26">
              <w:pPr>
                <w:pStyle w:val="Bibliography"/>
                <w:rPr>
                  <w:noProof/>
                </w:rPr>
              </w:pPr>
              <w:r>
                <w:rPr>
                  <w:noProof/>
                </w:rPr>
                <w:t xml:space="preserve">College of Policing,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p>
            <w:p w14:paraId="735A2BD2" w14:textId="77777777" w:rsidR="00936F26" w:rsidRDefault="00936F26" w:rsidP="00936F26">
              <w:pPr>
                <w:pStyle w:val="Bibliography"/>
                <w:rPr>
                  <w:noProof/>
                </w:rPr>
              </w:pPr>
              <w:r>
                <w:rPr>
                  <w:noProof/>
                </w:rPr>
                <w:t xml:space="preserve">College of Policing, 2023. </w:t>
              </w:r>
              <w:r>
                <w:rPr>
                  <w:i/>
                  <w:iCs/>
                  <w:noProof/>
                </w:rPr>
                <w:t xml:space="preserve">College of Policing. </w:t>
              </w:r>
              <w:r>
                <w:rPr>
                  <w:noProof/>
                </w:rPr>
                <w:t xml:space="preserve">[Online] </w:t>
              </w:r>
              <w:r>
                <w:rPr>
                  <w:noProof/>
                </w:rPr>
                <w:br/>
                <w:t xml:space="preserve">Available at: </w:t>
              </w:r>
              <w:r>
                <w:rPr>
                  <w:noProof/>
                  <w:u w:val="single"/>
                </w:rPr>
                <w:t>https://www.college.police.uk/</w:t>
              </w:r>
            </w:p>
            <w:p w14:paraId="65501E15" w14:textId="77777777" w:rsidR="00936F26" w:rsidRDefault="00936F26" w:rsidP="00936F26">
              <w:pPr>
                <w:pStyle w:val="Bibliography"/>
                <w:rPr>
                  <w:noProof/>
                </w:rPr>
              </w:pPr>
              <w:r>
                <w:rPr>
                  <w:noProof/>
                </w:rPr>
                <w:t xml:space="preserve">College of Policing, 2023. </w:t>
              </w:r>
              <w:r>
                <w:rPr>
                  <w:i/>
                  <w:iCs/>
                  <w:noProof/>
                </w:rPr>
                <w:t xml:space="preserve">Leadership Standards. </w:t>
              </w:r>
              <w:r>
                <w:rPr>
                  <w:noProof/>
                </w:rPr>
                <w:t xml:space="preserve">[Online] </w:t>
              </w:r>
              <w:r>
                <w:rPr>
                  <w:noProof/>
                </w:rPr>
                <w:br/>
                <w:t xml:space="preserve">Available at: </w:t>
              </w:r>
              <w:r>
                <w:rPr>
                  <w:noProof/>
                  <w:u w:val="single"/>
                </w:rPr>
                <w:t>https://www.college.police.uk/career-learning/leadership/leadership-standards</w:t>
              </w:r>
            </w:p>
            <w:p w14:paraId="4D9F0324" w14:textId="77777777" w:rsidR="00936F26" w:rsidRDefault="00936F26" w:rsidP="00936F26">
              <w:pPr>
                <w:pStyle w:val="Bibliography"/>
                <w:rPr>
                  <w:noProof/>
                </w:rPr>
              </w:pPr>
              <w:r>
                <w:rPr>
                  <w:noProof/>
                </w:rPr>
                <w:t xml:space="preserve">Cox, T. &amp; Blake, S., 2019. </w:t>
              </w:r>
              <w:r>
                <w:rPr>
                  <w:i/>
                  <w:iCs/>
                  <w:noProof/>
                </w:rPr>
                <w:t xml:space="preserve">Managing Cultural Diversity: Implications for Organizational Competitiveness. </w:t>
              </w:r>
              <w:r>
                <w:rPr>
                  <w:noProof/>
                </w:rPr>
                <w:t>[Online].</w:t>
              </w:r>
            </w:p>
            <w:p w14:paraId="68484B0D" w14:textId="77777777" w:rsidR="00936F26" w:rsidRDefault="00936F26" w:rsidP="00936F26">
              <w:pPr>
                <w:pStyle w:val="Bibliography"/>
                <w:rPr>
                  <w:noProof/>
                </w:rPr>
              </w:pPr>
              <w:r>
                <w:rPr>
                  <w:noProof/>
                </w:rPr>
                <w:t xml:space="preserve">Criminal Justice Act 1988, 1988. </w:t>
              </w:r>
              <w:r>
                <w:rPr>
                  <w:i/>
                  <w:iCs/>
                  <w:noProof/>
                </w:rPr>
                <w:t xml:space="preserve">Legislation.gov.uk. </w:t>
              </w:r>
              <w:r>
                <w:rPr>
                  <w:noProof/>
                </w:rPr>
                <w:t xml:space="preserve">[Online] </w:t>
              </w:r>
              <w:r>
                <w:rPr>
                  <w:noProof/>
                </w:rPr>
                <w:br/>
                <w:t xml:space="preserve">Available at: </w:t>
              </w:r>
              <w:r>
                <w:rPr>
                  <w:noProof/>
                  <w:u w:val="single"/>
                </w:rPr>
                <w:t>https://www.legislation.gov.uk/ukpga/1988/33/section/39</w:t>
              </w:r>
            </w:p>
            <w:p w14:paraId="38741CCC" w14:textId="77777777" w:rsidR="00936F26" w:rsidRDefault="00936F26" w:rsidP="00936F26">
              <w:pPr>
                <w:pStyle w:val="Bibliography"/>
                <w:rPr>
                  <w:noProof/>
                </w:rPr>
              </w:pPr>
              <w:r>
                <w:rPr>
                  <w:noProof/>
                </w:rPr>
                <w:t xml:space="preserve">Cullen, A., 2022. </w:t>
              </w:r>
              <w:r>
                <w:rPr>
                  <w:i/>
                  <w:iCs/>
                  <w:noProof/>
                </w:rPr>
                <w:t xml:space="preserve">Police and Social Media in England and Wales: Exploring Police Communications and Image Work in the Digital Society, </w:t>
              </w:r>
              <w:r>
                <w:rPr>
                  <w:noProof/>
                </w:rPr>
                <w:t>s.l.: s.n.</w:t>
              </w:r>
            </w:p>
            <w:p w14:paraId="5981873D" w14:textId="77777777" w:rsidR="00936F26" w:rsidRDefault="00936F26" w:rsidP="00936F26">
              <w:pPr>
                <w:pStyle w:val="Bibliography"/>
                <w:rPr>
                  <w:noProof/>
                </w:rPr>
              </w:pPr>
              <w:r>
                <w:rPr>
                  <w:noProof/>
                </w:rPr>
                <w:t xml:space="preserve">DataReportal, 2023. </w:t>
              </w:r>
              <w:r>
                <w:rPr>
                  <w:i/>
                  <w:iCs/>
                  <w:noProof/>
                </w:rPr>
                <w:t xml:space="preserve">Digital 2023: United Kingdom. </w:t>
              </w:r>
              <w:r>
                <w:rPr>
                  <w:noProof/>
                </w:rPr>
                <w:t xml:space="preserve">[Online] </w:t>
              </w:r>
              <w:r>
                <w:rPr>
                  <w:noProof/>
                </w:rPr>
                <w:br/>
                <w:t xml:space="preserve">Available at: </w:t>
              </w:r>
              <w:r>
                <w:rPr>
                  <w:noProof/>
                  <w:u w:val="single"/>
                </w:rPr>
                <w:t>https://datareportal.com/reports/digital-2023-united-kingdom</w:t>
              </w:r>
            </w:p>
            <w:p w14:paraId="592E13CA" w14:textId="77777777" w:rsidR="00936F26" w:rsidRDefault="00936F26" w:rsidP="00936F26">
              <w:pPr>
                <w:pStyle w:val="Bibliography"/>
                <w:rPr>
                  <w:noProof/>
                </w:rPr>
              </w:pPr>
              <w:r>
                <w:rPr>
                  <w:noProof/>
                </w:rPr>
                <w:t xml:space="preserve">de Moura, R. C., Borges, A., Morgado, S. &amp; Ramalho, N., 2022. Police Leadership 2.0.: A Comprehensive Systematic Review of the Literature. </w:t>
              </w:r>
              <w:r>
                <w:rPr>
                  <w:i/>
                  <w:iCs/>
                  <w:noProof/>
                </w:rPr>
                <w:t>Policing: A Journal of Policy and Practice.</w:t>
              </w:r>
            </w:p>
            <w:p w14:paraId="57BA040C" w14:textId="77777777" w:rsidR="00936F26" w:rsidRDefault="00936F26" w:rsidP="00936F26">
              <w:pPr>
                <w:pStyle w:val="Bibliography"/>
                <w:rPr>
                  <w:noProof/>
                </w:rPr>
              </w:pPr>
              <w:r>
                <w:rPr>
                  <w:noProof/>
                </w:rPr>
                <w:t xml:space="preserve">Dewey, J., 2015. </w:t>
              </w:r>
              <w:r>
                <w:rPr>
                  <w:i/>
                  <w:iCs/>
                  <w:noProof/>
                </w:rPr>
                <w:t xml:space="preserve">How We Think: A Restatement of the Relation of Reflective Thinking to the Educative Process Vol. 8. </w:t>
              </w:r>
              <w:r>
                <w:rPr>
                  <w:noProof/>
                </w:rPr>
                <w:t>[Online].</w:t>
              </w:r>
            </w:p>
            <w:p w14:paraId="163A2E22" w14:textId="77777777" w:rsidR="00936F26" w:rsidRDefault="00936F26" w:rsidP="00936F26">
              <w:pPr>
                <w:pStyle w:val="Bibliography"/>
                <w:rPr>
                  <w:noProof/>
                </w:rPr>
              </w:pPr>
              <w:r>
                <w:rPr>
                  <w:noProof/>
                </w:rPr>
                <w:t xml:space="preserve">Dobbin, F., Kim, S. &amp; Kalev, A., 2011. You Can’t Always Get What You Need. </w:t>
              </w:r>
            </w:p>
            <w:p w14:paraId="510885CC" w14:textId="77777777" w:rsidR="00936F26" w:rsidRDefault="00936F26" w:rsidP="00936F26">
              <w:pPr>
                <w:pStyle w:val="Bibliography"/>
                <w:rPr>
                  <w:noProof/>
                </w:rPr>
              </w:pPr>
              <w:r>
                <w:rPr>
                  <w:noProof/>
                </w:rPr>
                <w:t xml:space="preserve">Donaldson, S. I., Ensher, E. A. &amp; Grant-Vallone, E. J., 2000. Longitudinal Examination of Mentoring Relationships on Organizational Commitment and Citizenship Behavior. </w:t>
              </w:r>
              <w:r>
                <w:rPr>
                  <w:i/>
                  <w:iCs/>
                  <w:noProof/>
                </w:rPr>
                <w:t xml:space="preserve">Journal of Career Development, </w:t>
              </w:r>
              <w:r>
                <w:rPr>
                  <w:noProof/>
                </w:rPr>
                <w:t>pp. 233-249.</w:t>
              </w:r>
            </w:p>
            <w:p w14:paraId="4F01CCD5" w14:textId="77777777" w:rsidR="00936F26" w:rsidRDefault="00936F26" w:rsidP="00936F26">
              <w:pPr>
                <w:pStyle w:val="Bibliography"/>
                <w:rPr>
                  <w:noProof/>
                </w:rPr>
              </w:pPr>
              <w:r>
                <w:rPr>
                  <w:noProof/>
                </w:rPr>
                <w:t xml:space="preserve">Dussault, M., Deschenes, A.-A. &amp; Frenette, E., 2019. Police Officer Transformational Leadership: Development and Validation of a Self-reported Scale. </w:t>
              </w:r>
            </w:p>
            <w:p w14:paraId="131BEC89" w14:textId="77777777" w:rsidR="00936F26" w:rsidRDefault="00936F26" w:rsidP="00936F26">
              <w:pPr>
                <w:pStyle w:val="Bibliography"/>
                <w:rPr>
                  <w:noProof/>
                </w:rPr>
              </w:pPr>
              <w:r>
                <w:rPr>
                  <w:noProof/>
                </w:rPr>
                <w:t xml:space="preserve">Ely, R. J. &amp; Thomas, D. A., 2001. Cultural Diversity at Work: the Effects of Diversity Perspectives on Work Group Processes and Outcomes. </w:t>
              </w:r>
            </w:p>
            <w:p w14:paraId="314DFF7D" w14:textId="77777777" w:rsidR="00936F26" w:rsidRDefault="00936F26" w:rsidP="00936F26">
              <w:pPr>
                <w:pStyle w:val="Bibliography"/>
                <w:rPr>
                  <w:noProof/>
                </w:rPr>
              </w:pPr>
              <w:r>
                <w:rPr>
                  <w:noProof/>
                </w:rPr>
                <w:lastRenderedPageBreak/>
                <w:t xml:space="preserve">Ely, R. J. &amp; Thomas, D. A., 2020. </w:t>
              </w:r>
              <w:r>
                <w:rPr>
                  <w:i/>
                  <w:iCs/>
                  <w:noProof/>
                </w:rPr>
                <w:t xml:space="preserve">Getting Serious about Diversity: Enough Already with the Business Case. </w:t>
              </w:r>
              <w:r>
                <w:rPr>
                  <w:noProof/>
                </w:rPr>
                <w:t>[Online].</w:t>
              </w:r>
            </w:p>
            <w:p w14:paraId="184F2F56" w14:textId="77777777" w:rsidR="00936F26" w:rsidRDefault="00936F26" w:rsidP="00936F26">
              <w:pPr>
                <w:pStyle w:val="Bibliography"/>
                <w:rPr>
                  <w:noProof/>
                </w:rPr>
              </w:pPr>
              <w:r>
                <w:rPr>
                  <w:noProof/>
                </w:rPr>
                <w:t xml:space="preserve">Farrer &amp; Co, 2021. </w:t>
              </w:r>
              <w:r>
                <w:rPr>
                  <w:i/>
                  <w:iCs/>
                  <w:noProof/>
                </w:rPr>
                <w:t xml:space="preserve">Part 1 - The Rise of Online Abuse in lockdown: How to Deal with Online Harassment. </w:t>
              </w:r>
              <w:r>
                <w:rPr>
                  <w:noProof/>
                </w:rPr>
                <w:t xml:space="preserve">[Online] </w:t>
              </w:r>
              <w:r>
                <w:rPr>
                  <w:noProof/>
                </w:rPr>
                <w:br/>
                <w:t xml:space="preserve">Available at: </w:t>
              </w:r>
              <w:r>
                <w:rPr>
                  <w:noProof/>
                  <w:u w:val="single"/>
                </w:rPr>
                <w:t>https://www.farrer.co.uk/news-and-insights/the-rise-of-online-abuse-in-lockdown-how-to-deal-with-online-harassment-stalking-and-revenge-porn/</w:t>
              </w:r>
            </w:p>
            <w:p w14:paraId="30D7B050" w14:textId="77777777" w:rsidR="00936F26" w:rsidRDefault="00936F26" w:rsidP="00936F26">
              <w:pPr>
                <w:pStyle w:val="Bibliography"/>
                <w:rPr>
                  <w:noProof/>
                </w:rPr>
              </w:pPr>
              <w:r>
                <w:rPr>
                  <w:noProof/>
                </w:rPr>
                <w:t xml:space="preserve">Fleming, N. D., 1995. </w:t>
              </w:r>
              <w:r>
                <w:rPr>
                  <w:i/>
                  <w:iCs/>
                  <w:noProof/>
                </w:rPr>
                <w:t xml:space="preserve">I'm different; not dumb - Modes of presentation (V.A.R.K.) in the tertiary classroom, </w:t>
              </w:r>
              <w:r>
                <w:rPr>
                  <w:noProof/>
                </w:rPr>
                <w:t>s.l.: s.n.</w:t>
              </w:r>
            </w:p>
            <w:p w14:paraId="5D93BE22" w14:textId="77777777" w:rsidR="00936F26" w:rsidRDefault="00936F26" w:rsidP="00936F26">
              <w:pPr>
                <w:pStyle w:val="Bibliography"/>
                <w:rPr>
                  <w:noProof/>
                </w:rPr>
              </w:pPr>
              <w:r>
                <w:rPr>
                  <w:noProof/>
                </w:rPr>
                <w:t xml:space="preserve">Gilbert, A. &amp; Whittleworth, K., 2009. </w:t>
              </w:r>
              <w:r>
                <w:rPr>
                  <w:i/>
                  <w:iCs/>
                  <w:noProof/>
                </w:rPr>
                <w:t xml:space="preserve">The OSCAR Coaching Model. </w:t>
              </w:r>
              <w:r>
                <w:rPr>
                  <w:noProof/>
                </w:rPr>
                <w:t>s.l.:s.n.</w:t>
              </w:r>
            </w:p>
            <w:p w14:paraId="07F20CBA" w14:textId="77777777" w:rsidR="00936F26" w:rsidRDefault="00936F26" w:rsidP="00936F26">
              <w:pPr>
                <w:pStyle w:val="Bibliography"/>
                <w:rPr>
                  <w:noProof/>
                </w:rPr>
              </w:pPr>
              <w:r>
                <w:rPr>
                  <w:noProof/>
                </w:rPr>
                <w:t xml:space="preserve">Grant, A., 2013. </w:t>
              </w:r>
              <w:r>
                <w:rPr>
                  <w:i/>
                  <w:iCs/>
                  <w:noProof/>
                </w:rPr>
                <w:t xml:space="preserve">Give and Take: Why Helping Others Drives Our Success. </w:t>
              </w:r>
              <w:r>
                <w:rPr>
                  <w:noProof/>
                </w:rPr>
                <w:t>s.l.:Penguin.</w:t>
              </w:r>
            </w:p>
            <w:p w14:paraId="6BDEDE09" w14:textId="77777777" w:rsidR="00936F26" w:rsidRDefault="00936F26" w:rsidP="00936F26">
              <w:pPr>
                <w:pStyle w:val="Bibliography"/>
                <w:rPr>
                  <w:noProof/>
                </w:rPr>
              </w:pPr>
              <w:r>
                <w:rPr>
                  <w:noProof/>
                </w:rPr>
                <w:t xml:space="preserve">Heifetz, R. &amp; Linsky, M., 2002. </w:t>
              </w:r>
              <w:r>
                <w:rPr>
                  <w:i/>
                  <w:iCs/>
                  <w:noProof/>
                </w:rPr>
                <w:t xml:space="preserve">Leadership on the Line: Staying Alive through the Dangers of Leading. </w:t>
              </w:r>
              <w:r>
                <w:rPr>
                  <w:noProof/>
                </w:rPr>
                <w:t>s.l.:Harvard Business Press.</w:t>
              </w:r>
            </w:p>
            <w:p w14:paraId="5FF8EE63" w14:textId="77777777" w:rsidR="00936F26" w:rsidRDefault="00936F26" w:rsidP="00936F26">
              <w:pPr>
                <w:pStyle w:val="Bibliography"/>
                <w:rPr>
                  <w:noProof/>
                </w:rPr>
              </w:pPr>
              <w:r>
                <w:rPr>
                  <w:noProof/>
                </w:rPr>
                <w:t xml:space="preserve">Herrington, V. &amp; Colvin, A., 2015. Police Leadership for Complex Times. </w:t>
              </w:r>
              <w:r>
                <w:rPr>
                  <w:i/>
                  <w:iCs/>
                  <w:noProof/>
                </w:rPr>
                <w:t>Policing.</w:t>
              </w:r>
            </w:p>
            <w:p w14:paraId="6BDE3430" w14:textId="77777777" w:rsidR="00936F26" w:rsidRDefault="00936F26" w:rsidP="00936F26">
              <w:pPr>
                <w:pStyle w:val="Bibliography"/>
                <w:rPr>
                  <w:noProof/>
                </w:rPr>
              </w:pPr>
              <w:r>
                <w:rPr>
                  <w:noProof/>
                </w:rPr>
                <w:t xml:space="preserve">Hersey, P., Blanchard, K. &amp; Johnson, D., 1996. </w:t>
              </w:r>
              <w:r>
                <w:rPr>
                  <w:i/>
                  <w:iCs/>
                  <w:noProof/>
                </w:rPr>
                <w:t xml:space="preserve">Management of Organizational Behavior: Utilizing Human Resources. </w:t>
              </w:r>
              <w:r>
                <w:rPr>
                  <w:noProof/>
                </w:rPr>
                <w:t>s.l.:Prentice Hall.</w:t>
              </w:r>
            </w:p>
            <w:p w14:paraId="468508AD" w14:textId="77777777" w:rsidR="00936F26" w:rsidRDefault="00936F26" w:rsidP="00936F26">
              <w:pPr>
                <w:pStyle w:val="Bibliography"/>
                <w:rPr>
                  <w:noProof/>
                </w:rPr>
              </w:pPr>
              <w:r>
                <w:rPr>
                  <w:noProof/>
                </w:rPr>
                <w:t xml:space="preserve">Hill, C., Miller, K., Benson, K. &amp; Handley, G., 2016. </w:t>
              </w:r>
              <w:r>
                <w:rPr>
                  <w:i/>
                  <w:iCs/>
                  <w:noProof/>
                </w:rPr>
                <w:t xml:space="preserve">Barriers and Bias: the Status of Women in Leadership. </w:t>
              </w:r>
              <w:r>
                <w:rPr>
                  <w:noProof/>
                </w:rPr>
                <w:t>s.l.:s.n.</w:t>
              </w:r>
            </w:p>
            <w:p w14:paraId="78AABCC5" w14:textId="77777777" w:rsidR="00936F26" w:rsidRDefault="00936F26" w:rsidP="00936F26">
              <w:pPr>
                <w:pStyle w:val="Bibliography"/>
                <w:rPr>
                  <w:noProof/>
                </w:rPr>
              </w:pPr>
              <w:r>
                <w:rPr>
                  <w:noProof/>
                </w:rPr>
                <w:t xml:space="preserve">HMIC, 2014. </w:t>
              </w:r>
              <w:r>
                <w:rPr>
                  <w:i/>
                  <w:iCs/>
                  <w:noProof/>
                </w:rPr>
                <w:t xml:space="preserve">South Wales Police's Approach to Tackling Domestic Abuse, </w:t>
              </w:r>
              <w:r>
                <w:rPr>
                  <w:noProof/>
                </w:rPr>
                <w:t>s.l.: s.n.</w:t>
              </w:r>
            </w:p>
            <w:p w14:paraId="4918CF4C" w14:textId="77777777" w:rsidR="00936F26" w:rsidRDefault="00936F26" w:rsidP="00936F26">
              <w:pPr>
                <w:pStyle w:val="Bibliography"/>
                <w:rPr>
                  <w:noProof/>
                </w:rPr>
              </w:pPr>
              <w:r>
                <w:rPr>
                  <w:noProof/>
                </w:rPr>
                <w:t xml:space="preserve">Hogarty, S., 2021. </w:t>
              </w:r>
              <w:r>
                <w:rPr>
                  <w:i/>
                  <w:iCs/>
                  <w:noProof/>
                </w:rPr>
                <w:t xml:space="preserve">Five Common Leadership styles, and How to Find Your Own. </w:t>
              </w:r>
              <w:r>
                <w:rPr>
                  <w:noProof/>
                </w:rPr>
                <w:t xml:space="preserve">[Online] </w:t>
              </w:r>
              <w:r>
                <w:rPr>
                  <w:noProof/>
                </w:rPr>
                <w:br/>
                <w:t xml:space="preserve">Available at: </w:t>
              </w:r>
              <w:r>
                <w:rPr>
                  <w:noProof/>
                  <w:u w:val="single"/>
                </w:rPr>
                <w:t>https://www.wework.com/ideas/professional-development/management-leadership/five-common-leadership-styles-and-how-to-find-your-own</w:t>
              </w:r>
            </w:p>
            <w:p w14:paraId="57D568A8" w14:textId="77777777" w:rsidR="00936F26" w:rsidRDefault="00936F26" w:rsidP="00936F26">
              <w:pPr>
                <w:pStyle w:val="Bibliography"/>
                <w:rPr>
                  <w:noProof/>
                </w:rPr>
              </w:pPr>
              <w:r>
                <w:rPr>
                  <w:noProof/>
                </w:rPr>
                <w:t xml:space="preserve">Home Office, 2017. </w:t>
              </w:r>
              <w:r>
                <w:rPr>
                  <w:i/>
                  <w:iCs/>
                  <w:noProof/>
                </w:rPr>
                <w:t xml:space="preserve">Circular 003/2013: New Government Domestic Violence and Abuse Definition. </w:t>
              </w:r>
              <w:r>
                <w:rPr>
                  <w:noProof/>
                </w:rPr>
                <w:t xml:space="preserve">[Online] </w:t>
              </w:r>
              <w:r>
                <w:rPr>
                  <w:noProof/>
                </w:rPr>
                <w:br/>
                <w:t xml:space="preserve">Available at: </w:t>
              </w:r>
              <w:r>
                <w:rPr>
                  <w:noProof/>
                  <w:u w:val="single"/>
                </w:rPr>
                <w:t>https://www.gov.uk/government/publications/new-government-domestic-violence-and-abuse-definition/circular-0032013-new-government-domestic-violence-and-abuse-definition</w:t>
              </w:r>
            </w:p>
            <w:p w14:paraId="311CCAE6" w14:textId="77777777" w:rsidR="00936F26" w:rsidRDefault="00936F26" w:rsidP="00936F26">
              <w:pPr>
                <w:pStyle w:val="Bibliography"/>
                <w:rPr>
                  <w:noProof/>
                </w:rPr>
              </w:pPr>
              <w:r>
                <w:rPr>
                  <w:noProof/>
                </w:rPr>
                <w:t xml:space="preserve">Home Office, 2019. </w:t>
              </w:r>
              <w:r>
                <w:rPr>
                  <w:i/>
                  <w:iCs/>
                  <w:noProof/>
                </w:rPr>
                <w:t xml:space="preserve">Police workforce, England and Wales: 31 March 2019 Second Edition. </w:t>
              </w:r>
              <w:r>
                <w:rPr>
                  <w:noProof/>
                </w:rPr>
                <w:t xml:space="preserve">[Online] </w:t>
              </w:r>
              <w:r>
                <w:rPr>
                  <w:noProof/>
                </w:rPr>
                <w:br/>
                <w:t xml:space="preserve">Available at: </w:t>
              </w:r>
              <w:r>
                <w:rPr>
                  <w:noProof/>
                  <w:u w:val="single"/>
                </w:rPr>
                <w:t>https://www.gov.uk/government/statistics/police-workforce-england-and-wales-31-march-2019</w:t>
              </w:r>
            </w:p>
            <w:p w14:paraId="38A0B98A" w14:textId="77777777" w:rsidR="00936F26" w:rsidRDefault="00936F26" w:rsidP="00936F26">
              <w:pPr>
                <w:pStyle w:val="Bibliography"/>
                <w:rPr>
                  <w:noProof/>
                </w:rPr>
              </w:pPr>
              <w:r>
                <w:rPr>
                  <w:noProof/>
                </w:rPr>
                <w:t xml:space="preserve">Honey, P. &amp; Mumford, A., 1986. </w:t>
              </w:r>
              <w:r>
                <w:rPr>
                  <w:i/>
                  <w:iCs/>
                  <w:noProof/>
                </w:rPr>
                <w:t xml:space="preserve">The Manual of Learning Styles. </w:t>
              </w:r>
              <w:r>
                <w:rPr>
                  <w:noProof/>
                </w:rPr>
                <w:t>s.l.:s.n.</w:t>
              </w:r>
            </w:p>
            <w:p w14:paraId="08FAB0C3" w14:textId="77777777" w:rsidR="00936F26" w:rsidRDefault="00936F26" w:rsidP="00936F26">
              <w:pPr>
                <w:pStyle w:val="Bibliography"/>
                <w:rPr>
                  <w:noProof/>
                </w:rPr>
              </w:pPr>
              <w:r>
                <w:rPr>
                  <w:noProof/>
                </w:rPr>
                <w:t xml:space="preserve">House of Commons, 2011. </w:t>
              </w:r>
              <w:r>
                <w:rPr>
                  <w:i/>
                  <w:iCs/>
                  <w:noProof/>
                </w:rPr>
                <w:t xml:space="preserve">Police Reform and Social Responsibility Act. </w:t>
              </w:r>
              <w:r>
                <w:rPr>
                  <w:noProof/>
                </w:rPr>
                <w:t xml:space="preserve">[Online] </w:t>
              </w:r>
              <w:r>
                <w:rPr>
                  <w:noProof/>
                </w:rPr>
                <w:br/>
                <w:t xml:space="preserve">Available at: </w:t>
              </w:r>
              <w:r>
                <w:rPr>
                  <w:noProof/>
                  <w:u w:val="single"/>
                </w:rPr>
                <w:t>https://www.legislation.gov.uk/ukpga/2011/13/contents/enacted</w:t>
              </w:r>
            </w:p>
            <w:p w14:paraId="145BE336" w14:textId="77777777" w:rsidR="00936F26" w:rsidRDefault="00936F26" w:rsidP="00936F26">
              <w:pPr>
                <w:pStyle w:val="Bibliography"/>
                <w:rPr>
                  <w:noProof/>
                </w:rPr>
              </w:pPr>
              <w:r>
                <w:rPr>
                  <w:noProof/>
                </w:rPr>
                <w:t xml:space="preserve">Hunter, G. et al., 2022. </w:t>
              </w:r>
              <w:r>
                <w:rPr>
                  <w:i/>
                  <w:iCs/>
                  <w:noProof/>
                </w:rPr>
                <w:t xml:space="preserve">Language Barriers in the Criminal Justice System, </w:t>
              </w:r>
              <w:r>
                <w:rPr>
                  <w:noProof/>
                </w:rPr>
                <w:t>s.l.: s.n.</w:t>
              </w:r>
            </w:p>
            <w:p w14:paraId="24285534" w14:textId="77777777" w:rsidR="00936F26" w:rsidRDefault="00936F26" w:rsidP="00936F26">
              <w:pPr>
                <w:pStyle w:val="Bibliography"/>
                <w:rPr>
                  <w:noProof/>
                </w:rPr>
              </w:pPr>
              <w:r>
                <w:rPr>
                  <w:noProof/>
                </w:rPr>
                <w:t xml:space="preserve">IOPC, 2021. </w:t>
              </w:r>
              <w:r>
                <w:rPr>
                  <w:i/>
                  <w:iCs/>
                  <w:noProof/>
                </w:rPr>
                <w:t xml:space="preserve">IOPC Warns Officers about Inappropriate Social Media Use. </w:t>
              </w:r>
              <w:r>
                <w:rPr>
                  <w:noProof/>
                </w:rPr>
                <w:t xml:space="preserve">[Online] </w:t>
              </w:r>
              <w:r>
                <w:rPr>
                  <w:noProof/>
                </w:rPr>
                <w:br/>
                <w:t xml:space="preserve">Available at: </w:t>
              </w:r>
              <w:r>
                <w:rPr>
                  <w:noProof/>
                  <w:u w:val="single"/>
                </w:rPr>
                <w:t>https://www.policeconduct.gov.uk/news/iopc-warns-officers-about-inappropriate-social-media-use</w:t>
              </w:r>
            </w:p>
            <w:p w14:paraId="3A59636A" w14:textId="77777777" w:rsidR="00936F26" w:rsidRDefault="00936F26" w:rsidP="00936F26">
              <w:pPr>
                <w:pStyle w:val="Bibliography"/>
                <w:rPr>
                  <w:noProof/>
                </w:rPr>
              </w:pPr>
              <w:r>
                <w:rPr>
                  <w:noProof/>
                </w:rPr>
                <w:t xml:space="preserve">Judge, T. A. &amp; Piccolo, R. F., 2004. Transformational and Transactional Leadership: a Meta-Analytic Test of Their Relative Validity. </w:t>
              </w:r>
            </w:p>
            <w:p w14:paraId="1247A3D7" w14:textId="77777777" w:rsidR="00936F26" w:rsidRDefault="00936F26" w:rsidP="00936F26">
              <w:pPr>
                <w:pStyle w:val="Bibliography"/>
                <w:rPr>
                  <w:noProof/>
                </w:rPr>
              </w:pPr>
              <w:r>
                <w:rPr>
                  <w:noProof/>
                </w:rPr>
                <w:t xml:space="preserve">Kluger, A. N. &amp; DeNisi, A., 1996. </w:t>
              </w:r>
              <w:r>
                <w:rPr>
                  <w:i/>
                  <w:iCs/>
                  <w:noProof/>
                </w:rPr>
                <w:t xml:space="preserve">The Effects of Feedback Interventions on performance: a Historical review, a meta-analysis, and a Preliminary Feedback Intervention theory.. </w:t>
              </w:r>
              <w:r>
                <w:rPr>
                  <w:noProof/>
                </w:rPr>
                <w:t>s.l.:s.n.</w:t>
              </w:r>
            </w:p>
            <w:p w14:paraId="616529C6" w14:textId="77777777" w:rsidR="00936F26" w:rsidRDefault="00936F26" w:rsidP="00936F26">
              <w:pPr>
                <w:pStyle w:val="Bibliography"/>
                <w:rPr>
                  <w:noProof/>
                </w:rPr>
              </w:pPr>
              <w:r>
                <w:rPr>
                  <w:noProof/>
                </w:rPr>
                <w:t xml:space="preserve">Kolb, D., 1984. </w:t>
              </w:r>
              <w:r>
                <w:rPr>
                  <w:i/>
                  <w:iCs/>
                  <w:noProof/>
                </w:rPr>
                <w:t xml:space="preserve">Experiential Learning: Experience as the Source of Learning and Development. </w:t>
              </w:r>
              <w:r>
                <w:rPr>
                  <w:noProof/>
                </w:rPr>
                <w:t xml:space="preserve">[Online] </w:t>
              </w:r>
              <w:r>
                <w:rPr>
                  <w:noProof/>
                </w:rPr>
                <w:br/>
                <w:t xml:space="preserve">Available at: </w:t>
              </w:r>
              <w:r>
                <w:rPr>
                  <w:noProof/>
                  <w:u w:val="single"/>
                </w:rPr>
                <w:t>https://www.researchgate.net/publication/235701029_Experiential_Learning_Experience_As_The_Source_Of_Learning_And_Development</w:t>
              </w:r>
            </w:p>
            <w:p w14:paraId="01007364" w14:textId="77777777" w:rsidR="00936F26" w:rsidRDefault="00936F26" w:rsidP="00936F26">
              <w:pPr>
                <w:pStyle w:val="Bibliography"/>
                <w:rPr>
                  <w:noProof/>
                </w:rPr>
              </w:pPr>
              <w:r>
                <w:rPr>
                  <w:noProof/>
                </w:rPr>
                <w:t xml:space="preserve">Kouzes, J. &amp; Posner, B., 2017. </w:t>
              </w:r>
              <w:r>
                <w:rPr>
                  <w:i/>
                  <w:iCs/>
                  <w:noProof/>
                </w:rPr>
                <w:t xml:space="preserve">The Leadership Challenge: How to Make Extraordinary Things Happen in Organizations. </w:t>
              </w:r>
              <w:r>
                <w:rPr>
                  <w:noProof/>
                </w:rPr>
                <w:t>s.l.:John Wiley &amp; Sons.</w:t>
              </w:r>
            </w:p>
            <w:p w14:paraId="09576A5F" w14:textId="77777777" w:rsidR="00936F26" w:rsidRDefault="00936F26" w:rsidP="00936F26">
              <w:pPr>
                <w:pStyle w:val="Bibliography"/>
                <w:rPr>
                  <w:noProof/>
                </w:rPr>
              </w:pPr>
              <w:r>
                <w:rPr>
                  <w:noProof/>
                </w:rPr>
                <w:t xml:space="preserve">Mumford, M., 2000. Leadership Skills for a Changing World. </w:t>
              </w:r>
            </w:p>
            <w:p w14:paraId="799863F9" w14:textId="77777777" w:rsidR="00936F26" w:rsidRDefault="00936F26" w:rsidP="00936F26">
              <w:pPr>
                <w:pStyle w:val="Bibliography"/>
                <w:rPr>
                  <w:noProof/>
                </w:rPr>
              </w:pPr>
              <w:r>
                <w:rPr>
                  <w:noProof/>
                </w:rPr>
                <w:t xml:space="preserve">National Police Chiefs' Council (NPCC), 2016. </w:t>
              </w:r>
              <w:r>
                <w:rPr>
                  <w:i/>
                  <w:iCs/>
                  <w:noProof/>
                </w:rPr>
                <w:t xml:space="preserve">Policing Vision 2025. </w:t>
              </w:r>
              <w:r>
                <w:rPr>
                  <w:noProof/>
                </w:rPr>
                <w:t xml:space="preserve">[Online] </w:t>
              </w:r>
              <w:r>
                <w:rPr>
                  <w:noProof/>
                </w:rPr>
                <w:br/>
                <w:t xml:space="preserve">Available at: </w:t>
              </w:r>
              <w:r>
                <w:rPr>
                  <w:noProof/>
                  <w:u w:val="single"/>
                </w:rPr>
                <w:t>https://www.npcc.police.uk/publications/policing-vision-2025</w:t>
              </w:r>
            </w:p>
            <w:p w14:paraId="66404C44" w14:textId="77777777" w:rsidR="00936F26" w:rsidRDefault="00936F26" w:rsidP="00936F26">
              <w:pPr>
                <w:pStyle w:val="Bibliography"/>
                <w:rPr>
                  <w:noProof/>
                </w:rPr>
              </w:pPr>
              <w:r>
                <w:rPr>
                  <w:noProof/>
                </w:rPr>
                <w:t xml:space="preserve">National Police Chiefs’ Council, 2021. </w:t>
              </w:r>
              <w:r>
                <w:rPr>
                  <w:i/>
                  <w:iCs/>
                  <w:noProof/>
                </w:rPr>
                <w:t xml:space="preserve">Policing Vision 2030. </w:t>
              </w:r>
              <w:r>
                <w:rPr>
                  <w:noProof/>
                </w:rPr>
                <w:t xml:space="preserve">[Online] </w:t>
              </w:r>
              <w:r>
                <w:rPr>
                  <w:noProof/>
                </w:rPr>
                <w:br/>
                <w:t xml:space="preserve">Available at: </w:t>
              </w:r>
              <w:r>
                <w:rPr>
                  <w:noProof/>
                  <w:u w:val="single"/>
                </w:rPr>
                <w:t>https://www.npcc.police.uk/publications/policing-vision-2030</w:t>
              </w:r>
            </w:p>
            <w:p w14:paraId="4BBAB83A" w14:textId="77777777" w:rsidR="00936F26" w:rsidRDefault="00936F26" w:rsidP="00936F26">
              <w:pPr>
                <w:pStyle w:val="Bibliography"/>
                <w:rPr>
                  <w:noProof/>
                </w:rPr>
              </w:pPr>
              <w:r>
                <w:rPr>
                  <w:noProof/>
                </w:rPr>
                <w:t xml:space="preserve">National Police Chiefs’ Council, 2023. </w:t>
              </w:r>
              <w:r>
                <w:rPr>
                  <w:i/>
                  <w:iCs/>
                  <w:noProof/>
                </w:rPr>
                <w:t xml:space="preserve">National Police Chiefs’ Council. </w:t>
              </w:r>
              <w:r>
                <w:rPr>
                  <w:noProof/>
                </w:rPr>
                <w:t xml:space="preserve">[Online] </w:t>
              </w:r>
              <w:r>
                <w:rPr>
                  <w:noProof/>
                </w:rPr>
                <w:br/>
                <w:t xml:space="preserve">Available at: </w:t>
              </w:r>
              <w:r>
                <w:rPr>
                  <w:noProof/>
                  <w:u w:val="single"/>
                </w:rPr>
                <w:t>https://www.npcc.police.uk/</w:t>
              </w:r>
            </w:p>
            <w:p w14:paraId="553A55A5" w14:textId="77777777" w:rsidR="00936F26" w:rsidRDefault="00936F26" w:rsidP="00936F26">
              <w:pPr>
                <w:pStyle w:val="Bibliography"/>
                <w:rPr>
                  <w:noProof/>
                </w:rPr>
              </w:pPr>
              <w:r>
                <w:rPr>
                  <w:noProof/>
                </w:rPr>
                <w:t xml:space="preserve">Northouse, P., 2023. </w:t>
              </w:r>
              <w:r>
                <w:rPr>
                  <w:i/>
                  <w:iCs/>
                  <w:noProof/>
                </w:rPr>
                <w:t xml:space="preserve">Leadership: Theory and Practice. </w:t>
              </w:r>
              <w:r>
                <w:rPr>
                  <w:noProof/>
                </w:rPr>
                <w:t>s.l.:SAGE.</w:t>
              </w:r>
            </w:p>
            <w:p w14:paraId="39F48D35" w14:textId="77777777" w:rsidR="00936F26" w:rsidRDefault="00936F26" w:rsidP="00936F26">
              <w:pPr>
                <w:pStyle w:val="Bibliography"/>
                <w:rPr>
                  <w:noProof/>
                </w:rPr>
              </w:pPr>
              <w:r>
                <w:rPr>
                  <w:noProof/>
                </w:rPr>
                <w:t xml:space="preserve">Nottingham Trent University, 2017. </w:t>
              </w:r>
              <w:r>
                <w:rPr>
                  <w:i/>
                  <w:iCs/>
                  <w:noProof/>
                </w:rPr>
                <w:t xml:space="preserve">Study Highlights Potential Impact of CCTV in Police Investigations. </w:t>
              </w:r>
              <w:r>
                <w:rPr>
                  <w:noProof/>
                </w:rPr>
                <w:t xml:space="preserve">[Online] </w:t>
              </w:r>
              <w:r>
                <w:rPr>
                  <w:noProof/>
                </w:rPr>
                <w:br/>
                <w:t xml:space="preserve">Available at: </w:t>
              </w:r>
              <w:r>
                <w:rPr>
                  <w:noProof/>
                  <w:u w:val="single"/>
                </w:rPr>
                <w:t>https://phys.org/news/2017-04-highlights-potential-impact-cctv-police.html</w:t>
              </w:r>
            </w:p>
            <w:p w14:paraId="75DA042A" w14:textId="77777777" w:rsidR="00936F26" w:rsidRDefault="00936F26" w:rsidP="00936F26">
              <w:pPr>
                <w:pStyle w:val="Bibliography"/>
                <w:rPr>
                  <w:noProof/>
                </w:rPr>
              </w:pPr>
              <w:r>
                <w:rPr>
                  <w:noProof/>
                </w:rPr>
                <w:t xml:space="preserve">NPCC, 2023. </w:t>
              </w:r>
              <w:r>
                <w:rPr>
                  <w:i/>
                  <w:iCs/>
                  <w:noProof/>
                </w:rPr>
                <w:t xml:space="preserve">Missing Persons Media &amp; Online Publicity. </w:t>
              </w:r>
              <w:r>
                <w:rPr>
                  <w:noProof/>
                </w:rPr>
                <w:t xml:space="preserve">[Online] </w:t>
              </w:r>
              <w:r>
                <w:rPr>
                  <w:noProof/>
                </w:rPr>
                <w:br/>
                <w:t xml:space="preserve">Available at: </w:t>
              </w:r>
              <w:r>
                <w:rPr>
                  <w:noProof/>
                  <w:u w:val="single"/>
                </w:rPr>
                <w:t>https://www.npcc.police.uk/SysSiteAssets/media/downloads/publications/publications-</w:t>
              </w:r>
              <w:r>
                <w:rPr>
                  <w:noProof/>
                  <w:u w:val="single"/>
                </w:rPr>
                <w:lastRenderedPageBreak/>
                <w:t>log/national-crime-coordination-committee/2023/missing-persons-media-online-publicity-v1.1-25oct-22.pdf</w:t>
              </w:r>
            </w:p>
            <w:p w14:paraId="47DEBE43" w14:textId="77777777" w:rsidR="00936F26" w:rsidRDefault="00936F26" w:rsidP="00936F26">
              <w:pPr>
                <w:pStyle w:val="Bibliography"/>
                <w:rPr>
                  <w:noProof/>
                </w:rPr>
              </w:pPr>
              <w:r>
                <w:rPr>
                  <w:noProof/>
                </w:rPr>
                <w:t xml:space="preserve">NSPCC, 2022. </w:t>
              </w:r>
              <w:r>
                <w:rPr>
                  <w:i/>
                  <w:iCs/>
                  <w:noProof/>
                </w:rPr>
                <w:t xml:space="preserve">Protecting Children from Bullying and Cyberbullying. </w:t>
              </w:r>
              <w:r>
                <w:rPr>
                  <w:noProof/>
                </w:rPr>
                <w:t xml:space="preserve">[Online] </w:t>
              </w:r>
              <w:r>
                <w:rPr>
                  <w:noProof/>
                </w:rPr>
                <w:br/>
                <w:t xml:space="preserve">Available at: </w:t>
              </w:r>
              <w:r>
                <w:rPr>
                  <w:noProof/>
                  <w:u w:val="single"/>
                </w:rPr>
                <w:t>https://learning.nspcc.org.uk/child-abuse-and-neglect/bullying</w:t>
              </w:r>
            </w:p>
            <w:p w14:paraId="4735E5AF" w14:textId="77777777" w:rsidR="00936F26" w:rsidRDefault="00936F26" w:rsidP="00936F26">
              <w:pPr>
                <w:pStyle w:val="Bibliography"/>
                <w:rPr>
                  <w:noProof/>
                </w:rPr>
              </w:pPr>
              <w:r>
                <w:rPr>
                  <w:noProof/>
                </w:rPr>
                <w:t xml:space="preserve">Oberlo, 2023. </w:t>
              </w:r>
              <w:r>
                <w:rPr>
                  <w:i/>
                  <w:iCs/>
                  <w:noProof/>
                </w:rPr>
                <w:t xml:space="preserve">Facebook Age Demographics. </w:t>
              </w:r>
              <w:r>
                <w:rPr>
                  <w:noProof/>
                </w:rPr>
                <w:t xml:space="preserve">[Online] </w:t>
              </w:r>
              <w:r>
                <w:rPr>
                  <w:noProof/>
                </w:rPr>
                <w:br/>
                <w:t xml:space="preserve">Available at: </w:t>
              </w:r>
              <w:r>
                <w:rPr>
                  <w:noProof/>
                  <w:u w:val="single"/>
                </w:rPr>
                <w:t>https://www.oberlo.com/statistics/facebook-age-demographics#:~:text=A%20recent%20study%20analyzing%20Facebook</w:t>
              </w:r>
            </w:p>
            <w:p w14:paraId="79B94024" w14:textId="77777777" w:rsidR="00936F26" w:rsidRDefault="00936F26" w:rsidP="00936F26">
              <w:pPr>
                <w:pStyle w:val="Bibliography"/>
                <w:rPr>
                  <w:noProof/>
                </w:rPr>
              </w:pPr>
              <w:r>
                <w:rPr>
                  <w:noProof/>
                </w:rPr>
                <w:t xml:space="preserve">PACE Code C, 1984. </w:t>
              </w:r>
              <w:r>
                <w:rPr>
                  <w:i/>
                  <w:iCs/>
                  <w:noProof/>
                </w:rPr>
                <w:t xml:space="preserve">Home Office. </w:t>
              </w:r>
              <w:r>
                <w:rPr>
                  <w:noProof/>
                </w:rPr>
                <w:t xml:space="preserve">[Online] </w:t>
              </w:r>
              <w:r>
                <w:rPr>
                  <w:noProof/>
                </w:rPr>
                <w:br/>
                <w:t xml:space="preserve">Available at: </w:t>
              </w:r>
              <w:r>
                <w:rPr>
                  <w:noProof/>
                  <w:u w:val="single"/>
                </w:rPr>
                <w:t>https://www.gov.uk/government/publications/pace-code-c-2019/pace-code-c-2019-accessible#bookmark42</w:t>
              </w:r>
            </w:p>
            <w:p w14:paraId="52DE8F8D" w14:textId="77777777" w:rsidR="00936F26" w:rsidRDefault="00936F26" w:rsidP="00936F26">
              <w:pPr>
                <w:pStyle w:val="Bibliography"/>
                <w:rPr>
                  <w:noProof/>
                </w:rPr>
              </w:pPr>
              <w:r>
                <w:rPr>
                  <w:noProof/>
                </w:rPr>
                <w:t xml:space="preserve">Pearce, A., 2021. </w:t>
              </w:r>
              <w:r>
                <w:rPr>
                  <w:i/>
                  <w:iCs/>
                  <w:noProof/>
                </w:rPr>
                <w:t xml:space="preserve">Everyone Can Learn to Coach! Coaching with the OSCAR Model. </w:t>
              </w:r>
              <w:r>
                <w:rPr>
                  <w:noProof/>
                </w:rPr>
                <w:t xml:space="preserve">[Online] </w:t>
              </w:r>
              <w:r>
                <w:rPr>
                  <w:noProof/>
                </w:rPr>
                <w:br/>
                <w:t xml:space="preserve">Available at: </w:t>
              </w:r>
              <w:r>
                <w:rPr>
                  <w:noProof/>
                  <w:u w:val="single"/>
                </w:rPr>
                <w:t>https://www.open.edu/openlearn/health-sports-psychology/psychology/everyone-can-learn-coach-coaching-the-oscar-model</w:t>
              </w:r>
            </w:p>
            <w:p w14:paraId="3F35F268" w14:textId="77777777" w:rsidR="00936F26" w:rsidRDefault="00936F26" w:rsidP="00936F26">
              <w:pPr>
                <w:pStyle w:val="Bibliography"/>
                <w:rPr>
                  <w:noProof/>
                </w:rPr>
              </w:pPr>
              <w:r>
                <w:rPr>
                  <w:noProof/>
                </w:rPr>
                <w:t xml:space="preserve">Performance Consultants International, 2019. </w:t>
              </w:r>
              <w:r>
                <w:rPr>
                  <w:i/>
                  <w:iCs/>
                  <w:noProof/>
                </w:rPr>
                <w:t xml:space="preserve">The GROW Model: Coaching for Performance. </w:t>
              </w:r>
              <w:r>
                <w:rPr>
                  <w:noProof/>
                </w:rPr>
                <w:t xml:space="preserve">[Online] </w:t>
              </w:r>
              <w:r>
                <w:rPr>
                  <w:noProof/>
                </w:rPr>
                <w:br/>
                <w:t xml:space="preserve">Available at: </w:t>
              </w:r>
              <w:r>
                <w:rPr>
                  <w:noProof/>
                  <w:u w:val="single"/>
                </w:rPr>
                <w:t>https://www.coachingperformance.com/grow-model/</w:t>
              </w:r>
            </w:p>
            <w:p w14:paraId="13A165FD" w14:textId="77777777" w:rsidR="00936F26" w:rsidRDefault="00936F26" w:rsidP="00936F26">
              <w:pPr>
                <w:pStyle w:val="Bibliography"/>
                <w:rPr>
                  <w:noProof/>
                </w:rPr>
              </w:pPr>
              <w:r>
                <w:rPr>
                  <w:noProof/>
                </w:rPr>
                <w:t xml:space="preserve">Police and Criminal Evidence Act 1984, 1984. </w:t>
              </w:r>
              <w:r>
                <w:rPr>
                  <w:i/>
                  <w:iCs/>
                  <w:noProof/>
                </w:rPr>
                <w:t xml:space="preserve">Legislation.gov.uk. </w:t>
              </w:r>
              <w:r>
                <w:rPr>
                  <w:noProof/>
                </w:rPr>
                <w:t xml:space="preserve">[Online] </w:t>
              </w:r>
              <w:r>
                <w:rPr>
                  <w:noProof/>
                </w:rPr>
                <w:br/>
                <w:t xml:space="preserve">Available at: </w:t>
              </w:r>
              <w:r>
                <w:rPr>
                  <w:noProof/>
                  <w:u w:val="single"/>
                </w:rPr>
                <w:t>https://www.legislation.gov.uk/ukpga/1984/60/section/17</w:t>
              </w:r>
            </w:p>
            <w:p w14:paraId="31D24519" w14:textId="77777777" w:rsidR="00936F26" w:rsidRDefault="00936F26" w:rsidP="00936F26">
              <w:pPr>
                <w:pStyle w:val="Bibliography"/>
                <w:rPr>
                  <w:noProof/>
                </w:rPr>
              </w:pPr>
              <w:r>
                <w:rPr>
                  <w:noProof/>
                </w:rPr>
                <w:t xml:space="preserve">Police Digital Service, 2023. </w:t>
              </w:r>
              <w:r>
                <w:rPr>
                  <w:i/>
                  <w:iCs/>
                  <w:noProof/>
                </w:rPr>
                <w:t xml:space="preserve">Police Digital Service. </w:t>
              </w:r>
              <w:r>
                <w:rPr>
                  <w:noProof/>
                </w:rPr>
                <w:t xml:space="preserve">[Online] </w:t>
              </w:r>
              <w:r>
                <w:rPr>
                  <w:noProof/>
                </w:rPr>
                <w:br/>
                <w:t xml:space="preserve">Available at: </w:t>
              </w:r>
              <w:r>
                <w:rPr>
                  <w:noProof/>
                  <w:u w:val="single"/>
                </w:rPr>
                <w:t>https://pds.police.uk/</w:t>
              </w:r>
            </w:p>
            <w:p w14:paraId="6AB18DAC" w14:textId="77777777" w:rsidR="00936F26" w:rsidRDefault="00936F26" w:rsidP="00936F26">
              <w:pPr>
                <w:pStyle w:val="Bibliography"/>
                <w:rPr>
                  <w:noProof/>
                </w:rPr>
              </w:pPr>
              <w:r>
                <w:rPr>
                  <w:noProof/>
                </w:rPr>
                <w:t xml:space="preserve">Police Professional, 2023. </w:t>
              </w:r>
              <w:r>
                <w:rPr>
                  <w:i/>
                  <w:iCs/>
                  <w:noProof/>
                </w:rPr>
                <w:t xml:space="preserve">New code of professional standards for police officers. </w:t>
              </w:r>
              <w:r>
                <w:rPr>
                  <w:noProof/>
                </w:rPr>
                <w:t xml:space="preserve">[Online] </w:t>
              </w:r>
              <w:r>
                <w:rPr>
                  <w:noProof/>
                </w:rPr>
                <w:br/>
                <w:t xml:space="preserve">Available at: </w:t>
              </w:r>
              <w:r>
                <w:rPr>
                  <w:noProof/>
                  <w:u w:val="single"/>
                </w:rPr>
                <w:t>https://www.policeprofessional.com/news/new-code-of-professional-standards-for-police-officers/</w:t>
              </w:r>
            </w:p>
            <w:p w14:paraId="3894E52A" w14:textId="77777777" w:rsidR="00936F26" w:rsidRDefault="00936F26" w:rsidP="00936F26">
              <w:pPr>
                <w:pStyle w:val="Bibliography"/>
                <w:rPr>
                  <w:noProof/>
                </w:rPr>
              </w:pPr>
              <w:r>
                <w:rPr>
                  <w:noProof/>
                </w:rPr>
                <w:t xml:space="preserve">Policek, N., 2023. Police Codes of Conduct. </w:t>
              </w:r>
              <w:r>
                <w:rPr>
                  <w:i/>
                  <w:iCs/>
                  <w:noProof/>
                </w:rPr>
                <w:t>Police Codes of Conduct.</w:t>
              </w:r>
            </w:p>
            <w:p w14:paraId="43284264" w14:textId="77777777" w:rsidR="00936F26" w:rsidRDefault="00936F26" w:rsidP="00936F26">
              <w:pPr>
                <w:pStyle w:val="Bibliography"/>
                <w:rPr>
                  <w:noProof/>
                </w:rPr>
              </w:pPr>
              <w:r>
                <w:rPr>
                  <w:noProof/>
                </w:rPr>
                <w:t xml:space="preserve">Poutiatine, M. I., 2009. What Is Transformation?: Nine Principles toward an Understanding of the Transformational Process for Transformational Leadership. </w:t>
              </w:r>
            </w:p>
            <w:p w14:paraId="7A87D0C3" w14:textId="77777777" w:rsidR="00936F26" w:rsidRDefault="00936F26" w:rsidP="00936F26">
              <w:pPr>
                <w:pStyle w:val="Bibliography"/>
                <w:rPr>
                  <w:noProof/>
                </w:rPr>
              </w:pPr>
              <w:r>
                <w:rPr>
                  <w:noProof/>
                </w:rPr>
                <w:t xml:space="preserve">Rosewell, J., 2005. Learning Styles. </w:t>
              </w:r>
              <w:r>
                <w:rPr>
                  <w:i/>
                  <w:iCs/>
                  <w:noProof/>
                </w:rPr>
                <w:t>Networked living: exploring information and communication technologies.</w:t>
              </w:r>
            </w:p>
            <w:p w14:paraId="4760D242" w14:textId="77777777" w:rsidR="00936F26" w:rsidRDefault="00936F26" w:rsidP="00936F26">
              <w:pPr>
                <w:pStyle w:val="Bibliography"/>
                <w:rPr>
                  <w:noProof/>
                </w:rPr>
              </w:pPr>
              <w:r>
                <w:rPr>
                  <w:noProof/>
                </w:rPr>
                <w:t xml:space="preserve">Russell, J., 2017. A Meta-analysis: the Full Range of Leadership Model Impacting Policing Organizations. </w:t>
              </w:r>
            </w:p>
            <w:p w14:paraId="686F0CE9" w14:textId="77777777" w:rsidR="00936F26" w:rsidRDefault="00936F26" w:rsidP="00936F26">
              <w:pPr>
                <w:pStyle w:val="Bibliography"/>
                <w:rPr>
                  <w:noProof/>
                </w:rPr>
              </w:pPr>
              <w:r>
                <w:rPr>
                  <w:noProof/>
                </w:rPr>
                <w:t xml:space="preserve">Schön, D. A., 1991. </w:t>
              </w:r>
              <w:r>
                <w:rPr>
                  <w:i/>
                  <w:iCs/>
                  <w:noProof/>
                </w:rPr>
                <w:t xml:space="preserve">The Reflective Practitioner: How Professionals Think in Action. </w:t>
              </w:r>
              <w:r>
                <w:rPr>
                  <w:noProof/>
                </w:rPr>
                <w:t>s.l.:Avebury.</w:t>
              </w:r>
            </w:p>
            <w:p w14:paraId="074F25CF" w14:textId="77777777" w:rsidR="00936F26" w:rsidRDefault="00936F26" w:rsidP="00936F26">
              <w:pPr>
                <w:pStyle w:val="Bibliography"/>
                <w:rPr>
                  <w:noProof/>
                </w:rPr>
              </w:pPr>
              <w:r>
                <w:rPr>
                  <w:noProof/>
                </w:rPr>
                <w:t xml:space="preserve">Shearer, E. &amp; Gottfried, J., 2017. </w:t>
              </w:r>
              <w:r>
                <w:rPr>
                  <w:i/>
                  <w:iCs/>
                  <w:noProof/>
                </w:rPr>
                <w:t xml:space="preserve">News Use Across Social Media Platforms. </w:t>
              </w:r>
              <w:r>
                <w:rPr>
                  <w:noProof/>
                </w:rPr>
                <w:t xml:space="preserve">[Online] </w:t>
              </w:r>
              <w:r>
                <w:rPr>
                  <w:noProof/>
                </w:rPr>
                <w:br/>
                <w:t xml:space="preserve">Available at: </w:t>
              </w:r>
              <w:r>
                <w:rPr>
                  <w:noProof/>
                  <w:u w:val="single"/>
                </w:rPr>
                <w:t>https://www.pewresearch.org/journalism/2017/09/07/news-use-across-social-media-platforms-2017/</w:t>
              </w:r>
            </w:p>
            <w:p w14:paraId="026A1D8A" w14:textId="77777777" w:rsidR="00936F26" w:rsidRDefault="00936F26" w:rsidP="00936F26">
              <w:pPr>
                <w:pStyle w:val="Bibliography"/>
                <w:rPr>
                  <w:noProof/>
                </w:rPr>
              </w:pPr>
              <w:r>
                <w:rPr>
                  <w:noProof/>
                </w:rPr>
                <w:t xml:space="preserve">South Wales Police, 2023. </w:t>
              </w:r>
              <w:r>
                <w:rPr>
                  <w:i/>
                  <w:iCs/>
                  <w:noProof/>
                </w:rPr>
                <w:t xml:space="preserve">Body Worn Video Cameras. </w:t>
              </w:r>
              <w:r>
                <w:rPr>
                  <w:noProof/>
                </w:rPr>
                <w:t xml:space="preserve">[Online] </w:t>
              </w:r>
              <w:r>
                <w:rPr>
                  <w:noProof/>
                </w:rPr>
                <w:br/>
                <w:t xml:space="preserve">Available at: </w:t>
              </w:r>
              <w:r>
                <w:rPr>
                  <w:noProof/>
                  <w:u w:val="single"/>
                </w:rPr>
                <w:t>https://www.south-wales.police.uk/police-forces/south-wales-police/areas/about-us/about-us/body-worn-video-camera/</w:t>
              </w:r>
            </w:p>
            <w:p w14:paraId="3BFBF879" w14:textId="77777777" w:rsidR="00936F26" w:rsidRDefault="00936F26" w:rsidP="00936F26">
              <w:pPr>
                <w:pStyle w:val="Bibliography"/>
                <w:rPr>
                  <w:noProof/>
                </w:rPr>
              </w:pPr>
              <w:r>
                <w:rPr>
                  <w:noProof/>
                </w:rPr>
                <w:t xml:space="preserve">South Wales Police, 2023. </w:t>
              </w:r>
              <w:r>
                <w:rPr>
                  <w:i/>
                  <w:iCs/>
                  <w:noProof/>
                </w:rPr>
                <w:t xml:space="preserve">Careers | South Wales Police. </w:t>
              </w:r>
              <w:r>
                <w:rPr>
                  <w:noProof/>
                </w:rPr>
                <w:t xml:space="preserve">[Online] </w:t>
              </w:r>
              <w:r>
                <w:rPr>
                  <w:noProof/>
                </w:rPr>
                <w:br/>
                <w:t xml:space="preserve">Available at: </w:t>
              </w:r>
              <w:r>
                <w:rPr>
                  <w:noProof/>
                  <w:u w:val="single"/>
                </w:rPr>
                <w:t>https://www.south-wales.police.uk/police-forces/south-wales-police/areas/careers/careers/</w:t>
              </w:r>
            </w:p>
            <w:p w14:paraId="4C77FC6C" w14:textId="77777777" w:rsidR="00936F26" w:rsidRDefault="00936F26" w:rsidP="00936F26">
              <w:pPr>
                <w:pStyle w:val="Bibliography"/>
                <w:rPr>
                  <w:noProof/>
                </w:rPr>
              </w:pPr>
              <w:r>
                <w:rPr>
                  <w:noProof/>
                </w:rPr>
                <w:t xml:space="preserve">South Wales Police, 2023. </w:t>
              </w:r>
              <w:r>
                <w:rPr>
                  <w:i/>
                  <w:iCs/>
                  <w:noProof/>
                </w:rPr>
                <w:t xml:space="preserve">South Wales Police. </w:t>
              </w:r>
              <w:r>
                <w:rPr>
                  <w:noProof/>
                </w:rPr>
                <w:t xml:space="preserve">[Online] </w:t>
              </w:r>
              <w:r>
                <w:rPr>
                  <w:noProof/>
                </w:rPr>
                <w:br/>
                <w:t xml:space="preserve">Available at: </w:t>
              </w:r>
              <w:r>
                <w:rPr>
                  <w:noProof/>
                  <w:u w:val="single"/>
                </w:rPr>
                <w:t>https://www.south-wales.police.uk/</w:t>
              </w:r>
            </w:p>
            <w:p w14:paraId="321B8A23" w14:textId="77777777" w:rsidR="00936F26" w:rsidRDefault="00936F26" w:rsidP="00936F26">
              <w:pPr>
                <w:pStyle w:val="Bibliography"/>
                <w:rPr>
                  <w:noProof/>
                </w:rPr>
              </w:pPr>
              <w:r>
                <w:rPr>
                  <w:noProof/>
                </w:rPr>
                <w:t xml:space="preserve">Statista, 2023. </w:t>
              </w:r>
              <w:r>
                <w:rPr>
                  <w:i/>
                  <w:iCs/>
                  <w:noProof/>
                </w:rPr>
                <w:t xml:space="preserve">Active Social Media Audience in the United Kingdom (UK) in January 2023. </w:t>
              </w:r>
              <w:r>
                <w:rPr>
                  <w:noProof/>
                </w:rPr>
                <w:t xml:space="preserve">[Online] </w:t>
              </w:r>
              <w:r>
                <w:rPr>
                  <w:noProof/>
                </w:rPr>
                <w:br/>
                <w:t xml:space="preserve">Available at: </w:t>
              </w:r>
              <w:r>
                <w:rPr>
                  <w:noProof/>
                  <w:u w:val="single"/>
                </w:rPr>
                <w:t xml:space="preserve">https://www.statista.com/statistics/507405/uk-active-social-media-and-mobile-social-media-users/ </w:t>
              </w:r>
            </w:p>
            <w:p w14:paraId="658F1E74" w14:textId="77777777" w:rsidR="00936F26" w:rsidRDefault="00936F26" w:rsidP="00936F26">
              <w:pPr>
                <w:pStyle w:val="Bibliography"/>
                <w:rPr>
                  <w:noProof/>
                </w:rPr>
              </w:pPr>
              <w:r>
                <w:rPr>
                  <w:noProof/>
                </w:rPr>
                <w:t xml:space="preserve">Sugindo, M., Rivai, H. A. &amp; Fahmy, R., 2022. Police performance: an Evaluating on Autocratic leadership, Job stress, and Job Motivation amid and post- COVID 19. </w:t>
              </w:r>
            </w:p>
            <w:p w14:paraId="3E903BC1" w14:textId="77777777" w:rsidR="00936F26" w:rsidRDefault="00936F26" w:rsidP="00936F26">
              <w:pPr>
                <w:pStyle w:val="Bibliography"/>
                <w:rPr>
                  <w:noProof/>
                </w:rPr>
              </w:pPr>
              <w:r>
                <w:rPr>
                  <w:noProof/>
                </w:rPr>
                <w:t xml:space="preserve">The Academy of Medical Sciences, 2023. </w:t>
              </w:r>
              <w:r>
                <w:rPr>
                  <w:i/>
                  <w:iCs/>
                  <w:noProof/>
                </w:rPr>
                <w:t xml:space="preserve">The OSCAR Model. </w:t>
              </w:r>
              <w:r>
                <w:rPr>
                  <w:noProof/>
                </w:rPr>
                <w:t xml:space="preserve">[Online] </w:t>
              </w:r>
              <w:r>
                <w:rPr>
                  <w:noProof/>
                </w:rPr>
                <w:br/>
                <w:t xml:space="preserve">Available at: </w:t>
              </w:r>
              <w:r>
                <w:rPr>
                  <w:noProof/>
                  <w:u w:val="single"/>
                </w:rPr>
                <w:t>https://acmedsci.ac.uk/file-download/48502914</w:t>
              </w:r>
            </w:p>
            <w:p w14:paraId="3E513F5E" w14:textId="77777777" w:rsidR="00936F26" w:rsidRDefault="00936F26" w:rsidP="00936F26">
              <w:pPr>
                <w:pStyle w:val="Bibliography"/>
                <w:rPr>
                  <w:noProof/>
                </w:rPr>
              </w:pPr>
              <w:r>
                <w:rPr>
                  <w:noProof/>
                </w:rPr>
                <w:t xml:space="preserve">The Police Foundation, 2014. </w:t>
              </w:r>
              <w:r>
                <w:rPr>
                  <w:i/>
                  <w:iCs/>
                  <w:noProof/>
                </w:rPr>
                <w:t xml:space="preserve">Police Use of Social Media, </w:t>
              </w:r>
              <w:r>
                <w:rPr>
                  <w:noProof/>
                </w:rPr>
                <w:t>s.l.: s.n.</w:t>
              </w:r>
            </w:p>
            <w:p w14:paraId="4DF8D456" w14:textId="77777777" w:rsidR="00936F26" w:rsidRDefault="00936F26" w:rsidP="00936F26">
              <w:pPr>
                <w:pStyle w:val="Bibliography"/>
                <w:rPr>
                  <w:noProof/>
                </w:rPr>
              </w:pPr>
              <w:r>
                <w:rPr>
                  <w:noProof/>
                </w:rPr>
                <w:t xml:space="preserve">Whitmore, J., 1992. </w:t>
              </w:r>
              <w:r>
                <w:rPr>
                  <w:i/>
                  <w:iCs/>
                  <w:noProof/>
                </w:rPr>
                <w:t xml:space="preserve">Coaching for Performance: The Principles and Practice of Coaching and Leadership. </w:t>
              </w:r>
              <w:r>
                <w:rPr>
                  <w:noProof/>
                </w:rPr>
                <w:t>s.l.:s.n.</w:t>
              </w:r>
            </w:p>
            <w:p w14:paraId="21D245A0" w14:textId="3EC3A631" w:rsidR="00936F26" w:rsidRDefault="00936F26" w:rsidP="00936F26">
              <w:r>
                <w:rPr>
                  <w:b/>
                  <w:bCs/>
                  <w:noProof/>
                </w:rPr>
                <w:fldChar w:fldCharType="end"/>
              </w:r>
            </w:p>
          </w:sdtContent>
        </w:sdt>
      </w:sdtContent>
    </w:sdt>
    <w:p w14:paraId="1FD264B4" w14:textId="77777777" w:rsidR="00936F26" w:rsidRPr="00270EEB" w:rsidRDefault="00936F26"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FE0569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36F26">
        <w:rPr>
          <w:rFonts w:eastAsia="Arial"/>
          <w:b/>
          <w:bCs/>
          <w:color w:val="000000" w:themeColor="text1"/>
          <w:sz w:val="24"/>
          <w:szCs w:val="24"/>
          <w:highlight w:val="yellow"/>
        </w:rPr>
        <w:t xml:space="preserve"> Alex Fitzpatrick</w:t>
      </w:r>
    </w:p>
    <w:p w14:paraId="574DF1C8" w14:textId="1C0C00AA" w:rsidR="28D1B5E1" w:rsidRDefault="28D1B5E1" w:rsidP="28D1B5E1">
      <w:pPr>
        <w:jc w:val="both"/>
        <w:rPr>
          <w:b/>
          <w:bCs/>
          <w:color w:val="000000" w:themeColor="text1"/>
          <w:sz w:val="24"/>
          <w:szCs w:val="24"/>
          <w:highlight w:val="yellow"/>
        </w:rPr>
      </w:pPr>
    </w:p>
    <w:p w14:paraId="6AF6F333" w14:textId="27DA315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36F26">
        <w:rPr>
          <w:rFonts w:eastAsia="Arial"/>
          <w:b/>
          <w:bCs/>
          <w:color w:val="000000" w:themeColor="text1"/>
          <w:sz w:val="24"/>
          <w:szCs w:val="24"/>
          <w:highlight w:val="yellow"/>
        </w:rPr>
        <w:t>: 20/11/2023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5D9AB" w14:textId="77777777" w:rsidR="002336FE" w:rsidRDefault="002336FE">
      <w:r>
        <w:separator/>
      </w:r>
    </w:p>
  </w:endnote>
  <w:endnote w:type="continuationSeparator" w:id="0">
    <w:p w14:paraId="391C252D" w14:textId="77777777" w:rsidR="002336FE" w:rsidRDefault="00233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7BF65" w14:textId="77777777" w:rsidR="002336FE" w:rsidRDefault="002336FE">
      <w:r>
        <w:separator/>
      </w:r>
    </w:p>
  </w:footnote>
  <w:footnote w:type="continuationSeparator" w:id="0">
    <w:p w14:paraId="12772F90" w14:textId="77777777" w:rsidR="002336FE" w:rsidRDefault="00233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E15DE"/>
    <w:multiLevelType w:val="multilevel"/>
    <w:tmpl w:val="1D10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C757E"/>
    <w:multiLevelType w:val="multilevel"/>
    <w:tmpl w:val="545E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3AEF24A2"/>
    <w:multiLevelType w:val="hybridMultilevel"/>
    <w:tmpl w:val="5B9E105C"/>
    <w:lvl w:ilvl="0" w:tplc="B450D3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D0E2F"/>
    <w:multiLevelType w:val="multilevel"/>
    <w:tmpl w:val="ADA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4E47D81"/>
    <w:multiLevelType w:val="multilevel"/>
    <w:tmpl w:val="4572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740E1F91"/>
    <w:multiLevelType w:val="multilevel"/>
    <w:tmpl w:val="864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1F0EE8"/>
    <w:multiLevelType w:val="multilevel"/>
    <w:tmpl w:val="27D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abstractNum w:abstractNumId="11" w15:restartNumberingAfterBreak="0">
    <w:nsid w:val="7E2226F9"/>
    <w:multiLevelType w:val="multilevel"/>
    <w:tmpl w:val="CEE0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772786">
    <w:abstractNumId w:val="10"/>
  </w:num>
  <w:num w:numId="2" w16cid:durableId="1098604643">
    <w:abstractNumId w:val="5"/>
  </w:num>
  <w:num w:numId="3" w16cid:durableId="1622615778">
    <w:abstractNumId w:val="7"/>
  </w:num>
  <w:num w:numId="4" w16cid:durableId="70204935">
    <w:abstractNumId w:val="2"/>
  </w:num>
  <w:num w:numId="5" w16cid:durableId="375935798">
    <w:abstractNumId w:val="0"/>
  </w:num>
  <w:num w:numId="6" w16cid:durableId="168109277">
    <w:abstractNumId w:val="9"/>
  </w:num>
  <w:num w:numId="7" w16cid:durableId="847334988">
    <w:abstractNumId w:val="8"/>
  </w:num>
  <w:num w:numId="8" w16cid:durableId="249782180">
    <w:abstractNumId w:val="6"/>
  </w:num>
  <w:num w:numId="9" w16cid:durableId="520780686">
    <w:abstractNumId w:val="3"/>
  </w:num>
  <w:num w:numId="10" w16cid:durableId="456334268">
    <w:abstractNumId w:val="1"/>
  </w:num>
  <w:num w:numId="11" w16cid:durableId="458449522">
    <w:abstractNumId w:val="4"/>
  </w:num>
  <w:num w:numId="12" w16cid:durableId="752431765">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55"/>
    <w:rsid w:val="00000C77"/>
    <w:rsid w:val="00003990"/>
    <w:rsid w:val="000045B8"/>
    <w:rsid w:val="000101A9"/>
    <w:rsid w:val="00020EEC"/>
    <w:rsid w:val="00023434"/>
    <w:rsid w:val="00025650"/>
    <w:rsid w:val="00026FAB"/>
    <w:rsid w:val="00027B1F"/>
    <w:rsid w:val="0003088B"/>
    <w:rsid w:val="000325D9"/>
    <w:rsid w:val="000372B2"/>
    <w:rsid w:val="0004079F"/>
    <w:rsid w:val="00045B87"/>
    <w:rsid w:val="00045C07"/>
    <w:rsid w:val="00046831"/>
    <w:rsid w:val="00054771"/>
    <w:rsid w:val="00055D43"/>
    <w:rsid w:val="00056FAC"/>
    <w:rsid w:val="00057053"/>
    <w:rsid w:val="00057751"/>
    <w:rsid w:val="00062E39"/>
    <w:rsid w:val="00066417"/>
    <w:rsid w:val="00080E58"/>
    <w:rsid w:val="00083D99"/>
    <w:rsid w:val="00084EA6"/>
    <w:rsid w:val="00085699"/>
    <w:rsid w:val="00087891"/>
    <w:rsid w:val="00090971"/>
    <w:rsid w:val="00091F52"/>
    <w:rsid w:val="00092970"/>
    <w:rsid w:val="00092BC7"/>
    <w:rsid w:val="00093720"/>
    <w:rsid w:val="000938E6"/>
    <w:rsid w:val="00093B3C"/>
    <w:rsid w:val="0009488C"/>
    <w:rsid w:val="00095C1B"/>
    <w:rsid w:val="00096DEA"/>
    <w:rsid w:val="000A4240"/>
    <w:rsid w:val="000A469A"/>
    <w:rsid w:val="000B1E96"/>
    <w:rsid w:val="000B3191"/>
    <w:rsid w:val="000B3DF9"/>
    <w:rsid w:val="000C378F"/>
    <w:rsid w:val="000C401F"/>
    <w:rsid w:val="000C6892"/>
    <w:rsid w:val="000C6FFE"/>
    <w:rsid w:val="000D0BB6"/>
    <w:rsid w:val="000E26B0"/>
    <w:rsid w:val="000F1599"/>
    <w:rsid w:val="000F1769"/>
    <w:rsid w:val="000F6196"/>
    <w:rsid w:val="000F7ECD"/>
    <w:rsid w:val="00102E64"/>
    <w:rsid w:val="0010312C"/>
    <w:rsid w:val="00106DC7"/>
    <w:rsid w:val="00110196"/>
    <w:rsid w:val="00112391"/>
    <w:rsid w:val="00114F52"/>
    <w:rsid w:val="0012135C"/>
    <w:rsid w:val="001347F8"/>
    <w:rsid w:val="00135052"/>
    <w:rsid w:val="00137BB5"/>
    <w:rsid w:val="00137E05"/>
    <w:rsid w:val="00143A25"/>
    <w:rsid w:val="001447F6"/>
    <w:rsid w:val="00147DE3"/>
    <w:rsid w:val="00150794"/>
    <w:rsid w:val="001608C4"/>
    <w:rsid w:val="00171418"/>
    <w:rsid w:val="00190913"/>
    <w:rsid w:val="00193137"/>
    <w:rsid w:val="001961CF"/>
    <w:rsid w:val="001A59BB"/>
    <w:rsid w:val="001A6A51"/>
    <w:rsid w:val="001A79C4"/>
    <w:rsid w:val="001A7DA8"/>
    <w:rsid w:val="001B2971"/>
    <w:rsid w:val="001B331A"/>
    <w:rsid w:val="001C0E74"/>
    <w:rsid w:val="001C321F"/>
    <w:rsid w:val="001C6CEC"/>
    <w:rsid w:val="001D229F"/>
    <w:rsid w:val="001D6162"/>
    <w:rsid w:val="001E6EDE"/>
    <w:rsid w:val="001E7592"/>
    <w:rsid w:val="001F3878"/>
    <w:rsid w:val="001F4552"/>
    <w:rsid w:val="002019EB"/>
    <w:rsid w:val="00202553"/>
    <w:rsid w:val="002030F2"/>
    <w:rsid w:val="00204FA5"/>
    <w:rsid w:val="00205051"/>
    <w:rsid w:val="00211F65"/>
    <w:rsid w:val="0022001B"/>
    <w:rsid w:val="00220D06"/>
    <w:rsid w:val="002219BA"/>
    <w:rsid w:val="002246A0"/>
    <w:rsid w:val="00224AF9"/>
    <w:rsid w:val="00230439"/>
    <w:rsid w:val="0023052E"/>
    <w:rsid w:val="002336FE"/>
    <w:rsid w:val="00235176"/>
    <w:rsid w:val="00236061"/>
    <w:rsid w:val="0024100E"/>
    <w:rsid w:val="00241C1B"/>
    <w:rsid w:val="0024288B"/>
    <w:rsid w:val="00246B37"/>
    <w:rsid w:val="002538A5"/>
    <w:rsid w:val="00255D8E"/>
    <w:rsid w:val="00256BA5"/>
    <w:rsid w:val="00260CE8"/>
    <w:rsid w:val="0026210D"/>
    <w:rsid w:val="002657E9"/>
    <w:rsid w:val="0026665E"/>
    <w:rsid w:val="00270EEB"/>
    <w:rsid w:val="0027147E"/>
    <w:rsid w:val="00274C38"/>
    <w:rsid w:val="00274DE8"/>
    <w:rsid w:val="002761F4"/>
    <w:rsid w:val="002775E1"/>
    <w:rsid w:val="00277979"/>
    <w:rsid w:val="002808EB"/>
    <w:rsid w:val="0028095D"/>
    <w:rsid w:val="00281705"/>
    <w:rsid w:val="00283D30"/>
    <w:rsid w:val="00291ADD"/>
    <w:rsid w:val="00294868"/>
    <w:rsid w:val="00295CA1"/>
    <w:rsid w:val="002A291A"/>
    <w:rsid w:val="002A5604"/>
    <w:rsid w:val="002B1701"/>
    <w:rsid w:val="002B1736"/>
    <w:rsid w:val="002B23C3"/>
    <w:rsid w:val="002B443A"/>
    <w:rsid w:val="002B5B35"/>
    <w:rsid w:val="002C18DA"/>
    <w:rsid w:val="002C256A"/>
    <w:rsid w:val="002C496D"/>
    <w:rsid w:val="002D05EB"/>
    <w:rsid w:val="002D2F29"/>
    <w:rsid w:val="002D2FD3"/>
    <w:rsid w:val="002E7017"/>
    <w:rsid w:val="002F4F6E"/>
    <w:rsid w:val="003015C3"/>
    <w:rsid w:val="0030698D"/>
    <w:rsid w:val="0031350A"/>
    <w:rsid w:val="0031569E"/>
    <w:rsid w:val="00316815"/>
    <w:rsid w:val="003168CA"/>
    <w:rsid w:val="00320562"/>
    <w:rsid w:val="00321255"/>
    <w:rsid w:val="0032230D"/>
    <w:rsid w:val="00322A0B"/>
    <w:rsid w:val="0033203E"/>
    <w:rsid w:val="00332379"/>
    <w:rsid w:val="00335FC5"/>
    <w:rsid w:val="00340E9A"/>
    <w:rsid w:val="003516C0"/>
    <w:rsid w:val="00352E59"/>
    <w:rsid w:val="00354DBE"/>
    <w:rsid w:val="00355210"/>
    <w:rsid w:val="00361915"/>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2D0D"/>
    <w:rsid w:val="003B6803"/>
    <w:rsid w:val="003B6F10"/>
    <w:rsid w:val="003C19F1"/>
    <w:rsid w:val="003C4186"/>
    <w:rsid w:val="003C458C"/>
    <w:rsid w:val="003C6185"/>
    <w:rsid w:val="003D0D2D"/>
    <w:rsid w:val="003D4710"/>
    <w:rsid w:val="003D4FF6"/>
    <w:rsid w:val="003E02B8"/>
    <w:rsid w:val="003E16D7"/>
    <w:rsid w:val="003E197E"/>
    <w:rsid w:val="003F1A39"/>
    <w:rsid w:val="003F72DD"/>
    <w:rsid w:val="004046F0"/>
    <w:rsid w:val="00405F88"/>
    <w:rsid w:val="0040668F"/>
    <w:rsid w:val="00412677"/>
    <w:rsid w:val="004157E0"/>
    <w:rsid w:val="00417701"/>
    <w:rsid w:val="00417925"/>
    <w:rsid w:val="004348AE"/>
    <w:rsid w:val="004376C0"/>
    <w:rsid w:val="0044115F"/>
    <w:rsid w:val="0044223A"/>
    <w:rsid w:val="004437A5"/>
    <w:rsid w:val="00445EC3"/>
    <w:rsid w:val="00446792"/>
    <w:rsid w:val="00446F80"/>
    <w:rsid w:val="00450C83"/>
    <w:rsid w:val="00451851"/>
    <w:rsid w:val="00453343"/>
    <w:rsid w:val="00454CE5"/>
    <w:rsid w:val="004608B9"/>
    <w:rsid w:val="00460ADB"/>
    <w:rsid w:val="00465947"/>
    <w:rsid w:val="00470BB1"/>
    <w:rsid w:val="004718F7"/>
    <w:rsid w:val="00473153"/>
    <w:rsid w:val="004743AF"/>
    <w:rsid w:val="00482C17"/>
    <w:rsid w:val="00487156"/>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2A8"/>
    <w:rsid w:val="004D24D2"/>
    <w:rsid w:val="004D35A4"/>
    <w:rsid w:val="004D445F"/>
    <w:rsid w:val="004D4DD7"/>
    <w:rsid w:val="004E087B"/>
    <w:rsid w:val="004E225C"/>
    <w:rsid w:val="004E44A4"/>
    <w:rsid w:val="004E7B8B"/>
    <w:rsid w:val="004E7BDD"/>
    <w:rsid w:val="004F0E6D"/>
    <w:rsid w:val="004F1E21"/>
    <w:rsid w:val="004F740D"/>
    <w:rsid w:val="004F7B8F"/>
    <w:rsid w:val="00500748"/>
    <w:rsid w:val="005011D6"/>
    <w:rsid w:val="0050167A"/>
    <w:rsid w:val="005042F1"/>
    <w:rsid w:val="00513C7D"/>
    <w:rsid w:val="005169D1"/>
    <w:rsid w:val="00520739"/>
    <w:rsid w:val="00521123"/>
    <w:rsid w:val="00521221"/>
    <w:rsid w:val="00536FA9"/>
    <w:rsid w:val="005414F4"/>
    <w:rsid w:val="00546187"/>
    <w:rsid w:val="005463F1"/>
    <w:rsid w:val="00547437"/>
    <w:rsid w:val="005534F2"/>
    <w:rsid w:val="00557D77"/>
    <w:rsid w:val="005621A9"/>
    <w:rsid w:val="00562EAA"/>
    <w:rsid w:val="00563B58"/>
    <w:rsid w:val="005640C4"/>
    <w:rsid w:val="00564C53"/>
    <w:rsid w:val="0056684C"/>
    <w:rsid w:val="00571403"/>
    <w:rsid w:val="00574A0C"/>
    <w:rsid w:val="00576E4C"/>
    <w:rsid w:val="0057780F"/>
    <w:rsid w:val="00581E0A"/>
    <w:rsid w:val="005846A9"/>
    <w:rsid w:val="00586D89"/>
    <w:rsid w:val="005916B8"/>
    <w:rsid w:val="005A1B4C"/>
    <w:rsid w:val="005A1BA3"/>
    <w:rsid w:val="005A545C"/>
    <w:rsid w:val="005B1CF8"/>
    <w:rsid w:val="005C1567"/>
    <w:rsid w:val="005C6289"/>
    <w:rsid w:val="005C6CE5"/>
    <w:rsid w:val="005D2A9A"/>
    <w:rsid w:val="005D3F07"/>
    <w:rsid w:val="005D4BE2"/>
    <w:rsid w:val="005D583E"/>
    <w:rsid w:val="005E13EA"/>
    <w:rsid w:val="005E22C1"/>
    <w:rsid w:val="005E53BD"/>
    <w:rsid w:val="006067D0"/>
    <w:rsid w:val="00606E27"/>
    <w:rsid w:val="006108C9"/>
    <w:rsid w:val="00610CD0"/>
    <w:rsid w:val="00615C7E"/>
    <w:rsid w:val="0062158D"/>
    <w:rsid w:val="00630F39"/>
    <w:rsid w:val="006326D1"/>
    <w:rsid w:val="00632E0A"/>
    <w:rsid w:val="00633165"/>
    <w:rsid w:val="00636B6C"/>
    <w:rsid w:val="006447DE"/>
    <w:rsid w:val="006505EE"/>
    <w:rsid w:val="00650CE9"/>
    <w:rsid w:val="0065276E"/>
    <w:rsid w:val="00654329"/>
    <w:rsid w:val="00654CEC"/>
    <w:rsid w:val="00655507"/>
    <w:rsid w:val="00656D91"/>
    <w:rsid w:val="006712A7"/>
    <w:rsid w:val="006733CC"/>
    <w:rsid w:val="00674FC2"/>
    <w:rsid w:val="00677E42"/>
    <w:rsid w:val="00682334"/>
    <w:rsid w:val="00684B16"/>
    <w:rsid w:val="006857F7"/>
    <w:rsid w:val="00685D21"/>
    <w:rsid w:val="00690C40"/>
    <w:rsid w:val="00694C00"/>
    <w:rsid w:val="00696F65"/>
    <w:rsid w:val="006A7A6D"/>
    <w:rsid w:val="006B5E67"/>
    <w:rsid w:val="006BE8E5"/>
    <w:rsid w:val="006C2EB5"/>
    <w:rsid w:val="006C3261"/>
    <w:rsid w:val="006C6EBE"/>
    <w:rsid w:val="006D18A3"/>
    <w:rsid w:val="006D348A"/>
    <w:rsid w:val="006D5970"/>
    <w:rsid w:val="006E481E"/>
    <w:rsid w:val="006E795F"/>
    <w:rsid w:val="00700249"/>
    <w:rsid w:val="0070604C"/>
    <w:rsid w:val="0070613C"/>
    <w:rsid w:val="007069CD"/>
    <w:rsid w:val="007110E6"/>
    <w:rsid w:val="00711A70"/>
    <w:rsid w:val="00712E6F"/>
    <w:rsid w:val="00712E90"/>
    <w:rsid w:val="00713B7E"/>
    <w:rsid w:val="007204AE"/>
    <w:rsid w:val="0072678F"/>
    <w:rsid w:val="00727C4C"/>
    <w:rsid w:val="00730310"/>
    <w:rsid w:val="00734809"/>
    <w:rsid w:val="007406E1"/>
    <w:rsid w:val="00743E40"/>
    <w:rsid w:val="00744FF5"/>
    <w:rsid w:val="00751263"/>
    <w:rsid w:val="0075704F"/>
    <w:rsid w:val="00763B2D"/>
    <w:rsid w:val="00772924"/>
    <w:rsid w:val="00784EC4"/>
    <w:rsid w:val="007855A1"/>
    <w:rsid w:val="007872F2"/>
    <w:rsid w:val="007874BC"/>
    <w:rsid w:val="007908E0"/>
    <w:rsid w:val="00793EB3"/>
    <w:rsid w:val="00794205"/>
    <w:rsid w:val="00797012"/>
    <w:rsid w:val="007A1F6A"/>
    <w:rsid w:val="007A6407"/>
    <w:rsid w:val="007B0DE3"/>
    <w:rsid w:val="007B491F"/>
    <w:rsid w:val="007B5CB2"/>
    <w:rsid w:val="007B7191"/>
    <w:rsid w:val="007C1634"/>
    <w:rsid w:val="007C1D94"/>
    <w:rsid w:val="007C2879"/>
    <w:rsid w:val="007C3AA7"/>
    <w:rsid w:val="007C6A87"/>
    <w:rsid w:val="007C705D"/>
    <w:rsid w:val="007D0A07"/>
    <w:rsid w:val="007D0C96"/>
    <w:rsid w:val="007D133D"/>
    <w:rsid w:val="007D3EB4"/>
    <w:rsid w:val="007D3F16"/>
    <w:rsid w:val="007D48D0"/>
    <w:rsid w:val="007D78CC"/>
    <w:rsid w:val="007E2846"/>
    <w:rsid w:val="007E4FC2"/>
    <w:rsid w:val="007F3F7E"/>
    <w:rsid w:val="007F5497"/>
    <w:rsid w:val="00813CEC"/>
    <w:rsid w:val="0081534C"/>
    <w:rsid w:val="008171E4"/>
    <w:rsid w:val="008208EA"/>
    <w:rsid w:val="00824E67"/>
    <w:rsid w:val="00824E9C"/>
    <w:rsid w:val="00825A64"/>
    <w:rsid w:val="00826F48"/>
    <w:rsid w:val="008308AE"/>
    <w:rsid w:val="0083166E"/>
    <w:rsid w:val="00831DC3"/>
    <w:rsid w:val="008322C7"/>
    <w:rsid w:val="00832FF3"/>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589E"/>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50AC"/>
    <w:rsid w:val="008C14C7"/>
    <w:rsid w:val="008C2264"/>
    <w:rsid w:val="008C2FFB"/>
    <w:rsid w:val="008C6EEA"/>
    <w:rsid w:val="008D5813"/>
    <w:rsid w:val="008D634E"/>
    <w:rsid w:val="008D778A"/>
    <w:rsid w:val="008F22BD"/>
    <w:rsid w:val="008F46CC"/>
    <w:rsid w:val="009079BD"/>
    <w:rsid w:val="00912BD9"/>
    <w:rsid w:val="0092030A"/>
    <w:rsid w:val="00920E5B"/>
    <w:rsid w:val="00921E0C"/>
    <w:rsid w:val="00926436"/>
    <w:rsid w:val="0093018C"/>
    <w:rsid w:val="00932CCA"/>
    <w:rsid w:val="00936F26"/>
    <w:rsid w:val="00953E15"/>
    <w:rsid w:val="009544C0"/>
    <w:rsid w:val="00954FA4"/>
    <w:rsid w:val="00956AE9"/>
    <w:rsid w:val="00964CC6"/>
    <w:rsid w:val="009700D4"/>
    <w:rsid w:val="00991FDA"/>
    <w:rsid w:val="009927A1"/>
    <w:rsid w:val="0099774D"/>
    <w:rsid w:val="009A2EAF"/>
    <w:rsid w:val="009A5F3B"/>
    <w:rsid w:val="009B0B61"/>
    <w:rsid w:val="009B28C0"/>
    <w:rsid w:val="009B7136"/>
    <w:rsid w:val="009B7806"/>
    <w:rsid w:val="009C3AC2"/>
    <w:rsid w:val="009D1C1B"/>
    <w:rsid w:val="009D4365"/>
    <w:rsid w:val="009D4E3B"/>
    <w:rsid w:val="009D7BC9"/>
    <w:rsid w:val="009E0C5A"/>
    <w:rsid w:val="009E0C7B"/>
    <w:rsid w:val="009E1982"/>
    <w:rsid w:val="009E1AFF"/>
    <w:rsid w:val="009E462D"/>
    <w:rsid w:val="009E4D2C"/>
    <w:rsid w:val="009F0978"/>
    <w:rsid w:val="009F3AEC"/>
    <w:rsid w:val="00A00081"/>
    <w:rsid w:val="00A012BB"/>
    <w:rsid w:val="00A015F7"/>
    <w:rsid w:val="00A10D56"/>
    <w:rsid w:val="00A12AAE"/>
    <w:rsid w:val="00A13BB2"/>
    <w:rsid w:val="00A16DD1"/>
    <w:rsid w:val="00A22441"/>
    <w:rsid w:val="00A23F3B"/>
    <w:rsid w:val="00A24406"/>
    <w:rsid w:val="00A25F64"/>
    <w:rsid w:val="00A2634E"/>
    <w:rsid w:val="00A265B2"/>
    <w:rsid w:val="00A27CC2"/>
    <w:rsid w:val="00A3192C"/>
    <w:rsid w:val="00A3221B"/>
    <w:rsid w:val="00A3273B"/>
    <w:rsid w:val="00A40ED6"/>
    <w:rsid w:val="00A470EE"/>
    <w:rsid w:val="00A47621"/>
    <w:rsid w:val="00A479CD"/>
    <w:rsid w:val="00A50CFC"/>
    <w:rsid w:val="00A517DA"/>
    <w:rsid w:val="00A54D67"/>
    <w:rsid w:val="00A55A3F"/>
    <w:rsid w:val="00A56BC4"/>
    <w:rsid w:val="00A652F6"/>
    <w:rsid w:val="00A732EA"/>
    <w:rsid w:val="00A7489E"/>
    <w:rsid w:val="00A75B7A"/>
    <w:rsid w:val="00A8015F"/>
    <w:rsid w:val="00A80BD2"/>
    <w:rsid w:val="00A85039"/>
    <w:rsid w:val="00A851F7"/>
    <w:rsid w:val="00A906AA"/>
    <w:rsid w:val="00A94C5E"/>
    <w:rsid w:val="00AA241A"/>
    <w:rsid w:val="00AA252C"/>
    <w:rsid w:val="00AA666E"/>
    <w:rsid w:val="00AB1624"/>
    <w:rsid w:val="00AB5518"/>
    <w:rsid w:val="00AB7206"/>
    <w:rsid w:val="00AC01D4"/>
    <w:rsid w:val="00AC4A04"/>
    <w:rsid w:val="00AD2127"/>
    <w:rsid w:val="00AD336F"/>
    <w:rsid w:val="00AD3550"/>
    <w:rsid w:val="00AD4DB4"/>
    <w:rsid w:val="00AE2564"/>
    <w:rsid w:val="00AE301F"/>
    <w:rsid w:val="00AE3302"/>
    <w:rsid w:val="00AE7077"/>
    <w:rsid w:val="00AF22D8"/>
    <w:rsid w:val="00AF61C2"/>
    <w:rsid w:val="00AF6CC6"/>
    <w:rsid w:val="00B0109C"/>
    <w:rsid w:val="00B011CD"/>
    <w:rsid w:val="00B0296A"/>
    <w:rsid w:val="00B04CE8"/>
    <w:rsid w:val="00B12295"/>
    <w:rsid w:val="00B137BE"/>
    <w:rsid w:val="00B15800"/>
    <w:rsid w:val="00B17FA0"/>
    <w:rsid w:val="00B24344"/>
    <w:rsid w:val="00B26769"/>
    <w:rsid w:val="00B30A9F"/>
    <w:rsid w:val="00B31C91"/>
    <w:rsid w:val="00B33DAE"/>
    <w:rsid w:val="00B3747F"/>
    <w:rsid w:val="00B425FA"/>
    <w:rsid w:val="00B43194"/>
    <w:rsid w:val="00B47734"/>
    <w:rsid w:val="00B50FBA"/>
    <w:rsid w:val="00B558EB"/>
    <w:rsid w:val="00B577D3"/>
    <w:rsid w:val="00B60466"/>
    <w:rsid w:val="00B629B9"/>
    <w:rsid w:val="00B6548F"/>
    <w:rsid w:val="00B7502A"/>
    <w:rsid w:val="00B750D9"/>
    <w:rsid w:val="00B77305"/>
    <w:rsid w:val="00B8057C"/>
    <w:rsid w:val="00B82CC2"/>
    <w:rsid w:val="00B84A89"/>
    <w:rsid w:val="00B84FE3"/>
    <w:rsid w:val="00B92BEF"/>
    <w:rsid w:val="00B9689A"/>
    <w:rsid w:val="00BA1FFA"/>
    <w:rsid w:val="00BA358B"/>
    <w:rsid w:val="00BA3B65"/>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2B2E"/>
    <w:rsid w:val="00C161FD"/>
    <w:rsid w:val="00C179EE"/>
    <w:rsid w:val="00C23F17"/>
    <w:rsid w:val="00C26D0D"/>
    <w:rsid w:val="00C27C95"/>
    <w:rsid w:val="00C300D2"/>
    <w:rsid w:val="00C3270F"/>
    <w:rsid w:val="00C3278B"/>
    <w:rsid w:val="00C33375"/>
    <w:rsid w:val="00C33945"/>
    <w:rsid w:val="00C34C23"/>
    <w:rsid w:val="00C36D9B"/>
    <w:rsid w:val="00C42005"/>
    <w:rsid w:val="00C44446"/>
    <w:rsid w:val="00C4664D"/>
    <w:rsid w:val="00C47117"/>
    <w:rsid w:val="00C472AA"/>
    <w:rsid w:val="00C50A05"/>
    <w:rsid w:val="00C54AED"/>
    <w:rsid w:val="00C55B2F"/>
    <w:rsid w:val="00C63424"/>
    <w:rsid w:val="00C63D00"/>
    <w:rsid w:val="00C6441B"/>
    <w:rsid w:val="00C7108B"/>
    <w:rsid w:val="00C73E36"/>
    <w:rsid w:val="00C7763C"/>
    <w:rsid w:val="00C8089F"/>
    <w:rsid w:val="00C836CC"/>
    <w:rsid w:val="00C8582C"/>
    <w:rsid w:val="00C87A74"/>
    <w:rsid w:val="00C90A71"/>
    <w:rsid w:val="00C91574"/>
    <w:rsid w:val="00C91BC2"/>
    <w:rsid w:val="00C92C71"/>
    <w:rsid w:val="00C93F8F"/>
    <w:rsid w:val="00C96270"/>
    <w:rsid w:val="00CA2745"/>
    <w:rsid w:val="00CA3593"/>
    <w:rsid w:val="00CA7F4F"/>
    <w:rsid w:val="00CB10E3"/>
    <w:rsid w:val="00CB258E"/>
    <w:rsid w:val="00CB3C8F"/>
    <w:rsid w:val="00CB75CE"/>
    <w:rsid w:val="00CC02F1"/>
    <w:rsid w:val="00CC11A6"/>
    <w:rsid w:val="00CC135E"/>
    <w:rsid w:val="00CC2F8D"/>
    <w:rsid w:val="00CD1CC4"/>
    <w:rsid w:val="00CD25D8"/>
    <w:rsid w:val="00CD5D3F"/>
    <w:rsid w:val="00CE7604"/>
    <w:rsid w:val="00CF1E90"/>
    <w:rsid w:val="00CF3DB3"/>
    <w:rsid w:val="00D052BC"/>
    <w:rsid w:val="00D07026"/>
    <w:rsid w:val="00D11C62"/>
    <w:rsid w:val="00D22C8F"/>
    <w:rsid w:val="00D232D0"/>
    <w:rsid w:val="00D265DF"/>
    <w:rsid w:val="00D33491"/>
    <w:rsid w:val="00D44F8E"/>
    <w:rsid w:val="00D44FD0"/>
    <w:rsid w:val="00D57002"/>
    <w:rsid w:val="00D5733C"/>
    <w:rsid w:val="00D573CA"/>
    <w:rsid w:val="00D607EF"/>
    <w:rsid w:val="00D60F88"/>
    <w:rsid w:val="00D61062"/>
    <w:rsid w:val="00D625E7"/>
    <w:rsid w:val="00D646BD"/>
    <w:rsid w:val="00D70239"/>
    <w:rsid w:val="00D71201"/>
    <w:rsid w:val="00D720C7"/>
    <w:rsid w:val="00D73A26"/>
    <w:rsid w:val="00D77A04"/>
    <w:rsid w:val="00D81D06"/>
    <w:rsid w:val="00D8652C"/>
    <w:rsid w:val="00D8746C"/>
    <w:rsid w:val="00D876E6"/>
    <w:rsid w:val="00DA1025"/>
    <w:rsid w:val="00DA22EC"/>
    <w:rsid w:val="00DA5860"/>
    <w:rsid w:val="00DA66B2"/>
    <w:rsid w:val="00DB2767"/>
    <w:rsid w:val="00DC4729"/>
    <w:rsid w:val="00DD460C"/>
    <w:rsid w:val="00DE556F"/>
    <w:rsid w:val="00DE6340"/>
    <w:rsid w:val="00DF4CF5"/>
    <w:rsid w:val="00E03B6D"/>
    <w:rsid w:val="00E066F6"/>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36000"/>
    <w:rsid w:val="00F366CD"/>
    <w:rsid w:val="00F4043E"/>
    <w:rsid w:val="00F40CB5"/>
    <w:rsid w:val="00F41BBC"/>
    <w:rsid w:val="00F43B9D"/>
    <w:rsid w:val="00F444F0"/>
    <w:rsid w:val="00F50590"/>
    <w:rsid w:val="00F50847"/>
    <w:rsid w:val="00F53F27"/>
    <w:rsid w:val="00F546D1"/>
    <w:rsid w:val="00F6513F"/>
    <w:rsid w:val="00F66272"/>
    <w:rsid w:val="00F709C0"/>
    <w:rsid w:val="00F725AE"/>
    <w:rsid w:val="00F76C8A"/>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457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45EC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45EC3"/>
    <w:rPr>
      <w:b/>
      <w:bCs/>
    </w:rPr>
  </w:style>
  <w:style w:type="character" w:customStyle="1" w:styleId="citation-0">
    <w:name w:val="citation-0"/>
    <w:basedOn w:val="DefaultParagraphFont"/>
    <w:rsid w:val="007A6407"/>
  </w:style>
  <w:style w:type="character" w:customStyle="1" w:styleId="citation-1">
    <w:name w:val="citation-1"/>
    <w:basedOn w:val="DefaultParagraphFont"/>
    <w:rsid w:val="007A6407"/>
  </w:style>
  <w:style w:type="character" w:customStyle="1" w:styleId="Heading1Char">
    <w:name w:val="Heading 1 Char"/>
    <w:basedOn w:val="DefaultParagraphFont"/>
    <w:link w:val="Heading1"/>
    <w:uiPriority w:val="9"/>
    <w:rsid w:val="00936F26"/>
    <w:rPr>
      <w:rFonts w:ascii="Arial" w:hAnsi="Arial" w:cs="Arial"/>
      <w:b/>
      <w:color w:val="000000"/>
      <w:kern w:val="28"/>
      <w:sz w:val="28"/>
      <w:lang w:eastAsia="en-GB"/>
    </w:rPr>
  </w:style>
  <w:style w:type="paragraph" w:styleId="Bibliography">
    <w:name w:val="Bibliography"/>
    <w:basedOn w:val="Normal"/>
    <w:next w:val="Normal"/>
    <w:uiPriority w:val="37"/>
    <w:unhideWhenUsed/>
    <w:rsid w:val="00936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584353">
      <w:bodyDiv w:val="1"/>
      <w:marLeft w:val="0"/>
      <w:marRight w:val="0"/>
      <w:marTop w:val="0"/>
      <w:marBottom w:val="0"/>
      <w:divBdr>
        <w:top w:val="none" w:sz="0" w:space="0" w:color="auto"/>
        <w:left w:val="none" w:sz="0" w:space="0" w:color="auto"/>
        <w:bottom w:val="none" w:sz="0" w:space="0" w:color="auto"/>
        <w:right w:val="none" w:sz="0" w:space="0" w:color="auto"/>
      </w:divBdr>
    </w:div>
    <w:div w:id="33240327">
      <w:bodyDiv w:val="1"/>
      <w:marLeft w:val="0"/>
      <w:marRight w:val="0"/>
      <w:marTop w:val="0"/>
      <w:marBottom w:val="0"/>
      <w:divBdr>
        <w:top w:val="none" w:sz="0" w:space="0" w:color="auto"/>
        <w:left w:val="none" w:sz="0" w:space="0" w:color="auto"/>
        <w:bottom w:val="none" w:sz="0" w:space="0" w:color="auto"/>
        <w:right w:val="none" w:sz="0" w:space="0" w:color="auto"/>
      </w:divBdr>
    </w:div>
    <w:div w:id="3651786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4790760">
      <w:bodyDiv w:val="1"/>
      <w:marLeft w:val="0"/>
      <w:marRight w:val="0"/>
      <w:marTop w:val="0"/>
      <w:marBottom w:val="0"/>
      <w:divBdr>
        <w:top w:val="none" w:sz="0" w:space="0" w:color="auto"/>
        <w:left w:val="none" w:sz="0" w:space="0" w:color="auto"/>
        <w:bottom w:val="none" w:sz="0" w:space="0" w:color="auto"/>
        <w:right w:val="none" w:sz="0" w:space="0" w:color="auto"/>
      </w:divBdr>
    </w:div>
    <w:div w:id="79913129">
      <w:bodyDiv w:val="1"/>
      <w:marLeft w:val="0"/>
      <w:marRight w:val="0"/>
      <w:marTop w:val="0"/>
      <w:marBottom w:val="0"/>
      <w:divBdr>
        <w:top w:val="none" w:sz="0" w:space="0" w:color="auto"/>
        <w:left w:val="none" w:sz="0" w:space="0" w:color="auto"/>
        <w:bottom w:val="none" w:sz="0" w:space="0" w:color="auto"/>
        <w:right w:val="none" w:sz="0" w:space="0" w:color="auto"/>
      </w:divBdr>
    </w:div>
    <w:div w:id="83302471">
      <w:bodyDiv w:val="1"/>
      <w:marLeft w:val="0"/>
      <w:marRight w:val="0"/>
      <w:marTop w:val="0"/>
      <w:marBottom w:val="0"/>
      <w:divBdr>
        <w:top w:val="none" w:sz="0" w:space="0" w:color="auto"/>
        <w:left w:val="none" w:sz="0" w:space="0" w:color="auto"/>
        <w:bottom w:val="none" w:sz="0" w:space="0" w:color="auto"/>
        <w:right w:val="none" w:sz="0" w:space="0" w:color="auto"/>
      </w:divBdr>
    </w:div>
    <w:div w:id="9078619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8910524">
      <w:bodyDiv w:val="1"/>
      <w:marLeft w:val="0"/>
      <w:marRight w:val="0"/>
      <w:marTop w:val="0"/>
      <w:marBottom w:val="0"/>
      <w:divBdr>
        <w:top w:val="none" w:sz="0" w:space="0" w:color="auto"/>
        <w:left w:val="none" w:sz="0" w:space="0" w:color="auto"/>
        <w:bottom w:val="none" w:sz="0" w:space="0" w:color="auto"/>
        <w:right w:val="none" w:sz="0" w:space="0" w:color="auto"/>
      </w:divBdr>
    </w:div>
    <w:div w:id="132527451">
      <w:bodyDiv w:val="1"/>
      <w:marLeft w:val="0"/>
      <w:marRight w:val="0"/>
      <w:marTop w:val="0"/>
      <w:marBottom w:val="0"/>
      <w:divBdr>
        <w:top w:val="none" w:sz="0" w:space="0" w:color="auto"/>
        <w:left w:val="none" w:sz="0" w:space="0" w:color="auto"/>
        <w:bottom w:val="none" w:sz="0" w:space="0" w:color="auto"/>
        <w:right w:val="none" w:sz="0" w:space="0" w:color="auto"/>
      </w:divBdr>
    </w:div>
    <w:div w:id="140468454">
      <w:bodyDiv w:val="1"/>
      <w:marLeft w:val="0"/>
      <w:marRight w:val="0"/>
      <w:marTop w:val="0"/>
      <w:marBottom w:val="0"/>
      <w:divBdr>
        <w:top w:val="none" w:sz="0" w:space="0" w:color="auto"/>
        <w:left w:val="none" w:sz="0" w:space="0" w:color="auto"/>
        <w:bottom w:val="none" w:sz="0" w:space="0" w:color="auto"/>
        <w:right w:val="none" w:sz="0" w:space="0" w:color="auto"/>
      </w:divBdr>
    </w:div>
    <w:div w:id="142429200">
      <w:bodyDiv w:val="1"/>
      <w:marLeft w:val="0"/>
      <w:marRight w:val="0"/>
      <w:marTop w:val="0"/>
      <w:marBottom w:val="0"/>
      <w:divBdr>
        <w:top w:val="none" w:sz="0" w:space="0" w:color="auto"/>
        <w:left w:val="none" w:sz="0" w:space="0" w:color="auto"/>
        <w:bottom w:val="none" w:sz="0" w:space="0" w:color="auto"/>
        <w:right w:val="none" w:sz="0" w:space="0" w:color="auto"/>
      </w:divBdr>
    </w:div>
    <w:div w:id="142550729">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4610300">
      <w:bodyDiv w:val="1"/>
      <w:marLeft w:val="0"/>
      <w:marRight w:val="0"/>
      <w:marTop w:val="0"/>
      <w:marBottom w:val="0"/>
      <w:divBdr>
        <w:top w:val="none" w:sz="0" w:space="0" w:color="auto"/>
        <w:left w:val="none" w:sz="0" w:space="0" w:color="auto"/>
        <w:bottom w:val="none" w:sz="0" w:space="0" w:color="auto"/>
        <w:right w:val="none" w:sz="0" w:space="0" w:color="auto"/>
      </w:divBdr>
    </w:div>
    <w:div w:id="191116000">
      <w:bodyDiv w:val="1"/>
      <w:marLeft w:val="0"/>
      <w:marRight w:val="0"/>
      <w:marTop w:val="0"/>
      <w:marBottom w:val="0"/>
      <w:divBdr>
        <w:top w:val="none" w:sz="0" w:space="0" w:color="auto"/>
        <w:left w:val="none" w:sz="0" w:space="0" w:color="auto"/>
        <w:bottom w:val="none" w:sz="0" w:space="0" w:color="auto"/>
        <w:right w:val="none" w:sz="0" w:space="0" w:color="auto"/>
      </w:divBdr>
    </w:div>
    <w:div w:id="205334432">
      <w:bodyDiv w:val="1"/>
      <w:marLeft w:val="0"/>
      <w:marRight w:val="0"/>
      <w:marTop w:val="0"/>
      <w:marBottom w:val="0"/>
      <w:divBdr>
        <w:top w:val="none" w:sz="0" w:space="0" w:color="auto"/>
        <w:left w:val="none" w:sz="0" w:space="0" w:color="auto"/>
        <w:bottom w:val="none" w:sz="0" w:space="0" w:color="auto"/>
        <w:right w:val="none" w:sz="0" w:space="0" w:color="auto"/>
      </w:divBdr>
    </w:div>
    <w:div w:id="215048862">
      <w:bodyDiv w:val="1"/>
      <w:marLeft w:val="0"/>
      <w:marRight w:val="0"/>
      <w:marTop w:val="0"/>
      <w:marBottom w:val="0"/>
      <w:divBdr>
        <w:top w:val="none" w:sz="0" w:space="0" w:color="auto"/>
        <w:left w:val="none" w:sz="0" w:space="0" w:color="auto"/>
        <w:bottom w:val="none" w:sz="0" w:space="0" w:color="auto"/>
        <w:right w:val="none" w:sz="0" w:space="0" w:color="auto"/>
      </w:divBdr>
    </w:div>
    <w:div w:id="22237658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4710929">
      <w:bodyDiv w:val="1"/>
      <w:marLeft w:val="0"/>
      <w:marRight w:val="0"/>
      <w:marTop w:val="0"/>
      <w:marBottom w:val="0"/>
      <w:divBdr>
        <w:top w:val="none" w:sz="0" w:space="0" w:color="auto"/>
        <w:left w:val="none" w:sz="0" w:space="0" w:color="auto"/>
        <w:bottom w:val="none" w:sz="0" w:space="0" w:color="auto"/>
        <w:right w:val="none" w:sz="0" w:space="0" w:color="auto"/>
      </w:divBdr>
    </w:div>
    <w:div w:id="241574255">
      <w:bodyDiv w:val="1"/>
      <w:marLeft w:val="0"/>
      <w:marRight w:val="0"/>
      <w:marTop w:val="0"/>
      <w:marBottom w:val="0"/>
      <w:divBdr>
        <w:top w:val="none" w:sz="0" w:space="0" w:color="auto"/>
        <w:left w:val="none" w:sz="0" w:space="0" w:color="auto"/>
        <w:bottom w:val="none" w:sz="0" w:space="0" w:color="auto"/>
        <w:right w:val="none" w:sz="0" w:space="0" w:color="auto"/>
      </w:divBdr>
    </w:div>
    <w:div w:id="253904148">
      <w:bodyDiv w:val="1"/>
      <w:marLeft w:val="0"/>
      <w:marRight w:val="0"/>
      <w:marTop w:val="0"/>
      <w:marBottom w:val="0"/>
      <w:divBdr>
        <w:top w:val="none" w:sz="0" w:space="0" w:color="auto"/>
        <w:left w:val="none" w:sz="0" w:space="0" w:color="auto"/>
        <w:bottom w:val="none" w:sz="0" w:space="0" w:color="auto"/>
        <w:right w:val="none" w:sz="0" w:space="0" w:color="auto"/>
      </w:divBdr>
    </w:div>
    <w:div w:id="260531950">
      <w:bodyDiv w:val="1"/>
      <w:marLeft w:val="0"/>
      <w:marRight w:val="0"/>
      <w:marTop w:val="0"/>
      <w:marBottom w:val="0"/>
      <w:divBdr>
        <w:top w:val="none" w:sz="0" w:space="0" w:color="auto"/>
        <w:left w:val="none" w:sz="0" w:space="0" w:color="auto"/>
        <w:bottom w:val="none" w:sz="0" w:space="0" w:color="auto"/>
        <w:right w:val="none" w:sz="0" w:space="0" w:color="auto"/>
      </w:divBdr>
    </w:div>
    <w:div w:id="262494120">
      <w:bodyDiv w:val="1"/>
      <w:marLeft w:val="0"/>
      <w:marRight w:val="0"/>
      <w:marTop w:val="0"/>
      <w:marBottom w:val="0"/>
      <w:divBdr>
        <w:top w:val="none" w:sz="0" w:space="0" w:color="auto"/>
        <w:left w:val="none" w:sz="0" w:space="0" w:color="auto"/>
        <w:bottom w:val="none" w:sz="0" w:space="0" w:color="auto"/>
        <w:right w:val="none" w:sz="0" w:space="0" w:color="auto"/>
      </w:divBdr>
    </w:div>
    <w:div w:id="269243791">
      <w:bodyDiv w:val="1"/>
      <w:marLeft w:val="0"/>
      <w:marRight w:val="0"/>
      <w:marTop w:val="0"/>
      <w:marBottom w:val="0"/>
      <w:divBdr>
        <w:top w:val="none" w:sz="0" w:space="0" w:color="auto"/>
        <w:left w:val="none" w:sz="0" w:space="0" w:color="auto"/>
        <w:bottom w:val="none" w:sz="0" w:space="0" w:color="auto"/>
        <w:right w:val="none" w:sz="0" w:space="0" w:color="auto"/>
      </w:divBdr>
    </w:div>
    <w:div w:id="270168734">
      <w:bodyDiv w:val="1"/>
      <w:marLeft w:val="0"/>
      <w:marRight w:val="0"/>
      <w:marTop w:val="0"/>
      <w:marBottom w:val="0"/>
      <w:divBdr>
        <w:top w:val="none" w:sz="0" w:space="0" w:color="auto"/>
        <w:left w:val="none" w:sz="0" w:space="0" w:color="auto"/>
        <w:bottom w:val="none" w:sz="0" w:space="0" w:color="auto"/>
        <w:right w:val="none" w:sz="0" w:space="0" w:color="auto"/>
      </w:divBdr>
    </w:div>
    <w:div w:id="289557661">
      <w:bodyDiv w:val="1"/>
      <w:marLeft w:val="0"/>
      <w:marRight w:val="0"/>
      <w:marTop w:val="0"/>
      <w:marBottom w:val="0"/>
      <w:divBdr>
        <w:top w:val="none" w:sz="0" w:space="0" w:color="auto"/>
        <w:left w:val="none" w:sz="0" w:space="0" w:color="auto"/>
        <w:bottom w:val="none" w:sz="0" w:space="0" w:color="auto"/>
        <w:right w:val="none" w:sz="0" w:space="0" w:color="auto"/>
      </w:divBdr>
    </w:div>
    <w:div w:id="33253581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120141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5815771">
      <w:bodyDiv w:val="1"/>
      <w:marLeft w:val="0"/>
      <w:marRight w:val="0"/>
      <w:marTop w:val="0"/>
      <w:marBottom w:val="0"/>
      <w:divBdr>
        <w:top w:val="none" w:sz="0" w:space="0" w:color="auto"/>
        <w:left w:val="none" w:sz="0" w:space="0" w:color="auto"/>
        <w:bottom w:val="none" w:sz="0" w:space="0" w:color="auto"/>
        <w:right w:val="none" w:sz="0" w:space="0" w:color="auto"/>
      </w:divBdr>
    </w:div>
    <w:div w:id="378287618">
      <w:bodyDiv w:val="1"/>
      <w:marLeft w:val="0"/>
      <w:marRight w:val="0"/>
      <w:marTop w:val="0"/>
      <w:marBottom w:val="0"/>
      <w:divBdr>
        <w:top w:val="none" w:sz="0" w:space="0" w:color="auto"/>
        <w:left w:val="none" w:sz="0" w:space="0" w:color="auto"/>
        <w:bottom w:val="none" w:sz="0" w:space="0" w:color="auto"/>
        <w:right w:val="none" w:sz="0" w:space="0" w:color="auto"/>
      </w:divBdr>
    </w:div>
    <w:div w:id="381759942">
      <w:bodyDiv w:val="1"/>
      <w:marLeft w:val="0"/>
      <w:marRight w:val="0"/>
      <w:marTop w:val="0"/>
      <w:marBottom w:val="0"/>
      <w:divBdr>
        <w:top w:val="none" w:sz="0" w:space="0" w:color="auto"/>
        <w:left w:val="none" w:sz="0" w:space="0" w:color="auto"/>
        <w:bottom w:val="none" w:sz="0" w:space="0" w:color="auto"/>
        <w:right w:val="none" w:sz="0" w:space="0" w:color="auto"/>
      </w:divBdr>
    </w:div>
    <w:div w:id="386338805">
      <w:bodyDiv w:val="1"/>
      <w:marLeft w:val="0"/>
      <w:marRight w:val="0"/>
      <w:marTop w:val="0"/>
      <w:marBottom w:val="0"/>
      <w:divBdr>
        <w:top w:val="none" w:sz="0" w:space="0" w:color="auto"/>
        <w:left w:val="none" w:sz="0" w:space="0" w:color="auto"/>
        <w:bottom w:val="none" w:sz="0" w:space="0" w:color="auto"/>
        <w:right w:val="none" w:sz="0" w:space="0" w:color="auto"/>
      </w:divBdr>
    </w:div>
    <w:div w:id="386689095">
      <w:bodyDiv w:val="1"/>
      <w:marLeft w:val="0"/>
      <w:marRight w:val="0"/>
      <w:marTop w:val="0"/>
      <w:marBottom w:val="0"/>
      <w:divBdr>
        <w:top w:val="none" w:sz="0" w:space="0" w:color="auto"/>
        <w:left w:val="none" w:sz="0" w:space="0" w:color="auto"/>
        <w:bottom w:val="none" w:sz="0" w:space="0" w:color="auto"/>
        <w:right w:val="none" w:sz="0" w:space="0" w:color="auto"/>
      </w:divBdr>
    </w:div>
    <w:div w:id="407846767">
      <w:bodyDiv w:val="1"/>
      <w:marLeft w:val="0"/>
      <w:marRight w:val="0"/>
      <w:marTop w:val="0"/>
      <w:marBottom w:val="0"/>
      <w:divBdr>
        <w:top w:val="none" w:sz="0" w:space="0" w:color="auto"/>
        <w:left w:val="none" w:sz="0" w:space="0" w:color="auto"/>
        <w:bottom w:val="none" w:sz="0" w:space="0" w:color="auto"/>
        <w:right w:val="none" w:sz="0" w:space="0" w:color="auto"/>
      </w:divBdr>
    </w:div>
    <w:div w:id="410661339">
      <w:bodyDiv w:val="1"/>
      <w:marLeft w:val="0"/>
      <w:marRight w:val="0"/>
      <w:marTop w:val="0"/>
      <w:marBottom w:val="0"/>
      <w:divBdr>
        <w:top w:val="none" w:sz="0" w:space="0" w:color="auto"/>
        <w:left w:val="none" w:sz="0" w:space="0" w:color="auto"/>
        <w:bottom w:val="none" w:sz="0" w:space="0" w:color="auto"/>
        <w:right w:val="none" w:sz="0" w:space="0" w:color="auto"/>
      </w:divBdr>
    </w:div>
    <w:div w:id="415054107">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9765621">
      <w:bodyDiv w:val="1"/>
      <w:marLeft w:val="0"/>
      <w:marRight w:val="0"/>
      <w:marTop w:val="0"/>
      <w:marBottom w:val="0"/>
      <w:divBdr>
        <w:top w:val="none" w:sz="0" w:space="0" w:color="auto"/>
        <w:left w:val="none" w:sz="0" w:space="0" w:color="auto"/>
        <w:bottom w:val="none" w:sz="0" w:space="0" w:color="auto"/>
        <w:right w:val="none" w:sz="0" w:space="0" w:color="auto"/>
      </w:divBdr>
    </w:div>
    <w:div w:id="423964211">
      <w:bodyDiv w:val="1"/>
      <w:marLeft w:val="0"/>
      <w:marRight w:val="0"/>
      <w:marTop w:val="0"/>
      <w:marBottom w:val="0"/>
      <w:divBdr>
        <w:top w:val="none" w:sz="0" w:space="0" w:color="auto"/>
        <w:left w:val="none" w:sz="0" w:space="0" w:color="auto"/>
        <w:bottom w:val="none" w:sz="0" w:space="0" w:color="auto"/>
        <w:right w:val="none" w:sz="0" w:space="0" w:color="auto"/>
      </w:divBdr>
    </w:div>
    <w:div w:id="425733055">
      <w:bodyDiv w:val="1"/>
      <w:marLeft w:val="0"/>
      <w:marRight w:val="0"/>
      <w:marTop w:val="0"/>
      <w:marBottom w:val="0"/>
      <w:divBdr>
        <w:top w:val="none" w:sz="0" w:space="0" w:color="auto"/>
        <w:left w:val="none" w:sz="0" w:space="0" w:color="auto"/>
        <w:bottom w:val="none" w:sz="0" w:space="0" w:color="auto"/>
        <w:right w:val="none" w:sz="0" w:space="0" w:color="auto"/>
      </w:divBdr>
    </w:div>
    <w:div w:id="45175122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3588172">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0607512">
      <w:bodyDiv w:val="1"/>
      <w:marLeft w:val="0"/>
      <w:marRight w:val="0"/>
      <w:marTop w:val="0"/>
      <w:marBottom w:val="0"/>
      <w:divBdr>
        <w:top w:val="none" w:sz="0" w:space="0" w:color="auto"/>
        <w:left w:val="none" w:sz="0" w:space="0" w:color="auto"/>
        <w:bottom w:val="none" w:sz="0" w:space="0" w:color="auto"/>
        <w:right w:val="none" w:sz="0" w:space="0" w:color="auto"/>
      </w:divBdr>
    </w:div>
    <w:div w:id="541401184">
      <w:bodyDiv w:val="1"/>
      <w:marLeft w:val="0"/>
      <w:marRight w:val="0"/>
      <w:marTop w:val="0"/>
      <w:marBottom w:val="0"/>
      <w:divBdr>
        <w:top w:val="none" w:sz="0" w:space="0" w:color="auto"/>
        <w:left w:val="none" w:sz="0" w:space="0" w:color="auto"/>
        <w:bottom w:val="none" w:sz="0" w:space="0" w:color="auto"/>
        <w:right w:val="none" w:sz="0" w:space="0" w:color="auto"/>
      </w:divBdr>
    </w:div>
    <w:div w:id="544026485">
      <w:bodyDiv w:val="1"/>
      <w:marLeft w:val="0"/>
      <w:marRight w:val="0"/>
      <w:marTop w:val="0"/>
      <w:marBottom w:val="0"/>
      <w:divBdr>
        <w:top w:val="none" w:sz="0" w:space="0" w:color="auto"/>
        <w:left w:val="none" w:sz="0" w:space="0" w:color="auto"/>
        <w:bottom w:val="none" w:sz="0" w:space="0" w:color="auto"/>
        <w:right w:val="none" w:sz="0" w:space="0" w:color="auto"/>
      </w:divBdr>
    </w:div>
    <w:div w:id="553583982">
      <w:bodyDiv w:val="1"/>
      <w:marLeft w:val="0"/>
      <w:marRight w:val="0"/>
      <w:marTop w:val="0"/>
      <w:marBottom w:val="0"/>
      <w:divBdr>
        <w:top w:val="none" w:sz="0" w:space="0" w:color="auto"/>
        <w:left w:val="none" w:sz="0" w:space="0" w:color="auto"/>
        <w:bottom w:val="none" w:sz="0" w:space="0" w:color="auto"/>
        <w:right w:val="none" w:sz="0" w:space="0" w:color="auto"/>
      </w:divBdr>
    </w:div>
    <w:div w:id="560139881">
      <w:bodyDiv w:val="1"/>
      <w:marLeft w:val="0"/>
      <w:marRight w:val="0"/>
      <w:marTop w:val="0"/>
      <w:marBottom w:val="0"/>
      <w:divBdr>
        <w:top w:val="none" w:sz="0" w:space="0" w:color="auto"/>
        <w:left w:val="none" w:sz="0" w:space="0" w:color="auto"/>
        <w:bottom w:val="none" w:sz="0" w:space="0" w:color="auto"/>
        <w:right w:val="none" w:sz="0" w:space="0" w:color="auto"/>
      </w:divBdr>
    </w:div>
    <w:div w:id="560992256">
      <w:bodyDiv w:val="1"/>
      <w:marLeft w:val="0"/>
      <w:marRight w:val="0"/>
      <w:marTop w:val="0"/>
      <w:marBottom w:val="0"/>
      <w:divBdr>
        <w:top w:val="none" w:sz="0" w:space="0" w:color="auto"/>
        <w:left w:val="none" w:sz="0" w:space="0" w:color="auto"/>
        <w:bottom w:val="none" w:sz="0" w:space="0" w:color="auto"/>
        <w:right w:val="none" w:sz="0" w:space="0" w:color="auto"/>
      </w:divBdr>
    </w:div>
    <w:div w:id="582615872">
      <w:bodyDiv w:val="1"/>
      <w:marLeft w:val="0"/>
      <w:marRight w:val="0"/>
      <w:marTop w:val="0"/>
      <w:marBottom w:val="0"/>
      <w:divBdr>
        <w:top w:val="none" w:sz="0" w:space="0" w:color="auto"/>
        <w:left w:val="none" w:sz="0" w:space="0" w:color="auto"/>
        <w:bottom w:val="none" w:sz="0" w:space="0" w:color="auto"/>
        <w:right w:val="none" w:sz="0" w:space="0" w:color="auto"/>
      </w:divBdr>
    </w:div>
    <w:div w:id="597326105">
      <w:bodyDiv w:val="1"/>
      <w:marLeft w:val="0"/>
      <w:marRight w:val="0"/>
      <w:marTop w:val="0"/>
      <w:marBottom w:val="0"/>
      <w:divBdr>
        <w:top w:val="none" w:sz="0" w:space="0" w:color="auto"/>
        <w:left w:val="none" w:sz="0" w:space="0" w:color="auto"/>
        <w:bottom w:val="none" w:sz="0" w:space="0" w:color="auto"/>
        <w:right w:val="none" w:sz="0" w:space="0" w:color="auto"/>
      </w:divBdr>
    </w:div>
    <w:div w:id="59883274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7238097">
      <w:bodyDiv w:val="1"/>
      <w:marLeft w:val="0"/>
      <w:marRight w:val="0"/>
      <w:marTop w:val="0"/>
      <w:marBottom w:val="0"/>
      <w:divBdr>
        <w:top w:val="none" w:sz="0" w:space="0" w:color="auto"/>
        <w:left w:val="none" w:sz="0" w:space="0" w:color="auto"/>
        <w:bottom w:val="none" w:sz="0" w:space="0" w:color="auto"/>
        <w:right w:val="none" w:sz="0" w:space="0" w:color="auto"/>
      </w:divBdr>
    </w:div>
    <w:div w:id="70709922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7511976">
      <w:bodyDiv w:val="1"/>
      <w:marLeft w:val="0"/>
      <w:marRight w:val="0"/>
      <w:marTop w:val="0"/>
      <w:marBottom w:val="0"/>
      <w:divBdr>
        <w:top w:val="none" w:sz="0" w:space="0" w:color="auto"/>
        <w:left w:val="none" w:sz="0" w:space="0" w:color="auto"/>
        <w:bottom w:val="none" w:sz="0" w:space="0" w:color="auto"/>
        <w:right w:val="none" w:sz="0" w:space="0" w:color="auto"/>
      </w:divBdr>
    </w:div>
    <w:div w:id="723913909">
      <w:bodyDiv w:val="1"/>
      <w:marLeft w:val="0"/>
      <w:marRight w:val="0"/>
      <w:marTop w:val="0"/>
      <w:marBottom w:val="0"/>
      <w:divBdr>
        <w:top w:val="none" w:sz="0" w:space="0" w:color="auto"/>
        <w:left w:val="none" w:sz="0" w:space="0" w:color="auto"/>
        <w:bottom w:val="none" w:sz="0" w:space="0" w:color="auto"/>
        <w:right w:val="none" w:sz="0" w:space="0" w:color="auto"/>
      </w:divBdr>
    </w:div>
    <w:div w:id="726879187">
      <w:bodyDiv w:val="1"/>
      <w:marLeft w:val="0"/>
      <w:marRight w:val="0"/>
      <w:marTop w:val="0"/>
      <w:marBottom w:val="0"/>
      <w:divBdr>
        <w:top w:val="none" w:sz="0" w:space="0" w:color="auto"/>
        <w:left w:val="none" w:sz="0" w:space="0" w:color="auto"/>
        <w:bottom w:val="none" w:sz="0" w:space="0" w:color="auto"/>
        <w:right w:val="none" w:sz="0" w:space="0" w:color="auto"/>
      </w:divBdr>
    </w:div>
    <w:div w:id="73277168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0836804">
      <w:bodyDiv w:val="1"/>
      <w:marLeft w:val="0"/>
      <w:marRight w:val="0"/>
      <w:marTop w:val="0"/>
      <w:marBottom w:val="0"/>
      <w:divBdr>
        <w:top w:val="none" w:sz="0" w:space="0" w:color="auto"/>
        <w:left w:val="none" w:sz="0" w:space="0" w:color="auto"/>
        <w:bottom w:val="none" w:sz="0" w:space="0" w:color="auto"/>
        <w:right w:val="none" w:sz="0" w:space="0" w:color="auto"/>
      </w:divBdr>
    </w:div>
    <w:div w:id="741949107">
      <w:bodyDiv w:val="1"/>
      <w:marLeft w:val="0"/>
      <w:marRight w:val="0"/>
      <w:marTop w:val="0"/>
      <w:marBottom w:val="0"/>
      <w:divBdr>
        <w:top w:val="none" w:sz="0" w:space="0" w:color="auto"/>
        <w:left w:val="none" w:sz="0" w:space="0" w:color="auto"/>
        <w:bottom w:val="none" w:sz="0" w:space="0" w:color="auto"/>
        <w:right w:val="none" w:sz="0" w:space="0" w:color="auto"/>
      </w:divBdr>
    </w:div>
    <w:div w:id="745343266">
      <w:bodyDiv w:val="1"/>
      <w:marLeft w:val="0"/>
      <w:marRight w:val="0"/>
      <w:marTop w:val="0"/>
      <w:marBottom w:val="0"/>
      <w:divBdr>
        <w:top w:val="none" w:sz="0" w:space="0" w:color="auto"/>
        <w:left w:val="none" w:sz="0" w:space="0" w:color="auto"/>
        <w:bottom w:val="none" w:sz="0" w:space="0" w:color="auto"/>
        <w:right w:val="none" w:sz="0" w:space="0" w:color="auto"/>
      </w:divBdr>
    </w:div>
    <w:div w:id="746609642">
      <w:bodyDiv w:val="1"/>
      <w:marLeft w:val="0"/>
      <w:marRight w:val="0"/>
      <w:marTop w:val="0"/>
      <w:marBottom w:val="0"/>
      <w:divBdr>
        <w:top w:val="none" w:sz="0" w:space="0" w:color="auto"/>
        <w:left w:val="none" w:sz="0" w:space="0" w:color="auto"/>
        <w:bottom w:val="none" w:sz="0" w:space="0" w:color="auto"/>
        <w:right w:val="none" w:sz="0" w:space="0" w:color="auto"/>
      </w:divBdr>
    </w:div>
    <w:div w:id="748892208">
      <w:bodyDiv w:val="1"/>
      <w:marLeft w:val="0"/>
      <w:marRight w:val="0"/>
      <w:marTop w:val="0"/>
      <w:marBottom w:val="0"/>
      <w:divBdr>
        <w:top w:val="none" w:sz="0" w:space="0" w:color="auto"/>
        <w:left w:val="none" w:sz="0" w:space="0" w:color="auto"/>
        <w:bottom w:val="none" w:sz="0" w:space="0" w:color="auto"/>
        <w:right w:val="none" w:sz="0" w:space="0" w:color="auto"/>
      </w:divBdr>
    </w:div>
    <w:div w:id="754325509">
      <w:bodyDiv w:val="1"/>
      <w:marLeft w:val="0"/>
      <w:marRight w:val="0"/>
      <w:marTop w:val="0"/>
      <w:marBottom w:val="0"/>
      <w:divBdr>
        <w:top w:val="none" w:sz="0" w:space="0" w:color="auto"/>
        <w:left w:val="none" w:sz="0" w:space="0" w:color="auto"/>
        <w:bottom w:val="none" w:sz="0" w:space="0" w:color="auto"/>
        <w:right w:val="none" w:sz="0" w:space="0" w:color="auto"/>
      </w:divBdr>
    </w:div>
    <w:div w:id="760368584">
      <w:bodyDiv w:val="1"/>
      <w:marLeft w:val="0"/>
      <w:marRight w:val="0"/>
      <w:marTop w:val="0"/>
      <w:marBottom w:val="0"/>
      <w:divBdr>
        <w:top w:val="none" w:sz="0" w:space="0" w:color="auto"/>
        <w:left w:val="none" w:sz="0" w:space="0" w:color="auto"/>
        <w:bottom w:val="none" w:sz="0" w:space="0" w:color="auto"/>
        <w:right w:val="none" w:sz="0" w:space="0" w:color="auto"/>
      </w:divBdr>
    </w:div>
    <w:div w:id="790133489">
      <w:bodyDiv w:val="1"/>
      <w:marLeft w:val="0"/>
      <w:marRight w:val="0"/>
      <w:marTop w:val="0"/>
      <w:marBottom w:val="0"/>
      <w:divBdr>
        <w:top w:val="none" w:sz="0" w:space="0" w:color="auto"/>
        <w:left w:val="none" w:sz="0" w:space="0" w:color="auto"/>
        <w:bottom w:val="none" w:sz="0" w:space="0" w:color="auto"/>
        <w:right w:val="none" w:sz="0" w:space="0" w:color="auto"/>
      </w:divBdr>
    </w:div>
    <w:div w:id="790784020">
      <w:bodyDiv w:val="1"/>
      <w:marLeft w:val="0"/>
      <w:marRight w:val="0"/>
      <w:marTop w:val="0"/>
      <w:marBottom w:val="0"/>
      <w:divBdr>
        <w:top w:val="none" w:sz="0" w:space="0" w:color="auto"/>
        <w:left w:val="none" w:sz="0" w:space="0" w:color="auto"/>
        <w:bottom w:val="none" w:sz="0" w:space="0" w:color="auto"/>
        <w:right w:val="none" w:sz="0" w:space="0" w:color="auto"/>
      </w:divBdr>
    </w:div>
    <w:div w:id="801578767">
      <w:bodyDiv w:val="1"/>
      <w:marLeft w:val="0"/>
      <w:marRight w:val="0"/>
      <w:marTop w:val="0"/>
      <w:marBottom w:val="0"/>
      <w:divBdr>
        <w:top w:val="none" w:sz="0" w:space="0" w:color="auto"/>
        <w:left w:val="none" w:sz="0" w:space="0" w:color="auto"/>
        <w:bottom w:val="none" w:sz="0" w:space="0" w:color="auto"/>
        <w:right w:val="none" w:sz="0" w:space="0" w:color="auto"/>
      </w:divBdr>
    </w:div>
    <w:div w:id="823863272">
      <w:bodyDiv w:val="1"/>
      <w:marLeft w:val="0"/>
      <w:marRight w:val="0"/>
      <w:marTop w:val="0"/>
      <w:marBottom w:val="0"/>
      <w:divBdr>
        <w:top w:val="none" w:sz="0" w:space="0" w:color="auto"/>
        <w:left w:val="none" w:sz="0" w:space="0" w:color="auto"/>
        <w:bottom w:val="none" w:sz="0" w:space="0" w:color="auto"/>
        <w:right w:val="none" w:sz="0" w:space="0" w:color="auto"/>
      </w:divBdr>
    </w:div>
    <w:div w:id="830800785">
      <w:bodyDiv w:val="1"/>
      <w:marLeft w:val="0"/>
      <w:marRight w:val="0"/>
      <w:marTop w:val="0"/>
      <w:marBottom w:val="0"/>
      <w:divBdr>
        <w:top w:val="none" w:sz="0" w:space="0" w:color="auto"/>
        <w:left w:val="none" w:sz="0" w:space="0" w:color="auto"/>
        <w:bottom w:val="none" w:sz="0" w:space="0" w:color="auto"/>
        <w:right w:val="none" w:sz="0" w:space="0" w:color="auto"/>
      </w:divBdr>
    </w:div>
    <w:div w:id="834304904">
      <w:bodyDiv w:val="1"/>
      <w:marLeft w:val="0"/>
      <w:marRight w:val="0"/>
      <w:marTop w:val="0"/>
      <w:marBottom w:val="0"/>
      <w:divBdr>
        <w:top w:val="none" w:sz="0" w:space="0" w:color="auto"/>
        <w:left w:val="none" w:sz="0" w:space="0" w:color="auto"/>
        <w:bottom w:val="none" w:sz="0" w:space="0" w:color="auto"/>
        <w:right w:val="none" w:sz="0" w:space="0" w:color="auto"/>
      </w:divBdr>
    </w:div>
    <w:div w:id="840854438">
      <w:bodyDiv w:val="1"/>
      <w:marLeft w:val="0"/>
      <w:marRight w:val="0"/>
      <w:marTop w:val="0"/>
      <w:marBottom w:val="0"/>
      <w:divBdr>
        <w:top w:val="none" w:sz="0" w:space="0" w:color="auto"/>
        <w:left w:val="none" w:sz="0" w:space="0" w:color="auto"/>
        <w:bottom w:val="none" w:sz="0" w:space="0" w:color="auto"/>
        <w:right w:val="none" w:sz="0" w:space="0" w:color="auto"/>
      </w:divBdr>
    </w:div>
    <w:div w:id="85369348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2866630">
      <w:bodyDiv w:val="1"/>
      <w:marLeft w:val="0"/>
      <w:marRight w:val="0"/>
      <w:marTop w:val="0"/>
      <w:marBottom w:val="0"/>
      <w:divBdr>
        <w:top w:val="none" w:sz="0" w:space="0" w:color="auto"/>
        <w:left w:val="none" w:sz="0" w:space="0" w:color="auto"/>
        <w:bottom w:val="none" w:sz="0" w:space="0" w:color="auto"/>
        <w:right w:val="none" w:sz="0" w:space="0" w:color="auto"/>
      </w:divBdr>
    </w:div>
    <w:div w:id="867837177">
      <w:bodyDiv w:val="1"/>
      <w:marLeft w:val="0"/>
      <w:marRight w:val="0"/>
      <w:marTop w:val="0"/>
      <w:marBottom w:val="0"/>
      <w:divBdr>
        <w:top w:val="none" w:sz="0" w:space="0" w:color="auto"/>
        <w:left w:val="none" w:sz="0" w:space="0" w:color="auto"/>
        <w:bottom w:val="none" w:sz="0" w:space="0" w:color="auto"/>
        <w:right w:val="none" w:sz="0" w:space="0" w:color="auto"/>
      </w:divBdr>
    </w:div>
    <w:div w:id="875431472">
      <w:bodyDiv w:val="1"/>
      <w:marLeft w:val="0"/>
      <w:marRight w:val="0"/>
      <w:marTop w:val="0"/>
      <w:marBottom w:val="0"/>
      <w:divBdr>
        <w:top w:val="none" w:sz="0" w:space="0" w:color="auto"/>
        <w:left w:val="none" w:sz="0" w:space="0" w:color="auto"/>
        <w:bottom w:val="none" w:sz="0" w:space="0" w:color="auto"/>
        <w:right w:val="none" w:sz="0" w:space="0" w:color="auto"/>
      </w:divBdr>
    </w:div>
    <w:div w:id="944575352">
      <w:bodyDiv w:val="1"/>
      <w:marLeft w:val="0"/>
      <w:marRight w:val="0"/>
      <w:marTop w:val="0"/>
      <w:marBottom w:val="0"/>
      <w:divBdr>
        <w:top w:val="none" w:sz="0" w:space="0" w:color="auto"/>
        <w:left w:val="none" w:sz="0" w:space="0" w:color="auto"/>
        <w:bottom w:val="none" w:sz="0" w:space="0" w:color="auto"/>
        <w:right w:val="none" w:sz="0" w:space="0" w:color="auto"/>
      </w:divBdr>
    </w:div>
    <w:div w:id="951286949">
      <w:bodyDiv w:val="1"/>
      <w:marLeft w:val="0"/>
      <w:marRight w:val="0"/>
      <w:marTop w:val="0"/>
      <w:marBottom w:val="0"/>
      <w:divBdr>
        <w:top w:val="none" w:sz="0" w:space="0" w:color="auto"/>
        <w:left w:val="none" w:sz="0" w:space="0" w:color="auto"/>
        <w:bottom w:val="none" w:sz="0" w:space="0" w:color="auto"/>
        <w:right w:val="none" w:sz="0" w:space="0" w:color="auto"/>
      </w:divBdr>
    </w:div>
    <w:div w:id="978388571">
      <w:bodyDiv w:val="1"/>
      <w:marLeft w:val="0"/>
      <w:marRight w:val="0"/>
      <w:marTop w:val="0"/>
      <w:marBottom w:val="0"/>
      <w:divBdr>
        <w:top w:val="none" w:sz="0" w:space="0" w:color="auto"/>
        <w:left w:val="none" w:sz="0" w:space="0" w:color="auto"/>
        <w:bottom w:val="none" w:sz="0" w:space="0" w:color="auto"/>
        <w:right w:val="none" w:sz="0" w:space="0" w:color="auto"/>
      </w:divBdr>
    </w:div>
    <w:div w:id="987050650">
      <w:bodyDiv w:val="1"/>
      <w:marLeft w:val="0"/>
      <w:marRight w:val="0"/>
      <w:marTop w:val="0"/>
      <w:marBottom w:val="0"/>
      <w:divBdr>
        <w:top w:val="none" w:sz="0" w:space="0" w:color="auto"/>
        <w:left w:val="none" w:sz="0" w:space="0" w:color="auto"/>
        <w:bottom w:val="none" w:sz="0" w:space="0" w:color="auto"/>
        <w:right w:val="none" w:sz="0" w:space="0" w:color="auto"/>
      </w:divBdr>
      <w:divsChild>
        <w:div w:id="1838882862">
          <w:marLeft w:val="0"/>
          <w:marRight w:val="0"/>
          <w:marTop w:val="0"/>
          <w:marBottom w:val="0"/>
          <w:divBdr>
            <w:top w:val="none" w:sz="0" w:space="0" w:color="auto"/>
            <w:left w:val="none" w:sz="0" w:space="0" w:color="auto"/>
            <w:bottom w:val="none" w:sz="0" w:space="0" w:color="auto"/>
            <w:right w:val="none" w:sz="0" w:space="0" w:color="auto"/>
          </w:divBdr>
          <w:divsChild>
            <w:div w:id="1614291249">
              <w:marLeft w:val="0"/>
              <w:marRight w:val="0"/>
              <w:marTop w:val="0"/>
              <w:marBottom w:val="0"/>
              <w:divBdr>
                <w:top w:val="none" w:sz="0" w:space="0" w:color="auto"/>
                <w:left w:val="none" w:sz="0" w:space="0" w:color="auto"/>
                <w:bottom w:val="none" w:sz="0" w:space="0" w:color="auto"/>
                <w:right w:val="none" w:sz="0" w:space="0" w:color="auto"/>
              </w:divBdr>
              <w:divsChild>
                <w:div w:id="87543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680929">
          <w:marLeft w:val="0"/>
          <w:marRight w:val="0"/>
          <w:marTop w:val="0"/>
          <w:marBottom w:val="0"/>
          <w:divBdr>
            <w:top w:val="none" w:sz="0" w:space="0" w:color="auto"/>
            <w:left w:val="none" w:sz="0" w:space="0" w:color="auto"/>
            <w:bottom w:val="none" w:sz="0" w:space="0" w:color="auto"/>
            <w:right w:val="none" w:sz="0" w:space="0" w:color="auto"/>
          </w:divBdr>
          <w:divsChild>
            <w:div w:id="1891263829">
              <w:marLeft w:val="0"/>
              <w:marRight w:val="0"/>
              <w:marTop w:val="0"/>
              <w:marBottom w:val="0"/>
              <w:divBdr>
                <w:top w:val="none" w:sz="0" w:space="0" w:color="auto"/>
                <w:left w:val="none" w:sz="0" w:space="0" w:color="auto"/>
                <w:bottom w:val="none" w:sz="0" w:space="0" w:color="auto"/>
                <w:right w:val="none" w:sz="0" w:space="0" w:color="auto"/>
              </w:divBdr>
            </w:div>
          </w:divsChild>
        </w:div>
        <w:div w:id="1975063882">
          <w:marLeft w:val="0"/>
          <w:marRight w:val="0"/>
          <w:marTop w:val="0"/>
          <w:marBottom w:val="0"/>
          <w:divBdr>
            <w:top w:val="none" w:sz="0" w:space="0" w:color="auto"/>
            <w:left w:val="none" w:sz="0" w:space="0" w:color="auto"/>
            <w:bottom w:val="none" w:sz="0" w:space="0" w:color="auto"/>
            <w:right w:val="none" w:sz="0" w:space="0" w:color="auto"/>
          </w:divBdr>
          <w:divsChild>
            <w:div w:id="1816292593">
              <w:marLeft w:val="0"/>
              <w:marRight w:val="0"/>
              <w:marTop w:val="0"/>
              <w:marBottom w:val="0"/>
              <w:divBdr>
                <w:top w:val="none" w:sz="0" w:space="0" w:color="auto"/>
                <w:left w:val="none" w:sz="0" w:space="0" w:color="auto"/>
                <w:bottom w:val="none" w:sz="0" w:space="0" w:color="auto"/>
                <w:right w:val="none" w:sz="0" w:space="0" w:color="auto"/>
              </w:divBdr>
              <w:divsChild>
                <w:div w:id="14488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22549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0714308">
      <w:bodyDiv w:val="1"/>
      <w:marLeft w:val="0"/>
      <w:marRight w:val="0"/>
      <w:marTop w:val="0"/>
      <w:marBottom w:val="0"/>
      <w:divBdr>
        <w:top w:val="none" w:sz="0" w:space="0" w:color="auto"/>
        <w:left w:val="none" w:sz="0" w:space="0" w:color="auto"/>
        <w:bottom w:val="none" w:sz="0" w:space="0" w:color="auto"/>
        <w:right w:val="none" w:sz="0" w:space="0" w:color="auto"/>
      </w:divBdr>
    </w:div>
    <w:div w:id="105416265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529344">
      <w:bodyDiv w:val="1"/>
      <w:marLeft w:val="0"/>
      <w:marRight w:val="0"/>
      <w:marTop w:val="0"/>
      <w:marBottom w:val="0"/>
      <w:divBdr>
        <w:top w:val="none" w:sz="0" w:space="0" w:color="auto"/>
        <w:left w:val="none" w:sz="0" w:space="0" w:color="auto"/>
        <w:bottom w:val="none" w:sz="0" w:space="0" w:color="auto"/>
        <w:right w:val="none" w:sz="0" w:space="0" w:color="auto"/>
      </w:divBdr>
    </w:div>
    <w:div w:id="1108819790">
      <w:bodyDiv w:val="1"/>
      <w:marLeft w:val="0"/>
      <w:marRight w:val="0"/>
      <w:marTop w:val="0"/>
      <w:marBottom w:val="0"/>
      <w:divBdr>
        <w:top w:val="none" w:sz="0" w:space="0" w:color="auto"/>
        <w:left w:val="none" w:sz="0" w:space="0" w:color="auto"/>
        <w:bottom w:val="none" w:sz="0" w:space="0" w:color="auto"/>
        <w:right w:val="none" w:sz="0" w:space="0" w:color="auto"/>
      </w:divBdr>
    </w:div>
    <w:div w:id="1155145299">
      <w:bodyDiv w:val="1"/>
      <w:marLeft w:val="0"/>
      <w:marRight w:val="0"/>
      <w:marTop w:val="0"/>
      <w:marBottom w:val="0"/>
      <w:divBdr>
        <w:top w:val="none" w:sz="0" w:space="0" w:color="auto"/>
        <w:left w:val="none" w:sz="0" w:space="0" w:color="auto"/>
        <w:bottom w:val="none" w:sz="0" w:space="0" w:color="auto"/>
        <w:right w:val="none" w:sz="0" w:space="0" w:color="auto"/>
      </w:divBdr>
    </w:div>
    <w:div w:id="1156605972">
      <w:bodyDiv w:val="1"/>
      <w:marLeft w:val="0"/>
      <w:marRight w:val="0"/>
      <w:marTop w:val="0"/>
      <w:marBottom w:val="0"/>
      <w:divBdr>
        <w:top w:val="none" w:sz="0" w:space="0" w:color="auto"/>
        <w:left w:val="none" w:sz="0" w:space="0" w:color="auto"/>
        <w:bottom w:val="none" w:sz="0" w:space="0" w:color="auto"/>
        <w:right w:val="none" w:sz="0" w:space="0" w:color="auto"/>
      </w:divBdr>
    </w:div>
    <w:div w:id="1179389029">
      <w:bodyDiv w:val="1"/>
      <w:marLeft w:val="0"/>
      <w:marRight w:val="0"/>
      <w:marTop w:val="0"/>
      <w:marBottom w:val="0"/>
      <w:divBdr>
        <w:top w:val="none" w:sz="0" w:space="0" w:color="auto"/>
        <w:left w:val="none" w:sz="0" w:space="0" w:color="auto"/>
        <w:bottom w:val="none" w:sz="0" w:space="0" w:color="auto"/>
        <w:right w:val="none" w:sz="0" w:space="0" w:color="auto"/>
      </w:divBdr>
    </w:div>
    <w:div w:id="11833239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314225">
      <w:bodyDiv w:val="1"/>
      <w:marLeft w:val="0"/>
      <w:marRight w:val="0"/>
      <w:marTop w:val="0"/>
      <w:marBottom w:val="0"/>
      <w:divBdr>
        <w:top w:val="none" w:sz="0" w:space="0" w:color="auto"/>
        <w:left w:val="none" w:sz="0" w:space="0" w:color="auto"/>
        <w:bottom w:val="none" w:sz="0" w:space="0" w:color="auto"/>
        <w:right w:val="none" w:sz="0" w:space="0" w:color="auto"/>
      </w:divBdr>
    </w:div>
    <w:div w:id="1197691987">
      <w:bodyDiv w:val="1"/>
      <w:marLeft w:val="0"/>
      <w:marRight w:val="0"/>
      <w:marTop w:val="0"/>
      <w:marBottom w:val="0"/>
      <w:divBdr>
        <w:top w:val="none" w:sz="0" w:space="0" w:color="auto"/>
        <w:left w:val="none" w:sz="0" w:space="0" w:color="auto"/>
        <w:bottom w:val="none" w:sz="0" w:space="0" w:color="auto"/>
        <w:right w:val="none" w:sz="0" w:space="0" w:color="auto"/>
      </w:divBdr>
    </w:div>
    <w:div w:id="1213269261">
      <w:bodyDiv w:val="1"/>
      <w:marLeft w:val="0"/>
      <w:marRight w:val="0"/>
      <w:marTop w:val="0"/>
      <w:marBottom w:val="0"/>
      <w:divBdr>
        <w:top w:val="none" w:sz="0" w:space="0" w:color="auto"/>
        <w:left w:val="none" w:sz="0" w:space="0" w:color="auto"/>
        <w:bottom w:val="none" w:sz="0" w:space="0" w:color="auto"/>
        <w:right w:val="none" w:sz="0" w:space="0" w:color="auto"/>
      </w:divBdr>
    </w:div>
    <w:div w:id="1214007392">
      <w:bodyDiv w:val="1"/>
      <w:marLeft w:val="0"/>
      <w:marRight w:val="0"/>
      <w:marTop w:val="0"/>
      <w:marBottom w:val="0"/>
      <w:divBdr>
        <w:top w:val="none" w:sz="0" w:space="0" w:color="auto"/>
        <w:left w:val="none" w:sz="0" w:space="0" w:color="auto"/>
        <w:bottom w:val="none" w:sz="0" w:space="0" w:color="auto"/>
        <w:right w:val="none" w:sz="0" w:space="0" w:color="auto"/>
      </w:divBdr>
    </w:div>
    <w:div w:id="1222836727">
      <w:bodyDiv w:val="1"/>
      <w:marLeft w:val="0"/>
      <w:marRight w:val="0"/>
      <w:marTop w:val="0"/>
      <w:marBottom w:val="0"/>
      <w:divBdr>
        <w:top w:val="none" w:sz="0" w:space="0" w:color="auto"/>
        <w:left w:val="none" w:sz="0" w:space="0" w:color="auto"/>
        <w:bottom w:val="none" w:sz="0" w:space="0" w:color="auto"/>
        <w:right w:val="none" w:sz="0" w:space="0" w:color="auto"/>
      </w:divBdr>
    </w:div>
    <w:div w:id="1227373004">
      <w:bodyDiv w:val="1"/>
      <w:marLeft w:val="0"/>
      <w:marRight w:val="0"/>
      <w:marTop w:val="0"/>
      <w:marBottom w:val="0"/>
      <w:divBdr>
        <w:top w:val="none" w:sz="0" w:space="0" w:color="auto"/>
        <w:left w:val="none" w:sz="0" w:space="0" w:color="auto"/>
        <w:bottom w:val="none" w:sz="0" w:space="0" w:color="auto"/>
        <w:right w:val="none" w:sz="0" w:space="0" w:color="auto"/>
      </w:divBdr>
    </w:div>
    <w:div w:id="1228345389">
      <w:bodyDiv w:val="1"/>
      <w:marLeft w:val="0"/>
      <w:marRight w:val="0"/>
      <w:marTop w:val="0"/>
      <w:marBottom w:val="0"/>
      <w:divBdr>
        <w:top w:val="none" w:sz="0" w:space="0" w:color="auto"/>
        <w:left w:val="none" w:sz="0" w:space="0" w:color="auto"/>
        <w:bottom w:val="none" w:sz="0" w:space="0" w:color="auto"/>
        <w:right w:val="none" w:sz="0" w:space="0" w:color="auto"/>
      </w:divBdr>
    </w:div>
    <w:div w:id="1228808437">
      <w:bodyDiv w:val="1"/>
      <w:marLeft w:val="0"/>
      <w:marRight w:val="0"/>
      <w:marTop w:val="0"/>
      <w:marBottom w:val="0"/>
      <w:divBdr>
        <w:top w:val="none" w:sz="0" w:space="0" w:color="auto"/>
        <w:left w:val="none" w:sz="0" w:space="0" w:color="auto"/>
        <w:bottom w:val="none" w:sz="0" w:space="0" w:color="auto"/>
        <w:right w:val="none" w:sz="0" w:space="0" w:color="auto"/>
      </w:divBdr>
    </w:div>
    <w:div w:id="1268539704">
      <w:bodyDiv w:val="1"/>
      <w:marLeft w:val="0"/>
      <w:marRight w:val="0"/>
      <w:marTop w:val="0"/>
      <w:marBottom w:val="0"/>
      <w:divBdr>
        <w:top w:val="none" w:sz="0" w:space="0" w:color="auto"/>
        <w:left w:val="none" w:sz="0" w:space="0" w:color="auto"/>
        <w:bottom w:val="none" w:sz="0" w:space="0" w:color="auto"/>
        <w:right w:val="none" w:sz="0" w:space="0" w:color="auto"/>
      </w:divBdr>
    </w:div>
    <w:div w:id="126912406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127787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0544732">
      <w:bodyDiv w:val="1"/>
      <w:marLeft w:val="0"/>
      <w:marRight w:val="0"/>
      <w:marTop w:val="0"/>
      <w:marBottom w:val="0"/>
      <w:divBdr>
        <w:top w:val="none" w:sz="0" w:space="0" w:color="auto"/>
        <w:left w:val="none" w:sz="0" w:space="0" w:color="auto"/>
        <w:bottom w:val="none" w:sz="0" w:space="0" w:color="auto"/>
        <w:right w:val="none" w:sz="0" w:space="0" w:color="auto"/>
      </w:divBdr>
    </w:div>
    <w:div w:id="1383754551">
      <w:bodyDiv w:val="1"/>
      <w:marLeft w:val="0"/>
      <w:marRight w:val="0"/>
      <w:marTop w:val="0"/>
      <w:marBottom w:val="0"/>
      <w:divBdr>
        <w:top w:val="none" w:sz="0" w:space="0" w:color="auto"/>
        <w:left w:val="none" w:sz="0" w:space="0" w:color="auto"/>
        <w:bottom w:val="none" w:sz="0" w:space="0" w:color="auto"/>
        <w:right w:val="none" w:sz="0" w:space="0" w:color="auto"/>
      </w:divBdr>
    </w:div>
    <w:div w:id="1385519564">
      <w:bodyDiv w:val="1"/>
      <w:marLeft w:val="0"/>
      <w:marRight w:val="0"/>
      <w:marTop w:val="0"/>
      <w:marBottom w:val="0"/>
      <w:divBdr>
        <w:top w:val="none" w:sz="0" w:space="0" w:color="auto"/>
        <w:left w:val="none" w:sz="0" w:space="0" w:color="auto"/>
        <w:bottom w:val="none" w:sz="0" w:space="0" w:color="auto"/>
        <w:right w:val="none" w:sz="0" w:space="0" w:color="auto"/>
      </w:divBdr>
    </w:div>
    <w:div w:id="1388802934">
      <w:bodyDiv w:val="1"/>
      <w:marLeft w:val="0"/>
      <w:marRight w:val="0"/>
      <w:marTop w:val="0"/>
      <w:marBottom w:val="0"/>
      <w:divBdr>
        <w:top w:val="none" w:sz="0" w:space="0" w:color="auto"/>
        <w:left w:val="none" w:sz="0" w:space="0" w:color="auto"/>
        <w:bottom w:val="none" w:sz="0" w:space="0" w:color="auto"/>
        <w:right w:val="none" w:sz="0" w:space="0" w:color="auto"/>
      </w:divBdr>
    </w:div>
    <w:div w:id="1400178904">
      <w:bodyDiv w:val="1"/>
      <w:marLeft w:val="0"/>
      <w:marRight w:val="0"/>
      <w:marTop w:val="0"/>
      <w:marBottom w:val="0"/>
      <w:divBdr>
        <w:top w:val="none" w:sz="0" w:space="0" w:color="auto"/>
        <w:left w:val="none" w:sz="0" w:space="0" w:color="auto"/>
        <w:bottom w:val="none" w:sz="0" w:space="0" w:color="auto"/>
        <w:right w:val="none" w:sz="0" w:space="0" w:color="auto"/>
      </w:divBdr>
    </w:div>
    <w:div w:id="1401715435">
      <w:bodyDiv w:val="1"/>
      <w:marLeft w:val="0"/>
      <w:marRight w:val="0"/>
      <w:marTop w:val="0"/>
      <w:marBottom w:val="0"/>
      <w:divBdr>
        <w:top w:val="none" w:sz="0" w:space="0" w:color="auto"/>
        <w:left w:val="none" w:sz="0" w:space="0" w:color="auto"/>
        <w:bottom w:val="none" w:sz="0" w:space="0" w:color="auto"/>
        <w:right w:val="none" w:sz="0" w:space="0" w:color="auto"/>
      </w:divBdr>
    </w:div>
    <w:div w:id="1409033778">
      <w:bodyDiv w:val="1"/>
      <w:marLeft w:val="0"/>
      <w:marRight w:val="0"/>
      <w:marTop w:val="0"/>
      <w:marBottom w:val="0"/>
      <w:divBdr>
        <w:top w:val="none" w:sz="0" w:space="0" w:color="auto"/>
        <w:left w:val="none" w:sz="0" w:space="0" w:color="auto"/>
        <w:bottom w:val="none" w:sz="0" w:space="0" w:color="auto"/>
        <w:right w:val="none" w:sz="0" w:space="0" w:color="auto"/>
      </w:divBdr>
    </w:div>
    <w:div w:id="1433746824">
      <w:bodyDiv w:val="1"/>
      <w:marLeft w:val="0"/>
      <w:marRight w:val="0"/>
      <w:marTop w:val="0"/>
      <w:marBottom w:val="0"/>
      <w:divBdr>
        <w:top w:val="none" w:sz="0" w:space="0" w:color="auto"/>
        <w:left w:val="none" w:sz="0" w:space="0" w:color="auto"/>
        <w:bottom w:val="none" w:sz="0" w:space="0" w:color="auto"/>
        <w:right w:val="none" w:sz="0" w:space="0" w:color="auto"/>
      </w:divBdr>
    </w:div>
    <w:div w:id="1436362828">
      <w:bodyDiv w:val="1"/>
      <w:marLeft w:val="0"/>
      <w:marRight w:val="0"/>
      <w:marTop w:val="0"/>
      <w:marBottom w:val="0"/>
      <w:divBdr>
        <w:top w:val="none" w:sz="0" w:space="0" w:color="auto"/>
        <w:left w:val="none" w:sz="0" w:space="0" w:color="auto"/>
        <w:bottom w:val="none" w:sz="0" w:space="0" w:color="auto"/>
        <w:right w:val="none" w:sz="0" w:space="0" w:color="auto"/>
      </w:divBdr>
    </w:div>
    <w:div w:id="1454321548">
      <w:bodyDiv w:val="1"/>
      <w:marLeft w:val="0"/>
      <w:marRight w:val="0"/>
      <w:marTop w:val="0"/>
      <w:marBottom w:val="0"/>
      <w:divBdr>
        <w:top w:val="none" w:sz="0" w:space="0" w:color="auto"/>
        <w:left w:val="none" w:sz="0" w:space="0" w:color="auto"/>
        <w:bottom w:val="none" w:sz="0" w:space="0" w:color="auto"/>
        <w:right w:val="none" w:sz="0" w:space="0" w:color="auto"/>
      </w:divBdr>
    </w:div>
    <w:div w:id="1465193969">
      <w:bodyDiv w:val="1"/>
      <w:marLeft w:val="0"/>
      <w:marRight w:val="0"/>
      <w:marTop w:val="0"/>
      <w:marBottom w:val="0"/>
      <w:divBdr>
        <w:top w:val="none" w:sz="0" w:space="0" w:color="auto"/>
        <w:left w:val="none" w:sz="0" w:space="0" w:color="auto"/>
        <w:bottom w:val="none" w:sz="0" w:space="0" w:color="auto"/>
        <w:right w:val="none" w:sz="0" w:space="0" w:color="auto"/>
      </w:divBdr>
    </w:div>
    <w:div w:id="1469012764">
      <w:bodyDiv w:val="1"/>
      <w:marLeft w:val="0"/>
      <w:marRight w:val="0"/>
      <w:marTop w:val="0"/>
      <w:marBottom w:val="0"/>
      <w:divBdr>
        <w:top w:val="none" w:sz="0" w:space="0" w:color="auto"/>
        <w:left w:val="none" w:sz="0" w:space="0" w:color="auto"/>
        <w:bottom w:val="none" w:sz="0" w:space="0" w:color="auto"/>
        <w:right w:val="none" w:sz="0" w:space="0" w:color="auto"/>
      </w:divBdr>
    </w:div>
    <w:div w:id="1505048551">
      <w:bodyDiv w:val="1"/>
      <w:marLeft w:val="0"/>
      <w:marRight w:val="0"/>
      <w:marTop w:val="0"/>
      <w:marBottom w:val="0"/>
      <w:divBdr>
        <w:top w:val="none" w:sz="0" w:space="0" w:color="auto"/>
        <w:left w:val="none" w:sz="0" w:space="0" w:color="auto"/>
        <w:bottom w:val="none" w:sz="0" w:space="0" w:color="auto"/>
        <w:right w:val="none" w:sz="0" w:space="0" w:color="auto"/>
      </w:divBdr>
    </w:div>
    <w:div w:id="1516264431">
      <w:bodyDiv w:val="1"/>
      <w:marLeft w:val="0"/>
      <w:marRight w:val="0"/>
      <w:marTop w:val="0"/>
      <w:marBottom w:val="0"/>
      <w:divBdr>
        <w:top w:val="none" w:sz="0" w:space="0" w:color="auto"/>
        <w:left w:val="none" w:sz="0" w:space="0" w:color="auto"/>
        <w:bottom w:val="none" w:sz="0" w:space="0" w:color="auto"/>
        <w:right w:val="none" w:sz="0" w:space="0" w:color="auto"/>
      </w:divBdr>
    </w:div>
    <w:div w:id="1525055412">
      <w:bodyDiv w:val="1"/>
      <w:marLeft w:val="0"/>
      <w:marRight w:val="0"/>
      <w:marTop w:val="0"/>
      <w:marBottom w:val="0"/>
      <w:divBdr>
        <w:top w:val="none" w:sz="0" w:space="0" w:color="auto"/>
        <w:left w:val="none" w:sz="0" w:space="0" w:color="auto"/>
        <w:bottom w:val="none" w:sz="0" w:space="0" w:color="auto"/>
        <w:right w:val="none" w:sz="0" w:space="0" w:color="auto"/>
      </w:divBdr>
    </w:div>
    <w:div w:id="1527714406">
      <w:bodyDiv w:val="1"/>
      <w:marLeft w:val="0"/>
      <w:marRight w:val="0"/>
      <w:marTop w:val="0"/>
      <w:marBottom w:val="0"/>
      <w:divBdr>
        <w:top w:val="none" w:sz="0" w:space="0" w:color="auto"/>
        <w:left w:val="none" w:sz="0" w:space="0" w:color="auto"/>
        <w:bottom w:val="none" w:sz="0" w:space="0" w:color="auto"/>
        <w:right w:val="none" w:sz="0" w:space="0" w:color="auto"/>
      </w:divBdr>
    </w:div>
    <w:div w:id="1528300131">
      <w:bodyDiv w:val="1"/>
      <w:marLeft w:val="0"/>
      <w:marRight w:val="0"/>
      <w:marTop w:val="0"/>
      <w:marBottom w:val="0"/>
      <w:divBdr>
        <w:top w:val="none" w:sz="0" w:space="0" w:color="auto"/>
        <w:left w:val="none" w:sz="0" w:space="0" w:color="auto"/>
        <w:bottom w:val="none" w:sz="0" w:space="0" w:color="auto"/>
        <w:right w:val="none" w:sz="0" w:space="0" w:color="auto"/>
      </w:divBdr>
    </w:div>
    <w:div w:id="1528906404">
      <w:bodyDiv w:val="1"/>
      <w:marLeft w:val="0"/>
      <w:marRight w:val="0"/>
      <w:marTop w:val="0"/>
      <w:marBottom w:val="0"/>
      <w:divBdr>
        <w:top w:val="none" w:sz="0" w:space="0" w:color="auto"/>
        <w:left w:val="none" w:sz="0" w:space="0" w:color="auto"/>
        <w:bottom w:val="none" w:sz="0" w:space="0" w:color="auto"/>
        <w:right w:val="none" w:sz="0" w:space="0" w:color="auto"/>
      </w:divBdr>
    </w:div>
    <w:div w:id="1541238611">
      <w:bodyDiv w:val="1"/>
      <w:marLeft w:val="0"/>
      <w:marRight w:val="0"/>
      <w:marTop w:val="0"/>
      <w:marBottom w:val="0"/>
      <w:divBdr>
        <w:top w:val="none" w:sz="0" w:space="0" w:color="auto"/>
        <w:left w:val="none" w:sz="0" w:space="0" w:color="auto"/>
        <w:bottom w:val="none" w:sz="0" w:space="0" w:color="auto"/>
        <w:right w:val="none" w:sz="0" w:space="0" w:color="auto"/>
      </w:divBdr>
    </w:div>
    <w:div w:id="1547446020">
      <w:bodyDiv w:val="1"/>
      <w:marLeft w:val="0"/>
      <w:marRight w:val="0"/>
      <w:marTop w:val="0"/>
      <w:marBottom w:val="0"/>
      <w:divBdr>
        <w:top w:val="none" w:sz="0" w:space="0" w:color="auto"/>
        <w:left w:val="none" w:sz="0" w:space="0" w:color="auto"/>
        <w:bottom w:val="none" w:sz="0" w:space="0" w:color="auto"/>
        <w:right w:val="none" w:sz="0" w:space="0" w:color="auto"/>
      </w:divBdr>
    </w:div>
    <w:div w:id="1550149352">
      <w:bodyDiv w:val="1"/>
      <w:marLeft w:val="0"/>
      <w:marRight w:val="0"/>
      <w:marTop w:val="0"/>
      <w:marBottom w:val="0"/>
      <w:divBdr>
        <w:top w:val="none" w:sz="0" w:space="0" w:color="auto"/>
        <w:left w:val="none" w:sz="0" w:space="0" w:color="auto"/>
        <w:bottom w:val="none" w:sz="0" w:space="0" w:color="auto"/>
        <w:right w:val="none" w:sz="0" w:space="0" w:color="auto"/>
      </w:divBdr>
    </w:div>
    <w:div w:id="155133474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726013">
      <w:bodyDiv w:val="1"/>
      <w:marLeft w:val="0"/>
      <w:marRight w:val="0"/>
      <w:marTop w:val="0"/>
      <w:marBottom w:val="0"/>
      <w:divBdr>
        <w:top w:val="none" w:sz="0" w:space="0" w:color="auto"/>
        <w:left w:val="none" w:sz="0" w:space="0" w:color="auto"/>
        <w:bottom w:val="none" w:sz="0" w:space="0" w:color="auto"/>
        <w:right w:val="none" w:sz="0" w:space="0" w:color="auto"/>
      </w:divBdr>
    </w:div>
    <w:div w:id="1571114500">
      <w:bodyDiv w:val="1"/>
      <w:marLeft w:val="0"/>
      <w:marRight w:val="0"/>
      <w:marTop w:val="0"/>
      <w:marBottom w:val="0"/>
      <w:divBdr>
        <w:top w:val="none" w:sz="0" w:space="0" w:color="auto"/>
        <w:left w:val="none" w:sz="0" w:space="0" w:color="auto"/>
        <w:bottom w:val="none" w:sz="0" w:space="0" w:color="auto"/>
        <w:right w:val="none" w:sz="0" w:space="0" w:color="auto"/>
      </w:divBdr>
    </w:div>
    <w:div w:id="1583682549">
      <w:bodyDiv w:val="1"/>
      <w:marLeft w:val="0"/>
      <w:marRight w:val="0"/>
      <w:marTop w:val="0"/>
      <w:marBottom w:val="0"/>
      <w:divBdr>
        <w:top w:val="none" w:sz="0" w:space="0" w:color="auto"/>
        <w:left w:val="none" w:sz="0" w:space="0" w:color="auto"/>
        <w:bottom w:val="none" w:sz="0" w:space="0" w:color="auto"/>
        <w:right w:val="none" w:sz="0" w:space="0" w:color="auto"/>
      </w:divBdr>
    </w:div>
    <w:div w:id="1584486895">
      <w:bodyDiv w:val="1"/>
      <w:marLeft w:val="0"/>
      <w:marRight w:val="0"/>
      <w:marTop w:val="0"/>
      <w:marBottom w:val="0"/>
      <w:divBdr>
        <w:top w:val="none" w:sz="0" w:space="0" w:color="auto"/>
        <w:left w:val="none" w:sz="0" w:space="0" w:color="auto"/>
        <w:bottom w:val="none" w:sz="0" w:space="0" w:color="auto"/>
        <w:right w:val="none" w:sz="0" w:space="0" w:color="auto"/>
      </w:divBdr>
    </w:div>
    <w:div w:id="1590852558">
      <w:bodyDiv w:val="1"/>
      <w:marLeft w:val="0"/>
      <w:marRight w:val="0"/>
      <w:marTop w:val="0"/>
      <w:marBottom w:val="0"/>
      <w:divBdr>
        <w:top w:val="none" w:sz="0" w:space="0" w:color="auto"/>
        <w:left w:val="none" w:sz="0" w:space="0" w:color="auto"/>
        <w:bottom w:val="none" w:sz="0" w:space="0" w:color="auto"/>
        <w:right w:val="none" w:sz="0" w:space="0" w:color="auto"/>
      </w:divBdr>
    </w:div>
    <w:div w:id="1603146684">
      <w:bodyDiv w:val="1"/>
      <w:marLeft w:val="0"/>
      <w:marRight w:val="0"/>
      <w:marTop w:val="0"/>
      <w:marBottom w:val="0"/>
      <w:divBdr>
        <w:top w:val="none" w:sz="0" w:space="0" w:color="auto"/>
        <w:left w:val="none" w:sz="0" w:space="0" w:color="auto"/>
        <w:bottom w:val="none" w:sz="0" w:space="0" w:color="auto"/>
        <w:right w:val="none" w:sz="0" w:space="0" w:color="auto"/>
      </w:divBdr>
    </w:div>
    <w:div w:id="1611470955">
      <w:bodyDiv w:val="1"/>
      <w:marLeft w:val="0"/>
      <w:marRight w:val="0"/>
      <w:marTop w:val="0"/>
      <w:marBottom w:val="0"/>
      <w:divBdr>
        <w:top w:val="none" w:sz="0" w:space="0" w:color="auto"/>
        <w:left w:val="none" w:sz="0" w:space="0" w:color="auto"/>
        <w:bottom w:val="none" w:sz="0" w:space="0" w:color="auto"/>
        <w:right w:val="none" w:sz="0" w:space="0" w:color="auto"/>
      </w:divBdr>
    </w:div>
    <w:div w:id="1634215589">
      <w:bodyDiv w:val="1"/>
      <w:marLeft w:val="0"/>
      <w:marRight w:val="0"/>
      <w:marTop w:val="0"/>
      <w:marBottom w:val="0"/>
      <w:divBdr>
        <w:top w:val="none" w:sz="0" w:space="0" w:color="auto"/>
        <w:left w:val="none" w:sz="0" w:space="0" w:color="auto"/>
        <w:bottom w:val="none" w:sz="0" w:space="0" w:color="auto"/>
        <w:right w:val="none" w:sz="0" w:space="0" w:color="auto"/>
      </w:divBdr>
    </w:div>
    <w:div w:id="1638492636">
      <w:bodyDiv w:val="1"/>
      <w:marLeft w:val="0"/>
      <w:marRight w:val="0"/>
      <w:marTop w:val="0"/>
      <w:marBottom w:val="0"/>
      <w:divBdr>
        <w:top w:val="none" w:sz="0" w:space="0" w:color="auto"/>
        <w:left w:val="none" w:sz="0" w:space="0" w:color="auto"/>
        <w:bottom w:val="none" w:sz="0" w:space="0" w:color="auto"/>
        <w:right w:val="none" w:sz="0" w:space="0" w:color="auto"/>
      </w:divBdr>
    </w:div>
    <w:div w:id="1655644591">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7925123">
      <w:bodyDiv w:val="1"/>
      <w:marLeft w:val="0"/>
      <w:marRight w:val="0"/>
      <w:marTop w:val="0"/>
      <w:marBottom w:val="0"/>
      <w:divBdr>
        <w:top w:val="none" w:sz="0" w:space="0" w:color="auto"/>
        <w:left w:val="none" w:sz="0" w:space="0" w:color="auto"/>
        <w:bottom w:val="none" w:sz="0" w:space="0" w:color="auto"/>
        <w:right w:val="none" w:sz="0" w:space="0" w:color="auto"/>
      </w:divBdr>
    </w:div>
    <w:div w:id="1736510718">
      <w:bodyDiv w:val="1"/>
      <w:marLeft w:val="0"/>
      <w:marRight w:val="0"/>
      <w:marTop w:val="0"/>
      <w:marBottom w:val="0"/>
      <w:divBdr>
        <w:top w:val="none" w:sz="0" w:space="0" w:color="auto"/>
        <w:left w:val="none" w:sz="0" w:space="0" w:color="auto"/>
        <w:bottom w:val="none" w:sz="0" w:space="0" w:color="auto"/>
        <w:right w:val="none" w:sz="0" w:space="0" w:color="auto"/>
      </w:divBdr>
    </w:div>
    <w:div w:id="17398655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313536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540680">
      <w:bodyDiv w:val="1"/>
      <w:marLeft w:val="0"/>
      <w:marRight w:val="0"/>
      <w:marTop w:val="0"/>
      <w:marBottom w:val="0"/>
      <w:divBdr>
        <w:top w:val="none" w:sz="0" w:space="0" w:color="auto"/>
        <w:left w:val="none" w:sz="0" w:space="0" w:color="auto"/>
        <w:bottom w:val="none" w:sz="0" w:space="0" w:color="auto"/>
        <w:right w:val="none" w:sz="0" w:space="0" w:color="auto"/>
      </w:divBdr>
    </w:div>
    <w:div w:id="1876649483">
      <w:bodyDiv w:val="1"/>
      <w:marLeft w:val="0"/>
      <w:marRight w:val="0"/>
      <w:marTop w:val="0"/>
      <w:marBottom w:val="0"/>
      <w:divBdr>
        <w:top w:val="none" w:sz="0" w:space="0" w:color="auto"/>
        <w:left w:val="none" w:sz="0" w:space="0" w:color="auto"/>
        <w:bottom w:val="none" w:sz="0" w:space="0" w:color="auto"/>
        <w:right w:val="none" w:sz="0" w:space="0" w:color="auto"/>
      </w:divBdr>
    </w:div>
    <w:div w:id="1880311529">
      <w:bodyDiv w:val="1"/>
      <w:marLeft w:val="0"/>
      <w:marRight w:val="0"/>
      <w:marTop w:val="0"/>
      <w:marBottom w:val="0"/>
      <w:divBdr>
        <w:top w:val="none" w:sz="0" w:space="0" w:color="auto"/>
        <w:left w:val="none" w:sz="0" w:space="0" w:color="auto"/>
        <w:bottom w:val="none" w:sz="0" w:space="0" w:color="auto"/>
        <w:right w:val="none" w:sz="0" w:space="0" w:color="auto"/>
      </w:divBdr>
    </w:div>
    <w:div w:id="188732904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8980204">
      <w:bodyDiv w:val="1"/>
      <w:marLeft w:val="0"/>
      <w:marRight w:val="0"/>
      <w:marTop w:val="0"/>
      <w:marBottom w:val="0"/>
      <w:divBdr>
        <w:top w:val="none" w:sz="0" w:space="0" w:color="auto"/>
        <w:left w:val="none" w:sz="0" w:space="0" w:color="auto"/>
        <w:bottom w:val="none" w:sz="0" w:space="0" w:color="auto"/>
        <w:right w:val="none" w:sz="0" w:space="0" w:color="auto"/>
      </w:divBdr>
    </w:div>
    <w:div w:id="1928265730">
      <w:bodyDiv w:val="1"/>
      <w:marLeft w:val="0"/>
      <w:marRight w:val="0"/>
      <w:marTop w:val="0"/>
      <w:marBottom w:val="0"/>
      <w:divBdr>
        <w:top w:val="none" w:sz="0" w:space="0" w:color="auto"/>
        <w:left w:val="none" w:sz="0" w:space="0" w:color="auto"/>
        <w:bottom w:val="none" w:sz="0" w:space="0" w:color="auto"/>
        <w:right w:val="none" w:sz="0" w:space="0" w:color="auto"/>
      </w:divBdr>
    </w:div>
    <w:div w:id="1933201107">
      <w:bodyDiv w:val="1"/>
      <w:marLeft w:val="0"/>
      <w:marRight w:val="0"/>
      <w:marTop w:val="0"/>
      <w:marBottom w:val="0"/>
      <w:divBdr>
        <w:top w:val="none" w:sz="0" w:space="0" w:color="auto"/>
        <w:left w:val="none" w:sz="0" w:space="0" w:color="auto"/>
        <w:bottom w:val="none" w:sz="0" w:space="0" w:color="auto"/>
        <w:right w:val="none" w:sz="0" w:space="0" w:color="auto"/>
      </w:divBdr>
    </w:div>
    <w:div w:id="1935937512">
      <w:bodyDiv w:val="1"/>
      <w:marLeft w:val="0"/>
      <w:marRight w:val="0"/>
      <w:marTop w:val="0"/>
      <w:marBottom w:val="0"/>
      <w:divBdr>
        <w:top w:val="none" w:sz="0" w:space="0" w:color="auto"/>
        <w:left w:val="none" w:sz="0" w:space="0" w:color="auto"/>
        <w:bottom w:val="none" w:sz="0" w:space="0" w:color="auto"/>
        <w:right w:val="none" w:sz="0" w:space="0" w:color="auto"/>
      </w:divBdr>
    </w:div>
    <w:div w:id="1938521255">
      <w:bodyDiv w:val="1"/>
      <w:marLeft w:val="0"/>
      <w:marRight w:val="0"/>
      <w:marTop w:val="0"/>
      <w:marBottom w:val="0"/>
      <w:divBdr>
        <w:top w:val="none" w:sz="0" w:space="0" w:color="auto"/>
        <w:left w:val="none" w:sz="0" w:space="0" w:color="auto"/>
        <w:bottom w:val="none" w:sz="0" w:space="0" w:color="auto"/>
        <w:right w:val="none" w:sz="0" w:space="0" w:color="auto"/>
      </w:divBdr>
    </w:div>
    <w:div w:id="1940676440">
      <w:bodyDiv w:val="1"/>
      <w:marLeft w:val="0"/>
      <w:marRight w:val="0"/>
      <w:marTop w:val="0"/>
      <w:marBottom w:val="0"/>
      <w:divBdr>
        <w:top w:val="none" w:sz="0" w:space="0" w:color="auto"/>
        <w:left w:val="none" w:sz="0" w:space="0" w:color="auto"/>
        <w:bottom w:val="none" w:sz="0" w:space="0" w:color="auto"/>
        <w:right w:val="none" w:sz="0" w:space="0" w:color="auto"/>
      </w:divBdr>
    </w:div>
    <w:div w:id="1954632238">
      <w:bodyDiv w:val="1"/>
      <w:marLeft w:val="0"/>
      <w:marRight w:val="0"/>
      <w:marTop w:val="0"/>
      <w:marBottom w:val="0"/>
      <w:divBdr>
        <w:top w:val="none" w:sz="0" w:space="0" w:color="auto"/>
        <w:left w:val="none" w:sz="0" w:space="0" w:color="auto"/>
        <w:bottom w:val="none" w:sz="0" w:space="0" w:color="auto"/>
        <w:right w:val="none" w:sz="0" w:space="0" w:color="auto"/>
      </w:divBdr>
    </w:div>
    <w:div w:id="2000694034">
      <w:bodyDiv w:val="1"/>
      <w:marLeft w:val="0"/>
      <w:marRight w:val="0"/>
      <w:marTop w:val="0"/>
      <w:marBottom w:val="0"/>
      <w:divBdr>
        <w:top w:val="none" w:sz="0" w:space="0" w:color="auto"/>
        <w:left w:val="none" w:sz="0" w:space="0" w:color="auto"/>
        <w:bottom w:val="none" w:sz="0" w:space="0" w:color="auto"/>
        <w:right w:val="none" w:sz="0" w:space="0" w:color="auto"/>
      </w:divBdr>
    </w:div>
    <w:div w:id="2004119884">
      <w:bodyDiv w:val="1"/>
      <w:marLeft w:val="0"/>
      <w:marRight w:val="0"/>
      <w:marTop w:val="0"/>
      <w:marBottom w:val="0"/>
      <w:divBdr>
        <w:top w:val="none" w:sz="0" w:space="0" w:color="auto"/>
        <w:left w:val="none" w:sz="0" w:space="0" w:color="auto"/>
        <w:bottom w:val="none" w:sz="0" w:space="0" w:color="auto"/>
        <w:right w:val="none" w:sz="0" w:space="0" w:color="auto"/>
      </w:divBdr>
    </w:div>
    <w:div w:id="2009481222">
      <w:bodyDiv w:val="1"/>
      <w:marLeft w:val="0"/>
      <w:marRight w:val="0"/>
      <w:marTop w:val="0"/>
      <w:marBottom w:val="0"/>
      <w:divBdr>
        <w:top w:val="none" w:sz="0" w:space="0" w:color="auto"/>
        <w:left w:val="none" w:sz="0" w:space="0" w:color="auto"/>
        <w:bottom w:val="none" w:sz="0" w:space="0" w:color="auto"/>
        <w:right w:val="none" w:sz="0" w:space="0" w:color="auto"/>
      </w:divBdr>
    </w:div>
    <w:div w:id="2020158451">
      <w:bodyDiv w:val="1"/>
      <w:marLeft w:val="0"/>
      <w:marRight w:val="0"/>
      <w:marTop w:val="0"/>
      <w:marBottom w:val="0"/>
      <w:divBdr>
        <w:top w:val="none" w:sz="0" w:space="0" w:color="auto"/>
        <w:left w:val="none" w:sz="0" w:space="0" w:color="auto"/>
        <w:bottom w:val="none" w:sz="0" w:space="0" w:color="auto"/>
        <w:right w:val="none" w:sz="0" w:space="0" w:color="auto"/>
      </w:divBdr>
    </w:div>
    <w:div w:id="20210099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851524">
      <w:bodyDiv w:val="1"/>
      <w:marLeft w:val="0"/>
      <w:marRight w:val="0"/>
      <w:marTop w:val="0"/>
      <w:marBottom w:val="0"/>
      <w:divBdr>
        <w:top w:val="none" w:sz="0" w:space="0" w:color="auto"/>
        <w:left w:val="none" w:sz="0" w:space="0" w:color="auto"/>
        <w:bottom w:val="none" w:sz="0" w:space="0" w:color="auto"/>
        <w:right w:val="none" w:sz="0" w:space="0" w:color="auto"/>
      </w:divBdr>
    </w:div>
    <w:div w:id="2056389584">
      <w:bodyDiv w:val="1"/>
      <w:marLeft w:val="0"/>
      <w:marRight w:val="0"/>
      <w:marTop w:val="0"/>
      <w:marBottom w:val="0"/>
      <w:divBdr>
        <w:top w:val="none" w:sz="0" w:space="0" w:color="auto"/>
        <w:left w:val="none" w:sz="0" w:space="0" w:color="auto"/>
        <w:bottom w:val="none" w:sz="0" w:space="0" w:color="auto"/>
        <w:right w:val="none" w:sz="0" w:space="0" w:color="auto"/>
      </w:divBdr>
    </w:div>
    <w:div w:id="208151838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672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Col23</b:Tag>
    <b:SourceType>InternetSite</b:SourceType>
    <b:Guid>{817A9CE5-3B1D-4F6C-91D1-5FCD1EC49ABA}</b:Guid>
    <b:Title>College of Policing</b:Title>
    <b:Year>2023</b:Year>
    <b:Author>
      <b:Author>
        <b:Corporate>College of Policing</b:Corporate>
      </b:Author>
    </b:Author>
    <b:URL>https://www.college.police.uk/</b:URL>
    <b:RefOrder>1</b:RefOrder>
  </b:Source>
  <b:Source>
    <b:Tag>Pol23</b:Tag>
    <b:SourceType>InternetSite</b:SourceType>
    <b:Guid>{B08B38F3-EC4D-486D-B7B6-D6996CB2D868}</b:Guid>
    <b:Author>
      <b:Author>
        <b:Corporate>Police Professional</b:Corporate>
      </b:Author>
    </b:Author>
    <b:Title>New code of professional standards for police officers</b:Title>
    <b:Year>2023</b:Year>
    <b:URL>https://www.policeprofessional.com/news/new-code-of-professional-standards-for-police-officers/</b:URL>
    <b:RefOrder>2</b:RefOrder>
  </b:Source>
  <b:Source>
    <b:Tag>Ass23</b:Tag>
    <b:SourceType>InternetSite</b:SourceType>
    <b:Guid>{674AC900-A318-4F49-ADFA-507A4383368A}</b:Guid>
    <b:Author>
      <b:Author>
        <b:Corporate>Association of Police and Crime Commissioners</b:Corporate>
      </b:Author>
    </b:Author>
    <b:Title>Association of Police and Crime Commissioners</b:Title>
    <b:Year>2023</b:Year>
    <b:URL>https://www.apccs.police.uk/</b:URL>
    <b:RefOrder>4</b:RefOrder>
  </b:Source>
  <b:Source>
    <b:Tag>Nat23</b:Tag>
    <b:SourceType>InternetSite</b:SourceType>
    <b:Guid>{1E30F382-61D5-4D75-8C95-782A670B53CE}</b:Guid>
    <b:Author>
      <b:Author>
        <b:Corporate>National Police Chiefs’ Council</b:Corporate>
      </b:Author>
    </b:Author>
    <b:Title>National Police Chiefs’ Council</b:Title>
    <b:Year>2023</b:Year>
    <b:URL>https://www.npcc.police.uk/</b:URL>
    <b:RefOrder>5</b:RefOrder>
  </b:Source>
  <b:Source>
    <b:Tag>Nat21</b:Tag>
    <b:SourceType>InternetSite</b:SourceType>
    <b:Guid>{F25FAFE7-5101-40FB-B61B-4850FF918AE5}</b:Guid>
    <b:Author>
      <b:Author>
        <b:Corporate>National Police Chiefs’ Council</b:Corporate>
      </b:Author>
    </b:Author>
    <b:Title>Policing Vision 2030</b:Title>
    <b:Year>2021</b:Year>
    <b:URL>https://www.npcc.police.uk/publications/policing-vision-2030</b:URL>
    <b:RefOrder>6</b:RefOrder>
  </b:Source>
  <b:Source>
    <b:Tag>Sou23</b:Tag>
    <b:SourceType>InternetSite</b:SourceType>
    <b:Guid>{D5C359FB-13E4-46B1-BA65-B28DA0625AA6}</b:Guid>
    <b:Author>
      <b:Author>
        <b:Corporate>South Wales Police</b:Corporate>
      </b:Author>
    </b:Author>
    <b:Title>Careers | South Wales Police</b:Title>
    <b:Year>2023</b:Year>
    <b:URL>https://www.south-wales.police.uk/police-forces/south-wales-police/areas/careers/careers/</b:URL>
    <b:RefOrder>7</b:RefOrder>
  </b:Source>
  <b:Source>
    <b:Tag>Hom19</b:Tag>
    <b:SourceType>InternetSite</b:SourceType>
    <b:Guid>{F514CC0F-A693-427B-9144-38228C71A7E2}</b:Guid>
    <b:Author>
      <b:Author>
        <b:Corporate>Home Office</b:Corporate>
      </b:Author>
    </b:Author>
    <b:Title>Police workforce, England and Wales: 31 March 2019 Second Edition</b:Title>
    <b:Year>2019</b:Year>
    <b:URL>https://www.gov.uk/government/statistics/police-workforce-england-and-wales-31-march-2019</b:URL>
    <b:RefOrder>8</b:RefOrder>
  </b:Source>
  <b:Source>
    <b:Tag>Cai19</b:Tag>
    <b:SourceType>Report</b:SourceType>
    <b:Guid>{28D04937-B53B-43DF-93DC-E7F8ACEA94BD}</b:Guid>
    <b:Title>NPCC: Understanding Disproportionality in Police Complaint &amp; Misconduct Cases for BAME Police Officers &amp; Staff</b:Title>
    <b:Year>2019</b:Year>
    <b:Author>
      <b:Author>
        <b:NameList>
          <b:Person>
            <b:Last>Cain</b:Last>
            <b:First>DCC Phil</b:First>
          </b:Person>
        </b:NameList>
      </b:Author>
    </b:Author>
    <b:RefOrder>9</b:RefOrder>
  </b:Source>
  <b:Source>
    <b:Tag>Her15</b:Tag>
    <b:SourceType>JournalArticle</b:SourceType>
    <b:Guid>{135666A9-0137-4FFB-B512-6E73B95AB473}</b:Guid>
    <b:Title>Police Leadership for Complex Times</b:Title>
    <b:Year>2015</b:Year>
    <b:JournalName>Policing</b:JournalName>
    <b:Author>
      <b:Author>
        <b:NameList>
          <b:Person>
            <b:Last>Herrington</b:Last>
            <b:First>Victoria</b:First>
          </b:Person>
          <b:Person>
            <b:Last>Colvin</b:Last>
            <b:First>Andrew</b:First>
          </b:Person>
        </b:NameList>
      </b:Author>
    </b:Author>
    <b:RefOrder>10</b:RefOrder>
  </b:Source>
  <b:Source>
    <b:Tag>Kol84</b:Tag>
    <b:SourceType>InternetSite</b:SourceType>
    <b:Guid>{5B000B66-F40E-4B0D-9734-09DD4EA9E47B}</b:Guid>
    <b:Title>Experiential Learning: Experience as the Source of Learning and Development</b:Title>
    <b:Year>1984</b:Year>
    <b:URL>https://www.researchgate.net/publication/235701029_Experiential_Learning_Experience_As_The_Source_Of_Learning_And_Development</b:URL>
    <b:Author>
      <b:Author>
        <b:NameList>
          <b:Person>
            <b:Last>Kolb</b:Last>
            <b:First>David</b:First>
          </b:Person>
        </b:NameList>
      </b:Author>
    </b:Author>
    <b:RefOrder>11</b:RefOrder>
  </b:Source>
  <b:Source>
    <b:Tag>Pol84</b:Tag>
    <b:SourceType>InternetSite</b:SourceType>
    <b:Guid>{7990037F-F782-4E65-813D-694EABB578D7}</b:Guid>
    <b:Author>
      <b:Author>
        <b:Corporate>Police and Criminal Evidence Act 1984</b:Corporate>
      </b:Author>
    </b:Author>
    <b:Title>Legislation.gov.uk</b:Title>
    <b:Year>1984</b:Year>
    <b:URL>https://www.legislation.gov.uk/ukpga/1984/60/section/17</b:URL>
    <b:RefOrder>12</b:RefOrder>
  </b:Source>
  <b:Source>
    <b:Tag>Col14</b:Tag>
    <b:SourceType>InternetSite</b:SourceType>
    <b:Guid>{72B210E5-D4FA-423E-9AA1-8F2FA3782642}</b:Guid>
    <b:Author>
      <b:Author>
        <b:Corporate>College of Policing</b:Corporate>
      </b:Author>
    </b:Author>
    <b:Title>National Decision Model</b:Title>
    <b:Year>2014</b:Year>
    <b:URL>https://www.college.police.uk/app/national-decision-model</b:URL>
    <b:RefOrder>13</b:RefOrder>
  </b:Source>
  <b:Source>
    <b:Tag>Cri88</b:Tag>
    <b:SourceType>InternetSite</b:SourceType>
    <b:Guid>{EC6D71B1-46D5-4415-AF0C-F0A32BF0A630}</b:Guid>
    <b:Author>
      <b:Author>
        <b:Corporate>Criminal Justice Act 1988</b:Corporate>
      </b:Author>
    </b:Author>
    <b:Title>Legislation.gov.uk</b:Title>
    <b:Year>1988</b:Year>
    <b:URL>https://www.legislation.gov.uk/ukpga/1988/33/section/39</b:URL>
    <b:RefOrder>14</b:RefOrder>
  </b:Source>
  <b:Source>
    <b:Tag>PAC84</b:Tag>
    <b:SourceType>InternetSite</b:SourceType>
    <b:Guid>{BE5774F6-711F-4DCE-B42E-85763B62A390}</b:Guid>
    <b:Author>
      <b:Author>
        <b:Corporate>PACE Code C</b:Corporate>
      </b:Author>
    </b:Author>
    <b:Title>Home Office</b:Title>
    <b:Year>1984</b:Year>
    <b:URL>https://www.gov.uk/government/publications/pace-code-c-2019/pace-code-c-2019-accessible#bookmark42</b:URL>
    <b:RefOrder>15</b:RefOrder>
  </b:Source>
  <b:Source>
    <b:Tag>Hun22</b:Tag>
    <b:SourceType>Report</b:SourceType>
    <b:Guid>{5F782ECB-28D3-4D1A-9562-4F1D2AEBEF42}</b:Guid>
    <b:Title>Language Barriers in the Criminal Justice System</b:Title>
    <b:Year>2022</b:Year>
    <b:Author>
      <b:Author>
        <b:NameList>
          <b:Person>
            <b:Last>Hunter</b:Last>
            <b:First>Gillian</b:First>
          </b:Person>
          <b:Person>
            <b:Last>Bhardwa</b:Last>
            <b:First>Bina</b:First>
          </b:Person>
          <b:Person>
            <b:Last>Dinisman</b:Last>
            <b:First>Tamar</b:First>
          </b:Person>
          <b:Person>
            <b:Last>Moroz</b:Last>
            <b:First>Ania</b:First>
          </b:Person>
          <b:Person>
            <b:Last>Anastassiou</b:Last>
            <b:First>Andrea</b:First>
          </b:Person>
          <b:Person>
            <b:Last>Lynall</b:Last>
            <b:First>Anna</b:First>
          </b:Person>
        </b:NameList>
      </b:Author>
    </b:Author>
    <b:RefOrder>16</b:RefOrder>
  </b:Source>
  <b:Source>
    <b:Tag>Pol231</b:Tag>
    <b:SourceType>JournalArticle</b:SourceType>
    <b:Guid>{8C63FC59-547E-4A34-962E-558A53694B31}</b:Guid>
    <b:Title>Police Codes of Conduct</b:Title>
    <b:Year>2023</b:Year>
    <b:JournalName>Police Codes of Conduct</b:JournalName>
    <b:Author>
      <b:Author>
        <b:NameList>
          <b:Person>
            <b:Last>Policek</b:Last>
            <b:First>Nicoletta</b:First>
          </b:Person>
        </b:NameList>
      </b:Author>
    </b:Author>
    <b:RefOrder>17</b:RefOrder>
  </b:Source>
  <b:Source>
    <b:Tag>Nat16</b:Tag>
    <b:SourceType>InternetSite</b:SourceType>
    <b:Guid>{F4AFF3A9-B53B-4045-AF99-108E3D0331FD}</b:Guid>
    <b:Title>Policing Vision 2025</b:Title>
    <b:Year>2016</b:Year>
    <b:Author>
      <b:Author>
        <b:Corporate>National Police Chiefs' Council (NPCC)</b:Corporate>
      </b:Author>
    </b:Author>
    <b:URL>https://www.npcc.police.uk/publications/policing-vision-2025</b:URL>
    <b:RefOrder>18</b:RefOrder>
  </b:Source>
  <b:Source>
    <b:Tag>Col16</b:Tag>
    <b:SourceType>InternetSite</b:SourceType>
    <b:Guid>{5172EB86-EC70-4944-8C03-57127DF075B0}</b:Guid>
    <b:Author>
      <b:Author>
        <b:Corporate>College of Policing</b:Corporate>
      </b:Author>
    </b:Author>
    <b:Title>Policing Vision 2025</b:Title>
    <b:Year>2016</b:Year>
    <b:URL>https://assets.college.police.uk/s3fs-public/policing_vision_2025.pdf</b:URL>
    <b:RefOrder>19</b:RefOrder>
  </b:Source>
  <b:Source>
    <b:Tag>Dat23</b:Tag>
    <b:SourceType>InternetSite</b:SourceType>
    <b:Guid>{E6B5F501-0A46-4B4E-9F24-3CB6E29B4999}</b:Guid>
    <b:Author>
      <b:Author>
        <b:Corporate>DataReportal</b:Corporate>
      </b:Author>
    </b:Author>
    <b:Title>Digital 2023: United Kingdom</b:Title>
    <b:Year>2023</b:Year>
    <b:URL>https://datareportal.com/reports/digital-2023-united-kingdom</b:URL>
    <b:RefOrder>20</b:RefOrder>
  </b:Source>
  <b:Source>
    <b:Tag>Sta23</b:Tag>
    <b:SourceType>InternetSite</b:SourceType>
    <b:Guid>{1AE55E89-EC80-4373-AD80-E83F718FF1A6}</b:Guid>
    <b:Author>
      <b:Author>
        <b:Corporate>Statista</b:Corporate>
      </b:Author>
    </b:Author>
    <b:Title>Active Social Media Audience in the United Kingdom (UK) in January 2023</b:Title>
    <b:InternetSiteTitle>Statista</b:InternetSiteTitle>
    <b:Year>2023</b:Year>
    <b:URL>https://www.statista.com/statistics/507405/uk-active-social-media-and-mobile-social-media-users/ </b:URL>
    <b:RefOrder>21</b:RefOrder>
  </b:Source>
  <b:Source>
    <b:Tag>Boy07</b:Tag>
    <b:SourceType>JournalArticle</b:SourceType>
    <b:Guid>{6062EFDA-44AF-446C-9491-3E37F29B828C}</b:Guid>
    <b:Title>Social Network Sites: Definition, History, and Scholarship</b:Title>
    <b:Year>2007</b:Year>
    <b:JournalName>Journal of Computer-Mediated Communication</b:JournalName>
    <b:Author>
      <b:Author>
        <b:NameList>
          <b:Person>
            <b:Last>Boyd</b:Last>
            <b:First>Danah M.</b:First>
          </b:Person>
          <b:Person>
            <b:Last>Ellison</b:Last>
            <b:First>Nicole B.</b:First>
          </b:Person>
        </b:NameList>
      </b:Author>
    </b:Author>
    <b:RefOrder>22</b:RefOrder>
  </b:Source>
  <b:Source>
    <b:Tag>She17</b:Tag>
    <b:SourceType>InternetSite</b:SourceType>
    <b:Guid>{60051B80-EE82-48AD-A7DF-C7C456A7DCF3}</b:Guid>
    <b:Title>News Use Across Social Media Platforms</b:Title>
    <b:Year>2017</b:Year>
    <b:URL>https://www.pewresearch.org/journalism/2017/09/07/news-use-across-social-media-platforms-2017/</b:URL>
    <b:Author>
      <b:Author>
        <b:NameList>
          <b:Person>
            <b:Last>Shearer</b:Last>
            <b:First>Elisa</b:First>
          </b:Person>
          <b:Person>
            <b:Last>Gottfried</b:Last>
            <b:First>Jeffrey</b:First>
          </b:Person>
        </b:NameList>
      </b:Author>
    </b:Author>
    <b:RefOrder>23</b:RefOrder>
  </b:Source>
  <b:Source>
    <b:Tag>NSP22</b:Tag>
    <b:SourceType>InternetSite</b:SourceType>
    <b:Guid>{783C73BB-D3EA-4DD0-B049-CA106F56028D}</b:Guid>
    <b:Author>
      <b:Author>
        <b:Corporate>NSPCC</b:Corporate>
      </b:Author>
    </b:Author>
    <b:Title>Protecting Children from Bullying and Cyberbullying</b:Title>
    <b:InternetSiteTitle>NSPCC Learning</b:InternetSiteTitle>
    <b:Year>2022</b:Year>
    <b:URL>https://learning.nspcc.org.uk/child-abuse-and-neglect/bullying</b:URL>
    <b:RefOrder>24</b:RefOrder>
  </b:Source>
  <b:Source>
    <b:Tag>Far21</b:Tag>
    <b:SourceType>InternetSite</b:SourceType>
    <b:Guid>{A653462A-C666-4131-855D-9103BA017AC5}</b:Guid>
    <b:Author>
      <b:Author>
        <b:Corporate>Farrer &amp; Co</b:Corporate>
      </b:Author>
    </b:Author>
    <b:Title>Part 1 - The Rise of Online Abuse in lockdown: How to Deal with Online Harassment</b:Title>
    <b:InternetSiteTitle>www.farrer.co.uk</b:InternetSiteTitle>
    <b:Year>2021</b:Year>
    <b:URL>https://www.farrer.co.uk/news-and-insights/the-rise-of-online-abuse-in-lockdown-how-to-deal-with-online-harassment-stalking-and-revenge-porn/</b:URL>
    <b:RefOrder>25</b:RefOrder>
  </b:Source>
  <b:Source>
    <b:Tag>Pol232</b:Tag>
    <b:SourceType>InternetSite</b:SourceType>
    <b:Guid>{A8DCE9AA-DCE1-41F1-A8D3-A9923DDAF674}</b:Guid>
    <b:Author>
      <b:Author>
        <b:Corporate>Police Digital Service</b:Corporate>
      </b:Author>
    </b:Author>
    <b:Title>Police Digital Service</b:Title>
    <b:InternetSiteTitle>Police Digital Service</b:InternetSiteTitle>
    <b:Year>2023</b:Year>
    <b:URL>https://pds.police.uk/</b:URL>
    <b:RefOrder>26</b:RefOrder>
  </b:Source>
  <b:Source>
    <b:Tag>The14</b:Tag>
    <b:SourceType>Report</b:SourceType>
    <b:Guid>{5645A9B2-13D5-4249-B733-FC970D098746}</b:Guid>
    <b:Title>Police Use of Social Media</b:Title>
    <b:Year>2014</b:Year>
    <b:Author>
      <b:Author>
        <b:Corporate>The Police Foundation</b:Corporate>
      </b:Author>
    </b:Author>
    <b:RefOrder>27</b:RefOrder>
  </b:Source>
  <b:Source>
    <b:Tag>Cul22</b:Tag>
    <b:SourceType>Report</b:SourceType>
    <b:Guid>{28F61EC1-7941-4109-8820-396D99CA22E4}</b:Guid>
    <b:Title>Police and Social Media in England and Wales: Exploring Police Communications and Image Work in the Digital Society</b:Title>
    <b:Year>2022</b:Year>
    <b:Author>
      <b:Author>
        <b:NameList>
          <b:Person>
            <b:Last>Cullen</b:Last>
            <b:First>Arron</b:First>
          </b:Person>
        </b:NameList>
      </b:Author>
    </b:Author>
    <b:RefOrder>28</b:RefOrder>
  </b:Source>
  <b:Source>
    <b:Tag>Sou231</b:Tag>
    <b:SourceType>InternetSite</b:SourceType>
    <b:Guid>{A3FFB192-F507-4F43-B17A-7E7E8A412503}</b:Guid>
    <b:Title>South Wales Police</b:Title>
    <b:Year>2023</b:Year>
    <b:Author>
      <b:Author>
        <b:Corporate>South Wales Police</b:Corporate>
      </b:Author>
    </b:Author>
    <b:URL>https://www.south-wales.police.uk/</b:URL>
    <b:RefOrder>29</b:RefOrder>
  </b:Source>
  <b:Source>
    <b:Tag>Obe23</b:Tag>
    <b:SourceType>InternetSite</b:SourceType>
    <b:Guid>{6ED7D667-B01D-41F8-B35F-9A63D864093D}</b:Guid>
    <b:Author>
      <b:Author>
        <b:Corporate>Oberlo</b:Corporate>
      </b:Author>
    </b:Author>
    <b:Title>Facebook Age Demographics</b:Title>
    <b:Year>2023</b:Year>
    <b:URL>https://www.oberlo.com/statistics/facebook-age-demographics#:~:text=A%20recent%20study%20analyzing%20Facebook</b:URL>
    <b:RefOrder>30</b:RefOrder>
  </b:Source>
  <b:Source>
    <b:Tag>Bar22</b:Tag>
    <b:SourceType>InternetSite</b:SourceType>
    <b:Guid>{FF462965-6092-4589-99EF-7E182BA59B7F}</b:Guid>
    <b:Title>Social Media Demographics to Inform Your Brand’s Strategy in 2022</b:Title>
    <b:Year>2022</b:Year>
    <b:URL>https://sproutsocial.com/insights/new-social-media-demographics/#tiktok-demographics</b:URL>
    <b:Author>
      <b:Author>
        <b:NameList>
          <b:Person>
            <b:Last>Barnhart</b:Last>
            <b:First>Brent</b:First>
          </b:Person>
        </b:NameList>
      </b:Author>
    </b:Author>
    <b:RefOrder>31</b:RefOrder>
  </b:Source>
  <b:Source>
    <b:Tag>IOP21</b:Tag>
    <b:SourceType>InternetSite</b:SourceType>
    <b:Guid>{039ABF4A-860F-4C31-9FBE-57102B26F778}</b:Guid>
    <b:Author>
      <b:Author>
        <b:Corporate>IOPC</b:Corporate>
      </b:Author>
    </b:Author>
    <b:Title>IOPC Warns Officers about Inappropriate Social Media Use</b:Title>
    <b:InternetSiteTitle>Independent Office for Police Conduct</b:InternetSiteTitle>
    <b:Year>2021</b:Year>
    <b:URL>https://www.policeconduct.gov.uk/news/iopc-warns-officers-about-inappropriate-social-media-use</b:URL>
    <b:RefOrder>32</b:RefOrder>
  </b:Source>
  <b:Source>
    <b:Tag>Not17</b:Tag>
    <b:SourceType>InternetSite</b:SourceType>
    <b:Guid>{13D27FE4-8473-41B2-ADA8-FA02B49D13CD}</b:Guid>
    <b:Author>
      <b:Author>
        <b:Corporate>Nottingham Trent University</b:Corporate>
      </b:Author>
    </b:Author>
    <b:Title>Study Highlights Potential Impact of CCTV in Police Investigations</b:Title>
    <b:InternetSiteTitle>PHYS.ORG</b:InternetSiteTitle>
    <b:Year>2017</b:Year>
    <b:URL>https://phys.org/news/2017-04-highlights-potential-impact-cctv-police.html</b:URL>
    <b:RefOrder>34</b:RefOrder>
  </b:Source>
  <b:Source>
    <b:Tag>Nor23</b:Tag>
    <b:SourceType>Book</b:SourceType>
    <b:Guid>{40B12CCC-231D-499D-A6CC-680ECCAE4D19}</b:Guid>
    <b:Title>Leadership: Theory and Practice</b:Title>
    <b:Year>2023</b:Year>
    <b:Publisher>SAGE</b:Publisher>
    <b:Author>
      <b:Author>
        <b:NameList>
          <b:Person>
            <b:Last>Northouse</b:Last>
            <b:First>Peter</b:First>
          </b:Person>
        </b:NameList>
      </b:Author>
    </b:Author>
    <b:RefOrder>36</b:RefOrder>
  </b:Source>
  <b:Source>
    <b:Tag>Kou17</b:Tag>
    <b:SourceType>Book</b:SourceType>
    <b:Guid>{B310CE93-F63E-46E1-8905-CE348258E90F}</b:Guid>
    <b:Title>The Leadership Challenge: How to Make Extraordinary Things Happen in Organizations</b:Title>
    <b:Year>2017</b:Year>
    <b:Publisher>John Wiley &amp; Sons</b:Publisher>
    <b:Author>
      <b:Author>
        <b:NameList>
          <b:Person>
            <b:Last>Kouzes</b:Last>
            <b:First>James</b:First>
          </b:Person>
          <b:Person>
            <b:Last>Posner</b:Last>
            <b:First>Barry</b:First>
          </b:Person>
        </b:NameList>
      </b:Author>
    </b:Author>
    <b:RefOrder>37</b:RefOrder>
  </b:Source>
  <b:Source>
    <b:Tag>Hei02</b:Tag>
    <b:SourceType>Book</b:SourceType>
    <b:Guid>{A13D8ED7-0355-44E2-BE25-8DFE577C7024}</b:Guid>
    <b:Title>Leadership on the Line: Staying Alive through the Dangers of Leading</b:Title>
    <b:Year>2002</b:Year>
    <b:Publisher>Harvard Business Press</b:Publisher>
    <b:Author>
      <b:Author>
        <b:NameList>
          <b:Person>
            <b:Last>Heifetz</b:Last>
            <b:First>Ronald</b:First>
          </b:Person>
          <b:Person>
            <b:Last>Linsky</b:Last>
            <b:First>Martin</b:First>
          </b:Person>
        </b:NameList>
      </b:Author>
    </b:Author>
    <b:RefOrder>38</b:RefOrder>
  </b:Source>
  <b:Source>
    <b:Tag>Hog21</b:Tag>
    <b:SourceType>InternetSite</b:SourceType>
    <b:Guid>{381A7F5D-A830-47A3-96E1-4D9A885EDF69}</b:Guid>
    <b:Title>Five Common Leadership styles, and How to Find Your Own</b:Title>
    <b:Year>2021</b:Year>
    <b:InternetSiteTitle>wework</b:InternetSiteTitle>
    <b:URL>https://www.wework.com/ideas/professional-development/management-leadership/five-common-leadership-styles-and-how-to-find-your-own</b:URL>
    <b:Author>
      <b:Author>
        <b:NameList>
          <b:Person>
            <b:Last>Hogarty</b:Last>
            <b:First>Steve</b:First>
          </b:Person>
        </b:NameList>
      </b:Author>
    </b:Author>
    <b:RefOrder>39</b:RefOrder>
  </b:Source>
  <b:Source>
    <b:Tag>Her96</b:Tag>
    <b:SourceType>Book</b:SourceType>
    <b:Guid>{E2F5B7C0-4733-43F9-B399-A4B53E9A2044}</b:Guid>
    <b:Title>Management of Organizational Behavior: Utilizing Human Resources</b:Title>
    <b:Year>1996</b:Year>
    <b:Author>
      <b:Author>
        <b:NameList>
          <b:Person>
            <b:Last>Hersey</b:Last>
            <b:First>Paul</b:First>
          </b:Person>
          <b:Person>
            <b:Last>Blanchard</b:Last>
            <b:First>Kenneth</b:First>
          </b:Person>
          <b:Person>
            <b:Last>Johnson</b:Last>
            <b:First>Dewey</b:First>
          </b:Person>
        </b:NameList>
      </b:Author>
    </b:Author>
    <b:Publisher>Prentice Hall</b:Publisher>
    <b:RefOrder>40</b:RefOrder>
  </b:Source>
  <b:Source>
    <b:Tag>Sug22</b:Tag>
    <b:SourceType>JournalArticle</b:SourceType>
    <b:Guid>{F54513E2-66FE-406A-8DA7-8DCC7363E948}</b:Guid>
    <b:Title>Police performance: an Evaluating on Autocratic leadership, Job stress, and Job Motivation amid and post- COVID 19</b:Title>
    <b:Year>2022</b:Year>
    <b:Author>
      <b:Author>
        <b:NameList>
          <b:Person>
            <b:Last>Sugindo</b:Last>
            <b:First>Muhammad</b:First>
          </b:Person>
          <b:Person>
            <b:Last>Rivai</b:Last>
            <b:First>Harif Amali</b:First>
          </b:Person>
          <b:Person>
            <b:Last>Fahmy</b:Last>
            <b:First>Rahmi</b:First>
          </b:Person>
        </b:NameList>
      </b:Author>
    </b:Author>
    <b:RefOrder>41</b:RefOrder>
  </b:Source>
  <b:Source>
    <b:Tag>Rus17</b:Tag>
    <b:SourceType>JournalArticle</b:SourceType>
    <b:Guid>{DCFE12F3-537F-400A-9E4A-FBE9513A4DFB}</b:Guid>
    <b:Title>A Meta-analysis: the Full Range of Leadership Model Impacting Policing Organizations</b:Title>
    <b:Year>2017</b:Year>
    <b:Author>
      <b:Author>
        <b:NameList>
          <b:Person>
            <b:Last>Russell</b:Last>
            <b:First>Joseph</b:First>
          </b:Person>
        </b:NameList>
      </b:Author>
    </b:Author>
    <b:RefOrder>42</b:RefOrder>
  </b:Source>
  <b:Source>
    <b:Tag>Ely</b:Tag>
    <b:SourceType>InternetSite</b:SourceType>
    <b:Guid>{F59501C8-5A45-4CF7-A434-7EF525B626C8}</b:Guid>
    <b:Title>Getting Serious about Diversity: Enough Already with the Business Case</b:Title>
    <b:Author>
      <b:Author>
        <b:NameList>
          <b:Person>
            <b:Last>Ely</b:Last>
            <b:First>Robin J.</b:First>
          </b:Person>
          <b:Person>
            <b:Last>Thomas</b:Last>
            <b:First>David A.</b:First>
          </b:Person>
        </b:NameList>
      </b:Author>
    </b:Author>
    <b:Year>2020</b:Year>
    <b:RefOrder>43</b:RefOrder>
  </b:Source>
  <b:Source>
    <b:Tag>Cox19</b:Tag>
    <b:SourceType>InternetSite</b:SourceType>
    <b:Guid>{D3552FF7-9CBE-46E4-BD1C-B3741902FE32}</b:Guid>
    <b:Title>Managing Cultural Diversity: Implications for Organizational Competitiveness</b:Title>
    <b:Year>2019</b:Year>
    <b:Author>
      <b:Author>
        <b:NameList>
          <b:Person>
            <b:Last>Cox</b:Last>
            <b:First>Taylor</b:First>
          </b:Person>
          <b:Person>
            <b:Last>Blake</b:Last>
            <b:First>Stacey</b:First>
          </b:Person>
        </b:NameList>
      </b:Author>
    </b:Author>
    <b:RefOrder>44</b:RefOrder>
  </b:Source>
  <b:Source>
    <b:Tag>Ely01</b:Tag>
    <b:SourceType>JournalArticle</b:SourceType>
    <b:Guid>{EFECC7BE-7A1E-4F8D-88BE-0F5CB0F5E522}</b:Guid>
    <b:Title>Cultural Diversity at Work: the Effects of Diversity Perspectives on Work Group Processes and Outcomes</b:Title>
    <b:Year>2001</b:Year>
    <b:Author>
      <b:Author>
        <b:NameList>
          <b:Person>
            <b:Last>Ely</b:Last>
            <b:First>Robin J.</b:First>
          </b:Person>
          <b:Person>
            <b:Last>Thomas</b:Last>
            <b:First>David A.</b:First>
          </b:Person>
        </b:NameList>
      </b:Author>
    </b:Author>
    <b:RefOrder>45</b:RefOrder>
  </b:Source>
  <b:Source>
    <b:Tag>Dob11</b:Tag>
    <b:SourceType>JournalArticle</b:SourceType>
    <b:Guid>{3872039D-5292-478F-8B05-0AE6AF063DD2}</b:Guid>
    <b:Title>You Can’t Always Get What You Need</b:Title>
    <b:Year>2011</b:Year>
    <b:Author>
      <b:Author>
        <b:NameList>
          <b:Person>
            <b:Last>Dobbin</b:Last>
            <b:First>Frank</b:First>
          </b:Person>
          <b:Person>
            <b:Last>Kim</b:Last>
            <b:First>Soohan</b:First>
          </b:Person>
          <b:Person>
            <b:Last>Kalev</b:Last>
            <b:First>Alexandra</b:First>
          </b:Person>
        </b:NameList>
      </b:Author>
    </b:Author>
    <b:RefOrder>46</b:RefOrder>
  </b:Source>
  <b:Source>
    <b:Tag>Hil16</b:Tag>
    <b:SourceType>Book</b:SourceType>
    <b:Guid>{B21CB2A4-AAC9-4BB8-AECF-C13572694851}</b:Guid>
    <b:Title>Barriers and Bias: the Status of Women in Leadership</b:Title>
    <b:Year>2016</b:Year>
    <b:Author>
      <b:Author>
        <b:NameList>
          <b:Person>
            <b:Last>Hill</b:Last>
            <b:First>Catherine</b:First>
          </b:Person>
          <b:Person>
            <b:Last>Miller</b:Last>
            <b:First>Kevin</b:First>
          </b:Person>
          <b:Person>
            <b:Last>Benson</b:Last>
            <b:First>Kathleen</b:First>
          </b:Person>
          <b:Person>
            <b:Last>Handley</b:Last>
            <b:First>Grace</b:First>
          </b:Person>
        </b:NameList>
      </b:Author>
    </b:Author>
    <b:RefOrder>47</b:RefOrder>
  </b:Source>
  <b:Source>
    <b:Tag>Pou09</b:Tag>
    <b:SourceType>JournalArticle</b:SourceType>
    <b:Guid>{A18972DD-8795-4E96-B54B-0607B6D8304C}</b:Guid>
    <b:Title>What Is Transformation?: Nine Principles toward an Understanding of the Transformational Process for Transformational Leadership</b:Title>
    <b:Year>2009</b:Year>
    <b:Author>
      <b:Author>
        <b:NameList>
          <b:Person>
            <b:Last>Poutiatine</b:Last>
            <b:First>Michael I.</b:First>
          </b:Person>
        </b:NameList>
      </b:Author>
    </b:Author>
    <b:RefOrder>48</b:RefOrder>
  </b:Source>
  <b:Source>
    <b:Tag>Coc14</b:Tag>
    <b:SourceType>JournalArticle</b:SourceType>
    <b:Guid>{F18B7220-0036-4583-8C58-BDF9332C8F03}</b:Guid>
    <b:Title>Police Culture and Transformational leadership: Outlining the Contours of a Troubled Relationship</b:Title>
    <b:Year>2014</b:Year>
    <b:Author>
      <b:Author>
        <b:NameList>
          <b:Person>
            <b:Last>Cockcroft</b:Last>
            <b:First>T.W.</b:First>
          </b:Person>
        </b:NameList>
      </b:Author>
    </b:Author>
    <b:RefOrder>49</b:RefOrder>
  </b:Source>
  <b:Source>
    <b:Tag>Dus19</b:Tag>
    <b:SourceType>JournalArticle</b:SourceType>
    <b:Guid>{F62ECCE1-4027-43A9-B37F-C3D67E9897B5}</b:Guid>
    <b:Title>Police Officer Transformational Leadership: Development and Validation of a Self-reported Scale</b:Title>
    <b:Year>2019</b:Year>
    <b:Author>
      <b:Author>
        <b:NameList>
          <b:Person>
            <b:Last>Dussault</b:Last>
            <b:First>Marc</b:First>
          </b:Person>
          <b:Person>
            <b:Last>Deschenes</b:Last>
            <b:First>Andree-Ann</b:First>
          </b:Person>
          <b:Person>
            <b:Last>Frenette</b:Last>
            <b:First>Eric</b:First>
          </b:Person>
        </b:NameList>
      </b:Author>
    </b:Author>
    <b:RefOrder>50</b:RefOrder>
  </b:Source>
  <b:Source>
    <b:Tag>Bas85</b:Tag>
    <b:SourceType>Book</b:SourceType>
    <b:Guid>{926B408E-63C6-4399-9F11-F309DFB9434A}</b:Guid>
    <b:Title>Leadership and Performance beyond Expectations</b:Title>
    <b:Year>1985</b:Year>
    <b:Author>
      <b:Author>
        <b:NameList>
          <b:Person>
            <b:Last>Bass</b:Last>
            <b:First>Bernard M.</b:First>
          </b:Person>
        </b:NameList>
      </b:Author>
    </b:Author>
    <b:RefOrder>51</b:RefOrder>
  </b:Source>
  <b:Source>
    <b:Tag>Bas90</b:Tag>
    <b:SourceType>Book</b:SourceType>
    <b:Guid>{CCB3994A-675D-428F-901F-861243885075}</b:Guid>
    <b:Title>Bass &amp; Stogdill's Handbook of Leadership: Theory, Research, and Managerial Applications</b:Title>
    <b:Year>1990</b:Year>
    <b:Publisher>Simon and Schuster</b:Publisher>
    <b:Author>
      <b:Author>
        <b:NameList>
          <b:Person>
            <b:Last>Bass</b:Last>
            <b:First>Bernard M.</b:First>
          </b:Person>
          <b:Person>
            <b:Last>Stogdill</b:Last>
            <b:First>Ralph Melvin</b:First>
          </b:Person>
        </b:NameList>
      </b:Author>
    </b:Author>
    <b:RefOrder>52</b:RefOrder>
  </b:Source>
  <b:Source>
    <b:Tag>Aas09</b:Tag>
    <b:SourceType>JournalArticle</b:SourceType>
    <b:Guid>{29A30F59-D9C9-4C4E-9370-78ABA3ADBF4A}</b:Guid>
    <b:Title>The Prevalence of Destructive Leadership Behaviour</b:Title>
    <b:Year>2009</b:Year>
    <b:Author>
      <b:Author>
        <b:NameList>
          <b:Person>
            <b:Last>Aasland</b:Last>
            <b:First>Merethe Schanke</b:First>
          </b:Person>
          <b:Person>
            <b:Last>Skogstad</b:Last>
            <b:First>Anders</b:First>
          </b:Person>
          <b:Person>
            <b:Last>Notelaers</b:Last>
            <b:First>Guy</b:First>
          </b:Person>
          <b:Person>
            <b:Last>Neilsen</b:Last>
            <b:First>Morten Birkeland</b:First>
          </b:Person>
          <b:Person>
            <b:Last>Einarsen</b:Last>
            <b:First>Ståle</b:First>
          </b:Person>
        </b:NameList>
      </b:Author>
    </b:Author>
    <b:RefOrder>53</b:RefOrder>
  </b:Source>
  <b:Source>
    <b:Tag>Mum00</b:Tag>
    <b:SourceType>JournalArticle</b:SourceType>
    <b:Guid>{A55DEAC9-49B8-4DC2-BC5A-05788E8DF669}</b:Guid>
    <b:Title>Leadership Skills for a Changing World</b:Title>
    <b:Year>2000</b:Year>
    <b:Author>
      <b:Author>
        <b:NameList>
          <b:Person>
            <b:Last>Mumford</b:Last>
            <b:First>Michael</b:First>
          </b:Person>
        </b:NameList>
      </b:Author>
    </b:Author>
    <b:RefOrder>54</b:RefOrder>
  </b:Source>
  <b:Source>
    <b:Tag>Jud04</b:Tag>
    <b:SourceType>JournalArticle</b:SourceType>
    <b:Guid>{F197B15D-F09D-4842-8B0A-220A637B19D1}</b:Guid>
    <b:Title>Transformational and Transactional Leadership: a Meta-Analytic Test of Their Relative Validity</b:Title>
    <b:Year>2004</b:Year>
    <b:Author>
      <b:Author>
        <b:NameList>
          <b:Person>
            <b:Last>Judge</b:Last>
            <b:First>Timothy A.</b:First>
          </b:Person>
          <b:Person>
            <b:Last>Piccolo</b:Last>
            <b:First>Ronald F.</b:First>
          </b:Person>
        </b:NameList>
      </b:Author>
    </b:Author>
    <b:RefOrder>55</b:RefOrder>
  </b:Source>
  <b:Source>
    <b:Tag>deM22</b:Tag>
    <b:SourceType>JournalArticle</b:SourceType>
    <b:Guid>{927976D6-9B75-445B-8E62-F7F21E1422DE}</b:Guid>
    <b:Title>Police Leadership 2.0.: A Comprehensive Systematic Review of the Literature</b:Title>
    <b:JournalName>Policing: A Journal of Policy and Practice</b:JournalName>
    <b:Year>2022</b:Year>
    <b:Author>
      <b:Author>
        <b:NameList>
          <b:Person>
            <b:Last>de Moura</b:Last>
            <b:First>Rui Coelho</b:First>
          </b:Person>
          <b:Person>
            <b:Last>Borges</b:Last>
            <b:First>Andreia</b:First>
          </b:Person>
          <b:Person>
            <b:Last>Morgado</b:Last>
            <b:First>Sónia</b:First>
          </b:Person>
          <b:Person>
            <b:Last>Ramalho</b:Last>
            <b:First>Nelson</b:First>
          </b:Person>
        </b:NameList>
      </b:Author>
    </b:Author>
    <b:RefOrder>56</b:RefOrder>
  </b:Source>
  <b:Source>
    <b:Tag>Hom17</b:Tag>
    <b:SourceType>InternetSite</b:SourceType>
    <b:Guid>{07B149F8-487D-4055-9E49-B4FD3AFD53C8}</b:Guid>
    <b:Title>Circular 003/2013: New Government Domestic Violence and Abuse Definition</b:Title>
    <b:Year>2017</b:Year>
    <b:Author>
      <b:Author>
        <b:Corporate>Home Office</b:Corporate>
      </b:Author>
    </b:Author>
    <b:URL>https://www.gov.uk/government/publications/new-government-domestic-violence-and-abuse-definition/circular-0032013-new-government-domestic-violence-and-abuse-definition</b:URL>
    <b:RefOrder>57</b:RefOrder>
  </b:Source>
  <b:Source>
    <b:Tag>HMI14</b:Tag>
    <b:SourceType>Report</b:SourceType>
    <b:Guid>{383E3B91-8784-4B5C-ACF1-A57452531784}</b:Guid>
    <b:Title>South Wales Police's Approach to Tackling Domestic Abuse</b:Title>
    <b:Year>2014</b:Year>
    <b:URL>https://assets-hmicfrs.justiceinspectorates.gov.uk/uploads/2014/03/south-wales-approach-to-tackling-domestic-abuse.pdf</b:URL>
    <b:Author>
      <b:Author>
        <b:Corporate>HMIC</b:Corporate>
      </b:Author>
    </b:Author>
    <b:RefOrder>58</b:RefOrder>
  </b:Source>
  <b:Source>
    <b:Tag>Col231</b:Tag>
    <b:SourceType>InternetSite</b:SourceType>
    <b:Guid>{10D721CB-E45F-4382-B883-2C251978486A}</b:Guid>
    <b:Title>Leadership Standards</b:Title>
    <b:Year>2023</b:Year>
    <b:Author>
      <b:Author>
        <b:Corporate>College of Policing</b:Corporate>
      </b:Author>
    </b:Author>
    <b:URL>https://www.college.police.uk/career-learning/leadership/leadership-standards</b:URL>
    <b:RefOrder>59</b:RefOrder>
  </b:Source>
  <b:Source>
    <b:Tag>Don00</b:Tag>
    <b:SourceType>JournalArticle</b:SourceType>
    <b:Guid>{F64B3D90-1815-431B-B914-293DD04BD83E}</b:Guid>
    <b:Title>Longitudinal Examination of Mentoring Relationships on Organizational Commitment and Citizenship Behavior</b:Title>
    <b:Year>2000</b:Year>
    <b:JournalName>Journal of Career Development</b:JournalName>
    <b:Pages>233-249</b:Pages>
    <b:Author>
      <b:Author>
        <b:NameList>
          <b:Person>
            <b:Last>Donaldson</b:Last>
            <b:First>Stewart I.</b:First>
          </b:Person>
          <b:Person>
            <b:Last>Ensher</b:Last>
            <b:First>Ellen A.</b:First>
          </b:Person>
          <b:Person>
            <b:Last>Grant-Vallone</b:Last>
            <b:First>Elisa J.</b:First>
          </b:Person>
        </b:NameList>
      </b:Author>
    </b:Author>
    <b:RefOrder>60</b:RefOrder>
  </b:Source>
  <b:Source>
    <b:Tag>CIP22</b:Tag>
    <b:SourceType>InternetSite</b:SourceType>
    <b:Guid>{E9D5B02D-BAF0-4B41-AC51-953EDB1AB55D}</b:Guid>
    <b:Title>Coaching and Mentoring</b:Title>
    <b:Year>2022</b:Year>
    <b:Author>
      <b:Author>
        <b:Corporate>CIPD</b:Corporate>
      </b:Author>
    </b:Author>
    <b:YearAccessed>https://www.cipd.org/uk/knowledge/factsheets/coaching-mentoring-factsheet/</b:YearAccessed>
    <b:RefOrder>61</b:RefOrder>
  </b:Source>
  <b:Source>
    <b:Tag>Hon86</b:Tag>
    <b:SourceType>Book</b:SourceType>
    <b:Guid>{0B8C2AE2-F989-499E-BB53-C13088C9E7F9}</b:Guid>
    <b:Title>The Manual of Learning Styles</b:Title>
    <b:Year>1986</b:Year>
    <b:Author>
      <b:Author>
        <b:NameList>
          <b:Person>
            <b:Last>Honey</b:Last>
            <b:First>Peter</b:First>
          </b:Person>
          <b:Person>
            <b:Last>Mumford</b:Last>
            <b:First>Alan</b:First>
          </b:Person>
        </b:NameList>
      </b:Author>
    </b:Author>
    <b:RefOrder>64</b:RefOrder>
  </b:Source>
  <b:Source>
    <b:Tag>Ros05</b:Tag>
    <b:SourceType>JournalArticle</b:SourceType>
    <b:Guid>{B2CC4C5F-C1BF-469B-9D69-D183EB8916E9}</b:Guid>
    <b:Title>Learning Styles</b:Title>
    <b:Year>2005</b:Year>
    <b:JournalName>Networked living: exploring information and communication technologies</b:JournalName>
    <b:Author>
      <b:Author>
        <b:NameList>
          <b:Person>
            <b:Last>Rosewell</b:Last>
            <b:First>Jon</b:First>
          </b:Person>
        </b:NameList>
      </b:Author>
    </b:Author>
    <b:RefOrder>65</b:RefOrder>
  </b:Source>
  <b:Source>
    <b:Tag>Fle95</b:Tag>
    <b:SourceType>Report</b:SourceType>
    <b:Guid>{EB37C553-7470-452C-B9A2-4650CDCAA603}</b:Guid>
    <b:Title>I'm different; not dumb - Modes of presentation (V.A.R.K.) in the tertiary classroom</b:Title>
    <b:Year>1995</b:Year>
    <b:Author>
      <b:Author>
        <b:NameList>
          <b:Person>
            <b:Last>Fleming</b:Last>
            <b:First>Neil D.</b:First>
          </b:Person>
        </b:NameList>
      </b:Author>
    </b:Author>
    <b:RefOrder>62</b:RefOrder>
  </b:Source>
  <b:Source>
    <b:Tag>Che23</b:Tag>
    <b:SourceType>InternetSite</b:SourceType>
    <b:Guid>{80104D4F-9FD7-4085-A325-9AAAFF164BF8}</b:Guid>
    <b:Title>Overview of VARK Learning Styles</b:Title>
    <b:Year>2023</b:Year>
    <b:URL>https://www.verywellmind.com/vark-learning-styles-2795156</b:URL>
    <b:Author>
      <b:Author>
        <b:NameList>
          <b:Person>
            <b:Last>Cherry</b:Last>
            <b:First>Kendra</b:First>
          </b:Person>
        </b:NameList>
      </b:Author>
    </b:Author>
    <b:RefOrder>63</b:RefOrder>
  </b:Source>
  <b:Source>
    <b:Tag>Gra13</b:Tag>
    <b:SourceType>Book</b:SourceType>
    <b:Guid>{03FE3258-6ABE-4543-BBFD-44E0356B45F6}</b:Guid>
    <b:Title>Give and Take: Why Helping Others Drives Our Success</b:Title>
    <b:Year>2013</b:Year>
    <b:Publisher>Penguin</b:Publisher>
    <b:Author>
      <b:Author>
        <b:NameList>
          <b:Person>
            <b:Last>Grant</b:Last>
            <b:First>Adam</b:First>
          </b:Person>
        </b:NameList>
      </b:Author>
    </b:Author>
    <b:RefOrder>66</b:RefOrder>
  </b:Source>
  <b:Source>
    <b:Tag>Klu96</b:Tag>
    <b:SourceType>Book</b:SourceType>
    <b:Guid>{5E0E56C3-0D7A-4BA7-B881-A355A11B8206}</b:Guid>
    <b:Title>The Effects of Feedback Interventions on performance: a Historical review, a meta-analysis, and a Preliminary Feedback Intervention theory.</b:Title>
    <b:Year>1996</b:Year>
    <b:Author>
      <b:Author>
        <b:NameList>
          <b:Person>
            <b:Last>Kluger</b:Last>
            <b:First>Avraham N.</b:First>
          </b:Person>
          <b:Person>
            <b:Last>DeNisi</b:Last>
            <b:First>Angelo</b:First>
          </b:Person>
        </b:NameList>
      </b:Author>
    </b:Author>
    <b:RefOrder>67</b:RefOrder>
  </b:Source>
  <b:Source>
    <b:Tag>Col141</b:Tag>
    <b:SourceType>InternetSite</b:SourceType>
    <b:Guid>{8089F097-CE53-4805-82C0-EB0252A6468B}</b:Guid>
    <b:Title>Code of Ethics</b:Title>
    <b:Year>2014</b:Year>
    <b:Author>
      <b:Author>
        <b:Corporate>College of Policing</b:Corporate>
      </b:Author>
    </b:Author>
    <b:URL>https://www.college.police.uk/ethics/code-of-ethics</b:URL>
    <b:RefOrder>68</b:RefOrder>
  </b:Source>
  <b:Source>
    <b:Tag>Dew15</b:Tag>
    <b:SourceType>InternetSite</b:SourceType>
    <b:Guid>{A8574C1E-0CDF-48BD-A01C-38E0A88F73F7}</b:Guid>
    <b:Title>How We Think: A Restatement of the Relation of Reflective Thinking to the Educative Process Vol. 8</b:Title>
    <b:Year>2015</b:Year>
    <b:Author>
      <b:Author>
        <b:NameList>
          <b:Person>
            <b:Last>Dewey</b:Last>
            <b:First>John</b:First>
          </b:Person>
        </b:NameList>
      </b:Author>
    </b:Author>
    <b:RefOrder>69</b:RefOrder>
  </b:Source>
  <b:Source>
    <b:Tag>Sch91</b:Tag>
    <b:SourceType>Book</b:SourceType>
    <b:Guid>{C201AFE7-2C9D-40A9-B36A-0D9E7E9BF94F}</b:Guid>
    <b:Title>The Reflective Practitioner: How Professionals Think in Action</b:Title>
    <b:Year>1991</b:Year>
    <b:Publisher>Avebury</b:Publisher>
    <b:Author>
      <b:Author>
        <b:NameList>
          <b:Person>
            <b:Last>Schön</b:Last>
            <b:First>Donald A.</b:First>
          </b:Person>
        </b:NameList>
      </b:Author>
    </b:Author>
    <b:RefOrder>70</b:RefOrder>
  </b:Source>
  <b:Source>
    <b:Tag>Gil09</b:Tag>
    <b:SourceType>Book</b:SourceType>
    <b:Guid>{92278D1F-CD48-47EC-8A43-DED951A1C62A}</b:Guid>
    <b:Title>The OSCAR Coaching Model</b:Title>
    <b:Year>2009</b:Year>
    <b:Author>
      <b:Author>
        <b:NameList>
          <b:Person>
            <b:Last>Gilbert</b:Last>
            <b:First>Andrew</b:First>
          </b:Person>
          <b:Person>
            <b:Last>Whittleworth</b:Last>
            <b:First>Karen</b:First>
          </b:Person>
        </b:NameList>
      </b:Author>
    </b:Author>
    <b:RefOrder>71</b:RefOrder>
  </b:Source>
  <b:Source>
    <b:Tag>Pea21</b:Tag>
    <b:SourceType>InternetSite</b:SourceType>
    <b:Guid>{A7F49C99-9BE4-4B92-A808-336BD6EDE628}</b:Guid>
    <b:Title>Everyone Can Learn to Coach! Coaching with the OSCAR Model</b:Title>
    <b:Year>2021</b:Year>
    <b:URL>https://www.open.edu/openlearn/health-sports-psychology/psychology/everyone-can-learn-coach-coaching-the-oscar-model</b:URL>
    <b:Author>
      <b:Author>
        <b:NameList>
          <b:Person>
            <b:Last>Pearce</b:Last>
            <b:First>Andrea</b:First>
          </b:Person>
        </b:NameList>
      </b:Author>
    </b:Author>
    <b:RefOrder>72</b:RefOrder>
  </b:Source>
  <b:Source>
    <b:Tag>The23</b:Tag>
    <b:SourceType>InternetSite</b:SourceType>
    <b:Guid>{791EBC2C-BC2B-4A4E-AB7C-C237D42D905B}</b:Guid>
    <b:Author>
      <b:Author>
        <b:Corporate>The Academy of Medical Sciences</b:Corporate>
      </b:Author>
    </b:Author>
    <b:Title>The OSCAR Model</b:Title>
    <b:Year>2023</b:Year>
    <b:URL>https://acmedsci.ac.uk/file-download/48502914</b:URL>
    <b:RefOrder>73</b:RefOrder>
  </b:Source>
  <b:Source>
    <b:Tag>Whi92</b:Tag>
    <b:SourceType>Book</b:SourceType>
    <b:Guid>{73C313F8-784B-4DB3-82F2-514C91A55EBD}</b:Guid>
    <b:Title>Coaching for Performance: The Principles and Practice of Coaching and Leadership </b:Title>
    <b:Year>1992</b:Year>
    <b:Author>
      <b:Author>
        <b:NameList>
          <b:Person>
            <b:Last>Whitmore</b:Last>
            <b:First>John</b:First>
          </b:Person>
        </b:NameList>
      </b:Author>
    </b:Author>
    <b:RefOrder>74</b:RefOrder>
  </b:Source>
  <b:Source>
    <b:Tag>Per19</b:Tag>
    <b:SourceType>InternetSite</b:SourceType>
    <b:Guid>{6DC6DEA6-26C5-4B65-8ACF-186F4A0486E3}</b:Guid>
    <b:Title>The GROW Model: Coaching for Performance</b:Title>
    <b:Year>2019</b:Year>
    <b:Author>
      <b:Author>
        <b:Corporate>Performance Consultants International</b:Corporate>
      </b:Author>
    </b:Author>
    <b:URL>https://www.coachingperformance.com/grow-model/</b:URL>
    <b:RefOrder>75</b:RefOrder>
  </b:Source>
  <b:Source>
    <b:Tag>Hou11</b:Tag>
    <b:SourceType>InternetSite</b:SourceType>
    <b:Guid>{8EEFFE34-8459-4F09-BB49-CF1D741C5D76}</b:Guid>
    <b:Author>
      <b:Author>
        <b:Corporate>House of Commons</b:Corporate>
      </b:Author>
    </b:Author>
    <b:Year>2011</b:Year>
    <b:URL>https://www.legislation.gov.uk/ukpga/2011/13/contents/enacted</b:URL>
    <b:Title> Police Reform and Social Responsibility Act</b:Title>
    <b:RefOrder>3</b:RefOrder>
  </b:Source>
  <b:Source>
    <b:Tag>Sou232</b:Tag>
    <b:SourceType>InternetSite</b:SourceType>
    <b:Guid>{A13C5ABE-EDB3-4904-AD51-E4268D0AE2DC}</b:Guid>
    <b:Author>
      <b:Author>
        <b:Corporate>South Wales Police</b:Corporate>
      </b:Author>
    </b:Author>
    <b:Title>Body Worn Video Cameras</b:Title>
    <b:Year>2023</b:Year>
    <b:URL>https://www.south-wales.police.uk/police-forces/south-wales-police/areas/about-us/about-us/body-worn-video-camera/</b:URL>
    <b:RefOrder>33</b:RefOrder>
  </b:Source>
  <b:Source>
    <b:Tag>NPC23</b:Tag>
    <b:SourceType>InternetSite</b:SourceType>
    <b:Guid>{CC12D230-558C-4D4D-8B11-8C0610197A4B}</b:Guid>
    <b:Title>Missing Persons Media &amp; Online Publicity</b:Title>
    <b:Year>2023</b:Year>
    <b:URL>https://www.npcc.police.uk/SysSiteAssets/media/downloads/publications/publications-log/national-crime-coordination-committee/2023/missing-persons-media-online-publicity-v1.1-25oct-22.pdf</b:URL>
    <b:Author>
      <b:Author>
        <b:Corporate>NPCC</b:Corporate>
      </b:Author>
    </b:Author>
    <b:RefOrder>35</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206A40A-7920-4FC4-9CB0-9A4D18FA6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7131</TotalTime>
  <Pages>30</Pages>
  <Words>11291</Words>
  <Characters>64361</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alexfitzpatrick1994@outlook.com</cp:lastModifiedBy>
  <cp:revision>22</cp:revision>
  <cp:lastPrinted>2014-08-26T08:55:00Z</cp:lastPrinted>
  <dcterms:created xsi:type="dcterms:W3CDTF">2023-10-20T22:31:00Z</dcterms:created>
  <dcterms:modified xsi:type="dcterms:W3CDTF">2023-11-20T19:42:00Z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