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D3A1EA" w14:textId="5BD88B15" w:rsidR="00B976FC" w:rsidRPr="006F7DA9" w:rsidRDefault="00B976FC" w:rsidP="00D00E10">
      <w:pPr>
        <w:spacing w:line="360" w:lineRule="auto"/>
        <w:jc w:val="both"/>
        <w:rPr>
          <w:rFonts w:ascii="Times New Roman" w:hAnsi="Times New Roman" w:cs="Times New Roman"/>
        </w:rPr>
      </w:pPr>
    </w:p>
    <w:p w14:paraId="4A696FC8" w14:textId="52CE2CEA" w:rsidR="006F7DA9" w:rsidRPr="006F7DA9" w:rsidRDefault="0014574C" w:rsidP="00D00E10">
      <w:pPr>
        <w:spacing w:line="360" w:lineRule="auto"/>
        <w:jc w:val="both"/>
        <w:rPr>
          <w:rFonts w:ascii="Times New Roman" w:hAnsi="Times New Roman" w:cs="Times New Roman"/>
          <w:u w:val="single"/>
        </w:rPr>
      </w:pPr>
      <w:r>
        <w:rPr>
          <w:rFonts w:ascii="Times New Roman" w:hAnsi="Times New Roman" w:cs="Times New Roman"/>
          <w:u w:val="single"/>
        </w:rPr>
        <w:t>Tasg</w:t>
      </w:r>
      <w:r w:rsidR="006F7DA9" w:rsidRPr="006F7DA9">
        <w:rPr>
          <w:rFonts w:ascii="Times New Roman" w:hAnsi="Times New Roman" w:cs="Times New Roman"/>
          <w:u w:val="single"/>
        </w:rPr>
        <w:t xml:space="preserve"> 1</w:t>
      </w:r>
    </w:p>
    <w:p w14:paraId="383B94F9" w14:textId="77777777" w:rsidR="006F7DA9" w:rsidRPr="006F7DA9" w:rsidRDefault="006F7DA9" w:rsidP="00D00E10">
      <w:pPr>
        <w:spacing w:line="360" w:lineRule="auto"/>
        <w:jc w:val="both"/>
        <w:rPr>
          <w:rFonts w:ascii="Times New Roman" w:hAnsi="Times New Roman" w:cs="Times New Roman"/>
        </w:rPr>
      </w:pPr>
    </w:p>
    <w:p w14:paraId="3202C181" w14:textId="77777777" w:rsidR="00D00E10" w:rsidRDefault="00D00E10" w:rsidP="00D00E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Pr>
          <w:rFonts w:ascii="Times New Roman" w:hAnsi="Times New Roman" w:cs="Times New Roman"/>
          <w:color w:val="000000"/>
          <w:lang w:val="en-US"/>
        </w:rPr>
        <w:t xml:space="preserve">Ar gyfer y dasg hon, rydw i wedi dewis stori sy'n mynd i gael ei ddarllen i blant y dosbarth derbyn. Y stori penderfynais ei ddewis yw 'Beth Nesaf?' (Murphy.J , 1998), mae yna ddau reswm dros fy mhenderfyniad. Yn gyntaf, y thema nesaf sydd yn cael ei gyflwyno i'r dosbarth yw dydd a nos felly mae'r stori hon yn paratoi'r disgyblion i ddechrau cymharu â chysylltu dydd a nos. Yn ail, mae'r dasg rwyf wedi ei baratoi i gyd fynd gyda'r stori yn cysylltu gyda hawl yr wythnos yr ysgol sef hawl sydd yn disgyn o dan 'Erthygl 24' gan Lywodraeth Cymru (2015) sy'n amlygu bwyta’n iach. Mae'r stori hon yn galluogi i'r plant i ddechrau gwahaniaethu a gwneud cysylltiadau rhwng dydd a nos. Y targed hyfforddiant personol byddaf yn gosod i mi fy hun bydd, "Eu bod yn dangos cyfuniadau o nodweddion proffesiynol sy'n anelu at annog ac ysbrydoli dysgwyr ac yn sicrhau eu datblygiad deallusol a phersonol." (Llywodraeth Cymru, 2009) </w:t>
      </w:r>
    </w:p>
    <w:p w14:paraId="674E1C57" w14:textId="2EC64CFA" w:rsidR="00407AF8" w:rsidRDefault="00D00E10" w:rsidP="00D00E10">
      <w:pPr>
        <w:spacing w:line="360" w:lineRule="auto"/>
        <w:jc w:val="both"/>
        <w:rPr>
          <w:rFonts w:ascii="Times New Roman" w:hAnsi="Times New Roman" w:cs="Times New Roman"/>
        </w:rPr>
      </w:pPr>
      <w:r>
        <w:rPr>
          <w:rFonts w:ascii="Times New Roman" w:hAnsi="Times New Roman" w:cs="Times New Roman"/>
          <w:color w:val="000000"/>
          <w:lang w:val="en-US"/>
        </w:rPr>
        <w:t>Nod y wers ar gyfer y gweithgaredd hwn yw creu bocs bwyd iachus ar gyfer y cymeriad 'Babi Tedi'. Er mwyn cyrraedd y nod yma, bydd yn rhaid i'r disgyblion ddewis bwydydd iachus ar gyfer y bocs bwyd, a bydd yn rhaid iddynt allu ysgrifennu pob un o'r bwydydd hyn yn gywir.</w:t>
      </w:r>
    </w:p>
    <w:p w14:paraId="55DC09FE" w14:textId="4364B301" w:rsidR="00D00E10" w:rsidRDefault="00D00E10" w:rsidP="00D00E10">
      <w:pPr>
        <w:spacing w:line="360" w:lineRule="auto"/>
        <w:jc w:val="both"/>
        <w:rPr>
          <w:rFonts w:ascii="Times New Roman" w:hAnsi="Times New Roman" w:cs="Times New Roman"/>
          <w:u w:val="single"/>
        </w:rPr>
      </w:pPr>
      <w:r w:rsidRPr="00D00E10">
        <w:rPr>
          <w:rFonts w:ascii="Times New Roman" w:hAnsi="Times New Roman" w:cs="Times New Roman"/>
          <w:u w:val="single"/>
        </w:rPr>
        <w:t>Tasg 2</w:t>
      </w:r>
    </w:p>
    <w:p w14:paraId="09340B67" w14:textId="2CA62052" w:rsidR="00D00E10" w:rsidRDefault="00D00E10" w:rsidP="00D00E10">
      <w:pPr>
        <w:spacing w:line="360" w:lineRule="auto"/>
        <w:jc w:val="both"/>
        <w:rPr>
          <w:rFonts w:ascii="Times New Roman" w:hAnsi="Times New Roman" w:cs="Times New Roman"/>
          <w:u w:val="single"/>
        </w:rPr>
      </w:pPr>
    </w:p>
    <w:p w14:paraId="5D970671" w14:textId="77777777" w:rsidR="00D00E10" w:rsidRDefault="00D00E10" w:rsidP="00D00E10">
      <w:pPr>
        <w:spacing w:line="360" w:lineRule="auto"/>
        <w:jc w:val="both"/>
        <w:rPr>
          <w:rFonts w:ascii="Times New Roman" w:hAnsi="Times New Roman" w:cs="Times New Roman"/>
        </w:rPr>
      </w:pPr>
      <w:r>
        <w:rPr>
          <w:rFonts w:ascii="Times New Roman" w:hAnsi="Times New Roman" w:cs="Times New Roman"/>
        </w:rPr>
        <w:t xml:space="preserve">Dyma'r linc ar gyfer y fideo ohonaf yn darllen stori i ddosbarth derbyn: </w:t>
      </w:r>
    </w:p>
    <w:p w14:paraId="7C32C293" w14:textId="7D3E6433" w:rsidR="00D00E10" w:rsidRPr="00D00E10" w:rsidRDefault="00D00E10" w:rsidP="00D00E10">
      <w:pPr>
        <w:spacing w:line="360" w:lineRule="auto"/>
        <w:jc w:val="both"/>
        <w:rPr>
          <w:rFonts w:ascii="Times New Roman" w:hAnsi="Times New Roman" w:cs="Times New Roman"/>
          <w:color w:val="0070C0"/>
          <w:u w:val="single"/>
        </w:rPr>
      </w:pPr>
      <w:r w:rsidRPr="00D00E10">
        <w:rPr>
          <w:rFonts w:ascii="Times New Roman" w:hAnsi="Times New Roman" w:cs="Times New Roman"/>
          <w:color w:val="0070C0"/>
          <w:u w:val="single"/>
        </w:rPr>
        <w:t>https://youtu.be/v8LQ0qQxpSA</w:t>
      </w:r>
      <w:r w:rsidRPr="00D00E10">
        <w:rPr>
          <w:rFonts w:ascii="Times New Roman" w:hAnsi="Times New Roman" w:cs="Times New Roman"/>
          <w:color w:val="0070C0"/>
          <w:u w:val="single"/>
        </w:rPr>
        <w:t xml:space="preserve"> </w:t>
      </w:r>
    </w:p>
    <w:p w14:paraId="331D73B1" w14:textId="77777777" w:rsidR="00D00E10" w:rsidRPr="00D00E10" w:rsidRDefault="00D00E10" w:rsidP="00D00E10">
      <w:pPr>
        <w:spacing w:line="360" w:lineRule="auto"/>
        <w:jc w:val="both"/>
        <w:rPr>
          <w:rFonts w:ascii="Times New Roman" w:hAnsi="Times New Roman" w:cs="Times New Roman"/>
        </w:rPr>
      </w:pPr>
    </w:p>
    <w:p w14:paraId="7B5BDEDA" w14:textId="5744A763" w:rsidR="00407AF8" w:rsidRDefault="00407AF8" w:rsidP="00D00E10">
      <w:pPr>
        <w:spacing w:line="360" w:lineRule="auto"/>
        <w:jc w:val="both"/>
        <w:rPr>
          <w:rFonts w:ascii="Times New Roman" w:hAnsi="Times New Roman" w:cs="Times New Roman"/>
          <w:u w:val="single"/>
        </w:rPr>
      </w:pPr>
      <w:r w:rsidRPr="00407AF8">
        <w:rPr>
          <w:rFonts w:ascii="Times New Roman" w:hAnsi="Times New Roman" w:cs="Times New Roman"/>
          <w:u w:val="single"/>
        </w:rPr>
        <w:t>Tasg 3</w:t>
      </w:r>
    </w:p>
    <w:p w14:paraId="7FD665AA" w14:textId="5F072FC1" w:rsidR="00E516B6" w:rsidRDefault="00E516B6" w:rsidP="00D00E10">
      <w:pPr>
        <w:spacing w:line="360" w:lineRule="auto"/>
        <w:jc w:val="both"/>
        <w:rPr>
          <w:rFonts w:ascii="Times New Roman" w:hAnsi="Times New Roman" w:cs="Times New Roman"/>
          <w:u w:val="single"/>
        </w:rPr>
      </w:pPr>
    </w:p>
    <w:p w14:paraId="3BD56DE2" w14:textId="77777777" w:rsidR="00D00E10" w:rsidRDefault="00D00E10" w:rsidP="00D00E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Pr>
          <w:rFonts w:ascii="Times New Roman" w:hAnsi="Times New Roman" w:cs="Times New Roman"/>
          <w:color w:val="000000"/>
          <w:lang w:val="en-US"/>
        </w:rPr>
        <w:t xml:space="preserve">Wrth edrych yn ôl ar y dasg o ddarllen stori i grŵp o ddisgyblion y cyfnod sylfaen, gallaf ddweud fy mod wedi teimlo amrywiaeth o deimladau cyn, yn ystod ac ar ôl y dasg. Cyn y dasg, roeddwn yn teimlo'n nerfus gan fy mod yn gwybod fod y dasg yn cael ei recordio, oherwydd hyn roeddwn yn poeni ei fod yn mynd i effeithio ar fy ngallu i ddarllen y llyfr ac i gwblhau'r dasg. Er hyn, roeddwn hefyd yn teimlo yn eithaf hyderus gan fy mod wedi cynllunio'r darlleniad a'r dasg yn fanwl. Cynlluniais gwestiynau gan ddefnyddio Tacsonomeg Bloom (1956), credaf fod defnyddio'r model yma wedi galluogi'r plant i gael y fwyaf wybodaeth a phosib allan o'r darlleniad gan ei fod yn addas ar gyfer lefel gallu pob plentyn. Y brif ran o'r dasg hon roeddwn yn poeni am yn y dasg hon oedd ymateb y plant oherwydd mae'n ffactor lle does gennai ddim rheolaeth bendant ohono. Credaf mai elfen siomedig o'r dasg hon oedd </w:t>
      </w:r>
      <w:r>
        <w:rPr>
          <w:rFonts w:ascii="Times New Roman" w:hAnsi="Times New Roman" w:cs="Times New Roman"/>
          <w:color w:val="000000"/>
          <w:lang w:val="en-US"/>
        </w:rPr>
        <w:lastRenderedPageBreak/>
        <w:t xml:space="preserve">ymateb y plant i'r gweithgaredd a oedd yn dilyn y stori. Gan fy mod yn canolbwyntio ar geisio esbonio'r dasg yn gywir, nid oedd gennai reolaeth dros y plant a oedd ddim yn cymryd rhan. </w:t>
      </w:r>
    </w:p>
    <w:p w14:paraId="05E54E2C" w14:textId="77777777" w:rsidR="00D00E10" w:rsidRDefault="00D00E10" w:rsidP="00D00E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48F4A402" w14:textId="77777777" w:rsidR="00D00E10" w:rsidRDefault="00D00E10" w:rsidP="00D00E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Pr>
          <w:rFonts w:ascii="Times New Roman" w:hAnsi="Times New Roman" w:cs="Times New Roman"/>
          <w:color w:val="000000"/>
          <w:lang w:val="en-US"/>
        </w:rPr>
        <w:t xml:space="preserve">Aeth rhai elfennau o'r dasg yn dda ac aeth rhai elfennau o'r dasg yn siomedig ond roeddwn wedi paratoi ar gyfer hyn. Yn ystod yr wythnos cyn y dasg hon, roeddwn wedi bod yn darllen storiâu i'r plant er mwyn iddynt ddod yn gyfarwydd gyda phrif nodweddion llyfr. Wrth gyflwyno’r llyfr, dechreuais drwy gael y plant i adrodd beth oeddent yn ei weld ar y clawr gan roi pwyslais ar ba amser o'r dydd roedden nhw yn meddwl oedd y stori yn digwydd. Trafodwyd sut oedd yn bosib darganfod gwybodaeth fel pwy ysgrifennodd y llyfr a pwy oedd y darlunydd gan hefyd wahaniaethu rhwng awdur ac awdures. I gychwyn, roedd y plant yn mwynhau'r stori, ac ar gyfer y rhan gyntaf o'r dasg roedden nhw yn ymateb yn dda. Roedd yn amlwg fod y plant yn mwynhau'r stori gan eu bod nhw yn cymryd rhan drwy ateb y cwestiynau roedd yn cael ei gofyn iddynt ac roedden nhw yn frwdfrydig wrth ddyfalu beth oedd yn mynd i ddigwydd nesaf. Yn fy marn i, un o'r rhesymau dros ymateb da i'r stori yw defnydd llais. Wrth fy mod i yn amrywio tôn fy llais, roedd yn denu sylw'r plant i wrando ar y stori. Roedd tri chymeriad yn y stori, er mwyn portreadu'r rhain roeddwn wedi ymarfer lleisiau gwahanol ar eu cyfer. Yn ôl Llywodraeth Cymru (2015), mae amrywio tôn llais wrth ddarllen yn "cyfleu ystyr ac emosiwn" i'r gwrandawyr. Drwy wneud hyn roedd y plant yn clywed pellter o eiriau newydd ond mewn ffordd lle'r oedd pawb yn mwynhau. </w:t>
      </w:r>
    </w:p>
    <w:p w14:paraId="6C44B924" w14:textId="77777777" w:rsidR="00D00E10" w:rsidRDefault="00D00E10" w:rsidP="00D00E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237F80CF" w14:textId="77777777" w:rsidR="00D00E10" w:rsidRDefault="00D00E10" w:rsidP="00D00E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Pr>
          <w:rFonts w:ascii="Times New Roman" w:hAnsi="Times New Roman" w:cs="Times New Roman"/>
          <w:color w:val="000000"/>
          <w:lang w:val="en-US"/>
        </w:rPr>
        <w:t>Roedd y llyfr a defnyddiais yn llyfr mawr, felly roedd yn galluogi pob plentyn i ddilyn y testun ac i weld y lluniau yn glir. Credaf ei bod hi'n bwysig fod plant yn gallu gwneud y cysylltiad rhwng y testun a'r lluniau oherwydd mae'n dod a'r stori yn fyw. Yn ôl Fframwaith y Cyfnod Sylfaen mae angen i blant y dosbarth derbyn allu, "defnyddio lluniau i'w helpu i ddadelfennu geiriau a deall y testun". (Llywodraeth Cymru, 2015) Mae defnyddio llyfr mawr hefyd yn dangos fod angen darllen llyfr o'r chwith i'r dde. Ar yr ochr arall i'r geiniog, roedd problemau yn codi wrth ddefnyddio llyfr mawr oherwydd ei fod yn disgyn ac yn denu sylw'r plant am y rhesymau anghywir. Cafodd hyn ddim effaith tymor hir ar ddysgu'r plant, dim ond effaith tymor byr lle yr oedd hi'n ddigon syml i gael ei sylw yn ôl ar y stori.</w:t>
      </w:r>
    </w:p>
    <w:p w14:paraId="6D7D39DF" w14:textId="77777777" w:rsidR="00D00E10" w:rsidRDefault="00D00E10" w:rsidP="00D00E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78221472" w14:textId="77777777" w:rsidR="00D00E10" w:rsidRDefault="00D00E10" w:rsidP="00D00E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Pr>
          <w:rFonts w:ascii="Times New Roman" w:hAnsi="Times New Roman" w:cs="Times New Roman"/>
          <w:color w:val="000000"/>
          <w:lang w:val="en-US"/>
        </w:rPr>
        <w:t xml:space="preserve">Ar gyfer y gweithgaredd a oedd yn cysylltu gyda'r stori, penderfynais gael y plant i greu bocs bwyd iach ar gyfer y cymeriad 'Babi Tedi'. Gan ddefnyddio ffyn lolipop roeddwn yn dewis plentyn i ysgrifennu'r eitem ar y bwrdd gwyn. Roedd yn rhaid iddynt sillafu'r eitem gan ddefnyddio caneuon ffurfio llythrennau o'r rhaglen ffoneg 'Tric a Chlic'. Drwy ddefnyddio'r </w:t>
      </w:r>
      <w:r>
        <w:rPr>
          <w:rFonts w:ascii="Times New Roman" w:hAnsi="Times New Roman" w:cs="Times New Roman"/>
          <w:color w:val="000000"/>
          <w:lang w:val="en-US"/>
        </w:rPr>
        <w:lastRenderedPageBreak/>
        <w:t xml:space="preserve">gân i'w helpu nhw i ffurfio'r llythrennau roedd yn atgoffa'r dosbarth cyfan o sut i ffurfio'r llythrennau penodol. </w:t>
      </w:r>
    </w:p>
    <w:p w14:paraId="4E77641B" w14:textId="77777777" w:rsidR="00D00E10" w:rsidRDefault="00D00E10" w:rsidP="00D00E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5548420A" w14:textId="77777777" w:rsidR="00D00E10" w:rsidRDefault="00D00E10" w:rsidP="00D00E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Pr>
          <w:rFonts w:ascii="Times New Roman" w:hAnsi="Times New Roman" w:cs="Times New Roman"/>
          <w:color w:val="000000"/>
          <w:lang w:val="en-US"/>
        </w:rPr>
        <w:t xml:space="preserve">Fel y soniais yn gynharach, yr elfen fwyaf siomedig o'r dasg oedd diffyg canolbwyntio'r plant ar gyfer y gweithgaredd. Roeddwn yn ceisio cael y plant i ganolbwyntio drwy ddefnyddio gwahanol strategaethau roeddent yn gyfarwydd gyda. Ceisiais ddefnyddio strategaethau megis cyfri i lawr o bump neu wrthod symud ymlaen tan roedd pob plentyn yn dawel. Ar ddechrau'r wers, roedd y strategaethau yr oeddwn yn ei ddefnyddio yn gweithio ond erbyn diwedd y wers roedd y plant yn dechrau gwaeddi allan yr atebion. Fel y seicolegydd Skinner, ni chredaf mewn cosbi plant, ond credaf mewn atgyfnerthu plant a chreu amgylchedd ble maent yn fy mharchu er mwyn iddynt ddysgu'r mwyaf y a phosib o'r dasg. Cysylltai hyn gyda beth ddywed Skinner, “The best way to modify behaviour was to modify the environment”. (Skinner, 1954) </w:t>
      </w:r>
    </w:p>
    <w:p w14:paraId="501A587E" w14:textId="77777777" w:rsidR="00D00E10" w:rsidRDefault="00D00E10" w:rsidP="00D00E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1DC1B1F7" w14:textId="77777777" w:rsidR="00D00E10" w:rsidRDefault="00D00E10" w:rsidP="00D00E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Pr>
          <w:rFonts w:ascii="Times New Roman" w:hAnsi="Times New Roman" w:cs="Times New Roman"/>
          <w:color w:val="000000"/>
          <w:lang w:val="en-US"/>
        </w:rPr>
        <w:t>Yn ogystal â strategaethau rheoli dosbarth, defnyddiais wahanol strategaeth ar gyfer asesu ar gyfer dysgu. Un o'r strategaethau defnyddiais oedd ffyn lolipop, roedd defnyddio ffyn lolipop yn golygu fod y plant yn cael cyfle teg i ateb cwestiynau. Roedd hyn hefyd yn sicrhau fod y plant yn meddwl am atebion gan nad oeddent yn gwybod pwy oedd yn mynd i orfod ateb y cwestiynau. Roeddwn hefyd yn sicrhau fy mod yn rhoi amser i'r plant i feddwl am eu cwestiwn, mae'r amser yma yn hanfodol ar gyfer codi hyder plant i ateb.</w:t>
      </w:r>
    </w:p>
    <w:p w14:paraId="2AD5228E" w14:textId="77777777" w:rsidR="00D00E10" w:rsidRDefault="00D00E10" w:rsidP="00D00E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4D9B628C" w14:textId="77777777" w:rsidR="00D00E10" w:rsidRDefault="00D00E10" w:rsidP="00D00E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Pr>
          <w:rFonts w:ascii="Times New Roman" w:hAnsi="Times New Roman" w:cs="Times New Roman"/>
          <w:color w:val="000000"/>
          <w:lang w:val="en-US"/>
        </w:rPr>
        <w:t xml:space="preserve"> Yr ateb amlwg ar gyfer yr elfen siomedig o ddiffyg rheoli dosbarth bydd ymarfer gwahanol strategaethau gyda'r dosbarth. Er mwyn gwneud hyn, bydd angen i mi ymchwilio i mewn i wahanol strategaethau a dod o hyd i un sydd yn cael y plant i ganolbwyntio. Credaf hefyd fod cynllun eistedd y dosbarth yn chwarae rhan ar lefel canolbwyntio'r disgyblion. Fe sylweddolais fel yr oeddwn yn dechrau dod yn fwy cyfarwydd gyda'r disgyblion, eu bod nhw yn amharu ar ddysgu ei gilydd ac roedd rhai plant yn cael trafferth clywed y stori yn cael ei ddarllen gan eu bod nhw yn eistedd mor bell. Y ffordd ymlaen ar gyfer yr elfen siomedig yma buasai adolygu cynllun eistedd y dosbarth. Credaf fod y cynllun eistedd a ddefnyddiais ar gyfer darllen y stori a gwneud y gweithgaredd yn gweithio wrth gyflwyno gwers ond pan mae'r stori yn cael ei ddarllen mae angen iddynt eistedd yn agosach er mwyn cael ei denu mewn i'r stori. Bydd symud y plant yn agosach yn golygu eu bod nhw yn gallu clywed yn well ac ymglymu yn y stori yn fwy. </w:t>
      </w:r>
    </w:p>
    <w:p w14:paraId="5D208134" w14:textId="77777777" w:rsidR="00D00E10" w:rsidRDefault="00D00E10" w:rsidP="00D00E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65E5BA5A" w14:textId="43099AC1" w:rsidR="00D00E10" w:rsidRPr="003943EF" w:rsidRDefault="00D00E10" w:rsidP="00D00E10">
      <w:pPr>
        <w:spacing w:line="360" w:lineRule="auto"/>
        <w:jc w:val="both"/>
        <w:rPr>
          <w:rFonts w:ascii="Times New Roman" w:hAnsi="Times New Roman" w:cs="Times New Roman"/>
          <w:color w:val="000000"/>
          <w:lang w:val="en-US"/>
        </w:rPr>
      </w:pPr>
      <w:r>
        <w:rPr>
          <w:rFonts w:ascii="Times New Roman" w:hAnsi="Times New Roman" w:cs="Times New Roman"/>
          <w:color w:val="000000"/>
          <w:lang w:val="en-US"/>
        </w:rPr>
        <w:lastRenderedPageBreak/>
        <w:t>Er mwyn symud ymlaen rydw i yn mynd i adeiladu ar fy sgiliau rheolaeth dosbarth wrth ddarllen gan ddarllen i'r plant yn fwy aml. Bydd hyn hefyd yn golygu fod y plant yn datblygu eu sgiliau iaith sydd yn cysylltu gyda'r hyn a ddywed symud, " Rydym am sicrhau bod y system addysg yn ei gwneud yn bosibl i fwy o ddysgwyr o bob oedran feithrin amrywiaeth ehangach o sgiliau iaith yn y Gymraeg." (Donaldson, 2015)</w:t>
      </w:r>
    </w:p>
    <w:p w14:paraId="066F22D4" w14:textId="7097C095" w:rsidR="00590B90" w:rsidRDefault="00590B90" w:rsidP="00D00E10">
      <w:pPr>
        <w:spacing w:line="360" w:lineRule="auto"/>
        <w:jc w:val="both"/>
        <w:rPr>
          <w:rFonts w:ascii="Times New Roman" w:hAnsi="Times New Roman" w:cs="Times New Roman"/>
        </w:rPr>
      </w:pPr>
    </w:p>
    <w:p w14:paraId="08C3FC5C" w14:textId="77777777" w:rsidR="00590B90" w:rsidRDefault="00590B90" w:rsidP="00D00E10">
      <w:pPr>
        <w:spacing w:line="360" w:lineRule="auto"/>
        <w:jc w:val="both"/>
        <w:rPr>
          <w:rFonts w:ascii="Times New Roman" w:hAnsi="Times New Roman" w:cs="Times New Roman"/>
        </w:rPr>
      </w:pPr>
    </w:p>
    <w:p w14:paraId="53417645" w14:textId="6A06514E" w:rsidR="00E52B62" w:rsidRDefault="00D00E10" w:rsidP="00D00E10">
      <w:pPr>
        <w:spacing w:line="360" w:lineRule="auto"/>
        <w:jc w:val="both"/>
        <w:rPr>
          <w:rFonts w:ascii="Times New Roman" w:hAnsi="Times New Roman" w:cs="Times New Roman"/>
          <w:u w:val="single"/>
        </w:rPr>
      </w:pPr>
      <w:r>
        <w:rPr>
          <w:rFonts w:ascii="Times New Roman" w:hAnsi="Times New Roman" w:cs="Times New Roman"/>
          <w:u w:val="single"/>
        </w:rPr>
        <w:t>Rhestr Cyfeirnodi</w:t>
      </w:r>
    </w:p>
    <w:p w14:paraId="0F6A01E5" w14:textId="70D75886" w:rsidR="00D00E10" w:rsidRDefault="00D00E10" w:rsidP="00D00E10">
      <w:pPr>
        <w:spacing w:line="360" w:lineRule="auto"/>
        <w:jc w:val="both"/>
        <w:rPr>
          <w:rFonts w:ascii="Times New Roman" w:hAnsi="Times New Roman" w:cs="Times New Roman"/>
          <w:u w:val="single"/>
        </w:rPr>
      </w:pPr>
    </w:p>
    <w:p w14:paraId="05C68CD2" w14:textId="3AB199C0" w:rsidR="00D00E10" w:rsidRPr="00D00E10" w:rsidRDefault="00D00E10" w:rsidP="00D00E10">
      <w:pPr>
        <w:spacing w:line="360" w:lineRule="auto"/>
        <w:jc w:val="both"/>
        <w:rPr>
          <w:rFonts w:ascii="Times New Roman" w:eastAsia="Times New Roman" w:hAnsi="Times New Roman" w:cs="Times New Roman"/>
        </w:rPr>
      </w:pPr>
      <w:r w:rsidRPr="00D00E10">
        <w:rPr>
          <w:rFonts w:ascii="Times New Roman" w:eastAsia="Times New Roman" w:hAnsi="Times New Roman" w:cs="Times New Roman"/>
          <w:color w:val="000000"/>
          <w:shd w:val="clear" w:color="auto" w:fill="FFFFFF"/>
        </w:rPr>
        <w:t>Luebke, S. and Lorié, J. (2019). </w:t>
      </w:r>
      <w:r w:rsidRPr="00D00E10">
        <w:rPr>
          <w:rFonts w:ascii="Times New Roman" w:eastAsia="Times New Roman" w:hAnsi="Times New Roman" w:cs="Times New Roman"/>
          <w:i/>
          <w:iCs/>
          <w:color w:val="000000"/>
        </w:rPr>
        <w:t>Use of Bloom’s Taxonomy in Developing Reading Comprehension Specifications</w:t>
      </w:r>
      <w:r w:rsidRPr="00D00E10">
        <w:rPr>
          <w:rFonts w:ascii="Times New Roman" w:eastAsia="Times New Roman" w:hAnsi="Times New Roman" w:cs="Times New Roman"/>
          <w:color w:val="000000"/>
          <w:shd w:val="clear" w:color="auto" w:fill="FFFFFF"/>
        </w:rPr>
        <w:t xml:space="preserve">. Jattjournal.com. </w:t>
      </w:r>
      <w:r>
        <w:rPr>
          <w:rFonts w:ascii="Times New Roman" w:eastAsia="Times New Roman" w:hAnsi="Times New Roman" w:cs="Times New Roman"/>
          <w:color w:val="000000"/>
          <w:shd w:val="clear" w:color="auto" w:fill="FFFFFF"/>
        </w:rPr>
        <w:t>Ar Gael</w:t>
      </w:r>
      <w:r w:rsidRPr="00D00E10">
        <w:rPr>
          <w:rFonts w:ascii="Times New Roman" w:eastAsia="Times New Roman" w:hAnsi="Times New Roman" w:cs="Times New Roman"/>
          <w:color w:val="000000"/>
          <w:shd w:val="clear" w:color="auto" w:fill="FFFFFF"/>
        </w:rPr>
        <w:t>: http://www.jattjournal.com/index.php/atp/article/view/45250/36643 [</w:t>
      </w:r>
      <w:r>
        <w:rPr>
          <w:rFonts w:ascii="Times New Roman" w:eastAsia="Times New Roman" w:hAnsi="Times New Roman" w:cs="Times New Roman"/>
          <w:color w:val="000000"/>
          <w:shd w:val="clear" w:color="auto" w:fill="FFFFFF"/>
        </w:rPr>
        <w:t>Darllenwyd</w:t>
      </w:r>
      <w:r w:rsidRPr="00D00E10">
        <w:rPr>
          <w:rFonts w:ascii="Times New Roman" w:eastAsia="Times New Roman" w:hAnsi="Times New Roman" w:cs="Times New Roman"/>
          <w:color w:val="000000"/>
          <w:shd w:val="clear" w:color="auto" w:fill="FFFFFF"/>
        </w:rPr>
        <w:t xml:space="preserve"> 4 May 2019].</w:t>
      </w:r>
    </w:p>
    <w:p w14:paraId="106BFE93" w14:textId="2D14F5A2" w:rsidR="00D00E10" w:rsidRPr="00D00E10" w:rsidRDefault="00D00E10" w:rsidP="00D00E10">
      <w:pPr>
        <w:spacing w:line="360" w:lineRule="auto"/>
        <w:jc w:val="both"/>
        <w:rPr>
          <w:rFonts w:ascii="Times New Roman" w:hAnsi="Times New Roman" w:cs="Times New Roman"/>
        </w:rPr>
      </w:pPr>
    </w:p>
    <w:p w14:paraId="6E24CB9D" w14:textId="3340C9FB" w:rsidR="00D00E10" w:rsidRPr="00D00E10" w:rsidRDefault="00D00E10" w:rsidP="00D00E10">
      <w:pPr>
        <w:spacing w:line="360" w:lineRule="auto"/>
        <w:jc w:val="both"/>
        <w:rPr>
          <w:rFonts w:ascii="Times New Roman" w:eastAsia="Times New Roman" w:hAnsi="Times New Roman" w:cs="Times New Roman"/>
          <w:color w:val="000000"/>
          <w:shd w:val="clear" w:color="auto" w:fill="FFFFFF"/>
        </w:rPr>
      </w:pPr>
      <w:r w:rsidRPr="00D00E10">
        <w:rPr>
          <w:rFonts w:ascii="Times New Roman" w:eastAsia="Times New Roman" w:hAnsi="Times New Roman" w:cs="Times New Roman"/>
          <w:color w:val="000000"/>
          <w:shd w:val="clear" w:color="auto" w:fill="FFFFFF"/>
        </w:rPr>
        <w:t xml:space="preserve">Hawliauplant.cymru. (2019). </w:t>
      </w:r>
      <w:r>
        <w:rPr>
          <w:rFonts w:ascii="Times New Roman" w:eastAsia="Times New Roman" w:hAnsi="Times New Roman" w:cs="Times New Roman"/>
          <w:color w:val="000000"/>
          <w:shd w:val="clear" w:color="auto" w:fill="FFFFFF"/>
        </w:rPr>
        <w:t>Ar Gael</w:t>
      </w:r>
      <w:r w:rsidRPr="00D00E10">
        <w:rPr>
          <w:rFonts w:ascii="Times New Roman" w:eastAsia="Times New Roman" w:hAnsi="Times New Roman" w:cs="Times New Roman"/>
          <w:color w:val="000000"/>
          <w:shd w:val="clear" w:color="auto" w:fill="FFFFFF"/>
        </w:rPr>
        <w:t>: http://www.hawliauplant.cymru/index.php/haw</w:t>
      </w:r>
      <w:bookmarkStart w:id="0" w:name="_GoBack"/>
      <w:bookmarkEnd w:id="0"/>
      <w:r w:rsidRPr="00D00E10">
        <w:rPr>
          <w:rFonts w:ascii="Times New Roman" w:eastAsia="Times New Roman" w:hAnsi="Times New Roman" w:cs="Times New Roman"/>
          <w:color w:val="000000"/>
          <w:shd w:val="clear" w:color="auto" w:fill="FFFFFF"/>
        </w:rPr>
        <w:t>liau/file [</w:t>
      </w:r>
      <w:r>
        <w:rPr>
          <w:rFonts w:ascii="Times New Roman" w:eastAsia="Times New Roman" w:hAnsi="Times New Roman" w:cs="Times New Roman"/>
          <w:color w:val="000000"/>
          <w:shd w:val="clear" w:color="auto" w:fill="FFFFFF"/>
        </w:rPr>
        <w:t>Darllenwyd</w:t>
      </w:r>
      <w:r w:rsidRPr="00D00E10">
        <w:rPr>
          <w:rFonts w:ascii="Times New Roman" w:eastAsia="Times New Roman" w:hAnsi="Times New Roman" w:cs="Times New Roman"/>
          <w:color w:val="000000"/>
          <w:shd w:val="clear" w:color="auto" w:fill="FFFFFF"/>
        </w:rPr>
        <w:t xml:space="preserve"> 4 May 2019].</w:t>
      </w:r>
    </w:p>
    <w:p w14:paraId="6C2F9172" w14:textId="77EBC649" w:rsidR="00D00E10" w:rsidRPr="00D00E10" w:rsidRDefault="00D00E10" w:rsidP="00D00E10">
      <w:pPr>
        <w:spacing w:line="360" w:lineRule="auto"/>
        <w:jc w:val="both"/>
        <w:rPr>
          <w:rFonts w:ascii="Times New Roman" w:eastAsia="Times New Roman" w:hAnsi="Times New Roman" w:cs="Times New Roman"/>
        </w:rPr>
      </w:pPr>
    </w:p>
    <w:p w14:paraId="653C870C" w14:textId="77777777" w:rsidR="00D00E10" w:rsidRPr="00D00E10" w:rsidRDefault="00D00E10" w:rsidP="00D00E10">
      <w:pPr>
        <w:spacing w:line="360" w:lineRule="auto"/>
        <w:jc w:val="both"/>
        <w:rPr>
          <w:rFonts w:ascii="Times New Roman" w:hAnsi="Times New Roman" w:cs="Times New Roman"/>
          <w:color w:val="000000" w:themeColor="text1"/>
          <w:lang w:val="cy-GB"/>
        </w:rPr>
      </w:pPr>
      <w:r w:rsidRPr="00D00E10">
        <w:rPr>
          <w:rFonts w:ascii="Times New Roman" w:hAnsi="Times New Roman" w:cs="Times New Roman"/>
          <w:color w:val="000000" w:themeColor="text1"/>
          <w:lang w:val="cy-GB"/>
        </w:rPr>
        <w:t xml:space="preserve">Donaldson, G. (2015) </w:t>
      </w:r>
      <w:r w:rsidRPr="00D00E10">
        <w:rPr>
          <w:rFonts w:ascii="Times New Roman" w:hAnsi="Times New Roman" w:cs="Times New Roman"/>
          <w:i/>
          <w:color w:val="000000" w:themeColor="text1"/>
          <w:lang w:val="cy-GB"/>
        </w:rPr>
        <w:t xml:space="preserve">Dyfodol Llwyddiannus. </w:t>
      </w:r>
      <w:r w:rsidRPr="00D00E10">
        <w:rPr>
          <w:rFonts w:ascii="Times New Roman" w:hAnsi="Times New Roman" w:cs="Times New Roman"/>
          <w:color w:val="000000" w:themeColor="text1"/>
          <w:lang w:val="cy-GB"/>
        </w:rPr>
        <w:t>Hawlfraint y Goron.</w:t>
      </w:r>
    </w:p>
    <w:p w14:paraId="5E15C521" w14:textId="3980E35F" w:rsidR="00D00E10" w:rsidRDefault="00D00E10" w:rsidP="00D00E10">
      <w:pPr>
        <w:spacing w:line="360" w:lineRule="auto"/>
        <w:jc w:val="both"/>
        <w:rPr>
          <w:rFonts w:ascii="Times New Roman" w:hAnsi="Times New Roman" w:cs="Times New Roman"/>
          <w:color w:val="000000" w:themeColor="text1"/>
          <w:lang w:val="cy-GB"/>
        </w:rPr>
      </w:pPr>
      <w:r w:rsidRPr="00D00E10">
        <w:rPr>
          <w:rFonts w:ascii="Times New Roman" w:hAnsi="Times New Roman" w:cs="Times New Roman"/>
          <w:color w:val="000000" w:themeColor="text1"/>
          <w:lang w:val="cy-GB"/>
        </w:rPr>
        <w:t xml:space="preserve">Ar gael: </w:t>
      </w:r>
      <w:hyperlink r:id="rId7" w:history="1">
        <w:r w:rsidRPr="00D00E10">
          <w:rPr>
            <w:rStyle w:val="Hyperlink"/>
            <w:rFonts w:ascii="Times New Roman" w:hAnsi="Times New Roman" w:cs="Times New Roman"/>
            <w:color w:val="000000" w:themeColor="text1"/>
            <w:lang w:val="cy-GB"/>
          </w:rPr>
          <w:t>https://gov.wales/docs/dcells/publications/150225-successful-futures-cy.pdf</w:t>
        </w:r>
      </w:hyperlink>
      <w:r w:rsidRPr="00D00E10">
        <w:rPr>
          <w:rFonts w:ascii="Times New Roman" w:hAnsi="Times New Roman" w:cs="Times New Roman"/>
          <w:color w:val="000000" w:themeColor="text1"/>
          <w:lang w:val="cy-GB"/>
        </w:rPr>
        <w:t xml:space="preserve"> (Cyrchwyd 02/01/2019)</w:t>
      </w:r>
    </w:p>
    <w:p w14:paraId="209F7D78" w14:textId="219D22C9" w:rsidR="00D00E10" w:rsidRDefault="00D00E10" w:rsidP="00D00E10">
      <w:pPr>
        <w:spacing w:line="360" w:lineRule="auto"/>
        <w:jc w:val="both"/>
        <w:rPr>
          <w:rFonts w:ascii="Times New Roman" w:hAnsi="Times New Roman" w:cs="Times New Roman"/>
          <w:color w:val="000000" w:themeColor="text1"/>
          <w:lang w:val="cy-GB"/>
        </w:rPr>
      </w:pPr>
    </w:p>
    <w:p w14:paraId="244C49B8" w14:textId="4AC149A3" w:rsidR="00D00E10" w:rsidRPr="00D00E10" w:rsidRDefault="00D00E10" w:rsidP="00D00E10">
      <w:pPr>
        <w:spacing w:line="360" w:lineRule="auto"/>
        <w:jc w:val="both"/>
        <w:rPr>
          <w:rFonts w:ascii="Times New Roman" w:hAnsi="Times New Roman" w:cs="Times New Roman"/>
          <w:color w:val="000000" w:themeColor="text1"/>
          <w:lang w:val="cy-GB"/>
        </w:rPr>
      </w:pPr>
      <w:r>
        <w:rPr>
          <w:rFonts w:ascii="Times New Roman" w:hAnsi="Times New Roman" w:cs="Times New Roman"/>
          <w:color w:val="000000" w:themeColor="text1"/>
          <w:lang w:val="cy-GB"/>
        </w:rPr>
        <w:t xml:space="preserve">Llywodraeth Cymru. (2015) </w:t>
      </w:r>
      <w:r>
        <w:rPr>
          <w:rFonts w:ascii="Times New Roman" w:hAnsi="Times New Roman" w:cs="Times New Roman"/>
          <w:i/>
          <w:color w:val="000000" w:themeColor="text1"/>
          <w:lang w:val="cy-GB"/>
        </w:rPr>
        <w:t xml:space="preserve">Fframwaith y Cyfnod Sylfaen. </w:t>
      </w:r>
      <w:r>
        <w:rPr>
          <w:rFonts w:ascii="Times New Roman" w:hAnsi="Times New Roman" w:cs="Times New Roman"/>
          <w:color w:val="000000" w:themeColor="text1"/>
          <w:lang w:val="cy-GB"/>
        </w:rPr>
        <w:t xml:space="preserve">Ar Gael: </w:t>
      </w:r>
      <w:r w:rsidRPr="00D00E10">
        <w:rPr>
          <w:rFonts w:ascii="Times New Roman" w:hAnsi="Times New Roman" w:cs="Times New Roman"/>
          <w:color w:val="000000" w:themeColor="text1"/>
          <w:lang w:val="cy-GB"/>
        </w:rPr>
        <w:t>https://learning.gov.wales/resources/browse-all/foundation-phase-framework/?lang=cy</w:t>
      </w:r>
      <w:r>
        <w:rPr>
          <w:rFonts w:ascii="Times New Roman" w:hAnsi="Times New Roman" w:cs="Times New Roman"/>
          <w:color w:val="000000" w:themeColor="text1"/>
          <w:lang w:val="cy-GB"/>
        </w:rPr>
        <w:t xml:space="preserve"> [Darllenwyd 4 May 2019].</w:t>
      </w:r>
    </w:p>
    <w:p w14:paraId="2B22D2BC" w14:textId="720281DA" w:rsidR="00D00E10" w:rsidRPr="00D00E10" w:rsidRDefault="00D00E10" w:rsidP="00D00E10">
      <w:pPr>
        <w:spacing w:line="360" w:lineRule="auto"/>
        <w:jc w:val="both"/>
        <w:rPr>
          <w:rFonts w:ascii="Times New Roman" w:eastAsia="Times New Roman" w:hAnsi="Times New Roman" w:cs="Times New Roman"/>
        </w:rPr>
      </w:pPr>
    </w:p>
    <w:p w14:paraId="18201B2D" w14:textId="77777777" w:rsidR="00D00E10" w:rsidRPr="00D00E10" w:rsidRDefault="00D00E10" w:rsidP="00D00E10">
      <w:pPr>
        <w:spacing w:line="360" w:lineRule="auto"/>
        <w:jc w:val="both"/>
        <w:rPr>
          <w:rFonts w:ascii="Times New Roman" w:hAnsi="Times New Roman" w:cs="Times New Roman"/>
        </w:rPr>
      </w:pPr>
    </w:p>
    <w:p w14:paraId="6A10B0E5" w14:textId="1D5F3748" w:rsidR="00881BA5" w:rsidRDefault="00881BA5" w:rsidP="00D00E10">
      <w:pPr>
        <w:spacing w:line="360" w:lineRule="auto"/>
        <w:jc w:val="both"/>
        <w:rPr>
          <w:rFonts w:ascii="Times New Roman" w:hAnsi="Times New Roman" w:cs="Times New Roman"/>
        </w:rPr>
      </w:pPr>
    </w:p>
    <w:p w14:paraId="68D882D2" w14:textId="551F9EEF" w:rsidR="00881BA5" w:rsidRDefault="00881BA5" w:rsidP="00D00E10">
      <w:pPr>
        <w:spacing w:line="360" w:lineRule="auto"/>
        <w:jc w:val="both"/>
        <w:rPr>
          <w:rFonts w:ascii="Times New Roman" w:hAnsi="Times New Roman" w:cs="Times New Roman"/>
        </w:rPr>
      </w:pPr>
    </w:p>
    <w:p w14:paraId="39211F33" w14:textId="46B6C257" w:rsidR="00881BA5" w:rsidRDefault="00881BA5" w:rsidP="00D00E10">
      <w:pPr>
        <w:spacing w:line="360" w:lineRule="auto"/>
        <w:jc w:val="both"/>
        <w:rPr>
          <w:rFonts w:ascii="Times New Roman" w:hAnsi="Times New Roman" w:cs="Times New Roman"/>
        </w:rPr>
      </w:pPr>
    </w:p>
    <w:p w14:paraId="1E8D46C1" w14:textId="77777777" w:rsidR="004E4EBD" w:rsidRDefault="004E4EBD" w:rsidP="00D00E10">
      <w:pPr>
        <w:spacing w:line="360" w:lineRule="auto"/>
        <w:jc w:val="both"/>
        <w:rPr>
          <w:rFonts w:ascii="Times New Roman" w:hAnsi="Times New Roman" w:cs="Times New Roman"/>
        </w:rPr>
      </w:pPr>
    </w:p>
    <w:p w14:paraId="238DF69A" w14:textId="77777777" w:rsidR="00881BA5" w:rsidRPr="00E516B6" w:rsidRDefault="00881BA5" w:rsidP="00D00E10">
      <w:pPr>
        <w:spacing w:line="360" w:lineRule="auto"/>
        <w:jc w:val="both"/>
        <w:rPr>
          <w:rFonts w:ascii="Times New Roman" w:hAnsi="Times New Roman" w:cs="Times New Roman"/>
        </w:rPr>
      </w:pPr>
    </w:p>
    <w:sectPr w:rsidR="00881BA5" w:rsidRPr="00E516B6" w:rsidSect="0054323A">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11FCC1" w14:textId="77777777" w:rsidR="00F37061" w:rsidRDefault="00F37061" w:rsidP="00173C9E">
      <w:r>
        <w:separator/>
      </w:r>
    </w:p>
  </w:endnote>
  <w:endnote w:type="continuationSeparator" w:id="0">
    <w:p w14:paraId="43C77D5A" w14:textId="77777777" w:rsidR="00F37061" w:rsidRDefault="00F37061" w:rsidP="00173C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B42311" w14:textId="77777777" w:rsidR="00F37061" w:rsidRDefault="00F37061" w:rsidP="00173C9E">
      <w:r>
        <w:separator/>
      </w:r>
    </w:p>
  </w:footnote>
  <w:footnote w:type="continuationSeparator" w:id="0">
    <w:p w14:paraId="59DD3B83" w14:textId="77777777" w:rsidR="00F37061" w:rsidRDefault="00F37061" w:rsidP="00173C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0B14DB" w14:textId="5ECA982C" w:rsidR="00173C9E" w:rsidRDefault="00173C9E">
    <w:pPr>
      <w:pStyle w:val="Header"/>
    </w:pPr>
    <w:r>
      <w:t>ECAD4002C - Rhan 2</w:t>
    </w:r>
  </w:p>
  <w:p w14:paraId="1D3CB2BE" w14:textId="1C020FC3" w:rsidR="00173C9E" w:rsidRDefault="00173C9E">
    <w:pPr>
      <w:pStyle w:val="Header"/>
    </w:pPr>
    <w:r>
      <w:t>Elliw Angharad Roberts</w:t>
    </w:r>
  </w:p>
  <w:p w14:paraId="1623610B" w14:textId="7875D77B" w:rsidR="00173C9E" w:rsidRDefault="00173C9E">
    <w:pPr>
      <w:pStyle w:val="Header"/>
    </w:pPr>
    <w:r>
      <w:t>1801485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981C3F"/>
    <w:multiLevelType w:val="multilevel"/>
    <w:tmpl w:val="C0E25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FD6"/>
    <w:rsid w:val="00011D7F"/>
    <w:rsid w:val="00057057"/>
    <w:rsid w:val="00066E5A"/>
    <w:rsid w:val="00106606"/>
    <w:rsid w:val="00145029"/>
    <w:rsid w:val="0014574C"/>
    <w:rsid w:val="001613FF"/>
    <w:rsid w:val="00173C9E"/>
    <w:rsid w:val="00227C0E"/>
    <w:rsid w:val="00250CE6"/>
    <w:rsid w:val="002817D6"/>
    <w:rsid w:val="002F3798"/>
    <w:rsid w:val="0038588B"/>
    <w:rsid w:val="003943EF"/>
    <w:rsid w:val="00407AF8"/>
    <w:rsid w:val="00446D7B"/>
    <w:rsid w:val="00463904"/>
    <w:rsid w:val="00485641"/>
    <w:rsid w:val="00485B38"/>
    <w:rsid w:val="00492C91"/>
    <w:rsid w:val="004940D4"/>
    <w:rsid w:val="004E4EBD"/>
    <w:rsid w:val="0054323A"/>
    <w:rsid w:val="00590B90"/>
    <w:rsid w:val="005A52EF"/>
    <w:rsid w:val="005B27F1"/>
    <w:rsid w:val="005C4BDA"/>
    <w:rsid w:val="0067092F"/>
    <w:rsid w:val="006F7DA9"/>
    <w:rsid w:val="007018EE"/>
    <w:rsid w:val="0072560C"/>
    <w:rsid w:val="00757143"/>
    <w:rsid w:val="00763B68"/>
    <w:rsid w:val="00765537"/>
    <w:rsid w:val="007D286D"/>
    <w:rsid w:val="00805842"/>
    <w:rsid w:val="00881BA5"/>
    <w:rsid w:val="008918C8"/>
    <w:rsid w:val="008C3FD3"/>
    <w:rsid w:val="00A46AB2"/>
    <w:rsid w:val="00A8345A"/>
    <w:rsid w:val="00AA6494"/>
    <w:rsid w:val="00B80382"/>
    <w:rsid w:val="00B976FC"/>
    <w:rsid w:val="00BA235A"/>
    <w:rsid w:val="00BE11A7"/>
    <w:rsid w:val="00BE76B8"/>
    <w:rsid w:val="00C7406D"/>
    <w:rsid w:val="00C7762E"/>
    <w:rsid w:val="00C941F4"/>
    <w:rsid w:val="00CE72F7"/>
    <w:rsid w:val="00D00E10"/>
    <w:rsid w:val="00D419E5"/>
    <w:rsid w:val="00D41E77"/>
    <w:rsid w:val="00DA382E"/>
    <w:rsid w:val="00E516B6"/>
    <w:rsid w:val="00E52B62"/>
    <w:rsid w:val="00EB3FD6"/>
    <w:rsid w:val="00ED0CEF"/>
    <w:rsid w:val="00EF7F95"/>
    <w:rsid w:val="00F2327A"/>
    <w:rsid w:val="00F37061"/>
    <w:rsid w:val="00F85319"/>
    <w:rsid w:val="00F91CAF"/>
    <w:rsid w:val="00F95836"/>
    <w:rsid w:val="00F97D3D"/>
    <w:rsid w:val="00FE1FE7"/>
    <w:rsid w:val="00FF4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10103F"/>
  <w15:chartTrackingRefBased/>
  <w15:docId w15:val="{2723EA4D-C90D-9C43-870E-A0F441D26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3C9E"/>
    <w:pPr>
      <w:tabs>
        <w:tab w:val="center" w:pos="4680"/>
        <w:tab w:val="right" w:pos="9360"/>
      </w:tabs>
    </w:pPr>
  </w:style>
  <w:style w:type="character" w:customStyle="1" w:styleId="HeaderChar">
    <w:name w:val="Header Char"/>
    <w:basedOn w:val="DefaultParagraphFont"/>
    <w:link w:val="Header"/>
    <w:uiPriority w:val="99"/>
    <w:rsid w:val="00173C9E"/>
  </w:style>
  <w:style w:type="paragraph" w:styleId="Footer">
    <w:name w:val="footer"/>
    <w:basedOn w:val="Normal"/>
    <w:link w:val="FooterChar"/>
    <w:uiPriority w:val="99"/>
    <w:unhideWhenUsed/>
    <w:rsid w:val="00173C9E"/>
    <w:pPr>
      <w:tabs>
        <w:tab w:val="center" w:pos="4680"/>
        <w:tab w:val="right" w:pos="9360"/>
      </w:tabs>
    </w:pPr>
  </w:style>
  <w:style w:type="character" w:customStyle="1" w:styleId="FooterChar">
    <w:name w:val="Footer Char"/>
    <w:basedOn w:val="DefaultParagraphFont"/>
    <w:link w:val="Footer"/>
    <w:uiPriority w:val="99"/>
    <w:rsid w:val="00173C9E"/>
  </w:style>
  <w:style w:type="character" w:customStyle="1" w:styleId="apple-converted-space">
    <w:name w:val="apple-converted-space"/>
    <w:basedOn w:val="DefaultParagraphFont"/>
    <w:rsid w:val="00D00E10"/>
  </w:style>
  <w:style w:type="character" w:styleId="Hyperlink">
    <w:name w:val="Hyperlink"/>
    <w:basedOn w:val="DefaultParagraphFont"/>
    <w:uiPriority w:val="99"/>
    <w:unhideWhenUsed/>
    <w:rsid w:val="00D00E10"/>
    <w:rPr>
      <w:color w:val="0563C1" w:themeColor="hyperlink"/>
      <w:u w:val="single"/>
    </w:rPr>
  </w:style>
  <w:style w:type="paragraph" w:styleId="NormalWeb">
    <w:name w:val="Normal (Web)"/>
    <w:basedOn w:val="Normal"/>
    <w:uiPriority w:val="99"/>
    <w:semiHidden/>
    <w:unhideWhenUsed/>
    <w:rsid w:val="00D00E10"/>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8847079">
      <w:bodyDiv w:val="1"/>
      <w:marLeft w:val="0"/>
      <w:marRight w:val="0"/>
      <w:marTop w:val="0"/>
      <w:marBottom w:val="0"/>
      <w:divBdr>
        <w:top w:val="none" w:sz="0" w:space="0" w:color="auto"/>
        <w:left w:val="none" w:sz="0" w:space="0" w:color="auto"/>
        <w:bottom w:val="none" w:sz="0" w:space="0" w:color="auto"/>
        <w:right w:val="none" w:sz="0" w:space="0" w:color="auto"/>
      </w:divBdr>
    </w:div>
    <w:div w:id="893081839">
      <w:bodyDiv w:val="1"/>
      <w:marLeft w:val="0"/>
      <w:marRight w:val="0"/>
      <w:marTop w:val="0"/>
      <w:marBottom w:val="0"/>
      <w:divBdr>
        <w:top w:val="none" w:sz="0" w:space="0" w:color="auto"/>
        <w:left w:val="none" w:sz="0" w:space="0" w:color="auto"/>
        <w:bottom w:val="none" w:sz="0" w:space="0" w:color="auto"/>
        <w:right w:val="none" w:sz="0" w:space="0" w:color="auto"/>
      </w:divBdr>
      <w:divsChild>
        <w:div w:id="754939770">
          <w:marLeft w:val="0"/>
          <w:marRight w:val="0"/>
          <w:marTop w:val="0"/>
          <w:marBottom w:val="0"/>
          <w:divBdr>
            <w:top w:val="none" w:sz="0" w:space="0" w:color="auto"/>
            <w:left w:val="none" w:sz="0" w:space="0" w:color="auto"/>
            <w:bottom w:val="none" w:sz="0" w:space="0" w:color="auto"/>
            <w:right w:val="none" w:sz="0" w:space="0" w:color="auto"/>
          </w:divBdr>
          <w:divsChild>
            <w:div w:id="1423376842">
              <w:marLeft w:val="0"/>
              <w:marRight w:val="0"/>
              <w:marTop w:val="0"/>
              <w:marBottom w:val="0"/>
              <w:divBdr>
                <w:top w:val="none" w:sz="0" w:space="0" w:color="auto"/>
                <w:left w:val="none" w:sz="0" w:space="0" w:color="auto"/>
                <w:bottom w:val="none" w:sz="0" w:space="0" w:color="auto"/>
                <w:right w:val="none" w:sz="0" w:space="0" w:color="auto"/>
              </w:divBdr>
              <w:divsChild>
                <w:div w:id="316418627">
                  <w:marLeft w:val="0"/>
                  <w:marRight w:val="0"/>
                  <w:marTop w:val="0"/>
                  <w:marBottom w:val="0"/>
                  <w:divBdr>
                    <w:top w:val="none" w:sz="0" w:space="0" w:color="auto"/>
                    <w:left w:val="none" w:sz="0" w:space="0" w:color="auto"/>
                    <w:bottom w:val="none" w:sz="0" w:space="0" w:color="auto"/>
                    <w:right w:val="none" w:sz="0" w:space="0" w:color="auto"/>
                  </w:divBdr>
                  <w:divsChild>
                    <w:div w:id="190151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7220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gov.wales/docs/dcells/publications/150225-successful-futures-cy.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1571</TotalTime>
  <Pages>4</Pages>
  <Words>1292</Words>
  <Characters>7365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Elliw Roberts (1801485)</dc:creator>
  <cp:keywords/>
  <dc:description/>
  <cp:lastModifiedBy>Elliw Roberts (1801485)</cp:lastModifiedBy>
  <cp:revision>1</cp:revision>
  <dcterms:created xsi:type="dcterms:W3CDTF">2019-05-02T11:52:00Z</dcterms:created>
  <dcterms:modified xsi:type="dcterms:W3CDTF">2019-05-08T20:02:00Z</dcterms:modified>
</cp:coreProperties>
</file>