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7403241"/>
        <w:docPartObj>
          <w:docPartGallery w:val="Cover Pages"/>
          <w:docPartUnique/>
        </w:docPartObj>
      </w:sdtPr>
      <w:sdtContent>
        <w:p w14:paraId="6190294E" w14:textId="0C14C2C4" w:rsidR="00F10B50" w:rsidRDefault="00F10B50" w:rsidP="00F10B50">
          <w:pPr>
            <w:pStyle w:val="NoSpacing"/>
          </w:pPr>
        </w:p>
        <w:p w14:paraId="3C472576" w14:textId="310F4A7A" w:rsidR="00F10B50" w:rsidRDefault="00F10B50" w:rsidP="00F10B50">
          <w:pPr>
            <w:pStyle w:val="NoSpacing"/>
          </w:pPr>
        </w:p>
        <w:p w14:paraId="71CD6FBC" w14:textId="138088C9" w:rsidR="00F10B50" w:rsidRDefault="002646B4" w:rsidP="00F10B50">
          <w:pPr>
            <w:pStyle w:val="NoSpacing"/>
          </w:pPr>
          <w:r>
            <w:rPr>
              <w:noProof/>
            </w:rPr>
            <mc:AlternateContent>
              <mc:Choice Requires="wps">
                <w:drawing>
                  <wp:anchor distT="0" distB="0" distL="114300" distR="114300" simplePos="0" relativeHeight="251660288" behindDoc="0" locked="0" layoutInCell="1" allowOverlap="1" wp14:anchorId="627835D2" wp14:editId="62CC6559">
                    <wp:simplePos x="0" y="0"/>
                    <wp:positionH relativeFrom="margin">
                      <wp:posOffset>1957589</wp:posOffset>
                    </wp:positionH>
                    <wp:positionV relativeFrom="page">
                      <wp:posOffset>1262129</wp:posOffset>
                    </wp:positionV>
                    <wp:extent cx="4533786" cy="2382591"/>
                    <wp:effectExtent l="0" t="0" r="635" b="0"/>
                    <wp:wrapNone/>
                    <wp:docPr id="1" name="Text Box 3"/>
                    <wp:cNvGraphicFramePr/>
                    <a:graphic xmlns:a="http://schemas.openxmlformats.org/drawingml/2006/main">
                      <a:graphicData uri="http://schemas.microsoft.com/office/word/2010/wordprocessingShape">
                        <wps:wsp>
                          <wps:cNvSpPr txBox="1"/>
                          <wps:spPr>
                            <a:xfrm>
                              <a:off x="0" y="0"/>
                              <a:ext cx="4533786" cy="23825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60D03" w14:textId="46E566DA" w:rsidR="00E52E6D" w:rsidRPr="00E93B5E" w:rsidRDefault="00000000" w:rsidP="002646B4">
                                <w:pPr>
                                  <w:pStyle w:val="NoSpacing"/>
                                  <w:rPr>
                                    <w:rFonts w:ascii="AngsanaUPC" w:eastAsiaTheme="majorEastAsia" w:hAnsi="AngsanaUPC" w:cs="AngsanaUPC"/>
                                    <w:color w:val="323E4F" w:themeColor="text2" w:themeShade="BF"/>
                                    <w:sz w:val="72"/>
                                    <w:szCs w:val="72"/>
                                  </w:rPr>
                                </w:pPr>
                                <w:sdt>
                                  <w:sdtPr>
                                    <w:rPr>
                                      <w:rFonts w:ascii="AngsanaUPC" w:eastAsiaTheme="majorEastAsia" w:hAnsi="AngsanaUPC" w:cs="AngsanaUPC" w:hint="cs"/>
                                      <w:color w:val="323E4F" w:themeColor="text2" w:themeShade="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52E6D" w:rsidRPr="00E93B5E">
                                      <w:rPr>
                                        <w:rFonts w:ascii="AngsanaUPC" w:eastAsiaTheme="majorEastAsia" w:hAnsi="AngsanaUPC" w:cs="AngsanaUPC" w:hint="cs"/>
                                        <w:color w:val="323E4F" w:themeColor="text2" w:themeShade="BF"/>
                                        <w:sz w:val="72"/>
                                        <w:szCs w:val="72"/>
                                      </w:rPr>
                                      <w:t>MENTAL DISORDERS &amp; PS</w:t>
                                    </w:r>
                                    <w:r w:rsidR="00F10B50" w:rsidRPr="00E93B5E">
                                      <w:rPr>
                                        <w:rFonts w:ascii="AngsanaUPC" w:eastAsiaTheme="majorEastAsia" w:hAnsi="AngsanaUPC" w:cs="AngsanaUPC" w:hint="cs"/>
                                        <w:color w:val="323E4F" w:themeColor="text2" w:themeShade="BF"/>
                                        <w:sz w:val="72"/>
                                        <w:szCs w:val="72"/>
                                      </w:rPr>
                                      <w:t>YCHOPATHOLOGY</w:t>
                                    </w:r>
                                  </w:sdtContent>
                                </w:sdt>
                              </w:p>
                              <w:p w14:paraId="6B8E0BC5" w14:textId="09294B93" w:rsidR="00E52E6D" w:rsidRDefault="00000000">
                                <w:pPr>
                                  <w:spacing w:before="120"/>
                                  <w:rPr>
                                    <w:rFonts w:ascii="AngsanaUPC" w:hAnsi="AngsanaUPC" w:cs="AngsanaUPC"/>
                                    <w:color w:val="222A35" w:themeColor="text2" w:themeShade="80"/>
                                    <w:sz w:val="52"/>
                                    <w:szCs w:val="52"/>
                                  </w:rPr>
                                </w:pPr>
                                <w:sdt>
                                  <w:sdtPr>
                                    <w:rPr>
                                      <w:rFonts w:ascii="AngsanaUPC" w:hAnsi="AngsanaUPC" w:cs="AngsanaUPC" w:hint="cs"/>
                                      <w:color w:val="222A35" w:themeColor="text2" w:themeShade="80"/>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60702">
                                      <w:rPr>
                                        <w:rFonts w:ascii="AngsanaUPC" w:hAnsi="AngsanaUPC" w:cs="AngsanaUPC" w:hint="cs"/>
                                        <w:color w:val="222A35" w:themeColor="text2" w:themeShade="80"/>
                                        <w:sz w:val="52"/>
                                        <w:szCs w:val="52"/>
                                      </w:rPr>
                                      <w:t>WRITTEN ASSIGNMENT</w:t>
                                    </w:r>
                                    <w:r w:rsidR="005639A6">
                                      <w:rPr>
                                        <w:rFonts w:ascii="AngsanaUPC" w:hAnsi="AngsanaUPC" w:cs="AngsanaUPC"/>
                                        <w:color w:val="222A35" w:themeColor="text2" w:themeShade="80"/>
                                        <w:sz w:val="52"/>
                                        <w:szCs w:val="52"/>
                                      </w:rPr>
                                      <w:t xml:space="preserve"> (</w:t>
                                    </w:r>
                                    <w:r w:rsidR="00583284">
                                      <w:rPr>
                                        <w:rFonts w:ascii="AngsanaUPC" w:hAnsi="AngsanaUPC" w:cs="AngsanaUPC"/>
                                        <w:color w:val="222A35" w:themeColor="text2" w:themeShade="80"/>
                                        <w:sz w:val="52"/>
                                        <w:szCs w:val="52"/>
                                      </w:rPr>
                                      <w:t xml:space="preserve">ANXIETY, SCHIZOPHRENIA </w:t>
                                    </w:r>
                                    <w:r w:rsidR="005376BA">
                                      <w:rPr>
                                        <w:rFonts w:ascii="AngsanaUPC" w:hAnsi="AngsanaUPC" w:cs="AngsanaUPC"/>
                                        <w:color w:val="222A35" w:themeColor="text2" w:themeShade="80"/>
                                        <w:sz w:val="52"/>
                                        <w:szCs w:val="52"/>
                                      </w:rPr>
                                      <w:t>&amp; AUTISM DISORDERS)</w:t>
                                    </w:r>
                                  </w:sdtContent>
                                </w:sdt>
                              </w:p>
                              <w:p w14:paraId="3473BA00" w14:textId="565904E9" w:rsidR="00DF06C2" w:rsidRPr="002646B4" w:rsidRDefault="00DF06C2">
                                <w:pPr>
                                  <w:spacing w:before="120"/>
                                  <w:rPr>
                                    <w:rFonts w:ascii="AngsanaUPC" w:hAnsi="AngsanaUPC" w:cs="AngsanaUPC"/>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27835D2" id="_x0000_t202" coordsize="21600,21600" o:spt="202" path="m,l,21600r21600,l21600,xe">
                    <v:stroke joinstyle="miter"/>
                    <v:path gradientshapeok="t" o:connecttype="rect"/>
                  </v:shapetype>
                  <v:shape id="Text Box 3" o:spid="_x0000_s1026" type="#_x0000_t202" style="position:absolute;margin-left:154.15pt;margin-top:99.4pt;width:357pt;height:187.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" filled="f" stroked="f" strokeweight=".5pt">
                    <v:textbox inset="0,0,0,0">
                      <w:txbxContent>
                        <w:p w14:paraId="43E60D03" w14:textId="46E566DA" w:rsidR="00E52E6D" w:rsidRPr="00E93B5E" w:rsidRDefault="00000000" w:rsidP="002646B4">
                          <w:pPr>
                            <w:pStyle w:val="NoSpacing"/>
                            <w:rPr>
                              <w:rFonts w:ascii="AngsanaUPC" w:eastAsiaTheme="majorEastAsia" w:hAnsi="AngsanaUPC" w:cs="AngsanaUPC"/>
                              <w:color w:val="323E4F" w:themeColor="text2" w:themeShade="BF"/>
                              <w:sz w:val="72"/>
                              <w:szCs w:val="72"/>
                            </w:rPr>
                          </w:pPr>
                          <w:sdt>
                            <w:sdtPr>
                              <w:rPr>
                                <w:rFonts w:ascii="AngsanaUPC" w:eastAsiaTheme="majorEastAsia" w:hAnsi="AngsanaUPC" w:cs="AngsanaUPC" w:hint="cs"/>
                                <w:color w:val="323E4F" w:themeColor="text2" w:themeShade="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52E6D" w:rsidRPr="00E93B5E">
                                <w:rPr>
                                  <w:rFonts w:ascii="AngsanaUPC" w:eastAsiaTheme="majorEastAsia" w:hAnsi="AngsanaUPC" w:cs="AngsanaUPC" w:hint="cs"/>
                                  <w:color w:val="323E4F" w:themeColor="text2" w:themeShade="BF"/>
                                  <w:sz w:val="72"/>
                                  <w:szCs w:val="72"/>
                                </w:rPr>
                                <w:t>MENTAL DISORDERS &amp; PS</w:t>
                              </w:r>
                              <w:r w:rsidR="00F10B50" w:rsidRPr="00E93B5E">
                                <w:rPr>
                                  <w:rFonts w:ascii="AngsanaUPC" w:eastAsiaTheme="majorEastAsia" w:hAnsi="AngsanaUPC" w:cs="AngsanaUPC" w:hint="cs"/>
                                  <w:color w:val="323E4F" w:themeColor="text2" w:themeShade="BF"/>
                                  <w:sz w:val="72"/>
                                  <w:szCs w:val="72"/>
                                </w:rPr>
                                <w:t>YCHOPATHOLOGY</w:t>
                              </w:r>
                            </w:sdtContent>
                          </w:sdt>
                        </w:p>
                        <w:p w14:paraId="6B8E0BC5" w14:textId="09294B93" w:rsidR="00E52E6D" w:rsidRDefault="00000000">
                          <w:pPr>
                            <w:spacing w:before="120"/>
                            <w:rPr>
                              <w:rFonts w:ascii="AngsanaUPC" w:hAnsi="AngsanaUPC" w:cs="AngsanaUPC"/>
                              <w:color w:val="222A35" w:themeColor="text2" w:themeShade="80"/>
                              <w:sz w:val="52"/>
                              <w:szCs w:val="52"/>
                            </w:rPr>
                          </w:pPr>
                          <w:sdt>
                            <w:sdtPr>
                              <w:rPr>
                                <w:rFonts w:ascii="AngsanaUPC" w:hAnsi="AngsanaUPC" w:cs="AngsanaUPC" w:hint="cs"/>
                                <w:color w:val="222A35" w:themeColor="text2" w:themeShade="80"/>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60702">
                                <w:rPr>
                                  <w:rFonts w:ascii="AngsanaUPC" w:hAnsi="AngsanaUPC" w:cs="AngsanaUPC" w:hint="cs"/>
                                  <w:color w:val="222A35" w:themeColor="text2" w:themeShade="80"/>
                                  <w:sz w:val="52"/>
                                  <w:szCs w:val="52"/>
                                </w:rPr>
                                <w:t>WRITTEN ASSIGNMENT</w:t>
                              </w:r>
                              <w:r w:rsidR="005639A6">
                                <w:rPr>
                                  <w:rFonts w:ascii="AngsanaUPC" w:hAnsi="AngsanaUPC" w:cs="AngsanaUPC"/>
                                  <w:color w:val="222A35" w:themeColor="text2" w:themeShade="80"/>
                                  <w:sz w:val="52"/>
                                  <w:szCs w:val="52"/>
                                </w:rPr>
                                <w:t xml:space="preserve"> (</w:t>
                              </w:r>
                              <w:r w:rsidR="00583284">
                                <w:rPr>
                                  <w:rFonts w:ascii="AngsanaUPC" w:hAnsi="AngsanaUPC" w:cs="AngsanaUPC"/>
                                  <w:color w:val="222A35" w:themeColor="text2" w:themeShade="80"/>
                                  <w:sz w:val="52"/>
                                  <w:szCs w:val="52"/>
                                </w:rPr>
                                <w:t xml:space="preserve">ANXIETY, SCHIZOPHRENIA </w:t>
                              </w:r>
                              <w:r w:rsidR="005376BA">
                                <w:rPr>
                                  <w:rFonts w:ascii="AngsanaUPC" w:hAnsi="AngsanaUPC" w:cs="AngsanaUPC"/>
                                  <w:color w:val="222A35" w:themeColor="text2" w:themeShade="80"/>
                                  <w:sz w:val="52"/>
                                  <w:szCs w:val="52"/>
                                </w:rPr>
                                <w:t>&amp; AUTISM DISORDERS)</w:t>
                              </w:r>
                            </w:sdtContent>
                          </w:sdt>
                        </w:p>
                        <w:p w14:paraId="3473BA00" w14:textId="565904E9" w:rsidR="00DF06C2" w:rsidRPr="002646B4" w:rsidRDefault="00DF06C2">
                          <w:pPr>
                            <w:spacing w:before="120"/>
                            <w:rPr>
                              <w:rFonts w:ascii="AngsanaUPC" w:hAnsi="AngsanaUPC" w:cs="AngsanaUPC"/>
                              <w:color w:val="404040" w:themeColor="text1" w:themeTint="BF"/>
                              <w:sz w:val="36"/>
                              <w:szCs w:val="36"/>
                            </w:rPr>
                          </w:pPr>
                        </w:p>
                      </w:txbxContent>
                    </v:textbox>
                    <w10:wrap anchorx="margin" anchory="page"/>
                  </v:shape>
                </w:pict>
              </mc:Fallback>
            </mc:AlternateContent>
          </w:r>
        </w:p>
        <w:p w14:paraId="6A43F59C" w14:textId="49EE9D24" w:rsidR="00F10B50" w:rsidRDefault="00F10B50" w:rsidP="00F10B50">
          <w:pPr>
            <w:pStyle w:val="NoSpacing"/>
          </w:pPr>
        </w:p>
        <w:p w14:paraId="40948612" w14:textId="21BB0171" w:rsidR="00F10B50" w:rsidRDefault="00F10B50" w:rsidP="00F10B50">
          <w:pPr>
            <w:pStyle w:val="NoSpacing"/>
          </w:pPr>
        </w:p>
        <w:p w14:paraId="119C095D" w14:textId="77777777" w:rsidR="00F10B50" w:rsidRDefault="00F10B50" w:rsidP="00F10B50">
          <w:pPr>
            <w:pStyle w:val="NoSpacing"/>
          </w:pPr>
        </w:p>
        <w:p w14:paraId="28B03AE3" w14:textId="77777777" w:rsidR="00F10B50" w:rsidRDefault="00F10B50" w:rsidP="00F10B50">
          <w:pPr>
            <w:pStyle w:val="NoSpacing"/>
          </w:pPr>
        </w:p>
        <w:p w14:paraId="4245BD63" w14:textId="77777777" w:rsidR="00F10B50" w:rsidRDefault="00F10B50" w:rsidP="00F10B50">
          <w:pPr>
            <w:pStyle w:val="NoSpacing"/>
          </w:pPr>
        </w:p>
        <w:p w14:paraId="1B084B48" w14:textId="77777777" w:rsidR="00F10B50" w:rsidRDefault="00F10B50" w:rsidP="00F10B50">
          <w:pPr>
            <w:pStyle w:val="NoSpacing"/>
          </w:pPr>
        </w:p>
        <w:p w14:paraId="4133B573" w14:textId="77777777" w:rsidR="00F10B50" w:rsidRDefault="00F10B50" w:rsidP="00F10B50">
          <w:pPr>
            <w:pStyle w:val="NoSpacing"/>
          </w:pPr>
        </w:p>
        <w:p w14:paraId="54C38492" w14:textId="77777777" w:rsidR="00F10B50" w:rsidRDefault="00F10B50" w:rsidP="00F10B50">
          <w:pPr>
            <w:pStyle w:val="NoSpacing"/>
          </w:pPr>
        </w:p>
        <w:p w14:paraId="01A0B0EE" w14:textId="77777777" w:rsidR="00F10B50" w:rsidRDefault="00F10B50" w:rsidP="00F10B50">
          <w:pPr>
            <w:pStyle w:val="NoSpacing"/>
          </w:pPr>
        </w:p>
        <w:p w14:paraId="62714472" w14:textId="77777777" w:rsidR="00F10B50" w:rsidRDefault="00F10B50" w:rsidP="00F10B50">
          <w:pPr>
            <w:pStyle w:val="NoSpacing"/>
          </w:pPr>
        </w:p>
        <w:p w14:paraId="0F15396C" w14:textId="77777777" w:rsidR="00F10B50" w:rsidRDefault="00F10B50" w:rsidP="00F10B50">
          <w:pPr>
            <w:pStyle w:val="NoSpacing"/>
          </w:pPr>
        </w:p>
        <w:p w14:paraId="48586E22" w14:textId="77777777" w:rsidR="00F10B50" w:rsidRDefault="00F10B50" w:rsidP="00F10B50">
          <w:pPr>
            <w:pStyle w:val="NoSpacing"/>
          </w:pPr>
        </w:p>
        <w:p w14:paraId="43DBA974" w14:textId="77777777" w:rsidR="00F10B50" w:rsidRDefault="00F10B50" w:rsidP="00F10B50">
          <w:pPr>
            <w:pStyle w:val="NoSpacing"/>
          </w:pPr>
        </w:p>
        <w:p w14:paraId="7E0F7920" w14:textId="77777777" w:rsidR="00F10B50" w:rsidRDefault="00F10B50" w:rsidP="00F10B50">
          <w:pPr>
            <w:pStyle w:val="NoSpacing"/>
          </w:pPr>
        </w:p>
        <w:p w14:paraId="3CCFECB4" w14:textId="77777777" w:rsidR="0039114B" w:rsidRDefault="0039114B" w:rsidP="001E396E">
          <w:pPr>
            <w:pStyle w:val="NoSpacing"/>
            <w:spacing w:line="360" w:lineRule="auto"/>
            <w:rPr>
              <w:rFonts w:ascii="Arial" w:hAnsi="Arial" w:cs="Arial"/>
              <w:color w:val="222A35" w:themeColor="text2" w:themeShade="80"/>
              <w:lang w:val="en-GB"/>
            </w:rPr>
          </w:pPr>
        </w:p>
        <w:p w14:paraId="37A34D5D" w14:textId="77777777" w:rsidR="0039114B" w:rsidRDefault="0039114B" w:rsidP="001E396E">
          <w:pPr>
            <w:pStyle w:val="NoSpacing"/>
            <w:spacing w:line="360" w:lineRule="auto"/>
            <w:rPr>
              <w:rFonts w:ascii="Arial" w:hAnsi="Arial" w:cs="Arial"/>
              <w:color w:val="222A35" w:themeColor="text2" w:themeShade="80"/>
              <w:lang w:val="en-GB"/>
            </w:rPr>
          </w:pPr>
        </w:p>
        <w:p w14:paraId="01C8FC16" w14:textId="0FB897C6" w:rsidR="00F10B50" w:rsidRPr="00CD6310" w:rsidRDefault="00E52E6D" w:rsidP="001E396E">
          <w:pPr>
            <w:pStyle w:val="NoSpacing"/>
            <w:spacing w:line="360" w:lineRule="auto"/>
            <w:rPr>
              <w:rFonts w:ascii="Arial" w:hAnsi="Arial" w:cs="Arial"/>
              <w:color w:val="222A35" w:themeColor="text2" w:themeShade="80"/>
              <w:lang w:val="en-GB"/>
            </w:rPr>
          </w:pPr>
          <w:r w:rsidRPr="00CD6310">
            <w:rPr>
              <w:rFonts w:ascii="Arial" w:hAnsi="Arial" w:cs="Arial"/>
              <w:noProof/>
              <w:color w:val="222A35" w:themeColor="text2" w:themeShade="80"/>
            </w:rPr>
            <mc:AlternateContent>
              <mc:Choice Requires="wpg">
                <w:drawing>
                  <wp:anchor distT="0" distB="0" distL="114300" distR="114300" simplePos="0" relativeHeight="251659264" behindDoc="1" locked="0" layoutInCell="1" allowOverlap="1" wp14:anchorId="70FFB910" wp14:editId="769844F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3A0B0E0" w14:textId="0C46B224" w:rsidR="00E52E6D" w:rsidRDefault="00E52E6D">
                                      <w:pPr>
                                        <w:pStyle w:val="NoSpacing"/>
                                        <w:jc w:val="right"/>
                                        <w:rPr>
                                          <w:color w:val="FFFFFF" w:themeColor="background1"/>
                                          <w:sz w:val="28"/>
                                          <w:szCs w:val="28"/>
                                        </w:rPr>
                                      </w:pPr>
                                      <w:r>
                                        <w:rPr>
                                          <w:color w:val="FFFFFF" w:themeColor="background1"/>
                                          <w:sz w:val="28"/>
                                          <w:szCs w:val="28"/>
                                        </w:rPr>
                                        <w:t xml:space="preserve">COMPONENT -2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FFB910" id="Group 1"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3A0B0E0" w14:textId="0C46B224" w:rsidR="00E52E6D" w:rsidRDefault="00E52E6D">
                                <w:pPr>
                                  <w:pStyle w:val="NoSpacing"/>
                                  <w:jc w:val="right"/>
                                  <w:rPr>
                                    <w:color w:val="FFFFFF" w:themeColor="background1"/>
                                    <w:sz w:val="28"/>
                                    <w:szCs w:val="28"/>
                                  </w:rPr>
                                </w:pPr>
                                <w:r>
                                  <w:rPr>
                                    <w:color w:val="FFFFFF" w:themeColor="background1"/>
                                    <w:sz w:val="28"/>
                                    <w:szCs w:val="28"/>
                                  </w:rPr>
                                  <w:t xml:space="preserve">COMPONENT -2 </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F10B50" w:rsidRPr="00CD6310">
            <w:rPr>
              <w:rFonts w:ascii="Arial" w:hAnsi="Arial" w:cs="Arial"/>
              <w:color w:val="222A35" w:themeColor="text2" w:themeShade="80"/>
              <w:lang w:val="en-GB"/>
            </w:rPr>
            <w:t xml:space="preserve">STUDENT: </w:t>
          </w:r>
          <w:r w:rsidR="001E396E" w:rsidRPr="00CD6310">
            <w:rPr>
              <w:rFonts w:ascii="Arial" w:hAnsi="Arial" w:cs="Arial"/>
              <w:color w:val="222A35" w:themeColor="text2" w:themeShade="80"/>
              <w:lang w:val="en-GB"/>
            </w:rPr>
            <w:t>Patricia Beatriz Marin Artigas</w:t>
          </w:r>
        </w:p>
        <w:p w14:paraId="675FB5B4" w14:textId="0215726E" w:rsidR="001E396E" w:rsidRPr="00CD6310" w:rsidRDefault="001E396E" w:rsidP="001E396E">
          <w:pPr>
            <w:pStyle w:val="NoSpacing"/>
            <w:spacing w:line="360" w:lineRule="auto"/>
            <w:rPr>
              <w:rFonts w:ascii="Arial" w:hAnsi="Arial" w:cs="Arial"/>
              <w:color w:val="222A35" w:themeColor="text2" w:themeShade="80"/>
              <w:lang w:val="en-GB"/>
            </w:rPr>
          </w:pPr>
          <w:r w:rsidRPr="00CD6310">
            <w:rPr>
              <w:rFonts w:ascii="Arial" w:hAnsi="Arial" w:cs="Arial"/>
              <w:color w:val="222A35" w:themeColor="text2" w:themeShade="80"/>
              <w:lang w:val="en-GB"/>
            </w:rPr>
            <w:t>ID: 2113585</w:t>
          </w:r>
        </w:p>
        <w:p w14:paraId="737E5D62" w14:textId="209CF3DE" w:rsidR="001E396E" w:rsidRPr="00CD6310" w:rsidRDefault="00F10B50" w:rsidP="001E396E">
          <w:pPr>
            <w:pStyle w:val="NoSpacing"/>
            <w:spacing w:line="360" w:lineRule="auto"/>
            <w:rPr>
              <w:rFonts w:ascii="Arial" w:hAnsi="Arial" w:cs="Arial"/>
              <w:color w:val="222A35" w:themeColor="text2" w:themeShade="80"/>
            </w:rPr>
          </w:pPr>
          <w:r w:rsidRPr="00CD6310">
            <w:rPr>
              <w:rFonts w:ascii="Arial" w:hAnsi="Arial" w:cs="Arial"/>
              <w:color w:val="222A35" w:themeColor="text2" w:themeShade="80"/>
            </w:rPr>
            <w:t>M</w:t>
          </w:r>
          <w:r w:rsidR="001E396E" w:rsidRPr="00CD6310">
            <w:rPr>
              <w:rFonts w:ascii="Arial" w:hAnsi="Arial" w:cs="Arial"/>
              <w:color w:val="222A35" w:themeColor="text2" w:themeShade="80"/>
            </w:rPr>
            <w:t xml:space="preserve">ODULE CODE: </w:t>
          </w:r>
          <w:r w:rsidR="001E396E" w:rsidRPr="00CD6310">
            <w:rPr>
              <w:rFonts w:ascii="Arial" w:hAnsi="Arial" w:cs="Arial"/>
              <w:color w:val="222A35" w:themeColor="text2" w:themeShade="80"/>
              <w:lang w:val="en-GB"/>
            </w:rPr>
            <w:t xml:space="preserve">BMHP6006 </w:t>
          </w:r>
        </w:p>
        <w:p w14:paraId="28A15F7B" w14:textId="3F461522" w:rsidR="00E52E6D" w:rsidRDefault="001E396E" w:rsidP="001E396E">
          <w:pPr>
            <w:pStyle w:val="NoSpacing"/>
            <w:spacing w:line="360" w:lineRule="auto"/>
          </w:pPr>
          <w:r w:rsidRPr="00CD6310">
            <w:rPr>
              <w:rFonts w:ascii="Arial" w:hAnsi="Arial" w:cs="Arial"/>
              <w:color w:val="222A35" w:themeColor="text2" w:themeShade="80"/>
            </w:rPr>
            <w:t>LECTURER: Bianca Sanfilippo.</w:t>
          </w:r>
          <w:r w:rsidRPr="00CD6310">
            <w:rPr>
              <w:color w:val="222A35" w:themeColor="text2" w:themeShade="80"/>
            </w:rPr>
            <w:t xml:space="preserve"> </w:t>
          </w:r>
          <w:r w:rsidR="00E52E6D">
            <w:br w:type="page"/>
          </w:r>
        </w:p>
      </w:sdtContent>
    </w:sdt>
    <w:sdt>
      <w:sdtPr>
        <w:rPr>
          <w:rFonts w:asciiTheme="minorHAnsi" w:eastAsiaTheme="minorHAnsi" w:hAnsiTheme="minorHAnsi" w:cstheme="minorBidi"/>
          <w:color w:val="auto"/>
          <w:kern w:val="2"/>
          <w:sz w:val="22"/>
          <w:szCs w:val="22"/>
          <w:lang w:val="en-GB"/>
          <w14:ligatures w14:val="standardContextual"/>
        </w:rPr>
        <w:id w:val="1910497162"/>
        <w:docPartObj>
          <w:docPartGallery w:val="Table of Contents"/>
          <w:docPartUnique/>
        </w:docPartObj>
      </w:sdtPr>
      <w:sdtEndPr>
        <w:rPr>
          <w:b/>
          <w:bCs/>
          <w:noProof/>
        </w:rPr>
      </w:sdtEndPr>
      <w:sdtContent>
        <w:p w14:paraId="1B15524E" w14:textId="22ABEEAD" w:rsidR="00EF359C" w:rsidRPr="002743BB" w:rsidRDefault="00EF359C">
          <w:pPr>
            <w:pStyle w:val="TOCHeading"/>
            <w:rPr>
              <w:color w:val="323E4F" w:themeColor="text2" w:themeShade="BF"/>
            </w:rPr>
          </w:pPr>
          <w:r w:rsidRPr="002743BB">
            <w:rPr>
              <w:color w:val="323E4F" w:themeColor="text2" w:themeShade="BF"/>
            </w:rPr>
            <w:t>Table of Contents</w:t>
          </w:r>
        </w:p>
        <w:p w14:paraId="5E43BF46" w14:textId="015DCF2F" w:rsidR="000675F9" w:rsidRDefault="00EF359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923298" w:history="1">
            <w:r w:rsidR="000675F9" w:rsidRPr="00A1130D">
              <w:rPr>
                <w:rStyle w:val="Hyperlink"/>
                <w:rFonts w:ascii="Arial" w:hAnsi="Arial" w:cs="Arial"/>
                <w:b/>
                <w:bCs/>
                <w:noProof/>
              </w:rPr>
              <w:t>INTRODUCTION</w:t>
            </w:r>
            <w:r w:rsidR="000675F9">
              <w:rPr>
                <w:noProof/>
                <w:webHidden/>
              </w:rPr>
              <w:tab/>
            </w:r>
            <w:r w:rsidR="000675F9">
              <w:rPr>
                <w:noProof/>
                <w:webHidden/>
              </w:rPr>
              <w:fldChar w:fldCharType="begin"/>
            </w:r>
            <w:r w:rsidR="000675F9">
              <w:rPr>
                <w:noProof/>
                <w:webHidden/>
              </w:rPr>
              <w:instrText xml:space="preserve"> PAGEREF _Toc154923298 \h </w:instrText>
            </w:r>
            <w:r w:rsidR="000675F9">
              <w:rPr>
                <w:noProof/>
                <w:webHidden/>
              </w:rPr>
            </w:r>
            <w:r w:rsidR="000675F9">
              <w:rPr>
                <w:noProof/>
                <w:webHidden/>
              </w:rPr>
              <w:fldChar w:fldCharType="separate"/>
            </w:r>
            <w:r w:rsidR="000675F9">
              <w:rPr>
                <w:noProof/>
                <w:webHidden/>
              </w:rPr>
              <w:t>3</w:t>
            </w:r>
            <w:r w:rsidR="000675F9">
              <w:rPr>
                <w:noProof/>
                <w:webHidden/>
              </w:rPr>
              <w:fldChar w:fldCharType="end"/>
            </w:r>
          </w:hyperlink>
        </w:p>
        <w:p w14:paraId="680DBD0A" w14:textId="42C9E5E1" w:rsidR="000675F9" w:rsidRDefault="00000000">
          <w:pPr>
            <w:pStyle w:val="TOC1"/>
            <w:tabs>
              <w:tab w:val="left" w:pos="440"/>
              <w:tab w:val="right" w:leader="dot" w:pos="9016"/>
            </w:tabs>
            <w:rPr>
              <w:rFonts w:eastAsiaTheme="minorEastAsia"/>
              <w:noProof/>
              <w:lang w:eastAsia="en-GB"/>
            </w:rPr>
          </w:pPr>
          <w:hyperlink w:anchor="_Toc154923299" w:history="1">
            <w:r w:rsidR="000675F9" w:rsidRPr="00A1130D">
              <w:rPr>
                <w:rStyle w:val="Hyperlink"/>
                <w:rFonts w:ascii="Arial" w:hAnsi="Arial" w:cs="Arial"/>
                <w:b/>
                <w:bCs/>
                <w:noProof/>
              </w:rPr>
              <w:t>1.</w:t>
            </w:r>
            <w:r w:rsidR="000675F9">
              <w:rPr>
                <w:rFonts w:eastAsiaTheme="minorEastAsia"/>
                <w:noProof/>
                <w:lang w:eastAsia="en-GB"/>
              </w:rPr>
              <w:tab/>
            </w:r>
            <w:r w:rsidR="000675F9" w:rsidRPr="00A1130D">
              <w:rPr>
                <w:rStyle w:val="Hyperlink"/>
                <w:rFonts w:ascii="Arial" w:hAnsi="Arial" w:cs="Arial"/>
                <w:b/>
                <w:bCs/>
                <w:noProof/>
              </w:rPr>
              <w:t>GENERAL ANXIETY DISORDER</w:t>
            </w:r>
            <w:r w:rsidR="000675F9">
              <w:rPr>
                <w:noProof/>
                <w:webHidden/>
              </w:rPr>
              <w:tab/>
            </w:r>
            <w:r w:rsidR="000675F9">
              <w:rPr>
                <w:noProof/>
                <w:webHidden/>
              </w:rPr>
              <w:fldChar w:fldCharType="begin"/>
            </w:r>
            <w:r w:rsidR="000675F9">
              <w:rPr>
                <w:noProof/>
                <w:webHidden/>
              </w:rPr>
              <w:instrText xml:space="preserve"> PAGEREF _Toc154923299 \h </w:instrText>
            </w:r>
            <w:r w:rsidR="000675F9">
              <w:rPr>
                <w:noProof/>
                <w:webHidden/>
              </w:rPr>
            </w:r>
            <w:r w:rsidR="000675F9">
              <w:rPr>
                <w:noProof/>
                <w:webHidden/>
              </w:rPr>
              <w:fldChar w:fldCharType="separate"/>
            </w:r>
            <w:r w:rsidR="000675F9">
              <w:rPr>
                <w:noProof/>
                <w:webHidden/>
              </w:rPr>
              <w:t>3</w:t>
            </w:r>
            <w:r w:rsidR="000675F9">
              <w:rPr>
                <w:noProof/>
                <w:webHidden/>
              </w:rPr>
              <w:fldChar w:fldCharType="end"/>
            </w:r>
          </w:hyperlink>
        </w:p>
        <w:p w14:paraId="721A15F3" w14:textId="3C34F215" w:rsidR="000675F9" w:rsidRDefault="00000000">
          <w:pPr>
            <w:pStyle w:val="TOC2"/>
            <w:tabs>
              <w:tab w:val="right" w:leader="dot" w:pos="9016"/>
            </w:tabs>
            <w:rPr>
              <w:rFonts w:eastAsiaTheme="minorEastAsia"/>
              <w:noProof/>
              <w:lang w:eastAsia="en-GB"/>
            </w:rPr>
          </w:pPr>
          <w:hyperlink w:anchor="_Toc154923300" w:history="1">
            <w:r w:rsidR="000675F9" w:rsidRPr="00A1130D">
              <w:rPr>
                <w:rStyle w:val="Hyperlink"/>
                <w:rFonts w:ascii="Arial" w:hAnsi="Arial" w:cs="Arial"/>
                <w:noProof/>
              </w:rPr>
              <w:t>1.0 Definition</w:t>
            </w:r>
            <w:r w:rsidR="000675F9">
              <w:rPr>
                <w:noProof/>
                <w:webHidden/>
              </w:rPr>
              <w:tab/>
            </w:r>
            <w:r w:rsidR="000675F9">
              <w:rPr>
                <w:noProof/>
                <w:webHidden/>
              </w:rPr>
              <w:fldChar w:fldCharType="begin"/>
            </w:r>
            <w:r w:rsidR="000675F9">
              <w:rPr>
                <w:noProof/>
                <w:webHidden/>
              </w:rPr>
              <w:instrText xml:space="preserve"> PAGEREF _Toc154923300 \h </w:instrText>
            </w:r>
            <w:r w:rsidR="000675F9">
              <w:rPr>
                <w:noProof/>
                <w:webHidden/>
              </w:rPr>
            </w:r>
            <w:r w:rsidR="000675F9">
              <w:rPr>
                <w:noProof/>
                <w:webHidden/>
              </w:rPr>
              <w:fldChar w:fldCharType="separate"/>
            </w:r>
            <w:r w:rsidR="000675F9">
              <w:rPr>
                <w:noProof/>
                <w:webHidden/>
              </w:rPr>
              <w:t>3</w:t>
            </w:r>
            <w:r w:rsidR="000675F9">
              <w:rPr>
                <w:noProof/>
                <w:webHidden/>
              </w:rPr>
              <w:fldChar w:fldCharType="end"/>
            </w:r>
          </w:hyperlink>
        </w:p>
        <w:p w14:paraId="6DC90C00" w14:textId="51E0E819" w:rsidR="000675F9" w:rsidRDefault="00000000">
          <w:pPr>
            <w:pStyle w:val="TOC2"/>
            <w:tabs>
              <w:tab w:val="right" w:leader="dot" w:pos="9016"/>
            </w:tabs>
            <w:rPr>
              <w:rFonts w:eastAsiaTheme="minorEastAsia"/>
              <w:noProof/>
              <w:lang w:eastAsia="en-GB"/>
            </w:rPr>
          </w:pPr>
          <w:hyperlink w:anchor="_Toc154923301" w:history="1">
            <w:r w:rsidR="000675F9" w:rsidRPr="00A1130D">
              <w:rPr>
                <w:rStyle w:val="Hyperlink"/>
                <w:rFonts w:ascii="Arial" w:hAnsi="Arial" w:cs="Arial"/>
                <w:noProof/>
              </w:rPr>
              <w:t>1.1 Classification</w:t>
            </w:r>
            <w:r w:rsidR="000675F9">
              <w:rPr>
                <w:noProof/>
                <w:webHidden/>
              </w:rPr>
              <w:tab/>
            </w:r>
            <w:r w:rsidR="000675F9">
              <w:rPr>
                <w:noProof/>
                <w:webHidden/>
              </w:rPr>
              <w:fldChar w:fldCharType="begin"/>
            </w:r>
            <w:r w:rsidR="000675F9">
              <w:rPr>
                <w:noProof/>
                <w:webHidden/>
              </w:rPr>
              <w:instrText xml:space="preserve"> PAGEREF _Toc154923301 \h </w:instrText>
            </w:r>
            <w:r w:rsidR="000675F9">
              <w:rPr>
                <w:noProof/>
                <w:webHidden/>
              </w:rPr>
            </w:r>
            <w:r w:rsidR="000675F9">
              <w:rPr>
                <w:noProof/>
                <w:webHidden/>
              </w:rPr>
              <w:fldChar w:fldCharType="separate"/>
            </w:r>
            <w:r w:rsidR="000675F9">
              <w:rPr>
                <w:noProof/>
                <w:webHidden/>
              </w:rPr>
              <w:t>3</w:t>
            </w:r>
            <w:r w:rsidR="000675F9">
              <w:rPr>
                <w:noProof/>
                <w:webHidden/>
              </w:rPr>
              <w:fldChar w:fldCharType="end"/>
            </w:r>
          </w:hyperlink>
        </w:p>
        <w:p w14:paraId="54DE5E99" w14:textId="64A2BAB0" w:rsidR="000675F9" w:rsidRDefault="00000000">
          <w:pPr>
            <w:pStyle w:val="TOC2"/>
            <w:tabs>
              <w:tab w:val="right" w:leader="dot" w:pos="9016"/>
            </w:tabs>
            <w:rPr>
              <w:rFonts w:eastAsiaTheme="minorEastAsia"/>
              <w:noProof/>
              <w:lang w:eastAsia="en-GB"/>
            </w:rPr>
          </w:pPr>
          <w:hyperlink w:anchor="_Toc154923302" w:history="1">
            <w:r w:rsidR="000675F9" w:rsidRPr="00A1130D">
              <w:rPr>
                <w:rStyle w:val="Hyperlink"/>
                <w:rFonts w:ascii="Arial" w:hAnsi="Arial" w:cs="Arial"/>
                <w:noProof/>
              </w:rPr>
              <w:t>1.2 Data</w:t>
            </w:r>
            <w:r w:rsidR="000675F9">
              <w:rPr>
                <w:noProof/>
                <w:webHidden/>
              </w:rPr>
              <w:tab/>
            </w:r>
            <w:r w:rsidR="000675F9">
              <w:rPr>
                <w:noProof/>
                <w:webHidden/>
              </w:rPr>
              <w:fldChar w:fldCharType="begin"/>
            </w:r>
            <w:r w:rsidR="000675F9">
              <w:rPr>
                <w:noProof/>
                <w:webHidden/>
              </w:rPr>
              <w:instrText xml:space="preserve"> PAGEREF _Toc154923302 \h </w:instrText>
            </w:r>
            <w:r w:rsidR="000675F9">
              <w:rPr>
                <w:noProof/>
                <w:webHidden/>
              </w:rPr>
            </w:r>
            <w:r w:rsidR="000675F9">
              <w:rPr>
                <w:noProof/>
                <w:webHidden/>
              </w:rPr>
              <w:fldChar w:fldCharType="separate"/>
            </w:r>
            <w:r w:rsidR="000675F9">
              <w:rPr>
                <w:noProof/>
                <w:webHidden/>
              </w:rPr>
              <w:t>3</w:t>
            </w:r>
            <w:r w:rsidR="000675F9">
              <w:rPr>
                <w:noProof/>
                <w:webHidden/>
              </w:rPr>
              <w:fldChar w:fldCharType="end"/>
            </w:r>
          </w:hyperlink>
        </w:p>
        <w:p w14:paraId="71E0047F" w14:textId="2E0DDB4C" w:rsidR="000675F9" w:rsidRDefault="00000000">
          <w:pPr>
            <w:pStyle w:val="TOC2"/>
            <w:tabs>
              <w:tab w:val="right" w:leader="dot" w:pos="9016"/>
            </w:tabs>
            <w:rPr>
              <w:rFonts w:eastAsiaTheme="minorEastAsia"/>
              <w:noProof/>
              <w:lang w:eastAsia="en-GB"/>
            </w:rPr>
          </w:pPr>
          <w:hyperlink w:anchor="_Toc154923303" w:history="1">
            <w:r w:rsidR="000675F9" w:rsidRPr="00A1130D">
              <w:rPr>
                <w:rStyle w:val="Hyperlink"/>
                <w:rFonts w:ascii="Arial" w:hAnsi="Arial" w:cs="Arial"/>
                <w:noProof/>
              </w:rPr>
              <w:t>1.3 Aetiological factors of GAD</w:t>
            </w:r>
            <w:r w:rsidR="000675F9">
              <w:rPr>
                <w:noProof/>
                <w:webHidden/>
              </w:rPr>
              <w:tab/>
            </w:r>
            <w:r w:rsidR="000675F9">
              <w:rPr>
                <w:noProof/>
                <w:webHidden/>
              </w:rPr>
              <w:fldChar w:fldCharType="begin"/>
            </w:r>
            <w:r w:rsidR="000675F9">
              <w:rPr>
                <w:noProof/>
                <w:webHidden/>
              </w:rPr>
              <w:instrText xml:space="preserve"> PAGEREF _Toc154923303 \h </w:instrText>
            </w:r>
            <w:r w:rsidR="000675F9">
              <w:rPr>
                <w:noProof/>
                <w:webHidden/>
              </w:rPr>
            </w:r>
            <w:r w:rsidR="000675F9">
              <w:rPr>
                <w:noProof/>
                <w:webHidden/>
              </w:rPr>
              <w:fldChar w:fldCharType="separate"/>
            </w:r>
            <w:r w:rsidR="000675F9">
              <w:rPr>
                <w:noProof/>
                <w:webHidden/>
              </w:rPr>
              <w:t>4</w:t>
            </w:r>
            <w:r w:rsidR="000675F9">
              <w:rPr>
                <w:noProof/>
                <w:webHidden/>
              </w:rPr>
              <w:fldChar w:fldCharType="end"/>
            </w:r>
          </w:hyperlink>
        </w:p>
        <w:p w14:paraId="3A197213" w14:textId="3014EE7C" w:rsidR="000675F9" w:rsidRDefault="00000000">
          <w:pPr>
            <w:pStyle w:val="TOC2"/>
            <w:tabs>
              <w:tab w:val="right" w:leader="dot" w:pos="9016"/>
            </w:tabs>
            <w:rPr>
              <w:rFonts w:eastAsiaTheme="minorEastAsia"/>
              <w:noProof/>
              <w:lang w:eastAsia="en-GB"/>
            </w:rPr>
          </w:pPr>
          <w:hyperlink w:anchor="_Toc154923304" w:history="1">
            <w:r w:rsidR="000675F9" w:rsidRPr="00A1130D">
              <w:rPr>
                <w:rStyle w:val="Hyperlink"/>
                <w:rFonts w:ascii="Arial" w:hAnsi="Arial" w:cs="Arial"/>
                <w:noProof/>
              </w:rPr>
              <w:t>1.4 Signs and Symptoms</w:t>
            </w:r>
            <w:r w:rsidR="000675F9">
              <w:rPr>
                <w:noProof/>
                <w:webHidden/>
              </w:rPr>
              <w:tab/>
            </w:r>
            <w:r w:rsidR="000675F9">
              <w:rPr>
                <w:noProof/>
                <w:webHidden/>
              </w:rPr>
              <w:fldChar w:fldCharType="begin"/>
            </w:r>
            <w:r w:rsidR="000675F9">
              <w:rPr>
                <w:noProof/>
                <w:webHidden/>
              </w:rPr>
              <w:instrText xml:space="preserve"> PAGEREF _Toc154923304 \h </w:instrText>
            </w:r>
            <w:r w:rsidR="000675F9">
              <w:rPr>
                <w:noProof/>
                <w:webHidden/>
              </w:rPr>
            </w:r>
            <w:r w:rsidR="000675F9">
              <w:rPr>
                <w:noProof/>
                <w:webHidden/>
              </w:rPr>
              <w:fldChar w:fldCharType="separate"/>
            </w:r>
            <w:r w:rsidR="000675F9">
              <w:rPr>
                <w:noProof/>
                <w:webHidden/>
              </w:rPr>
              <w:t>4</w:t>
            </w:r>
            <w:r w:rsidR="000675F9">
              <w:rPr>
                <w:noProof/>
                <w:webHidden/>
              </w:rPr>
              <w:fldChar w:fldCharType="end"/>
            </w:r>
          </w:hyperlink>
        </w:p>
        <w:p w14:paraId="7D3A1924" w14:textId="7F4C603D" w:rsidR="000675F9" w:rsidRDefault="00000000">
          <w:pPr>
            <w:pStyle w:val="TOC2"/>
            <w:tabs>
              <w:tab w:val="right" w:leader="dot" w:pos="9016"/>
            </w:tabs>
            <w:rPr>
              <w:rFonts w:eastAsiaTheme="minorEastAsia"/>
              <w:noProof/>
              <w:lang w:eastAsia="en-GB"/>
            </w:rPr>
          </w:pPr>
          <w:hyperlink w:anchor="_Toc154923305" w:history="1">
            <w:r w:rsidR="000675F9" w:rsidRPr="00A1130D">
              <w:rPr>
                <w:rStyle w:val="Hyperlink"/>
                <w:rFonts w:ascii="Arial" w:hAnsi="Arial" w:cs="Arial"/>
                <w:noProof/>
              </w:rPr>
              <w:t>1.5 Diagnosis</w:t>
            </w:r>
            <w:r w:rsidR="000675F9">
              <w:rPr>
                <w:noProof/>
                <w:webHidden/>
              </w:rPr>
              <w:tab/>
            </w:r>
            <w:r w:rsidR="000675F9">
              <w:rPr>
                <w:noProof/>
                <w:webHidden/>
              </w:rPr>
              <w:fldChar w:fldCharType="begin"/>
            </w:r>
            <w:r w:rsidR="000675F9">
              <w:rPr>
                <w:noProof/>
                <w:webHidden/>
              </w:rPr>
              <w:instrText xml:space="preserve"> PAGEREF _Toc154923305 \h </w:instrText>
            </w:r>
            <w:r w:rsidR="000675F9">
              <w:rPr>
                <w:noProof/>
                <w:webHidden/>
              </w:rPr>
            </w:r>
            <w:r w:rsidR="000675F9">
              <w:rPr>
                <w:noProof/>
                <w:webHidden/>
              </w:rPr>
              <w:fldChar w:fldCharType="separate"/>
            </w:r>
            <w:r w:rsidR="000675F9">
              <w:rPr>
                <w:noProof/>
                <w:webHidden/>
              </w:rPr>
              <w:t>4</w:t>
            </w:r>
            <w:r w:rsidR="000675F9">
              <w:rPr>
                <w:noProof/>
                <w:webHidden/>
              </w:rPr>
              <w:fldChar w:fldCharType="end"/>
            </w:r>
          </w:hyperlink>
        </w:p>
        <w:p w14:paraId="38E37CE7" w14:textId="2A5E50BE" w:rsidR="000675F9" w:rsidRDefault="00000000">
          <w:pPr>
            <w:pStyle w:val="TOC2"/>
            <w:tabs>
              <w:tab w:val="right" w:leader="dot" w:pos="9016"/>
            </w:tabs>
            <w:rPr>
              <w:rFonts w:eastAsiaTheme="minorEastAsia"/>
              <w:noProof/>
              <w:lang w:eastAsia="en-GB"/>
            </w:rPr>
          </w:pPr>
          <w:hyperlink w:anchor="_Toc154923306" w:history="1">
            <w:r w:rsidR="000675F9" w:rsidRPr="00A1130D">
              <w:rPr>
                <w:rStyle w:val="Hyperlink"/>
                <w:rFonts w:ascii="Arial" w:hAnsi="Arial" w:cs="Arial"/>
                <w:noProof/>
              </w:rPr>
              <w:t>1.6 Current treatment</w:t>
            </w:r>
            <w:r w:rsidR="000675F9">
              <w:rPr>
                <w:noProof/>
                <w:webHidden/>
              </w:rPr>
              <w:tab/>
            </w:r>
            <w:r w:rsidR="000675F9">
              <w:rPr>
                <w:noProof/>
                <w:webHidden/>
              </w:rPr>
              <w:fldChar w:fldCharType="begin"/>
            </w:r>
            <w:r w:rsidR="000675F9">
              <w:rPr>
                <w:noProof/>
                <w:webHidden/>
              </w:rPr>
              <w:instrText xml:space="preserve"> PAGEREF _Toc154923306 \h </w:instrText>
            </w:r>
            <w:r w:rsidR="000675F9">
              <w:rPr>
                <w:noProof/>
                <w:webHidden/>
              </w:rPr>
            </w:r>
            <w:r w:rsidR="000675F9">
              <w:rPr>
                <w:noProof/>
                <w:webHidden/>
              </w:rPr>
              <w:fldChar w:fldCharType="separate"/>
            </w:r>
            <w:r w:rsidR="000675F9">
              <w:rPr>
                <w:noProof/>
                <w:webHidden/>
              </w:rPr>
              <w:t>4</w:t>
            </w:r>
            <w:r w:rsidR="000675F9">
              <w:rPr>
                <w:noProof/>
                <w:webHidden/>
              </w:rPr>
              <w:fldChar w:fldCharType="end"/>
            </w:r>
          </w:hyperlink>
        </w:p>
        <w:p w14:paraId="0A3B8975" w14:textId="0CC2DB28" w:rsidR="000675F9" w:rsidRDefault="00000000">
          <w:pPr>
            <w:pStyle w:val="TOC2"/>
            <w:tabs>
              <w:tab w:val="right" w:leader="dot" w:pos="9016"/>
            </w:tabs>
            <w:rPr>
              <w:rFonts w:eastAsiaTheme="minorEastAsia"/>
              <w:noProof/>
              <w:lang w:eastAsia="en-GB"/>
            </w:rPr>
          </w:pPr>
          <w:hyperlink w:anchor="_Toc154923307" w:history="1">
            <w:r w:rsidR="000675F9" w:rsidRPr="00A1130D">
              <w:rPr>
                <w:rStyle w:val="Hyperlink"/>
                <w:rFonts w:ascii="Arial" w:hAnsi="Arial" w:cs="Arial"/>
                <w:noProof/>
              </w:rPr>
              <w:t>1.7 Measurements of rehabilitation</w:t>
            </w:r>
            <w:r w:rsidR="000675F9">
              <w:rPr>
                <w:noProof/>
                <w:webHidden/>
              </w:rPr>
              <w:tab/>
            </w:r>
            <w:r w:rsidR="000675F9">
              <w:rPr>
                <w:noProof/>
                <w:webHidden/>
              </w:rPr>
              <w:fldChar w:fldCharType="begin"/>
            </w:r>
            <w:r w:rsidR="000675F9">
              <w:rPr>
                <w:noProof/>
                <w:webHidden/>
              </w:rPr>
              <w:instrText xml:space="preserve"> PAGEREF _Toc154923307 \h </w:instrText>
            </w:r>
            <w:r w:rsidR="000675F9">
              <w:rPr>
                <w:noProof/>
                <w:webHidden/>
              </w:rPr>
            </w:r>
            <w:r w:rsidR="000675F9">
              <w:rPr>
                <w:noProof/>
                <w:webHidden/>
              </w:rPr>
              <w:fldChar w:fldCharType="separate"/>
            </w:r>
            <w:r w:rsidR="000675F9">
              <w:rPr>
                <w:noProof/>
                <w:webHidden/>
              </w:rPr>
              <w:t>5</w:t>
            </w:r>
            <w:r w:rsidR="000675F9">
              <w:rPr>
                <w:noProof/>
                <w:webHidden/>
              </w:rPr>
              <w:fldChar w:fldCharType="end"/>
            </w:r>
          </w:hyperlink>
        </w:p>
        <w:p w14:paraId="2914F152" w14:textId="5AE48B5A" w:rsidR="000675F9" w:rsidRDefault="00000000">
          <w:pPr>
            <w:pStyle w:val="TOC2"/>
            <w:tabs>
              <w:tab w:val="right" w:leader="dot" w:pos="9016"/>
            </w:tabs>
            <w:rPr>
              <w:rFonts w:eastAsiaTheme="minorEastAsia"/>
              <w:noProof/>
              <w:lang w:eastAsia="en-GB"/>
            </w:rPr>
          </w:pPr>
          <w:hyperlink w:anchor="_Toc154923308" w:history="1">
            <w:r w:rsidR="000675F9" w:rsidRPr="00A1130D">
              <w:rPr>
                <w:rStyle w:val="Hyperlink"/>
                <w:rFonts w:ascii="Arial" w:hAnsi="Arial" w:cs="Arial"/>
                <w:noProof/>
              </w:rPr>
              <w:t>1.8 Recommendations</w:t>
            </w:r>
            <w:r w:rsidR="00FD02E1">
              <w:rPr>
                <w:rStyle w:val="Hyperlink"/>
                <w:rFonts w:ascii="Arial" w:hAnsi="Arial" w:cs="Arial"/>
                <w:noProof/>
              </w:rPr>
              <w:t xml:space="preserve"> </w:t>
            </w:r>
            <w:r w:rsidR="000675F9">
              <w:rPr>
                <w:noProof/>
                <w:webHidden/>
              </w:rPr>
              <w:tab/>
            </w:r>
            <w:r w:rsidR="000675F9">
              <w:rPr>
                <w:noProof/>
                <w:webHidden/>
              </w:rPr>
              <w:fldChar w:fldCharType="begin"/>
            </w:r>
            <w:r w:rsidR="000675F9">
              <w:rPr>
                <w:noProof/>
                <w:webHidden/>
              </w:rPr>
              <w:instrText xml:space="preserve"> PAGEREF _Toc154923308 \h </w:instrText>
            </w:r>
            <w:r w:rsidR="000675F9">
              <w:rPr>
                <w:noProof/>
                <w:webHidden/>
              </w:rPr>
            </w:r>
            <w:r w:rsidR="000675F9">
              <w:rPr>
                <w:noProof/>
                <w:webHidden/>
              </w:rPr>
              <w:fldChar w:fldCharType="separate"/>
            </w:r>
            <w:r w:rsidR="000675F9">
              <w:rPr>
                <w:noProof/>
                <w:webHidden/>
              </w:rPr>
              <w:t>5</w:t>
            </w:r>
            <w:r w:rsidR="000675F9">
              <w:rPr>
                <w:noProof/>
                <w:webHidden/>
              </w:rPr>
              <w:fldChar w:fldCharType="end"/>
            </w:r>
          </w:hyperlink>
        </w:p>
        <w:p w14:paraId="237AA9E3" w14:textId="3AFCD7E4" w:rsidR="000675F9" w:rsidRDefault="00000000">
          <w:pPr>
            <w:pStyle w:val="TOC2"/>
            <w:tabs>
              <w:tab w:val="right" w:leader="dot" w:pos="9016"/>
            </w:tabs>
            <w:rPr>
              <w:rFonts w:eastAsiaTheme="minorEastAsia"/>
              <w:noProof/>
              <w:lang w:eastAsia="en-GB"/>
            </w:rPr>
          </w:pPr>
          <w:hyperlink w:anchor="_Toc154923309" w:history="1">
            <w:r w:rsidR="000675F9" w:rsidRPr="00A1130D">
              <w:rPr>
                <w:rStyle w:val="Hyperlink"/>
                <w:rFonts w:ascii="Arial" w:hAnsi="Arial" w:cs="Arial"/>
                <w:noProof/>
              </w:rPr>
              <w:t>1.9 Principles of care</w:t>
            </w:r>
            <w:r w:rsidR="000675F9">
              <w:rPr>
                <w:noProof/>
                <w:webHidden/>
              </w:rPr>
              <w:tab/>
            </w:r>
            <w:r w:rsidR="000675F9">
              <w:rPr>
                <w:noProof/>
                <w:webHidden/>
              </w:rPr>
              <w:fldChar w:fldCharType="begin"/>
            </w:r>
            <w:r w:rsidR="000675F9">
              <w:rPr>
                <w:noProof/>
                <w:webHidden/>
              </w:rPr>
              <w:instrText xml:space="preserve"> PAGEREF _Toc154923309 \h </w:instrText>
            </w:r>
            <w:r w:rsidR="000675F9">
              <w:rPr>
                <w:noProof/>
                <w:webHidden/>
              </w:rPr>
            </w:r>
            <w:r w:rsidR="000675F9">
              <w:rPr>
                <w:noProof/>
                <w:webHidden/>
              </w:rPr>
              <w:fldChar w:fldCharType="separate"/>
            </w:r>
            <w:r w:rsidR="000675F9">
              <w:rPr>
                <w:noProof/>
                <w:webHidden/>
              </w:rPr>
              <w:t>5</w:t>
            </w:r>
            <w:r w:rsidR="000675F9">
              <w:rPr>
                <w:noProof/>
                <w:webHidden/>
              </w:rPr>
              <w:fldChar w:fldCharType="end"/>
            </w:r>
          </w:hyperlink>
        </w:p>
        <w:p w14:paraId="33D42DCD" w14:textId="2BBB01B5" w:rsidR="000675F9" w:rsidRDefault="00000000">
          <w:pPr>
            <w:pStyle w:val="TOC1"/>
            <w:tabs>
              <w:tab w:val="left" w:pos="440"/>
              <w:tab w:val="right" w:leader="dot" w:pos="9016"/>
            </w:tabs>
            <w:rPr>
              <w:rFonts w:eastAsiaTheme="minorEastAsia"/>
              <w:noProof/>
              <w:lang w:eastAsia="en-GB"/>
            </w:rPr>
          </w:pPr>
          <w:hyperlink w:anchor="_Toc154923310" w:history="1">
            <w:r w:rsidR="000675F9" w:rsidRPr="00A1130D">
              <w:rPr>
                <w:rStyle w:val="Hyperlink"/>
                <w:rFonts w:ascii="Arial" w:hAnsi="Arial" w:cs="Arial"/>
                <w:b/>
                <w:bCs/>
                <w:noProof/>
              </w:rPr>
              <w:t>2.</w:t>
            </w:r>
            <w:r w:rsidR="000675F9">
              <w:rPr>
                <w:rFonts w:eastAsiaTheme="minorEastAsia"/>
                <w:noProof/>
                <w:lang w:eastAsia="en-GB"/>
              </w:rPr>
              <w:tab/>
            </w:r>
            <w:r w:rsidR="000675F9" w:rsidRPr="00A1130D">
              <w:rPr>
                <w:rStyle w:val="Hyperlink"/>
                <w:rFonts w:ascii="Arial" w:hAnsi="Arial" w:cs="Arial"/>
                <w:b/>
                <w:bCs/>
                <w:noProof/>
              </w:rPr>
              <w:t>SCHIZOPHRENIA</w:t>
            </w:r>
            <w:r w:rsidR="000675F9">
              <w:rPr>
                <w:noProof/>
                <w:webHidden/>
              </w:rPr>
              <w:tab/>
            </w:r>
            <w:r w:rsidR="000675F9">
              <w:rPr>
                <w:noProof/>
                <w:webHidden/>
              </w:rPr>
              <w:fldChar w:fldCharType="begin"/>
            </w:r>
            <w:r w:rsidR="000675F9">
              <w:rPr>
                <w:noProof/>
                <w:webHidden/>
              </w:rPr>
              <w:instrText xml:space="preserve"> PAGEREF _Toc154923310 \h </w:instrText>
            </w:r>
            <w:r w:rsidR="000675F9">
              <w:rPr>
                <w:noProof/>
                <w:webHidden/>
              </w:rPr>
            </w:r>
            <w:r w:rsidR="000675F9">
              <w:rPr>
                <w:noProof/>
                <w:webHidden/>
              </w:rPr>
              <w:fldChar w:fldCharType="separate"/>
            </w:r>
            <w:r w:rsidR="000675F9">
              <w:rPr>
                <w:noProof/>
                <w:webHidden/>
              </w:rPr>
              <w:t>5</w:t>
            </w:r>
            <w:r w:rsidR="000675F9">
              <w:rPr>
                <w:noProof/>
                <w:webHidden/>
              </w:rPr>
              <w:fldChar w:fldCharType="end"/>
            </w:r>
          </w:hyperlink>
        </w:p>
        <w:p w14:paraId="6DEDDE1F" w14:textId="3F3DA557" w:rsidR="000675F9" w:rsidRDefault="00000000">
          <w:pPr>
            <w:pStyle w:val="TOC2"/>
            <w:tabs>
              <w:tab w:val="right" w:leader="dot" w:pos="9016"/>
            </w:tabs>
            <w:rPr>
              <w:rFonts w:eastAsiaTheme="minorEastAsia"/>
              <w:noProof/>
              <w:lang w:eastAsia="en-GB"/>
            </w:rPr>
          </w:pPr>
          <w:hyperlink w:anchor="_Toc154923311" w:history="1">
            <w:r w:rsidR="000675F9" w:rsidRPr="00A1130D">
              <w:rPr>
                <w:rStyle w:val="Hyperlink"/>
                <w:rFonts w:ascii="Arial" w:hAnsi="Arial" w:cs="Arial"/>
                <w:noProof/>
              </w:rPr>
              <w:t>2.0 Definition</w:t>
            </w:r>
            <w:r w:rsidR="000675F9">
              <w:rPr>
                <w:noProof/>
                <w:webHidden/>
              </w:rPr>
              <w:tab/>
            </w:r>
            <w:r w:rsidR="000675F9">
              <w:rPr>
                <w:noProof/>
                <w:webHidden/>
              </w:rPr>
              <w:fldChar w:fldCharType="begin"/>
            </w:r>
            <w:r w:rsidR="000675F9">
              <w:rPr>
                <w:noProof/>
                <w:webHidden/>
              </w:rPr>
              <w:instrText xml:space="preserve"> PAGEREF _Toc154923311 \h </w:instrText>
            </w:r>
            <w:r w:rsidR="000675F9">
              <w:rPr>
                <w:noProof/>
                <w:webHidden/>
              </w:rPr>
            </w:r>
            <w:r w:rsidR="000675F9">
              <w:rPr>
                <w:noProof/>
                <w:webHidden/>
              </w:rPr>
              <w:fldChar w:fldCharType="separate"/>
            </w:r>
            <w:r w:rsidR="000675F9">
              <w:rPr>
                <w:noProof/>
                <w:webHidden/>
              </w:rPr>
              <w:t>5</w:t>
            </w:r>
            <w:r w:rsidR="000675F9">
              <w:rPr>
                <w:noProof/>
                <w:webHidden/>
              </w:rPr>
              <w:fldChar w:fldCharType="end"/>
            </w:r>
          </w:hyperlink>
        </w:p>
        <w:p w14:paraId="596F447F" w14:textId="68452231" w:rsidR="000675F9" w:rsidRDefault="00000000">
          <w:pPr>
            <w:pStyle w:val="TOC2"/>
            <w:tabs>
              <w:tab w:val="right" w:leader="dot" w:pos="9016"/>
            </w:tabs>
            <w:rPr>
              <w:rFonts w:eastAsiaTheme="minorEastAsia"/>
              <w:noProof/>
              <w:lang w:eastAsia="en-GB"/>
            </w:rPr>
          </w:pPr>
          <w:hyperlink w:anchor="_Toc154923312" w:history="1">
            <w:r w:rsidR="000675F9" w:rsidRPr="00A1130D">
              <w:rPr>
                <w:rStyle w:val="Hyperlink"/>
                <w:rFonts w:ascii="Arial" w:hAnsi="Arial" w:cs="Arial"/>
                <w:noProof/>
              </w:rPr>
              <w:t>2.1 Classification</w:t>
            </w:r>
            <w:r w:rsidR="000675F9">
              <w:rPr>
                <w:noProof/>
                <w:webHidden/>
              </w:rPr>
              <w:tab/>
            </w:r>
            <w:r w:rsidR="000675F9">
              <w:rPr>
                <w:noProof/>
                <w:webHidden/>
              </w:rPr>
              <w:fldChar w:fldCharType="begin"/>
            </w:r>
            <w:r w:rsidR="000675F9">
              <w:rPr>
                <w:noProof/>
                <w:webHidden/>
              </w:rPr>
              <w:instrText xml:space="preserve"> PAGEREF _Toc154923312 \h </w:instrText>
            </w:r>
            <w:r w:rsidR="000675F9">
              <w:rPr>
                <w:noProof/>
                <w:webHidden/>
              </w:rPr>
            </w:r>
            <w:r w:rsidR="000675F9">
              <w:rPr>
                <w:noProof/>
                <w:webHidden/>
              </w:rPr>
              <w:fldChar w:fldCharType="separate"/>
            </w:r>
            <w:r w:rsidR="000675F9">
              <w:rPr>
                <w:noProof/>
                <w:webHidden/>
              </w:rPr>
              <w:t>6</w:t>
            </w:r>
            <w:r w:rsidR="000675F9">
              <w:rPr>
                <w:noProof/>
                <w:webHidden/>
              </w:rPr>
              <w:fldChar w:fldCharType="end"/>
            </w:r>
          </w:hyperlink>
        </w:p>
        <w:p w14:paraId="1CA39215" w14:textId="587A5614" w:rsidR="000675F9" w:rsidRDefault="00000000">
          <w:pPr>
            <w:pStyle w:val="TOC2"/>
            <w:tabs>
              <w:tab w:val="right" w:leader="dot" w:pos="9016"/>
            </w:tabs>
            <w:rPr>
              <w:rFonts w:eastAsiaTheme="minorEastAsia"/>
              <w:noProof/>
              <w:lang w:eastAsia="en-GB"/>
            </w:rPr>
          </w:pPr>
          <w:hyperlink w:anchor="_Toc154923313" w:history="1">
            <w:r w:rsidR="000675F9" w:rsidRPr="00A1130D">
              <w:rPr>
                <w:rStyle w:val="Hyperlink"/>
                <w:rFonts w:ascii="Arial" w:hAnsi="Arial" w:cs="Arial"/>
                <w:noProof/>
              </w:rPr>
              <w:t>2.2 Data</w:t>
            </w:r>
            <w:r w:rsidR="000675F9">
              <w:rPr>
                <w:noProof/>
                <w:webHidden/>
              </w:rPr>
              <w:tab/>
            </w:r>
            <w:r w:rsidR="000675F9">
              <w:rPr>
                <w:noProof/>
                <w:webHidden/>
              </w:rPr>
              <w:fldChar w:fldCharType="begin"/>
            </w:r>
            <w:r w:rsidR="000675F9">
              <w:rPr>
                <w:noProof/>
                <w:webHidden/>
              </w:rPr>
              <w:instrText xml:space="preserve"> PAGEREF _Toc154923313 \h </w:instrText>
            </w:r>
            <w:r w:rsidR="000675F9">
              <w:rPr>
                <w:noProof/>
                <w:webHidden/>
              </w:rPr>
            </w:r>
            <w:r w:rsidR="000675F9">
              <w:rPr>
                <w:noProof/>
                <w:webHidden/>
              </w:rPr>
              <w:fldChar w:fldCharType="separate"/>
            </w:r>
            <w:r w:rsidR="000675F9">
              <w:rPr>
                <w:noProof/>
                <w:webHidden/>
              </w:rPr>
              <w:t>6</w:t>
            </w:r>
            <w:r w:rsidR="000675F9">
              <w:rPr>
                <w:noProof/>
                <w:webHidden/>
              </w:rPr>
              <w:fldChar w:fldCharType="end"/>
            </w:r>
          </w:hyperlink>
        </w:p>
        <w:p w14:paraId="4A27F038" w14:textId="70967E5B" w:rsidR="000675F9" w:rsidRDefault="00000000">
          <w:pPr>
            <w:pStyle w:val="TOC2"/>
            <w:tabs>
              <w:tab w:val="right" w:leader="dot" w:pos="9016"/>
            </w:tabs>
            <w:rPr>
              <w:rFonts w:eastAsiaTheme="minorEastAsia"/>
              <w:noProof/>
              <w:lang w:eastAsia="en-GB"/>
            </w:rPr>
          </w:pPr>
          <w:hyperlink w:anchor="_Toc154923314" w:history="1">
            <w:r w:rsidR="000675F9" w:rsidRPr="00A1130D">
              <w:rPr>
                <w:rStyle w:val="Hyperlink"/>
                <w:rFonts w:ascii="Arial" w:hAnsi="Arial" w:cs="Arial"/>
                <w:noProof/>
              </w:rPr>
              <w:t>2.3 Aetiological factors of Schizophrenia</w:t>
            </w:r>
            <w:r w:rsidR="000675F9">
              <w:rPr>
                <w:noProof/>
                <w:webHidden/>
              </w:rPr>
              <w:tab/>
            </w:r>
            <w:r w:rsidR="000675F9">
              <w:rPr>
                <w:noProof/>
                <w:webHidden/>
              </w:rPr>
              <w:fldChar w:fldCharType="begin"/>
            </w:r>
            <w:r w:rsidR="000675F9">
              <w:rPr>
                <w:noProof/>
                <w:webHidden/>
              </w:rPr>
              <w:instrText xml:space="preserve"> PAGEREF _Toc154923314 \h </w:instrText>
            </w:r>
            <w:r w:rsidR="000675F9">
              <w:rPr>
                <w:noProof/>
                <w:webHidden/>
              </w:rPr>
            </w:r>
            <w:r w:rsidR="000675F9">
              <w:rPr>
                <w:noProof/>
                <w:webHidden/>
              </w:rPr>
              <w:fldChar w:fldCharType="separate"/>
            </w:r>
            <w:r w:rsidR="000675F9">
              <w:rPr>
                <w:noProof/>
                <w:webHidden/>
              </w:rPr>
              <w:t>6</w:t>
            </w:r>
            <w:r w:rsidR="000675F9">
              <w:rPr>
                <w:noProof/>
                <w:webHidden/>
              </w:rPr>
              <w:fldChar w:fldCharType="end"/>
            </w:r>
          </w:hyperlink>
        </w:p>
        <w:p w14:paraId="79375DD8" w14:textId="703D0931" w:rsidR="000675F9" w:rsidRDefault="00000000">
          <w:pPr>
            <w:pStyle w:val="TOC2"/>
            <w:tabs>
              <w:tab w:val="right" w:leader="dot" w:pos="9016"/>
            </w:tabs>
            <w:rPr>
              <w:rFonts w:eastAsiaTheme="minorEastAsia"/>
              <w:noProof/>
              <w:lang w:eastAsia="en-GB"/>
            </w:rPr>
          </w:pPr>
          <w:hyperlink w:anchor="_Toc154923315" w:history="1">
            <w:r w:rsidR="000675F9" w:rsidRPr="00A1130D">
              <w:rPr>
                <w:rStyle w:val="Hyperlink"/>
                <w:rFonts w:ascii="Arial" w:hAnsi="Arial" w:cs="Arial"/>
                <w:noProof/>
              </w:rPr>
              <w:t>2.4 Signs/Symptoms</w:t>
            </w:r>
            <w:r w:rsidR="00FD02E1">
              <w:rPr>
                <w:rStyle w:val="Hyperlink"/>
                <w:rFonts w:ascii="Arial" w:hAnsi="Arial" w:cs="Arial"/>
                <w:noProof/>
              </w:rPr>
              <w:t xml:space="preserve"> </w:t>
            </w:r>
            <w:r w:rsidR="000675F9">
              <w:rPr>
                <w:noProof/>
                <w:webHidden/>
              </w:rPr>
              <w:tab/>
            </w:r>
            <w:r w:rsidR="000675F9">
              <w:rPr>
                <w:noProof/>
                <w:webHidden/>
              </w:rPr>
              <w:fldChar w:fldCharType="begin"/>
            </w:r>
            <w:r w:rsidR="000675F9">
              <w:rPr>
                <w:noProof/>
                <w:webHidden/>
              </w:rPr>
              <w:instrText xml:space="preserve"> PAGEREF _Toc154923315 \h </w:instrText>
            </w:r>
            <w:r w:rsidR="000675F9">
              <w:rPr>
                <w:noProof/>
                <w:webHidden/>
              </w:rPr>
            </w:r>
            <w:r w:rsidR="000675F9">
              <w:rPr>
                <w:noProof/>
                <w:webHidden/>
              </w:rPr>
              <w:fldChar w:fldCharType="separate"/>
            </w:r>
            <w:r w:rsidR="000675F9">
              <w:rPr>
                <w:noProof/>
                <w:webHidden/>
              </w:rPr>
              <w:t>6</w:t>
            </w:r>
            <w:r w:rsidR="000675F9">
              <w:rPr>
                <w:noProof/>
                <w:webHidden/>
              </w:rPr>
              <w:fldChar w:fldCharType="end"/>
            </w:r>
          </w:hyperlink>
        </w:p>
        <w:p w14:paraId="5C182EF0" w14:textId="798BFF71" w:rsidR="000675F9" w:rsidRDefault="00000000">
          <w:pPr>
            <w:pStyle w:val="TOC2"/>
            <w:tabs>
              <w:tab w:val="right" w:leader="dot" w:pos="9016"/>
            </w:tabs>
            <w:rPr>
              <w:rFonts w:eastAsiaTheme="minorEastAsia"/>
              <w:noProof/>
              <w:lang w:eastAsia="en-GB"/>
            </w:rPr>
          </w:pPr>
          <w:hyperlink w:anchor="_Toc154923316" w:history="1">
            <w:r w:rsidR="000675F9" w:rsidRPr="00A1130D">
              <w:rPr>
                <w:rStyle w:val="Hyperlink"/>
                <w:rFonts w:ascii="Arial" w:hAnsi="Arial" w:cs="Arial"/>
                <w:noProof/>
              </w:rPr>
              <w:t>2.5 Diagnosis</w:t>
            </w:r>
            <w:r w:rsidR="000675F9">
              <w:rPr>
                <w:noProof/>
                <w:webHidden/>
              </w:rPr>
              <w:tab/>
            </w:r>
            <w:r w:rsidR="000675F9">
              <w:rPr>
                <w:noProof/>
                <w:webHidden/>
              </w:rPr>
              <w:fldChar w:fldCharType="begin"/>
            </w:r>
            <w:r w:rsidR="000675F9">
              <w:rPr>
                <w:noProof/>
                <w:webHidden/>
              </w:rPr>
              <w:instrText xml:space="preserve"> PAGEREF _Toc154923316 \h </w:instrText>
            </w:r>
            <w:r w:rsidR="000675F9">
              <w:rPr>
                <w:noProof/>
                <w:webHidden/>
              </w:rPr>
            </w:r>
            <w:r w:rsidR="000675F9">
              <w:rPr>
                <w:noProof/>
                <w:webHidden/>
              </w:rPr>
              <w:fldChar w:fldCharType="separate"/>
            </w:r>
            <w:r w:rsidR="000675F9">
              <w:rPr>
                <w:noProof/>
                <w:webHidden/>
              </w:rPr>
              <w:t>7</w:t>
            </w:r>
            <w:r w:rsidR="000675F9">
              <w:rPr>
                <w:noProof/>
                <w:webHidden/>
              </w:rPr>
              <w:fldChar w:fldCharType="end"/>
            </w:r>
          </w:hyperlink>
        </w:p>
        <w:p w14:paraId="26CD969D" w14:textId="15159F46" w:rsidR="000675F9" w:rsidRDefault="00000000">
          <w:pPr>
            <w:pStyle w:val="TOC2"/>
            <w:tabs>
              <w:tab w:val="right" w:leader="dot" w:pos="9016"/>
            </w:tabs>
            <w:rPr>
              <w:rFonts w:eastAsiaTheme="minorEastAsia"/>
              <w:noProof/>
              <w:lang w:eastAsia="en-GB"/>
            </w:rPr>
          </w:pPr>
          <w:hyperlink w:anchor="_Toc154923317" w:history="1">
            <w:r w:rsidR="000675F9" w:rsidRPr="00A1130D">
              <w:rPr>
                <w:rStyle w:val="Hyperlink"/>
                <w:rFonts w:ascii="Arial" w:hAnsi="Arial" w:cs="Arial"/>
                <w:noProof/>
              </w:rPr>
              <w:t>2.6 Current treatment</w:t>
            </w:r>
            <w:r w:rsidR="000675F9">
              <w:rPr>
                <w:noProof/>
                <w:webHidden/>
              </w:rPr>
              <w:tab/>
            </w:r>
            <w:r w:rsidR="000675F9">
              <w:rPr>
                <w:noProof/>
                <w:webHidden/>
              </w:rPr>
              <w:fldChar w:fldCharType="begin"/>
            </w:r>
            <w:r w:rsidR="000675F9">
              <w:rPr>
                <w:noProof/>
                <w:webHidden/>
              </w:rPr>
              <w:instrText xml:space="preserve"> PAGEREF _Toc154923317 \h </w:instrText>
            </w:r>
            <w:r w:rsidR="000675F9">
              <w:rPr>
                <w:noProof/>
                <w:webHidden/>
              </w:rPr>
            </w:r>
            <w:r w:rsidR="000675F9">
              <w:rPr>
                <w:noProof/>
                <w:webHidden/>
              </w:rPr>
              <w:fldChar w:fldCharType="separate"/>
            </w:r>
            <w:r w:rsidR="000675F9">
              <w:rPr>
                <w:noProof/>
                <w:webHidden/>
              </w:rPr>
              <w:t>7</w:t>
            </w:r>
            <w:r w:rsidR="000675F9">
              <w:rPr>
                <w:noProof/>
                <w:webHidden/>
              </w:rPr>
              <w:fldChar w:fldCharType="end"/>
            </w:r>
          </w:hyperlink>
        </w:p>
        <w:p w14:paraId="3817CE51" w14:textId="2C996DCA" w:rsidR="000675F9" w:rsidRDefault="00000000">
          <w:pPr>
            <w:pStyle w:val="TOC2"/>
            <w:tabs>
              <w:tab w:val="right" w:leader="dot" w:pos="9016"/>
            </w:tabs>
            <w:rPr>
              <w:rFonts w:eastAsiaTheme="minorEastAsia"/>
              <w:noProof/>
              <w:lang w:eastAsia="en-GB"/>
            </w:rPr>
          </w:pPr>
          <w:hyperlink w:anchor="_Toc154923318" w:history="1">
            <w:r w:rsidR="000675F9" w:rsidRPr="00A1130D">
              <w:rPr>
                <w:rStyle w:val="Hyperlink"/>
                <w:rFonts w:ascii="Arial" w:hAnsi="Arial" w:cs="Arial"/>
                <w:noProof/>
              </w:rPr>
              <w:t>2.7 Measurements of rehabilitation</w:t>
            </w:r>
            <w:r w:rsidR="000675F9">
              <w:rPr>
                <w:noProof/>
                <w:webHidden/>
              </w:rPr>
              <w:tab/>
            </w:r>
            <w:r w:rsidR="000675F9">
              <w:rPr>
                <w:noProof/>
                <w:webHidden/>
              </w:rPr>
              <w:fldChar w:fldCharType="begin"/>
            </w:r>
            <w:r w:rsidR="000675F9">
              <w:rPr>
                <w:noProof/>
                <w:webHidden/>
              </w:rPr>
              <w:instrText xml:space="preserve"> PAGEREF _Toc154923318 \h </w:instrText>
            </w:r>
            <w:r w:rsidR="000675F9">
              <w:rPr>
                <w:noProof/>
                <w:webHidden/>
              </w:rPr>
            </w:r>
            <w:r w:rsidR="000675F9">
              <w:rPr>
                <w:noProof/>
                <w:webHidden/>
              </w:rPr>
              <w:fldChar w:fldCharType="separate"/>
            </w:r>
            <w:r w:rsidR="000675F9">
              <w:rPr>
                <w:noProof/>
                <w:webHidden/>
              </w:rPr>
              <w:t>7</w:t>
            </w:r>
            <w:r w:rsidR="000675F9">
              <w:rPr>
                <w:noProof/>
                <w:webHidden/>
              </w:rPr>
              <w:fldChar w:fldCharType="end"/>
            </w:r>
          </w:hyperlink>
        </w:p>
        <w:p w14:paraId="0452C5A2" w14:textId="54ADDA38" w:rsidR="000675F9" w:rsidRDefault="00000000">
          <w:pPr>
            <w:pStyle w:val="TOC2"/>
            <w:tabs>
              <w:tab w:val="right" w:leader="dot" w:pos="9016"/>
            </w:tabs>
            <w:rPr>
              <w:rFonts w:eastAsiaTheme="minorEastAsia"/>
              <w:noProof/>
              <w:lang w:eastAsia="en-GB"/>
            </w:rPr>
          </w:pPr>
          <w:hyperlink w:anchor="_Toc154923319" w:history="1">
            <w:r w:rsidR="000675F9" w:rsidRPr="00A1130D">
              <w:rPr>
                <w:rStyle w:val="Hyperlink"/>
                <w:rFonts w:ascii="Arial" w:hAnsi="Arial" w:cs="Arial"/>
                <w:noProof/>
              </w:rPr>
              <w:t>2.8 Recommendations</w:t>
            </w:r>
            <w:r w:rsidR="00FD02E1">
              <w:rPr>
                <w:rStyle w:val="Hyperlink"/>
                <w:rFonts w:ascii="Arial" w:hAnsi="Arial" w:cs="Arial"/>
                <w:noProof/>
              </w:rPr>
              <w:t xml:space="preserve"> </w:t>
            </w:r>
            <w:r w:rsidR="000675F9">
              <w:rPr>
                <w:noProof/>
                <w:webHidden/>
              </w:rPr>
              <w:tab/>
            </w:r>
            <w:r w:rsidR="000675F9">
              <w:rPr>
                <w:noProof/>
                <w:webHidden/>
              </w:rPr>
              <w:fldChar w:fldCharType="begin"/>
            </w:r>
            <w:r w:rsidR="000675F9">
              <w:rPr>
                <w:noProof/>
                <w:webHidden/>
              </w:rPr>
              <w:instrText xml:space="preserve"> PAGEREF _Toc154923319 \h </w:instrText>
            </w:r>
            <w:r w:rsidR="000675F9">
              <w:rPr>
                <w:noProof/>
                <w:webHidden/>
              </w:rPr>
            </w:r>
            <w:r w:rsidR="000675F9">
              <w:rPr>
                <w:noProof/>
                <w:webHidden/>
              </w:rPr>
              <w:fldChar w:fldCharType="separate"/>
            </w:r>
            <w:r w:rsidR="000675F9">
              <w:rPr>
                <w:noProof/>
                <w:webHidden/>
              </w:rPr>
              <w:t>7</w:t>
            </w:r>
            <w:r w:rsidR="000675F9">
              <w:rPr>
                <w:noProof/>
                <w:webHidden/>
              </w:rPr>
              <w:fldChar w:fldCharType="end"/>
            </w:r>
          </w:hyperlink>
        </w:p>
        <w:p w14:paraId="767480E9" w14:textId="42C7A667" w:rsidR="000675F9" w:rsidRDefault="00000000">
          <w:pPr>
            <w:pStyle w:val="TOC2"/>
            <w:tabs>
              <w:tab w:val="right" w:leader="dot" w:pos="9016"/>
            </w:tabs>
            <w:rPr>
              <w:rFonts w:eastAsiaTheme="minorEastAsia"/>
              <w:noProof/>
              <w:lang w:eastAsia="en-GB"/>
            </w:rPr>
          </w:pPr>
          <w:hyperlink w:anchor="_Toc154923320" w:history="1">
            <w:r w:rsidR="000675F9" w:rsidRPr="00A1130D">
              <w:rPr>
                <w:rStyle w:val="Hyperlink"/>
                <w:rFonts w:ascii="Arial" w:hAnsi="Arial" w:cs="Arial"/>
                <w:noProof/>
              </w:rPr>
              <w:t>2.9 Principles of care</w:t>
            </w:r>
            <w:r w:rsidR="000675F9">
              <w:rPr>
                <w:noProof/>
                <w:webHidden/>
              </w:rPr>
              <w:tab/>
            </w:r>
            <w:r w:rsidR="000675F9">
              <w:rPr>
                <w:noProof/>
                <w:webHidden/>
              </w:rPr>
              <w:fldChar w:fldCharType="begin"/>
            </w:r>
            <w:r w:rsidR="000675F9">
              <w:rPr>
                <w:noProof/>
                <w:webHidden/>
              </w:rPr>
              <w:instrText xml:space="preserve"> PAGEREF _Toc154923320 \h </w:instrText>
            </w:r>
            <w:r w:rsidR="000675F9">
              <w:rPr>
                <w:noProof/>
                <w:webHidden/>
              </w:rPr>
            </w:r>
            <w:r w:rsidR="000675F9">
              <w:rPr>
                <w:noProof/>
                <w:webHidden/>
              </w:rPr>
              <w:fldChar w:fldCharType="separate"/>
            </w:r>
            <w:r w:rsidR="000675F9">
              <w:rPr>
                <w:noProof/>
                <w:webHidden/>
              </w:rPr>
              <w:t>8</w:t>
            </w:r>
            <w:r w:rsidR="000675F9">
              <w:rPr>
                <w:noProof/>
                <w:webHidden/>
              </w:rPr>
              <w:fldChar w:fldCharType="end"/>
            </w:r>
          </w:hyperlink>
        </w:p>
        <w:p w14:paraId="6E825929" w14:textId="22045470" w:rsidR="000675F9" w:rsidRDefault="00000000">
          <w:pPr>
            <w:pStyle w:val="TOC1"/>
            <w:tabs>
              <w:tab w:val="left" w:pos="440"/>
              <w:tab w:val="right" w:leader="dot" w:pos="9016"/>
            </w:tabs>
            <w:rPr>
              <w:rFonts w:eastAsiaTheme="minorEastAsia"/>
              <w:noProof/>
              <w:lang w:eastAsia="en-GB"/>
            </w:rPr>
          </w:pPr>
          <w:hyperlink w:anchor="_Toc154923321" w:history="1">
            <w:r w:rsidR="000675F9" w:rsidRPr="00A1130D">
              <w:rPr>
                <w:rStyle w:val="Hyperlink"/>
                <w:rFonts w:ascii="Arial" w:hAnsi="Arial" w:cs="Arial"/>
                <w:b/>
                <w:bCs/>
                <w:noProof/>
              </w:rPr>
              <w:t>3.</w:t>
            </w:r>
            <w:r w:rsidR="000675F9">
              <w:rPr>
                <w:rFonts w:eastAsiaTheme="minorEastAsia"/>
                <w:noProof/>
                <w:lang w:eastAsia="en-GB"/>
              </w:rPr>
              <w:tab/>
            </w:r>
            <w:r w:rsidR="000675F9" w:rsidRPr="00A1130D">
              <w:rPr>
                <w:rStyle w:val="Hyperlink"/>
                <w:rFonts w:ascii="Arial" w:hAnsi="Arial" w:cs="Arial"/>
                <w:b/>
                <w:bCs/>
                <w:noProof/>
              </w:rPr>
              <w:t>AUTISM SPECTRUM DISORDER</w:t>
            </w:r>
            <w:r w:rsidR="000675F9">
              <w:rPr>
                <w:noProof/>
                <w:webHidden/>
              </w:rPr>
              <w:tab/>
            </w:r>
            <w:r w:rsidR="000675F9">
              <w:rPr>
                <w:noProof/>
                <w:webHidden/>
              </w:rPr>
              <w:fldChar w:fldCharType="begin"/>
            </w:r>
            <w:r w:rsidR="000675F9">
              <w:rPr>
                <w:noProof/>
                <w:webHidden/>
              </w:rPr>
              <w:instrText xml:space="preserve"> PAGEREF _Toc154923321 \h </w:instrText>
            </w:r>
            <w:r w:rsidR="000675F9">
              <w:rPr>
                <w:noProof/>
                <w:webHidden/>
              </w:rPr>
            </w:r>
            <w:r w:rsidR="000675F9">
              <w:rPr>
                <w:noProof/>
                <w:webHidden/>
              </w:rPr>
              <w:fldChar w:fldCharType="separate"/>
            </w:r>
            <w:r w:rsidR="000675F9">
              <w:rPr>
                <w:noProof/>
                <w:webHidden/>
              </w:rPr>
              <w:t>8</w:t>
            </w:r>
            <w:r w:rsidR="000675F9">
              <w:rPr>
                <w:noProof/>
                <w:webHidden/>
              </w:rPr>
              <w:fldChar w:fldCharType="end"/>
            </w:r>
          </w:hyperlink>
        </w:p>
        <w:p w14:paraId="19A3771A" w14:textId="6E80158D" w:rsidR="000675F9" w:rsidRDefault="00000000">
          <w:pPr>
            <w:pStyle w:val="TOC2"/>
            <w:tabs>
              <w:tab w:val="right" w:leader="dot" w:pos="9016"/>
            </w:tabs>
            <w:rPr>
              <w:rFonts w:eastAsiaTheme="minorEastAsia"/>
              <w:noProof/>
              <w:lang w:eastAsia="en-GB"/>
            </w:rPr>
          </w:pPr>
          <w:hyperlink w:anchor="_Toc154923322" w:history="1">
            <w:r w:rsidR="000675F9" w:rsidRPr="00A1130D">
              <w:rPr>
                <w:rStyle w:val="Hyperlink"/>
                <w:rFonts w:ascii="Arial" w:hAnsi="Arial" w:cs="Arial"/>
                <w:noProof/>
              </w:rPr>
              <w:t>3.0 Definition</w:t>
            </w:r>
            <w:r w:rsidR="000675F9">
              <w:rPr>
                <w:noProof/>
                <w:webHidden/>
              </w:rPr>
              <w:tab/>
            </w:r>
            <w:r w:rsidR="000675F9">
              <w:rPr>
                <w:noProof/>
                <w:webHidden/>
              </w:rPr>
              <w:fldChar w:fldCharType="begin"/>
            </w:r>
            <w:r w:rsidR="000675F9">
              <w:rPr>
                <w:noProof/>
                <w:webHidden/>
              </w:rPr>
              <w:instrText xml:space="preserve"> PAGEREF _Toc154923322 \h </w:instrText>
            </w:r>
            <w:r w:rsidR="000675F9">
              <w:rPr>
                <w:noProof/>
                <w:webHidden/>
              </w:rPr>
            </w:r>
            <w:r w:rsidR="000675F9">
              <w:rPr>
                <w:noProof/>
                <w:webHidden/>
              </w:rPr>
              <w:fldChar w:fldCharType="separate"/>
            </w:r>
            <w:r w:rsidR="000675F9">
              <w:rPr>
                <w:noProof/>
                <w:webHidden/>
              </w:rPr>
              <w:t>8</w:t>
            </w:r>
            <w:r w:rsidR="000675F9">
              <w:rPr>
                <w:noProof/>
                <w:webHidden/>
              </w:rPr>
              <w:fldChar w:fldCharType="end"/>
            </w:r>
          </w:hyperlink>
        </w:p>
        <w:p w14:paraId="2F1CE801" w14:textId="4241B9C2" w:rsidR="000675F9" w:rsidRDefault="00000000">
          <w:pPr>
            <w:pStyle w:val="TOC2"/>
            <w:tabs>
              <w:tab w:val="right" w:leader="dot" w:pos="9016"/>
            </w:tabs>
            <w:rPr>
              <w:rFonts w:eastAsiaTheme="minorEastAsia"/>
              <w:noProof/>
              <w:lang w:eastAsia="en-GB"/>
            </w:rPr>
          </w:pPr>
          <w:hyperlink w:anchor="_Toc154923323" w:history="1">
            <w:r w:rsidR="000675F9" w:rsidRPr="00A1130D">
              <w:rPr>
                <w:rStyle w:val="Hyperlink"/>
                <w:rFonts w:ascii="Arial" w:hAnsi="Arial" w:cs="Arial"/>
                <w:noProof/>
              </w:rPr>
              <w:t>3.1 Classification</w:t>
            </w:r>
            <w:r w:rsidR="000675F9">
              <w:rPr>
                <w:noProof/>
                <w:webHidden/>
              </w:rPr>
              <w:tab/>
            </w:r>
            <w:r w:rsidR="000675F9">
              <w:rPr>
                <w:noProof/>
                <w:webHidden/>
              </w:rPr>
              <w:fldChar w:fldCharType="begin"/>
            </w:r>
            <w:r w:rsidR="000675F9">
              <w:rPr>
                <w:noProof/>
                <w:webHidden/>
              </w:rPr>
              <w:instrText xml:space="preserve"> PAGEREF _Toc154923323 \h </w:instrText>
            </w:r>
            <w:r w:rsidR="000675F9">
              <w:rPr>
                <w:noProof/>
                <w:webHidden/>
              </w:rPr>
            </w:r>
            <w:r w:rsidR="000675F9">
              <w:rPr>
                <w:noProof/>
                <w:webHidden/>
              </w:rPr>
              <w:fldChar w:fldCharType="separate"/>
            </w:r>
            <w:r w:rsidR="000675F9">
              <w:rPr>
                <w:noProof/>
                <w:webHidden/>
              </w:rPr>
              <w:t>8</w:t>
            </w:r>
            <w:r w:rsidR="000675F9">
              <w:rPr>
                <w:noProof/>
                <w:webHidden/>
              </w:rPr>
              <w:fldChar w:fldCharType="end"/>
            </w:r>
          </w:hyperlink>
        </w:p>
        <w:p w14:paraId="02FD33C0" w14:textId="1195FE19" w:rsidR="000675F9" w:rsidRDefault="00000000">
          <w:pPr>
            <w:pStyle w:val="TOC2"/>
            <w:tabs>
              <w:tab w:val="right" w:leader="dot" w:pos="9016"/>
            </w:tabs>
            <w:rPr>
              <w:rFonts w:eastAsiaTheme="minorEastAsia"/>
              <w:noProof/>
              <w:lang w:eastAsia="en-GB"/>
            </w:rPr>
          </w:pPr>
          <w:hyperlink w:anchor="_Toc154923324" w:history="1">
            <w:r w:rsidR="000675F9" w:rsidRPr="00A1130D">
              <w:rPr>
                <w:rStyle w:val="Hyperlink"/>
                <w:rFonts w:ascii="Arial" w:hAnsi="Arial" w:cs="Arial"/>
                <w:noProof/>
              </w:rPr>
              <w:t>3.2 Data</w:t>
            </w:r>
            <w:r w:rsidR="000675F9">
              <w:rPr>
                <w:noProof/>
                <w:webHidden/>
              </w:rPr>
              <w:tab/>
            </w:r>
            <w:r w:rsidR="000675F9">
              <w:rPr>
                <w:noProof/>
                <w:webHidden/>
              </w:rPr>
              <w:fldChar w:fldCharType="begin"/>
            </w:r>
            <w:r w:rsidR="000675F9">
              <w:rPr>
                <w:noProof/>
                <w:webHidden/>
              </w:rPr>
              <w:instrText xml:space="preserve"> PAGEREF _Toc154923324 \h </w:instrText>
            </w:r>
            <w:r w:rsidR="000675F9">
              <w:rPr>
                <w:noProof/>
                <w:webHidden/>
              </w:rPr>
            </w:r>
            <w:r w:rsidR="000675F9">
              <w:rPr>
                <w:noProof/>
                <w:webHidden/>
              </w:rPr>
              <w:fldChar w:fldCharType="separate"/>
            </w:r>
            <w:r w:rsidR="000675F9">
              <w:rPr>
                <w:noProof/>
                <w:webHidden/>
              </w:rPr>
              <w:t>8</w:t>
            </w:r>
            <w:r w:rsidR="000675F9">
              <w:rPr>
                <w:noProof/>
                <w:webHidden/>
              </w:rPr>
              <w:fldChar w:fldCharType="end"/>
            </w:r>
          </w:hyperlink>
        </w:p>
        <w:p w14:paraId="46B707DE" w14:textId="712773E5" w:rsidR="000675F9" w:rsidRDefault="00000000">
          <w:pPr>
            <w:pStyle w:val="TOC2"/>
            <w:tabs>
              <w:tab w:val="right" w:leader="dot" w:pos="9016"/>
            </w:tabs>
            <w:rPr>
              <w:rFonts w:eastAsiaTheme="minorEastAsia"/>
              <w:noProof/>
              <w:lang w:eastAsia="en-GB"/>
            </w:rPr>
          </w:pPr>
          <w:hyperlink w:anchor="_Toc154923325" w:history="1">
            <w:r w:rsidR="000675F9" w:rsidRPr="00A1130D">
              <w:rPr>
                <w:rStyle w:val="Hyperlink"/>
                <w:rFonts w:ascii="Arial" w:hAnsi="Arial" w:cs="Arial"/>
                <w:noProof/>
              </w:rPr>
              <w:t>3.3 Aetiological factors of autism spectrum disorder</w:t>
            </w:r>
            <w:r w:rsidR="000675F9">
              <w:rPr>
                <w:noProof/>
                <w:webHidden/>
              </w:rPr>
              <w:tab/>
            </w:r>
            <w:r w:rsidR="000675F9">
              <w:rPr>
                <w:noProof/>
                <w:webHidden/>
              </w:rPr>
              <w:fldChar w:fldCharType="begin"/>
            </w:r>
            <w:r w:rsidR="000675F9">
              <w:rPr>
                <w:noProof/>
                <w:webHidden/>
              </w:rPr>
              <w:instrText xml:space="preserve"> PAGEREF _Toc154923325 \h </w:instrText>
            </w:r>
            <w:r w:rsidR="000675F9">
              <w:rPr>
                <w:noProof/>
                <w:webHidden/>
              </w:rPr>
            </w:r>
            <w:r w:rsidR="000675F9">
              <w:rPr>
                <w:noProof/>
                <w:webHidden/>
              </w:rPr>
              <w:fldChar w:fldCharType="separate"/>
            </w:r>
            <w:r w:rsidR="000675F9">
              <w:rPr>
                <w:noProof/>
                <w:webHidden/>
              </w:rPr>
              <w:t>9</w:t>
            </w:r>
            <w:r w:rsidR="000675F9">
              <w:rPr>
                <w:noProof/>
                <w:webHidden/>
              </w:rPr>
              <w:fldChar w:fldCharType="end"/>
            </w:r>
          </w:hyperlink>
        </w:p>
        <w:p w14:paraId="76B5B58D" w14:textId="64FDA172" w:rsidR="000675F9" w:rsidRDefault="00000000">
          <w:pPr>
            <w:pStyle w:val="TOC2"/>
            <w:tabs>
              <w:tab w:val="left" w:pos="880"/>
              <w:tab w:val="right" w:leader="dot" w:pos="9016"/>
            </w:tabs>
            <w:rPr>
              <w:rFonts w:eastAsiaTheme="minorEastAsia"/>
              <w:noProof/>
              <w:lang w:eastAsia="en-GB"/>
            </w:rPr>
          </w:pPr>
          <w:hyperlink w:anchor="_Toc154923326" w:history="1">
            <w:r w:rsidR="000675F9" w:rsidRPr="00A1130D">
              <w:rPr>
                <w:rStyle w:val="Hyperlink"/>
                <w:rFonts w:ascii="Arial" w:hAnsi="Arial" w:cs="Arial"/>
                <w:noProof/>
              </w:rPr>
              <w:t>3.4</w:t>
            </w:r>
            <w:r w:rsidR="00FD02E1">
              <w:rPr>
                <w:rFonts w:eastAsiaTheme="minorEastAsia"/>
                <w:noProof/>
                <w:lang w:eastAsia="en-GB"/>
              </w:rPr>
              <w:t xml:space="preserve"> </w:t>
            </w:r>
            <w:r w:rsidR="000675F9" w:rsidRPr="00A1130D">
              <w:rPr>
                <w:rStyle w:val="Hyperlink"/>
                <w:rFonts w:ascii="Arial" w:hAnsi="Arial" w:cs="Arial"/>
                <w:noProof/>
              </w:rPr>
              <w:t>Sing/Symptoms</w:t>
            </w:r>
            <w:r w:rsidR="000675F9">
              <w:rPr>
                <w:noProof/>
                <w:webHidden/>
              </w:rPr>
              <w:tab/>
            </w:r>
            <w:r w:rsidR="000675F9">
              <w:rPr>
                <w:noProof/>
                <w:webHidden/>
              </w:rPr>
              <w:fldChar w:fldCharType="begin"/>
            </w:r>
            <w:r w:rsidR="000675F9">
              <w:rPr>
                <w:noProof/>
                <w:webHidden/>
              </w:rPr>
              <w:instrText xml:space="preserve"> PAGEREF _Toc154923326 \h </w:instrText>
            </w:r>
            <w:r w:rsidR="000675F9">
              <w:rPr>
                <w:noProof/>
                <w:webHidden/>
              </w:rPr>
            </w:r>
            <w:r w:rsidR="000675F9">
              <w:rPr>
                <w:noProof/>
                <w:webHidden/>
              </w:rPr>
              <w:fldChar w:fldCharType="separate"/>
            </w:r>
            <w:r w:rsidR="000675F9">
              <w:rPr>
                <w:noProof/>
                <w:webHidden/>
              </w:rPr>
              <w:t>9</w:t>
            </w:r>
            <w:r w:rsidR="000675F9">
              <w:rPr>
                <w:noProof/>
                <w:webHidden/>
              </w:rPr>
              <w:fldChar w:fldCharType="end"/>
            </w:r>
          </w:hyperlink>
        </w:p>
        <w:p w14:paraId="3402D444" w14:textId="4B8C6B4F" w:rsidR="000675F9" w:rsidRDefault="00000000">
          <w:pPr>
            <w:pStyle w:val="TOC2"/>
            <w:tabs>
              <w:tab w:val="right" w:leader="dot" w:pos="9016"/>
            </w:tabs>
            <w:rPr>
              <w:rFonts w:eastAsiaTheme="minorEastAsia"/>
              <w:noProof/>
              <w:lang w:eastAsia="en-GB"/>
            </w:rPr>
          </w:pPr>
          <w:hyperlink w:anchor="_Toc154923327" w:history="1">
            <w:r w:rsidR="000675F9" w:rsidRPr="00A1130D">
              <w:rPr>
                <w:rStyle w:val="Hyperlink"/>
                <w:rFonts w:ascii="Arial" w:hAnsi="Arial" w:cs="Arial"/>
                <w:noProof/>
              </w:rPr>
              <w:t>3.5 Diagnosis</w:t>
            </w:r>
            <w:r w:rsidR="000675F9">
              <w:rPr>
                <w:noProof/>
                <w:webHidden/>
              </w:rPr>
              <w:tab/>
            </w:r>
            <w:r w:rsidR="000675F9">
              <w:rPr>
                <w:noProof/>
                <w:webHidden/>
              </w:rPr>
              <w:fldChar w:fldCharType="begin"/>
            </w:r>
            <w:r w:rsidR="000675F9">
              <w:rPr>
                <w:noProof/>
                <w:webHidden/>
              </w:rPr>
              <w:instrText xml:space="preserve"> PAGEREF _Toc154923327 \h </w:instrText>
            </w:r>
            <w:r w:rsidR="000675F9">
              <w:rPr>
                <w:noProof/>
                <w:webHidden/>
              </w:rPr>
            </w:r>
            <w:r w:rsidR="000675F9">
              <w:rPr>
                <w:noProof/>
                <w:webHidden/>
              </w:rPr>
              <w:fldChar w:fldCharType="separate"/>
            </w:r>
            <w:r w:rsidR="000675F9">
              <w:rPr>
                <w:noProof/>
                <w:webHidden/>
              </w:rPr>
              <w:t>10</w:t>
            </w:r>
            <w:r w:rsidR="000675F9">
              <w:rPr>
                <w:noProof/>
                <w:webHidden/>
              </w:rPr>
              <w:fldChar w:fldCharType="end"/>
            </w:r>
          </w:hyperlink>
        </w:p>
        <w:p w14:paraId="6B95F9DC" w14:textId="1A2654B5" w:rsidR="000675F9" w:rsidRDefault="00000000">
          <w:pPr>
            <w:pStyle w:val="TOC2"/>
            <w:tabs>
              <w:tab w:val="right" w:leader="dot" w:pos="9016"/>
            </w:tabs>
            <w:rPr>
              <w:rFonts w:eastAsiaTheme="minorEastAsia"/>
              <w:noProof/>
              <w:lang w:eastAsia="en-GB"/>
            </w:rPr>
          </w:pPr>
          <w:hyperlink w:anchor="_Toc154923328" w:history="1">
            <w:r w:rsidR="000675F9" w:rsidRPr="00A1130D">
              <w:rPr>
                <w:rStyle w:val="Hyperlink"/>
                <w:rFonts w:ascii="Arial" w:hAnsi="Arial" w:cs="Arial"/>
                <w:noProof/>
              </w:rPr>
              <w:t>3.6 Current treatments</w:t>
            </w:r>
            <w:r w:rsidR="000675F9">
              <w:rPr>
                <w:noProof/>
                <w:webHidden/>
              </w:rPr>
              <w:tab/>
            </w:r>
            <w:r w:rsidR="000675F9">
              <w:rPr>
                <w:noProof/>
                <w:webHidden/>
              </w:rPr>
              <w:fldChar w:fldCharType="begin"/>
            </w:r>
            <w:r w:rsidR="000675F9">
              <w:rPr>
                <w:noProof/>
                <w:webHidden/>
              </w:rPr>
              <w:instrText xml:space="preserve"> PAGEREF _Toc154923328 \h </w:instrText>
            </w:r>
            <w:r w:rsidR="000675F9">
              <w:rPr>
                <w:noProof/>
                <w:webHidden/>
              </w:rPr>
            </w:r>
            <w:r w:rsidR="000675F9">
              <w:rPr>
                <w:noProof/>
                <w:webHidden/>
              </w:rPr>
              <w:fldChar w:fldCharType="separate"/>
            </w:r>
            <w:r w:rsidR="000675F9">
              <w:rPr>
                <w:noProof/>
                <w:webHidden/>
              </w:rPr>
              <w:t>10</w:t>
            </w:r>
            <w:r w:rsidR="000675F9">
              <w:rPr>
                <w:noProof/>
                <w:webHidden/>
              </w:rPr>
              <w:fldChar w:fldCharType="end"/>
            </w:r>
          </w:hyperlink>
        </w:p>
        <w:p w14:paraId="739F5FDC" w14:textId="0E742E71" w:rsidR="000675F9" w:rsidRDefault="00000000">
          <w:pPr>
            <w:pStyle w:val="TOC2"/>
            <w:tabs>
              <w:tab w:val="right" w:leader="dot" w:pos="9016"/>
            </w:tabs>
            <w:rPr>
              <w:rFonts w:eastAsiaTheme="minorEastAsia"/>
              <w:noProof/>
              <w:lang w:eastAsia="en-GB"/>
            </w:rPr>
          </w:pPr>
          <w:hyperlink w:anchor="_Toc154923329" w:history="1">
            <w:r w:rsidR="000675F9" w:rsidRPr="00A1130D">
              <w:rPr>
                <w:rStyle w:val="Hyperlink"/>
                <w:rFonts w:ascii="Arial" w:hAnsi="Arial" w:cs="Arial"/>
                <w:noProof/>
              </w:rPr>
              <w:t>3.7 Measurements of rehabilitation</w:t>
            </w:r>
            <w:r w:rsidR="000675F9">
              <w:rPr>
                <w:noProof/>
                <w:webHidden/>
              </w:rPr>
              <w:tab/>
            </w:r>
            <w:r w:rsidR="000675F9">
              <w:rPr>
                <w:noProof/>
                <w:webHidden/>
              </w:rPr>
              <w:fldChar w:fldCharType="begin"/>
            </w:r>
            <w:r w:rsidR="000675F9">
              <w:rPr>
                <w:noProof/>
                <w:webHidden/>
              </w:rPr>
              <w:instrText xml:space="preserve"> PAGEREF _Toc154923329 \h </w:instrText>
            </w:r>
            <w:r w:rsidR="000675F9">
              <w:rPr>
                <w:noProof/>
                <w:webHidden/>
              </w:rPr>
            </w:r>
            <w:r w:rsidR="000675F9">
              <w:rPr>
                <w:noProof/>
                <w:webHidden/>
              </w:rPr>
              <w:fldChar w:fldCharType="separate"/>
            </w:r>
            <w:r w:rsidR="000675F9">
              <w:rPr>
                <w:noProof/>
                <w:webHidden/>
              </w:rPr>
              <w:t>10</w:t>
            </w:r>
            <w:r w:rsidR="000675F9">
              <w:rPr>
                <w:noProof/>
                <w:webHidden/>
              </w:rPr>
              <w:fldChar w:fldCharType="end"/>
            </w:r>
          </w:hyperlink>
        </w:p>
        <w:p w14:paraId="442D6D56" w14:textId="12E5A193" w:rsidR="000675F9" w:rsidRPr="00F96AC0" w:rsidRDefault="00000000">
          <w:pPr>
            <w:pStyle w:val="TOC2"/>
            <w:tabs>
              <w:tab w:val="right" w:leader="dot" w:pos="9016"/>
            </w:tabs>
            <w:rPr>
              <w:rFonts w:eastAsiaTheme="minorEastAsia"/>
              <w:noProof/>
              <w:color w:val="323E4F" w:themeColor="text2" w:themeShade="BF"/>
              <w:lang w:eastAsia="en-GB"/>
            </w:rPr>
          </w:pPr>
          <w:hyperlink w:anchor="_Toc154923330" w:history="1">
            <w:r w:rsidR="000675F9" w:rsidRPr="00F96AC0">
              <w:rPr>
                <w:rStyle w:val="Hyperlink"/>
                <w:rFonts w:ascii="Arial" w:hAnsi="Arial" w:cs="Arial"/>
                <w:noProof/>
                <w:color w:val="323E4F" w:themeColor="text2" w:themeShade="BF"/>
              </w:rPr>
              <w:t>3.8 Recommendations</w:t>
            </w:r>
            <w:r w:rsidR="000675F9" w:rsidRPr="00F96AC0">
              <w:rPr>
                <w:noProof/>
                <w:webHidden/>
                <w:color w:val="323E4F" w:themeColor="text2" w:themeShade="BF"/>
              </w:rPr>
              <w:tab/>
            </w:r>
            <w:r w:rsidR="000675F9" w:rsidRPr="00F96AC0">
              <w:rPr>
                <w:noProof/>
                <w:webHidden/>
                <w:color w:val="323E4F" w:themeColor="text2" w:themeShade="BF"/>
              </w:rPr>
              <w:fldChar w:fldCharType="begin"/>
            </w:r>
            <w:r w:rsidR="000675F9" w:rsidRPr="00F96AC0">
              <w:rPr>
                <w:noProof/>
                <w:webHidden/>
                <w:color w:val="323E4F" w:themeColor="text2" w:themeShade="BF"/>
              </w:rPr>
              <w:instrText xml:space="preserve"> PAGEREF _Toc154923330 \h </w:instrText>
            </w:r>
            <w:r w:rsidR="000675F9" w:rsidRPr="00F96AC0">
              <w:rPr>
                <w:noProof/>
                <w:webHidden/>
                <w:color w:val="323E4F" w:themeColor="text2" w:themeShade="BF"/>
              </w:rPr>
            </w:r>
            <w:r w:rsidR="000675F9" w:rsidRPr="00F96AC0">
              <w:rPr>
                <w:noProof/>
                <w:webHidden/>
                <w:color w:val="323E4F" w:themeColor="text2" w:themeShade="BF"/>
              </w:rPr>
              <w:fldChar w:fldCharType="separate"/>
            </w:r>
            <w:r w:rsidR="000675F9" w:rsidRPr="00F96AC0">
              <w:rPr>
                <w:noProof/>
                <w:webHidden/>
                <w:color w:val="323E4F" w:themeColor="text2" w:themeShade="BF"/>
              </w:rPr>
              <w:t>11</w:t>
            </w:r>
            <w:r w:rsidR="000675F9" w:rsidRPr="00F96AC0">
              <w:rPr>
                <w:noProof/>
                <w:webHidden/>
                <w:color w:val="323E4F" w:themeColor="text2" w:themeShade="BF"/>
              </w:rPr>
              <w:fldChar w:fldCharType="end"/>
            </w:r>
          </w:hyperlink>
        </w:p>
        <w:p w14:paraId="1DC8642C" w14:textId="2D759519" w:rsidR="000675F9" w:rsidRPr="00F96AC0" w:rsidRDefault="00000000">
          <w:pPr>
            <w:pStyle w:val="TOC2"/>
            <w:tabs>
              <w:tab w:val="right" w:leader="dot" w:pos="9016"/>
            </w:tabs>
            <w:rPr>
              <w:rFonts w:eastAsiaTheme="minorEastAsia"/>
              <w:noProof/>
              <w:color w:val="323E4F" w:themeColor="text2" w:themeShade="BF"/>
              <w:lang w:eastAsia="en-GB"/>
            </w:rPr>
          </w:pPr>
          <w:hyperlink w:anchor="_Toc154923331" w:history="1">
            <w:r w:rsidR="000675F9" w:rsidRPr="00F96AC0">
              <w:rPr>
                <w:rStyle w:val="Hyperlink"/>
                <w:rFonts w:ascii="Arial" w:hAnsi="Arial" w:cs="Arial"/>
                <w:noProof/>
                <w:color w:val="323E4F" w:themeColor="text2" w:themeShade="BF"/>
              </w:rPr>
              <w:t>3.9 Principles of care</w:t>
            </w:r>
            <w:r w:rsidR="000675F9" w:rsidRPr="00F96AC0">
              <w:rPr>
                <w:noProof/>
                <w:webHidden/>
                <w:color w:val="323E4F" w:themeColor="text2" w:themeShade="BF"/>
              </w:rPr>
              <w:tab/>
            </w:r>
            <w:r w:rsidR="000675F9" w:rsidRPr="00F96AC0">
              <w:rPr>
                <w:noProof/>
                <w:webHidden/>
                <w:color w:val="323E4F" w:themeColor="text2" w:themeShade="BF"/>
              </w:rPr>
              <w:fldChar w:fldCharType="begin"/>
            </w:r>
            <w:r w:rsidR="000675F9" w:rsidRPr="00F96AC0">
              <w:rPr>
                <w:noProof/>
                <w:webHidden/>
                <w:color w:val="323E4F" w:themeColor="text2" w:themeShade="BF"/>
              </w:rPr>
              <w:instrText xml:space="preserve"> PAGEREF _Toc154923331 \h </w:instrText>
            </w:r>
            <w:r w:rsidR="000675F9" w:rsidRPr="00F96AC0">
              <w:rPr>
                <w:noProof/>
                <w:webHidden/>
                <w:color w:val="323E4F" w:themeColor="text2" w:themeShade="BF"/>
              </w:rPr>
            </w:r>
            <w:r w:rsidR="000675F9" w:rsidRPr="00F96AC0">
              <w:rPr>
                <w:noProof/>
                <w:webHidden/>
                <w:color w:val="323E4F" w:themeColor="text2" w:themeShade="BF"/>
              </w:rPr>
              <w:fldChar w:fldCharType="separate"/>
            </w:r>
            <w:r w:rsidR="000675F9" w:rsidRPr="00F96AC0">
              <w:rPr>
                <w:noProof/>
                <w:webHidden/>
                <w:color w:val="323E4F" w:themeColor="text2" w:themeShade="BF"/>
              </w:rPr>
              <w:t>11</w:t>
            </w:r>
            <w:r w:rsidR="000675F9" w:rsidRPr="00F96AC0">
              <w:rPr>
                <w:noProof/>
                <w:webHidden/>
                <w:color w:val="323E4F" w:themeColor="text2" w:themeShade="BF"/>
              </w:rPr>
              <w:fldChar w:fldCharType="end"/>
            </w:r>
          </w:hyperlink>
        </w:p>
        <w:p w14:paraId="2BB79CFD" w14:textId="5CE7D278" w:rsidR="000675F9" w:rsidRPr="00F96AC0" w:rsidRDefault="00000000">
          <w:pPr>
            <w:pStyle w:val="TOC1"/>
            <w:tabs>
              <w:tab w:val="right" w:leader="dot" w:pos="9016"/>
            </w:tabs>
            <w:rPr>
              <w:rFonts w:eastAsiaTheme="minorEastAsia"/>
              <w:noProof/>
              <w:color w:val="323E4F" w:themeColor="text2" w:themeShade="BF"/>
              <w:lang w:eastAsia="en-GB"/>
            </w:rPr>
          </w:pPr>
          <w:hyperlink w:anchor="_Toc154923332" w:history="1">
            <w:r w:rsidR="000675F9" w:rsidRPr="00F96AC0">
              <w:rPr>
                <w:rStyle w:val="Hyperlink"/>
                <w:rFonts w:ascii="Arial" w:hAnsi="Arial" w:cs="Arial"/>
                <w:b/>
                <w:bCs/>
                <w:noProof/>
                <w:color w:val="323E4F" w:themeColor="text2" w:themeShade="BF"/>
              </w:rPr>
              <w:t>CONCLUSION</w:t>
            </w:r>
            <w:r w:rsidR="000675F9" w:rsidRPr="00F96AC0">
              <w:rPr>
                <w:noProof/>
                <w:webHidden/>
                <w:color w:val="323E4F" w:themeColor="text2" w:themeShade="BF"/>
              </w:rPr>
              <w:tab/>
            </w:r>
            <w:r w:rsidR="000675F9" w:rsidRPr="00F96AC0">
              <w:rPr>
                <w:noProof/>
                <w:webHidden/>
                <w:color w:val="323E4F" w:themeColor="text2" w:themeShade="BF"/>
              </w:rPr>
              <w:fldChar w:fldCharType="begin"/>
            </w:r>
            <w:r w:rsidR="000675F9" w:rsidRPr="00F96AC0">
              <w:rPr>
                <w:noProof/>
                <w:webHidden/>
                <w:color w:val="323E4F" w:themeColor="text2" w:themeShade="BF"/>
              </w:rPr>
              <w:instrText xml:space="preserve"> PAGEREF _Toc154923332 \h </w:instrText>
            </w:r>
            <w:r w:rsidR="000675F9" w:rsidRPr="00F96AC0">
              <w:rPr>
                <w:noProof/>
                <w:webHidden/>
                <w:color w:val="323E4F" w:themeColor="text2" w:themeShade="BF"/>
              </w:rPr>
            </w:r>
            <w:r w:rsidR="000675F9" w:rsidRPr="00F96AC0">
              <w:rPr>
                <w:noProof/>
                <w:webHidden/>
                <w:color w:val="323E4F" w:themeColor="text2" w:themeShade="BF"/>
              </w:rPr>
              <w:fldChar w:fldCharType="separate"/>
            </w:r>
            <w:r w:rsidR="000675F9" w:rsidRPr="00F96AC0">
              <w:rPr>
                <w:noProof/>
                <w:webHidden/>
                <w:color w:val="323E4F" w:themeColor="text2" w:themeShade="BF"/>
              </w:rPr>
              <w:t>11</w:t>
            </w:r>
            <w:r w:rsidR="000675F9" w:rsidRPr="00F96AC0">
              <w:rPr>
                <w:noProof/>
                <w:webHidden/>
                <w:color w:val="323E4F" w:themeColor="text2" w:themeShade="BF"/>
              </w:rPr>
              <w:fldChar w:fldCharType="end"/>
            </w:r>
          </w:hyperlink>
        </w:p>
        <w:p w14:paraId="3E0E67CF" w14:textId="0E570D5B" w:rsidR="000675F9" w:rsidRDefault="00000000">
          <w:pPr>
            <w:pStyle w:val="TOC1"/>
            <w:tabs>
              <w:tab w:val="right" w:leader="dot" w:pos="9016"/>
            </w:tabs>
            <w:rPr>
              <w:rFonts w:eastAsiaTheme="minorEastAsia"/>
              <w:noProof/>
              <w:lang w:eastAsia="en-GB"/>
            </w:rPr>
          </w:pPr>
          <w:hyperlink w:anchor="_Toc154923333" w:history="1">
            <w:r w:rsidR="000675F9" w:rsidRPr="00A1130D">
              <w:rPr>
                <w:rStyle w:val="Hyperlink"/>
                <w:rFonts w:ascii="Arial" w:hAnsi="Arial" w:cs="Arial"/>
                <w:b/>
                <w:bCs/>
                <w:noProof/>
              </w:rPr>
              <w:t>REFERENCES</w:t>
            </w:r>
            <w:r w:rsidR="000675F9">
              <w:rPr>
                <w:noProof/>
                <w:webHidden/>
              </w:rPr>
              <w:tab/>
            </w:r>
            <w:r w:rsidR="000675F9">
              <w:rPr>
                <w:noProof/>
                <w:webHidden/>
              </w:rPr>
              <w:fldChar w:fldCharType="begin"/>
            </w:r>
            <w:r w:rsidR="000675F9">
              <w:rPr>
                <w:noProof/>
                <w:webHidden/>
              </w:rPr>
              <w:instrText xml:space="preserve"> PAGEREF _Toc154923333 \h </w:instrText>
            </w:r>
            <w:r w:rsidR="000675F9">
              <w:rPr>
                <w:noProof/>
                <w:webHidden/>
              </w:rPr>
            </w:r>
            <w:r w:rsidR="000675F9">
              <w:rPr>
                <w:noProof/>
                <w:webHidden/>
              </w:rPr>
              <w:fldChar w:fldCharType="separate"/>
            </w:r>
            <w:r w:rsidR="000675F9">
              <w:rPr>
                <w:noProof/>
                <w:webHidden/>
              </w:rPr>
              <w:t>12</w:t>
            </w:r>
            <w:r w:rsidR="000675F9">
              <w:rPr>
                <w:noProof/>
                <w:webHidden/>
              </w:rPr>
              <w:fldChar w:fldCharType="end"/>
            </w:r>
          </w:hyperlink>
        </w:p>
        <w:p w14:paraId="1C03317C" w14:textId="49B13821" w:rsidR="00EF359C" w:rsidRDefault="00EF359C">
          <w:r>
            <w:rPr>
              <w:b/>
              <w:bCs/>
              <w:noProof/>
            </w:rPr>
            <w:fldChar w:fldCharType="end"/>
          </w:r>
        </w:p>
      </w:sdtContent>
    </w:sdt>
    <w:p w14:paraId="50D6DF16" w14:textId="7DB5FA69" w:rsidR="00EF359C" w:rsidRDefault="00EF359C"/>
    <w:p w14:paraId="49548A9A" w14:textId="77777777" w:rsidR="00EF359C" w:rsidRDefault="00EF359C">
      <w:r>
        <w:br w:type="page"/>
      </w:r>
    </w:p>
    <w:p w14:paraId="51D89AC3" w14:textId="04B3A4C1" w:rsidR="00E52E6D" w:rsidRDefault="00E93B5E" w:rsidP="00E93B5E">
      <w:pPr>
        <w:pStyle w:val="Heading1"/>
        <w:spacing w:line="360" w:lineRule="auto"/>
        <w:jc w:val="both"/>
        <w:rPr>
          <w:rFonts w:ascii="Arial" w:hAnsi="Arial" w:cs="Arial"/>
          <w:b/>
          <w:bCs/>
          <w:sz w:val="22"/>
          <w:szCs w:val="22"/>
        </w:rPr>
      </w:pPr>
      <w:bookmarkStart w:id="0" w:name="_Toc154923298"/>
      <w:r w:rsidRPr="006621BB">
        <w:rPr>
          <w:rFonts w:ascii="Arial" w:hAnsi="Arial" w:cs="Arial"/>
          <w:b/>
          <w:bCs/>
          <w:color w:val="323E4F" w:themeColor="text2" w:themeShade="BF"/>
          <w:sz w:val="22"/>
          <w:szCs w:val="22"/>
        </w:rPr>
        <w:t>INTRODUCTION</w:t>
      </w:r>
      <w:bookmarkEnd w:id="0"/>
      <w:r w:rsidRPr="00E93B5E">
        <w:rPr>
          <w:rFonts w:ascii="Arial" w:hAnsi="Arial" w:cs="Arial"/>
          <w:b/>
          <w:bCs/>
          <w:sz w:val="22"/>
          <w:szCs w:val="22"/>
        </w:rPr>
        <w:t xml:space="preserve"> </w:t>
      </w:r>
    </w:p>
    <w:p w14:paraId="6620D709" w14:textId="1A5055A8" w:rsidR="008536DC" w:rsidRDefault="00AA15AD" w:rsidP="008536DC">
      <w:pPr>
        <w:spacing w:line="360" w:lineRule="auto"/>
        <w:jc w:val="both"/>
        <w:rPr>
          <w:rFonts w:ascii="Arial" w:hAnsi="Arial" w:cs="Arial"/>
        </w:rPr>
      </w:pPr>
      <w:r w:rsidRPr="00AA15AD">
        <w:rPr>
          <w:rFonts w:ascii="Arial" w:hAnsi="Arial" w:cs="Arial"/>
        </w:rPr>
        <w:t>Mental disorders and psychopa</w:t>
      </w:r>
      <w:r>
        <w:rPr>
          <w:rFonts w:ascii="Arial" w:hAnsi="Arial" w:cs="Arial"/>
        </w:rPr>
        <w:t>thologies</w:t>
      </w:r>
      <w:r w:rsidRPr="00AA15AD">
        <w:rPr>
          <w:rFonts w:ascii="Arial" w:hAnsi="Arial" w:cs="Arial"/>
        </w:rPr>
        <w:t>, with their complex interaction of psychological, biological, and social factors, continue to pose a significant challenge for psychology and psychiatry</w:t>
      </w:r>
      <w:r w:rsidR="009814C5">
        <w:rPr>
          <w:rFonts w:ascii="Arial" w:hAnsi="Arial" w:cs="Arial"/>
        </w:rPr>
        <w:t xml:space="preserve"> </w:t>
      </w:r>
      <w:r w:rsidR="009814C5" w:rsidRPr="009814C5">
        <w:rPr>
          <w:rFonts w:ascii="Arial" w:hAnsi="Arial" w:cs="Arial"/>
        </w:rPr>
        <w:t>(Kendler, 2008)</w:t>
      </w:r>
      <w:r w:rsidR="009814C5">
        <w:rPr>
          <w:rFonts w:ascii="Arial" w:hAnsi="Arial" w:cs="Arial"/>
        </w:rPr>
        <w:t xml:space="preserve">. </w:t>
      </w:r>
      <w:r w:rsidRPr="00AA15AD">
        <w:rPr>
          <w:rFonts w:ascii="Arial" w:hAnsi="Arial" w:cs="Arial"/>
        </w:rPr>
        <w:t>This report aims to examine the classification, diagnosis, treatments, and possible rehabilitation of three disorders recognized in the ICD-10 manual, which are Generalized Anxiety Disorder, Schizophrenia and Autism Spectrum Disorder.</w:t>
      </w:r>
      <w:r w:rsidR="008536DC">
        <w:rPr>
          <w:rFonts w:ascii="Arial" w:hAnsi="Arial" w:cs="Arial"/>
        </w:rPr>
        <w:t xml:space="preserve"> </w:t>
      </w:r>
      <w:r w:rsidR="008536DC" w:rsidRPr="008536DC">
        <w:rPr>
          <w:rFonts w:ascii="Arial" w:hAnsi="Arial" w:cs="Arial"/>
        </w:rPr>
        <w:t>In a social moment where, mental health is being highlighted as never before, it</w:t>
      </w:r>
      <w:r w:rsidR="00126849">
        <w:rPr>
          <w:rFonts w:ascii="Arial" w:hAnsi="Arial" w:cs="Arial"/>
        </w:rPr>
        <w:t xml:space="preserve"> is</w:t>
      </w:r>
      <w:r w:rsidR="008536DC" w:rsidRPr="008536DC">
        <w:rPr>
          <w:rFonts w:ascii="Arial" w:hAnsi="Arial" w:cs="Arial"/>
        </w:rPr>
        <w:t xml:space="preserve"> important to note that, according to the World Health Organization</w:t>
      </w:r>
      <w:r w:rsidR="008536DC">
        <w:rPr>
          <w:rFonts w:ascii="Arial" w:hAnsi="Arial" w:cs="Arial"/>
        </w:rPr>
        <w:t xml:space="preserve"> (2022</w:t>
      </w:r>
      <w:r w:rsidR="00355CEB">
        <w:rPr>
          <w:rFonts w:ascii="Arial" w:hAnsi="Arial" w:cs="Arial"/>
        </w:rPr>
        <w:t>a</w:t>
      </w:r>
      <w:r w:rsidR="008536DC">
        <w:rPr>
          <w:rFonts w:ascii="Arial" w:hAnsi="Arial" w:cs="Arial"/>
        </w:rPr>
        <w:t>)</w:t>
      </w:r>
      <w:r w:rsidR="00CB5A0A">
        <w:rPr>
          <w:rFonts w:ascii="Arial" w:hAnsi="Arial" w:cs="Arial"/>
        </w:rPr>
        <w:t xml:space="preserve"> ‘</w:t>
      </w:r>
      <w:r w:rsidR="008536DC" w:rsidRPr="008536DC">
        <w:rPr>
          <w:rFonts w:ascii="Arial" w:hAnsi="Arial" w:cs="Arial"/>
        </w:rPr>
        <w:t>Health is a state of complete physical, mental, and social well-being and not merely the absence of disease or infirmity</w:t>
      </w:r>
      <w:r w:rsidR="00CB5A0A">
        <w:rPr>
          <w:rFonts w:ascii="Arial" w:hAnsi="Arial" w:cs="Arial"/>
        </w:rPr>
        <w:t>’.</w:t>
      </w:r>
      <w:r w:rsidR="008536DC" w:rsidRPr="008536DC">
        <w:rPr>
          <w:rFonts w:ascii="Arial" w:hAnsi="Arial" w:cs="Arial"/>
        </w:rPr>
        <w:t xml:space="preserve"> Thus, it</w:t>
      </w:r>
      <w:r w:rsidR="00126849">
        <w:rPr>
          <w:rFonts w:ascii="Arial" w:hAnsi="Arial" w:cs="Arial"/>
        </w:rPr>
        <w:t xml:space="preserve"> is</w:t>
      </w:r>
      <w:r w:rsidR="008536DC" w:rsidRPr="008536DC">
        <w:rPr>
          <w:rFonts w:ascii="Arial" w:hAnsi="Arial" w:cs="Arial"/>
        </w:rPr>
        <w:t xml:space="preserve"> worth emphasizing that mental health is a significant component of people's health</w:t>
      </w:r>
      <w:r w:rsidR="008536DC">
        <w:rPr>
          <w:rFonts w:ascii="Arial" w:hAnsi="Arial" w:cs="Arial"/>
        </w:rPr>
        <w:t xml:space="preserve"> </w:t>
      </w:r>
      <w:r w:rsidR="008536DC" w:rsidRPr="008536DC">
        <w:rPr>
          <w:rFonts w:ascii="Arial" w:hAnsi="Arial" w:cs="Arial"/>
        </w:rPr>
        <w:t xml:space="preserve"> (WHO, 2022</w:t>
      </w:r>
      <w:r w:rsidR="00E95FBA">
        <w:rPr>
          <w:rFonts w:ascii="Arial" w:hAnsi="Arial" w:cs="Arial"/>
        </w:rPr>
        <w:t>a</w:t>
      </w:r>
      <w:r w:rsidR="008536DC" w:rsidRPr="008536DC">
        <w:rPr>
          <w:rFonts w:ascii="Arial" w:hAnsi="Arial" w:cs="Arial"/>
        </w:rPr>
        <w:t>)</w:t>
      </w:r>
      <w:r w:rsidR="008536DC">
        <w:rPr>
          <w:rFonts w:ascii="Arial" w:hAnsi="Arial" w:cs="Arial"/>
        </w:rPr>
        <w:t xml:space="preserve">. </w:t>
      </w:r>
    </w:p>
    <w:p w14:paraId="1266B56C" w14:textId="049C3D5D" w:rsidR="007C03E1" w:rsidRPr="007C03E1" w:rsidRDefault="006621BB" w:rsidP="007C35D3">
      <w:pPr>
        <w:pStyle w:val="Heading1"/>
        <w:numPr>
          <w:ilvl w:val="0"/>
          <w:numId w:val="1"/>
        </w:numPr>
        <w:spacing w:line="360" w:lineRule="auto"/>
        <w:rPr>
          <w:rFonts w:ascii="Arial" w:hAnsi="Arial" w:cs="Arial"/>
          <w:b/>
          <w:bCs/>
          <w:color w:val="323E4F" w:themeColor="text2" w:themeShade="BF"/>
          <w:sz w:val="22"/>
          <w:szCs w:val="22"/>
        </w:rPr>
      </w:pPr>
      <w:bookmarkStart w:id="1" w:name="_Toc154923299"/>
      <w:r w:rsidRPr="006621BB">
        <w:rPr>
          <w:rFonts w:ascii="Arial" w:hAnsi="Arial" w:cs="Arial"/>
          <w:b/>
          <w:bCs/>
          <w:color w:val="323E4F" w:themeColor="text2" w:themeShade="BF"/>
          <w:sz w:val="22"/>
          <w:szCs w:val="22"/>
        </w:rPr>
        <w:t>GENERAL ANXIETY DISORDER</w:t>
      </w:r>
      <w:bookmarkEnd w:id="1"/>
    </w:p>
    <w:p w14:paraId="64E41E67" w14:textId="7B7F8036" w:rsidR="007C03E1" w:rsidRPr="00E049FD" w:rsidRDefault="00EC6887" w:rsidP="00EC6887">
      <w:pPr>
        <w:pStyle w:val="Heading2"/>
        <w:spacing w:line="360" w:lineRule="auto"/>
        <w:rPr>
          <w:rFonts w:ascii="Arial" w:hAnsi="Arial" w:cs="Arial"/>
          <w:color w:val="323E4F" w:themeColor="text2" w:themeShade="BF"/>
          <w:sz w:val="22"/>
          <w:szCs w:val="22"/>
        </w:rPr>
      </w:pPr>
      <w:bookmarkStart w:id="2" w:name="_Toc154923300"/>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0</w:t>
      </w:r>
      <w:r>
        <w:rPr>
          <w:rFonts w:ascii="Arial" w:hAnsi="Arial" w:cs="Arial"/>
          <w:color w:val="323E4F" w:themeColor="text2" w:themeShade="BF"/>
          <w:sz w:val="22"/>
          <w:szCs w:val="22"/>
        </w:rPr>
        <w:t xml:space="preserve"> </w:t>
      </w:r>
      <w:r w:rsidR="007C03E1" w:rsidRPr="00E049FD">
        <w:rPr>
          <w:rFonts w:ascii="Arial" w:hAnsi="Arial" w:cs="Arial"/>
          <w:color w:val="323E4F" w:themeColor="text2" w:themeShade="BF"/>
          <w:sz w:val="22"/>
          <w:szCs w:val="22"/>
        </w:rPr>
        <w:t>Definition</w:t>
      </w:r>
      <w:r w:rsidR="00E049FD">
        <w:rPr>
          <w:rFonts w:ascii="Arial" w:hAnsi="Arial" w:cs="Arial"/>
          <w:color w:val="323E4F" w:themeColor="text2" w:themeShade="BF"/>
          <w:sz w:val="22"/>
          <w:szCs w:val="22"/>
        </w:rPr>
        <w:t>:</w:t>
      </w:r>
      <w:bookmarkEnd w:id="2"/>
    </w:p>
    <w:p w14:paraId="3A62FC84" w14:textId="69CBCE69" w:rsidR="008536DC" w:rsidRDefault="009A370F" w:rsidP="007C35D3">
      <w:pPr>
        <w:spacing w:line="360" w:lineRule="auto"/>
        <w:jc w:val="both"/>
        <w:rPr>
          <w:rFonts w:ascii="Arial" w:hAnsi="Arial" w:cs="Arial"/>
        </w:rPr>
      </w:pPr>
      <w:r w:rsidRPr="009A370F">
        <w:rPr>
          <w:rFonts w:ascii="Arial" w:hAnsi="Arial" w:cs="Arial"/>
        </w:rPr>
        <w:t>Generalized Anxiety Disorder</w:t>
      </w:r>
      <w:r w:rsidR="002E5070">
        <w:rPr>
          <w:rFonts w:ascii="Arial" w:hAnsi="Arial" w:cs="Arial"/>
        </w:rPr>
        <w:t xml:space="preserve"> </w:t>
      </w:r>
      <w:r w:rsidR="001E724E">
        <w:rPr>
          <w:rFonts w:ascii="Arial" w:hAnsi="Arial" w:cs="Arial"/>
        </w:rPr>
        <w:t>(GAD)</w:t>
      </w:r>
      <w:r w:rsidRPr="009A370F">
        <w:rPr>
          <w:rFonts w:ascii="Arial" w:hAnsi="Arial" w:cs="Arial"/>
        </w:rPr>
        <w:t xml:space="preserve"> is a mental condition in which the person suffers from uncontrollable constant worry in their day-to-day life. This is usually a disproportionate feeling that does not correspond to the reality of the events happening around them. People who suffer from GAD feel anxious most of the time and typically experience symptoms for more than six months</w:t>
      </w:r>
      <w:r w:rsidR="00C027C3">
        <w:rPr>
          <w:rFonts w:ascii="Arial" w:hAnsi="Arial" w:cs="Arial"/>
        </w:rPr>
        <w:t xml:space="preserve"> </w:t>
      </w:r>
      <w:r w:rsidR="00C027C3" w:rsidRPr="00C027C3">
        <w:rPr>
          <w:rFonts w:ascii="Arial" w:hAnsi="Arial" w:cs="Arial"/>
        </w:rPr>
        <w:t xml:space="preserve"> (Maier </w:t>
      </w:r>
      <w:r w:rsidR="00C027C3" w:rsidRPr="004463BF">
        <w:rPr>
          <w:rFonts w:ascii="Arial" w:hAnsi="Arial" w:cs="Arial"/>
          <w:i/>
          <w:iCs/>
        </w:rPr>
        <w:t>et al</w:t>
      </w:r>
      <w:r w:rsidR="00C027C3" w:rsidRPr="00C027C3">
        <w:rPr>
          <w:rFonts w:ascii="Arial" w:hAnsi="Arial" w:cs="Arial"/>
        </w:rPr>
        <w:t>., 2000)</w:t>
      </w:r>
      <w:r w:rsidR="00C027C3">
        <w:rPr>
          <w:rFonts w:ascii="Arial" w:hAnsi="Arial" w:cs="Arial"/>
        </w:rPr>
        <w:t>.</w:t>
      </w:r>
      <w:r w:rsidR="00D621AB">
        <w:rPr>
          <w:rFonts w:ascii="Arial" w:hAnsi="Arial" w:cs="Arial"/>
        </w:rPr>
        <w:t xml:space="preserve"> </w:t>
      </w:r>
      <w:r w:rsidR="00177FFC" w:rsidRPr="00177FFC">
        <w:rPr>
          <w:rFonts w:ascii="Arial" w:hAnsi="Arial" w:cs="Arial"/>
        </w:rPr>
        <w:t>The recognition of GAD in the DSM-III distinguished it from panic and anxiety neurosis as different disorders. It should be noted, however, that different manuals differ in the number of symptoms, exclusion criteria, and time frame</w:t>
      </w:r>
      <w:r w:rsidR="001467F1">
        <w:rPr>
          <w:rFonts w:ascii="Arial" w:hAnsi="Arial" w:cs="Arial"/>
        </w:rPr>
        <w:t xml:space="preserve">s </w:t>
      </w:r>
      <w:r w:rsidR="004F43A8" w:rsidRPr="004F43A8">
        <w:rPr>
          <w:rFonts w:ascii="Arial" w:hAnsi="Arial" w:cs="Arial"/>
        </w:rPr>
        <w:t>(Kessler, Keller and Wittchen, 2001)</w:t>
      </w:r>
      <w:r w:rsidR="004F43A8">
        <w:rPr>
          <w:rFonts w:ascii="Arial" w:hAnsi="Arial" w:cs="Arial"/>
        </w:rPr>
        <w:t xml:space="preserve">. </w:t>
      </w:r>
    </w:p>
    <w:p w14:paraId="1F9035B3" w14:textId="2DBE0F4F" w:rsidR="003E355F" w:rsidRDefault="00BF07AE" w:rsidP="00AF192A">
      <w:pPr>
        <w:pStyle w:val="Heading2"/>
        <w:spacing w:line="360" w:lineRule="auto"/>
        <w:rPr>
          <w:rFonts w:ascii="Arial" w:hAnsi="Arial" w:cs="Arial"/>
          <w:color w:val="323E4F" w:themeColor="text2" w:themeShade="BF"/>
          <w:sz w:val="22"/>
          <w:szCs w:val="22"/>
        </w:rPr>
      </w:pPr>
      <w:bookmarkStart w:id="3" w:name="_Toc154923301"/>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1</w:t>
      </w:r>
      <w:r>
        <w:rPr>
          <w:rFonts w:ascii="Arial" w:hAnsi="Arial" w:cs="Arial"/>
          <w:color w:val="323E4F" w:themeColor="text2" w:themeShade="BF"/>
          <w:sz w:val="22"/>
          <w:szCs w:val="22"/>
        </w:rPr>
        <w:t xml:space="preserve"> </w:t>
      </w:r>
      <w:r w:rsidR="002D0A5E" w:rsidRPr="00BF07AE">
        <w:rPr>
          <w:rFonts w:ascii="Arial" w:hAnsi="Arial" w:cs="Arial"/>
          <w:color w:val="323E4F" w:themeColor="text2" w:themeShade="BF"/>
          <w:sz w:val="22"/>
          <w:szCs w:val="22"/>
        </w:rPr>
        <w:t>Classification</w:t>
      </w:r>
      <w:r>
        <w:rPr>
          <w:rFonts w:ascii="Arial" w:hAnsi="Arial" w:cs="Arial"/>
          <w:color w:val="323E4F" w:themeColor="text2" w:themeShade="BF"/>
          <w:sz w:val="22"/>
          <w:szCs w:val="22"/>
        </w:rPr>
        <w:t>:</w:t>
      </w:r>
      <w:bookmarkEnd w:id="3"/>
    </w:p>
    <w:p w14:paraId="6C2546D1" w14:textId="51FEA532" w:rsidR="00BF07AE" w:rsidRPr="00A34F59" w:rsidRDefault="00FD34C3" w:rsidP="00AF192A">
      <w:pPr>
        <w:spacing w:line="360" w:lineRule="auto"/>
        <w:jc w:val="both"/>
        <w:rPr>
          <w:rFonts w:ascii="Arial" w:hAnsi="Arial" w:cs="Arial"/>
        </w:rPr>
      </w:pPr>
      <w:r w:rsidRPr="00FD34C3">
        <w:rPr>
          <w:rFonts w:ascii="Arial" w:hAnsi="Arial" w:cs="Arial"/>
        </w:rPr>
        <w:t xml:space="preserve">The classification of Generalized Anxiety Disorder in the ICD-10 is found </w:t>
      </w:r>
      <w:r w:rsidR="0017656F">
        <w:rPr>
          <w:rFonts w:ascii="Arial" w:hAnsi="Arial" w:cs="Arial"/>
        </w:rPr>
        <w:t>within</w:t>
      </w:r>
      <w:r w:rsidRPr="00FD34C3">
        <w:rPr>
          <w:rFonts w:ascii="Arial" w:hAnsi="Arial" w:cs="Arial"/>
        </w:rPr>
        <w:t xml:space="preserve"> </w:t>
      </w:r>
      <w:r w:rsidR="0017656F">
        <w:rPr>
          <w:rFonts w:ascii="Arial" w:hAnsi="Arial" w:cs="Arial"/>
        </w:rPr>
        <w:t>‘</w:t>
      </w:r>
      <w:r w:rsidRPr="00FD34C3">
        <w:rPr>
          <w:rFonts w:ascii="Arial" w:hAnsi="Arial" w:cs="Arial"/>
        </w:rPr>
        <w:t xml:space="preserve">F40-F48 Neurotic, Stress-Related, and </w:t>
      </w:r>
      <w:r w:rsidR="001D35BE">
        <w:rPr>
          <w:rFonts w:ascii="Arial" w:hAnsi="Arial" w:cs="Arial"/>
        </w:rPr>
        <w:t>somatoform disorders’</w:t>
      </w:r>
      <w:r w:rsidRPr="00FD34C3">
        <w:rPr>
          <w:rFonts w:ascii="Arial" w:hAnsi="Arial" w:cs="Arial"/>
        </w:rPr>
        <w:t>, which is listed as F41.1 in the list of disorders.</w:t>
      </w:r>
    </w:p>
    <w:p w14:paraId="5984A9F8" w14:textId="0A3B4EA9" w:rsidR="005B3F7B" w:rsidRDefault="00EC6887" w:rsidP="009832C6">
      <w:pPr>
        <w:pStyle w:val="Heading2"/>
        <w:spacing w:line="360" w:lineRule="auto"/>
        <w:rPr>
          <w:rFonts w:ascii="Arial" w:hAnsi="Arial" w:cs="Arial"/>
          <w:color w:val="323E4F" w:themeColor="text2" w:themeShade="BF"/>
          <w:sz w:val="22"/>
          <w:szCs w:val="22"/>
        </w:rPr>
      </w:pPr>
      <w:bookmarkStart w:id="4" w:name="_Toc154923302"/>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2</w:t>
      </w:r>
      <w:r w:rsidR="007E22E3">
        <w:rPr>
          <w:rFonts w:ascii="Arial" w:hAnsi="Arial" w:cs="Arial"/>
          <w:color w:val="323E4F" w:themeColor="text2" w:themeShade="BF"/>
          <w:sz w:val="22"/>
          <w:szCs w:val="22"/>
        </w:rPr>
        <w:t xml:space="preserve"> </w:t>
      </w:r>
      <w:r w:rsidR="008467A9" w:rsidRPr="008467A9">
        <w:rPr>
          <w:rFonts w:ascii="Arial" w:hAnsi="Arial" w:cs="Arial"/>
          <w:color w:val="323E4F" w:themeColor="text2" w:themeShade="BF"/>
          <w:sz w:val="22"/>
          <w:szCs w:val="22"/>
        </w:rPr>
        <w:t>Data</w:t>
      </w:r>
      <w:r w:rsidR="00D27350">
        <w:rPr>
          <w:rFonts w:ascii="Arial" w:hAnsi="Arial" w:cs="Arial"/>
          <w:color w:val="323E4F" w:themeColor="text2" w:themeShade="BF"/>
          <w:sz w:val="22"/>
          <w:szCs w:val="22"/>
        </w:rPr>
        <w:t>:</w:t>
      </w:r>
      <w:bookmarkEnd w:id="4"/>
    </w:p>
    <w:p w14:paraId="088667D6" w14:textId="3E72B64F" w:rsidR="00D27350" w:rsidRDefault="009832C6" w:rsidP="009832C6">
      <w:pPr>
        <w:spacing w:line="360" w:lineRule="auto"/>
        <w:jc w:val="both"/>
        <w:rPr>
          <w:rFonts w:ascii="Arial" w:hAnsi="Arial" w:cs="Arial"/>
        </w:rPr>
      </w:pPr>
      <w:r w:rsidRPr="009832C6">
        <w:rPr>
          <w:rFonts w:ascii="Arial" w:hAnsi="Arial" w:cs="Arial"/>
        </w:rPr>
        <w:t>It is estimated that 4% of the current global population suffers from an anxiety disorder, making it the most common of mental disorders, affecting more women than men</w:t>
      </w:r>
      <w:r>
        <w:rPr>
          <w:rFonts w:ascii="Arial" w:hAnsi="Arial" w:cs="Arial"/>
        </w:rPr>
        <w:t xml:space="preserve"> </w:t>
      </w:r>
      <w:r w:rsidR="00EF7594" w:rsidRPr="00EF7594">
        <w:rPr>
          <w:rFonts w:ascii="Arial" w:hAnsi="Arial" w:cs="Arial"/>
        </w:rPr>
        <w:t> (W</w:t>
      </w:r>
      <w:r w:rsidR="001B620A">
        <w:rPr>
          <w:rFonts w:ascii="Arial" w:hAnsi="Arial" w:cs="Arial"/>
        </w:rPr>
        <w:t>HO</w:t>
      </w:r>
      <w:r w:rsidR="00EF7594" w:rsidRPr="00EF7594">
        <w:rPr>
          <w:rFonts w:ascii="Arial" w:hAnsi="Arial" w:cs="Arial"/>
        </w:rPr>
        <w:t>, 2023)</w:t>
      </w:r>
      <w:r w:rsidR="00EF7594">
        <w:rPr>
          <w:rFonts w:ascii="Arial" w:hAnsi="Arial" w:cs="Arial"/>
        </w:rPr>
        <w:t xml:space="preserve">. </w:t>
      </w:r>
      <w:r w:rsidR="00204126" w:rsidRPr="00204126">
        <w:rPr>
          <w:rFonts w:ascii="Arial" w:hAnsi="Arial" w:cs="Arial"/>
        </w:rPr>
        <w:t>Based on information from the Mental Health Foundation, in the period of 2022/23, it was reported that 37.1% of women and 29.9% of men experienced significant anxiety in the UK</w:t>
      </w:r>
      <w:r w:rsidR="00A761A4">
        <w:rPr>
          <w:rFonts w:ascii="Arial" w:hAnsi="Arial" w:cs="Arial"/>
        </w:rPr>
        <w:t xml:space="preserve"> </w:t>
      </w:r>
      <w:r w:rsidR="00385B32" w:rsidRPr="00385B32">
        <w:rPr>
          <w:rFonts w:ascii="Arial" w:hAnsi="Arial" w:cs="Arial"/>
        </w:rPr>
        <w:t> (Mental Health Foundation, 2023)</w:t>
      </w:r>
      <w:r w:rsidR="00385B32">
        <w:rPr>
          <w:rFonts w:ascii="Arial" w:hAnsi="Arial" w:cs="Arial"/>
        </w:rPr>
        <w:t xml:space="preserve">. </w:t>
      </w:r>
      <w:r w:rsidR="002908BC" w:rsidRPr="002908BC">
        <w:rPr>
          <w:rFonts w:ascii="Arial" w:hAnsi="Arial" w:cs="Arial"/>
        </w:rPr>
        <w:t>In the case of minors, in 2017 the diagnoses of GAD were 3.9% for children aged 5-10, 7.5% for those aged 11-16, and 13.1% for young people between 17-19 years old</w:t>
      </w:r>
      <w:r w:rsidR="00E83CD7">
        <w:rPr>
          <w:rFonts w:ascii="Arial" w:hAnsi="Arial" w:cs="Arial"/>
        </w:rPr>
        <w:t xml:space="preserve"> </w:t>
      </w:r>
      <w:r w:rsidR="00F52FB2" w:rsidRPr="00F52FB2">
        <w:rPr>
          <w:rFonts w:ascii="Arial" w:hAnsi="Arial" w:cs="Arial"/>
        </w:rPr>
        <w:t> (MHFA England, 2019)</w:t>
      </w:r>
      <w:r w:rsidR="00F52FB2">
        <w:rPr>
          <w:rFonts w:ascii="Arial" w:hAnsi="Arial" w:cs="Arial"/>
        </w:rPr>
        <w:t xml:space="preserve">. </w:t>
      </w:r>
    </w:p>
    <w:p w14:paraId="3B5DC783" w14:textId="77777777" w:rsidR="00C837B6" w:rsidRDefault="00C837B6" w:rsidP="009832C6">
      <w:pPr>
        <w:spacing w:line="360" w:lineRule="auto"/>
        <w:jc w:val="both"/>
        <w:rPr>
          <w:rFonts w:ascii="Arial" w:hAnsi="Arial" w:cs="Arial"/>
        </w:rPr>
      </w:pPr>
    </w:p>
    <w:p w14:paraId="10D4B8FD" w14:textId="215059F1" w:rsidR="00557194" w:rsidRPr="00296E78" w:rsidRDefault="004214A1" w:rsidP="001D3FE4">
      <w:pPr>
        <w:pStyle w:val="Heading2"/>
        <w:spacing w:line="360" w:lineRule="auto"/>
        <w:rPr>
          <w:rFonts w:ascii="Arial" w:hAnsi="Arial" w:cs="Arial"/>
          <w:color w:val="323E4F" w:themeColor="text2" w:themeShade="BF"/>
          <w:sz w:val="22"/>
          <w:szCs w:val="22"/>
        </w:rPr>
      </w:pPr>
      <w:bookmarkStart w:id="5" w:name="_Toc154923303"/>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3</w:t>
      </w:r>
      <w:r>
        <w:rPr>
          <w:rFonts w:ascii="Arial" w:hAnsi="Arial" w:cs="Arial"/>
          <w:color w:val="323E4F" w:themeColor="text2" w:themeShade="BF"/>
          <w:sz w:val="22"/>
          <w:szCs w:val="22"/>
        </w:rPr>
        <w:t xml:space="preserve"> </w:t>
      </w:r>
      <w:r w:rsidR="00866FAF" w:rsidRPr="00296E78">
        <w:rPr>
          <w:rFonts w:ascii="Arial" w:hAnsi="Arial" w:cs="Arial"/>
          <w:color w:val="323E4F" w:themeColor="text2" w:themeShade="BF"/>
          <w:sz w:val="22"/>
          <w:szCs w:val="22"/>
        </w:rPr>
        <w:t xml:space="preserve">Aetiological factors </w:t>
      </w:r>
      <w:r w:rsidR="00296E78" w:rsidRPr="00296E78">
        <w:rPr>
          <w:rFonts w:ascii="Arial" w:hAnsi="Arial" w:cs="Arial"/>
          <w:color w:val="323E4F" w:themeColor="text2" w:themeShade="BF"/>
          <w:sz w:val="22"/>
          <w:szCs w:val="22"/>
        </w:rPr>
        <w:t>of GA</w:t>
      </w:r>
      <w:r w:rsidR="00EA5A08">
        <w:rPr>
          <w:rFonts w:ascii="Arial" w:hAnsi="Arial" w:cs="Arial"/>
          <w:color w:val="323E4F" w:themeColor="text2" w:themeShade="BF"/>
          <w:sz w:val="22"/>
          <w:szCs w:val="22"/>
        </w:rPr>
        <w:t>D:</w:t>
      </w:r>
      <w:bookmarkEnd w:id="5"/>
    </w:p>
    <w:p w14:paraId="7ACC3E09" w14:textId="052674A7" w:rsidR="0007057F" w:rsidRPr="001D3FE4" w:rsidRDefault="0007057F" w:rsidP="001D3FE4">
      <w:pPr>
        <w:pStyle w:val="ListParagraph"/>
        <w:numPr>
          <w:ilvl w:val="0"/>
          <w:numId w:val="5"/>
        </w:numPr>
        <w:spacing w:line="360" w:lineRule="auto"/>
        <w:jc w:val="both"/>
        <w:rPr>
          <w:rFonts w:ascii="Arial" w:hAnsi="Arial" w:cs="Arial"/>
        </w:rPr>
      </w:pPr>
      <w:r w:rsidRPr="001D3FE4">
        <w:rPr>
          <w:rFonts w:ascii="Arial" w:hAnsi="Arial" w:cs="Arial"/>
        </w:rPr>
        <w:t>Environmental factors: One of the first documented environmental factors is related to negative life events, such as family problems (abuse, conflicts, etc.), situations of separation in childhood, role reversal in the family, lack of social interaction, or having a close family member with the disorder as a role model</w:t>
      </w:r>
      <w:r w:rsidR="00323720">
        <w:rPr>
          <w:rFonts w:ascii="Arial" w:hAnsi="Arial" w:cs="Arial"/>
        </w:rPr>
        <w:t xml:space="preserve"> </w:t>
      </w:r>
      <w:r w:rsidR="00323720" w:rsidRPr="00323720">
        <w:rPr>
          <w:rFonts w:ascii="Arial" w:hAnsi="Arial" w:cs="Arial"/>
        </w:rPr>
        <w:t>(Gosselin and Laberge, 2003)</w:t>
      </w:r>
      <w:r w:rsidR="00323720">
        <w:rPr>
          <w:rFonts w:ascii="Arial" w:hAnsi="Arial" w:cs="Arial"/>
        </w:rPr>
        <w:t>.</w:t>
      </w:r>
    </w:p>
    <w:p w14:paraId="0874D9A2" w14:textId="5BB98D33" w:rsidR="0007057F" w:rsidRDefault="0007057F" w:rsidP="001D3FE4">
      <w:pPr>
        <w:pStyle w:val="ListParagraph"/>
        <w:numPr>
          <w:ilvl w:val="0"/>
          <w:numId w:val="5"/>
        </w:numPr>
        <w:spacing w:line="360" w:lineRule="auto"/>
        <w:jc w:val="both"/>
        <w:rPr>
          <w:rFonts w:ascii="Arial" w:hAnsi="Arial" w:cs="Arial"/>
        </w:rPr>
      </w:pPr>
      <w:r w:rsidRPr="001D3FE4">
        <w:rPr>
          <w:rFonts w:ascii="Arial" w:hAnsi="Arial" w:cs="Arial"/>
        </w:rPr>
        <w:t xml:space="preserve">The cognitive and </w:t>
      </w:r>
      <w:r w:rsidR="001D3FE4" w:rsidRPr="001D3FE4">
        <w:rPr>
          <w:rFonts w:ascii="Arial" w:hAnsi="Arial" w:cs="Arial"/>
        </w:rPr>
        <w:t>behavioural</w:t>
      </w:r>
      <w:r w:rsidRPr="001D3FE4">
        <w:rPr>
          <w:rFonts w:ascii="Arial" w:hAnsi="Arial" w:cs="Arial"/>
        </w:rPr>
        <w:t xml:space="preserve"> approach: </w:t>
      </w:r>
      <w:r w:rsidR="001F4704" w:rsidRPr="001D3FE4">
        <w:rPr>
          <w:rFonts w:ascii="Arial" w:hAnsi="Arial" w:cs="Arial"/>
        </w:rPr>
        <w:t>Research</w:t>
      </w:r>
      <w:r w:rsidRPr="001D3FE4">
        <w:rPr>
          <w:rFonts w:ascii="Arial" w:hAnsi="Arial" w:cs="Arial"/>
        </w:rPr>
        <w:t xml:space="preserve"> suggest</w:t>
      </w:r>
      <w:r w:rsidR="00042BD6">
        <w:rPr>
          <w:rFonts w:ascii="Arial" w:hAnsi="Arial" w:cs="Arial"/>
        </w:rPr>
        <w:t>s</w:t>
      </w:r>
      <w:r w:rsidRPr="001D3FE4">
        <w:rPr>
          <w:rFonts w:ascii="Arial" w:hAnsi="Arial" w:cs="Arial"/>
        </w:rPr>
        <w:t xml:space="preserve"> that attention deficit is related to excessive worry. On the other hand, intolerance to uncertainty, false beliefs about worry, or a negative orientation to problems would also be determinants in the development of GAD</w:t>
      </w:r>
      <w:r w:rsidR="00323720">
        <w:rPr>
          <w:rFonts w:ascii="Arial" w:hAnsi="Arial" w:cs="Arial"/>
        </w:rPr>
        <w:t xml:space="preserve"> </w:t>
      </w:r>
      <w:r w:rsidR="00323720" w:rsidRPr="00323720">
        <w:rPr>
          <w:rFonts w:ascii="Arial" w:hAnsi="Arial" w:cs="Arial"/>
        </w:rPr>
        <w:t>(Gosselin and Laberge, 2003)</w:t>
      </w:r>
      <w:r w:rsidR="00323720">
        <w:rPr>
          <w:rFonts w:ascii="Arial" w:hAnsi="Arial" w:cs="Arial"/>
        </w:rPr>
        <w:t xml:space="preserve">. </w:t>
      </w:r>
    </w:p>
    <w:p w14:paraId="36EEF578" w14:textId="1FDEFB13" w:rsidR="00BA176D" w:rsidRDefault="00314EBE" w:rsidP="00314EBE">
      <w:pPr>
        <w:pStyle w:val="Heading2"/>
        <w:spacing w:line="360" w:lineRule="auto"/>
        <w:rPr>
          <w:rFonts w:ascii="Arial" w:hAnsi="Arial" w:cs="Arial"/>
          <w:color w:val="323E4F" w:themeColor="text2" w:themeShade="BF"/>
          <w:sz w:val="22"/>
          <w:szCs w:val="22"/>
        </w:rPr>
      </w:pPr>
      <w:bookmarkStart w:id="6" w:name="_Toc154923304"/>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4</w:t>
      </w:r>
      <w:r>
        <w:rPr>
          <w:rFonts w:ascii="Arial" w:hAnsi="Arial" w:cs="Arial"/>
          <w:color w:val="323E4F" w:themeColor="text2" w:themeShade="BF"/>
          <w:sz w:val="22"/>
          <w:szCs w:val="22"/>
        </w:rPr>
        <w:t xml:space="preserve"> </w:t>
      </w:r>
      <w:r w:rsidR="0095069A" w:rsidRPr="00314EBE">
        <w:rPr>
          <w:rFonts w:ascii="Arial" w:hAnsi="Arial" w:cs="Arial"/>
          <w:color w:val="323E4F" w:themeColor="text2" w:themeShade="BF"/>
          <w:sz w:val="22"/>
          <w:szCs w:val="22"/>
        </w:rPr>
        <w:t>Signs and Symptoms</w:t>
      </w:r>
      <w:r w:rsidR="00014233">
        <w:rPr>
          <w:rFonts w:ascii="Arial" w:hAnsi="Arial" w:cs="Arial"/>
          <w:color w:val="323E4F" w:themeColor="text2" w:themeShade="BF"/>
          <w:sz w:val="22"/>
          <w:szCs w:val="22"/>
        </w:rPr>
        <w:t>:</w:t>
      </w:r>
      <w:bookmarkEnd w:id="6"/>
    </w:p>
    <w:p w14:paraId="6489B9CE" w14:textId="5E224B58" w:rsidR="00665961" w:rsidRDefault="00FF377C" w:rsidP="001F4704">
      <w:pPr>
        <w:spacing w:line="360" w:lineRule="auto"/>
        <w:jc w:val="both"/>
        <w:rPr>
          <w:rFonts w:ascii="Arial" w:hAnsi="Arial" w:cs="Arial"/>
        </w:rPr>
      </w:pPr>
      <w:r w:rsidRPr="00FF377C">
        <w:rPr>
          <w:rFonts w:ascii="Arial" w:hAnsi="Arial" w:cs="Arial"/>
        </w:rPr>
        <w:t>Patients suffering from GAD experience continuous distress with disturbances that lead them to develop sleep disorders and social or occupational dysfunction, with both physical and mental symptomatology resulting in restlessness, tension or nervousness, physical fatigue, difficulty concentrating, irritability, and even muscle tension or pain</w:t>
      </w:r>
      <w:r w:rsidR="001D21F3">
        <w:rPr>
          <w:rFonts w:ascii="Arial" w:hAnsi="Arial" w:cs="Arial"/>
        </w:rPr>
        <w:t xml:space="preserve"> </w:t>
      </w:r>
      <w:r w:rsidR="001D21F3" w:rsidRPr="001D21F3">
        <w:rPr>
          <w:rFonts w:ascii="Arial" w:hAnsi="Arial" w:cs="Arial"/>
        </w:rPr>
        <w:t>(Gale and Oakley-Browne, 2003)</w:t>
      </w:r>
      <w:r w:rsidR="001D21F3">
        <w:rPr>
          <w:rFonts w:ascii="Arial" w:hAnsi="Arial" w:cs="Arial"/>
        </w:rPr>
        <w:t>.</w:t>
      </w:r>
      <w:r w:rsidR="00CE6D39">
        <w:rPr>
          <w:rFonts w:ascii="Arial" w:hAnsi="Arial" w:cs="Arial"/>
        </w:rPr>
        <w:t xml:space="preserve"> </w:t>
      </w:r>
      <w:r w:rsidR="00CE6D39" w:rsidRPr="00CE6D39">
        <w:rPr>
          <w:rFonts w:ascii="Arial" w:hAnsi="Arial" w:cs="Arial"/>
        </w:rPr>
        <w:t>Unlike panic disorder, people with GAD feel increased vigilance and scanning (they feel more startled or suffer greater excitement) but do not have panic attacks</w:t>
      </w:r>
      <w:r w:rsidR="00817480">
        <w:rPr>
          <w:rFonts w:ascii="Arial" w:hAnsi="Arial" w:cs="Arial"/>
        </w:rPr>
        <w:t xml:space="preserve"> </w:t>
      </w:r>
      <w:r w:rsidR="001D21F3" w:rsidRPr="001D21F3">
        <w:rPr>
          <w:rFonts w:ascii="Arial" w:hAnsi="Arial" w:cs="Arial"/>
        </w:rPr>
        <w:t>(Gale and Oakley-Browne, 2003)</w:t>
      </w:r>
      <w:r w:rsidR="001D21F3">
        <w:rPr>
          <w:rFonts w:ascii="Arial" w:hAnsi="Arial" w:cs="Arial"/>
        </w:rPr>
        <w:t xml:space="preserve">. </w:t>
      </w:r>
    </w:p>
    <w:p w14:paraId="4CC86C2E" w14:textId="29E27ECA" w:rsidR="00F00D7D" w:rsidRPr="006F1A37" w:rsidRDefault="00014233" w:rsidP="001B6F48">
      <w:pPr>
        <w:pStyle w:val="Heading2"/>
        <w:spacing w:line="360" w:lineRule="auto"/>
        <w:rPr>
          <w:rFonts w:ascii="Arial" w:hAnsi="Arial" w:cs="Arial"/>
          <w:color w:val="323E4F" w:themeColor="text2" w:themeShade="BF"/>
          <w:sz w:val="22"/>
          <w:szCs w:val="22"/>
        </w:rPr>
      </w:pPr>
      <w:bookmarkStart w:id="7" w:name="_Toc154923305"/>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5</w:t>
      </w:r>
      <w:r>
        <w:rPr>
          <w:rFonts w:ascii="Arial" w:hAnsi="Arial" w:cs="Arial"/>
          <w:color w:val="323E4F" w:themeColor="text2" w:themeShade="BF"/>
          <w:sz w:val="22"/>
          <w:szCs w:val="22"/>
        </w:rPr>
        <w:t xml:space="preserve"> </w:t>
      </w:r>
      <w:r w:rsidR="006F1A37" w:rsidRPr="006F1A37">
        <w:rPr>
          <w:rFonts w:ascii="Arial" w:hAnsi="Arial" w:cs="Arial"/>
          <w:color w:val="323E4F" w:themeColor="text2" w:themeShade="BF"/>
          <w:sz w:val="22"/>
          <w:szCs w:val="22"/>
        </w:rPr>
        <w:t>Diagnosis</w:t>
      </w:r>
      <w:r>
        <w:rPr>
          <w:rFonts w:ascii="Arial" w:hAnsi="Arial" w:cs="Arial"/>
          <w:color w:val="323E4F" w:themeColor="text2" w:themeShade="BF"/>
          <w:sz w:val="22"/>
          <w:szCs w:val="22"/>
        </w:rPr>
        <w:t>:</w:t>
      </w:r>
      <w:bookmarkEnd w:id="7"/>
    </w:p>
    <w:p w14:paraId="1475A731" w14:textId="12ED7519" w:rsidR="00E30015" w:rsidRPr="00D27350" w:rsidRDefault="002029F5" w:rsidP="001B6F48">
      <w:pPr>
        <w:spacing w:line="360" w:lineRule="auto"/>
        <w:jc w:val="both"/>
        <w:rPr>
          <w:rFonts w:ascii="Arial" w:hAnsi="Arial" w:cs="Arial"/>
        </w:rPr>
      </w:pPr>
      <w:r w:rsidRPr="002029F5">
        <w:rPr>
          <w:rFonts w:ascii="Arial" w:hAnsi="Arial" w:cs="Arial"/>
        </w:rPr>
        <w:t>Generalized anxiety disorder must meet certain criteria for its initial diagnostic assessment, such as duration (longer than 6 months), and it must also meet three or more of the previously mentioned symptoms</w:t>
      </w:r>
      <w:r w:rsidR="00B565BB">
        <w:rPr>
          <w:rFonts w:ascii="Arial" w:hAnsi="Arial" w:cs="Arial"/>
        </w:rPr>
        <w:t xml:space="preserve"> </w:t>
      </w:r>
      <w:r w:rsidR="00B565BB" w:rsidRPr="00B565BB">
        <w:rPr>
          <w:rFonts w:ascii="Arial" w:hAnsi="Arial" w:cs="Arial"/>
        </w:rPr>
        <w:t>(Munir and Takov, 2022).</w:t>
      </w:r>
      <w:r w:rsidR="00DD6320">
        <w:rPr>
          <w:rFonts w:ascii="Arial" w:hAnsi="Arial" w:cs="Arial"/>
        </w:rPr>
        <w:t xml:space="preserve"> </w:t>
      </w:r>
      <w:r w:rsidR="00F621A2" w:rsidRPr="00F621A2">
        <w:rPr>
          <w:rFonts w:ascii="Arial" w:hAnsi="Arial" w:cs="Arial"/>
        </w:rPr>
        <w:t>An initial diagnosis begins by evaluating both behavioural and somatic symptoms. To exclude organic causes, the doctor or healthcare professional will perform toxicological tests, echocardiography, blood glucose level tests to rule out diabetes, thyroid tests, or even checks for certain vitamin deficiencies. Additionally, a specific questionnaire (GAD-7) will be carried out, which will allow the professional to create an assessment and determine the severity of the disorder</w:t>
      </w:r>
      <w:r w:rsidR="003C4CD9">
        <w:rPr>
          <w:rFonts w:ascii="Arial" w:hAnsi="Arial" w:cs="Arial"/>
        </w:rPr>
        <w:t xml:space="preserve"> </w:t>
      </w:r>
      <w:bookmarkStart w:id="8" w:name="_Hlk153876417"/>
      <w:r w:rsidR="00B565BB" w:rsidRPr="00B565BB">
        <w:rPr>
          <w:rFonts w:ascii="Arial" w:hAnsi="Arial" w:cs="Arial"/>
        </w:rPr>
        <w:t>(Munir and Takov, 2022)</w:t>
      </w:r>
      <w:r w:rsidR="00B565BB">
        <w:rPr>
          <w:rFonts w:ascii="Arial" w:hAnsi="Arial" w:cs="Arial"/>
        </w:rPr>
        <w:t>.</w:t>
      </w:r>
      <w:bookmarkEnd w:id="8"/>
    </w:p>
    <w:p w14:paraId="1080E434" w14:textId="7AC49DEE" w:rsidR="00445EB6" w:rsidRPr="000F12D8" w:rsidRDefault="000F12D8" w:rsidP="0024398A">
      <w:pPr>
        <w:pStyle w:val="Heading2"/>
        <w:spacing w:line="360" w:lineRule="auto"/>
        <w:rPr>
          <w:rFonts w:ascii="Arial" w:hAnsi="Arial" w:cs="Arial"/>
          <w:color w:val="323E4F" w:themeColor="text2" w:themeShade="BF"/>
          <w:sz w:val="22"/>
          <w:szCs w:val="22"/>
        </w:rPr>
      </w:pPr>
      <w:bookmarkStart w:id="9" w:name="_Toc154923306"/>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6</w:t>
      </w:r>
      <w:r>
        <w:rPr>
          <w:rFonts w:ascii="Arial" w:hAnsi="Arial" w:cs="Arial"/>
          <w:color w:val="323E4F" w:themeColor="text2" w:themeShade="BF"/>
          <w:sz w:val="22"/>
          <w:szCs w:val="22"/>
        </w:rPr>
        <w:t xml:space="preserve"> </w:t>
      </w:r>
      <w:r w:rsidR="000557FE" w:rsidRPr="000F12D8">
        <w:rPr>
          <w:rFonts w:ascii="Arial" w:hAnsi="Arial" w:cs="Arial"/>
          <w:color w:val="323E4F" w:themeColor="text2" w:themeShade="BF"/>
          <w:sz w:val="22"/>
          <w:szCs w:val="22"/>
        </w:rPr>
        <w:t xml:space="preserve">Current </w:t>
      </w:r>
      <w:r w:rsidRPr="000F12D8">
        <w:rPr>
          <w:rFonts w:ascii="Arial" w:hAnsi="Arial" w:cs="Arial"/>
          <w:color w:val="323E4F" w:themeColor="text2" w:themeShade="BF"/>
          <w:sz w:val="22"/>
          <w:szCs w:val="22"/>
        </w:rPr>
        <w:t>treatment</w:t>
      </w:r>
      <w:r>
        <w:rPr>
          <w:rFonts w:ascii="Arial" w:hAnsi="Arial" w:cs="Arial"/>
          <w:color w:val="323E4F" w:themeColor="text2" w:themeShade="BF"/>
          <w:sz w:val="22"/>
          <w:szCs w:val="22"/>
        </w:rPr>
        <w:t>:</w:t>
      </w:r>
      <w:bookmarkEnd w:id="9"/>
    </w:p>
    <w:p w14:paraId="142EAFA8" w14:textId="06C0724D" w:rsidR="0024398A" w:rsidRPr="00922C04" w:rsidRDefault="0024398A" w:rsidP="00922C04">
      <w:pPr>
        <w:pStyle w:val="ListParagraph"/>
        <w:numPr>
          <w:ilvl w:val="0"/>
          <w:numId w:val="7"/>
        </w:numPr>
        <w:spacing w:line="360" w:lineRule="auto"/>
        <w:jc w:val="both"/>
        <w:rPr>
          <w:rFonts w:ascii="Arial" w:hAnsi="Arial" w:cs="Arial"/>
        </w:rPr>
      </w:pPr>
      <w:r w:rsidRPr="00922C04">
        <w:rPr>
          <w:rFonts w:ascii="Arial" w:hAnsi="Arial" w:cs="Arial"/>
        </w:rPr>
        <w:t>Psychological therapy: Patients diagnosed with GAD can be referred to cognitive therapies even before needing medication, either through their GP or on their own initiative</w:t>
      </w:r>
      <w:r w:rsidR="00B347AD">
        <w:rPr>
          <w:rFonts w:ascii="Arial" w:hAnsi="Arial" w:cs="Arial"/>
        </w:rPr>
        <w:t xml:space="preserve"> </w:t>
      </w:r>
      <w:r w:rsidR="00B347AD" w:rsidRPr="00B347AD">
        <w:rPr>
          <w:rFonts w:ascii="Arial" w:hAnsi="Arial" w:cs="Arial"/>
        </w:rPr>
        <w:t> (NHS, 2018)</w:t>
      </w:r>
      <w:r w:rsidR="00B347AD">
        <w:rPr>
          <w:rFonts w:ascii="Arial" w:hAnsi="Arial" w:cs="Arial"/>
        </w:rPr>
        <w:t xml:space="preserve">. </w:t>
      </w:r>
    </w:p>
    <w:p w14:paraId="5E157D79" w14:textId="6E4A05AC" w:rsidR="0024398A" w:rsidRPr="00922C04" w:rsidRDefault="0024398A" w:rsidP="00922C04">
      <w:pPr>
        <w:pStyle w:val="ListParagraph"/>
        <w:numPr>
          <w:ilvl w:val="0"/>
          <w:numId w:val="7"/>
        </w:numPr>
        <w:spacing w:line="360" w:lineRule="auto"/>
        <w:jc w:val="both"/>
        <w:rPr>
          <w:rFonts w:ascii="Arial" w:hAnsi="Arial" w:cs="Arial"/>
        </w:rPr>
      </w:pPr>
      <w:r w:rsidRPr="00922C04">
        <w:rPr>
          <w:rFonts w:ascii="Arial" w:hAnsi="Arial" w:cs="Arial"/>
        </w:rPr>
        <w:t>Relaxation techniques: Through learning muscle relaxation techniques, patients are guided by professionals to apply the treatment. Both psychological therapy and relaxation technique therapy typically last for one hour per session, once a week for a period of 3 to 4 months</w:t>
      </w:r>
      <w:r w:rsidR="00B347AD">
        <w:rPr>
          <w:rFonts w:ascii="Arial" w:hAnsi="Arial" w:cs="Arial"/>
        </w:rPr>
        <w:t xml:space="preserve"> </w:t>
      </w:r>
      <w:r w:rsidR="00B347AD" w:rsidRPr="00B347AD">
        <w:rPr>
          <w:rFonts w:ascii="Arial" w:hAnsi="Arial" w:cs="Arial"/>
        </w:rPr>
        <w:t> (NHS, 2018)</w:t>
      </w:r>
      <w:r w:rsidR="00B347AD">
        <w:rPr>
          <w:rFonts w:ascii="Arial" w:hAnsi="Arial" w:cs="Arial"/>
        </w:rPr>
        <w:t>.</w:t>
      </w:r>
    </w:p>
    <w:p w14:paraId="797B62B2" w14:textId="6C796F0A" w:rsidR="0024398A" w:rsidRPr="00922C04" w:rsidRDefault="0024398A" w:rsidP="00922C04">
      <w:pPr>
        <w:pStyle w:val="ListParagraph"/>
        <w:numPr>
          <w:ilvl w:val="0"/>
          <w:numId w:val="7"/>
        </w:numPr>
        <w:spacing w:line="360" w:lineRule="auto"/>
        <w:jc w:val="both"/>
        <w:rPr>
          <w:rFonts w:ascii="Arial" w:hAnsi="Arial" w:cs="Arial"/>
        </w:rPr>
      </w:pPr>
      <w:r w:rsidRPr="00922C04">
        <w:rPr>
          <w:rFonts w:ascii="Arial" w:hAnsi="Arial" w:cs="Arial"/>
        </w:rPr>
        <w:t>Medication: The GP will prescribe medication for a short or long period of time depending on the patient's degree of anxiety, although the risk of side effects caused by the medication should be taken into account</w:t>
      </w:r>
      <w:r w:rsidR="00B347AD">
        <w:rPr>
          <w:rFonts w:ascii="Arial" w:hAnsi="Arial" w:cs="Arial"/>
        </w:rPr>
        <w:t xml:space="preserve"> </w:t>
      </w:r>
      <w:r w:rsidR="00B347AD" w:rsidRPr="00B347AD">
        <w:rPr>
          <w:rFonts w:ascii="Arial" w:hAnsi="Arial" w:cs="Arial"/>
        </w:rPr>
        <w:t> (NHS, 2018)</w:t>
      </w:r>
      <w:r w:rsidR="00B347AD">
        <w:rPr>
          <w:rFonts w:ascii="Arial" w:hAnsi="Arial" w:cs="Arial"/>
        </w:rPr>
        <w:t>.</w:t>
      </w:r>
    </w:p>
    <w:p w14:paraId="0D863B68" w14:textId="391D973A" w:rsidR="0024398A" w:rsidRPr="00922C04" w:rsidRDefault="0024398A" w:rsidP="00922C04">
      <w:pPr>
        <w:pStyle w:val="ListParagraph"/>
        <w:numPr>
          <w:ilvl w:val="0"/>
          <w:numId w:val="7"/>
        </w:numPr>
        <w:spacing w:line="360" w:lineRule="auto"/>
        <w:jc w:val="both"/>
        <w:rPr>
          <w:rFonts w:ascii="Arial" w:hAnsi="Arial" w:cs="Arial"/>
        </w:rPr>
      </w:pPr>
      <w:r w:rsidRPr="00922C04">
        <w:rPr>
          <w:rFonts w:ascii="Arial" w:hAnsi="Arial" w:cs="Arial"/>
        </w:rPr>
        <w:t>Serotonin reuptake inhibitors: This is a type of hormonal treatment that increases the levels of serotonin and norepinephrine in the brain. Like other types of medication, it is important to consider the side effects</w:t>
      </w:r>
      <w:r w:rsidR="00156C3E">
        <w:rPr>
          <w:rFonts w:ascii="Arial" w:hAnsi="Arial" w:cs="Arial"/>
        </w:rPr>
        <w:t xml:space="preserve"> </w:t>
      </w:r>
      <w:r w:rsidR="00B347AD" w:rsidRPr="00B347AD">
        <w:rPr>
          <w:rFonts w:ascii="Arial" w:hAnsi="Arial" w:cs="Arial"/>
        </w:rPr>
        <w:t> </w:t>
      </w:r>
      <w:bookmarkStart w:id="10" w:name="_Hlk153884135"/>
      <w:r w:rsidR="00B347AD" w:rsidRPr="00B347AD">
        <w:rPr>
          <w:rFonts w:ascii="Arial" w:hAnsi="Arial" w:cs="Arial"/>
        </w:rPr>
        <w:t>(NHS, 2018)</w:t>
      </w:r>
      <w:r w:rsidR="00B347AD">
        <w:rPr>
          <w:rFonts w:ascii="Arial" w:hAnsi="Arial" w:cs="Arial"/>
        </w:rPr>
        <w:t>.</w:t>
      </w:r>
      <w:bookmarkEnd w:id="10"/>
    </w:p>
    <w:p w14:paraId="71A1B841" w14:textId="62DCE393" w:rsidR="0024398A" w:rsidRPr="00694371" w:rsidRDefault="00694371" w:rsidP="0067238F">
      <w:pPr>
        <w:pStyle w:val="Heading2"/>
        <w:spacing w:line="360" w:lineRule="auto"/>
        <w:rPr>
          <w:rFonts w:ascii="Arial" w:hAnsi="Arial" w:cs="Arial"/>
          <w:vanish/>
          <w:sz w:val="22"/>
          <w:szCs w:val="22"/>
        </w:rPr>
      </w:pPr>
      <w:bookmarkStart w:id="11" w:name="_Toc154923307"/>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7</w:t>
      </w:r>
      <w:r>
        <w:rPr>
          <w:rFonts w:ascii="Arial" w:hAnsi="Arial" w:cs="Arial"/>
          <w:color w:val="323E4F" w:themeColor="text2" w:themeShade="BF"/>
          <w:sz w:val="22"/>
          <w:szCs w:val="22"/>
        </w:rPr>
        <w:t xml:space="preserve"> </w:t>
      </w:r>
      <w:r w:rsidRPr="00694371">
        <w:rPr>
          <w:rFonts w:ascii="Arial" w:hAnsi="Arial" w:cs="Arial"/>
          <w:color w:val="323E4F" w:themeColor="text2" w:themeShade="BF"/>
          <w:sz w:val="22"/>
          <w:szCs w:val="22"/>
        </w:rPr>
        <w:t>Measurements of rehabilitation</w:t>
      </w:r>
      <w:r>
        <w:rPr>
          <w:rFonts w:ascii="Arial" w:hAnsi="Arial" w:cs="Arial"/>
          <w:color w:val="323E4F" w:themeColor="text2" w:themeShade="BF"/>
          <w:sz w:val="22"/>
          <w:szCs w:val="22"/>
        </w:rPr>
        <w:t>:</w:t>
      </w:r>
      <w:bookmarkEnd w:id="11"/>
      <w:r w:rsidR="0024398A" w:rsidRPr="00694371">
        <w:rPr>
          <w:rFonts w:ascii="Arial" w:hAnsi="Arial" w:cs="Arial"/>
          <w:vanish/>
          <w:sz w:val="22"/>
          <w:szCs w:val="22"/>
        </w:rPr>
        <w:t>Top of Form</w:t>
      </w:r>
    </w:p>
    <w:p w14:paraId="2CE8FE87" w14:textId="77777777" w:rsidR="00C027C3" w:rsidRPr="00694371" w:rsidRDefault="00C027C3" w:rsidP="0067238F">
      <w:pPr>
        <w:pStyle w:val="Heading2"/>
        <w:spacing w:line="360" w:lineRule="auto"/>
        <w:rPr>
          <w:rFonts w:ascii="Arial" w:hAnsi="Arial" w:cs="Arial"/>
          <w:sz w:val="22"/>
          <w:szCs w:val="22"/>
        </w:rPr>
      </w:pPr>
    </w:p>
    <w:p w14:paraId="73685EF5" w14:textId="40D3FDCF" w:rsidR="00DB5AD4" w:rsidRDefault="0067238F" w:rsidP="0067238F">
      <w:pPr>
        <w:spacing w:line="360" w:lineRule="auto"/>
        <w:jc w:val="both"/>
        <w:rPr>
          <w:rFonts w:ascii="Arial" w:hAnsi="Arial" w:cs="Arial"/>
        </w:rPr>
      </w:pPr>
      <w:r w:rsidRPr="0067238F">
        <w:rPr>
          <w:rFonts w:ascii="Arial" w:hAnsi="Arial" w:cs="Arial"/>
        </w:rPr>
        <w:t>To conduct a follow-up of GAD in patient outcomes, it is important for professionals to use generic instruments (GAD-7) or specific instruments (Mood and Anxiety Symptom Questionnaire - MASQ). The use of both instruments helps to obtain comparable information, which is clinically more relevant</w:t>
      </w:r>
      <w:r>
        <w:rPr>
          <w:rFonts w:ascii="Arial" w:hAnsi="Arial" w:cs="Arial"/>
        </w:rPr>
        <w:t xml:space="preserve"> </w:t>
      </w:r>
      <w:r w:rsidR="000F459B" w:rsidRPr="000F459B">
        <w:rPr>
          <w:rFonts w:ascii="Arial" w:hAnsi="Arial" w:cs="Arial"/>
        </w:rPr>
        <w:t xml:space="preserve"> (Schawo </w:t>
      </w:r>
      <w:r w:rsidR="000F459B" w:rsidRPr="00B764DE">
        <w:rPr>
          <w:rFonts w:ascii="Arial" w:hAnsi="Arial" w:cs="Arial"/>
          <w:i/>
          <w:iCs/>
        </w:rPr>
        <w:t>et al</w:t>
      </w:r>
      <w:r w:rsidR="000F459B" w:rsidRPr="000F459B">
        <w:rPr>
          <w:rFonts w:ascii="Arial" w:hAnsi="Arial" w:cs="Arial"/>
        </w:rPr>
        <w:t>., 2019)</w:t>
      </w:r>
      <w:r w:rsidR="000F459B">
        <w:rPr>
          <w:rFonts w:ascii="Arial" w:hAnsi="Arial" w:cs="Arial"/>
        </w:rPr>
        <w:t xml:space="preserve">. </w:t>
      </w:r>
    </w:p>
    <w:p w14:paraId="353C806A" w14:textId="362F9D0C" w:rsidR="00F501DB" w:rsidRDefault="00F501DB" w:rsidP="0085129C">
      <w:pPr>
        <w:pStyle w:val="Heading2"/>
        <w:spacing w:line="360" w:lineRule="auto"/>
        <w:rPr>
          <w:rFonts w:ascii="Arial" w:hAnsi="Arial" w:cs="Arial"/>
          <w:color w:val="323E4F" w:themeColor="text2" w:themeShade="BF"/>
          <w:sz w:val="22"/>
          <w:szCs w:val="22"/>
        </w:rPr>
      </w:pPr>
      <w:bookmarkStart w:id="12" w:name="_Toc154923308"/>
      <w:r>
        <w:rPr>
          <w:rFonts w:ascii="Arial" w:hAnsi="Arial" w:cs="Arial"/>
          <w:color w:val="323E4F" w:themeColor="text2" w:themeShade="BF"/>
          <w:sz w:val="22"/>
          <w:szCs w:val="22"/>
        </w:rPr>
        <w:t>1.</w:t>
      </w:r>
      <w:r w:rsidR="00922E1B">
        <w:rPr>
          <w:rFonts w:ascii="Arial" w:hAnsi="Arial" w:cs="Arial"/>
          <w:color w:val="323E4F" w:themeColor="text2" w:themeShade="BF"/>
          <w:sz w:val="22"/>
          <w:szCs w:val="22"/>
        </w:rPr>
        <w:t>8</w:t>
      </w:r>
      <w:r>
        <w:rPr>
          <w:rFonts w:ascii="Arial" w:hAnsi="Arial" w:cs="Arial"/>
          <w:color w:val="323E4F" w:themeColor="text2" w:themeShade="BF"/>
          <w:sz w:val="22"/>
          <w:szCs w:val="22"/>
        </w:rPr>
        <w:t xml:space="preserve"> </w:t>
      </w:r>
      <w:r w:rsidRPr="00F501DB">
        <w:rPr>
          <w:rFonts w:ascii="Arial" w:hAnsi="Arial" w:cs="Arial"/>
          <w:color w:val="323E4F" w:themeColor="text2" w:themeShade="BF"/>
          <w:sz w:val="22"/>
          <w:szCs w:val="22"/>
        </w:rPr>
        <w:t>Recommendations</w:t>
      </w:r>
      <w:r>
        <w:rPr>
          <w:rFonts w:ascii="Arial" w:hAnsi="Arial" w:cs="Arial"/>
          <w:color w:val="323E4F" w:themeColor="text2" w:themeShade="BF"/>
          <w:sz w:val="22"/>
          <w:szCs w:val="22"/>
        </w:rPr>
        <w:t>:</w:t>
      </w:r>
      <w:bookmarkEnd w:id="12"/>
    </w:p>
    <w:p w14:paraId="5DA9596C" w14:textId="70F2330E" w:rsidR="009F6498" w:rsidRDefault="0085129C" w:rsidP="009F6498">
      <w:pPr>
        <w:spacing w:line="360" w:lineRule="auto"/>
        <w:jc w:val="both"/>
        <w:rPr>
          <w:rFonts w:ascii="Arial" w:hAnsi="Arial" w:cs="Arial"/>
        </w:rPr>
      </w:pPr>
      <w:r w:rsidRPr="0085129C">
        <w:rPr>
          <w:rFonts w:ascii="Arial" w:hAnsi="Arial" w:cs="Arial"/>
        </w:rPr>
        <w:t>Several studies have found that meditation could have effects equivalent to other relaxation techniques used in anxiety treatments, such as muscle relaxation techniques</w:t>
      </w:r>
      <w:r>
        <w:rPr>
          <w:rFonts w:ascii="Arial" w:hAnsi="Arial" w:cs="Arial"/>
        </w:rPr>
        <w:t xml:space="preserve"> </w:t>
      </w:r>
      <w:r w:rsidR="00B764DE">
        <w:rPr>
          <w:rFonts w:ascii="Arial" w:hAnsi="Arial" w:cs="Arial"/>
        </w:rPr>
        <w:t xml:space="preserve">(Jorm et al., </w:t>
      </w:r>
      <w:r w:rsidR="00A8734B">
        <w:rPr>
          <w:rFonts w:ascii="Arial" w:hAnsi="Arial" w:cs="Arial"/>
        </w:rPr>
        <w:t>2004).</w:t>
      </w:r>
      <w:r w:rsidRPr="0085129C">
        <w:rPr>
          <w:rFonts w:ascii="Arial" w:hAnsi="Arial" w:cs="Arial"/>
        </w:rPr>
        <w:t xml:space="preserve"> This means greater accessibility for patients, as guided meditation can be carried out through video</w:t>
      </w:r>
      <w:r w:rsidR="00EC649E">
        <w:rPr>
          <w:rFonts w:ascii="Arial" w:hAnsi="Arial" w:cs="Arial"/>
        </w:rPr>
        <w:t>s</w:t>
      </w:r>
      <w:r w:rsidRPr="0085129C">
        <w:rPr>
          <w:rFonts w:ascii="Arial" w:hAnsi="Arial" w:cs="Arial"/>
        </w:rPr>
        <w:t xml:space="preserve"> or mobile applications, while muscle relaxation treatments would not be accessible in all centres according to the NHS</w:t>
      </w:r>
      <w:r w:rsidR="00F11CB5">
        <w:rPr>
          <w:rFonts w:ascii="Arial" w:hAnsi="Arial" w:cs="Arial"/>
        </w:rPr>
        <w:t xml:space="preserve"> </w:t>
      </w:r>
      <w:r w:rsidR="00F11CB5" w:rsidRPr="00F11CB5">
        <w:rPr>
          <w:rFonts w:ascii="Arial" w:hAnsi="Arial" w:cs="Arial"/>
        </w:rPr>
        <w:t>(NHS, 2018).</w:t>
      </w:r>
    </w:p>
    <w:p w14:paraId="21C732CF" w14:textId="77777777" w:rsidR="00003B38" w:rsidRPr="00CB7762" w:rsidRDefault="00922E1B" w:rsidP="00CB7762">
      <w:pPr>
        <w:pStyle w:val="Heading2"/>
        <w:spacing w:line="360" w:lineRule="auto"/>
        <w:rPr>
          <w:rFonts w:ascii="Arial" w:hAnsi="Arial" w:cs="Arial"/>
          <w:color w:val="323E4F" w:themeColor="text2" w:themeShade="BF"/>
          <w:sz w:val="22"/>
          <w:szCs w:val="22"/>
        </w:rPr>
      </w:pPr>
      <w:bookmarkStart w:id="13" w:name="_Toc154923309"/>
      <w:r>
        <w:rPr>
          <w:rFonts w:ascii="Arial" w:hAnsi="Arial" w:cs="Arial"/>
          <w:color w:val="323E4F" w:themeColor="text2" w:themeShade="BF"/>
          <w:sz w:val="22"/>
          <w:szCs w:val="22"/>
        </w:rPr>
        <w:t>1.</w:t>
      </w:r>
      <w:r w:rsidRPr="00CB7762">
        <w:rPr>
          <w:rFonts w:ascii="Arial" w:hAnsi="Arial" w:cs="Arial"/>
          <w:color w:val="323E4F" w:themeColor="text2" w:themeShade="BF"/>
          <w:sz w:val="22"/>
          <w:szCs w:val="22"/>
        </w:rPr>
        <w:t xml:space="preserve">9 </w:t>
      </w:r>
      <w:r w:rsidR="009F6498" w:rsidRPr="00CB7762">
        <w:rPr>
          <w:rFonts w:ascii="Arial" w:hAnsi="Arial" w:cs="Arial"/>
          <w:color w:val="323E4F" w:themeColor="text2" w:themeShade="BF"/>
          <w:sz w:val="22"/>
          <w:szCs w:val="22"/>
        </w:rPr>
        <w:t>Principles of care</w:t>
      </w:r>
      <w:r w:rsidRPr="00CB7762">
        <w:rPr>
          <w:rFonts w:ascii="Arial" w:hAnsi="Arial" w:cs="Arial"/>
          <w:color w:val="323E4F" w:themeColor="text2" w:themeShade="BF"/>
          <w:sz w:val="22"/>
          <w:szCs w:val="22"/>
        </w:rPr>
        <w:t>:</w:t>
      </w:r>
      <w:bookmarkEnd w:id="13"/>
      <w:r w:rsidR="00003B38" w:rsidRPr="00CB7762">
        <w:rPr>
          <w:rFonts w:ascii="Arial" w:hAnsi="Arial" w:cs="Arial"/>
          <w:color w:val="323E4F" w:themeColor="text2" w:themeShade="BF"/>
          <w:sz w:val="22"/>
          <w:szCs w:val="22"/>
        </w:rPr>
        <w:t xml:space="preserve">  </w:t>
      </w:r>
    </w:p>
    <w:p w14:paraId="4CE996DF" w14:textId="125BD949" w:rsidR="007C27F2" w:rsidRDefault="00CB7762" w:rsidP="00CB7762">
      <w:pPr>
        <w:spacing w:line="360" w:lineRule="auto"/>
        <w:jc w:val="both"/>
        <w:rPr>
          <w:rFonts w:ascii="Arial" w:hAnsi="Arial" w:cs="Arial"/>
        </w:rPr>
      </w:pPr>
      <w:r w:rsidRPr="00CB7762">
        <w:rPr>
          <w:rFonts w:ascii="Arial" w:hAnsi="Arial" w:cs="Arial"/>
        </w:rPr>
        <w:t xml:space="preserve">Professionals working with GAD patients should consider legal and legislative frameworks when providing care and treatments </w:t>
      </w:r>
      <w:r w:rsidR="007753A0" w:rsidRPr="007753A0">
        <w:rPr>
          <w:rFonts w:ascii="Arial" w:hAnsi="Arial" w:cs="Arial"/>
        </w:rPr>
        <w:t>(NICE, 2020)</w:t>
      </w:r>
      <w:r w:rsidR="002330D1">
        <w:rPr>
          <w:rFonts w:ascii="Arial" w:hAnsi="Arial" w:cs="Arial"/>
        </w:rPr>
        <w:t xml:space="preserve">. </w:t>
      </w:r>
      <w:r w:rsidRPr="00CB7762">
        <w:rPr>
          <w:rFonts w:ascii="Arial" w:hAnsi="Arial" w:cs="Arial"/>
        </w:rPr>
        <w:t>These include: 1) Building a committed, non-judgmental relationship, considering the patient's concerns and the disorder's impact on their mental health. 2) Respecting patient rights to dignity, data privacy, and confidentiality. 3) Offering clear information, considering translation needs and providing written reports if necessary. 4) Supporting families and providing contacts with organizations or local support groups for shared experiences. 5) Offering the same intervention types for patients with disabilities or cognitive learning/developmental issues. 6)</w:t>
      </w:r>
      <w:r w:rsidR="00BC4100">
        <w:rPr>
          <w:rFonts w:ascii="Arial" w:hAnsi="Arial" w:cs="Arial"/>
        </w:rPr>
        <w:t xml:space="preserve"> </w:t>
      </w:r>
      <w:r w:rsidRPr="00CB7762">
        <w:rPr>
          <w:rFonts w:ascii="Arial" w:hAnsi="Arial" w:cs="Arial"/>
        </w:rPr>
        <w:t>Ensuring patients receive appropriate treatment and specialist follow-up</w:t>
      </w:r>
      <w:r w:rsidR="000C543C">
        <w:rPr>
          <w:rFonts w:ascii="Arial" w:hAnsi="Arial" w:cs="Arial"/>
        </w:rPr>
        <w:t xml:space="preserve"> </w:t>
      </w:r>
      <w:r w:rsidR="007753A0" w:rsidRPr="007753A0">
        <w:rPr>
          <w:rFonts w:ascii="Arial" w:hAnsi="Arial" w:cs="Arial"/>
        </w:rPr>
        <w:t>(NICE, 2020)</w:t>
      </w:r>
      <w:r w:rsidR="007753A0">
        <w:rPr>
          <w:rFonts w:ascii="Arial" w:hAnsi="Arial" w:cs="Arial"/>
        </w:rPr>
        <w:t xml:space="preserve">. </w:t>
      </w:r>
    </w:p>
    <w:p w14:paraId="4F62907E" w14:textId="77777777" w:rsidR="00F629FE" w:rsidRPr="00F629FE" w:rsidRDefault="003B25FD" w:rsidP="00F629FE">
      <w:pPr>
        <w:pStyle w:val="Heading1"/>
        <w:numPr>
          <w:ilvl w:val="0"/>
          <w:numId w:val="1"/>
        </w:numPr>
        <w:spacing w:line="360" w:lineRule="auto"/>
        <w:rPr>
          <w:rFonts w:ascii="Arial" w:hAnsi="Arial" w:cs="Arial"/>
          <w:b/>
          <w:bCs/>
          <w:color w:val="323E4F" w:themeColor="text2" w:themeShade="BF"/>
          <w:sz w:val="22"/>
          <w:szCs w:val="22"/>
        </w:rPr>
      </w:pPr>
      <w:bookmarkStart w:id="14" w:name="_Toc154923310"/>
      <w:r w:rsidRPr="002857AE">
        <w:rPr>
          <w:rFonts w:ascii="Arial" w:hAnsi="Arial" w:cs="Arial"/>
          <w:b/>
          <w:bCs/>
          <w:color w:val="323E4F" w:themeColor="text2" w:themeShade="BF"/>
          <w:sz w:val="22"/>
          <w:szCs w:val="22"/>
        </w:rPr>
        <w:t>SCHIZOPHRENIA</w:t>
      </w:r>
      <w:bookmarkEnd w:id="14"/>
      <w:r w:rsidRPr="002857AE">
        <w:rPr>
          <w:rFonts w:ascii="Arial" w:hAnsi="Arial" w:cs="Arial"/>
          <w:b/>
          <w:bCs/>
          <w:color w:val="323E4F" w:themeColor="text2" w:themeShade="BF"/>
          <w:sz w:val="22"/>
          <w:szCs w:val="22"/>
        </w:rPr>
        <w:t xml:space="preserve"> </w:t>
      </w:r>
    </w:p>
    <w:p w14:paraId="3947F446" w14:textId="77777777" w:rsidR="00D827B5" w:rsidRDefault="00D827B5" w:rsidP="00D827B5">
      <w:pPr>
        <w:pStyle w:val="Heading2"/>
        <w:spacing w:line="360" w:lineRule="auto"/>
        <w:rPr>
          <w:rFonts w:ascii="Arial" w:hAnsi="Arial" w:cs="Arial"/>
          <w:color w:val="323E4F" w:themeColor="text2" w:themeShade="BF"/>
          <w:sz w:val="22"/>
          <w:szCs w:val="22"/>
        </w:rPr>
      </w:pPr>
      <w:bookmarkStart w:id="15" w:name="_Toc154923311"/>
      <w:r>
        <w:rPr>
          <w:rFonts w:ascii="Arial" w:hAnsi="Arial" w:cs="Arial"/>
          <w:color w:val="323E4F" w:themeColor="text2" w:themeShade="BF"/>
          <w:sz w:val="22"/>
          <w:szCs w:val="22"/>
        </w:rPr>
        <w:t xml:space="preserve">2.0 </w:t>
      </w:r>
      <w:r w:rsidR="00E56859" w:rsidRPr="00E56859">
        <w:rPr>
          <w:rFonts w:ascii="Arial" w:hAnsi="Arial" w:cs="Arial"/>
          <w:color w:val="323E4F" w:themeColor="text2" w:themeShade="BF"/>
          <w:sz w:val="22"/>
          <w:szCs w:val="22"/>
        </w:rPr>
        <w:t>Definition</w:t>
      </w:r>
      <w:r>
        <w:rPr>
          <w:rFonts w:ascii="Arial" w:hAnsi="Arial" w:cs="Arial"/>
          <w:color w:val="323E4F" w:themeColor="text2" w:themeShade="BF"/>
          <w:sz w:val="22"/>
          <w:szCs w:val="22"/>
        </w:rPr>
        <w:t>:</w:t>
      </w:r>
      <w:bookmarkEnd w:id="15"/>
    </w:p>
    <w:p w14:paraId="6B039102" w14:textId="7F252182" w:rsidR="00B03E08" w:rsidRDefault="001C398D" w:rsidP="001C398D">
      <w:pPr>
        <w:spacing w:line="360" w:lineRule="auto"/>
        <w:jc w:val="both"/>
        <w:rPr>
          <w:rFonts w:ascii="Arial" w:hAnsi="Arial" w:cs="Arial"/>
        </w:rPr>
      </w:pPr>
      <w:r w:rsidRPr="001C398D">
        <w:rPr>
          <w:rFonts w:ascii="Arial" w:hAnsi="Arial" w:cs="Arial"/>
        </w:rPr>
        <w:t>Sc</w:t>
      </w:r>
      <w:r w:rsidR="006F1828">
        <w:rPr>
          <w:rFonts w:ascii="Arial" w:hAnsi="Arial" w:cs="Arial"/>
        </w:rPr>
        <w:t>hizophrenic disorder</w:t>
      </w:r>
      <w:r w:rsidRPr="001C398D">
        <w:rPr>
          <w:rFonts w:ascii="Arial" w:hAnsi="Arial" w:cs="Arial"/>
        </w:rPr>
        <w:t xml:space="preserve"> is a long-lasting and intensely serious mental health condition that significantly impacts </w:t>
      </w:r>
      <w:r w:rsidR="000764CB">
        <w:rPr>
          <w:rFonts w:ascii="Arial" w:hAnsi="Arial" w:cs="Arial"/>
        </w:rPr>
        <w:t>o</w:t>
      </w:r>
      <w:r w:rsidRPr="001C398D">
        <w:rPr>
          <w:rFonts w:ascii="Arial" w:hAnsi="Arial" w:cs="Arial"/>
        </w:rPr>
        <w:t>n individual's thought processes, emotional responses, and general behaviour. Individuals diagnosed with schizophrenia often exhibit symptoms that suggest they are disconnected from reality</w:t>
      </w:r>
      <w:r w:rsidR="0035628E">
        <w:rPr>
          <w:rFonts w:ascii="Arial" w:hAnsi="Arial" w:cs="Arial"/>
        </w:rPr>
        <w:t>, the</w:t>
      </w:r>
      <w:r w:rsidRPr="001C398D">
        <w:rPr>
          <w:rFonts w:ascii="Arial" w:hAnsi="Arial" w:cs="Arial"/>
        </w:rPr>
        <w:t xml:space="preserve"> disconnection can be extremely troubling, not only for the individuals experiencing it but also for their friends, family, and others in their social circle</w:t>
      </w:r>
      <w:r w:rsidR="001C0215">
        <w:rPr>
          <w:rFonts w:ascii="Arial" w:hAnsi="Arial" w:cs="Arial"/>
        </w:rPr>
        <w:t xml:space="preserve"> </w:t>
      </w:r>
      <w:r w:rsidR="00B25DB6" w:rsidRPr="00B25DB6">
        <w:rPr>
          <w:rFonts w:ascii="Arial" w:hAnsi="Arial" w:cs="Arial"/>
        </w:rPr>
        <w:t>(National institute of Mental Health , n.d.)</w:t>
      </w:r>
      <w:r w:rsidR="00B25DB6">
        <w:rPr>
          <w:rFonts w:ascii="Arial" w:hAnsi="Arial" w:cs="Arial"/>
        </w:rPr>
        <w:t>.</w:t>
      </w:r>
    </w:p>
    <w:p w14:paraId="513632B1" w14:textId="752339A0" w:rsidR="005C5685" w:rsidRDefault="005C5685" w:rsidP="00E3468E">
      <w:pPr>
        <w:pStyle w:val="Heading2"/>
        <w:spacing w:line="360" w:lineRule="auto"/>
        <w:rPr>
          <w:rFonts w:ascii="Arial" w:hAnsi="Arial" w:cs="Arial"/>
          <w:sz w:val="22"/>
          <w:szCs w:val="22"/>
        </w:rPr>
      </w:pPr>
      <w:bookmarkStart w:id="16" w:name="_Toc154923312"/>
      <w:r>
        <w:rPr>
          <w:rFonts w:ascii="Arial" w:hAnsi="Arial" w:cs="Arial"/>
          <w:color w:val="323E4F" w:themeColor="text2" w:themeShade="BF"/>
          <w:sz w:val="22"/>
          <w:szCs w:val="22"/>
        </w:rPr>
        <w:t>2.</w:t>
      </w:r>
      <w:r w:rsidR="00F922C4">
        <w:rPr>
          <w:rFonts w:ascii="Arial" w:hAnsi="Arial" w:cs="Arial"/>
          <w:color w:val="323E4F" w:themeColor="text2" w:themeShade="BF"/>
          <w:sz w:val="22"/>
          <w:szCs w:val="22"/>
        </w:rPr>
        <w:t>1</w:t>
      </w:r>
      <w:r>
        <w:rPr>
          <w:rFonts w:ascii="Arial" w:hAnsi="Arial" w:cs="Arial"/>
          <w:color w:val="323E4F" w:themeColor="text2" w:themeShade="BF"/>
          <w:sz w:val="22"/>
          <w:szCs w:val="22"/>
        </w:rPr>
        <w:t xml:space="preserve"> </w:t>
      </w:r>
      <w:r w:rsidR="00B03E08" w:rsidRPr="005C5685">
        <w:rPr>
          <w:rFonts w:ascii="Arial" w:hAnsi="Arial" w:cs="Arial"/>
          <w:color w:val="323E4F" w:themeColor="text2" w:themeShade="BF"/>
          <w:sz w:val="22"/>
          <w:szCs w:val="22"/>
        </w:rPr>
        <w:t>Classification</w:t>
      </w:r>
      <w:r>
        <w:rPr>
          <w:rFonts w:ascii="Arial" w:hAnsi="Arial" w:cs="Arial"/>
          <w:sz w:val="22"/>
          <w:szCs w:val="22"/>
        </w:rPr>
        <w:t>:</w:t>
      </w:r>
      <w:bookmarkEnd w:id="16"/>
    </w:p>
    <w:p w14:paraId="24BA751D" w14:textId="74E53595" w:rsidR="00E3468E" w:rsidRDefault="00CF127E" w:rsidP="00E3468E">
      <w:pPr>
        <w:spacing w:line="360" w:lineRule="auto"/>
        <w:jc w:val="both"/>
        <w:rPr>
          <w:rFonts w:ascii="Arial" w:hAnsi="Arial" w:cs="Arial"/>
        </w:rPr>
      </w:pPr>
      <w:r w:rsidRPr="00CF127E">
        <w:rPr>
          <w:rFonts w:ascii="Arial" w:hAnsi="Arial" w:cs="Arial"/>
        </w:rPr>
        <w:t>Schizophrenia disorders are classified in the ICD-10 within the block of schizotypal and delusional disorders (F20-F29). The general definition of schizophrenia disorder is found in</w:t>
      </w:r>
      <w:r w:rsidR="00BD3EF4">
        <w:rPr>
          <w:rFonts w:ascii="Arial" w:hAnsi="Arial" w:cs="Arial"/>
        </w:rPr>
        <w:t xml:space="preserve">   </w:t>
      </w:r>
      <w:r w:rsidRPr="00CF127E">
        <w:rPr>
          <w:rFonts w:ascii="Arial" w:hAnsi="Arial" w:cs="Arial"/>
        </w:rPr>
        <w:t>F-20 of the list.</w:t>
      </w:r>
    </w:p>
    <w:p w14:paraId="7350130E" w14:textId="135BA2B2" w:rsidR="00F922C4" w:rsidRPr="00F203F1" w:rsidRDefault="00A31670" w:rsidP="00F203F1">
      <w:pPr>
        <w:pStyle w:val="Heading2"/>
        <w:spacing w:line="360" w:lineRule="auto"/>
        <w:rPr>
          <w:rFonts w:ascii="Arial" w:hAnsi="Arial" w:cs="Arial"/>
          <w:color w:val="323E4F" w:themeColor="text2" w:themeShade="BF"/>
          <w:sz w:val="22"/>
          <w:szCs w:val="22"/>
        </w:rPr>
      </w:pPr>
      <w:bookmarkStart w:id="17" w:name="_Toc154923313"/>
      <w:r>
        <w:rPr>
          <w:rFonts w:ascii="Arial" w:hAnsi="Arial" w:cs="Arial"/>
          <w:color w:val="323E4F" w:themeColor="text2" w:themeShade="BF"/>
          <w:sz w:val="22"/>
          <w:szCs w:val="22"/>
        </w:rPr>
        <w:t xml:space="preserve">2.2 </w:t>
      </w:r>
      <w:r w:rsidR="004C017E" w:rsidRPr="004C017E">
        <w:rPr>
          <w:rFonts w:ascii="Arial" w:hAnsi="Arial" w:cs="Arial"/>
          <w:color w:val="323E4F" w:themeColor="text2" w:themeShade="BF"/>
          <w:sz w:val="22"/>
          <w:szCs w:val="22"/>
        </w:rPr>
        <w:t>Data</w:t>
      </w:r>
      <w:r>
        <w:rPr>
          <w:rFonts w:ascii="Arial" w:hAnsi="Arial" w:cs="Arial"/>
          <w:color w:val="323E4F" w:themeColor="text2" w:themeShade="BF"/>
          <w:sz w:val="22"/>
          <w:szCs w:val="22"/>
        </w:rPr>
        <w:t>:</w:t>
      </w:r>
      <w:bookmarkEnd w:id="17"/>
      <w:r>
        <w:rPr>
          <w:rFonts w:ascii="Arial" w:hAnsi="Arial" w:cs="Arial"/>
          <w:color w:val="323E4F" w:themeColor="text2" w:themeShade="BF"/>
          <w:sz w:val="22"/>
          <w:szCs w:val="22"/>
        </w:rPr>
        <w:t xml:space="preserve"> </w:t>
      </w:r>
    </w:p>
    <w:p w14:paraId="23321BED" w14:textId="34638BF6" w:rsidR="00C560BF" w:rsidRDefault="00F203F1" w:rsidP="00F203F1">
      <w:pPr>
        <w:spacing w:line="360" w:lineRule="auto"/>
        <w:jc w:val="both"/>
        <w:rPr>
          <w:rFonts w:ascii="Arial" w:hAnsi="Arial" w:cs="Arial"/>
        </w:rPr>
      </w:pPr>
      <w:r w:rsidRPr="00F203F1">
        <w:rPr>
          <w:rFonts w:ascii="Arial" w:hAnsi="Arial" w:cs="Arial"/>
        </w:rPr>
        <w:t>Around the world, an estimated 24 million people, which equates to roughly 1 out of every 300 individuals (0.32%), suffer from schizophrenia. In the adult population, this condition is a bit more prevalent, affecting 1 out of every 222 adults (0.45%)</w:t>
      </w:r>
      <w:r w:rsidR="008E6EF8">
        <w:rPr>
          <w:rFonts w:ascii="Arial" w:hAnsi="Arial" w:cs="Arial"/>
        </w:rPr>
        <w:t>.</w:t>
      </w:r>
      <w:r w:rsidR="00254B04">
        <w:rPr>
          <w:rFonts w:ascii="Arial" w:hAnsi="Arial" w:cs="Arial"/>
        </w:rPr>
        <w:t xml:space="preserve"> </w:t>
      </w:r>
      <w:r w:rsidR="008E6EF8">
        <w:rPr>
          <w:rFonts w:ascii="Arial" w:hAnsi="Arial" w:cs="Arial"/>
        </w:rPr>
        <w:t>On the other hand, the</w:t>
      </w:r>
      <w:r w:rsidRPr="00F203F1">
        <w:rPr>
          <w:rFonts w:ascii="Arial" w:hAnsi="Arial" w:cs="Arial"/>
        </w:rPr>
        <w:t xml:space="preserve"> onset of schizophrenia usually happens in the late teens or early twenties, and it tends to appear sooner in men than in women</w:t>
      </w:r>
      <w:r w:rsidR="00F07826">
        <w:rPr>
          <w:rFonts w:ascii="Arial" w:hAnsi="Arial" w:cs="Arial"/>
        </w:rPr>
        <w:t xml:space="preserve"> </w:t>
      </w:r>
      <w:r w:rsidR="00A04209" w:rsidRPr="00A04209">
        <w:rPr>
          <w:rFonts w:ascii="Arial" w:hAnsi="Arial" w:cs="Arial"/>
        </w:rPr>
        <w:t>(W</w:t>
      </w:r>
      <w:r w:rsidR="00312589">
        <w:rPr>
          <w:rFonts w:ascii="Arial" w:hAnsi="Arial" w:cs="Arial"/>
        </w:rPr>
        <w:t>HO</w:t>
      </w:r>
      <w:r w:rsidR="00A04209" w:rsidRPr="00A04209">
        <w:rPr>
          <w:rFonts w:ascii="Arial" w:hAnsi="Arial" w:cs="Arial"/>
        </w:rPr>
        <w:t>, 2022</w:t>
      </w:r>
      <w:r w:rsidR="00312589">
        <w:rPr>
          <w:rFonts w:ascii="Arial" w:hAnsi="Arial" w:cs="Arial"/>
        </w:rPr>
        <w:t>b</w:t>
      </w:r>
      <w:r w:rsidR="00A04209" w:rsidRPr="00A04209">
        <w:rPr>
          <w:rFonts w:ascii="Arial" w:hAnsi="Arial" w:cs="Arial"/>
        </w:rPr>
        <w:t>)</w:t>
      </w:r>
      <w:r w:rsidR="00A04209">
        <w:rPr>
          <w:rFonts w:ascii="Arial" w:hAnsi="Arial" w:cs="Arial"/>
        </w:rPr>
        <w:t xml:space="preserve">. </w:t>
      </w:r>
      <w:r w:rsidR="007B7191" w:rsidRPr="007B7191">
        <w:rPr>
          <w:rFonts w:ascii="Arial" w:hAnsi="Arial" w:cs="Arial"/>
        </w:rPr>
        <w:t>Although it is not one of the most common disorders among the population, in the United Kingdom, approximately 685,000 people are diagnosed with schizophrenia</w:t>
      </w:r>
      <w:r w:rsidR="007B7191">
        <w:rPr>
          <w:rFonts w:ascii="Arial" w:hAnsi="Arial" w:cs="Arial"/>
        </w:rPr>
        <w:t xml:space="preserve"> </w:t>
      </w:r>
      <w:r w:rsidR="003F61A5" w:rsidRPr="003F61A5">
        <w:rPr>
          <w:rFonts w:ascii="Arial" w:hAnsi="Arial" w:cs="Arial"/>
        </w:rPr>
        <w:t>(Zacher, 2022)</w:t>
      </w:r>
      <w:r w:rsidR="003F61A5">
        <w:rPr>
          <w:rFonts w:ascii="Arial" w:hAnsi="Arial" w:cs="Arial"/>
        </w:rPr>
        <w:t xml:space="preserve">. </w:t>
      </w:r>
    </w:p>
    <w:p w14:paraId="0D8BCF9A" w14:textId="77777777" w:rsidR="00E70BFC" w:rsidRDefault="00E70BFC" w:rsidP="00235AA7">
      <w:pPr>
        <w:pStyle w:val="Heading2"/>
        <w:spacing w:line="360" w:lineRule="auto"/>
        <w:rPr>
          <w:rFonts w:ascii="Arial" w:hAnsi="Arial" w:cs="Arial"/>
          <w:color w:val="323E4F" w:themeColor="text2" w:themeShade="BF"/>
          <w:sz w:val="22"/>
          <w:szCs w:val="22"/>
        </w:rPr>
      </w:pPr>
      <w:bookmarkStart w:id="18" w:name="_Toc154923314"/>
      <w:r>
        <w:rPr>
          <w:rFonts w:ascii="Arial" w:hAnsi="Arial" w:cs="Arial"/>
          <w:color w:val="323E4F" w:themeColor="text2" w:themeShade="BF"/>
          <w:sz w:val="22"/>
          <w:szCs w:val="22"/>
        </w:rPr>
        <w:t xml:space="preserve">2.3 </w:t>
      </w:r>
      <w:r w:rsidR="00D60714" w:rsidRPr="00235AA7">
        <w:rPr>
          <w:rFonts w:ascii="Arial" w:hAnsi="Arial" w:cs="Arial"/>
          <w:color w:val="323E4F" w:themeColor="text2" w:themeShade="BF"/>
          <w:sz w:val="22"/>
          <w:szCs w:val="22"/>
        </w:rPr>
        <w:t xml:space="preserve">Aetiological factors of </w:t>
      </w:r>
      <w:r w:rsidR="00235AA7" w:rsidRPr="00235AA7">
        <w:rPr>
          <w:rFonts w:ascii="Arial" w:hAnsi="Arial" w:cs="Arial"/>
          <w:color w:val="323E4F" w:themeColor="text2" w:themeShade="BF"/>
          <w:sz w:val="22"/>
          <w:szCs w:val="22"/>
        </w:rPr>
        <w:t>Schizophrenia</w:t>
      </w:r>
      <w:r w:rsidR="00235AA7">
        <w:rPr>
          <w:rFonts w:ascii="Arial" w:hAnsi="Arial" w:cs="Arial"/>
          <w:color w:val="323E4F" w:themeColor="text2" w:themeShade="BF"/>
          <w:sz w:val="22"/>
          <w:szCs w:val="22"/>
        </w:rPr>
        <w:t>:</w:t>
      </w:r>
      <w:bookmarkEnd w:id="18"/>
      <w:r w:rsidR="00235AA7">
        <w:rPr>
          <w:rFonts w:ascii="Arial" w:hAnsi="Arial" w:cs="Arial"/>
          <w:color w:val="323E4F" w:themeColor="text2" w:themeShade="BF"/>
          <w:sz w:val="22"/>
          <w:szCs w:val="22"/>
        </w:rPr>
        <w:t xml:space="preserve"> </w:t>
      </w:r>
      <w:r w:rsidR="00235AA7" w:rsidRPr="00235AA7">
        <w:rPr>
          <w:rFonts w:ascii="Arial" w:hAnsi="Arial" w:cs="Arial"/>
          <w:color w:val="323E4F" w:themeColor="text2" w:themeShade="BF"/>
          <w:sz w:val="22"/>
          <w:szCs w:val="22"/>
        </w:rPr>
        <w:t xml:space="preserve"> </w:t>
      </w:r>
    </w:p>
    <w:p w14:paraId="35CA3437" w14:textId="77777777" w:rsidR="0090636F" w:rsidRDefault="00037C6D" w:rsidP="00037C6D">
      <w:pPr>
        <w:spacing w:line="360" w:lineRule="auto"/>
        <w:jc w:val="both"/>
        <w:rPr>
          <w:rFonts w:ascii="Arial" w:hAnsi="Arial" w:cs="Arial"/>
        </w:rPr>
      </w:pPr>
      <w:r w:rsidRPr="00037C6D">
        <w:rPr>
          <w:rFonts w:ascii="Arial" w:hAnsi="Arial" w:cs="Arial"/>
        </w:rPr>
        <w:t xml:space="preserve">Although the exact causes of schizophrenia are not 100% known, research categorizes the possible factors into three: </w:t>
      </w:r>
    </w:p>
    <w:p w14:paraId="53F3CCBE" w14:textId="77777777" w:rsidR="005445FC" w:rsidRPr="005445FC" w:rsidRDefault="005445FC" w:rsidP="005445FC">
      <w:pPr>
        <w:numPr>
          <w:ilvl w:val="0"/>
          <w:numId w:val="13"/>
        </w:numPr>
        <w:spacing w:line="360" w:lineRule="auto"/>
        <w:jc w:val="both"/>
        <w:rPr>
          <w:rFonts w:ascii="Arial" w:hAnsi="Arial" w:cs="Arial"/>
        </w:rPr>
      </w:pPr>
      <w:r w:rsidRPr="005445FC">
        <w:rPr>
          <w:rFonts w:ascii="Arial" w:hAnsi="Arial" w:cs="Arial"/>
        </w:rPr>
        <w:t>Biological factor: Adoption studies indicate a higher schizophrenia risk in biological relatives compared to adoptees. First-degree relatives of schizophrenic patients have a 2-9% increased likelihood of developing the condition (Tsoi, Hunter, Woodruff, 2008).</w:t>
      </w:r>
    </w:p>
    <w:p w14:paraId="4B02826B" w14:textId="77777777" w:rsidR="005445FC" w:rsidRPr="005445FC" w:rsidRDefault="005445FC" w:rsidP="005445FC">
      <w:pPr>
        <w:numPr>
          <w:ilvl w:val="0"/>
          <w:numId w:val="13"/>
        </w:numPr>
        <w:spacing w:line="360" w:lineRule="auto"/>
        <w:jc w:val="both"/>
        <w:rPr>
          <w:rFonts w:ascii="Arial" w:hAnsi="Arial" w:cs="Arial"/>
        </w:rPr>
      </w:pPr>
      <w:r w:rsidRPr="005445FC">
        <w:rPr>
          <w:rFonts w:ascii="Arial" w:hAnsi="Arial" w:cs="Arial"/>
        </w:rPr>
        <w:t>Psychological factor: Schizophrenic patients often experience cognitive decline, leading to impaired thinking and social interactions. Children with schizophrenia show behavioral issues, motor skill deficits, and poor academic performance (Tsoi, Hunter, Woodruff, 2008).</w:t>
      </w:r>
    </w:p>
    <w:p w14:paraId="34F06913" w14:textId="0CEB3761" w:rsidR="005445FC" w:rsidRPr="00122E7E" w:rsidRDefault="005445FC" w:rsidP="00037C6D">
      <w:pPr>
        <w:numPr>
          <w:ilvl w:val="0"/>
          <w:numId w:val="13"/>
        </w:numPr>
        <w:spacing w:line="360" w:lineRule="auto"/>
        <w:jc w:val="both"/>
        <w:rPr>
          <w:rFonts w:ascii="Arial" w:hAnsi="Arial" w:cs="Arial"/>
        </w:rPr>
      </w:pPr>
      <w:r w:rsidRPr="005445FC">
        <w:rPr>
          <w:rFonts w:ascii="Arial" w:hAnsi="Arial" w:cs="Arial"/>
        </w:rPr>
        <w:t>Social factor: Schizophrenia is more common in lower socioeconomic classes, which may both contribute to and result from the illness. Factors like adolescent cannabis use, urban living, and birth complications are linked to its development (Tsoi, Hunter, Woodruff, 2008).</w:t>
      </w:r>
    </w:p>
    <w:p w14:paraId="2AE6B4FB" w14:textId="77777777" w:rsidR="00EF3EB4" w:rsidRPr="00967F5D" w:rsidRDefault="00EF3EB4" w:rsidP="00967F5D">
      <w:pPr>
        <w:pStyle w:val="Heading2"/>
        <w:spacing w:line="360" w:lineRule="auto"/>
        <w:jc w:val="both"/>
        <w:rPr>
          <w:rFonts w:ascii="Arial" w:hAnsi="Arial" w:cs="Arial"/>
          <w:color w:val="323E4F" w:themeColor="text2" w:themeShade="BF"/>
          <w:sz w:val="22"/>
          <w:szCs w:val="22"/>
        </w:rPr>
      </w:pPr>
      <w:bookmarkStart w:id="19" w:name="_Toc154923315"/>
      <w:r>
        <w:rPr>
          <w:rFonts w:ascii="Arial" w:hAnsi="Arial" w:cs="Arial"/>
          <w:color w:val="323E4F" w:themeColor="text2" w:themeShade="BF"/>
          <w:sz w:val="22"/>
          <w:szCs w:val="22"/>
        </w:rPr>
        <w:t>2.</w:t>
      </w:r>
      <w:r w:rsidRPr="00967F5D">
        <w:rPr>
          <w:rFonts w:ascii="Arial" w:hAnsi="Arial" w:cs="Arial"/>
          <w:color w:val="323E4F" w:themeColor="text2" w:themeShade="BF"/>
          <w:sz w:val="22"/>
          <w:szCs w:val="22"/>
        </w:rPr>
        <w:t xml:space="preserve">4 </w:t>
      </w:r>
      <w:r w:rsidR="00D62B69" w:rsidRPr="00967F5D">
        <w:rPr>
          <w:rFonts w:ascii="Arial" w:hAnsi="Arial" w:cs="Arial"/>
          <w:color w:val="323E4F" w:themeColor="text2" w:themeShade="BF"/>
          <w:sz w:val="22"/>
          <w:szCs w:val="22"/>
        </w:rPr>
        <w:t>Si</w:t>
      </w:r>
      <w:r w:rsidR="00156AE3" w:rsidRPr="00967F5D">
        <w:rPr>
          <w:rFonts w:ascii="Arial" w:hAnsi="Arial" w:cs="Arial"/>
          <w:color w:val="323E4F" w:themeColor="text2" w:themeShade="BF"/>
          <w:sz w:val="22"/>
          <w:szCs w:val="22"/>
        </w:rPr>
        <w:t>gns/Symptoms:</w:t>
      </w:r>
      <w:bookmarkEnd w:id="19"/>
    </w:p>
    <w:p w14:paraId="6089FD40" w14:textId="77777777" w:rsidR="00967F5D" w:rsidRDefault="00967F5D" w:rsidP="00967F5D">
      <w:pPr>
        <w:spacing w:line="360" w:lineRule="auto"/>
        <w:jc w:val="both"/>
        <w:rPr>
          <w:rFonts w:ascii="Arial" w:hAnsi="Arial" w:cs="Arial"/>
        </w:rPr>
      </w:pPr>
      <w:r w:rsidRPr="00967F5D">
        <w:rPr>
          <w:rFonts w:ascii="Arial" w:hAnsi="Arial" w:cs="Arial"/>
        </w:rPr>
        <w:t xml:space="preserve">The symptoms of schizophrenia disorder are characterized into two types: </w:t>
      </w:r>
    </w:p>
    <w:p w14:paraId="504E8AB9" w14:textId="570F8B94" w:rsidR="00766360" w:rsidRPr="00766360" w:rsidRDefault="00967F5D" w:rsidP="00766360">
      <w:pPr>
        <w:pStyle w:val="ListParagraph"/>
        <w:numPr>
          <w:ilvl w:val="0"/>
          <w:numId w:val="9"/>
        </w:numPr>
        <w:spacing w:line="360" w:lineRule="auto"/>
        <w:jc w:val="both"/>
        <w:rPr>
          <w:rFonts w:ascii="Arial" w:hAnsi="Arial" w:cs="Arial"/>
        </w:rPr>
      </w:pPr>
      <w:r w:rsidRPr="00766360">
        <w:rPr>
          <w:rFonts w:ascii="Arial" w:hAnsi="Arial" w:cs="Arial"/>
        </w:rPr>
        <w:t>Positive symptoms</w:t>
      </w:r>
      <w:r w:rsidR="00A40582" w:rsidRPr="00766360">
        <w:rPr>
          <w:rFonts w:ascii="Arial" w:hAnsi="Arial" w:cs="Arial"/>
        </w:rPr>
        <w:t>:</w:t>
      </w:r>
      <w:r w:rsidRPr="00766360">
        <w:rPr>
          <w:rFonts w:ascii="Arial" w:hAnsi="Arial" w:cs="Arial"/>
        </w:rPr>
        <w:t xml:space="preserve"> Auditory hallucinations (hallucinatory voices or intrusive thought with echo). Delusions (related to body parts, thoughts, loss of control, or passivity). Anomalies in thinking (thoughts outside the mind or having foreign thoughts inserted into one's own mind)</w:t>
      </w:r>
      <w:r w:rsidR="00177AB5">
        <w:rPr>
          <w:rFonts w:ascii="Arial" w:hAnsi="Arial" w:cs="Arial"/>
        </w:rPr>
        <w:t xml:space="preserve"> </w:t>
      </w:r>
      <w:r w:rsidR="00A31488" w:rsidRPr="00766360">
        <w:rPr>
          <w:rFonts w:ascii="Arial" w:hAnsi="Arial" w:cs="Arial"/>
        </w:rPr>
        <w:t xml:space="preserve">(Tsoi, Hunter and Woodruff, 2008). </w:t>
      </w:r>
    </w:p>
    <w:p w14:paraId="2D38544A" w14:textId="0298E454" w:rsidR="00444AED" w:rsidRPr="00444AED" w:rsidRDefault="00967F5D" w:rsidP="00766360">
      <w:pPr>
        <w:pStyle w:val="ListParagraph"/>
        <w:numPr>
          <w:ilvl w:val="0"/>
          <w:numId w:val="9"/>
        </w:numPr>
        <w:spacing w:line="360" w:lineRule="auto"/>
        <w:jc w:val="both"/>
        <w:rPr>
          <w:color w:val="323E4F" w:themeColor="text2" w:themeShade="BF"/>
        </w:rPr>
      </w:pPr>
      <w:r w:rsidRPr="00766360">
        <w:rPr>
          <w:rFonts w:ascii="Arial" w:hAnsi="Arial" w:cs="Arial"/>
        </w:rPr>
        <w:t>Negative symptoms: These are symptoms based on cognitive impoverishment such as loss of function, lack of social attention, difficulty in experiencing interest or pleasure, affective flattening</w:t>
      </w:r>
      <w:r w:rsidR="00E0480B">
        <w:rPr>
          <w:rFonts w:ascii="Arial" w:hAnsi="Arial" w:cs="Arial"/>
        </w:rPr>
        <w:t xml:space="preserve"> or</w:t>
      </w:r>
      <w:r w:rsidRPr="00766360">
        <w:rPr>
          <w:rFonts w:ascii="Arial" w:hAnsi="Arial" w:cs="Arial"/>
        </w:rPr>
        <w:t xml:space="preserve"> lack of energy</w:t>
      </w:r>
      <w:r w:rsidR="00177AB5">
        <w:rPr>
          <w:rFonts w:ascii="Arial" w:hAnsi="Arial" w:cs="Arial"/>
        </w:rPr>
        <w:t xml:space="preserve"> </w:t>
      </w:r>
      <w:bookmarkStart w:id="20" w:name="_Hlk153970378"/>
      <w:r w:rsidR="009C30ED" w:rsidRPr="009C30ED">
        <w:rPr>
          <w:rFonts w:ascii="Arial" w:hAnsi="Arial" w:cs="Arial"/>
        </w:rPr>
        <w:t xml:space="preserve">(Tsoi, Hunter and Woodruff, 2008). </w:t>
      </w:r>
      <w:bookmarkEnd w:id="20"/>
    </w:p>
    <w:p w14:paraId="22FBB993" w14:textId="77777777" w:rsidR="00BA625D" w:rsidRPr="00DA767F" w:rsidRDefault="00BA625D" w:rsidP="00DA767F">
      <w:pPr>
        <w:pStyle w:val="Heading2"/>
        <w:spacing w:line="360" w:lineRule="auto"/>
        <w:rPr>
          <w:rFonts w:ascii="Arial" w:hAnsi="Arial" w:cs="Arial"/>
          <w:sz w:val="22"/>
          <w:szCs w:val="22"/>
        </w:rPr>
      </w:pPr>
      <w:bookmarkStart w:id="21" w:name="_Toc154923316"/>
      <w:r>
        <w:rPr>
          <w:rFonts w:ascii="Arial" w:hAnsi="Arial" w:cs="Arial"/>
          <w:color w:val="323E4F" w:themeColor="text2" w:themeShade="BF"/>
          <w:sz w:val="22"/>
          <w:szCs w:val="22"/>
        </w:rPr>
        <w:t xml:space="preserve">2.5 </w:t>
      </w:r>
      <w:r w:rsidR="00F353DD" w:rsidRPr="00DA767F">
        <w:rPr>
          <w:rFonts w:ascii="Arial" w:hAnsi="Arial" w:cs="Arial"/>
          <w:color w:val="323E4F" w:themeColor="text2" w:themeShade="BF"/>
          <w:sz w:val="22"/>
          <w:szCs w:val="22"/>
        </w:rPr>
        <w:t>D</w:t>
      </w:r>
      <w:r w:rsidR="00DD7569" w:rsidRPr="00DA767F">
        <w:rPr>
          <w:rFonts w:ascii="Arial" w:hAnsi="Arial" w:cs="Arial"/>
          <w:color w:val="323E4F" w:themeColor="text2" w:themeShade="BF"/>
          <w:sz w:val="22"/>
          <w:szCs w:val="22"/>
        </w:rPr>
        <w:t>iagnosis</w:t>
      </w:r>
      <w:r w:rsidRPr="00DA767F">
        <w:rPr>
          <w:rFonts w:ascii="Arial" w:hAnsi="Arial" w:cs="Arial"/>
          <w:sz w:val="22"/>
          <w:szCs w:val="22"/>
        </w:rPr>
        <w:t>:</w:t>
      </w:r>
      <w:bookmarkEnd w:id="21"/>
      <w:r w:rsidRPr="00DA767F">
        <w:rPr>
          <w:rFonts w:ascii="Arial" w:hAnsi="Arial" w:cs="Arial"/>
          <w:sz w:val="22"/>
          <w:szCs w:val="22"/>
        </w:rPr>
        <w:t xml:space="preserve"> </w:t>
      </w:r>
    </w:p>
    <w:p w14:paraId="077AE9E4" w14:textId="0AF7C57A" w:rsidR="00E540AE" w:rsidRDefault="00DA767F" w:rsidP="00DA767F">
      <w:pPr>
        <w:spacing w:line="360" w:lineRule="auto"/>
        <w:jc w:val="both"/>
        <w:rPr>
          <w:rFonts w:ascii="Arial" w:hAnsi="Arial" w:cs="Arial"/>
        </w:rPr>
      </w:pPr>
      <w:r w:rsidRPr="00DA767F">
        <w:rPr>
          <w:rFonts w:ascii="Arial" w:hAnsi="Arial" w:cs="Arial"/>
        </w:rPr>
        <w:t>The diagnosis of schizophrenia according to the criteria of diagnostic manuals (ICD-10 and DSM-5) bases the concepts on acute (when the symptoms are positive) and chronic (when the symptoms are negative). In cases of negative symptoms, the Scale for the Assessment of Negative Symptoms (SANS) is commonly used</w:t>
      </w:r>
      <w:r w:rsidR="006D2BED">
        <w:rPr>
          <w:rFonts w:ascii="Arial" w:hAnsi="Arial" w:cs="Arial"/>
        </w:rPr>
        <w:t xml:space="preserve"> </w:t>
      </w:r>
      <w:bookmarkStart w:id="22" w:name="_Hlk153971230"/>
      <w:r w:rsidR="006D2BED" w:rsidRPr="006D2BED">
        <w:rPr>
          <w:rFonts w:ascii="Arial" w:hAnsi="Arial" w:cs="Arial"/>
        </w:rPr>
        <w:t xml:space="preserve">(Tsoi, Hunter and Woodruff, 2008). </w:t>
      </w:r>
      <w:r w:rsidR="003C69B6">
        <w:rPr>
          <w:rFonts w:ascii="Arial" w:hAnsi="Arial" w:cs="Arial"/>
        </w:rPr>
        <w:t xml:space="preserve"> </w:t>
      </w:r>
      <w:bookmarkEnd w:id="22"/>
      <w:r w:rsidR="003C69B6">
        <w:rPr>
          <w:rFonts w:ascii="Arial" w:hAnsi="Arial" w:cs="Arial"/>
        </w:rPr>
        <w:t xml:space="preserve">However, </w:t>
      </w:r>
      <w:r w:rsidR="006D2BED" w:rsidRPr="006D2BED">
        <w:rPr>
          <w:rFonts w:ascii="Arial" w:hAnsi="Arial" w:cs="Arial"/>
        </w:rPr>
        <w:t>Schizophrenia cannot be diagnosed with a single test, and it is typically identified following an evaluation by a mental health specialist</w:t>
      </w:r>
      <w:r w:rsidR="006D2BED">
        <w:rPr>
          <w:rFonts w:ascii="Arial" w:hAnsi="Arial" w:cs="Arial"/>
        </w:rPr>
        <w:t xml:space="preserve"> </w:t>
      </w:r>
      <w:r w:rsidR="00546560" w:rsidRPr="00546560">
        <w:rPr>
          <w:rFonts w:ascii="Arial" w:hAnsi="Arial" w:cs="Arial"/>
        </w:rPr>
        <w:t> (NHS, 2021</w:t>
      </w:r>
      <w:r w:rsidR="00CD47B7">
        <w:rPr>
          <w:rFonts w:ascii="Arial" w:hAnsi="Arial" w:cs="Arial"/>
        </w:rPr>
        <w:t>a</w:t>
      </w:r>
      <w:r w:rsidR="00546560" w:rsidRPr="00546560">
        <w:rPr>
          <w:rFonts w:ascii="Arial" w:hAnsi="Arial" w:cs="Arial"/>
        </w:rPr>
        <w:t>)</w:t>
      </w:r>
      <w:r w:rsidR="00546560">
        <w:rPr>
          <w:rFonts w:ascii="Arial" w:hAnsi="Arial" w:cs="Arial"/>
        </w:rPr>
        <w:t xml:space="preserve">. </w:t>
      </w:r>
    </w:p>
    <w:p w14:paraId="2515996C" w14:textId="77777777" w:rsidR="00F800F9" w:rsidRDefault="00BE08F5" w:rsidP="00C62ACE">
      <w:pPr>
        <w:pStyle w:val="Heading2"/>
        <w:spacing w:line="360" w:lineRule="auto"/>
        <w:rPr>
          <w:rFonts w:ascii="Arial" w:hAnsi="Arial" w:cs="Arial"/>
          <w:color w:val="323E4F" w:themeColor="text2" w:themeShade="BF"/>
          <w:sz w:val="22"/>
          <w:szCs w:val="22"/>
        </w:rPr>
      </w:pPr>
      <w:bookmarkStart w:id="23" w:name="_Toc154923317"/>
      <w:r>
        <w:rPr>
          <w:rFonts w:ascii="Arial" w:hAnsi="Arial" w:cs="Arial"/>
          <w:color w:val="323E4F" w:themeColor="text2" w:themeShade="BF"/>
          <w:sz w:val="22"/>
          <w:szCs w:val="22"/>
        </w:rPr>
        <w:t xml:space="preserve">2.6 </w:t>
      </w:r>
      <w:r w:rsidR="00E540AE" w:rsidRPr="00E540AE">
        <w:rPr>
          <w:rFonts w:ascii="Arial" w:hAnsi="Arial" w:cs="Arial"/>
          <w:color w:val="323E4F" w:themeColor="text2" w:themeShade="BF"/>
          <w:sz w:val="22"/>
          <w:szCs w:val="22"/>
        </w:rPr>
        <w:t>Current treatment</w:t>
      </w:r>
      <w:r>
        <w:rPr>
          <w:rFonts w:ascii="Arial" w:hAnsi="Arial" w:cs="Arial"/>
          <w:color w:val="323E4F" w:themeColor="text2" w:themeShade="BF"/>
          <w:sz w:val="22"/>
          <w:szCs w:val="22"/>
        </w:rPr>
        <w:t>:</w:t>
      </w:r>
      <w:bookmarkEnd w:id="23"/>
      <w:r>
        <w:rPr>
          <w:rFonts w:ascii="Arial" w:hAnsi="Arial" w:cs="Arial"/>
          <w:color w:val="323E4F" w:themeColor="text2" w:themeShade="BF"/>
          <w:sz w:val="22"/>
          <w:szCs w:val="22"/>
        </w:rPr>
        <w:t xml:space="preserve"> </w:t>
      </w:r>
    </w:p>
    <w:p w14:paraId="7C435385" w14:textId="5E5F93C3" w:rsidR="00681A38" w:rsidRPr="003B3427" w:rsidRDefault="00681A38" w:rsidP="00C62ACE">
      <w:pPr>
        <w:spacing w:line="360" w:lineRule="auto"/>
        <w:jc w:val="both"/>
        <w:rPr>
          <w:rFonts w:ascii="Arial" w:hAnsi="Arial" w:cs="Arial"/>
        </w:rPr>
      </w:pPr>
      <w:r w:rsidRPr="003B3427">
        <w:rPr>
          <w:rFonts w:ascii="Arial" w:hAnsi="Arial" w:cs="Arial"/>
        </w:rPr>
        <w:t>Schizophrenia is typically managed through a bespoke mix of medication and psychotherapy. Patients with complex mental health issues are often placed in a treatment regimen called a care programme approach (CPA). The CPA is designed to ensure they receive appropriate treatment tailored to their specific needs</w:t>
      </w:r>
      <w:r w:rsidR="00083C01">
        <w:rPr>
          <w:rFonts w:ascii="Arial" w:hAnsi="Arial" w:cs="Arial"/>
        </w:rPr>
        <w:t xml:space="preserve"> </w:t>
      </w:r>
      <w:r w:rsidR="00083C01" w:rsidRPr="00083C01">
        <w:rPr>
          <w:rFonts w:ascii="Arial" w:hAnsi="Arial" w:cs="Arial"/>
        </w:rPr>
        <w:t>(NHS, 2021</w:t>
      </w:r>
      <w:r w:rsidR="00CD47B7">
        <w:rPr>
          <w:rFonts w:ascii="Arial" w:hAnsi="Arial" w:cs="Arial"/>
        </w:rPr>
        <w:t>b</w:t>
      </w:r>
      <w:r w:rsidR="00083C01" w:rsidRPr="00083C01">
        <w:rPr>
          <w:rFonts w:ascii="Arial" w:hAnsi="Arial" w:cs="Arial"/>
        </w:rPr>
        <w:t>)</w:t>
      </w:r>
      <w:r w:rsidR="00083C01">
        <w:rPr>
          <w:rFonts w:ascii="Arial" w:hAnsi="Arial" w:cs="Arial"/>
        </w:rPr>
        <w:t xml:space="preserve">. </w:t>
      </w:r>
    </w:p>
    <w:p w14:paraId="3DE8173E" w14:textId="77777777" w:rsidR="00681A38" w:rsidRPr="00681A38" w:rsidRDefault="00681A38" w:rsidP="003B3427">
      <w:pPr>
        <w:spacing w:line="360" w:lineRule="auto"/>
        <w:jc w:val="both"/>
        <w:rPr>
          <w:rFonts w:ascii="Arial" w:hAnsi="Arial" w:cs="Arial"/>
        </w:rPr>
      </w:pPr>
      <w:r w:rsidRPr="00681A38">
        <w:rPr>
          <w:rFonts w:ascii="Arial" w:hAnsi="Arial" w:cs="Arial"/>
        </w:rPr>
        <w:t>A CPA involves four key stages:</w:t>
      </w:r>
    </w:p>
    <w:p w14:paraId="0BD07E2B" w14:textId="643F9F73" w:rsidR="00681A38" w:rsidRPr="00681A38" w:rsidRDefault="00681A38" w:rsidP="003B3427">
      <w:pPr>
        <w:numPr>
          <w:ilvl w:val="0"/>
          <w:numId w:val="10"/>
        </w:numPr>
        <w:spacing w:line="360" w:lineRule="auto"/>
        <w:jc w:val="both"/>
        <w:rPr>
          <w:rFonts w:ascii="Arial" w:hAnsi="Arial" w:cs="Arial"/>
        </w:rPr>
      </w:pPr>
      <w:r w:rsidRPr="00681A38">
        <w:rPr>
          <w:rFonts w:ascii="Arial" w:hAnsi="Arial" w:cs="Arial"/>
        </w:rPr>
        <w:t xml:space="preserve">Assessment </w:t>
      </w:r>
      <w:r w:rsidR="00330699">
        <w:rPr>
          <w:rFonts w:ascii="Arial" w:hAnsi="Arial" w:cs="Arial"/>
        </w:rPr>
        <w:t xml:space="preserve">: </w:t>
      </w:r>
      <w:r w:rsidRPr="00681A38">
        <w:rPr>
          <w:rFonts w:ascii="Arial" w:hAnsi="Arial" w:cs="Arial"/>
        </w:rPr>
        <w:t>An evaluation of the patient's health and social requirements.</w:t>
      </w:r>
    </w:p>
    <w:p w14:paraId="5884E686" w14:textId="6C09F051" w:rsidR="00681A38" w:rsidRPr="00681A38" w:rsidRDefault="00681A38" w:rsidP="003B3427">
      <w:pPr>
        <w:numPr>
          <w:ilvl w:val="0"/>
          <w:numId w:val="10"/>
        </w:numPr>
        <w:spacing w:line="360" w:lineRule="auto"/>
        <w:jc w:val="both"/>
        <w:rPr>
          <w:rFonts w:ascii="Arial" w:hAnsi="Arial" w:cs="Arial"/>
        </w:rPr>
      </w:pPr>
      <w:r w:rsidRPr="00681A38">
        <w:rPr>
          <w:rFonts w:ascii="Arial" w:hAnsi="Arial" w:cs="Arial"/>
        </w:rPr>
        <w:t>Care plan</w:t>
      </w:r>
      <w:r w:rsidR="00330699">
        <w:rPr>
          <w:rFonts w:ascii="Arial" w:hAnsi="Arial" w:cs="Arial"/>
        </w:rPr>
        <w:t>:</w:t>
      </w:r>
      <w:r w:rsidRPr="00681A38">
        <w:rPr>
          <w:rFonts w:ascii="Arial" w:hAnsi="Arial" w:cs="Arial"/>
        </w:rPr>
        <w:t xml:space="preserve"> Development of a plan to address the patient's health and social needs.</w:t>
      </w:r>
    </w:p>
    <w:p w14:paraId="7D8C97A4" w14:textId="380C0883" w:rsidR="00681A38" w:rsidRPr="00681A38" w:rsidRDefault="00681A38" w:rsidP="003B3427">
      <w:pPr>
        <w:numPr>
          <w:ilvl w:val="0"/>
          <w:numId w:val="10"/>
        </w:numPr>
        <w:spacing w:line="360" w:lineRule="auto"/>
        <w:jc w:val="both"/>
        <w:rPr>
          <w:rFonts w:ascii="Arial" w:hAnsi="Arial" w:cs="Arial"/>
        </w:rPr>
      </w:pPr>
      <w:r w:rsidRPr="00681A38">
        <w:rPr>
          <w:rFonts w:ascii="Arial" w:hAnsi="Arial" w:cs="Arial"/>
        </w:rPr>
        <w:t>Key worker appointment</w:t>
      </w:r>
      <w:r w:rsidR="00330699">
        <w:rPr>
          <w:rFonts w:ascii="Arial" w:hAnsi="Arial" w:cs="Arial"/>
        </w:rPr>
        <w:t xml:space="preserve">: </w:t>
      </w:r>
      <w:r w:rsidRPr="00681A38">
        <w:rPr>
          <w:rFonts w:ascii="Arial" w:hAnsi="Arial" w:cs="Arial"/>
        </w:rPr>
        <w:t>A key worker, often a social worker or nurse, is assigned to be the primary point of contact with other members of the Community Mental Health Team (CMHT).</w:t>
      </w:r>
    </w:p>
    <w:p w14:paraId="50E4D040" w14:textId="63E406C9" w:rsidR="00352799" w:rsidRPr="00C62ACE" w:rsidRDefault="00681A38" w:rsidP="004420A2">
      <w:pPr>
        <w:numPr>
          <w:ilvl w:val="0"/>
          <w:numId w:val="10"/>
        </w:numPr>
        <w:spacing w:line="360" w:lineRule="auto"/>
        <w:jc w:val="both"/>
        <w:rPr>
          <w:rFonts w:ascii="Arial" w:hAnsi="Arial" w:cs="Arial"/>
        </w:rPr>
      </w:pPr>
      <w:r w:rsidRPr="00681A38">
        <w:rPr>
          <w:rFonts w:ascii="Arial" w:hAnsi="Arial" w:cs="Arial"/>
        </w:rPr>
        <w:t>Reviews</w:t>
      </w:r>
      <w:r w:rsidR="00330699">
        <w:rPr>
          <w:rFonts w:ascii="Arial" w:hAnsi="Arial" w:cs="Arial"/>
        </w:rPr>
        <w:t xml:space="preserve">: </w:t>
      </w:r>
      <w:r w:rsidRPr="00681A38">
        <w:rPr>
          <w:rFonts w:ascii="Arial" w:hAnsi="Arial" w:cs="Arial"/>
        </w:rPr>
        <w:t>The patient's treatment is regularly assessed and, if necessary, adjustments to the care plan may be made</w:t>
      </w:r>
      <w:r w:rsidR="00D70417">
        <w:rPr>
          <w:rFonts w:ascii="Arial" w:hAnsi="Arial" w:cs="Arial"/>
        </w:rPr>
        <w:t xml:space="preserve"> </w:t>
      </w:r>
      <w:r w:rsidR="00D70417" w:rsidRPr="00D70417">
        <w:rPr>
          <w:rFonts w:ascii="Arial" w:hAnsi="Arial" w:cs="Arial"/>
        </w:rPr>
        <w:t>(NHS, 2021</w:t>
      </w:r>
      <w:r w:rsidR="00CD47B7">
        <w:rPr>
          <w:rFonts w:ascii="Arial" w:hAnsi="Arial" w:cs="Arial"/>
        </w:rPr>
        <w:t>b</w:t>
      </w:r>
      <w:r w:rsidR="00D70417" w:rsidRPr="00D70417">
        <w:rPr>
          <w:rFonts w:ascii="Arial" w:hAnsi="Arial" w:cs="Arial"/>
        </w:rPr>
        <w:t>)</w:t>
      </w:r>
      <w:r w:rsidR="00D70417">
        <w:rPr>
          <w:rFonts w:ascii="Arial" w:hAnsi="Arial" w:cs="Arial"/>
        </w:rPr>
        <w:t xml:space="preserve">. </w:t>
      </w:r>
    </w:p>
    <w:p w14:paraId="168BF702" w14:textId="77777777" w:rsidR="00D97942" w:rsidRDefault="00D97942" w:rsidP="00D97942">
      <w:pPr>
        <w:pStyle w:val="Heading2"/>
        <w:spacing w:line="360" w:lineRule="auto"/>
        <w:rPr>
          <w:rFonts w:ascii="Arial" w:hAnsi="Arial" w:cs="Arial"/>
          <w:color w:val="323E4F" w:themeColor="text2" w:themeShade="BF"/>
          <w:sz w:val="22"/>
          <w:szCs w:val="22"/>
        </w:rPr>
      </w:pPr>
      <w:bookmarkStart w:id="24" w:name="_Toc154923318"/>
      <w:r>
        <w:rPr>
          <w:rFonts w:ascii="Arial" w:hAnsi="Arial" w:cs="Arial"/>
          <w:color w:val="323E4F" w:themeColor="text2" w:themeShade="BF"/>
          <w:sz w:val="22"/>
          <w:szCs w:val="22"/>
        </w:rPr>
        <w:t xml:space="preserve">2.7 </w:t>
      </w:r>
      <w:r w:rsidR="00BA13C2" w:rsidRPr="00BA13C2">
        <w:rPr>
          <w:rFonts w:ascii="Arial" w:hAnsi="Arial" w:cs="Arial"/>
          <w:color w:val="323E4F" w:themeColor="text2" w:themeShade="BF"/>
          <w:sz w:val="22"/>
          <w:szCs w:val="22"/>
        </w:rPr>
        <w:t>Measurements of rehabilitation</w:t>
      </w:r>
      <w:r>
        <w:rPr>
          <w:rFonts w:ascii="Arial" w:hAnsi="Arial" w:cs="Arial"/>
          <w:color w:val="323E4F" w:themeColor="text2" w:themeShade="BF"/>
          <w:sz w:val="22"/>
          <w:szCs w:val="22"/>
        </w:rPr>
        <w:t>:</w:t>
      </w:r>
      <w:bookmarkEnd w:id="24"/>
    </w:p>
    <w:p w14:paraId="22E77E72" w14:textId="77777777" w:rsidR="00CD47B7" w:rsidRDefault="00D97942" w:rsidP="00D97942">
      <w:pPr>
        <w:spacing w:line="360" w:lineRule="auto"/>
        <w:jc w:val="both"/>
        <w:rPr>
          <w:rFonts w:ascii="Arial" w:hAnsi="Arial" w:cs="Arial"/>
        </w:rPr>
      </w:pPr>
      <w:r w:rsidRPr="00D97942">
        <w:rPr>
          <w:rFonts w:ascii="Arial" w:hAnsi="Arial" w:cs="Arial"/>
        </w:rPr>
        <w:t>Proper handling and the correct prescription of antipsychotic drugs can lessen the biological susceptibility in people with schizophrenia and help avert recurrent episodes. Additionally, psychosocial measures, encompassing training in coping mechanisms and sufficient social backing, can also diminish the likelihood of stress, which might otherwise result in unfavourable outcomes for schizophrenia patients</w:t>
      </w:r>
      <w:r>
        <w:rPr>
          <w:rFonts w:ascii="Arial" w:hAnsi="Arial" w:cs="Arial"/>
        </w:rPr>
        <w:t xml:space="preserve"> </w:t>
      </w:r>
      <w:r w:rsidRPr="00D97942">
        <w:rPr>
          <w:rFonts w:ascii="Arial" w:hAnsi="Arial" w:cs="Arial"/>
        </w:rPr>
        <w:t xml:space="preserve">(Tsoi, Hunter and Woodruff, 2008).  </w:t>
      </w:r>
    </w:p>
    <w:p w14:paraId="7641CFEF" w14:textId="77777777" w:rsidR="00AB5D47" w:rsidRDefault="00AB5D47" w:rsidP="00EF09BA">
      <w:pPr>
        <w:pStyle w:val="Heading2"/>
        <w:spacing w:line="360" w:lineRule="auto"/>
        <w:rPr>
          <w:rFonts w:ascii="Arial" w:hAnsi="Arial" w:cs="Arial"/>
          <w:sz w:val="22"/>
          <w:szCs w:val="22"/>
        </w:rPr>
      </w:pPr>
      <w:bookmarkStart w:id="25" w:name="_Toc154923319"/>
      <w:r>
        <w:rPr>
          <w:rFonts w:ascii="Arial" w:hAnsi="Arial" w:cs="Arial"/>
          <w:color w:val="323E4F" w:themeColor="text2" w:themeShade="BF"/>
          <w:sz w:val="22"/>
          <w:szCs w:val="22"/>
        </w:rPr>
        <w:t xml:space="preserve">2.8 </w:t>
      </w:r>
      <w:r w:rsidRPr="00AB5D47">
        <w:rPr>
          <w:rFonts w:ascii="Arial" w:hAnsi="Arial" w:cs="Arial"/>
          <w:color w:val="323E4F" w:themeColor="text2" w:themeShade="BF"/>
          <w:sz w:val="22"/>
          <w:szCs w:val="22"/>
        </w:rPr>
        <w:t>Recommendations</w:t>
      </w:r>
      <w:r>
        <w:rPr>
          <w:rFonts w:ascii="Arial" w:hAnsi="Arial" w:cs="Arial"/>
          <w:sz w:val="22"/>
          <w:szCs w:val="22"/>
        </w:rPr>
        <w:t>:</w:t>
      </w:r>
      <w:bookmarkEnd w:id="25"/>
      <w:r>
        <w:rPr>
          <w:rFonts w:ascii="Arial" w:hAnsi="Arial" w:cs="Arial"/>
          <w:sz w:val="22"/>
          <w:szCs w:val="22"/>
        </w:rPr>
        <w:t xml:space="preserve"> </w:t>
      </w:r>
    </w:p>
    <w:p w14:paraId="2376FFC4" w14:textId="0C24D94A" w:rsidR="00F9654C" w:rsidRDefault="00EF09BA" w:rsidP="00EF09BA">
      <w:pPr>
        <w:spacing w:line="360" w:lineRule="auto"/>
        <w:jc w:val="both"/>
        <w:rPr>
          <w:rFonts w:ascii="Arial" w:hAnsi="Arial" w:cs="Arial"/>
        </w:rPr>
      </w:pPr>
      <w:r w:rsidRPr="00EF09BA">
        <w:rPr>
          <w:rFonts w:ascii="Arial" w:hAnsi="Arial" w:cs="Arial"/>
        </w:rPr>
        <w:t>People suffering from schizophrenia have a lower life expectancy, due to the development of diseases derived from side effects of medication, difficulty in maintaining a healthy lifestyle, substance abuse, or high rates of suicide or accidents</w:t>
      </w:r>
      <w:r>
        <w:rPr>
          <w:rFonts w:ascii="Arial" w:hAnsi="Arial" w:cs="Arial"/>
        </w:rPr>
        <w:t xml:space="preserve"> </w:t>
      </w:r>
      <w:r w:rsidR="00534853" w:rsidRPr="00534853">
        <w:rPr>
          <w:rFonts w:ascii="Arial" w:hAnsi="Arial" w:cs="Arial"/>
        </w:rPr>
        <w:t>(National institute of Mental Health, n.d.).</w:t>
      </w:r>
      <w:r w:rsidRPr="00EF09BA">
        <w:rPr>
          <w:rFonts w:ascii="Arial" w:hAnsi="Arial" w:cs="Arial"/>
        </w:rPr>
        <w:t xml:space="preserve"> Helping them through psychosocial interventions is essential to prolong the life of these patients. Nutrition programs and physical activities should be accessible in primary care </w:t>
      </w:r>
      <w:r w:rsidR="00832E77" w:rsidRPr="00EF09BA">
        <w:rPr>
          <w:rFonts w:ascii="Arial" w:hAnsi="Arial" w:cs="Arial"/>
        </w:rPr>
        <w:t>centres</w:t>
      </w:r>
      <w:r w:rsidRPr="00EF09BA">
        <w:rPr>
          <w:rFonts w:ascii="Arial" w:hAnsi="Arial" w:cs="Arial"/>
        </w:rPr>
        <w:t xml:space="preserve">. </w:t>
      </w:r>
      <w:r w:rsidR="00832E77" w:rsidRPr="00EF09BA">
        <w:rPr>
          <w:rFonts w:ascii="Arial" w:hAnsi="Arial" w:cs="Arial"/>
        </w:rPr>
        <w:t>Behavioural</w:t>
      </w:r>
      <w:r w:rsidRPr="00EF09BA">
        <w:rPr>
          <w:rFonts w:ascii="Arial" w:hAnsi="Arial" w:cs="Arial"/>
        </w:rPr>
        <w:t xml:space="preserve"> self-control to quit smoking and help them lose weight are key tools to increase the life expectancy of individuals. Sessions with dietitians and psychologists through associations or civic </w:t>
      </w:r>
      <w:r w:rsidR="00832E77" w:rsidRPr="00EF09BA">
        <w:rPr>
          <w:rFonts w:ascii="Arial" w:hAnsi="Arial" w:cs="Arial"/>
        </w:rPr>
        <w:t>centres</w:t>
      </w:r>
      <w:r w:rsidRPr="00EF09BA">
        <w:rPr>
          <w:rFonts w:ascii="Arial" w:hAnsi="Arial" w:cs="Arial"/>
        </w:rPr>
        <w:t xml:space="preserve"> and gyms that volunteer would be a significant help in reaching patients in a way that does not involve a significant economic expense, considering the long-term condition of this disorder</w:t>
      </w:r>
      <w:r w:rsidR="00832E77">
        <w:rPr>
          <w:rFonts w:ascii="Arial" w:hAnsi="Arial" w:cs="Arial"/>
        </w:rPr>
        <w:t xml:space="preserve"> </w:t>
      </w:r>
      <w:r w:rsidR="00E66089" w:rsidRPr="00E66089">
        <w:rPr>
          <w:rFonts w:ascii="Arial" w:hAnsi="Arial" w:cs="Arial"/>
        </w:rPr>
        <w:t xml:space="preserve">(Kreyenbuhl </w:t>
      </w:r>
      <w:r w:rsidR="00E66089" w:rsidRPr="007E10A7">
        <w:rPr>
          <w:rFonts w:ascii="Arial" w:hAnsi="Arial" w:cs="Arial"/>
          <w:i/>
          <w:iCs/>
        </w:rPr>
        <w:t>et al</w:t>
      </w:r>
      <w:r w:rsidR="00E66089" w:rsidRPr="00E66089">
        <w:rPr>
          <w:rFonts w:ascii="Arial" w:hAnsi="Arial" w:cs="Arial"/>
        </w:rPr>
        <w:t>., 2009)</w:t>
      </w:r>
      <w:r w:rsidR="00E66089">
        <w:rPr>
          <w:rFonts w:ascii="Arial" w:hAnsi="Arial" w:cs="Arial"/>
        </w:rPr>
        <w:t xml:space="preserve">. </w:t>
      </w:r>
    </w:p>
    <w:p w14:paraId="1B3D761A" w14:textId="77777777" w:rsidR="009D32DD" w:rsidRDefault="009D32DD" w:rsidP="00BE5C61">
      <w:pPr>
        <w:pStyle w:val="Heading2"/>
        <w:spacing w:line="360" w:lineRule="auto"/>
        <w:jc w:val="both"/>
        <w:rPr>
          <w:rFonts w:ascii="Arial" w:hAnsi="Arial" w:cs="Arial"/>
          <w:color w:val="323E4F" w:themeColor="text2" w:themeShade="BF"/>
          <w:sz w:val="22"/>
          <w:szCs w:val="22"/>
        </w:rPr>
      </w:pPr>
      <w:bookmarkStart w:id="26" w:name="_Toc154923320"/>
      <w:r>
        <w:rPr>
          <w:rFonts w:ascii="Arial" w:hAnsi="Arial" w:cs="Arial"/>
          <w:color w:val="323E4F" w:themeColor="text2" w:themeShade="BF"/>
          <w:sz w:val="22"/>
          <w:szCs w:val="22"/>
        </w:rPr>
        <w:t xml:space="preserve">2.9 </w:t>
      </w:r>
      <w:r w:rsidRPr="009D32DD">
        <w:rPr>
          <w:rFonts w:ascii="Arial" w:hAnsi="Arial" w:cs="Arial"/>
          <w:color w:val="323E4F" w:themeColor="text2" w:themeShade="BF"/>
          <w:sz w:val="22"/>
          <w:szCs w:val="22"/>
        </w:rPr>
        <w:t>Principles of care</w:t>
      </w:r>
      <w:r>
        <w:rPr>
          <w:rFonts w:ascii="Arial" w:hAnsi="Arial" w:cs="Arial"/>
          <w:color w:val="323E4F" w:themeColor="text2" w:themeShade="BF"/>
          <w:sz w:val="22"/>
          <w:szCs w:val="22"/>
        </w:rPr>
        <w:t>:</w:t>
      </w:r>
      <w:bookmarkEnd w:id="26"/>
      <w:r w:rsidRPr="009D32DD">
        <w:rPr>
          <w:rFonts w:ascii="Arial" w:hAnsi="Arial" w:cs="Arial"/>
          <w:color w:val="323E4F" w:themeColor="text2" w:themeShade="BF"/>
          <w:sz w:val="22"/>
          <w:szCs w:val="22"/>
        </w:rPr>
        <w:t xml:space="preserve"> </w:t>
      </w:r>
    </w:p>
    <w:p w14:paraId="469C27A9" w14:textId="77777777" w:rsidR="00A36089" w:rsidRDefault="00BE5C61" w:rsidP="00BE5C61">
      <w:pPr>
        <w:spacing w:line="360" w:lineRule="auto"/>
        <w:jc w:val="both"/>
        <w:rPr>
          <w:rFonts w:ascii="Arial" w:hAnsi="Arial" w:cs="Arial"/>
        </w:rPr>
      </w:pPr>
      <w:r>
        <w:rPr>
          <w:rFonts w:ascii="Arial" w:hAnsi="Arial" w:cs="Arial"/>
        </w:rPr>
        <w:t>P</w:t>
      </w:r>
      <w:r w:rsidR="009C3DFE" w:rsidRPr="009C3DFE">
        <w:rPr>
          <w:rFonts w:ascii="Arial" w:hAnsi="Arial" w:cs="Arial"/>
        </w:rPr>
        <w:t>rofessionals dedicated to the care and integration of people with schizophrenia must safeguard both the physical and mental well-being of the patients, helping them to avoid self-harm or harm by others, abuses, or being victims of neglect, in addition to providing a guarantee of human rights, dignity, and data protection</w:t>
      </w:r>
      <w:r w:rsidR="00613A4B">
        <w:rPr>
          <w:rFonts w:ascii="Arial" w:hAnsi="Arial" w:cs="Arial"/>
        </w:rPr>
        <w:t xml:space="preserve"> </w:t>
      </w:r>
      <w:r w:rsidR="00613A4B" w:rsidRPr="00613A4B">
        <w:rPr>
          <w:rFonts w:ascii="Arial" w:hAnsi="Arial" w:cs="Arial"/>
        </w:rPr>
        <w:t>(NICE, 2014)</w:t>
      </w:r>
      <w:r w:rsidR="00613A4B">
        <w:rPr>
          <w:rFonts w:ascii="Arial" w:hAnsi="Arial" w:cs="Arial"/>
        </w:rPr>
        <w:t>.</w:t>
      </w:r>
      <w:r w:rsidR="009C3DFE" w:rsidRPr="009C3DFE">
        <w:rPr>
          <w:rFonts w:ascii="Arial" w:hAnsi="Arial" w:cs="Arial"/>
        </w:rPr>
        <w:t xml:space="preserve"> On the other hand, such professionals must also ensure competencies in developing appropriate practices for these types of patients such as problem-solving and conflict resolution, skills for effective evaluation, skills for inclusion, and experience in addressing the ethnic and cultural differences of the patients</w:t>
      </w:r>
      <w:r w:rsidR="00613A4B">
        <w:rPr>
          <w:rFonts w:ascii="Arial" w:hAnsi="Arial" w:cs="Arial"/>
        </w:rPr>
        <w:t xml:space="preserve"> </w:t>
      </w:r>
      <w:r w:rsidR="00613A4B" w:rsidRPr="00613A4B">
        <w:rPr>
          <w:rFonts w:ascii="Arial" w:hAnsi="Arial" w:cs="Arial"/>
        </w:rPr>
        <w:t>(NICE, 2014)</w:t>
      </w:r>
      <w:r w:rsidR="00613A4B">
        <w:rPr>
          <w:rFonts w:ascii="Arial" w:hAnsi="Arial" w:cs="Arial"/>
        </w:rPr>
        <w:t xml:space="preserve">. </w:t>
      </w:r>
    </w:p>
    <w:p w14:paraId="450141B6" w14:textId="77777777" w:rsidR="007603FB" w:rsidRPr="007603FB" w:rsidRDefault="00034F56" w:rsidP="007603FB">
      <w:pPr>
        <w:pStyle w:val="Heading1"/>
        <w:numPr>
          <w:ilvl w:val="0"/>
          <w:numId w:val="1"/>
        </w:numPr>
        <w:spacing w:line="360" w:lineRule="auto"/>
        <w:jc w:val="both"/>
        <w:rPr>
          <w:rFonts w:ascii="Arial" w:hAnsi="Arial" w:cs="Arial"/>
          <w:b/>
          <w:bCs/>
          <w:sz w:val="22"/>
          <w:szCs w:val="22"/>
        </w:rPr>
      </w:pPr>
      <w:bookmarkStart w:id="27" w:name="_Toc154923321"/>
      <w:r w:rsidRPr="00794DA0">
        <w:rPr>
          <w:rFonts w:ascii="Arial" w:hAnsi="Arial" w:cs="Arial"/>
          <w:b/>
          <w:bCs/>
          <w:color w:val="323E4F" w:themeColor="text2" w:themeShade="BF"/>
          <w:sz w:val="22"/>
          <w:szCs w:val="22"/>
        </w:rPr>
        <w:t>AUTISM</w:t>
      </w:r>
      <w:r w:rsidR="00CF1635" w:rsidRPr="00794DA0">
        <w:rPr>
          <w:rFonts w:ascii="Arial" w:hAnsi="Arial" w:cs="Arial"/>
          <w:b/>
          <w:bCs/>
          <w:color w:val="323E4F" w:themeColor="text2" w:themeShade="BF"/>
          <w:sz w:val="22"/>
          <w:szCs w:val="22"/>
        </w:rPr>
        <w:t xml:space="preserve"> SPECTRUM DISORDER</w:t>
      </w:r>
      <w:bookmarkEnd w:id="27"/>
    </w:p>
    <w:p w14:paraId="208386B9" w14:textId="4CDC4863" w:rsidR="00FE5FA5" w:rsidRDefault="00FE5FA5" w:rsidP="00FE5FA5">
      <w:pPr>
        <w:pStyle w:val="Heading2"/>
        <w:spacing w:line="360" w:lineRule="auto"/>
        <w:jc w:val="both"/>
        <w:rPr>
          <w:rFonts w:ascii="Arial" w:hAnsi="Arial" w:cs="Arial"/>
          <w:color w:val="323E4F" w:themeColor="text2" w:themeShade="BF"/>
          <w:sz w:val="22"/>
          <w:szCs w:val="22"/>
        </w:rPr>
      </w:pPr>
      <w:bookmarkStart w:id="28" w:name="_Toc154923322"/>
      <w:r>
        <w:rPr>
          <w:rFonts w:ascii="Arial" w:hAnsi="Arial" w:cs="Arial"/>
          <w:color w:val="323E4F" w:themeColor="text2" w:themeShade="BF"/>
          <w:sz w:val="22"/>
          <w:szCs w:val="22"/>
        </w:rPr>
        <w:t>3.</w:t>
      </w:r>
      <w:r w:rsidR="000B3AE9">
        <w:rPr>
          <w:rFonts w:ascii="Arial" w:hAnsi="Arial" w:cs="Arial"/>
          <w:color w:val="323E4F" w:themeColor="text2" w:themeShade="BF"/>
          <w:sz w:val="22"/>
          <w:szCs w:val="22"/>
        </w:rPr>
        <w:t>0</w:t>
      </w:r>
      <w:r>
        <w:rPr>
          <w:rFonts w:ascii="Arial" w:hAnsi="Arial" w:cs="Arial"/>
          <w:color w:val="323E4F" w:themeColor="text2" w:themeShade="BF"/>
          <w:sz w:val="22"/>
          <w:szCs w:val="22"/>
        </w:rPr>
        <w:t xml:space="preserve"> </w:t>
      </w:r>
      <w:r w:rsidR="00405B67" w:rsidRPr="00405B67">
        <w:rPr>
          <w:rFonts w:ascii="Arial" w:hAnsi="Arial" w:cs="Arial"/>
          <w:color w:val="323E4F" w:themeColor="text2" w:themeShade="BF"/>
          <w:sz w:val="22"/>
          <w:szCs w:val="22"/>
        </w:rPr>
        <w:t>Definition</w:t>
      </w:r>
      <w:r>
        <w:rPr>
          <w:rFonts w:ascii="Arial" w:hAnsi="Arial" w:cs="Arial"/>
          <w:color w:val="323E4F" w:themeColor="text2" w:themeShade="BF"/>
          <w:sz w:val="22"/>
          <w:szCs w:val="22"/>
        </w:rPr>
        <w:t>:</w:t>
      </w:r>
      <w:bookmarkEnd w:id="28"/>
    </w:p>
    <w:p w14:paraId="732FE89C" w14:textId="7F7F7836" w:rsidR="004004E4" w:rsidRDefault="001E644F" w:rsidP="005D4C82">
      <w:pPr>
        <w:spacing w:line="360" w:lineRule="auto"/>
        <w:jc w:val="both"/>
        <w:rPr>
          <w:rFonts w:ascii="Arial" w:hAnsi="Arial" w:cs="Arial"/>
        </w:rPr>
      </w:pPr>
      <w:r w:rsidRPr="001E644F">
        <w:rPr>
          <w:rFonts w:ascii="Arial" w:hAnsi="Arial" w:cs="Arial"/>
        </w:rPr>
        <w:t xml:space="preserve">Autism spectrum disorder </w:t>
      </w:r>
      <w:r w:rsidR="0076282D">
        <w:rPr>
          <w:rFonts w:ascii="Arial" w:hAnsi="Arial" w:cs="Arial"/>
        </w:rPr>
        <w:t xml:space="preserve">(ASD) </w:t>
      </w:r>
      <w:r w:rsidRPr="001E644F">
        <w:rPr>
          <w:rFonts w:ascii="Arial" w:hAnsi="Arial" w:cs="Arial"/>
        </w:rPr>
        <w:t>is primarily characterized by deficits in the development of social, communicative, and psychological abilities of the individual</w:t>
      </w:r>
      <w:r w:rsidR="00905D31">
        <w:rPr>
          <w:rFonts w:ascii="Arial" w:hAnsi="Arial" w:cs="Arial"/>
        </w:rPr>
        <w:t xml:space="preserve"> </w:t>
      </w:r>
      <w:r w:rsidR="0049788F" w:rsidRPr="0049788F">
        <w:rPr>
          <w:rFonts w:ascii="Arial" w:hAnsi="Arial" w:cs="Arial"/>
        </w:rPr>
        <w:t>(W</w:t>
      </w:r>
      <w:r w:rsidR="003F550D">
        <w:rPr>
          <w:rFonts w:ascii="Arial" w:hAnsi="Arial" w:cs="Arial"/>
        </w:rPr>
        <w:t>HO</w:t>
      </w:r>
      <w:r w:rsidR="0049788F" w:rsidRPr="0049788F">
        <w:rPr>
          <w:rFonts w:ascii="Arial" w:hAnsi="Arial" w:cs="Arial"/>
        </w:rPr>
        <w:t>, 2019)</w:t>
      </w:r>
      <w:r w:rsidR="0049788F">
        <w:rPr>
          <w:rFonts w:ascii="Arial" w:hAnsi="Arial" w:cs="Arial"/>
        </w:rPr>
        <w:t>.</w:t>
      </w:r>
      <w:r w:rsidRPr="001E644F">
        <w:rPr>
          <w:rFonts w:ascii="Arial" w:hAnsi="Arial" w:cs="Arial"/>
        </w:rPr>
        <w:t xml:space="preserve"> People who develop this disorder generally follow atypical or excessive patterns of </w:t>
      </w:r>
      <w:r w:rsidR="005D4C82" w:rsidRPr="001E644F">
        <w:rPr>
          <w:rFonts w:ascii="Arial" w:hAnsi="Arial" w:cs="Arial"/>
        </w:rPr>
        <w:t>behaviour</w:t>
      </w:r>
      <w:r w:rsidRPr="001E644F">
        <w:rPr>
          <w:rFonts w:ascii="Arial" w:hAnsi="Arial" w:cs="Arial"/>
        </w:rPr>
        <w:t xml:space="preserve"> for the sociocultural environment in which the person develops, affecting personal, family, occupational, educational, etc., areas. Many of the people who are within the autism spectrum show different ranges of intellectual functionality and linguistic abilities, always keeping in mind that being a spectrum, there can be a wide variety of symptoms depending also on the social or cultural context</w:t>
      </w:r>
      <w:r w:rsidR="005D4C82">
        <w:rPr>
          <w:rFonts w:ascii="Arial" w:hAnsi="Arial" w:cs="Arial"/>
        </w:rPr>
        <w:t xml:space="preserve"> </w:t>
      </w:r>
      <w:r w:rsidR="0049788F" w:rsidRPr="0049788F">
        <w:rPr>
          <w:rFonts w:ascii="Arial" w:hAnsi="Arial" w:cs="Arial"/>
        </w:rPr>
        <w:t>(W</w:t>
      </w:r>
      <w:r w:rsidR="00B47E7C">
        <w:rPr>
          <w:rFonts w:ascii="Arial" w:hAnsi="Arial" w:cs="Arial"/>
        </w:rPr>
        <w:t>HO</w:t>
      </w:r>
      <w:r w:rsidR="0049788F" w:rsidRPr="0049788F">
        <w:rPr>
          <w:rFonts w:ascii="Arial" w:hAnsi="Arial" w:cs="Arial"/>
        </w:rPr>
        <w:t>, 2019)</w:t>
      </w:r>
      <w:r w:rsidR="0049788F">
        <w:rPr>
          <w:rFonts w:ascii="Arial" w:hAnsi="Arial" w:cs="Arial"/>
        </w:rPr>
        <w:t xml:space="preserve">. </w:t>
      </w:r>
    </w:p>
    <w:p w14:paraId="5CA4AA54" w14:textId="77777777" w:rsidR="00CF26E8" w:rsidRDefault="000B3AE9" w:rsidP="000B3AE9">
      <w:pPr>
        <w:pStyle w:val="Heading2"/>
        <w:spacing w:line="360" w:lineRule="auto"/>
        <w:rPr>
          <w:rFonts w:ascii="Arial" w:hAnsi="Arial" w:cs="Arial"/>
          <w:color w:val="323E4F" w:themeColor="text2" w:themeShade="BF"/>
          <w:sz w:val="22"/>
          <w:szCs w:val="22"/>
        </w:rPr>
      </w:pPr>
      <w:bookmarkStart w:id="29" w:name="_Toc154923323"/>
      <w:r>
        <w:rPr>
          <w:rFonts w:ascii="Arial" w:hAnsi="Arial" w:cs="Arial"/>
          <w:color w:val="323E4F" w:themeColor="text2" w:themeShade="BF"/>
          <w:sz w:val="22"/>
          <w:szCs w:val="22"/>
        </w:rPr>
        <w:t xml:space="preserve">3.1 </w:t>
      </w:r>
      <w:r w:rsidR="0055162A" w:rsidRPr="00204202">
        <w:rPr>
          <w:rFonts w:ascii="Arial" w:hAnsi="Arial" w:cs="Arial"/>
          <w:color w:val="323E4F" w:themeColor="text2" w:themeShade="BF"/>
          <w:sz w:val="22"/>
          <w:szCs w:val="22"/>
        </w:rPr>
        <w:t>Classification</w:t>
      </w:r>
      <w:r>
        <w:rPr>
          <w:rFonts w:ascii="Arial" w:hAnsi="Arial" w:cs="Arial"/>
          <w:color w:val="323E4F" w:themeColor="text2" w:themeShade="BF"/>
          <w:sz w:val="22"/>
          <w:szCs w:val="22"/>
        </w:rPr>
        <w:t>:</w:t>
      </w:r>
      <w:bookmarkEnd w:id="29"/>
    </w:p>
    <w:p w14:paraId="283E9F10" w14:textId="48BAFEDC" w:rsidR="00A564BB" w:rsidRDefault="00A564BB" w:rsidP="0026669B">
      <w:pPr>
        <w:spacing w:line="360" w:lineRule="auto"/>
        <w:jc w:val="both"/>
        <w:rPr>
          <w:rFonts w:ascii="Arial" w:hAnsi="Arial" w:cs="Arial"/>
        </w:rPr>
      </w:pPr>
      <w:r w:rsidRPr="0026669B">
        <w:rPr>
          <w:rFonts w:ascii="Arial" w:hAnsi="Arial" w:cs="Arial"/>
        </w:rPr>
        <w:t xml:space="preserve">In the ICD-10 classification F80-F89, the disorders of psychological development are found, among which childhood autism </w:t>
      </w:r>
      <w:r w:rsidR="0056606D">
        <w:rPr>
          <w:rFonts w:ascii="Arial" w:hAnsi="Arial" w:cs="Arial"/>
        </w:rPr>
        <w:t>(</w:t>
      </w:r>
      <w:r w:rsidRPr="0026669B">
        <w:rPr>
          <w:rFonts w:ascii="Arial" w:hAnsi="Arial" w:cs="Arial"/>
        </w:rPr>
        <w:t>F84.0</w:t>
      </w:r>
      <w:r w:rsidR="0056606D">
        <w:rPr>
          <w:rFonts w:ascii="Arial" w:hAnsi="Arial" w:cs="Arial"/>
        </w:rPr>
        <w:t>)</w:t>
      </w:r>
      <w:r w:rsidRPr="0026669B">
        <w:rPr>
          <w:rFonts w:ascii="Arial" w:hAnsi="Arial" w:cs="Arial"/>
        </w:rPr>
        <w:t xml:space="preserve">, atypical autism </w:t>
      </w:r>
      <w:r w:rsidR="0056606D">
        <w:rPr>
          <w:rFonts w:ascii="Arial" w:hAnsi="Arial" w:cs="Arial"/>
        </w:rPr>
        <w:t>(</w:t>
      </w:r>
      <w:r w:rsidRPr="0026669B">
        <w:rPr>
          <w:rFonts w:ascii="Arial" w:hAnsi="Arial" w:cs="Arial"/>
        </w:rPr>
        <w:t>F84.1</w:t>
      </w:r>
      <w:r w:rsidR="009A6DC2">
        <w:rPr>
          <w:rFonts w:ascii="Arial" w:hAnsi="Arial" w:cs="Arial"/>
        </w:rPr>
        <w:t>)</w:t>
      </w:r>
      <w:r w:rsidRPr="0026669B">
        <w:rPr>
          <w:rFonts w:ascii="Arial" w:hAnsi="Arial" w:cs="Arial"/>
        </w:rPr>
        <w:t xml:space="preserve">, and Asperger syndrome </w:t>
      </w:r>
      <w:r w:rsidR="009A6DC2">
        <w:rPr>
          <w:rFonts w:ascii="Arial" w:hAnsi="Arial" w:cs="Arial"/>
        </w:rPr>
        <w:t>(</w:t>
      </w:r>
      <w:r w:rsidRPr="0026669B">
        <w:rPr>
          <w:rFonts w:ascii="Arial" w:hAnsi="Arial" w:cs="Arial"/>
        </w:rPr>
        <w:t>F84.5</w:t>
      </w:r>
      <w:r w:rsidR="009A6DC2">
        <w:rPr>
          <w:rFonts w:ascii="Arial" w:hAnsi="Arial" w:cs="Arial"/>
        </w:rPr>
        <w:t>)</w:t>
      </w:r>
      <w:r w:rsidRPr="0026669B">
        <w:rPr>
          <w:rFonts w:ascii="Arial" w:hAnsi="Arial" w:cs="Arial"/>
        </w:rPr>
        <w:t xml:space="preserve"> can be distinguished. However, it is important to point out that in the latest update of the ICD-11, these three disorders </w:t>
      </w:r>
      <w:r w:rsidR="006601F8">
        <w:rPr>
          <w:rFonts w:ascii="Arial" w:hAnsi="Arial" w:cs="Arial"/>
        </w:rPr>
        <w:t>are</w:t>
      </w:r>
      <w:r w:rsidRPr="0026669B">
        <w:rPr>
          <w:rFonts w:ascii="Arial" w:hAnsi="Arial" w:cs="Arial"/>
        </w:rPr>
        <w:t xml:space="preserve"> included within the same classification as </w:t>
      </w:r>
      <w:r w:rsidR="0026669B" w:rsidRPr="0026669B">
        <w:rPr>
          <w:rFonts w:ascii="Arial" w:hAnsi="Arial" w:cs="Arial"/>
        </w:rPr>
        <w:t>autism spectrum disorder</w:t>
      </w:r>
      <w:r w:rsidR="00CA0DD5">
        <w:rPr>
          <w:rFonts w:ascii="Arial" w:hAnsi="Arial" w:cs="Arial"/>
        </w:rPr>
        <w:t xml:space="preserve"> </w:t>
      </w:r>
      <w:r w:rsidR="00FC00B3" w:rsidRPr="00FC00B3">
        <w:rPr>
          <w:rFonts w:ascii="Arial" w:hAnsi="Arial" w:cs="Arial"/>
        </w:rPr>
        <w:t>(WHO, 2019).</w:t>
      </w:r>
    </w:p>
    <w:p w14:paraId="7679AD36" w14:textId="4B65A861" w:rsidR="007B5E3A" w:rsidRDefault="00B723CF" w:rsidP="00B545FC">
      <w:pPr>
        <w:pStyle w:val="Heading2"/>
        <w:spacing w:line="360" w:lineRule="auto"/>
        <w:rPr>
          <w:rFonts w:ascii="Arial" w:hAnsi="Arial" w:cs="Arial"/>
          <w:color w:val="323E4F" w:themeColor="text2" w:themeShade="BF"/>
          <w:sz w:val="22"/>
          <w:szCs w:val="22"/>
        </w:rPr>
      </w:pPr>
      <w:bookmarkStart w:id="30" w:name="_Toc154923324"/>
      <w:r>
        <w:rPr>
          <w:rFonts w:ascii="Arial" w:hAnsi="Arial" w:cs="Arial"/>
          <w:color w:val="323E4F" w:themeColor="text2" w:themeShade="BF"/>
          <w:sz w:val="22"/>
          <w:szCs w:val="22"/>
        </w:rPr>
        <w:t xml:space="preserve">3.2 </w:t>
      </w:r>
      <w:r w:rsidR="00E40E37" w:rsidRPr="00E40E37">
        <w:rPr>
          <w:rFonts w:ascii="Arial" w:hAnsi="Arial" w:cs="Arial"/>
          <w:color w:val="323E4F" w:themeColor="text2" w:themeShade="BF"/>
          <w:sz w:val="22"/>
          <w:szCs w:val="22"/>
        </w:rPr>
        <w:t>Data</w:t>
      </w:r>
      <w:r w:rsidR="00A1748A">
        <w:rPr>
          <w:rFonts w:ascii="Arial" w:hAnsi="Arial" w:cs="Arial"/>
          <w:color w:val="323E4F" w:themeColor="text2" w:themeShade="BF"/>
          <w:sz w:val="22"/>
          <w:szCs w:val="22"/>
        </w:rPr>
        <w:t>:</w:t>
      </w:r>
      <w:bookmarkEnd w:id="30"/>
      <w:r w:rsidR="00143CB1">
        <w:rPr>
          <w:rFonts w:ascii="Arial" w:hAnsi="Arial" w:cs="Arial"/>
          <w:color w:val="323E4F" w:themeColor="text2" w:themeShade="BF"/>
          <w:sz w:val="22"/>
          <w:szCs w:val="22"/>
        </w:rPr>
        <w:t xml:space="preserve"> </w:t>
      </w:r>
    </w:p>
    <w:p w14:paraId="5E05C42E" w14:textId="4D33AA53" w:rsidR="00DD7FF1" w:rsidRPr="00DD7FF1" w:rsidRDefault="00623282" w:rsidP="00DD7FF1">
      <w:pPr>
        <w:spacing w:line="360" w:lineRule="auto"/>
        <w:jc w:val="both"/>
        <w:rPr>
          <w:rFonts w:ascii="Arial" w:hAnsi="Arial" w:cs="Arial"/>
        </w:rPr>
      </w:pPr>
      <w:r w:rsidRPr="00623282">
        <w:rPr>
          <w:rFonts w:ascii="Arial" w:hAnsi="Arial" w:cs="Arial"/>
        </w:rPr>
        <w:t>According to the World Health Organization, approximately 1 in every 100 children in the world has autism. However, different studies suggest the existence of higher figures, which are difficult to calculate globally due to the limited resources of some countries to carry out diagnoses</w:t>
      </w:r>
      <w:r>
        <w:rPr>
          <w:rFonts w:ascii="Arial" w:hAnsi="Arial" w:cs="Arial"/>
        </w:rPr>
        <w:t xml:space="preserve"> </w:t>
      </w:r>
      <w:r w:rsidR="00542891">
        <w:rPr>
          <w:rFonts w:ascii="Arial" w:hAnsi="Arial" w:cs="Arial"/>
        </w:rPr>
        <w:t>(</w:t>
      </w:r>
      <w:bookmarkStart w:id="31" w:name="_Hlk154050781"/>
      <w:r w:rsidR="006F245C">
        <w:rPr>
          <w:rFonts w:ascii="Arial" w:hAnsi="Arial" w:cs="Arial"/>
        </w:rPr>
        <w:t xml:space="preserve">WHO, n.d). </w:t>
      </w:r>
      <w:bookmarkEnd w:id="31"/>
      <w:r w:rsidR="00DD7FF1" w:rsidRPr="00DD7FF1">
        <w:rPr>
          <w:rFonts w:ascii="Arial" w:hAnsi="Arial" w:cs="Arial"/>
        </w:rPr>
        <w:t>Between July 2021 and June 2022,</w:t>
      </w:r>
      <w:r w:rsidR="00441649">
        <w:rPr>
          <w:rFonts w:ascii="Arial" w:hAnsi="Arial" w:cs="Arial"/>
        </w:rPr>
        <w:t xml:space="preserve"> in the UK</w:t>
      </w:r>
      <w:r w:rsidR="00DD7FF1" w:rsidRPr="00DD7FF1">
        <w:rPr>
          <w:rFonts w:ascii="Arial" w:hAnsi="Arial" w:cs="Arial"/>
        </w:rPr>
        <w:t xml:space="preserve"> the number of patients with an ongoing referral for potential autism increased from just over 88,000 to slightly more than 122,000</w:t>
      </w:r>
      <w:r w:rsidR="00DF2D57">
        <w:rPr>
          <w:rFonts w:ascii="Arial" w:hAnsi="Arial" w:cs="Arial"/>
        </w:rPr>
        <w:t xml:space="preserve"> </w:t>
      </w:r>
      <w:r w:rsidR="004329DA" w:rsidRPr="004329DA">
        <w:rPr>
          <w:rFonts w:ascii="Arial" w:hAnsi="Arial" w:cs="Arial"/>
        </w:rPr>
        <w:t>(NHS, 2022</w:t>
      </w:r>
      <w:r w:rsidR="00724D97">
        <w:rPr>
          <w:rFonts w:ascii="Arial" w:hAnsi="Arial" w:cs="Arial"/>
        </w:rPr>
        <w:t>a</w:t>
      </w:r>
      <w:r w:rsidR="004329DA" w:rsidRPr="004329DA">
        <w:rPr>
          <w:rFonts w:ascii="Arial" w:hAnsi="Arial" w:cs="Arial"/>
        </w:rPr>
        <w:t>)</w:t>
      </w:r>
      <w:r w:rsidR="004329DA">
        <w:rPr>
          <w:rFonts w:ascii="Arial" w:hAnsi="Arial" w:cs="Arial"/>
        </w:rPr>
        <w:t xml:space="preserve">. </w:t>
      </w:r>
      <w:r w:rsidR="006E50B1" w:rsidRPr="006E50B1">
        <w:rPr>
          <w:rFonts w:ascii="Arial" w:hAnsi="Arial" w:cs="Arial"/>
        </w:rPr>
        <w:t>Regarding the prevalence by gender, studies have always highlighted much higher percentages of diagnoses of male individuals than female. However, recent studies suggest that the prevalence of autism among men and women in 2017 was 3:1, leading recent research to suggest that there may be more difficulties in diagnosing females compared to males</w:t>
      </w:r>
      <w:r w:rsidR="009A5B06">
        <w:rPr>
          <w:rFonts w:ascii="Arial" w:hAnsi="Arial" w:cs="Arial"/>
        </w:rPr>
        <w:t xml:space="preserve"> </w:t>
      </w:r>
      <w:r w:rsidR="006F42E1" w:rsidRPr="006F42E1">
        <w:rPr>
          <w:rFonts w:ascii="Arial" w:hAnsi="Arial" w:cs="Arial"/>
        </w:rPr>
        <w:t>(National Autistic Society, 2023)</w:t>
      </w:r>
      <w:r w:rsidR="006F42E1">
        <w:rPr>
          <w:rFonts w:ascii="Arial" w:hAnsi="Arial" w:cs="Arial"/>
        </w:rPr>
        <w:t xml:space="preserve">. </w:t>
      </w:r>
    </w:p>
    <w:p w14:paraId="1E43F09B" w14:textId="2873FB64" w:rsidR="00DD7FF1" w:rsidRPr="00A33177" w:rsidRDefault="00B75364" w:rsidP="00D92741">
      <w:pPr>
        <w:pStyle w:val="Heading2"/>
        <w:spacing w:line="360" w:lineRule="auto"/>
        <w:jc w:val="both"/>
        <w:rPr>
          <w:rFonts w:ascii="Arial" w:hAnsi="Arial" w:cs="Arial"/>
          <w:vanish/>
          <w:sz w:val="22"/>
          <w:szCs w:val="22"/>
        </w:rPr>
      </w:pPr>
      <w:bookmarkStart w:id="32" w:name="_Toc154923325"/>
      <w:r>
        <w:rPr>
          <w:rFonts w:ascii="Arial" w:hAnsi="Arial" w:cs="Arial"/>
          <w:color w:val="323E4F" w:themeColor="text2" w:themeShade="BF"/>
          <w:sz w:val="22"/>
          <w:szCs w:val="22"/>
        </w:rPr>
        <w:t xml:space="preserve">3.3 </w:t>
      </w:r>
      <w:r w:rsidR="00214528" w:rsidRPr="00D92741">
        <w:rPr>
          <w:rFonts w:ascii="Arial" w:hAnsi="Arial" w:cs="Arial"/>
          <w:color w:val="323E4F" w:themeColor="text2" w:themeShade="BF"/>
          <w:sz w:val="22"/>
          <w:szCs w:val="22"/>
        </w:rPr>
        <w:t>A</w:t>
      </w:r>
      <w:r w:rsidR="001E058A" w:rsidRPr="00D92741">
        <w:rPr>
          <w:rFonts w:ascii="Arial" w:hAnsi="Arial" w:cs="Arial"/>
          <w:color w:val="323E4F" w:themeColor="text2" w:themeShade="BF"/>
          <w:sz w:val="22"/>
          <w:szCs w:val="22"/>
        </w:rPr>
        <w:t xml:space="preserve">etiological factors of </w:t>
      </w:r>
      <w:r w:rsidR="00A33177" w:rsidRPr="00D92741">
        <w:rPr>
          <w:rFonts w:ascii="Arial" w:hAnsi="Arial" w:cs="Arial"/>
          <w:color w:val="323E4F" w:themeColor="text2" w:themeShade="BF"/>
          <w:sz w:val="22"/>
          <w:szCs w:val="22"/>
        </w:rPr>
        <w:t>autism spectrum disorder</w:t>
      </w:r>
      <w:r>
        <w:rPr>
          <w:rFonts w:ascii="Arial" w:hAnsi="Arial" w:cs="Arial"/>
          <w:color w:val="323E4F" w:themeColor="text2" w:themeShade="BF"/>
          <w:sz w:val="22"/>
          <w:szCs w:val="22"/>
        </w:rPr>
        <w:t>:</w:t>
      </w:r>
      <w:bookmarkEnd w:id="32"/>
      <w:r w:rsidR="00DD7FF1" w:rsidRPr="00A33177">
        <w:rPr>
          <w:rFonts w:ascii="Arial" w:hAnsi="Arial" w:cs="Arial"/>
          <w:vanish/>
          <w:sz w:val="22"/>
          <w:szCs w:val="22"/>
        </w:rPr>
        <w:t>Top of Form</w:t>
      </w:r>
    </w:p>
    <w:p w14:paraId="1C7C70B7" w14:textId="2F722042" w:rsidR="00B723CF" w:rsidRPr="00A33177" w:rsidRDefault="00B723CF" w:rsidP="00D92741">
      <w:pPr>
        <w:pStyle w:val="Heading2"/>
        <w:spacing w:line="360" w:lineRule="auto"/>
        <w:jc w:val="both"/>
        <w:rPr>
          <w:rFonts w:ascii="Arial" w:hAnsi="Arial" w:cs="Arial"/>
          <w:sz w:val="22"/>
          <w:szCs w:val="22"/>
        </w:rPr>
      </w:pPr>
    </w:p>
    <w:p w14:paraId="3A6D82B8" w14:textId="28C9889A" w:rsidR="005D0381" w:rsidRPr="005D0381" w:rsidRDefault="005D0381" w:rsidP="005D0381">
      <w:pPr>
        <w:spacing w:line="360" w:lineRule="auto"/>
        <w:jc w:val="both"/>
        <w:rPr>
          <w:rFonts w:ascii="Arial" w:hAnsi="Arial" w:cs="Arial"/>
        </w:rPr>
      </w:pPr>
      <w:r w:rsidRPr="005D0381">
        <w:rPr>
          <w:rFonts w:ascii="Arial" w:hAnsi="Arial" w:cs="Arial"/>
        </w:rPr>
        <w:t>The specific causes of the development of autism spectrum disorder are not absolutely clear scientifically. Studies over the years have pointed to environmental, genetic, or brain development factors, among others</w:t>
      </w:r>
      <w:r w:rsidR="005609A6">
        <w:rPr>
          <w:rFonts w:ascii="Arial" w:hAnsi="Arial" w:cs="Arial"/>
        </w:rPr>
        <w:t xml:space="preserve"> </w:t>
      </w:r>
      <w:bookmarkStart w:id="33" w:name="_Hlk154130183"/>
      <w:r w:rsidR="005609A6" w:rsidRPr="005609A6">
        <w:rPr>
          <w:rFonts w:ascii="Arial" w:hAnsi="Arial" w:cs="Arial"/>
        </w:rPr>
        <w:t>(</w:t>
      </w:r>
      <w:r w:rsidR="00AA2380">
        <w:rPr>
          <w:rFonts w:ascii="Arial" w:hAnsi="Arial" w:cs="Arial"/>
        </w:rPr>
        <w:t>Fett-Conte</w:t>
      </w:r>
      <w:r w:rsidR="00671F48">
        <w:rPr>
          <w:rFonts w:ascii="Arial" w:hAnsi="Arial" w:cs="Arial"/>
        </w:rPr>
        <w:t xml:space="preserve">, Bossolani-Martins and </w:t>
      </w:r>
      <w:r w:rsidR="009E08C8">
        <w:rPr>
          <w:rFonts w:ascii="Arial" w:hAnsi="Arial" w:cs="Arial"/>
        </w:rPr>
        <w:t>Avanso</w:t>
      </w:r>
      <w:r w:rsidR="009E08C8" w:rsidRPr="005609A6">
        <w:rPr>
          <w:rFonts w:ascii="Arial" w:hAnsi="Arial" w:cs="Arial"/>
        </w:rPr>
        <w:t>.</w:t>
      </w:r>
      <w:r w:rsidR="005609A6" w:rsidRPr="005609A6">
        <w:rPr>
          <w:rFonts w:ascii="Arial" w:hAnsi="Arial" w:cs="Arial"/>
        </w:rPr>
        <w:t xml:space="preserve"> 2015)</w:t>
      </w:r>
      <w:r w:rsidRPr="005D0381">
        <w:rPr>
          <w:rFonts w:ascii="Arial" w:hAnsi="Arial" w:cs="Arial"/>
        </w:rPr>
        <w:t>.</w:t>
      </w:r>
    </w:p>
    <w:bookmarkEnd w:id="33"/>
    <w:p w14:paraId="163C8F62" w14:textId="1AB92D91" w:rsidR="005D0381" w:rsidRPr="005D0381" w:rsidRDefault="0076282D" w:rsidP="005D0381">
      <w:pPr>
        <w:numPr>
          <w:ilvl w:val="0"/>
          <w:numId w:val="11"/>
        </w:numPr>
        <w:spacing w:line="360" w:lineRule="auto"/>
        <w:jc w:val="both"/>
        <w:rPr>
          <w:rFonts w:ascii="Arial" w:hAnsi="Arial" w:cs="Arial"/>
        </w:rPr>
      </w:pPr>
      <w:r>
        <w:rPr>
          <w:rFonts w:ascii="Arial" w:hAnsi="Arial" w:cs="Arial"/>
        </w:rPr>
        <w:t>G</w:t>
      </w:r>
      <w:r w:rsidR="005D0381" w:rsidRPr="005D0381">
        <w:rPr>
          <w:rFonts w:ascii="Arial" w:hAnsi="Arial" w:cs="Arial"/>
        </w:rPr>
        <w:t>enetic factors</w:t>
      </w:r>
      <w:r>
        <w:rPr>
          <w:rFonts w:ascii="Arial" w:hAnsi="Arial" w:cs="Arial"/>
        </w:rPr>
        <w:t>:</w:t>
      </w:r>
      <w:r w:rsidR="005D0381" w:rsidRPr="005D0381">
        <w:rPr>
          <w:rFonts w:ascii="Arial" w:hAnsi="Arial" w:cs="Arial"/>
        </w:rPr>
        <w:t xml:space="preserve"> there is evidence identifying the presence of specific genes that can increase the risk of developing the disorder. The study conducted by</w:t>
      </w:r>
      <w:r w:rsidR="00FE1168">
        <w:rPr>
          <w:rFonts w:ascii="Arial" w:hAnsi="Arial" w:cs="Arial"/>
        </w:rPr>
        <w:t xml:space="preserve"> </w:t>
      </w:r>
      <w:r w:rsidR="00FE1168" w:rsidRPr="00FE1168">
        <w:rPr>
          <w:rFonts w:ascii="Arial" w:hAnsi="Arial" w:cs="Arial"/>
        </w:rPr>
        <w:t xml:space="preserve">Tick </w:t>
      </w:r>
      <w:r w:rsidR="00FE1168" w:rsidRPr="00F35B91">
        <w:rPr>
          <w:rFonts w:ascii="Arial" w:hAnsi="Arial" w:cs="Arial"/>
          <w:i/>
          <w:iCs/>
        </w:rPr>
        <w:t>et al</w:t>
      </w:r>
      <w:r w:rsidR="00F35B91">
        <w:rPr>
          <w:rFonts w:ascii="Arial" w:hAnsi="Arial" w:cs="Arial"/>
        </w:rPr>
        <w:t>.</w:t>
      </w:r>
      <w:r w:rsidR="00FE1168" w:rsidRPr="00FE1168">
        <w:rPr>
          <w:rFonts w:ascii="Arial" w:hAnsi="Arial" w:cs="Arial"/>
        </w:rPr>
        <w:t xml:space="preserve"> </w:t>
      </w:r>
      <w:r w:rsidR="00F500D0">
        <w:rPr>
          <w:rFonts w:ascii="Arial" w:hAnsi="Arial" w:cs="Arial"/>
        </w:rPr>
        <w:t>(</w:t>
      </w:r>
      <w:r w:rsidR="00FE1168" w:rsidRPr="00FE1168">
        <w:rPr>
          <w:rFonts w:ascii="Arial" w:hAnsi="Arial" w:cs="Arial"/>
        </w:rPr>
        <w:t>2016)</w:t>
      </w:r>
      <w:r w:rsidR="005D0381" w:rsidRPr="005D0381">
        <w:rPr>
          <w:rFonts w:ascii="Arial" w:hAnsi="Arial" w:cs="Arial"/>
        </w:rPr>
        <w:t xml:space="preserve"> indicates a high risk of developing ASD among twins due to their high genetic similarity.</w:t>
      </w:r>
    </w:p>
    <w:p w14:paraId="2C556178" w14:textId="48C42D2D" w:rsidR="005D0381" w:rsidRPr="005D0381" w:rsidRDefault="005D0381" w:rsidP="009E08C8">
      <w:pPr>
        <w:numPr>
          <w:ilvl w:val="0"/>
          <w:numId w:val="11"/>
        </w:numPr>
        <w:spacing w:line="360" w:lineRule="auto"/>
        <w:jc w:val="both"/>
        <w:rPr>
          <w:rFonts w:ascii="Arial" w:hAnsi="Arial" w:cs="Arial"/>
        </w:rPr>
      </w:pPr>
      <w:r w:rsidRPr="005D0381">
        <w:rPr>
          <w:rFonts w:ascii="Arial" w:hAnsi="Arial" w:cs="Arial"/>
        </w:rPr>
        <w:t>Brain development</w:t>
      </w:r>
      <w:r w:rsidR="00A75C06">
        <w:rPr>
          <w:rFonts w:ascii="Arial" w:hAnsi="Arial" w:cs="Arial"/>
        </w:rPr>
        <w:t>: it</w:t>
      </w:r>
      <w:r w:rsidRPr="005D0381">
        <w:rPr>
          <w:rFonts w:ascii="Arial" w:hAnsi="Arial" w:cs="Arial"/>
        </w:rPr>
        <w:t xml:space="preserve"> has also been a subject of study, observing anomalies in prenatal development functions or during the childhood of individuals with ASD, such as the so-called 'brain-gut axis', where it was found that problems in the development of intestinal microbiota could be related to problems in cognitive brain development</w:t>
      </w:r>
      <w:r w:rsidR="009464C9">
        <w:rPr>
          <w:rFonts w:ascii="Arial" w:hAnsi="Arial" w:cs="Arial"/>
        </w:rPr>
        <w:t xml:space="preserve"> </w:t>
      </w:r>
      <w:r w:rsidR="00E14315" w:rsidRPr="00E14315">
        <w:rPr>
          <w:rFonts w:ascii="Arial" w:hAnsi="Arial" w:cs="Arial"/>
        </w:rPr>
        <w:t xml:space="preserve">(Fett-Conte, Bossolani-Martins and </w:t>
      </w:r>
      <w:r w:rsidR="009E08C8" w:rsidRPr="00E14315">
        <w:rPr>
          <w:rFonts w:ascii="Arial" w:hAnsi="Arial" w:cs="Arial"/>
        </w:rPr>
        <w:t>Avanso.</w:t>
      </w:r>
      <w:r w:rsidR="00E14315" w:rsidRPr="00E14315">
        <w:rPr>
          <w:rFonts w:ascii="Arial" w:hAnsi="Arial" w:cs="Arial"/>
        </w:rPr>
        <w:t xml:space="preserve"> 2015)</w:t>
      </w:r>
      <w:r w:rsidR="00E14315" w:rsidRPr="005D0381">
        <w:rPr>
          <w:rFonts w:ascii="Arial" w:hAnsi="Arial" w:cs="Arial"/>
        </w:rPr>
        <w:t>.</w:t>
      </w:r>
      <w:r w:rsidR="00E14315" w:rsidRPr="009E08C8">
        <w:rPr>
          <w:rFonts w:ascii="Arial" w:hAnsi="Arial" w:cs="Arial"/>
        </w:rPr>
        <w:t xml:space="preserve"> </w:t>
      </w:r>
    </w:p>
    <w:p w14:paraId="6288FB47" w14:textId="5D350E20" w:rsidR="005D0381" w:rsidRDefault="005D0381" w:rsidP="009E08C8">
      <w:pPr>
        <w:numPr>
          <w:ilvl w:val="0"/>
          <w:numId w:val="11"/>
        </w:numPr>
        <w:spacing w:line="360" w:lineRule="auto"/>
        <w:jc w:val="both"/>
        <w:rPr>
          <w:rFonts w:ascii="Arial" w:hAnsi="Arial" w:cs="Arial"/>
        </w:rPr>
      </w:pPr>
      <w:r w:rsidRPr="005D0381">
        <w:rPr>
          <w:rFonts w:ascii="Arial" w:hAnsi="Arial" w:cs="Arial"/>
        </w:rPr>
        <w:t xml:space="preserve">Environmental </w:t>
      </w:r>
      <w:r w:rsidR="0076282D" w:rsidRPr="005D0381">
        <w:rPr>
          <w:rFonts w:ascii="Arial" w:hAnsi="Arial" w:cs="Arial"/>
        </w:rPr>
        <w:t>factors:</w:t>
      </w:r>
      <w:r w:rsidRPr="005D0381">
        <w:rPr>
          <w:rFonts w:ascii="Arial" w:hAnsi="Arial" w:cs="Arial"/>
        </w:rPr>
        <w:t xml:space="preserve"> </w:t>
      </w:r>
      <w:r w:rsidR="002244B0">
        <w:rPr>
          <w:rFonts w:ascii="Arial" w:hAnsi="Arial" w:cs="Arial"/>
        </w:rPr>
        <w:t>a</w:t>
      </w:r>
      <w:r w:rsidRPr="005D0381">
        <w:rPr>
          <w:rFonts w:ascii="Arial" w:hAnsi="Arial" w:cs="Arial"/>
        </w:rPr>
        <w:t>mong these factors are the age of the parents (parents older than 35 years), maternal substance abuse during pregnancy, or maternal autoimmune disease during gestation</w:t>
      </w:r>
      <w:r w:rsidR="005609A6">
        <w:rPr>
          <w:rFonts w:ascii="Arial" w:hAnsi="Arial" w:cs="Arial"/>
        </w:rPr>
        <w:t xml:space="preserve"> </w:t>
      </w:r>
      <w:r w:rsidR="009E08C8" w:rsidRPr="009E08C8">
        <w:rPr>
          <w:rFonts w:ascii="Arial" w:hAnsi="Arial" w:cs="Arial"/>
        </w:rPr>
        <w:t>(Fett-Conte, Bossolani-Martins and Avanso</w:t>
      </w:r>
      <w:r w:rsidR="009E08C8">
        <w:rPr>
          <w:rFonts w:ascii="Arial" w:hAnsi="Arial" w:cs="Arial"/>
        </w:rPr>
        <w:t>.</w:t>
      </w:r>
      <w:r w:rsidR="009E08C8" w:rsidRPr="009E08C8">
        <w:rPr>
          <w:rFonts w:ascii="Arial" w:hAnsi="Arial" w:cs="Arial"/>
        </w:rPr>
        <w:t xml:space="preserve"> 2015)</w:t>
      </w:r>
      <w:r w:rsidR="009E08C8" w:rsidRPr="005D0381">
        <w:rPr>
          <w:rFonts w:ascii="Arial" w:hAnsi="Arial" w:cs="Arial"/>
        </w:rPr>
        <w:t>.</w:t>
      </w:r>
    </w:p>
    <w:p w14:paraId="3E8C8E43" w14:textId="4295D675" w:rsidR="00B75364" w:rsidRDefault="009D288B" w:rsidP="000E2781">
      <w:pPr>
        <w:pStyle w:val="Heading2"/>
        <w:numPr>
          <w:ilvl w:val="1"/>
          <w:numId w:val="15"/>
        </w:numPr>
        <w:spacing w:line="360" w:lineRule="auto"/>
        <w:jc w:val="both"/>
        <w:rPr>
          <w:rFonts w:ascii="Arial" w:hAnsi="Arial" w:cs="Arial"/>
          <w:color w:val="323E4F" w:themeColor="text2" w:themeShade="BF"/>
          <w:sz w:val="22"/>
          <w:szCs w:val="22"/>
        </w:rPr>
      </w:pPr>
      <w:bookmarkStart w:id="34" w:name="_Toc154923326"/>
      <w:r w:rsidRPr="00B75364">
        <w:rPr>
          <w:rFonts w:ascii="Arial" w:hAnsi="Arial" w:cs="Arial"/>
          <w:color w:val="323E4F" w:themeColor="text2" w:themeShade="BF"/>
          <w:sz w:val="22"/>
          <w:szCs w:val="22"/>
        </w:rPr>
        <w:t>Sing/Symptoms</w:t>
      </w:r>
      <w:r w:rsidR="00B75364">
        <w:rPr>
          <w:rFonts w:ascii="Arial" w:hAnsi="Arial" w:cs="Arial"/>
          <w:color w:val="323E4F" w:themeColor="text2" w:themeShade="BF"/>
          <w:sz w:val="22"/>
          <w:szCs w:val="22"/>
        </w:rPr>
        <w:t>:</w:t>
      </w:r>
      <w:bookmarkEnd w:id="34"/>
      <w:r w:rsidR="00B75364">
        <w:rPr>
          <w:rFonts w:ascii="Arial" w:hAnsi="Arial" w:cs="Arial"/>
          <w:color w:val="323E4F" w:themeColor="text2" w:themeShade="BF"/>
          <w:sz w:val="22"/>
          <w:szCs w:val="22"/>
        </w:rPr>
        <w:t xml:space="preserve"> </w:t>
      </w:r>
    </w:p>
    <w:p w14:paraId="660F0134" w14:textId="77777777" w:rsidR="002A02AC" w:rsidRPr="002A02AC" w:rsidRDefault="002A02AC" w:rsidP="002A02AC">
      <w:pPr>
        <w:spacing w:line="360" w:lineRule="auto"/>
        <w:jc w:val="both"/>
        <w:rPr>
          <w:rFonts w:ascii="Arial" w:hAnsi="Arial" w:cs="Arial"/>
        </w:rPr>
      </w:pPr>
      <w:r w:rsidRPr="002A02AC">
        <w:rPr>
          <w:rFonts w:ascii="Arial" w:hAnsi="Arial" w:cs="Arial"/>
        </w:rPr>
        <w:t>The symptoms or signs of autism tend to differ depending on the stages of growth and the gender of the person. This can be divided into the following categories:</w:t>
      </w:r>
    </w:p>
    <w:p w14:paraId="77120E44" w14:textId="1DA3030F" w:rsidR="002A02AC" w:rsidRPr="00BC3D9A" w:rsidRDefault="002A02AC" w:rsidP="00BC3D9A">
      <w:pPr>
        <w:pStyle w:val="ListParagraph"/>
        <w:numPr>
          <w:ilvl w:val="0"/>
          <w:numId w:val="12"/>
        </w:numPr>
        <w:spacing w:line="360" w:lineRule="auto"/>
        <w:jc w:val="both"/>
        <w:rPr>
          <w:rFonts w:ascii="Arial" w:hAnsi="Arial" w:cs="Arial"/>
        </w:rPr>
      </w:pPr>
      <w:r w:rsidRPr="00BC3D9A">
        <w:rPr>
          <w:rFonts w:ascii="Arial" w:hAnsi="Arial" w:cs="Arial"/>
        </w:rPr>
        <w:t xml:space="preserve">Signs in </w:t>
      </w:r>
      <w:r w:rsidR="00D06F5D">
        <w:rPr>
          <w:rFonts w:ascii="Arial" w:hAnsi="Arial" w:cs="Arial"/>
        </w:rPr>
        <w:t>boys</w:t>
      </w:r>
      <w:r w:rsidRPr="00BC3D9A">
        <w:rPr>
          <w:rFonts w:ascii="Arial" w:hAnsi="Arial" w:cs="Arial"/>
        </w:rPr>
        <w:t>: Avoiding eye contact, not responding to their name, making repetitive movements (stereotypies), repeating phrases, not smiling, preferring strict routines, difficulty in expressing or understanding feelings, strict limitations towards food (eating disorders), repeating phrases, difficulty in maintaining friendships or preferring solitude</w:t>
      </w:r>
      <w:r w:rsidR="009B0065">
        <w:rPr>
          <w:rFonts w:ascii="Arial" w:hAnsi="Arial" w:cs="Arial"/>
        </w:rPr>
        <w:t xml:space="preserve"> </w:t>
      </w:r>
      <w:r w:rsidR="009B0065" w:rsidRPr="009B0065">
        <w:rPr>
          <w:rFonts w:ascii="Arial" w:hAnsi="Arial" w:cs="Arial"/>
        </w:rPr>
        <w:t>(NHS, 2022</w:t>
      </w:r>
      <w:r w:rsidR="00E642DD">
        <w:rPr>
          <w:rFonts w:ascii="Arial" w:hAnsi="Arial" w:cs="Arial"/>
        </w:rPr>
        <w:t>c</w:t>
      </w:r>
      <w:r w:rsidR="009B0065" w:rsidRPr="009B0065">
        <w:rPr>
          <w:rFonts w:ascii="Arial" w:hAnsi="Arial" w:cs="Arial"/>
        </w:rPr>
        <w:t>)</w:t>
      </w:r>
      <w:r w:rsidR="009B0065">
        <w:rPr>
          <w:rFonts w:ascii="Arial" w:hAnsi="Arial" w:cs="Arial"/>
        </w:rPr>
        <w:t>.</w:t>
      </w:r>
    </w:p>
    <w:p w14:paraId="25A9B657" w14:textId="75CFB7C3" w:rsidR="002A02AC" w:rsidRPr="00BC3D9A" w:rsidRDefault="002A02AC" w:rsidP="00BC3D9A">
      <w:pPr>
        <w:pStyle w:val="ListParagraph"/>
        <w:numPr>
          <w:ilvl w:val="0"/>
          <w:numId w:val="12"/>
        </w:numPr>
        <w:spacing w:line="360" w:lineRule="auto"/>
        <w:jc w:val="both"/>
        <w:rPr>
          <w:rFonts w:ascii="Arial" w:hAnsi="Arial" w:cs="Arial"/>
        </w:rPr>
      </w:pPr>
      <w:r w:rsidRPr="00BC3D9A">
        <w:rPr>
          <w:rFonts w:ascii="Arial" w:hAnsi="Arial" w:cs="Arial"/>
        </w:rPr>
        <w:t xml:space="preserve">Signs in girls: Copying </w:t>
      </w:r>
      <w:r w:rsidR="00D32522" w:rsidRPr="00BC3D9A">
        <w:rPr>
          <w:rFonts w:ascii="Arial" w:hAnsi="Arial" w:cs="Arial"/>
        </w:rPr>
        <w:t>behaviours</w:t>
      </w:r>
      <w:r w:rsidRPr="00BC3D9A">
        <w:rPr>
          <w:rFonts w:ascii="Arial" w:hAnsi="Arial" w:cs="Arial"/>
        </w:rPr>
        <w:t xml:space="preserve"> of others (masking), less use of stereotypies, less difficulty in social relationships, avoidance of difficult situations</w:t>
      </w:r>
      <w:r w:rsidR="00D32522">
        <w:rPr>
          <w:rFonts w:ascii="Arial" w:hAnsi="Arial" w:cs="Arial"/>
        </w:rPr>
        <w:t xml:space="preserve"> </w:t>
      </w:r>
      <w:r w:rsidR="00D32522" w:rsidRPr="00D32522">
        <w:rPr>
          <w:rFonts w:ascii="Arial" w:hAnsi="Arial" w:cs="Arial"/>
        </w:rPr>
        <w:t>(NHS, 2022</w:t>
      </w:r>
      <w:r w:rsidR="00E642DD">
        <w:rPr>
          <w:rFonts w:ascii="Arial" w:hAnsi="Arial" w:cs="Arial"/>
        </w:rPr>
        <w:t>c</w:t>
      </w:r>
      <w:r w:rsidR="00D32522" w:rsidRPr="00D32522">
        <w:rPr>
          <w:rFonts w:ascii="Arial" w:hAnsi="Arial" w:cs="Arial"/>
        </w:rPr>
        <w:t>)</w:t>
      </w:r>
      <w:r w:rsidR="00D32522">
        <w:rPr>
          <w:rFonts w:ascii="Arial" w:hAnsi="Arial" w:cs="Arial"/>
        </w:rPr>
        <w:t>.</w:t>
      </w:r>
    </w:p>
    <w:p w14:paraId="6FF28552" w14:textId="52BB8E15" w:rsidR="002A02AC" w:rsidRPr="00BC3D9A" w:rsidRDefault="002A02AC" w:rsidP="00BC3D9A">
      <w:pPr>
        <w:pStyle w:val="ListParagraph"/>
        <w:numPr>
          <w:ilvl w:val="0"/>
          <w:numId w:val="12"/>
        </w:numPr>
        <w:spacing w:line="360" w:lineRule="auto"/>
        <w:jc w:val="both"/>
        <w:rPr>
          <w:rFonts w:ascii="Arial" w:hAnsi="Arial" w:cs="Arial"/>
        </w:rPr>
      </w:pPr>
      <w:r w:rsidRPr="00BC3D9A">
        <w:rPr>
          <w:rFonts w:ascii="Arial" w:hAnsi="Arial" w:cs="Arial"/>
        </w:rPr>
        <w:t>Signs in males: Difficulty in expressing feelings, taking things literally (not understanding jokes), following very strict routines, social anxiety, excessive interest in certain topics, excessive planning, avoidance of eye contact or approaching others, being excessively frank or even appearing rude</w:t>
      </w:r>
      <w:r w:rsidR="007C2335">
        <w:rPr>
          <w:rFonts w:ascii="Arial" w:hAnsi="Arial" w:cs="Arial"/>
        </w:rPr>
        <w:t xml:space="preserve"> </w:t>
      </w:r>
      <w:r w:rsidR="007C2335" w:rsidRPr="007C2335">
        <w:rPr>
          <w:rFonts w:ascii="Arial" w:hAnsi="Arial" w:cs="Arial"/>
        </w:rPr>
        <w:t>(NHS, 2022</w:t>
      </w:r>
      <w:r w:rsidR="00E642DD">
        <w:rPr>
          <w:rFonts w:ascii="Arial" w:hAnsi="Arial" w:cs="Arial"/>
        </w:rPr>
        <w:t>b</w:t>
      </w:r>
      <w:r w:rsidR="007C2335" w:rsidRPr="007C2335">
        <w:rPr>
          <w:rFonts w:ascii="Arial" w:hAnsi="Arial" w:cs="Arial"/>
        </w:rPr>
        <w:t>)</w:t>
      </w:r>
      <w:r w:rsidR="007C2335">
        <w:rPr>
          <w:rFonts w:ascii="Arial" w:hAnsi="Arial" w:cs="Arial"/>
        </w:rPr>
        <w:t xml:space="preserve">. </w:t>
      </w:r>
    </w:p>
    <w:p w14:paraId="4FC32A9B" w14:textId="2F036CB7" w:rsidR="00B75364" w:rsidRDefault="002A02AC" w:rsidP="00BC3D9A">
      <w:pPr>
        <w:pStyle w:val="ListParagraph"/>
        <w:numPr>
          <w:ilvl w:val="0"/>
          <w:numId w:val="12"/>
        </w:numPr>
        <w:spacing w:line="360" w:lineRule="auto"/>
        <w:jc w:val="both"/>
        <w:rPr>
          <w:rFonts w:ascii="Arial" w:hAnsi="Arial" w:cs="Arial"/>
        </w:rPr>
      </w:pPr>
      <w:r w:rsidRPr="00BC3D9A">
        <w:rPr>
          <w:rFonts w:ascii="Arial" w:hAnsi="Arial" w:cs="Arial"/>
        </w:rPr>
        <w:t xml:space="preserve">Signs in females: Copying and even perfectly replicating </w:t>
      </w:r>
      <w:r w:rsidR="00D32522" w:rsidRPr="00BC3D9A">
        <w:rPr>
          <w:rFonts w:ascii="Arial" w:hAnsi="Arial" w:cs="Arial"/>
        </w:rPr>
        <w:t>behaviours</w:t>
      </w:r>
      <w:r w:rsidRPr="00BC3D9A">
        <w:rPr>
          <w:rFonts w:ascii="Arial" w:hAnsi="Arial" w:cs="Arial"/>
        </w:rPr>
        <w:t xml:space="preserve"> or ways of expressing themselves of others who do not have autism, difficulty in expressing feelings, using fewer stereotypies than males, greater control in social situations than males</w:t>
      </w:r>
      <w:r w:rsidR="007C2335">
        <w:rPr>
          <w:rFonts w:ascii="Arial" w:hAnsi="Arial" w:cs="Arial"/>
        </w:rPr>
        <w:t xml:space="preserve"> </w:t>
      </w:r>
      <w:r w:rsidR="007C2335" w:rsidRPr="007C2335">
        <w:rPr>
          <w:rFonts w:ascii="Arial" w:hAnsi="Arial" w:cs="Arial"/>
        </w:rPr>
        <w:t>(NHS, 2022</w:t>
      </w:r>
      <w:r w:rsidR="00E642DD">
        <w:rPr>
          <w:rFonts w:ascii="Arial" w:hAnsi="Arial" w:cs="Arial"/>
        </w:rPr>
        <w:t>b</w:t>
      </w:r>
      <w:r w:rsidR="007C2335" w:rsidRPr="007C2335">
        <w:rPr>
          <w:rFonts w:ascii="Arial" w:hAnsi="Arial" w:cs="Arial"/>
        </w:rPr>
        <w:t>)</w:t>
      </w:r>
      <w:r w:rsidR="007C2335">
        <w:rPr>
          <w:rFonts w:ascii="Arial" w:hAnsi="Arial" w:cs="Arial"/>
        </w:rPr>
        <w:t xml:space="preserve">. </w:t>
      </w:r>
    </w:p>
    <w:p w14:paraId="7B0CD97D" w14:textId="7A88304D" w:rsidR="00810C63" w:rsidRPr="006D56BA" w:rsidRDefault="006D56BA" w:rsidP="006D56BA">
      <w:pPr>
        <w:pStyle w:val="Heading2"/>
        <w:spacing w:line="360" w:lineRule="auto"/>
        <w:jc w:val="both"/>
        <w:rPr>
          <w:rFonts w:ascii="Arial" w:hAnsi="Arial" w:cs="Arial"/>
          <w:sz w:val="22"/>
          <w:szCs w:val="22"/>
        </w:rPr>
      </w:pPr>
      <w:bookmarkStart w:id="35" w:name="_Toc154923327"/>
      <w:r>
        <w:rPr>
          <w:rFonts w:ascii="Arial" w:hAnsi="Arial" w:cs="Arial"/>
          <w:color w:val="323E4F" w:themeColor="text2" w:themeShade="BF"/>
          <w:sz w:val="22"/>
          <w:szCs w:val="22"/>
        </w:rPr>
        <w:t xml:space="preserve">3.5 </w:t>
      </w:r>
      <w:r w:rsidRPr="006D56BA">
        <w:rPr>
          <w:rFonts w:ascii="Arial" w:hAnsi="Arial" w:cs="Arial"/>
          <w:color w:val="323E4F" w:themeColor="text2" w:themeShade="BF"/>
          <w:sz w:val="22"/>
          <w:szCs w:val="22"/>
        </w:rPr>
        <w:t>Diagnosis</w:t>
      </w:r>
      <w:r>
        <w:rPr>
          <w:rFonts w:ascii="Arial" w:hAnsi="Arial" w:cs="Arial"/>
          <w:color w:val="323E4F" w:themeColor="text2" w:themeShade="BF"/>
          <w:sz w:val="22"/>
          <w:szCs w:val="22"/>
        </w:rPr>
        <w:t>:</w:t>
      </w:r>
      <w:bookmarkEnd w:id="35"/>
    </w:p>
    <w:p w14:paraId="391D63B5" w14:textId="4FF2C517" w:rsidR="00E106AE" w:rsidRDefault="00E106AE" w:rsidP="00E106AE">
      <w:pPr>
        <w:spacing w:line="360" w:lineRule="auto"/>
        <w:jc w:val="both"/>
        <w:rPr>
          <w:rFonts w:ascii="Arial" w:hAnsi="Arial" w:cs="Arial"/>
        </w:rPr>
      </w:pPr>
      <w:r w:rsidRPr="00E106AE">
        <w:rPr>
          <w:rFonts w:ascii="Arial" w:hAnsi="Arial" w:cs="Arial"/>
        </w:rPr>
        <w:t>Diagnosing autism at an early age has been shown to have a better response in treatments to improve some of the symptoms, as well as in the integration of autistic children into regular classrooms with peers of the same age</w:t>
      </w:r>
      <w:r w:rsidR="001F021E">
        <w:rPr>
          <w:rFonts w:ascii="Arial" w:hAnsi="Arial" w:cs="Arial"/>
        </w:rPr>
        <w:t xml:space="preserve"> </w:t>
      </w:r>
      <w:r w:rsidR="001F021E" w:rsidRPr="001F021E">
        <w:rPr>
          <w:rFonts w:ascii="Arial" w:hAnsi="Arial" w:cs="Arial"/>
        </w:rPr>
        <w:t xml:space="preserve">(Matson, Nebel-Schwalm and Matson, 2007). </w:t>
      </w:r>
      <w:r w:rsidRPr="00E106AE">
        <w:rPr>
          <w:rFonts w:ascii="Arial" w:hAnsi="Arial" w:cs="Arial"/>
        </w:rPr>
        <w:t xml:space="preserve"> For such a diagnosis, there are scales of value such as the ADOS, ADI-R, CHAT, or STAT, among others. Once the assessment tools (DSM-5 or ICD-10) are used, a report is developed through the use of various scales, not only for classification, but also to create an evaluation and follow-up of the clinical case</w:t>
      </w:r>
      <w:r>
        <w:rPr>
          <w:rFonts w:ascii="Arial" w:hAnsi="Arial" w:cs="Arial"/>
        </w:rPr>
        <w:t xml:space="preserve"> </w:t>
      </w:r>
      <w:bookmarkStart w:id="36" w:name="_Hlk154142427"/>
      <w:r w:rsidR="00017512" w:rsidRPr="00017512">
        <w:rPr>
          <w:rFonts w:ascii="Arial" w:hAnsi="Arial" w:cs="Arial"/>
        </w:rPr>
        <w:t>(Matson, Nebel-Schwalm and Matson, 2007)</w:t>
      </w:r>
      <w:r w:rsidR="00017512">
        <w:rPr>
          <w:rFonts w:ascii="Arial" w:hAnsi="Arial" w:cs="Arial"/>
        </w:rPr>
        <w:t xml:space="preserve">. </w:t>
      </w:r>
      <w:bookmarkEnd w:id="36"/>
      <w:r w:rsidR="00A774B2" w:rsidRPr="00A774B2">
        <w:rPr>
          <w:rFonts w:ascii="Arial" w:hAnsi="Arial" w:cs="Arial"/>
        </w:rPr>
        <w:t>The diagnosis is also important for determining the type of educational needs. For this, schools must identify, evaluate, and monitor appropriate support, according to the 'Code of Practice for Special Educational Needs and Disability from 0 to 25 years'</w:t>
      </w:r>
      <w:r w:rsidR="006A01C2">
        <w:rPr>
          <w:rFonts w:ascii="Arial" w:hAnsi="Arial" w:cs="Arial"/>
        </w:rPr>
        <w:t xml:space="preserve"> </w:t>
      </w:r>
      <w:r w:rsidR="006876D0" w:rsidRPr="006876D0">
        <w:rPr>
          <w:rFonts w:ascii="Arial" w:hAnsi="Arial" w:cs="Arial"/>
        </w:rPr>
        <w:t>(Child Law Advice, 2014)</w:t>
      </w:r>
      <w:r w:rsidR="006876D0">
        <w:rPr>
          <w:rFonts w:ascii="Arial" w:hAnsi="Arial" w:cs="Arial"/>
        </w:rPr>
        <w:t xml:space="preserve">. </w:t>
      </w:r>
    </w:p>
    <w:p w14:paraId="32EB7CE3" w14:textId="4FA7D90F" w:rsidR="00D427CC" w:rsidRPr="00D53F3C" w:rsidRDefault="003A4903" w:rsidP="00D53F3C">
      <w:pPr>
        <w:pStyle w:val="Heading2"/>
        <w:spacing w:line="360" w:lineRule="auto"/>
        <w:jc w:val="both"/>
        <w:rPr>
          <w:rFonts w:ascii="Arial" w:hAnsi="Arial" w:cs="Arial"/>
          <w:color w:val="323E4F" w:themeColor="text2" w:themeShade="BF"/>
          <w:sz w:val="22"/>
          <w:szCs w:val="22"/>
        </w:rPr>
      </w:pPr>
      <w:bookmarkStart w:id="37" w:name="_Toc154923328"/>
      <w:r>
        <w:rPr>
          <w:rFonts w:ascii="Arial" w:hAnsi="Arial" w:cs="Arial"/>
          <w:color w:val="323E4F" w:themeColor="text2" w:themeShade="BF"/>
          <w:sz w:val="22"/>
          <w:szCs w:val="22"/>
        </w:rPr>
        <w:t xml:space="preserve">3.6 </w:t>
      </w:r>
      <w:r w:rsidR="00D53F3C" w:rsidRPr="00D53F3C">
        <w:rPr>
          <w:rFonts w:ascii="Arial" w:hAnsi="Arial" w:cs="Arial"/>
          <w:color w:val="323E4F" w:themeColor="text2" w:themeShade="BF"/>
          <w:sz w:val="22"/>
          <w:szCs w:val="22"/>
        </w:rPr>
        <w:t>Current treatments</w:t>
      </w:r>
      <w:r>
        <w:rPr>
          <w:rFonts w:ascii="Arial" w:hAnsi="Arial" w:cs="Arial"/>
          <w:color w:val="323E4F" w:themeColor="text2" w:themeShade="BF"/>
          <w:sz w:val="22"/>
          <w:szCs w:val="22"/>
        </w:rPr>
        <w:t>:</w:t>
      </w:r>
      <w:bookmarkEnd w:id="37"/>
    </w:p>
    <w:p w14:paraId="4E3ECF19" w14:textId="3CD60E20" w:rsidR="00E106AE" w:rsidRDefault="001253A7" w:rsidP="00E106AE">
      <w:pPr>
        <w:spacing w:line="360" w:lineRule="auto"/>
        <w:jc w:val="both"/>
        <w:rPr>
          <w:rFonts w:ascii="Arial" w:hAnsi="Arial" w:cs="Arial"/>
        </w:rPr>
      </w:pPr>
      <w:r w:rsidRPr="001253A7">
        <w:rPr>
          <w:rFonts w:ascii="Arial" w:hAnsi="Arial" w:cs="Arial"/>
        </w:rPr>
        <w:t xml:space="preserve">There is no cure or treatment to eliminate autism, </w:t>
      </w:r>
      <w:r w:rsidR="0016485D">
        <w:rPr>
          <w:rFonts w:ascii="Arial" w:hAnsi="Arial" w:cs="Arial"/>
        </w:rPr>
        <w:t>due to it is</w:t>
      </w:r>
      <w:r w:rsidRPr="001253A7">
        <w:rPr>
          <w:rFonts w:ascii="Arial" w:hAnsi="Arial" w:cs="Arial"/>
        </w:rPr>
        <w:t xml:space="preserve"> a lifelong condition</w:t>
      </w:r>
      <w:r w:rsidR="0016485D">
        <w:rPr>
          <w:rFonts w:ascii="Arial" w:hAnsi="Arial" w:cs="Arial"/>
        </w:rPr>
        <w:t xml:space="preserve">. However, </w:t>
      </w:r>
      <w:r w:rsidRPr="001253A7">
        <w:rPr>
          <w:rFonts w:ascii="Arial" w:hAnsi="Arial" w:cs="Arial"/>
        </w:rPr>
        <w:t xml:space="preserve">there are treatments to support the needs of autistic individuals, </w:t>
      </w:r>
      <w:r w:rsidR="0016485D">
        <w:rPr>
          <w:rFonts w:ascii="Arial" w:hAnsi="Arial" w:cs="Arial"/>
        </w:rPr>
        <w:t>t</w:t>
      </w:r>
      <w:r w:rsidR="004C7E3D" w:rsidRPr="004C7E3D">
        <w:rPr>
          <w:rFonts w:ascii="Arial" w:hAnsi="Arial" w:cs="Arial"/>
        </w:rPr>
        <w:t>hese include medications like antipsychotics for hyperactivity and antidepressants for anxiety</w:t>
      </w:r>
      <w:r w:rsidR="003E36D6">
        <w:rPr>
          <w:rFonts w:ascii="Arial" w:hAnsi="Arial" w:cs="Arial"/>
        </w:rPr>
        <w:t>, b</w:t>
      </w:r>
      <w:r w:rsidR="004C7E3D" w:rsidRPr="004C7E3D">
        <w:rPr>
          <w:rFonts w:ascii="Arial" w:hAnsi="Arial" w:cs="Arial"/>
        </w:rPr>
        <w:t>ehavioural and communication therapies, often involving applied behaviour analysis, help in skill development and social integration</w:t>
      </w:r>
      <w:r w:rsidR="00A22A97">
        <w:rPr>
          <w:rFonts w:ascii="Arial" w:hAnsi="Arial" w:cs="Arial"/>
        </w:rPr>
        <w:t xml:space="preserve"> </w:t>
      </w:r>
      <w:r w:rsidR="00A22A97" w:rsidRPr="00A22A97">
        <w:rPr>
          <w:rFonts w:ascii="Arial" w:hAnsi="Arial" w:cs="Arial"/>
        </w:rPr>
        <w:t>(</w:t>
      </w:r>
      <w:r w:rsidR="00360C3D" w:rsidRPr="00A22A97">
        <w:rPr>
          <w:rFonts w:ascii="Arial" w:hAnsi="Arial" w:cs="Arial"/>
        </w:rPr>
        <w:t>Centres</w:t>
      </w:r>
      <w:r w:rsidR="00A22A97" w:rsidRPr="00A22A97">
        <w:rPr>
          <w:rFonts w:ascii="Arial" w:hAnsi="Arial" w:cs="Arial"/>
        </w:rPr>
        <w:t xml:space="preserve"> for Disease Control and Prevention, 2019)</w:t>
      </w:r>
      <w:r w:rsidR="00A22A97">
        <w:rPr>
          <w:rFonts w:ascii="Arial" w:hAnsi="Arial" w:cs="Arial"/>
        </w:rPr>
        <w:t>.</w:t>
      </w:r>
      <w:r w:rsidR="00AB0930">
        <w:rPr>
          <w:rFonts w:ascii="Arial" w:hAnsi="Arial" w:cs="Arial"/>
        </w:rPr>
        <w:t xml:space="preserve"> </w:t>
      </w:r>
      <w:r w:rsidR="000F2ABE">
        <w:rPr>
          <w:rFonts w:ascii="Arial" w:hAnsi="Arial" w:cs="Arial"/>
        </w:rPr>
        <w:t>F</w:t>
      </w:r>
      <w:r w:rsidR="004C7E3D" w:rsidRPr="004C7E3D">
        <w:rPr>
          <w:rFonts w:ascii="Arial" w:hAnsi="Arial" w:cs="Arial"/>
        </w:rPr>
        <w:t>amily therapies are available to guide parents in effectively interacting with their autistic children to better their everyday life</w:t>
      </w:r>
      <w:r w:rsidR="000F2ABE">
        <w:rPr>
          <w:rFonts w:ascii="Arial" w:hAnsi="Arial" w:cs="Arial"/>
        </w:rPr>
        <w:t>.</w:t>
      </w:r>
      <w:r w:rsidR="00DF627F">
        <w:rPr>
          <w:rFonts w:ascii="Arial" w:hAnsi="Arial" w:cs="Arial"/>
        </w:rPr>
        <w:t xml:space="preserve"> </w:t>
      </w:r>
      <w:r w:rsidR="000F2ABE">
        <w:rPr>
          <w:rFonts w:ascii="Arial" w:hAnsi="Arial" w:cs="Arial"/>
        </w:rPr>
        <w:t>A</w:t>
      </w:r>
      <w:r w:rsidR="00AB0930" w:rsidRPr="004C7E3D">
        <w:rPr>
          <w:rFonts w:ascii="Arial" w:hAnsi="Arial" w:cs="Arial"/>
        </w:rPr>
        <w:t>dditionally,</w:t>
      </w:r>
      <w:r w:rsidR="000F2ABE">
        <w:rPr>
          <w:rFonts w:ascii="Arial" w:hAnsi="Arial" w:cs="Arial"/>
        </w:rPr>
        <w:t xml:space="preserve"> </w:t>
      </w:r>
      <w:r w:rsidR="007542DA">
        <w:rPr>
          <w:rFonts w:ascii="Arial" w:hAnsi="Arial" w:cs="Arial"/>
        </w:rPr>
        <w:t>nutritional</w:t>
      </w:r>
      <w:r w:rsidR="007B3674">
        <w:rPr>
          <w:rFonts w:ascii="Arial" w:hAnsi="Arial" w:cs="Arial"/>
        </w:rPr>
        <w:t xml:space="preserve"> </w:t>
      </w:r>
      <w:r w:rsidR="007542DA">
        <w:rPr>
          <w:rFonts w:ascii="Arial" w:hAnsi="Arial" w:cs="Arial"/>
        </w:rPr>
        <w:t xml:space="preserve">therapies </w:t>
      </w:r>
      <w:r w:rsidR="00FE7116">
        <w:rPr>
          <w:rFonts w:ascii="Arial" w:hAnsi="Arial" w:cs="Arial"/>
        </w:rPr>
        <w:t>f</w:t>
      </w:r>
      <w:r w:rsidR="00FE7116" w:rsidRPr="00FE7116">
        <w:rPr>
          <w:rFonts w:ascii="Arial" w:hAnsi="Arial" w:cs="Arial"/>
        </w:rPr>
        <w:t xml:space="preserve">or those who have problems with the textures or </w:t>
      </w:r>
      <w:r w:rsidR="00FE7116">
        <w:rPr>
          <w:rFonts w:ascii="Arial" w:hAnsi="Arial" w:cs="Arial"/>
        </w:rPr>
        <w:t>f</w:t>
      </w:r>
      <w:r w:rsidR="00FE7116" w:rsidRPr="00FE7116">
        <w:rPr>
          <w:rFonts w:ascii="Arial" w:hAnsi="Arial" w:cs="Arial"/>
        </w:rPr>
        <w:t>lavours of foods, ensuring that they can maintain a balanced diet</w:t>
      </w:r>
      <w:r w:rsidR="00A22A97">
        <w:rPr>
          <w:rFonts w:ascii="Arial" w:hAnsi="Arial" w:cs="Arial"/>
        </w:rPr>
        <w:t xml:space="preserve"> </w:t>
      </w:r>
      <w:r w:rsidR="00A22A97" w:rsidRPr="00A22A97">
        <w:rPr>
          <w:rFonts w:ascii="Arial" w:hAnsi="Arial" w:cs="Arial"/>
        </w:rPr>
        <w:t>(</w:t>
      </w:r>
      <w:r w:rsidR="00360C3D" w:rsidRPr="00A22A97">
        <w:rPr>
          <w:rFonts w:ascii="Arial" w:hAnsi="Arial" w:cs="Arial"/>
        </w:rPr>
        <w:t>Centres</w:t>
      </w:r>
      <w:r w:rsidR="00A22A97" w:rsidRPr="00A22A97">
        <w:rPr>
          <w:rFonts w:ascii="Arial" w:hAnsi="Arial" w:cs="Arial"/>
        </w:rPr>
        <w:t xml:space="preserve"> for Disease Control and Prevention, 2019)</w:t>
      </w:r>
      <w:r w:rsidR="00A22A97">
        <w:rPr>
          <w:rFonts w:ascii="Arial" w:hAnsi="Arial" w:cs="Arial"/>
        </w:rPr>
        <w:t xml:space="preserve">. </w:t>
      </w:r>
    </w:p>
    <w:p w14:paraId="3AC96B97" w14:textId="5616C065" w:rsidR="00A14223" w:rsidRDefault="00AB1910" w:rsidP="009E0127">
      <w:pPr>
        <w:pStyle w:val="Heading2"/>
        <w:spacing w:line="360" w:lineRule="auto"/>
        <w:rPr>
          <w:rFonts w:ascii="Arial" w:hAnsi="Arial" w:cs="Arial"/>
          <w:color w:val="323E4F" w:themeColor="text2" w:themeShade="BF"/>
          <w:sz w:val="22"/>
          <w:szCs w:val="22"/>
        </w:rPr>
      </w:pPr>
      <w:bookmarkStart w:id="38" w:name="_Toc154923329"/>
      <w:r>
        <w:rPr>
          <w:rFonts w:ascii="Arial" w:hAnsi="Arial" w:cs="Arial"/>
          <w:color w:val="323E4F" w:themeColor="text2" w:themeShade="BF"/>
          <w:sz w:val="22"/>
          <w:szCs w:val="22"/>
        </w:rPr>
        <w:t xml:space="preserve">3.7 </w:t>
      </w:r>
      <w:r w:rsidR="00A67D87" w:rsidRPr="00A67D87">
        <w:rPr>
          <w:rFonts w:ascii="Arial" w:hAnsi="Arial" w:cs="Arial"/>
          <w:color w:val="323E4F" w:themeColor="text2" w:themeShade="BF"/>
          <w:sz w:val="22"/>
          <w:szCs w:val="22"/>
        </w:rPr>
        <w:t>Measurements of rehabilitation</w:t>
      </w:r>
      <w:r>
        <w:rPr>
          <w:rFonts w:ascii="Arial" w:hAnsi="Arial" w:cs="Arial"/>
          <w:color w:val="323E4F" w:themeColor="text2" w:themeShade="BF"/>
          <w:sz w:val="22"/>
          <w:szCs w:val="22"/>
        </w:rPr>
        <w:t>:</w:t>
      </w:r>
      <w:bookmarkEnd w:id="38"/>
      <w:r>
        <w:rPr>
          <w:rFonts w:ascii="Arial" w:hAnsi="Arial" w:cs="Arial"/>
          <w:color w:val="323E4F" w:themeColor="text2" w:themeShade="BF"/>
          <w:sz w:val="22"/>
          <w:szCs w:val="22"/>
        </w:rPr>
        <w:t xml:space="preserve"> </w:t>
      </w:r>
    </w:p>
    <w:p w14:paraId="41D4621C" w14:textId="12822CA3" w:rsidR="00AB1910" w:rsidRDefault="00B41279" w:rsidP="009E0127">
      <w:pPr>
        <w:spacing w:line="360" w:lineRule="auto"/>
        <w:jc w:val="both"/>
        <w:rPr>
          <w:rFonts w:ascii="Arial" w:hAnsi="Arial" w:cs="Arial"/>
        </w:rPr>
      </w:pPr>
      <w:r w:rsidRPr="00B41279">
        <w:rPr>
          <w:rFonts w:ascii="Arial" w:hAnsi="Arial" w:cs="Arial"/>
        </w:rPr>
        <w:t xml:space="preserve">In the case of autistic individuals, the evaluation of motor skills from childhood is fundamental. The deficit of control and postural stability affects a large part of autistic people in their daily interaction. Therefore, studies </w:t>
      </w:r>
      <w:r w:rsidR="00222A0F">
        <w:rPr>
          <w:rFonts w:ascii="Arial" w:hAnsi="Arial" w:cs="Arial"/>
        </w:rPr>
        <w:t xml:space="preserve">carried out </w:t>
      </w:r>
      <w:r w:rsidR="0086392B">
        <w:rPr>
          <w:rFonts w:ascii="Arial" w:hAnsi="Arial" w:cs="Arial"/>
        </w:rPr>
        <w:t>such as that of</w:t>
      </w:r>
      <w:r w:rsidRPr="00B41279">
        <w:rPr>
          <w:rFonts w:ascii="Arial" w:hAnsi="Arial" w:cs="Arial"/>
        </w:rPr>
        <w:t xml:space="preserve"> </w:t>
      </w:r>
      <w:r w:rsidR="0086392B" w:rsidRPr="0086392B">
        <w:rPr>
          <w:rFonts w:ascii="Arial" w:hAnsi="Arial" w:cs="Arial"/>
        </w:rPr>
        <w:t>(Ro</w:t>
      </w:r>
      <w:r w:rsidR="0086392B">
        <w:rPr>
          <w:rFonts w:ascii="Arial" w:hAnsi="Arial" w:cs="Arial"/>
        </w:rPr>
        <w:t>s</w:t>
      </w:r>
      <w:r w:rsidR="0086392B" w:rsidRPr="0086392B">
        <w:rPr>
          <w:rFonts w:ascii="Arial" w:hAnsi="Arial" w:cs="Arial"/>
        </w:rPr>
        <w:t>ca et al., 2022)</w:t>
      </w:r>
      <w:r w:rsidRPr="00B41279">
        <w:rPr>
          <w:rFonts w:ascii="Arial" w:hAnsi="Arial" w:cs="Arial"/>
        </w:rPr>
        <w:t xml:space="preserve"> show that balance exercises are an important tool in the rehabilitation of children with autism.</w:t>
      </w:r>
    </w:p>
    <w:p w14:paraId="60BB51DA" w14:textId="4AD651C4" w:rsidR="005A768C" w:rsidRDefault="000D0B9B" w:rsidP="000D0B9B">
      <w:pPr>
        <w:pStyle w:val="Heading2"/>
        <w:spacing w:line="360" w:lineRule="auto"/>
        <w:jc w:val="both"/>
        <w:rPr>
          <w:rFonts w:ascii="Arial" w:hAnsi="Arial" w:cs="Arial"/>
          <w:color w:val="323E4F" w:themeColor="text2" w:themeShade="BF"/>
          <w:sz w:val="22"/>
          <w:szCs w:val="22"/>
        </w:rPr>
      </w:pPr>
      <w:bookmarkStart w:id="39" w:name="_Toc154923330"/>
      <w:r>
        <w:rPr>
          <w:rFonts w:ascii="Arial" w:hAnsi="Arial" w:cs="Arial"/>
          <w:color w:val="323E4F" w:themeColor="text2" w:themeShade="BF"/>
          <w:sz w:val="22"/>
          <w:szCs w:val="22"/>
        </w:rPr>
        <w:t xml:space="preserve">3.8 </w:t>
      </w:r>
      <w:r w:rsidRPr="000D0B9B">
        <w:rPr>
          <w:rFonts w:ascii="Arial" w:hAnsi="Arial" w:cs="Arial"/>
          <w:color w:val="323E4F" w:themeColor="text2" w:themeShade="BF"/>
          <w:sz w:val="22"/>
          <w:szCs w:val="22"/>
        </w:rPr>
        <w:t>Recommendations</w:t>
      </w:r>
      <w:r>
        <w:rPr>
          <w:rFonts w:ascii="Arial" w:hAnsi="Arial" w:cs="Arial"/>
          <w:color w:val="323E4F" w:themeColor="text2" w:themeShade="BF"/>
          <w:sz w:val="22"/>
          <w:szCs w:val="22"/>
        </w:rPr>
        <w:t>:</w:t>
      </w:r>
      <w:bookmarkEnd w:id="39"/>
    </w:p>
    <w:p w14:paraId="2A2157D5" w14:textId="3360DA14" w:rsidR="000D0B9B" w:rsidRDefault="00FB6480" w:rsidP="00586723">
      <w:pPr>
        <w:spacing w:line="360" w:lineRule="auto"/>
        <w:jc w:val="both"/>
        <w:rPr>
          <w:rFonts w:ascii="Arial" w:hAnsi="Arial" w:cs="Arial"/>
        </w:rPr>
      </w:pPr>
      <w:r w:rsidRPr="00FB6480">
        <w:rPr>
          <w:rFonts w:ascii="Arial" w:hAnsi="Arial" w:cs="Arial"/>
        </w:rPr>
        <w:t>The use of mobile applications to improve the lives of people with autism and their families is increasingly being used both in educational centres and homes, due to the demonstrated benefits of these in areas such as increasing communication, development in interaction with others, or consolidation of learning</w:t>
      </w:r>
      <w:r w:rsidR="00FC06A4">
        <w:rPr>
          <w:rFonts w:ascii="Arial" w:hAnsi="Arial" w:cs="Arial"/>
        </w:rPr>
        <w:t xml:space="preserve"> </w:t>
      </w:r>
      <w:r w:rsidR="00FC06A4" w:rsidRPr="00FC06A4">
        <w:rPr>
          <w:rFonts w:ascii="Arial" w:hAnsi="Arial" w:cs="Arial"/>
        </w:rPr>
        <w:t> (</w:t>
      </w:r>
      <w:r w:rsidR="008B7CAE">
        <w:rPr>
          <w:rFonts w:ascii="Arial" w:hAnsi="Arial" w:cs="Arial"/>
        </w:rPr>
        <w:t xml:space="preserve">Crespo &amp; </w:t>
      </w:r>
      <w:r w:rsidR="00FC06A4" w:rsidRPr="00FC06A4">
        <w:rPr>
          <w:rFonts w:ascii="Arial" w:hAnsi="Arial" w:cs="Arial"/>
        </w:rPr>
        <w:t>Mart</w:t>
      </w:r>
      <w:r w:rsidR="008B7CAE">
        <w:rPr>
          <w:rFonts w:ascii="Arial" w:hAnsi="Arial" w:cs="Arial"/>
        </w:rPr>
        <w:t>i</w:t>
      </w:r>
      <w:r w:rsidR="00FC06A4" w:rsidRPr="00FC06A4">
        <w:rPr>
          <w:rFonts w:ascii="Arial" w:hAnsi="Arial" w:cs="Arial"/>
        </w:rPr>
        <w:t>n, 2018)</w:t>
      </w:r>
      <w:r w:rsidRPr="00FB6480">
        <w:rPr>
          <w:rFonts w:ascii="Arial" w:hAnsi="Arial" w:cs="Arial"/>
        </w:rPr>
        <w:t>. For this, it would also be important to facilitate access to this type of devices, both in public schools and in homes through assistance programs for the acquisition of tablets or mobile phones and to ensure internet access for disadvantaged people</w:t>
      </w:r>
      <w:r>
        <w:rPr>
          <w:rFonts w:ascii="Arial" w:hAnsi="Arial" w:cs="Arial"/>
        </w:rPr>
        <w:t xml:space="preserve"> </w:t>
      </w:r>
      <w:r w:rsidR="00FC06A4" w:rsidRPr="00FC06A4">
        <w:rPr>
          <w:rFonts w:ascii="Arial" w:hAnsi="Arial" w:cs="Arial"/>
        </w:rPr>
        <w:t> (</w:t>
      </w:r>
      <w:r w:rsidR="008B7CAE">
        <w:rPr>
          <w:rFonts w:ascii="Arial" w:hAnsi="Arial" w:cs="Arial"/>
        </w:rPr>
        <w:t xml:space="preserve">Crespo &amp; </w:t>
      </w:r>
      <w:r w:rsidR="00FC06A4" w:rsidRPr="00FC06A4">
        <w:rPr>
          <w:rFonts w:ascii="Arial" w:hAnsi="Arial" w:cs="Arial"/>
        </w:rPr>
        <w:t>Mart</w:t>
      </w:r>
      <w:r w:rsidR="008B7CAE">
        <w:rPr>
          <w:rFonts w:ascii="Arial" w:hAnsi="Arial" w:cs="Arial"/>
        </w:rPr>
        <w:t>i</w:t>
      </w:r>
      <w:r w:rsidR="00FC06A4" w:rsidRPr="00FC06A4">
        <w:rPr>
          <w:rFonts w:ascii="Arial" w:hAnsi="Arial" w:cs="Arial"/>
        </w:rPr>
        <w:t>n, 2018)</w:t>
      </w:r>
      <w:r w:rsidR="00FC06A4">
        <w:rPr>
          <w:rFonts w:ascii="Arial" w:hAnsi="Arial" w:cs="Arial"/>
        </w:rPr>
        <w:t xml:space="preserve">. </w:t>
      </w:r>
    </w:p>
    <w:p w14:paraId="47FA3E87" w14:textId="7BA2EF9C" w:rsidR="001C350C" w:rsidRDefault="0011152A" w:rsidP="001C350C">
      <w:pPr>
        <w:pStyle w:val="Heading2"/>
        <w:spacing w:line="360" w:lineRule="auto"/>
        <w:jc w:val="both"/>
        <w:rPr>
          <w:rFonts w:ascii="Arial" w:hAnsi="Arial" w:cs="Arial"/>
          <w:color w:val="323E4F" w:themeColor="text2" w:themeShade="BF"/>
          <w:sz w:val="22"/>
          <w:szCs w:val="22"/>
        </w:rPr>
      </w:pPr>
      <w:bookmarkStart w:id="40" w:name="_Toc154923331"/>
      <w:r>
        <w:rPr>
          <w:rFonts w:ascii="Arial" w:hAnsi="Arial" w:cs="Arial"/>
          <w:color w:val="323E4F" w:themeColor="text2" w:themeShade="BF"/>
          <w:sz w:val="22"/>
          <w:szCs w:val="22"/>
        </w:rPr>
        <w:t xml:space="preserve">3.9 </w:t>
      </w:r>
      <w:r w:rsidR="001C350C" w:rsidRPr="001C350C">
        <w:rPr>
          <w:rFonts w:ascii="Arial" w:hAnsi="Arial" w:cs="Arial"/>
          <w:color w:val="323E4F" w:themeColor="text2" w:themeShade="BF"/>
          <w:sz w:val="22"/>
          <w:szCs w:val="22"/>
        </w:rPr>
        <w:t>Principles of care</w:t>
      </w:r>
      <w:r w:rsidR="001C350C">
        <w:rPr>
          <w:rFonts w:ascii="Arial" w:hAnsi="Arial" w:cs="Arial"/>
          <w:color w:val="323E4F" w:themeColor="text2" w:themeShade="BF"/>
          <w:sz w:val="22"/>
          <w:szCs w:val="22"/>
        </w:rPr>
        <w:t>:</w:t>
      </w:r>
      <w:bookmarkEnd w:id="40"/>
    </w:p>
    <w:p w14:paraId="0C2B485E" w14:textId="1E3BEE71" w:rsidR="0011152A" w:rsidRDefault="0021798C" w:rsidP="0011152A">
      <w:pPr>
        <w:spacing w:line="360" w:lineRule="auto"/>
        <w:jc w:val="both"/>
        <w:rPr>
          <w:rFonts w:ascii="Arial" w:hAnsi="Arial" w:cs="Arial"/>
        </w:rPr>
      </w:pPr>
      <w:r w:rsidRPr="0021798C">
        <w:rPr>
          <w:rFonts w:ascii="Arial" w:hAnsi="Arial" w:cs="Arial"/>
        </w:rPr>
        <w:t>Access to both healthcare and social care must be guaranteed for all autistic individuals regardless of their age or intellectual ability. In children and young people, early assessment should be guaranteed, as well as specific needs such as any type of disability arising from or unrelated to the disorder</w:t>
      </w:r>
      <w:r w:rsidR="00AA7AB7">
        <w:rPr>
          <w:rFonts w:ascii="Arial" w:hAnsi="Arial" w:cs="Arial"/>
        </w:rPr>
        <w:t xml:space="preserve"> </w:t>
      </w:r>
      <w:r w:rsidR="00AA7AB7" w:rsidRPr="00AA7AB7">
        <w:rPr>
          <w:rFonts w:ascii="Arial" w:hAnsi="Arial" w:cs="Arial"/>
        </w:rPr>
        <w:t>(</w:t>
      </w:r>
      <w:r w:rsidR="00C030D8">
        <w:rPr>
          <w:rFonts w:ascii="Arial" w:hAnsi="Arial" w:cs="Arial"/>
        </w:rPr>
        <w:t>NICE</w:t>
      </w:r>
      <w:r w:rsidR="00AA7AB7" w:rsidRPr="00AA7AB7">
        <w:rPr>
          <w:rFonts w:ascii="Arial" w:hAnsi="Arial" w:cs="Arial"/>
        </w:rPr>
        <w:t>, 2013)</w:t>
      </w:r>
      <w:r w:rsidR="00AA7AB7">
        <w:rPr>
          <w:rFonts w:ascii="Arial" w:hAnsi="Arial" w:cs="Arial"/>
        </w:rPr>
        <w:t>.</w:t>
      </w:r>
      <w:r w:rsidRPr="0021798C">
        <w:rPr>
          <w:rFonts w:ascii="Arial" w:hAnsi="Arial" w:cs="Arial"/>
        </w:rPr>
        <w:t xml:space="preserve"> Additionally, families and caregivers must have access to personal, social, and emotional support, as well as help in developing care plans for children and young people with autism, including the transition to adult services. Health professionals will create specific pharmacological and dietary interventions, as well as treat psychological or behavioural problems</w:t>
      </w:r>
      <w:r w:rsidR="00F76C66">
        <w:rPr>
          <w:rFonts w:ascii="Arial" w:hAnsi="Arial" w:cs="Arial"/>
        </w:rPr>
        <w:t xml:space="preserve"> </w:t>
      </w:r>
      <w:r w:rsidR="00F76C66" w:rsidRPr="00F76C66">
        <w:rPr>
          <w:rFonts w:ascii="Arial" w:hAnsi="Arial" w:cs="Arial"/>
        </w:rPr>
        <w:t>(</w:t>
      </w:r>
      <w:r w:rsidR="00C030D8">
        <w:rPr>
          <w:rFonts w:ascii="Arial" w:hAnsi="Arial" w:cs="Arial"/>
        </w:rPr>
        <w:t>NICE</w:t>
      </w:r>
      <w:r w:rsidR="00F76C66" w:rsidRPr="00F76C66">
        <w:rPr>
          <w:rFonts w:ascii="Arial" w:hAnsi="Arial" w:cs="Arial"/>
        </w:rPr>
        <w:t>, 2013)</w:t>
      </w:r>
      <w:r w:rsidR="00F76C66">
        <w:rPr>
          <w:rFonts w:ascii="Arial" w:hAnsi="Arial" w:cs="Arial"/>
        </w:rPr>
        <w:t>.</w:t>
      </w:r>
      <w:r w:rsidRPr="0021798C">
        <w:rPr>
          <w:rFonts w:ascii="Arial" w:hAnsi="Arial" w:cs="Arial"/>
        </w:rPr>
        <w:t xml:space="preserve"> </w:t>
      </w:r>
      <w:r w:rsidR="00B327B3">
        <w:rPr>
          <w:rFonts w:ascii="Arial" w:hAnsi="Arial" w:cs="Arial"/>
        </w:rPr>
        <w:t xml:space="preserve">Autistic </w:t>
      </w:r>
      <w:r w:rsidR="004F3B34">
        <w:rPr>
          <w:rFonts w:ascii="Arial" w:hAnsi="Arial" w:cs="Arial"/>
        </w:rPr>
        <w:t>individuals are</w:t>
      </w:r>
      <w:r w:rsidR="00954477">
        <w:rPr>
          <w:rFonts w:ascii="Arial" w:hAnsi="Arial" w:cs="Arial"/>
        </w:rPr>
        <w:t xml:space="preserve"> </w:t>
      </w:r>
      <w:r w:rsidR="00AA7AB7">
        <w:rPr>
          <w:rFonts w:ascii="Arial" w:hAnsi="Arial" w:cs="Arial"/>
        </w:rPr>
        <w:t>consider</w:t>
      </w:r>
      <w:r w:rsidR="006376DB">
        <w:rPr>
          <w:rFonts w:ascii="Arial" w:hAnsi="Arial" w:cs="Arial"/>
        </w:rPr>
        <w:t>ed</w:t>
      </w:r>
      <w:r w:rsidR="00954477">
        <w:rPr>
          <w:rFonts w:ascii="Arial" w:hAnsi="Arial" w:cs="Arial"/>
        </w:rPr>
        <w:t xml:space="preserve"> a vulnerable </w:t>
      </w:r>
      <w:r w:rsidRPr="0021798C">
        <w:rPr>
          <w:rFonts w:ascii="Arial" w:hAnsi="Arial" w:cs="Arial"/>
        </w:rPr>
        <w:t>group,</w:t>
      </w:r>
      <w:r w:rsidR="004F3B34">
        <w:rPr>
          <w:rFonts w:ascii="Arial" w:hAnsi="Arial" w:cs="Arial"/>
        </w:rPr>
        <w:t xml:space="preserve"> for that reason</w:t>
      </w:r>
      <w:r w:rsidRPr="0021798C">
        <w:rPr>
          <w:rFonts w:ascii="Arial" w:hAnsi="Arial" w:cs="Arial"/>
        </w:rPr>
        <w:t xml:space="preserve"> any professional involved in the care or education of people with autism must safeguard their rights and ensure non-discriminatory practices or social exclusion, based on the Equality Act (2010)</w:t>
      </w:r>
      <w:r w:rsidR="006376DB">
        <w:rPr>
          <w:rFonts w:ascii="Arial" w:hAnsi="Arial" w:cs="Arial"/>
        </w:rPr>
        <w:t xml:space="preserve">, </w:t>
      </w:r>
      <w:r w:rsidR="006376DB" w:rsidRPr="006376DB">
        <w:rPr>
          <w:rFonts w:ascii="Arial" w:hAnsi="Arial" w:cs="Arial"/>
        </w:rPr>
        <w:t>(</w:t>
      </w:r>
      <w:r w:rsidR="00C030D8">
        <w:rPr>
          <w:rFonts w:ascii="Arial" w:hAnsi="Arial" w:cs="Arial"/>
        </w:rPr>
        <w:t>NICE</w:t>
      </w:r>
      <w:r w:rsidR="006376DB" w:rsidRPr="006376DB">
        <w:rPr>
          <w:rFonts w:ascii="Arial" w:hAnsi="Arial" w:cs="Arial"/>
        </w:rPr>
        <w:t>, 2013)</w:t>
      </w:r>
      <w:r w:rsidR="006376DB">
        <w:rPr>
          <w:rFonts w:ascii="Arial" w:hAnsi="Arial" w:cs="Arial"/>
        </w:rPr>
        <w:t xml:space="preserve">. </w:t>
      </w:r>
    </w:p>
    <w:p w14:paraId="79AF3624" w14:textId="66E35CD7" w:rsidR="00004FC9" w:rsidRPr="00E72027" w:rsidRDefault="00E72027" w:rsidP="00E72027">
      <w:pPr>
        <w:pStyle w:val="Heading1"/>
        <w:spacing w:line="360" w:lineRule="auto"/>
        <w:jc w:val="both"/>
        <w:rPr>
          <w:rFonts w:ascii="Arial" w:hAnsi="Arial" w:cs="Arial"/>
          <w:b/>
          <w:bCs/>
          <w:color w:val="323E4F" w:themeColor="text2" w:themeShade="BF"/>
          <w:sz w:val="22"/>
          <w:szCs w:val="22"/>
        </w:rPr>
      </w:pPr>
      <w:bookmarkStart w:id="41" w:name="_Toc154923332"/>
      <w:r w:rsidRPr="00E72027">
        <w:rPr>
          <w:rFonts w:ascii="Arial" w:hAnsi="Arial" w:cs="Arial"/>
          <w:b/>
          <w:bCs/>
          <w:color w:val="323E4F" w:themeColor="text2" w:themeShade="BF"/>
          <w:sz w:val="22"/>
          <w:szCs w:val="22"/>
        </w:rPr>
        <w:t>CONCLUSION</w:t>
      </w:r>
      <w:bookmarkEnd w:id="41"/>
      <w:r w:rsidRPr="00E72027">
        <w:rPr>
          <w:rFonts w:ascii="Arial" w:hAnsi="Arial" w:cs="Arial"/>
          <w:b/>
          <w:bCs/>
          <w:color w:val="323E4F" w:themeColor="text2" w:themeShade="BF"/>
          <w:sz w:val="22"/>
          <w:szCs w:val="22"/>
        </w:rPr>
        <w:t xml:space="preserve"> </w:t>
      </w:r>
    </w:p>
    <w:p w14:paraId="6ECA96E4" w14:textId="320AF60E" w:rsidR="00E72027" w:rsidRPr="00E72027" w:rsidRDefault="00ED78B4" w:rsidP="00E72027">
      <w:pPr>
        <w:spacing w:line="360" w:lineRule="auto"/>
        <w:jc w:val="both"/>
        <w:rPr>
          <w:rFonts w:ascii="Arial" w:hAnsi="Arial" w:cs="Arial"/>
        </w:rPr>
      </w:pPr>
      <w:r w:rsidRPr="00ED78B4">
        <w:rPr>
          <w:rFonts w:ascii="Arial" w:hAnsi="Arial" w:cs="Arial"/>
        </w:rPr>
        <w:t>This report highlights that globally, a significant number of individuals are identified with disorders like anxiety, schizophrenia, and autism. The literature emphasizes the crucial role of early detection in timely treatment, which is pivotal for enhancing the life quality of affected individuals and their communities. Additionally, the report underscores the beneficial role of innovative technologies in both diagnosing these conditions and enhancing the quality of life for those diagnosed. Furthermore, it stresses the necessity of enforcing human rights legislation across the globe. This is essential to combat discrimination and promote the welfare of those experiencing any form of mental disorder</w:t>
      </w:r>
      <w:r>
        <w:rPr>
          <w:rFonts w:ascii="Arial" w:hAnsi="Arial" w:cs="Arial"/>
        </w:rPr>
        <w:t xml:space="preserve">. </w:t>
      </w:r>
    </w:p>
    <w:p w14:paraId="5A9BD177" w14:textId="77777777" w:rsidR="00E106AE" w:rsidRPr="00A67D87" w:rsidRDefault="00E106AE" w:rsidP="00A67D87">
      <w:pPr>
        <w:pStyle w:val="Heading2"/>
        <w:rPr>
          <w:rFonts w:ascii="Arial" w:hAnsi="Arial" w:cs="Arial"/>
          <w:color w:val="323E4F" w:themeColor="text2" w:themeShade="BF"/>
          <w:sz w:val="22"/>
          <w:szCs w:val="22"/>
        </w:rPr>
      </w:pPr>
    </w:p>
    <w:p w14:paraId="26BFA4D7" w14:textId="77777777" w:rsidR="00E106AE" w:rsidRPr="00E106AE" w:rsidRDefault="00E106AE" w:rsidP="00E106AE">
      <w:pPr>
        <w:spacing w:line="360" w:lineRule="auto"/>
        <w:jc w:val="both"/>
        <w:rPr>
          <w:rFonts w:ascii="Arial" w:hAnsi="Arial" w:cs="Arial"/>
        </w:rPr>
      </w:pPr>
    </w:p>
    <w:p w14:paraId="3C1CC5F5" w14:textId="3012AFFF" w:rsidR="005D0381" w:rsidRPr="00E106AE" w:rsidRDefault="005D0381" w:rsidP="00E106AE">
      <w:pPr>
        <w:spacing w:line="360" w:lineRule="auto"/>
        <w:jc w:val="both"/>
        <w:rPr>
          <w:rFonts w:ascii="Arial" w:hAnsi="Arial" w:cs="Arial"/>
        </w:rPr>
      </w:pPr>
    </w:p>
    <w:p w14:paraId="613FB3B4" w14:textId="77777777" w:rsidR="00B545FC" w:rsidRPr="00623282" w:rsidRDefault="00B545FC" w:rsidP="00B545FC">
      <w:pPr>
        <w:spacing w:line="360" w:lineRule="auto"/>
        <w:jc w:val="both"/>
        <w:rPr>
          <w:rFonts w:ascii="Arial" w:hAnsi="Arial" w:cs="Arial"/>
        </w:rPr>
      </w:pPr>
    </w:p>
    <w:p w14:paraId="0568FD56" w14:textId="77777777" w:rsidR="00A564BB" w:rsidRPr="00A564BB" w:rsidRDefault="00A564BB" w:rsidP="00A564BB">
      <w:pPr>
        <w:rPr>
          <w:vanish/>
        </w:rPr>
      </w:pPr>
      <w:r w:rsidRPr="00A564BB">
        <w:rPr>
          <w:vanish/>
        </w:rPr>
        <w:t>Top of Form</w:t>
      </w:r>
    </w:p>
    <w:p w14:paraId="3AC4380B" w14:textId="27CB7B86" w:rsidR="008536DC" w:rsidRPr="00204202" w:rsidRDefault="008536DC" w:rsidP="00CF26E8">
      <w:r w:rsidRPr="00204202">
        <w:br w:type="page"/>
      </w:r>
    </w:p>
    <w:p w14:paraId="14E66EB5" w14:textId="79132056" w:rsidR="008536DC" w:rsidRDefault="008536DC" w:rsidP="009814C5">
      <w:pPr>
        <w:pStyle w:val="Heading1"/>
        <w:spacing w:line="360" w:lineRule="auto"/>
        <w:rPr>
          <w:rFonts w:ascii="Arial" w:hAnsi="Arial" w:cs="Arial"/>
          <w:b/>
          <w:bCs/>
          <w:color w:val="323E4F" w:themeColor="text2" w:themeShade="BF"/>
          <w:sz w:val="22"/>
          <w:szCs w:val="22"/>
        </w:rPr>
      </w:pPr>
      <w:bookmarkStart w:id="42" w:name="_Toc154923333"/>
      <w:r w:rsidRPr="008536DC">
        <w:rPr>
          <w:rFonts w:ascii="Arial" w:hAnsi="Arial" w:cs="Arial"/>
          <w:b/>
          <w:bCs/>
          <w:color w:val="323E4F" w:themeColor="text2" w:themeShade="BF"/>
          <w:sz w:val="22"/>
          <w:szCs w:val="22"/>
        </w:rPr>
        <w:t>REFERENCES</w:t>
      </w:r>
      <w:bookmarkEnd w:id="42"/>
      <w:r w:rsidRPr="008536DC">
        <w:rPr>
          <w:rFonts w:ascii="Arial" w:hAnsi="Arial" w:cs="Arial"/>
          <w:b/>
          <w:bCs/>
          <w:vanish/>
          <w:sz w:val="22"/>
          <w:szCs w:val="22"/>
        </w:rPr>
        <w:t>Top of Form</w:t>
      </w:r>
    </w:p>
    <w:p w14:paraId="4E892919" w14:textId="234CF1BA" w:rsidR="00360C3D" w:rsidRDefault="00C65487" w:rsidP="009814C5">
      <w:pPr>
        <w:spacing w:line="360" w:lineRule="auto"/>
        <w:rPr>
          <w:rFonts w:ascii="Arial" w:hAnsi="Arial" w:cs="Arial"/>
        </w:rPr>
      </w:pPr>
      <w:r w:rsidRPr="00C65487">
        <w:rPr>
          <w:rFonts w:ascii="Arial" w:hAnsi="Arial" w:cs="Arial"/>
        </w:rPr>
        <w:t>Centers for Disease Control and Prevention (2019)</w:t>
      </w:r>
      <w:r w:rsidR="00F008C7">
        <w:rPr>
          <w:rFonts w:ascii="Arial" w:hAnsi="Arial" w:cs="Arial"/>
        </w:rPr>
        <w:t xml:space="preserve"> </w:t>
      </w:r>
      <w:r w:rsidRPr="00C65487">
        <w:rPr>
          <w:rFonts w:ascii="Arial" w:hAnsi="Arial" w:cs="Arial"/>
          <w:i/>
          <w:iCs/>
        </w:rPr>
        <w:t>Treatment and intervention services for autism spectrum disorder</w:t>
      </w:r>
      <w:r w:rsidRPr="00C65487">
        <w:rPr>
          <w:rFonts w:ascii="Arial" w:hAnsi="Arial" w:cs="Arial"/>
        </w:rPr>
        <w:t xml:space="preserve">. Available at: </w:t>
      </w:r>
      <w:hyperlink r:id="rId9" w:history="1">
        <w:r w:rsidRPr="00BB4075">
          <w:rPr>
            <w:rStyle w:val="Hyperlink"/>
            <w:rFonts w:ascii="Arial" w:hAnsi="Arial" w:cs="Arial"/>
          </w:rPr>
          <w:t>https://www.cdc.gov/ncbddd/autism/treatment.html</w:t>
        </w:r>
      </w:hyperlink>
      <w:r w:rsidRPr="00C65487">
        <w:rPr>
          <w:rFonts w:ascii="Arial" w:hAnsi="Arial" w:cs="Arial"/>
        </w:rPr>
        <w:t>.</w:t>
      </w:r>
      <w:r>
        <w:rPr>
          <w:rFonts w:ascii="Arial" w:hAnsi="Arial" w:cs="Arial"/>
        </w:rPr>
        <w:t xml:space="preserve"> </w:t>
      </w:r>
      <w:r w:rsidR="00C61667">
        <w:rPr>
          <w:rFonts w:ascii="Arial" w:hAnsi="Arial" w:cs="Arial"/>
        </w:rPr>
        <w:t xml:space="preserve">[Accessed: 22 December 2023]. </w:t>
      </w:r>
    </w:p>
    <w:p w14:paraId="59E71D49" w14:textId="59E22CB5" w:rsidR="006876D0" w:rsidRDefault="001C53A3" w:rsidP="009814C5">
      <w:pPr>
        <w:spacing w:line="360" w:lineRule="auto"/>
        <w:rPr>
          <w:rFonts w:ascii="Arial" w:hAnsi="Arial" w:cs="Arial"/>
        </w:rPr>
      </w:pPr>
      <w:r w:rsidRPr="001C53A3">
        <w:rPr>
          <w:rFonts w:ascii="Arial" w:hAnsi="Arial" w:cs="Arial"/>
        </w:rPr>
        <w:t>Child Law Advice (2014) </w:t>
      </w:r>
      <w:r w:rsidRPr="001C53A3">
        <w:rPr>
          <w:rFonts w:ascii="Arial" w:hAnsi="Arial" w:cs="Arial"/>
          <w:i/>
          <w:iCs/>
        </w:rPr>
        <w:t>Special Educational Needs</w:t>
      </w:r>
      <w:r w:rsidRPr="001C53A3">
        <w:rPr>
          <w:rFonts w:ascii="Arial" w:hAnsi="Arial" w:cs="Arial"/>
        </w:rPr>
        <w:t xml:space="preserve">. Available at: </w:t>
      </w:r>
      <w:hyperlink r:id="rId10" w:history="1">
        <w:r w:rsidRPr="00BB4075">
          <w:rPr>
            <w:rStyle w:val="Hyperlink"/>
            <w:rFonts w:ascii="Arial" w:hAnsi="Arial" w:cs="Arial"/>
          </w:rPr>
          <w:t>https://childlawadvice.org.uk/information-pages/special-educational-needs/</w:t>
        </w:r>
      </w:hyperlink>
      <w:r w:rsidRPr="001C53A3">
        <w:rPr>
          <w:rFonts w:ascii="Arial" w:hAnsi="Arial" w:cs="Arial"/>
        </w:rPr>
        <w:t>.</w:t>
      </w:r>
      <w:r>
        <w:rPr>
          <w:rFonts w:ascii="Arial" w:hAnsi="Arial" w:cs="Arial"/>
        </w:rPr>
        <w:t xml:space="preserve"> [Accessed: </w:t>
      </w:r>
      <w:r w:rsidR="00E07BCC">
        <w:rPr>
          <w:rFonts w:ascii="Arial" w:hAnsi="Arial" w:cs="Arial"/>
        </w:rPr>
        <w:t xml:space="preserve">22 December 2023]. </w:t>
      </w:r>
    </w:p>
    <w:p w14:paraId="78F9E606" w14:textId="54DA082D" w:rsidR="00A07968" w:rsidRDefault="00DE5151" w:rsidP="009814C5">
      <w:pPr>
        <w:spacing w:line="360" w:lineRule="auto"/>
        <w:rPr>
          <w:rFonts w:ascii="Arial" w:hAnsi="Arial" w:cs="Arial"/>
        </w:rPr>
      </w:pPr>
      <w:r>
        <w:rPr>
          <w:rFonts w:ascii="Arial" w:hAnsi="Arial" w:cs="Arial"/>
        </w:rPr>
        <w:t xml:space="preserve">Crespo, F and Martin, E. </w:t>
      </w:r>
      <w:r w:rsidR="000505E5">
        <w:rPr>
          <w:rFonts w:ascii="Arial" w:hAnsi="Arial" w:cs="Arial"/>
        </w:rPr>
        <w:t>(</w:t>
      </w:r>
      <w:r w:rsidR="00A800B9" w:rsidRPr="00A800B9">
        <w:rPr>
          <w:rFonts w:ascii="Arial" w:hAnsi="Arial" w:cs="Arial"/>
        </w:rPr>
        <w:t> (2018</w:t>
      </w:r>
      <w:r w:rsidR="00A800B9" w:rsidRPr="00EF080D">
        <w:rPr>
          <w:rFonts w:ascii="Arial" w:hAnsi="Arial" w:cs="Arial"/>
        </w:rPr>
        <w:t>) </w:t>
      </w:r>
      <w:r w:rsidR="00EF080D">
        <w:rPr>
          <w:rFonts w:ascii="Arial" w:hAnsi="Arial" w:cs="Arial"/>
        </w:rPr>
        <w:t>‘</w:t>
      </w:r>
      <w:r w:rsidR="00A800B9" w:rsidRPr="00EF080D">
        <w:rPr>
          <w:rFonts w:ascii="Arial" w:hAnsi="Arial" w:cs="Arial"/>
        </w:rPr>
        <w:t>Applications for mobile devices focused on support for autism spectrum disorder population and / or people in their immediate environment in their daily lives: a systematic and practical review from a Spanish - speaking perspective</w:t>
      </w:r>
      <w:r w:rsidR="00921D6B">
        <w:rPr>
          <w:rFonts w:ascii="Arial" w:hAnsi="Arial" w:cs="Arial"/>
        </w:rPr>
        <w:t xml:space="preserve">’, </w:t>
      </w:r>
      <w:r w:rsidR="00936323">
        <w:rPr>
          <w:rFonts w:ascii="Arial" w:hAnsi="Arial" w:cs="Arial"/>
          <w:i/>
          <w:iCs/>
        </w:rPr>
        <w:t>Universidad Rey Juan Carlos</w:t>
      </w:r>
      <w:r w:rsidR="00D70F65">
        <w:rPr>
          <w:rFonts w:ascii="Arial" w:hAnsi="Arial" w:cs="Arial"/>
          <w:i/>
          <w:iCs/>
        </w:rPr>
        <w:t>,</w:t>
      </w:r>
      <w:r w:rsidR="007A1AC1">
        <w:rPr>
          <w:rFonts w:ascii="Arial" w:hAnsi="Arial" w:cs="Arial"/>
          <w:i/>
          <w:iCs/>
        </w:rPr>
        <w:t xml:space="preserve"> </w:t>
      </w:r>
      <w:r w:rsidR="007A1AC1">
        <w:rPr>
          <w:rFonts w:ascii="Arial" w:hAnsi="Arial" w:cs="Arial"/>
        </w:rPr>
        <w:t>pp</w:t>
      </w:r>
      <w:r w:rsidR="00EF2A67">
        <w:rPr>
          <w:rFonts w:ascii="Arial" w:hAnsi="Arial" w:cs="Arial"/>
        </w:rPr>
        <w:t>. 1-16. Available at:</w:t>
      </w:r>
      <w:r w:rsidR="00A800B9" w:rsidRPr="00A800B9">
        <w:rPr>
          <w:rFonts w:ascii="Arial" w:hAnsi="Arial" w:cs="Arial"/>
        </w:rPr>
        <w:t xml:space="preserve"> doi:https://doi.org/10.48550/arXiv.1806.01041.</w:t>
      </w:r>
    </w:p>
    <w:p w14:paraId="75E0EB63" w14:textId="16446BC5" w:rsidR="00830A62" w:rsidRPr="00886D81" w:rsidRDefault="00C67142" w:rsidP="009814C5">
      <w:pPr>
        <w:spacing w:line="360" w:lineRule="auto"/>
        <w:rPr>
          <w:rFonts w:ascii="Arial" w:hAnsi="Arial" w:cs="Arial"/>
        </w:rPr>
      </w:pPr>
      <w:r w:rsidRPr="004D26F0">
        <w:rPr>
          <w:rFonts w:ascii="Arial" w:hAnsi="Arial" w:cs="Arial"/>
        </w:rPr>
        <w:t>Fett-Conte</w:t>
      </w:r>
      <w:r w:rsidR="00716B53" w:rsidRPr="004D26F0">
        <w:rPr>
          <w:rFonts w:ascii="Arial" w:hAnsi="Arial" w:cs="Arial"/>
        </w:rPr>
        <w:t xml:space="preserve">, A.C., </w:t>
      </w:r>
      <w:r w:rsidR="004D26F0" w:rsidRPr="004D26F0">
        <w:rPr>
          <w:rFonts w:ascii="Arial" w:hAnsi="Arial" w:cs="Arial"/>
        </w:rPr>
        <w:t>Bossolani-Mart</w:t>
      </w:r>
      <w:r w:rsidR="004D26F0">
        <w:rPr>
          <w:rFonts w:ascii="Arial" w:hAnsi="Arial" w:cs="Arial"/>
        </w:rPr>
        <w:t>ins</w:t>
      </w:r>
      <w:r w:rsidR="0027795C">
        <w:rPr>
          <w:rFonts w:ascii="Arial" w:hAnsi="Arial" w:cs="Arial"/>
        </w:rPr>
        <w:t xml:space="preserve">, A.L and Avanso, </w:t>
      </w:r>
      <w:r w:rsidR="00D50CC9">
        <w:rPr>
          <w:rFonts w:ascii="Arial" w:hAnsi="Arial" w:cs="Arial"/>
        </w:rPr>
        <w:t xml:space="preserve">D.B. (2015) </w:t>
      </w:r>
      <w:r w:rsidR="004E7B67">
        <w:rPr>
          <w:rFonts w:ascii="Arial" w:hAnsi="Arial" w:cs="Arial"/>
        </w:rPr>
        <w:t>‘</w:t>
      </w:r>
      <w:r w:rsidR="00C04C3E">
        <w:rPr>
          <w:rFonts w:ascii="Arial" w:hAnsi="Arial" w:cs="Arial"/>
        </w:rPr>
        <w:t>Aetiology</w:t>
      </w:r>
      <w:r w:rsidR="00271799">
        <w:rPr>
          <w:rFonts w:ascii="Arial" w:hAnsi="Arial" w:cs="Arial"/>
        </w:rPr>
        <w:t xml:space="preserve"> of Autism the Complex</w:t>
      </w:r>
      <w:r w:rsidR="00E36E15">
        <w:rPr>
          <w:rFonts w:ascii="Arial" w:hAnsi="Arial" w:cs="Arial"/>
        </w:rPr>
        <w:t xml:space="preserve">ity of Risk Factors in Autism Spectrum Disorder’, </w:t>
      </w:r>
      <w:r w:rsidR="00A509DD">
        <w:rPr>
          <w:rFonts w:ascii="Arial" w:hAnsi="Arial" w:cs="Arial"/>
          <w:i/>
          <w:iCs/>
        </w:rPr>
        <w:t>Autism Spectrum Disorder</w:t>
      </w:r>
      <w:r w:rsidR="00886D81">
        <w:rPr>
          <w:rFonts w:ascii="Arial" w:hAnsi="Arial" w:cs="Arial"/>
          <w:i/>
          <w:iCs/>
        </w:rPr>
        <w:t xml:space="preserve"> </w:t>
      </w:r>
      <w:r w:rsidR="00886D81">
        <w:rPr>
          <w:rFonts w:ascii="Arial" w:hAnsi="Arial" w:cs="Arial"/>
        </w:rPr>
        <w:t>[Open access version</w:t>
      </w:r>
      <w:r w:rsidR="00322DCC">
        <w:rPr>
          <w:rFonts w:ascii="Arial" w:hAnsi="Arial" w:cs="Arial"/>
        </w:rPr>
        <w:t xml:space="preserve">]. Available at: </w:t>
      </w:r>
      <w:hyperlink r:id="rId11" w:anchor="v=onepage&amp;q=etiology%20of%20autism%20spectrum%20disorder&amp;f=false" w:history="1">
        <w:r w:rsidR="00982559" w:rsidRPr="00BB4075">
          <w:rPr>
            <w:rStyle w:val="Hyperlink"/>
            <w:rFonts w:ascii="Arial" w:hAnsi="Arial" w:cs="Arial"/>
          </w:rPr>
          <w:t>https://books.google.es/books?hl=en&amp;lr=&amp;id=RhCQDwAAQBAJ&amp;oi=fnd&amp;pg=PA315&amp;dq=etiology+of+autism+spectrum+disorder&amp;ots=gI2GW-8vf5&amp;sig=p_1_mZs5D-pQIRAX7otFg6wQM5M&amp;redir_esc=y#v=onepage&amp;q=etiology%20of%20autism%20spectrum%20disorder&amp;f=false</w:t>
        </w:r>
      </w:hyperlink>
      <w:r w:rsidR="00982559">
        <w:rPr>
          <w:rFonts w:ascii="Arial" w:hAnsi="Arial" w:cs="Arial"/>
        </w:rPr>
        <w:t xml:space="preserve"> </w:t>
      </w:r>
      <w:r w:rsidR="00EC7ACF">
        <w:rPr>
          <w:rFonts w:ascii="Arial" w:hAnsi="Arial" w:cs="Arial"/>
        </w:rPr>
        <w:t xml:space="preserve">[Accessed: </w:t>
      </w:r>
      <w:r w:rsidR="00FA6D6D">
        <w:rPr>
          <w:rFonts w:ascii="Arial" w:hAnsi="Arial" w:cs="Arial"/>
        </w:rPr>
        <w:t xml:space="preserve">22 December 2023]. </w:t>
      </w:r>
    </w:p>
    <w:p w14:paraId="6C977FFC" w14:textId="0AE7B394" w:rsidR="00A540A7" w:rsidRDefault="00AE65F1" w:rsidP="009814C5">
      <w:pPr>
        <w:spacing w:line="360" w:lineRule="auto"/>
        <w:rPr>
          <w:rFonts w:ascii="Arial" w:hAnsi="Arial" w:cs="Arial"/>
        </w:rPr>
      </w:pPr>
      <w:r w:rsidRPr="00AE65F1">
        <w:rPr>
          <w:rFonts w:ascii="Arial" w:hAnsi="Arial" w:cs="Arial"/>
        </w:rPr>
        <w:t xml:space="preserve">Gale, C.K. and Oakley-Browne, M. (2003) </w:t>
      </w:r>
      <w:r>
        <w:rPr>
          <w:rFonts w:ascii="Arial" w:hAnsi="Arial" w:cs="Arial"/>
        </w:rPr>
        <w:t>‘</w:t>
      </w:r>
      <w:r w:rsidRPr="00AE65F1">
        <w:rPr>
          <w:rFonts w:ascii="Arial" w:hAnsi="Arial" w:cs="Arial"/>
        </w:rPr>
        <w:t>Generalized Anxiety Disorder</w:t>
      </w:r>
      <w:r>
        <w:rPr>
          <w:rFonts w:ascii="Arial" w:hAnsi="Arial" w:cs="Arial"/>
        </w:rPr>
        <w:t>’,</w:t>
      </w:r>
      <w:r w:rsidRPr="00AE65F1">
        <w:rPr>
          <w:rFonts w:ascii="Arial" w:hAnsi="Arial" w:cs="Arial"/>
        </w:rPr>
        <w:t> </w:t>
      </w:r>
      <w:r w:rsidRPr="00AE65F1">
        <w:rPr>
          <w:rFonts w:ascii="Arial" w:hAnsi="Arial" w:cs="Arial"/>
          <w:i/>
          <w:iCs/>
        </w:rPr>
        <w:t>American Family Physician</w:t>
      </w:r>
      <w:r w:rsidRPr="00AE65F1">
        <w:rPr>
          <w:rFonts w:ascii="Arial" w:hAnsi="Arial" w:cs="Arial"/>
        </w:rPr>
        <w:t xml:space="preserve">, 67(1), pp.135–138. Available at: </w:t>
      </w:r>
      <w:hyperlink r:id="rId12" w:history="1">
        <w:r w:rsidRPr="00DE303B">
          <w:rPr>
            <w:rStyle w:val="Hyperlink"/>
            <w:rFonts w:ascii="Arial" w:hAnsi="Arial" w:cs="Arial"/>
          </w:rPr>
          <w:t>https://www.aafp.org/pubs/afp/issues/2003/0101/p135.html</w:t>
        </w:r>
      </w:hyperlink>
      <w:r w:rsidRPr="00AE65F1">
        <w:rPr>
          <w:rFonts w:ascii="Arial" w:hAnsi="Arial" w:cs="Arial"/>
        </w:rPr>
        <w:t>.</w:t>
      </w:r>
      <w:r>
        <w:rPr>
          <w:rFonts w:ascii="Arial" w:hAnsi="Arial" w:cs="Arial"/>
        </w:rPr>
        <w:t xml:space="preserve"> </w:t>
      </w:r>
      <w:r w:rsidR="00823FCE">
        <w:rPr>
          <w:rFonts w:ascii="Arial" w:hAnsi="Arial" w:cs="Arial"/>
        </w:rPr>
        <w:t xml:space="preserve">[Accessed: 19 December 2023]. </w:t>
      </w:r>
    </w:p>
    <w:p w14:paraId="25D472AD" w14:textId="0AF1780F" w:rsidR="000949D7" w:rsidRDefault="000949D7" w:rsidP="009814C5">
      <w:pPr>
        <w:spacing w:line="360" w:lineRule="auto"/>
        <w:rPr>
          <w:rFonts w:ascii="Arial" w:hAnsi="Arial" w:cs="Arial"/>
        </w:rPr>
      </w:pPr>
      <w:r w:rsidRPr="000949D7">
        <w:rPr>
          <w:rFonts w:ascii="Arial" w:hAnsi="Arial" w:cs="Arial"/>
        </w:rPr>
        <w:t>Gosselin, P. and Laberge, B. (2003)</w:t>
      </w:r>
      <w:r>
        <w:rPr>
          <w:rFonts w:ascii="Arial" w:hAnsi="Arial" w:cs="Arial"/>
        </w:rPr>
        <w:t xml:space="preserve"> ‘</w:t>
      </w:r>
      <w:r w:rsidRPr="000949D7">
        <w:rPr>
          <w:rFonts w:ascii="Arial" w:hAnsi="Arial" w:cs="Arial"/>
        </w:rPr>
        <w:t>Etiological factors of generalized anxiety disorder</w:t>
      </w:r>
      <w:r>
        <w:rPr>
          <w:rFonts w:ascii="Arial" w:hAnsi="Arial" w:cs="Arial"/>
        </w:rPr>
        <w:t>’,</w:t>
      </w:r>
      <w:r w:rsidRPr="000949D7">
        <w:rPr>
          <w:rFonts w:ascii="Arial" w:hAnsi="Arial" w:cs="Arial"/>
        </w:rPr>
        <w:t> </w:t>
      </w:r>
      <w:r w:rsidRPr="000949D7">
        <w:rPr>
          <w:rFonts w:ascii="Arial" w:hAnsi="Arial" w:cs="Arial"/>
          <w:i/>
          <w:iCs/>
        </w:rPr>
        <w:t>L’Encephale</w:t>
      </w:r>
      <w:r w:rsidRPr="000949D7">
        <w:rPr>
          <w:rFonts w:ascii="Arial" w:hAnsi="Arial" w:cs="Arial"/>
        </w:rPr>
        <w:t xml:space="preserve">, 29(4 Pt 1), pp.351–361. Available at: </w:t>
      </w:r>
      <w:hyperlink r:id="rId13" w:history="1">
        <w:r w:rsidRPr="008E621F">
          <w:rPr>
            <w:rStyle w:val="Hyperlink"/>
            <w:rFonts w:ascii="Arial" w:hAnsi="Arial" w:cs="Arial"/>
          </w:rPr>
          <w:t>https://pubmed.ncbi.nlm.nih.gov/14615705/</w:t>
        </w:r>
      </w:hyperlink>
      <w:r w:rsidRPr="000949D7">
        <w:rPr>
          <w:rFonts w:ascii="Arial" w:hAnsi="Arial" w:cs="Arial"/>
        </w:rPr>
        <w:t>.</w:t>
      </w:r>
      <w:r>
        <w:rPr>
          <w:rFonts w:ascii="Arial" w:hAnsi="Arial" w:cs="Arial"/>
        </w:rPr>
        <w:t xml:space="preserve"> </w:t>
      </w:r>
      <w:r w:rsidR="00C1005D">
        <w:rPr>
          <w:rFonts w:ascii="Arial" w:hAnsi="Arial" w:cs="Arial"/>
        </w:rPr>
        <w:t xml:space="preserve">[Accessed: 18 December 2023]. </w:t>
      </w:r>
    </w:p>
    <w:p w14:paraId="7307CE0F" w14:textId="0E760BED" w:rsidR="00A8734B" w:rsidRPr="00F22AB6" w:rsidRDefault="00A8734B" w:rsidP="009814C5">
      <w:pPr>
        <w:spacing w:line="360" w:lineRule="auto"/>
        <w:rPr>
          <w:rFonts w:ascii="Arial" w:hAnsi="Arial" w:cs="Arial"/>
        </w:rPr>
      </w:pPr>
      <w:r>
        <w:rPr>
          <w:rFonts w:ascii="Arial" w:hAnsi="Arial" w:cs="Arial"/>
        </w:rPr>
        <w:t>Jorm</w:t>
      </w:r>
      <w:r w:rsidR="006E6227">
        <w:rPr>
          <w:rFonts w:ascii="Arial" w:hAnsi="Arial" w:cs="Arial"/>
        </w:rPr>
        <w:t xml:space="preserve">, A.F., </w:t>
      </w:r>
      <w:r w:rsidR="006E6227" w:rsidRPr="006E6227">
        <w:rPr>
          <w:rFonts w:ascii="Arial" w:hAnsi="Arial" w:cs="Arial"/>
          <w:i/>
          <w:iCs/>
        </w:rPr>
        <w:t>et al</w:t>
      </w:r>
      <w:r w:rsidR="006E6227">
        <w:rPr>
          <w:rFonts w:ascii="Arial" w:hAnsi="Arial" w:cs="Arial"/>
          <w:i/>
          <w:iCs/>
        </w:rPr>
        <w:t xml:space="preserve">. </w:t>
      </w:r>
      <w:r w:rsidR="006E6227">
        <w:rPr>
          <w:rFonts w:ascii="Arial" w:hAnsi="Arial" w:cs="Arial"/>
        </w:rPr>
        <w:t xml:space="preserve">(2004) </w:t>
      </w:r>
      <w:r w:rsidR="009D5258">
        <w:rPr>
          <w:rFonts w:ascii="Arial" w:hAnsi="Arial" w:cs="Arial"/>
        </w:rPr>
        <w:t>‘</w:t>
      </w:r>
      <w:r w:rsidR="009D5258" w:rsidRPr="009D5258">
        <w:rPr>
          <w:rFonts w:ascii="Arial" w:hAnsi="Arial" w:cs="Arial"/>
        </w:rPr>
        <w:t>Effectiveness of complementary and self-help treatments for anxiety disorders</w:t>
      </w:r>
      <w:r w:rsidR="009D5258">
        <w:rPr>
          <w:rFonts w:ascii="Arial" w:hAnsi="Arial" w:cs="Arial"/>
        </w:rPr>
        <w:t xml:space="preserve">’, </w:t>
      </w:r>
      <w:r w:rsidR="00F22AB6">
        <w:rPr>
          <w:rFonts w:ascii="Arial" w:hAnsi="Arial" w:cs="Arial"/>
          <w:i/>
          <w:iCs/>
        </w:rPr>
        <w:t xml:space="preserve">Medical Journal of Australia, </w:t>
      </w:r>
      <w:r w:rsidR="007207DF">
        <w:rPr>
          <w:rFonts w:ascii="Arial" w:hAnsi="Arial" w:cs="Arial"/>
        </w:rPr>
        <w:t>181</w:t>
      </w:r>
      <w:r w:rsidR="008B2C1B">
        <w:rPr>
          <w:rFonts w:ascii="Arial" w:hAnsi="Arial" w:cs="Arial"/>
        </w:rPr>
        <w:t xml:space="preserve">(7), pp. </w:t>
      </w:r>
      <w:r w:rsidR="006373F1">
        <w:rPr>
          <w:rFonts w:ascii="Arial" w:hAnsi="Arial" w:cs="Arial"/>
        </w:rPr>
        <w:t xml:space="preserve">29-46. Available at: </w:t>
      </w:r>
      <w:hyperlink r:id="rId14" w:history="1">
        <w:r w:rsidR="00765B88" w:rsidRPr="00DE303B">
          <w:rPr>
            <w:rStyle w:val="Hyperlink"/>
            <w:rFonts w:ascii="Arial" w:hAnsi="Arial" w:cs="Arial"/>
          </w:rPr>
          <w:t>https://www.mja.com.au/system/files/issues/181_07_041004/jor10845_fm.pdf</w:t>
        </w:r>
      </w:hyperlink>
      <w:r w:rsidR="00765B88">
        <w:rPr>
          <w:rFonts w:ascii="Arial" w:hAnsi="Arial" w:cs="Arial"/>
        </w:rPr>
        <w:t xml:space="preserve"> [Accessed: 19 December 2023]. </w:t>
      </w:r>
    </w:p>
    <w:p w14:paraId="23CD72C0" w14:textId="7DA45EC4" w:rsidR="009814C5" w:rsidRDefault="009814C5" w:rsidP="009814C5">
      <w:pPr>
        <w:spacing w:line="360" w:lineRule="auto"/>
        <w:rPr>
          <w:rFonts w:ascii="Arial" w:hAnsi="Arial" w:cs="Arial"/>
        </w:rPr>
      </w:pPr>
      <w:r w:rsidRPr="009814C5">
        <w:rPr>
          <w:rFonts w:ascii="Arial" w:hAnsi="Arial" w:cs="Arial"/>
        </w:rPr>
        <w:t xml:space="preserve">Kendler, K.S. (2008) </w:t>
      </w:r>
      <w:r>
        <w:rPr>
          <w:rFonts w:ascii="Arial" w:hAnsi="Arial" w:cs="Arial"/>
        </w:rPr>
        <w:t>‘</w:t>
      </w:r>
      <w:r w:rsidRPr="009814C5">
        <w:rPr>
          <w:rFonts w:ascii="Arial" w:hAnsi="Arial" w:cs="Arial"/>
        </w:rPr>
        <w:t>Explanatory Models for Psychiatric Illness</w:t>
      </w:r>
      <w:r>
        <w:rPr>
          <w:rFonts w:ascii="Arial" w:hAnsi="Arial" w:cs="Arial"/>
        </w:rPr>
        <w:t>’,</w:t>
      </w:r>
      <w:r w:rsidRPr="009814C5">
        <w:rPr>
          <w:rFonts w:ascii="Arial" w:hAnsi="Arial" w:cs="Arial"/>
        </w:rPr>
        <w:t> </w:t>
      </w:r>
      <w:r w:rsidRPr="009814C5">
        <w:rPr>
          <w:rFonts w:ascii="Arial" w:hAnsi="Arial" w:cs="Arial"/>
          <w:i/>
          <w:iCs/>
        </w:rPr>
        <w:t>American Journal of Psychiatry</w:t>
      </w:r>
      <w:r w:rsidRPr="009814C5">
        <w:rPr>
          <w:rFonts w:ascii="Arial" w:hAnsi="Arial" w:cs="Arial"/>
        </w:rPr>
        <w:t>, 165(6), pp.695–702.</w:t>
      </w:r>
      <w:r>
        <w:rPr>
          <w:rFonts w:ascii="Arial" w:hAnsi="Arial" w:cs="Arial"/>
        </w:rPr>
        <w:t xml:space="preserve"> Available at: </w:t>
      </w:r>
      <w:r w:rsidRPr="009814C5">
        <w:rPr>
          <w:rFonts w:ascii="Arial" w:hAnsi="Arial" w:cs="Arial"/>
        </w:rPr>
        <w:t xml:space="preserve"> doi:https://doi.org/10.1176/appi.ajp.2008.07071061</w:t>
      </w:r>
      <w:r>
        <w:rPr>
          <w:rFonts w:ascii="Arial" w:hAnsi="Arial" w:cs="Arial"/>
        </w:rPr>
        <w:t xml:space="preserve"> </w:t>
      </w:r>
    </w:p>
    <w:p w14:paraId="1E8AEC9D" w14:textId="070B9A80" w:rsidR="007E10A7" w:rsidRDefault="007E10A7" w:rsidP="009814C5">
      <w:pPr>
        <w:spacing w:line="360" w:lineRule="auto"/>
        <w:rPr>
          <w:rFonts w:ascii="Arial" w:hAnsi="Arial" w:cs="Arial"/>
        </w:rPr>
      </w:pPr>
      <w:r w:rsidRPr="007E10A7">
        <w:rPr>
          <w:rFonts w:ascii="Arial" w:hAnsi="Arial" w:cs="Arial"/>
        </w:rPr>
        <w:t>Kreyenbuhl, J.,</w:t>
      </w:r>
      <w:r w:rsidRPr="007E10A7">
        <w:rPr>
          <w:rFonts w:ascii="Arial" w:hAnsi="Arial" w:cs="Arial"/>
          <w:i/>
          <w:iCs/>
        </w:rPr>
        <w:t xml:space="preserve"> et a</w:t>
      </w:r>
      <w:r w:rsidR="00C447B2">
        <w:rPr>
          <w:rFonts w:ascii="Arial" w:hAnsi="Arial" w:cs="Arial"/>
          <w:i/>
          <w:iCs/>
        </w:rPr>
        <w:t xml:space="preserve">l </w:t>
      </w:r>
      <w:r w:rsidRPr="007E10A7">
        <w:rPr>
          <w:rFonts w:ascii="Arial" w:hAnsi="Arial" w:cs="Arial"/>
        </w:rPr>
        <w:t>(2009)</w:t>
      </w:r>
      <w:r>
        <w:rPr>
          <w:rFonts w:ascii="Arial" w:hAnsi="Arial" w:cs="Arial"/>
        </w:rPr>
        <w:t xml:space="preserve"> ‘</w:t>
      </w:r>
      <w:r w:rsidRPr="007E10A7">
        <w:rPr>
          <w:rFonts w:ascii="Arial" w:hAnsi="Arial" w:cs="Arial"/>
        </w:rPr>
        <w:t>The Schizophrenia Patient Outcomes Research Team (PORT): Updated Treatment Recommendations 2009</w:t>
      </w:r>
      <w:r>
        <w:rPr>
          <w:rFonts w:ascii="Arial" w:hAnsi="Arial" w:cs="Arial"/>
        </w:rPr>
        <w:t>’,</w:t>
      </w:r>
      <w:r w:rsidRPr="007E10A7">
        <w:rPr>
          <w:rFonts w:ascii="Arial" w:hAnsi="Arial" w:cs="Arial"/>
        </w:rPr>
        <w:t> </w:t>
      </w:r>
      <w:r w:rsidRPr="007E10A7">
        <w:rPr>
          <w:rFonts w:ascii="Arial" w:hAnsi="Arial" w:cs="Arial"/>
          <w:i/>
          <w:iCs/>
        </w:rPr>
        <w:t>Schizophrenia Bulletin</w:t>
      </w:r>
      <w:r w:rsidRPr="007E10A7">
        <w:rPr>
          <w:rFonts w:ascii="Arial" w:hAnsi="Arial" w:cs="Arial"/>
        </w:rPr>
        <w:t>, 36(1), pp.94–103.</w:t>
      </w:r>
      <w:r>
        <w:rPr>
          <w:rFonts w:ascii="Arial" w:hAnsi="Arial" w:cs="Arial"/>
        </w:rPr>
        <w:t xml:space="preserve"> </w:t>
      </w:r>
      <w:r w:rsidR="0099294F">
        <w:rPr>
          <w:rFonts w:ascii="Arial" w:hAnsi="Arial" w:cs="Arial"/>
        </w:rPr>
        <w:t>Available at:</w:t>
      </w:r>
      <w:r w:rsidRPr="007E10A7">
        <w:rPr>
          <w:rFonts w:ascii="Arial" w:hAnsi="Arial" w:cs="Arial"/>
        </w:rPr>
        <w:t xml:space="preserve"> doi:https://doi.org/10.1093/schbul/sbp130.</w:t>
      </w:r>
    </w:p>
    <w:p w14:paraId="38AD735F" w14:textId="4A821336" w:rsidR="00C422AF" w:rsidRDefault="00560D21" w:rsidP="009814C5">
      <w:pPr>
        <w:spacing w:line="360" w:lineRule="auto"/>
        <w:rPr>
          <w:rFonts w:ascii="Arial" w:hAnsi="Arial" w:cs="Arial"/>
        </w:rPr>
      </w:pPr>
      <w:r w:rsidRPr="00560D21">
        <w:rPr>
          <w:rFonts w:ascii="Arial" w:hAnsi="Arial" w:cs="Arial"/>
        </w:rPr>
        <w:t xml:space="preserve">Kessler, R.C., Keller, M.B. and Wittchen, H.-U. (2001) </w:t>
      </w:r>
      <w:r>
        <w:rPr>
          <w:rFonts w:ascii="Arial" w:hAnsi="Arial" w:cs="Arial"/>
        </w:rPr>
        <w:t>‘</w:t>
      </w:r>
      <w:r w:rsidRPr="00560D21">
        <w:rPr>
          <w:rFonts w:ascii="Arial" w:hAnsi="Arial" w:cs="Arial"/>
        </w:rPr>
        <w:t>The Epidemiology of Generalized Anxiety Disorder</w:t>
      </w:r>
      <w:r>
        <w:rPr>
          <w:rFonts w:ascii="Arial" w:hAnsi="Arial" w:cs="Arial"/>
        </w:rPr>
        <w:t>’,</w:t>
      </w:r>
      <w:r w:rsidRPr="00560D21">
        <w:rPr>
          <w:rFonts w:ascii="Arial" w:hAnsi="Arial" w:cs="Arial"/>
        </w:rPr>
        <w:t> </w:t>
      </w:r>
      <w:r w:rsidRPr="00560D21">
        <w:rPr>
          <w:rFonts w:ascii="Arial" w:hAnsi="Arial" w:cs="Arial"/>
          <w:i/>
          <w:iCs/>
        </w:rPr>
        <w:t>Psychiatric Clinics of North America</w:t>
      </w:r>
      <w:r w:rsidRPr="00560D21">
        <w:rPr>
          <w:rFonts w:ascii="Arial" w:hAnsi="Arial" w:cs="Arial"/>
        </w:rPr>
        <w:t>, 24(1), pp.19–39.</w:t>
      </w:r>
      <w:r>
        <w:rPr>
          <w:rFonts w:ascii="Arial" w:hAnsi="Arial" w:cs="Arial"/>
        </w:rPr>
        <w:t xml:space="preserve"> Availa</w:t>
      </w:r>
      <w:r w:rsidR="004D7CC0">
        <w:rPr>
          <w:rFonts w:ascii="Arial" w:hAnsi="Arial" w:cs="Arial"/>
        </w:rPr>
        <w:t>ble at:</w:t>
      </w:r>
      <w:r w:rsidRPr="00560D21">
        <w:rPr>
          <w:rFonts w:ascii="Arial" w:hAnsi="Arial" w:cs="Arial"/>
        </w:rPr>
        <w:t xml:space="preserve"> doi:https://doi.org/10.1016/S0193-953X(05)70204-5.</w:t>
      </w:r>
      <w:r w:rsidR="004D7CC0">
        <w:rPr>
          <w:rFonts w:ascii="Arial" w:hAnsi="Arial" w:cs="Arial"/>
        </w:rPr>
        <w:t xml:space="preserve"> </w:t>
      </w:r>
    </w:p>
    <w:p w14:paraId="3FAD85D9" w14:textId="7B27E7AA" w:rsidR="00BC2514" w:rsidRDefault="008F2F3E" w:rsidP="009814C5">
      <w:pPr>
        <w:spacing w:line="360" w:lineRule="auto"/>
        <w:rPr>
          <w:rFonts w:ascii="Arial" w:hAnsi="Arial" w:cs="Arial"/>
        </w:rPr>
      </w:pPr>
      <w:r w:rsidRPr="008F2F3E">
        <w:rPr>
          <w:rFonts w:ascii="Arial" w:hAnsi="Arial" w:cs="Arial"/>
        </w:rPr>
        <w:t>Maier, W.,</w:t>
      </w:r>
      <w:r>
        <w:rPr>
          <w:rFonts w:ascii="Arial" w:hAnsi="Arial" w:cs="Arial"/>
        </w:rPr>
        <w:t xml:space="preserve"> </w:t>
      </w:r>
      <w:r w:rsidR="000F7D65" w:rsidRPr="000F7D65">
        <w:rPr>
          <w:rFonts w:ascii="Arial" w:hAnsi="Arial" w:cs="Arial"/>
          <w:i/>
          <w:iCs/>
        </w:rPr>
        <w:t>et al</w:t>
      </w:r>
      <w:r w:rsidRPr="008F2F3E">
        <w:rPr>
          <w:rFonts w:ascii="Arial" w:hAnsi="Arial" w:cs="Arial"/>
        </w:rPr>
        <w:t xml:space="preserve">. (2000) </w:t>
      </w:r>
      <w:r w:rsidR="000F7D65">
        <w:rPr>
          <w:rFonts w:ascii="Arial" w:hAnsi="Arial" w:cs="Arial"/>
        </w:rPr>
        <w:t>‘</w:t>
      </w:r>
      <w:r w:rsidRPr="008F2F3E">
        <w:rPr>
          <w:rFonts w:ascii="Arial" w:hAnsi="Arial" w:cs="Arial"/>
        </w:rPr>
        <w:t>Generalized anxiety disorder (ICD-10) in primary care from a cross-cultural perspective: a valid diagnostic entity?</w:t>
      </w:r>
      <w:r w:rsidR="000F7D65">
        <w:rPr>
          <w:rFonts w:ascii="Arial" w:hAnsi="Arial" w:cs="Arial"/>
        </w:rPr>
        <w:t>’,</w:t>
      </w:r>
      <w:r w:rsidRPr="008F2F3E">
        <w:rPr>
          <w:rFonts w:ascii="Arial" w:hAnsi="Arial" w:cs="Arial"/>
        </w:rPr>
        <w:t> </w:t>
      </w:r>
      <w:r w:rsidRPr="008F2F3E">
        <w:rPr>
          <w:rFonts w:ascii="Arial" w:hAnsi="Arial" w:cs="Arial"/>
          <w:i/>
          <w:iCs/>
        </w:rPr>
        <w:t>Acta Psychiatrica Scandinavica</w:t>
      </w:r>
      <w:r w:rsidRPr="008F2F3E">
        <w:rPr>
          <w:rFonts w:ascii="Arial" w:hAnsi="Arial" w:cs="Arial"/>
        </w:rPr>
        <w:t>, 101(1), pp.29–36.</w:t>
      </w:r>
      <w:r w:rsidR="00756CC1">
        <w:rPr>
          <w:rFonts w:ascii="Arial" w:hAnsi="Arial" w:cs="Arial"/>
        </w:rPr>
        <w:t xml:space="preserve"> Available at:</w:t>
      </w:r>
      <w:r w:rsidRPr="008F2F3E">
        <w:rPr>
          <w:rFonts w:ascii="Arial" w:hAnsi="Arial" w:cs="Arial"/>
        </w:rPr>
        <w:t xml:space="preserve"> doi:https://doi.org/10.1034/j.1600-0447.2000.101001029.x</w:t>
      </w:r>
    </w:p>
    <w:p w14:paraId="59D16ECD" w14:textId="27ABA54D" w:rsidR="00FC06A4" w:rsidRDefault="00447A47" w:rsidP="009814C5">
      <w:pPr>
        <w:spacing w:line="360" w:lineRule="auto"/>
        <w:rPr>
          <w:rFonts w:ascii="Arial" w:hAnsi="Arial" w:cs="Arial"/>
        </w:rPr>
      </w:pPr>
      <w:r w:rsidRPr="00447A47">
        <w:rPr>
          <w:rFonts w:ascii="Arial" w:hAnsi="Arial" w:cs="Arial"/>
        </w:rPr>
        <w:t>Matson, J.L., Nebel-Schwalm, M. and Matson, M.L. (2007)</w:t>
      </w:r>
      <w:r>
        <w:rPr>
          <w:rFonts w:ascii="Arial" w:hAnsi="Arial" w:cs="Arial"/>
        </w:rPr>
        <w:t xml:space="preserve"> </w:t>
      </w:r>
      <w:r w:rsidRPr="00447A47">
        <w:rPr>
          <w:rFonts w:ascii="Arial" w:hAnsi="Arial" w:cs="Arial"/>
        </w:rPr>
        <w:t xml:space="preserve"> </w:t>
      </w:r>
      <w:r>
        <w:rPr>
          <w:rFonts w:ascii="Arial" w:hAnsi="Arial" w:cs="Arial"/>
        </w:rPr>
        <w:t>‘</w:t>
      </w:r>
      <w:r w:rsidRPr="00447A47">
        <w:rPr>
          <w:rFonts w:ascii="Arial" w:hAnsi="Arial" w:cs="Arial"/>
        </w:rPr>
        <w:t>A review of methodological issues in the differential diagnosis of autism spectrum disorders in children</w:t>
      </w:r>
      <w:r>
        <w:rPr>
          <w:rFonts w:ascii="Arial" w:hAnsi="Arial" w:cs="Arial"/>
        </w:rPr>
        <w:t>’,</w:t>
      </w:r>
      <w:r w:rsidRPr="00447A47">
        <w:rPr>
          <w:rFonts w:ascii="Arial" w:hAnsi="Arial" w:cs="Arial"/>
        </w:rPr>
        <w:t> </w:t>
      </w:r>
      <w:r w:rsidRPr="00447A47">
        <w:rPr>
          <w:rFonts w:ascii="Arial" w:hAnsi="Arial" w:cs="Arial"/>
          <w:i/>
          <w:iCs/>
        </w:rPr>
        <w:t>Research in Autism Spectrum Disorders</w:t>
      </w:r>
      <w:r w:rsidRPr="00447A47">
        <w:rPr>
          <w:rFonts w:ascii="Arial" w:hAnsi="Arial" w:cs="Arial"/>
        </w:rPr>
        <w:t>, 1(1), pp.38–54.</w:t>
      </w:r>
      <w:r w:rsidR="00DC41EC">
        <w:rPr>
          <w:rFonts w:ascii="Arial" w:hAnsi="Arial" w:cs="Arial"/>
        </w:rPr>
        <w:t xml:space="preserve"> </w:t>
      </w:r>
      <w:r w:rsidR="00AD1E90">
        <w:rPr>
          <w:rFonts w:ascii="Arial" w:hAnsi="Arial" w:cs="Arial"/>
        </w:rPr>
        <w:t>Available  at</w:t>
      </w:r>
      <w:r w:rsidR="0082375C">
        <w:rPr>
          <w:rFonts w:ascii="Arial" w:hAnsi="Arial" w:cs="Arial"/>
        </w:rPr>
        <w:t xml:space="preserve">: </w:t>
      </w:r>
      <w:r w:rsidR="00186D34" w:rsidRPr="00186D34">
        <w:rPr>
          <w:rFonts w:ascii="Arial" w:hAnsi="Arial" w:cs="Arial"/>
        </w:rPr>
        <w:t>doi:https://doi.org/10.1016/j.rasd.2006.07.004.</w:t>
      </w:r>
    </w:p>
    <w:p w14:paraId="0F6ABD53" w14:textId="1A19E5EB" w:rsidR="00193000" w:rsidRDefault="00193000" w:rsidP="009814C5">
      <w:pPr>
        <w:spacing w:line="360" w:lineRule="auto"/>
        <w:rPr>
          <w:rFonts w:ascii="Arial" w:hAnsi="Arial" w:cs="Arial"/>
        </w:rPr>
      </w:pPr>
      <w:r w:rsidRPr="00193000">
        <w:rPr>
          <w:rFonts w:ascii="Arial" w:hAnsi="Arial" w:cs="Arial"/>
        </w:rPr>
        <w:t>Mental Health Foundation (2023)</w:t>
      </w:r>
      <w:r w:rsidR="00255796">
        <w:rPr>
          <w:rFonts w:ascii="Arial" w:hAnsi="Arial" w:cs="Arial"/>
        </w:rPr>
        <w:t xml:space="preserve"> </w:t>
      </w:r>
      <w:r w:rsidRPr="00193000">
        <w:rPr>
          <w:rFonts w:ascii="Arial" w:hAnsi="Arial" w:cs="Arial"/>
        </w:rPr>
        <w:t> </w:t>
      </w:r>
      <w:r w:rsidRPr="00193000">
        <w:rPr>
          <w:rFonts w:ascii="Arial" w:hAnsi="Arial" w:cs="Arial"/>
          <w:i/>
          <w:iCs/>
        </w:rPr>
        <w:t>Anxiety: statistics</w:t>
      </w:r>
      <w:r w:rsidRPr="00193000">
        <w:rPr>
          <w:rFonts w:ascii="Arial" w:hAnsi="Arial" w:cs="Arial"/>
        </w:rPr>
        <w:t xml:space="preserve">. Available at: </w:t>
      </w:r>
      <w:hyperlink r:id="rId15" w:history="1">
        <w:r w:rsidR="0076462C" w:rsidRPr="008E621F">
          <w:rPr>
            <w:rStyle w:val="Hyperlink"/>
            <w:rFonts w:ascii="Arial" w:hAnsi="Arial" w:cs="Arial"/>
          </w:rPr>
          <w:t>https://www.mentalhealth.org.uk/explore-mental-health/statistics/anxiety-statistics</w:t>
        </w:r>
      </w:hyperlink>
      <w:r w:rsidR="0076462C">
        <w:rPr>
          <w:rFonts w:ascii="Arial" w:hAnsi="Arial" w:cs="Arial"/>
        </w:rPr>
        <w:t xml:space="preserve"> [Accessed: 18 December 2023]. </w:t>
      </w:r>
    </w:p>
    <w:p w14:paraId="45640854" w14:textId="44EF57EC" w:rsidR="00A44204" w:rsidRDefault="00B05A60" w:rsidP="009814C5">
      <w:pPr>
        <w:spacing w:line="360" w:lineRule="auto"/>
        <w:rPr>
          <w:rFonts w:ascii="Arial" w:hAnsi="Arial" w:cs="Arial"/>
        </w:rPr>
      </w:pPr>
      <w:r w:rsidRPr="00B05A60">
        <w:rPr>
          <w:rFonts w:ascii="Arial" w:hAnsi="Arial" w:cs="Arial"/>
        </w:rPr>
        <w:t>MHFA England (2019) </w:t>
      </w:r>
      <w:r w:rsidRPr="00B05A60">
        <w:rPr>
          <w:rFonts w:ascii="Arial" w:hAnsi="Arial" w:cs="Arial"/>
          <w:i/>
          <w:iCs/>
        </w:rPr>
        <w:t>Mental health statistics</w:t>
      </w:r>
      <w:r w:rsidRPr="00B05A60">
        <w:rPr>
          <w:rFonts w:ascii="Arial" w:hAnsi="Arial" w:cs="Arial"/>
        </w:rPr>
        <w:t xml:space="preserve">. Available at: </w:t>
      </w:r>
      <w:hyperlink r:id="rId16" w:anchor="depression" w:history="1">
        <w:r w:rsidR="00B276FD" w:rsidRPr="008E621F">
          <w:rPr>
            <w:rStyle w:val="Hyperlink"/>
            <w:rFonts w:ascii="Arial" w:hAnsi="Arial" w:cs="Arial"/>
          </w:rPr>
          <w:t>https://mhfaengland.org/mhfa-centre/research-and-evaluation/mental-health-statistics/#depression</w:t>
        </w:r>
      </w:hyperlink>
      <w:r w:rsidRPr="00B05A60">
        <w:rPr>
          <w:rFonts w:ascii="Arial" w:hAnsi="Arial" w:cs="Arial"/>
        </w:rPr>
        <w:t>.</w:t>
      </w:r>
      <w:r w:rsidR="00B276FD">
        <w:rPr>
          <w:rFonts w:ascii="Arial" w:hAnsi="Arial" w:cs="Arial"/>
        </w:rPr>
        <w:t xml:space="preserve"> [Accessed: 18 December 2023]. </w:t>
      </w:r>
    </w:p>
    <w:p w14:paraId="15D93A9D" w14:textId="0F1CF2D7" w:rsidR="002D2820" w:rsidRDefault="00F05BF7" w:rsidP="009814C5">
      <w:pPr>
        <w:spacing w:line="360" w:lineRule="auto"/>
        <w:rPr>
          <w:rFonts w:ascii="Arial" w:hAnsi="Arial" w:cs="Arial"/>
        </w:rPr>
      </w:pPr>
      <w:r w:rsidRPr="00F05BF7">
        <w:rPr>
          <w:rFonts w:ascii="Arial" w:hAnsi="Arial" w:cs="Arial"/>
        </w:rPr>
        <w:t>Munir, S. and Takov, V. (2022)</w:t>
      </w:r>
      <w:r>
        <w:rPr>
          <w:rFonts w:ascii="Arial" w:hAnsi="Arial" w:cs="Arial"/>
        </w:rPr>
        <w:t xml:space="preserve"> </w:t>
      </w:r>
      <w:r w:rsidRPr="00F05BF7">
        <w:rPr>
          <w:rFonts w:ascii="Arial" w:hAnsi="Arial" w:cs="Arial"/>
        </w:rPr>
        <w:t> </w:t>
      </w:r>
      <w:r w:rsidRPr="00F05BF7">
        <w:rPr>
          <w:rFonts w:ascii="Arial" w:hAnsi="Arial" w:cs="Arial"/>
          <w:i/>
          <w:iCs/>
        </w:rPr>
        <w:t>Generalized Anxiety Disorder (GAD)</w:t>
      </w:r>
      <w:r w:rsidRPr="00F05BF7">
        <w:rPr>
          <w:rFonts w:ascii="Arial" w:hAnsi="Arial" w:cs="Arial"/>
        </w:rPr>
        <w:t xml:space="preserve">. Available at: </w:t>
      </w:r>
      <w:hyperlink r:id="rId17" w:history="1">
        <w:r w:rsidRPr="00DE303B">
          <w:rPr>
            <w:rStyle w:val="Hyperlink"/>
            <w:rFonts w:ascii="Arial" w:hAnsi="Arial" w:cs="Arial"/>
          </w:rPr>
          <w:t>https://www.ncbi.nlm.nih.gov/books/NBK441870/</w:t>
        </w:r>
      </w:hyperlink>
      <w:r w:rsidRPr="00F05BF7">
        <w:rPr>
          <w:rFonts w:ascii="Arial" w:hAnsi="Arial" w:cs="Arial"/>
        </w:rPr>
        <w:t>.</w:t>
      </w:r>
      <w:r>
        <w:rPr>
          <w:rFonts w:ascii="Arial" w:hAnsi="Arial" w:cs="Arial"/>
        </w:rPr>
        <w:t xml:space="preserve"> [Accessed: 19 December 2023]. </w:t>
      </w:r>
    </w:p>
    <w:p w14:paraId="3B27FEDD" w14:textId="77BF4875" w:rsidR="006F42E1" w:rsidRDefault="007A49A2" w:rsidP="009814C5">
      <w:pPr>
        <w:spacing w:line="360" w:lineRule="auto"/>
        <w:rPr>
          <w:rFonts w:ascii="Arial" w:hAnsi="Arial" w:cs="Arial"/>
        </w:rPr>
      </w:pPr>
      <w:r w:rsidRPr="007A49A2">
        <w:rPr>
          <w:rFonts w:ascii="Arial" w:hAnsi="Arial" w:cs="Arial"/>
        </w:rPr>
        <w:t>National Autistic Society (2023)</w:t>
      </w:r>
      <w:r>
        <w:rPr>
          <w:rFonts w:ascii="Arial" w:hAnsi="Arial" w:cs="Arial"/>
        </w:rPr>
        <w:t xml:space="preserve"> </w:t>
      </w:r>
      <w:r w:rsidRPr="007A49A2">
        <w:rPr>
          <w:rFonts w:ascii="Arial" w:hAnsi="Arial" w:cs="Arial"/>
          <w:i/>
          <w:iCs/>
        </w:rPr>
        <w:t>Autistic Women and Girls</w:t>
      </w:r>
      <w:r w:rsidRPr="007A49A2">
        <w:rPr>
          <w:rFonts w:ascii="Arial" w:hAnsi="Arial" w:cs="Arial"/>
        </w:rPr>
        <w:t xml:space="preserve">. Available at: </w:t>
      </w:r>
      <w:hyperlink r:id="rId18" w:history="1">
        <w:r w:rsidRPr="00154246">
          <w:rPr>
            <w:rStyle w:val="Hyperlink"/>
            <w:rFonts w:ascii="Arial" w:hAnsi="Arial" w:cs="Arial"/>
          </w:rPr>
          <w:t>https://www.autism.org.uk/advice-and-guidance/what-is-autism/autistic-women-and-girls</w:t>
        </w:r>
      </w:hyperlink>
      <w:r w:rsidRPr="007A49A2">
        <w:rPr>
          <w:rFonts w:ascii="Arial" w:hAnsi="Arial" w:cs="Arial"/>
        </w:rPr>
        <w:t>.</w:t>
      </w:r>
      <w:r>
        <w:rPr>
          <w:rFonts w:ascii="Arial" w:hAnsi="Arial" w:cs="Arial"/>
        </w:rPr>
        <w:t xml:space="preserve"> [Accessed: </w:t>
      </w:r>
      <w:r w:rsidR="003A4C82">
        <w:rPr>
          <w:rFonts w:ascii="Arial" w:hAnsi="Arial" w:cs="Arial"/>
        </w:rPr>
        <w:t xml:space="preserve">21 December 2023]. </w:t>
      </w:r>
    </w:p>
    <w:p w14:paraId="14D91A8C" w14:textId="13725CC2" w:rsidR="000D29F2" w:rsidRDefault="00BD39AE" w:rsidP="009814C5">
      <w:pPr>
        <w:spacing w:line="360" w:lineRule="auto"/>
        <w:rPr>
          <w:rFonts w:ascii="Arial" w:hAnsi="Arial" w:cs="Arial"/>
        </w:rPr>
      </w:pPr>
      <w:r w:rsidRPr="00BD39AE">
        <w:rPr>
          <w:rFonts w:ascii="Arial" w:hAnsi="Arial" w:cs="Arial"/>
        </w:rPr>
        <w:t>National institute of Mental Health (n.d.) </w:t>
      </w:r>
      <w:r w:rsidRPr="00BD39AE">
        <w:rPr>
          <w:rFonts w:ascii="Arial" w:hAnsi="Arial" w:cs="Arial"/>
          <w:i/>
          <w:iCs/>
        </w:rPr>
        <w:t>Schizophrenia</w:t>
      </w:r>
      <w:r w:rsidRPr="00BD39AE">
        <w:rPr>
          <w:rFonts w:ascii="Arial" w:hAnsi="Arial" w:cs="Arial"/>
        </w:rPr>
        <w:t xml:space="preserve">. Available at: </w:t>
      </w:r>
      <w:hyperlink r:id="rId19" w:anchor=":~:text=Schizophrenia%20is%20a%20mental%20disorder" w:history="1">
        <w:r w:rsidRPr="00AF5AB1">
          <w:rPr>
            <w:rStyle w:val="Hyperlink"/>
            <w:rFonts w:ascii="Arial" w:hAnsi="Arial" w:cs="Arial"/>
          </w:rPr>
          <w:t>https://www.nimh.nih.gov/health/statistics/schizophrenia#:~:text=Schizophrenia%20is%20a%20mental%20disorder</w:t>
        </w:r>
      </w:hyperlink>
      <w:r>
        <w:rPr>
          <w:rFonts w:ascii="Arial" w:hAnsi="Arial" w:cs="Arial"/>
        </w:rPr>
        <w:t xml:space="preserve">. [Accessed: 20 December 2023]. </w:t>
      </w:r>
    </w:p>
    <w:p w14:paraId="105730E0" w14:textId="3D3C771C" w:rsidR="00987470" w:rsidRDefault="00987470" w:rsidP="009814C5">
      <w:pPr>
        <w:spacing w:line="360" w:lineRule="auto"/>
        <w:rPr>
          <w:rFonts w:ascii="Arial" w:hAnsi="Arial" w:cs="Arial"/>
        </w:rPr>
      </w:pPr>
      <w:r w:rsidRPr="00987470">
        <w:rPr>
          <w:rFonts w:ascii="Arial" w:hAnsi="Arial" w:cs="Arial"/>
        </w:rPr>
        <w:t>NHS (2022</w:t>
      </w:r>
      <w:r w:rsidR="00155164">
        <w:rPr>
          <w:rFonts w:ascii="Arial" w:hAnsi="Arial" w:cs="Arial"/>
        </w:rPr>
        <w:t>a</w:t>
      </w:r>
      <w:r w:rsidRPr="00987470">
        <w:rPr>
          <w:rFonts w:ascii="Arial" w:hAnsi="Arial" w:cs="Arial"/>
        </w:rPr>
        <w:t>). </w:t>
      </w:r>
      <w:r w:rsidRPr="00987470">
        <w:rPr>
          <w:rFonts w:ascii="Arial" w:hAnsi="Arial" w:cs="Arial"/>
          <w:i/>
          <w:iCs/>
        </w:rPr>
        <w:t>Autism Statistics, July 2021 to June 2022</w:t>
      </w:r>
      <w:r w:rsidRPr="00987470">
        <w:rPr>
          <w:rFonts w:ascii="Arial" w:hAnsi="Arial" w:cs="Arial"/>
        </w:rPr>
        <w:t xml:space="preserve">. Available at: </w:t>
      </w:r>
      <w:hyperlink r:id="rId20" w:history="1">
        <w:r w:rsidR="00B4098A" w:rsidRPr="00154246">
          <w:rPr>
            <w:rStyle w:val="Hyperlink"/>
            <w:rFonts w:ascii="Arial" w:hAnsi="Arial" w:cs="Arial"/>
          </w:rPr>
          <w:t>https://digital.nhs.uk/data-and-information/publications/statistical/autism-statistics/july-2021-to-june-2022</w:t>
        </w:r>
      </w:hyperlink>
      <w:r w:rsidRPr="00987470">
        <w:rPr>
          <w:rFonts w:ascii="Arial" w:hAnsi="Arial" w:cs="Arial"/>
        </w:rPr>
        <w:t>.</w:t>
      </w:r>
      <w:r w:rsidR="00B4098A">
        <w:rPr>
          <w:rFonts w:ascii="Arial" w:hAnsi="Arial" w:cs="Arial"/>
        </w:rPr>
        <w:t xml:space="preserve"> [Accessed: 21 December 2023]. </w:t>
      </w:r>
    </w:p>
    <w:p w14:paraId="00B541C6" w14:textId="43383740" w:rsidR="00A14172" w:rsidRDefault="004E012F" w:rsidP="009814C5">
      <w:pPr>
        <w:spacing w:line="360" w:lineRule="auto"/>
        <w:rPr>
          <w:rFonts w:ascii="Arial" w:hAnsi="Arial" w:cs="Arial"/>
        </w:rPr>
      </w:pPr>
      <w:r w:rsidRPr="004E012F">
        <w:rPr>
          <w:rFonts w:ascii="Arial" w:hAnsi="Arial" w:cs="Arial"/>
        </w:rPr>
        <w:t>NHS (2021</w:t>
      </w:r>
      <w:r w:rsidR="009E0741">
        <w:rPr>
          <w:rFonts w:ascii="Arial" w:hAnsi="Arial" w:cs="Arial"/>
        </w:rPr>
        <w:t>a</w:t>
      </w:r>
      <w:r w:rsidRPr="004E012F">
        <w:rPr>
          <w:rFonts w:ascii="Arial" w:hAnsi="Arial" w:cs="Arial"/>
        </w:rPr>
        <w:t>) </w:t>
      </w:r>
      <w:r w:rsidRPr="004E012F">
        <w:rPr>
          <w:rFonts w:ascii="Arial" w:hAnsi="Arial" w:cs="Arial"/>
          <w:i/>
          <w:iCs/>
        </w:rPr>
        <w:t xml:space="preserve">Diagnosis </w:t>
      </w:r>
      <w:r>
        <w:rPr>
          <w:rFonts w:ascii="Arial" w:hAnsi="Arial" w:cs="Arial"/>
          <w:i/>
          <w:iCs/>
        </w:rPr>
        <w:t>–</w:t>
      </w:r>
      <w:r w:rsidRPr="004E012F">
        <w:rPr>
          <w:rFonts w:ascii="Arial" w:hAnsi="Arial" w:cs="Arial"/>
          <w:i/>
          <w:iCs/>
        </w:rPr>
        <w:t xml:space="preserve"> Schizophrenia</w:t>
      </w:r>
      <w:r w:rsidRPr="004E012F">
        <w:rPr>
          <w:rFonts w:ascii="Arial" w:hAnsi="Arial" w:cs="Arial"/>
        </w:rPr>
        <w:t xml:space="preserve">. Available at: </w:t>
      </w:r>
      <w:hyperlink r:id="rId21" w:history="1">
        <w:r w:rsidRPr="00AF5AB1">
          <w:rPr>
            <w:rStyle w:val="Hyperlink"/>
            <w:rFonts w:ascii="Arial" w:hAnsi="Arial" w:cs="Arial"/>
          </w:rPr>
          <w:t>https://www.nhs.uk/mental-health/conditions/schizophrenia/diagnosis/</w:t>
        </w:r>
      </w:hyperlink>
      <w:r w:rsidRPr="004E012F">
        <w:rPr>
          <w:rFonts w:ascii="Arial" w:hAnsi="Arial" w:cs="Arial"/>
        </w:rPr>
        <w:t>.</w:t>
      </w:r>
      <w:r>
        <w:rPr>
          <w:rFonts w:ascii="Arial" w:hAnsi="Arial" w:cs="Arial"/>
        </w:rPr>
        <w:t xml:space="preserve"> [Accessed: 20 December 2023]. </w:t>
      </w:r>
    </w:p>
    <w:p w14:paraId="320D6C31" w14:textId="16D9E72F" w:rsidR="00C51FB2" w:rsidRDefault="00C51FB2" w:rsidP="009814C5">
      <w:pPr>
        <w:spacing w:line="360" w:lineRule="auto"/>
        <w:rPr>
          <w:rFonts w:ascii="Arial" w:hAnsi="Arial" w:cs="Arial"/>
        </w:rPr>
      </w:pPr>
      <w:r w:rsidRPr="00C51FB2">
        <w:rPr>
          <w:rFonts w:ascii="Arial" w:hAnsi="Arial" w:cs="Arial"/>
        </w:rPr>
        <w:t>NHS (2022</w:t>
      </w:r>
      <w:r w:rsidR="00E642DD">
        <w:rPr>
          <w:rFonts w:ascii="Arial" w:hAnsi="Arial" w:cs="Arial"/>
        </w:rPr>
        <w:t>b</w:t>
      </w:r>
      <w:r w:rsidRPr="00C51FB2">
        <w:rPr>
          <w:rFonts w:ascii="Arial" w:hAnsi="Arial" w:cs="Arial"/>
        </w:rPr>
        <w:t>) </w:t>
      </w:r>
      <w:r w:rsidRPr="00C51FB2">
        <w:rPr>
          <w:rFonts w:ascii="Arial" w:hAnsi="Arial" w:cs="Arial"/>
          <w:i/>
          <w:iCs/>
        </w:rPr>
        <w:t>Signs of Autism in Adults</w:t>
      </w:r>
      <w:r w:rsidRPr="00C51FB2">
        <w:rPr>
          <w:rFonts w:ascii="Arial" w:hAnsi="Arial" w:cs="Arial"/>
        </w:rPr>
        <w:t xml:space="preserve">. Available at: </w:t>
      </w:r>
      <w:hyperlink r:id="rId22" w:history="1">
        <w:r w:rsidR="00183F8C" w:rsidRPr="00BB4075">
          <w:rPr>
            <w:rStyle w:val="Hyperlink"/>
            <w:rFonts w:ascii="Arial" w:hAnsi="Arial" w:cs="Arial"/>
          </w:rPr>
          <w:t>https://www.nhs.uk/conditions/autism/signs/adults/</w:t>
        </w:r>
      </w:hyperlink>
      <w:r w:rsidRPr="00C51FB2">
        <w:rPr>
          <w:rFonts w:ascii="Arial" w:hAnsi="Arial" w:cs="Arial"/>
        </w:rPr>
        <w:t>.</w:t>
      </w:r>
      <w:r w:rsidR="00183F8C">
        <w:rPr>
          <w:rFonts w:ascii="Arial" w:hAnsi="Arial" w:cs="Arial"/>
        </w:rPr>
        <w:t xml:space="preserve"> [Accessed: 22 December 2023] </w:t>
      </w:r>
    </w:p>
    <w:p w14:paraId="3B46B8D0" w14:textId="5FB102B0" w:rsidR="00A227AC" w:rsidRDefault="009B37AF" w:rsidP="009814C5">
      <w:pPr>
        <w:spacing w:line="360" w:lineRule="auto"/>
        <w:rPr>
          <w:rFonts w:ascii="Arial" w:hAnsi="Arial" w:cs="Arial"/>
        </w:rPr>
      </w:pPr>
      <w:r w:rsidRPr="009B37AF">
        <w:rPr>
          <w:rFonts w:ascii="Arial" w:hAnsi="Arial" w:cs="Arial"/>
        </w:rPr>
        <w:t>NHS (2022</w:t>
      </w:r>
      <w:r w:rsidR="00E642DD">
        <w:rPr>
          <w:rFonts w:ascii="Arial" w:hAnsi="Arial" w:cs="Arial"/>
        </w:rPr>
        <w:t>c</w:t>
      </w:r>
      <w:r w:rsidRPr="009B37AF">
        <w:rPr>
          <w:rFonts w:ascii="Arial" w:hAnsi="Arial" w:cs="Arial"/>
        </w:rPr>
        <w:t>)</w:t>
      </w:r>
      <w:r w:rsidR="003149FF">
        <w:rPr>
          <w:rFonts w:ascii="Arial" w:hAnsi="Arial" w:cs="Arial"/>
        </w:rPr>
        <w:t xml:space="preserve"> </w:t>
      </w:r>
      <w:r w:rsidRPr="009B37AF">
        <w:rPr>
          <w:rFonts w:ascii="Arial" w:hAnsi="Arial" w:cs="Arial"/>
          <w:i/>
          <w:iCs/>
        </w:rPr>
        <w:t>Signs of autism in children</w:t>
      </w:r>
      <w:r w:rsidRPr="009B37AF">
        <w:rPr>
          <w:rFonts w:ascii="Arial" w:hAnsi="Arial" w:cs="Arial"/>
        </w:rPr>
        <w:t xml:space="preserve">. Available at: </w:t>
      </w:r>
      <w:hyperlink r:id="rId23" w:history="1">
        <w:r w:rsidRPr="00BB4075">
          <w:rPr>
            <w:rStyle w:val="Hyperlink"/>
            <w:rFonts w:ascii="Arial" w:hAnsi="Arial" w:cs="Arial"/>
          </w:rPr>
          <w:t>https://www.nhs.uk/conditions/autism/signs/children/</w:t>
        </w:r>
      </w:hyperlink>
      <w:r w:rsidRPr="009B37AF">
        <w:rPr>
          <w:rFonts w:ascii="Arial" w:hAnsi="Arial" w:cs="Arial"/>
        </w:rPr>
        <w:t>.</w:t>
      </w:r>
      <w:r>
        <w:rPr>
          <w:rFonts w:ascii="Arial" w:hAnsi="Arial" w:cs="Arial"/>
        </w:rPr>
        <w:t xml:space="preserve"> [Accessed: 22 December 2023]. </w:t>
      </w:r>
    </w:p>
    <w:p w14:paraId="00D912B5" w14:textId="7FF05104" w:rsidR="007F0E43" w:rsidRDefault="007C74BB" w:rsidP="009814C5">
      <w:pPr>
        <w:spacing w:line="360" w:lineRule="auto"/>
        <w:rPr>
          <w:rFonts w:ascii="Arial" w:hAnsi="Arial" w:cs="Arial"/>
        </w:rPr>
      </w:pPr>
      <w:r w:rsidRPr="007C74BB">
        <w:rPr>
          <w:rFonts w:ascii="Arial" w:hAnsi="Arial" w:cs="Arial"/>
        </w:rPr>
        <w:t>NHS (2018) </w:t>
      </w:r>
      <w:r w:rsidRPr="007C74BB">
        <w:rPr>
          <w:rFonts w:ascii="Arial" w:hAnsi="Arial" w:cs="Arial"/>
          <w:i/>
          <w:iCs/>
        </w:rPr>
        <w:t>Treatment - Generalised anxiety disorder in adults</w:t>
      </w:r>
      <w:r w:rsidRPr="007C74BB">
        <w:rPr>
          <w:rFonts w:ascii="Arial" w:hAnsi="Arial" w:cs="Arial"/>
        </w:rPr>
        <w:t xml:space="preserve">. Available at: </w:t>
      </w:r>
      <w:hyperlink r:id="rId24" w:history="1">
        <w:r w:rsidRPr="00DE303B">
          <w:rPr>
            <w:rStyle w:val="Hyperlink"/>
            <w:rFonts w:ascii="Arial" w:hAnsi="Arial" w:cs="Arial"/>
          </w:rPr>
          <w:t>https://www.nhs.uk/mental-health/conditions/generalised-anxiety-disorder/treatment/</w:t>
        </w:r>
      </w:hyperlink>
      <w:r w:rsidRPr="007C74BB">
        <w:rPr>
          <w:rFonts w:ascii="Arial" w:hAnsi="Arial" w:cs="Arial"/>
        </w:rPr>
        <w:t>.</w:t>
      </w:r>
      <w:r>
        <w:rPr>
          <w:rFonts w:ascii="Arial" w:hAnsi="Arial" w:cs="Arial"/>
        </w:rPr>
        <w:t xml:space="preserve"> [Accessed: 19 December 2023]. </w:t>
      </w:r>
    </w:p>
    <w:p w14:paraId="41ACF5F1" w14:textId="24C0F2CE" w:rsidR="00E332FB" w:rsidRDefault="00E332FB" w:rsidP="009814C5">
      <w:pPr>
        <w:spacing w:line="360" w:lineRule="auto"/>
        <w:rPr>
          <w:rFonts w:ascii="Arial" w:hAnsi="Arial" w:cs="Arial"/>
        </w:rPr>
      </w:pPr>
      <w:r w:rsidRPr="00E332FB">
        <w:rPr>
          <w:rFonts w:ascii="Arial" w:hAnsi="Arial" w:cs="Arial"/>
        </w:rPr>
        <w:t>NHS (2021</w:t>
      </w:r>
      <w:r w:rsidR="00B253A1">
        <w:rPr>
          <w:rFonts w:ascii="Arial" w:hAnsi="Arial" w:cs="Arial"/>
        </w:rPr>
        <w:t>b</w:t>
      </w:r>
      <w:r w:rsidRPr="00E332FB">
        <w:rPr>
          <w:rFonts w:ascii="Arial" w:hAnsi="Arial" w:cs="Arial"/>
        </w:rPr>
        <w:t>) </w:t>
      </w:r>
      <w:r w:rsidRPr="00E332FB">
        <w:rPr>
          <w:rFonts w:ascii="Arial" w:hAnsi="Arial" w:cs="Arial"/>
          <w:i/>
          <w:iCs/>
        </w:rPr>
        <w:t>Treatment - Schizophrenia</w:t>
      </w:r>
      <w:r w:rsidRPr="00E332FB">
        <w:rPr>
          <w:rFonts w:ascii="Arial" w:hAnsi="Arial" w:cs="Arial"/>
        </w:rPr>
        <w:t xml:space="preserve">. Available at: </w:t>
      </w:r>
      <w:hyperlink r:id="rId25" w:anchor=":~:text=Antipsychotics" w:history="1">
        <w:r w:rsidRPr="00AF5AB1">
          <w:rPr>
            <w:rStyle w:val="Hyperlink"/>
            <w:rFonts w:ascii="Arial" w:hAnsi="Arial" w:cs="Arial"/>
          </w:rPr>
          <w:t>https://www.nhs.uk/mental-health/conditions/schizophrenia/treatment/#:~:text=Antipsychotics</w:t>
        </w:r>
      </w:hyperlink>
      <w:r w:rsidRPr="00E332FB">
        <w:rPr>
          <w:rFonts w:ascii="Arial" w:hAnsi="Arial" w:cs="Arial"/>
        </w:rPr>
        <w:t>.</w:t>
      </w:r>
      <w:r>
        <w:rPr>
          <w:rFonts w:ascii="Arial" w:hAnsi="Arial" w:cs="Arial"/>
        </w:rPr>
        <w:t xml:space="preserve"> [</w:t>
      </w:r>
      <w:r w:rsidR="00D815E7">
        <w:rPr>
          <w:rFonts w:ascii="Arial" w:hAnsi="Arial" w:cs="Arial"/>
        </w:rPr>
        <w:t xml:space="preserve">Accessed: 20 </w:t>
      </w:r>
      <w:r w:rsidR="009E0741">
        <w:rPr>
          <w:rFonts w:ascii="Arial" w:hAnsi="Arial" w:cs="Arial"/>
        </w:rPr>
        <w:t xml:space="preserve">December 2023]. </w:t>
      </w:r>
    </w:p>
    <w:p w14:paraId="4E1400F5" w14:textId="192F8CA6" w:rsidR="004C0A86" w:rsidRDefault="007407C7" w:rsidP="009814C5">
      <w:pPr>
        <w:spacing w:line="360" w:lineRule="auto"/>
        <w:rPr>
          <w:rFonts w:ascii="Arial" w:hAnsi="Arial" w:cs="Arial"/>
        </w:rPr>
      </w:pPr>
      <w:r>
        <w:rPr>
          <w:rFonts w:ascii="Arial" w:hAnsi="Arial" w:cs="Arial"/>
        </w:rPr>
        <w:t xml:space="preserve">NICE </w:t>
      </w:r>
      <w:r w:rsidRPr="007407C7">
        <w:rPr>
          <w:rFonts w:ascii="Arial" w:hAnsi="Arial" w:cs="Arial"/>
        </w:rPr>
        <w:t>(2013) </w:t>
      </w:r>
      <w:r w:rsidRPr="007407C7">
        <w:rPr>
          <w:rFonts w:ascii="Arial" w:hAnsi="Arial" w:cs="Arial"/>
          <w:i/>
          <w:iCs/>
        </w:rPr>
        <w:t>Recommendations | Autism spectrum disorder in under 19s: support and management | Guidance | NICE</w:t>
      </w:r>
      <w:r w:rsidRPr="007407C7">
        <w:rPr>
          <w:rFonts w:ascii="Arial" w:hAnsi="Arial" w:cs="Arial"/>
        </w:rPr>
        <w:t xml:space="preserve">.  Available at: </w:t>
      </w:r>
      <w:hyperlink r:id="rId26" w:history="1">
        <w:r w:rsidR="00CA313C" w:rsidRPr="00E36096">
          <w:rPr>
            <w:rStyle w:val="Hyperlink"/>
            <w:rFonts w:ascii="Arial" w:hAnsi="Arial" w:cs="Arial"/>
          </w:rPr>
          <w:t>https://www.nice.org.uk/guidance/cg170/chapter/Recommendations</w:t>
        </w:r>
      </w:hyperlink>
      <w:r w:rsidRPr="007407C7">
        <w:rPr>
          <w:rFonts w:ascii="Arial" w:hAnsi="Arial" w:cs="Arial"/>
        </w:rPr>
        <w:t>.</w:t>
      </w:r>
      <w:r w:rsidR="00CA313C">
        <w:rPr>
          <w:rFonts w:ascii="Arial" w:hAnsi="Arial" w:cs="Arial"/>
        </w:rPr>
        <w:t xml:space="preserve"> [Accessed: 31 December 2023]. </w:t>
      </w:r>
    </w:p>
    <w:p w14:paraId="545FF0F4" w14:textId="7DC22281" w:rsidR="002330D1" w:rsidRDefault="00AB3030" w:rsidP="009814C5">
      <w:pPr>
        <w:spacing w:line="360" w:lineRule="auto"/>
        <w:rPr>
          <w:rFonts w:ascii="Arial" w:hAnsi="Arial" w:cs="Arial"/>
        </w:rPr>
      </w:pPr>
      <w:r w:rsidRPr="00AB3030">
        <w:rPr>
          <w:rFonts w:ascii="Arial" w:hAnsi="Arial" w:cs="Arial"/>
        </w:rPr>
        <w:t>NICE (2020) </w:t>
      </w:r>
      <w:r w:rsidRPr="00AB3030">
        <w:rPr>
          <w:rFonts w:ascii="Arial" w:hAnsi="Arial" w:cs="Arial"/>
          <w:i/>
          <w:iCs/>
        </w:rPr>
        <w:t>Recommendations | Generalised anxiety disorder and panic disorder in adults: management | Guidance | NICE</w:t>
      </w:r>
      <w:r w:rsidRPr="00AB3030">
        <w:rPr>
          <w:rFonts w:ascii="Arial" w:hAnsi="Arial" w:cs="Arial"/>
        </w:rPr>
        <w:t xml:space="preserve">. Available at: </w:t>
      </w:r>
      <w:hyperlink r:id="rId27" w:history="1">
        <w:r w:rsidRPr="00DE303B">
          <w:rPr>
            <w:rStyle w:val="Hyperlink"/>
            <w:rFonts w:ascii="Arial" w:hAnsi="Arial" w:cs="Arial"/>
          </w:rPr>
          <w:t>https://www.nice.org.uk/guidance/cg113/chapter/Recommendations</w:t>
        </w:r>
      </w:hyperlink>
      <w:r w:rsidRPr="00AB3030">
        <w:rPr>
          <w:rFonts w:ascii="Arial" w:hAnsi="Arial" w:cs="Arial"/>
        </w:rPr>
        <w:t>.</w:t>
      </w:r>
      <w:r>
        <w:rPr>
          <w:rFonts w:ascii="Arial" w:hAnsi="Arial" w:cs="Arial"/>
        </w:rPr>
        <w:t xml:space="preserve"> </w:t>
      </w:r>
      <w:r w:rsidR="00F74AF5">
        <w:rPr>
          <w:rFonts w:ascii="Arial" w:hAnsi="Arial" w:cs="Arial"/>
        </w:rPr>
        <w:t xml:space="preserve">[Accessed: 19 December 2023]. </w:t>
      </w:r>
    </w:p>
    <w:p w14:paraId="2E13D689" w14:textId="706D7FC6" w:rsidR="00387CD0" w:rsidRDefault="00387CD0" w:rsidP="009814C5">
      <w:pPr>
        <w:spacing w:line="360" w:lineRule="auto"/>
        <w:rPr>
          <w:rFonts w:ascii="Arial" w:hAnsi="Arial" w:cs="Arial"/>
        </w:rPr>
      </w:pPr>
      <w:r w:rsidRPr="00387CD0">
        <w:rPr>
          <w:rFonts w:ascii="Arial" w:hAnsi="Arial" w:cs="Arial"/>
        </w:rPr>
        <w:t>NICE (2014) </w:t>
      </w:r>
      <w:r w:rsidRPr="00387CD0">
        <w:rPr>
          <w:rFonts w:ascii="Arial" w:hAnsi="Arial" w:cs="Arial"/>
          <w:i/>
          <w:iCs/>
        </w:rPr>
        <w:t>1 Recommendations | Psychosis and schizophrenia in adults: prevention and management | Guidance | NICE</w:t>
      </w:r>
      <w:r w:rsidRPr="00387CD0">
        <w:rPr>
          <w:rFonts w:ascii="Arial" w:hAnsi="Arial" w:cs="Arial"/>
        </w:rPr>
        <w:t xml:space="preserve">. Available at: </w:t>
      </w:r>
      <w:hyperlink r:id="rId28" w:history="1">
        <w:r w:rsidRPr="00A5201D">
          <w:rPr>
            <w:rStyle w:val="Hyperlink"/>
            <w:rFonts w:ascii="Arial" w:hAnsi="Arial" w:cs="Arial"/>
          </w:rPr>
          <w:t>https://www.nice.org.uk/guidance/cg178/chapter/Recommendations</w:t>
        </w:r>
      </w:hyperlink>
      <w:r w:rsidRPr="00387CD0">
        <w:rPr>
          <w:rFonts w:ascii="Arial" w:hAnsi="Arial" w:cs="Arial"/>
        </w:rPr>
        <w:t>.</w:t>
      </w:r>
      <w:r>
        <w:rPr>
          <w:rFonts w:ascii="Arial" w:hAnsi="Arial" w:cs="Arial"/>
        </w:rPr>
        <w:t xml:space="preserve"> </w:t>
      </w:r>
      <w:r w:rsidR="00775D76">
        <w:rPr>
          <w:rFonts w:ascii="Arial" w:hAnsi="Arial" w:cs="Arial"/>
        </w:rPr>
        <w:t xml:space="preserve">[Accessed: 21 December 2023]. </w:t>
      </w:r>
    </w:p>
    <w:p w14:paraId="74AC5A96" w14:textId="6834DB55" w:rsidR="00C21E74" w:rsidRDefault="00AF1F3D" w:rsidP="009814C5">
      <w:pPr>
        <w:spacing w:line="360" w:lineRule="auto"/>
        <w:rPr>
          <w:rFonts w:ascii="Arial" w:hAnsi="Arial" w:cs="Arial"/>
        </w:rPr>
      </w:pPr>
      <w:r w:rsidRPr="00AF1F3D">
        <w:rPr>
          <w:rFonts w:ascii="Arial" w:hAnsi="Arial" w:cs="Arial"/>
        </w:rPr>
        <w:t>Ro</w:t>
      </w:r>
      <w:r>
        <w:rPr>
          <w:rFonts w:ascii="Arial" w:hAnsi="Arial" w:cs="Arial"/>
        </w:rPr>
        <w:t>sca</w:t>
      </w:r>
      <w:r w:rsidR="00662A9C">
        <w:rPr>
          <w:rFonts w:ascii="Arial" w:hAnsi="Arial" w:cs="Arial"/>
        </w:rPr>
        <w:t xml:space="preserve">, A.M., </w:t>
      </w:r>
      <w:r w:rsidR="00662A9C" w:rsidRPr="00662A9C">
        <w:rPr>
          <w:rFonts w:ascii="Arial" w:hAnsi="Arial" w:cs="Arial"/>
          <w:i/>
          <w:iCs/>
        </w:rPr>
        <w:t>et al</w:t>
      </w:r>
      <w:r w:rsidRPr="00662A9C">
        <w:rPr>
          <w:rFonts w:ascii="Arial" w:hAnsi="Arial" w:cs="Arial"/>
          <w:i/>
          <w:iCs/>
        </w:rPr>
        <w:t>.</w:t>
      </w:r>
      <w:r w:rsidRPr="00AF1F3D">
        <w:rPr>
          <w:rFonts w:ascii="Arial" w:hAnsi="Arial" w:cs="Arial"/>
        </w:rPr>
        <w:t xml:space="preserve"> (2022) </w:t>
      </w:r>
      <w:r w:rsidR="00B036BC">
        <w:rPr>
          <w:rFonts w:ascii="Arial" w:hAnsi="Arial" w:cs="Arial"/>
        </w:rPr>
        <w:t>‘</w:t>
      </w:r>
      <w:r w:rsidRPr="00AF1F3D">
        <w:rPr>
          <w:rFonts w:ascii="Arial" w:hAnsi="Arial" w:cs="Arial"/>
        </w:rPr>
        <w:t>Physical Activity Design for Balance Rehabilitation in Children with Autism Spectrum Disorder</w:t>
      </w:r>
      <w:r w:rsidR="00B036BC">
        <w:rPr>
          <w:rFonts w:ascii="Arial" w:hAnsi="Arial" w:cs="Arial"/>
        </w:rPr>
        <w:t>’,</w:t>
      </w:r>
      <w:r w:rsidRPr="00AF1F3D">
        <w:rPr>
          <w:rFonts w:ascii="Arial" w:hAnsi="Arial" w:cs="Arial"/>
        </w:rPr>
        <w:t> </w:t>
      </w:r>
      <w:r w:rsidRPr="00AF1F3D">
        <w:rPr>
          <w:rFonts w:ascii="Arial" w:hAnsi="Arial" w:cs="Arial"/>
          <w:i/>
          <w:iCs/>
        </w:rPr>
        <w:t>Children</w:t>
      </w:r>
      <w:r w:rsidRPr="00AF1F3D">
        <w:rPr>
          <w:rFonts w:ascii="Arial" w:hAnsi="Arial" w:cs="Arial"/>
        </w:rPr>
        <w:t>, 9(8), p.1152.</w:t>
      </w:r>
      <w:r w:rsidR="00662A9C">
        <w:rPr>
          <w:rFonts w:ascii="Arial" w:hAnsi="Arial" w:cs="Arial"/>
        </w:rPr>
        <w:t xml:space="preserve"> Available at:</w:t>
      </w:r>
      <w:r w:rsidRPr="00AF1F3D">
        <w:rPr>
          <w:rFonts w:ascii="Arial" w:hAnsi="Arial" w:cs="Arial"/>
        </w:rPr>
        <w:t xml:space="preserve"> doi:https://doi.org/10.3390/children9081152.</w:t>
      </w:r>
      <w:r w:rsidR="00E65C5F">
        <w:rPr>
          <w:rFonts w:ascii="Arial" w:hAnsi="Arial" w:cs="Arial"/>
        </w:rPr>
        <w:t xml:space="preserve"> </w:t>
      </w:r>
    </w:p>
    <w:p w14:paraId="01328CBB" w14:textId="5888F266" w:rsidR="00462CEE" w:rsidRDefault="00F208C5" w:rsidP="009814C5">
      <w:pPr>
        <w:spacing w:line="360" w:lineRule="auto"/>
        <w:rPr>
          <w:rFonts w:ascii="Arial" w:hAnsi="Arial" w:cs="Arial"/>
        </w:rPr>
      </w:pPr>
      <w:r w:rsidRPr="00F208C5">
        <w:rPr>
          <w:rFonts w:ascii="Arial" w:hAnsi="Arial" w:cs="Arial"/>
        </w:rPr>
        <w:t xml:space="preserve">Schawo, S.J., </w:t>
      </w:r>
      <w:r w:rsidR="00E52DC4" w:rsidRPr="00E52DC4">
        <w:rPr>
          <w:rFonts w:ascii="Arial" w:hAnsi="Arial" w:cs="Arial"/>
          <w:i/>
          <w:iCs/>
        </w:rPr>
        <w:t>et al.</w:t>
      </w:r>
      <w:r w:rsidR="00E52DC4">
        <w:rPr>
          <w:rFonts w:ascii="Arial" w:hAnsi="Arial" w:cs="Arial"/>
        </w:rPr>
        <w:t xml:space="preserve"> </w:t>
      </w:r>
      <w:r w:rsidRPr="00F208C5">
        <w:rPr>
          <w:rFonts w:ascii="Arial" w:hAnsi="Arial" w:cs="Arial"/>
        </w:rPr>
        <w:t xml:space="preserve">(2019) </w:t>
      </w:r>
      <w:r>
        <w:rPr>
          <w:rFonts w:ascii="Arial" w:hAnsi="Arial" w:cs="Arial"/>
        </w:rPr>
        <w:t>‘</w:t>
      </w:r>
      <w:r w:rsidRPr="00F208C5">
        <w:rPr>
          <w:rFonts w:ascii="Arial" w:hAnsi="Arial" w:cs="Arial"/>
        </w:rPr>
        <w:t>Measuring treatment outcome in patients with anxiety disorders: A comparison of the responsiveness of generic and disorder-specific instruments</w:t>
      </w:r>
      <w:r>
        <w:rPr>
          <w:rFonts w:ascii="Arial" w:hAnsi="Arial" w:cs="Arial"/>
        </w:rPr>
        <w:t>’,</w:t>
      </w:r>
      <w:r w:rsidRPr="00F208C5">
        <w:rPr>
          <w:rFonts w:ascii="Arial" w:hAnsi="Arial" w:cs="Arial"/>
        </w:rPr>
        <w:t> </w:t>
      </w:r>
      <w:r w:rsidRPr="00F208C5">
        <w:rPr>
          <w:rFonts w:ascii="Arial" w:hAnsi="Arial" w:cs="Arial"/>
          <w:i/>
          <w:iCs/>
        </w:rPr>
        <w:t>Journal of Anxiety Disorders</w:t>
      </w:r>
      <w:r w:rsidRPr="00F208C5">
        <w:rPr>
          <w:rFonts w:ascii="Arial" w:hAnsi="Arial" w:cs="Arial"/>
        </w:rPr>
        <w:t>, 64, pp.55–63.</w:t>
      </w:r>
      <w:r w:rsidR="00850B41">
        <w:rPr>
          <w:rFonts w:ascii="Arial" w:hAnsi="Arial" w:cs="Arial"/>
        </w:rPr>
        <w:t xml:space="preserve"> Available at:</w:t>
      </w:r>
      <w:r w:rsidRPr="00F208C5">
        <w:rPr>
          <w:rFonts w:ascii="Arial" w:hAnsi="Arial" w:cs="Arial"/>
        </w:rPr>
        <w:t xml:space="preserve"> doi:https://doi.org/10.1016/j.janxdis.2019.04.001.</w:t>
      </w:r>
      <w:r>
        <w:rPr>
          <w:rFonts w:ascii="Arial" w:hAnsi="Arial" w:cs="Arial"/>
        </w:rPr>
        <w:t xml:space="preserve"> </w:t>
      </w:r>
    </w:p>
    <w:p w14:paraId="31647B94" w14:textId="34957CAA" w:rsidR="001541CE" w:rsidRDefault="001541CE" w:rsidP="009814C5">
      <w:pPr>
        <w:spacing w:line="360" w:lineRule="auto"/>
        <w:rPr>
          <w:rFonts w:ascii="Arial" w:hAnsi="Arial" w:cs="Arial"/>
        </w:rPr>
      </w:pPr>
      <w:r w:rsidRPr="001541CE">
        <w:rPr>
          <w:rFonts w:ascii="Arial" w:hAnsi="Arial" w:cs="Arial"/>
        </w:rPr>
        <w:t xml:space="preserve">Tick, B., </w:t>
      </w:r>
      <w:r w:rsidR="00F34D16">
        <w:rPr>
          <w:rFonts w:ascii="Arial" w:hAnsi="Arial" w:cs="Arial"/>
          <w:i/>
          <w:iCs/>
        </w:rPr>
        <w:t>et al</w:t>
      </w:r>
      <w:r w:rsidRPr="001541CE">
        <w:rPr>
          <w:rFonts w:ascii="Arial" w:hAnsi="Arial" w:cs="Arial"/>
        </w:rPr>
        <w:t xml:space="preserve">. (2016) </w:t>
      </w:r>
      <w:r w:rsidR="00F34D16">
        <w:rPr>
          <w:rFonts w:ascii="Arial" w:hAnsi="Arial" w:cs="Arial"/>
        </w:rPr>
        <w:t>‘</w:t>
      </w:r>
      <w:r w:rsidRPr="001541CE">
        <w:rPr>
          <w:rFonts w:ascii="Arial" w:hAnsi="Arial" w:cs="Arial"/>
        </w:rPr>
        <w:t>Heritability of autism spectrum disorders: a meta-analysis of twin studies</w:t>
      </w:r>
      <w:r w:rsidR="00F34D16">
        <w:rPr>
          <w:rFonts w:ascii="Arial" w:hAnsi="Arial" w:cs="Arial"/>
        </w:rPr>
        <w:t>’,</w:t>
      </w:r>
      <w:r w:rsidRPr="001541CE">
        <w:rPr>
          <w:rFonts w:ascii="Arial" w:hAnsi="Arial" w:cs="Arial"/>
        </w:rPr>
        <w:t> </w:t>
      </w:r>
      <w:r w:rsidRPr="001541CE">
        <w:rPr>
          <w:rFonts w:ascii="Arial" w:hAnsi="Arial" w:cs="Arial"/>
          <w:i/>
          <w:iCs/>
        </w:rPr>
        <w:t>Journal of child psychology and psychiatry, and allied disciplines</w:t>
      </w:r>
      <w:r w:rsidRPr="001541CE">
        <w:rPr>
          <w:rFonts w:ascii="Arial" w:hAnsi="Arial" w:cs="Arial"/>
        </w:rPr>
        <w:t>, 57(5), pp.585–95.</w:t>
      </w:r>
      <w:r w:rsidR="00F34D16">
        <w:rPr>
          <w:rFonts w:ascii="Arial" w:hAnsi="Arial" w:cs="Arial"/>
        </w:rPr>
        <w:t xml:space="preserve"> </w:t>
      </w:r>
      <w:r w:rsidR="00031C4A">
        <w:rPr>
          <w:rFonts w:ascii="Arial" w:hAnsi="Arial" w:cs="Arial"/>
        </w:rPr>
        <w:t>Available at:</w:t>
      </w:r>
      <w:r w:rsidRPr="001541CE">
        <w:rPr>
          <w:rFonts w:ascii="Arial" w:hAnsi="Arial" w:cs="Arial"/>
        </w:rPr>
        <w:t xml:space="preserve"> doi:https://doi.org/10.1111/jcpp.12499.</w:t>
      </w:r>
    </w:p>
    <w:p w14:paraId="7D972871" w14:textId="02131F0A" w:rsidR="005F69B9" w:rsidRDefault="00F36FF5" w:rsidP="009814C5">
      <w:pPr>
        <w:spacing w:line="360" w:lineRule="auto"/>
        <w:rPr>
          <w:rFonts w:ascii="Arial" w:hAnsi="Arial" w:cs="Arial"/>
        </w:rPr>
      </w:pPr>
      <w:r w:rsidRPr="00F36FF5">
        <w:rPr>
          <w:rFonts w:ascii="Arial" w:hAnsi="Arial" w:cs="Arial"/>
        </w:rPr>
        <w:t xml:space="preserve">Tsoi, D.T.-Y. ., Hunter, M.D. and Woodruff, P.W.R. (2008) </w:t>
      </w:r>
      <w:r>
        <w:rPr>
          <w:rFonts w:ascii="Arial" w:hAnsi="Arial" w:cs="Arial"/>
        </w:rPr>
        <w:t>‘</w:t>
      </w:r>
      <w:r w:rsidRPr="00F36FF5">
        <w:rPr>
          <w:rFonts w:ascii="Arial" w:hAnsi="Arial" w:cs="Arial"/>
        </w:rPr>
        <w:t>History, aetiology, and symptomatology of schizophrenia</w:t>
      </w:r>
      <w:r>
        <w:rPr>
          <w:rFonts w:ascii="Arial" w:hAnsi="Arial" w:cs="Arial"/>
        </w:rPr>
        <w:t>’,</w:t>
      </w:r>
      <w:r w:rsidRPr="00F36FF5">
        <w:rPr>
          <w:rFonts w:ascii="Arial" w:hAnsi="Arial" w:cs="Arial"/>
        </w:rPr>
        <w:t> </w:t>
      </w:r>
      <w:r w:rsidRPr="00F36FF5">
        <w:rPr>
          <w:rFonts w:ascii="Arial" w:hAnsi="Arial" w:cs="Arial"/>
          <w:i/>
          <w:iCs/>
        </w:rPr>
        <w:t>Psychiatry</w:t>
      </w:r>
      <w:r w:rsidRPr="00F36FF5">
        <w:rPr>
          <w:rFonts w:ascii="Arial" w:hAnsi="Arial" w:cs="Arial"/>
        </w:rPr>
        <w:t>, 7(10), pp.404–409.</w:t>
      </w:r>
      <w:r w:rsidR="00E56BF4">
        <w:rPr>
          <w:rFonts w:ascii="Arial" w:hAnsi="Arial" w:cs="Arial"/>
        </w:rPr>
        <w:t xml:space="preserve"> Available at:</w:t>
      </w:r>
      <w:r w:rsidRPr="00F36FF5">
        <w:rPr>
          <w:rFonts w:ascii="Arial" w:hAnsi="Arial" w:cs="Arial"/>
        </w:rPr>
        <w:t xml:space="preserve"> doi:https://doi.org/10.1016/j.mppsy.2008.07.010.</w:t>
      </w:r>
      <w:r>
        <w:rPr>
          <w:rFonts w:ascii="Arial" w:hAnsi="Arial" w:cs="Arial"/>
        </w:rPr>
        <w:t xml:space="preserve"> </w:t>
      </w:r>
    </w:p>
    <w:p w14:paraId="2659F033" w14:textId="655EF125" w:rsidR="006E0F35" w:rsidRDefault="00252CD6" w:rsidP="009814C5">
      <w:pPr>
        <w:spacing w:line="360" w:lineRule="auto"/>
        <w:rPr>
          <w:rFonts w:ascii="Arial" w:hAnsi="Arial" w:cs="Arial"/>
        </w:rPr>
      </w:pPr>
      <w:r w:rsidRPr="00252CD6">
        <w:rPr>
          <w:rFonts w:ascii="Arial" w:hAnsi="Arial" w:cs="Arial"/>
        </w:rPr>
        <w:t>W</w:t>
      </w:r>
      <w:r w:rsidR="00BB7A08">
        <w:rPr>
          <w:rFonts w:ascii="Arial" w:hAnsi="Arial" w:cs="Arial"/>
        </w:rPr>
        <w:t>HO</w:t>
      </w:r>
      <w:r w:rsidRPr="00252CD6">
        <w:rPr>
          <w:rFonts w:ascii="Arial" w:hAnsi="Arial" w:cs="Arial"/>
        </w:rPr>
        <w:t xml:space="preserve"> (2023) </w:t>
      </w:r>
      <w:r w:rsidRPr="00252CD6">
        <w:rPr>
          <w:rFonts w:ascii="Arial" w:hAnsi="Arial" w:cs="Arial"/>
          <w:i/>
          <w:iCs/>
        </w:rPr>
        <w:t>Anxiety disorders</w:t>
      </w:r>
      <w:r w:rsidRPr="00252CD6">
        <w:rPr>
          <w:rFonts w:ascii="Arial" w:hAnsi="Arial" w:cs="Arial"/>
        </w:rPr>
        <w:t>.</w:t>
      </w:r>
      <w:r>
        <w:rPr>
          <w:rFonts w:ascii="Arial" w:hAnsi="Arial" w:cs="Arial"/>
        </w:rPr>
        <w:t xml:space="preserve"> </w:t>
      </w:r>
      <w:r w:rsidRPr="00252CD6">
        <w:rPr>
          <w:rFonts w:ascii="Arial" w:hAnsi="Arial" w:cs="Arial"/>
        </w:rPr>
        <w:t xml:space="preserve"> Available at: </w:t>
      </w:r>
      <w:hyperlink r:id="rId29" w:history="1">
        <w:r w:rsidRPr="008E621F">
          <w:rPr>
            <w:rStyle w:val="Hyperlink"/>
            <w:rFonts w:ascii="Arial" w:hAnsi="Arial" w:cs="Arial"/>
          </w:rPr>
          <w:t>https://www.who.int/news-room/fact-sheets/detail/anxiety-disorders</w:t>
        </w:r>
      </w:hyperlink>
      <w:r w:rsidRPr="00252CD6">
        <w:rPr>
          <w:rFonts w:ascii="Arial" w:hAnsi="Arial" w:cs="Arial"/>
        </w:rPr>
        <w:t>.</w:t>
      </w:r>
      <w:r>
        <w:rPr>
          <w:rFonts w:ascii="Arial" w:hAnsi="Arial" w:cs="Arial"/>
        </w:rPr>
        <w:t xml:space="preserve"> </w:t>
      </w:r>
      <w:r w:rsidR="003F14AD">
        <w:rPr>
          <w:rFonts w:ascii="Arial" w:hAnsi="Arial" w:cs="Arial"/>
        </w:rPr>
        <w:t xml:space="preserve">[Accessed: 18 December 2023]. </w:t>
      </w:r>
    </w:p>
    <w:p w14:paraId="052AFD23" w14:textId="2DFBDB0B" w:rsidR="00C778FC" w:rsidRDefault="00C778FC" w:rsidP="009814C5">
      <w:pPr>
        <w:spacing w:line="360" w:lineRule="auto"/>
        <w:rPr>
          <w:rFonts w:ascii="Arial" w:hAnsi="Arial" w:cs="Arial"/>
        </w:rPr>
      </w:pPr>
      <w:r w:rsidRPr="00C778FC">
        <w:rPr>
          <w:rFonts w:ascii="Arial" w:hAnsi="Arial" w:cs="Arial"/>
        </w:rPr>
        <w:t>WHO</w:t>
      </w:r>
      <w:r>
        <w:rPr>
          <w:rFonts w:ascii="Arial" w:hAnsi="Arial" w:cs="Arial"/>
        </w:rPr>
        <w:t xml:space="preserve"> </w:t>
      </w:r>
      <w:r w:rsidR="0036141A">
        <w:rPr>
          <w:rFonts w:ascii="Arial" w:hAnsi="Arial" w:cs="Arial"/>
        </w:rPr>
        <w:t>(</w:t>
      </w:r>
      <w:r w:rsidRPr="00C778FC">
        <w:rPr>
          <w:rFonts w:ascii="Arial" w:hAnsi="Arial" w:cs="Arial"/>
        </w:rPr>
        <w:t>n.d)</w:t>
      </w:r>
      <w:r w:rsidR="0036141A">
        <w:rPr>
          <w:rFonts w:ascii="Arial" w:hAnsi="Arial" w:cs="Arial"/>
        </w:rPr>
        <w:t xml:space="preserve"> </w:t>
      </w:r>
      <w:r w:rsidR="0036141A" w:rsidRPr="0036141A">
        <w:rPr>
          <w:rFonts w:ascii="Arial" w:hAnsi="Arial" w:cs="Arial"/>
          <w:i/>
          <w:iCs/>
        </w:rPr>
        <w:t>Autism</w:t>
      </w:r>
      <w:r w:rsidR="0036141A" w:rsidRPr="0036141A">
        <w:rPr>
          <w:rFonts w:ascii="Arial" w:hAnsi="Arial" w:cs="Arial"/>
        </w:rPr>
        <w:t xml:space="preserve">.  Available at: </w:t>
      </w:r>
      <w:hyperlink r:id="rId30" w:history="1">
        <w:r w:rsidR="0036141A" w:rsidRPr="00154246">
          <w:rPr>
            <w:rStyle w:val="Hyperlink"/>
            <w:rFonts w:ascii="Arial" w:hAnsi="Arial" w:cs="Arial"/>
          </w:rPr>
          <w:t>https://www.who.int/news-room/fact-sheets/detail/autism-spectrum-disorders?gclid=Cj0KCQiA4Y-sBhC6ARIsAGXF1g62EevrQRTwgX2xyLKZT4ImpBqWNTeUAb2mImj0g1fiJQn5_ctpzfgaAsZtEALw_wcB</w:t>
        </w:r>
      </w:hyperlink>
      <w:r w:rsidR="0036141A">
        <w:rPr>
          <w:rFonts w:ascii="Arial" w:hAnsi="Arial" w:cs="Arial"/>
        </w:rPr>
        <w:t xml:space="preserve"> </w:t>
      </w:r>
      <w:r w:rsidR="0036141A" w:rsidRPr="0036141A">
        <w:rPr>
          <w:rFonts w:ascii="Arial" w:hAnsi="Arial" w:cs="Arial"/>
        </w:rPr>
        <w:t>[Accessed 21 Dec</w:t>
      </w:r>
      <w:r w:rsidR="00B545FC">
        <w:rPr>
          <w:rFonts w:ascii="Arial" w:hAnsi="Arial" w:cs="Arial"/>
        </w:rPr>
        <w:t xml:space="preserve">ember </w:t>
      </w:r>
      <w:r w:rsidR="0036141A" w:rsidRPr="0036141A">
        <w:rPr>
          <w:rFonts w:ascii="Arial" w:hAnsi="Arial" w:cs="Arial"/>
        </w:rPr>
        <w:t>2023].</w:t>
      </w:r>
    </w:p>
    <w:p w14:paraId="67362D26" w14:textId="580B8157" w:rsidR="002957AA" w:rsidRDefault="008A639D" w:rsidP="009814C5">
      <w:pPr>
        <w:spacing w:line="360" w:lineRule="auto"/>
        <w:rPr>
          <w:rFonts w:ascii="Arial" w:hAnsi="Arial" w:cs="Arial"/>
        </w:rPr>
      </w:pPr>
      <w:r w:rsidRPr="008A639D">
        <w:rPr>
          <w:rFonts w:ascii="Arial" w:hAnsi="Arial" w:cs="Arial"/>
        </w:rPr>
        <w:t>W</w:t>
      </w:r>
      <w:r w:rsidR="0042679B">
        <w:rPr>
          <w:rFonts w:ascii="Arial" w:hAnsi="Arial" w:cs="Arial"/>
        </w:rPr>
        <w:t>HO</w:t>
      </w:r>
      <w:r w:rsidRPr="008A639D">
        <w:rPr>
          <w:rFonts w:ascii="Arial" w:hAnsi="Arial" w:cs="Arial"/>
        </w:rPr>
        <w:t xml:space="preserve"> (2019)</w:t>
      </w:r>
      <w:r w:rsidR="00DF132F">
        <w:rPr>
          <w:rFonts w:ascii="Arial" w:hAnsi="Arial" w:cs="Arial"/>
        </w:rPr>
        <w:t xml:space="preserve"> </w:t>
      </w:r>
      <w:r w:rsidRPr="008A639D">
        <w:rPr>
          <w:rFonts w:ascii="Arial" w:hAnsi="Arial" w:cs="Arial"/>
          <w:i/>
          <w:iCs/>
        </w:rPr>
        <w:t>ICD-11 - Mortality and Morbidity Statistics</w:t>
      </w:r>
      <w:r w:rsidRPr="008A639D">
        <w:rPr>
          <w:rFonts w:ascii="Arial" w:hAnsi="Arial" w:cs="Arial"/>
        </w:rPr>
        <w:t>.</w:t>
      </w:r>
      <w:r>
        <w:rPr>
          <w:rFonts w:ascii="Arial" w:hAnsi="Arial" w:cs="Arial"/>
        </w:rPr>
        <w:t xml:space="preserve"> </w:t>
      </w:r>
      <w:r w:rsidRPr="008A639D">
        <w:rPr>
          <w:rFonts w:ascii="Arial" w:hAnsi="Arial" w:cs="Arial"/>
        </w:rPr>
        <w:t xml:space="preserve"> Available at: </w:t>
      </w:r>
      <w:hyperlink r:id="rId31" w:anchor="/http://id.who.int/icd/entity/437815624" w:history="1">
        <w:r w:rsidRPr="00154246">
          <w:rPr>
            <w:rStyle w:val="Hyperlink"/>
            <w:rFonts w:ascii="Arial" w:hAnsi="Arial" w:cs="Arial"/>
          </w:rPr>
          <w:t>https://icd.who.int/browse11/l-m/en#/http://id.who.int/icd/entity/437815624</w:t>
        </w:r>
      </w:hyperlink>
      <w:r w:rsidRPr="008A639D">
        <w:rPr>
          <w:rFonts w:ascii="Arial" w:hAnsi="Arial" w:cs="Arial"/>
        </w:rPr>
        <w:t>.</w:t>
      </w:r>
      <w:r>
        <w:rPr>
          <w:rFonts w:ascii="Arial" w:hAnsi="Arial" w:cs="Arial"/>
        </w:rPr>
        <w:t xml:space="preserve"> [Accessed: </w:t>
      </w:r>
      <w:r w:rsidR="00174F38">
        <w:rPr>
          <w:rFonts w:ascii="Arial" w:hAnsi="Arial" w:cs="Arial"/>
        </w:rPr>
        <w:t xml:space="preserve">21 December 2023]. </w:t>
      </w:r>
    </w:p>
    <w:p w14:paraId="2FAD1ACB" w14:textId="67F4A342" w:rsidR="008536DC" w:rsidRDefault="00126849" w:rsidP="009814C5">
      <w:pPr>
        <w:spacing w:line="360" w:lineRule="auto"/>
        <w:rPr>
          <w:rFonts w:ascii="Arial" w:hAnsi="Arial" w:cs="Arial"/>
        </w:rPr>
      </w:pPr>
      <w:r w:rsidRPr="00126849">
        <w:rPr>
          <w:rFonts w:ascii="Arial" w:hAnsi="Arial" w:cs="Arial"/>
        </w:rPr>
        <w:t>WHO (2022</w:t>
      </w:r>
      <w:r w:rsidR="00CE06AE">
        <w:rPr>
          <w:rFonts w:ascii="Arial" w:hAnsi="Arial" w:cs="Arial"/>
        </w:rPr>
        <w:t>a</w:t>
      </w:r>
      <w:r w:rsidRPr="00126849">
        <w:rPr>
          <w:rFonts w:ascii="Arial" w:hAnsi="Arial" w:cs="Arial"/>
        </w:rPr>
        <w:t>) </w:t>
      </w:r>
      <w:r w:rsidRPr="00126849">
        <w:rPr>
          <w:rFonts w:ascii="Arial" w:hAnsi="Arial" w:cs="Arial"/>
          <w:i/>
          <w:iCs/>
        </w:rPr>
        <w:t>Mental health</w:t>
      </w:r>
      <w:r w:rsidRPr="00126849">
        <w:rPr>
          <w:rFonts w:ascii="Arial" w:hAnsi="Arial" w:cs="Arial"/>
        </w:rPr>
        <w:t xml:space="preserve">. Available at: </w:t>
      </w:r>
      <w:hyperlink r:id="rId32" w:history="1">
        <w:r w:rsidRPr="009335C7">
          <w:rPr>
            <w:rStyle w:val="Hyperlink"/>
            <w:rFonts w:ascii="Arial" w:hAnsi="Arial" w:cs="Arial"/>
          </w:rPr>
          <w:t>https://www.who.int/data/gho/data/themes/theme-details/GHO/mental-health</w:t>
        </w:r>
      </w:hyperlink>
      <w:r w:rsidRPr="00126849">
        <w:rPr>
          <w:rFonts w:ascii="Arial" w:hAnsi="Arial" w:cs="Arial"/>
        </w:rPr>
        <w:t>.</w:t>
      </w:r>
      <w:r>
        <w:rPr>
          <w:rFonts w:ascii="Arial" w:hAnsi="Arial" w:cs="Arial"/>
        </w:rPr>
        <w:t xml:space="preserve"> [Accessed: 14 December 2023]. </w:t>
      </w:r>
    </w:p>
    <w:p w14:paraId="06861236" w14:textId="2F27FBB6" w:rsidR="00821981" w:rsidRDefault="00821981" w:rsidP="009814C5">
      <w:pPr>
        <w:spacing w:line="360" w:lineRule="auto"/>
        <w:rPr>
          <w:rFonts w:ascii="Arial" w:hAnsi="Arial" w:cs="Arial"/>
        </w:rPr>
      </w:pPr>
      <w:r w:rsidRPr="00821981">
        <w:rPr>
          <w:rFonts w:ascii="Arial" w:hAnsi="Arial" w:cs="Arial"/>
        </w:rPr>
        <w:t>W</w:t>
      </w:r>
      <w:r w:rsidR="0042679B">
        <w:rPr>
          <w:rFonts w:ascii="Arial" w:hAnsi="Arial" w:cs="Arial"/>
        </w:rPr>
        <w:t>HO</w:t>
      </w:r>
      <w:r w:rsidRPr="00821981">
        <w:rPr>
          <w:rFonts w:ascii="Arial" w:hAnsi="Arial" w:cs="Arial"/>
        </w:rPr>
        <w:t xml:space="preserve"> (2022</w:t>
      </w:r>
      <w:r w:rsidR="00CE06AE">
        <w:rPr>
          <w:rFonts w:ascii="Arial" w:hAnsi="Arial" w:cs="Arial"/>
        </w:rPr>
        <w:t>b</w:t>
      </w:r>
      <w:r w:rsidRPr="00821981">
        <w:rPr>
          <w:rFonts w:ascii="Arial" w:hAnsi="Arial" w:cs="Arial"/>
        </w:rPr>
        <w:t>) </w:t>
      </w:r>
      <w:r w:rsidRPr="00821981">
        <w:rPr>
          <w:rFonts w:ascii="Arial" w:hAnsi="Arial" w:cs="Arial"/>
          <w:i/>
          <w:iCs/>
        </w:rPr>
        <w:t>Schizophrenia</w:t>
      </w:r>
      <w:r w:rsidRPr="00821981">
        <w:rPr>
          <w:rFonts w:ascii="Arial" w:hAnsi="Arial" w:cs="Arial"/>
        </w:rPr>
        <w:t xml:space="preserve">. Available at: </w:t>
      </w:r>
      <w:hyperlink r:id="rId33" w:history="1">
        <w:r w:rsidRPr="00AF5AB1">
          <w:rPr>
            <w:rStyle w:val="Hyperlink"/>
            <w:rFonts w:ascii="Arial" w:hAnsi="Arial" w:cs="Arial"/>
          </w:rPr>
          <w:t>https://www.who.int/news-room/fact-sheets/detail/schizophrenia</w:t>
        </w:r>
      </w:hyperlink>
      <w:r w:rsidRPr="00821981">
        <w:rPr>
          <w:rFonts w:ascii="Arial" w:hAnsi="Arial" w:cs="Arial"/>
        </w:rPr>
        <w:t>.</w:t>
      </w:r>
      <w:r>
        <w:rPr>
          <w:rFonts w:ascii="Arial" w:hAnsi="Arial" w:cs="Arial"/>
        </w:rPr>
        <w:t xml:space="preserve"> [Accessed: </w:t>
      </w:r>
      <w:r w:rsidR="005D3905">
        <w:rPr>
          <w:rFonts w:ascii="Arial" w:hAnsi="Arial" w:cs="Arial"/>
        </w:rPr>
        <w:t xml:space="preserve">20 December 2023]. </w:t>
      </w:r>
    </w:p>
    <w:p w14:paraId="134D4381" w14:textId="1FDD87E6" w:rsidR="003F61A5" w:rsidRDefault="0045147F" w:rsidP="009814C5">
      <w:pPr>
        <w:spacing w:line="360" w:lineRule="auto"/>
        <w:rPr>
          <w:rFonts w:ascii="Arial" w:hAnsi="Arial" w:cs="Arial"/>
        </w:rPr>
      </w:pPr>
      <w:r w:rsidRPr="0045147F">
        <w:rPr>
          <w:rFonts w:ascii="Arial" w:hAnsi="Arial" w:cs="Arial"/>
        </w:rPr>
        <w:t xml:space="preserve">Zacher, J.M. (2022) </w:t>
      </w:r>
      <w:r>
        <w:rPr>
          <w:rFonts w:ascii="Arial" w:hAnsi="Arial" w:cs="Arial"/>
        </w:rPr>
        <w:t>‘</w:t>
      </w:r>
      <w:r w:rsidRPr="0045147F">
        <w:rPr>
          <w:rFonts w:ascii="Arial" w:hAnsi="Arial" w:cs="Arial"/>
        </w:rPr>
        <w:t xml:space="preserve">UK National Schizophrenia Awareness Day 2022 - A mental illness in need of destigmatization </w:t>
      </w:r>
      <w:r w:rsidR="00062386">
        <w:rPr>
          <w:rFonts w:ascii="Arial" w:hAnsi="Arial" w:cs="Arial"/>
        </w:rPr>
        <w:t>–</w:t>
      </w:r>
      <w:r w:rsidRPr="0045147F">
        <w:rPr>
          <w:rFonts w:ascii="Arial" w:hAnsi="Arial" w:cs="Arial"/>
        </w:rPr>
        <w:t xml:space="preserve"> Monsenso</w:t>
      </w:r>
      <w:r w:rsidR="00062386">
        <w:rPr>
          <w:rFonts w:ascii="Arial" w:hAnsi="Arial" w:cs="Arial"/>
        </w:rPr>
        <w:t>’,</w:t>
      </w:r>
      <w:r w:rsidRPr="0045147F">
        <w:rPr>
          <w:rFonts w:ascii="Arial" w:hAnsi="Arial" w:cs="Arial"/>
        </w:rPr>
        <w:t> </w:t>
      </w:r>
      <w:r w:rsidRPr="0045147F">
        <w:rPr>
          <w:rFonts w:ascii="Arial" w:hAnsi="Arial" w:cs="Arial"/>
          <w:i/>
          <w:iCs/>
        </w:rPr>
        <w:t>Monsenso</w:t>
      </w:r>
      <w:r w:rsidRPr="0045147F">
        <w:rPr>
          <w:rFonts w:ascii="Arial" w:hAnsi="Arial" w:cs="Arial"/>
        </w:rPr>
        <w:t xml:space="preserve">. Available at: </w:t>
      </w:r>
      <w:hyperlink r:id="rId34" w:anchor=":~:text=Worldwide%2C%20around%2024%20million%20people" w:history="1">
        <w:r w:rsidRPr="00AF5AB1">
          <w:rPr>
            <w:rStyle w:val="Hyperlink"/>
            <w:rFonts w:ascii="Arial" w:hAnsi="Arial" w:cs="Arial"/>
          </w:rPr>
          <w:t>https://www.monsenso.com/uk-national-schizophrenia-awareness-day-2022-a-mental-illness-in-need-of-destigmatization/#:~:text=Worldwide%2C%20around%2024%20million%20people</w:t>
        </w:r>
      </w:hyperlink>
      <w:r w:rsidRPr="0045147F">
        <w:rPr>
          <w:rFonts w:ascii="Arial" w:hAnsi="Arial" w:cs="Arial"/>
        </w:rPr>
        <w:t>.</w:t>
      </w:r>
      <w:r>
        <w:rPr>
          <w:rFonts w:ascii="Arial" w:hAnsi="Arial" w:cs="Arial"/>
        </w:rPr>
        <w:t xml:space="preserve"> </w:t>
      </w:r>
      <w:r w:rsidR="00062386">
        <w:rPr>
          <w:rFonts w:ascii="Arial" w:hAnsi="Arial" w:cs="Arial"/>
        </w:rPr>
        <w:t xml:space="preserve">[Accessed: 20 December 2023]. </w:t>
      </w:r>
    </w:p>
    <w:p w14:paraId="6B60C26A" w14:textId="77777777" w:rsidR="008536DC" w:rsidRPr="008536DC" w:rsidRDefault="008536DC" w:rsidP="008536DC">
      <w:pPr>
        <w:rPr>
          <w:rFonts w:ascii="Arial" w:hAnsi="Arial" w:cs="Arial"/>
        </w:rPr>
      </w:pPr>
    </w:p>
    <w:p w14:paraId="4C47B4A1" w14:textId="6731C196" w:rsidR="00E93B5E" w:rsidRPr="008536DC" w:rsidRDefault="00E93B5E" w:rsidP="008536DC">
      <w:pPr>
        <w:pStyle w:val="Heading1"/>
        <w:rPr>
          <w:rFonts w:ascii="Arial" w:hAnsi="Arial" w:cs="Arial"/>
          <w:b/>
          <w:bCs/>
          <w:color w:val="auto"/>
          <w:sz w:val="22"/>
          <w:szCs w:val="22"/>
        </w:rPr>
      </w:pPr>
    </w:p>
    <w:sectPr w:rsidR="00E93B5E" w:rsidRPr="008536DC" w:rsidSect="00E52E6D">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CF31A" w14:textId="77777777" w:rsidR="0039439A" w:rsidRDefault="0039439A" w:rsidP="00EF359C">
      <w:pPr>
        <w:spacing w:after="0" w:line="240" w:lineRule="auto"/>
      </w:pPr>
      <w:r>
        <w:separator/>
      </w:r>
    </w:p>
  </w:endnote>
  <w:endnote w:type="continuationSeparator" w:id="0">
    <w:p w14:paraId="1D039807" w14:textId="77777777" w:rsidR="0039439A" w:rsidRDefault="0039439A" w:rsidP="00EF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692995"/>
      <w:docPartObj>
        <w:docPartGallery w:val="Page Numbers (Bottom of Page)"/>
        <w:docPartUnique/>
      </w:docPartObj>
    </w:sdtPr>
    <w:sdtContent>
      <w:p w14:paraId="502899FF" w14:textId="2137471D" w:rsidR="00E93B5E" w:rsidRDefault="00E93B5E">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6DC52867" w14:textId="77777777" w:rsidR="00EF359C" w:rsidRDefault="00EF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F353F" w14:textId="77777777" w:rsidR="0039439A" w:rsidRDefault="0039439A" w:rsidP="00EF359C">
      <w:pPr>
        <w:spacing w:after="0" w:line="240" w:lineRule="auto"/>
      </w:pPr>
      <w:r>
        <w:separator/>
      </w:r>
    </w:p>
  </w:footnote>
  <w:footnote w:type="continuationSeparator" w:id="0">
    <w:p w14:paraId="06AA3DC1" w14:textId="77777777" w:rsidR="0039439A" w:rsidRDefault="0039439A" w:rsidP="00EF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B8F"/>
    <w:multiLevelType w:val="multilevel"/>
    <w:tmpl w:val="9C8C4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0139C"/>
    <w:multiLevelType w:val="multilevel"/>
    <w:tmpl w:val="0EE4A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47D38"/>
    <w:multiLevelType w:val="multilevel"/>
    <w:tmpl w:val="24B0FC9C"/>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867055F"/>
    <w:multiLevelType w:val="hybridMultilevel"/>
    <w:tmpl w:val="1C1A5908"/>
    <w:lvl w:ilvl="0" w:tplc="BFFA4F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E01A10"/>
    <w:multiLevelType w:val="multilevel"/>
    <w:tmpl w:val="9C8C4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9E1AB9"/>
    <w:multiLevelType w:val="hybridMultilevel"/>
    <w:tmpl w:val="F9B07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056D03"/>
    <w:multiLevelType w:val="multilevel"/>
    <w:tmpl w:val="C6D0B4D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706BDB"/>
    <w:multiLevelType w:val="multilevel"/>
    <w:tmpl w:val="C04225E0"/>
    <w:lvl w:ilvl="0">
      <w:start w:val="1"/>
      <w:numFmt w:val="decimal"/>
      <w:lvlText w:val="%1."/>
      <w:lvlJc w:val="left"/>
      <w:pPr>
        <w:ind w:left="360" w:hanging="360"/>
      </w:pPr>
      <w:rPr>
        <w:rFonts w:hint="default"/>
        <w:color w:val="323E4F" w:themeColor="text2" w:themeShade="BF"/>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2EF06D90"/>
    <w:multiLevelType w:val="multilevel"/>
    <w:tmpl w:val="171C0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B236AC"/>
    <w:multiLevelType w:val="multilevel"/>
    <w:tmpl w:val="98CE8A2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3AA03CA3"/>
    <w:multiLevelType w:val="hybridMultilevel"/>
    <w:tmpl w:val="0F7A2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D80B5B"/>
    <w:multiLevelType w:val="hybridMultilevel"/>
    <w:tmpl w:val="984AC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3446F9"/>
    <w:multiLevelType w:val="multilevel"/>
    <w:tmpl w:val="DF36A5DA"/>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6D21E70"/>
    <w:multiLevelType w:val="multilevel"/>
    <w:tmpl w:val="E14CA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A2488A"/>
    <w:multiLevelType w:val="hybridMultilevel"/>
    <w:tmpl w:val="463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407851">
    <w:abstractNumId w:val="7"/>
  </w:num>
  <w:num w:numId="2" w16cid:durableId="2023193195">
    <w:abstractNumId w:val="10"/>
  </w:num>
  <w:num w:numId="3" w16cid:durableId="1853258541">
    <w:abstractNumId w:val="9"/>
  </w:num>
  <w:num w:numId="4" w16cid:durableId="1796829297">
    <w:abstractNumId w:val="14"/>
  </w:num>
  <w:num w:numId="5" w16cid:durableId="148786034">
    <w:abstractNumId w:val="5"/>
  </w:num>
  <w:num w:numId="6" w16cid:durableId="632447443">
    <w:abstractNumId w:val="8"/>
  </w:num>
  <w:num w:numId="7" w16cid:durableId="1406031655">
    <w:abstractNumId w:val="11"/>
  </w:num>
  <w:num w:numId="8" w16cid:durableId="229198335">
    <w:abstractNumId w:val="2"/>
  </w:num>
  <w:num w:numId="9" w16cid:durableId="1142498148">
    <w:abstractNumId w:val="3"/>
  </w:num>
  <w:num w:numId="10" w16cid:durableId="670915258">
    <w:abstractNumId w:val="13"/>
  </w:num>
  <w:num w:numId="11" w16cid:durableId="1207569495">
    <w:abstractNumId w:val="4"/>
  </w:num>
  <w:num w:numId="12" w16cid:durableId="1447310746">
    <w:abstractNumId w:val="0"/>
  </w:num>
  <w:num w:numId="13" w16cid:durableId="807432843">
    <w:abstractNumId w:val="1"/>
  </w:num>
  <w:num w:numId="14" w16cid:durableId="657343422">
    <w:abstractNumId w:val="12"/>
  </w:num>
  <w:num w:numId="15" w16cid:durableId="2712553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E6D"/>
    <w:rsid w:val="00003B38"/>
    <w:rsid w:val="00004FC9"/>
    <w:rsid w:val="00014233"/>
    <w:rsid w:val="00017512"/>
    <w:rsid w:val="00031C4A"/>
    <w:rsid w:val="000347D5"/>
    <w:rsid w:val="00034F56"/>
    <w:rsid w:val="00037C6D"/>
    <w:rsid w:val="00042BD6"/>
    <w:rsid w:val="000505E5"/>
    <w:rsid w:val="000557FE"/>
    <w:rsid w:val="00062386"/>
    <w:rsid w:val="000675F9"/>
    <w:rsid w:val="0007057F"/>
    <w:rsid w:val="000764CB"/>
    <w:rsid w:val="00083C01"/>
    <w:rsid w:val="000949D7"/>
    <w:rsid w:val="000B3AE9"/>
    <w:rsid w:val="000C282F"/>
    <w:rsid w:val="000C543C"/>
    <w:rsid w:val="000D0B9B"/>
    <w:rsid w:val="000D29F2"/>
    <w:rsid w:val="000D7B38"/>
    <w:rsid w:val="000E2781"/>
    <w:rsid w:val="000F12D8"/>
    <w:rsid w:val="000F2ABE"/>
    <w:rsid w:val="000F459B"/>
    <w:rsid w:val="000F7D65"/>
    <w:rsid w:val="00105394"/>
    <w:rsid w:val="001063EC"/>
    <w:rsid w:val="00107494"/>
    <w:rsid w:val="0011152A"/>
    <w:rsid w:val="00122E7E"/>
    <w:rsid w:val="001253A7"/>
    <w:rsid w:val="00126849"/>
    <w:rsid w:val="0012712F"/>
    <w:rsid w:val="001310DF"/>
    <w:rsid w:val="0013636D"/>
    <w:rsid w:val="00143CB1"/>
    <w:rsid w:val="001467F1"/>
    <w:rsid w:val="001541CE"/>
    <w:rsid w:val="00155164"/>
    <w:rsid w:val="00156AE3"/>
    <w:rsid w:val="00156C3E"/>
    <w:rsid w:val="0016485D"/>
    <w:rsid w:val="00174F38"/>
    <w:rsid w:val="0017656F"/>
    <w:rsid w:val="00177AB5"/>
    <w:rsid w:val="00177FFC"/>
    <w:rsid w:val="00183F8C"/>
    <w:rsid w:val="00186D34"/>
    <w:rsid w:val="001871BE"/>
    <w:rsid w:val="00193000"/>
    <w:rsid w:val="001B620A"/>
    <w:rsid w:val="001B6F48"/>
    <w:rsid w:val="001C0215"/>
    <w:rsid w:val="001C350C"/>
    <w:rsid w:val="001C398D"/>
    <w:rsid w:val="001C53A3"/>
    <w:rsid w:val="001D21F3"/>
    <w:rsid w:val="001D35BE"/>
    <w:rsid w:val="001D3FE4"/>
    <w:rsid w:val="001E058A"/>
    <w:rsid w:val="001E396E"/>
    <w:rsid w:val="001E644F"/>
    <w:rsid w:val="001E724E"/>
    <w:rsid w:val="001F021E"/>
    <w:rsid w:val="001F4704"/>
    <w:rsid w:val="002029F5"/>
    <w:rsid w:val="00204126"/>
    <w:rsid w:val="00204202"/>
    <w:rsid w:val="00214528"/>
    <w:rsid w:val="002145E0"/>
    <w:rsid w:val="0021798C"/>
    <w:rsid w:val="00222A0F"/>
    <w:rsid w:val="002244B0"/>
    <w:rsid w:val="002330D1"/>
    <w:rsid w:val="00235AA7"/>
    <w:rsid w:val="0024398A"/>
    <w:rsid w:val="00252CD6"/>
    <w:rsid w:val="00254B04"/>
    <w:rsid w:val="00255796"/>
    <w:rsid w:val="002646B4"/>
    <w:rsid w:val="0026669B"/>
    <w:rsid w:val="002679E5"/>
    <w:rsid w:val="00271799"/>
    <w:rsid w:val="002743BB"/>
    <w:rsid w:val="0027795C"/>
    <w:rsid w:val="002857AE"/>
    <w:rsid w:val="002861F5"/>
    <w:rsid w:val="002908BC"/>
    <w:rsid w:val="00293935"/>
    <w:rsid w:val="002957AA"/>
    <w:rsid w:val="00296E78"/>
    <w:rsid w:val="002A02AC"/>
    <w:rsid w:val="002D0A5E"/>
    <w:rsid w:val="002D2820"/>
    <w:rsid w:val="002E5070"/>
    <w:rsid w:val="002F2431"/>
    <w:rsid w:val="00312589"/>
    <w:rsid w:val="003149FF"/>
    <w:rsid w:val="00314EBE"/>
    <w:rsid w:val="00316C3F"/>
    <w:rsid w:val="00322DCC"/>
    <w:rsid w:val="00323720"/>
    <w:rsid w:val="00324266"/>
    <w:rsid w:val="00330699"/>
    <w:rsid w:val="00352799"/>
    <w:rsid w:val="00355CEB"/>
    <w:rsid w:val="0035628E"/>
    <w:rsid w:val="00360702"/>
    <w:rsid w:val="00360C3D"/>
    <w:rsid w:val="0036141A"/>
    <w:rsid w:val="00366DA5"/>
    <w:rsid w:val="00385B32"/>
    <w:rsid w:val="00387CD0"/>
    <w:rsid w:val="0039114B"/>
    <w:rsid w:val="00392612"/>
    <w:rsid w:val="0039439A"/>
    <w:rsid w:val="0039759E"/>
    <w:rsid w:val="003A2673"/>
    <w:rsid w:val="003A4903"/>
    <w:rsid w:val="003A4C82"/>
    <w:rsid w:val="003B25FD"/>
    <w:rsid w:val="003B3427"/>
    <w:rsid w:val="003C4CD9"/>
    <w:rsid w:val="003C69B6"/>
    <w:rsid w:val="003E1068"/>
    <w:rsid w:val="003E355F"/>
    <w:rsid w:val="003E36D6"/>
    <w:rsid w:val="003F14AD"/>
    <w:rsid w:val="003F550D"/>
    <w:rsid w:val="003F5E6E"/>
    <w:rsid w:val="003F61A5"/>
    <w:rsid w:val="004004E4"/>
    <w:rsid w:val="004017F8"/>
    <w:rsid w:val="00405B67"/>
    <w:rsid w:val="004214A1"/>
    <w:rsid w:val="0042679B"/>
    <w:rsid w:val="004325F6"/>
    <w:rsid w:val="004329DA"/>
    <w:rsid w:val="00440975"/>
    <w:rsid w:val="00441649"/>
    <w:rsid w:val="004420A2"/>
    <w:rsid w:val="00444AED"/>
    <w:rsid w:val="00445EB6"/>
    <w:rsid w:val="004463BF"/>
    <w:rsid w:val="00447A47"/>
    <w:rsid w:val="0045147F"/>
    <w:rsid w:val="00462CEE"/>
    <w:rsid w:val="004816C4"/>
    <w:rsid w:val="00494209"/>
    <w:rsid w:val="0049788F"/>
    <w:rsid w:val="004C017E"/>
    <w:rsid w:val="004C0A86"/>
    <w:rsid w:val="004C7E3D"/>
    <w:rsid w:val="004D26F0"/>
    <w:rsid w:val="004D7CC0"/>
    <w:rsid w:val="004E012F"/>
    <w:rsid w:val="004E01A4"/>
    <w:rsid w:val="004E7B67"/>
    <w:rsid w:val="004F3B34"/>
    <w:rsid w:val="004F43A8"/>
    <w:rsid w:val="00533D48"/>
    <w:rsid w:val="00534853"/>
    <w:rsid w:val="005376BA"/>
    <w:rsid w:val="00542891"/>
    <w:rsid w:val="005445FC"/>
    <w:rsid w:val="00546560"/>
    <w:rsid w:val="0055162A"/>
    <w:rsid w:val="00557194"/>
    <w:rsid w:val="005609A6"/>
    <w:rsid w:val="00560BA7"/>
    <w:rsid w:val="00560D21"/>
    <w:rsid w:val="005639A6"/>
    <w:rsid w:val="0056606D"/>
    <w:rsid w:val="00583284"/>
    <w:rsid w:val="00583F85"/>
    <w:rsid w:val="0058417B"/>
    <w:rsid w:val="00586723"/>
    <w:rsid w:val="005A0F40"/>
    <w:rsid w:val="005A768C"/>
    <w:rsid w:val="005B3F7B"/>
    <w:rsid w:val="005C3069"/>
    <w:rsid w:val="005C5685"/>
    <w:rsid w:val="005C58B4"/>
    <w:rsid w:val="005D0381"/>
    <w:rsid w:val="005D3905"/>
    <w:rsid w:val="005D4C82"/>
    <w:rsid w:val="005F69B9"/>
    <w:rsid w:val="00613A4B"/>
    <w:rsid w:val="00616FC2"/>
    <w:rsid w:val="00623282"/>
    <w:rsid w:val="00631D63"/>
    <w:rsid w:val="006373F1"/>
    <w:rsid w:val="006376DB"/>
    <w:rsid w:val="006523E4"/>
    <w:rsid w:val="006601F8"/>
    <w:rsid w:val="006621BB"/>
    <w:rsid w:val="00662A9C"/>
    <w:rsid w:val="00663EA4"/>
    <w:rsid w:val="00665961"/>
    <w:rsid w:val="00671F48"/>
    <w:rsid w:val="0067238F"/>
    <w:rsid w:val="006748AA"/>
    <w:rsid w:val="0068003A"/>
    <w:rsid w:val="0068063E"/>
    <w:rsid w:val="00681A38"/>
    <w:rsid w:val="006849C1"/>
    <w:rsid w:val="006876D0"/>
    <w:rsid w:val="00694371"/>
    <w:rsid w:val="006A01C2"/>
    <w:rsid w:val="006A3FE1"/>
    <w:rsid w:val="006B7CB4"/>
    <w:rsid w:val="006C56B2"/>
    <w:rsid w:val="006C669D"/>
    <w:rsid w:val="006D2BED"/>
    <w:rsid w:val="006D56BA"/>
    <w:rsid w:val="006E03BE"/>
    <w:rsid w:val="006E0F35"/>
    <w:rsid w:val="006E1371"/>
    <w:rsid w:val="006E50B1"/>
    <w:rsid w:val="006E6227"/>
    <w:rsid w:val="006F1828"/>
    <w:rsid w:val="006F1A37"/>
    <w:rsid w:val="006F245C"/>
    <w:rsid w:val="006F42E1"/>
    <w:rsid w:val="00716B53"/>
    <w:rsid w:val="007207DF"/>
    <w:rsid w:val="00724D97"/>
    <w:rsid w:val="007407C7"/>
    <w:rsid w:val="007542DA"/>
    <w:rsid w:val="00756CC1"/>
    <w:rsid w:val="007603FB"/>
    <w:rsid w:val="0076282D"/>
    <w:rsid w:val="0076462C"/>
    <w:rsid w:val="00765B88"/>
    <w:rsid w:val="00766360"/>
    <w:rsid w:val="007672E2"/>
    <w:rsid w:val="007753A0"/>
    <w:rsid w:val="00775D76"/>
    <w:rsid w:val="00776682"/>
    <w:rsid w:val="00794DA0"/>
    <w:rsid w:val="007A1AC1"/>
    <w:rsid w:val="007A49A2"/>
    <w:rsid w:val="007B3674"/>
    <w:rsid w:val="007B5E3A"/>
    <w:rsid w:val="007B7191"/>
    <w:rsid w:val="007C03E1"/>
    <w:rsid w:val="007C2335"/>
    <w:rsid w:val="007C27F2"/>
    <w:rsid w:val="007C35D3"/>
    <w:rsid w:val="007C74BB"/>
    <w:rsid w:val="007E10A7"/>
    <w:rsid w:val="007E22E3"/>
    <w:rsid w:val="007F0E43"/>
    <w:rsid w:val="00804AC3"/>
    <w:rsid w:val="00810C63"/>
    <w:rsid w:val="00817480"/>
    <w:rsid w:val="00821981"/>
    <w:rsid w:val="0082375C"/>
    <w:rsid w:val="00823FCE"/>
    <w:rsid w:val="00830A62"/>
    <w:rsid w:val="00832E77"/>
    <w:rsid w:val="008435B3"/>
    <w:rsid w:val="008467A9"/>
    <w:rsid w:val="00850B41"/>
    <w:rsid w:val="0085129C"/>
    <w:rsid w:val="008536DC"/>
    <w:rsid w:val="0086392B"/>
    <w:rsid w:val="00866FAF"/>
    <w:rsid w:val="00886D81"/>
    <w:rsid w:val="008A639D"/>
    <w:rsid w:val="008B2C1B"/>
    <w:rsid w:val="008B7CAE"/>
    <w:rsid w:val="008E6EF8"/>
    <w:rsid w:val="008F2F3E"/>
    <w:rsid w:val="00905D31"/>
    <w:rsid w:val="0090636F"/>
    <w:rsid w:val="00907F9D"/>
    <w:rsid w:val="00911B30"/>
    <w:rsid w:val="00921D6B"/>
    <w:rsid w:val="00922C04"/>
    <w:rsid w:val="00922E1B"/>
    <w:rsid w:val="0092592C"/>
    <w:rsid w:val="00936323"/>
    <w:rsid w:val="009464C9"/>
    <w:rsid w:val="0095069A"/>
    <w:rsid w:val="00954477"/>
    <w:rsid w:val="009659C8"/>
    <w:rsid w:val="00967F5D"/>
    <w:rsid w:val="009814C5"/>
    <w:rsid w:val="00982559"/>
    <w:rsid w:val="009832C6"/>
    <w:rsid w:val="00987470"/>
    <w:rsid w:val="0099294F"/>
    <w:rsid w:val="009A370F"/>
    <w:rsid w:val="009A5B06"/>
    <w:rsid w:val="009A6DC2"/>
    <w:rsid w:val="009B0065"/>
    <w:rsid w:val="009B37AF"/>
    <w:rsid w:val="009C30ED"/>
    <w:rsid w:val="009C3DFE"/>
    <w:rsid w:val="009D288B"/>
    <w:rsid w:val="009D32DD"/>
    <w:rsid w:val="009D5258"/>
    <w:rsid w:val="009E0127"/>
    <w:rsid w:val="009E0741"/>
    <w:rsid w:val="009E08C8"/>
    <w:rsid w:val="009F6498"/>
    <w:rsid w:val="00A04209"/>
    <w:rsid w:val="00A07968"/>
    <w:rsid w:val="00A14172"/>
    <w:rsid w:val="00A14223"/>
    <w:rsid w:val="00A1748A"/>
    <w:rsid w:val="00A227AC"/>
    <w:rsid w:val="00A22A97"/>
    <w:rsid w:val="00A31488"/>
    <w:rsid w:val="00A31670"/>
    <w:rsid w:val="00A32441"/>
    <w:rsid w:val="00A33177"/>
    <w:rsid w:val="00A34F59"/>
    <w:rsid w:val="00A36089"/>
    <w:rsid w:val="00A40582"/>
    <w:rsid w:val="00A44204"/>
    <w:rsid w:val="00A509DD"/>
    <w:rsid w:val="00A540A7"/>
    <w:rsid w:val="00A564BB"/>
    <w:rsid w:val="00A6651A"/>
    <w:rsid w:val="00A67D70"/>
    <w:rsid w:val="00A67D87"/>
    <w:rsid w:val="00A75C06"/>
    <w:rsid w:val="00A761A4"/>
    <w:rsid w:val="00A774B2"/>
    <w:rsid w:val="00A800B9"/>
    <w:rsid w:val="00A8734B"/>
    <w:rsid w:val="00AA15AD"/>
    <w:rsid w:val="00AA2380"/>
    <w:rsid w:val="00AA7AB7"/>
    <w:rsid w:val="00AB0930"/>
    <w:rsid w:val="00AB1910"/>
    <w:rsid w:val="00AB2F58"/>
    <w:rsid w:val="00AB3030"/>
    <w:rsid w:val="00AB5D47"/>
    <w:rsid w:val="00AC171D"/>
    <w:rsid w:val="00AD1E90"/>
    <w:rsid w:val="00AE65F1"/>
    <w:rsid w:val="00AF1427"/>
    <w:rsid w:val="00AF192A"/>
    <w:rsid w:val="00AF1F3D"/>
    <w:rsid w:val="00B036BC"/>
    <w:rsid w:val="00B03E08"/>
    <w:rsid w:val="00B05A60"/>
    <w:rsid w:val="00B253A1"/>
    <w:rsid w:val="00B25DB6"/>
    <w:rsid w:val="00B276FD"/>
    <w:rsid w:val="00B327B3"/>
    <w:rsid w:val="00B347AD"/>
    <w:rsid w:val="00B4098A"/>
    <w:rsid w:val="00B41279"/>
    <w:rsid w:val="00B47E7C"/>
    <w:rsid w:val="00B545FC"/>
    <w:rsid w:val="00B565BB"/>
    <w:rsid w:val="00B56D9F"/>
    <w:rsid w:val="00B600BC"/>
    <w:rsid w:val="00B723CF"/>
    <w:rsid w:val="00B75364"/>
    <w:rsid w:val="00B764DE"/>
    <w:rsid w:val="00B80E04"/>
    <w:rsid w:val="00B91846"/>
    <w:rsid w:val="00BA13C2"/>
    <w:rsid w:val="00BA176D"/>
    <w:rsid w:val="00BA625D"/>
    <w:rsid w:val="00BA7E81"/>
    <w:rsid w:val="00BB7A08"/>
    <w:rsid w:val="00BC2514"/>
    <w:rsid w:val="00BC3D9A"/>
    <w:rsid w:val="00BC4100"/>
    <w:rsid w:val="00BD39AE"/>
    <w:rsid w:val="00BD3EF4"/>
    <w:rsid w:val="00BE08F5"/>
    <w:rsid w:val="00BE5C61"/>
    <w:rsid w:val="00BF07AE"/>
    <w:rsid w:val="00C027C3"/>
    <w:rsid w:val="00C030D8"/>
    <w:rsid w:val="00C04C3E"/>
    <w:rsid w:val="00C1005D"/>
    <w:rsid w:val="00C21E74"/>
    <w:rsid w:val="00C24BE8"/>
    <w:rsid w:val="00C422AF"/>
    <w:rsid w:val="00C447B2"/>
    <w:rsid w:val="00C51FB2"/>
    <w:rsid w:val="00C5220F"/>
    <w:rsid w:val="00C560BF"/>
    <w:rsid w:val="00C61667"/>
    <w:rsid w:val="00C61780"/>
    <w:rsid w:val="00C6196C"/>
    <w:rsid w:val="00C62ACE"/>
    <w:rsid w:val="00C65487"/>
    <w:rsid w:val="00C67142"/>
    <w:rsid w:val="00C778FC"/>
    <w:rsid w:val="00C837B6"/>
    <w:rsid w:val="00CA0DD5"/>
    <w:rsid w:val="00CA313C"/>
    <w:rsid w:val="00CB5A0A"/>
    <w:rsid w:val="00CB7762"/>
    <w:rsid w:val="00CD47B7"/>
    <w:rsid w:val="00CD6310"/>
    <w:rsid w:val="00CE06AE"/>
    <w:rsid w:val="00CE6D39"/>
    <w:rsid w:val="00CF127E"/>
    <w:rsid w:val="00CF1635"/>
    <w:rsid w:val="00CF26E8"/>
    <w:rsid w:val="00CF3253"/>
    <w:rsid w:val="00D06F5D"/>
    <w:rsid w:val="00D27350"/>
    <w:rsid w:val="00D32522"/>
    <w:rsid w:val="00D427CC"/>
    <w:rsid w:val="00D50CC9"/>
    <w:rsid w:val="00D53F3C"/>
    <w:rsid w:val="00D60714"/>
    <w:rsid w:val="00D621AB"/>
    <w:rsid w:val="00D62B69"/>
    <w:rsid w:val="00D70417"/>
    <w:rsid w:val="00D70F65"/>
    <w:rsid w:val="00D815E7"/>
    <w:rsid w:val="00D827B5"/>
    <w:rsid w:val="00D92741"/>
    <w:rsid w:val="00D97942"/>
    <w:rsid w:val="00DA767F"/>
    <w:rsid w:val="00DB4800"/>
    <w:rsid w:val="00DB5AD4"/>
    <w:rsid w:val="00DB5D83"/>
    <w:rsid w:val="00DC41EC"/>
    <w:rsid w:val="00DD6320"/>
    <w:rsid w:val="00DD7569"/>
    <w:rsid w:val="00DD7FF1"/>
    <w:rsid w:val="00DE5151"/>
    <w:rsid w:val="00DE5901"/>
    <w:rsid w:val="00DF06C2"/>
    <w:rsid w:val="00DF132F"/>
    <w:rsid w:val="00DF2D57"/>
    <w:rsid w:val="00DF32D2"/>
    <w:rsid w:val="00DF627F"/>
    <w:rsid w:val="00E0480B"/>
    <w:rsid w:val="00E049FD"/>
    <w:rsid w:val="00E07BCC"/>
    <w:rsid w:val="00E106AE"/>
    <w:rsid w:val="00E14315"/>
    <w:rsid w:val="00E30015"/>
    <w:rsid w:val="00E3017D"/>
    <w:rsid w:val="00E332FB"/>
    <w:rsid w:val="00E3468E"/>
    <w:rsid w:val="00E36E15"/>
    <w:rsid w:val="00E40E37"/>
    <w:rsid w:val="00E437E4"/>
    <w:rsid w:val="00E52DC4"/>
    <w:rsid w:val="00E52E6D"/>
    <w:rsid w:val="00E540AE"/>
    <w:rsid w:val="00E56859"/>
    <w:rsid w:val="00E56BF4"/>
    <w:rsid w:val="00E642DD"/>
    <w:rsid w:val="00E65C5F"/>
    <w:rsid w:val="00E66089"/>
    <w:rsid w:val="00E70BFC"/>
    <w:rsid w:val="00E72027"/>
    <w:rsid w:val="00E83CD7"/>
    <w:rsid w:val="00E90888"/>
    <w:rsid w:val="00E93B5E"/>
    <w:rsid w:val="00E94E00"/>
    <w:rsid w:val="00E95FBA"/>
    <w:rsid w:val="00EA027A"/>
    <w:rsid w:val="00EA5A08"/>
    <w:rsid w:val="00EB608E"/>
    <w:rsid w:val="00EC649E"/>
    <w:rsid w:val="00EC6887"/>
    <w:rsid w:val="00EC7ACF"/>
    <w:rsid w:val="00ED78B4"/>
    <w:rsid w:val="00EF080D"/>
    <w:rsid w:val="00EF09BA"/>
    <w:rsid w:val="00EF2A67"/>
    <w:rsid w:val="00EF359C"/>
    <w:rsid w:val="00EF3EB4"/>
    <w:rsid w:val="00EF7594"/>
    <w:rsid w:val="00F008C7"/>
    <w:rsid w:val="00F00D7D"/>
    <w:rsid w:val="00F037B8"/>
    <w:rsid w:val="00F05BF7"/>
    <w:rsid w:val="00F07826"/>
    <w:rsid w:val="00F10B50"/>
    <w:rsid w:val="00F11CB5"/>
    <w:rsid w:val="00F203F1"/>
    <w:rsid w:val="00F208C5"/>
    <w:rsid w:val="00F22AB6"/>
    <w:rsid w:val="00F34D16"/>
    <w:rsid w:val="00F353DD"/>
    <w:rsid w:val="00F35B91"/>
    <w:rsid w:val="00F36FF5"/>
    <w:rsid w:val="00F500D0"/>
    <w:rsid w:val="00F501DB"/>
    <w:rsid w:val="00F52FB2"/>
    <w:rsid w:val="00F621A2"/>
    <w:rsid w:val="00F629FE"/>
    <w:rsid w:val="00F74414"/>
    <w:rsid w:val="00F74AF5"/>
    <w:rsid w:val="00F768E6"/>
    <w:rsid w:val="00F76C66"/>
    <w:rsid w:val="00F800F9"/>
    <w:rsid w:val="00F922C4"/>
    <w:rsid w:val="00F9654C"/>
    <w:rsid w:val="00F96617"/>
    <w:rsid w:val="00F96AC0"/>
    <w:rsid w:val="00FA6D6D"/>
    <w:rsid w:val="00FB6480"/>
    <w:rsid w:val="00FC00B3"/>
    <w:rsid w:val="00FC06A4"/>
    <w:rsid w:val="00FD02E1"/>
    <w:rsid w:val="00FD34C3"/>
    <w:rsid w:val="00FE1168"/>
    <w:rsid w:val="00FE5FA5"/>
    <w:rsid w:val="00FE6DE5"/>
    <w:rsid w:val="00FE7116"/>
    <w:rsid w:val="00FE7595"/>
    <w:rsid w:val="00FF3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1ADD"/>
  <w15:chartTrackingRefBased/>
  <w15:docId w15:val="{86307748-15A1-4E3C-A3D0-913E03B0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5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3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2E6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52E6D"/>
    <w:rPr>
      <w:rFonts w:eastAsiaTheme="minorEastAsia"/>
      <w:kern w:val="0"/>
      <w:lang w:val="en-US"/>
      <w14:ligatures w14:val="none"/>
    </w:rPr>
  </w:style>
  <w:style w:type="character" w:customStyle="1" w:styleId="Heading1Char">
    <w:name w:val="Heading 1 Char"/>
    <w:basedOn w:val="DefaultParagraphFont"/>
    <w:link w:val="Heading1"/>
    <w:uiPriority w:val="9"/>
    <w:rsid w:val="00EF35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359C"/>
    <w:pPr>
      <w:outlineLvl w:val="9"/>
    </w:pPr>
    <w:rPr>
      <w:kern w:val="0"/>
      <w:lang w:val="en-US"/>
      <w14:ligatures w14:val="none"/>
    </w:rPr>
  </w:style>
  <w:style w:type="paragraph" w:styleId="Header">
    <w:name w:val="header"/>
    <w:basedOn w:val="Normal"/>
    <w:link w:val="HeaderChar"/>
    <w:uiPriority w:val="99"/>
    <w:unhideWhenUsed/>
    <w:rsid w:val="00EF3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9C"/>
  </w:style>
  <w:style w:type="paragraph" w:styleId="Footer">
    <w:name w:val="footer"/>
    <w:basedOn w:val="Normal"/>
    <w:link w:val="FooterChar"/>
    <w:uiPriority w:val="99"/>
    <w:unhideWhenUsed/>
    <w:rsid w:val="00EF35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9C"/>
  </w:style>
  <w:style w:type="paragraph" w:styleId="NormalWeb">
    <w:name w:val="Normal (Web)"/>
    <w:basedOn w:val="Normal"/>
    <w:uiPriority w:val="99"/>
    <w:semiHidden/>
    <w:unhideWhenUsed/>
    <w:rsid w:val="008536DC"/>
    <w:rPr>
      <w:rFonts w:ascii="Times New Roman" w:hAnsi="Times New Roman" w:cs="Times New Roman"/>
      <w:sz w:val="24"/>
      <w:szCs w:val="24"/>
    </w:rPr>
  </w:style>
  <w:style w:type="character" w:styleId="Hyperlink">
    <w:name w:val="Hyperlink"/>
    <w:basedOn w:val="DefaultParagraphFont"/>
    <w:uiPriority w:val="99"/>
    <w:unhideWhenUsed/>
    <w:rsid w:val="00126849"/>
    <w:rPr>
      <w:color w:val="0563C1" w:themeColor="hyperlink"/>
      <w:u w:val="single"/>
    </w:rPr>
  </w:style>
  <w:style w:type="character" w:styleId="UnresolvedMention">
    <w:name w:val="Unresolved Mention"/>
    <w:basedOn w:val="DefaultParagraphFont"/>
    <w:uiPriority w:val="99"/>
    <w:semiHidden/>
    <w:unhideWhenUsed/>
    <w:rsid w:val="00126849"/>
    <w:rPr>
      <w:color w:val="605E5C"/>
      <w:shd w:val="clear" w:color="auto" w:fill="E1DFDD"/>
    </w:rPr>
  </w:style>
  <w:style w:type="paragraph" w:styleId="TOC1">
    <w:name w:val="toc 1"/>
    <w:basedOn w:val="Normal"/>
    <w:next w:val="Normal"/>
    <w:autoRedefine/>
    <w:uiPriority w:val="39"/>
    <w:unhideWhenUsed/>
    <w:rsid w:val="00A67D70"/>
    <w:pPr>
      <w:spacing w:after="100"/>
    </w:pPr>
  </w:style>
  <w:style w:type="character" w:customStyle="1" w:styleId="Heading2Char">
    <w:name w:val="Heading 2 Char"/>
    <w:basedOn w:val="DefaultParagraphFont"/>
    <w:link w:val="Heading2"/>
    <w:uiPriority w:val="9"/>
    <w:rsid w:val="007C03E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27350"/>
    <w:pPr>
      <w:ind w:left="720"/>
      <w:contextualSpacing/>
    </w:pPr>
  </w:style>
  <w:style w:type="paragraph" w:styleId="TOC2">
    <w:name w:val="toc 2"/>
    <w:basedOn w:val="Normal"/>
    <w:next w:val="Normal"/>
    <w:autoRedefine/>
    <w:uiPriority w:val="39"/>
    <w:unhideWhenUsed/>
    <w:rsid w:val="005C3069"/>
    <w:pPr>
      <w:spacing w:after="100"/>
      <w:ind w:left="220"/>
    </w:pPr>
  </w:style>
  <w:style w:type="character" w:styleId="FollowedHyperlink">
    <w:name w:val="FollowedHyperlink"/>
    <w:basedOn w:val="DefaultParagraphFont"/>
    <w:uiPriority w:val="99"/>
    <w:semiHidden/>
    <w:unhideWhenUsed/>
    <w:rsid w:val="00EF09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14252">
      <w:bodyDiv w:val="1"/>
      <w:marLeft w:val="0"/>
      <w:marRight w:val="0"/>
      <w:marTop w:val="0"/>
      <w:marBottom w:val="0"/>
      <w:divBdr>
        <w:top w:val="none" w:sz="0" w:space="0" w:color="auto"/>
        <w:left w:val="none" w:sz="0" w:space="0" w:color="auto"/>
        <w:bottom w:val="none" w:sz="0" w:space="0" w:color="auto"/>
        <w:right w:val="none" w:sz="0" w:space="0" w:color="auto"/>
      </w:divBdr>
      <w:divsChild>
        <w:div w:id="1244149455">
          <w:marLeft w:val="0"/>
          <w:marRight w:val="0"/>
          <w:marTop w:val="0"/>
          <w:marBottom w:val="0"/>
          <w:divBdr>
            <w:top w:val="single" w:sz="2" w:space="0" w:color="D9D9E3"/>
            <w:left w:val="single" w:sz="2" w:space="0" w:color="D9D9E3"/>
            <w:bottom w:val="single" w:sz="2" w:space="0" w:color="D9D9E3"/>
            <w:right w:val="single" w:sz="2" w:space="0" w:color="D9D9E3"/>
          </w:divBdr>
          <w:divsChild>
            <w:div w:id="1794516112">
              <w:marLeft w:val="0"/>
              <w:marRight w:val="0"/>
              <w:marTop w:val="0"/>
              <w:marBottom w:val="0"/>
              <w:divBdr>
                <w:top w:val="single" w:sz="2" w:space="0" w:color="D9D9E3"/>
                <w:left w:val="single" w:sz="2" w:space="0" w:color="D9D9E3"/>
                <w:bottom w:val="single" w:sz="2" w:space="0" w:color="D9D9E3"/>
                <w:right w:val="single" w:sz="2" w:space="0" w:color="D9D9E3"/>
              </w:divBdr>
              <w:divsChild>
                <w:div w:id="810832150">
                  <w:marLeft w:val="0"/>
                  <w:marRight w:val="0"/>
                  <w:marTop w:val="0"/>
                  <w:marBottom w:val="0"/>
                  <w:divBdr>
                    <w:top w:val="single" w:sz="2" w:space="0" w:color="D9D9E3"/>
                    <w:left w:val="single" w:sz="2" w:space="0" w:color="D9D9E3"/>
                    <w:bottom w:val="single" w:sz="2" w:space="0" w:color="D9D9E3"/>
                    <w:right w:val="single" w:sz="2" w:space="0" w:color="D9D9E3"/>
                  </w:divBdr>
                  <w:divsChild>
                    <w:div w:id="1315647496">
                      <w:marLeft w:val="0"/>
                      <w:marRight w:val="0"/>
                      <w:marTop w:val="0"/>
                      <w:marBottom w:val="0"/>
                      <w:divBdr>
                        <w:top w:val="single" w:sz="2" w:space="0" w:color="D9D9E3"/>
                        <w:left w:val="single" w:sz="2" w:space="0" w:color="D9D9E3"/>
                        <w:bottom w:val="single" w:sz="2" w:space="0" w:color="D9D9E3"/>
                        <w:right w:val="single" w:sz="2" w:space="0" w:color="D9D9E3"/>
                      </w:divBdr>
                      <w:divsChild>
                        <w:div w:id="1582833395">
                          <w:marLeft w:val="0"/>
                          <w:marRight w:val="0"/>
                          <w:marTop w:val="0"/>
                          <w:marBottom w:val="0"/>
                          <w:divBdr>
                            <w:top w:val="single" w:sz="2" w:space="0" w:color="D9D9E3"/>
                            <w:left w:val="single" w:sz="2" w:space="0" w:color="D9D9E3"/>
                            <w:bottom w:val="single" w:sz="2" w:space="0" w:color="D9D9E3"/>
                            <w:right w:val="single" w:sz="2" w:space="0" w:color="D9D9E3"/>
                          </w:divBdr>
                          <w:divsChild>
                            <w:div w:id="127673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4184010">
                                  <w:marLeft w:val="0"/>
                                  <w:marRight w:val="0"/>
                                  <w:marTop w:val="0"/>
                                  <w:marBottom w:val="0"/>
                                  <w:divBdr>
                                    <w:top w:val="single" w:sz="2" w:space="0" w:color="D9D9E3"/>
                                    <w:left w:val="single" w:sz="2" w:space="0" w:color="D9D9E3"/>
                                    <w:bottom w:val="single" w:sz="2" w:space="0" w:color="D9D9E3"/>
                                    <w:right w:val="single" w:sz="2" w:space="0" w:color="D9D9E3"/>
                                  </w:divBdr>
                                  <w:divsChild>
                                    <w:div w:id="1802989578">
                                      <w:marLeft w:val="0"/>
                                      <w:marRight w:val="0"/>
                                      <w:marTop w:val="0"/>
                                      <w:marBottom w:val="0"/>
                                      <w:divBdr>
                                        <w:top w:val="single" w:sz="2" w:space="0" w:color="D9D9E3"/>
                                        <w:left w:val="single" w:sz="2" w:space="0" w:color="D9D9E3"/>
                                        <w:bottom w:val="single" w:sz="2" w:space="0" w:color="D9D9E3"/>
                                        <w:right w:val="single" w:sz="2" w:space="0" w:color="D9D9E3"/>
                                      </w:divBdr>
                                      <w:divsChild>
                                        <w:div w:id="663314722">
                                          <w:marLeft w:val="0"/>
                                          <w:marRight w:val="0"/>
                                          <w:marTop w:val="0"/>
                                          <w:marBottom w:val="0"/>
                                          <w:divBdr>
                                            <w:top w:val="single" w:sz="2" w:space="0" w:color="D9D9E3"/>
                                            <w:left w:val="single" w:sz="2" w:space="0" w:color="D9D9E3"/>
                                            <w:bottom w:val="single" w:sz="2" w:space="0" w:color="D9D9E3"/>
                                            <w:right w:val="single" w:sz="2" w:space="0" w:color="D9D9E3"/>
                                          </w:divBdr>
                                          <w:divsChild>
                                            <w:div w:id="213778873">
                                              <w:marLeft w:val="0"/>
                                              <w:marRight w:val="0"/>
                                              <w:marTop w:val="0"/>
                                              <w:marBottom w:val="0"/>
                                              <w:divBdr>
                                                <w:top w:val="single" w:sz="2" w:space="0" w:color="D9D9E3"/>
                                                <w:left w:val="single" w:sz="2" w:space="0" w:color="D9D9E3"/>
                                                <w:bottom w:val="single" w:sz="2" w:space="0" w:color="D9D9E3"/>
                                                <w:right w:val="single" w:sz="2" w:space="0" w:color="D9D9E3"/>
                                              </w:divBdr>
                                              <w:divsChild>
                                                <w:div w:id="958485730">
                                                  <w:marLeft w:val="0"/>
                                                  <w:marRight w:val="0"/>
                                                  <w:marTop w:val="0"/>
                                                  <w:marBottom w:val="0"/>
                                                  <w:divBdr>
                                                    <w:top w:val="single" w:sz="2" w:space="0" w:color="D9D9E3"/>
                                                    <w:left w:val="single" w:sz="2" w:space="0" w:color="D9D9E3"/>
                                                    <w:bottom w:val="single" w:sz="2" w:space="0" w:color="D9D9E3"/>
                                                    <w:right w:val="single" w:sz="2" w:space="0" w:color="D9D9E3"/>
                                                  </w:divBdr>
                                                  <w:divsChild>
                                                    <w:div w:id="400567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477121">
          <w:marLeft w:val="0"/>
          <w:marRight w:val="0"/>
          <w:marTop w:val="0"/>
          <w:marBottom w:val="0"/>
          <w:divBdr>
            <w:top w:val="none" w:sz="0" w:space="0" w:color="auto"/>
            <w:left w:val="none" w:sz="0" w:space="0" w:color="auto"/>
            <w:bottom w:val="none" w:sz="0" w:space="0" w:color="auto"/>
            <w:right w:val="none" w:sz="0" w:space="0" w:color="auto"/>
          </w:divBdr>
        </w:div>
      </w:divsChild>
    </w:div>
    <w:div w:id="528447496">
      <w:bodyDiv w:val="1"/>
      <w:marLeft w:val="0"/>
      <w:marRight w:val="0"/>
      <w:marTop w:val="0"/>
      <w:marBottom w:val="0"/>
      <w:divBdr>
        <w:top w:val="none" w:sz="0" w:space="0" w:color="auto"/>
        <w:left w:val="none" w:sz="0" w:space="0" w:color="auto"/>
        <w:bottom w:val="none" w:sz="0" w:space="0" w:color="auto"/>
        <w:right w:val="none" w:sz="0" w:space="0" w:color="auto"/>
      </w:divBdr>
    </w:div>
    <w:div w:id="1087770348">
      <w:bodyDiv w:val="1"/>
      <w:marLeft w:val="0"/>
      <w:marRight w:val="0"/>
      <w:marTop w:val="0"/>
      <w:marBottom w:val="0"/>
      <w:divBdr>
        <w:top w:val="none" w:sz="0" w:space="0" w:color="auto"/>
        <w:left w:val="none" w:sz="0" w:space="0" w:color="auto"/>
        <w:bottom w:val="none" w:sz="0" w:space="0" w:color="auto"/>
        <w:right w:val="none" w:sz="0" w:space="0" w:color="auto"/>
      </w:divBdr>
      <w:divsChild>
        <w:div w:id="1539007107">
          <w:marLeft w:val="0"/>
          <w:marRight w:val="0"/>
          <w:marTop w:val="0"/>
          <w:marBottom w:val="0"/>
          <w:divBdr>
            <w:top w:val="single" w:sz="2" w:space="0" w:color="D9D9E3"/>
            <w:left w:val="single" w:sz="2" w:space="0" w:color="D9D9E3"/>
            <w:bottom w:val="single" w:sz="2" w:space="0" w:color="D9D9E3"/>
            <w:right w:val="single" w:sz="2" w:space="0" w:color="D9D9E3"/>
          </w:divBdr>
          <w:divsChild>
            <w:div w:id="173230074">
              <w:marLeft w:val="0"/>
              <w:marRight w:val="0"/>
              <w:marTop w:val="0"/>
              <w:marBottom w:val="0"/>
              <w:divBdr>
                <w:top w:val="single" w:sz="2" w:space="0" w:color="D9D9E3"/>
                <w:left w:val="single" w:sz="2" w:space="0" w:color="D9D9E3"/>
                <w:bottom w:val="single" w:sz="2" w:space="0" w:color="D9D9E3"/>
                <w:right w:val="single" w:sz="2" w:space="0" w:color="D9D9E3"/>
              </w:divBdr>
              <w:divsChild>
                <w:div w:id="1907958013">
                  <w:marLeft w:val="0"/>
                  <w:marRight w:val="0"/>
                  <w:marTop w:val="0"/>
                  <w:marBottom w:val="0"/>
                  <w:divBdr>
                    <w:top w:val="single" w:sz="2" w:space="0" w:color="D9D9E3"/>
                    <w:left w:val="single" w:sz="2" w:space="0" w:color="D9D9E3"/>
                    <w:bottom w:val="single" w:sz="2" w:space="0" w:color="D9D9E3"/>
                    <w:right w:val="single" w:sz="2" w:space="0" w:color="D9D9E3"/>
                  </w:divBdr>
                  <w:divsChild>
                    <w:div w:id="1739858516">
                      <w:marLeft w:val="0"/>
                      <w:marRight w:val="0"/>
                      <w:marTop w:val="0"/>
                      <w:marBottom w:val="0"/>
                      <w:divBdr>
                        <w:top w:val="single" w:sz="2" w:space="0" w:color="D9D9E3"/>
                        <w:left w:val="single" w:sz="2" w:space="0" w:color="D9D9E3"/>
                        <w:bottom w:val="single" w:sz="2" w:space="0" w:color="D9D9E3"/>
                        <w:right w:val="single" w:sz="2" w:space="0" w:color="D9D9E3"/>
                      </w:divBdr>
                      <w:divsChild>
                        <w:div w:id="1374575168">
                          <w:marLeft w:val="0"/>
                          <w:marRight w:val="0"/>
                          <w:marTop w:val="0"/>
                          <w:marBottom w:val="0"/>
                          <w:divBdr>
                            <w:top w:val="single" w:sz="2" w:space="0" w:color="D9D9E3"/>
                            <w:left w:val="single" w:sz="2" w:space="0" w:color="D9D9E3"/>
                            <w:bottom w:val="single" w:sz="2" w:space="0" w:color="D9D9E3"/>
                            <w:right w:val="single" w:sz="2" w:space="0" w:color="D9D9E3"/>
                          </w:divBdr>
                          <w:divsChild>
                            <w:div w:id="1276474949">
                              <w:marLeft w:val="0"/>
                              <w:marRight w:val="0"/>
                              <w:marTop w:val="100"/>
                              <w:marBottom w:val="100"/>
                              <w:divBdr>
                                <w:top w:val="single" w:sz="2" w:space="0" w:color="D9D9E3"/>
                                <w:left w:val="single" w:sz="2" w:space="0" w:color="D9D9E3"/>
                                <w:bottom w:val="single" w:sz="2" w:space="0" w:color="D9D9E3"/>
                                <w:right w:val="single" w:sz="2" w:space="0" w:color="D9D9E3"/>
                              </w:divBdr>
                              <w:divsChild>
                                <w:div w:id="778914640">
                                  <w:marLeft w:val="0"/>
                                  <w:marRight w:val="0"/>
                                  <w:marTop w:val="0"/>
                                  <w:marBottom w:val="0"/>
                                  <w:divBdr>
                                    <w:top w:val="single" w:sz="2" w:space="0" w:color="D9D9E3"/>
                                    <w:left w:val="single" w:sz="2" w:space="0" w:color="D9D9E3"/>
                                    <w:bottom w:val="single" w:sz="2" w:space="0" w:color="D9D9E3"/>
                                    <w:right w:val="single" w:sz="2" w:space="0" w:color="D9D9E3"/>
                                  </w:divBdr>
                                  <w:divsChild>
                                    <w:div w:id="1051153628">
                                      <w:marLeft w:val="0"/>
                                      <w:marRight w:val="0"/>
                                      <w:marTop w:val="0"/>
                                      <w:marBottom w:val="0"/>
                                      <w:divBdr>
                                        <w:top w:val="single" w:sz="2" w:space="0" w:color="D9D9E3"/>
                                        <w:left w:val="single" w:sz="2" w:space="0" w:color="D9D9E3"/>
                                        <w:bottom w:val="single" w:sz="2" w:space="0" w:color="D9D9E3"/>
                                        <w:right w:val="single" w:sz="2" w:space="0" w:color="D9D9E3"/>
                                      </w:divBdr>
                                      <w:divsChild>
                                        <w:div w:id="1702197808">
                                          <w:marLeft w:val="0"/>
                                          <w:marRight w:val="0"/>
                                          <w:marTop w:val="0"/>
                                          <w:marBottom w:val="0"/>
                                          <w:divBdr>
                                            <w:top w:val="single" w:sz="2" w:space="0" w:color="D9D9E3"/>
                                            <w:left w:val="single" w:sz="2" w:space="0" w:color="D9D9E3"/>
                                            <w:bottom w:val="single" w:sz="2" w:space="0" w:color="D9D9E3"/>
                                            <w:right w:val="single" w:sz="2" w:space="0" w:color="D9D9E3"/>
                                          </w:divBdr>
                                          <w:divsChild>
                                            <w:div w:id="935867375">
                                              <w:marLeft w:val="0"/>
                                              <w:marRight w:val="0"/>
                                              <w:marTop w:val="0"/>
                                              <w:marBottom w:val="0"/>
                                              <w:divBdr>
                                                <w:top w:val="single" w:sz="2" w:space="0" w:color="D9D9E3"/>
                                                <w:left w:val="single" w:sz="2" w:space="0" w:color="D9D9E3"/>
                                                <w:bottom w:val="single" w:sz="2" w:space="0" w:color="D9D9E3"/>
                                                <w:right w:val="single" w:sz="2" w:space="0" w:color="D9D9E3"/>
                                              </w:divBdr>
                                              <w:divsChild>
                                                <w:div w:id="1207260985">
                                                  <w:marLeft w:val="0"/>
                                                  <w:marRight w:val="0"/>
                                                  <w:marTop w:val="0"/>
                                                  <w:marBottom w:val="0"/>
                                                  <w:divBdr>
                                                    <w:top w:val="single" w:sz="2" w:space="0" w:color="D9D9E3"/>
                                                    <w:left w:val="single" w:sz="2" w:space="0" w:color="D9D9E3"/>
                                                    <w:bottom w:val="single" w:sz="2" w:space="0" w:color="D9D9E3"/>
                                                    <w:right w:val="single" w:sz="2" w:space="0" w:color="D9D9E3"/>
                                                  </w:divBdr>
                                                  <w:divsChild>
                                                    <w:div w:id="550700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9600867">
          <w:marLeft w:val="0"/>
          <w:marRight w:val="0"/>
          <w:marTop w:val="0"/>
          <w:marBottom w:val="0"/>
          <w:divBdr>
            <w:top w:val="none" w:sz="0" w:space="0" w:color="auto"/>
            <w:left w:val="none" w:sz="0" w:space="0" w:color="auto"/>
            <w:bottom w:val="none" w:sz="0" w:space="0" w:color="auto"/>
            <w:right w:val="none" w:sz="0" w:space="0" w:color="auto"/>
          </w:divBdr>
        </w:div>
      </w:divsChild>
    </w:div>
    <w:div w:id="1114246133">
      <w:bodyDiv w:val="1"/>
      <w:marLeft w:val="0"/>
      <w:marRight w:val="0"/>
      <w:marTop w:val="0"/>
      <w:marBottom w:val="0"/>
      <w:divBdr>
        <w:top w:val="none" w:sz="0" w:space="0" w:color="auto"/>
        <w:left w:val="none" w:sz="0" w:space="0" w:color="auto"/>
        <w:bottom w:val="none" w:sz="0" w:space="0" w:color="auto"/>
        <w:right w:val="none" w:sz="0" w:space="0" w:color="auto"/>
      </w:divBdr>
    </w:div>
    <w:div w:id="1184251614">
      <w:bodyDiv w:val="1"/>
      <w:marLeft w:val="0"/>
      <w:marRight w:val="0"/>
      <w:marTop w:val="0"/>
      <w:marBottom w:val="0"/>
      <w:divBdr>
        <w:top w:val="none" w:sz="0" w:space="0" w:color="auto"/>
        <w:left w:val="none" w:sz="0" w:space="0" w:color="auto"/>
        <w:bottom w:val="none" w:sz="0" w:space="0" w:color="auto"/>
        <w:right w:val="none" w:sz="0" w:space="0" w:color="auto"/>
      </w:divBdr>
      <w:divsChild>
        <w:div w:id="908658698">
          <w:marLeft w:val="0"/>
          <w:marRight w:val="0"/>
          <w:marTop w:val="0"/>
          <w:marBottom w:val="0"/>
          <w:divBdr>
            <w:top w:val="single" w:sz="2" w:space="0" w:color="D9D9E3"/>
            <w:left w:val="single" w:sz="2" w:space="0" w:color="D9D9E3"/>
            <w:bottom w:val="single" w:sz="2" w:space="0" w:color="D9D9E3"/>
            <w:right w:val="single" w:sz="2" w:space="0" w:color="D9D9E3"/>
          </w:divBdr>
          <w:divsChild>
            <w:div w:id="436801875">
              <w:marLeft w:val="0"/>
              <w:marRight w:val="0"/>
              <w:marTop w:val="0"/>
              <w:marBottom w:val="0"/>
              <w:divBdr>
                <w:top w:val="single" w:sz="2" w:space="0" w:color="D9D9E3"/>
                <w:left w:val="single" w:sz="2" w:space="0" w:color="D9D9E3"/>
                <w:bottom w:val="single" w:sz="2" w:space="0" w:color="D9D9E3"/>
                <w:right w:val="single" w:sz="2" w:space="0" w:color="D9D9E3"/>
              </w:divBdr>
              <w:divsChild>
                <w:div w:id="648487025">
                  <w:marLeft w:val="0"/>
                  <w:marRight w:val="0"/>
                  <w:marTop w:val="0"/>
                  <w:marBottom w:val="0"/>
                  <w:divBdr>
                    <w:top w:val="single" w:sz="2" w:space="0" w:color="D9D9E3"/>
                    <w:left w:val="single" w:sz="2" w:space="0" w:color="D9D9E3"/>
                    <w:bottom w:val="single" w:sz="2" w:space="0" w:color="D9D9E3"/>
                    <w:right w:val="single" w:sz="2" w:space="0" w:color="D9D9E3"/>
                  </w:divBdr>
                  <w:divsChild>
                    <w:div w:id="1444350417">
                      <w:marLeft w:val="0"/>
                      <w:marRight w:val="0"/>
                      <w:marTop w:val="0"/>
                      <w:marBottom w:val="0"/>
                      <w:divBdr>
                        <w:top w:val="single" w:sz="2" w:space="0" w:color="D9D9E3"/>
                        <w:left w:val="single" w:sz="2" w:space="0" w:color="D9D9E3"/>
                        <w:bottom w:val="single" w:sz="2" w:space="0" w:color="D9D9E3"/>
                        <w:right w:val="single" w:sz="2" w:space="0" w:color="D9D9E3"/>
                      </w:divBdr>
                      <w:divsChild>
                        <w:div w:id="852186384">
                          <w:marLeft w:val="0"/>
                          <w:marRight w:val="0"/>
                          <w:marTop w:val="0"/>
                          <w:marBottom w:val="0"/>
                          <w:divBdr>
                            <w:top w:val="single" w:sz="2" w:space="0" w:color="D9D9E3"/>
                            <w:left w:val="single" w:sz="2" w:space="0" w:color="D9D9E3"/>
                            <w:bottom w:val="single" w:sz="2" w:space="0" w:color="D9D9E3"/>
                            <w:right w:val="single" w:sz="2" w:space="0" w:color="D9D9E3"/>
                          </w:divBdr>
                          <w:divsChild>
                            <w:div w:id="342362751">
                              <w:marLeft w:val="0"/>
                              <w:marRight w:val="0"/>
                              <w:marTop w:val="100"/>
                              <w:marBottom w:val="100"/>
                              <w:divBdr>
                                <w:top w:val="single" w:sz="2" w:space="0" w:color="D9D9E3"/>
                                <w:left w:val="single" w:sz="2" w:space="0" w:color="D9D9E3"/>
                                <w:bottom w:val="single" w:sz="2" w:space="0" w:color="D9D9E3"/>
                                <w:right w:val="single" w:sz="2" w:space="0" w:color="D9D9E3"/>
                              </w:divBdr>
                              <w:divsChild>
                                <w:div w:id="744037535">
                                  <w:marLeft w:val="0"/>
                                  <w:marRight w:val="0"/>
                                  <w:marTop w:val="0"/>
                                  <w:marBottom w:val="0"/>
                                  <w:divBdr>
                                    <w:top w:val="single" w:sz="2" w:space="0" w:color="D9D9E3"/>
                                    <w:left w:val="single" w:sz="2" w:space="0" w:color="D9D9E3"/>
                                    <w:bottom w:val="single" w:sz="2" w:space="0" w:color="D9D9E3"/>
                                    <w:right w:val="single" w:sz="2" w:space="0" w:color="D9D9E3"/>
                                  </w:divBdr>
                                  <w:divsChild>
                                    <w:div w:id="2066373346">
                                      <w:marLeft w:val="0"/>
                                      <w:marRight w:val="0"/>
                                      <w:marTop w:val="0"/>
                                      <w:marBottom w:val="0"/>
                                      <w:divBdr>
                                        <w:top w:val="single" w:sz="2" w:space="0" w:color="D9D9E3"/>
                                        <w:left w:val="single" w:sz="2" w:space="0" w:color="D9D9E3"/>
                                        <w:bottom w:val="single" w:sz="2" w:space="0" w:color="D9D9E3"/>
                                        <w:right w:val="single" w:sz="2" w:space="0" w:color="D9D9E3"/>
                                      </w:divBdr>
                                      <w:divsChild>
                                        <w:div w:id="552815714">
                                          <w:marLeft w:val="0"/>
                                          <w:marRight w:val="0"/>
                                          <w:marTop w:val="0"/>
                                          <w:marBottom w:val="0"/>
                                          <w:divBdr>
                                            <w:top w:val="single" w:sz="2" w:space="0" w:color="D9D9E3"/>
                                            <w:left w:val="single" w:sz="2" w:space="0" w:color="D9D9E3"/>
                                            <w:bottom w:val="single" w:sz="2" w:space="0" w:color="D9D9E3"/>
                                            <w:right w:val="single" w:sz="2" w:space="0" w:color="D9D9E3"/>
                                          </w:divBdr>
                                          <w:divsChild>
                                            <w:div w:id="1261571003">
                                              <w:marLeft w:val="0"/>
                                              <w:marRight w:val="0"/>
                                              <w:marTop w:val="0"/>
                                              <w:marBottom w:val="0"/>
                                              <w:divBdr>
                                                <w:top w:val="single" w:sz="2" w:space="0" w:color="D9D9E3"/>
                                                <w:left w:val="single" w:sz="2" w:space="0" w:color="D9D9E3"/>
                                                <w:bottom w:val="single" w:sz="2" w:space="0" w:color="D9D9E3"/>
                                                <w:right w:val="single" w:sz="2" w:space="0" w:color="D9D9E3"/>
                                              </w:divBdr>
                                              <w:divsChild>
                                                <w:div w:id="368918007">
                                                  <w:marLeft w:val="0"/>
                                                  <w:marRight w:val="0"/>
                                                  <w:marTop w:val="0"/>
                                                  <w:marBottom w:val="0"/>
                                                  <w:divBdr>
                                                    <w:top w:val="single" w:sz="2" w:space="0" w:color="D9D9E3"/>
                                                    <w:left w:val="single" w:sz="2" w:space="0" w:color="D9D9E3"/>
                                                    <w:bottom w:val="single" w:sz="2" w:space="0" w:color="D9D9E3"/>
                                                    <w:right w:val="single" w:sz="2" w:space="0" w:color="D9D9E3"/>
                                                  </w:divBdr>
                                                  <w:divsChild>
                                                    <w:div w:id="1984506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2420272">
          <w:marLeft w:val="0"/>
          <w:marRight w:val="0"/>
          <w:marTop w:val="0"/>
          <w:marBottom w:val="0"/>
          <w:divBdr>
            <w:top w:val="none" w:sz="0" w:space="0" w:color="auto"/>
            <w:left w:val="none" w:sz="0" w:space="0" w:color="auto"/>
            <w:bottom w:val="none" w:sz="0" w:space="0" w:color="auto"/>
            <w:right w:val="none" w:sz="0" w:space="0" w:color="auto"/>
          </w:divBdr>
        </w:div>
      </w:divsChild>
    </w:div>
    <w:div w:id="1223835941">
      <w:bodyDiv w:val="1"/>
      <w:marLeft w:val="0"/>
      <w:marRight w:val="0"/>
      <w:marTop w:val="0"/>
      <w:marBottom w:val="0"/>
      <w:divBdr>
        <w:top w:val="none" w:sz="0" w:space="0" w:color="auto"/>
        <w:left w:val="none" w:sz="0" w:space="0" w:color="auto"/>
        <w:bottom w:val="none" w:sz="0" w:space="0" w:color="auto"/>
        <w:right w:val="none" w:sz="0" w:space="0" w:color="auto"/>
      </w:divBdr>
    </w:div>
    <w:div w:id="1233394374">
      <w:bodyDiv w:val="1"/>
      <w:marLeft w:val="0"/>
      <w:marRight w:val="0"/>
      <w:marTop w:val="0"/>
      <w:marBottom w:val="0"/>
      <w:divBdr>
        <w:top w:val="none" w:sz="0" w:space="0" w:color="auto"/>
        <w:left w:val="none" w:sz="0" w:space="0" w:color="auto"/>
        <w:bottom w:val="none" w:sz="0" w:space="0" w:color="auto"/>
        <w:right w:val="none" w:sz="0" w:space="0" w:color="auto"/>
      </w:divBdr>
      <w:divsChild>
        <w:div w:id="1578593115">
          <w:marLeft w:val="0"/>
          <w:marRight w:val="0"/>
          <w:marTop w:val="0"/>
          <w:marBottom w:val="0"/>
          <w:divBdr>
            <w:top w:val="single" w:sz="2" w:space="0" w:color="D9D9E3"/>
            <w:left w:val="single" w:sz="2" w:space="0" w:color="D9D9E3"/>
            <w:bottom w:val="single" w:sz="2" w:space="0" w:color="D9D9E3"/>
            <w:right w:val="single" w:sz="2" w:space="0" w:color="D9D9E3"/>
          </w:divBdr>
          <w:divsChild>
            <w:div w:id="179588808">
              <w:marLeft w:val="0"/>
              <w:marRight w:val="0"/>
              <w:marTop w:val="0"/>
              <w:marBottom w:val="0"/>
              <w:divBdr>
                <w:top w:val="single" w:sz="2" w:space="0" w:color="D9D9E3"/>
                <w:left w:val="single" w:sz="2" w:space="0" w:color="D9D9E3"/>
                <w:bottom w:val="single" w:sz="2" w:space="0" w:color="D9D9E3"/>
                <w:right w:val="single" w:sz="2" w:space="0" w:color="D9D9E3"/>
              </w:divBdr>
              <w:divsChild>
                <w:div w:id="507987042">
                  <w:marLeft w:val="0"/>
                  <w:marRight w:val="0"/>
                  <w:marTop w:val="0"/>
                  <w:marBottom w:val="0"/>
                  <w:divBdr>
                    <w:top w:val="single" w:sz="2" w:space="0" w:color="D9D9E3"/>
                    <w:left w:val="single" w:sz="2" w:space="0" w:color="D9D9E3"/>
                    <w:bottom w:val="single" w:sz="2" w:space="0" w:color="D9D9E3"/>
                    <w:right w:val="single" w:sz="2" w:space="0" w:color="D9D9E3"/>
                  </w:divBdr>
                  <w:divsChild>
                    <w:div w:id="1319962261">
                      <w:marLeft w:val="0"/>
                      <w:marRight w:val="0"/>
                      <w:marTop w:val="0"/>
                      <w:marBottom w:val="0"/>
                      <w:divBdr>
                        <w:top w:val="single" w:sz="2" w:space="0" w:color="D9D9E3"/>
                        <w:left w:val="single" w:sz="2" w:space="0" w:color="D9D9E3"/>
                        <w:bottom w:val="single" w:sz="2" w:space="0" w:color="D9D9E3"/>
                        <w:right w:val="single" w:sz="2" w:space="0" w:color="D9D9E3"/>
                      </w:divBdr>
                      <w:divsChild>
                        <w:div w:id="1224368227">
                          <w:marLeft w:val="0"/>
                          <w:marRight w:val="0"/>
                          <w:marTop w:val="0"/>
                          <w:marBottom w:val="0"/>
                          <w:divBdr>
                            <w:top w:val="single" w:sz="2" w:space="0" w:color="D9D9E3"/>
                            <w:left w:val="single" w:sz="2" w:space="0" w:color="D9D9E3"/>
                            <w:bottom w:val="single" w:sz="2" w:space="0" w:color="D9D9E3"/>
                            <w:right w:val="single" w:sz="2" w:space="0" w:color="D9D9E3"/>
                          </w:divBdr>
                          <w:divsChild>
                            <w:div w:id="5642490">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300395">
                                  <w:marLeft w:val="0"/>
                                  <w:marRight w:val="0"/>
                                  <w:marTop w:val="0"/>
                                  <w:marBottom w:val="0"/>
                                  <w:divBdr>
                                    <w:top w:val="single" w:sz="2" w:space="0" w:color="D9D9E3"/>
                                    <w:left w:val="single" w:sz="2" w:space="0" w:color="D9D9E3"/>
                                    <w:bottom w:val="single" w:sz="2" w:space="0" w:color="D9D9E3"/>
                                    <w:right w:val="single" w:sz="2" w:space="0" w:color="D9D9E3"/>
                                  </w:divBdr>
                                  <w:divsChild>
                                    <w:div w:id="1674064755">
                                      <w:marLeft w:val="0"/>
                                      <w:marRight w:val="0"/>
                                      <w:marTop w:val="0"/>
                                      <w:marBottom w:val="0"/>
                                      <w:divBdr>
                                        <w:top w:val="single" w:sz="2" w:space="0" w:color="D9D9E3"/>
                                        <w:left w:val="single" w:sz="2" w:space="0" w:color="D9D9E3"/>
                                        <w:bottom w:val="single" w:sz="2" w:space="0" w:color="D9D9E3"/>
                                        <w:right w:val="single" w:sz="2" w:space="0" w:color="D9D9E3"/>
                                      </w:divBdr>
                                      <w:divsChild>
                                        <w:div w:id="2043361213">
                                          <w:marLeft w:val="0"/>
                                          <w:marRight w:val="0"/>
                                          <w:marTop w:val="0"/>
                                          <w:marBottom w:val="0"/>
                                          <w:divBdr>
                                            <w:top w:val="single" w:sz="2" w:space="0" w:color="D9D9E3"/>
                                            <w:left w:val="single" w:sz="2" w:space="0" w:color="D9D9E3"/>
                                            <w:bottom w:val="single" w:sz="2" w:space="0" w:color="D9D9E3"/>
                                            <w:right w:val="single" w:sz="2" w:space="0" w:color="D9D9E3"/>
                                          </w:divBdr>
                                          <w:divsChild>
                                            <w:div w:id="485169480">
                                              <w:marLeft w:val="0"/>
                                              <w:marRight w:val="0"/>
                                              <w:marTop w:val="0"/>
                                              <w:marBottom w:val="0"/>
                                              <w:divBdr>
                                                <w:top w:val="single" w:sz="2" w:space="0" w:color="D9D9E3"/>
                                                <w:left w:val="single" w:sz="2" w:space="0" w:color="D9D9E3"/>
                                                <w:bottom w:val="single" w:sz="2" w:space="0" w:color="D9D9E3"/>
                                                <w:right w:val="single" w:sz="2" w:space="0" w:color="D9D9E3"/>
                                              </w:divBdr>
                                              <w:divsChild>
                                                <w:div w:id="368649109">
                                                  <w:marLeft w:val="0"/>
                                                  <w:marRight w:val="0"/>
                                                  <w:marTop w:val="0"/>
                                                  <w:marBottom w:val="0"/>
                                                  <w:divBdr>
                                                    <w:top w:val="single" w:sz="2" w:space="0" w:color="D9D9E3"/>
                                                    <w:left w:val="single" w:sz="2" w:space="0" w:color="D9D9E3"/>
                                                    <w:bottom w:val="single" w:sz="2" w:space="0" w:color="D9D9E3"/>
                                                    <w:right w:val="single" w:sz="2" w:space="0" w:color="D9D9E3"/>
                                                  </w:divBdr>
                                                  <w:divsChild>
                                                    <w:div w:id="948977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39358929">
          <w:marLeft w:val="0"/>
          <w:marRight w:val="0"/>
          <w:marTop w:val="0"/>
          <w:marBottom w:val="0"/>
          <w:divBdr>
            <w:top w:val="none" w:sz="0" w:space="0" w:color="auto"/>
            <w:left w:val="none" w:sz="0" w:space="0" w:color="auto"/>
            <w:bottom w:val="none" w:sz="0" w:space="0" w:color="auto"/>
            <w:right w:val="none" w:sz="0" w:space="0" w:color="auto"/>
          </w:divBdr>
        </w:div>
      </w:divsChild>
    </w:div>
    <w:div w:id="2027322385">
      <w:bodyDiv w:val="1"/>
      <w:marLeft w:val="0"/>
      <w:marRight w:val="0"/>
      <w:marTop w:val="0"/>
      <w:marBottom w:val="0"/>
      <w:divBdr>
        <w:top w:val="none" w:sz="0" w:space="0" w:color="auto"/>
        <w:left w:val="none" w:sz="0" w:space="0" w:color="auto"/>
        <w:bottom w:val="none" w:sz="0" w:space="0" w:color="auto"/>
        <w:right w:val="none" w:sz="0" w:space="0" w:color="auto"/>
      </w:divBdr>
      <w:divsChild>
        <w:div w:id="2020421904">
          <w:marLeft w:val="0"/>
          <w:marRight w:val="0"/>
          <w:marTop w:val="0"/>
          <w:marBottom w:val="0"/>
          <w:divBdr>
            <w:top w:val="single" w:sz="2" w:space="0" w:color="D9D9E3"/>
            <w:left w:val="single" w:sz="2" w:space="0" w:color="D9D9E3"/>
            <w:bottom w:val="single" w:sz="2" w:space="0" w:color="D9D9E3"/>
            <w:right w:val="single" w:sz="2" w:space="0" w:color="D9D9E3"/>
          </w:divBdr>
          <w:divsChild>
            <w:div w:id="1083836867">
              <w:marLeft w:val="0"/>
              <w:marRight w:val="0"/>
              <w:marTop w:val="0"/>
              <w:marBottom w:val="0"/>
              <w:divBdr>
                <w:top w:val="single" w:sz="2" w:space="0" w:color="D9D9E3"/>
                <w:left w:val="single" w:sz="2" w:space="0" w:color="D9D9E3"/>
                <w:bottom w:val="single" w:sz="2" w:space="0" w:color="D9D9E3"/>
                <w:right w:val="single" w:sz="2" w:space="0" w:color="D9D9E3"/>
              </w:divBdr>
              <w:divsChild>
                <w:div w:id="1373924661">
                  <w:marLeft w:val="0"/>
                  <w:marRight w:val="0"/>
                  <w:marTop w:val="0"/>
                  <w:marBottom w:val="0"/>
                  <w:divBdr>
                    <w:top w:val="single" w:sz="2" w:space="0" w:color="D9D9E3"/>
                    <w:left w:val="single" w:sz="2" w:space="0" w:color="D9D9E3"/>
                    <w:bottom w:val="single" w:sz="2" w:space="0" w:color="D9D9E3"/>
                    <w:right w:val="single" w:sz="2" w:space="0" w:color="D9D9E3"/>
                  </w:divBdr>
                  <w:divsChild>
                    <w:div w:id="30224930">
                      <w:marLeft w:val="0"/>
                      <w:marRight w:val="0"/>
                      <w:marTop w:val="0"/>
                      <w:marBottom w:val="0"/>
                      <w:divBdr>
                        <w:top w:val="single" w:sz="2" w:space="0" w:color="D9D9E3"/>
                        <w:left w:val="single" w:sz="2" w:space="0" w:color="D9D9E3"/>
                        <w:bottom w:val="single" w:sz="2" w:space="0" w:color="D9D9E3"/>
                        <w:right w:val="single" w:sz="2" w:space="0" w:color="D9D9E3"/>
                      </w:divBdr>
                      <w:divsChild>
                        <w:div w:id="111560068">
                          <w:marLeft w:val="0"/>
                          <w:marRight w:val="0"/>
                          <w:marTop w:val="0"/>
                          <w:marBottom w:val="0"/>
                          <w:divBdr>
                            <w:top w:val="single" w:sz="2" w:space="0" w:color="D9D9E3"/>
                            <w:left w:val="single" w:sz="2" w:space="0" w:color="D9D9E3"/>
                            <w:bottom w:val="single" w:sz="2" w:space="0" w:color="D9D9E3"/>
                            <w:right w:val="single" w:sz="2" w:space="0" w:color="D9D9E3"/>
                          </w:divBdr>
                          <w:divsChild>
                            <w:div w:id="1004429756">
                              <w:marLeft w:val="0"/>
                              <w:marRight w:val="0"/>
                              <w:marTop w:val="100"/>
                              <w:marBottom w:val="100"/>
                              <w:divBdr>
                                <w:top w:val="single" w:sz="2" w:space="0" w:color="D9D9E3"/>
                                <w:left w:val="single" w:sz="2" w:space="0" w:color="D9D9E3"/>
                                <w:bottom w:val="single" w:sz="2" w:space="0" w:color="D9D9E3"/>
                                <w:right w:val="single" w:sz="2" w:space="0" w:color="D9D9E3"/>
                              </w:divBdr>
                              <w:divsChild>
                                <w:div w:id="434402874">
                                  <w:marLeft w:val="0"/>
                                  <w:marRight w:val="0"/>
                                  <w:marTop w:val="0"/>
                                  <w:marBottom w:val="0"/>
                                  <w:divBdr>
                                    <w:top w:val="single" w:sz="2" w:space="0" w:color="D9D9E3"/>
                                    <w:left w:val="single" w:sz="2" w:space="0" w:color="D9D9E3"/>
                                    <w:bottom w:val="single" w:sz="2" w:space="0" w:color="D9D9E3"/>
                                    <w:right w:val="single" w:sz="2" w:space="0" w:color="D9D9E3"/>
                                  </w:divBdr>
                                  <w:divsChild>
                                    <w:div w:id="1212041372">
                                      <w:marLeft w:val="0"/>
                                      <w:marRight w:val="0"/>
                                      <w:marTop w:val="0"/>
                                      <w:marBottom w:val="0"/>
                                      <w:divBdr>
                                        <w:top w:val="single" w:sz="2" w:space="0" w:color="D9D9E3"/>
                                        <w:left w:val="single" w:sz="2" w:space="0" w:color="D9D9E3"/>
                                        <w:bottom w:val="single" w:sz="2" w:space="0" w:color="D9D9E3"/>
                                        <w:right w:val="single" w:sz="2" w:space="0" w:color="D9D9E3"/>
                                      </w:divBdr>
                                      <w:divsChild>
                                        <w:div w:id="2002544299">
                                          <w:marLeft w:val="0"/>
                                          <w:marRight w:val="0"/>
                                          <w:marTop w:val="0"/>
                                          <w:marBottom w:val="0"/>
                                          <w:divBdr>
                                            <w:top w:val="single" w:sz="2" w:space="0" w:color="D9D9E3"/>
                                            <w:left w:val="single" w:sz="2" w:space="0" w:color="D9D9E3"/>
                                            <w:bottom w:val="single" w:sz="2" w:space="0" w:color="D9D9E3"/>
                                            <w:right w:val="single" w:sz="2" w:space="0" w:color="D9D9E3"/>
                                          </w:divBdr>
                                          <w:divsChild>
                                            <w:div w:id="1542014904">
                                              <w:marLeft w:val="0"/>
                                              <w:marRight w:val="0"/>
                                              <w:marTop w:val="0"/>
                                              <w:marBottom w:val="0"/>
                                              <w:divBdr>
                                                <w:top w:val="single" w:sz="2" w:space="0" w:color="D9D9E3"/>
                                                <w:left w:val="single" w:sz="2" w:space="0" w:color="D9D9E3"/>
                                                <w:bottom w:val="single" w:sz="2" w:space="0" w:color="D9D9E3"/>
                                                <w:right w:val="single" w:sz="2" w:space="0" w:color="D9D9E3"/>
                                              </w:divBdr>
                                              <w:divsChild>
                                                <w:div w:id="2039964955">
                                                  <w:marLeft w:val="0"/>
                                                  <w:marRight w:val="0"/>
                                                  <w:marTop w:val="0"/>
                                                  <w:marBottom w:val="0"/>
                                                  <w:divBdr>
                                                    <w:top w:val="single" w:sz="2" w:space="0" w:color="D9D9E3"/>
                                                    <w:left w:val="single" w:sz="2" w:space="0" w:color="D9D9E3"/>
                                                    <w:bottom w:val="single" w:sz="2" w:space="0" w:color="D9D9E3"/>
                                                    <w:right w:val="single" w:sz="2" w:space="0" w:color="D9D9E3"/>
                                                  </w:divBdr>
                                                  <w:divsChild>
                                                    <w:div w:id="710349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53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14615705/" TargetMode="External"/><Relationship Id="rId18" Type="http://schemas.openxmlformats.org/officeDocument/2006/relationships/hyperlink" Target="https://www.autism.org.uk/advice-and-guidance/what-is-autism/autistic-women-and-girls" TargetMode="External"/><Relationship Id="rId26" Type="http://schemas.openxmlformats.org/officeDocument/2006/relationships/hyperlink" Target="https://www.nice.org.uk/guidance/cg170/chapter/Recommendations" TargetMode="External"/><Relationship Id="rId21" Type="http://schemas.openxmlformats.org/officeDocument/2006/relationships/hyperlink" Target="https://www.nhs.uk/mental-health/conditions/schizophrenia/diagnosis/" TargetMode="External"/><Relationship Id="rId34" Type="http://schemas.openxmlformats.org/officeDocument/2006/relationships/hyperlink" Target="https://www.monsenso.com/uk-national-schizophrenia-awareness-day-2022-a-mental-illness-in-need-of-destigmatization/" TargetMode="External"/><Relationship Id="rId7" Type="http://schemas.openxmlformats.org/officeDocument/2006/relationships/footnotes" Target="footnotes.xml"/><Relationship Id="rId12" Type="http://schemas.openxmlformats.org/officeDocument/2006/relationships/hyperlink" Target="https://www.aafp.org/pubs/afp/issues/2003/0101/p135.html" TargetMode="External"/><Relationship Id="rId17" Type="http://schemas.openxmlformats.org/officeDocument/2006/relationships/hyperlink" Target="https://www.ncbi.nlm.nih.gov/books/NBK441870/" TargetMode="External"/><Relationship Id="rId25" Type="http://schemas.openxmlformats.org/officeDocument/2006/relationships/hyperlink" Target="https://www.nhs.uk/mental-health/conditions/schizophrenia/treatment/" TargetMode="External"/><Relationship Id="rId33" Type="http://schemas.openxmlformats.org/officeDocument/2006/relationships/hyperlink" Target="https://www.who.int/news-room/fact-sheets/detail/schizophrenia" TargetMode="External"/><Relationship Id="rId2" Type="http://schemas.openxmlformats.org/officeDocument/2006/relationships/customXml" Target="../customXml/item2.xml"/><Relationship Id="rId16" Type="http://schemas.openxmlformats.org/officeDocument/2006/relationships/hyperlink" Target="https://mhfaengland.org/mhfa-centre/research-and-evaluation/mental-health-statistics/" TargetMode="External"/><Relationship Id="rId20" Type="http://schemas.openxmlformats.org/officeDocument/2006/relationships/hyperlink" Target="https://digital.nhs.uk/data-and-information/publications/statistical/autism-statistics/july-2021-to-june-2022" TargetMode="External"/><Relationship Id="rId29" Type="http://schemas.openxmlformats.org/officeDocument/2006/relationships/hyperlink" Target="https://www.who.int/news-room/fact-sheets/detail/anxiety-disord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oks.google.es/books?hl=en&amp;lr=&amp;id=RhCQDwAAQBAJ&amp;oi=fnd&amp;pg=PA315&amp;dq=etiology+of+autism+spectrum+disorder&amp;ots=gI2GW-8vf5&amp;sig=p_1_mZs5D-pQIRAX7otFg6wQM5M&amp;redir_esc=y" TargetMode="External"/><Relationship Id="rId24" Type="http://schemas.openxmlformats.org/officeDocument/2006/relationships/hyperlink" Target="https://www.nhs.uk/mental-health/conditions/generalised-anxiety-disorder/treatment/" TargetMode="External"/><Relationship Id="rId32" Type="http://schemas.openxmlformats.org/officeDocument/2006/relationships/hyperlink" Target="https://www.who.int/data/gho/data/themes/theme-details/GHO/mental-health"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entalhealth.org.uk/explore-mental-health/statistics/anxiety-statistics" TargetMode="External"/><Relationship Id="rId23" Type="http://schemas.openxmlformats.org/officeDocument/2006/relationships/hyperlink" Target="https://www.nhs.uk/conditions/autism/signs/children/" TargetMode="External"/><Relationship Id="rId28" Type="http://schemas.openxmlformats.org/officeDocument/2006/relationships/hyperlink" Target="https://www.nice.org.uk/guidance/cg178/chapter/Recommendations" TargetMode="External"/><Relationship Id="rId36" Type="http://schemas.openxmlformats.org/officeDocument/2006/relationships/fontTable" Target="fontTable.xml"/><Relationship Id="rId10" Type="http://schemas.openxmlformats.org/officeDocument/2006/relationships/hyperlink" Target="https://childlawadvice.org.uk/information-pages/special-educational-needs/" TargetMode="External"/><Relationship Id="rId19" Type="http://schemas.openxmlformats.org/officeDocument/2006/relationships/hyperlink" Target="https://www.nimh.nih.gov/health/statistics/schizophrenia" TargetMode="External"/><Relationship Id="rId31" Type="http://schemas.openxmlformats.org/officeDocument/2006/relationships/hyperlink" Target="https://icd.who.int/browse11/l-m/en" TargetMode="External"/><Relationship Id="rId4" Type="http://schemas.openxmlformats.org/officeDocument/2006/relationships/styles" Target="styles.xml"/><Relationship Id="rId9" Type="http://schemas.openxmlformats.org/officeDocument/2006/relationships/hyperlink" Target="https://www.cdc.gov/ncbddd/autism/treatment.html" TargetMode="External"/><Relationship Id="rId14" Type="http://schemas.openxmlformats.org/officeDocument/2006/relationships/hyperlink" Target="https://www.mja.com.au/system/files/issues/181_07_041004/jor10845_fm.pdf" TargetMode="External"/><Relationship Id="rId22" Type="http://schemas.openxmlformats.org/officeDocument/2006/relationships/hyperlink" Target="https://www.nhs.uk/conditions/autism/signs/adults/" TargetMode="External"/><Relationship Id="rId27" Type="http://schemas.openxmlformats.org/officeDocument/2006/relationships/hyperlink" Target="https://www.nice.org.uk/guidance/cg113/chapter/Recommendations" TargetMode="External"/><Relationship Id="rId30" Type="http://schemas.openxmlformats.org/officeDocument/2006/relationships/hyperlink" Target="https://www.who.int/news-room/fact-sheets/detail/autism-spectrum-disorders?gclid=Cj0KCQiA4Y-sBhC6ARIsAGXF1g62EevrQRTwgX2xyLKZT4ImpBqWNTeUAb2mImj0g1fiJQn5_ctpzfgaAsZtEALw_wcB"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COMPONENT -2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F1F108-61CC-4321-A3EA-4CC3E864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5428</Words>
  <Characters>30945</Characters>
  <Application>Microsoft Office Word</Application>
  <DocSecurity>0</DocSecurity>
  <Lines>257</Lines>
  <Paragraphs>72</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MENTAL DISORDERS &amp; PSYCHOPATHOLOGY</vt:lpstr>
      <vt:lpstr>INTRODUCTION </vt:lpstr>
      <vt:lpstr>GENERAL ANXIETY DISORDER</vt:lpstr>
      <vt:lpstr>    1.0 Definition:</vt:lpstr>
      <vt:lpstr>    1.1 Classification:</vt:lpstr>
      <vt:lpstr>    1.2 Data:</vt:lpstr>
      <vt:lpstr>    1.3 Aetiological factors of GAD:</vt:lpstr>
      <vt:lpstr>    1.4 Signs and Symptoms:</vt:lpstr>
      <vt:lpstr>    1.5 Diagnosis:</vt:lpstr>
      <vt:lpstr>    1.6 Current treatment:</vt:lpstr>
      <vt:lpstr>    1.7 Measurements of rehabilitation:</vt:lpstr>
      <vt:lpstr>    </vt:lpstr>
      <vt:lpstr>    1.8 Recommendations:</vt:lpstr>
      <vt:lpstr>    1.9 Principles of care:  </vt:lpstr>
      <vt:lpstr>SCHIZOPHRENIA </vt:lpstr>
      <vt:lpstr>    2.0 Definition:</vt:lpstr>
      <vt:lpstr>    2.1 Classification:</vt:lpstr>
      <vt:lpstr>    2.2 Data: </vt:lpstr>
      <vt:lpstr>    2.3 Aetiological factors of Schizophrenia:  </vt:lpstr>
      <vt:lpstr>    2.4 Signs/Symptoms:</vt:lpstr>
      <vt:lpstr>    2.5 Diagnosis: </vt:lpstr>
      <vt:lpstr>    2.6 Current treatment: </vt:lpstr>
      <vt:lpstr>    2.7 Measurements of rehabilitation:</vt:lpstr>
      <vt:lpstr>    2.8 Recommendations: </vt:lpstr>
      <vt:lpstr>    2.9 Principles of care: </vt:lpstr>
      <vt:lpstr>AUTISM SPECTRUM DISORDER</vt:lpstr>
      <vt:lpstr>    3.0 Definition:</vt:lpstr>
      <vt:lpstr>    3.1 Classification:</vt:lpstr>
      <vt:lpstr>    3.2 Data: </vt:lpstr>
      <vt:lpstr>    Aetiological factors of autism spectrum disorder</vt:lpstr>
      <vt:lpstr>    </vt:lpstr>
      <vt:lpstr>REFERENCES</vt:lpstr>
      <vt:lpstr/>
    </vt:vector>
  </TitlesOfParts>
  <Company/>
  <LinksUpToDate>false</LinksUpToDate>
  <CharactersWithSpaces>36301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&amp; PSYCHOPATHOLOGY</dc:title>
  <dc:subject>WRITTEN ASSIGNMENT (ANXIETY, SCHIZOPHRENIA &amp; AUTISM DISORDERS)</dc:subject>
  <dc:creator>Patricia Marín</dc:creator>
  <cp:keywords/>
  <dc:description/>
  <cp:lastModifiedBy>Patricia Marín</cp:lastModifiedBy>
  <cp:revision>35</cp:revision>
  <dcterms:created xsi:type="dcterms:W3CDTF">2023-12-31T13:58:00Z</dcterms:created>
  <dcterms:modified xsi:type="dcterms:W3CDTF">2024-01-02T11:19:00Z</dcterms:modified>
</cp:coreProperties>
</file>