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76DA" w:rsidRDefault="00593C31" w:rsidP="00653C5F">
      <w:pPr>
        <w:spacing w:line="480" w:lineRule="auto"/>
        <w:jc w:val="center"/>
        <w:rPr>
          <w:u w:val="single"/>
        </w:rPr>
      </w:pPr>
      <w:r>
        <w:rPr>
          <w:u w:val="single"/>
        </w:rPr>
        <w:t xml:space="preserve">The Riots of 1910 – Why do we remember only </w:t>
      </w:r>
      <w:proofErr w:type="spellStart"/>
      <w:r>
        <w:rPr>
          <w:u w:val="single"/>
        </w:rPr>
        <w:t>Tonypandy</w:t>
      </w:r>
      <w:proofErr w:type="spellEnd"/>
    </w:p>
    <w:p w:rsidR="00593C31" w:rsidRDefault="00593C31" w:rsidP="00653C5F">
      <w:pPr>
        <w:spacing w:line="480" w:lineRule="auto"/>
        <w:jc w:val="center"/>
        <w:rPr>
          <w:u w:val="single"/>
        </w:rPr>
      </w:pPr>
    </w:p>
    <w:p w:rsidR="00593C31" w:rsidRDefault="00593C31" w:rsidP="00653C5F">
      <w:pPr>
        <w:spacing w:line="480" w:lineRule="auto"/>
        <w:jc w:val="center"/>
        <w:rPr>
          <w:u w:val="single"/>
        </w:rPr>
      </w:pPr>
    </w:p>
    <w:p w:rsidR="00593C31" w:rsidRDefault="00593C31" w:rsidP="00653C5F">
      <w:pPr>
        <w:spacing w:line="480" w:lineRule="auto"/>
        <w:jc w:val="center"/>
        <w:rPr>
          <w:u w:val="single"/>
        </w:rPr>
      </w:pPr>
    </w:p>
    <w:p w:rsidR="00E432D6" w:rsidRDefault="00593C31" w:rsidP="00653C5F">
      <w:pPr>
        <w:spacing w:line="480" w:lineRule="auto"/>
      </w:pPr>
      <w:r>
        <w:t xml:space="preserve">The events during the riots at </w:t>
      </w:r>
      <w:proofErr w:type="spellStart"/>
      <w:r>
        <w:t>Tonypany</w:t>
      </w:r>
      <w:proofErr w:type="spellEnd"/>
      <w:r>
        <w:t xml:space="preserve"> have become ingrained into the public memory of the people of south Wales. People today remember that Winston Churchill called in the army to deal with the poor, struggling miners who were bravely protesting over their poor working conditions and pay. Churchill’s cowardly act led to many of these brave men being hurt, and some of them to even be killed. This event has become a symbol of Welsh oppression, and a rallying story for Welsh nationalism. Highlighting an era that led to the rise of the working class man, and the devolved powers of the state. </w:t>
      </w:r>
      <w:r w:rsidR="00E432D6">
        <w:t xml:space="preserve">However, how much of this story is actually true? This essay will seek to tell the true story of what happened at </w:t>
      </w:r>
      <w:proofErr w:type="spellStart"/>
      <w:r w:rsidR="00E432D6">
        <w:t>Tonypandy</w:t>
      </w:r>
      <w:proofErr w:type="spellEnd"/>
      <w:r w:rsidR="00E432D6">
        <w:t xml:space="preserve">. The differences between actual events and fictional events will be discussed, with reasons put forward to explain why these differences have occurred. A comparison will also be made between </w:t>
      </w:r>
      <w:proofErr w:type="spellStart"/>
      <w:r w:rsidR="00E432D6">
        <w:t>Tonypandy</w:t>
      </w:r>
      <w:proofErr w:type="spellEnd"/>
      <w:r w:rsidR="00E432D6">
        <w:t xml:space="preserve"> and other notable (but not as infamous) riots in Wales, that may have affected the public perception of </w:t>
      </w:r>
      <w:proofErr w:type="spellStart"/>
      <w:r w:rsidR="00E432D6">
        <w:t>Tonypandy</w:t>
      </w:r>
      <w:proofErr w:type="spellEnd"/>
      <w:r w:rsidR="00E432D6">
        <w:t xml:space="preserve">. An examination of the political and cultural effects will also be made, allowing this work to properly ascertain the true influence of this riot. A wide range of primary and secondary sources will be used in order to properly tell this story. This work will also seek to explain why </w:t>
      </w:r>
      <w:proofErr w:type="spellStart"/>
      <w:r w:rsidR="00E432D6">
        <w:t>Tonypandy</w:t>
      </w:r>
      <w:proofErr w:type="spellEnd"/>
      <w:r w:rsidR="00E432D6">
        <w:t xml:space="preserve"> has become so famous an event, and what its importance is in Welsh history. </w:t>
      </w:r>
    </w:p>
    <w:p w:rsidR="008A5F66" w:rsidRDefault="004020EB" w:rsidP="00653C5F">
      <w:pPr>
        <w:spacing w:line="480" w:lineRule="auto"/>
      </w:pPr>
      <w:r>
        <w:t xml:space="preserve">The events of the </w:t>
      </w:r>
      <w:proofErr w:type="spellStart"/>
      <w:r>
        <w:t>Tonypandy</w:t>
      </w:r>
      <w:proofErr w:type="spellEnd"/>
      <w:r>
        <w:t xml:space="preserve"> riots took place over the 7</w:t>
      </w:r>
      <w:r w:rsidRPr="004020EB">
        <w:rPr>
          <w:vertAlign w:val="superscript"/>
        </w:rPr>
        <w:t>th</w:t>
      </w:r>
      <w:r>
        <w:t xml:space="preserve"> and 8</w:t>
      </w:r>
      <w:r w:rsidRPr="004020EB">
        <w:rPr>
          <w:vertAlign w:val="superscript"/>
        </w:rPr>
        <w:t>th</w:t>
      </w:r>
      <w:r>
        <w:t xml:space="preserve"> November 1910.</w:t>
      </w:r>
      <w:r w:rsidR="005D1D56">
        <w:rPr>
          <w:rStyle w:val="FootnoteReference"/>
        </w:rPr>
        <w:footnoteReference w:id="1"/>
      </w:r>
      <w:r>
        <w:t xml:space="preserve"> </w:t>
      </w:r>
      <w:r w:rsidR="00950A24">
        <w:t xml:space="preserve">The Naval Colliery Company made accusations against seventy of its workers that they were deliberately working slowly in order to limit production. This idea was obviously ludicrous as the workers were paid only by what they mined, not by the hour. The workers would have had no reason to ever </w:t>
      </w:r>
      <w:r w:rsidR="00950A24">
        <w:lastRenderedPageBreak/>
        <w:t xml:space="preserve">deliberately limit the production. Despite this counter argument being provided by the workers, the Naval Colliery Company made the decision to lock out the seventy workers plus another eight hundred and eighty who worked at the site. The loss of income and injustice of the decision led all the workers to go on strike. The situation was made even more volatile when the Naval Colliery Company decided to employ </w:t>
      </w:r>
      <w:proofErr w:type="spellStart"/>
      <w:r w:rsidR="00950A24">
        <w:t>strikebreakers</w:t>
      </w:r>
      <w:proofErr w:type="spellEnd"/>
      <w:r w:rsidR="00950A24">
        <w:t xml:space="preserve"> from a different area to continue production at the mine. This situation continued from the beginning of September right through until the start of November. </w:t>
      </w:r>
      <w:r w:rsidR="004D00D8">
        <w:t xml:space="preserve">It was at this point that the situation again escalated when the South Wales Miners’ Federation called for a strike, causing another twelve thousand mine workers to go on strike. It is at this point in the story that actual events begin to blur with the fictional events. </w:t>
      </w:r>
    </w:p>
    <w:p w:rsidR="008A5F66" w:rsidRDefault="008A5F66" w:rsidP="00653C5F">
      <w:pPr>
        <w:spacing w:line="480" w:lineRule="auto"/>
      </w:pPr>
      <w:r>
        <w:t xml:space="preserve">Knowing that they did not have enough police to control the situation, the local police force called for outside aid. Outside aid was provided, and this led to violent confrontations between the protesters and the police force. However, was this outside aid military or regular police? </w:t>
      </w:r>
    </w:p>
    <w:p w:rsidR="003E73A8" w:rsidRDefault="008A5F66" w:rsidP="00653C5F">
      <w:pPr>
        <w:spacing w:line="480" w:lineRule="auto"/>
      </w:pPr>
      <w:r>
        <w:t xml:space="preserve"> </w:t>
      </w:r>
      <w:r w:rsidR="005D1D56">
        <w:t xml:space="preserve">One of the key points that the public will always raise when talking about </w:t>
      </w:r>
      <w:proofErr w:type="spellStart"/>
      <w:r w:rsidR="005D1D56">
        <w:t>Tonypandy</w:t>
      </w:r>
      <w:proofErr w:type="spellEnd"/>
      <w:r w:rsidR="005D1D56">
        <w:t xml:space="preserve"> is that Churchill called in the troops against the miners. </w:t>
      </w:r>
      <w:r w:rsidR="009048BE">
        <w:t xml:space="preserve">However, it can be seen from primary evidence that this was not actually the case. In an article in </w:t>
      </w:r>
      <w:r w:rsidR="009048BE">
        <w:rPr>
          <w:i/>
        </w:rPr>
        <w:t xml:space="preserve">The Times </w:t>
      </w:r>
      <w:r w:rsidR="004C14C2">
        <w:t>on the 9</w:t>
      </w:r>
      <w:r w:rsidR="004C14C2" w:rsidRPr="004C14C2">
        <w:rPr>
          <w:vertAlign w:val="superscript"/>
        </w:rPr>
        <w:t>th</w:t>
      </w:r>
      <w:r w:rsidR="004C14C2">
        <w:t xml:space="preserve"> November 1910 </w:t>
      </w:r>
      <w:r w:rsidR="009048BE">
        <w:t>it is stated that ‘it appears, both cavalry and infantry were dispatched by train for South Wales, but were stopped in Swindon in consequence between a consultation with the Home Secretary’.</w:t>
      </w:r>
      <w:r w:rsidR="009048BE">
        <w:rPr>
          <w:rStyle w:val="FootnoteReference"/>
        </w:rPr>
        <w:footnoteReference w:id="2"/>
      </w:r>
      <w:r w:rsidR="009048BE">
        <w:t xml:space="preserve"> </w:t>
      </w:r>
      <w:r w:rsidR="004C14C2">
        <w:t xml:space="preserve">At the time Winston Churchill was serving in the government as Home Secretary, so it clearly shows that Churchill in fact prevented the use of troops against the miners of </w:t>
      </w:r>
      <w:proofErr w:type="spellStart"/>
      <w:r w:rsidR="004C14C2">
        <w:t>Tonypandy</w:t>
      </w:r>
      <w:proofErr w:type="spellEnd"/>
      <w:r w:rsidR="004C14C2">
        <w:t xml:space="preserve">. It is important to note that this article in </w:t>
      </w:r>
      <w:r w:rsidR="004C14C2">
        <w:rPr>
          <w:i/>
        </w:rPr>
        <w:t xml:space="preserve">The Times </w:t>
      </w:r>
      <w:r w:rsidR="004C14C2">
        <w:t>was not designed to defend Churchill,</w:t>
      </w:r>
      <w:r w:rsidR="00990445">
        <w:t xml:space="preserve"> as </w:t>
      </w:r>
      <w:r w:rsidR="00990445">
        <w:rPr>
          <w:i/>
        </w:rPr>
        <w:t xml:space="preserve">The Times </w:t>
      </w:r>
      <w:r w:rsidR="00990445">
        <w:t xml:space="preserve">was a conservative newspaper, it chose to instead </w:t>
      </w:r>
      <w:r w:rsidR="004C14C2">
        <w:t>to attack Churchill for being too weak in his handling of the miners.</w:t>
      </w:r>
      <w:r w:rsidR="004C14C2">
        <w:rPr>
          <w:rStyle w:val="FootnoteReference"/>
        </w:rPr>
        <w:footnoteReference w:id="3"/>
      </w:r>
      <w:r w:rsidR="00614ACA">
        <w:t xml:space="preserve"> The facts stated in this article were supported by another article in the </w:t>
      </w:r>
      <w:r w:rsidR="00614ACA">
        <w:rPr>
          <w:i/>
        </w:rPr>
        <w:t xml:space="preserve">Manchester Guardian </w:t>
      </w:r>
      <w:r w:rsidR="00614ACA">
        <w:t xml:space="preserve">the next day, </w:t>
      </w:r>
      <w:r w:rsidR="00990445">
        <w:t>which came out in support of Churchill and his decision to use police instead of the military.</w:t>
      </w:r>
      <w:r w:rsidR="00990445">
        <w:rPr>
          <w:rStyle w:val="FootnoteReference"/>
        </w:rPr>
        <w:footnoteReference w:id="4"/>
      </w:r>
      <w:r w:rsidR="00990445">
        <w:t xml:space="preserve"> </w:t>
      </w:r>
      <w:r w:rsidR="006B5339">
        <w:t xml:space="preserve">Further </w:t>
      </w:r>
      <w:r w:rsidR="006B5339">
        <w:lastRenderedPageBreak/>
        <w:t xml:space="preserve">evidence displaying Churchill’s thoughts on the matter can also be seen in the very orders he gave concerning these riots. Churchill stated that </w:t>
      </w:r>
      <w:r w:rsidR="0081702B">
        <w:t>“in no case should soldiers come into direct contact with rioters unless and until action had been taken by the police.”</w:t>
      </w:r>
      <w:r w:rsidR="0081702B">
        <w:rPr>
          <w:rStyle w:val="FootnoteReference"/>
        </w:rPr>
        <w:footnoteReference w:id="5"/>
      </w:r>
      <w:r w:rsidR="0081702B">
        <w:t xml:space="preserve"> Churchill obviously meant for the troops to be used as the very last resort. </w:t>
      </w:r>
      <w:r w:rsidR="009C76D8">
        <w:t xml:space="preserve">Churchill even made a statement to the king informing him of how he was using the police to control the riots and not the military, Churchill would never have lied to the </w:t>
      </w:r>
      <w:proofErr w:type="gramStart"/>
      <w:r w:rsidR="009C76D8">
        <w:t>king</w:t>
      </w:r>
      <w:proofErr w:type="gramEnd"/>
      <w:r w:rsidR="009C76D8">
        <w:t xml:space="preserve"> so this can be viewed with a great deal of accuracy.</w:t>
      </w:r>
      <w:r w:rsidR="009C76D8">
        <w:rPr>
          <w:rStyle w:val="FootnoteReference"/>
        </w:rPr>
        <w:footnoteReference w:id="6"/>
      </w:r>
    </w:p>
    <w:p w:rsidR="009E28E4" w:rsidRPr="009E28E4" w:rsidRDefault="009E28E4" w:rsidP="00653C5F">
      <w:pPr>
        <w:spacing w:line="480" w:lineRule="auto"/>
      </w:pPr>
      <w:r>
        <w:t xml:space="preserve">While there is plenty of evidence that displays Churchill’s reluctance to deploy the troops against the protesting miners, </w:t>
      </w:r>
      <w:r w:rsidR="00E40A62">
        <w:t xml:space="preserve">however, </w:t>
      </w:r>
      <w:r>
        <w:t xml:space="preserve">it cannot be doubted that troops were eventually deployed. In the book </w:t>
      </w:r>
      <w:r>
        <w:rPr>
          <w:i/>
        </w:rPr>
        <w:t xml:space="preserve">A History of Wales, </w:t>
      </w:r>
      <w:r>
        <w:t>author John Davies states that while no troops were deployed during the riots, they were used afterwards.</w:t>
      </w:r>
      <w:r>
        <w:rPr>
          <w:rStyle w:val="FootnoteReference"/>
        </w:rPr>
        <w:footnoteReference w:id="7"/>
      </w:r>
      <w:r>
        <w:t xml:space="preserve"> </w:t>
      </w:r>
      <w:r w:rsidR="00DF1BC7">
        <w:t>While Davies admits that the soldiers were ‘prudently deployed’, they did still get into some confrontation with protesters, giving some truth the statement that Churchill did send troops against the people.</w:t>
      </w:r>
      <w:r w:rsidR="00DF1BC7">
        <w:rPr>
          <w:rStyle w:val="FootnoteReference"/>
        </w:rPr>
        <w:footnoteReference w:id="8"/>
      </w:r>
      <w:r w:rsidR="00E40A62">
        <w:t xml:space="preserve"> During the riots themselves, Churchill sent in mounted police from the Metropolitan Police. The heavy handed tactics used by these officers and their batons could have easily contributed to the rumours that it was the military being used. During these riots more than sixty shops were attacked by the protesters, and one of the protesting miners was killed when his skull was fractured in confrontation with the police.</w:t>
      </w:r>
      <w:r w:rsidR="00E40A62">
        <w:rPr>
          <w:rStyle w:val="FootnoteReference"/>
        </w:rPr>
        <w:footnoteReference w:id="9"/>
      </w:r>
      <w:r w:rsidR="00A677E9">
        <w:t xml:space="preserve"> This widespread level of violence would certainly have alarmed those in power like Winston Churchill, and could to some degree justify his decision to eventually deploy a military force. </w:t>
      </w:r>
    </w:p>
    <w:p w:rsidR="00990445" w:rsidRDefault="008928FC" w:rsidP="00653C5F">
      <w:pPr>
        <w:spacing w:line="480" w:lineRule="auto"/>
      </w:pPr>
      <w:r>
        <w:t xml:space="preserve">It is with little doubt that </w:t>
      </w:r>
      <w:r w:rsidR="00990445">
        <w:t xml:space="preserve">Churchill was not guilty of the crimes he is accused of by the Welsh people. </w:t>
      </w:r>
      <w:r w:rsidR="00E40A62">
        <w:t>While</w:t>
      </w:r>
      <w:r w:rsidR="00A677E9">
        <w:t xml:space="preserve"> Churchill did eventually deploy troops, they were used sparingly and were not responsible for any deaths amongst the public.</w:t>
      </w:r>
      <w:r w:rsidR="00E40A62">
        <w:t xml:space="preserve"> </w:t>
      </w:r>
      <w:r w:rsidR="00485A7E">
        <w:t>Despite this evidence</w:t>
      </w:r>
      <w:r w:rsidR="00A677E9">
        <w:t>, the accusations against Churchill continued then and now to stand</w:t>
      </w:r>
      <w:r w:rsidR="00485A7E">
        <w:t xml:space="preserve">. The depth of feeling in Wales on these matters can be viewed in how the </w:t>
      </w:r>
      <w:r w:rsidR="00485A7E">
        <w:lastRenderedPageBreak/>
        <w:t xml:space="preserve">Liberal Party lost its hold on Wales to the Labour Party. Highlighting how this unrest could have caused a large political upheaval in Wales that is still felt today. </w:t>
      </w:r>
      <w:r w:rsidR="00EE7BFA">
        <w:t>The accusations against Churchill</w:t>
      </w:r>
      <w:r w:rsidR="00990445">
        <w:t xml:space="preserve"> conti</w:t>
      </w:r>
      <w:r w:rsidR="00EE7BFA">
        <w:t>nued to exist and plague him</w:t>
      </w:r>
      <w:r w:rsidR="00990445">
        <w:t xml:space="preserve"> throughout his career. </w:t>
      </w:r>
      <w:r>
        <w:t xml:space="preserve">Indeed, this belief continues to exist today, and can be clearly seen in 2010 when a local council protested that a military base in the Vale of Glamorgan be named after Churchill as he had ‘sent in the troops’ at </w:t>
      </w:r>
      <w:proofErr w:type="spellStart"/>
      <w:r>
        <w:t>Tonypandy</w:t>
      </w:r>
      <w:proofErr w:type="spellEnd"/>
      <w:r>
        <w:t>.</w:t>
      </w:r>
      <w:r>
        <w:rPr>
          <w:rStyle w:val="FootnoteReference"/>
        </w:rPr>
        <w:footnoteReference w:id="10"/>
      </w:r>
      <w:r>
        <w:t xml:space="preserve"> Clearly this belief is </w:t>
      </w:r>
      <w:r w:rsidR="009E28E4">
        <w:t xml:space="preserve">so </w:t>
      </w:r>
      <w:r>
        <w:t>ingrained into the local m</w:t>
      </w:r>
      <w:r w:rsidR="00485A7E">
        <w:t xml:space="preserve">emory of Wales that even after one hundred years the idea cannot be shaken. </w:t>
      </w:r>
    </w:p>
    <w:p w:rsidR="00A677E9" w:rsidRDefault="002617AE" w:rsidP="00653C5F">
      <w:pPr>
        <w:spacing w:line="480" w:lineRule="auto"/>
      </w:pPr>
      <w:r>
        <w:t xml:space="preserve">It is interesting to note how </w:t>
      </w:r>
      <w:proofErr w:type="spellStart"/>
      <w:r>
        <w:t>Tonypandy</w:t>
      </w:r>
      <w:proofErr w:type="spellEnd"/>
      <w:r>
        <w:t xml:space="preserve"> is so well remembered despite it not being the only riot to take place in Wales during the period. Other riots occurred at the Cynon Valley, Aberdare, Cardiff, Llanelli and Tredegar. Many of these riots were more destructive and cost more lives than what happened at </w:t>
      </w:r>
      <w:proofErr w:type="spellStart"/>
      <w:r>
        <w:t>Tonypandy</w:t>
      </w:r>
      <w:proofErr w:type="spellEnd"/>
      <w:r>
        <w:t xml:space="preserve">, and yet are relatively unremembered. </w:t>
      </w:r>
    </w:p>
    <w:p w:rsidR="00653C5F" w:rsidRDefault="002617AE" w:rsidP="00653C5F">
      <w:pPr>
        <w:spacing w:line="480" w:lineRule="auto"/>
      </w:pPr>
      <w:proofErr w:type="spellStart"/>
      <w:r>
        <w:t>Tonypandy</w:t>
      </w:r>
      <w:proofErr w:type="spellEnd"/>
      <w:r>
        <w:t xml:space="preserve"> is remembered for many things, the large scale destruction of property, the use of the British military against its own people, and the deaths of protesters. It is of interest that </w:t>
      </w:r>
      <w:r w:rsidR="00824D92">
        <w:t xml:space="preserve">some of these points could be called into contention, and also that all of these things occurred during the riots at Llanelli. </w:t>
      </w:r>
      <w:r w:rsidR="00653C5F">
        <w:t>The riots at Llanelli were by far the most destructive of all the riots to occur in Wales during this time. It was during these riots that troops really were deployed against a mass protest. During this protest some soldiers opened fire on the hostile crowd facing them, killing two men.</w:t>
      </w:r>
      <w:r w:rsidR="00653C5F">
        <w:rPr>
          <w:rStyle w:val="FootnoteReference"/>
        </w:rPr>
        <w:footnoteReference w:id="11"/>
      </w:r>
      <w:r w:rsidR="00653C5F">
        <w:t xml:space="preserve"> This caused a great deal more anger amongst the mob and a large amount of destruction followed. </w:t>
      </w:r>
      <w:r w:rsidR="008054BB">
        <w:t xml:space="preserve">During this period of violence a great deal of property was damaged or destroyed, including ninety six trucks. An explosion also led to the deaths of four more people. </w:t>
      </w:r>
      <w:r w:rsidR="00E36F53">
        <w:t xml:space="preserve">It is clear that the level of violence, death and destruction at Llanelli was far higher than what occurred at </w:t>
      </w:r>
      <w:proofErr w:type="spellStart"/>
      <w:r w:rsidR="00E36F53">
        <w:t>Tonypandy</w:t>
      </w:r>
      <w:proofErr w:type="spellEnd"/>
      <w:r w:rsidR="00E36F53">
        <w:t xml:space="preserve">. Yet despite this fact, </w:t>
      </w:r>
      <w:proofErr w:type="spellStart"/>
      <w:r w:rsidR="00E36F53">
        <w:t>Tonypandy</w:t>
      </w:r>
      <w:proofErr w:type="spellEnd"/>
      <w:r w:rsidR="00E36F53">
        <w:t xml:space="preserve"> is still carries a far greater weight in the Welsh national memory. </w:t>
      </w:r>
      <w:r w:rsidR="004C6A4F">
        <w:t xml:space="preserve">Indeed, even though the other riots were not as bad as Llanelli there was still a great deal of </w:t>
      </w:r>
      <w:r w:rsidR="004C6A4F">
        <w:lastRenderedPageBreak/>
        <w:t>destruction associated with them. The riots at Cardiff and Tredegar also involved a great deal of racial discrimination as the local Chinese and Jewish communities were attacked by the local Welsh population.</w:t>
      </w:r>
      <w:r w:rsidR="000B0F92">
        <w:rPr>
          <w:rStyle w:val="FootnoteReference"/>
        </w:rPr>
        <w:footnoteReference w:id="12"/>
      </w:r>
      <w:r w:rsidR="004C6A4F">
        <w:t xml:space="preserve"> </w:t>
      </w:r>
      <w:r w:rsidR="00653C5F">
        <w:t xml:space="preserve"> </w:t>
      </w:r>
      <w:r w:rsidR="000B0F92">
        <w:t xml:space="preserve">Despite these facts, </w:t>
      </w:r>
      <w:proofErr w:type="spellStart"/>
      <w:r w:rsidR="000B0F92">
        <w:t>Tonypandy</w:t>
      </w:r>
      <w:proofErr w:type="spellEnd"/>
      <w:r w:rsidR="000B0F92">
        <w:t xml:space="preserve"> remains to be the only riot that is only really remembered from this period, almost acting as a kind of symbol for all of the riots that took place in south Wales. </w:t>
      </w:r>
      <w:r w:rsidR="000603D4">
        <w:t xml:space="preserve">It could be argued that the riots at Cardiff and Tredegar are not well remembered simply because of the racially motivated attacks that took place. Afterwards there was some degree of cultural guilt that made people want to forget that these events had occurred. Also as the destruction caused by these riots was mostly inflicted upon different racial groups, and not the Welsh population, it did not cause the huge cultural shock amongst Welsh people that </w:t>
      </w:r>
      <w:proofErr w:type="spellStart"/>
      <w:r w:rsidR="000603D4">
        <w:t>Tonypandy</w:t>
      </w:r>
      <w:proofErr w:type="spellEnd"/>
      <w:r w:rsidR="000603D4">
        <w:t xml:space="preserve"> did. </w:t>
      </w:r>
      <w:r w:rsidR="009276F9">
        <w:t xml:space="preserve">It can also be argued that </w:t>
      </w:r>
      <w:proofErr w:type="spellStart"/>
      <w:r w:rsidR="009276F9">
        <w:t>Tonypandy</w:t>
      </w:r>
      <w:proofErr w:type="spellEnd"/>
      <w:r w:rsidR="009276F9">
        <w:t xml:space="preserve"> is remembered to a greater extent than Llanelli because of the amount of people that were involved in each strike action. The strike action at Llanelli involved the local railway workers, however, the strike action centralised at </w:t>
      </w:r>
      <w:proofErr w:type="spellStart"/>
      <w:r w:rsidR="009276F9">
        <w:t>Tonypandy</w:t>
      </w:r>
      <w:proofErr w:type="spellEnd"/>
      <w:r w:rsidR="009276F9">
        <w:t xml:space="preserve"> involved twelve thousand miners from across south Wales.</w:t>
      </w:r>
      <w:r w:rsidR="00C61609">
        <w:t xml:space="preserve"> The use of police and military is also a significant </w:t>
      </w:r>
      <w:r w:rsidR="009D2308">
        <w:t xml:space="preserve">detail when examining the events at </w:t>
      </w:r>
      <w:proofErr w:type="spellStart"/>
      <w:r w:rsidR="009D2308">
        <w:t>Tonypandy</w:t>
      </w:r>
      <w:proofErr w:type="spellEnd"/>
      <w:r w:rsidR="009D2308">
        <w:t>. There were huge numbers of police with military support deployed throughout the area from when the riots started until the strike action was eventually defeated.</w:t>
      </w:r>
      <w:r w:rsidR="009D2308">
        <w:rPr>
          <w:rStyle w:val="FootnoteReference"/>
        </w:rPr>
        <w:footnoteReference w:id="13"/>
      </w:r>
      <w:r w:rsidR="009276F9">
        <w:t xml:space="preserve"> </w:t>
      </w:r>
      <w:r w:rsidR="009D2308">
        <w:t xml:space="preserve">The sheer numbers of men used to control the situation, along with how intimidating the mounted and uniformed officers of the Metropolitan Police were, could have caused a great reverberating level of fear and resentment. This reverberation could have been a great aid in causing the </w:t>
      </w:r>
      <w:proofErr w:type="spellStart"/>
      <w:r w:rsidR="009D2308">
        <w:t>Tonypandy</w:t>
      </w:r>
      <w:proofErr w:type="spellEnd"/>
      <w:r w:rsidR="009D2308">
        <w:t xml:space="preserve"> riot to stand out not just at the time, but also through the next generations. </w:t>
      </w:r>
      <w:r w:rsidR="009276F9">
        <w:t xml:space="preserve">The massive numbers involved in this strike would have gathered a great deal more public interest and sympathy. </w:t>
      </w:r>
      <w:r w:rsidR="00C61609">
        <w:t xml:space="preserve">It is also entirely possible that these separate riots (particularly Llanelli and </w:t>
      </w:r>
      <w:proofErr w:type="spellStart"/>
      <w:r w:rsidR="00C61609">
        <w:t>Tonypandy</w:t>
      </w:r>
      <w:proofErr w:type="spellEnd"/>
      <w:r w:rsidR="00C61609">
        <w:t xml:space="preserve">) have merged into one event in public perception. These separate events are so similar that they have become one, and when people talk about </w:t>
      </w:r>
      <w:proofErr w:type="spellStart"/>
      <w:r w:rsidR="00C61609">
        <w:t>Tonypandy</w:t>
      </w:r>
      <w:proofErr w:type="spellEnd"/>
      <w:r w:rsidR="00C61609">
        <w:t>, they are in fact referencing all of the riots that</w:t>
      </w:r>
      <w:r w:rsidR="00213B75">
        <w:t xml:space="preserve"> took place at that time. The final reasons why </w:t>
      </w:r>
      <w:proofErr w:type="spellStart"/>
      <w:r w:rsidR="00213B75">
        <w:t>Tonypandy</w:t>
      </w:r>
      <w:proofErr w:type="spellEnd"/>
      <w:r w:rsidR="00213B75">
        <w:t xml:space="preserve"> could be standing out in history </w:t>
      </w:r>
      <w:r w:rsidR="00213B75">
        <w:lastRenderedPageBreak/>
        <w:t xml:space="preserve">in comparison to other riots is because of how long the situation went on for. </w:t>
      </w:r>
      <w:r w:rsidR="00930175">
        <w:t xml:space="preserve">The troops and extra police that were deployed to the </w:t>
      </w:r>
      <w:proofErr w:type="spellStart"/>
      <w:r w:rsidR="00930175">
        <w:t>Tonypandy</w:t>
      </w:r>
      <w:proofErr w:type="spellEnd"/>
      <w:r w:rsidR="00930175">
        <w:t xml:space="preserve"> area were there for nearly an entire year.</w:t>
      </w:r>
      <w:r w:rsidR="00930175">
        <w:rPr>
          <w:rStyle w:val="FootnoteReference"/>
        </w:rPr>
        <w:footnoteReference w:id="14"/>
      </w:r>
      <w:r w:rsidR="00930175">
        <w:t xml:space="preserve"> There is some evidence that suggests that while there was some direct confrontation between the military and the local population, they did still enjoy a generally favourable relationship. </w:t>
      </w:r>
      <w:r w:rsidR="002A5F62">
        <w:t>The troops were said to have a good relationship with many of the local people, particularly the girls.</w:t>
      </w:r>
      <w:r w:rsidR="002A5F62">
        <w:rPr>
          <w:rStyle w:val="FootnoteReference"/>
        </w:rPr>
        <w:footnoteReference w:id="15"/>
      </w:r>
      <w:r w:rsidR="002A5F62">
        <w:t xml:space="preserve"> It has been argued that a great deal of hate concerning the use of military was not actually directed at the military itself, but rather the order to send them in, coupled with how the military severely blunted the effectiveness of the strike.</w:t>
      </w:r>
      <w:r w:rsidR="002A5F62">
        <w:rPr>
          <w:rStyle w:val="FootnoteReference"/>
        </w:rPr>
        <w:footnoteReference w:id="16"/>
      </w:r>
      <w:r w:rsidR="002A5F62">
        <w:t xml:space="preserve"> Despite these facts however, the military and police forces were in the area for a very long time, far longer than in any other instance. This would have provided a far longer lasting memory of the incident for the local people. Added to this is the fact that the strike was still happening over this entire period. The local population would have seen a significant loss of income and </w:t>
      </w:r>
      <w:r w:rsidR="00515AD8">
        <w:t xml:space="preserve">the recession it caused would have effected everyone in the area. </w:t>
      </w:r>
      <w:r w:rsidR="00FC612E">
        <w:t xml:space="preserve"> </w:t>
      </w:r>
      <w:r w:rsidR="00DD11E6">
        <w:t xml:space="preserve">All of these different reasons could have contributed to all of the different riots blurring into one with public conception, and allowed </w:t>
      </w:r>
      <w:proofErr w:type="spellStart"/>
      <w:r w:rsidR="00DD11E6">
        <w:t>Tonypandy</w:t>
      </w:r>
      <w:proofErr w:type="spellEnd"/>
      <w:r w:rsidR="00DD11E6">
        <w:t xml:space="preserve"> to make a far more lasting impression on Welsh memory than the others. </w:t>
      </w:r>
    </w:p>
    <w:p w:rsidR="00C343B6" w:rsidRDefault="00C343B6" w:rsidP="00653C5F">
      <w:pPr>
        <w:spacing w:line="480" w:lineRule="auto"/>
      </w:pPr>
      <w:r>
        <w:t xml:space="preserve">The events of </w:t>
      </w:r>
      <w:proofErr w:type="spellStart"/>
      <w:r>
        <w:t>Tonypandy</w:t>
      </w:r>
      <w:proofErr w:type="spellEnd"/>
      <w:r>
        <w:t xml:space="preserve"> can also be fundamentally linked with the growing powers of the trade unions. </w:t>
      </w:r>
      <w:r w:rsidR="0040403A">
        <w:t xml:space="preserve">This period marks the point when the powers of the working class radically increased with the formation of the trade unions. Striking was not confined to just south Wales, but Scotland and England also had many strikes as well. </w:t>
      </w:r>
      <w:proofErr w:type="spellStart"/>
      <w:r w:rsidR="0040403A">
        <w:t>Tonypandy</w:t>
      </w:r>
      <w:proofErr w:type="spellEnd"/>
      <w:r w:rsidR="0040403A">
        <w:t xml:space="preserve"> has great significance over the other strikes in Wales at this time because of how big the strike action was. What started as a local strike, eventually spread to other areas and eventually encompassed some twelve thousand workers, a major victory for the South Wales Miners’ Federation. </w:t>
      </w:r>
      <w:r w:rsidR="00C90F60">
        <w:t xml:space="preserve">Other strikes like those at Llanelli failed to gather the support of other areas, and remained a far more local event rather than a national one. </w:t>
      </w:r>
      <w:r w:rsidR="00F845FF">
        <w:t xml:space="preserve">It is </w:t>
      </w:r>
      <w:r w:rsidR="00F845FF">
        <w:lastRenderedPageBreak/>
        <w:t xml:space="preserve">important to remember that even though the strike failed, there was still some major success that could be linked back to it. Just two years after the end of the </w:t>
      </w:r>
      <w:proofErr w:type="spellStart"/>
      <w:r w:rsidR="00F845FF">
        <w:t>Tonypandy</w:t>
      </w:r>
      <w:proofErr w:type="spellEnd"/>
      <w:r w:rsidR="00F845FF">
        <w:t xml:space="preserve"> strike, the government introduced the first ever minimum wage law for Britain.</w:t>
      </w:r>
      <w:r w:rsidR="00F845FF">
        <w:rPr>
          <w:rStyle w:val="FootnoteReference"/>
        </w:rPr>
        <w:footnoteReference w:id="17"/>
      </w:r>
      <w:r w:rsidR="00F845FF">
        <w:t xml:space="preserve"> It is clear that the government was wary of the great deal of power and influence the trade unions were able to wield. Despite the use of </w:t>
      </w:r>
      <w:proofErr w:type="spellStart"/>
      <w:r w:rsidR="00F845FF">
        <w:t>strikebreakers</w:t>
      </w:r>
      <w:proofErr w:type="spellEnd"/>
      <w:r w:rsidR="00F845FF">
        <w:t xml:space="preserve">, having twelve thousand workers on strike would have severely impacted upon production. The entire British Empire relied upon the strong industry in the British Isles, and these kinds of occurrences could not be allowed to happen. It is also important to note that while nobody in the British government could ever have predicted the First World War, during this period Britain was in direct economic competition with the other nations of Europe, especially with Germany. The growing threat of Germany meant that it was vitally important to keep up its industrial production, especially as the country was entering a period of rearmament in preparation for a possible conflict. </w:t>
      </w:r>
    </w:p>
    <w:p w:rsidR="00816A83" w:rsidRDefault="00D62D1B" w:rsidP="00653C5F">
      <w:pPr>
        <w:spacing w:line="480" w:lineRule="auto"/>
      </w:pPr>
      <w:r>
        <w:t xml:space="preserve">While the riots themselves are the most important aspect when studying the cultural impact of the events at </w:t>
      </w:r>
      <w:proofErr w:type="spellStart"/>
      <w:r>
        <w:t>Tonypandy</w:t>
      </w:r>
      <w:proofErr w:type="spellEnd"/>
      <w:r>
        <w:t xml:space="preserve">, it is the strike that is the most important when looking at the political or economic impacts. Indeed the riots themselves were viewed with a great deal of disapproval by many in the local community and many with the whole of Britain. </w:t>
      </w:r>
      <w:r w:rsidR="00AC6486">
        <w:t xml:space="preserve">One eye witness of the </w:t>
      </w:r>
      <w:proofErr w:type="spellStart"/>
      <w:r w:rsidR="00AC6486">
        <w:t>Tonypandy</w:t>
      </w:r>
      <w:proofErr w:type="spellEnd"/>
      <w:r w:rsidR="00AC6486">
        <w:t xml:space="preserve"> riot talks of her horror and vast disapproval of the looting of shops. Mrs Phillip’s told reporters of how looters stole all variety of clothes from a clothing store, many of them remaining in the store for a couple of hours while they tried on various clothing in order to find something that fit.</w:t>
      </w:r>
      <w:r w:rsidR="00AC6486">
        <w:rPr>
          <w:rStyle w:val="FootnoteReference"/>
        </w:rPr>
        <w:footnoteReference w:id="18"/>
      </w:r>
      <w:r w:rsidR="00AC6486">
        <w:t xml:space="preserve"> These actions stole a great deal of public opinion away from the strikers cause, and could have helped to embolden the Naval Colliery Company in continuing to fight the strike until the strike was eventually defeated a year later. </w:t>
      </w:r>
    </w:p>
    <w:p w:rsidR="00E24E37" w:rsidRDefault="00E24E37" w:rsidP="00653C5F">
      <w:pPr>
        <w:spacing w:line="480" w:lineRule="auto"/>
      </w:pPr>
      <w:r>
        <w:t xml:space="preserve">In conclusion, it is clear that </w:t>
      </w:r>
      <w:proofErr w:type="spellStart"/>
      <w:r>
        <w:t>Tonypandy</w:t>
      </w:r>
      <w:proofErr w:type="spellEnd"/>
      <w:r>
        <w:t xml:space="preserve"> holds a significant place in the cultural memory of South Wales. The angry accusations against Churchill on the use of the military highlight exactly how strong </w:t>
      </w:r>
      <w:r>
        <w:lastRenderedPageBreak/>
        <w:t xml:space="preserve">a subject this is for the area. The fact that these accusations have survived for more than one hundred years shows how the true depth of public opinion. </w:t>
      </w:r>
      <w:r w:rsidR="00FC054D">
        <w:t xml:space="preserve">While there is significant evidence that shows that Churchill was actually very restrained in his use of the military, a decision that undoubtedly saved lives, the public opinion remains largely unchanged. It has been shown that some of the facts concerning the events at </w:t>
      </w:r>
      <w:proofErr w:type="spellStart"/>
      <w:r w:rsidR="00FC054D">
        <w:t>Tonypandy</w:t>
      </w:r>
      <w:proofErr w:type="spellEnd"/>
      <w:r w:rsidR="00FC054D">
        <w:t xml:space="preserve"> have become distorted, either over exaggerated or perhaps blurred with the events of other riots in different parts of Wales at the time. </w:t>
      </w:r>
      <w:r w:rsidR="002152D9">
        <w:t xml:space="preserve">It has been shown that more actually occurred in the other riots in Wales, particularly the Llanelli riot that led to the deaths of six people and a great deal of property being destroyed. Despite these facts, </w:t>
      </w:r>
      <w:proofErr w:type="spellStart"/>
      <w:r w:rsidR="002152D9">
        <w:t>Tonypandy</w:t>
      </w:r>
      <w:proofErr w:type="spellEnd"/>
      <w:r w:rsidR="002152D9">
        <w:t xml:space="preserve"> remains to be the only riot remembered today, with the other riots being almost entirely forgotten. </w:t>
      </w:r>
      <w:r w:rsidR="00037EC9">
        <w:t xml:space="preserve">The reasons behind this have been traced down to a variety of reasons such as the amount of people on strike, the amount of men used to control the situation and the length of time the strike went on for. </w:t>
      </w:r>
      <w:proofErr w:type="spellStart"/>
      <w:r w:rsidR="00CB113E">
        <w:t>Tonypandy</w:t>
      </w:r>
      <w:proofErr w:type="spellEnd"/>
      <w:r w:rsidR="00CB113E">
        <w:t xml:space="preserve"> is also extremely important as it shows one of the first instances of large scale trade union action. The massive amount of numbers used in this strike clearly display how much the power and influence of the trade unions had increased at the start of the 20</w:t>
      </w:r>
      <w:r w:rsidR="00CB113E" w:rsidRPr="00CB113E">
        <w:rPr>
          <w:vertAlign w:val="superscript"/>
        </w:rPr>
        <w:t>th</w:t>
      </w:r>
      <w:r w:rsidR="00CB113E">
        <w:t xml:space="preserve"> century. This power and influence is integral as it forever changed Britain, and led to a significant increase in the rights and powers of the working class. It is not surprising then that the descendants of the strikers might look back at their ancestors with a great deal of pride. </w:t>
      </w:r>
    </w:p>
    <w:p w:rsidR="00C03CD6" w:rsidRDefault="00C03CD6" w:rsidP="00653C5F">
      <w:pPr>
        <w:spacing w:line="480" w:lineRule="auto"/>
      </w:pPr>
      <w:r>
        <w:t xml:space="preserve">It is clear that </w:t>
      </w:r>
      <w:proofErr w:type="spellStart"/>
      <w:r>
        <w:t>Tonypandy</w:t>
      </w:r>
      <w:proofErr w:type="spellEnd"/>
      <w:r>
        <w:t xml:space="preserve"> was very important politically, economically and culturally. While other riots occurred, and while it could be argued that more occurred during them (especially Llanelli) it is </w:t>
      </w:r>
      <w:proofErr w:type="spellStart"/>
      <w:r>
        <w:t>Tonypandy</w:t>
      </w:r>
      <w:proofErr w:type="spellEnd"/>
      <w:r>
        <w:t xml:space="preserve"> that the people of Wales have chosen to remember. Whether it is justified or not, the cultural memory of the events of </w:t>
      </w:r>
      <w:proofErr w:type="spellStart"/>
      <w:r>
        <w:t>Tonypandy</w:t>
      </w:r>
      <w:proofErr w:type="spellEnd"/>
      <w:r>
        <w:t xml:space="preserve"> has its roots set deeply in the Welsh psyche. </w:t>
      </w:r>
    </w:p>
    <w:p w:rsidR="0007284E" w:rsidRDefault="0007284E" w:rsidP="00653C5F">
      <w:pPr>
        <w:spacing w:line="480" w:lineRule="auto"/>
      </w:pPr>
    </w:p>
    <w:p w:rsidR="00E85603" w:rsidRDefault="00E85603" w:rsidP="00593C31"/>
    <w:p w:rsidR="00485A7E" w:rsidRDefault="00485A7E" w:rsidP="00593C31"/>
    <w:p w:rsidR="00BB0534" w:rsidRDefault="00BB0534" w:rsidP="00593C31"/>
    <w:p w:rsidR="00BB0534" w:rsidRDefault="00BB0534" w:rsidP="00593C31"/>
    <w:p w:rsidR="00BB0534" w:rsidRDefault="00BB0534" w:rsidP="00593C31"/>
    <w:p w:rsidR="00BB0534" w:rsidRDefault="00BB0534" w:rsidP="00593C31">
      <w:pPr>
        <w:rPr>
          <w:u w:val="single"/>
        </w:rPr>
      </w:pPr>
      <w:r>
        <w:rPr>
          <w:u w:val="single"/>
        </w:rPr>
        <w:t>Bibliography</w:t>
      </w:r>
    </w:p>
    <w:p w:rsidR="00BB0534" w:rsidRDefault="00BB0534" w:rsidP="00593C31">
      <w:pPr>
        <w:rPr>
          <w:u w:val="single"/>
        </w:rPr>
      </w:pPr>
    </w:p>
    <w:p w:rsidR="00E0728E" w:rsidRPr="00E0728E" w:rsidRDefault="00E0728E" w:rsidP="00593C31">
      <w:r>
        <w:t xml:space="preserve">Addison P. </w:t>
      </w:r>
      <w:r>
        <w:rPr>
          <w:i/>
        </w:rPr>
        <w:t xml:space="preserve">Churchill on the Home Front 1909-1955 </w:t>
      </w:r>
      <w:r>
        <w:t>(London: Cape, 1992).</w:t>
      </w:r>
    </w:p>
    <w:p w:rsidR="00E0728E" w:rsidRDefault="00E0728E" w:rsidP="00593C31"/>
    <w:p w:rsidR="009729A7" w:rsidRPr="009729A7" w:rsidRDefault="009729A7" w:rsidP="00593C31">
      <w:proofErr w:type="spellStart"/>
      <w:r>
        <w:t>Carradice</w:t>
      </w:r>
      <w:proofErr w:type="spellEnd"/>
      <w:r>
        <w:t xml:space="preserve"> P. The </w:t>
      </w:r>
      <w:proofErr w:type="spellStart"/>
      <w:r>
        <w:t>Tonypandy</w:t>
      </w:r>
      <w:proofErr w:type="spellEnd"/>
      <w:r>
        <w:t xml:space="preserve"> Riots of 1910, </w:t>
      </w:r>
      <w:r>
        <w:rPr>
          <w:i/>
        </w:rPr>
        <w:t xml:space="preserve">BBC Welsh History, </w:t>
      </w:r>
      <w:r>
        <w:t>3</w:t>
      </w:r>
      <w:r w:rsidRPr="009729A7">
        <w:rPr>
          <w:vertAlign w:val="superscript"/>
        </w:rPr>
        <w:t>rd</w:t>
      </w:r>
      <w:r>
        <w:t xml:space="preserve"> November 2010, &lt;</w:t>
      </w:r>
      <w:r w:rsidRPr="009729A7">
        <w:t xml:space="preserve"> </w:t>
      </w:r>
      <w:hyperlink r:id="rId6" w:history="1">
        <w:r w:rsidRPr="004C07DC">
          <w:rPr>
            <w:rStyle w:val="Hyperlink"/>
          </w:rPr>
          <w:t>http://www.bbc.co.uk/blogs/waleshistory/2010/11/tonypandy_riots_1910.html</w:t>
        </w:r>
      </w:hyperlink>
      <w:r>
        <w:t xml:space="preserve">&gt; accessed on [20/3/18]. </w:t>
      </w:r>
    </w:p>
    <w:p w:rsidR="009729A7" w:rsidRDefault="009729A7" w:rsidP="00593C31"/>
    <w:p w:rsidR="000A4C6A" w:rsidRPr="000A4C6A" w:rsidRDefault="000A4C6A" w:rsidP="00593C31">
      <w:r>
        <w:t xml:space="preserve">Churchill name for military base opposed, 100 years on, </w:t>
      </w:r>
      <w:r>
        <w:rPr>
          <w:i/>
        </w:rPr>
        <w:t xml:space="preserve">BBC News Wales, </w:t>
      </w:r>
      <w:r>
        <w:t>12</w:t>
      </w:r>
      <w:r w:rsidRPr="000A4C6A">
        <w:rPr>
          <w:vertAlign w:val="superscript"/>
        </w:rPr>
        <w:t>th</w:t>
      </w:r>
      <w:r>
        <w:t xml:space="preserve"> June 2010, &lt;</w:t>
      </w:r>
      <w:r w:rsidRPr="000A4C6A">
        <w:t xml:space="preserve"> </w:t>
      </w:r>
      <w:hyperlink r:id="rId7" w:history="1">
        <w:r w:rsidRPr="004C07DC">
          <w:rPr>
            <w:rStyle w:val="Hyperlink"/>
          </w:rPr>
          <w:t>http://www.bbc.co.uk/news/10294530</w:t>
        </w:r>
      </w:hyperlink>
      <w:r>
        <w:t xml:space="preserve">&gt; accessed on [20/3/18]. </w:t>
      </w:r>
    </w:p>
    <w:p w:rsidR="000A4C6A" w:rsidRDefault="000A4C6A" w:rsidP="00593C31"/>
    <w:p w:rsidR="0002243A" w:rsidRPr="009729A7" w:rsidRDefault="009729A7" w:rsidP="00593C31">
      <w:r>
        <w:t xml:space="preserve">Churchill R. </w:t>
      </w:r>
      <w:r w:rsidR="0002243A">
        <w:t>Churchill sent troops against striking Welsh coal miners</w:t>
      </w:r>
      <w:r>
        <w:t xml:space="preserve">, </w:t>
      </w:r>
      <w:r>
        <w:rPr>
          <w:i/>
        </w:rPr>
        <w:t xml:space="preserve">WinstonChurchill.org, </w:t>
      </w:r>
      <w:r>
        <w:t>August 2012, &lt;</w:t>
      </w:r>
      <w:r w:rsidRPr="009729A7">
        <w:t xml:space="preserve"> </w:t>
      </w:r>
      <w:hyperlink r:id="rId8" w:history="1">
        <w:r w:rsidRPr="004C07DC">
          <w:rPr>
            <w:rStyle w:val="Hyperlink"/>
          </w:rPr>
          <w:t>https://www.winstonchurchill.org/resources</w:t>
        </w:r>
        <w:r w:rsidRPr="004C07DC">
          <w:rPr>
            <w:rStyle w:val="Hyperlink"/>
          </w:rPr>
          <w:t>/</w:t>
        </w:r>
        <w:r w:rsidRPr="004C07DC">
          <w:rPr>
            <w:rStyle w:val="Hyperlink"/>
          </w:rPr>
          <w:t>myths/striking-welsh-coal-miners</w:t>
        </w:r>
      </w:hyperlink>
      <w:r>
        <w:t>&gt; accessed on [20/3/18].</w:t>
      </w:r>
    </w:p>
    <w:p w:rsidR="0002243A" w:rsidRDefault="0002243A" w:rsidP="00593C31"/>
    <w:p w:rsidR="009C76D8" w:rsidRDefault="009C76D8" w:rsidP="00593C31">
      <w:bookmarkStart w:id="3" w:name="_Hlk509490063"/>
      <w:r>
        <w:t xml:space="preserve">Churchill </w:t>
      </w:r>
      <w:bookmarkStart w:id="4" w:name="_Hlk509490095"/>
      <w:r>
        <w:t>W. Telegram to the King on 10</w:t>
      </w:r>
      <w:r w:rsidRPr="009C76D8">
        <w:rPr>
          <w:vertAlign w:val="superscript"/>
        </w:rPr>
        <w:t>th</w:t>
      </w:r>
      <w:r>
        <w:t xml:space="preserve"> November </w:t>
      </w:r>
      <w:bookmarkEnd w:id="4"/>
      <w:r>
        <w:t xml:space="preserve">1910.  </w:t>
      </w:r>
    </w:p>
    <w:bookmarkEnd w:id="3"/>
    <w:p w:rsidR="009C76D8" w:rsidRDefault="009C76D8" w:rsidP="00593C31"/>
    <w:p w:rsidR="00BB0534" w:rsidRDefault="00BB0534" w:rsidP="00593C31">
      <w:r>
        <w:t xml:space="preserve">Davies J. </w:t>
      </w:r>
      <w:r>
        <w:rPr>
          <w:i/>
        </w:rPr>
        <w:t xml:space="preserve">A History of Wales </w:t>
      </w:r>
      <w:r>
        <w:t>(London: Penguin Books Ltd, 1994).</w:t>
      </w:r>
    </w:p>
    <w:p w:rsidR="00987EFB" w:rsidRDefault="00987EFB" w:rsidP="00593C31"/>
    <w:p w:rsidR="009729A7" w:rsidRPr="009729A7" w:rsidRDefault="009729A7" w:rsidP="00593C31">
      <w:proofErr w:type="spellStart"/>
      <w:r>
        <w:t>Langworth</w:t>
      </w:r>
      <w:proofErr w:type="spellEnd"/>
      <w:r>
        <w:t xml:space="preserve"> R. </w:t>
      </w:r>
      <w:proofErr w:type="spellStart"/>
      <w:r>
        <w:t>Tonypandy</w:t>
      </w:r>
      <w:proofErr w:type="spellEnd"/>
      <w:r>
        <w:t xml:space="preserve"> and Llanelli Myth or Reality, </w:t>
      </w:r>
      <w:r>
        <w:rPr>
          <w:i/>
        </w:rPr>
        <w:t xml:space="preserve">The Churchill Project, </w:t>
      </w:r>
      <w:r>
        <w:t>11</w:t>
      </w:r>
      <w:r w:rsidRPr="009729A7">
        <w:rPr>
          <w:vertAlign w:val="superscript"/>
        </w:rPr>
        <w:t>th</w:t>
      </w:r>
      <w:r>
        <w:t xml:space="preserve"> April 2016, </w:t>
      </w:r>
      <w:r w:rsidR="000A4C6A">
        <w:t>&lt;</w:t>
      </w:r>
      <w:r w:rsidR="000A4C6A" w:rsidRPr="000A4C6A">
        <w:t xml:space="preserve"> </w:t>
      </w:r>
      <w:hyperlink r:id="rId9" w:history="1">
        <w:r w:rsidR="000A4C6A" w:rsidRPr="004C07DC">
          <w:rPr>
            <w:rStyle w:val="Hyperlink"/>
          </w:rPr>
          <w:t>https://winstonchurchill.hillsdale.edu/tonypandy-and-llanelli/#_ftnref6</w:t>
        </w:r>
      </w:hyperlink>
      <w:r w:rsidR="000A4C6A">
        <w:t>&gt; accessed on [20/3/18].</w:t>
      </w:r>
    </w:p>
    <w:p w:rsidR="009729A7" w:rsidRDefault="009729A7" w:rsidP="00593C31"/>
    <w:p w:rsidR="00987EFB" w:rsidRPr="00987EFB" w:rsidRDefault="00987EFB" w:rsidP="00987EFB">
      <w:pPr>
        <w:pStyle w:val="FootnoteText"/>
        <w:rPr>
          <w:sz w:val="22"/>
          <w:szCs w:val="22"/>
        </w:rPr>
      </w:pPr>
      <w:r w:rsidRPr="00987EFB">
        <w:rPr>
          <w:sz w:val="22"/>
          <w:szCs w:val="22"/>
        </w:rPr>
        <w:t xml:space="preserve">L. </w:t>
      </w:r>
      <w:proofErr w:type="spellStart"/>
      <w:r w:rsidRPr="00987EFB">
        <w:rPr>
          <w:sz w:val="22"/>
          <w:szCs w:val="22"/>
        </w:rPr>
        <w:t>Miskell</w:t>
      </w:r>
      <w:proofErr w:type="spellEnd"/>
      <w:r w:rsidRPr="00987EFB">
        <w:rPr>
          <w:sz w:val="22"/>
          <w:szCs w:val="22"/>
        </w:rPr>
        <w:t xml:space="preserve">, ‘The Riots of 1910 – Why do we remember only </w:t>
      </w:r>
      <w:proofErr w:type="spellStart"/>
      <w:r w:rsidRPr="00987EFB">
        <w:rPr>
          <w:sz w:val="22"/>
          <w:szCs w:val="22"/>
        </w:rPr>
        <w:t>Tonypandy</w:t>
      </w:r>
      <w:proofErr w:type="spellEnd"/>
      <w:r w:rsidRPr="00987EFB">
        <w:rPr>
          <w:sz w:val="22"/>
          <w:szCs w:val="22"/>
        </w:rPr>
        <w:t xml:space="preserve">?’, in </w:t>
      </w:r>
      <w:r w:rsidRPr="00987EFB">
        <w:rPr>
          <w:i/>
          <w:sz w:val="22"/>
          <w:szCs w:val="22"/>
        </w:rPr>
        <w:t xml:space="preserve">A New History of Wales: Myths and Realities in Welsh History, </w:t>
      </w:r>
      <w:r w:rsidRPr="00987EFB">
        <w:rPr>
          <w:sz w:val="22"/>
          <w:szCs w:val="22"/>
        </w:rPr>
        <w:t>Ed. H. V. Bowen, (</w:t>
      </w:r>
      <w:proofErr w:type="spellStart"/>
      <w:r w:rsidRPr="00987EFB">
        <w:rPr>
          <w:sz w:val="22"/>
          <w:szCs w:val="22"/>
        </w:rPr>
        <w:t>Llandysul</w:t>
      </w:r>
      <w:proofErr w:type="spellEnd"/>
      <w:r w:rsidRPr="00987EFB">
        <w:rPr>
          <w:sz w:val="22"/>
          <w:szCs w:val="22"/>
        </w:rPr>
        <w:t xml:space="preserve">: Gomer Press, 2011). </w:t>
      </w:r>
    </w:p>
    <w:p w:rsidR="00E0728E" w:rsidRPr="00987EFB" w:rsidRDefault="00E0728E" w:rsidP="00593C31">
      <w:pPr>
        <w:rPr>
          <w:rFonts w:cstheme="minorHAnsi"/>
        </w:rPr>
      </w:pPr>
    </w:p>
    <w:p w:rsidR="00E0728E" w:rsidRPr="00987EFB" w:rsidRDefault="00E0728E" w:rsidP="00593C31">
      <w:pPr>
        <w:rPr>
          <w:rFonts w:cstheme="minorHAnsi"/>
        </w:rPr>
      </w:pPr>
      <w:r w:rsidRPr="00987EFB">
        <w:rPr>
          <w:rFonts w:cstheme="minorHAnsi"/>
        </w:rPr>
        <w:t xml:space="preserve">O. Morgan K. </w:t>
      </w:r>
      <w:r w:rsidRPr="00987EFB">
        <w:rPr>
          <w:rFonts w:cstheme="minorHAnsi"/>
          <w:i/>
        </w:rPr>
        <w:t xml:space="preserve">Modern Wales: Politics, Places and People </w:t>
      </w:r>
      <w:r w:rsidRPr="00987EFB">
        <w:rPr>
          <w:rFonts w:cstheme="minorHAnsi"/>
        </w:rPr>
        <w:t>(Cardiff: University of Wales Press, 1995).</w:t>
      </w:r>
    </w:p>
    <w:p w:rsidR="00BB0534" w:rsidRPr="00987EFB" w:rsidRDefault="00BB0534" w:rsidP="00593C31">
      <w:pPr>
        <w:rPr>
          <w:rFonts w:cstheme="minorHAnsi"/>
        </w:rPr>
      </w:pPr>
    </w:p>
    <w:p w:rsidR="00BB0534" w:rsidRDefault="00BB0534" w:rsidP="00593C31">
      <w:pPr>
        <w:rPr>
          <w:rFonts w:cstheme="minorHAnsi"/>
        </w:rPr>
      </w:pPr>
      <w:r w:rsidRPr="00987EFB">
        <w:rPr>
          <w:rFonts w:cstheme="minorHAnsi"/>
        </w:rPr>
        <w:t xml:space="preserve">O. Morgan K. </w:t>
      </w:r>
      <w:r w:rsidRPr="00987EFB">
        <w:rPr>
          <w:rFonts w:cstheme="minorHAnsi"/>
          <w:i/>
        </w:rPr>
        <w:t xml:space="preserve">Rebirth of a Nation: Wales 1880-1980 </w:t>
      </w:r>
      <w:r w:rsidRPr="00987EFB">
        <w:rPr>
          <w:rFonts w:cstheme="minorHAnsi"/>
        </w:rPr>
        <w:t xml:space="preserve">(Oxford: Oxford University Press, </w:t>
      </w:r>
      <w:r w:rsidR="00E0728E" w:rsidRPr="00987EFB">
        <w:rPr>
          <w:rFonts w:cstheme="minorHAnsi"/>
        </w:rPr>
        <w:t>1982).</w:t>
      </w:r>
    </w:p>
    <w:p w:rsidR="000D1633" w:rsidRDefault="000D1633" w:rsidP="00593C31">
      <w:pPr>
        <w:rPr>
          <w:rFonts w:cstheme="minorHAnsi"/>
        </w:rPr>
      </w:pPr>
    </w:p>
    <w:p w:rsidR="000D1633" w:rsidRPr="00E76404" w:rsidRDefault="000D1633" w:rsidP="00593C31">
      <w:r>
        <w:rPr>
          <w:rFonts w:cstheme="minorHAnsi"/>
        </w:rPr>
        <w:t xml:space="preserve">Prior </w:t>
      </w:r>
      <w:bookmarkStart w:id="5" w:name="_Hlk509492261"/>
      <w:r>
        <w:rPr>
          <w:rFonts w:cstheme="minorHAnsi"/>
        </w:rPr>
        <w:t>N. Rhondda marks 100</w:t>
      </w:r>
      <w:r w:rsidRPr="000D1633">
        <w:rPr>
          <w:rFonts w:cstheme="minorHAnsi"/>
          <w:vertAlign w:val="superscript"/>
        </w:rPr>
        <w:t>th</w:t>
      </w:r>
      <w:r>
        <w:rPr>
          <w:rFonts w:cstheme="minorHAnsi"/>
        </w:rPr>
        <w:t xml:space="preserve"> anniversary of </w:t>
      </w:r>
      <w:proofErr w:type="spellStart"/>
      <w:r>
        <w:rPr>
          <w:rFonts w:cstheme="minorHAnsi"/>
        </w:rPr>
        <w:t>Tonypandy</w:t>
      </w:r>
      <w:proofErr w:type="spellEnd"/>
      <w:r>
        <w:rPr>
          <w:rFonts w:cstheme="minorHAnsi"/>
        </w:rPr>
        <w:t xml:space="preserve"> riots, </w:t>
      </w:r>
      <w:r>
        <w:rPr>
          <w:rFonts w:cstheme="minorHAnsi"/>
          <w:i/>
        </w:rPr>
        <w:t xml:space="preserve">BBC News Wales, </w:t>
      </w:r>
      <w:r w:rsidR="00E76404">
        <w:rPr>
          <w:rFonts w:cstheme="minorHAnsi"/>
        </w:rPr>
        <w:t>7</w:t>
      </w:r>
      <w:r w:rsidR="00E76404" w:rsidRPr="00E76404">
        <w:rPr>
          <w:rFonts w:cstheme="minorHAnsi"/>
          <w:vertAlign w:val="superscript"/>
        </w:rPr>
        <w:t>th</w:t>
      </w:r>
      <w:r w:rsidR="00E76404">
        <w:rPr>
          <w:rFonts w:cstheme="minorHAnsi"/>
        </w:rPr>
        <w:t xml:space="preserve"> November 2010, &lt; </w:t>
      </w:r>
      <w:hyperlink r:id="rId10" w:history="1">
        <w:r w:rsidR="00E76404" w:rsidRPr="006A4E7D">
          <w:rPr>
            <w:rStyle w:val="Hyperlink"/>
          </w:rPr>
          <w:t>http://www.bbc.co.uk/news/uk-wales-</w:t>
        </w:r>
        <w:r w:rsidR="00E76404" w:rsidRPr="00E76404">
          <w:rPr>
            <w:rStyle w:val="Hyperlink"/>
            <w:u w:val="none"/>
          </w:rPr>
          <w:t>11655470</w:t>
        </w:r>
      </w:hyperlink>
      <w:r w:rsidR="00E76404">
        <w:rPr>
          <w:rStyle w:val="Hyperlink"/>
          <w:u w:val="none"/>
        </w:rPr>
        <w:t xml:space="preserve">&gt; </w:t>
      </w:r>
      <w:r w:rsidR="00E76404" w:rsidRPr="00E76404">
        <w:t>accessed</w:t>
      </w:r>
      <w:r w:rsidR="00E76404">
        <w:t xml:space="preserve"> on [20/3/18]</w:t>
      </w:r>
      <w:bookmarkEnd w:id="5"/>
      <w:r w:rsidR="00E76404">
        <w:t>.</w:t>
      </w:r>
      <w:hyperlink r:id="rId11" w:history="1"/>
    </w:p>
    <w:p w:rsidR="00987EFB" w:rsidRPr="00987EFB" w:rsidRDefault="00987EFB" w:rsidP="00593C31">
      <w:pPr>
        <w:rPr>
          <w:rFonts w:cstheme="minorHAnsi"/>
        </w:rPr>
      </w:pPr>
    </w:p>
    <w:p w:rsidR="00987EFB" w:rsidRDefault="00987EFB" w:rsidP="006940F4">
      <w:pPr>
        <w:pStyle w:val="FootnoteText"/>
        <w:spacing w:line="480" w:lineRule="auto"/>
        <w:rPr>
          <w:rFonts w:cstheme="minorHAnsi"/>
          <w:sz w:val="22"/>
          <w:szCs w:val="22"/>
        </w:rPr>
      </w:pPr>
      <w:r w:rsidRPr="00987EFB">
        <w:rPr>
          <w:rFonts w:cstheme="minorHAnsi"/>
          <w:sz w:val="22"/>
          <w:szCs w:val="22"/>
        </w:rPr>
        <w:t>Smith D. ‘</w:t>
      </w:r>
      <w:proofErr w:type="spellStart"/>
      <w:r w:rsidRPr="00987EFB">
        <w:rPr>
          <w:rFonts w:cstheme="minorHAnsi"/>
          <w:sz w:val="22"/>
          <w:szCs w:val="22"/>
        </w:rPr>
        <w:t>Tonypandy</w:t>
      </w:r>
      <w:proofErr w:type="spellEnd"/>
      <w:r w:rsidRPr="00987EFB">
        <w:rPr>
          <w:rFonts w:cstheme="minorHAnsi"/>
          <w:sz w:val="22"/>
          <w:szCs w:val="22"/>
        </w:rPr>
        <w:t xml:space="preserve"> 1910: Definitions of Community’ in </w:t>
      </w:r>
      <w:r w:rsidRPr="00987EFB">
        <w:rPr>
          <w:rFonts w:cstheme="minorHAnsi"/>
          <w:i/>
          <w:sz w:val="22"/>
          <w:szCs w:val="22"/>
        </w:rPr>
        <w:t>Past and Present,</w:t>
      </w:r>
      <w:r w:rsidRPr="00987EFB">
        <w:rPr>
          <w:rFonts w:cstheme="minorHAnsi"/>
          <w:sz w:val="22"/>
          <w:szCs w:val="22"/>
        </w:rPr>
        <w:t xml:space="preserve"> Vol. 87 (1980). </w:t>
      </w:r>
    </w:p>
    <w:p w:rsidR="009C76D8" w:rsidRDefault="009C76D8" w:rsidP="006940F4">
      <w:pPr>
        <w:pStyle w:val="FootnoteText"/>
        <w:spacing w:line="480" w:lineRule="auto"/>
        <w:rPr>
          <w:rFonts w:cstheme="minorHAnsi"/>
          <w:sz w:val="22"/>
          <w:szCs w:val="22"/>
        </w:rPr>
      </w:pPr>
    </w:p>
    <w:p w:rsidR="009C76D8" w:rsidRDefault="009C76D8" w:rsidP="006940F4">
      <w:pPr>
        <w:pStyle w:val="FootnoteText"/>
        <w:spacing w:line="480" w:lineRule="auto"/>
        <w:rPr>
          <w:rFonts w:cstheme="minorHAnsi"/>
          <w:sz w:val="22"/>
          <w:szCs w:val="22"/>
        </w:rPr>
      </w:pPr>
      <w:r>
        <w:rPr>
          <w:rFonts w:cstheme="minorHAnsi"/>
          <w:sz w:val="22"/>
          <w:szCs w:val="22"/>
        </w:rPr>
        <w:t xml:space="preserve">‘The Breakdown of Trade Unionism’, </w:t>
      </w:r>
      <w:r>
        <w:rPr>
          <w:rFonts w:cstheme="minorHAnsi"/>
          <w:i/>
          <w:sz w:val="22"/>
          <w:szCs w:val="22"/>
        </w:rPr>
        <w:t xml:space="preserve">The Times, </w:t>
      </w:r>
      <w:r w:rsidR="006940F4">
        <w:rPr>
          <w:rFonts w:cstheme="minorHAnsi"/>
          <w:sz w:val="22"/>
          <w:szCs w:val="22"/>
        </w:rPr>
        <w:t>9</w:t>
      </w:r>
      <w:r w:rsidR="006940F4" w:rsidRPr="006940F4">
        <w:rPr>
          <w:rFonts w:cstheme="minorHAnsi"/>
          <w:sz w:val="22"/>
          <w:szCs w:val="22"/>
          <w:vertAlign w:val="superscript"/>
        </w:rPr>
        <w:t>th</w:t>
      </w:r>
      <w:r w:rsidR="006940F4">
        <w:rPr>
          <w:rFonts w:cstheme="minorHAnsi"/>
          <w:sz w:val="22"/>
          <w:szCs w:val="22"/>
        </w:rPr>
        <w:t xml:space="preserve"> November 1910. </w:t>
      </w:r>
    </w:p>
    <w:p w:rsidR="006940F4" w:rsidRDefault="006940F4" w:rsidP="006940F4">
      <w:pPr>
        <w:pStyle w:val="FootnoteText"/>
        <w:spacing w:line="480" w:lineRule="auto"/>
        <w:rPr>
          <w:rFonts w:cstheme="minorHAnsi"/>
          <w:sz w:val="22"/>
          <w:szCs w:val="22"/>
        </w:rPr>
      </w:pPr>
    </w:p>
    <w:p w:rsidR="006940F4" w:rsidRPr="006940F4" w:rsidRDefault="006940F4" w:rsidP="006940F4">
      <w:pPr>
        <w:pStyle w:val="FootnoteText"/>
        <w:spacing w:line="480" w:lineRule="auto"/>
        <w:rPr>
          <w:rFonts w:cstheme="minorHAnsi"/>
          <w:sz w:val="22"/>
          <w:szCs w:val="22"/>
        </w:rPr>
      </w:pPr>
      <w:r>
        <w:rPr>
          <w:rFonts w:cstheme="minorHAnsi"/>
          <w:sz w:val="22"/>
          <w:szCs w:val="22"/>
        </w:rPr>
        <w:t xml:space="preserve">‘Times Rebuked’, </w:t>
      </w:r>
      <w:r>
        <w:rPr>
          <w:rFonts w:cstheme="minorHAnsi"/>
          <w:i/>
          <w:sz w:val="22"/>
          <w:szCs w:val="22"/>
        </w:rPr>
        <w:t xml:space="preserve">The Manchester Guardian, </w:t>
      </w:r>
      <w:r>
        <w:rPr>
          <w:rFonts w:cstheme="minorHAnsi"/>
          <w:sz w:val="22"/>
          <w:szCs w:val="22"/>
        </w:rPr>
        <w:t>10</w:t>
      </w:r>
      <w:r w:rsidRPr="006940F4">
        <w:rPr>
          <w:rFonts w:cstheme="minorHAnsi"/>
          <w:sz w:val="22"/>
          <w:szCs w:val="22"/>
          <w:vertAlign w:val="superscript"/>
        </w:rPr>
        <w:t>th</w:t>
      </w:r>
      <w:r>
        <w:rPr>
          <w:rFonts w:cstheme="minorHAnsi"/>
          <w:sz w:val="22"/>
          <w:szCs w:val="22"/>
        </w:rPr>
        <w:t xml:space="preserve"> November 1910. </w:t>
      </w:r>
    </w:p>
    <w:p w:rsidR="00E0728E" w:rsidRDefault="00E0728E" w:rsidP="00593C31"/>
    <w:p w:rsidR="00E0728E" w:rsidRPr="00E0728E" w:rsidRDefault="00E0728E" w:rsidP="00593C31">
      <w:r>
        <w:t xml:space="preserve">Williams J. </w:t>
      </w:r>
      <w:r>
        <w:rPr>
          <w:i/>
        </w:rPr>
        <w:t xml:space="preserve">Was Wales Industrialised? Essays in Modern Welsh History </w:t>
      </w:r>
      <w:r>
        <w:t>(</w:t>
      </w:r>
      <w:proofErr w:type="spellStart"/>
      <w:r>
        <w:t>Llandysul</w:t>
      </w:r>
      <w:proofErr w:type="spellEnd"/>
      <w:r>
        <w:t>: Gomer Press, 1995).</w:t>
      </w:r>
    </w:p>
    <w:p w:rsidR="005D1D56" w:rsidRDefault="005D1D56" w:rsidP="00593C31"/>
    <w:p w:rsidR="008928FC" w:rsidRPr="00593C31" w:rsidRDefault="008928FC" w:rsidP="00593C31">
      <w:r>
        <w:t xml:space="preserve"> </w:t>
      </w:r>
    </w:p>
    <w:sectPr w:rsidR="008928FC" w:rsidRPr="00593C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0A91" w:rsidRDefault="00EC0A91" w:rsidP="005D1D56">
      <w:pPr>
        <w:spacing w:after="0" w:line="240" w:lineRule="auto"/>
      </w:pPr>
      <w:r>
        <w:separator/>
      </w:r>
    </w:p>
  </w:endnote>
  <w:endnote w:type="continuationSeparator" w:id="0">
    <w:p w:rsidR="00EC0A91" w:rsidRDefault="00EC0A91" w:rsidP="005D1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0A91" w:rsidRDefault="00EC0A91" w:rsidP="005D1D56">
      <w:pPr>
        <w:spacing w:after="0" w:line="240" w:lineRule="auto"/>
      </w:pPr>
      <w:r>
        <w:separator/>
      </w:r>
    </w:p>
  </w:footnote>
  <w:footnote w:type="continuationSeparator" w:id="0">
    <w:p w:rsidR="00EC0A91" w:rsidRDefault="00EC0A91" w:rsidP="005D1D56">
      <w:pPr>
        <w:spacing w:after="0" w:line="240" w:lineRule="auto"/>
      </w:pPr>
      <w:r>
        <w:continuationSeparator/>
      </w:r>
    </w:p>
  </w:footnote>
  <w:footnote w:id="1">
    <w:p w:rsidR="005D1D56" w:rsidRDefault="005D1D56">
      <w:pPr>
        <w:pStyle w:val="FootnoteText"/>
      </w:pPr>
      <w:r>
        <w:rPr>
          <w:rStyle w:val="FootnoteReference"/>
        </w:rPr>
        <w:footnoteRef/>
      </w:r>
      <w:r>
        <w:t xml:space="preserve"> </w:t>
      </w:r>
      <w:r w:rsidR="006940F4">
        <w:t>J</w:t>
      </w:r>
      <w:r w:rsidR="006940F4">
        <w:t xml:space="preserve"> Davies</w:t>
      </w:r>
      <w:r w:rsidR="006940F4">
        <w:t xml:space="preserve">. </w:t>
      </w:r>
      <w:r w:rsidR="006940F4">
        <w:rPr>
          <w:i/>
        </w:rPr>
        <w:t xml:space="preserve">A History of Wales </w:t>
      </w:r>
      <w:r w:rsidR="006940F4">
        <w:t>(London: Penguin Books Ltd, 1994</w:t>
      </w:r>
      <w:r w:rsidR="006940F4">
        <w:t xml:space="preserve">) p410. </w:t>
      </w:r>
    </w:p>
  </w:footnote>
  <w:footnote w:id="2">
    <w:p w:rsidR="009048BE" w:rsidRDefault="009048BE">
      <w:pPr>
        <w:pStyle w:val="FootnoteText"/>
      </w:pPr>
      <w:r>
        <w:rPr>
          <w:rStyle w:val="FootnoteReference"/>
        </w:rPr>
        <w:footnoteRef/>
      </w:r>
      <w:r>
        <w:t xml:space="preserve">  </w:t>
      </w:r>
      <w:bookmarkStart w:id="0" w:name="_Hlk509490755"/>
      <w:r w:rsidR="006940F4">
        <w:t xml:space="preserve">‘The </w:t>
      </w:r>
      <w:r w:rsidR="006940F4">
        <w:rPr>
          <w:rFonts w:cstheme="minorHAnsi"/>
          <w:sz w:val="22"/>
          <w:szCs w:val="22"/>
        </w:rPr>
        <w:t xml:space="preserve">Breakdown of Trade Unionism’, </w:t>
      </w:r>
      <w:r w:rsidR="006940F4">
        <w:rPr>
          <w:rFonts w:cstheme="minorHAnsi"/>
          <w:i/>
          <w:sz w:val="22"/>
          <w:szCs w:val="22"/>
        </w:rPr>
        <w:t xml:space="preserve">The Times, </w:t>
      </w:r>
      <w:r w:rsidR="006940F4">
        <w:rPr>
          <w:rFonts w:cstheme="minorHAnsi"/>
          <w:sz w:val="22"/>
          <w:szCs w:val="22"/>
        </w:rPr>
        <w:t>9</w:t>
      </w:r>
      <w:r w:rsidR="006940F4" w:rsidRPr="006940F4">
        <w:rPr>
          <w:rFonts w:cstheme="minorHAnsi"/>
          <w:sz w:val="22"/>
          <w:szCs w:val="22"/>
          <w:vertAlign w:val="superscript"/>
        </w:rPr>
        <w:t>th</w:t>
      </w:r>
      <w:r w:rsidR="006940F4">
        <w:rPr>
          <w:rFonts w:cstheme="minorHAnsi"/>
          <w:sz w:val="22"/>
          <w:szCs w:val="22"/>
        </w:rPr>
        <w:t xml:space="preserve"> November 1910</w:t>
      </w:r>
      <w:r w:rsidR="006940F4">
        <w:rPr>
          <w:rFonts w:cstheme="minorHAnsi"/>
          <w:sz w:val="22"/>
          <w:szCs w:val="22"/>
        </w:rPr>
        <w:t xml:space="preserve">. </w:t>
      </w:r>
      <w:bookmarkEnd w:id="0"/>
    </w:p>
  </w:footnote>
  <w:footnote w:id="3">
    <w:p w:rsidR="004C14C2" w:rsidRDefault="004C14C2">
      <w:pPr>
        <w:pStyle w:val="FootnoteText"/>
      </w:pPr>
      <w:r>
        <w:rPr>
          <w:rStyle w:val="FootnoteReference"/>
        </w:rPr>
        <w:footnoteRef/>
      </w:r>
      <w:r>
        <w:t xml:space="preserve"> </w:t>
      </w:r>
      <w:r w:rsidR="006940F4">
        <w:t xml:space="preserve">‘The </w:t>
      </w:r>
      <w:r w:rsidR="006940F4">
        <w:rPr>
          <w:rFonts w:cstheme="minorHAnsi"/>
          <w:sz w:val="22"/>
          <w:szCs w:val="22"/>
        </w:rPr>
        <w:t xml:space="preserve">Breakdown of Trade Unionism’, </w:t>
      </w:r>
      <w:r w:rsidR="006940F4">
        <w:rPr>
          <w:rFonts w:cstheme="minorHAnsi"/>
          <w:i/>
          <w:sz w:val="22"/>
          <w:szCs w:val="22"/>
        </w:rPr>
        <w:t xml:space="preserve">The Times, </w:t>
      </w:r>
      <w:r w:rsidR="006940F4">
        <w:rPr>
          <w:rFonts w:cstheme="minorHAnsi"/>
          <w:sz w:val="22"/>
          <w:szCs w:val="22"/>
        </w:rPr>
        <w:t>9</w:t>
      </w:r>
      <w:r w:rsidR="006940F4" w:rsidRPr="006940F4">
        <w:rPr>
          <w:rFonts w:cstheme="minorHAnsi"/>
          <w:sz w:val="22"/>
          <w:szCs w:val="22"/>
          <w:vertAlign w:val="superscript"/>
        </w:rPr>
        <w:t>th</w:t>
      </w:r>
      <w:r w:rsidR="006940F4">
        <w:rPr>
          <w:rFonts w:cstheme="minorHAnsi"/>
          <w:sz w:val="22"/>
          <w:szCs w:val="22"/>
        </w:rPr>
        <w:t xml:space="preserve"> November 1910.</w:t>
      </w:r>
    </w:p>
  </w:footnote>
  <w:footnote w:id="4">
    <w:p w:rsidR="00990445" w:rsidRDefault="00990445">
      <w:pPr>
        <w:pStyle w:val="FootnoteText"/>
      </w:pPr>
      <w:r>
        <w:rPr>
          <w:rStyle w:val="FootnoteReference"/>
        </w:rPr>
        <w:footnoteRef/>
      </w:r>
      <w:r>
        <w:t xml:space="preserve"> </w:t>
      </w:r>
      <w:r w:rsidR="006940F4">
        <w:t>‘</w:t>
      </w:r>
      <w:r w:rsidR="006940F4">
        <w:rPr>
          <w:rFonts w:cstheme="minorHAnsi"/>
          <w:sz w:val="22"/>
          <w:szCs w:val="22"/>
        </w:rPr>
        <w:t xml:space="preserve">Times Rebuked’, </w:t>
      </w:r>
      <w:r w:rsidR="006940F4">
        <w:rPr>
          <w:rFonts w:cstheme="minorHAnsi"/>
          <w:i/>
          <w:sz w:val="22"/>
          <w:szCs w:val="22"/>
        </w:rPr>
        <w:t xml:space="preserve">The Manchester Guardian, </w:t>
      </w:r>
      <w:r w:rsidR="006940F4">
        <w:rPr>
          <w:rFonts w:cstheme="minorHAnsi"/>
          <w:sz w:val="22"/>
          <w:szCs w:val="22"/>
        </w:rPr>
        <w:t>10</w:t>
      </w:r>
      <w:r w:rsidR="006940F4" w:rsidRPr="006940F4">
        <w:rPr>
          <w:rFonts w:cstheme="minorHAnsi"/>
          <w:sz w:val="22"/>
          <w:szCs w:val="22"/>
          <w:vertAlign w:val="superscript"/>
        </w:rPr>
        <w:t>th</w:t>
      </w:r>
      <w:r w:rsidR="006940F4">
        <w:rPr>
          <w:rFonts w:cstheme="minorHAnsi"/>
          <w:sz w:val="22"/>
          <w:szCs w:val="22"/>
        </w:rPr>
        <w:t xml:space="preserve"> November 1910</w:t>
      </w:r>
      <w:r w:rsidR="006940F4">
        <w:rPr>
          <w:rFonts w:cstheme="minorHAnsi"/>
          <w:sz w:val="22"/>
          <w:szCs w:val="22"/>
        </w:rPr>
        <w:t>.</w:t>
      </w:r>
    </w:p>
  </w:footnote>
  <w:footnote w:id="5">
    <w:p w:rsidR="0081702B" w:rsidRDefault="0081702B">
      <w:pPr>
        <w:pStyle w:val="FootnoteText"/>
      </w:pPr>
      <w:r>
        <w:rPr>
          <w:rStyle w:val="FootnoteReference"/>
        </w:rPr>
        <w:footnoteRef/>
      </w:r>
      <w:r>
        <w:t xml:space="preserve"> </w:t>
      </w:r>
      <w:r w:rsidR="000D1633" w:rsidRPr="00987EFB">
        <w:rPr>
          <w:rFonts w:cstheme="minorHAnsi"/>
          <w:sz w:val="22"/>
          <w:szCs w:val="22"/>
        </w:rPr>
        <w:t>D</w:t>
      </w:r>
      <w:r w:rsidR="000D1633">
        <w:rPr>
          <w:rFonts w:cstheme="minorHAnsi"/>
          <w:sz w:val="22"/>
          <w:szCs w:val="22"/>
        </w:rPr>
        <w:t xml:space="preserve"> Smith</w:t>
      </w:r>
      <w:r w:rsidR="000D1633" w:rsidRPr="00987EFB">
        <w:rPr>
          <w:rFonts w:cstheme="minorHAnsi"/>
          <w:sz w:val="22"/>
          <w:szCs w:val="22"/>
        </w:rPr>
        <w:t>. ‘</w:t>
      </w:r>
      <w:proofErr w:type="spellStart"/>
      <w:r w:rsidR="000D1633" w:rsidRPr="00987EFB">
        <w:rPr>
          <w:rFonts w:cstheme="minorHAnsi"/>
          <w:sz w:val="22"/>
          <w:szCs w:val="22"/>
        </w:rPr>
        <w:t>Tonypandy</w:t>
      </w:r>
      <w:proofErr w:type="spellEnd"/>
      <w:r w:rsidR="000D1633" w:rsidRPr="00987EFB">
        <w:rPr>
          <w:rFonts w:cstheme="minorHAnsi"/>
          <w:sz w:val="22"/>
          <w:szCs w:val="22"/>
        </w:rPr>
        <w:t xml:space="preserve"> 1910: Definitions of Community’ in </w:t>
      </w:r>
      <w:r w:rsidR="000D1633" w:rsidRPr="00987EFB">
        <w:rPr>
          <w:rFonts w:cstheme="minorHAnsi"/>
          <w:i/>
          <w:sz w:val="22"/>
          <w:szCs w:val="22"/>
        </w:rPr>
        <w:t>Past and Present,</w:t>
      </w:r>
      <w:r w:rsidR="000D1633" w:rsidRPr="00987EFB">
        <w:rPr>
          <w:rFonts w:cstheme="minorHAnsi"/>
          <w:sz w:val="22"/>
          <w:szCs w:val="22"/>
        </w:rPr>
        <w:t xml:space="preserve"> Vol. 87 (1980)</w:t>
      </w:r>
      <w:r w:rsidR="000D1633">
        <w:rPr>
          <w:rFonts w:cstheme="minorHAnsi"/>
          <w:sz w:val="22"/>
          <w:szCs w:val="22"/>
        </w:rPr>
        <w:t>.</w:t>
      </w:r>
    </w:p>
  </w:footnote>
  <w:footnote w:id="6">
    <w:p w:rsidR="009C76D8" w:rsidRDefault="009C76D8">
      <w:pPr>
        <w:pStyle w:val="FootnoteText"/>
      </w:pPr>
      <w:r>
        <w:rPr>
          <w:rStyle w:val="FootnoteReference"/>
        </w:rPr>
        <w:footnoteRef/>
      </w:r>
      <w:r>
        <w:t xml:space="preserve"> </w:t>
      </w:r>
      <w:r>
        <w:t>W</w:t>
      </w:r>
      <w:r>
        <w:t xml:space="preserve"> Churchill</w:t>
      </w:r>
      <w:r>
        <w:t>. Telegram to the King on 10</w:t>
      </w:r>
      <w:r w:rsidRPr="009C76D8">
        <w:rPr>
          <w:vertAlign w:val="superscript"/>
        </w:rPr>
        <w:t>th</w:t>
      </w:r>
      <w:r>
        <w:t xml:space="preserve"> November</w:t>
      </w:r>
      <w:r>
        <w:t xml:space="preserve"> 1910.</w:t>
      </w:r>
    </w:p>
  </w:footnote>
  <w:footnote w:id="7">
    <w:p w:rsidR="009E28E4" w:rsidRDefault="009E28E4">
      <w:pPr>
        <w:pStyle w:val="FootnoteText"/>
      </w:pPr>
      <w:r>
        <w:rPr>
          <w:rStyle w:val="FootnoteReference"/>
        </w:rPr>
        <w:footnoteRef/>
      </w:r>
      <w:r>
        <w:t xml:space="preserve"> </w:t>
      </w:r>
      <w:r w:rsidR="000D1633">
        <w:t xml:space="preserve">J Davies. </w:t>
      </w:r>
      <w:r w:rsidR="000D1633">
        <w:rPr>
          <w:i/>
        </w:rPr>
        <w:t>A History of Wales</w:t>
      </w:r>
      <w:r w:rsidR="000D1633">
        <w:t xml:space="preserve"> p410.</w:t>
      </w:r>
    </w:p>
  </w:footnote>
  <w:footnote w:id="8">
    <w:p w:rsidR="00DF1BC7" w:rsidRPr="000D1633" w:rsidRDefault="00DF1BC7">
      <w:pPr>
        <w:pStyle w:val="FootnoteText"/>
      </w:pPr>
      <w:r>
        <w:rPr>
          <w:rStyle w:val="FootnoteReference"/>
        </w:rPr>
        <w:footnoteRef/>
      </w:r>
      <w:r>
        <w:t xml:space="preserve"> </w:t>
      </w:r>
      <w:r w:rsidR="000D1633">
        <w:t xml:space="preserve">J </w:t>
      </w:r>
      <w:r w:rsidR="000D1633" w:rsidRPr="000D1633">
        <w:t xml:space="preserve">Davies. </w:t>
      </w:r>
      <w:r w:rsidR="000D1633" w:rsidRPr="000D1633">
        <w:rPr>
          <w:i/>
        </w:rPr>
        <w:t>A History of Wales</w:t>
      </w:r>
      <w:r w:rsidR="000D1633" w:rsidRPr="000D1633">
        <w:t xml:space="preserve"> p410.</w:t>
      </w:r>
    </w:p>
  </w:footnote>
  <w:footnote w:id="9">
    <w:p w:rsidR="00E40A62" w:rsidRPr="000D1633" w:rsidRDefault="00E40A62">
      <w:pPr>
        <w:pStyle w:val="FootnoteText"/>
      </w:pPr>
      <w:r w:rsidRPr="000D1633">
        <w:rPr>
          <w:rStyle w:val="FootnoteReference"/>
        </w:rPr>
        <w:footnoteRef/>
      </w:r>
      <w:r w:rsidRPr="000D1633">
        <w:t xml:space="preserve"> </w:t>
      </w:r>
      <w:r w:rsidR="000D1633" w:rsidRPr="000D1633">
        <w:rPr>
          <w:rFonts w:cstheme="minorHAnsi"/>
        </w:rPr>
        <w:t>K</w:t>
      </w:r>
      <w:r w:rsidR="000D1633" w:rsidRPr="000D1633">
        <w:rPr>
          <w:rFonts w:cstheme="minorHAnsi"/>
        </w:rPr>
        <w:t xml:space="preserve"> O. Morgan</w:t>
      </w:r>
      <w:r w:rsidR="000D1633" w:rsidRPr="000D1633">
        <w:rPr>
          <w:rFonts w:cstheme="minorHAnsi"/>
        </w:rPr>
        <w:t xml:space="preserve">. </w:t>
      </w:r>
      <w:r w:rsidR="000D1633" w:rsidRPr="000D1633">
        <w:rPr>
          <w:rFonts w:cstheme="minorHAnsi"/>
          <w:i/>
        </w:rPr>
        <w:t xml:space="preserve">Modern Wales: Politics, Places and People </w:t>
      </w:r>
      <w:r w:rsidR="000D1633" w:rsidRPr="000D1633">
        <w:rPr>
          <w:rFonts w:cstheme="minorHAnsi"/>
        </w:rPr>
        <w:t>(Cardiff: University of Wales Press, 1995)</w:t>
      </w:r>
      <w:r w:rsidR="000D1633" w:rsidRPr="000D1633">
        <w:rPr>
          <w:rFonts w:cstheme="minorHAnsi"/>
        </w:rPr>
        <w:t>.</w:t>
      </w:r>
    </w:p>
  </w:footnote>
  <w:footnote w:id="10">
    <w:p w:rsidR="008928FC" w:rsidRPr="000D1633" w:rsidRDefault="000B0F92">
      <w:pPr>
        <w:pStyle w:val="FootnoteText"/>
      </w:pPr>
      <w:r>
        <w:rPr>
          <w:rStyle w:val="FootnoteReference"/>
        </w:rPr>
        <w:footnoteRef/>
      </w:r>
      <w:r w:rsidR="000D1633">
        <w:t>‘C</w:t>
      </w:r>
      <w:r w:rsidR="000D1633" w:rsidRPr="000D1633">
        <w:t xml:space="preserve">hurchill </w:t>
      </w:r>
      <w:r w:rsidR="000D1633" w:rsidRPr="000D1633">
        <w:t xml:space="preserve">name for military base opposed, 100 years on, </w:t>
      </w:r>
      <w:r w:rsidR="000D1633" w:rsidRPr="000D1633">
        <w:rPr>
          <w:i/>
        </w:rPr>
        <w:t xml:space="preserve">BBC News Wales, </w:t>
      </w:r>
      <w:r w:rsidR="000D1633" w:rsidRPr="000D1633">
        <w:t>12</w:t>
      </w:r>
      <w:r w:rsidR="000D1633" w:rsidRPr="000D1633">
        <w:rPr>
          <w:vertAlign w:val="superscript"/>
        </w:rPr>
        <w:t>th</w:t>
      </w:r>
      <w:r w:rsidR="000D1633" w:rsidRPr="000D1633">
        <w:t xml:space="preserve"> June 2010, &lt; </w:t>
      </w:r>
      <w:hyperlink r:id="rId1" w:history="1">
        <w:r w:rsidR="000D1633" w:rsidRPr="000D1633">
          <w:rPr>
            <w:rStyle w:val="Hyperlink"/>
          </w:rPr>
          <w:t>http://www.bbc.co.uk/news/10294530</w:t>
        </w:r>
      </w:hyperlink>
      <w:r w:rsidR="000D1633" w:rsidRPr="000D1633">
        <w:t>&gt; accessed on [20/3/18</w:t>
      </w:r>
      <w:r w:rsidR="000D1633" w:rsidRPr="000D1633">
        <w:t>].</w:t>
      </w:r>
    </w:p>
  </w:footnote>
  <w:footnote w:id="11">
    <w:p w:rsidR="00653C5F" w:rsidRDefault="00653C5F">
      <w:pPr>
        <w:pStyle w:val="FootnoteText"/>
      </w:pPr>
      <w:r w:rsidRPr="000D1633">
        <w:rPr>
          <w:rStyle w:val="FootnoteReference"/>
        </w:rPr>
        <w:footnoteRef/>
      </w:r>
      <w:r w:rsidRPr="000D1633">
        <w:t xml:space="preserve"> </w:t>
      </w:r>
      <w:r w:rsidR="000D1633" w:rsidRPr="000D1633">
        <w:rPr>
          <w:rFonts w:cstheme="minorHAnsi"/>
        </w:rPr>
        <w:t xml:space="preserve">K O. Morgan. </w:t>
      </w:r>
      <w:r w:rsidR="000D1633" w:rsidRPr="000D1633">
        <w:rPr>
          <w:rFonts w:cstheme="minorHAnsi"/>
          <w:i/>
        </w:rPr>
        <w:t>Modern Wales: Politics, Places and People</w:t>
      </w:r>
      <w:r w:rsidR="000D1633" w:rsidRPr="000D1633">
        <w:rPr>
          <w:rFonts w:cstheme="minorHAnsi"/>
        </w:rPr>
        <w:t>.</w:t>
      </w:r>
    </w:p>
  </w:footnote>
  <w:footnote w:id="12">
    <w:p w:rsidR="000B0F92" w:rsidRPr="000D1633" w:rsidRDefault="000B0F92">
      <w:pPr>
        <w:pStyle w:val="FootnoteText"/>
      </w:pPr>
      <w:r w:rsidRPr="000D1633">
        <w:rPr>
          <w:rStyle w:val="FootnoteReference"/>
        </w:rPr>
        <w:footnoteRef/>
      </w:r>
      <w:r w:rsidRPr="000D1633">
        <w:t xml:space="preserve"> </w:t>
      </w:r>
      <w:r w:rsidR="000D1633" w:rsidRPr="000D1633">
        <w:t xml:space="preserve">J Davies. </w:t>
      </w:r>
      <w:r w:rsidR="000D1633" w:rsidRPr="000D1633">
        <w:rPr>
          <w:i/>
        </w:rPr>
        <w:t xml:space="preserve">A History of Wales </w:t>
      </w:r>
      <w:r w:rsidR="000D1633" w:rsidRPr="000D1633">
        <w:t>p4</w:t>
      </w:r>
      <w:r w:rsidR="000D1633" w:rsidRPr="000D1633">
        <w:t>78</w:t>
      </w:r>
      <w:r w:rsidR="000D1633" w:rsidRPr="000D1633">
        <w:t>.</w:t>
      </w:r>
    </w:p>
  </w:footnote>
  <w:footnote w:id="13">
    <w:p w:rsidR="009D2308" w:rsidRDefault="009D2308">
      <w:pPr>
        <w:pStyle w:val="FootnoteText"/>
      </w:pPr>
      <w:r w:rsidRPr="000D1633">
        <w:rPr>
          <w:rStyle w:val="FootnoteReference"/>
        </w:rPr>
        <w:footnoteRef/>
      </w:r>
      <w:r w:rsidRPr="000D1633">
        <w:t xml:space="preserve"> </w:t>
      </w:r>
      <w:r w:rsidR="000D1633" w:rsidRPr="000D1633">
        <w:rPr>
          <w:rFonts w:cstheme="minorHAnsi"/>
        </w:rPr>
        <w:t>D Smith. ‘</w:t>
      </w:r>
      <w:proofErr w:type="spellStart"/>
      <w:r w:rsidR="000D1633" w:rsidRPr="000D1633">
        <w:rPr>
          <w:rFonts w:cstheme="minorHAnsi"/>
        </w:rPr>
        <w:t>Tonypandy</w:t>
      </w:r>
      <w:proofErr w:type="spellEnd"/>
      <w:r w:rsidR="000D1633" w:rsidRPr="000D1633">
        <w:rPr>
          <w:rFonts w:cstheme="minorHAnsi"/>
        </w:rPr>
        <w:t xml:space="preserve"> 1910: Definitions of Community’ in </w:t>
      </w:r>
      <w:r w:rsidR="000D1633" w:rsidRPr="000D1633">
        <w:rPr>
          <w:rFonts w:cstheme="minorHAnsi"/>
          <w:i/>
        </w:rPr>
        <w:t>Past and Present,</w:t>
      </w:r>
      <w:r w:rsidR="000D1633" w:rsidRPr="000D1633">
        <w:rPr>
          <w:rFonts w:cstheme="minorHAnsi"/>
        </w:rPr>
        <w:t xml:space="preserve"> Vol. 87 (1980).</w:t>
      </w:r>
    </w:p>
  </w:footnote>
  <w:footnote w:id="14">
    <w:p w:rsidR="00930175" w:rsidRDefault="00930175">
      <w:pPr>
        <w:pStyle w:val="FootnoteText"/>
      </w:pPr>
      <w:r>
        <w:rPr>
          <w:rStyle w:val="FootnoteReference"/>
        </w:rPr>
        <w:footnoteRef/>
      </w:r>
      <w:bookmarkStart w:id="1" w:name="_Hlk509492312"/>
      <w:r w:rsidR="00E76404">
        <w:rPr>
          <w:rFonts w:cstheme="minorHAnsi"/>
        </w:rPr>
        <w:t>N</w:t>
      </w:r>
      <w:r w:rsidR="00E76404">
        <w:rPr>
          <w:rFonts w:cstheme="minorHAnsi"/>
        </w:rPr>
        <w:t xml:space="preserve"> Prior</w:t>
      </w:r>
      <w:r w:rsidR="00E76404">
        <w:rPr>
          <w:rFonts w:cstheme="minorHAnsi"/>
        </w:rPr>
        <w:t>. Rhondda marks 100</w:t>
      </w:r>
      <w:r w:rsidR="00E76404" w:rsidRPr="000D1633">
        <w:rPr>
          <w:rFonts w:cstheme="minorHAnsi"/>
          <w:vertAlign w:val="superscript"/>
        </w:rPr>
        <w:t>th</w:t>
      </w:r>
      <w:r w:rsidR="00E76404">
        <w:rPr>
          <w:rFonts w:cstheme="minorHAnsi"/>
        </w:rPr>
        <w:t xml:space="preserve"> anniversary of </w:t>
      </w:r>
      <w:proofErr w:type="spellStart"/>
      <w:r w:rsidR="00E76404">
        <w:rPr>
          <w:rFonts w:cstheme="minorHAnsi"/>
        </w:rPr>
        <w:t>Tonypandy</w:t>
      </w:r>
      <w:proofErr w:type="spellEnd"/>
      <w:r w:rsidR="00E76404">
        <w:rPr>
          <w:rFonts w:cstheme="minorHAnsi"/>
        </w:rPr>
        <w:t xml:space="preserve"> riots, </w:t>
      </w:r>
      <w:r w:rsidR="00E76404">
        <w:rPr>
          <w:rFonts w:cstheme="minorHAnsi"/>
          <w:i/>
        </w:rPr>
        <w:t xml:space="preserve">BBC News Wales, </w:t>
      </w:r>
      <w:r w:rsidR="00E76404">
        <w:rPr>
          <w:rFonts w:cstheme="minorHAnsi"/>
        </w:rPr>
        <w:t>7</w:t>
      </w:r>
      <w:r w:rsidR="00E76404" w:rsidRPr="00E76404">
        <w:rPr>
          <w:rFonts w:cstheme="minorHAnsi"/>
          <w:vertAlign w:val="superscript"/>
        </w:rPr>
        <w:t>th</w:t>
      </w:r>
      <w:r w:rsidR="00E76404">
        <w:rPr>
          <w:rFonts w:cstheme="minorHAnsi"/>
        </w:rPr>
        <w:t xml:space="preserve"> November 2010, &lt; </w:t>
      </w:r>
      <w:hyperlink r:id="rId2" w:history="1">
        <w:r w:rsidR="00E76404" w:rsidRPr="006A4E7D">
          <w:rPr>
            <w:rStyle w:val="Hyperlink"/>
          </w:rPr>
          <w:t>http://www.bbc.co.uk/news/uk-wales-</w:t>
        </w:r>
        <w:r w:rsidR="00E76404" w:rsidRPr="00E76404">
          <w:rPr>
            <w:rStyle w:val="Hyperlink"/>
            <w:u w:val="none"/>
          </w:rPr>
          <w:t>11655470</w:t>
        </w:r>
      </w:hyperlink>
      <w:r w:rsidR="00E76404">
        <w:rPr>
          <w:rStyle w:val="Hyperlink"/>
          <w:u w:val="none"/>
        </w:rPr>
        <w:t xml:space="preserve">&gt; </w:t>
      </w:r>
      <w:r w:rsidR="00E76404" w:rsidRPr="00E76404">
        <w:t>accessed</w:t>
      </w:r>
      <w:r w:rsidR="00E76404">
        <w:t xml:space="preserve"> on [20/3/18]</w:t>
      </w:r>
      <w:r w:rsidR="00E76404">
        <w:t>.</w:t>
      </w:r>
    </w:p>
    <w:bookmarkEnd w:id="1"/>
  </w:footnote>
  <w:footnote w:id="15">
    <w:p w:rsidR="002A5F62" w:rsidRDefault="002A5F62">
      <w:pPr>
        <w:pStyle w:val="FootnoteText"/>
      </w:pPr>
      <w:r>
        <w:rPr>
          <w:rStyle w:val="FootnoteReference"/>
        </w:rPr>
        <w:footnoteRef/>
      </w:r>
      <w:r>
        <w:t xml:space="preserve"> </w:t>
      </w:r>
      <w:r w:rsidR="00E76404">
        <w:rPr>
          <w:rFonts w:cstheme="minorHAnsi"/>
        </w:rPr>
        <w:t>N Prior. Rhondda marks 100</w:t>
      </w:r>
      <w:r w:rsidR="00E76404" w:rsidRPr="000D1633">
        <w:rPr>
          <w:rFonts w:cstheme="minorHAnsi"/>
          <w:vertAlign w:val="superscript"/>
        </w:rPr>
        <w:t>th</w:t>
      </w:r>
      <w:r w:rsidR="00E76404">
        <w:rPr>
          <w:rFonts w:cstheme="minorHAnsi"/>
        </w:rPr>
        <w:t xml:space="preserve"> anniversary of </w:t>
      </w:r>
      <w:proofErr w:type="spellStart"/>
      <w:r w:rsidR="00E76404">
        <w:rPr>
          <w:rFonts w:cstheme="minorHAnsi"/>
        </w:rPr>
        <w:t>Tonypandy</w:t>
      </w:r>
      <w:proofErr w:type="spellEnd"/>
      <w:r w:rsidR="00E76404">
        <w:rPr>
          <w:rFonts w:cstheme="minorHAnsi"/>
        </w:rPr>
        <w:t xml:space="preserve"> riots, </w:t>
      </w:r>
      <w:r w:rsidR="00E76404">
        <w:rPr>
          <w:rFonts w:cstheme="minorHAnsi"/>
          <w:i/>
        </w:rPr>
        <w:t xml:space="preserve">BBC News Wales, </w:t>
      </w:r>
      <w:r w:rsidR="00E76404">
        <w:rPr>
          <w:rFonts w:cstheme="minorHAnsi"/>
        </w:rPr>
        <w:t>7</w:t>
      </w:r>
      <w:r w:rsidR="00E76404" w:rsidRPr="00E76404">
        <w:rPr>
          <w:rFonts w:cstheme="minorHAnsi"/>
          <w:vertAlign w:val="superscript"/>
        </w:rPr>
        <w:t>th</w:t>
      </w:r>
      <w:r w:rsidR="00E76404">
        <w:rPr>
          <w:rFonts w:cstheme="minorHAnsi"/>
        </w:rPr>
        <w:t xml:space="preserve"> November 2010, &lt; </w:t>
      </w:r>
      <w:hyperlink r:id="rId3" w:history="1">
        <w:r w:rsidR="00E76404" w:rsidRPr="006A4E7D">
          <w:rPr>
            <w:rStyle w:val="Hyperlink"/>
          </w:rPr>
          <w:t>http://www.bbc.co.uk/news/uk-wales-</w:t>
        </w:r>
        <w:r w:rsidR="00E76404" w:rsidRPr="00E76404">
          <w:rPr>
            <w:rStyle w:val="Hyperlink"/>
            <w:u w:val="none"/>
          </w:rPr>
          <w:t>11655470</w:t>
        </w:r>
      </w:hyperlink>
      <w:r w:rsidR="00E76404">
        <w:rPr>
          <w:rStyle w:val="Hyperlink"/>
          <w:u w:val="none"/>
        </w:rPr>
        <w:t xml:space="preserve">&gt; </w:t>
      </w:r>
      <w:r w:rsidR="00E76404" w:rsidRPr="00E76404">
        <w:t>accessed</w:t>
      </w:r>
      <w:r w:rsidR="00E76404">
        <w:t xml:space="preserve"> on [20/3/18].</w:t>
      </w:r>
    </w:p>
  </w:footnote>
  <w:footnote w:id="16">
    <w:p w:rsidR="002A5F62" w:rsidRDefault="002A5F62">
      <w:pPr>
        <w:pStyle w:val="FootnoteText"/>
      </w:pPr>
      <w:r>
        <w:rPr>
          <w:rStyle w:val="FootnoteReference"/>
        </w:rPr>
        <w:footnoteRef/>
      </w:r>
      <w:r>
        <w:t xml:space="preserve"> </w:t>
      </w:r>
      <w:r w:rsidR="00E76404">
        <w:rPr>
          <w:rFonts w:cstheme="minorHAnsi"/>
        </w:rPr>
        <w:t>N Prior. Rhondda marks 100</w:t>
      </w:r>
      <w:r w:rsidR="00E76404" w:rsidRPr="000D1633">
        <w:rPr>
          <w:rFonts w:cstheme="minorHAnsi"/>
          <w:vertAlign w:val="superscript"/>
        </w:rPr>
        <w:t>th</w:t>
      </w:r>
      <w:r w:rsidR="00E76404">
        <w:rPr>
          <w:rFonts w:cstheme="minorHAnsi"/>
        </w:rPr>
        <w:t xml:space="preserve"> anniversary of </w:t>
      </w:r>
      <w:proofErr w:type="spellStart"/>
      <w:r w:rsidR="00E76404">
        <w:rPr>
          <w:rFonts w:cstheme="minorHAnsi"/>
        </w:rPr>
        <w:t>Tonypandy</w:t>
      </w:r>
      <w:proofErr w:type="spellEnd"/>
      <w:r w:rsidR="00E76404">
        <w:rPr>
          <w:rFonts w:cstheme="minorHAnsi"/>
        </w:rPr>
        <w:t xml:space="preserve"> riots, </w:t>
      </w:r>
      <w:r w:rsidR="00E76404">
        <w:rPr>
          <w:rFonts w:cstheme="minorHAnsi"/>
          <w:i/>
        </w:rPr>
        <w:t xml:space="preserve">BBC News Wales, </w:t>
      </w:r>
      <w:r w:rsidR="00E76404">
        <w:rPr>
          <w:rFonts w:cstheme="minorHAnsi"/>
        </w:rPr>
        <w:t>7</w:t>
      </w:r>
      <w:r w:rsidR="00E76404" w:rsidRPr="00E76404">
        <w:rPr>
          <w:rFonts w:cstheme="minorHAnsi"/>
          <w:vertAlign w:val="superscript"/>
        </w:rPr>
        <w:t>th</w:t>
      </w:r>
      <w:r w:rsidR="00E76404">
        <w:rPr>
          <w:rFonts w:cstheme="minorHAnsi"/>
        </w:rPr>
        <w:t xml:space="preserve"> November 2010, &lt; </w:t>
      </w:r>
      <w:hyperlink r:id="rId4" w:history="1">
        <w:r w:rsidR="00E76404" w:rsidRPr="006A4E7D">
          <w:rPr>
            <w:rStyle w:val="Hyperlink"/>
          </w:rPr>
          <w:t>http://www.bbc.co.uk/news/uk-wales-</w:t>
        </w:r>
        <w:r w:rsidR="00E76404" w:rsidRPr="00E76404">
          <w:rPr>
            <w:rStyle w:val="Hyperlink"/>
            <w:u w:val="none"/>
          </w:rPr>
          <w:t>11655470</w:t>
        </w:r>
      </w:hyperlink>
      <w:r w:rsidR="00E76404">
        <w:rPr>
          <w:rStyle w:val="Hyperlink"/>
          <w:u w:val="none"/>
        </w:rPr>
        <w:t xml:space="preserve">&gt; </w:t>
      </w:r>
      <w:r w:rsidR="00E76404" w:rsidRPr="00E76404">
        <w:t>accessed</w:t>
      </w:r>
      <w:r w:rsidR="00E76404">
        <w:t xml:space="preserve"> on [20/3/18].</w:t>
      </w:r>
    </w:p>
  </w:footnote>
  <w:footnote w:id="17">
    <w:p w:rsidR="00F845FF" w:rsidRDefault="00F845FF">
      <w:pPr>
        <w:pStyle w:val="FootnoteText"/>
      </w:pPr>
      <w:r>
        <w:rPr>
          <w:rStyle w:val="FootnoteReference"/>
        </w:rPr>
        <w:footnoteRef/>
      </w:r>
      <w:r>
        <w:t xml:space="preserve"> </w:t>
      </w:r>
      <w:r w:rsidR="00E76404">
        <w:t>P</w:t>
      </w:r>
      <w:r w:rsidR="00E76404">
        <w:t xml:space="preserve"> </w:t>
      </w:r>
      <w:proofErr w:type="spellStart"/>
      <w:r w:rsidR="00E76404">
        <w:t>Carradice</w:t>
      </w:r>
      <w:proofErr w:type="spellEnd"/>
      <w:r w:rsidR="00E76404">
        <w:t xml:space="preserve">. The </w:t>
      </w:r>
      <w:proofErr w:type="spellStart"/>
      <w:r w:rsidR="00E76404">
        <w:t>Tonypandy</w:t>
      </w:r>
      <w:proofErr w:type="spellEnd"/>
      <w:r w:rsidR="00E76404">
        <w:t xml:space="preserve"> Riots of 1910, </w:t>
      </w:r>
      <w:r w:rsidR="00E76404">
        <w:rPr>
          <w:i/>
        </w:rPr>
        <w:t xml:space="preserve">BBC Welsh History, </w:t>
      </w:r>
      <w:r w:rsidR="00E76404">
        <w:t>3</w:t>
      </w:r>
      <w:r w:rsidR="00E76404" w:rsidRPr="009729A7">
        <w:rPr>
          <w:vertAlign w:val="superscript"/>
        </w:rPr>
        <w:t>rd</w:t>
      </w:r>
      <w:r w:rsidR="00E76404">
        <w:t xml:space="preserve"> November 2010, &lt;</w:t>
      </w:r>
      <w:r w:rsidR="00E76404" w:rsidRPr="009729A7">
        <w:t xml:space="preserve"> </w:t>
      </w:r>
      <w:hyperlink r:id="rId5" w:history="1">
        <w:r w:rsidR="00E76404" w:rsidRPr="004C07DC">
          <w:rPr>
            <w:rStyle w:val="Hyperlink"/>
          </w:rPr>
          <w:t>http://www.bbc.co.uk/blogs/waleshistory/2010/11/tonypandy_riots_1910.html</w:t>
        </w:r>
      </w:hyperlink>
      <w:r w:rsidR="00E76404">
        <w:t>&gt; accessed on [20/3/18]</w:t>
      </w:r>
      <w:r w:rsidR="00E76404">
        <w:t>.</w:t>
      </w:r>
    </w:p>
  </w:footnote>
  <w:footnote w:id="18">
    <w:p w:rsidR="00AC6486" w:rsidRDefault="00AC6486">
      <w:pPr>
        <w:pStyle w:val="FootnoteText"/>
      </w:pPr>
      <w:r>
        <w:rPr>
          <w:rStyle w:val="FootnoteReference"/>
        </w:rPr>
        <w:footnoteRef/>
      </w:r>
      <w:r>
        <w:t xml:space="preserve"> </w:t>
      </w:r>
      <w:r w:rsidR="00E76404">
        <w:t xml:space="preserve">P </w:t>
      </w:r>
      <w:proofErr w:type="spellStart"/>
      <w:r w:rsidR="00E76404">
        <w:t>Carradice</w:t>
      </w:r>
      <w:proofErr w:type="spellEnd"/>
      <w:r w:rsidR="00E76404">
        <w:t xml:space="preserve">. </w:t>
      </w:r>
      <w:r w:rsidR="00E76404">
        <w:t xml:space="preserve">The </w:t>
      </w:r>
      <w:proofErr w:type="spellStart"/>
      <w:r w:rsidR="00E76404">
        <w:t>Tonypandy</w:t>
      </w:r>
      <w:proofErr w:type="spellEnd"/>
      <w:r w:rsidR="00E76404">
        <w:t xml:space="preserve"> Riots of 1910, </w:t>
      </w:r>
      <w:r w:rsidR="00E76404">
        <w:rPr>
          <w:i/>
        </w:rPr>
        <w:t xml:space="preserve">BBC Welsh History, </w:t>
      </w:r>
      <w:r w:rsidR="00E76404">
        <w:t>3</w:t>
      </w:r>
      <w:r w:rsidR="00E76404" w:rsidRPr="009729A7">
        <w:rPr>
          <w:vertAlign w:val="superscript"/>
        </w:rPr>
        <w:t>rd</w:t>
      </w:r>
      <w:r w:rsidR="00E76404">
        <w:t xml:space="preserve"> November 2010, &lt;</w:t>
      </w:r>
      <w:r w:rsidR="00E76404" w:rsidRPr="009729A7">
        <w:t xml:space="preserve"> </w:t>
      </w:r>
      <w:hyperlink r:id="rId6" w:history="1">
        <w:r w:rsidR="00E76404" w:rsidRPr="004C07DC">
          <w:rPr>
            <w:rStyle w:val="Hyperlink"/>
          </w:rPr>
          <w:t>http://www.bbc.co.uk/blogs/waleshistory/2010/11/tonypandy_riots_1910.html</w:t>
        </w:r>
      </w:hyperlink>
      <w:r w:rsidR="00E76404">
        <w:t>&gt; accessed on [20/3/18].</w:t>
      </w:r>
      <w:bookmarkStart w:id="2" w:name="_GoBack"/>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C31"/>
    <w:rsid w:val="0002243A"/>
    <w:rsid w:val="00037EC9"/>
    <w:rsid w:val="000603D4"/>
    <w:rsid w:val="0007284E"/>
    <w:rsid w:val="000A4C6A"/>
    <w:rsid w:val="000B0F92"/>
    <w:rsid w:val="000D1633"/>
    <w:rsid w:val="00213B75"/>
    <w:rsid w:val="002152D9"/>
    <w:rsid w:val="002617AE"/>
    <w:rsid w:val="002A5F62"/>
    <w:rsid w:val="002C428A"/>
    <w:rsid w:val="002D29DE"/>
    <w:rsid w:val="00346A7B"/>
    <w:rsid w:val="003E73A8"/>
    <w:rsid w:val="004020EB"/>
    <w:rsid w:val="0040403A"/>
    <w:rsid w:val="00485A7E"/>
    <w:rsid w:val="004C14C2"/>
    <w:rsid w:val="004C5936"/>
    <w:rsid w:val="004C6A4F"/>
    <w:rsid w:val="004D00D8"/>
    <w:rsid w:val="00515AD8"/>
    <w:rsid w:val="00593C31"/>
    <w:rsid w:val="005D1D56"/>
    <w:rsid w:val="005E191D"/>
    <w:rsid w:val="00614ACA"/>
    <w:rsid w:val="00653C5F"/>
    <w:rsid w:val="006940F4"/>
    <w:rsid w:val="006B5339"/>
    <w:rsid w:val="007F27A7"/>
    <w:rsid w:val="008054BB"/>
    <w:rsid w:val="0081351E"/>
    <w:rsid w:val="00816A83"/>
    <w:rsid w:val="0081702B"/>
    <w:rsid w:val="00824D92"/>
    <w:rsid w:val="008451AE"/>
    <w:rsid w:val="008928FC"/>
    <w:rsid w:val="008A5F66"/>
    <w:rsid w:val="009048BE"/>
    <w:rsid w:val="009276F9"/>
    <w:rsid w:val="00930175"/>
    <w:rsid w:val="00950A24"/>
    <w:rsid w:val="009729A7"/>
    <w:rsid w:val="00987EFB"/>
    <w:rsid w:val="00990445"/>
    <w:rsid w:val="009C76D8"/>
    <w:rsid w:val="009D2308"/>
    <w:rsid w:val="009E28E4"/>
    <w:rsid w:val="00A677E9"/>
    <w:rsid w:val="00A703C7"/>
    <w:rsid w:val="00A86FD3"/>
    <w:rsid w:val="00AC6486"/>
    <w:rsid w:val="00BB0534"/>
    <w:rsid w:val="00C03CD6"/>
    <w:rsid w:val="00C343B6"/>
    <w:rsid w:val="00C37F2C"/>
    <w:rsid w:val="00C61609"/>
    <w:rsid w:val="00C90F60"/>
    <w:rsid w:val="00C936F2"/>
    <w:rsid w:val="00CB113E"/>
    <w:rsid w:val="00D61F45"/>
    <w:rsid w:val="00D62D1B"/>
    <w:rsid w:val="00DD11E6"/>
    <w:rsid w:val="00DF1BC7"/>
    <w:rsid w:val="00E0728E"/>
    <w:rsid w:val="00E24E37"/>
    <w:rsid w:val="00E36F53"/>
    <w:rsid w:val="00E40A62"/>
    <w:rsid w:val="00E432D6"/>
    <w:rsid w:val="00E76404"/>
    <w:rsid w:val="00E85603"/>
    <w:rsid w:val="00EC0A91"/>
    <w:rsid w:val="00EE7BFA"/>
    <w:rsid w:val="00F845FF"/>
    <w:rsid w:val="00FC054D"/>
    <w:rsid w:val="00FC6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9DAE3"/>
  <w15:chartTrackingRefBased/>
  <w15:docId w15:val="{DEA149CF-A6AC-485A-85B1-D93374AE7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D1D56"/>
    <w:pPr>
      <w:spacing w:after="0" w:line="240" w:lineRule="auto"/>
    </w:pPr>
    <w:rPr>
      <w:sz w:val="20"/>
      <w:szCs w:val="20"/>
    </w:rPr>
  </w:style>
  <w:style w:type="character" w:customStyle="1" w:styleId="FootnoteTextChar">
    <w:name w:val="Footnote Text Char"/>
    <w:basedOn w:val="DefaultParagraphFont"/>
    <w:link w:val="FootnoteText"/>
    <w:uiPriority w:val="99"/>
    <w:rsid w:val="005D1D56"/>
    <w:rPr>
      <w:sz w:val="20"/>
      <w:szCs w:val="20"/>
    </w:rPr>
  </w:style>
  <w:style w:type="character" w:styleId="FootnoteReference">
    <w:name w:val="footnote reference"/>
    <w:basedOn w:val="DefaultParagraphFont"/>
    <w:uiPriority w:val="99"/>
    <w:semiHidden/>
    <w:unhideWhenUsed/>
    <w:rsid w:val="005D1D56"/>
    <w:rPr>
      <w:vertAlign w:val="superscript"/>
    </w:rPr>
  </w:style>
  <w:style w:type="character" w:styleId="Hyperlink">
    <w:name w:val="Hyperlink"/>
    <w:basedOn w:val="DefaultParagraphFont"/>
    <w:uiPriority w:val="99"/>
    <w:unhideWhenUsed/>
    <w:rsid w:val="005D1D56"/>
    <w:rPr>
      <w:color w:val="0563C1" w:themeColor="hyperlink"/>
      <w:u w:val="single"/>
    </w:rPr>
  </w:style>
  <w:style w:type="character" w:styleId="Emphasis">
    <w:name w:val="Emphasis"/>
    <w:basedOn w:val="DefaultParagraphFont"/>
    <w:uiPriority w:val="20"/>
    <w:qFormat/>
    <w:rsid w:val="006B5339"/>
    <w:rPr>
      <w:i/>
      <w:iCs/>
    </w:rPr>
  </w:style>
  <w:style w:type="character" w:styleId="FollowedHyperlink">
    <w:name w:val="FollowedHyperlink"/>
    <w:basedOn w:val="DefaultParagraphFont"/>
    <w:uiPriority w:val="99"/>
    <w:semiHidden/>
    <w:unhideWhenUsed/>
    <w:rsid w:val="0002243A"/>
    <w:rPr>
      <w:color w:val="954F72" w:themeColor="followedHyperlink"/>
      <w:u w:val="single"/>
    </w:rPr>
  </w:style>
  <w:style w:type="character" w:styleId="UnresolvedMention">
    <w:name w:val="Unresolved Mention"/>
    <w:basedOn w:val="DefaultParagraphFont"/>
    <w:uiPriority w:val="99"/>
    <w:semiHidden/>
    <w:unhideWhenUsed/>
    <w:rsid w:val="009729A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nstonchurchill.org/resources/myths/striking-welsh-coal-min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bc.co.uk/news/1029453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blogs/waleshistory/2010/11/tonypandy_riots_1910.html" TargetMode="External"/><Relationship Id="rId11" Type="http://schemas.openxmlformats.org/officeDocument/2006/relationships/hyperlink" Target="http://www.bbc.co.uk/news/uk-wales-11655470" TargetMode="External"/><Relationship Id="rId5" Type="http://schemas.openxmlformats.org/officeDocument/2006/relationships/endnotes" Target="endnotes.xml"/><Relationship Id="rId10" Type="http://schemas.openxmlformats.org/officeDocument/2006/relationships/hyperlink" Target="http://www.bbc.co.uk/news/uk-wales-11655470" TargetMode="External"/><Relationship Id="rId4" Type="http://schemas.openxmlformats.org/officeDocument/2006/relationships/footnotes" Target="footnotes.xml"/><Relationship Id="rId9" Type="http://schemas.openxmlformats.org/officeDocument/2006/relationships/hyperlink" Target="https://winstonchurchill.hillsdale.edu/tonypandy-and-llanelli/#_ftnref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bc.co.uk/news/uk-wales-11655470" TargetMode="External"/><Relationship Id="rId2" Type="http://schemas.openxmlformats.org/officeDocument/2006/relationships/hyperlink" Target="http://www.bbc.co.uk/news/uk-wales-11655470" TargetMode="External"/><Relationship Id="rId1" Type="http://schemas.openxmlformats.org/officeDocument/2006/relationships/hyperlink" Target="http://www.bbc.co.uk/news/10294530" TargetMode="External"/><Relationship Id="rId6" Type="http://schemas.openxmlformats.org/officeDocument/2006/relationships/hyperlink" Target="http://www.bbc.co.uk/blogs/waleshistory/2010/11/tonypandy_riots_1910.html" TargetMode="External"/><Relationship Id="rId5" Type="http://schemas.openxmlformats.org/officeDocument/2006/relationships/hyperlink" Target="http://www.bbc.co.uk/blogs/waleshistory/2010/11/tonypandy_riots_1910.html" TargetMode="External"/><Relationship Id="rId4" Type="http://schemas.openxmlformats.org/officeDocument/2006/relationships/hyperlink" Target="http://www.bbc.co.uk/news/uk-wales-11655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2895</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Harries (1500258)</dc:creator>
  <cp:keywords/>
  <dc:description/>
  <cp:lastModifiedBy>Richard Harries</cp:lastModifiedBy>
  <cp:revision>2</cp:revision>
  <dcterms:created xsi:type="dcterms:W3CDTF">2018-03-22T14:32:00Z</dcterms:created>
  <dcterms:modified xsi:type="dcterms:W3CDTF">2018-03-22T14:32:00Z</dcterms:modified>
</cp:coreProperties>
</file>