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33340B" w:rsidRDefault="0033340B" w:rsidP="00ED3E91">
      <w:pPr>
        <w:spacing w:after="0" w:line="240" w:lineRule="auto"/>
        <w:jc w:val="center"/>
        <w:rPr>
          <w:rFonts w:ascii="Arial" w:hAnsi="Arial" w:cs="Arial"/>
          <w:sz w:val="24"/>
          <w:szCs w:val="24"/>
        </w:rPr>
      </w:pPr>
      <w:r w:rsidRPr="00522D2B">
        <w:rPr>
          <w:rFonts w:ascii="Arial" w:hAnsi="Arial" w:cs="Arial"/>
          <w:sz w:val="24"/>
          <w:szCs w:val="24"/>
        </w:rPr>
        <w:t>CONTEMPORARY THEMES IN THE HOTEL AND HOSPITALITY SECTOR</w:t>
      </w:r>
    </w:p>
    <w:p w:rsidR="009F251E" w:rsidRDefault="009F251E" w:rsidP="00ED3E91">
      <w:pPr>
        <w:spacing w:after="0" w:line="240" w:lineRule="auto"/>
        <w:jc w:val="both"/>
        <w:rPr>
          <w:rFonts w:ascii="Arial" w:hAnsi="Arial" w:cs="Arial"/>
          <w:sz w:val="24"/>
          <w:szCs w:val="24"/>
        </w:rPr>
      </w:pPr>
      <w:r>
        <w:rPr>
          <w:rFonts w:ascii="Arial" w:hAnsi="Arial" w:cs="Arial"/>
          <w:sz w:val="24"/>
          <w:szCs w:val="24"/>
        </w:rPr>
        <w:t>Introduction:</w:t>
      </w:r>
    </w:p>
    <w:p w:rsidR="009F251E" w:rsidRPr="009F251E" w:rsidRDefault="009F251E" w:rsidP="00ED3E91">
      <w:pPr>
        <w:spacing w:after="0" w:line="240" w:lineRule="auto"/>
        <w:jc w:val="both"/>
        <w:rPr>
          <w:rFonts w:ascii="Arial" w:hAnsi="Arial" w:cs="Arial"/>
          <w:sz w:val="24"/>
          <w:szCs w:val="24"/>
        </w:rPr>
      </w:pPr>
      <w:r w:rsidRPr="009F251E">
        <w:rPr>
          <w:rFonts w:ascii="Arial" w:hAnsi="Arial" w:cs="Arial"/>
          <w:sz w:val="24"/>
          <w:szCs w:val="24"/>
        </w:rPr>
        <w:t xml:space="preserve">Sustainability is a contemporary theme in the hotel &amp; hospitality industry. It refers to the implementation of environmentally friendly practices, social responsibility initiatives, and economic viability to minimize the sector's impact on the environment, promote community engagement, and ensure long-term profitability. </w:t>
      </w:r>
    </w:p>
    <w:p w:rsidR="009F251E" w:rsidRPr="009F251E" w:rsidRDefault="009F251E" w:rsidP="00ED3E91">
      <w:pPr>
        <w:spacing w:after="0" w:line="240" w:lineRule="auto"/>
        <w:jc w:val="both"/>
        <w:rPr>
          <w:rFonts w:ascii="Arial" w:hAnsi="Arial" w:cs="Arial"/>
          <w:sz w:val="24"/>
          <w:szCs w:val="24"/>
        </w:rPr>
      </w:pPr>
      <w:r w:rsidRPr="009F251E">
        <w:rPr>
          <w:rFonts w:ascii="Arial" w:hAnsi="Arial" w:cs="Arial"/>
          <w:sz w:val="24"/>
          <w:szCs w:val="24"/>
        </w:rPr>
        <w:t>Sustainability is relevance for the hotel and hospitality sector for several reasons.</w:t>
      </w:r>
    </w:p>
    <w:p w:rsidR="009F251E" w:rsidRDefault="009F251E" w:rsidP="00ED3E91">
      <w:pPr>
        <w:spacing w:after="0" w:line="240" w:lineRule="auto"/>
        <w:jc w:val="both"/>
        <w:rPr>
          <w:rFonts w:ascii="Arial" w:hAnsi="Arial" w:cs="Arial"/>
          <w:sz w:val="24"/>
          <w:szCs w:val="24"/>
        </w:rPr>
      </w:pPr>
      <w:r w:rsidRPr="009F251E">
        <w:rPr>
          <w:rFonts w:ascii="Arial" w:hAnsi="Arial" w:cs="Arial"/>
          <w:sz w:val="24"/>
          <w:szCs w:val="24"/>
        </w:rPr>
        <w:t>One of them is the environmental Impact. The hotel and hospitality sector has a significant environmental impact due to its resource consumption, waste generation, and carbon emissions. By embracing sustainability practices, hotels can minimize their ecological footprint and contribute to the preservation of the environment.</w:t>
      </w:r>
    </w:p>
    <w:p w:rsidR="00ED3E91" w:rsidRDefault="00ED3E91" w:rsidP="00ED3E91">
      <w:pPr>
        <w:spacing w:after="0" w:line="240" w:lineRule="auto"/>
        <w:jc w:val="both"/>
        <w:rPr>
          <w:rFonts w:ascii="Arial" w:hAnsi="Arial" w:cs="Arial"/>
          <w:sz w:val="24"/>
          <w:szCs w:val="24"/>
        </w:rPr>
      </w:pPr>
    </w:p>
    <w:p w:rsidR="009F251E" w:rsidRDefault="009F251E" w:rsidP="00ED3E91">
      <w:pPr>
        <w:spacing w:after="0" w:line="240" w:lineRule="auto"/>
        <w:jc w:val="both"/>
        <w:rPr>
          <w:rFonts w:ascii="Arial" w:hAnsi="Arial" w:cs="Arial"/>
          <w:sz w:val="24"/>
          <w:szCs w:val="24"/>
        </w:rPr>
      </w:pPr>
      <w:r>
        <w:rPr>
          <w:rFonts w:ascii="Arial" w:hAnsi="Arial" w:cs="Arial"/>
          <w:sz w:val="24"/>
          <w:szCs w:val="24"/>
        </w:rPr>
        <w:t>Overview:</w:t>
      </w:r>
    </w:p>
    <w:p w:rsidR="009F251E" w:rsidRPr="009F251E" w:rsidRDefault="009F251E" w:rsidP="00ED3E91">
      <w:pPr>
        <w:spacing w:after="0" w:line="240" w:lineRule="auto"/>
        <w:jc w:val="both"/>
        <w:rPr>
          <w:rFonts w:ascii="Arial" w:hAnsi="Arial" w:cs="Arial"/>
          <w:sz w:val="24"/>
          <w:szCs w:val="24"/>
        </w:rPr>
      </w:pPr>
      <w:r w:rsidRPr="009F251E">
        <w:rPr>
          <w:rFonts w:ascii="Arial" w:hAnsi="Arial" w:cs="Arial"/>
          <w:sz w:val="24"/>
          <w:szCs w:val="24"/>
        </w:rPr>
        <w:t>There are quite a few key theories and concepts in sustainability within the hotel and hospitality sector</w:t>
      </w:r>
    </w:p>
    <w:p w:rsidR="009F251E" w:rsidRPr="009F251E" w:rsidRDefault="009F251E" w:rsidP="00ED3E91">
      <w:pPr>
        <w:spacing w:after="0" w:line="240" w:lineRule="auto"/>
        <w:jc w:val="both"/>
        <w:rPr>
          <w:rFonts w:ascii="Arial" w:hAnsi="Arial" w:cs="Arial"/>
          <w:sz w:val="24"/>
          <w:szCs w:val="24"/>
        </w:rPr>
      </w:pPr>
      <w:r w:rsidRPr="009F251E">
        <w:rPr>
          <w:rFonts w:ascii="Arial" w:hAnsi="Arial" w:cs="Arial"/>
          <w:sz w:val="24"/>
          <w:szCs w:val="24"/>
        </w:rPr>
        <w:t>Triple Bottom Line (TBL) is a key theory in sustainability that focuses on three interconnected pillars:</w:t>
      </w:r>
    </w:p>
    <w:p w:rsidR="009F251E" w:rsidRPr="009F251E" w:rsidRDefault="009F251E" w:rsidP="00ED3E91">
      <w:pPr>
        <w:spacing w:after="0" w:line="240" w:lineRule="auto"/>
        <w:jc w:val="both"/>
        <w:rPr>
          <w:rFonts w:ascii="Arial" w:hAnsi="Arial" w:cs="Arial"/>
          <w:sz w:val="24"/>
          <w:szCs w:val="24"/>
        </w:rPr>
      </w:pPr>
      <w:r w:rsidRPr="009F251E">
        <w:rPr>
          <w:rFonts w:ascii="Arial" w:hAnsi="Arial" w:cs="Arial"/>
          <w:sz w:val="24"/>
          <w:szCs w:val="24"/>
        </w:rPr>
        <w:t>Environmental</w:t>
      </w:r>
    </w:p>
    <w:p w:rsidR="009F251E" w:rsidRPr="009F251E" w:rsidRDefault="009F251E" w:rsidP="00ED3E91">
      <w:pPr>
        <w:spacing w:after="0" w:line="240" w:lineRule="auto"/>
        <w:jc w:val="both"/>
        <w:rPr>
          <w:rFonts w:ascii="Arial" w:hAnsi="Arial" w:cs="Arial"/>
          <w:sz w:val="24"/>
          <w:szCs w:val="24"/>
        </w:rPr>
      </w:pPr>
      <w:r w:rsidRPr="009F251E">
        <w:rPr>
          <w:rFonts w:ascii="Arial" w:hAnsi="Arial" w:cs="Arial"/>
          <w:sz w:val="24"/>
          <w:szCs w:val="24"/>
        </w:rPr>
        <w:t>Social</w:t>
      </w:r>
    </w:p>
    <w:p w:rsidR="009F251E" w:rsidRPr="009F251E" w:rsidRDefault="009F251E" w:rsidP="00ED3E91">
      <w:pPr>
        <w:spacing w:after="0" w:line="240" w:lineRule="auto"/>
        <w:jc w:val="both"/>
        <w:rPr>
          <w:rFonts w:ascii="Arial" w:hAnsi="Arial" w:cs="Arial"/>
          <w:sz w:val="24"/>
          <w:szCs w:val="24"/>
        </w:rPr>
      </w:pPr>
      <w:r w:rsidRPr="009F251E">
        <w:rPr>
          <w:rFonts w:ascii="Arial" w:hAnsi="Arial" w:cs="Arial"/>
          <w:sz w:val="24"/>
          <w:szCs w:val="24"/>
        </w:rPr>
        <w:t>and economic</w:t>
      </w:r>
    </w:p>
    <w:p w:rsidR="009F251E" w:rsidRPr="009F251E" w:rsidRDefault="009F251E" w:rsidP="00ED3E91">
      <w:pPr>
        <w:spacing w:after="0" w:line="240" w:lineRule="auto"/>
        <w:jc w:val="both"/>
        <w:rPr>
          <w:rFonts w:ascii="Arial" w:hAnsi="Arial" w:cs="Arial"/>
          <w:sz w:val="24"/>
          <w:szCs w:val="24"/>
        </w:rPr>
      </w:pPr>
      <w:r w:rsidRPr="009F251E">
        <w:rPr>
          <w:rFonts w:ascii="Arial" w:hAnsi="Arial" w:cs="Arial"/>
          <w:sz w:val="24"/>
          <w:szCs w:val="24"/>
        </w:rPr>
        <w:t xml:space="preserve">Sustainable Development Goals (SDGs) are a set of 17 global goals established by the United Nations to address pressing social, economic, and environmental challenges. </w:t>
      </w:r>
    </w:p>
    <w:p w:rsidR="009F251E" w:rsidRDefault="009F251E" w:rsidP="009F251E">
      <w:pPr>
        <w:spacing w:after="0" w:line="240" w:lineRule="auto"/>
        <w:jc w:val="both"/>
        <w:rPr>
          <w:rFonts w:ascii="Arial" w:hAnsi="Arial" w:cs="Arial"/>
          <w:sz w:val="24"/>
          <w:szCs w:val="24"/>
        </w:rPr>
      </w:pPr>
      <w:r w:rsidRPr="009F251E">
        <w:rPr>
          <w:rFonts w:ascii="Arial" w:hAnsi="Arial" w:cs="Arial"/>
          <w:sz w:val="24"/>
          <w:szCs w:val="24"/>
        </w:rPr>
        <w:t>Life Cycle Assessment (LCA)is a method used to evaluate the environmental impacts of a product or service throughout its entire life cycle, including production, use, and disposal.</w:t>
      </w:r>
    </w:p>
    <w:p w:rsidR="009F251E" w:rsidRPr="009F251E" w:rsidRDefault="009F251E" w:rsidP="009F251E">
      <w:pPr>
        <w:spacing w:after="0" w:line="240" w:lineRule="auto"/>
        <w:rPr>
          <w:rFonts w:ascii="Arial" w:hAnsi="Arial" w:cs="Arial"/>
          <w:sz w:val="24"/>
          <w:szCs w:val="24"/>
        </w:rPr>
      </w:pPr>
      <w:r w:rsidRPr="009F251E">
        <w:rPr>
          <w:rFonts w:ascii="Arial" w:hAnsi="Arial" w:cs="Arial"/>
          <w:sz w:val="24"/>
          <w:szCs w:val="24"/>
        </w:rPr>
        <w:t>The concept of a circular economy emphasizes minimizing waste and maximizing resource efficiency</w:t>
      </w:r>
    </w:p>
    <w:p w:rsidR="009F251E" w:rsidRPr="009F251E" w:rsidRDefault="009F251E" w:rsidP="009F251E">
      <w:pPr>
        <w:spacing w:after="0" w:line="240" w:lineRule="auto"/>
        <w:rPr>
          <w:rFonts w:ascii="Arial" w:hAnsi="Arial" w:cs="Arial"/>
          <w:sz w:val="24"/>
          <w:szCs w:val="24"/>
        </w:rPr>
      </w:pPr>
      <w:r w:rsidRPr="009F251E">
        <w:rPr>
          <w:rFonts w:ascii="Arial" w:hAnsi="Arial" w:cs="Arial"/>
          <w:sz w:val="24"/>
          <w:szCs w:val="24"/>
        </w:rPr>
        <w:t>Environmental Management Systems (EMS) is a structured approach for hotels to manage and continually improve their environmental performance</w:t>
      </w:r>
    </w:p>
    <w:p w:rsidR="009F251E" w:rsidRPr="009F251E" w:rsidRDefault="009F251E" w:rsidP="009F251E">
      <w:pPr>
        <w:spacing w:after="0" w:line="240" w:lineRule="auto"/>
        <w:rPr>
          <w:rFonts w:ascii="Arial" w:hAnsi="Arial" w:cs="Arial"/>
          <w:sz w:val="24"/>
          <w:szCs w:val="24"/>
        </w:rPr>
      </w:pPr>
      <w:r w:rsidRPr="009F251E">
        <w:rPr>
          <w:rFonts w:ascii="Arial" w:hAnsi="Arial" w:cs="Arial"/>
          <w:sz w:val="24"/>
          <w:szCs w:val="24"/>
        </w:rPr>
        <w:t>Sustainable Food and Beverage (F&amp;B) practices involve sourcing local, organic, and ethically produced ingredients, reducing food waste, promoting plant-based options, and supporting sustainable fishing practices. These practices can minimize the environmental impact of F&amp;B operations.</w:t>
      </w:r>
    </w:p>
    <w:p w:rsidR="009F251E" w:rsidRDefault="009F251E" w:rsidP="009F251E">
      <w:pPr>
        <w:spacing w:after="0" w:line="240" w:lineRule="auto"/>
        <w:rPr>
          <w:rFonts w:ascii="Arial" w:hAnsi="Arial" w:cs="Arial"/>
          <w:sz w:val="24"/>
          <w:szCs w:val="24"/>
        </w:rPr>
      </w:pPr>
      <w:r w:rsidRPr="009F251E">
        <w:rPr>
          <w:rFonts w:ascii="Arial" w:hAnsi="Arial" w:cs="Arial"/>
          <w:sz w:val="24"/>
          <w:szCs w:val="24"/>
        </w:rPr>
        <w:t>Eco-labels and Certifications: Eco-labels and certifications, such as LEED (Leadership in Energy and Environmental Design) or Green Key, provide recognition and verification of a hotel's sustainability efforts.</w:t>
      </w:r>
    </w:p>
    <w:p w:rsidR="009F251E" w:rsidRDefault="009F251E" w:rsidP="009F251E">
      <w:pPr>
        <w:spacing w:after="0" w:line="240" w:lineRule="auto"/>
        <w:rPr>
          <w:rFonts w:ascii="Arial" w:hAnsi="Arial" w:cs="Arial"/>
          <w:sz w:val="24"/>
          <w:szCs w:val="24"/>
        </w:rPr>
      </w:pPr>
    </w:p>
    <w:p w:rsidR="009F251E" w:rsidRDefault="009F251E" w:rsidP="009F251E">
      <w:pPr>
        <w:spacing w:after="0" w:line="240" w:lineRule="auto"/>
        <w:rPr>
          <w:rFonts w:ascii="Arial" w:hAnsi="Arial" w:cs="Arial"/>
          <w:sz w:val="24"/>
          <w:szCs w:val="24"/>
        </w:rPr>
      </w:pPr>
      <w:r>
        <w:rPr>
          <w:rFonts w:ascii="Arial" w:hAnsi="Arial" w:cs="Arial"/>
          <w:sz w:val="24"/>
          <w:szCs w:val="24"/>
        </w:rPr>
        <w:t>Application to hotel and hospitality sector:</w:t>
      </w:r>
    </w:p>
    <w:p w:rsidR="009F251E" w:rsidRPr="009F251E" w:rsidRDefault="009F251E" w:rsidP="009F251E">
      <w:pPr>
        <w:spacing w:after="0" w:line="240" w:lineRule="auto"/>
        <w:rPr>
          <w:rFonts w:ascii="Arial" w:hAnsi="Arial" w:cs="Arial"/>
          <w:sz w:val="24"/>
          <w:szCs w:val="24"/>
        </w:rPr>
      </w:pPr>
      <w:r w:rsidRPr="009F251E">
        <w:rPr>
          <w:rFonts w:ascii="Arial" w:hAnsi="Arial" w:cs="Arial"/>
          <w:sz w:val="24"/>
          <w:szCs w:val="24"/>
        </w:rPr>
        <w:t xml:space="preserve">The food and beverage (F&amp;B) sector </w:t>
      </w:r>
      <w:proofErr w:type="gramStart"/>
      <w:r w:rsidRPr="009F251E">
        <w:rPr>
          <w:rFonts w:ascii="Arial" w:hAnsi="Arial" w:cs="Arial"/>
          <w:sz w:val="24"/>
          <w:szCs w:val="24"/>
        </w:rPr>
        <w:t>plays</w:t>
      </w:r>
      <w:proofErr w:type="gramEnd"/>
      <w:r w:rsidRPr="009F251E">
        <w:rPr>
          <w:rFonts w:ascii="Arial" w:hAnsi="Arial" w:cs="Arial"/>
          <w:sz w:val="24"/>
          <w:szCs w:val="24"/>
        </w:rPr>
        <w:t xml:space="preserve"> a significant role in the overall sustainability efforts of the hospitality sector.</w:t>
      </w:r>
    </w:p>
    <w:p w:rsidR="009F251E" w:rsidRPr="009F251E" w:rsidRDefault="009F251E" w:rsidP="009F251E">
      <w:pPr>
        <w:spacing w:after="0" w:line="240" w:lineRule="auto"/>
        <w:rPr>
          <w:rFonts w:ascii="Arial" w:hAnsi="Arial" w:cs="Arial"/>
          <w:sz w:val="24"/>
          <w:szCs w:val="24"/>
        </w:rPr>
      </w:pPr>
      <w:r w:rsidRPr="009F251E">
        <w:rPr>
          <w:rFonts w:ascii="Arial" w:hAnsi="Arial" w:cs="Arial"/>
          <w:sz w:val="24"/>
          <w:szCs w:val="24"/>
        </w:rPr>
        <w:t>It encompasses various aspects:</w:t>
      </w:r>
    </w:p>
    <w:p w:rsidR="009F251E" w:rsidRPr="009F251E" w:rsidRDefault="009F251E" w:rsidP="009F251E">
      <w:pPr>
        <w:spacing w:after="0" w:line="240" w:lineRule="auto"/>
        <w:rPr>
          <w:rFonts w:ascii="Arial" w:hAnsi="Arial" w:cs="Arial"/>
          <w:sz w:val="24"/>
          <w:szCs w:val="24"/>
        </w:rPr>
      </w:pPr>
      <w:r w:rsidRPr="009F251E">
        <w:rPr>
          <w:rFonts w:ascii="Arial" w:hAnsi="Arial" w:cs="Arial"/>
          <w:sz w:val="24"/>
          <w:szCs w:val="24"/>
        </w:rPr>
        <w:t>sourcing ingredients</w:t>
      </w:r>
    </w:p>
    <w:p w:rsidR="009F251E" w:rsidRPr="009F251E" w:rsidRDefault="009F251E" w:rsidP="009F251E">
      <w:pPr>
        <w:spacing w:after="0" w:line="240" w:lineRule="auto"/>
        <w:rPr>
          <w:rFonts w:ascii="Arial" w:hAnsi="Arial" w:cs="Arial"/>
          <w:sz w:val="24"/>
          <w:szCs w:val="24"/>
        </w:rPr>
      </w:pPr>
      <w:r w:rsidRPr="009F251E">
        <w:rPr>
          <w:rFonts w:ascii="Arial" w:hAnsi="Arial" w:cs="Arial"/>
          <w:sz w:val="24"/>
          <w:szCs w:val="24"/>
        </w:rPr>
        <w:t>food production</w:t>
      </w:r>
    </w:p>
    <w:p w:rsidR="009F251E" w:rsidRPr="009F251E" w:rsidRDefault="009F251E" w:rsidP="009F251E">
      <w:pPr>
        <w:spacing w:after="0" w:line="240" w:lineRule="auto"/>
        <w:rPr>
          <w:rFonts w:ascii="Arial" w:hAnsi="Arial" w:cs="Arial"/>
          <w:sz w:val="24"/>
          <w:szCs w:val="24"/>
        </w:rPr>
      </w:pPr>
      <w:r w:rsidRPr="009F251E">
        <w:rPr>
          <w:rFonts w:ascii="Arial" w:hAnsi="Arial" w:cs="Arial"/>
          <w:sz w:val="24"/>
          <w:szCs w:val="24"/>
        </w:rPr>
        <w:t>waste management</w:t>
      </w:r>
    </w:p>
    <w:p w:rsidR="009F251E" w:rsidRPr="009F251E" w:rsidRDefault="009F251E" w:rsidP="009F251E">
      <w:pPr>
        <w:spacing w:after="0" w:line="240" w:lineRule="auto"/>
        <w:rPr>
          <w:rFonts w:ascii="Arial" w:hAnsi="Arial" w:cs="Arial"/>
          <w:sz w:val="24"/>
          <w:szCs w:val="24"/>
        </w:rPr>
      </w:pPr>
      <w:r w:rsidRPr="009F251E">
        <w:rPr>
          <w:rFonts w:ascii="Arial" w:hAnsi="Arial" w:cs="Arial"/>
          <w:sz w:val="24"/>
          <w:szCs w:val="24"/>
        </w:rPr>
        <w:t>guest experiences</w:t>
      </w:r>
    </w:p>
    <w:p w:rsidR="009F251E" w:rsidRPr="009F251E" w:rsidRDefault="009F251E" w:rsidP="009F251E">
      <w:pPr>
        <w:spacing w:after="0" w:line="240" w:lineRule="auto"/>
        <w:rPr>
          <w:rFonts w:ascii="Arial" w:hAnsi="Arial" w:cs="Arial"/>
          <w:sz w:val="24"/>
          <w:szCs w:val="24"/>
        </w:rPr>
      </w:pPr>
    </w:p>
    <w:p w:rsidR="009F251E" w:rsidRDefault="009F251E" w:rsidP="009F251E">
      <w:pPr>
        <w:spacing w:after="0" w:line="240" w:lineRule="auto"/>
        <w:rPr>
          <w:rFonts w:ascii="Arial" w:hAnsi="Arial" w:cs="Arial"/>
          <w:sz w:val="24"/>
          <w:szCs w:val="24"/>
        </w:rPr>
      </w:pPr>
      <w:r w:rsidRPr="009F251E">
        <w:rPr>
          <w:rFonts w:ascii="Arial" w:hAnsi="Arial" w:cs="Arial"/>
          <w:sz w:val="24"/>
          <w:szCs w:val="24"/>
        </w:rPr>
        <w:t>By adopting sustainable practices in F&amp;B operations, hotels can make substantial environmental, social, and economic impacts.</w:t>
      </w:r>
    </w:p>
    <w:p w:rsidR="009F251E" w:rsidRPr="009F251E" w:rsidRDefault="009F251E" w:rsidP="009F251E">
      <w:pPr>
        <w:spacing w:after="0" w:line="240" w:lineRule="auto"/>
        <w:rPr>
          <w:rFonts w:ascii="Arial" w:hAnsi="Arial" w:cs="Arial"/>
          <w:sz w:val="24"/>
          <w:szCs w:val="24"/>
        </w:rPr>
      </w:pPr>
      <w:r w:rsidRPr="009F251E">
        <w:rPr>
          <w:rFonts w:ascii="Arial" w:hAnsi="Arial" w:cs="Arial"/>
          <w:sz w:val="24"/>
          <w:szCs w:val="24"/>
        </w:rPr>
        <w:t>Sustainable sourcing is important</w:t>
      </w:r>
    </w:p>
    <w:p w:rsidR="009F251E" w:rsidRPr="009F251E" w:rsidRDefault="009F251E" w:rsidP="009F251E">
      <w:pPr>
        <w:spacing w:after="0" w:line="240" w:lineRule="auto"/>
        <w:rPr>
          <w:rFonts w:ascii="Arial" w:hAnsi="Arial" w:cs="Arial"/>
          <w:sz w:val="24"/>
          <w:szCs w:val="24"/>
        </w:rPr>
      </w:pPr>
      <w:r w:rsidRPr="009F251E">
        <w:rPr>
          <w:rFonts w:ascii="Arial" w:hAnsi="Arial" w:cs="Arial"/>
          <w:sz w:val="24"/>
          <w:szCs w:val="24"/>
        </w:rPr>
        <w:lastRenderedPageBreak/>
        <w:t>Hotels can prioritize:</w:t>
      </w:r>
    </w:p>
    <w:p w:rsidR="009F251E" w:rsidRPr="009F251E" w:rsidRDefault="009F251E" w:rsidP="009F251E">
      <w:pPr>
        <w:spacing w:after="0" w:line="240" w:lineRule="auto"/>
        <w:rPr>
          <w:rFonts w:ascii="Arial" w:hAnsi="Arial" w:cs="Arial"/>
          <w:sz w:val="24"/>
          <w:szCs w:val="24"/>
        </w:rPr>
      </w:pPr>
      <w:r w:rsidRPr="009F251E">
        <w:rPr>
          <w:rFonts w:ascii="Arial" w:hAnsi="Arial" w:cs="Arial"/>
          <w:sz w:val="24"/>
          <w:szCs w:val="24"/>
        </w:rPr>
        <w:t>Locally sourced, organic, and fair-trade ingredients</w:t>
      </w:r>
    </w:p>
    <w:p w:rsidR="009F251E" w:rsidRPr="009F251E" w:rsidRDefault="009F251E" w:rsidP="009F251E">
      <w:pPr>
        <w:spacing w:after="0" w:line="240" w:lineRule="auto"/>
        <w:rPr>
          <w:rFonts w:ascii="Arial" w:hAnsi="Arial" w:cs="Arial"/>
          <w:sz w:val="24"/>
          <w:szCs w:val="24"/>
        </w:rPr>
      </w:pPr>
      <w:r w:rsidRPr="009F251E">
        <w:rPr>
          <w:rFonts w:ascii="Arial" w:hAnsi="Arial" w:cs="Arial"/>
          <w:sz w:val="24"/>
          <w:szCs w:val="24"/>
        </w:rPr>
        <w:t>Reducing the carbon footprint associated with transportation and supporting local farmers.</w:t>
      </w:r>
    </w:p>
    <w:p w:rsidR="009F251E" w:rsidRDefault="009F251E" w:rsidP="009F251E">
      <w:pPr>
        <w:spacing w:after="0" w:line="240" w:lineRule="auto"/>
        <w:rPr>
          <w:rFonts w:ascii="Arial" w:hAnsi="Arial" w:cs="Arial"/>
          <w:sz w:val="24"/>
          <w:szCs w:val="24"/>
        </w:rPr>
      </w:pPr>
      <w:r w:rsidRPr="009F251E">
        <w:rPr>
          <w:rFonts w:ascii="Arial" w:hAnsi="Arial" w:cs="Arial"/>
          <w:sz w:val="24"/>
          <w:szCs w:val="24"/>
        </w:rPr>
        <w:t>Engaging in sustainable fishing practices, such as serving only sustainably harvested seafood, can contribute to marine ecosystem conservation.</w:t>
      </w:r>
    </w:p>
    <w:p w:rsidR="009F251E" w:rsidRPr="009F251E" w:rsidRDefault="009F251E" w:rsidP="009F251E">
      <w:pPr>
        <w:spacing w:after="0" w:line="240" w:lineRule="auto"/>
        <w:rPr>
          <w:rFonts w:ascii="Arial" w:hAnsi="Arial" w:cs="Arial"/>
          <w:sz w:val="24"/>
          <w:szCs w:val="24"/>
        </w:rPr>
      </w:pPr>
      <w:r w:rsidRPr="009F251E">
        <w:rPr>
          <w:rFonts w:ascii="Arial" w:hAnsi="Arial" w:cs="Arial"/>
          <w:sz w:val="24"/>
          <w:szCs w:val="24"/>
        </w:rPr>
        <w:t>Implementing effective waste management</w:t>
      </w:r>
    </w:p>
    <w:p w:rsidR="009F251E" w:rsidRPr="009F251E" w:rsidRDefault="009F251E" w:rsidP="009F251E">
      <w:pPr>
        <w:spacing w:after="0" w:line="240" w:lineRule="auto"/>
        <w:rPr>
          <w:rFonts w:ascii="Arial" w:hAnsi="Arial" w:cs="Arial"/>
          <w:sz w:val="24"/>
          <w:szCs w:val="24"/>
        </w:rPr>
      </w:pPr>
      <w:r w:rsidRPr="009F251E">
        <w:rPr>
          <w:rFonts w:ascii="Arial" w:hAnsi="Arial" w:cs="Arial"/>
          <w:sz w:val="24"/>
          <w:szCs w:val="24"/>
        </w:rPr>
        <w:t>Composting</w:t>
      </w:r>
    </w:p>
    <w:p w:rsidR="009F251E" w:rsidRPr="009F251E" w:rsidRDefault="009F251E" w:rsidP="009F251E">
      <w:pPr>
        <w:spacing w:after="0" w:line="240" w:lineRule="auto"/>
        <w:rPr>
          <w:rFonts w:ascii="Arial" w:hAnsi="Arial" w:cs="Arial"/>
          <w:sz w:val="24"/>
          <w:szCs w:val="24"/>
        </w:rPr>
      </w:pPr>
      <w:r w:rsidRPr="009F251E">
        <w:rPr>
          <w:rFonts w:ascii="Arial" w:hAnsi="Arial" w:cs="Arial"/>
          <w:sz w:val="24"/>
          <w:szCs w:val="24"/>
        </w:rPr>
        <w:t>Recycling</w:t>
      </w:r>
    </w:p>
    <w:p w:rsidR="009F251E" w:rsidRPr="009F251E" w:rsidRDefault="009F251E" w:rsidP="009F251E">
      <w:pPr>
        <w:spacing w:after="0" w:line="240" w:lineRule="auto"/>
        <w:rPr>
          <w:rFonts w:ascii="Arial" w:hAnsi="Arial" w:cs="Arial"/>
          <w:sz w:val="24"/>
          <w:szCs w:val="24"/>
        </w:rPr>
      </w:pPr>
      <w:r w:rsidRPr="009F251E">
        <w:rPr>
          <w:rFonts w:ascii="Arial" w:hAnsi="Arial" w:cs="Arial"/>
          <w:sz w:val="24"/>
          <w:szCs w:val="24"/>
        </w:rPr>
        <w:t>Reducing food waste</w:t>
      </w:r>
    </w:p>
    <w:p w:rsidR="009F251E" w:rsidRPr="009F251E" w:rsidRDefault="009F251E" w:rsidP="009F251E">
      <w:pPr>
        <w:spacing w:after="0" w:line="240" w:lineRule="auto"/>
        <w:rPr>
          <w:rFonts w:ascii="Arial" w:hAnsi="Arial" w:cs="Arial"/>
          <w:sz w:val="24"/>
          <w:szCs w:val="24"/>
        </w:rPr>
      </w:pPr>
      <w:r w:rsidRPr="009F251E">
        <w:rPr>
          <w:rFonts w:ascii="Arial" w:hAnsi="Arial" w:cs="Arial"/>
          <w:sz w:val="24"/>
          <w:szCs w:val="24"/>
        </w:rPr>
        <w:t>Donating surplus food to local charities</w:t>
      </w:r>
    </w:p>
    <w:p w:rsidR="009F251E" w:rsidRPr="009F251E" w:rsidRDefault="009F251E" w:rsidP="009F251E">
      <w:pPr>
        <w:spacing w:after="0" w:line="240" w:lineRule="auto"/>
        <w:rPr>
          <w:rFonts w:ascii="Arial" w:hAnsi="Arial" w:cs="Arial"/>
          <w:sz w:val="24"/>
          <w:szCs w:val="24"/>
        </w:rPr>
      </w:pPr>
      <w:r w:rsidRPr="009F251E">
        <w:rPr>
          <w:rFonts w:ascii="Arial" w:hAnsi="Arial" w:cs="Arial"/>
          <w:sz w:val="24"/>
          <w:szCs w:val="24"/>
        </w:rPr>
        <w:t>implementing food waste reduction</w:t>
      </w:r>
    </w:p>
    <w:p w:rsidR="009F251E" w:rsidRDefault="009F251E" w:rsidP="009F251E">
      <w:pPr>
        <w:spacing w:after="0" w:line="240" w:lineRule="auto"/>
        <w:rPr>
          <w:rFonts w:ascii="Arial" w:hAnsi="Arial" w:cs="Arial"/>
          <w:sz w:val="24"/>
          <w:szCs w:val="24"/>
        </w:rPr>
      </w:pPr>
      <w:r w:rsidRPr="009F251E">
        <w:rPr>
          <w:rFonts w:ascii="Arial" w:hAnsi="Arial" w:cs="Arial"/>
          <w:sz w:val="24"/>
          <w:szCs w:val="24"/>
        </w:rPr>
        <w:t>Effective food waste reduction measures can result in cost savings, reduced environmental impact, and contributions to community welfare through food donations or compostin</w:t>
      </w:r>
      <w:r>
        <w:rPr>
          <w:rFonts w:ascii="Arial" w:hAnsi="Arial" w:cs="Arial"/>
          <w:sz w:val="24"/>
          <w:szCs w:val="24"/>
        </w:rPr>
        <w:t>g</w:t>
      </w:r>
    </w:p>
    <w:p w:rsidR="009F251E" w:rsidRPr="009F251E" w:rsidRDefault="009F251E" w:rsidP="009F251E">
      <w:pPr>
        <w:spacing w:after="0" w:line="240" w:lineRule="auto"/>
        <w:rPr>
          <w:rFonts w:ascii="Arial" w:hAnsi="Arial" w:cs="Arial"/>
          <w:sz w:val="24"/>
          <w:szCs w:val="24"/>
        </w:rPr>
      </w:pPr>
      <w:r w:rsidRPr="009F251E">
        <w:rPr>
          <w:rFonts w:ascii="Arial" w:hAnsi="Arial" w:cs="Arial"/>
          <w:sz w:val="24"/>
          <w:szCs w:val="24"/>
        </w:rPr>
        <w:t>Adopting energy-efficient kitchen equipment, such as energy-saving appliances and LED lighting, can lower energy consumption and operational costs.</w:t>
      </w:r>
    </w:p>
    <w:p w:rsidR="009F251E" w:rsidRPr="009F251E" w:rsidRDefault="009F251E" w:rsidP="009F251E">
      <w:pPr>
        <w:spacing w:after="0" w:line="240" w:lineRule="auto"/>
        <w:rPr>
          <w:rFonts w:ascii="Arial" w:hAnsi="Arial" w:cs="Arial"/>
          <w:sz w:val="24"/>
          <w:szCs w:val="24"/>
        </w:rPr>
      </w:pPr>
      <w:r w:rsidRPr="009F251E">
        <w:rPr>
          <w:rFonts w:ascii="Arial" w:hAnsi="Arial" w:cs="Arial"/>
          <w:sz w:val="24"/>
          <w:szCs w:val="24"/>
        </w:rPr>
        <w:t>Adopting green energy and renewable energy.</w:t>
      </w:r>
    </w:p>
    <w:p w:rsidR="009F251E" w:rsidRDefault="009F251E" w:rsidP="009F251E">
      <w:pPr>
        <w:spacing w:after="0" w:line="240" w:lineRule="auto"/>
        <w:rPr>
          <w:rFonts w:ascii="Arial" w:hAnsi="Arial" w:cs="Arial"/>
          <w:sz w:val="24"/>
          <w:szCs w:val="24"/>
        </w:rPr>
      </w:pPr>
      <w:r w:rsidRPr="009F251E">
        <w:rPr>
          <w:rFonts w:ascii="Arial" w:hAnsi="Arial" w:cs="Arial"/>
          <w:sz w:val="24"/>
          <w:szCs w:val="24"/>
        </w:rPr>
        <w:t>Implementing water-saving measures, such as low-flow faucets and water-efficient dishwashers, can help conserve water resources.</w:t>
      </w:r>
    </w:p>
    <w:p w:rsidR="009F251E" w:rsidRPr="009F251E" w:rsidRDefault="009F251E" w:rsidP="009F251E">
      <w:pPr>
        <w:spacing w:after="0" w:line="240" w:lineRule="auto"/>
        <w:rPr>
          <w:rFonts w:ascii="Arial" w:hAnsi="Arial" w:cs="Arial"/>
          <w:sz w:val="24"/>
          <w:szCs w:val="24"/>
        </w:rPr>
      </w:pPr>
      <w:r w:rsidRPr="009F251E">
        <w:rPr>
          <w:rFonts w:ascii="Arial" w:hAnsi="Arial" w:cs="Arial"/>
          <w:sz w:val="24"/>
          <w:szCs w:val="24"/>
        </w:rPr>
        <w:t>Leadership in Energy and Environmental Design (LEED) certified hotels implement sustainable building practices:</w:t>
      </w:r>
    </w:p>
    <w:p w:rsidR="009F251E" w:rsidRPr="009F251E" w:rsidRDefault="009F251E" w:rsidP="009F251E">
      <w:pPr>
        <w:spacing w:after="0" w:line="240" w:lineRule="auto"/>
        <w:rPr>
          <w:rFonts w:ascii="Arial" w:hAnsi="Arial" w:cs="Arial"/>
          <w:sz w:val="24"/>
          <w:szCs w:val="24"/>
        </w:rPr>
      </w:pPr>
      <w:r w:rsidRPr="009F251E">
        <w:rPr>
          <w:rFonts w:ascii="Arial" w:hAnsi="Arial" w:cs="Arial"/>
          <w:sz w:val="24"/>
          <w:szCs w:val="24"/>
        </w:rPr>
        <w:t>energy-efficient systems</w:t>
      </w:r>
    </w:p>
    <w:p w:rsidR="009F251E" w:rsidRPr="009F251E" w:rsidRDefault="009F251E" w:rsidP="009F251E">
      <w:pPr>
        <w:spacing w:after="0" w:line="240" w:lineRule="auto"/>
        <w:rPr>
          <w:rFonts w:ascii="Arial" w:hAnsi="Arial" w:cs="Arial"/>
          <w:sz w:val="24"/>
          <w:szCs w:val="24"/>
        </w:rPr>
      </w:pPr>
      <w:r w:rsidRPr="009F251E">
        <w:rPr>
          <w:rFonts w:ascii="Arial" w:hAnsi="Arial" w:cs="Arial"/>
          <w:sz w:val="24"/>
          <w:szCs w:val="24"/>
        </w:rPr>
        <w:t>water conservation measures</w:t>
      </w:r>
    </w:p>
    <w:p w:rsidR="009F251E" w:rsidRPr="009F251E" w:rsidRDefault="009F251E" w:rsidP="009F251E">
      <w:pPr>
        <w:spacing w:after="0" w:line="240" w:lineRule="auto"/>
        <w:rPr>
          <w:rFonts w:ascii="Arial" w:hAnsi="Arial" w:cs="Arial"/>
          <w:sz w:val="24"/>
          <w:szCs w:val="24"/>
        </w:rPr>
      </w:pPr>
      <w:r w:rsidRPr="009F251E">
        <w:rPr>
          <w:rFonts w:ascii="Arial" w:hAnsi="Arial" w:cs="Arial"/>
          <w:sz w:val="24"/>
          <w:szCs w:val="24"/>
        </w:rPr>
        <w:t>and use of recycled materials.</w:t>
      </w:r>
    </w:p>
    <w:p w:rsidR="009F251E" w:rsidRPr="009F251E" w:rsidRDefault="009F251E" w:rsidP="009F251E">
      <w:pPr>
        <w:spacing w:after="0" w:line="240" w:lineRule="auto"/>
        <w:rPr>
          <w:rFonts w:ascii="Arial" w:hAnsi="Arial" w:cs="Arial"/>
          <w:sz w:val="24"/>
          <w:szCs w:val="24"/>
        </w:rPr>
      </w:pPr>
      <w:r w:rsidRPr="009F251E">
        <w:rPr>
          <w:rFonts w:ascii="Arial" w:hAnsi="Arial" w:cs="Arial"/>
          <w:sz w:val="24"/>
          <w:szCs w:val="24"/>
        </w:rPr>
        <w:t>They have demonstrated:</w:t>
      </w:r>
    </w:p>
    <w:p w:rsidR="009F251E" w:rsidRPr="009F251E" w:rsidRDefault="009F251E" w:rsidP="009F251E">
      <w:pPr>
        <w:spacing w:after="0" w:line="240" w:lineRule="auto"/>
        <w:rPr>
          <w:rFonts w:ascii="Arial" w:hAnsi="Arial" w:cs="Arial"/>
          <w:sz w:val="24"/>
          <w:szCs w:val="24"/>
        </w:rPr>
      </w:pPr>
      <w:r w:rsidRPr="009F251E">
        <w:rPr>
          <w:rFonts w:ascii="Arial" w:hAnsi="Arial" w:cs="Arial"/>
          <w:sz w:val="24"/>
          <w:szCs w:val="24"/>
        </w:rPr>
        <w:t>reduced energy and water consumption</w:t>
      </w:r>
    </w:p>
    <w:p w:rsidR="009F251E" w:rsidRPr="009F251E" w:rsidRDefault="009F251E" w:rsidP="009F251E">
      <w:pPr>
        <w:spacing w:after="0" w:line="240" w:lineRule="auto"/>
        <w:rPr>
          <w:rFonts w:ascii="Arial" w:hAnsi="Arial" w:cs="Arial"/>
          <w:sz w:val="24"/>
          <w:szCs w:val="24"/>
        </w:rPr>
      </w:pPr>
      <w:r w:rsidRPr="009F251E">
        <w:rPr>
          <w:rFonts w:ascii="Arial" w:hAnsi="Arial" w:cs="Arial"/>
          <w:sz w:val="24"/>
          <w:szCs w:val="24"/>
        </w:rPr>
        <w:t>cost savings</w:t>
      </w:r>
    </w:p>
    <w:p w:rsidR="009F251E" w:rsidRPr="009F251E" w:rsidRDefault="009F251E" w:rsidP="009F251E">
      <w:pPr>
        <w:spacing w:after="0" w:line="240" w:lineRule="auto"/>
        <w:rPr>
          <w:rFonts w:ascii="Arial" w:hAnsi="Arial" w:cs="Arial"/>
          <w:sz w:val="24"/>
          <w:szCs w:val="24"/>
        </w:rPr>
      </w:pPr>
      <w:r w:rsidRPr="009F251E">
        <w:rPr>
          <w:rFonts w:ascii="Arial" w:hAnsi="Arial" w:cs="Arial"/>
          <w:sz w:val="24"/>
          <w:szCs w:val="24"/>
        </w:rPr>
        <w:t>and improved guest satisfaction</w:t>
      </w:r>
    </w:p>
    <w:p w:rsidR="009F251E" w:rsidRDefault="009F251E" w:rsidP="009F251E">
      <w:pPr>
        <w:spacing w:after="0" w:line="240" w:lineRule="auto"/>
        <w:rPr>
          <w:rFonts w:ascii="Arial" w:hAnsi="Arial" w:cs="Arial"/>
          <w:sz w:val="24"/>
          <w:szCs w:val="24"/>
        </w:rPr>
      </w:pPr>
      <w:r w:rsidRPr="009F251E">
        <w:rPr>
          <w:rFonts w:ascii="Arial" w:hAnsi="Arial" w:cs="Arial"/>
          <w:sz w:val="24"/>
          <w:szCs w:val="24"/>
        </w:rPr>
        <w:t>However, obtaining certification can be time-consuming and costly. Retrofitting existing properties to meet certification criteria may present challenges, and ongoing maintenance to sustain certification requirements is necessary.</w:t>
      </w:r>
    </w:p>
    <w:p w:rsidR="009F251E" w:rsidRPr="009F251E" w:rsidRDefault="009F251E" w:rsidP="009F251E">
      <w:pPr>
        <w:spacing w:after="0" w:line="240" w:lineRule="auto"/>
        <w:rPr>
          <w:rFonts w:ascii="Arial" w:hAnsi="Arial" w:cs="Arial"/>
          <w:sz w:val="24"/>
          <w:szCs w:val="24"/>
        </w:rPr>
      </w:pPr>
      <w:r w:rsidRPr="009F251E">
        <w:rPr>
          <w:rFonts w:ascii="Arial" w:hAnsi="Arial" w:cs="Arial"/>
          <w:sz w:val="24"/>
          <w:szCs w:val="24"/>
        </w:rPr>
        <w:t>Offering plant-based menu options or incorporating sustainable proteins can help reduce greenhouse gas emissions associated with meat production</w:t>
      </w:r>
    </w:p>
    <w:p w:rsidR="009F251E" w:rsidRPr="009F251E" w:rsidRDefault="009F251E" w:rsidP="009F251E">
      <w:pPr>
        <w:spacing w:after="0" w:line="240" w:lineRule="auto"/>
        <w:rPr>
          <w:rFonts w:ascii="Arial" w:hAnsi="Arial" w:cs="Arial"/>
          <w:sz w:val="24"/>
          <w:szCs w:val="24"/>
        </w:rPr>
      </w:pPr>
      <w:r w:rsidRPr="009F251E">
        <w:rPr>
          <w:rFonts w:ascii="Arial" w:hAnsi="Arial" w:cs="Arial"/>
          <w:sz w:val="24"/>
          <w:szCs w:val="24"/>
        </w:rPr>
        <w:t>Educating guests about sustainable food choices, local sourcing, and waste reduction practices can raise awareness and encourage them to make conscious decisions.</w:t>
      </w:r>
    </w:p>
    <w:p w:rsidR="009F251E" w:rsidRDefault="009F251E" w:rsidP="009F251E">
      <w:pPr>
        <w:spacing w:after="0" w:line="240" w:lineRule="auto"/>
        <w:rPr>
          <w:rFonts w:ascii="Arial" w:hAnsi="Arial" w:cs="Arial"/>
          <w:sz w:val="24"/>
          <w:szCs w:val="24"/>
        </w:rPr>
      </w:pPr>
      <w:r w:rsidRPr="009F251E">
        <w:rPr>
          <w:rFonts w:ascii="Arial" w:hAnsi="Arial" w:cs="Arial"/>
          <w:sz w:val="24"/>
          <w:szCs w:val="24"/>
        </w:rPr>
        <w:t>Involving guests in interactive experiences, such as farm-to-table tours or cooking classes with sustainable ingredients, can deepen their understanding and connection to sustainability.</w:t>
      </w:r>
    </w:p>
    <w:p w:rsidR="009F251E" w:rsidRPr="009F251E" w:rsidRDefault="009F251E" w:rsidP="009F251E">
      <w:pPr>
        <w:spacing w:after="0" w:line="240" w:lineRule="auto"/>
        <w:rPr>
          <w:rFonts w:ascii="Arial" w:hAnsi="Arial" w:cs="Arial"/>
          <w:sz w:val="24"/>
          <w:szCs w:val="24"/>
        </w:rPr>
      </w:pPr>
      <w:r w:rsidRPr="009F251E">
        <w:rPr>
          <w:rFonts w:ascii="Arial" w:hAnsi="Arial" w:cs="Arial"/>
          <w:sz w:val="24"/>
          <w:szCs w:val="24"/>
        </w:rPr>
        <w:t>By focusing on sustainability in the F&amp;B sector, hotels can not only reduce their environmental footprint but also contribute to the well-being of local communities,</w:t>
      </w:r>
    </w:p>
    <w:p w:rsidR="009F251E" w:rsidRPr="009F251E" w:rsidRDefault="009F251E" w:rsidP="009F251E">
      <w:pPr>
        <w:spacing w:after="0" w:line="240" w:lineRule="auto"/>
        <w:rPr>
          <w:rFonts w:ascii="Arial" w:hAnsi="Arial" w:cs="Arial"/>
          <w:sz w:val="24"/>
          <w:szCs w:val="24"/>
        </w:rPr>
      </w:pPr>
      <w:r w:rsidRPr="009F251E">
        <w:rPr>
          <w:rFonts w:ascii="Arial" w:hAnsi="Arial" w:cs="Arial"/>
          <w:sz w:val="24"/>
          <w:szCs w:val="24"/>
        </w:rPr>
        <w:t>offer unique guest experiences</w:t>
      </w:r>
    </w:p>
    <w:p w:rsidR="009F251E" w:rsidRPr="009F251E" w:rsidRDefault="009F251E" w:rsidP="009F251E">
      <w:pPr>
        <w:spacing w:after="0" w:line="240" w:lineRule="auto"/>
        <w:rPr>
          <w:rFonts w:ascii="Arial" w:hAnsi="Arial" w:cs="Arial"/>
          <w:sz w:val="24"/>
          <w:szCs w:val="24"/>
        </w:rPr>
      </w:pPr>
      <w:r w:rsidRPr="009F251E">
        <w:rPr>
          <w:rFonts w:ascii="Arial" w:hAnsi="Arial" w:cs="Arial"/>
          <w:sz w:val="24"/>
          <w:szCs w:val="24"/>
        </w:rPr>
        <w:t>enhance their overall brand reputation as environmentally responsible establishments.</w:t>
      </w:r>
    </w:p>
    <w:p w:rsidR="009F251E" w:rsidRDefault="009F251E" w:rsidP="009F251E">
      <w:pPr>
        <w:spacing w:after="0" w:line="240" w:lineRule="auto"/>
        <w:rPr>
          <w:rFonts w:ascii="Arial" w:hAnsi="Arial" w:cs="Arial"/>
          <w:sz w:val="24"/>
          <w:szCs w:val="24"/>
        </w:rPr>
      </w:pPr>
      <w:r w:rsidRPr="009F251E">
        <w:rPr>
          <w:rFonts w:ascii="Arial" w:hAnsi="Arial" w:cs="Arial"/>
          <w:sz w:val="24"/>
          <w:szCs w:val="24"/>
        </w:rPr>
        <w:t>By considering the entire lifecycle of food and beverage, from Tailoring sustainability efforts to the specific context of the hotel and regularly assessing and adapting strategies can help overcome limitations and ensure long-term effectiveness.</w:t>
      </w:r>
    </w:p>
    <w:p w:rsidR="00ED3E91" w:rsidRDefault="00ED3E91" w:rsidP="009F251E">
      <w:pPr>
        <w:spacing w:after="0" w:line="240" w:lineRule="auto"/>
        <w:rPr>
          <w:rFonts w:ascii="Arial" w:hAnsi="Arial" w:cs="Arial"/>
          <w:sz w:val="24"/>
          <w:szCs w:val="24"/>
        </w:rPr>
      </w:pPr>
    </w:p>
    <w:p w:rsidR="00ED3E91" w:rsidRDefault="00ED3E91" w:rsidP="009F251E">
      <w:pPr>
        <w:spacing w:after="0" w:line="240" w:lineRule="auto"/>
        <w:rPr>
          <w:rFonts w:ascii="Arial" w:hAnsi="Arial" w:cs="Arial"/>
          <w:sz w:val="24"/>
          <w:szCs w:val="24"/>
        </w:rPr>
      </w:pPr>
    </w:p>
    <w:p w:rsidR="009F251E" w:rsidRDefault="00ED3E91" w:rsidP="009F251E">
      <w:pPr>
        <w:spacing w:after="0" w:line="240" w:lineRule="auto"/>
        <w:rPr>
          <w:rFonts w:ascii="Arial" w:hAnsi="Arial" w:cs="Arial"/>
          <w:sz w:val="24"/>
          <w:szCs w:val="24"/>
        </w:rPr>
      </w:pPr>
      <w:r>
        <w:rPr>
          <w:rFonts w:ascii="Arial" w:hAnsi="Arial" w:cs="Arial"/>
          <w:sz w:val="24"/>
          <w:szCs w:val="24"/>
        </w:rPr>
        <w:lastRenderedPageBreak/>
        <w:t>Evaluation:</w:t>
      </w:r>
    </w:p>
    <w:p w:rsidR="00ED3E91" w:rsidRPr="00ED3E91" w:rsidRDefault="00ED3E91" w:rsidP="00ED3E91">
      <w:pPr>
        <w:spacing w:after="0" w:line="240" w:lineRule="auto"/>
        <w:rPr>
          <w:rFonts w:ascii="Arial" w:hAnsi="Arial" w:cs="Arial"/>
          <w:sz w:val="24"/>
          <w:szCs w:val="24"/>
        </w:rPr>
      </w:pPr>
      <w:r w:rsidRPr="00ED3E91">
        <w:rPr>
          <w:rFonts w:ascii="Arial" w:hAnsi="Arial" w:cs="Arial"/>
          <w:sz w:val="24"/>
          <w:szCs w:val="24"/>
        </w:rPr>
        <w:t>Evaluation of future policy and management options for dealing with sustainability requires considering various factors. Some of which are listed below:</w:t>
      </w:r>
    </w:p>
    <w:p w:rsidR="00ED3E91" w:rsidRPr="00ED3E91" w:rsidRDefault="00ED3E91" w:rsidP="00ED3E91">
      <w:pPr>
        <w:spacing w:after="0" w:line="240" w:lineRule="auto"/>
        <w:rPr>
          <w:rFonts w:ascii="Arial" w:hAnsi="Arial" w:cs="Arial"/>
          <w:sz w:val="24"/>
          <w:szCs w:val="24"/>
        </w:rPr>
      </w:pPr>
      <w:r w:rsidRPr="00ED3E91">
        <w:rPr>
          <w:rFonts w:ascii="Arial" w:hAnsi="Arial" w:cs="Arial"/>
          <w:sz w:val="24"/>
          <w:szCs w:val="24"/>
        </w:rPr>
        <w:t xml:space="preserve">Regulatory Measures: implementing stricter environmental regulations and standards that cover energy consumption, water usage, waste management, and emissions. </w:t>
      </w:r>
    </w:p>
    <w:p w:rsidR="00ED3E91" w:rsidRPr="00ED3E91" w:rsidRDefault="00ED3E91" w:rsidP="00ED3E91">
      <w:pPr>
        <w:spacing w:after="0" w:line="240" w:lineRule="auto"/>
        <w:rPr>
          <w:rFonts w:ascii="Arial" w:hAnsi="Arial" w:cs="Arial"/>
          <w:sz w:val="24"/>
          <w:szCs w:val="24"/>
        </w:rPr>
      </w:pPr>
      <w:r w:rsidRPr="00ED3E91">
        <w:rPr>
          <w:rFonts w:ascii="Arial" w:hAnsi="Arial" w:cs="Arial"/>
          <w:sz w:val="24"/>
          <w:szCs w:val="24"/>
        </w:rPr>
        <w:t>Financial Incentives: providing financial incentives such as tax breaks, grants, and low-interest loans to support hotels in implementing sustainable initiatives</w:t>
      </w:r>
    </w:p>
    <w:p w:rsidR="00ED3E91" w:rsidRPr="00ED3E91" w:rsidRDefault="00ED3E91" w:rsidP="00ED3E91">
      <w:pPr>
        <w:spacing w:after="0" w:line="240" w:lineRule="auto"/>
        <w:rPr>
          <w:rFonts w:ascii="Arial" w:hAnsi="Arial" w:cs="Arial"/>
          <w:sz w:val="24"/>
          <w:szCs w:val="24"/>
        </w:rPr>
      </w:pPr>
      <w:r w:rsidRPr="00ED3E91">
        <w:rPr>
          <w:rFonts w:ascii="Arial" w:hAnsi="Arial" w:cs="Arial"/>
          <w:sz w:val="24"/>
          <w:szCs w:val="24"/>
        </w:rPr>
        <w:t xml:space="preserve">Voluntary Certifications and Labels: Hospitality industry can promote and expand the use of recognized sustainability certifications such as LEED, Green Globe, or ISO 14001 for hotels. </w:t>
      </w:r>
    </w:p>
    <w:p w:rsidR="00ED3E91" w:rsidRDefault="00ED3E91" w:rsidP="00ED3E91">
      <w:pPr>
        <w:spacing w:after="0" w:line="240" w:lineRule="auto"/>
        <w:rPr>
          <w:rFonts w:ascii="Arial" w:hAnsi="Arial" w:cs="Arial"/>
          <w:sz w:val="24"/>
          <w:szCs w:val="24"/>
        </w:rPr>
      </w:pPr>
      <w:r w:rsidRPr="00ED3E91">
        <w:rPr>
          <w:rFonts w:ascii="Arial" w:hAnsi="Arial" w:cs="Arial"/>
          <w:sz w:val="24"/>
          <w:szCs w:val="24"/>
        </w:rPr>
        <w:t>Collaboration and Partnerships: Hotels can foster collaboration between hotels, industry associations, government bodies, NGOs, and local communities to exchange best practices, knowledge, and resources</w:t>
      </w:r>
    </w:p>
    <w:p w:rsidR="00ED3E91" w:rsidRPr="00ED3E91" w:rsidRDefault="00ED3E91" w:rsidP="00ED3E91">
      <w:pPr>
        <w:spacing w:after="0" w:line="240" w:lineRule="auto"/>
        <w:rPr>
          <w:rFonts w:ascii="Arial" w:hAnsi="Arial" w:cs="Arial"/>
          <w:sz w:val="24"/>
          <w:szCs w:val="24"/>
        </w:rPr>
      </w:pPr>
      <w:r w:rsidRPr="00ED3E91">
        <w:rPr>
          <w:rFonts w:ascii="Arial" w:hAnsi="Arial" w:cs="Arial"/>
          <w:sz w:val="24"/>
          <w:szCs w:val="24"/>
        </w:rPr>
        <w:t>Technology and Innovation: Hotels need to encourage the adoption of sustainable technologies and practices such as energy-efficient systems, smart building management, and waste reduction technologies</w:t>
      </w:r>
    </w:p>
    <w:p w:rsidR="00ED3E91" w:rsidRPr="00ED3E91" w:rsidRDefault="00ED3E91" w:rsidP="00ED3E91">
      <w:pPr>
        <w:spacing w:after="0" w:line="240" w:lineRule="auto"/>
        <w:rPr>
          <w:rFonts w:ascii="Arial" w:hAnsi="Arial" w:cs="Arial"/>
          <w:sz w:val="24"/>
          <w:szCs w:val="24"/>
        </w:rPr>
      </w:pPr>
      <w:r w:rsidRPr="00ED3E91">
        <w:rPr>
          <w:rFonts w:ascii="Arial" w:hAnsi="Arial" w:cs="Arial"/>
          <w:sz w:val="24"/>
          <w:szCs w:val="24"/>
        </w:rPr>
        <w:t>Consumer Awareness and Education: Hotel establishments can raise awareness among consumers about the importance of sustainability</w:t>
      </w:r>
    </w:p>
    <w:p w:rsidR="00ED3E91" w:rsidRPr="00ED3E91" w:rsidRDefault="00ED3E91" w:rsidP="00ED3E91">
      <w:pPr>
        <w:spacing w:after="0" w:line="240" w:lineRule="auto"/>
        <w:rPr>
          <w:rFonts w:ascii="Arial" w:hAnsi="Arial" w:cs="Arial"/>
          <w:sz w:val="24"/>
          <w:szCs w:val="24"/>
        </w:rPr>
      </w:pPr>
      <w:r w:rsidRPr="00ED3E91">
        <w:rPr>
          <w:rFonts w:ascii="Arial" w:hAnsi="Arial" w:cs="Arial"/>
          <w:sz w:val="24"/>
          <w:szCs w:val="24"/>
        </w:rPr>
        <w:t>Supply Chain Management: Hotels need to promote sustainable practices throughout the supply chain by working closely with suppliers and encouraging responsible sourcing</w:t>
      </w:r>
    </w:p>
    <w:p w:rsidR="00ED3E91" w:rsidRDefault="00ED3E91" w:rsidP="00ED3E91">
      <w:pPr>
        <w:spacing w:after="0" w:line="240" w:lineRule="auto"/>
        <w:rPr>
          <w:rFonts w:ascii="Arial" w:hAnsi="Arial" w:cs="Arial"/>
          <w:sz w:val="24"/>
          <w:szCs w:val="24"/>
        </w:rPr>
      </w:pPr>
      <w:r w:rsidRPr="00ED3E91">
        <w:rPr>
          <w:rFonts w:ascii="Arial" w:hAnsi="Arial" w:cs="Arial"/>
          <w:sz w:val="24"/>
          <w:szCs w:val="24"/>
        </w:rPr>
        <w:t>Continuous Improvement and Reporting: Hotels can set ambitious sustainability targets and regularly assess progress through comprehensive monitoring and reporting mechanisms.</w:t>
      </w:r>
    </w:p>
    <w:p w:rsidR="00ED3E91" w:rsidRPr="00ED3E91" w:rsidRDefault="00ED3E91" w:rsidP="00ED3E91">
      <w:pPr>
        <w:spacing w:after="0" w:line="240" w:lineRule="auto"/>
        <w:rPr>
          <w:rFonts w:ascii="Arial" w:hAnsi="Arial" w:cs="Arial"/>
          <w:sz w:val="24"/>
          <w:szCs w:val="24"/>
        </w:rPr>
      </w:pPr>
      <w:r w:rsidRPr="00ED3E91">
        <w:rPr>
          <w:rFonts w:ascii="Arial" w:hAnsi="Arial" w:cs="Arial"/>
          <w:sz w:val="24"/>
          <w:szCs w:val="24"/>
        </w:rPr>
        <w:t>Government Support and Collaboration: Governments should provide clear policy direction and guidance on sustainability</w:t>
      </w:r>
    </w:p>
    <w:p w:rsidR="00ED3E91" w:rsidRPr="00ED3E91" w:rsidRDefault="00ED3E91" w:rsidP="00ED3E91">
      <w:pPr>
        <w:spacing w:after="0" w:line="240" w:lineRule="auto"/>
        <w:rPr>
          <w:rFonts w:ascii="Arial" w:hAnsi="Arial" w:cs="Arial"/>
          <w:sz w:val="24"/>
          <w:szCs w:val="24"/>
        </w:rPr>
      </w:pPr>
      <w:r w:rsidRPr="00ED3E91">
        <w:rPr>
          <w:rFonts w:ascii="Arial" w:hAnsi="Arial" w:cs="Arial"/>
          <w:sz w:val="24"/>
          <w:szCs w:val="24"/>
        </w:rPr>
        <w:t>International Cooperation: Encouraging international cooperation and knowledge-sharing helps to address global sustainability challenges</w:t>
      </w:r>
    </w:p>
    <w:p w:rsidR="00ED3E91" w:rsidRDefault="00ED3E91" w:rsidP="00ED3E91">
      <w:pPr>
        <w:spacing w:after="0" w:line="240" w:lineRule="auto"/>
        <w:rPr>
          <w:rFonts w:ascii="Arial" w:hAnsi="Arial" w:cs="Arial"/>
          <w:sz w:val="24"/>
          <w:szCs w:val="24"/>
        </w:rPr>
      </w:pPr>
      <w:r w:rsidRPr="00ED3E91">
        <w:rPr>
          <w:rFonts w:ascii="Arial" w:hAnsi="Arial" w:cs="Arial"/>
          <w:sz w:val="24"/>
          <w:szCs w:val="24"/>
        </w:rPr>
        <w:t>These recommendations provide a starting point for addressing sustainability in the hospitality industry. By evaluating and implementing these policy and management options, the hospitality industry can progress towards a more sustainable future, mitigating its environmental impact, supporting local communities, and enhancing guest experiences. It requires a collective effort from all stakeholders involved to drive a meaningful change and create a more sustainable and resilient industry.</w:t>
      </w:r>
    </w:p>
    <w:p w:rsidR="009F251E" w:rsidRPr="00522D2B" w:rsidRDefault="009F251E" w:rsidP="009F251E">
      <w:pPr>
        <w:spacing w:after="0" w:line="240" w:lineRule="auto"/>
        <w:rPr>
          <w:rFonts w:ascii="Arial" w:hAnsi="Arial" w:cs="Arial"/>
          <w:sz w:val="24"/>
          <w:szCs w:val="24"/>
        </w:rPr>
      </w:pPr>
    </w:p>
    <w:p w:rsidR="00522D2B" w:rsidRDefault="00522D2B" w:rsidP="00522D2B">
      <w:pPr>
        <w:spacing w:after="0" w:line="240" w:lineRule="auto"/>
        <w:jc w:val="both"/>
        <w:rPr>
          <w:rFonts w:ascii="Arial" w:hAnsi="Arial" w:cs="Arial"/>
          <w:sz w:val="24"/>
          <w:szCs w:val="24"/>
        </w:rPr>
      </w:pPr>
      <w:r w:rsidRPr="00522D2B">
        <w:rPr>
          <w:rFonts w:ascii="Arial" w:hAnsi="Arial" w:cs="Arial"/>
          <w:sz w:val="24"/>
          <w:szCs w:val="24"/>
        </w:rPr>
        <w:t>References</w:t>
      </w:r>
      <w:r>
        <w:rPr>
          <w:rFonts w:ascii="Arial" w:hAnsi="Arial" w:cs="Arial"/>
          <w:sz w:val="24"/>
          <w:szCs w:val="24"/>
        </w:rPr>
        <w:t>:</w:t>
      </w:r>
    </w:p>
    <w:p w:rsidR="00522D2B" w:rsidRPr="00905778" w:rsidRDefault="00522D2B" w:rsidP="00522D2B">
      <w:pPr>
        <w:pStyle w:val="ListParagraph"/>
        <w:numPr>
          <w:ilvl w:val="0"/>
          <w:numId w:val="1"/>
        </w:numPr>
        <w:jc w:val="both"/>
        <w:rPr>
          <w:rFonts w:ascii="Arial" w:hAnsi="Arial" w:cs="Arial"/>
          <w:sz w:val="24"/>
          <w:szCs w:val="24"/>
        </w:rPr>
      </w:pPr>
      <w:r w:rsidRPr="00905778">
        <w:rPr>
          <w:rFonts w:ascii="Arial" w:hAnsi="Arial" w:cs="Arial"/>
          <w:sz w:val="24"/>
          <w:szCs w:val="24"/>
        </w:rPr>
        <w:t xml:space="preserve">Sloan, Philip., Legrand, Willy., Chen, Joseph </w:t>
      </w:r>
      <w:proofErr w:type="gramStart"/>
      <w:r w:rsidRPr="00905778">
        <w:rPr>
          <w:rFonts w:ascii="Arial" w:hAnsi="Arial" w:cs="Arial"/>
          <w:sz w:val="24"/>
          <w:szCs w:val="24"/>
        </w:rPr>
        <w:t>S..</w:t>
      </w:r>
      <w:proofErr w:type="gramEnd"/>
      <w:r w:rsidRPr="00905778">
        <w:rPr>
          <w:rFonts w:ascii="Arial" w:hAnsi="Arial" w:cs="Arial"/>
          <w:sz w:val="24"/>
          <w:szCs w:val="24"/>
        </w:rPr>
        <w:t> Sustainability in the Hospitality Industry 2nd Ed: Principles of Sustainable Operations. London, Taylor &amp; Francis, 2013.</w:t>
      </w:r>
    </w:p>
    <w:p w:rsidR="00522D2B" w:rsidRPr="00905778" w:rsidRDefault="00522D2B" w:rsidP="00522D2B">
      <w:pPr>
        <w:pStyle w:val="ListParagraph"/>
        <w:numPr>
          <w:ilvl w:val="0"/>
          <w:numId w:val="1"/>
        </w:numPr>
        <w:jc w:val="both"/>
        <w:rPr>
          <w:rFonts w:ascii="Arial" w:hAnsi="Arial" w:cs="Arial"/>
          <w:sz w:val="24"/>
          <w:szCs w:val="24"/>
        </w:rPr>
      </w:pPr>
      <w:r w:rsidRPr="00905778">
        <w:rPr>
          <w:rFonts w:ascii="Arial" w:hAnsi="Arial" w:cs="Arial"/>
          <w:sz w:val="24"/>
          <w:szCs w:val="24"/>
        </w:rPr>
        <w:t>Hall, C Michael., Cooper, Chris. Contemporary Tourism: An International Approach. London, Goodfellow Publishers Limited, 2022.</w:t>
      </w:r>
    </w:p>
    <w:p w:rsidR="00522D2B" w:rsidRPr="00905778" w:rsidRDefault="00522D2B" w:rsidP="00522D2B">
      <w:pPr>
        <w:pStyle w:val="ListParagraph"/>
        <w:numPr>
          <w:ilvl w:val="0"/>
          <w:numId w:val="1"/>
        </w:numPr>
        <w:jc w:val="both"/>
        <w:rPr>
          <w:rFonts w:ascii="Arial" w:hAnsi="Arial" w:cs="Arial"/>
          <w:sz w:val="24"/>
          <w:szCs w:val="24"/>
        </w:rPr>
      </w:pPr>
      <w:r w:rsidRPr="00905778">
        <w:rPr>
          <w:rFonts w:ascii="Arial" w:hAnsi="Arial" w:cs="Arial"/>
          <w:sz w:val="24"/>
          <w:szCs w:val="24"/>
        </w:rPr>
        <w:t>Strategic Business Models to Support Demand, Supply, and Destination Management in the Tourism and Hospitality Industry. New York, IGI Global, 2019.</w:t>
      </w:r>
    </w:p>
    <w:p w:rsidR="00522D2B" w:rsidRPr="00905778" w:rsidRDefault="00522D2B" w:rsidP="00522D2B">
      <w:pPr>
        <w:pStyle w:val="ListParagraph"/>
        <w:numPr>
          <w:ilvl w:val="0"/>
          <w:numId w:val="1"/>
        </w:numPr>
        <w:jc w:val="both"/>
        <w:rPr>
          <w:rFonts w:ascii="Arial" w:hAnsi="Arial" w:cs="Arial"/>
          <w:sz w:val="24"/>
          <w:szCs w:val="24"/>
        </w:rPr>
      </w:pPr>
      <w:r w:rsidRPr="00905778">
        <w:rPr>
          <w:rFonts w:ascii="Arial" w:hAnsi="Arial" w:cs="Arial"/>
          <w:sz w:val="24"/>
          <w:szCs w:val="24"/>
        </w:rPr>
        <w:t>Sustainability in Hospitality: How Innovative Hotels are Transforming the Industry. London, Taylor &amp; Francis, 2017.</w:t>
      </w:r>
    </w:p>
    <w:p w:rsidR="00522D2B" w:rsidRPr="00905778" w:rsidRDefault="00522D2B" w:rsidP="00522D2B">
      <w:pPr>
        <w:pStyle w:val="ListParagraph"/>
        <w:numPr>
          <w:ilvl w:val="0"/>
          <w:numId w:val="1"/>
        </w:numPr>
        <w:jc w:val="both"/>
        <w:rPr>
          <w:rFonts w:ascii="Arial" w:hAnsi="Arial" w:cs="Arial"/>
          <w:sz w:val="24"/>
          <w:szCs w:val="24"/>
        </w:rPr>
      </w:pPr>
      <w:r w:rsidRPr="00905778">
        <w:rPr>
          <w:rFonts w:ascii="Arial" w:hAnsi="Arial" w:cs="Arial"/>
          <w:sz w:val="24"/>
          <w:szCs w:val="24"/>
        </w:rPr>
        <w:t xml:space="preserve">Ditlev-Simonsen, Caroline </w:t>
      </w:r>
      <w:proofErr w:type="gramStart"/>
      <w:r w:rsidRPr="00905778">
        <w:rPr>
          <w:rFonts w:ascii="Arial" w:hAnsi="Arial" w:cs="Arial"/>
          <w:sz w:val="24"/>
          <w:szCs w:val="24"/>
        </w:rPr>
        <w:t>D..</w:t>
      </w:r>
      <w:proofErr w:type="gramEnd"/>
      <w:r w:rsidRPr="00905778">
        <w:rPr>
          <w:rFonts w:ascii="Arial" w:hAnsi="Arial" w:cs="Arial"/>
          <w:sz w:val="24"/>
          <w:szCs w:val="24"/>
        </w:rPr>
        <w:t> A Guide to Sustainable Corporate Responsibility: From Theory to Action. Geneva, Springer International Publishing, 2022.</w:t>
      </w:r>
    </w:p>
    <w:p w:rsidR="00522D2B" w:rsidRPr="00905778" w:rsidRDefault="00522D2B" w:rsidP="00522D2B">
      <w:pPr>
        <w:pStyle w:val="ListParagraph"/>
        <w:numPr>
          <w:ilvl w:val="0"/>
          <w:numId w:val="1"/>
        </w:numPr>
        <w:jc w:val="both"/>
        <w:rPr>
          <w:rFonts w:ascii="Arial" w:hAnsi="Arial" w:cs="Arial"/>
          <w:sz w:val="24"/>
          <w:szCs w:val="24"/>
        </w:rPr>
      </w:pPr>
      <w:r w:rsidRPr="00905778">
        <w:rPr>
          <w:rFonts w:ascii="Arial" w:hAnsi="Arial" w:cs="Arial"/>
          <w:sz w:val="24"/>
          <w:szCs w:val="24"/>
        </w:rPr>
        <w:lastRenderedPageBreak/>
        <w:t>Sustainable Hospitality and Tourism as Motors for Development: Case Studies from Developing Regions of the World. London, Taylor &amp; Francis, 2012.</w:t>
      </w:r>
    </w:p>
    <w:p w:rsidR="00522D2B" w:rsidRPr="00905778" w:rsidRDefault="00522D2B" w:rsidP="00522D2B">
      <w:pPr>
        <w:pStyle w:val="ListParagraph"/>
        <w:numPr>
          <w:ilvl w:val="0"/>
          <w:numId w:val="1"/>
        </w:numPr>
        <w:jc w:val="both"/>
        <w:rPr>
          <w:rFonts w:ascii="Arial" w:hAnsi="Arial" w:cs="Arial"/>
          <w:sz w:val="24"/>
          <w:szCs w:val="24"/>
        </w:rPr>
      </w:pPr>
      <w:r w:rsidRPr="00905778">
        <w:rPr>
          <w:rFonts w:ascii="Arial" w:hAnsi="Arial" w:cs="Arial"/>
          <w:sz w:val="24"/>
          <w:szCs w:val="24"/>
        </w:rPr>
        <w:t>ICTR 2020 3rd International Conference on Tourism Research. </w:t>
      </w:r>
      <w:proofErr w:type="spellStart"/>
      <w:r w:rsidRPr="00905778">
        <w:rPr>
          <w:rFonts w:ascii="Arial" w:hAnsi="Arial" w:cs="Arial"/>
          <w:sz w:val="24"/>
          <w:szCs w:val="24"/>
        </w:rPr>
        <w:t>N.p.</w:t>
      </w:r>
      <w:proofErr w:type="spellEnd"/>
      <w:r w:rsidRPr="00905778">
        <w:rPr>
          <w:rFonts w:ascii="Arial" w:hAnsi="Arial" w:cs="Arial"/>
          <w:sz w:val="24"/>
          <w:szCs w:val="24"/>
        </w:rPr>
        <w:t>, Academic Conferences and Publishing Limited, 2020.</w:t>
      </w:r>
    </w:p>
    <w:p w:rsidR="00522D2B" w:rsidRPr="00905778" w:rsidRDefault="00522D2B" w:rsidP="00522D2B">
      <w:pPr>
        <w:pStyle w:val="ListParagraph"/>
        <w:numPr>
          <w:ilvl w:val="0"/>
          <w:numId w:val="1"/>
        </w:numPr>
        <w:jc w:val="both"/>
        <w:rPr>
          <w:rFonts w:ascii="Arial" w:hAnsi="Arial" w:cs="Arial"/>
          <w:sz w:val="24"/>
          <w:szCs w:val="24"/>
        </w:rPr>
      </w:pPr>
      <w:r w:rsidRPr="00905778">
        <w:rPr>
          <w:rFonts w:ascii="Arial" w:hAnsi="Arial" w:cs="Arial"/>
          <w:sz w:val="24"/>
          <w:szCs w:val="24"/>
        </w:rPr>
        <w:t>Sustainability in the Food Industry. Berlin, Wiley, 2011.</w:t>
      </w:r>
    </w:p>
    <w:p w:rsidR="00522D2B" w:rsidRPr="00905778" w:rsidRDefault="00522D2B" w:rsidP="00522D2B">
      <w:pPr>
        <w:pStyle w:val="ListParagraph"/>
        <w:numPr>
          <w:ilvl w:val="0"/>
          <w:numId w:val="1"/>
        </w:numPr>
        <w:jc w:val="both"/>
        <w:rPr>
          <w:rFonts w:ascii="Arial" w:hAnsi="Arial" w:cs="Arial"/>
          <w:sz w:val="24"/>
          <w:szCs w:val="24"/>
        </w:rPr>
      </w:pPr>
      <w:r w:rsidRPr="00905778">
        <w:rPr>
          <w:rFonts w:ascii="Arial" w:hAnsi="Arial" w:cs="Arial"/>
          <w:sz w:val="24"/>
          <w:szCs w:val="24"/>
        </w:rPr>
        <w:t>Tourism Ecolabelling: Certification and Promotion of Sustainable Management. London, CABI Pub., 2001.</w:t>
      </w:r>
    </w:p>
    <w:p w:rsidR="00522D2B" w:rsidRPr="00905778" w:rsidRDefault="00522D2B" w:rsidP="00522D2B">
      <w:pPr>
        <w:pStyle w:val="ListParagraph"/>
        <w:numPr>
          <w:ilvl w:val="0"/>
          <w:numId w:val="1"/>
        </w:numPr>
        <w:jc w:val="both"/>
        <w:rPr>
          <w:rFonts w:ascii="Arial" w:hAnsi="Arial" w:cs="Arial"/>
          <w:sz w:val="24"/>
          <w:szCs w:val="24"/>
        </w:rPr>
      </w:pPr>
      <w:r w:rsidRPr="00905778">
        <w:rPr>
          <w:rFonts w:ascii="Arial" w:hAnsi="Arial" w:cs="Arial"/>
          <w:sz w:val="24"/>
          <w:szCs w:val="24"/>
          <w:lang w:val="fr-FR"/>
        </w:rPr>
        <w:t>Chen, Joseph S., et al. </w:t>
      </w:r>
      <w:r w:rsidRPr="00905778">
        <w:rPr>
          <w:rFonts w:ascii="Arial" w:hAnsi="Arial" w:cs="Arial"/>
          <w:sz w:val="24"/>
          <w:szCs w:val="24"/>
        </w:rPr>
        <w:t>Sustainability in the Hospitality Industry: Principles of Sustainable Operations. London, Routledge, 2013.</w:t>
      </w:r>
    </w:p>
    <w:p w:rsidR="00522D2B" w:rsidRPr="00905778" w:rsidRDefault="00522D2B" w:rsidP="00522D2B">
      <w:pPr>
        <w:pStyle w:val="ListParagraph"/>
        <w:numPr>
          <w:ilvl w:val="0"/>
          <w:numId w:val="1"/>
        </w:numPr>
        <w:jc w:val="both"/>
        <w:rPr>
          <w:rFonts w:ascii="Arial" w:hAnsi="Arial" w:cs="Arial"/>
          <w:sz w:val="24"/>
          <w:szCs w:val="24"/>
        </w:rPr>
      </w:pPr>
      <w:r w:rsidRPr="00905778">
        <w:rPr>
          <w:rFonts w:ascii="Arial" w:hAnsi="Arial" w:cs="Arial"/>
          <w:sz w:val="24"/>
          <w:szCs w:val="24"/>
        </w:rPr>
        <w:t xml:space="preserve"> Food Waste Management: Solving the Wicked Problem. Berlin, Springer International Publishing, 2019.</w:t>
      </w:r>
    </w:p>
    <w:p w:rsidR="00522D2B" w:rsidRPr="00905778" w:rsidRDefault="00522D2B" w:rsidP="00522D2B">
      <w:pPr>
        <w:pStyle w:val="ListParagraph"/>
        <w:numPr>
          <w:ilvl w:val="0"/>
          <w:numId w:val="1"/>
        </w:numPr>
        <w:jc w:val="both"/>
        <w:rPr>
          <w:rFonts w:ascii="Arial" w:hAnsi="Arial" w:cs="Arial"/>
          <w:sz w:val="24"/>
          <w:szCs w:val="24"/>
        </w:rPr>
      </w:pPr>
      <w:r w:rsidRPr="00905778">
        <w:rPr>
          <w:rFonts w:ascii="Arial" w:hAnsi="Arial" w:cs="Arial"/>
          <w:sz w:val="24"/>
          <w:szCs w:val="24"/>
        </w:rPr>
        <w:t xml:space="preserve"> Ethical and Responsible Tourism: Managing Sustainability in Local Tourism Destinations. </w:t>
      </w:r>
      <w:proofErr w:type="spellStart"/>
      <w:r w:rsidRPr="00905778">
        <w:rPr>
          <w:rFonts w:ascii="Arial" w:hAnsi="Arial" w:cs="Arial"/>
          <w:sz w:val="24"/>
          <w:szCs w:val="24"/>
        </w:rPr>
        <w:t>N.p.</w:t>
      </w:r>
      <w:proofErr w:type="spellEnd"/>
      <w:r w:rsidRPr="00905778">
        <w:rPr>
          <w:rFonts w:ascii="Arial" w:hAnsi="Arial" w:cs="Arial"/>
          <w:sz w:val="24"/>
          <w:szCs w:val="24"/>
        </w:rPr>
        <w:t>, Taylor &amp; Francis, 2023.</w:t>
      </w:r>
    </w:p>
    <w:p w:rsidR="00522D2B" w:rsidRPr="00905778" w:rsidRDefault="00522D2B" w:rsidP="00522D2B">
      <w:pPr>
        <w:pStyle w:val="ListParagraph"/>
        <w:numPr>
          <w:ilvl w:val="0"/>
          <w:numId w:val="1"/>
        </w:numPr>
        <w:jc w:val="both"/>
        <w:rPr>
          <w:rFonts w:ascii="Arial" w:hAnsi="Arial" w:cs="Arial"/>
          <w:sz w:val="24"/>
          <w:szCs w:val="24"/>
        </w:rPr>
      </w:pPr>
      <w:r w:rsidRPr="00905778">
        <w:rPr>
          <w:rFonts w:ascii="Arial" w:hAnsi="Arial" w:cs="Arial"/>
          <w:sz w:val="24"/>
          <w:szCs w:val="24"/>
        </w:rPr>
        <w:t xml:space="preserve"> (No date) Building a culture of responsible business. Available at: https://www.ihgplc.com/en/-/media/ihg/files/responsible-business/2018-responsible-business/downloads/2019/rbr/ihg_responsible_business_report_2019_our_culture.pdf (Accessed: 17 May 2023).</w:t>
      </w:r>
    </w:p>
    <w:p w:rsidR="00522D2B" w:rsidRPr="00905778" w:rsidRDefault="00522D2B" w:rsidP="00522D2B">
      <w:pPr>
        <w:pStyle w:val="ListParagraph"/>
        <w:numPr>
          <w:ilvl w:val="0"/>
          <w:numId w:val="1"/>
        </w:numPr>
        <w:jc w:val="both"/>
        <w:rPr>
          <w:rFonts w:ascii="Arial" w:hAnsi="Arial" w:cs="Arial"/>
          <w:sz w:val="24"/>
          <w:szCs w:val="24"/>
        </w:rPr>
      </w:pPr>
      <w:r w:rsidRPr="00905778">
        <w:rPr>
          <w:rFonts w:ascii="Arial" w:hAnsi="Arial" w:cs="Arial"/>
          <w:sz w:val="24"/>
          <w:szCs w:val="24"/>
        </w:rPr>
        <w:t xml:space="preserve"> </w:t>
      </w:r>
      <w:proofErr w:type="spellStart"/>
      <w:r w:rsidRPr="00905778">
        <w:rPr>
          <w:rFonts w:ascii="Arial" w:hAnsi="Arial" w:cs="Arial"/>
          <w:sz w:val="24"/>
          <w:szCs w:val="24"/>
          <w:lang w:val="fr-FR"/>
        </w:rPr>
        <w:t>Laeis</w:t>
      </w:r>
      <w:proofErr w:type="spellEnd"/>
      <w:r w:rsidRPr="00905778">
        <w:rPr>
          <w:rFonts w:ascii="Arial" w:hAnsi="Arial" w:cs="Arial"/>
          <w:sz w:val="24"/>
          <w:szCs w:val="24"/>
          <w:lang w:val="fr-FR"/>
        </w:rPr>
        <w:t>, Gabriel C. M., et al. </w:t>
      </w:r>
      <w:r w:rsidRPr="00905778">
        <w:rPr>
          <w:rFonts w:ascii="Arial" w:hAnsi="Arial" w:cs="Arial"/>
          <w:sz w:val="24"/>
          <w:szCs w:val="24"/>
        </w:rPr>
        <w:t>Sustainability in the Hospitality Industry: Principles of Sustainable Operations. London, Taylor &amp; Francis, 2022.</w:t>
      </w:r>
    </w:p>
    <w:p w:rsidR="00522D2B" w:rsidRPr="00905778" w:rsidRDefault="00522D2B" w:rsidP="00522D2B">
      <w:pPr>
        <w:pStyle w:val="ListParagraph"/>
        <w:numPr>
          <w:ilvl w:val="0"/>
          <w:numId w:val="1"/>
        </w:numPr>
        <w:jc w:val="both"/>
        <w:rPr>
          <w:rFonts w:ascii="Arial" w:hAnsi="Arial" w:cs="Arial"/>
          <w:sz w:val="24"/>
          <w:szCs w:val="24"/>
        </w:rPr>
      </w:pPr>
      <w:r w:rsidRPr="00905778">
        <w:rPr>
          <w:rFonts w:ascii="Arial" w:hAnsi="Arial" w:cs="Arial"/>
          <w:sz w:val="24"/>
          <w:szCs w:val="24"/>
        </w:rPr>
        <w:t xml:space="preserve"> Tourism in Brazil: Environment, Management and Segments. London, Routledge, 2012.</w:t>
      </w:r>
    </w:p>
    <w:p w:rsidR="00522D2B" w:rsidRPr="00905778" w:rsidRDefault="00522D2B" w:rsidP="00522D2B">
      <w:pPr>
        <w:pStyle w:val="ListParagraph"/>
        <w:numPr>
          <w:ilvl w:val="0"/>
          <w:numId w:val="1"/>
        </w:numPr>
        <w:jc w:val="both"/>
        <w:rPr>
          <w:rFonts w:ascii="Arial" w:hAnsi="Arial" w:cs="Arial"/>
          <w:sz w:val="24"/>
          <w:szCs w:val="24"/>
        </w:rPr>
      </w:pPr>
      <w:r w:rsidRPr="00905778">
        <w:rPr>
          <w:rFonts w:ascii="Arial" w:hAnsi="Arial" w:cs="Arial"/>
          <w:sz w:val="24"/>
          <w:szCs w:val="24"/>
        </w:rPr>
        <w:t xml:space="preserve"> ICTR 2019 2nd International Conference on Tourism Research 2020. </w:t>
      </w:r>
      <w:proofErr w:type="spellStart"/>
      <w:r w:rsidRPr="00905778">
        <w:rPr>
          <w:rFonts w:ascii="Arial" w:hAnsi="Arial" w:cs="Arial"/>
          <w:sz w:val="24"/>
          <w:szCs w:val="24"/>
        </w:rPr>
        <w:t>N.p.</w:t>
      </w:r>
      <w:proofErr w:type="spellEnd"/>
      <w:r w:rsidRPr="00905778">
        <w:rPr>
          <w:rFonts w:ascii="Arial" w:hAnsi="Arial" w:cs="Arial"/>
          <w:sz w:val="24"/>
          <w:szCs w:val="24"/>
        </w:rPr>
        <w:t>, Academic Conferences and Publishing Limited, 2019.</w:t>
      </w:r>
    </w:p>
    <w:p w:rsidR="00522D2B" w:rsidRPr="00905778" w:rsidRDefault="00522D2B" w:rsidP="00522D2B">
      <w:pPr>
        <w:pStyle w:val="ListParagraph"/>
        <w:numPr>
          <w:ilvl w:val="0"/>
          <w:numId w:val="1"/>
        </w:numPr>
        <w:jc w:val="both"/>
        <w:rPr>
          <w:rFonts w:ascii="Arial" w:hAnsi="Arial" w:cs="Arial"/>
          <w:sz w:val="24"/>
          <w:szCs w:val="24"/>
        </w:rPr>
      </w:pPr>
      <w:r w:rsidRPr="00905778">
        <w:rPr>
          <w:rFonts w:ascii="Arial" w:hAnsi="Arial" w:cs="Arial"/>
          <w:sz w:val="24"/>
          <w:szCs w:val="24"/>
        </w:rPr>
        <w:t>Tourism Innovation in Spain and Portugal: New Trends and Developments. Geneva, Springer International Publishing, 2021.</w:t>
      </w:r>
    </w:p>
    <w:p w:rsidR="00522D2B" w:rsidRPr="00905778" w:rsidRDefault="00522D2B" w:rsidP="00522D2B">
      <w:pPr>
        <w:pStyle w:val="ListParagraph"/>
        <w:numPr>
          <w:ilvl w:val="0"/>
          <w:numId w:val="1"/>
        </w:numPr>
        <w:jc w:val="both"/>
        <w:rPr>
          <w:rFonts w:ascii="Arial" w:hAnsi="Arial" w:cs="Arial"/>
          <w:sz w:val="24"/>
          <w:szCs w:val="24"/>
        </w:rPr>
      </w:pPr>
      <w:r w:rsidRPr="00905778">
        <w:rPr>
          <w:rFonts w:ascii="Arial" w:hAnsi="Arial" w:cs="Arial"/>
          <w:sz w:val="24"/>
          <w:szCs w:val="24"/>
        </w:rPr>
        <w:t xml:space="preserve"> Handbook of Research on Sustainable Tourism and Hotel Operations in Global </w:t>
      </w:r>
      <w:proofErr w:type="spellStart"/>
      <w:r w:rsidRPr="00905778">
        <w:rPr>
          <w:rFonts w:ascii="Arial" w:hAnsi="Arial" w:cs="Arial"/>
          <w:sz w:val="24"/>
          <w:szCs w:val="24"/>
        </w:rPr>
        <w:t>Hypercompetition</w:t>
      </w:r>
      <w:proofErr w:type="spellEnd"/>
      <w:r w:rsidRPr="00905778">
        <w:rPr>
          <w:rFonts w:ascii="Arial" w:hAnsi="Arial" w:cs="Arial"/>
          <w:sz w:val="24"/>
          <w:szCs w:val="24"/>
        </w:rPr>
        <w:t>. New York, IGI Global, 2022.</w:t>
      </w:r>
    </w:p>
    <w:p w:rsidR="00522D2B" w:rsidRPr="00905778" w:rsidRDefault="00522D2B" w:rsidP="00522D2B">
      <w:pPr>
        <w:pStyle w:val="ListParagraph"/>
        <w:numPr>
          <w:ilvl w:val="0"/>
          <w:numId w:val="1"/>
        </w:numPr>
        <w:jc w:val="both"/>
        <w:rPr>
          <w:rFonts w:ascii="Arial" w:hAnsi="Arial" w:cs="Arial"/>
          <w:sz w:val="24"/>
          <w:szCs w:val="24"/>
        </w:rPr>
      </w:pPr>
      <w:r w:rsidRPr="00905778">
        <w:rPr>
          <w:rFonts w:ascii="Arial" w:hAnsi="Arial" w:cs="Arial"/>
          <w:sz w:val="24"/>
          <w:szCs w:val="24"/>
        </w:rPr>
        <w:t xml:space="preserve"> Sloan, Philip, et al. Sustainability in the Hospitality Industry: Principles of Sustainable Operations. London, Taylor &amp; Francis, 2016.</w:t>
      </w:r>
    </w:p>
    <w:p w:rsidR="00522D2B" w:rsidRPr="00905778" w:rsidRDefault="00522D2B" w:rsidP="00522D2B">
      <w:pPr>
        <w:pStyle w:val="ListParagraph"/>
        <w:numPr>
          <w:ilvl w:val="0"/>
          <w:numId w:val="1"/>
        </w:numPr>
        <w:jc w:val="both"/>
        <w:rPr>
          <w:rFonts w:ascii="Arial" w:hAnsi="Arial" w:cs="Arial"/>
          <w:sz w:val="24"/>
          <w:szCs w:val="24"/>
        </w:rPr>
      </w:pPr>
      <w:r w:rsidRPr="00905778">
        <w:rPr>
          <w:rFonts w:ascii="Arial" w:hAnsi="Arial" w:cs="Arial"/>
          <w:sz w:val="24"/>
          <w:szCs w:val="24"/>
        </w:rPr>
        <w:t xml:space="preserve"> Green Business: Concepts, Methodologies, Tools, and Applications. New York, IGI Global, 2019.</w:t>
      </w:r>
    </w:p>
    <w:p w:rsidR="00522D2B" w:rsidRPr="00905778" w:rsidRDefault="00522D2B" w:rsidP="00522D2B">
      <w:pPr>
        <w:pStyle w:val="ListParagraph"/>
        <w:numPr>
          <w:ilvl w:val="0"/>
          <w:numId w:val="1"/>
        </w:numPr>
        <w:jc w:val="both"/>
        <w:rPr>
          <w:rFonts w:ascii="Arial" w:hAnsi="Arial" w:cs="Arial"/>
          <w:sz w:val="24"/>
          <w:szCs w:val="24"/>
        </w:rPr>
      </w:pPr>
      <w:r w:rsidRPr="00905778">
        <w:rPr>
          <w:rFonts w:ascii="Arial" w:hAnsi="Arial" w:cs="Arial"/>
          <w:sz w:val="24"/>
          <w:szCs w:val="24"/>
        </w:rPr>
        <w:t xml:space="preserve"> Green Cities: Urban Environmental Solutions. </w:t>
      </w:r>
      <w:proofErr w:type="spellStart"/>
      <w:r w:rsidRPr="00905778">
        <w:rPr>
          <w:rFonts w:ascii="Arial" w:hAnsi="Arial" w:cs="Arial"/>
          <w:sz w:val="24"/>
          <w:szCs w:val="24"/>
        </w:rPr>
        <w:t>N.p.</w:t>
      </w:r>
      <w:proofErr w:type="spellEnd"/>
      <w:r w:rsidRPr="00905778">
        <w:rPr>
          <w:rFonts w:ascii="Arial" w:hAnsi="Arial" w:cs="Arial"/>
          <w:sz w:val="24"/>
          <w:szCs w:val="24"/>
        </w:rPr>
        <w:t>, DIANE Publishing.</w:t>
      </w:r>
    </w:p>
    <w:p w:rsidR="00522D2B" w:rsidRPr="00905778" w:rsidRDefault="00522D2B" w:rsidP="00522D2B">
      <w:pPr>
        <w:pStyle w:val="ListParagraph"/>
        <w:numPr>
          <w:ilvl w:val="0"/>
          <w:numId w:val="1"/>
        </w:numPr>
        <w:jc w:val="both"/>
        <w:rPr>
          <w:rFonts w:ascii="Arial" w:hAnsi="Arial" w:cs="Arial"/>
          <w:sz w:val="24"/>
          <w:szCs w:val="24"/>
        </w:rPr>
      </w:pPr>
      <w:r w:rsidRPr="00905778">
        <w:rPr>
          <w:rFonts w:ascii="Arial" w:hAnsi="Arial" w:cs="Arial"/>
          <w:sz w:val="24"/>
          <w:szCs w:val="24"/>
          <w:lang w:val="fr-FR"/>
        </w:rPr>
        <w:t xml:space="preserve"> Penner, Richard H., et al. </w:t>
      </w:r>
      <w:r w:rsidRPr="00905778">
        <w:rPr>
          <w:rFonts w:ascii="Arial" w:hAnsi="Arial" w:cs="Arial"/>
          <w:sz w:val="24"/>
          <w:szCs w:val="24"/>
        </w:rPr>
        <w:t>Hotel Design, Planning and Development. London, Taylor &amp; Francis, 2013.</w:t>
      </w:r>
    </w:p>
    <w:p w:rsidR="00522D2B" w:rsidRPr="00905778" w:rsidRDefault="00522D2B" w:rsidP="00522D2B">
      <w:pPr>
        <w:pStyle w:val="ListParagraph"/>
        <w:numPr>
          <w:ilvl w:val="0"/>
          <w:numId w:val="1"/>
        </w:numPr>
        <w:jc w:val="both"/>
        <w:rPr>
          <w:rFonts w:ascii="Arial" w:hAnsi="Arial" w:cs="Arial"/>
          <w:sz w:val="24"/>
          <w:szCs w:val="24"/>
        </w:rPr>
      </w:pPr>
      <w:r w:rsidRPr="00905778">
        <w:rPr>
          <w:rFonts w:ascii="Arial" w:hAnsi="Arial" w:cs="Arial"/>
          <w:sz w:val="24"/>
          <w:szCs w:val="24"/>
        </w:rPr>
        <w:t xml:space="preserve"> Sustainable Tourism Futures: Perspectives on Systems, Restructuring and Innovations. </w:t>
      </w:r>
      <w:proofErr w:type="spellStart"/>
      <w:r w:rsidRPr="00905778">
        <w:rPr>
          <w:rFonts w:ascii="Arial" w:hAnsi="Arial" w:cs="Arial"/>
          <w:sz w:val="24"/>
          <w:szCs w:val="24"/>
        </w:rPr>
        <w:t>N.p.</w:t>
      </w:r>
      <w:proofErr w:type="spellEnd"/>
      <w:r w:rsidRPr="00905778">
        <w:rPr>
          <w:rFonts w:ascii="Arial" w:hAnsi="Arial" w:cs="Arial"/>
          <w:sz w:val="24"/>
          <w:szCs w:val="24"/>
        </w:rPr>
        <w:t>, Taylor &amp; Francis, 2009.</w:t>
      </w:r>
    </w:p>
    <w:p w:rsidR="00522D2B" w:rsidRPr="00905778" w:rsidRDefault="00522D2B" w:rsidP="00522D2B">
      <w:pPr>
        <w:pStyle w:val="ListParagraph"/>
        <w:numPr>
          <w:ilvl w:val="0"/>
          <w:numId w:val="1"/>
        </w:numPr>
        <w:jc w:val="both"/>
        <w:rPr>
          <w:rFonts w:ascii="Arial" w:hAnsi="Arial" w:cs="Arial"/>
          <w:sz w:val="24"/>
          <w:szCs w:val="24"/>
        </w:rPr>
      </w:pPr>
      <w:r w:rsidRPr="00905778">
        <w:rPr>
          <w:rFonts w:ascii="Arial" w:hAnsi="Arial" w:cs="Arial"/>
          <w:sz w:val="24"/>
          <w:szCs w:val="24"/>
        </w:rPr>
        <w:t xml:space="preserve"> Song, Haiyan. Tourism Supply Chain Management. London, Taylor &amp; Francis, 2012.</w:t>
      </w:r>
    </w:p>
    <w:p w:rsidR="00522D2B" w:rsidRPr="00905778" w:rsidRDefault="00522D2B" w:rsidP="00522D2B">
      <w:pPr>
        <w:pStyle w:val="ListParagraph"/>
        <w:numPr>
          <w:ilvl w:val="0"/>
          <w:numId w:val="1"/>
        </w:numPr>
        <w:jc w:val="both"/>
        <w:rPr>
          <w:rFonts w:ascii="Arial" w:hAnsi="Arial" w:cs="Arial"/>
          <w:sz w:val="24"/>
          <w:szCs w:val="24"/>
        </w:rPr>
      </w:pPr>
      <w:r w:rsidRPr="00905778">
        <w:rPr>
          <w:rFonts w:ascii="Arial" w:hAnsi="Arial" w:cs="Arial"/>
          <w:sz w:val="24"/>
          <w:szCs w:val="24"/>
        </w:rPr>
        <w:t xml:space="preserve"> Sustainability and Competitiveness in the Hospitality Industry. New York, IGI Global, 2022.</w:t>
      </w:r>
    </w:p>
    <w:p w:rsidR="00522D2B" w:rsidRPr="00905778" w:rsidRDefault="00522D2B" w:rsidP="00522D2B">
      <w:pPr>
        <w:pStyle w:val="ListParagraph"/>
        <w:numPr>
          <w:ilvl w:val="0"/>
          <w:numId w:val="1"/>
        </w:numPr>
        <w:jc w:val="both"/>
        <w:rPr>
          <w:rFonts w:ascii="Arial" w:hAnsi="Arial" w:cs="Arial"/>
          <w:sz w:val="24"/>
          <w:szCs w:val="24"/>
        </w:rPr>
      </w:pPr>
      <w:r w:rsidRPr="00905778">
        <w:rPr>
          <w:rFonts w:ascii="Arial" w:hAnsi="Arial" w:cs="Arial"/>
          <w:sz w:val="24"/>
          <w:szCs w:val="24"/>
        </w:rPr>
        <w:t xml:space="preserve"> Kaefer, Florian. Sustainability Leadership in Tourism: Interviews, Insights, and Knowledge from Practice. Geneva, Springer International Publishing, 2022.</w:t>
      </w:r>
    </w:p>
    <w:p w:rsidR="00522D2B" w:rsidRPr="00905778" w:rsidRDefault="00522D2B" w:rsidP="00522D2B">
      <w:pPr>
        <w:pStyle w:val="ListParagraph"/>
        <w:numPr>
          <w:ilvl w:val="0"/>
          <w:numId w:val="1"/>
        </w:numPr>
        <w:jc w:val="both"/>
        <w:rPr>
          <w:rFonts w:ascii="Arial" w:hAnsi="Arial" w:cs="Arial"/>
          <w:sz w:val="24"/>
          <w:szCs w:val="24"/>
        </w:rPr>
      </w:pPr>
      <w:r w:rsidRPr="00905778">
        <w:rPr>
          <w:rFonts w:ascii="Arial" w:hAnsi="Arial" w:cs="Arial"/>
          <w:sz w:val="24"/>
          <w:szCs w:val="24"/>
        </w:rPr>
        <w:t>Sustainability, Social Responsibility, and Innovations in the Hospitality Industry. New York, Apple Academic Press, 2015.</w:t>
      </w:r>
    </w:p>
    <w:p w:rsidR="00522D2B" w:rsidRPr="00522D2B" w:rsidRDefault="00522D2B" w:rsidP="00522D2B">
      <w:pPr>
        <w:spacing w:after="0" w:line="240" w:lineRule="auto"/>
        <w:jc w:val="both"/>
        <w:rPr>
          <w:rFonts w:ascii="Arial" w:hAnsi="Arial" w:cs="Arial"/>
          <w:sz w:val="24"/>
          <w:szCs w:val="24"/>
        </w:rPr>
      </w:pPr>
    </w:p>
    <w:sectPr w:rsidR="00522D2B" w:rsidRPr="00522D2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C2F382E"/>
    <w:multiLevelType w:val="hybridMultilevel"/>
    <w:tmpl w:val="BD248E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770613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340B"/>
    <w:rsid w:val="0033340B"/>
    <w:rsid w:val="00522D2B"/>
    <w:rsid w:val="009F251E"/>
    <w:rsid w:val="00ED3E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55FE19"/>
  <w15:chartTrackingRefBased/>
  <w15:docId w15:val="{2D7F756C-C17E-4F1B-B3AA-0D97D130F3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22D2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4</Pages>
  <Words>1601</Words>
  <Characters>9126</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2023-06-02T09:08:00Z</dcterms:created>
  <dcterms:modified xsi:type="dcterms:W3CDTF">2023-06-02T10:27:00Z</dcterms:modified>
</cp:coreProperties>
</file>