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1873" w:rsidRPr="00B237F8" w:rsidRDefault="00E15061" w:rsidP="00B237F8">
      <w:pPr>
        <w:spacing w:line="360" w:lineRule="auto"/>
        <w:jc w:val="center"/>
        <w:rPr>
          <w:rFonts w:ascii="Arial" w:hAnsi="Arial" w:cs="Arial"/>
          <w:b/>
          <w:sz w:val="22"/>
        </w:rPr>
      </w:pPr>
      <w:r>
        <w:rPr>
          <w:rFonts w:ascii="Arial" w:hAnsi="Arial" w:cs="Arial"/>
          <w:b/>
          <w:noProof/>
          <w:sz w:val="22"/>
          <w:lang w:eastAsia="en-IN"/>
        </w:rPr>
        <w:drawing>
          <wp:anchor distT="0" distB="0" distL="114300" distR="114300" simplePos="0" relativeHeight="251658240" behindDoc="0" locked="0" layoutInCell="1" allowOverlap="1">
            <wp:simplePos x="0" y="0"/>
            <wp:positionH relativeFrom="column">
              <wp:posOffset>1060450</wp:posOffset>
            </wp:positionH>
            <wp:positionV relativeFrom="paragraph">
              <wp:posOffset>-596900</wp:posOffset>
            </wp:positionV>
            <wp:extent cx="3598164" cy="144018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jpg"/>
                    <pic:cNvPicPr/>
                  </pic:nvPicPr>
                  <pic:blipFill>
                    <a:blip r:embed="rId8">
                      <a:extLst>
                        <a:ext uri="{28A0092B-C50C-407E-A947-70E740481C1C}">
                          <a14:useLocalDpi xmlns:a14="http://schemas.microsoft.com/office/drawing/2010/main" val="0"/>
                        </a:ext>
                      </a:extLst>
                    </a:blip>
                    <a:stretch>
                      <a:fillRect/>
                    </a:stretch>
                  </pic:blipFill>
                  <pic:spPr>
                    <a:xfrm>
                      <a:off x="0" y="0"/>
                      <a:ext cx="3598164" cy="1440180"/>
                    </a:xfrm>
                    <a:prstGeom prst="rect">
                      <a:avLst/>
                    </a:prstGeom>
                  </pic:spPr>
                </pic:pic>
              </a:graphicData>
            </a:graphic>
          </wp:anchor>
        </w:drawing>
      </w:r>
    </w:p>
    <w:p w:rsidR="00F31873" w:rsidRPr="00B237F8" w:rsidRDefault="00F31873" w:rsidP="00B237F8">
      <w:pPr>
        <w:spacing w:line="360" w:lineRule="auto"/>
        <w:jc w:val="center"/>
        <w:rPr>
          <w:rFonts w:ascii="Arial" w:hAnsi="Arial" w:cs="Arial"/>
          <w:b/>
          <w:sz w:val="22"/>
        </w:rPr>
      </w:pPr>
    </w:p>
    <w:p w:rsidR="00F31873" w:rsidRPr="00B237F8" w:rsidRDefault="00F31873" w:rsidP="00B237F8">
      <w:pPr>
        <w:spacing w:line="360" w:lineRule="auto"/>
        <w:jc w:val="center"/>
        <w:rPr>
          <w:rFonts w:ascii="Arial" w:hAnsi="Arial" w:cs="Arial"/>
          <w:b/>
          <w:sz w:val="22"/>
        </w:rPr>
      </w:pPr>
    </w:p>
    <w:p w:rsidR="00F31873" w:rsidRPr="00B237F8" w:rsidRDefault="00F31873" w:rsidP="00B237F8">
      <w:pPr>
        <w:spacing w:line="360" w:lineRule="auto"/>
        <w:jc w:val="center"/>
        <w:rPr>
          <w:rFonts w:ascii="Arial" w:hAnsi="Arial" w:cs="Arial"/>
          <w:b/>
          <w:sz w:val="22"/>
        </w:rPr>
      </w:pPr>
    </w:p>
    <w:p w:rsidR="00F31873" w:rsidRPr="00B237F8" w:rsidRDefault="00F31873" w:rsidP="00B237F8">
      <w:pPr>
        <w:spacing w:line="360" w:lineRule="auto"/>
        <w:jc w:val="center"/>
        <w:rPr>
          <w:rFonts w:ascii="Arial" w:hAnsi="Arial" w:cs="Arial"/>
          <w:b/>
          <w:sz w:val="22"/>
        </w:rPr>
      </w:pPr>
    </w:p>
    <w:p w:rsidR="00F31873" w:rsidRPr="00B237F8" w:rsidRDefault="00F31873" w:rsidP="00B237F8">
      <w:pPr>
        <w:spacing w:line="360" w:lineRule="auto"/>
        <w:jc w:val="center"/>
        <w:rPr>
          <w:rFonts w:ascii="Arial" w:hAnsi="Arial" w:cs="Arial"/>
          <w:b/>
          <w:sz w:val="22"/>
        </w:rPr>
      </w:pPr>
    </w:p>
    <w:p w:rsidR="00F31873" w:rsidRPr="00B237F8" w:rsidRDefault="00F31873" w:rsidP="00B237F8">
      <w:pPr>
        <w:spacing w:line="360" w:lineRule="auto"/>
        <w:jc w:val="center"/>
        <w:rPr>
          <w:rFonts w:ascii="Arial" w:hAnsi="Arial" w:cs="Arial"/>
          <w:b/>
          <w:sz w:val="22"/>
        </w:rPr>
      </w:pPr>
    </w:p>
    <w:p w:rsidR="00F31873" w:rsidRPr="00B237F8" w:rsidRDefault="00F31873" w:rsidP="00B237F8">
      <w:pPr>
        <w:spacing w:line="360" w:lineRule="auto"/>
        <w:jc w:val="center"/>
        <w:rPr>
          <w:rFonts w:ascii="Arial" w:hAnsi="Arial" w:cs="Arial"/>
          <w:b/>
          <w:sz w:val="22"/>
        </w:rPr>
      </w:pPr>
    </w:p>
    <w:p w:rsidR="00F31873" w:rsidRPr="00B237F8" w:rsidRDefault="00F31873" w:rsidP="00B237F8">
      <w:pPr>
        <w:spacing w:line="360" w:lineRule="auto"/>
        <w:jc w:val="center"/>
        <w:rPr>
          <w:rFonts w:ascii="Arial" w:hAnsi="Arial" w:cs="Arial"/>
          <w:b/>
          <w:sz w:val="22"/>
        </w:rPr>
      </w:pPr>
      <w:r w:rsidRPr="00B237F8">
        <w:rPr>
          <w:rFonts w:ascii="Arial" w:hAnsi="Arial" w:cs="Arial"/>
          <w:b/>
          <w:sz w:val="22"/>
        </w:rPr>
        <w:t>Diabetes Inequalities in Birmingham Adults</w:t>
      </w:r>
    </w:p>
    <w:p w:rsidR="00F31873" w:rsidRPr="00B237F8" w:rsidRDefault="00F31873" w:rsidP="00B237F8">
      <w:pPr>
        <w:spacing w:line="360" w:lineRule="auto"/>
        <w:jc w:val="center"/>
        <w:rPr>
          <w:rFonts w:ascii="Arial" w:hAnsi="Arial" w:cs="Arial"/>
          <w:sz w:val="22"/>
        </w:rPr>
      </w:pPr>
      <w:r w:rsidRPr="00B237F8">
        <w:rPr>
          <w:rFonts w:ascii="Arial" w:hAnsi="Arial" w:cs="Arial"/>
          <w:sz w:val="22"/>
        </w:rPr>
        <w:t>Student Name</w:t>
      </w:r>
      <w:r w:rsidR="003F3533">
        <w:rPr>
          <w:rFonts w:ascii="Arial" w:hAnsi="Arial" w:cs="Arial"/>
          <w:sz w:val="22"/>
        </w:rPr>
        <w:t xml:space="preserve">: Solanki </w:t>
      </w:r>
      <w:proofErr w:type="spellStart"/>
      <w:r w:rsidR="003F3533">
        <w:rPr>
          <w:rFonts w:ascii="Arial" w:hAnsi="Arial" w:cs="Arial"/>
          <w:sz w:val="22"/>
        </w:rPr>
        <w:t>Pra</w:t>
      </w:r>
      <w:r w:rsidR="00E15061">
        <w:rPr>
          <w:rFonts w:ascii="Arial" w:hAnsi="Arial" w:cs="Arial"/>
          <w:sz w:val="22"/>
        </w:rPr>
        <w:t>t</w:t>
      </w:r>
      <w:r w:rsidR="003F3533">
        <w:rPr>
          <w:rFonts w:ascii="Arial" w:hAnsi="Arial" w:cs="Arial"/>
          <w:sz w:val="22"/>
        </w:rPr>
        <w:t>hamkumar</w:t>
      </w:r>
      <w:proofErr w:type="spellEnd"/>
      <w:r w:rsidR="003F3533">
        <w:rPr>
          <w:rFonts w:ascii="Arial" w:hAnsi="Arial" w:cs="Arial"/>
          <w:sz w:val="22"/>
        </w:rPr>
        <w:t xml:space="preserve"> </w:t>
      </w:r>
      <w:proofErr w:type="spellStart"/>
      <w:r w:rsidR="003F3533">
        <w:rPr>
          <w:rFonts w:ascii="Arial" w:hAnsi="Arial" w:cs="Arial"/>
          <w:sz w:val="22"/>
        </w:rPr>
        <w:t>Himmatlal</w:t>
      </w:r>
      <w:proofErr w:type="spellEnd"/>
    </w:p>
    <w:p w:rsidR="00F31873" w:rsidRPr="00B237F8" w:rsidRDefault="00F31873" w:rsidP="00B237F8">
      <w:pPr>
        <w:spacing w:line="360" w:lineRule="auto"/>
        <w:jc w:val="center"/>
        <w:rPr>
          <w:rFonts w:ascii="Arial" w:hAnsi="Arial" w:cs="Arial"/>
          <w:sz w:val="22"/>
        </w:rPr>
      </w:pPr>
      <w:r w:rsidRPr="00B237F8">
        <w:rPr>
          <w:rFonts w:ascii="Arial" w:hAnsi="Arial" w:cs="Arial"/>
          <w:sz w:val="22"/>
        </w:rPr>
        <w:t>Student ID</w:t>
      </w:r>
      <w:r w:rsidR="003F3533">
        <w:rPr>
          <w:rFonts w:ascii="Arial" w:hAnsi="Arial" w:cs="Arial"/>
          <w:sz w:val="22"/>
        </w:rPr>
        <w:t>: 2430951</w:t>
      </w:r>
    </w:p>
    <w:p w:rsidR="00F31873" w:rsidRPr="00B237F8" w:rsidRDefault="00F31873" w:rsidP="00B237F8">
      <w:pPr>
        <w:spacing w:line="360" w:lineRule="auto"/>
        <w:jc w:val="center"/>
        <w:rPr>
          <w:rFonts w:ascii="Arial" w:hAnsi="Arial" w:cs="Arial"/>
          <w:sz w:val="22"/>
        </w:rPr>
      </w:pPr>
      <w:r w:rsidRPr="00B237F8">
        <w:rPr>
          <w:rFonts w:ascii="Arial" w:hAnsi="Arial" w:cs="Arial"/>
          <w:sz w:val="22"/>
        </w:rPr>
        <w:t>Professor Name</w:t>
      </w:r>
      <w:r w:rsidR="003F3533">
        <w:rPr>
          <w:rFonts w:ascii="Arial" w:hAnsi="Arial" w:cs="Arial"/>
          <w:sz w:val="22"/>
        </w:rPr>
        <w:t xml:space="preserve">: </w:t>
      </w:r>
      <w:r w:rsidR="00E15061">
        <w:rPr>
          <w:rFonts w:ascii="Arial" w:hAnsi="Arial" w:cs="Arial"/>
          <w:sz w:val="22"/>
        </w:rPr>
        <w:t>J</w:t>
      </w:r>
      <w:bookmarkStart w:id="0" w:name="_GoBack"/>
      <w:bookmarkEnd w:id="0"/>
      <w:r w:rsidR="003F3533">
        <w:rPr>
          <w:rFonts w:ascii="Arial" w:hAnsi="Arial" w:cs="Arial"/>
          <w:sz w:val="22"/>
        </w:rPr>
        <w:t xml:space="preserve">olly </w:t>
      </w:r>
      <w:proofErr w:type="spellStart"/>
      <w:r w:rsidR="003F3533">
        <w:rPr>
          <w:rFonts w:ascii="Arial" w:hAnsi="Arial" w:cs="Arial"/>
          <w:sz w:val="22"/>
        </w:rPr>
        <w:t>Nwankwo</w:t>
      </w:r>
      <w:proofErr w:type="spellEnd"/>
    </w:p>
    <w:p w:rsidR="00F31873" w:rsidRPr="00B237F8" w:rsidRDefault="003F3533" w:rsidP="00B237F8">
      <w:pPr>
        <w:spacing w:line="360" w:lineRule="auto"/>
        <w:jc w:val="center"/>
        <w:rPr>
          <w:rFonts w:ascii="Arial" w:hAnsi="Arial" w:cs="Arial"/>
          <w:sz w:val="22"/>
        </w:rPr>
      </w:pPr>
      <w:r>
        <w:rPr>
          <w:rFonts w:ascii="Arial" w:hAnsi="Arial" w:cs="Arial"/>
          <w:sz w:val="22"/>
        </w:rPr>
        <w:t xml:space="preserve">Module: Social Epidemiology and Public Health Development </w:t>
      </w:r>
    </w:p>
    <w:p w:rsidR="00F31873" w:rsidRPr="00B237F8" w:rsidRDefault="003F3533" w:rsidP="00B237F8">
      <w:pPr>
        <w:spacing w:line="360" w:lineRule="auto"/>
        <w:jc w:val="center"/>
        <w:rPr>
          <w:rFonts w:ascii="Arial" w:hAnsi="Arial" w:cs="Arial"/>
          <w:sz w:val="22"/>
        </w:rPr>
      </w:pPr>
      <w:r>
        <w:rPr>
          <w:rFonts w:ascii="Arial" w:hAnsi="Arial" w:cs="Arial"/>
          <w:sz w:val="22"/>
        </w:rPr>
        <w:t>Module Code: LCHS7000</w:t>
      </w:r>
    </w:p>
    <w:p w:rsidR="00F31873" w:rsidRPr="00B237F8" w:rsidRDefault="00F31873" w:rsidP="00B237F8">
      <w:pPr>
        <w:spacing w:line="360" w:lineRule="auto"/>
        <w:rPr>
          <w:rFonts w:ascii="Arial" w:hAnsi="Arial" w:cs="Arial"/>
          <w:sz w:val="22"/>
        </w:rPr>
      </w:pPr>
      <w:r w:rsidRPr="00B237F8">
        <w:rPr>
          <w:rFonts w:ascii="Arial" w:hAnsi="Arial" w:cs="Arial"/>
          <w:sz w:val="22"/>
        </w:rPr>
        <w:br w:type="page"/>
      </w:r>
    </w:p>
    <w:sdt>
      <w:sdtPr>
        <w:rPr>
          <w:rFonts w:ascii="Arial" w:eastAsiaTheme="minorHAnsi" w:hAnsi="Arial" w:cs="Arial"/>
          <w:b/>
          <w:color w:val="auto"/>
          <w:sz w:val="22"/>
          <w:szCs w:val="22"/>
          <w:lang w:val="en-IN"/>
        </w:rPr>
        <w:id w:val="2095889467"/>
        <w:docPartObj>
          <w:docPartGallery w:val="Table of Contents"/>
          <w:docPartUnique/>
        </w:docPartObj>
      </w:sdtPr>
      <w:sdtEndPr>
        <w:rPr>
          <w:bCs/>
          <w:noProof/>
        </w:rPr>
      </w:sdtEndPr>
      <w:sdtContent>
        <w:p w:rsidR="00F31873" w:rsidRPr="00B237F8" w:rsidRDefault="00F31873" w:rsidP="00B237F8">
          <w:pPr>
            <w:pStyle w:val="TOCHeading"/>
            <w:spacing w:line="360" w:lineRule="auto"/>
            <w:jc w:val="center"/>
            <w:rPr>
              <w:rFonts w:ascii="Arial" w:hAnsi="Arial" w:cs="Arial"/>
              <w:b/>
              <w:sz w:val="22"/>
              <w:szCs w:val="22"/>
            </w:rPr>
          </w:pPr>
          <w:r w:rsidRPr="00B237F8">
            <w:rPr>
              <w:rFonts w:ascii="Arial" w:hAnsi="Arial" w:cs="Arial"/>
              <w:b/>
              <w:sz w:val="22"/>
              <w:szCs w:val="22"/>
            </w:rPr>
            <w:t>Table of Contents</w:t>
          </w:r>
        </w:p>
        <w:p w:rsidR="00F34AC0" w:rsidRPr="00B237F8" w:rsidRDefault="00022615" w:rsidP="00B237F8">
          <w:pPr>
            <w:pStyle w:val="TOC1"/>
            <w:tabs>
              <w:tab w:val="right" w:leader="dot" w:pos="9016"/>
            </w:tabs>
            <w:spacing w:line="360" w:lineRule="auto"/>
            <w:rPr>
              <w:rFonts w:ascii="Arial" w:eastAsiaTheme="minorEastAsia" w:hAnsi="Arial" w:cs="Arial"/>
              <w:noProof/>
              <w:sz w:val="22"/>
              <w:lang w:val="en-US"/>
            </w:rPr>
          </w:pPr>
          <w:r w:rsidRPr="00B237F8">
            <w:rPr>
              <w:rFonts w:ascii="Arial" w:hAnsi="Arial" w:cs="Arial"/>
              <w:sz w:val="22"/>
            </w:rPr>
            <w:fldChar w:fldCharType="begin"/>
          </w:r>
          <w:r w:rsidR="00F31873" w:rsidRPr="00B237F8">
            <w:rPr>
              <w:rFonts w:ascii="Arial" w:hAnsi="Arial" w:cs="Arial"/>
              <w:sz w:val="22"/>
            </w:rPr>
            <w:instrText xml:space="preserve"> TOC \o "1-3" \h \z \u </w:instrText>
          </w:r>
          <w:r w:rsidRPr="00B237F8">
            <w:rPr>
              <w:rFonts w:ascii="Arial" w:hAnsi="Arial" w:cs="Arial"/>
              <w:sz w:val="22"/>
            </w:rPr>
            <w:fldChar w:fldCharType="separate"/>
          </w:r>
          <w:hyperlink w:anchor="_Toc215927016" w:history="1">
            <w:r w:rsidR="00F34AC0" w:rsidRPr="00B237F8">
              <w:rPr>
                <w:rStyle w:val="Hyperlink"/>
                <w:rFonts w:ascii="Arial" w:hAnsi="Arial" w:cs="Arial"/>
                <w:noProof/>
                <w:sz w:val="22"/>
              </w:rPr>
              <w:t>TASK 1 – Social Epidemiological Analysis</w:t>
            </w:r>
            <w:r w:rsidR="00F34AC0" w:rsidRPr="00B237F8">
              <w:rPr>
                <w:rFonts w:ascii="Arial" w:hAnsi="Arial" w:cs="Arial"/>
                <w:noProof/>
                <w:webHidden/>
                <w:sz w:val="22"/>
              </w:rPr>
              <w:tab/>
            </w:r>
            <w:r w:rsidR="00F34AC0" w:rsidRPr="00B237F8">
              <w:rPr>
                <w:rFonts w:ascii="Arial" w:hAnsi="Arial" w:cs="Arial"/>
                <w:noProof/>
                <w:webHidden/>
                <w:sz w:val="22"/>
              </w:rPr>
              <w:fldChar w:fldCharType="begin"/>
            </w:r>
            <w:r w:rsidR="00F34AC0" w:rsidRPr="00B237F8">
              <w:rPr>
                <w:rFonts w:ascii="Arial" w:hAnsi="Arial" w:cs="Arial"/>
                <w:noProof/>
                <w:webHidden/>
                <w:sz w:val="22"/>
              </w:rPr>
              <w:instrText xml:space="preserve"> PAGEREF _Toc215927016 \h </w:instrText>
            </w:r>
            <w:r w:rsidR="00F34AC0" w:rsidRPr="00B237F8">
              <w:rPr>
                <w:rFonts w:ascii="Arial" w:hAnsi="Arial" w:cs="Arial"/>
                <w:noProof/>
                <w:webHidden/>
                <w:sz w:val="22"/>
              </w:rPr>
            </w:r>
            <w:r w:rsidR="00F34AC0" w:rsidRPr="00B237F8">
              <w:rPr>
                <w:rFonts w:ascii="Arial" w:hAnsi="Arial" w:cs="Arial"/>
                <w:noProof/>
                <w:webHidden/>
                <w:sz w:val="22"/>
              </w:rPr>
              <w:fldChar w:fldCharType="separate"/>
            </w:r>
            <w:r w:rsidR="0010214F">
              <w:rPr>
                <w:rFonts w:ascii="Arial" w:hAnsi="Arial" w:cs="Arial"/>
                <w:noProof/>
                <w:webHidden/>
                <w:sz w:val="22"/>
              </w:rPr>
              <w:t>3</w:t>
            </w:r>
            <w:r w:rsidR="00F34AC0" w:rsidRPr="00B237F8">
              <w:rPr>
                <w:rFonts w:ascii="Arial" w:hAnsi="Arial" w:cs="Arial"/>
                <w:noProof/>
                <w:webHidden/>
                <w:sz w:val="22"/>
              </w:rPr>
              <w:fldChar w:fldCharType="end"/>
            </w:r>
          </w:hyperlink>
        </w:p>
        <w:p w:rsidR="00F34AC0" w:rsidRPr="00B237F8" w:rsidRDefault="002310F2" w:rsidP="00B237F8">
          <w:pPr>
            <w:pStyle w:val="TOC1"/>
            <w:tabs>
              <w:tab w:val="right" w:leader="dot" w:pos="9016"/>
            </w:tabs>
            <w:spacing w:line="360" w:lineRule="auto"/>
            <w:rPr>
              <w:rFonts w:ascii="Arial" w:eastAsiaTheme="minorEastAsia" w:hAnsi="Arial" w:cs="Arial"/>
              <w:noProof/>
              <w:sz w:val="22"/>
              <w:lang w:val="en-US"/>
            </w:rPr>
          </w:pPr>
          <w:hyperlink w:anchor="_Toc215927017" w:history="1">
            <w:r w:rsidR="00F34AC0" w:rsidRPr="00B237F8">
              <w:rPr>
                <w:rStyle w:val="Hyperlink"/>
                <w:rFonts w:ascii="Arial" w:hAnsi="Arial" w:cs="Arial"/>
                <w:noProof/>
                <w:sz w:val="22"/>
              </w:rPr>
              <w:t>Title: Ethnic Health Inequalities among South Asian Adults in the United Kingdom</w:t>
            </w:r>
            <w:r w:rsidR="00F34AC0" w:rsidRPr="00B237F8">
              <w:rPr>
                <w:rFonts w:ascii="Arial" w:hAnsi="Arial" w:cs="Arial"/>
                <w:noProof/>
                <w:webHidden/>
                <w:sz w:val="22"/>
              </w:rPr>
              <w:tab/>
            </w:r>
            <w:r w:rsidR="00F34AC0" w:rsidRPr="00B237F8">
              <w:rPr>
                <w:rFonts w:ascii="Arial" w:hAnsi="Arial" w:cs="Arial"/>
                <w:noProof/>
                <w:webHidden/>
                <w:sz w:val="22"/>
              </w:rPr>
              <w:fldChar w:fldCharType="begin"/>
            </w:r>
            <w:r w:rsidR="00F34AC0" w:rsidRPr="00B237F8">
              <w:rPr>
                <w:rFonts w:ascii="Arial" w:hAnsi="Arial" w:cs="Arial"/>
                <w:noProof/>
                <w:webHidden/>
                <w:sz w:val="22"/>
              </w:rPr>
              <w:instrText xml:space="preserve"> PAGEREF _Toc215927017 \h </w:instrText>
            </w:r>
            <w:r w:rsidR="00F34AC0" w:rsidRPr="00B237F8">
              <w:rPr>
                <w:rFonts w:ascii="Arial" w:hAnsi="Arial" w:cs="Arial"/>
                <w:noProof/>
                <w:webHidden/>
                <w:sz w:val="22"/>
              </w:rPr>
            </w:r>
            <w:r w:rsidR="00F34AC0" w:rsidRPr="00B237F8">
              <w:rPr>
                <w:rFonts w:ascii="Arial" w:hAnsi="Arial" w:cs="Arial"/>
                <w:noProof/>
                <w:webHidden/>
                <w:sz w:val="22"/>
              </w:rPr>
              <w:fldChar w:fldCharType="separate"/>
            </w:r>
            <w:r w:rsidR="0010214F">
              <w:rPr>
                <w:rFonts w:ascii="Arial" w:hAnsi="Arial" w:cs="Arial"/>
                <w:noProof/>
                <w:webHidden/>
                <w:sz w:val="22"/>
              </w:rPr>
              <w:t>3</w:t>
            </w:r>
            <w:r w:rsidR="00F34AC0" w:rsidRPr="00B237F8">
              <w:rPr>
                <w:rFonts w:ascii="Arial" w:hAnsi="Arial" w:cs="Arial"/>
                <w:noProof/>
                <w:webHidden/>
                <w:sz w:val="22"/>
              </w:rPr>
              <w:fldChar w:fldCharType="end"/>
            </w:r>
          </w:hyperlink>
        </w:p>
        <w:p w:rsidR="00F34AC0" w:rsidRPr="00B237F8" w:rsidRDefault="002310F2" w:rsidP="00B237F8">
          <w:pPr>
            <w:pStyle w:val="TOC1"/>
            <w:tabs>
              <w:tab w:val="right" w:leader="dot" w:pos="9016"/>
            </w:tabs>
            <w:spacing w:line="360" w:lineRule="auto"/>
            <w:rPr>
              <w:rFonts w:ascii="Arial" w:eastAsiaTheme="minorEastAsia" w:hAnsi="Arial" w:cs="Arial"/>
              <w:noProof/>
              <w:sz w:val="22"/>
              <w:lang w:val="en-US"/>
            </w:rPr>
          </w:pPr>
          <w:hyperlink w:anchor="_Toc215927018" w:history="1">
            <w:r w:rsidR="00F34AC0" w:rsidRPr="00B237F8">
              <w:rPr>
                <w:rStyle w:val="Hyperlink"/>
                <w:rFonts w:ascii="Arial" w:eastAsia="Times New Roman" w:hAnsi="Arial" w:cs="Arial"/>
                <w:noProof/>
                <w:sz w:val="22"/>
              </w:rPr>
              <w:t>1. Introduction</w:t>
            </w:r>
            <w:r w:rsidR="00F34AC0" w:rsidRPr="00B237F8">
              <w:rPr>
                <w:rFonts w:ascii="Arial" w:hAnsi="Arial" w:cs="Arial"/>
                <w:noProof/>
                <w:webHidden/>
                <w:sz w:val="22"/>
              </w:rPr>
              <w:tab/>
            </w:r>
            <w:r w:rsidR="00F34AC0" w:rsidRPr="00B237F8">
              <w:rPr>
                <w:rFonts w:ascii="Arial" w:hAnsi="Arial" w:cs="Arial"/>
                <w:noProof/>
                <w:webHidden/>
                <w:sz w:val="22"/>
              </w:rPr>
              <w:fldChar w:fldCharType="begin"/>
            </w:r>
            <w:r w:rsidR="00F34AC0" w:rsidRPr="00B237F8">
              <w:rPr>
                <w:rFonts w:ascii="Arial" w:hAnsi="Arial" w:cs="Arial"/>
                <w:noProof/>
                <w:webHidden/>
                <w:sz w:val="22"/>
              </w:rPr>
              <w:instrText xml:space="preserve"> PAGEREF _Toc215927018 \h </w:instrText>
            </w:r>
            <w:r w:rsidR="00F34AC0" w:rsidRPr="00B237F8">
              <w:rPr>
                <w:rFonts w:ascii="Arial" w:hAnsi="Arial" w:cs="Arial"/>
                <w:noProof/>
                <w:webHidden/>
                <w:sz w:val="22"/>
              </w:rPr>
            </w:r>
            <w:r w:rsidR="00F34AC0" w:rsidRPr="00B237F8">
              <w:rPr>
                <w:rFonts w:ascii="Arial" w:hAnsi="Arial" w:cs="Arial"/>
                <w:noProof/>
                <w:webHidden/>
                <w:sz w:val="22"/>
              </w:rPr>
              <w:fldChar w:fldCharType="separate"/>
            </w:r>
            <w:r w:rsidR="0010214F">
              <w:rPr>
                <w:rFonts w:ascii="Arial" w:hAnsi="Arial" w:cs="Arial"/>
                <w:noProof/>
                <w:webHidden/>
                <w:sz w:val="22"/>
              </w:rPr>
              <w:t>3</w:t>
            </w:r>
            <w:r w:rsidR="00F34AC0" w:rsidRPr="00B237F8">
              <w:rPr>
                <w:rFonts w:ascii="Arial" w:hAnsi="Arial" w:cs="Arial"/>
                <w:noProof/>
                <w:webHidden/>
                <w:sz w:val="22"/>
              </w:rPr>
              <w:fldChar w:fldCharType="end"/>
            </w:r>
          </w:hyperlink>
        </w:p>
        <w:p w:rsidR="00F34AC0" w:rsidRPr="00B237F8" w:rsidRDefault="002310F2" w:rsidP="00B237F8">
          <w:pPr>
            <w:pStyle w:val="TOC1"/>
            <w:tabs>
              <w:tab w:val="right" w:leader="dot" w:pos="9016"/>
            </w:tabs>
            <w:spacing w:line="360" w:lineRule="auto"/>
            <w:rPr>
              <w:rFonts w:ascii="Arial" w:eastAsiaTheme="minorEastAsia" w:hAnsi="Arial" w:cs="Arial"/>
              <w:noProof/>
              <w:sz w:val="22"/>
              <w:lang w:val="en-US"/>
            </w:rPr>
          </w:pPr>
          <w:hyperlink w:anchor="_Toc215927019" w:history="1">
            <w:r w:rsidR="00F34AC0" w:rsidRPr="00B237F8">
              <w:rPr>
                <w:rStyle w:val="Hyperlink"/>
                <w:rFonts w:ascii="Arial" w:eastAsia="Times New Roman" w:hAnsi="Arial" w:cs="Arial"/>
                <w:noProof/>
                <w:sz w:val="22"/>
              </w:rPr>
              <w:t>2. Contextual Background &amp; Underlying Factors</w:t>
            </w:r>
            <w:r w:rsidR="00F34AC0" w:rsidRPr="00B237F8">
              <w:rPr>
                <w:rFonts w:ascii="Arial" w:hAnsi="Arial" w:cs="Arial"/>
                <w:noProof/>
                <w:webHidden/>
                <w:sz w:val="22"/>
              </w:rPr>
              <w:tab/>
            </w:r>
            <w:r w:rsidR="00F34AC0" w:rsidRPr="00B237F8">
              <w:rPr>
                <w:rFonts w:ascii="Arial" w:hAnsi="Arial" w:cs="Arial"/>
                <w:noProof/>
                <w:webHidden/>
                <w:sz w:val="22"/>
              </w:rPr>
              <w:fldChar w:fldCharType="begin"/>
            </w:r>
            <w:r w:rsidR="00F34AC0" w:rsidRPr="00B237F8">
              <w:rPr>
                <w:rFonts w:ascii="Arial" w:hAnsi="Arial" w:cs="Arial"/>
                <w:noProof/>
                <w:webHidden/>
                <w:sz w:val="22"/>
              </w:rPr>
              <w:instrText xml:space="preserve"> PAGEREF _Toc215927019 \h </w:instrText>
            </w:r>
            <w:r w:rsidR="00F34AC0" w:rsidRPr="00B237F8">
              <w:rPr>
                <w:rFonts w:ascii="Arial" w:hAnsi="Arial" w:cs="Arial"/>
                <w:noProof/>
                <w:webHidden/>
                <w:sz w:val="22"/>
              </w:rPr>
            </w:r>
            <w:r w:rsidR="00F34AC0" w:rsidRPr="00B237F8">
              <w:rPr>
                <w:rFonts w:ascii="Arial" w:hAnsi="Arial" w:cs="Arial"/>
                <w:noProof/>
                <w:webHidden/>
                <w:sz w:val="22"/>
              </w:rPr>
              <w:fldChar w:fldCharType="separate"/>
            </w:r>
            <w:r w:rsidR="0010214F">
              <w:rPr>
                <w:rFonts w:ascii="Arial" w:hAnsi="Arial" w:cs="Arial"/>
                <w:noProof/>
                <w:webHidden/>
                <w:sz w:val="22"/>
              </w:rPr>
              <w:t>3</w:t>
            </w:r>
            <w:r w:rsidR="00F34AC0" w:rsidRPr="00B237F8">
              <w:rPr>
                <w:rFonts w:ascii="Arial" w:hAnsi="Arial" w:cs="Arial"/>
                <w:noProof/>
                <w:webHidden/>
                <w:sz w:val="22"/>
              </w:rPr>
              <w:fldChar w:fldCharType="end"/>
            </w:r>
          </w:hyperlink>
        </w:p>
        <w:p w:rsidR="00F34AC0" w:rsidRPr="00B237F8" w:rsidRDefault="002310F2" w:rsidP="00B237F8">
          <w:pPr>
            <w:pStyle w:val="TOC2"/>
            <w:tabs>
              <w:tab w:val="right" w:leader="dot" w:pos="9016"/>
            </w:tabs>
            <w:spacing w:line="360" w:lineRule="auto"/>
            <w:rPr>
              <w:rFonts w:ascii="Arial" w:eastAsiaTheme="minorEastAsia" w:hAnsi="Arial" w:cs="Arial"/>
              <w:noProof/>
              <w:sz w:val="22"/>
              <w:lang w:val="en-US"/>
            </w:rPr>
          </w:pPr>
          <w:hyperlink w:anchor="_Toc215927020" w:history="1">
            <w:r w:rsidR="00F34AC0" w:rsidRPr="00B237F8">
              <w:rPr>
                <w:rStyle w:val="Hyperlink"/>
                <w:rFonts w:ascii="Arial" w:hAnsi="Arial" w:cs="Arial"/>
                <w:noProof/>
                <w:sz w:val="22"/>
              </w:rPr>
              <w:t>2.1 Higher Prevalence of Type 2 Diabetes</w:t>
            </w:r>
            <w:r w:rsidR="00F34AC0" w:rsidRPr="00B237F8">
              <w:rPr>
                <w:rFonts w:ascii="Arial" w:hAnsi="Arial" w:cs="Arial"/>
                <w:noProof/>
                <w:webHidden/>
                <w:sz w:val="22"/>
              </w:rPr>
              <w:tab/>
            </w:r>
            <w:r w:rsidR="00F34AC0" w:rsidRPr="00B237F8">
              <w:rPr>
                <w:rFonts w:ascii="Arial" w:hAnsi="Arial" w:cs="Arial"/>
                <w:noProof/>
                <w:webHidden/>
                <w:sz w:val="22"/>
              </w:rPr>
              <w:fldChar w:fldCharType="begin"/>
            </w:r>
            <w:r w:rsidR="00F34AC0" w:rsidRPr="00B237F8">
              <w:rPr>
                <w:rFonts w:ascii="Arial" w:hAnsi="Arial" w:cs="Arial"/>
                <w:noProof/>
                <w:webHidden/>
                <w:sz w:val="22"/>
              </w:rPr>
              <w:instrText xml:space="preserve"> PAGEREF _Toc215927020 \h </w:instrText>
            </w:r>
            <w:r w:rsidR="00F34AC0" w:rsidRPr="00B237F8">
              <w:rPr>
                <w:rFonts w:ascii="Arial" w:hAnsi="Arial" w:cs="Arial"/>
                <w:noProof/>
                <w:webHidden/>
                <w:sz w:val="22"/>
              </w:rPr>
            </w:r>
            <w:r w:rsidR="00F34AC0" w:rsidRPr="00B237F8">
              <w:rPr>
                <w:rFonts w:ascii="Arial" w:hAnsi="Arial" w:cs="Arial"/>
                <w:noProof/>
                <w:webHidden/>
                <w:sz w:val="22"/>
              </w:rPr>
              <w:fldChar w:fldCharType="separate"/>
            </w:r>
            <w:r w:rsidR="0010214F">
              <w:rPr>
                <w:rFonts w:ascii="Arial" w:hAnsi="Arial" w:cs="Arial"/>
                <w:noProof/>
                <w:webHidden/>
                <w:sz w:val="22"/>
              </w:rPr>
              <w:t>3</w:t>
            </w:r>
            <w:r w:rsidR="00F34AC0" w:rsidRPr="00B237F8">
              <w:rPr>
                <w:rFonts w:ascii="Arial" w:hAnsi="Arial" w:cs="Arial"/>
                <w:noProof/>
                <w:webHidden/>
                <w:sz w:val="22"/>
              </w:rPr>
              <w:fldChar w:fldCharType="end"/>
            </w:r>
          </w:hyperlink>
        </w:p>
        <w:p w:rsidR="00F34AC0" w:rsidRPr="00B237F8" w:rsidRDefault="002310F2" w:rsidP="00B237F8">
          <w:pPr>
            <w:pStyle w:val="TOC2"/>
            <w:tabs>
              <w:tab w:val="right" w:leader="dot" w:pos="9016"/>
            </w:tabs>
            <w:spacing w:line="360" w:lineRule="auto"/>
            <w:rPr>
              <w:rFonts w:ascii="Arial" w:eastAsiaTheme="minorEastAsia" w:hAnsi="Arial" w:cs="Arial"/>
              <w:noProof/>
              <w:sz w:val="22"/>
              <w:lang w:val="en-US"/>
            </w:rPr>
          </w:pPr>
          <w:hyperlink w:anchor="_Toc215927021" w:history="1">
            <w:r w:rsidR="00F34AC0" w:rsidRPr="00B237F8">
              <w:rPr>
                <w:rStyle w:val="Hyperlink"/>
                <w:rFonts w:ascii="Arial" w:hAnsi="Arial" w:cs="Arial"/>
                <w:noProof/>
                <w:sz w:val="22"/>
              </w:rPr>
              <w:t>2.2 Higher Cardiovascular Disease (CVD) Mortality</w:t>
            </w:r>
            <w:r w:rsidR="00F34AC0" w:rsidRPr="00B237F8">
              <w:rPr>
                <w:rFonts w:ascii="Arial" w:hAnsi="Arial" w:cs="Arial"/>
                <w:noProof/>
                <w:webHidden/>
                <w:sz w:val="22"/>
              </w:rPr>
              <w:tab/>
            </w:r>
            <w:r w:rsidR="00F34AC0" w:rsidRPr="00B237F8">
              <w:rPr>
                <w:rFonts w:ascii="Arial" w:hAnsi="Arial" w:cs="Arial"/>
                <w:noProof/>
                <w:webHidden/>
                <w:sz w:val="22"/>
              </w:rPr>
              <w:fldChar w:fldCharType="begin"/>
            </w:r>
            <w:r w:rsidR="00F34AC0" w:rsidRPr="00B237F8">
              <w:rPr>
                <w:rFonts w:ascii="Arial" w:hAnsi="Arial" w:cs="Arial"/>
                <w:noProof/>
                <w:webHidden/>
                <w:sz w:val="22"/>
              </w:rPr>
              <w:instrText xml:space="preserve"> PAGEREF _Toc215927021 \h </w:instrText>
            </w:r>
            <w:r w:rsidR="00F34AC0" w:rsidRPr="00B237F8">
              <w:rPr>
                <w:rFonts w:ascii="Arial" w:hAnsi="Arial" w:cs="Arial"/>
                <w:noProof/>
                <w:webHidden/>
                <w:sz w:val="22"/>
              </w:rPr>
            </w:r>
            <w:r w:rsidR="00F34AC0" w:rsidRPr="00B237F8">
              <w:rPr>
                <w:rFonts w:ascii="Arial" w:hAnsi="Arial" w:cs="Arial"/>
                <w:noProof/>
                <w:webHidden/>
                <w:sz w:val="22"/>
              </w:rPr>
              <w:fldChar w:fldCharType="separate"/>
            </w:r>
            <w:r w:rsidR="0010214F">
              <w:rPr>
                <w:rFonts w:ascii="Arial" w:hAnsi="Arial" w:cs="Arial"/>
                <w:noProof/>
                <w:webHidden/>
                <w:sz w:val="22"/>
              </w:rPr>
              <w:t>4</w:t>
            </w:r>
            <w:r w:rsidR="00F34AC0" w:rsidRPr="00B237F8">
              <w:rPr>
                <w:rFonts w:ascii="Arial" w:hAnsi="Arial" w:cs="Arial"/>
                <w:noProof/>
                <w:webHidden/>
                <w:sz w:val="22"/>
              </w:rPr>
              <w:fldChar w:fldCharType="end"/>
            </w:r>
          </w:hyperlink>
        </w:p>
        <w:p w:rsidR="00F34AC0" w:rsidRPr="00B237F8" w:rsidRDefault="002310F2" w:rsidP="00B237F8">
          <w:pPr>
            <w:pStyle w:val="TOC2"/>
            <w:tabs>
              <w:tab w:val="right" w:leader="dot" w:pos="9016"/>
            </w:tabs>
            <w:spacing w:line="360" w:lineRule="auto"/>
            <w:rPr>
              <w:rFonts w:ascii="Arial" w:eastAsiaTheme="minorEastAsia" w:hAnsi="Arial" w:cs="Arial"/>
              <w:noProof/>
              <w:sz w:val="22"/>
              <w:lang w:val="en-US"/>
            </w:rPr>
          </w:pPr>
          <w:hyperlink w:anchor="_Toc215927022" w:history="1">
            <w:r w:rsidR="00F34AC0" w:rsidRPr="00B237F8">
              <w:rPr>
                <w:rStyle w:val="Hyperlink"/>
                <w:rFonts w:ascii="Arial" w:hAnsi="Arial" w:cs="Arial"/>
                <w:noProof/>
                <w:sz w:val="22"/>
              </w:rPr>
              <w:t>2.3 Poorer Mental Health Outcomes</w:t>
            </w:r>
            <w:r w:rsidR="00F34AC0" w:rsidRPr="00B237F8">
              <w:rPr>
                <w:rFonts w:ascii="Arial" w:hAnsi="Arial" w:cs="Arial"/>
                <w:noProof/>
                <w:webHidden/>
                <w:sz w:val="22"/>
              </w:rPr>
              <w:tab/>
            </w:r>
            <w:r w:rsidR="00F34AC0" w:rsidRPr="00B237F8">
              <w:rPr>
                <w:rFonts w:ascii="Arial" w:hAnsi="Arial" w:cs="Arial"/>
                <w:noProof/>
                <w:webHidden/>
                <w:sz w:val="22"/>
              </w:rPr>
              <w:fldChar w:fldCharType="begin"/>
            </w:r>
            <w:r w:rsidR="00F34AC0" w:rsidRPr="00B237F8">
              <w:rPr>
                <w:rFonts w:ascii="Arial" w:hAnsi="Arial" w:cs="Arial"/>
                <w:noProof/>
                <w:webHidden/>
                <w:sz w:val="22"/>
              </w:rPr>
              <w:instrText xml:space="preserve"> PAGEREF _Toc215927022 \h </w:instrText>
            </w:r>
            <w:r w:rsidR="00F34AC0" w:rsidRPr="00B237F8">
              <w:rPr>
                <w:rFonts w:ascii="Arial" w:hAnsi="Arial" w:cs="Arial"/>
                <w:noProof/>
                <w:webHidden/>
                <w:sz w:val="22"/>
              </w:rPr>
            </w:r>
            <w:r w:rsidR="00F34AC0" w:rsidRPr="00B237F8">
              <w:rPr>
                <w:rFonts w:ascii="Arial" w:hAnsi="Arial" w:cs="Arial"/>
                <w:noProof/>
                <w:webHidden/>
                <w:sz w:val="22"/>
              </w:rPr>
              <w:fldChar w:fldCharType="separate"/>
            </w:r>
            <w:r w:rsidR="0010214F">
              <w:rPr>
                <w:rFonts w:ascii="Arial" w:hAnsi="Arial" w:cs="Arial"/>
                <w:noProof/>
                <w:webHidden/>
                <w:sz w:val="22"/>
              </w:rPr>
              <w:t>5</w:t>
            </w:r>
            <w:r w:rsidR="00F34AC0" w:rsidRPr="00B237F8">
              <w:rPr>
                <w:rFonts w:ascii="Arial" w:hAnsi="Arial" w:cs="Arial"/>
                <w:noProof/>
                <w:webHidden/>
                <w:sz w:val="22"/>
              </w:rPr>
              <w:fldChar w:fldCharType="end"/>
            </w:r>
          </w:hyperlink>
        </w:p>
        <w:p w:rsidR="00F34AC0" w:rsidRPr="00B237F8" w:rsidRDefault="002310F2" w:rsidP="00B237F8">
          <w:pPr>
            <w:pStyle w:val="TOC2"/>
            <w:tabs>
              <w:tab w:val="right" w:leader="dot" w:pos="9016"/>
            </w:tabs>
            <w:spacing w:line="360" w:lineRule="auto"/>
            <w:rPr>
              <w:rFonts w:ascii="Arial" w:eastAsiaTheme="minorEastAsia" w:hAnsi="Arial" w:cs="Arial"/>
              <w:noProof/>
              <w:sz w:val="22"/>
              <w:lang w:val="en-US"/>
            </w:rPr>
          </w:pPr>
          <w:hyperlink w:anchor="_Toc215927023" w:history="1">
            <w:r w:rsidR="00F34AC0" w:rsidRPr="00B237F8">
              <w:rPr>
                <w:rStyle w:val="Hyperlink"/>
                <w:rFonts w:ascii="Arial" w:hAnsi="Arial" w:cs="Arial"/>
                <w:noProof/>
                <w:sz w:val="22"/>
              </w:rPr>
              <w:t>2.4 Socioeconomic Deprivation</w:t>
            </w:r>
            <w:r w:rsidR="00F34AC0" w:rsidRPr="00B237F8">
              <w:rPr>
                <w:rFonts w:ascii="Arial" w:hAnsi="Arial" w:cs="Arial"/>
                <w:noProof/>
                <w:webHidden/>
                <w:sz w:val="22"/>
              </w:rPr>
              <w:tab/>
            </w:r>
            <w:r w:rsidR="00F34AC0" w:rsidRPr="00B237F8">
              <w:rPr>
                <w:rFonts w:ascii="Arial" w:hAnsi="Arial" w:cs="Arial"/>
                <w:noProof/>
                <w:webHidden/>
                <w:sz w:val="22"/>
              </w:rPr>
              <w:fldChar w:fldCharType="begin"/>
            </w:r>
            <w:r w:rsidR="00F34AC0" w:rsidRPr="00B237F8">
              <w:rPr>
                <w:rFonts w:ascii="Arial" w:hAnsi="Arial" w:cs="Arial"/>
                <w:noProof/>
                <w:webHidden/>
                <w:sz w:val="22"/>
              </w:rPr>
              <w:instrText xml:space="preserve"> PAGEREF _Toc215927023 \h </w:instrText>
            </w:r>
            <w:r w:rsidR="00F34AC0" w:rsidRPr="00B237F8">
              <w:rPr>
                <w:rFonts w:ascii="Arial" w:hAnsi="Arial" w:cs="Arial"/>
                <w:noProof/>
                <w:webHidden/>
                <w:sz w:val="22"/>
              </w:rPr>
            </w:r>
            <w:r w:rsidR="00F34AC0" w:rsidRPr="00B237F8">
              <w:rPr>
                <w:rFonts w:ascii="Arial" w:hAnsi="Arial" w:cs="Arial"/>
                <w:noProof/>
                <w:webHidden/>
                <w:sz w:val="22"/>
              </w:rPr>
              <w:fldChar w:fldCharType="separate"/>
            </w:r>
            <w:r w:rsidR="0010214F">
              <w:rPr>
                <w:rFonts w:ascii="Arial" w:hAnsi="Arial" w:cs="Arial"/>
                <w:noProof/>
                <w:webHidden/>
                <w:sz w:val="22"/>
              </w:rPr>
              <w:t>6</w:t>
            </w:r>
            <w:r w:rsidR="00F34AC0" w:rsidRPr="00B237F8">
              <w:rPr>
                <w:rFonts w:ascii="Arial" w:hAnsi="Arial" w:cs="Arial"/>
                <w:noProof/>
                <w:webHidden/>
                <w:sz w:val="22"/>
              </w:rPr>
              <w:fldChar w:fldCharType="end"/>
            </w:r>
          </w:hyperlink>
        </w:p>
        <w:p w:rsidR="00F34AC0" w:rsidRPr="00B237F8" w:rsidRDefault="002310F2" w:rsidP="00B237F8">
          <w:pPr>
            <w:pStyle w:val="TOC2"/>
            <w:tabs>
              <w:tab w:val="right" w:leader="dot" w:pos="9016"/>
            </w:tabs>
            <w:spacing w:line="360" w:lineRule="auto"/>
            <w:rPr>
              <w:rFonts w:ascii="Arial" w:eastAsiaTheme="minorEastAsia" w:hAnsi="Arial" w:cs="Arial"/>
              <w:noProof/>
              <w:sz w:val="22"/>
              <w:lang w:val="en-US"/>
            </w:rPr>
          </w:pPr>
          <w:hyperlink w:anchor="_Toc215927024" w:history="1">
            <w:r w:rsidR="00F34AC0" w:rsidRPr="00B237F8">
              <w:rPr>
                <w:rStyle w:val="Hyperlink"/>
                <w:rFonts w:ascii="Arial" w:hAnsi="Arial" w:cs="Arial"/>
                <w:noProof/>
                <w:sz w:val="22"/>
              </w:rPr>
              <w:t>2.5 Language and Cultural Barriers</w:t>
            </w:r>
            <w:r w:rsidR="00F34AC0" w:rsidRPr="00B237F8">
              <w:rPr>
                <w:rFonts w:ascii="Arial" w:hAnsi="Arial" w:cs="Arial"/>
                <w:noProof/>
                <w:webHidden/>
                <w:sz w:val="22"/>
              </w:rPr>
              <w:tab/>
            </w:r>
            <w:r w:rsidR="00F34AC0" w:rsidRPr="00B237F8">
              <w:rPr>
                <w:rFonts w:ascii="Arial" w:hAnsi="Arial" w:cs="Arial"/>
                <w:noProof/>
                <w:webHidden/>
                <w:sz w:val="22"/>
              </w:rPr>
              <w:fldChar w:fldCharType="begin"/>
            </w:r>
            <w:r w:rsidR="00F34AC0" w:rsidRPr="00B237F8">
              <w:rPr>
                <w:rFonts w:ascii="Arial" w:hAnsi="Arial" w:cs="Arial"/>
                <w:noProof/>
                <w:webHidden/>
                <w:sz w:val="22"/>
              </w:rPr>
              <w:instrText xml:space="preserve"> PAGEREF _Toc215927024 \h </w:instrText>
            </w:r>
            <w:r w:rsidR="00F34AC0" w:rsidRPr="00B237F8">
              <w:rPr>
                <w:rFonts w:ascii="Arial" w:hAnsi="Arial" w:cs="Arial"/>
                <w:noProof/>
                <w:webHidden/>
                <w:sz w:val="22"/>
              </w:rPr>
            </w:r>
            <w:r w:rsidR="00F34AC0" w:rsidRPr="00B237F8">
              <w:rPr>
                <w:rFonts w:ascii="Arial" w:hAnsi="Arial" w:cs="Arial"/>
                <w:noProof/>
                <w:webHidden/>
                <w:sz w:val="22"/>
              </w:rPr>
              <w:fldChar w:fldCharType="separate"/>
            </w:r>
            <w:r w:rsidR="0010214F">
              <w:rPr>
                <w:rFonts w:ascii="Arial" w:hAnsi="Arial" w:cs="Arial"/>
                <w:noProof/>
                <w:webHidden/>
                <w:sz w:val="22"/>
              </w:rPr>
              <w:t>7</w:t>
            </w:r>
            <w:r w:rsidR="00F34AC0" w:rsidRPr="00B237F8">
              <w:rPr>
                <w:rFonts w:ascii="Arial" w:hAnsi="Arial" w:cs="Arial"/>
                <w:noProof/>
                <w:webHidden/>
                <w:sz w:val="22"/>
              </w:rPr>
              <w:fldChar w:fldCharType="end"/>
            </w:r>
          </w:hyperlink>
        </w:p>
        <w:p w:rsidR="00F34AC0" w:rsidRPr="00B237F8" w:rsidRDefault="002310F2" w:rsidP="00B237F8">
          <w:pPr>
            <w:pStyle w:val="TOC2"/>
            <w:tabs>
              <w:tab w:val="right" w:leader="dot" w:pos="9016"/>
            </w:tabs>
            <w:spacing w:line="360" w:lineRule="auto"/>
            <w:rPr>
              <w:rFonts w:ascii="Arial" w:eastAsiaTheme="minorEastAsia" w:hAnsi="Arial" w:cs="Arial"/>
              <w:noProof/>
              <w:sz w:val="22"/>
              <w:lang w:val="en-US"/>
            </w:rPr>
          </w:pPr>
          <w:hyperlink w:anchor="_Toc215927025" w:history="1">
            <w:r w:rsidR="00F34AC0" w:rsidRPr="00B237F8">
              <w:rPr>
                <w:rStyle w:val="Hyperlink"/>
                <w:rFonts w:ascii="Arial" w:hAnsi="Arial" w:cs="Arial"/>
                <w:noProof/>
                <w:sz w:val="22"/>
              </w:rPr>
              <w:t>2.6 Structural Racism &amp; Healthcare Access Barriers</w:t>
            </w:r>
            <w:r w:rsidR="00F34AC0" w:rsidRPr="00B237F8">
              <w:rPr>
                <w:rFonts w:ascii="Arial" w:hAnsi="Arial" w:cs="Arial"/>
                <w:noProof/>
                <w:webHidden/>
                <w:sz w:val="22"/>
              </w:rPr>
              <w:tab/>
            </w:r>
            <w:r w:rsidR="00F34AC0" w:rsidRPr="00B237F8">
              <w:rPr>
                <w:rFonts w:ascii="Arial" w:hAnsi="Arial" w:cs="Arial"/>
                <w:noProof/>
                <w:webHidden/>
                <w:sz w:val="22"/>
              </w:rPr>
              <w:fldChar w:fldCharType="begin"/>
            </w:r>
            <w:r w:rsidR="00F34AC0" w:rsidRPr="00B237F8">
              <w:rPr>
                <w:rFonts w:ascii="Arial" w:hAnsi="Arial" w:cs="Arial"/>
                <w:noProof/>
                <w:webHidden/>
                <w:sz w:val="22"/>
              </w:rPr>
              <w:instrText xml:space="preserve"> PAGEREF _Toc215927025 \h </w:instrText>
            </w:r>
            <w:r w:rsidR="00F34AC0" w:rsidRPr="00B237F8">
              <w:rPr>
                <w:rFonts w:ascii="Arial" w:hAnsi="Arial" w:cs="Arial"/>
                <w:noProof/>
                <w:webHidden/>
                <w:sz w:val="22"/>
              </w:rPr>
            </w:r>
            <w:r w:rsidR="00F34AC0" w:rsidRPr="00B237F8">
              <w:rPr>
                <w:rFonts w:ascii="Arial" w:hAnsi="Arial" w:cs="Arial"/>
                <w:noProof/>
                <w:webHidden/>
                <w:sz w:val="22"/>
              </w:rPr>
              <w:fldChar w:fldCharType="separate"/>
            </w:r>
            <w:r w:rsidR="0010214F">
              <w:rPr>
                <w:rFonts w:ascii="Arial" w:hAnsi="Arial" w:cs="Arial"/>
                <w:noProof/>
                <w:webHidden/>
                <w:sz w:val="22"/>
              </w:rPr>
              <w:t>7</w:t>
            </w:r>
            <w:r w:rsidR="00F34AC0" w:rsidRPr="00B237F8">
              <w:rPr>
                <w:rFonts w:ascii="Arial" w:hAnsi="Arial" w:cs="Arial"/>
                <w:noProof/>
                <w:webHidden/>
                <w:sz w:val="22"/>
              </w:rPr>
              <w:fldChar w:fldCharType="end"/>
            </w:r>
          </w:hyperlink>
        </w:p>
        <w:p w:rsidR="00F34AC0" w:rsidRPr="00B237F8" w:rsidRDefault="002310F2" w:rsidP="00B237F8">
          <w:pPr>
            <w:pStyle w:val="TOC1"/>
            <w:tabs>
              <w:tab w:val="right" w:leader="dot" w:pos="9016"/>
            </w:tabs>
            <w:spacing w:line="360" w:lineRule="auto"/>
            <w:rPr>
              <w:rFonts w:ascii="Arial" w:eastAsiaTheme="minorEastAsia" w:hAnsi="Arial" w:cs="Arial"/>
              <w:noProof/>
              <w:sz w:val="22"/>
              <w:lang w:val="en-US"/>
            </w:rPr>
          </w:pPr>
          <w:hyperlink w:anchor="_Toc215927026" w:history="1">
            <w:r w:rsidR="00F34AC0" w:rsidRPr="00B237F8">
              <w:rPr>
                <w:rStyle w:val="Hyperlink"/>
                <w:rFonts w:ascii="Arial" w:eastAsia="Times New Roman" w:hAnsi="Arial" w:cs="Arial"/>
                <w:noProof/>
                <w:sz w:val="22"/>
              </w:rPr>
              <w:t>3. National Responses to Reduce Inequalities</w:t>
            </w:r>
            <w:r w:rsidR="00F34AC0" w:rsidRPr="00B237F8">
              <w:rPr>
                <w:rFonts w:ascii="Arial" w:hAnsi="Arial" w:cs="Arial"/>
                <w:noProof/>
                <w:webHidden/>
                <w:sz w:val="22"/>
              </w:rPr>
              <w:tab/>
            </w:r>
            <w:r w:rsidR="00F34AC0" w:rsidRPr="00B237F8">
              <w:rPr>
                <w:rFonts w:ascii="Arial" w:hAnsi="Arial" w:cs="Arial"/>
                <w:noProof/>
                <w:webHidden/>
                <w:sz w:val="22"/>
              </w:rPr>
              <w:fldChar w:fldCharType="begin"/>
            </w:r>
            <w:r w:rsidR="00F34AC0" w:rsidRPr="00B237F8">
              <w:rPr>
                <w:rFonts w:ascii="Arial" w:hAnsi="Arial" w:cs="Arial"/>
                <w:noProof/>
                <w:webHidden/>
                <w:sz w:val="22"/>
              </w:rPr>
              <w:instrText xml:space="preserve"> PAGEREF _Toc215927026 \h </w:instrText>
            </w:r>
            <w:r w:rsidR="00F34AC0" w:rsidRPr="00B237F8">
              <w:rPr>
                <w:rFonts w:ascii="Arial" w:hAnsi="Arial" w:cs="Arial"/>
                <w:noProof/>
                <w:webHidden/>
                <w:sz w:val="22"/>
              </w:rPr>
            </w:r>
            <w:r w:rsidR="00F34AC0" w:rsidRPr="00B237F8">
              <w:rPr>
                <w:rFonts w:ascii="Arial" w:hAnsi="Arial" w:cs="Arial"/>
                <w:noProof/>
                <w:webHidden/>
                <w:sz w:val="22"/>
              </w:rPr>
              <w:fldChar w:fldCharType="separate"/>
            </w:r>
            <w:r w:rsidR="0010214F">
              <w:rPr>
                <w:rFonts w:ascii="Arial" w:hAnsi="Arial" w:cs="Arial"/>
                <w:noProof/>
                <w:webHidden/>
                <w:sz w:val="22"/>
              </w:rPr>
              <w:t>8</w:t>
            </w:r>
            <w:r w:rsidR="00F34AC0" w:rsidRPr="00B237F8">
              <w:rPr>
                <w:rFonts w:ascii="Arial" w:hAnsi="Arial" w:cs="Arial"/>
                <w:noProof/>
                <w:webHidden/>
                <w:sz w:val="22"/>
              </w:rPr>
              <w:fldChar w:fldCharType="end"/>
            </w:r>
          </w:hyperlink>
        </w:p>
        <w:p w:rsidR="00F34AC0" w:rsidRPr="00B237F8" w:rsidRDefault="002310F2" w:rsidP="00B237F8">
          <w:pPr>
            <w:pStyle w:val="TOC1"/>
            <w:tabs>
              <w:tab w:val="right" w:leader="dot" w:pos="9016"/>
            </w:tabs>
            <w:spacing w:line="360" w:lineRule="auto"/>
            <w:rPr>
              <w:rFonts w:ascii="Arial" w:eastAsiaTheme="minorEastAsia" w:hAnsi="Arial" w:cs="Arial"/>
              <w:noProof/>
              <w:sz w:val="22"/>
              <w:lang w:val="en-US"/>
            </w:rPr>
          </w:pPr>
          <w:hyperlink w:anchor="_Toc215927027" w:history="1">
            <w:r w:rsidR="00F34AC0" w:rsidRPr="00B237F8">
              <w:rPr>
                <w:rStyle w:val="Hyperlink"/>
                <w:rFonts w:ascii="Arial" w:eastAsia="Times New Roman" w:hAnsi="Arial" w:cs="Arial"/>
                <w:noProof/>
                <w:sz w:val="22"/>
              </w:rPr>
              <w:t>4. Organisations Supporting South Asian Communities</w:t>
            </w:r>
            <w:r w:rsidR="00F34AC0" w:rsidRPr="00B237F8">
              <w:rPr>
                <w:rFonts w:ascii="Arial" w:hAnsi="Arial" w:cs="Arial"/>
                <w:noProof/>
                <w:webHidden/>
                <w:sz w:val="22"/>
              </w:rPr>
              <w:tab/>
            </w:r>
            <w:r w:rsidR="00F34AC0" w:rsidRPr="00B237F8">
              <w:rPr>
                <w:rFonts w:ascii="Arial" w:hAnsi="Arial" w:cs="Arial"/>
                <w:noProof/>
                <w:webHidden/>
                <w:sz w:val="22"/>
              </w:rPr>
              <w:fldChar w:fldCharType="begin"/>
            </w:r>
            <w:r w:rsidR="00F34AC0" w:rsidRPr="00B237F8">
              <w:rPr>
                <w:rFonts w:ascii="Arial" w:hAnsi="Arial" w:cs="Arial"/>
                <w:noProof/>
                <w:webHidden/>
                <w:sz w:val="22"/>
              </w:rPr>
              <w:instrText xml:space="preserve"> PAGEREF _Toc215927027 \h </w:instrText>
            </w:r>
            <w:r w:rsidR="00F34AC0" w:rsidRPr="00B237F8">
              <w:rPr>
                <w:rFonts w:ascii="Arial" w:hAnsi="Arial" w:cs="Arial"/>
                <w:noProof/>
                <w:webHidden/>
                <w:sz w:val="22"/>
              </w:rPr>
            </w:r>
            <w:r w:rsidR="00F34AC0" w:rsidRPr="00B237F8">
              <w:rPr>
                <w:rFonts w:ascii="Arial" w:hAnsi="Arial" w:cs="Arial"/>
                <w:noProof/>
                <w:webHidden/>
                <w:sz w:val="22"/>
              </w:rPr>
              <w:fldChar w:fldCharType="separate"/>
            </w:r>
            <w:r w:rsidR="0010214F">
              <w:rPr>
                <w:rFonts w:ascii="Arial" w:hAnsi="Arial" w:cs="Arial"/>
                <w:noProof/>
                <w:webHidden/>
                <w:sz w:val="22"/>
              </w:rPr>
              <w:t>9</w:t>
            </w:r>
            <w:r w:rsidR="00F34AC0" w:rsidRPr="00B237F8">
              <w:rPr>
                <w:rFonts w:ascii="Arial" w:hAnsi="Arial" w:cs="Arial"/>
                <w:noProof/>
                <w:webHidden/>
                <w:sz w:val="22"/>
              </w:rPr>
              <w:fldChar w:fldCharType="end"/>
            </w:r>
          </w:hyperlink>
        </w:p>
        <w:p w:rsidR="00F34AC0" w:rsidRPr="00B237F8" w:rsidRDefault="002310F2" w:rsidP="00B237F8">
          <w:pPr>
            <w:pStyle w:val="TOC1"/>
            <w:tabs>
              <w:tab w:val="right" w:leader="dot" w:pos="9016"/>
            </w:tabs>
            <w:spacing w:line="360" w:lineRule="auto"/>
            <w:rPr>
              <w:rFonts w:ascii="Arial" w:eastAsiaTheme="minorEastAsia" w:hAnsi="Arial" w:cs="Arial"/>
              <w:noProof/>
              <w:sz w:val="22"/>
              <w:lang w:val="en-US"/>
            </w:rPr>
          </w:pPr>
          <w:hyperlink w:anchor="_Toc215927028" w:history="1">
            <w:r w:rsidR="00F34AC0" w:rsidRPr="00B237F8">
              <w:rPr>
                <w:rStyle w:val="Hyperlink"/>
                <w:rFonts w:ascii="Arial" w:eastAsia="Times New Roman" w:hAnsi="Arial" w:cs="Arial"/>
                <w:noProof/>
                <w:sz w:val="22"/>
              </w:rPr>
              <w:t>5. Conclusion</w:t>
            </w:r>
            <w:r w:rsidR="00F34AC0" w:rsidRPr="00B237F8">
              <w:rPr>
                <w:rFonts w:ascii="Arial" w:hAnsi="Arial" w:cs="Arial"/>
                <w:noProof/>
                <w:webHidden/>
                <w:sz w:val="22"/>
              </w:rPr>
              <w:tab/>
            </w:r>
            <w:r w:rsidR="00F34AC0" w:rsidRPr="00B237F8">
              <w:rPr>
                <w:rFonts w:ascii="Arial" w:hAnsi="Arial" w:cs="Arial"/>
                <w:noProof/>
                <w:webHidden/>
                <w:sz w:val="22"/>
              </w:rPr>
              <w:fldChar w:fldCharType="begin"/>
            </w:r>
            <w:r w:rsidR="00F34AC0" w:rsidRPr="00B237F8">
              <w:rPr>
                <w:rFonts w:ascii="Arial" w:hAnsi="Arial" w:cs="Arial"/>
                <w:noProof/>
                <w:webHidden/>
                <w:sz w:val="22"/>
              </w:rPr>
              <w:instrText xml:space="preserve"> PAGEREF _Toc215927028 \h </w:instrText>
            </w:r>
            <w:r w:rsidR="00F34AC0" w:rsidRPr="00B237F8">
              <w:rPr>
                <w:rFonts w:ascii="Arial" w:hAnsi="Arial" w:cs="Arial"/>
                <w:noProof/>
                <w:webHidden/>
                <w:sz w:val="22"/>
              </w:rPr>
            </w:r>
            <w:r w:rsidR="00F34AC0" w:rsidRPr="00B237F8">
              <w:rPr>
                <w:rFonts w:ascii="Arial" w:hAnsi="Arial" w:cs="Arial"/>
                <w:noProof/>
                <w:webHidden/>
                <w:sz w:val="22"/>
              </w:rPr>
              <w:fldChar w:fldCharType="separate"/>
            </w:r>
            <w:r w:rsidR="0010214F">
              <w:rPr>
                <w:rFonts w:ascii="Arial" w:hAnsi="Arial" w:cs="Arial"/>
                <w:noProof/>
                <w:webHidden/>
                <w:sz w:val="22"/>
              </w:rPr>
              <w:t>9</w:t>
            </w:r>
            <w:r w:rsidR="00F34AC0" w:rsidRPr="00B237F8">
              <w:rPr>
                <w:rFonts w:ascii="Arial" w:hAnsi="Arial" w:cs="Arial"/>
                <w:noProof/>
                <w:webHidden/>
                <w:sz w:val="22"/>
              </w:rPr>
              <w:fldChar w:fldCharType="end"/>
            </w:r>
          </w:hyperlink>
        </w:p>
        <w:p w:rsidR="00F34AC0" w:rsidRPr="00B237F8" w:rsidRDefault="002310F2" w:rsidP="00B237F8">
          <w:pPr>
            <w:pStyle w:val="TOC1"/>
            <w:tabs>
              <w:tab w:val="right" w:leader="dot" w:pos="9016"/>
            </w:tabs>
            <w:spacing w:line="360" w:lineRule="auto"/>
            <w:rPr>
              <w:rFonts w:ascii="Arial" w:eastAsiaTheme="minorEastAsia" w:hAnsi="Arial" w:cs="Arial"/>
              <w:noProof/>
              <w:sz w:val="22"/>
              <w:lang w:val="en-US"/>
            </w:rPr>
          </w:pPr>
          <w:hyperlink w:anchor="_Toc215927029" w:history="1">
            <w:r w:rsidR="00F34AC0" w:rsidRPr="00B237F8">
              <w:rPr>
                <w:rStyle w:val="Hyperlink"/>
                <w:rFonts w:ascii="Arial" w:eastAsia="Times New Roman" w:hAnsi="Arial" w:cs="Arial"/>
                <w:noProof/>
                <w:kern w:val="36"/>
                <w:sz w:val="22"/>
              </w:rPr>
              <w:t>TASK 2-</w:t>
            </w:r>
            <w:r w:rsidR="00F34AC0" w:rsidRPr="00B237F8">
              <w:rPr>
                <w:rStyle w:val="Hyperlink"/>
                <w:rFonts w:ascii="Arial" w:hAnsi="Arial" w:cs="Arial"/>
                <w:noProof/>
                <w:sz w:val="22"/>
              </w:rPr>
              <w:t>Epidemiological Analysis</w:t>
            </w:r>
            <w:r w:rsidR="00F34AC0" w:rsidRPr="00B237F8">
              <w:rPr>
                <w:rFonts w:ascii="Arial" w:hAnsi="Arial" w:cs="Arial"/>
                <w:noProof/>
                <w:webHidden/>
                <w:sz w:val="22"/>
              </w:rPr>
              <w:tab/>
            </w:r>
            <w:r w:rsidR="00F34AC0" w:rsidRPr="00B237F8">
              <w:rPr>
                <w:rFonts w:ascii="Arial" w:hAnsi="Arial" w:cs="Arial"/>
                <w:noProof/>
                <w:webHidden/>
                <w:sz w:val="22"/>
              </w:rPr>
              <w:fldChar w:fldCharType="begin"/>
            </w:r>
            <w:r w:rsidR="00F34AC0" w:rsidRPr="00B237F8">
              <w:rPr>
                <w:rFonts w:ascii="Arial" w:hAnsi="Arial" w:cs="Arial"/>
                <w:noProof/>
                <w:webHidden/>
                <w:sz w:val="22"/>
              </w:rPr>
              <w:instrText xml:space="preserve"> PAGEREF _Toc215927029 \h </w:instrText>
            </w:r>
            <w:r w:rsidR="00F34AC0" w:rsidRPr="00B237F8">
              <w:rPr>
                <w:rFonts w:ascii="Arial" w:hAnsi="Arial" w:cs="Arial"/>
                <w:noProof/>
                <w:webHidden/>
                <w:sz w:val="22"/>
              </w:rPr>
            </w:r>
            <w:r w:rsidR="00F34AC0" w:rsidRPr="00B237F8">
              <w:rPr>
                <w:rFonts w:ascii="Arial" w:hAnsi="Arial" w:cs="Arial"/>
                <w:noProof/>
                <w:webHidden/>
                <w:sz w:val="22"/>
              </w:rPr>
              <w:fldChar w:fldCharType="separate"/>
            </w:r>
            <w:r w:rsidR="0010214F">
              <w:rPr>
                <w:rFonts w:ascii="Arial" w:hAnsi="Arial" w:cs="Arial"/>
                <w:noProof/>
                <w:webHidden/>
                <w:sz w:val="22"/>
              </w:rPr>
              <w:t>9</w:t>
            </w:r>
            <w:r w:rsidR="00F34AC0" w:rsidRPr="00B237F8">
              <w:rPr>
                <w:rFonts w:ascii="Arial" w:hAnsi="Arial" w:cs="Arial"/>
                <w:noProof/>
                <w:webHidden/>
                <w:sz w:val="22"/>
              </w:rPr>
              <w:fldChar w:fldCharType="end"/>
            </w:r>
          </w:hyperlink>
        </w:p>
        <w:p w:rsidR="00F34AC0" w:rsidRPr="00B237F8" w:rsidRDefault="002310F2" w:rsidP="00B237F8">
          <w:pPr>
            <w:pStyle w:val="TOC1"/>
            <w:tabs>
              <w:tab w:val="right" w:leader="dot" w:pos="9016"/>
            </w:tabs>
            <w:spacing w:line="360" w:lineRule="auto"/>
            <w:rPr>
              <w:rFonts w:ascii="Arial" w:eastAsiaTheme="minorEastAsia" w:hAnsi="Arial" w:cs="Arial"/>
              <w:noProof/>
              <w:sz w:val="22"/>
              <w:lang w:val="en-US"/>
            </w:rPr>
          </w:pPr>
          <w:hyperlink w:anchor="_Toc215927030" w:history="1">
            <w:r w:rsidR="00F34AC0" w:rsidRPr="00B237F8">
              <w:rPr>
                <w:rStyle w:val="Hyperlink"/>
                <w:rFonts w:ascii="Arial" w:eastAsia="Times New Roman" w:hAnsi="Arial" w:cs="Arial"/>
                <w:noProof/>
                <w:sz w:val="22"/>
              </w:rPr>
              <w:t>Title: Type 2 Diabetes among Adults Aged 40+ in Birmingham, UK</w:t>
            </w:r>
            <w:r w:rsidR="00F34AC0" w:rsidRPr="00B237F8">
              <w:rPr>
                <w:rFonts w:ascii="Arial" w:hAnsi="Arial" w:cs="Arial"/>
                <w:noProof/>
                <w:webHidden/>
                <w:sz w:val="22"/>
              </w:rPr>
              <w:tab/>
            </w:r>
            <w:r w:rsidR="00F34AC0" w:rsidRPr="00B237F8">
              <w:rPr>
                <w:rFonts w:ascii="Arial" w:hAnsi="Arial" w:cs="Arial"/>
                <w:noProof/>
                <w:webHidden/>
                <w:sz w:val="22"/>
              </w:rPr>
              <w:fldChar w:fldCharType="begin"/>
            </w:r>
            <w:r w:rsidR="00F34AC0" w:rsidRPr="00B237F8">
              <w:rPr>
                <w:rFonts w:ascii="Arial" w:hAnsi="Arial" w:cs="Arial"/>
                <w:noProof/>
                <w:webHidden/>
                <w:sz w:val="22"/>
              </w:rPr>
              <w:instrText xml:space="preserve"> PAGEREF _Toc215927030 \h </w:instrText>
            </w:r>
            <w:r w:rsidR="00F34AC0" w:rsidRPr="00B237F8">
              <w:rPr>
                <w:rFonts w:ascii="Arial" w:hAnsi="Arial" w:cs="Arial"/>
                <w:noProof/>
                <w:webHidden/>
                <w:sz w:val="22"/>
              </w:rPr>
            </w:r>
            <w:r w:rsidR="00F34AC0" w:rsidRPr="00B237F8">
              <w:rPr>
                <w:rFonts w:ascii="Arial" w:hAnsi="Arial" w:cs="Arial"/>
                <w:noProof/>
                <w:webHidden/>
                <w:sz w:val="22"/>
              </w:rPr>
              <w:fldChar w:fldCharType="separate"/>
            </w:r>
            <w:r w:rsidR="0010214F">
              <w:rPr>
                <w:rFonts w:ascii="Arial" w:hAnsi="Arial" w:cs="Arial"/>
                <w:noProof/>
                <w:webHidden/>
                <w:sz w:val="22"/>
              </w:rPr>
              <w:t>9</w:t>
            </w:r>
            <w:r w:rsidR="00F34AC0" w:rsidRPr="00B237F8">
              <w:rPr>
                <w:rFonts w:ascii="Arial" w:hAnsi="Arial" w:cs="Arial"/>
                <w:noProof/>
                <w:webHidden/>
                <w:sz w:val="22"/>
              </w:rPr>
              <w:fldChar w:fldCharType="end"/>
            </w:r>
          </w:hyperlink>
        </w:p>
        <w:p w:rsidR="00F34AC0" w:rsidRPr="00B237F8" w:rsidRDefault="002310F2" w:rsidP="00B237F8">
          <w:pPr>
            <w:pStyle w:val="TOC1"/>
            <w:tabs>
              <w:tab w:val="right" w:leader="dot" w:pos="9016"/>
            </w:tabs>
            <w:spacing w:line="360" w:lineRule="auto"/>
            <w:rPr>
              <w:rFonts w:ascii="Arial" w:eastAsiaTheme="minorEastAsia" w:hAnsi="Arial" w:cs="Arial"/>
              <w:noProof/>
              <w:sz w:val="22"/>
              <w:lang w:val="en-US"/>
            </w:rPr>
          </w:pPr>
          <w:hyperlink w:anchor="_Toc215927031" w:history="1">
            <w:r w:rsidR="00F34AC0" w:rsidRPr="00B237F8">
              <w:rPr>
                <w:rStyle w:val="Hyperlink"/>
                <w:rFonts w:ascii="Arial" w:eastAsia="Times New Roman" w:hAnsi="Arial" w:cs="Arial"/>
                <w:noProof/>
                <w:sz w:val="22"/>
              </w:rPr>
              <w:t>1. Introduction</w:t>
            </w:r>
            <w:r w:rsidR="00F34AC0" w:rsidRPr="00B237F8">
              <w:rPr>
                <w:rFonts w:ascii="Arial" w:hAnsi="Arial" w:cs="Arial"/>
                <w:noProof/>
                <w:webHidden/>
                <w:sz w:val="22"/>
              </w:rPr>
              <w:tab/>
            </w:r>
            <w:r w:rsidR="00F34AC0" w:rsidRPr="00B237F8">
              <w:rPr>
                <w:rFonts w:ascii="Arial" w:hAnsi="Arial" w:cs="Arial"/>
                <w:noProof/>
                <w:webHidden/>
                <w:sz w:val="22"/>
              </w:rPr>
              <w:fldChar w:fldCharType="begin"/>
            </w:r>
            <w:r w:rsidR="00F34AC0" w:rsidRPr="00B237F8">
              <w:rPr>
                <w:rFonts w:ascii="Arial" w:hAnsi="Arial" w:cs="Arial"/>
                <w:noProof/>
                <w:webHidden/>
                <w:sz w:val="22"/>
              </w:rPr>
              <w:instrText xml:space="preserve"> PAGEREF _Toc215927031 \h </w:instrText>
            </w:r>
            <w:r w:rsidR="00F34AC0" w:rsidRPr="00B237F8">
              <w:rPr>
                <w:rFonts w:ascii="Arial" w:hAnsi="Arial" w:cs="Arial"/>
                <w:noProof/>
                <w:webHidden/>
                <w:sz w:val="22"/>
              </w:rPr>
            </w:r>
            <w:r w:rsidR="00F34AC0" w:rsidRPr="00B237F8">
              <w:rPr>
                <w:rFonts w:ascii="Arial" w:hAnsi="Arial" w:cs="Arial"/>
                <w:noProof/>
                <w:webHidden/>
                <w:sz w:val="22"/>
              </w:rPr>
              <w:fldChar w:fldCharType="separate"/>
            </w:r>
            <w:r w:rsidR="0010214F">
              <w:rPr>
                <w:rFonts w:ascii="Arial" w:hAnsi="Arial" w:cs="Arial"/>
                <w:noProof/>
                <w:webHidden/>
                <w:sz w:val="22"/>
              </w:rPr>
              <w:t>9</w:t>
            </w:r>
            <w:r w:rsidR="00F34AC0" w:rsidRPr="00B237F8">
              <w:rPr>
                <w:rFonts w:ascii="Arial" w:hAnsi="Arial" w:cs="Arial"/>
                <w:noProof/>
                <w:webHidden/>
                <w:sz w:val="22"/>
              </w:rPr>
              <w:fldChar w:fldCharType="end"/>
            </w:r>
          </w:hyperlink>
        </w:p>
        <w:p w:rsidR="00F34AC0" w:rsidRPr="00B237F8" w:rsidRDefault="002310F2" w:rsidP="00B237F8">
          <w:pPr>
            <w:pStyle w:val="TOC1"/>
            <w:tabs>
              <w:tab w:val="right" w:leader="dot" w:pos="9016"/>
            </w:tabs>
            <w:spacing w:line="360" w:lineRule="auto"/>
            <w:rPr>
              <w:rFonts w:ascii="Arial" w:eastAsiaTheme="minorEastAsia" w:hAnsi="Arial" w:cs="Arial"/>
              <w:noProof/>
              <w:sz w:val="22"/>
              <w:lang w:val="en-US"/>
            </w:rPr>
          </w:pPr>
          <w:hyperlink w:anchor="_Toc215927032" w:history="1">
            <w:r w:rsidR="00F34AC0" w:rsidRPr="00B237F8">
              <w:rPr>
                <w:rStyle w:val="Hyperlink"/>
                <w:rFonts w:ascii="Arial" w:eastAsia="Times New Roman" w:hAnsi="Arial" w:cs="Arial"/>
                <w:noProof/>
                <w:sz w:val="22"/>
              </w:rPr>
              <w:t>2. Global, National &amp; Local Prevalence</w:t>
            </w:r>
            <w:r w:rsidR="00F34AC0" w:rsidRPr="00B237F8">
              <w:rPr>
                <w:rFonts w:ascii="Arial" w:hAnsi="Arial" w:cs="Arial"/>
                <w:noProof/>
                <w:webHidden/>
                <w:sz w:val="22"/>
              </w:rPr>
              <w:tab/>
            </w:r>
            <w:r w:rsidR="00F34AC0" w:rsidRPr="00B237F8">
              <w:rPr>
                <w:rFonts w:ascii="Arial" w:hAnsi="Arial" w:cs="Arial"/>
                <w:noProof/>
                <w:webHidden/>
                <w:sz w:val="22"/>
              </w:rPr>
              <w:fldChar w:fldCharType="begin"/>
            </w:r>
            <w:r w:rsidR="00F34AC0" w:rsidRPr="00B237F8">
              <w:rPr>
                <w:rFonts w:ascii="Arial" w:hAnsi="Arial" w:cs="Arial"/>
                <w:noProof/>
                <w:webHidden/>
                <w:sz w:val="22"/>
              </w:rPr>
              <w:instrText xml:space="preserve"> PAGEREF _Toc215927032 \h </w:instrText>
            </w:r>
            <w:r w:rsidR="00F34AC0" w:rsidRPr="00B237F8">
              <w:rPr>
                <w:rFonts w:ascii="Arial" w:hAnsi="Arial" w:cs="Arial"/>
                <w:noProof/>
                <w:webHidden/>
                <w:sz w:val="22"/>
              </w:rPr>
            </w:r>
            <w:r w:rsidR="00F34AC0" w:rsidRPr="00B237F8">
              <w:rPr>
                <w:rFonts w:ascii="Arial" w:hAnsi="Arial" w:cs="Arial"/>
                <w:noProof/>
                <w:webHidden/>
                <w:sz w:val="22"/>
              </w:rPr>
              <w:fldChar w:fldCharType="separate"/>
            </w:r>
            <w:r w:rsidR="0010214F">
              <w:rPr>
                <w:rFonts w:ascii="Arial" w:hAnsi="Arial" w:cs="Arial"/>
                <w:noProof/>
                <w:webHidden/>
                <w:sz w:val="22"/>
              </w:rPr>
              <w:t>10</w:t>
            </w:r>
            <w:r w:rsidR="00F34AC0" w:rsidRPr="00B237F8">
              <w:rPr>
                <w:rFonts w:ascii="Arial" w:hAnsi="Arial" w:cs="Arial"/>
                <w:noProof/>
                <w:webHidden/>
                <w:sz w:val="22"/>
              </w:rPr>
              <w:fldChar w:fldCharType="end"/>
            </w:r>
          </w:hyperlink>
        </w:p>
        <w:p w:rsidR="00F34AC0" w:rsidRPr="00B237F8" w:rsidRDefault="002310F2" w:rsidP="00B237F8">
          <w:pPr>
            <w:pStyle w:val="TOC1"/>
            <w:tabs>
              <w:tab w:val="right" w:leader="dot" w:pos="9016"/>
            </w:tabs>
            <w:spacing w:line="360" w:lineRule="auto"/>
            <w:rPr>
              <w:rFonts w:ascii="Arial" w:eastAsiaTheme="minorEastAsia" w:hAnsi="Arial" w:cs="Arial"/>
              <w:noProof/>
              <w:sz w:val="22"/>
              <w:lang w:val="en-US"/>
            </w:rPr>
          </w:pPr>
          <w:hyperlink w:anchor="_Toc215927033" w:history="1">
            <w:r w:rsidR="00F34AC0" w:rsidRPr="00B237F8">
              <w:rPr>
                <w:rStyle w:val="Hyperlink"/>
                <w:rFonts w:ascii="Arial" w:eastAsia="Times New Roman" w:hAnsi="Arial" w:cs="Arial"/>
                <w:noProof/>
                <w:sz w:val="22"/>
              </w:rPr>
              <w:t>3. Determinants and Risk Factors</w:t>
            </w:r>
            <w:r w:rsidR="00F34AC0" w:rsidRPr="00B237F8">
              <w:rPr>
                <w:rFonts w:ascii="Arial" w:hAnsi="Arial" w:cs="Arial"/>
                <w:noProof/>
                <w:webHidden/>
                <w:sz w:val="22"/>
              </w:rPr>
              <w:tab/>
            </w:r>
            <w:r w:rsidR="00F34AC0" w:rsidRPr="00B237F8">
              <w:rPr>
                <w:rFonts w:ascii="Arial" w:hAnsi="Arial" w:cs="Arial"/>
                <w:noProof/>
                <w:webHidden/>
                <w:sz w:val="22"/>
              </w:rPr>
              <w:fldChar w:fldCharType="begin"/>
            </w:r>
            <w:r w:rsidR="00F34AC0" w:rsidRPr="00B237F8">
              <w:rPr>
                <w:rFonts w:ascii="Arial" w:hAnsi="Arial" w:cs="Arial"/>
                <w:noProof/>
                <w:webHidden/>
                <w:sz w:val="22"/>
              </w:rPr>
              <w:instrText xml:space="preserve"> PAGEREF _Toc215927033 \h </w:instrText>
            </w:r>
            <w:r w:rsidR="00F34AC0" w:rsidRPr="00B237F8">
              <w:rPr>
                <w:rFonts w:ascii="Arial" w:hAnsi="Arial" w:cs="Arial"/>
                <w:noProof/>
                <w:webHidden/>
                <w:sz w:val="22"/>
              </w:rPr>
            </w:r>
            <w:r w:rsidR="00F34AC0" w:rsidRPr="00B237F8">
              <w:rPr>
                <w:rFonts w:ascii="Arial" w:hAnsi="Arial" w:cs="Arial"/>
                <w:noProof/>
                <w:webHidden/>
                <w:sz w:val="22"/>
              </w:rPr>
              <w:fldChar w:fldCharType="separate"/>
            </w:r>
            <w:r w:rsidR="0010214F">
              <w:rPr>
                <w:rFonts w:ascii="Arial" w:hAnsi="Arial" w:cs="Arial"/>
                <w:noProof/>
                <w:webHidden/>
                <w:sz w:val="22"/>
              </w:rPr>
              <w:t>10</w:t>
            </w:r>
            <w:r w:rsidR="00F34AC0" w:rsidRPr="00B237F8">
              <w:rPr>
                <w:rFonts w:ascii="Arial" w:hAnsi="Arial" w:cs="Arial"/>
                <w:noProof/>
                <w:webHidden/>
                <w:sz w:val="22"/>
              </w:rPr>
              <w:fldChar w:fldCharType="end"/>
            </w:r>
          </w:hyperlink>
        </w:p>
        <w:p w:rsidR="00F34AC0" w:rsidRPr="00B237F8" w:rsidRDefault="002310F2" w:rsidP="00B237F8">
          <w:pPr>
            <w:pStyle w:val="TOC1"/>
            <w:tabs>
              <w:tab w:val="right" w:leader="dot" w:pos="9016"/>
            </w:tabs>
            <w:spacing w:line="360" w:lineRule="auto"/>
            <w:rPr>
              <w:rFonts w:ascii="Arial" w:eastAsiaTheme="minorEastAsia" w:hAnsi="Arial" w:cs="Arial"/>
              <w:noProof/>
              <w:sz w:val="22"/>
              <w:lang w:val="en-US"/>
            </w:rPr>
          </w:pPr>
          <w:hyperlink w:anchor="_Toc215927034" w:history="1">
            <w:r w:rsidR="00F34AC0" w:rsidRPr="00B237F8">
              <w:rPr>
                <w:rStyle w:val="Hyperlink"/>
                <w:rFonts w:ascii="Arial" w:eastAsia="Times New Roman" w:hAnsi="Arial" w:cs="Arial"/>
                <w:noProof/>
                <w:sz w:val="22"/>
              </w:rPr>
              <w:t>4. Public Health Measures — The 3 Ps</w:t>
            </w:r>
            <w:r w:rsidR="00F34AC0" w:rsidRPr="00B237F8">
              <w:rPr>
                <w:rFonts w:ascii="Arial" w:hAnsi="Arial" w:cs="Arial"/>
                <w:noProof/>
                <w:webHidden/>
                <w:sz w:val="22"/>
              </w:rPr>
              <w:tab/>
            </w:r>
            <w:r w:rsidR="00F34AC0" w:rsidRPr="00B237F8">
              <w:rPr>
                <w:rFonts w:ascii="Arial" w:hAnsi="Arial" w:cs="Arial"/>
                <w:noProof/>
                <w:webHidden/>
                <w:sz w:val="22"/>
              </w:rPr>
              <w:fldChar w:fldCharType="begin"/>
            </w:r>
            <w:r w:rsidR="00F34AC0" w:rsidRPr="00B237F8">
              <w:rPr>
                <w:rFonts w:ascii="Arial" w:hAnsi="Arial" w:cs="Arial"/>
                <w:noProof/>
                <w:webHidden/>
                <w:sz w:val="22"/>
              </w:rPr>
              <w:instrText xml:space="preserve"> PAGEREF _Toc215927034 \h </w:instrText>
            </w:r>
            <w:r w:rsidR="00F34AC0" w:rsidRPr="00B237F8">
              <w:rPr>
                <w:rFonts w:ascii="Arial" w:hAnsi="Arial" w:cs="Arial"/>
                <w:noProof/>
                <w:webHidden/>
                <w:sz w:val="22"/>
              </w:rPr>
            </w:r>
            <w:r w:rsidR="00F34AC0" w:rsidRPr="00B237F8">
              <w:rPr>
                <w:rFonts w:ascii="Arial" w:hAnsi="Arial" w:cs="Arial"/>
                <w:noProof/>
                <w:webHidden/>
                <w:sz w:val="22"/>
              </w:rPr>
              <w:fldChar w:fldCharType="separate"/>
            </w:r>
            <w:r w:rsidR="0010214F">
              <w:rPr>
                <w:rFonts w:ascii="Arial" w:hAnsi="Arial" w:cs="Arial"/>
                <w:noProof/>
                <w:webHidden/>
                <w:sz w:val="22"/>
              </w:rPr>
              <w:t>11</w:t>
            </w:r>
            <w:r w:rsidR="00F34AC0" w:rsidRPr="00B237F8">
              <w:rPr>
                <w:rFonts w:ascii="Arial" w:hAnsi="Arial" w:cs="Arial"/>
                <w:noProof/>
                <w:webHidden/>
                <w:sz w:val="22"/>
              </w:rPr>
              <w:fldChar w:fldCharType="end"/>
            </w:r>
          </w:hyperlink>
        </w:p>
        <w:p w:rsidR="00F34AC0" w:rsidRPr="00B237F8" w:rsidRDefault="002310F2" w:rsidP="00B237F8">
          <w:pPr>
            <w:pStyle w:val="TOC1"/>
            <w:tabs>
              <w:tab w:val="right" w:leader="dot" w:pos="9016"/>
            </w:tabs>
            <w:spacing w:line="360" w:lineRule="auto"/>
            <w:rPr>
              <w:rFonts w:ascii="Arial" w:eastAsiaTheme="minorEastAsia" w:hAnsi="Arial" w:cs="Arial"/>
              <w:noProof/>
              <w:sz w:val="22"/>
              <w:lang w:val="en-US"/>
            </w:rPr>
          </w:pPr>
          <w:hyperlink w:anchor="_Toc215927035" w:history="1">
            <w:r w:rsidR="00F34AC0" w:rsidRPr="00B237F8">
              <w:rPr>
                <w:rStyle w:val="Hyperlink"/>
                <w:rFonts w:ascii="Arial" w:eastAsia="Times New Roman" w:hAnsi="Arial" w:cs="Arial"/>
                <w:noProof/>
                <w:sz w:val="22"/>
              </w:rPr>
              <w:t>5. Epidemiological Studies &amp; Health Needs Assessment</w:t>
            </w:r>
            <w:r w:rsidR="00F34AC0" w:rsidRPr="00B237F8">
              <w:rPr>
                <w:rFonts w:ascii="Arial" w:hAnsi="Arial" w:cs="Arial"/>
                <w:noProof/>
                <w:webHidden/>
                <w:sz w:val="22"/>
              </w:rPr>
              <w:tab/>
            </w:r>
            <w:r w:rsidR="00F34AC0" w:rsidRPr="00B237F8">
              <w:rPr>
                <w:rFonts w:ascii="Arial" w:hAnsi="Arial" w:cs="Arial"/>
                <w:noProof/>
                <w:webHidden/>
                <w:sz w:val="22"/>
              </w:rPr>
              <w:fldChar w:fldCharType="begin"/>
            </w:r>
            <w:r w:rsidR="00F34AC0" w:rsidRPr="00B237F8">
              <w:rPr>
                <w:rFonts w:ascii="Arial" w:hAnsi="Arial" w:cs="Arial"/>
                <w:noProof/>
                <w:webHidden/>
                <w:sz w:val="22"/>
              </w:rPr>
              <w:instrText xml:space="preserve"> PAGEREF _Toc215927035 \h </w:instrText>
            </w:r>
            <w:r w:rsidR="00F34AC0" w:rsidRPr="00B237F8">
              <w:rPr>
                <w:rFonts w:ascii="Arial" w:hAnsi="Arial" w:cs="Arial"/>
                <w:noProof/>
                <w:webHidden/>
                <w:sz w:val="22"/>
              </w:rPr>
            </w:r>
            <w:r w:rsidR="00F34AC0" w:rsidRPr="00B237F8">
              <w:rPr>
                <w:rFonts w:ascii="Arial" w:hAnsi="Arial" w:cs="Arial"/>
                <w:noProof/>
                <w:webHidden/>
                <w:sz w:val="22"/>
              </w:rPr>
              <w:fldChar w:fldCharType="separate"/>
            </w:r>
            <w:r w:rsidR="0010214F">
              <w:rPr>
                <w:rFonts w:ascii="Arial" w:hAnsi="Arial" w:cs="Arial"/>
                <w:noProof/>
                <w:webHidden/>
                <w:sz w:val="22"/>
              </w:rPr>
              <w:t>12</w:t>
            </w:r>
            <w:r w:rsidR="00F34AC0" w:rsidRPr="00B237F8">
              <w:rPr>
                <w:rFonts w:ascii="Arial" w:hAnsi="Arial" w:cs="Arial"/>
                <w:noProof/>
                <w:webHidden/>
                <w:sz w:val="22"/>
              </w:rPr>
              <w:fldChar w:fldCharType="end"/>
            </w:r>
          </w:hyperlink>
        </w:p>
        <w:p w:rsidR="00F34AC0" w:rsidRPr="00B237F8" w:rsidRDefault="002310F2" w:rsidP="00B237F8">
          <w:pPr>
            <w:pStyle w:val="TOC1"/>
            <w:tabs>
              <w:tab w:val="right" w:leader="dot" w:pos="9016"/>
            </w:tabs>
            <w:spacing w:line="360" w:lineRule="auto"/>
            <w:rPr>
              <w:rFonts w:ascii="Arial" w:eastAsiaTheme="minorEastAsia" w:hAnsi="Arial" w:cs="Arial"/>
              <w:noProof/>
              <w:sz w:val="22"/>
              <w:lang w:val="en-US"/>
            </w:rPr>
          </w:pPr>
          <w:hyperlink w:anchor="_Toc215927036" w:history="1">
            <w:r w:rsidR="00F34AC0" w:rsidRPr="00B237F8">
              <w:rPr>
                <w:rStyle w:val="Hyperlink"/>
                <w:rFonts w:ascii="Arial" w:hAnsi="Arial" w:cs="Arial"/>
                <w:noProof/>
                <w:sz w:val="22"/>
              </w:rPr>
              <w:t>6. Surveillance &amp; Monitoring Systems</w:t>
            </w:r>
            <w:r w:rsidR="00F34AC0" w:rsidRPr="00B237F8">
              <w:rPr>
                <w:rFonts w:ascii="Arial" w:hAnsi="Arial" w:cs="Arial"/>
                <w:noProof/>
                <w:webHidden/>
                <w:sz w:val="22"/>
              </w:rPr>
              <w:tab/>
            </w:r>
            <w:r w:rsidR="00F34AC0" w:rsidRPr="00B237F8">
              <w:rPr>
                <w:rFonts w:ascii="Arial" w:hAnsi="Arial" w:cs="Arial"/>
                <w:noProof/>
                <w:webHidden/>
                <w:sz w:val="22"/>
              </w:rPr>
              <w:fldChar w:fldCharType="begin"/>
            </w:r>
            <w:r w:rsidR="00F34AC0" w:rsidRPr="00B237F8">
              <w:rPr>
                <w:rFonts w:ascii="Arial" w:hAnsi="Arial" w:cs="Arial"/>
                <w:noProof/>
                <w:webHidden/>
                <w:sz w:val="22"/>
              </w:rPr>
              <w:instrText xml:space="preserve"> PAGEREF _Toc215927036 \h </w:instrText>
            </w:r>
            <w:r w:rsidR="00F34AC0" w:rsidRPr="00B237F8">
              <w:rPr>
                <w:rFonts w:ascii="Arial" w:hAnsi="Arial" w:cs="Arial"/>
                <w:noProof/>
                <w:webHidden/>
                <w:sz w:val="22"/>
              </w:rPr>
            </w:r>
            <w:r w:rsidR="00F34AC0" w:rsidRPr="00B237F8">
              <w:rPr>
                <w:rFonts w:ascii="Arial" w:hAnsi="Arial" w:cs="Arial"/>
                <w:noProof/>
                <w:webHidden/>
                <w:sz w:val="22"/>
              </w:rPr>
              <w:fldChar w:fldCharType="separate"/>
            </w:r>
            <w:r w:rsidR="0010214F">
              <w:rPr>
                <w:rFonts w:ascii="Arial" w:hAnsi="Arial" w:cs="Arial"/>
                <w:noProof/>
                <w:webHidden/>
                <w:sz w:val="22"/>
              </w:rPr>
              <w:t>12</w:t>
            </w:r>
            <w:r w:rsidR="00F34AC0" w:rsidRPr="00B237F8">
              <w:rPr>
                <w:rFonts w:ascii="Arial" w:hAnsi="Arial" w:cs="Arial"/>
                <w:noProof/>
                <w:webHidden/>
                <w:sz w:val="22"/>
              </w:rPr>
              <w:fldChar w:fldCharType="end"/>
            </w:r>
          </w:hyperlink>
        </w:p>
        <w:p w:rsidR="00F34AC0" w:rsidRPr="00B237F8" w:rsidRDefault="002310F2" w:rsidP="00B237F8">
          <w:pPr>
            <w:pStyle w:val="TOC1"/>
            <w:tabs>
              <w:tab w:val="right" w:leader="dot" w:pos="9016"/>
            </w:tabs>
            <w:spacing w:line="360" w:lineRule="auto"/>
            <w:rPr>
              <w:rFonts w:ascii="Arial" w:eastAsiaTheme="minorEastAsia" w:hAnsi="Arial" w:cs="Arial"/>
              <w:noProof/>
              <w:sz w:val="22"/>
              <w:lang w:val="en-US"/>
            </w:rPr>
          </w:pPr>
          <w:hyperlink w:anchor="_Toc215927037" w:history="1">
            <w:r w:rsidR="00F34AC0" w:rsidRPr="00B237F8">
              <w:rPr>
                <w:rStyle w:val="Hyperlink"/>
                <w:rFonts w:ascii="Arial" w:hAnsi="Arial" w:cs="Arial"/>
                <w:noProof/>
                <w:sz w:val="22"/>
              </w:rPr>
              <w:t>7. Public Health Impact</w:t>
            </w:r>
            <w:r w:rsidR="00F34AC0" w:rsidRPr="00B237F8">
              <w:rPr>
                <w:rFonts w:ascii="Arial" w:hAnsi="Arial" w:cs="Arial"/>
                <w:noProof/>
                <w:webHidden/>
                <w:sz w:val="22"/>
              </w:rPr>
              <w:tab/>
            </w:r>
            <w:r w:rsidR="00F34AC0" w:rsidRPr="00B237F8">
              <w:rPr>
                <w:rFonts w:ascii="Arial" w:hAnsi="Arial" w:cs="Arial"/>
                <w:noProof/>
                <w:webHidden/>
                <w:sz w:val="22"/>
              </w:rPr>
              <w:fldChar w:fldCharType="begin"/>
            </w:r>
            <w:r w:rsidR="00F34AC0" w:rsidRPr="00B237F8">
              <w:rPr>
                <w:rFonts w:ascii="Arial" w:hAnsi="Arial" w:cs="Arial"/>
                <w:noProof/>
                <w:webHidden/>
                <w:sz w:val="22"/>
              </w:rPr>
              <w:instrText xml:space="preserve"> PAGEREF _Toc215927037 \h </w:instrText>
            </w:r>
            <w:r w:rsidR="00F34AC0" w:rsidRPr="00B237F8">
              <w:rPr>
                <w:rFonts w:ascii="Arial" w:hAnsi="Arial" w:cs="Arial"/>
                <w:noProof/>
                <w:webHidden/>
                <w:sz w:val="22"/>
              </w:rPr>
            </w:r>
            <w:r w:rsidR="00F34AC0" w:rsidRPr="00B237F8">
              <w:rPr>
                <w:rFonts w:ascii="Arial" w:hAnsi="Arial" w:cs="Arial"/>
                <w:noProof/>
                <w:webHidden/>
                <w:sz w:val="22"/>
              </w:rPr>
              <w:fldChar w:fldCharType="separate"/>
            </w:r>
            <w:r w:rsidR="0010214F">
              <w:rPr>
                <w:rFonts w:ascii="Arial" w:hAnsi="Arial" w:cs="Arial"/>
                <w:noProof/>
                <w:webHidden/>
                <w:sz w:val="22"/>
              </w:rPr>
              <w:t>13</w:t>
            </w:r>
            <w:r w:rsidR="00F34AC0" w:rsidRPr="00B237F8">
              <w:rPr>
                <w:rFonts w:ascii="Arial" w:hAnsi="Arial" w:cs="Arial"/>
                <w:noProof/>
                <w:webHidden/>
                <w:sz w:val="22"/>
              </w:rPr>
              <w:fldChar w:fldCharType="end"/>
            </w:r>
          </w:hyperlink>
        </w:p>
        <w:p w:rsidR="00F34AC0" w:rsidRPr="00B237F8" w:rsidRDefault="002310F2" w:rsidP="00B237F8">
          <w:pPr>
            <w:pStyle w:val="TOC1"/>
            <w:tabs>
              <w:tab w:val="right" w:leader="dot" w:pos="9016"/>
            </w:tabs>
            <w:spacing w:line="360" w:lineRule="auto"/>
            <w:rPr>
              <w:rFonts w:ascii="Arial" w:eastAsiaTheme="minorEastAsia" w:hAnsi="Arial" w:cs="Arial"/>
              <w:noProof/>
              <w:sz w:val="22"/>
              <w:lang w:val="en-US"/>
            </w:rPr>
          </w:pPr>
          <w:hyperlink w:anchor="_Toc215927038" w:history="1">
            <w:r w:rsidR="00F34AC0" w:rsidRPr="00B237F8">
              <w:rPr>
                <w:rStyle w:val="Hyperlink"/>
                <w:rFonts w:ascii="Arial" w:hAnsi="Arial" w:cs="Arial"/>
                <w:noProof/>
                <w:sz w:val="22"/>
              </w:rPr>
              <w:t>8. Intervention Programme &amp; Evaluation</w:t>
            </w:r>
            <w:r w:rsidR="00F34AC0" w:rsidRPr="00B237F8">
              <w:rPr>
                <w:rFonts w:ascii="Arial" w:hAnsi="Arial" w:cs="Arial"/>
                <w:noProof/>
                <w:webHidden/>
                <w:sz w:val="22"/>
              </w:rPr>
              <w:tab/>
            </w:r>
            <w:r w:rsidR="00F34AC0" w:rsidRPr="00B237F8">
              <w:rPr>
                <w:rFonts w:ascii="Arial" w:hAnsi="Arial" w:cs="Arial"/>
                <w:noProof/>
                <w:webHidden/>
                <w:sz w:val="22"/>
              </w:rPr>
              <w:fldChar w:fldCharType="begin"/>
            </w:r>
            <w:r w:rsidR="00F34AC0" w:rsidRPr="00B237F8">
              <w:rPr>
                <w:rFonts w:ascii="Arial" w:hAnsi="Arial" w:cs="Arial"/>
                <w:noProof/>
                <w:webHidden/>
                <w:sz w:val="22"/>
              </w:rPr>
              <w:instrText xml:space="preserve"> PAGEREF _Toc215927038 \h </w:instrText>
            </w:r>
            <w:r w:rsidR="00F34AC0" w:rsidRPr="00B237F8">
              <w:rPr>
                <w:rFonts w:ascii="Arial" w:hAnsi="Arial" w:cs="Arial"/>
                <w:noProof/>
                <w:webHidden/>
                <w:sz w:val="22"/>
              </w:rPr>
            </w:r>
            <w:r w:rsidR="00F34AC0" w:rsidRPr="00B237F8">
              <w:rPr>
                <w:rFonts w:ascii="Arial" w:hAnsi="Arial" w:cs="Arial"/>
                <w:noProof/>
                <w:webHidden/>
                <w:sz w:val="22"/>
              </w:rPr>
              <w:fldChar w:fldCharType="separate"/>
            </w:r>
            <w:r w:rsidR="0010214F">
              <w:rPr>
                <w:rFonts w:ascii="Arial" w:hAnsi="Arial" w:cs="Arial"/>
                <w:noProof/>
                <w:webHidden/>
                <w:sz w:val="22"/>
              </w:rPr>
              <w:t>13</w:t>
            </w:r>
            <w:r w:rsidR="00F34AC0" w:rsidRPr="00B237F8">
              <w:rPr>
                <w:rFonts w:ascii="Arial" w:hAnsi="Arial" w:cs="Arial"/>
                <w:noProof/>
                <w:webHidden/>
                <w:sz w:val="22"/>
              </w:rPr>
              <w:fldChar w:fldCharType="end"/>
            </w:r>
          </w:hyperlink>
        </w:p>
        <w:p w:rsidR="00F34AC0" w:rsidRPr="00B237F8" w:rsidRDefault="002310F2" w:rsidP="00B237F8">
          <w:pPr>
            <w:pStyle w:val="TOC1"/>
            <w:tabs>
              <w:tab w:val="right" w:leader="dot" w:pos="9016"/>
            </w:tabs>
            <w:spacing w:line="360" w:lineRule="auto"/>
            <w:rPr>
              <w:rFonts w:ascii="Arial" w:eastAsiaTheme="minorEastAsia" w:hAnsi="Arial" w:cs="Arial"/>
              <w:noProof/>
              <w:sz w:val="22"/>
              <w:lang w:val="en-US"/>
            </w:rPr>
          </w:pPr>
          <w:hyperlink w:anchor="_Toc215927039" w:history="1">
            <w:r w:rsidR="00F34AC0" w:rsidRPr="00B237F8">
              <w:rPr>
                <w:rStyle w:val="Hyperlink"/>
                <w:rFonts w:ascii="Arial" w:hAnsi="Arial" w:cs="Arial"/>
                <w:noProof/>
                <w:sz w:val="22"/>
              </w:rPr>
              <w:t>9. Strengths &amp; Weaknesses of the Epidemiological Approach</w:t>
            </w:r>
            <w:r w:rsidR="00F34AC0" w:rsidRPr="00B237F8">
              <w:rPr>
                <w:rFonts w:ascii="Arial" w:hAnsi="Arial" w:cs="Arial"/>
                <w:noProof/>
                <w:webHidden/>
                <w:sz w:val="22"/>
              </w:rPr>
              <w:tab/>
            </w:r>
            <w:r w:rsidR="00F34AC0" w:rsidRPr="00B237F8">
              <w:rPr>
                <w:rFonts w:ascii="Arial" w:hAnsi="Arial" w:cs="Arial"/>
                <w:noProof/>
                <w:webHidden/>
                <w:sz w:val="22"/>
              </w:rPr>
              <w:fldChar w:fldCharType="begin"/>
            </w:r>
            <w:r w:rsidR="00F34AC0" w:rsidRPr="00B237F8">
              <w:rPr>
                <w:rFonts w:ascii="Arial" w:hAnsi="Arial" w:cs="Arial"/>
                <w:noProof/>
                <w:webHidden/>
                <w:sz w:val="22"/>
              </w:rPr>
              <w:instrText xml:space="preserve"> PAGEREF _Toc215927039 \h </w:instrText>
            </w:r>
            <w:r w:rsidR="00F34AC0" w:rsidRPr="00B237F8">
              <w:rPr>
                <w:rFonts w:ascii="Arial" w:hAnsi="Arial" w:cs="Arial"/>
                <w:noProof/>
                <w:webHidden/>
                <w:sz w:val="22"/>
              </w:rPr>
            </w:r>
            <w:r w:rsidR="00F34AC0" w:rsidRPr="00B237F8">
              <w:rPr>
                <w:rFonts w:ascii="Arial" w:hAnsi="Arial" w:cs="Arial"/>
                <w:noProof/>
                <w:webHidden/>
                <w:sz w:val="22"/>
              </w:rPr>
              <w:fldChar w:fldCharType="separate"/>
            </w:r>
            <w:r w:rsidR="0010214F">
              <w:rPr>
                <w:rFonts w:ascii="Arial" w:hAnsi="Arial" w:cs="Arial"/>
                <w:noProof/>
                <w:webHidden/>
                <w:sz w:val="22"/>
              </w:rPr>
              <w:t>13</w:t>
            </w:r>
            <w:r w:rsidR="00F34AC0" w:rsidRPr="00B237F8">
              <w:rPr>
                <w:rFonts w:ascii="Arial" w:hAnsi="Arial" w:cs="Arial"/>
                <w:noProof/>
                <w:webHidden/>
                <w:sz w:val="22"/>
              </w:rPr>
              <w:fldChar w:fldCharType="end"/>
            </w:r>
          </w:hyperlink>
        </w:p>
        <w:p w:rsidR="00F34AC0" w:rsidRPr="00B237F8" w:rsidRDefault="002310F2" w:rsidP="00B237F8">
          <w:pPr>
            <w:pStyle w:val="TOC1"/>
            <w:tabs>
              <w:tab w:val="right" w:leader="dot" w:pos="9016"/>
            </w:tabs>
            <w:spacing w:line="360" w:lineRule="auto"/>
            <w:rPr>
              <w:rFonts w:ascii="Arial" w:eastAsiaTheme="minorEastAsia" w:hAnsi="Arial" w:cs="Arial"/>
              <w:noProof/>
              <w:sz w:val="22"/>
              <w:lang w:val="en-US"/>
            </w:rPr>
          </w:pPr>
          <w:hyperlink w:anchor="_Toc215927040" w:history="1">
            <w:r w:rsidR="00F34AC0" w:rsidRPr="00B237F8">
              <w:rPr>
                <w:rStyle w:val="Hyperlink"/>
                <w:rFonts w:ascii="Arial" w:hAnsi="Arial" w:cs="Arial"/>
                <w:noProof/>
                <w:sz w:val="22"/>
              </w:rPr>
              <w:t>References</w:t>
            </w:r>
            <w:r w:rsidR="00F34AC0" w:rsidRPr="00B237F8">
              <w:rPr>
                <w:rFonts w:ascii="Arial" w:hAnsi="Arial" w:cs="Arial"/>
                <w:noProof/>
                <w:webHidden/>
                <w:sz w:val="22"/>
              </w:rPr>
              <w:tab/>
            </w:r>
            <w:r w:rsidR="00F34AC0" w:rsidRPr="00B237F8">
              <w:rPr>
                <w:rFonts w:ascii="Arial" w:hAnsi="Arial" w:cs="Arial"/>
                <w:noProof/>
                <w:webHidden/>
                <w:sz w:val="22"/>
              </w:rPr>
              <w:fldChar w:fldCharType="begin"/>
            </w:r>
            <w:r w:rsidR="00F34AC0" w:rsidRPr="00B237F8">
              <w:rPr>
                <w:rFonts w:ascii="Arial" w:hAnsi="Arial" w:cs="Arial"/>
                <w:noProof/>
                <w:webHidden/>
                <w:sz w:val="22"/>
              </w:rPr>
              <w:instrText xml:space="preserve"> PAGEREF _Toc215927040 \h </w:instrText>
            </w:r>
            <w:r w:rsidR="00F34AC0" w:rsidRPr="00B237F8">
              <w:rPr>
                <w:rFonts w:ascii="Arial" w:hAnsi="Arial" w:cs="Arial"/>
                <w:noProof/>
                <w:webHidden/>
                <w:sz w:val="22"/>
              </w:rPr>
            </w:r>
            <w:r w:rsidR="00F34AC0" w:rsidRPr="00B237F8">
              <w:rPr>
                <w:rFonts w:ascii="Arial" w:hAnsi="Arial" w:cs="Arial"/>
                <w:noProof/>
                <w:webHidden/>
                <w:sz w:val="22"/>
              </w:rPr>
              <w:fldChar w:fldCharType="separate"/>
            </w:r>
            <w:r w:rsidR="0010214F">
              <w:rPr>
                <w:rFonts w:ascii="Arial" w:hAnsi="Arial" w:cs="Arial"/>
                <w:noProof/>
                <w:webHidden/>
                <w:sz w:val="22"/>
              </w:rPr>
              <w:t>15</w:t>
            </w:r>
            <w:r w:rsidR="00F34AC0" w:rsidRPr="00B237F8">
              <w:rPr>
                <w:rFonts w:ascii="Arial" w:hAnsi="Arial" w:cs="Arial"/>
                <w:noProof/>
                <w:webHidden/>
                <w:sz w:val="22"/>
              </w:rPr>
              <w:fldChar w:fldCharType="end"/>
            </w:r>
          </w:hyperlink>
        </w:p>
        <w:p w:rsidR="00F34AC0" w:rsidRPr="00B237F8" w:rsidRDefault="002310F2" w:rsidP="00B237F8">
          <w:pPr>
            <w:pStyle w:val="TOC1"/>
            <w:tabs>
              <w:tab w:val="right" w:leader="dot" w:pos="9016"/>
            </w:tabs>
            <w:spacing w:line="360" w:lineRule="auto"/>
            <w:rPr>
              <w:rFonts w:ascii="Arial" w:eastAsiaTheme="minorEastAsia" w:hAnsi="Arial" w:cs="Arial"/>
              <w:noProof/>
              <w:sz w:val="22"/>
              <w:lang w:val="en-US"/>
            </w:rPr>
          </w:pPr>
          <w:hyperlink w:anchor="_Toc215927041" w:history="1">
            <w:r w:rsidR="00F34AC0" w:rsidRPr="00B237F8">
              <w:rPr>
                <w:rStyle w:val="Hyperlink"/>
                <w:rFonts w:ascii="Arial" w:eastAsia="Times New Roman" w:hAnsi="Arial" w:cs="Arial"/>
                <w:noProof/>
                <w:sz w:val="22"/>
              </w:rPr>
              <w:t>References of Images</w:t>
            </w:r>
            <w:r w:rsidR="00F34AC0" w:rsidRPr="00B237F8">
              <w:rPr>
                <w:rFonts w:ascii="Arial" w:hAnsi="Arial" w:cs="Arial"/>
                <w:noProof/>
                <w:webHidden/>
                <w:sz w:val="22"/>
              </w:rPr>
              <w:tab/>
            </w:r>
            <w:r w:rsidR="00F34AC0" w:rsidRPr="00B237F8">
              <w:rPr>
                <w:rFonts w:ascii="Arial" w:hAnsi="Arial" w:cs="Arial"/>
                <w:noProof/>
                <w:webHidden/>
                <w:sz w:val="22"/>
              </w:rPr>
              <w:fldChar w:fldCharType="begin"/>
            </w:r>
            <w:r w:rsidR="00F34AC0" w:rsidRPr="00B237F8">
              <w:rPr>
                <w:rFonts w:ascii="Arial" w:hAnsi="Arial" w:cs="Arial"/>
                <w:noProof/>
                <w:webHidden/>
                <w:sz w:val="22"/>
              </w:rPr>
              <w:instrText xml:space="preserve"> PAGEREF _Toc215927041 \h </w:instrText>
            </w:r>
            <w:r w:rsidR="00F34AC0" w:rsidRPr="00B237F8">
              <w:rPr>
                <w:rFonts w:ascii="Arial" w:hAnsi="Arial" w:cs="Arial"/>
                <w:noProof/>
                <w:webHidden/>
                <w:sz w:val="22"/>
              </w:rPr>
            </w:r>
            <w:r w:rsidR="00F34AC0" w:rsidRPr="00B237F8">
              <w:rPr>
                <w:rFonts w:ascii="Arial" w:hAnsi="Arial" w:cs="Arial"/>
                <w:noProof/>
                <w:webHidden/>
                <w:sz w:val="22"/>
              </w:rPr>
              <w:fldChar w:fldCharType="separate"/>
            </w:r>
            <w:r w:rsidR="0010214F">
              <w:rPr>
                <w:rFonts w:ascii="Arial" w:hAnsi="Arial" w:cs="Arial"/>
                <w:noProof/>
                <w:webHidden/>
                <w:sz w:val="22"/>
              </w:rPr>
              <w:t>19</w:t>
            </w:r>
            <w:r w:rsidR="00F34AC0" w:rsidRPr="00B237F8">
              <w:rPr>
                <w:rFonts w:ascii="Arial" w:hAnsi="Arial" w:cs="Arial"/>
                <w:noProof/>
                <w:webHidden/>
                <w:sz w:val="22"/>
              </w:rPr>
              <w:fldChar w:fldCharType="end"/>
            </w:r>
          </w:hyperlink>
        </w:p>
        <w:p w:rsidR="00F31873" w:rsidRPr="00B237F8" w:rsidRDefault="00022615" w:rsidP="00B237F8">
          <w:pPr>
            <w:spacing w:line="360" w:lineRule="auto"/>
            <w:rPr>
              <w:rFonts w:ascii="Arial" w:hAnsi="Arial" w:cs="Arial"/>
              <w:sz w:val="22"/>
            </w:rPr>
          </w:pPr>
          <w:r w:rsidRPr="00B237F8">
            <w:rPr>
              <w:rFonts w:ascii="Arial" w:hAnsi="Arial" w:cs="Arial"/>
              <w:b/>
              <w:bCs/>
              <w:noProof/>
              <w:sz w:val="22"/>
            </w:rPr>
            <w:fldChar w:fldCharType="end"/>
          </w:r>
        </w:p>
      </w:sdtContent>
    </w:sdt>
    <w:p w:rsidR="00CC2B96" w:rsidRPr="00B237F8" w:rsidRDefault="00CC2B96" w:rsidP="00B237F8">
      <w:pPr>
        <w:spacing w:line="360" w:lineRule="auto"/>
        <w:jc w:val="left"/>
        <w:rPr>
          <w:rFonts w:ascii="Arial" w:eastAsiaTheme="majorEastAsia" w:hAnsi="Arial" w:cs="Arial"/>
          <w:b/>
          <w:color w:val="000000" w:themeColor="text1"/>
          <w:sz w:val="22"/>
          <w:lang w:eastAsia="en-IN"/>
        </w:rPr>
      </w:pPr>
    </w:p>
    <w:p w:rsidR="00A20AEC" w:rsidRPr="00B237F8" w:rsidRDefault="00A20AEC" w:rsidP="00B237F8">
      <w:pPr>
        <w:pStyle w:val="Heading1"/>
        <w:spacing w:line="360" w:lineRule="auto"/>
        <w:rPr>
          <w:rFonts w:ascii="Arial" w:hAnsi="Arial" w:cs="Arial"/>
          <w:sz w:val="22"/>
          <w:szCs w:val="22"/>
        </w:rPr>
      </w:pPr>
      <w:bookmarkStart w:id="1" w:name="_Toc215927016"/>
      <w:r w:rsidRPr="00B237F8">
        <w:rPr>
          <w:rFonts w:ascii="Arial" w:hAnsi="Arial" w:cs="Arial"/>
          <w:sz w:val="22"/>
          <w:szCs w:val="22"/>
        </w:rPr>
        <w:lastRenderedPageBreak/>
        <w:t>TASK 1 – Social Epidemiological Analysis</w:t>
      </w:r>
      <w:bookmarkEnd w:id="1"/>
    </w:p>
    <w:p w:rsidR="00F31873" w:rsidRPr="00B237F8" w:rsidRDefault="00A20AEC" w:rsidP="00B237F8">
      <w:pPr>
        <w:pStyle w:val="Heading1"/>
        <w:spacing w:line="360" w:lineRule="auto"/>
        <w:rPr>
          <w:rFonts w:ascii="Arial" w:hAnsi="Arial" w:cs="Arial"/>
          <w:sz w:val="22"/>
          <w:szCs w:val="22"/>
        </w:rPr>
      </w:pPr>
      <w:bookmarkStart w:id="2" w:name="_Toc215927017"/>
      <w:r w:rsidRPr="00B237F8">
        <w:rPr>
          <w:rFonts w:ascii="Arial" w:hAnsi="Arial" w:cs="Arial"/>
          <w:sz w:val="22"/>
          <w:szCs w:val="22"/>
        </w:rPr>
        <w:t xml:space="preserve">Title: </w:t>
      </w:r>
      <w:r w:rsidR="00F31873" w:rsidRPr="00B237F8">
        <w:rPr>
          <w:rFonts w:ascii="Arial" w:hAnsi="Arial" w:cs="Arial"/>
          <w:sz w:val="22"/>
          <w:szCs w:val="22"/>
        </w:rPr>
        <w:t>Ethnic Health Inequalities among South Asian Adults in the United Kingdom</w:t>
      </w:r>
      <w:bookmarkEnd w:id="2"/>
    </w:p>
    <w:p w:rsidR="00F31873" w:rsidRPr="00B237F8" w:rsidRDefault="00F31873" w:rsidP="00B237F8">
      <w:pPr>
        <w:pStyle w:val="Heading1"/>
        <w:spacing w:line="360" w:lineRule="auto"/>
        <w:rPr>
          <w:rFonts w:ascii="Arial" w:eastAsia="Times New Roman" w:hAnsi="Arial" w:cs="Arial"/>
          <w:sz w:val="22"/>
          <w:szCs w:val="22"/>
        </w:rPr>
      </w:pPr>
      <w:bookmarkStart w:id="3" w:name="_Toc215927018"/>
      <w:r w:rsidRPr="00B237F8">
        <w:rPr>
          <w:rFonts w:ascii="Arial" w:eastAsia="Times New Roman" w:hAnsi="Arial" w:cs="Arial"/>
          <w:sz w:val="22"/>
          <w:szCs w:val="22"/>
        </w:rPr>
        <w:t>1. Introduction</w:t>
      </w:r>
      <w:bookmarkEnd w:id="3"/>
    </w:p>
    <w:p w:rsidR="00F31873" w:rsidRPr="00B237F8" w:rsidRDefault="00667F64" w:rsidP="00B237F8">
      <w:pPr>
        <w:spacing w:before="100" w:beforeAutospacing="1" w:after="100" w:afterAutospacing="1" w:line="360" w:lineRule="auto"/>
        <w:rPr>
          <w:rFonts w:ascii="Arial" w:eastAsia="Times New Roman" w:hAnsi="Arial" w:cs="Arial"/>
          <w:sz w:val="22"/>
          <w:lang w:eastAsia="en-IN"/>
        </w:rPr>
      </w:pPr>
      <w:r w:rsidRPr="00B237F8">
        <w:rPr>
          <w:rFonts w:ascii="Arial" w:eastAsia="Times New Roman" w:hAnsi="Arial" w:cs="Arial"/>
          <w:sz w:val="22"/>
          <w:lang w:eastAsia="en-IN"/>
        </w:rPr>
        <w:t>This section describes the key health and social inequalities that impact South Asian adult adults in the UK. South Asians, who predominantly represent Indians, Pakistani and Bangladeshi backgrounds are among the largest minority groups in the country with a population of 9.3 0 -percent of the population in England and Wales amounting to 5.5 million according to the 2021 Census (Office for National Statistics). It has also been found that this population is far more likely to acquire type 2 diabetes</w:t>
      </w:r>
      <w:r w:rsidR="00AB1810">
        <w:rPr>
          <w:rFonts w:ascii="Arial" w:eastAsia="Times New Roman" w:hAnsi="Arial" w:cs="Arial"/>
          <w:sz w:val="22"/>
          <w:lang w:eastAsia="en-IN"/>
        </w:rPr>
        <w:t xml:space="preserve"> </w:t>
      </w:r>
      <w:r w:rsidR="00AB1810" w:rsidRPr="00AB1810">
        <w:rPr>
          <w:rFonts w:ascii="Arial" w:eastAsia="Times New Roman" w:hAnsi="Arial" w:cs="Arial"/>
          <w:sz w:val="22"/>
          <w:lang w:eastAsia="en-IN"/>
        </w:rPr>
        <w:t>(</w:t>
      </w:r>
      <w:proofErr w:type="spellStart"/>
      <w:r w:rsidR="00AB1810" w:rsidRPr="00AB1810">
        <w:rPr>
          <w:rFonts w:ascii="Arial" w:eastAsia="Times New Roman" w:hAnsi="Arial" w:cs="Arial"/>
          <w:sz w:val="22"/>
          <w:lang w:eastAsia="en-IN"/>
        </w:rPr>
        <w:t>Katangwe-Chigamba</w:t>
      </w:r>
      <w:proofErr w:type="spellEnd"/>
      <w:r w:rsidR="00AB1810" w:rsidRPr="00AB1810">
        <w:rPr>
          <w:rFonts w:ascii="Arial" w:eastAsia="Times New Roman" w:hAnsi="Arial" w:cs="Arial"/>
          <w:sz w:val="22"/>
          <w:lang w:eastAsia="en-IN"/>
        </w:rPr>
        <w:t xml:space="preserve"> et al., 2024)</w:t>
      </w:r>
      <w:r w:rsidRPr="00B237F8">
        <w:rPr>
          <w:rFonts w:ascii="Arial" w:eastAsia="Times New Roman" w:hAnsi="Arial" w:cs="Arial"/>
          <w:sz w:val="22"/>
          <w:lang w:eastAsia="en-IN"/>
        </w:rPr>
        <w:t xml:space="preserve">. Research indicates that they have two to six times higher chances of developing the disease than the White British. The South Asian adults are also more heart disease-prone. According to UK studies, the issues begin earlier and individuals become dead more frequently. The causal factors contributing to these gaps are primarily social in nature, i.e., the amplified poverty of Pakistani and Bangladeshi communities, the differences in culture and food preferences, language challenges that introduce the challenges of obtaining care, and </w:t>
      </w:r>
      <w:proofErr w:type="spellStart"/>
      <w:r w:rsidRPr="00B237F8">
        <w:rPr>
          <w:rFonts w:ascii="Arial" w:eastAsia="Times New Roman" w:hAnsi="Arial" w:cs="Arial"/>
          <w:sz w:val="22"/>
          <w:lang w:eastAsia="en-IN"/>
        </w:rPr>
        <w:t>inequitous</w:t>
      </w:r>
      <w:proofErr w:type="spellEnd"/>
      <w:r w:rsidRPr="00B237F8">
        <w:rPr>
          <w:rFonts w:ascii="Arial" w:eastAsia="Times New Roman" w:hAnsi="Arial" w:cs="Arial"/>
          <w:sz w:val="22"/>
          <w:lang w:eastAsia="en-IN"/>
        </w:rPr>
        <w:t xml:space="preserve"> t</w:t>
      </w:r>
      <w:r w:rsidR="00D51894" w:rsidRPr="00B237F8">
        <w:rPr>
          <w:rFonts w:ascii="Arial" w:eastAsia="Times New Roman" w:hAnsi="Arial" w:cs="Arial"/>
          <w:sz w:val="22"/>
          <w:lang w:eastAsia="en-IN"/>
        </w:rPr>
        <w:t xml:space="preserve">reatment in healthcare services </w:t>
      </w:r>
      <w:r w:rsidR="007A25B4" w:rsidRPr="00B237F8">
        <w:rPr>
          <w:rFonts w:ascii="Arial" w:eastAsia="Times New Roman" w:hAnsi="Arial" w:cs="Arial"/>
          <w:sz w:val="22"/>
          <w:lang w:eastAsia="en-IN"/>
        </w:rPr>
        <w:t>(Raleigh, 2023)</w:t>
      </w:r>
      <w:r w:rsidR="00F31873" w:rsidRPr="00B237F8">
        <w:rPr>
          <w:rFonts w:ascii="Arial" w:eastAsia="Times New Roman" w:hAnsi="Arial" w:cs="Arial"/>
          <w:sz w:val="22"/>
          <w:lang w:eastAsia="en-IN"/>
        </w:rPr>
        <w:t>.</w:t>
      </w:r>
    </w:p>
    <w:p w:rsidR="00F31873" w:rsidRPr="00B237F8" w:rsidRDefault="00F31873" w:rsidP="00B237F8">
      <w:pPr>
        <w:pStyle w:val="Heading1"/>
        <w:spacing w:line="360" w:lineRule="auto"/>
        <w:rPr>
          <w:rFonts w:ascii="Arial" w:eastAsia="Times New Roman" w:hAnsi="Arial" w:cs="Arial"/>
          <w:sz w:val="22"/>
          <w:szCs w:val="22"/>
        </w:rPr>
      </w:pPr>
      <w:bookmarkStart w:id="4" w:name="_Toc215927019"/>
      <w:r w:rsidRPr="00B237F8">
        <w:rPr>
          <w:rFonts w:ascii="Arial" w:eastAsia="Times New Roman" w:hAnsi="Arial" w:cs="Arial"/>
          <w:sz w:val="22"/>
          <w:szCs w:val="22"/>
        </w:rPr>
        <w:t>2. Contextual Background &amp; Underlying Factors</w:t>
      </w:r>
      <w:bookmarkEnd w:id="4"/>
    </w:p>
    <w:p w:rsidR="00F31873" w:rsidRPr="00B237F8" w:rsidRDefault="00F31873" w:rsidP="00B237F8">
      <w:pPr>
        <w:pStyle w:val="Heading2"/>
        <w:spacing w:line="360" w:lineRule="auto"/>
        <w:rPr>
          <w:rFonts w:ascii="Arial" w:hAnsi="Arial" w:cs="Arial"/>
          <w:sz w:val="22"/>
          <w:szCs w:val="22"/>
        </w:rPr>
      </w:pPr>
      <w:bookmarkStart w:id="5" w:name="_Toc215927020"/>
      <w:r w:rsidRPr="00B237F8">
        <w:rPr>
          <w:rFonts w:ascii="Arial" w:hAnsi="Arial" w:cs="Arial"/>
          <w:sz w:val="22"/>
          <w:szCs w:val="22"/>
        </w:rPr>
        <w:t>2.1 Higher Prevalence of Type 2 Diabetes</w:t>
      </w:r>
      <w:bookmarkEnd w:id="5"/>
    </w:p>
    <w:p w:rsidR="00F31873" w:rsidRPr="00B237F8" w:rsidRDefault="00667F64" w:rsidP="00B237F8">
      <w:pPr>
        <w:spacing w:before="100" w:beforeAutospacing="1" w:after="100" w:afterAutospacing="1" w:line="360" w:lineRule="auto"/>
        <w:rPr>
          <w:rFonts w:ascii="Arial" w:eastAsia="Times New Roman" w:hAnsi="Arial" w:cs="Arial"/>
          <w:sz w:val="22"/>
          <w:lang w:eastAsia="en-IN"/>
        </w:rPr>
      </w:pPr>
      <w:r w:rsidRPr="00B237F8">
        <w:rPr>
          <w:rFonts w:ascii="Arial" w:eastAsia="Times New Roman" w:hAnsi="Arial" w:cs="Arial"/>
          <w:sz w:val="22"/>
          <w:lang w:eastAsia="en-IN"/>
        </w:rPr>
        <w:t>The probability that south Asian adults in the UK will get type 2 diabetes is significantly more likely. Diabetes UK and NHS data sources reveal that they are 2 and 4 times more susceptible to develop the disease compared to White British adults. They are also prone to developing diabetes 5 to 10 years younger. One reason is genetics. Even when the body weight is not excessive, the South Asians are able to store a lot of fat around the belly area. This is a large risk factor of diabetes in this belly fat. Their diets are also a contributing factor to the danger. Some South Asian societies consume too much of refined carbohydrates, ghee and sweet beverages. The probl</w:t>
      </w:r>
      <w:r w:rsidR="00D51894" w:rsidRPr="00B237F8">
        <w:rPr>
          <w:rFonts w:ascii="Arial" w:eastAsia="Times New Roman" w:hAnsi="Arial" w:cs="Arial"/>
          <w:sz w:val="22"/>
          <w:lang w:eastAsia="en-IN"/>
        </w:rPr>
        <w:t xml:space="preserve">em is aggravated by these foods </w:t>
      </w:r>
      <w:r w:rsidR="007A25B4" w:rsidRPr="00B237F8">
        <w:rPr>
          <w:rFonts w:ascii="Arial" w:eastAsia="Times New Roman" w:hAnsi="Arial" w:cs="Arial"/>
          <w:sz w:val="22"/>
          <w:lang w:eastAsia="en-IN"/>
        </w:rPr>
        <w:t>(</w:t>
      </w:r>
      <w:proofErr w:type="spellStart"/>
      <w:r w:rsidR="007A25B4" w:rsidRPr="00B237F8">
        <w:rPr>
          <w:rFonts w:ascii="Arial" w:eastAsia="Times New Roman" w:hAnsi="Arial" w:cs="Arial"/>
          <w:sz w:val="22"/>
          <w:lang w:eastAsia="en-IN"/>
        </w:rPr>
        <w:t>Shyama</w:t>
      </w:r>
      <w:proofErr w:type="spellEnd"/>
      <w:r w:rsidR="007A25B4" w:rsidRPr="00B237F8">
        <w:rPr>
          <w:rFonts w:ascii="Arial" w:eastAsia="Times New Roman" w:hAnsi="Arial" w:cs="Arial"/>
          <w:sz w:val="22"/>
          <w:lang w:eastAsia="en-IN"/>
        </w:rPr>
        <w:t xml:space="preserve"> </w:t>
      </w:r>
      <w:proofErr w:type="spellStart"/>
      <w:r w:rsidR="007A25B4" w:rsidRPr="00B237F8">
        <w:rPr>
          <w:rFonts w:ascii="Arial" w:eastAsia="Times New Roman" w:hAnsi="Arial" w:cs="Arial"/>
          <w:sz w:val="22"/>
          <w:lang w:eastAsia="en-IN"/>
        </w:rPr>
        <w:t>Reji</w:t>
      </w:r>
      <w:proofErr w:type="spellEnd"/>
      <w:r w:rsidR="007A25B4" w:rsidRPr="00B237F8">
        <w:rPr>
          <w:rFonts w:ascii="Arial" w:eastAsia="Times New Roman" w:hAnsi="Arial" w:cs="Arial"/>
          <w:sz w:val="22"/>
          <w:lang w:eastAsia="en-IN"/>
        </w:rPr>
        <w:t xml:space="preserve"> et al., 2025)</w:t>
      </w:r>
      <w:r w:rsidR="00F31873" w:rsidRPr="00B237F8">
        <w:rPr>
          <w:rFonts w:ascii="Arial" w:eastAsia="Times New Roman" w:hAnsi="Arial" w:cs="Arial"/>
          <w:sz w:val="22"/>
          <w:lang w:eastAsia="en-IN"/>
        </w:rPr>
        <w:t>.</w:t>
      </w:r>
    </w:p>
    <w:p w:rsidR="00F30215" w:rsidRPr="00B237F8" w:rsidRDefault="00A20AEC" w:rsidP="00B237F8">
      <w:pPr>
        <w:spacing w:before="100" w:beforeAutospacing="1" w:after="100" w:afterAutospacing="1" w:line="360" w:lineRule="auto"/>
        <w:jc w:val="center"/>
        <w:rPr>
          <w:rFonts w:ascii="Arial" w:eastAsia="Times New Roman" w:hAnsi="Arial" w:cs="Arial"/>
          <w:sz w:val="22"/>
          <w:lang w:eastAsia="en-IN"/>
        </w:rPr>
      </w:pPr>
      <w:r w:rsidRPr="00B237F8">
        <w:rPr>
          <w:rFonts w:ascii="Arial" w:hAnsi="Arial" w:cs="Arial"/>
          <w:noProof/>
          <w:sz w:val="22"/>
          <w:lang w:eastAsia="en-IN"/>
        </w:rPr>
        <w:lastRenderedPageBreak/>
        <w:drawing>
          <wp:inline distT="0" distB="0" distL="0" distR="0">
            <wp:extent cx="3391214" cy="2717250"/>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393714" cy="2719253"/>
                    </a:xfrm>
                    <a:prstGeom prst="rect">
                      <a:avLst/>
                    </a:prstGeom>
                  </pic:spPr>
                </pic:pic>
              </a:graphicData>
            </a:graphic>
          </wp:inline>
        </w:drawing>
      </w:r>
    </w:p>
    <w:p w:rsidR="00950932" w:rsidRPr="00B237F8" w:rsidRDefault="00950932" w:rsidP="00B237F8">
      <w:pPr>
        <w:spacing w:line="360" w:lineRule="auto"/>
        <w:jc w:val="center"/>
        <w:rPr>
          <w:rFonts w:ascii="Arial" w:eastAsia="Times New Roman" w:hAnsi="Arial" w:cs="Arial"/>
          <w:b/>
          <w:sz w:val="22"/>
          <w:lang w:eastAsia="en-IN"/>
        </w:rPr>
      </w:pPr>
      <w:r w:rsidRPr="00B237F8">
        <w:rPr>
          <w:rFonts w:ascii="Arial" w:eastAsia="Times New Roman" w:hAnsi="Arial" w:cs="Arial"/>
          <w:b/>
          <w:sz w:val="22"/>
          <w:lang w:eastAsia="en-IN"/>
        </w:rPr>
        <w:t>Figure 1</w:t>
      </w:r>
      <w:proofErr w:type="gramStart"/>
      <w:r w:rsidRPr="00B237F8">
        <w:rPr>
          <w:rFonts w:ascii="Arial" w:eastAsia="Times New Roman" w:hAnsi="Arial" w:cs="Arial"/>
          <w:b/>
          <w:sz w:val="22"/>
          <w:lang w:eastAsia="en-IN"/>
        </w:rPr>
        <w:t>:</w:t>
      </w:r>
      <w:r w:rsidRPr="00B237F8">
        <w:rPr>
          <w:rFonts w:ascii="Arial" w:hAnsi="Arial" w:cs="Arial"/>
          <w:b/>
          <w:sz w:val="22"/>
        </w:rPr>
        <w:t>Higher</w:t>
      </w:r>
      <w:proofErr w:type="gramEnd"/>
      <w:r w:rsidRPr="00B237F8">
        <w:rPr>
          <w:rFonts w:ascii="Arial" w:hAnsi="Arial" w:cs="Arial"/>
          <w:b/>
          <w:sz w:val="22"/>
        </w:rPr>
        <w:t xml:space="preserve"> Prevalence of Type 2 Diabetes</w:t>
      </w:r>
      <w:r w:rsidRPr="00B237F8">
        <w:rPr>
          <w:rFonts w:ascii="Arial" w:eastAsia="Times New Roman" w:hAnsi="Arial" w:cs="Arial"/>
          <w:b/>
          <w:sz w:val="22"/>
          <w:lang w:eastAsia="en-IN"/>
        </w:rPr>
        <w:t xml:space="preserve"> (www.healio.com, </w:t>
      </w:r>
      <w:proofErr w:type="spellStart"/>
      <w:r w:rsidRPr="00B237F8">
        <w:rPr>
          <w:rFonts w:ascii="Arial" w:eastAsia="Times New Roman" w:hAnsi="Arial" w:cs="Arial"/>
          <w:b/>
          <w:sz w:val="22"/>
          <w:lang w:eastAsia="en-IN"/>
        </w:rPr>
        <w:t>n.d.</w:t>
      </w:r>
      <w:proofErr w:type="spellEnd"/>
      <w:r w:rsidRPr="00B237F8">
        <w:rPr>
          <w:rFonts w:ascii="Arial" w:eastAsia="Times New Roman" w:hAnsi="Arial" w:cs="Arial"/>
          <w:b/>
          <w:sz w:val="22"/>
          <w:lang w:eastAsia="en-IN"/>
        </w:rPr>
        <w:t>)</w:t>
      </w:r>
    </w:p>
    <w:p w:rsidR="00F31873" w:rsidRPr="00B237F8" w:rsidRDefault="00F31873" w:rsidP="00B237F8">
      <w:pPr>
        <w:pStyle w:val="Heading2"/>
        <w:spacing w:line="360" w:lineRule="auto"/>
        <w:rPr>
          <w:rFonts w:ascii="Arial" w:hAnsi="Arial" w:cs="Arial"/>
          <w:sz w:val="22"/>
          <w:szCs w:val="22"/>
        </w:rPr>
      </w:pPr>
      <w:bookmarkStart w:id="6" w:name="_Toc215927021"/>
      <w:r w:rsidRPr="00B237F8">
        <w:rPr>
          <w:rFonts w:ascii="Arial" w:hAnsi="Arial" w:cs="Arial"/>
          <w:sz w:val="22"/>
          <w:szCs w:val="22"/>
        </w:rPr>
        <w:t>2.2 Higher Cardiovascular Disease (CVD) Mortality</w:t>
      </w:r>
      <w:bookmarkEnd w:id="6"/>
    </w:p>
    <w:p w:rsidR="00F31873" w:rsidRPr="00B237F8" w:rsidRDefault="00F05D78" w:rsidP="00B237F8">
      <w:pPr>
        <w:spacing w:before="100" w:beforeAutospacing="1" w:after="100" w:afterAutospacing="1" w:line="360" w:lineRule="auto"/>
        <w:rPr>
          <w:rFonts w:ascii="Arial" w:eastAsia="Times New Roman" w:hAnsi="Arial" w:cs="Arial"/>
          <w:sz w:val="22"/>
          <w:lang w:eastAsia="en-IN"/>
        </w:rPr>
      </w:pPr>
      <w:r w:rsidRPr="00B237F8">
        <w:rPr>
          <w:rFonts w:ascii="Arial" w:eastAsia="Times New Roman" w:hAnsi="Arial" w:cs="Arial"/>
          <w:sz w:val="22"/>
          <w:lang w:eastAsia="en-IN"/>
        </w:rPr>
        <w:t>Still, one of the major causes of health disparities among individuals with varying ethnic backgrounds in the UK is cardiovascular disease. Heart disease among adults of Pakistani and Bangladeshi origin kills people at a very high rate compared to that of the general population. According to Public Health England, these populations have an increased number of high blood pressure, high cholesterol, and diabetes, which are the conditions that are directly associated with heart attacks. They also develop heart diseases at a younger age and at a faster rate partly due to a combination of a number of health risk factors that are likely to manifest among South Asian adults. These communities do not have many individuals who attend regular check-ups of their heart health and they are less likely to use statins, a drug which helps to reduce cholesterol. The fact that these issues are accompanied by bad access to timely medical aid, language barriers, and reduced education on the subject of heart health, enlarge the death gap further</w:t>
      </w:r>
      <w:r w:rsidR="00D51894" w:rsidRPr="00B237F8">
        <w:rPr>
          <w:rFonts w:ascii="Arial" w:eastAsia="Times New Roman" w:hAnsi="Arial" w:cs="Arial"/>
          <w:sz w:val="22"/>
          <w:lang w:eastAsia="en-IN"/>
        </w:rPr>
        <w:t xml:space="preserve"> (</w:t>
      </w:r>
      <w:proofErr w:type="spellStart"/>
      <w:r w:rsidR="007A25B4" w:rsidRPr="00B237F8">
        <w:rPr>
          <w:rFonts w:ascii="Arial" w:eastAsia="Times New Roman" w:hAnsi="Arial" w:cs="Arial"/>
          <w:sz w:val="22"/>
          <w:lang w:eastAsia="en-IN"/>
        </w:rPr>
        <w:t>Guzik</w:t>
      </w:r>
      <w:proofErr w:type="spellEnd"/>
      <w:r w:rsidR="007A25B4" w:rsidRPr="00B237F8">
        <w:rPr>
          <w:rFonts w:ascii="Arial" w:eastAsia="Times New Roman" w:hAnsi="Arial" w:cs="Arial"/>
          <w:sz w:val="22"/>
          <w:lang w:eastAsia="en-IN"/>
        </w:rPr>
        <w:t xml:space="preserve"> and </w:t>
      </w:r>
      <w:proofErr w:type="spellStart"/>
      <w:r w:rsidR="007A25B4" w:rsidRPr="00B237F8">
        <w:rPr>
          <w:rFonts w:ascii="Arial" w:eastAsia="Times New Roman" w:hAnsi="Arial" w:cs="Arial"/>
          <w:sz w:val="22"/>
          <w:lang w:eastAsia="en-IN"/>
        </w:rPr>
        <w:t>Touyz</w:t>
      </w:r>
      <w:proofErr w:type="spellEnd"/>
      <w:r w:rsidR="007A25B4" w:rsidRPr="00B237F8">
        <w:rPr>
          <w:rFonts w:ascii="Arial" w:eastAsia="Times New Roman" w:hAnsi="Arial" w:cs="Arial"/>
          <w:sz w:val="22"/>
          <w:lang w:eastAsia="en-IN"/>
        </w:rPr>
        <w:t>, 2018)</w:t>
      </w:r>
      <w:r w:rsidR="00F31873" w:rsidRPr="00B237F8">
        <w:rPr>
          <w:rFonts w:ascii="Arial" w:eastAsia="Times New Roman" w:hAnsi="Arial" w:cs="Arial"/>
          <w:sz w:val="22"/>
          <w:lang w:eastAsia="en-IN"/>
        </w:rPr>
        <w:t>.</w:t>
      </w:r>
    </w:p>
    <w:p w:rsidR="00950932" w:rsidRPr="00B237F8" w:rsidRDefault="00950932" w:rsidP="00B237F8">
      <w:pPr>
        <w:spacing w:before="100" w:beforeAutospacing="1" w:after="100" w:afterAutospacing="1" w:line="360" w:lineRule="auto"/>
        <w:jc w:val="center"/>
        <w:rPr>
          <w:rFonts w:ascii="Arial" w:eastAsia="Times New Roman" w:hAnsi="Arial" w:cs="Arial"/>
          <w:sz w:val="22"/>
          <w:lang w:eastAsia="en-IN"/>
        </w:rPr>
      </w:pPr>
      <w:r w:rsidRPr="00B237F8">
        <w:rPr>
          <w:rFonts w:ascii="Arial" w:hAnsi="Arial" w:cs="Arial"/>
          <w:noProof/>
          <w:sz w:val="22"/>
          <w:lang w:eastAsia="en-IN"/>
        </w:rPr>
        <w:lastRenderedPageBreak/>
        <w:drawing>
          <wp:inline distT="0" distB="0" distL="0" distR="0">
            <wp:extent cx="4274359" cy="3685813"/>
            <wp:effectExtent l="0" t="0" r="0" b="0"/>
            <wp:docPr id="4" name="Picture 4" descr="Estimated 10-year cardiovascular mortality seriously underestimates overall cardiovascular  risk | He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Estimated 10-year cardiovascular mortality seriously underestimates overall cardiovascular  risk | Hear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81699" cy="3692142"/>
                    </a:xfrm>
                    <a:prstGeom prst="rect">
                      <a:avLst/>
                    </a:prstGeom>
                    <a:noFill/>
                    <a:ln>
                      <a:noFill/>
                    </a:ln>
                  </pic:spPr>
                </pic:pic>
              </a:graphicData>
            </a:graphic>
          </wp:inline>
        </w:drawing>
      </w:r>
    </w:p>
    <w:p w:rsidR="00950932" w:rsidRPr="00B237F8" w:rsidRDefault="00950932" w:rsidP="00B237F8">
      <w:pPr>
        <w:spacing w:after="0" w:line="360" w:lineRule="auto"/>
        <w:jc w:val="center"/>
        <w:rPr>
          <w:rFonts w:ascii="Arial" w:eastAsia="Times New Roman" w:hAnsi="Arial" w:cs="Arial"/>
          <w:b/>
          <w:sz w:val="22"/>
          <w:lang w:eastAsia="en-IN"/>
        </w:rPr>
      </w:pPr>
      <w:r w:rsidRPr="00B237F8">
        <w:rPr>
          <w:rFonts w:ascii="Arial" w:eastAsia="Times New Roman" w:hAnsi="Arial" w:cs="Arial"/>
          <w:b/>
          <w:sz w:val="22"/>
          <w:lang w:eastAsia="en-IN"/>
        </w:rPr>
        <w:t>Figure 2:</w:t>
      </w:r>
      <w:r w:rsidRPr="00B237F8">
        <w:rPr>
          <w:rFonts w:ascii="Arial" w:hAnsi="Arial" w:cs="Arial"/>
          <w:b/>
          <w:sz w:val="22"/>
        </w:rPr>
        <w:t xml:space="preserve"> Higher Cardiovascular Disease (CVD) Mortality </w:t>
      </w:r>
      <w:r w:rsidRPr="00B237F8">
        <w:rPr>
          <w:rFonts w:ascii="Arial" w:eastAsia="Times New Roman" w:hAnsi="Arial" w:cs="Arial"/>
          <w:b/>
          <w:sz w:val="22"/>
          <w:lang w:eastAsia="en-IN"/>
        </w:rPr>
        <w:t>(</w:t>
      </w:r>
      <w:proofErr w:type="spellStart"/>
      <w:r w:rsidRPr="00B237F8">
        <w:rPr>
          <w:rFonts w:ascii="Arial" w:eastAsia="Times New Roman" w:hAnsi="Arial" w:cs="Arial"/>
          <w:b/>
          <w:sz w:val="22"/>
          <w:lang w:eastAsia="en-IN"/>
        </w:rPr>
        <w:t>Jørstad</w:t>
      </w:r>
      <w:proofErr w:type="spellEnd"/>
      <w:r w:rsidRPr="00B237F8">
        <w:rPr>
          <w:rFonts w:ascii="Arial" w:eastAsia="Times New Roman" w:hAnsi="Arial" w:cs="Arial"/>
          <w:b/>
          <w:sz w:val="22"/>
          <w:lang w:eastAsia="en-IN"/>
        </w:rPr>
        <w:t xml:space="preserve"> et al., 2015)</w:t>
      </w:r>
    </w:p>
    <w:p w:rsidR="00F31873" w:rsidRPr="00B237F8" w:rsidRDefault="00F31873" w:rsidP="00B237F8">
      <w:pPr>
        <w:pStyle w:val="Heading2"/>
        <w:spacing w:line="360" w:lineRule="auto"/>
        <w:rPr>
          <w:rFonts w:ascii="Arial" w:hAnsi="Arial" w:cs="Arial"/>
          <w:sz w:val="22"/>
          <w:szCs w:val="22"/>
        </w:rPr>
      </w:pPr>
      <w:bookmarkStart w:id="7" w:name="_Toc215927022"/>
      <w:r w:rsidRPr="00B237F8">
        <w:rPr>
          <w:rFonts w:ascii="Arial" w:hAnsi="Arial" w:cs="Arial"/>
          <w:sz w:val="22"/>
          <w:szCs w:val="22"/>
        </w:rPr>
        <w:t>2.3 Poorer Mental Health Outcomes</w:t>
      </w:r>
      <w:bookmarkEnd w:id="7"/>
    </w:p>
    <w:p w:rsidR="00F31873" w:rsidRPr="00B237F8" w:rsidRDefault="00F05D78" w:rsidP="00B237F8">
      <w:pPr>
        <w:spacing w:before="100" w:beforeAutospacing="1" w:after="100" w:afterAutospacing="1" w:line="360" w:lineRule="auto"/>
        <w:rPr>
          <w:rFonts w:ascii="Arial" w:eastAsia="Times New Roman" w:hAnsi="Arial" w:cs="Arial"/>
          <w:sz w:val="22"/>
          <w:lang w:eastAsia="en-IN"/>
        </w:rPr>
      </w:pPr>
      <w:r w:rsidRPr="00B237F8">
        <w:rPr>
          <w:rFonts w:ascii="Arial" w:eastAsia="Times New Roman" w:hAnsi="Arial" w:cs="Arial"/>
          <w:sz w:val="22"/>
          <w:lang w:eastAsia="en-IN"/>
        </w:rPr>
        <w:t xml:space="preserve">Although the adults of South Asian origin might report having mental health as </w:t>
      </w:r>
      <w:proofErr w:type="gramStart"/>
      <w:r w:rsidRPr="00B237F8">
        <w:rPr>
          <w:rFonts w:ascii="Arial" w:eastAsia="Times New Roman" w:hAnsi="Arial" w:cs="Arial"/>
          <w:sz w:val="22"/>
          <w:lang w:eastAsia="en-IN"/>
        </w:rPr>
        <w:t>high or</w:t>
      </w:r>
      <w:proofErr w:type="gramEnd"/>
      <w:r w:rsidRPr="00B237F8">
        <w:rPr>
          <w:rFonts w:ascii="Arial" w:eastAsia="Times New Roman" w:hAnsi="Arial" w:cs="Arial"/>
          <w:sz w:val="22"/>
          <w:lang w:eastAsia="en-IN"/>
        </w:rPr>
        <w:t xml:space="preserve"> higher than the rest of the UK population, they are less likely to receive treatment through mental health services, thus, worsening their conditions or failing to treat them altogether. It has been found that individuals with Pakistani and Bangladeshi descent tend to possess increased stress, anxiety and depression. This is linked to the experiences of getting to a new land, financial issues, prejudice, and loneliness. In a 2017 audit of race disparity, ethnic minority groups had many obstacles to using mental health care, including lack of trust in the services, stigma, and belief that providers are not culturally sensitive. The mental distress experienced by South Asian people is also more likely to manifest itself physically hence making it slow to diagnose</w:t>
      </w:r>
      <w:r w:rsidR="007A25B4" w:rsidRPr="00B237F8">
        <w:rPr>
          <w:rFonts w:ascii="Arial" w:eastAsia="Times New Roman" w:hAnsi="Arial" w:cs="Arial"/>
          <w:sz w:val="22"/>
          <w:lang w:eastAsia="en-IN"/>
        </w:rPr>
        <w:t xml:space="preserve"> (</w:t>
      </w:r>
      <w:proofErr w:type="spellStart"/>
      <w:r w:rsidR="007A25B4" w:rsidRPr="00B237F8">
        <w:rPr>
          <w:rFonts w:ascii="Arial" w:eastAsia="Times New Roman" w:hAnsi="Arial" w:cs="Arial"/>
          <w:sz w:val="22"/>
          <w:lang w:eastAsia="en-IN"/>
        </w:rPr>
        <w:t>Naz</w:t>
      </w:r>
      <w:proofErr w:type="spellEnd"/>
      <w:r w:rsidR="007A25B4" w:rsidRPr="00B237F8">
        <w:rPr>
          <w:rFonts w:ascii="Arial" w:eastAsia="Times New Roman" w:hAnsi="Arial" w:cs="Arial"/>
          <w:sz w:val="22"/>
          <w:lang w:eastAsia="en-IN"/>
        </w:rPr>
        <w:t xml:space="preserve"> et al., 2025)</w:t>
      </w:r>
      <w:r w:rsidR="00F31873" w:rsidRPr="00B237F8">
        <w:rPr>
          <w:rFonts w:ascii="Arial" w:eastAsia="Times New Roman" w:hAnsi="Arial" w:cs="Arial"/>
          <w:sz w:val="22"/>
          <w:lang w:eastAsia="en-IN"/>
        </w:rPr>
        <w:t>.</w:t>
      </w:r>
    </w:p>
    <w:p w:rsidR="00950932" w:rsidRPr="00B237F8" w:rsidRDefault="00950932" w:rsidP="00B237F8">
      <w:pPr>
        <w:spacing w:before="100" w:beforeAutospacing="1" w:after="100" w:afterAutospacing="1" w:line="360" w:lineRule="auto"/>
        <w:jc w:val="center"/>
        <w:rPr>
          <w:rFonts w:ascii="Arial" w:eastAsia="Times New Roman" w:hAnsi="Arial" w:cs="Arial"/>
          <w:sz w:val="22"/>
          <w:lang w:eastAsia="en-IN"/>
        </w:rPr>
      </w:pPr>
      <w:r w:rsidRPr="00B237F8">
        <w:rPr>
          <w:rFonts w:ascii="Arial" w:hAnsi="Arial" w:cs="Arial"/>
          <w:noProof/>
          <w:sz w:val="22"/>
          <w:lang w:eastAsia="en-IN"/>
        </w:rPr>
        <w:lastRenderedPageBreak/>
        <w:drawing>
          <wp:inline distT="0" distB="0" distL="0" distR="0">
            <wp:extent cx="5731510" cy="2535419"/>
            <wp:effectExtent l="0" t="0" r="2540" b="0"/>
            <wp:docPr id="6" name="Picture 6" descr="https://www150.statcan.gc.ca/n1/pub/11-631-x/2020004/images/s3-chart3-e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s://www150.statcan.gc.ca/n1/pub/11-631-x/2020004/images/s3-chart3-eng.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535419"/>
                    </a:xfrm>
                    <a:prstGeom prst="rect">
                      <a:avLst/>
                    </a:prstGeom>
                    <a:noFill/>
                    <a:ln>
                      <a:noFill/>
                    </a:ln>
                  </pic:spPr>
                </pic:pic>
              </a:graphicData>
            </a:graphic>
          </wp:inline>
        </w:drawing>
      </w:r>
    </w:p>
    <w:p w:rsidR="00950932" w:rsidRPr="00B237F8" w:rsidRDefault="00950932" w:rsidP="00B237F8">
      <w:pPr>
        <w:spacing w:before="100" w:beforeAutospacing="1" w:after="100" w:afterAutospacing="1" w:line="360" w:lineRule="auto"/>
        <w:jc w:val="center"/>
        <w:rPr>
          <w:rFonts w:ascii="Arial" w:eastAsia="Times New Roman" w:hAnsi="Arial" w:cs="Arial"/>
          <w:b/>
          <w:sz w:val="22"/>
          <w:lang w:eastAsia="en-IN"/>
        </w:rPr>
      </w:pPr>
      <w:r w:rsidRPr="00B237F8">
        <w:rPr>
          <w:rFonts w:ascii="Arial" w:eastAsia="Times New Roman" w:hAnsi="Arial" w:cs="Arial"/>
          <w:b/>
          <w:sz w:val="22"/>
          <w:lang w:eastAsia="en-IN"/>
        </w:rPr>
        <w:t>Figure 3</w:t>
      </w:r>
      <w:proofErr w:type="gramStart"/>
      <w:r w:rsidRPr="00B237F8">
        <w:rPr>
          <w:rFonts w:ascii="Arial" w:eastAsia="Times New Roman" w:hAnsi="Arial" w:cs="Arial"/>
          <w:b/>
          <w:sz w:val="22"/>
          <w:lang w:eastAsia="en-IN"/>
        </w:rPr>
        <w:t>:</w:t>
      </w:r>
      <w:r w:rsidRPr="00B237F8">
        <w:rPr>
          <w:rFonts w:ascii="Arial" w:hAnsi="Arial" w:cs="Arial"/>
          <w:b/>
          <w:sz w:val="22"/>
        </w:rPr>
        <w:t>Poorer</w:t>
      </w:r>
      <w:proofErr w:type="gramEnd"/>
      <w:r w:rsidRPr="00B237F8">
        <w:rPr>
          <w:rFonts w:ascii="Arial" w:hAnsi="Arial" w:cs="Arial"/>
          <w:b/>
          <w:sz w:val="22"/>
        </w:rPr>
        <w:t xml:space="preserve"> Mental Health </w:t>
      </w:r>
      <w:r w:rsidRPr="00B237F8">
        <w:rPr>
          <w:rFonts w:ascii="Arial" w:eastAsia="Times New Roman" w:hAnsi="Arial" w:cs="Arial"/>
          <w:b/>
          <w:sz w:val="22"/>
          <w:lang w:eastAsia="en-IN"/>
        </w:rPr>
        <w:t>(Government of Canada, 2020)</w:t>
      </w:r>
    </w:p>
    <w:p w:rsidR="00F31873" w:rsidRPr="00B237F8" w:rsidRDefault="00F31873" w:rsidP="00B237F8">
      <w:pPr>
        <w:pStyle w:val="Heading2"/>
        <w:spacing w:line="360" w:lineRule="auto"/>
        <w:rPr>
          <w:rFonts w:ascii="Arial" w:hAnsi="Arial" w:cs="Arial"/>
          <w:sz w:val="22"/>
          <w:szCs w:val="22"/>
        </w:rPr>
      </w:pPr>
      <w:bookmarkStart w:id="8" w:name="_Toc215927023"/>
      <w:r w:rsidRPr="00B237F8">
        <w:rPr>
          <w:rFonts w:ascii="Arial" w:hAnsi="Arial" w:cs="Arial"/>
          <w:sz w:val="22"/>
          <w:szCs w:val="22"/>
        </w:rPr>
        <w:t>2.4 Socioeconomic Deprivation</w:t>
      </w:r>
      <w:bookmarkEnd w:id="8"/>
    </w:p>
    <w:p w:rsidR="00F31873" w:rsidRPr="00B237F8" w:rsidRDefault="00F05D78" w:rsidP="00B237F8">
      <w:pPr>
        <w:spacing w:before="100" w:beforeAutospacing="1" w:after="100" w:afterAutospacing="1" w:line="360" w:lineRule="auto"/>
        <w:rPr>
          <w:rFonts w:ascii="Arial" w:eastAsia="Times New Roman" w:hAnsi="Arial" w:cs="Arial"/>
          <w:sz w:val="22"/>
          <w:lang w:eastAsia="en-IN"/>
        </w:rPr>
      </w:pPr>
      <w:r w:rsidRPr="00B237F8">
        <w:rPr>
          <w:rFonts w:ascii="Arial" w:eastAsia="Times New Roman" w:hAnsi="Arial" w:cs="Arial"/>
          <w:sz w:val="22"/>
          <w:lang w:eastAsia="en-IN"/>
        </w:rPr>
        <w:t xml:space="preserve">The South Asian groups have a big cause of bad health which is caused by low income and other problems in life. The Bangladeshi and Pakistani families are two of the most impoverished households in the UK. The data provided by ONS shows that over half of the households in Bangladesh and approximately 46 percent of the households in Pakistan reside in poor neighbourhoods. Such families also experience increased unemployment, household congestion and reduced average income. The poor neighbourhoods are associated with higher air pollution, bad houses, and lack of parks, which increases the fear of long-term diseases. Money issues are also a barrier to purchasing healthy food and performing preventative health care </w:t>
      </w:r>
      <w:r w:rsidR="007A25B4" w:rsidRPr="00B237F8">
        <w:rPr>
          <w:rFonts w:ascii="Arial" w:eastAsia="Times New Roman" w:hAnsi="Arial" w:cs="Arial"/>
          <w:sz w:val="22"/>
          <w:lang w:eastAsia="en-IN"/>
        </w:rPr>
        <w:t>(</w:t>
      </w:r>
      <w:proofErr w:type="spellStart"/>
      <w:r w:rsidR="007A25B4" w:rsidRPr="00B237F8">
        <w:rPr>
          <w:rFonts w:ascii="Arial" w:eastAsia="Times New Roman" w:hAnsi="Arial" w:cs="Arial"/>
          <w:sz w:val="22"/>
          <w:lang w:eastAsia="en-IN"/>
        </w:rPr>
        <w:t>Sathi</w:t>
      </w:r>
      <w:proofErr w:type="spellEnd"/>
      <w:r w:rsidR="007A25B4" w:rsidRPr="00B237F8">
        <w:rPr>
          <w:rFonts w:ascii="Arial" w:eastAsia="Times New Roman" w:hAnsi="Arial" w:cs="Arial"/>
          <w:sz w:val="22"/>
          <w:lang w:eastAsia="en-IN"/>
        </w:rPr>
        <w:t xml:space="preserve"> et al., 2022)</w:t>
      </w:r>
      <w:r w:rsidR="00F31873" w:rsidRPr="00B237F8">
        <w:rPr>
          <w:rFonts w:ascii="Arial" w:eastAsia="Times New Roman" w:hAnsi="Arial" w:cs="Arial"/>
          <w:sz w:val="22"/>
          <w:lang w:eastAsia="en-IN"/>
        </w:rPr>
        <w:t>.</w:t>
      </w:r>
    </w:p>
    <w:p w:rsidR="00950932" w:rsidRPr="00B237F8" w:rsidRDefault="00950932" w:rsidP="00B237F8">
      <w:pPr>
        <w:spacing w:before="100" w:beforeAutospacing="1" w:after="100" w:afterAutospacing="1" w:line="360" w:lineRule="auto"/>
        <w:jc w:val="center"/>
        <w:rPr>
          <w:rFonts w:ascii="Arial" w:eastAsia="Times New Roman" w:hAnsi="Arial" w:cs="Arial"/>
          <w:sz w:val="22"/>
          <w:lang w:eastAsia="en-IN"/>
        </w:rPr>
      </w:pPr>
      <w:r w:rsidRPr="00B237F8">
        <w:rPr>
          <w:rFonts w:ascii="Arial" w:hAnsi="Arial" w:cs="Arial"/>
          <w:noProof/>
          <w:sz w:val="22"/>
          <w:lang w:eastAsia="en-IN"/>
        </w:rPr>
        <w:drawing>
          <wp:inline distT="0" distB="0" distL="0" distR="0">
            <wp:extent cx="4444599" cy="2271828"/>
            <wp:effectExtent l="0" t="0" r="0" b="0"/>
            <wp:docPr id="9" name="Picture 9" descr="www.frontiersin.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www.frontiersin.or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456964" cy="2278148"/>
                    </a:xfrm>
                    <a:prstGeom prst="rect">
                      <a:avLst/>
                    </a:prstGeom>
                    <a:noFill/>
                    <a:ln>
                      <a:noFill/>
                    </a:ln>
                  </pic:spPr>
                </pic:pic>
              </a:graphicData>
            </a:graphic>
          </wp:inline>
        </w:drawing>
      </w:r>
    </w:p>
    <w:p w:rsidR="00950932" w:rsidRPr="00B237F8" w:rsidRDefault="00950932" w:rsidP="00B237F8">
      <w:pPr>
        <w:spacing w:after="0" w:line="360" w:lineRule="auto"/>
        <w:jc w:val="center"/>
        <w:rPr>
          <w:rFonts w:ascii="Arial" w:eastAsia="Times New Roman" w:hAnsi="Arial" w:cs="Arial"/>
          <w:b/>
          <w:sz w:val="22"/>
          <w:lang w:eastAsia="en-IN"/>
        </w:rPr>
      </w:pPr>
      <w:r w:rsidRPr="00B237F8">
        <w:rPr>
          <w:rFonts w:ascii="Arial" w:eastAsia="Times New Roman" w:hAnsi="Arial" w:cs="Arial"/>
          <w:b/>
          <w:sz w:val="22"/>
          <w:lang w:eastAsia="en-IN"/>
        </w:rPr>
        <w:t>Figure 4: Socioeconomic Deprivation (</w:t>
      </w:r>
      <w:proofErr w:type="spellStart"/>
      <w:r w:rsidRPr="00B237F8">
        <w:rPr>
          <w:rFonts w:ascii="Arial" w:eastAsia="Times New Roman" w:hAnsi="Arial" w:cs="Arial"/>
          <w:b/>
          <w:sz w:val="22"/>
          <w:lang w:eastAsia="en-IN"/>
        </w:rPr>
        <w:t>Qiu</w:t>
      </w:r>
      <w:proofErr w:type="spellEnd"/>
      <w:r w:rsidRPr="00B237F8">
        <w:rPr>
          <w:rFonts w:ascii="Arial" w:eastAsia="Times New Roman" w:hAnsi="Arial" w:cs="Arial"/>
          <w:b/>
          <w:sz w:val="22"/>
          <w:lang w:eastAsia="en-IN"/>
        </w:rPr>
        <w:t xml:space="preserve"> et al., 2023)</w:t>
      </w:r>
    </w:p>
    <w:p w:rsidR="00F31873" w:rsidRPr="00B237F8" w:rsidRDefault="00F31873" w:rsidP="00B237F8">
      <w:pPr>
        <w:pStyle w:val="Heading2"/>
        <w:spacing w:line="360" w:lineRule="auto"/>
        <w:rPr>
          <w:rFonts w:ascii="Arial" w:hAnsi="Arial" w:cs="Arial"/>
          <w:sz w:val="22"/>
          <w:szCs w:val="22"/>
        </w:rPr>
      </w:pPr>
      <w:bookmarkStart w:id="9" w:name="_Toc215927024"/>
      <w:r w:rsidRPr="00B237F8">
        <w:rPr>
          <w:rFonts w:ascii="Arial" w:hAnsi="Arial" w:cs="Arial"/>
          <w:sz w:val="22"/>
          <w:szCs w:val="22"/>
        </w:rPr>
        <w:lastRenderedPageBreak/>
        <w:t>2.5 Language and Cultural Barriers</w:t>
      </w:r>
      <w:bookmarkEnd w:id="9"/>
    </w:p>
    <w:p w:rsidR="00F31873" w:rsidRPr="00B237F8" w:rsidRDefault="00F05D78" w:rsidP="00B237F8">
      <w:pPr>
        <w:spacing w:before="100" w:beforeAutospacing="1" w:after="100" w:afterAutospacing="1" w:line="360" w:lineRule="auto"/>
        <w:rPr>
          <w:rFonts w:ascii="Arial" w:eastAsia="Times New Roman" w:hAnsi="Arial" w:cs="Arial"/>
          <w:sz w:val="22"/>
          <w:lang w:eastAsia="en-IN"/>
        </w:rPr>
      </w:pPr>
      <w:r w:rsidRPr="00B237F8">
        <w:rPr>
          <w:rFonts w:ascii="Arial" w:eastAsia="Times New Roman" w:hAnsi="Arial" w:cs="Arial"/>
          <w:sz w:val="22"/>
          <w:lang w:eastAsia="en-IN"/>
        </w:rPr>
        <w:t xml:space="preserve">The knowledge of languages influences the level of the ease with which individuals can receive medical assistance. According to NHS statistics, </w:t>
      </w:r>
      <w:proofErr w:type="gramStart"/>
      <w:r w:rsidRPr="00B237F8">
        <w:rPr>
          <w:rFonts w:ascii="Arial" w:eastAsia="Times New Roman" w:hAnsi="Arial" w:cs="Arial"/>
          <w:sz w:val="22"/>
          <w:lang w:eastAsia="en-IN"/>
        </w:rPr>
        <w:t>most older</w:t>
      </w:r>
      <w:proofErr w:type="gramEnd"/>
      <w:r w:rsidRPr="00B237F8">
        <w:rPr>
          <w:rFonts w:ascii="Arial" w:eastAsia="Times New Roman" w:hAnsi="Arial" w:cs="Arial"/>
          <w:sz w:val="22"/>
          <w:lang w:eastAsia="en-IN"/>
        </w:rPr>
        <w:t xml:space="preserve"> Pakistani and Bangladeshi adults do not speak fluent English. This causes them to be less self-assured in attempting to access GP services, and grasp the intentions of the doctors or in undergoing screening procedures such as NHS Health Checks and diabetes screening programs</w:t>
      </w:r>
      <w:r w:rsidR="00AB1810">
        <w:rPr>
          <w:rFonts w:ascii="Arial" w:eastAsia="Times New Roman" w:hAnsi="Arial" w:cs="Arial"/>
          <w:sz w:val="22"/>
          <w:lang w:eastAsia="en-IN"/>
        </w:rPr>
        <w:t xml:space="preserve"> </w:t>
      </w:r>
      <w:r w:rsidR="00AB1810" w:rsidRPr="00AB1810">
        <w:rPr>
          <w:rFonts w:ascii="Arial" w:eastAsia="Times New Roman" w:hAnsi="Arial" w:cs="Arial"/>
          <w:sz w:val="22"/>
          <w:lang w:eastAsia="en-IN"/>
        </w:rPr>
        <w:t>(GOV.UK, 2018)</w:t>
      </w:r>
      <w:r w:rsidRPr="00B237F8">
        <w:rPr>
          <w:rFonts w:ascii="Arial" w:eastAsia="Times New Roman" w:hAnsi="Arial" w:cs="Arial"/>
          <w:sz w:val="22"/>
          <w:lang w:eastAsia="en-IN"/>
        </w:rPr>
        <w:t xml:space="preserve">. The cultural practices also influence the perceptions of the people towards health. The reasons that some families will wait to receive assistance are that they believe that illness is a shame, women are not able to exercise easily due to gender restrictions, and finally, people choose home remedies to see the doctor. Lack of understanding between the patients and clinicians may prevent patients to take medicines well or misunderstand symptoms. All these issues with language and culture postpone a proper diagnosis and good treatment of long-term illnesses and increase health disparities among the South Asian communities </w:t>
      </w:r>
      <w:r w:rsidR="007A25B4" w:rsidRPr="00B237F8">
        <w:rPr>
          <w:rFonts w:ascii="Arial" w:eastAsia="Times New Roman" w:hAnsi="Arial" w:cs="Arial"/>
          <w:sz w:val="22"/>
          <w:lang w:eastAsia="en-IN"/>
        </w:rPr>
        <w:t>(</w:t>
      </w:r>
      <w:proofErr w:type="spellStart"/>
      <w:r w:rsidR="007A25B4" w:rsidRPr="00B237F8">
        <w:rPr>
          <w:rFonts w:ascii="Arial" w:eastAsia="Times New Roman" w:hAnsi="Arial" w:cs="Arial"/>
          <w:sz w:val="22"/>
          <w:lang w:eastAsia="en-IN"/>
        </w:rPr>
        <w:t>Awal</w:t>
      </w:r>
      <w:proofErr w:type="spellEnd"/>
      <w:r w:rsidR="007A25B4" w:rsidRPr="00B237F8">
        <w:rPr>
          <w:rFonts w:ascii="Arial" w:eastAsia="Times New Roman" w:hAnsi="Arial" w:cs="Arial"/>
          <w:sz w:val="22"/>
          <w:lang w:eastAsia="en-IN"/>
        </w:rPr>
        <w:t>, 2024)</w:t>
      </w:r>
      <w:r w:rsidR="00F31873" w:rsidRPr="00B237F8">
        <w:rPr>
          <w:rFonts w:ascii="Arial" w:eastAsia="Times New Roman" w:hAnsi="Arial" w:cs="Arial"/>
          <w:sz w:val="22"/>
          <w:lang w:eastAsia="en-IN"/>
        </w:rPr>
        <w:t>.</w:t>
      </w:r>
    </w:p>
    <w:p w:rsidR="00950932" w:rsidRPr="00B237F8" w:rsidRDefault="00950932" w:rsidP="00B237F8">
      <w:pPr>
        <w:spacing w:before="100" w:beforeAutospacing="1" w:after="100" w:afterAutospacing="1" w:line="360" w:lineRule="auto"/>
        <w:jc w:val="center"/>
        <w:rPr>
          <w:rFonts w:ascii="Arial" w:eastAsia="Times New Roman" w:hAnsi="Arial" w:cs="Arial"/>
          <w:sz w:val="22"/>
          <w:lang w:eastAsia="en-IN"/>
        </w:rPr>
      </w:pPr>
      <w:r w:rsidRPr="00B237F8">
        <w:rPr>
          <w:rFonts w:ascii="Arial" w:hAnsi="Arial" w:cs="Arial"/>
          <w:noProof/>
          <w:sz w:val="22"/>
          <w:lang w:eastAsia="en-IN"/>
        </w:rPr>
        <w:drawing>
          <wp:inline distT="0" distB="0" distL="0" distR="0">
            <wp:extent cx="3952457" cy="3313852"/>
            <wp:effectExtent l="0" t="0" r="0" b="1270"/>
            <wp:docPr id="10" name="Picture 10" descr="Cultural Barriers To Communication: Examples &amp; How to Overcome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Cultural Barriers To Communication: Examples &amp; How to Overcome i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60926" cy="3320953"/>
                    </a:xfrm>
                    <a:prstGeom prst="rect">
                      <a:avLst/>
                    </a:prstGeom>
                    <a:noFill/>
                    <a:ln>
                      <a:noFill/>
                    </a:ln>
                  </pic:spPr>
                </pic:pic>
              </a:graphicData>
            </a:graphic>
          </wp:inline>
        </w:drawing>
      </w:r>
    </w:p>
    <w:p w:rsidR="00950932" w:rsidRPr="00B237F8" w:rsidRDefault="00950932" w:rsidP="00B237F8">
      <w:pPr>
        <w:spacing w:after="0" w:line="360" w:lineRule="auto"/>
        <w:jc w:val="center"/>
        <w:rPr>
          <w:rFonts w:ascii="Arial" w:eastAsia="Times New Roman" w:hAnsi="Arial" w:cs="Arial"/>
          <w:b/>
          <w:sz w:val="22"/>
          <w:lang w:eastAsia="en-IN"/>
        </w:rPr>
      </w:pPr>
      <w:r w:rsidRPr="00B237F8">
        <w:rPr>
          <w:rFonts w:ascii="Arial" w:eastAsia="Times New Roman" w:hAnsi="Arial" w:cs="Arial"/>
          <w:b/>
          <w:sz w:val="22"/>
          <w:lang w:eastAsia="en-IN"/>
        </w:rPr>
        <w:t>Figure 5</w:t>
      </w:r>
      <w:proofErr w:type="gramStart"/>
      <w:r w:rsidRPr="00B237F8">
        <w:rPr>
          <w:rFonts w:ascii="Arial" w:eastAsia="Times New Roman" w:hAnsi="Arial" w:cs="Arial"/>
          <w:b/>
          <w:sz w:val="22"/>
          <w:lang w:eastAsia="en-IN"/>
        </w:rPr>
        <w:t>:Language</w:t>
      </w:r>
      <w:proofErr w:type="gramEnd"/>
      <w:r w:rsidRPr="00B237F8">
        <w:rPr>
          <w:rFonts w:ascii="Arial" w:eastAsia="Times New Roman" w:hAnsi="Arial" w:cs="Arial"/>
          <w:b/>
          <w:sz w:val="22"/>
          <w:lang w:eastAsia="en-IN"/>
        </w:rPr>
        <w:t xml:space="preserve"> and Cultural Barriers (</w:t>
      </w:r>
      <w:proofErr w:type="spellStart"/>
      <w:r w:rsidRPr="00B237F8">
        <w:rPr>
          <w:rFonts w:ascii="Arial" w:eastAsia="Times New Roman" w:hAnsi="Arial" w:cs="Arial"/>
          <w:b/>
          <w:sz w:val="22"/>
          <w:lang w:eastAsia="en-IN"/>
        </w:rPr>
        <w:t>Clearinfo</w:t>
      </w:r>
      <w:proofErr w:type="spellEnd"/>
      <w:r w:rsidRPr="00B237F8">
        <w:rPr>
          <w:rFonts w:ascii="Arial" w:eastAsia="Times New Roman" w:hAnsi="Arial" w:cs="Arial"/>
          <w:b/>
          <w:sz w:val="22"/>
          <w:lang w:eastAsia="en-IN"/>
        </w:rPr>
        <w:t>, 2023)</w:t>
      </w:r>
    </w:p>
    <w:p w:rsidR="00F31873" w:rsidRPr="00B237F8" w:rsidRDefault="00F31873" w:rsidP="00B237F8">
      <w:pPr>
        <w:pStyle w:val="Heading2"/>
        <w:spacing w:line="360" w:lineRule="auto"/>
        <w:rPr>
          <w:rFonts w:ascii="Arial" w:hAnsi="Arial" w:cs="Arial"/>
          <w:sz w:val="22"/>
          <w:szCs w:val="22"/>
        </w:rPr>
      </w:pPr>
      <w:bookmarkStart w:id="10" w:name="_Toc215927025"/>
      <w:r w:rsidRPr="00B237F8">
        <w:rPr>
          <w:rFonts w:ascii="Arial" w:hAnsi="Arial" w:cs="Arial"/>
          <w:sz w:val="22"/>
          <w:szCs w:val="22"/>
        </w:rPr>
        <w:t>2.6 Structural Racism &amp; Healthcare Access Barriers</w:t>
      </w:r>
      <w:bookmarkEnd w:id="10"/>
    </w:p>
    <w:p w:rsidR="00F31873" w:rsidRPr="00B237F8" w:rsidRDefault="000C63EF" w:rsidP="00B237F8">
      <w:pPr>
        <w:spacing w:before="100" w:beforeAutospacing="1" w:after="100" w:afterAutospacing="1" w:line="360" w:lineRule="auto"/>
        <w:rPr>
          <w:rFonts w:ascii="Arial" w:eastAsia="Times New Roman" w:hAnsi="Arial" w:cs="Arial"/>
          <w:sz w:val="22"/>
          <w:lang w:eastAsia="en-IN"/>
        </w:rPr>
      </w:pPr>
      <w:r w:rsidRPr="00B237F8">
        <w:rPr>
          <w:rFonts w:ascii="Arial" w:eastAsia="Times New Roman" w:hAnsi="Arial" w:cs="Arial"/>
          <w:sz w:val="22"/>
          <w:lang w:eastAsia="en-IN"/>
        </w:rPr>
        <w:t xml:space="preserve">The results of the Race Disparity Audit (2017) and subsequent NHS reports have demonstrated that even nowadays, systemic racism continues to influence the health care experiences of South Asian adults. It may become difficult to receive good care due to discrimination. Nurses and doctors are perceived to be indifferent, misinterpreting, and </w:t>
      </w:r>
      <w:r w:rsidRPr="00B237F8">
        <w:rPr>
          <w:rFonts w:ascii="Arial" w:eastAsia="Times New Roman" w:hAnsi="Arial" w:cs="Arial"/>
          <w:sz w:val="22"/>
          <w:lang w:eastAsia="en-IN"/>
        </w:rPr>
        <w:lastRenderedPageBreak/>
        <w:t>criticizing by many patients. Such negative experiences decrease the level of trust in the health system, and the individuals will be less likely to seek assistance in the future or preventive action. These unequal outcomes are compounded by other structural issues such as the lack of services that would accommodate various cultures, lack of sufficient translation assistance, and the lack of sufficient South As</w:t>
      </w:r>
      <w:r w:rsidR="00D51894" w:rsidRPr="00B237F8">
        <w:rPr>
          <w:rFonts w:ascii="Arial" w:eastAsia="Times New Roman" w:hAnsi="Arial" w:cs="Arial"/>
          <w:sz w:val="22"/>
          <w:lang w:eastAsia="en-IN"/>
        </w:rPr>
        <w:t xml:space="preserve">ian voices in the health policy </w:t>
      </w:r>
      <w:r w:rsidR="007A25B4" w:rsidRPr="00B237F8">
        <w:rPr>
          <w:rFonts w:ascii="Arial" w:eastAsia="Times New Roman" w:hAnsi="Arial" w:cs="Arial"/>
          <w:sz w:val="22"/>
          <w:lang w:eastAsia="en-IN"/>
        </w:rPr>
        <w:t xml:space="preserve">(Costa-Font and </w:t>
      </w:r>
      <w:proofErr w:type="spellStart"/>
      <w:r w:rsidR="007A25B4" w:rsidRPr="00B237F8">
        <w:rPr>
          <w:rFonts w:ascii="Arial" w:eastAsia="Times New Roman" w:hAnsi="Arial" w:cs="Arial"/>
          <w:sz w:val="22"/>
          <w:lang w:eastAsia="en-IN"/>
        </w:rPr>
        <w:t>Docrat</w:t>
      </w:r>
      <w:proofErr w:type="spellEnd"/>
      <w:r w:rsidR="007A25B4" w:rsidRPr="00B237F8">
        <w:rPr>
          <w:rFonts w:ascii="Arial" w:eastAsia="Times New Roman" w:hAnsi="Arial" w:cs="Arial"/>
          <w:sz w:val="22"/>
          <w:lang w:eastAsia="en-IN"/>
        </w:rPr>
        <w:t>, 2024)</w:t>
      </w:r>
      <w:r w:rsidR="00F31873" w:rsidRPr="00B237F8">
        <w:rPr>
          <w:rFonts w:ascii="Arial" w:eastAsia="Times New Roman" w:hAnsi="Arial" w:cs="Arial"/>
          <w:sz w:val="22"/>
          <w:lang w:eastAsia="en-IN"/>
        </w:rPr>
        <w:t>.</w:t>
      </w:r>
    </w:p>
    <w:p w:rsidR="00950932" w:rsidRPr="00B237F8" w:rsidRDefault="00950932" w:rsidP="00B237F8">
      <w:pPr>
        <w:spacing w:before="100" w:beforeAutospacing="1" w:after="100" w:afterAutospacing="1" w:line="360" w:lineRule="auto"/>
        <w:jc w:val="center"/>
        <w:rPr>
          <w:rFonts w:ascii="Arial" w:eastAsia="Times New Roman" w:hAnsi="Arial" w:cs="Arial"/>
          <w:sz w:val="22"/>
          <w:lang w:eastAsia="en-IN"/>
        </w:rPr>
      </w:pPr>
      <w:r w:rsidRPr="00B237F8">
        <w:rPr>
          <w:rFonts w:ascii="Arial" w:hAnsi="Arial" w:cs="Arial"/>
          <w:noProof/>
          <w:sz w:val="22"/>
          <w:lang w:eastAsia="en-IN"/>
        </w:rPr>
        <w:drawing>
          <wp:inline distT="0" distB="0" distL="0" distR="0">
            <wp:extent cx="4716415" cy="3556515"/>
            <wp:effectExtent l="0" t="0" r="8255" b="6350"/>
            <wp:docPr id="11" name="Picture 11" descr="Flowchart linking structural racism to breast cancer outcomes through social determinants of health. Structural racism includes residential segregation and racial bias. Social determinants cover economic factors, housing, education, healthcare access, and social context. Breast cancer outcomes are incidence, diagnosis stage, mortality, tissue biomarkers, and screening rates, with process measures like care receipt and patient stress lev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Flowchart linking structural racism to breast cancer outcomes through social determinants of health. Structural racism includes residential segregation and racial bias. Social determinants cover economic factors, housing, education, healthcare access, and social context. Breast cancer outcomes are incidence, diagnosis stage, mortality, tissue biomarkers, and screening rates, with process measures like care receipt and patient stress level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718630" cy="3558185"/>
                    </a:xfrm>
                    <a:prstGeom prst="rect">
                      <a:avLst/>
                    </a:prstGeom>
                    <a:noFill/>
                    <a:ln>
                      <a:noFill/>
                    </a:ln>
                  </pic:spPr>
                </pic:pic>
              </a:graphicData>
            </a:graphic>
          </wp:inline>
        </w:drawing>
      </w:r>
    </w:p>
    <w:p w:rsidR="00950932" w:rsidRPr="00B237F8" w:rsidRDefault="00950932" w:rsidP="00B237F8">
      <w:pPr>
        <w:spacing w:after="0" w:line="360" w:lineRule="auto"/>
        <w:jc w:val="center"/>
        <w:rPr>
          <w:rFonts w:ascii="Arial" w:eastAsia="Times New Roman" w:hAnsi="Arial" w:cs="Arial"/>
          <w:b/>
          <w:sz w:val="22"/>
          <w:lang w:eastAsia="en-IN"/>
        </w:rPr>
      </w:pPr>
      <w:r w:rsidRPr="00B237F8">
        <w:rPr>
          <w:rFonts w:ascii="Arial" w:hAnsi="Arial" w:cs="Arial"/>
          <w:b/>
          <w:sz w:val="22"/>
        </w:rPr>
        <w:t xml:space="preserve">Figure 6: </w:t>
      </w:r>
      <w:r w:rsidRPr="00B237F8">
        <w:rPr>
          <w:rFonts w:ascii="Arial" w:hAnsi="Arial" w:cs="Arial"/>
          <w:b/>
          <w:sz w:val="22"/>
          <w:lang w:eastAsia="en-IN"/>
        </w:rPr>
        <w:t>Structural Racism &amp; Healthcare Access Barriers (</w:t>
      </w:r>
      <w:proofErr w:type="spellStart"/>
      <w:r w:rsidRPr="00B237F8">
        <w:rPr>
          <w:rFonts w:ascii="Arial" w:hAnsi="Arial" w:cs="Arial"/>
          <w:b/>
          <w:sz w:val="22"/>
          <w:lang w:eastAsia="en-IN"/>
        </w:rPr>
        <w:t>Abdelhadi</w:t>
      </w:r>
      <w:proofErr w:type="spellEnd"/>
      <w:r w:rsidRPr="00B237F8">
        <w:rPr>
          <w:rFonts w:ascii="Arial" w:hAnsi="Arial" w:cs="Arial"/>
          <w:b/>
          <w:sz w:val="22"/>
          <w:lang w:eastAsia="en-IN"/>
        </w:rPr>
        <w:t>, Williams and Yan,</w:t>
      </w:r>
      <w:r w:rsidRPr="00B237F8">
        <w:rPr>
          <w:rFonts w:ascii="Arial" w:eastAsia="Times New Roman" w:hAnsi="Arial" w:cs="Arial"/>
          <w:b/>
          <w:sz w:val="22"/>
          <w:lang w:eastAsia="en-IN"/>
        </w:rPr>
        <w:t xml:space="preserve"> 2025)</w:t>
      </w:r>
    </w:p>
    <w:p w:rsidR="00F31873" w:rsidRPr="00B237F8" w:rsidRDefault="00F31873" w:rsidP="00B237F8">
      <w:pPr>
        <w:pStyle w:val="Heading1"/>
        <w:spacing w:line="360" w:lineRule="auto"/>
        <w:rPr>
          <w:rFonts w:ascii="Arial" w:eastAsia="Times New Roman" w:hAnsi="Arial" w:cs="Arial"/>
          <w:sz w:val="22"/>
          <w:szCs w:val="22"/>
        </w:rPr>
      </w:pPr>
      <w:bookmarkStart w:id="11" w:name="_Toc215927026"/>
      <w:r w:rsidRPr="00B237F8">
        <w:rPr>
          <w:rFonts w:ascii="Arial" w:eastAsia="Times New Roman" w:hAnsi="Arial" w:cs="Arial"/>
          <w:sz w:val="22"/>
          <w:szCs w:val="22"/>
        </w:rPr>
        <w:t>3. National Responses to Reduce Inequalities</w:t>
      </w:r>
      <w:bookmarkEnd w:id="11"/>
    </w:p>
    <w:p w:rsidR="00F31873" w:rsidRPr="00B237F8" w:rsidRDefault="000C63EF" w:rsidP="00B237F8">
      <w:pPr>
        <w:spacing w:before="100" w:beforeAutospacing="1" w:after="100" w:afterAutospacing="1" w:line="360" w:lineRule="auto"/>
        <w:rPr>
          <w:rFonts w:ascii="Arial" w:eastAsia="Times New Roman" w:hAnsi="Arial" w:cs="Arial"/>
          <w:sz w:val="22"/>
          <w:lang w:eastAsia="en-IN"/>
        </w:rPr>
      </w:pPr>
      <w:r w:rsidRPr="00B237F8">
        <w:rPr>
          <w:rFonts w:ascii="Arial" w:eastAsia="Times New Roman" w:hAnsi="Arial" w:cs="Arial"/>
          <w:sz w:val="22"/>
          <w:lang w:eastAsia="en-IN"/>
        </w:rPr>
        <w:t xml:space="preserve">The UK government has implemented a number of national plans to address health disparities that impact the South Asian groups. One such initiative is the NHS Long Term Plan of 2019 that ensures that South Asians are screened against type 2 diabetes earlier and are managed to better cope with the condition since they are more vulnerable. The strategy also expands NHS Diabetes Prevention Programme (NDPP). This has covered over a million individuals and employs methods that resonate with the culture of the high-risk individuals. It is also interested in more people undergoing screening tests and receiving care that is in line with their personal needs, yet it remains difficult to get poorer communities involved </w:t>
      </w:r>
      <w:r w:rsidR="007A25B4" w:rsidRPr="00B237F8">
        <w:rPr>
          <w:rFonts w:ascii="Arial" w:eastAsia="Times New Roman" w:hAnsi="Arial" w:cs="Arial"/>
          <w:sz w:val="22"/>
          <w:lang w:eastAsia="en-IN"/>
        </w:rPr>
        <w:t>(</w:t>
      </w:r>
      <w:proofErr w:type="spellStart"/>
      <w:r w:rsidR="007A25B4" w:rsidRPr="00B237F8">
        <w:rPr>
          <w:rFonts w:ascii="Arial" w:eastAsia="Times New Roman" w:hAnsi="Arial" w:cs="Arial"/>
          <w:sz w:val="22"/>
          <w:lang w:eastAsia="en-IN"/>
        </w:rPr>
        <w:t>Wadhawan</w:t>
      </w:r>
      <w:proofErr w:type="spellEnd"/>
      <w:r w:rsidR="007A25B4" w:rsidRPr="00B237F8">
        <w:rPr>
          <w:rFonts w:ascii="Arial" w:eastAsia="Times New Roman" w:hAnsi="Arial" w:cs="Arial"/>
          <w:sz w:val="22"/>
          <w:lang w:eastAsia="en-IN"/>
        </w:rPr>
        <w:t xml:space="preserve"> et al., 2023)</w:t>
      </w:r>
      <w:r w:rsidR="00F31873" w:rsidRPr="00B237F8">
        <w:rPr>
          <w:rFonts w:ascii="Arial" w:eastAsia="Times New Roman" w:hAnsi="Arial" w:cs="Arial"/>
          <w:sz w:val="22"/>
          <w:lang w:eastAsia="en-IN"/>
        </w:rPr>
        <w:t>.</w:t>
      </w:r>
    </w:p>
    <w:p w:rsidR="00F31873" w:rsidRPr="00B237F8" w:rsidRDefault="000C63EF" w:rsidP="00B237F8">
      <w:pPr>
        <w:spacing w:before="100" w:beforeAutospacing="1" w:after="100" w:afterAutospacing="1" w:line="360" w:lineRule="auto"/>
        <w:rPr>
          <w:rFonts w:ascii="Arial" w:eastAsia="Times New Roman" w:hAnsi="Arial" w:cs="Arial"/>
          <w:sz w:val="22"/>
          <w:lang w:eastAsia="en-IN"/>
        </w:rPr>
      </w:pPr>
      <w:r w:rsidRPr="00B237F8">
        <w:rPr>
          <w:rFonts w:ascii="Arial" w:eastAsia="Times New Roman" w:hAnsi="Arial" w:cs="Arial"/>
          <w:sz w:val="22"/>
          <w:lang w:eastAsia="en-IN"/>
        </w:rPr>
        <w:lastRenderedPageBreak/>
        <w:t>The Office of Health Improvement and Disparities (OHID) has made efforts to bridge the ethnic health disparities through community campaigns, provision of information on health in various languages, and collection of more information by ethnicity so as</w:t>
      </w:r>
      <w:r w:rsidR="00D51894" w:rsidRPr="00B237F8">
        <w:rPr>
          <w:rFonts w:ascii="Arial" w:eastAsia="Times New Roman" w:hAnsi="Arial" w:cs="Arial"/>
          <w:sz w:val="22"/>
          <w:lang w:eastAsia="en-IN"/>
        </w:rPr>
        <w:t xml:space="preserve"> to locate the high-risk areas </w:t>
      </w:r>
      <w:r w:rsidR="007A25B4" w:rsidRPr="00B237F8">
        <w:rPr>
          <w:rFonts w:ascii="Arial" w:eastAsia="Times New Roman" w:hAnsi="Arial" w:cs="Arial"/>
          <w:sz w:val="22"/>
          <w:lang w:eastAsia="en-IN"/>
        </w:rPr>
        <w:t>(</w:t>
      </w:r>
      <w:proofErr w:type="spellStart"/>
      <w:r w:rsidR="007A25B4" w:rsidRPr="00B237F8">
        <w:rPr>
          <w:rFonts w:ascii="Arial" w:eastAsia="Times New Roman" w:hAnsi="Arial" w:cs="Arial"/>
          <w:sz w:val="22"/>
          <w:lang w:eastAsia="en-IN"/>
        </w:rPr>
        <w:t>Sreya</w:t>
      </w:r>
      <w:proofErr w:type="spellEnd"/>
      <w:r w:rsidR="007A25B4" w:rsidRPr="00B237F8">
        <w:rPr>
          <w:rFonts w:ascii="Arial" w:eastAsia="Times New Roman" w:hAnsi="Arial" w:cs="Arial"/>
          <w:sz w:val="22"/>
          <w:lang w:eastAsia="en-IN"/>
        </w:rPr>
        <w:t xml:space="preserve"> </w:t>
      </w:r>
      <w:proofErr w:type="spellStart"/>
      <w:r w:rsidR="007A25B4" w:rsidRPr="00B237F8">
        <w:rPr>
          <w:rFonts w:ascii="Arial" w:eastAsia="Times New Roman" w:hAnsi="Arial" w:cs="Arial"/>
          <w:sz w:val="22"/>
          <w:lang w:eastAsia="en-IN"/>
        </w:rPr>
        <w:t>Sanyal</w:t>
      </w:r>
      <w:proofErr w:type="spellEnd"/>
      <w:r w:rsidR="007A25B4" w:rsidRPr="00B237F8">
        <w:rPr>
          <w:rFonts w:ascii="Arial" w:eastAsia="Times New Roman" w:hAnsi="Arial" w:cs="Arial"/>
          <w:sz w:val="22"/>
          <w:lang w:eastAsia="en-IN"/>
        </w:rPr>
        <w:t xml:space="preserve"> Puja et al., 2024)</w:t>
      </w:r>
      <w:r w:rsidR="00F31873" w:rsidRPr="00B237F8">
        <w:rPr>
          <w:rFonts w:ascii="Arial" w:eastAsia="Times New Roman" w:hAnsi="Arial" w:cs="Arial"/>
          <w:sz w:val="22"/>
          <w:lang w:eastAsia="en-IN"/>
        </w:rPr>
        <w:t>.</w:t>
      </w:r>
    </w:p>
    <w:p w:rsidR="00F31873" w:rsidRPr="00B237F8" w:rsidRDefault="00F31873" w:rsidP="00B237F8">
      <w:pPr>
        <w:pStyle w:val="Heading1"/>
        <w:spacing w:line="360" w:lineRule="auto"/>
        <w:rPr>
          <w:rFonts w:ascii="Arial" w:eastAsia="Times New Roman" w:hAnsi="Arial" w:cs="Arial"/>
          <w:sz w:val="22"/>
          <w:szCs w:val="22"/>
        </w:rPr>
      </w:pPr>
      <w:bookmarkStart w:id="12" w:name="_Toc215927027"/>
      <w:r w:rsidRPr="00B237F8">
        <w:rPr>
          <w:rFonts w:ascii="Arial" w:eastAsia="Times New Roman" w:hAnsi="Arial" w:cs="Arial"/>
          <w:sz w:val="22"/>
          <w:szCs w:val="22"/>
        </w:rPr>
        <w:t>4. Organisations Supporting South Asian Communities</w:t>
      </w:r>
      <w:bookmarkEnd w:id="12"/>
    </w:p>
    <w:p w:rsidR="00F31873" w:rsidRPr="00B237F8" w:rsidRDefault="000C63EF" w:rsidP="00B237F8">
      <w:pPr>
        <w:spacing w:before="100" w:beforeAutospacing="1" w:after="100" w:afterAutospacing="1" w:line="360" w:lineRule="auto"/>
        <w:rPr>
          <w:rFonts w:ascii="Arial" w:eastAsia="Times New Roman" w:hAnsi="Arial" w:cs="Arial"/>
          <w:sz w:val="22"/>
          <w:lang w:eastAsia="en-IN"/>
        </w:rPr>
      </w:pPr>
      <w:r w:rsidRPr="00B237F8">
        <w:rPr>
          <w:rFonts w:ascii="Arial" w:eastAsia="Times New Roman" w:hAnsi="Arial" w:cs="Arial"/>
          <w:bCs/>
          <w:sz w:val="22"/>
          <w:lang w:eastAsia="en-IN"/>
        </w:rPr>
        <w:t xml:space="preserve">The South Asian Engagement Programme at diabetes UK makes South Asian people remain healthier. It conducts diabetes classes that are culturally relevant to the community, provides handouts and online resources in Urdu, Punjabi, Bengali and Gujarati and collaborates with mosques, </w:t>
      </w:r>
      <w:proofErr w:type="spellStart"/>
      <w:r w:rsidRPr="00B237F8">
        <w:rPr>
          <w:rFonts w:ascii="Arial" w:eastAsia="Times New Roman" w:hAnsi="Arial" w:cs="Arial"/>
          <w:bCs/>
          <w:sz w:val="22"/>
          <w:lang w:eastAsia="en-IN"/>
        </w:rPr>
        <w:t>gurdwaras</w:t>
      </w:r>
      <w:proofErr w:type="spellEnd"/>
      <w:r w:rsidRPr="00B237F8">
        <w:rPr>
          <w:rFonts w:ascii="Arial" w:eastAsia="Times New Roman" w:hAnsi="Arial" w:cs="Arial"/>
          <w:bCs/>
          <w:sz w:val="22"/>
          <w:lang w:eastAsia="en-IN"/>
        </w:rPr>
        <w:t xml:space="preserve"> and community centres to ensure people are aware of the early signs and risky behaviours. It also organizes annual Know </w:t>
      </w:r>
      <w:proofErr w:type="gramStart"/>
      <w:r w:rsidR="004E65B2" w:rsidRPr="00B237F8">
        <w:rPr>
          <w:rFonts w:ascii="Arial" w:eastAsia="Times New Roman" w:hAnsi="Arial" w:cs="Arial"/>
          <w:bCs/>
          <w:sz w:val="22"/>
          <w:lang w:eastAsia="en-IN"/>
        </w:rPr>
        <w:t>The</w:t>
      </w:r>
      <w:proofErr w:type="gramEnd"/>
      <w:r w:rsidRPr="00B237F8">
        <w:rPr>
          <w:rFonts w:ascii="Arial" w:eastAsia="Times New Roman" w:hAnsi="Arial" w:cs="Arial"/>
          <w:bCs/>
          <w:sz w:val="22"/>
          <w:lang w:eastAsia="en-IN"/>
        </w:rPr>
        <w:t xml:space="preserve"> Risk events in locations where high concentrations of people acquire diabetes such as Birmingham and Leicester. Such measures are meant to make people discover diabetes earlier, know how to handle it more effectively and learn about health better, the long-term payoff will be the increased money and collaboration with local NHS services </w:t>
      </w:r>
      <w:r w:rsidR="007A25B4" w:rsidRPr="00B237F8">
        <w:rPr>
          <w:rFonts w:ascii="Arial" w:eastAsia="Times New Roman" w:hAnsi="Arial" w:cs="Arial"/>
          <w:sz w:val="22"/>
          <w:lang w:eastAsia="en-IN"/>
        </w:rPr>
        <w:t>(</w:t>
      </w:r>
      <w:proofErr w:type="spellStart"/>
      <w:r w:rsidR="007A25B4" w:rsidRPr="00B237F8">
        <w:rPr>
          <w:rFonts w:ascii="Arial" w:eastAsia="Times New Roman" w:hAnsi="Arial" w:cs="Arial"/>
          <w:sz w:val="22"/>
          <w:lang w:eastAsia="en-IN"/>
        </w:rPr>
        <w:t>Khunti</w:t>
      </w:r>
      <w:proofErr w:type="spellEnd"/>
      <w:r w:rsidR="007A25B4" w:rsidRPr="00B237F8">
        <w:rPr>
          <w:rFonts w:ascii="Arial" w:eastAsia="Times New Roman" w:hAnsi="Arial" w:cs="Arial"/>
          <w:sz w:val="22"/>
          <w:lang w:eastAsia="en-IN"/>
        </w:rPr>
        <w:t xml:space="preserve">, Kumar and Brodie, </w:t>
      </w:r>
      <w:proofErr w:type="spellStart"/>
      <w:r w:rsidR="007A25B4" w:rsidRPr="00B237F8">
        <w:rPr>
          <w:rFonts w:ascii="Arial" w:eastAsia="Times New Roman" w:hAnsi="Arial" w:cs="Arial"/>
          <w:sz w:val="22"/>
          <w:lang w:eastAsia="en-IN"/>
        </w:rPr>
        <w:t>n.d.</w:t>
      </w:r>
      <w:proofErr w:type="spellEnd"/>
      <w:r w:rsidR="007A25B4" w:rsidRPr="00B237F8">
        <w:rPr>
          <w:rFonts w:ascii="Arial" w:eastAsia="Times New Roman" w:hAnsi="Arial" w:cs="Arial"/>
          <w:sz w:val="22"/>
          <w:lang w:eastAsia="en-IN"/>
        </w:rPr>
        <w:t>)</w:t>
      </w:r>
      <w:r w:rsidR="00F31873" w:rsidRPr="00B237F8">
        <w:rPr>
          <w:rFonts w:ascii="Arial" w:eastAsia="Times New Roman" w:hAnsi="Arial" w:cs="Arial"/>
          <w:sz w:val="22"/>
          <w:lang w:eastAsia="en-IN"/>
        </w:rPr>
        <w:t>.</w:t>
      </w:r>
    </w:p>
    <w:p w:rsidR="00F31873" w:rsidRPr="00B237F8" w:rsidRDefault="00F31873" w:rsidP="00B237F8">
      <w:pPr>
        <w:pStyle w:val="Heading1"/>
        <w:spacing w:line="360" w:lineRule="auto"/>
        <w:rPr>
          <w:rFonts w:ascii="Arial" w:eastAsia="Times New Roman" w:hAnsi="Arial" w:cs="Arial"/>
          <w:sz w:val="22"/>
          <w:szCs w:val="22"/>
        </w:rPr>
      </w:pPr>
      <w:bookmarkStart w:id="13" w:name="_Toc215927028"/>
      <w:r w:rsidRPr="00B237F8">
        <w:rPr>
          <w:rFonts w:ascii="Arial" w:eastAsia="Times New Roman" w:hAnsi="Arial" w:cs="Arial"/>
          <w:sz w:val="22"/>
          <w:szCs w:val="22"/>
        </w:rPr>
        <w:t>5. Conclusion</w:t>
      </w:r>
      <w:bookmarkEnd w:id="13"/>
    </w:p>
    <w:p w:rsidR="00F31873" w:rsidRPr="00B237F8" w:rsidRDefault="002E505D" w:rsidP="00B237F8">
      <w:pPr>
        <w:spacing w:before="100" w:beforeAutospacing="1" w:after="100" w:afterAutospacing="1" w:line="360" w:lineRule="auto"/>
        <w:rPr>
          <w:rFonts w:ascii="Arial" w:eastAsia="Times New Roman" w:hAnsi="Arial" w:cs="Arial"/>
          <w:sz w:val="22"/>
          <w:lang w:eastAsia="en-IN"/>
        </w:rPr>
      </w:pPr>
      <w:r w:rsidRPr="00B237F8">
        <w:rPr>
          <w:rFonts w:ascii="Arial" w:eastAsia="Times New Roman" w:hAnsi="Arial" w:cs="Arial"/>
          <w:sz w:val="22"/>
          <w:lang w:eastAsia="en-IN"/>
        </w:rPr>
        <w:t>The South Asian adults in the UK have large health issues. Their prevalence rates of type 2 diabetes, heart disease and poor mental health are higher. They also encounter social ills such as poverty, language barrier and discrimination. All of these issues increase their health hazard. There have been national plans like the NHS Long Term Plan and the public health projects by OHID which have aided in preventing and early detection, and these still differ by locality. The community organizations like Diabetes UK provide significant assistance th</w:t>
      </w:r>
      <w:r w:rsidR="00D51894" w:rsidRPr="00B237F8">
        <w:rPr>
          <w:rFonts w:ascii="Arial" w:eastAsia="Times New Roman" w:hAnsi="Arial" w:cs="Arial"/>
          <w:sz w:val="22"/>
          <w:lang w:eastAsia="en-IN"/>
        </w:rPr>
        <w:t xml:space="preserve">at does not compromise culture </w:t>
      </w:r>
      <w:r w:rsidR="007A25B4" w:rsidRPr="00B237F8">
        <w:rPr>
          <w:rFonts w:ascii="Arial" w:eastAsia="Times New Roman" w:hAnsi="Arial" w:cs="Arial"/>
          <w:sz w:val="22"/>
          <w:lang w:eastAsia="en-IN"/>
        </w:rPr>
        <w:t>(</w:t>
      </w:r>
      <w:proofErr w:type="spellStart"/>
      <w:r w:rsidR="007A25B4" w:rsidRPr="00B237F8">
        <w:rPr>
          <w:rFonts w:ascii="Arial" w:eastAsia="Times New Roman" w:hAnsi="Arial" w:cs="Arial"/>
          <w:sz w:val="22"/>
          <w:lang w:eastAsia="en-IN"/>
        </w:rPr>
        <w:t>Dovjak</w:t>
      </w:r>
      <w:proofErr w:type="spellEnd"/>
      <w:r w:rsidR="007A25B4" w:rsidRPr="00B237F8">
        <w:rPr>
          <w:rFonts w:ascii="Arial" w:eastAsia="Times New Roman" w:hAnsi="Arial" w:cs="Arial"/>
          <w:sz w:val="22"/>
          <w:lang w:eastAsia="en-IN"/>
        </w:rPr>
        <w:t xml:space="preserve"> and </w:t>
      </w:r>
      <w:proofErr w:type="spellStart"/>
      <w:r w:rsidR="007A25B4" w:rsidRPr="00B237F8">
        <w:rPr>
          <w:rFonts w:ascii="Arial" w:eastAsia="Times New Roman" w:hAnsi="Arial" w:cs="Arial"/>
          <w:sz w:val="22"/>
          <w:lang w:eastAsia="en-IN"/>
        </w:rPr>
        <w:t>Kukec</w:t>
      </w:r>
      <w:proofErr w:type="spellEnd"/>
      <w:r w:rsidR="007A25B4" w:rsidRPr="00B237F8">
        <w:rPr>
          <w:rFonts w:ascii="Arial" w:eastAsia="Times New Roman" w:hAnsi="Arial" w:cs="Arial"/>
          <w:sz w:val="22"/>
          <w:lang w:eastAsia="en-IN"/>
        </w:rPr>
        <w:t>, 2019)</w:t>
      </w:r>
      <w:r w:rsidR="00F31873" w:rsidRPr="00B237F8">
        <w:rPr>
          <w:rFonts w:ascii="Arial" w:eastAsia="Times New Roman" w:hAnsi="Arial" w:cs="Arial"/>
          <w:sz w:val="22"/>
          <w:lang w:eastAsia="en-IN"/>
        </w:rPr>
        <w:t>.</w:t>
      </w:r>
    </w:p>
    <w:p w:rsidR="00A20AEC" w:rsidRPr="00B237F8" w:rsidRDefault="00F31873" w:rsidP="00B237F8">
      <w:pPr>
        <w:pStyle w:val="Heading1"/>
        <w:spacing w:line="360" w:lineRule="auto"/>
        <w:rPr>
          <w:rFonts w:ascii="Arial" w:eastAsia="Times New Roman" w:hAnsi="Arial" w:cs="Arial"/>
          <w:kern w:val="36"/>
          <w:sz w:val="22"/>
          <w:szCs w:val="22"/>
        </w:rPr>
      </w:pPr>
      <w:bookmarkStart w:id="14" w:name="_Toc215927029"/>
      <w:r w:rsidRPr="00B237F8">
        <w:rPr>
          <w:rFonts w:ascii="Arial" w:eastAsia="Times New Roman" w:hAnsi="Arial" w:cs="Arial"/>
          <w:kern w:val="36"/>
          <w:sz w:val="22"/>
          <w:szCs w:val="22"/>
        </w:rPr>
        <w:t>TASK 2-</w:t>
      </w:r>
      <w:r w:rsidR="00ED2882" w:rsidRPr="00B237F8">
        <w:rPr>
          <w:rFonts w:ascii="Arial" w:hAnsi="Arial" w:cs="Arial"/>
          <w:sz w:val="22"/>
          <w:szCs w:val="22"/>
        </w:rPr>
        <w:t>Epidemiological Analysis</w:t>
      </w:r>
      <w:bookmarkEnd w:id="14"/>
    </w:p>
    <w:p w:rsidR="00F31873" w:rsidRPr="00B237F8" w:rsidRDefault="00950932" w:rsidP="00B237F8">
      <w:pPr>
        <w:pStyle w:val="Heading1"/>
        <w:spacing w:line="360" w:lineRule="auto"/>
        <w:rPr>
          <w:rFonts w:ascii="Arial" w:eastAsia="Times New Roman" w:hAnsi="Arial" w:cs="Arial"/>
          <w:sz w:val="22"/>
          <w:szCs w:val="22"/>
        </w:rPr>
      </w:pPr>
      <w:bookmarkStart w:id="15" w:name="_Toc215927030"/>
      <w:r w:rsidRPr="00B237F8">
        <w:rPr>
          <w:rFonts w:ascii="Arial" w:eastAsia="Times New Roman" w:hAnsi="Arial" w:cs="Arial"/>
          <w:sz w:val="22"/>
          <w:szCs w:val="22"/>
        </w:rPr>
        <w:t xml:space="preserve">Title: </w:t>
      </w:r>
      <w:r w:rsidR="00F31873" w:rsidRPr="00B237F8">
        <w:rPr>
          <w:rFonts w:ascii="Arial" w:eastAsia="Times New Roman" w:hAnsi="Arial" w:cs="Arial"/>
          <w:sz w:val="22"/>
          <w:szCs w:val="22"/>
        </w:rPr>
        <w:t>Type 2 Diabetes among Adults Aged 40+ in Birmingham, UK</w:t>
      </w:r>
      <w:bookmarkEnd w:id="15"/>
    </w:p>
    <w:p w:rsidR="00F31873" w:rsidRPr="00B237F8" w:rsidRDefault="00F31873" w:rsidP="00B237F8">
      <w:pPr>
        <w:pStyle w:val="Heading1"/>
        <w:spacing w:line="360" w:lineRule="auto"/>
        <w:rPr>
          <w:rFonts w:ascii="Arial" w:eastAsia="Times New Roman" w:hAnsi="Arial" w:cs="Arial"/>
          <w:sz w:val="22"/>
          <w:szCs w:val="22"/>
        </w:rPr>
      </w:pPr>
      <w:bookmarkStart w:id="16" w:name="_Toc215927031"/>
      <w:r w:rsidRPr="00B237F8">
        <w:rPr>
          <w:rFonts w:ascii="Arial" w:eastAsia="Times New Roman" w:hAnsi="Arial" w:cs="Arial"/>
          <w:sz w:val="22"/>
          <w:szCs w:val="22"/>
        </w:rPr>
        <w:t>1. Introduction</w:t>
      </w:r>
      <w:bookmarkEnd w:id="16"/>
    </w:p>
    <w:p w:rsidR="00F31873" w:rsidRPr="00B237F8" w:rsidRDefault="002E505D" w:rsidP="00B237F8">
      <w:pPr>
        <w:spacing w:before="100" w:beforeAutospacing="1" w:after="100" w:afterAutospacing="1" w:line="360" w:lineRule="auto"/>
        <w:rPr>
          <w:rFonts w:ascii="Arial" w:eastAsia="Times New Roman" w:hAnsi="Arial" w:cs="Arial"/>
          <w:sz w:val="22"/>
          <w:lang w:eastAsia="en-IN"/>
        </w:rPr>
      </w:pPr>
      <w:r w:rsidRPr="00B237F8">
        <w:rPr>
          <w:rFonts w:ascii="Arial" w:eastAsia="Times New Roman" w:hAnsi="Arial" w:cs="Arial"/>
          <w:sz w:val="22"/>
          <w:lang w:eastAsia="en-IN"/>
        </w:rPr>
        <w:t xml:space="preserve">T2D is a chronic condition that occurs when the organism fails to utilize insulin effectively and the level of sugar cannot be easily regulated, a factor that leads to severe consequences including heart diseases, kidney failure, and nerve loss. It is a very significant social health issue in the UK as an increasing number of individuals are being infected as </w:t>
      </w:r>
      <w:r w:rsidRPr="00B237F8">
        <w:rPr>
          <w:rFonts w:ascii="Arial" w:eastAsia="Times New Roman" w:hAnsi="Arial" w:cs="Arial"/>
          <w:sz w:val="22"/>
          <w:lang w:eastAsia="en-IN"/>
        </w:rPr>
        <w:lastRenderedPageBreak/>
        <w:t xml:space="preserve">well as it is preventable. According to NHS and ONS, over 4.3 million individuals in the UK are diabetic, with nearly 90 per cent of them being Type 2. The Type 2 diabetes population has increased over two times during the past 20 years due to the increased age of people, the growing number of overweight people, the very sedentary lifestyle people have, and the growing disparity in health differences </w:t>
      </w:r>
      <w:r w:rsidR="007A25B4" w:rsidRPr="00B237F8">
        <w:rPr>
          <w:rFonts w:ascii="Arial" w:eastAsia="Times New Roman" w:hAnsi="Arial" w:cs="Arial"/>
          <w:sz w:val="22"/>
          <w:lang w:eastAsia="en-IN"/>
        </w:rPr>
        <w:t>(Lu et al., 2024)</w:t>
      </w:r>
      <w:r w:rsidR="00F31873" w:rsidRPr="00B237F8">
        <w:rPr>
          <w:rFonts w:ascii="Arial" w:eastAsia="Times New Roman" w:hAnsi="Arial" w:cs="Arial"/>
          <w:sz w:val="22"/>
          <w:lang w:eastAsia="en-IN"/>
        </w:rPr>
        <w:t>.</w:t>
      </w:r>
    </w:p>
    <w:p w:rsidR="00F31873" w:rsidRPr="00B237F8" w:rsidRDefault="002E505D" w:rsidP="00B237F8">
      <w:pPr>
        <w:spacing w:before="100" w:beforeAutospacing="1" w:after="100" w:afterAutospacing="1" w:line="360" w:lineRule="auto"/>
        <w:rPr>
          <w:rFonts w:ascii="Arial" w:eastAsia="Times New Roman" w:hAnsi="Arial" w:cs="Arial"/>
          <w:sz w:val="22"/>
          <w:lang w:eastAsia="en-IN"/>
        </w:rPr>
      </w:pPr>
      <w:r w:rsidRPr="00B237F8">
        <w:rPr>
          <w:rFonts w:ascii="Arial" w:eastAsia="Times New Roman" w:hAnsi="Arial" w:cs="Arial"/>
          <w:sz w:val="22"/>
          <w:lang w:eastAsia="en-IN"/>
        </w:rPr>
        <w:t>The rate of diabetes in Birmingham is very high. Over 10 percent of the adults there have a type 2 diabetes which is more than the national average. The disease occurs in particular prevalence in poor neighbourhoods and in ethnic minorities. Compared to the White British adults, South Asian adults have two to four times more chances of developing type 2 diabetes. These diversities demonstrate that biology, social existence and environment all collaborate to form the local health image.</w:t>
      </w:r>
      <w:r w:rsidR="00D51894" w:rsidRPr="00B237F8">
        <w:rPr>
          <w:rFonts w:ascii="Arial" w:eastAsia="Times New Roman" w:hAnsi="Arial" w:cs="Arial"/>
          <w:sz w:val="22"/>
          <w:lang w:eastAsia="en-IN"/>
        </w:rPr>
        <w:t xml:space="preserve"> </w:t>
      </w:r>
      <w:r w:rsidRPr="00B237F8">
        <w:rPr>
          <w:rFonts w:ascii="Arial" w:eastAsia="Times New Roman" w:hAnsi="Arial" w:cs="Arial"/>
          <w:sz w:val="22"/>
          <w:lang w:eastAsia="en-IN"/>
        </w:rPr>
        <w:t>This report will examine the impact of type 2 diabetes among the age</w:t>
      </w:r>
      <w:r w:rsidR="00D51894" w:rsidRPr="00B237F8">
        <w:rPr>
          <w:rFonts w:ascii="Arial" w:eastAsia="Times New Roman" w:hAnsi="Arial" w:cs="Arial"/>
          <w:sz w:val="22"/>
          <w:lang w:eastAsia="en-IN"/>
        </w:rPr>
        <w:t xml:space="preserve">d (40 and above) in Birmingham </w:t>
      </w:r>
      <w:r w:rsidR="007A25B4" w:rsidRPr="00B237F8">
        <w:rPr>
          <w:rFonts w:ascii="Arial" w:eastAsia="Times New Roman" w:hAnsi="Arial" w:cs="Arial"/>
          <w:sz w:val="22"/>
          <w:lang w:eastAsia="en-IN"/>
        </w:rPr>
        <w:t>(Au-Yeung et al., 2024)</w:t>
      </w:r>
      <w:r w:rsidR="00F31873" w:rsidRPr="00B237F8">
        <w:rPr>
          <w:rFonts w:ascii="Arial" w:eastAsia="Times New Roman" w:hAnsi="Arial" w:cs="Arial"/>
          <w:sz w:val="22"/>
          <w:lang w:eastAsia="en-IN"/>
        </w:rPr>
        <w:t>.</w:t>
      </w:r>
    </w:p>
    <w:p w:rsidR="00F31873" w:rsidRPr="00B237F8" w:rsidRDefault="00F31873" w:rsidP="00B237F8">
      <w:pPr>
        <w:pStyle w:val="Heading1"/>
        <w:spacing w:line="360" w:lineRule="auto"/>
        <w:rPr>
          <w:rFonts w:ascii="Arial" w:eastAsia="Times New Roman" w:hAnsi="Arial" w:cs="Arial"/>
          <w:sz w:val="22"/>
          <w:szCs w:val="22"/>
        </w:rPr>
      </w:pPr>
      <w:bookmarkStart w:id="17" w:name="_Toc215927032"/>
      <w:r w:rsidRPr="00B237F8">
        <w:rPr>
          <w:rFonts w:ascii="Arial" w:eastAsia="Times New Roman" w:hAnsi="Arial" w:cs="Arial"/>
          <w:sz w:val="22"/>
          <w:szCs w:val="22"/>
        </w:rPr>
        <w:t>2. Global, National &amp; Local Prevalence</w:t>
      </w:r>
      <w:bookmarkEnd w:id="17"/>
    </w:p>
    <w:p w:rsidR="00F31873" w:rsidRPr="00B237F8" w:rsidRDefault="002E505D" w:rsidP="00B237F8">
      <w:pPr>
        <w:spacing w:before="100" w:beforeAutospacing="1" w:after="100" w:afterAutospacing="1" w:line="360" w:lineRule="auto"/>
        <w:rPr>
          <w:rFonts w:ascii="Arial" w:eastAsia="Times New Roman" w:hAnsi="Arial" w:cs="Arial"/>
          <w:sz w:val="22"/>
          <w:lang w:eastAsia="en-IN"/>
        </w:rPr>
      </w:pPr>
      <w:r w:rsidRPr="00B237F8">
        <w:rPr>
          <w:rFonts w:ascii="Arial" w:eastAsia="Times New Roman" w:hAnsi="Arial" w:cs="Arial"/>
          <w:sz w:val="22"/>
          <w:lang w:eastAsia="en-IN"/>
        </w:rPr>
        <w:t xml:space="preserve">The global diabetes type 2 (T2D) is increasing more rapidly than ever. According to the WHO, over 460 million people are already diabetic, and the figure is likely to be over 570 million in 2030. Older population, urbanization, unhealthy diets, and exercise are the reasons of this increase. The greatest increase is experienced in countries that have low and middle income due to significant changes in the way people live and eat </w:t>
      </w:r>
      <w:r w:rsidR="007A25B4" w:rsidRPr="00B237F8">
        <w:rPr>
          <w:rFonts w:ascii="Arial" w:eastAsia="Times New Roman" w:hAnsi="Arial" w:cs="Arial"/>
          <w:sz w:val="22"/>
          <w:lang w:eastAsia="en-IN"/>
        </w:rPr>
        <w:t>(</w:t>
      </w:r>
      <w:proofErr w:type="spellStart"/>
      <w:r w:rsidR="007A25B4" w:rsidRPr="00B237F8">
        <w:rPr>
          <w:rFonts w:ascii="Arial" w:eastAsia="Times New Roman" w:hAnsi="Arial" w:cs="Arial"/>
          <w:sz w:val="22"/>
          <w:lang w:eastAsia="en-IN"/>
        </w:rPr>
        <w:t>Colozza</w:t>
      </w:r>
      <w:proofErr w:type="spellEnd"/>
      <w:r w:rsidR="007A25B4" w:rsidRPr="00B237F8">
        <w:rPr>
          <w:rFonts w:ascii="Arial" w:eastAsia="Times New Roman" w:hAnsi="Arial" w:cs="Arial"/>
          <w:sz w:val="22"/>
          <w:lang w:eastAsia="en-IN"/>
        </w:rPr>
        <w:t xml:space="preserve">, Wang and </w:t>
      </w:r>
      <w:proofErr w:type="spellStart"/>
      <w:r w:rsidR="007A25B4" w:rsidRPr="00B237F8">
        <w:rPr>
          <w:rFonts w:ascii="Arial" w:eastAsia="Times New Roman" w:hAnsi="Arial" w:cs="Arial"/>
          <w:sz w:val="22"/>
          <w:lang w:eastAsia="en-IN"/>
        </w:rPr>
        <w:t>Avendano</w:t>
      </w:r>
      <w:proofErr w:type="spellEnd"/>
      <w:r w:rsidR="007A25B4" w:rsidRPr="00B237F8">
        <w:rPr>
          <w:rFonts w:ascii="Arial" w:eastAsia="Times New Roman" w:hAnsi="Arial" w:cs="Arial"/>
          <w:sz w:val="22"/>
          <w:lang w:eastAsia="en-IN"/>
        </w:rPr>
        <w:t>, 2023)</w:t>
      </w:r>
      <w:r w:rsidR="00F31873" w:rsidRPr="00B237F8">
        <w:rPr>
          <w:rFonts w:ascii="Arial" w:eastAsia="Times New Roman" w:hAnsi="Arial" w:cs="Arial"/>
          <w:sz w:val="22"/>
          <w:lang w:eastAsia="en-IN"/>
        </w:rPr>
        <w:t>.</w:t>
      </w:r>
    </w:p>
    <w:p w:rsidR="00F31873" w:rsidRPr="00B237F8" w:rsidRDefault="002E505D" w:rsidP="00B237F8">
      <w:pPr>
        <w:spacing w:before="100" w:beforeAutospacing="1" w:after="100" w:afterAutospacing="1" w:line="360" w:lineRule="auto"/>
        <w:rPr>
          <w:rFonts w:ascii="Arial" w:eastAsia="Times New Roman" w:hAnsi="Arial" w:cs="Arial"/>
          <w:sz w:val="22"/>
          <w:lang w:eastAsia="en-IN"/>
        </w:rPr>
      </w:pPr>
      <w:r w:rsidRPr="00B237F8">
        <w:rPr>
          <w:rFonts w:ascii="Arial" w:eastAsia="Times New Roman" w:hAnsi="Arial" w:cs="Arial"/>
          <w:sz w:val="22"/>
          <w:lang w:eastAsia="en-IN"/>
        </w:rPr>
        <w:t>NHS and UKHSA data reveal that over 4.3 million individuals in the UK have Type 2 diabetes and 90 percent of them have Type 2. There is an increased prevalence of diabetes in various ethnic groups, low economic regions as well as overweight individuals. People of South Asia, black African and Caribbean are more affected. There is a two-fold higher chance of adults in the poorest communities to have Type 2 diabetes compared to the richest communities</w:t>
      </w:r>
      <w:r w:rsidR="00D51894" w:rsidRPr="00B237F8">
        <w:rPr>
          <w:rFonts w:ascii="Arial" w:eastAsia="Times New Roman" w:hAnsi="Arial" w:cs="Arial"/>
          <w:sz w:val="22"/>
          <w:lang w:eastAsia="en-IN"/>
        </w:rPr>
        <w:t xml:space="preserve"> (</w:t>
      </w:r>
      <w:r w:rsidR="0088064D" w:rsidRPr="00B237F8">
        <w:rPr>
          <w:rFonts w:ascii="Arial" w:eastAsia="Times New Roman" w:hAnsi="Arial" w:cs="Arial"/>
          <w:sz w:val="22"/>
          <w:lang w:eastAsia="en-IN"/>
        </w:rPr>
        <w:t xml:space="preserve">Johnson et al., </w:t>
      </w:r>
      <w:proofErr w:type="spellStart"/>
      <w:r w:rsidR="0088064D" w:rsidRPr="00B237F8">
        <w:rPr>
          <w:rFonts w:ascii="Arial" w:eastAsia="Times New Roman" w:hAnsi="Arial" w:cs="Arial"/>
          <w:sz w:val="22"/>
          <w:lang w:eastAsia="en-IN"/>
        </w:rPr>
        <w:t>n.d.</w:t>
      </w:r>
      <w:proofErr w:type="spellEnd"/>
      <w:r w:rsidR="0088064D" w:rsidRPr="00B237F8">
        <w:rPr>
          <w:rFonts w:ascii="Arial" w:eastAsia="Times New Roman" w:hAnsi="Arial" w:cs="Arial"/>
          <w:sz w:val="22"/>
          <w:lang w:eastAsia="en-IN"/>
        </w:rPr>
        <w:t>)</w:t>
      </w:r>
      <w:r w:rsidR="00F31873" w:rsidRPr="00B237F8">
        <w:rPr>
          <w:rFonts w:ascii="Arial" w:eastAsia="Times New Roman" w:hAnsi="Arial" w:cs="Arial"/>
          <w:sz w:val="22"/>
          <w:lang w:eastAsia="en-IN"/>
        </w:rPr>
        <w:t>.</w:t>
      </w:r>
    </w:p>
    <w:p w:rsidR="00F31873" w:rsidRPr="00B237F8" w:rsidRDefault="00F31873" w:rsidP="00B237F8">
      <w:pPr>
        <w:pStyle w:val="Heading1"/>
        <w:spacing w:line="360" w:lineRule="auto"/>
        <w:rPr>
          <w:rFonts w:ascii="Arial" w:eastAsia="Times New Roman" w:hAnsi="Arial" w:cs="Arial"/>
          <w:sz w:val="22"/>
          <w:szCs w:val="22"/>
        </w:rPr>
      </w:pPr>
      <w:bookmarkStart w:id="18" w:name="_Toc215927033"/>
      <w:r w:rsidRPr="00B237F8">
        <w:rPr>
          <w:rFonts w:ascii="Arial" w:eastAsia="Times New Roman" w:hAnsi="Arial" w:cs="Arial"/>
          <w:sz w:val="22"/>
          <w:szCs w:val="22"/>
        </w:rPr>
        <w:t>3. Determinants and Risk Factors</w:t>
      </w:r>
      <w:bookmarkEnd w:id="18"/>
    </w:p>
    <w:p w:rsidR="00F31873" w:rsidRPr="00B237F8" w:rsidRDefault="00A47A84" w:rsidP="00B237F8">
      <w:pPr>
        <w:spacing w:before="100" w:beforeAutospacing="1" w:after="100" w:afterAutospacing="1" w:line="360" w:lineRule="auto"/>
        <w:rPr>
          <w:rFonts w:ascii="Arial" w:eastAsia="Times New Roman" w:hAnsi="Arial" w:cs="Arial"/>
          <w:sz w:val="22"/>
          <w:lang w:eastAsia="en-IN"/>
        </w:rPr>
      </w:pPr>
      <w:r w:rsidRPr="00B237F8">
        <w:rPr>
          <w:rFonts w:ascii="Arial" w:eastAsia="Times New Roman" w:hAnsi="Arial" w:cs="Arial"/>
          <w:sz w:val="22"/>
          <w:lang w:eastAsia="en-IN"/>
        </w:rPr>
        <w:t xml:space="preserve">The occurrence of type 2 diabetes in adults aged 40-and-above in the city of Birmingham is influenced by a combination of biological, </w:t>
      </w:r>
      <w:proofErr w:type="spellStart"/>
      <w:r w:rsidRPr="00B237F8">
        <w:rPr>
          <w:rFonts w:ascii="Arial" w:eastAsia="Times New Roman" w:hAnsi="Arial" w:cs="Arial"/>
          <w:sz w:val="22"/>
          <w:lang w:eastAsia="en-IN"/>
        </w:rPr>
        <w:t>behavioral</w:t>
      </w:r>
      <w:proofErr w:type="spellEnd"/>
      <w:r w:rsidRPr="00B237F8">
        <w:rPr>
          <w:rFonts w:ascii="Arial" w:eastAsia="Times New Roman" w:hAnsi="Arial" w:cs="Arial"/>
          <w:sz w:val="22"/>
          <w:lang w:eastAsia="en-IN"/>
        </w:rPr>
        <w:t xml:space="preserve">, and social factors. By biological standards, aging is an obvious risk since </w:t>
      </w:r>
      <w:r w:rsidR="004E65B2" w:rsidRPr="00B237F8">
        <w:rPr>
          <w:rFonts w:ascii="Arial" w:eastAsia="Times New Roman" w:hAnsi="Arial" w:cs="Arial"/>
          <w:sz w:val="22"/>
          <w:lang w:eastAsia="en-IN"/>
        </w:rPr>
        <w:t>the</w:t>
      </w:r>
      <w:r w:rsidRPr="00B237F8">
        <w:rPr>
          <w:rFonts w:ascii="Arial" w:eastAsia="Times New Roman" w:hAnsi="Arial" w:cs="Arial"/>
          <w:sz w:val="22"/>
          <w:lang w:eastAsia="en-IN"/>
        </w:rPr>
        <w:t xml:space="preserve"> bodies are become less responsive to insulin and </w:t>
      </w:r>
      <w:r w:rsidR="004E65B2" w:rsidRPr="00B237F8">
        <w:rPr>
          <w:rFonts w:ascii="Arial" w:eastAsia="Times New Roman" w:hAnsi="Arial" w:cs="Arial"/>
          <w:sz w:val="22"/>
          <w:lang w:eastAsia="en-IN"/>
        </w:rPr>
        <w:t>the</w:t>
      </w:r>
      <w:r w:rsidRPr="00B237F8">
        <w:rPr>
          <w:rFonts w:ascii="Arial" w:eastAsia="Times New Roman" w:hAnsi="Arial" w:cs="Arial"/>
          <w:sz w:val="22"/>
          <w:lang w:eastAsia="en-IN"/>
        </w:rPr>
        <w:t xml:space="preserve"> pancreas is less effective. There is also a risk due to family history whereby parents, siblings and children of individuals with diabetes are up to three times more likely to acquire it. Birmingham is a place where ethnicity is important. The South Asian communities that are </w:t>
      </w:r>
      <w:r w:rsidRPr="00B237F8">
        <w:rPr>
          <w:rFonts w:ascii="Arial" w:eastAsia="Times New Roman" w:hAnsi="Arial" w:cs="Arial"/>
          <w:sz w:val="22"/>
          <w:lang w:eastAsia="en-IN"/>
        </w:rPr>
        <w:lastRenderedPageBreak/>
        <w:t xml:space="preserve">large have two to four times greater risk in that most of them have more belly fat and are more likely to have insulin resistance genes </w:t>
      </w:r>
      <w:r w:rsidR="0088064D" w:rsidRPr="00B237F8">
        <w:rPr>
          <w:rFonts w:ascii="Arial" w:eastAsia="Times New Roman" w:hAnsi="Arial" w:cs="Arial"/>
          <w:sz w:val="22"/>
          <w:lang w:eastAsia="en-IN"/>
        </w:rPr>
        <w:t>(Hill-Briggs and Fitzpatrick, 2023)</w:t>
      </w:r>
      <w:r w:rsidR="00F31873" w:rsidRPr="00B237F8">
        <w:rPr>
          <w:rFonts w:ascii="Arial" w:eastAsia="Times New Roman" w:hAnsi="Arial" w:cs="Arial"/>
          <w:sz w:val="22"/>
          <w:lang w:eastAsia="en-IN"/>
        </w:rPr>
        <w:t>.</w:t>
      </w:r>
    </w:p>
    <w:p w:rsidR="00A47A84" w:rsidRPr="00B237F8" w:rsidRDefault="00A47A84" w:rsidP="00B237F8">
      <w:pPr>
        <w:spacing w:before="100" w:beforeAutospacing="1" w:after="100" w:afterAutospacing="1" w:line="360" w:lineRule="auto"/>
        <w:rPr>
          <w:rFonts w:ascii="Arial" w:eastAsia="Times New Roman" w:hAnsi="Arial" w:cs="Arial"/>
          <w:bCs/>
          <w:sz w:val="22"/>
          <w:lang w:eastAsia="en-IN"/>
        </w:rPr>
      </w:pPr>
      <w:r w:rsidRPr="00B237F8">
        <w:rPr>
          <w:rFonts w:ascii="Arial" w:eastAsia="Times New Roman" w:hAnsi="Arial" w:cs="Arial"/>
          <w:bCs/>
          <w:sz w:val="22"/>
          <w:lang w:eastAsia="en-IN"/>
        </w:rPr>
        <w:t xml:space="preserve">Such risks are exacerbated by behaving in a specific manner. Consumption of high amounts of refined carbs, sweetened beverages, and saturated fats may result in belly fat, a primary cause of type 2 diabetes. The lack of physical activity is massive, and it is one of the issues that are particularly significant in impoverished </w:t>
      </w:r>
      <w:proofErr w:type="spellStart"/>
      <w:r w:rsidRPr="00B237F8">
        <w:rPr>
          <w:rFonts w:ascii="Arial" w:eastAsia="Times New Roman" w:hAnsi="Arial" w:cs="Arial"/>
          <w:bCs/>
          <w:sz w:val="22"/>
          <w:lang w:eastAsia="en-IN"/>
        </w:rPr>
        <w:t>neighborhoods</w:t>
      </w:r>
      <w:proofErr w:type="spellEnd"/>
      <w:r w:rsidRPr="00B237F8">
        <w:rPr>
          <w:rFonts w:ascii="Arial" w:eastAsia="Times New Roman" w:hAnsi="Arial" w:cs="Arial"/>
          <w:bCs/>
          <w:sz w:val="22"/>
          <w:lang w:eastAsia="en-IN"/>
        </w:rPr>
        <w:t xml:space="preserve"> as there are limited safe areas to exercise or play. Although the overall smoking trend is decreasing, it still aggravates metabolism and</w:t>
      </w:r>
      <w:r w:rsidR="00AB1810">
        <w:rPr>
          <w:rFonts w:ascii="Arial" w:eastAsia="Times New Roman" w:hAnsi="Arial" w:cs="Arial"/>
          <w:bCs/>
          <w:sz w:val="22"/>
          <w:lang w:eastAsia="en-IN"/>
        </w:rPr>
        <w:t xml:space="preserve"> makes people insulin resistant </w:t>
      </w:r>
      <w:r w:rsidR="00AB1810" w:rsidRPr="00AB1810">
        <w:rPr>
          <w:rFonts w:ascii="Arial" w:eastAsia="Times New Roman" w:hAnsi="Arial" w:cs="Arial"/>
          <w:bCs/>
          <w:sz w:val="22"/>
          <w:lang w:eastAsia="en-IN"/>
        </w:rPr>
        <w:t>(Cohen et al., 2017)</w:t>
      </w:r>
      <w:r w:rsidR="00AB1810">
        <w:rPr>
          <w:rFonts w:ascii="Arial" w:eastAsia="Times New Roman" w:hAnsi="Arial" w:cs="Arial"/>
          <w:bCs/>
          <w:sz w:val="22"/>
          <w:lang w:eastAsia="en-IN"/>
        </w:rPr>
        <w:t>.</w:t>
      </w:r>
      <w:r w:rsidR="00AB1810" w:rsidRPr="00B237F8">
        <w:rPr>
          <w:rFonts w:ascii="Arial" w:eastAsia="Times New Roman" w:hAnsi="Arial" w:cs="Arial"/>
          <w:bCs/>
          <w:sz w:val="22"/>
          <w:lang w:eastAsia="en-IN"/>
        </w:rPr>
        <w:t xml:space="preserve"> </w:t>
      </w:r>
    </w:p>
    <w:p w:rsidR="00F31873" w:rsidRPr="00B237F8" w:rsidRDefault="00A47A84" w:rsidP="00B237F8">
      <w:pPr>
        <w:spacing w:before="100" w:beforeAutospacing="1" w:after="100" w:afterAutospacing="1" w:line="360" w:lineRule="auto"/>
        <w:rPr>
          <w:rFonts w:ascii="Arial" w:eastAsia="Times New Roman" w:hAnsi="Arial" w:cs="Arial"/>
          <w:sz w:val="22"/>
          <w:lang w:eastAsia="en-IN"/>
        </w:rPr>
      </w:pPr>
      <w:r w:rsidRPr="00B237F8">
        <w:rPr>
          <w:rFonts w:ascii="Arial" w:eastAsia="Times New Roman" w:hAnsi="Arial" w:cs="Arial"/>
          <w:bCs/>
          <w:sz w:val="22"/>
          <w:lang w:eastAsia="en-IN"/>
        </w:rPr>
        <w:t>Social and environmental issues contribute to the issue in the city of Birmingham. Poverty in the city is some of the worst in England. Unhealthy food, unsafe parks, and preventive medical care are beyond the reach of poor families. CSA caused by unemployment, financial concerns and congested homesteads cause poor coping mechanisms and hormones tha</w:t>
      </w:r>
      <w:r w:rsidR="00D51894" w:rsidRPr="00B237F8">
        <w:rPr>
          <w:rFonts w:ascii="Arial" w:eastAsia="Times New Roman" w:hAnsi="Arial" w:cs="Arial"/>
          <w:bCs/>
          <w:sz w:val="22"/>
          <w:lang w:eastAsia="en-IN"/>
        </w:rPr>
        <w:t xml:space="preserve">t are associated with diabetes </w:t>
      </w:r>
      <w:r w:rsidR="0088064D" w:rsidRPr="00B237F8">
        <w:rPr>
          <w:rFonts w:ascii="Arial" w:eastAsia="Times New Roman" w:hAnsi="Arial" w:cs="Arial"/>
          <w:sz w:val="22"/>
          <w:lang w:eastAsia="en-IN"/>
        </w:rPr>
        <w:t>(Greenham et al., 2024)</w:t>
      </w:r>
      <w:r w:rsidR="00F31873" w:rsidRPr="00B237F8">
        <w:rPr>
          <w:rFonts w:ascii="Arial" w:eastAsia="Times New Roman" w:hAnsi="Arial" w:cs="Arial"/>
          <w:sz w:val="22"/>
          <w:lang w:eastAsia="en-IN"/>
        </w:rPr>
        <w:t>.</w:t>
      </w:r>
    </w:p>
    <w:p w:rsidR="00CC2B96" w:rsidRPr="00B237F8" w:rsidRDefault="00CC2B96" w:rsidP="00B237F8">
      <w:pPr>
        <w:spacing w:before="100" w:beforeAutospacing="1" w:after="100" w:afterAutospacing="1" w:line="360" w:lineRule="auto"/>
        <w:jc w:val="center"/>
        <w:rPr>
          <w:rFonts w:ascii="Arial" w:eastAsia="Times New Roman" w:hAnsi="Arial" w:cs="Arial"/>
          <w:sz w:val="22"/>
          <w:lang w:eastAsia="en-IN"/>
        </w:rPr>
      </w:pPr>
      <w:r w:rsidRPr="00B237F8">
        <w:rPr>
          <w:rFonts w:ascii="Arial" w:hAnsi="Arial" w:cs="Arial"/>
          <w:noProof/>
          <w:sz w:val="22"/>
          <w:lang w:eastAsia="en-IN"/>
        </w:rPr>
        <w:drawing>
          <wp:inline distT="0" distB="0" distL="0" distR="0">
            <wp:extent cx="2964264" cy="2943766"/>
            <wp:effectExtent l="0" t="0" r="7620" b="0"/>
            <wp:docPr id="15" name="Picture 15" descr="The social determinants of health - Honor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The social determinants of health - HonorHealth"/>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77481" cy="2956891"/>
                    </a:xfrm>
                    <a:prstGeom prst="rect">
                      <a:avLst/>
                    </a:prstGeom>
                    <a:noFill/>
                    <a:ln>
                      <a:noFill/>
                    </a:ln>
                  </pic:spPr>
                </pic:pic>
              </a:graphicData>
            </a:graphic>
          </wp:inline>
        </w:drawing>
      </w:r>
    </w:p>
    <w:p w:rsidR="00CC2B96" w:rsidRPr="00B237F8" w:rsidRDefault="00CC2B96" w:rsidP="00B237F8">
      <w:pPr>
        <w:spacing w:before="100" w:beforeAutospacing="1" w:after="100" w:afterAutospacing="1" w:line="360" w:lineRule="auto"/>
        <w:jc w:val="center"/>
        <w:rPr>
          <w:rFonts w:ascii="Arial" w:eastAsia="Times New Roman" w:hAnsi="Arial" w:cs="Arial"/>
          <w:b/>
          <w:sz w:val="22"/>
          <w:lang w:eastAsia="en-IN"/>
        </w:rPr>
      </w:pPr>
      <w:r w:rsidRPr="00B237F8">
        <w:rPr>
          <w:rFonts w:ascii="Arial" w:eastAsia="Times New Roman" w:hAnsi="Arial" w:cs="Arial"/>
          <w:b/>
          <w:sz w:val="22"/>
          <w:lang w:eastAsia="en-IN"/>
        </w:rPr>
        <w:t>Figure 8</w:t>
      </w:r>
      <w:r w:rsidR="00B237F8" w:rsidRPr="00B237F8">
        <w:rPr>
          <w:rFonts w:ascii="Arial" w:eastAsia="Times New Roman" w:hAnsi="Arial" w:cs="Arial"/>
          <w:b/>
          <w:sz w:val="22"/>
          <w:lang w:eastAsia="en-IN"/>
        </w:rPr>
        <w:t>: Determinants</w:t>
      </w:r>
      <w:r w:rsidRPr="00B237F8">
        <w:rPr>
          <w:rFonts w:ascii="Arial" w:eastAsia="Times New Roman" w:hAnsi="Arial" w:cs="Arial"/>
          <w:b/>
          <w:sz w:val="22"/>
          <w:lang w:eastAsia="en-IN"/>
        </w:rPr>
        <w:t xml:space="preserve"> and Risk Factors (www.honorhealth.com, </w:t>
      </w:r>
      <w:proofErr w:type="spellStart"/>
      <w:r w:rsidRPr="00B237F8">
        <w:rPr>
          <w:rFonts w:ascii="Arial" w:eastAsia="Times New Roman" w:hAnsi="Arial" w:cs="Arial"/>
          <w:b/>
          <w:sz w:val="22"/>
          <w:lang w:eastAsia="en-IN"/>
        </w:rPr>
        <w:t>n.d.</w:t>
      </w:r>
      <w:proofErr w:type="spellEnd"/>
      <w:r w:rsidRPr="00B237F8">
        <w:rPr>
          <w:rFonts w:ascii="Arial" w:eastAsia="Times New Roman" w:hAnsi="Arial" w:cs="Arial"/>
          <w:b/>
          <w:sz w:val="22"/>
          <w:lang w:eastAsia="en-IN"/>
        </w:rPr>
        <w:t>)</w:t>
      </w:r>
    </w:p>
    <w:p w:rsidR="00F31873" w:rsidRPr="00B237F8" w:rsidRDefault="00F31873" w:rsidP="00B237F8">
      <w:pPr>
        <w:pStyle w:val="Heading1"/>
        <w:spacing w:line="360" w:lineRule="auto"/>
        <w:rPr>
          <w:rFonts w:ascii="Arial" w:eastAsia="Times New Roman" w:hAnsi="Arial" w:cs="Arial"/>
          <w:sz w:val="22"/>
          <w:szCs w:val="22"/>
        </w:rPr>
      </w:pPr>
      <w:bookmarkStart w:id="19" w:name="_Toc215927034"/>
      <w:r w:rsidRPr="00B237F8">
        <w:rPr>
          <w:rFonts w:ascii="Arial" w:eastAsia="Times New Roman" w:hAnsi="Arial" w:cs="Arial"/>
          <w:sz w:val="22"/>
          <w:szCs w:val="22"/>
        </w:rPr>
        <w:t xml:space="preserve">4. Public Health Measures — </w:t>
      </w:r>
      <w:proofErr w:type="gramStart"/>
      <w:r w:rsidRPr="00B237F8">
        <w:rPr>
          <w:rFonts w:ascii="Arial" w:eastAsia="Times New Roman" w:hAnsi="Arial" w:cs="Arial"/>
          <w:sz w:val="22"/>
          <w:szCs w:val="22"/>
        </w:rPr>
        <w:t>The</w:t>
      </w:r>
      <w:proofErr w:type="gramEnd"/>
      <w:r w:rsidRPr="00B237F8">
        <w:rPr>
          <w:rFonts w:ascii="Arial" w:eastAsia="Times New Roman" w:hAnsi="Arial" w:cs="Arial"/>
          <w:sz w:val="22"/>
          <w:szCs w:val="22"/>
        </w:rPr>
        <w:t xml:space="preserve"> 3 Ps</w:t>
      </w:r>
      <w:bookmarkEnd w:id="19"/>
    </w:p>
    <w:p w:rsidR="00950932" w:rsidRPr="00B237F8" w:rsidRDefault="005E7949" w:rsidP="00B237F8">
      <w:pPr>
        <w:spacing w:before="100" w:beforeAutospacing="1" w:after="100" w:afterAutospacing="1" w:line="360" w:lineRule="auto"/>
        <w:rPr>
          <w:rFonts w:ascii="Arial" w:hAnsi="Arial" w:cs="Arial"/>
          <w:sz w:val="22"/>
        </w:rPr>
      </w:pPr>
      <w:r w:rsidRPr="00B237F8">
        <w:rPr>
          <w:rFonts w:ascii="Arial" w:hAnsi="Arial" w:cs="Arial"/>
          <w:sz w:val="22"/>
        </w:rPr>
        <w:t xml:space="preserve">The type 2 diabetes prevention, the protection of persons at risk and the promotion of healthy </w:t>
      </w:r>
      <w:proofErr w:type="spellStart"/>
      <w:r w:rsidRPr="00B237F8">
        <w:rPr>
          <w:rFonts w:ascii="Arial" w:hAnsi="Arial" w:cs="Arial"/>
          <w:sz w:val="22"/>
        </w:rPr>
        <w:t>behaviors</w:t>
      </w:r>
      <w:proofErr w:type="spellEnd"/>
      <w:r w:rsidRPr="00B237F8">
        <w:rPr>
          <w:rFonts w:ascii="Arial" w:hAnsi="Arial" w:cs="Arial"/>
          <w:sz w:val="22"/>
        </w:rPr>
        <w:t xml:space="preserve"> are the priorities of the Birmingham health programs related to diabetes. The NHS Diabetes Prevention Programme includes lifestyle programs which are suitable in various cultures. The programs target high-risk adult adults and particularly South Asians. </w:t>
      </w:r>
      <w:r w:rsidRPr="00B237F8">
        <w:rPr>
          <w:rFonts w:ascii="Arial" w:hAnsi="Arial" w:cs="Arial"/>
          <w:sz w:val="22"/>
        </w:rPr>
        <w:lastRenderedPageBreak/>
        <w:t xml:space="preserve">Protection includes monitoring blood sugar levels with HbA1c and providing NHS Health Check to adults between 40 and 74 years old. Promotion refers to conducting local council, group and place of worship campaigns. These adverts attempt to create awareness and adopt healthy lifestyles. Despite the improvement of things, not all people in poorer regions use the programs, and the resources are not provided in many languages. This demonstrates that </w:t>
      </w:r>
      <w:r w:rsidR="004E65B2" w:rsidRPr="00B237F8">
        <w:rPr>
          <w:rFonts w:ascii="Arial" w:hAnsi="Arial" w:cs="Arial"/>
          <w:sz w:val="22"/>
        </w:rPr>
        <w:t>they</w:t>
      </w:r>
      <w:r w:rsidRPr="00B237F8">
        <w:rPr>
          <w:rFonts w:ascii="Arial" w:hAnsi="Arial" w:cs="Arial"/>
          <w:sz w:val="22"/>
        </w:rPr>
        <w:t xml:space="preserve"> require additional unchanging, culturally modified programmes </w:t>
      </w:r>
      <w:r w:rsidR="0036522D" w:rsidRPr="00B237F8">
        <w:rPr>
          <w:rFonts w:ascii="Arial" w:hAnsi="Arial" w:cs="Arial"/>
          <w:sz w:val="22"/>
        </w:rPr>
        <w:t>(NHS England, 2023; NCCH, 2022).</w:t>
      </w:r>
    </w:p>
    <w:p w:rsidR="0036522D" w:rsidRPr="00B237F8" w:rsidRDefault="0036522D" w:rsidP="00B237F8">
      <w:pPr>
        <w:spacing w:before="100" w:beforeAutospacing="1" w:after="100" w:afterAutospacing="1" w:line="360" w:lineRule="auto"/>
        <w:jc w:val="center"/>
        <w:rPr>
          <w:rFonts w:ascii="Arial" w:eastAsia="Times New Roman" w:hAnsi="Arial" w:cs="Arial"/>
          <w:sz w:val="22"/>
          <w:lang w:eastAsia="en-IN"/>
        </w:rPr>
      </w:pPr>
      <w:r w:rsidRPr="00B237F8">
        <w:rPr>
          <w:rFonts w:ascii="Arial" w:hAnsi="Arial" w:cs="Arial"/>
          <w:noProof/>
          <w:sz w:val="22"/>
          <w:lang w:eastAsia="en-IN"/>
        </w:rPr>
        <w:drawing>
          <wp:inline distT="0" distB="0" distL="0" distR="0">
            <wp:extent cx="2964180" cy="2180590"/>
            <wp:effectExtent l="0" t="0" r="7620" b="0"/>
            <wp:docPr id="13" name="Picture 13" descr="Public health in practice: the three domains of public health -  ScienceDi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Public health in practice: the three domains of public health -  ScienceDi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64180" cy="2180590"/>
                    </a:xfrm>
                    <a:prstGeom prst="rect">
                      <a:avLst/>
                    </a:prstGeom>
                    <a:noFill/>
                    <a:ln>
                      <a:noFill/>
                    </a:ln>
                  </pic:spPr>
                </pic:pic>
              </a:graphicData>
            </a:graphic>
          </wp:inline>
        </w:drawing>
      </w:r>
    </w:p>
    <w:p w:rsidR="00CC2B96" w:rsidRPr="00B237F8" w:rsidRDefault="00CC2B96" w:rsidP="00B237F8">
      <w:pPr>
        <w:spacing w:line="360" w:lineRule="auto"/>
        <w:jc w:val="center"/>
        <w:rPr>
          <w:rFonts w:ascii="Arial" w:eastAsia="Times New Roman" w:hAnsi="Arial" w:cs="Arial"/>
          <w:b/>
          <w:sz w:val="22"/>
          <w:lang w:eastAsia="en-IN"/>
        </w:rPr>
      </w:pPr>
      <w:r w:rsidRPr="00B237F8">
        <w:rPr>
          <w:rFonts w:ascii="Arial" w:eastAsia="Times New Roman" w:hAnsi="Arial" w:cs="Arial"/>
          <w:b/>
          <w:sz w:val="22"/>
          <w:lang w:eastAsia="en-IN"/>
        </w:rPr>
        <w:t xml:space="preserve">Figure 7: 3 Ps </w:t>
      </w:r>
      <w:proofErr w:type="gramStart"/>
      <w:r w:rsidRPr="00B237F8">
        <w:rPr>
          <w:rFonts w:ascii="Arial" w:eastAsia="Times New Roman" w:hAnsi="Arial" w:cs="Arial"/>
          <w:b/>
          <w:sz w:val="22"/>
          <w:lang w:eastAsia="en-IN"/>
        </w:rPr>
        <w:t>framework(</w:t>
      </w:r>
      <w:proofErr w:type="gramEnd"/>
      <w:r w:rsidRPr="00B237F8">
        <w:rPr>
          <w:rFonts w:ascii="Arial" w:eastAsia="Times New Roman" w:hAnsi="Arial" w:cs="Arial"/>
          <w:b/>
          <w:sz w:val="22"/>
          <w:lang w:eastAsia="en-IN"/>
        </w:rPr>
        <w:t>Griffiths, Jewell and Donnelly, 2005)</w:t>
      </w:r>
    </w:p>
    <w:p w:rsidR="00F31873" w:rsidRPr="00B237F8" w:rsidRDefault="00F31873" w:rsidP="00B237F8">
      <w:pPr>
        <w:pStyle w:val="Heading1"/>
        <w:spacing w:line="360" w:lineRule="auto"/>
        <w:rPr>
          <w:rFonts w:ascii="Arial" w:eastAsia="Times New Roman" w:hAnsi="Arial" w:cs="Arial"/>
          <w:sz w:val="22"/>
          <w:szCs w:val="22"/>
        </w:rPr>
      </w:pPr>
      <w:bookmarkStart w:id="20" w:name="_Toc215927035"/>
      <w:r w:rsidRPr="00B237F8">
        <w:rPr>
          <w:rFonts w:ascii="Arial" w:eastAsia="Times New Roman" w:hAnsi="Arial" w:cs="Arial"/>
          <w:sz w:val="22"/>
          <w:szCs w:val="22"/>
        </w:rPr>
        <w:t>5. Epidemiological Studies &amp; Health Needs Assessment</w:t>
      </w:r>
      <w:bookmarkEnd w:id="20"/>
    </w:p>
    <w:p w:rsidR="0036522D" w:rsidRPr="00B237F8" w:rsidRDefault="005E7949" w:rsidP="00B237F8">
      <w:pPr>
        <w:pStyle w:val="NormalWeb"/>
        <w:spacing w:line="360" w:lineRule="auto"/>
        <w:jc w:val="both"/>
        <w:rPr>
          <w:rFonts w:ascii="Arial" w:hAnsi="Arial" w:cs="Arial"/>
          <w:sz w:val="22"/>
          <w:szCs w:val="22"/>
        </w:rPr>
      </w:pPr>
      <w:r w:rsidRPr="00B237F8">
        <w:rPr>
          <w:rFonts w:ascii="Arial" w:hAnsi="Arial" w:cs="Arial"/>
          <w:sz w:val="22"/>
          <w:szCs w:val="22"/>
        </w:rPr>
        <w:t xml:space="preserve">According to epidemiological research in the city of Birmingham, South Asian adults develop diabetes type 2 at an earlier age and lower body mass index compared to White British adults (UK Biobank, SABRE). The prevalence rate of the disease is related to poverty, obesity, and ethnicity in cross-sectional studies, and in some </w:t>
      </w:r>
      <w:proofErr w:type="spellStart"/>
      <w:r w:rsidRPr="00B237F8">
        <w:rPr>
          <w:rFonts w:ascii="Arial" w:hAnsi="Arial" w:cs="Arial"/>
          <w:sz w:val="22"/>
          <w:szCs w:val="22"/>
        </w:rPr>
        <w:t>neighborhoods</w:t>
      </w:r>
      <w:proofErr w:type="spellEnd"/>
      <w:r w:rsidRPr="00B237F8">
        <w:rPr>
          <w:rFonts w:ascii="Arial" w:hAnsi="Arial" w:cs="Arial"/>
          <w:sz w:val="22"/>
          <w:szCs w:val="22"/>
        </w:rPr>
        <w:t xml:space="preserve"> the prevalence exceeds 1215. More belly fat and insulin resistance are indicated by case-control studies. According to Birmingham Health Needs Assessment, adults (40 and older), South Asians, and poor </w:t>
      </w:r>
      <w:proofErr w:type="spellStart"/>
      <w:r w:rsidRPr="00B237F8">
        <w:rPr>
          <w:rFonts w:ascii="Arial" w:hAnsi="Arial" w:cs="Arial"/>
          <w:sz w:val="22"/>
          <w:szCs w:val="22"/>
        </w:rPr>
        <w:t>neighborhoods</w:t>
      </w:r>
      <w:proofErr w:type="spellEnd"/>
      <w:r w:rsidRPr="00B237F8">
        <w:rPr>
          <w:rFonts w:ascii="Arial" w:hAnsi="Arial" w:cs="Arial"/>
          <w:sz w:val="22"/>
          <w:szCs w:val="22"/>
        </w:rPr>
        <w:t xml:space="preserve"> (such as Sparkbrook, Small Heath) should receive the most assistance. Lack of screening and late diagnosis can demonstrate why culture-appropriate prevention programs are required </w:t>
      </w:r>
      <w:r w:rsidR="0036522D" w:rsidRPr="00B237F8">
        <w:rPr>
          <w:rFonts w:ascii="Arial" w:hAnsi="Arial" w:cs="Arial"/>
          <w:sz w:val="22"/>
          <w:szCs w:val="22"/>
        </w:rPr>
        <w:t xml:space="preserve">(Scott &amp; </w:t>
      </w:r>
      <w:proofErr w:type="spellStart"/>
      <w:r w:rsidR="0036522D" w:rsidRPr="00B237F8">
        <w:rPr>
          <w:rFonts w:ascii="Arial" w:hAnsi="Arial" w:cs="Arial"/>
          <w:sz w:val="22"/>
          <w:szCs w:val="22"/>
        </w:rPr>
        <w:t>Hoskin</w:t>
      </w:r>
      <w:proofErr w:type="spellEnd"/>
      <w:r w:rsidR="0036522D" w:rsidRPr="00B237F8">
        <w:rPr>
          <w:rFonts w:ascii="Arial" w:hAnsi="Arial" w:cs="Arial"/>
          <w:sz w:val="22"/>
          <w:szCs w:val="22"/>
        </w:rPr>
        <w:t>, 2024).</w:t>
      </w:r>
    </w:p>
    <w:p w:rsidR="0036522D" w:rsidRPr="00B237F8" w:rsidRDefault="0036522D" w:rsidP="00B237F8">
      <w:pPr>
        <w:pStyle w:val="Heading1"/>
        <w:spacing w:line="360" w:lineRule="auto"/>
        <w:rPr>
          <w:rFonts w:ascii="Arial" w:hAnsi="Arial" w:cs="Arial"/>
          <w:sz w:val="22"/>
          <w:szCs w:val="22"/>
        </w:rPr>
      </w:pPr>
      <w:bookmarkStart w:id="21" w:name="_Toc215927036"/>
      <w:r w:rsidRPr="00B237F8">
        <w:rPr>
          <w:rStyle w:val="Strong"/>
          <w:rFonts w:ascii="Arial" w:hAnsi="Arial" w:cs="Arial"/>
          <w:b/>
          <w:bCs w:val="0"/>
          <w:sz w:val="22"/>
          <w:szCs w:val="22"/>
        </w:rPr>
        <w:t>6. Surveillance &amp; Monitoring Systems</w:t>
      </w:r>
      <w:bookmarkEnd w:id="21"/>
    </w:p>
    <w:p w:rsidR="0036522D" w:rsidRPr="00B237F8" w:rsidRDefault="005E7949" w:rsidP="00B237F8">
      <w:pPr>
        <w:pStyle w:val="NormalWeb"/>
        <w:spacing w:line="360" w:lineRule="auto"/>
        <w:jc w:val="both"/>
        <w:rPr>
          <w:rFonts w:ascii="Arial" w:hAnsi="Arial" w:cs="Arial"/>
          <w:sz w:val="22"/>
          <w:szCs w:val="22"/>
        </w:rPr>
      </w:pPr>
      <w:r w:rsidRPr="00B237F8">
        <w:rPr>
          <w:rFonts w:ascii="Arial" w:hAnsi="Arial" w:cs="Arial"/>
          <w:sz w:val="22"/>
          <w:szCs w:val="22"/>
        </w:rPr>
        <w:t xml:space="preserve">The National Diabetes Audit of the NHS Digital, GP practice registers, and UKHSA of hospital admissions and deaths are the resources used to perform surveillance of type 2 diabetes in Birmingham. The tools monitor the prevalence of diabetes, its risk factors, </w:t>
      </w:r>
      <w:r w:rsidRPr="00B237F8">
        <w:rPr>
          <w:rFonts w:ascii="Arial" w:hAnsi="Arial" w:cs="Arial"/>
          <w:sz w:val="22"/>
          <w:szCs w:val="22"/>
        </w:rPr>
        <w:lastRenderedPageBreak/>
        <w:t>complications, and the high-risk groups such as South Asian adults in poor localities. People have been underdiagnosed, incomplete ethnicity records, and variations in the quality of GP data are so</w:t>
      </w:r>
      <w:r w:rsidR="00D51894" w:rsidRPr="00B237F8">
        <w:rPr>
          <w:rFonts w:ascii="Arial" w:hAnsi="Arial" w:cs="Arial"/>
          <w:sz w:val="22"/>
          <w:szCs w:val="22"/>
        </w:rPr>
        <w:t xml:space="preserve">me of the limits of the system </w:t>
      </w:r>
      <w:r w:rsidR="0036522D" w:rsidRPr="00B237F8">
        <w:rPr>
          <w:rFonts w:ascii="Arial" w:hAnsi="Arial" w:cs="Arial"/>
          <w:sz w:val="22"/>
          <w:szCs w:val="22"/>
        </w:rPr>
        <w:t>(Lewis et al., 2025).</w:t>
      </w:r>
    </w:p>
    <w:p w:rsidR="0036522D" w:rsidRPr="00B237F8" w:rsidRDefault="0036522D" w:rsidP="00B237F8">
      <w:pPr>
        <w:pStyle w:val="Heading1"/>
        <w:spacing w:line="360" w:lineRule="auto"/>
        <w:rPr>
          <w:rFonts w:ascii="Arial" w:hAnsi="Arial" w:cs="Arial"/>
          <w:sz w:val="22"/>
          <w:szCs w:val="22"/>
        </w:rPr>
      </w:pPr>
      <w:bookmarkStart w:id="22" w:name="_Toc215927037"/>
      <w:r w:rsidRPr="00B237F8">
        <w:rPr>
          <w:rStyle w:val="Strong"/>
          <w:rFonts w:ascii="Arial" w:hAnsi="Arial" w:cs="Arial"/>
          <w:b/>
          <w:bCs w:val="0"/>
          <w:sz w:val="22"/>
          <w:szCs w:val="22"/>
        </w:rPr>
        <w:t>7. Public Health Impact</w:t>
      </w:r>
      <w:bookmarkEnd w:id="22"/>
    </w:p>
    <w:p w:rsidR="0036522D" w:rsidRPr="00B237F8" w:rsidRDefault="005E7949" w:rsidP="00B237F8">
      <w:pPr>
        <w:pStyle w:val="NormalWeb"/>
        <w:spacing w:line="360" w:lineRule="auto"/>
        <w:jc w:val="both"/>
        <w:rPr>
          <w:rFonts w:ascii="Arial" w:hAnsi="Arial" w:cs="Arial"/>
          <w:sz w:val="22"/>
          <w:szCs w:val="22"/>
        </w:rPr>
      </w:pPr>
      <w:r w:rsidRPr="00B237F8">
        <w:rPr>
          <w:rFonts w:ascii="Arial" w:hAnsi="Arial" w:cs="Arial"/>
          <w:sz w:val="22"/>
          <w:szCs w:val="22"/>
        </w:rPr>
        <w:t>Diabetes type 2 is a severe health, cost, social issue in Birmingham. The complications can involve damage to nerves, eye complications, kidney disease, and heart complications. Death rates are disproportionately high in the South Asian adults and low-income regions. The illness increases the disability days, reduces life quality, and strains the NHS finances (approximately 10-percent of the national budget). There is also the stress and the stigma and reduced work levels of people. Health gaps are further aggravated by the fact that it is prevalent in certain communities indicating that prevention and care should be culturally appropriate</w:t>
      </w:r>
      <w:r w:rsidR="0036522D" w:rsidRPr="00B237F8">
        <w:rPr>
          <w:rFonts w:ascii="Arial" w:hAnsi="Arial" w:cs="Arial"/>
          <w:sz w:val="22"/>
          <w:szCs w:val="22"/>
        </w:rPr>
        <w:t xml:space="preserve"> (GBD 2021 Diabetes Collaborators, 2023).</w:t>
      </w:r>
    </w:p>
    <w:p w:rsidR="0036522D" w:rsidRPr="00B237F8" w:rsidRDefault="0036522D" w:rsidP="00B237F8">
      <w:pPr>
        <w:pStyle w:val="Heading1"/>
        <w:spacing w:line="360" w:lineRule="auto"/>
        <w:rPr>
          <w:rFonts w:ascii="Arial" w:hAnsi="Arial" w:cs="Arial"/>
          <w:sz w:val="22"/>
          <w:szCs w:val="22"/>
        </w:rPr>
      </w:pPr>
      <w:bookmarkStart w:id="23" w:name="_Toc215927038"/>
      <w:r w:rsidRPr="00B237F8">
        <w:rPr>
          <w:rStyle w:val="Strong"/>
          <w:rFonts w:ascii="Arial" w:hAnsi="Arial" w:cs="Arial"/>
          <w:b/>
          <w:bCs w:val="0"/>
          <w:sz w:val="22"/>
          <w:szCs w:val="22"/>
        </w:rPr>
        <w:t>8. Intervention Programme &amp; Evaluation</w:t>
      </w:r>
      <w:bookmarkEnd w:id="23"/>
    </w:p>
    <w:p w:rsidR="0036522D" w:rsidRPr="00B237F8" w:rsidRDefault="005E7949" w:rsidP="00B237F8">
      <w:pPr>
        <w:pStyle w:val="NormalWeb"/>
        <w:spacing w:line="360" w:lineRule="auto"/>
        <w:jc w:val="both"/>
        <w:rPr>
          <w:rFonts w:ascii="Arial" w:hAnsi="Arial" w:cs="Arial"/>
          <w:sz w:val="22"/>
          <w:szCs w:val="22"/>
        </w:rPr>
      </w:pPr>
      <w:r w:rsidRPr="00B237F8">
        <w:rPr>
          <w:rFonts w:ascii="Arial" w:hAnsi="Arial" w:cs="Arial"/>
          <w:sz w:val="22"/>
          <w:szCs w:val="22"/>
        </w:rPr>
        <w:t xml:space="preserve">The specific intervention is an adapted diabetes prevention program among the adult population aged 40 years and above in Birmingham particularly those residing in South Asian areas. It provides diet classes, culture-fitting activities, GP check-ups, and two-language classes. The program partners with Diabetes UK, mosques and </w:t>
      </w:r>
      <w:proofErr w:type="spellStart"/>
      <w:r w:rsidRPr="00B237F8">
        <w:rPr>
          <w:rFonts w:ascii="Arial" w:hAnsi="Arial" w:cs="Arial"/>
          <w:sz w:val="22"/>
          <w:szCs w:val="22"/>
        </w:rPr>
        <w:t>gurdwaras</w:t>
      </w:r>
      <w:proofErr w:type="spellEnd"/>
      <w:r w:rsidRPr="00B237F8">
        <w:rPr>
          <w:rFonts w:ascii="Arial" w:hAnsi="Arial" w:cs="Arial"/>
          <w:sz w:val="22"/>
          <w:szCs w:val="22"/>
        </w:rPr>
        <w:t>. Measures of success will be monitored by looking at blood sugar HbA1c and weight, and the number of people present and their level of engagement. The pilot will be sustainable over 12 months with reviews being made after every three months</w:t>
      </w:r>
      <w:r w:rsidR="0036522D" w:rsidRPr="00B237F8">
        <w:rPr>
          <w:rFonts w:ascii="Arial" w:hAnsi="Arial" w:cs="Arial"/>
          <w:sz w:val="22"/>
          <w:szCs w:val="22"/>
        </w:rPr>
        <w:t xml:space="preserve"> (Lim et al., 2019).</w:t>
      </w:r>
    </w:p>
    <w:p w:rsidR="0036522D" w:rsidRPr="00B237F8" w:rsidRDefault="0036522D" w:rsidP="00B237F8">
      <w:pPr>
        <w:pStyle w:val="Heading1"/>
        <w:spacing w:line="360" w:lineRule="auto"/>
        <w:rPr>
          <w:rFonts w:ascii="Arial" w:hAnsi="Arial" w:cs="Arial"/>
          <w:sz w:val="22"/>
          <w:szCs w:val="22"/>
        </w:rPr>
      </w:pPr>
      <w:bookmarkStart w:id="24" w:name="_Toc215927039"/>
      <w:r w:rsidRPr="00B237F8">
        <w:rPr>
          <w:rStyle w:val="Strong"/>
          <w:rFonts w:ascii="Arial" w:hAnsi="Arial" w:cs="Arial"/>
          <w:b/>
          <w:bCs w:val="0"/>
          <w:sz w:val="22"/>
          <w:szCs w:val="22"/>
        </w:rPr>
        <w:t>9. Strengths &amp; Weaknesses of the Epidemiological Approach</w:t>
      </w:r>
      <w:bookmarkEnd w:id="24"/>
    </w:p>
    <w:p w:rsidR="0036522D" w:rsidRPr="00AB1810" w:rsidRDefault="0036522D" w:rsidP="00B237F8">
      <w:pPr>
        <w:pStyle w:val="NormalWeb"/>
        <w:spacing w:line="360" w:lineRule="auto"/>
        <w:jc w:val="both"/>
        <w:rPr>
          <w:rFonts w:ascii="Arial" w:hAnsi="Arial" w:cs="Arial"/>
          <w:sz w:val="22"/>
        </w:rPr>
      </w:pPr>
      <w:r w:rsidRPr="00B237F8">
        <w:rPr>
          <w:rStyle w:val="Strong"/>
          <w:rFonts w:ascii="Arial" w:hAnsi="Arial" w:cs="Arial"/>
          <w:sz w:val="22"/>
          <w:szCs w:val="22"/>
        </w:rPr>
        <w:t>Strengths:</w:t>
      </w:r>
      <w:r w:rsidRPr="00B237F8">
        <w:rPr>
          <w:rFonts w:ascii="Arial" w:hAnsi="Arial" w:cs="Arial"/>
          <w:sz w:val="22"/>
          <w:szCs w:val="22"/>
        </w:rPr>
        <w:t xml:space="preserve"> </w:t>
      </w:r>
      <w:r w:rsidR="006F1517" w:rsidRPr="00B237F8">
        <w:rPr>
          <w:rFonts w:ascii="Arial" w:hAnsi="Arial" w:cs="Arial"/>
          <w:sz w:val="22"/>
          <w:szCs w:val="22"/>
        </w:rPr>
        <w:t xml:space="preserve">Big datasets of NHS Digital, GP records, and HNA allow </w:t>
      </w:r>
      <w:r w:rsidR="004E65B2" w:rsidRPr="00B237F8">
        <w:rPr>
          <w:rFonts w:ascii="Arial" w:hAnsi="Arial" w:cs="Arial"/>
          <w:sz w:val="22"/>
          <w:szCs w:val="22"/>
        </w:rPr>
        <w:t>them</w:t>
      </w:r>
      <w:r w:rsidR="006F1517" w:rsidRPr="00B237F8">
        <w:rPr>
          <w:rFonts w:ascii="Arial" w:hAnsi="Arial" w:cs="Arial"/>
          <w:sz w:val="22"/>
          <w:szCs w:val="22"/>
        </w:rPr>
        <w:t xml:space="preserve"> to </w:t>
      </w:r>
      <w:proofErr w:type="spellStart"/>
      <w:r w:rsidR="006F1517" w:rsidRPr="00B237F8">
        <w:rPr>
          <w:rFonts w:ascii="Arial" w:hAnsi="Arial" w:cs="Arial"/>
          <w:sz w:val="22"/>
          <w:szCs w:val="22"/>
        </w:rPr>
        <w:t>analyze</w:t>
      </w:r>
      <w:proofErr w:type="spellEnd"/>
      <w:r w:rsidR="006F1517" w:rsidRPr="00B237F8">
        <w:rPr>
          <w:rFonts w:ascii="Arial" w:hAnsi="Arial" w:cs="Arial"/>
          <w:sz w:val="22"/>
          <w:szCs w:val="22"/>
        </w:rPr>
        <w:t xml:space="preserve"> age or ethnicity and the degree of well-</w:t>
      </w:r>
      <w:proofErr w:type="spellStart"/>
      <w:r w:rsidR="006F1517" w:rsidRPr="00B237F8">
        <w:rPr>
          <w:rFonts w:ascii="Arial" w:hAnsi="Arial" w:cs="Arial"/>
          <w:sz w:val="22"/>
          <w:szCs w:val="22"/>
        </w:rPr>
        <w:t>offness</w:t>
      </w:r>
      <w:proofErr w:type="spellEnd"/>
      <w:r w:rsidR="006F1517" w:rsidRPr="00B237F8">
        <w:rPr>
          <w:rFonts w:ascii="Arial" w:hAnsi="Arial" w:cs="Arial"/>
          <w:sz w:val="22"/>
          <w:szCs w:val="22"/>
        </w:rPr>
        <w:t xml:space="preserve"> of individuals, as such that </w:t>
      </w:r>
      <w:r w:rsidR="004E65B2" w:rsidRPr="00B237F8">
        <w:rPr>
          <w:rFonts w:ascii="Arial" w:hAnsi="Arial" w:cs="Arial"/>
          <w:sz w:val="22"/>
          <w:szCs w:val="22"/>
        </w:rPr>
        <w:t>they</w:t>
      </w:r>
      <w:r w:rsidR="006F1517" w:rsidRPr="00B237F8">
        <w:rPr>
          <w:rFonts w:ascii="Arial" w:hAnsi="Arial" w:cs="Arial"/>
          <w:sz w:val="22"/>
          <w:szCs w:val="22"/>
        </w:rPr>
        <w:t xml:space="preserve"> can organize certain assistance. Long-term, observational research and cross-sectional research provide strong </w:t>
      </w:r>
      <w:r w:rsidR="00AB1810">
        <w:rPr>
          <w:rFonts w:ascii="Arial" w:hAnsi="Arial" w:cs="Arial"/>
          <w:sz w:val="22"/>
          <w:szCs w:val="22"/>
        </w:rPr>
        <w:t xml:space="preserve">evidence on what increases risk </w:t>
      </w:r>
      <w:r w:rsidR="00AB1810" w:rsidRPr="00AB1810">
        <w:rPr>
          <w:rFonts w:ascii="Arial" w:hAnsi="Arial" w:cs="Arial"/>
          <w:sz w:val="22"/>
        </w:rPr>
        <w:t>(England, 2025)</w:t>
      </w:r>
      <w:r w:rsidR="00AB1810">
        <w:rPr>
          <w:rFonts w:ascii="Arial" w:hAnsi="Arial" w:cs="Arial"/>
          <w:sz w:val="22"/>
        </w:rPr>
        <w:t>.</w:t>
      </w:r>
    </w:p>
    <w:p w:rsidR="0036522D" w:rsidRPr="00AB1810" w:rsidRDefault="0036522D" w:rsidP="00B237F8">
      <w:pPr>
        <w:pStyle w:val="NormalWeb"/>
        <w:spacing w:line="360" w:lineRule="auto"/>
        <w:jc w:val="both"/>
        <w:rPr>
          <w:rFonts w:ascii="Arial" w:hAnsi="Arial" w:cs="Arial"/>
          <w:sz w:val="22"/>
        </w:rPr>
      </w:pPr>
      <w:r w:rsidRPr="00B237F8">
        <w:rPr>
          <w:rStyle w:val="Strong"/>
          <w:rFonts w:ascii="Arial" w:hAnsi="Arial" w:cs="Arial"/>
          <w:sz w:val="22"/>
          <w:szCs w:val="22"/>
        </w:rPr>
        <w:t>Weaknesses:</w:t>
      </w:r>
      <w:r w:rsidRPr="00B237F8">
        <w:rPr>
          <w:rFonts w:ascii="Arial" w:hAnsi="Arial" w:cs="Arial"/>
          <w:sz w:val="22"/>
          <w:szCs w:val="22"/>
        </w:rPr>
        <w:t xml:space="preserve"> </w:t>
      </w:r>
      <w:r w:rsidR="006F1517" w:rsidRPr="00B237F8">
        <w:rPr>
          <w:rFonts w:ascii="Arial" w:hAnsi="Arial" w:cs="Arial"/>
          <w:sz w:val="22"/>
          <w:szCs w:val="22"/>
        </w:rPr>
        <w:t xml:space="preserve">The data may not be as accurate as relying on </w:t>
      </w:r>
      <w:proofErr w:type="gramStart"/>
      <w:r w:rsidR="006F1517" w:rsidRPr="00B237F8">
        <w:rPr>
          <w:rFonts w:ascii="Arial" w:hAnsi="Arial" w:cs="Arial"/>
          <w:sz w:val="22"/>
          <w:szCs w:val="22"/>
        </w:rPr>
        <w:t>the self-reports</w:t>
      </w:r>
      <w:proofErr w:type="gramEnd"/>
      <w:r w:rsidR="006F1517" w:rsidRPr="00B237F8">
        <w:rPr>
          <w:rFonts w:ascii="Arial" w:hAnsi="Arial" w:cs="Arial"/>
          <w:sz w:val="22"/>
          <w:szCs w:val="22"/>
        </w:rPr>
        <w:t xml:space="preserve"> of people, lack of ethnicity data, misdiagnosis, and inconsistent GP records. The selection of some of the participants may restrict the appli</w:t>
      </w:r>
      <w:r w:rsidR="00AB1810">
        <w:rPr>
          <w:rFonts w:ascii="Arial" w:hAnsi="Arial" w:cs="Arial"/>
          <w:sz w:val="22"/>
          <w:szCs w:val="22"/>
        </w:rPr>
        <w:t xml:space="preserve">cability of the results to all </w:t>
      </w:r>
      <w:r w:rsidR="00AB1810" w:rsidRPr="00AB1810">
        <w:rPr>
          <w:rFonts w:ascii="Arial" w:hAnsi="Arial" w:cs="Arial"/>
          <w:sz w:val="22"/>
        </w:rPr>
        <w:t xml:space="preserve">(Walden_, </w:t>
      </w:r>
      <w:proofErr w:type="spellStart"/>
      <w:r w:rsidR="00AB1810" w:rsidRPr="00AB1810">
        <w:rPr>
          <w:rFonts w:ascii="Arial" w:hAnsi="Arial" w:cs="Arial"/>
          <w:sz w:val="22"/>
        </w:rPr>
        <w:t>Zozus</w:t>
      </w:r>
      <w:proofErr w:type="spellEnd"/>
      <w:r w:rsidR="00AB1810" w:rsidRPr="00AB1810">
        <w:rPr>
          <w:rFonts w:ascii="Arial" w:hAnsi="Arial" w:cs="Arial"/>
          <w:sz w:val="22"/>
        </w:rPr>
        <w:t xml:space="preserve"> and Pieper, 2023)</w:t>
      </w:r>
      <w:r w:rsidR="00AB1810">
        <w:rPr>
          <w:rFonts w:ascii="Arial" w:hAnsi="Arial" w:cs="Arial"/>
          <w:sz w:val="22"/>
        </w:rPr>
        <w:t>.</w:t>
      </w:r>
    </w:p>
    <w:p w:rsidR="0036522D" w:rsidRPr="00B237F8" w:rsidRDefault="0036522D" w:rsidP="00B237F8">
      <w:pPr>
        <w:spacing w:before="100" w:beforeAutospacing="1" w:after="100" w:afterAutospacing="1" w:line="360" w:lineRule="auto"/>
        <w:jc w:val="center"/>
        <w:rPr>
          <w:rFonts w:ascii="Arial" w:eastAsia="Times New Roman" w:hAnsi="Arial" w:cs="Arial"/>
          <w:sz w:val="22"/>
          <w:lang w:eastAsia="en-IN"/>
        </w:rPr>
      </w:pPr>
      <w:r w:rsidRPr="00B237F8">
        <w:rPr>
          <w:rFonts w:ascii="Arial" w:hAnsi="Arial" w:cs="Arial"/>
          <w:noProof/>
          <w:sz w:val="22"/>
          <w:lang w:eastAsia="en-IN"/>
        </w:rPr>
        <w:lastRenderedPageBreak/>
        <w:drawing>
          <wp:inline distT="0" distB="0" distL="0" distR="0">
            <wp:extent cx="4022411" cy="2410429"/>
            <wp:effectExtent l="0" t="0" r="0" b="9525"/>
            <wp:docPr id="16" name="Picture 16" descr="Frontiers | Strengths, Weaknesses, Opportunities and Threats (SWOT)  Analysis of the Implementation of Public Health Policies on HTLV-1 in Braz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Frontiers | Strengths, Weaknesses, Opportunities and Threats (SWOT)  Analysis of the Implementation of Public Health Policies on HTLV-1 in Brazil"/>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030118" cy="2415047"/>
                    </a:xfrm>
                    <a:prstGeom prst="rect">
                      <a:avLst/>
                    </a:prstGeom>
                    <a:noFill/>
                    <a:ln>
                      <a:noFill/>
                    </a:ln>
                  </pic:spPr>
                </pic:pic>
              </a:graphicData>
            </a:graphic>
          </wp:inline>
        </w:drawing>
      </w:r>
    </w:p>
    <w:p w:rsidR="0036522D" w:rsidRPr="00B237F8" w:rsidRDefault="0036522D" w:rsidP="00B237F8">
      <w:pPr>
        <w:spacing w:before="100" w:beforeAutospacing="1" w:after="100" w:afterAutospacing="1" w:line="360" w:lineRule="auto"/>
        <w:jc w:val="center"/>
        <w:rPr>
          <w:rFonts w:ascii="Arial" w:eastAsia="Times New Roman" w:hAnsi="Arial" w:cs="Arial"/>
          <w:b/>
          <w:sz w:val="22"/>
          <w:lang w:eastAsia="en-IN"/>
        </w:rPr>
      </w:pPr>
      <w:r w:rsidRPr="00B237F8">
        <w:rPr>
          <w:rFonts w:ascii="Arial" w:eastAsia="Times New Roman" w:hAnsi="Arial" w:cs="Arial"/>
          <w:b/>
          <w:sz w:val="22"/>
          <w:lang w:eastAsia="en-IN"/>
        </w:rPr>
        <w:t>Figure 9</w:t>
      </w:r>
      <w:r w:rsidR="00B237F8" w:rsidRPr="00B237F8">
        <w:rPr>
          <w:rFonts w:ascii="Arial" w:eastAsia="Times New Roman" w:hAnsi="Arial" w:cs="Arial"/>
          <w:b/>
          <w:sz w:val="22"/>
          <w:lang w:eastAsia="en-IN"/>
        </w:rPr>
        <w:t>: Strengths</w:t>
      </w:r>
      <w:r w:rsidRPr="00B237F8">
        <w:rPr>
          <w:rFonts w:ascii="Arial" w:eastAsia="Times New Roman" w:hAnsi="Arial" w:cs="Arial"/>
          <w:b/>
          <w:sz w:val="22"/>
          <w:lang w:eastAsia="en-IN"/>
        </w:rPr>
        <w:t xml:space="preserve"> &amp; Weaknesses of the Epidemiological </w:t>
      </w:r>
    </w:p>
    <w:p w:rsidR="00F31873" w:rsidRPr="00B237F8" w:rsidRDefault="00F31873" w:rsidP="00B237F8">
      <w:pPr>
        <w:spacing w:before="100" w:beforeAutospacing="1" w:after="100" w:afterAutospacing="1" w:line="360" w:lineRule="auto"/>
        <w:outlineLvl w:val="0"/>
        <w:rPr>
          <w:rFonts w:ascii="Arial" w:eastAsia="Times New Roman" w:hAnsi="Arial" w:cs="Arial"/>
          <w:b/>
          <w:bCs/>
          <w:kern w:val="36"/>
          <w:sz w:val="22"/>
          <w:lang w:eastAsia="en-IN"/>
        </w:rPr>
      </w:pPr>
    </w:p>
    <w:p w:rsidR="00F31873" w:rsidRPr="00B237F8" w:rsidRDefault="00F31873" w:rsidP="00B237F8">
      <w:pPr>
        <w:spacing w:line="360" w:lineRule="auto"/>
        <w:rPr>
          <w:rFonts w:ascii="Arial" w:hAnsi="Arial" w:cs="Arial"/>
          <w:sz w:val="22"/>
        </w:rPr>
      </w:pPr>
    </w:p>
    <w:p w:rsidR="00F31873" w:rsidRPr="00B237F8" w:rsidRDefault="00F31873" w:rsidP="00B237F8">
      <w:pPr>
        <w:spacing w:line="360" w:lineRule="auto"/>
        <w:rPr>
          <w:rFonts w:ascii="Arial" w:hAnsi="Arial" w:cs="Arial"/>
          <w:sz w:val="22"/>
        </w:rPr>
      </w:pPr>
      <w:r w:rsidRPr="00B237F8">
        <w:rPr>
          <w:rFonts w:ascii="Arial" w:hAnsi="Arial" w:cs="Arial"/>
          <w:sz w:val="22"/>
        </w:rPr>
        <w:br w:type="page"/>
      </w:r>
    </w:p>
    <w:p w:rsidR="00F4784D" w:rsidRPr="00B237F8" w:rsidRDefault="00F31873" w:rsidP="00B237F8">
      <w:pPr>
        <w:pStyle w:val="Heading1"/>
        <w:spacing w:line="360" w:lineRule="auto"/>
        <w:rPr>
          <w:rFonts w:ascii="Arial" w:hAnsi="Arial" w:cs="Arial"/>
          <w:sz w:val="22"/>
          <w:szCs w:val="22"/>
        </w:rPr>
      </w:pPr>
      <w:bookmarkStart w:id="25" w:name="_Toc215927040"/>
      <w:r w:rsidRPr="00B237F8">
        <w:rPr>
          <w:rFonts w:ascii="Arial" w:hAnsi="Arial" w:cs="Arial"/>
          <w:sz w:val="22"/>
          <w:szCs w:val="22"/>
        </w:rPr>
        <w:lastRenderedPageBreak/>
        <w:t>References</w:t>
      </w:r>
      <w:bookmarkEnd w:id="25"/>
    </w:p>
    <w:p w:rsidR="00AB1810" w:rsidRPr="00AB1810" w:rsidRDefault="00AB1810" w:rsidP="00AB1810">
      <w:pPr>
        <w:spacing w:after="240" w:line="360" w:lineRule="auto"/>
        <w:jc w:val="left"/>
        <w:rPr>
          <w:rFonts w:ascii="Arial" w:eastAsia="Times New Roman" w:hAnsi="Arial" w:cs="Arial"/>
          <w:sz w:val="22"/>
          <w:lang w:eastAsia="en-IN"/>
        </w:rPr>
      </w:pPr>
      <w:r w:rsidRPr="00AB1810">
        <w:rPr>
          <w:rFonts w:ascii="Arial" w:eastAsia="Times New Roman" w:hAnsi="Arial" w:cs="Arial"/>
          <w:sz w:val="22"/>
          <w:lang w:eastAsia="en-IN"/>
        </w:rPr>
        <w:t xml:space="preserve">Au-Yeung, C.H., Ellis, D., </w:t>
      </w:r>
      <w:proofErr w:type="spellStart"/>
      <w:r w:rsidRPr="00AB1810">
        <w:rPr>
          <w:rFonts w:ascii="Arial" w:eastAsia="Times New Roman" w:hAnsi="Arial" w:cs="Arial"/>
          <w:sz w:val="22"/>
          <w:lang w:eastAsia="en-IN"/>
        </w:rPr>
        <w:t>Dallaway</w:t>
      </w:r>
      <w:proofErr w:type="spellEnd"/>
      <w:r w:rsidRPr="00AB1810">
        <w:rPr>
          <w:rFonts w:ascii="Arial" w:eastAsia="Times New Roman" w:hAnsi="Arial" w:cs="Arial"/>
          <w:sz w:val="22"/>
          <w:lang w:eastAsia="en-IN"/>
        </w:rPr>
        <w:t xml:space="preserve">, A., Riley, J., Varney, J. and Howell-Jones, R. (2024). Socioeconomic and ethnic inequalities increase the risk of type 2 diabetes: an analysis of NHS health check attendees in Birmingham. </w:t>
      </w:r>
      <w:r w:rsidRPr="00AB1810">
        <w:rPr>
          <w:rFonts w:ascii="Arial" w:eastAsia="Times New Roman" w:hAnsi="Arial" w:cs="Arial"/>
          <w:i/>
          <w:iCs/>
          <w:sz w:val="22"/>
          <w:lang w:eastAsia="en-IN"/>
        </w:rPr>
        <w:t>Frontiers in Public Health</w:t>
      </w:r>
      <w:r w:rsidRPr="00AB1810">
        <w:rPr>
          <w:rFonts w:ascii="Arial" w:eastAsia="Times New Roman" w:hAnsi="Arial" w:cs="Arial"/>
          <w:sz w:val="22"/>
          <w:lang w:eastAsia="en-IN"/>
        </w:rPr>
        <w:t xml:space="preserve">, 12. </w:t>
      </w:r>
      <w:proofErr w:type="spellStart"/>
      <w:proofErr w:type="gramStart"/>
      <w:r w:rsidRPr="00AB1810">
        <w:rPr>
          <w:rFonts w:ascii="Arial" w:eastAsia="Times New Roman" w:hAnsi="Arial" w:cs="Arial"/>
          <w:sz w:val="22"/>
          <w:lang w:eastAsia="en-IN"/>
        </w:rPr>
        <w:t>doi</w:t>
      </w:r>
      <w:proofErr w:type="gramEnd"/>
      <w:r w:rsidRPr="00AB1810">
        <w:rPr>
          <w:rFonts w:ascii="Arial" w:eastAsia="Times New Roman" w:hAnsi="Arial" w:cs="Arial"/>
          <w:sz w:val="22"/>
          <w:lang w:eastAsia="en-IN"/>
        </w:rPr>
        <w:t>:</w:t>
      </w:r>
      <w:hyperlink r:id="rId18" w:history="1">
        <w:r w:rsidRPr="00AB1810">
          <w:rPr>
            <w:rStyle w:val="Hyperlink"/>
            <w:rFonts w:ascii="Arial" w:eastAsia="Times New Roman" w:hAnsi="Arial" w:cs="Arial"/>
            <w:sz w:val="22"/>
            <w:lang w:eastAsia="en-IN"/>
          </w:rPr>
          <w:t>https</w:t>
        </w:r>
        <w:proofErr w:type="spellEnd"/>
        <w:r w:rsidRPr="00AB1810">
          <w:rPr>
            <w:rStyle w:val="Hyperlink"/>
            <w:rFonts w:ascii="Arial" w:eastAsia="Times New Roman" w:hAnsi="Arial" w:cs="Arial"/>
            <w:sz w:val="22"/>
            <w:lang w:eastAsia="en-IN"/>
          </w:rPr>
          <w:t>://doi.org/10.3389/fpubh.2024.1477418</w:t>
        </w:r>
      </w:hyperlink>
      <w:r w:rsidRPr="00AB1810">
        <w:rPr>
          <w:rFonts w:ascii="Arial" w:eastAsia="Times New Roman" w:hAnsi="Arial" w:cs="Arial"/>
          <w:sz w:val="22"/>
          <w:lang w:eastAsia="en-IN"/>
        </w:rPr>
        <w:t>.</w:t>
      </w:r>
    </w:p>
    <w:p w:rsidR="00AB1810" w:rsidRPr="00AB1810" w:rsidRDefault="00AB1810" w:rsidP="00AB1810">
      <w:pPr>
        <w:spacing w:after="240" w:line="360" w:lineRule="auto"/>
        <w:jc w:val="left"/>
        <w:rPr>
          <w:rFonts w:ascii="Arial" w:eastAsia="Times New Roman" w:hAnsi="Arial" w:cs="Arial"/>
          <w:sz w:val="22"/>
          <w:lang w:eastAsia="en-IN"/>
        </w:rPr>
      </w:pPr>
      <w:proofErr w:type="spellStart"/>
      <w:r w:rsidRPr="00AB1810">
        <w:rPr>
          <w:rFonts w:ascii="Arial" w:eastAsia="Times New Roman" w:hAnsi="Arial" w:cs="Arial"/>
          <w:sz w:val="22"/>
          <w:lang w:eastAsia="en-IN"/>
        </w:rPr>
        <w:t>Awal</w:t>
      </w:r>
      <w:proofErr w:type="spellEnd"/>
      <w:r w:rsidRPr="00AB1810">
        <w:rPr>
          <w:rFonts w:ascii="Arial" w:eastAsia="Times New Roman" w:hAnsi="Arial" w:cs="Arial"/>
          <w:sz w:val="22"/>
          <w:lang w:eastAsia="en-IN"/>
        </w:rPr>
        <w:t>, A. (2024). Usage of English in Healthcare Settings: A Study on Patients’ Experiences and Language Preference in Bangladesh. [</w:t>
      </w:r>
      <w:proofErr w:type="gramStart"/>
      <w:r w:rsidRPr="00AB1810">
        <w:rPr>
          <w:rFonts w:ascii="Arial" w:eastAsia="Times New Roman" w:hAnsi="Arial" w:cs="Arial"/>
          <w:sz w:val="22"/>
          <w:lang w:eastAsia="en-IN"/>
        </w:rPr>
        <w:t>online</w:t>
      </w:r>
      <w:proofErr w:type="gramEnd"/>
      <w:r w:rsidRPr="00AB1810">
        <w:rPr>
          <w:rFonts w:ascii="Arial" w:eastAsia="Times New Roman" w:hAnsi="Arial" w:cs="Arial"/>
          <w:sz w:val="22"/>
          <w:lang w:eastAsia="en-IN"/>
        </w:rPr>
        <w:t xml:space="preserve">] 10(1), pp.120–145. Available at: </w:t>
      </w:r>
      <w:hyperlink r:id="rId19" w:history="1">
        <w:r w:rsidRPr="00AB1810">
          <w:rPr>
            <w:rStyle w:val="Hyperlink"/>
            <w:rFonts w:ascii="Arial" w:eastAsia="Times New Roman" w:hAnsi="Arial" w:cs="Arial"/>
            <w:sz w:val="22"/>
            <w:lang w:eastAsia="en-IN"/>
          </w:rPr>
          <w:t>https://www.researchgate.net/publication/381697243_Usage_of_English_in_Healthcare_Settings_A_Study_on_Patients</w:t>
        </w:r>
      </w:hyperlink>
      <w:r w:rsidRPr="00AB1810">
        <w:rPr>
          <w:rFonts w:ascii="Arial" w:eastAsia="Times New Roman" w:hAnsi="Arial" w:cs="Arial"/>
          <w:sz w:val="22"/>
          <w:lang w:eastAsia="en-IN"/>
        </w:rPr>
        <w:t>.</w:t>
      </w:r>
    </w:p>
    <w:p w:rsidR="00AB1810" w:rsidRPr="00AB1810" w:rsidRDefault="00AB1810" w:rsidP="00AB1810">
      <w:pPr>
        <w:pStyle w:val="NormalWeb"/>
        <w:spacing w:before="0" w:beforeAutospacing="0" w:after="240" w:afterAutospacing="0" w:line="360" w:lineRule="auto"/>
        <w:rPr>
          <w:rFonts w:ascii="Arial" w:hAnsi="Arial" w:cs="Arial"/>
          <w:sz w:val="22"/>
        </w:rPr>
      </w:pPr>
      <w:r w:rsidRPr="00AB1810">
        <w:rPr>
          <w:rFonts w:ascii="Arial" w:hAnsi="Arial" w:cs="Arial"/>
          <w:sz w:val="22"/>
        </w:rPr>
        <w:t xml:space="preserve">Cohen, D.A., Han, B., </w:t>
      </w:r>
      <w:proofErr w:type="spellStart"/>
      <w:r w:rsidRPr="00AB1810">
        <w:rPr>
          <w:rFonts w:ascii="Arial" w:hAnsi="Arial" w:cs="Arial"/>
          <w:sz w:val="22"/>
        </w:rPr>
        <w:t>Derose</w:t>
      </w:r>
      <w:proofErr w:type="spellEnd"/>
      <w:r w:rsidRPr="00AB1810">
        <w:rPr>
          <w:rFonts w:ascii="Arial" w:hAnsi="Arial" w:cs="Arial"/>
          <w:sz w:val="22"/>
        </w:rPr>
        <w:t xml:space="preserve">, K.P., Williamson, S., Marsh, T., </w:t>
      </w:r>
      <w:proofErr w:type="spellStart"/>
      <w:r w:rsidRPr="00AB1810">
        <w:rPr>
          <w:rFonts w:ascii="Arial" w:hAnsi="Arial" w:cs="Arial"/>
          <w:sz w:val="22"/>
        </w:rPr>
        <w:t>Raaen</w:t>
      </w:r>
      <w:proofErr w:type="spellEnd"/>
      <w:r w:rsidRPr="00AB1810">
        <w:rPr>
          <w:rFonts w:ascii="Arial" w:hAnsi="Arial" w:cs="Arial"/>
          <w:sz w:val="22"/>
        </w:rPr>
        <w:t xml:space="preserve">, L. and McKenzie, T.L. (2017). Promoting physical activity in high-poverty </w:t>
      </w:r>
      <w:proofErr w:type="spellStart"/>
      <w:r w:rsidRPr="00AB1810">
        <w:rPr>
          <w:rFonts w:ascii="Arial" w:hAnsi="Arial" w:cs="Arial"/>
          <w:sz w:val="22"/>
        </w:rPr>
        <w:t>neighborhood</w:t>
      </w:r>
      <w:proofErr w:type="spellEnd"/>
      <w:r w:rsidRPr="00AB1810">
        <w:rPr>
          <w:rFonts w:ascii="Arial" w:hAnsi="Arial" w:cs="Arial"/>
          <w:sz w:val="22"/>
        </w:rPr>
        <w:t xml:space="preserve"> parks: A cluster randomized controlled trial. </w:t>
      </w:r>
      <w:r w:rsidRPr="00AB1810">
        <w:rPr>
          <w:rFonts w:ascii="Arial" w:hAnsi="Arial" w:cs="Arial"/>
          <w:i/>
          <w:iCs/>
          <w:sz w:val="22"/>
        </w:rPr>
        <w:t>Social Science &amp; Medicine</w:t>
      </w:r>
      <w:r w:rsidRPr="00AB1810">
        <w:rPr>
          <w:rFonts w:ascii="Arial" w:hAnsi="Arial" w:cs="Arial"/>
          <w:sz w:val="22"/>
        </w:rPr>
        <w:t xml:space="preserve">, 186, pp.130–138. </w:t>
      </w:r>
      <w:proofErr w:type="spellStart"/>
      <w:proofErr w:type="gramStart"/>
      <w:r w:rsidRPr="00AB1810">
        <w:rPr>
          <w:rFonts w:ascii="Arial" w:hAnsi="Arial" w:cs="Arial"/>
          <w:sz w:val="22"/>
        </w:rPr>
        <w:t>doi</w:t>
      </w:r>
      <w:proofErr w:type="spellEnd"/>
      <w:proofErr w:type="gramEnd"/>
      <w:r w:rsidRPr="00AB1810">
        <w:rPr>
          <w:rFonts w:ascii="Arial" w:hAnsi="Arial" w:cs="Arial"/>
          <w:sz w:val="22"/>
        </w:rPr>
        <w:t xml:space="preserve">: </w:t>
      </w:r>
      <w:hyperlink r:id="rId20" w:history="1">
        <w:r w:rsidRPr="00AB1810">
          <w:rPr>
            <w:rStyle w:val="Hyperlink"/>
            <w:rFonts w:ascii="Arial" w:hAnsi="Arial" w:cs="Arial"/>
            <w:sz w:val="22"/>
          </w:rPr>
          <w:t>https://doi.org/10.1016/j.socscimed.2017.06.001</w:t>
        </w:r>
      </w:hyperlink>
      <w:r w:rsidRPr="00AB1810">
        <w:rPr>
          <w:rFonts w:ascii="Arial" w:hAnsi="Arial" w:cs="Arial"/>
          <w:sz w:val="22"/>
        </w:rPr>
        <w:t>.</w:t>
      </w:r>
    </w:p>
    <w:p w:rsidR="00AB1810" w:rsidRPr="00AB1810" w:rsidRDefault="00AB1810" w:rsidP="00AB1810">
      <w:pPr>
        <w:spacing w:after="240" w:line="360" w:lineRule="auto"/>
        <w:jc w:val="left"/>
        <w:rPr>
          <w:rFonts w:ascii="Arial" w:eastAsia="Times New Roman" w:hAnsi="Arial" w:cs="Arial"/>
          <w:sz w:val="22"/>
          <w:lang w:eastAsia="en-IN"/>
        </w:rPr>
      </w:pPr>
      <w:proofErr w:type="spellStart"/>
      <w:r w:rsidRPr="00AB1810">
        <w:rPr>
          <w:rFonts w:ascii="Arial" w:eastAsia="Times New Roman" w:hAnsi="Arial" w:cs="Arial"/>
          <w:sz w:val="22"/>
          <w:lang w:eastAsia="en-IN"/>
        </w:rPr>
        <w:t>Colozza</w:t>
      </w:r>
      <w:proofErr w:type="spellEnd"/>
      <w:r w:rsidRPr="00AB1810">
        <w:rPr>
          <w:rFonts w:ascii="Arial" w:eastAsia="Times New Roman" w:hAnsi="Arial" w:cs="Arial"/>
          <w:sz w:val="22"/>
          <w:lang w:eastAsia="en-IN"/>
        </w:rPr>
        <w:t xml:space="preserve">, D., Wang, Y.-C. </w:t>
      </w:r>
      <w:proofErr w:type="gramStart"/>
      <w:r w:rsidRPr="00AB1810">
        <w:rPr>
          <w:rFonts w:ascii="Arial" w:eastAsia="Times New Roman" w:hAnsi="Arial" w:cs="Arial"/>
          <w:sz w:val="22"/>
          <w:lang w:eastAsia="en-IN"/>
        </w:rPr>
        <w:t>and</w:t>
      </w:r>
      <w:proofErr w:type="gramEnd"/>
      <w:r w:rsidRPr="00AB1810">
        <w:rPr>
          <w:rFonts w:ascii="Arial" w:eastAsia="Times New Roman" w:hAnsi="Arial" w:cs="Arial"/>
          <w:sz w:val="22"/>
          <w:lang w:eastAsia="en-IN"/>
        </w:rPr>
        <w:t xml:space="preserve"> </w:t>
      </w:r>
      <w:proofErr w:type="spellStart"/>
      <w:r w:rsidRPr="00AB1810">
        <w:rPr>
          <w:rFonts w:ascii="Arial" w:eastAsia="Times New Roman" w:hAnsi="Arial" w:cs="Arial"/>
          <w:sz w:val="22"/>
          <w:lang w:eastAsia="en-IN"/>
        </w:rPr>
        <w:t>Avendano</w:t>
      </w:r>
      <w:proofErr w:type="spellEnd"/>
      <w:r w:rsidRPr="00AB1810">
        <w:rPr>
          <w:rFonts w:ascii="Arial" w:eastAsia="Times New Roman" w:hAnsi="Arial" w:cs="Arial"/>
          <w:sz w:val="22"/>
          <w:lang w:eastAsia="en-IN"/>
        </w:rPr>
        <w:t xml:space="preserve">, M. (2023). Does urbanisation lead to unhealthy diets? Longitudinal evidence from Indonesia. </w:t>
      </w:r>
      <w:r w:rsidRPr="00AB1810">
        <w:rPr>
          <w:rFonts w:ascii="Arial" w:eastAsia="Times New Roman" w:hAnsi="Arial" w:cs="Arial"/>
          <w:i/>
          <w:iCs/>
          <w:sz w:val="22"/>
          <w:lang w:eastAsia="en-IN"/>
        </w:rPr>
        <w:t>Health &amp; Place</w:t>
      </w:r>
      <w:r w:rsidRPr="00AB1810">
        <w:rPr>
          <w:rFonts w:ascii="Arial" w:eastAsia="Times New Roman" w:hAnsi="Arial" w:cs="Arial"/>
          <w:sz w:val="22"/>
          <w:lang w:eastAsia="en-IN"/>
        </w:rPr>
        <w:t xml:space="preserve">, [online] 83, p.103091. </w:t>
      </w:r>
      <w:proofErr w:type="spellStart"/>
      <w:proofErr w:type="gramStart"/>
      <w:r w:rsidRPr="00AB1810">
        <w:rPr>
          <w:rFonts w:ascii="Arial" w:eastAsia="Times New Roman" w:hAnsi="Arial" w:cs="Arial"/>
          <w:sz w:val="22"/>
          <w:lang w:eastAsia="en-IN"/>
        </w:rPr>
        <w:t>doi</w:t>
      </w:r>
      <w:proofErr w:type="gramEnd"/>
      <w:r w:rsidRPr="00AB1810">
        <w:rPr>
          <w:rFonts w:ascii="Arial" w:eastAsia="Times New Roman" w:hAnsi="Arial" w:cs="Arial"/>
          <w:sz w:val="22"/>
          <w:lang w:eastAsia="en-IN"/>
        </w:rPr>
        <w:t>:</w:t>
      </w:r>
      <w:hyperlink r:id="rId21" w:history="1">
        <w:r w:rsidRPr="00AB1810">
          <w:rPr>
            <w:rStyle w:val="Hyperlink"/>
            <w:rFonts w:ascii="Arial" w:eastAsia="Times New Roman" w:hAnsi="Arial" w:cs="Arial"/>
            <w:sz w:val="22"/>
            <w:lang w:eastAsia="en-IN"/>
          </w:rPr>
          <w:t>https</w:t>
        </w:r>
        <w:proofErr w:type="spellEnd"/>
        <w:r w:rsidRPr="00AB1810">
          <w:rPr>
            <w:rStyle w:val="Hyperlink"/>
            <w:rFonts w:ascii="Arial" w:eastAsia="Times New Roman" w:hAnsi="Arial" w:cs="Arial"/>
            <w:sz w:val="22"/>
            <w:lang w:eastAsia="en-IN"/>
          </w:rPr>
          <w:t>://doi.org/10.1016/j.healthplace.2023.103091</w:t>
        </w:r>
      </w:hyperlink>
      <w:r w:rsidRPr="00AB1810">
        <w:rPr>
          <w:rFonts w:ascii="Arial" w:eastAsia="Times New Roman" w:hAnsi="Arial" w:cs="Arial"/>
          <w:sz w:val="22"/>
          <w:lang w:eastAsia="en-IN"/>
        </w:rPr>
        <w:t>.</w:t>
      </w:r>
    </w:p>
    <w:p w:rsidR="00AB1810" w:rsidRPr="00AB1810" w:rsidRDefault="00AB1810" w:rsidP="00AB1810">
      <w:pPr>
        <w:spacing w:after="240" w:line="360" w:lineRule="auto"/>
        <w:jc w:val="left"/>
        <w:rPr>
          <w:rFonts w:ascii="Arial" w:eastAsia="Times New Roman" w:hAnsi="Arial" w:cs="Arial"/>
          <w:sz w:val="22"/>
          <w:lang w:eastAsia="en-IN"/>
        </w:rPr>
      </w:pPr>
      <w:r w:rsidRPr="00AB1810">
        <w:rPr>
          <w:rFonts w:ascii="Arial" w:eastAsia="Times New Roman" w:hAnsi="Arial" w:cs="Arial"/>
          <w:sz w:val="22"/>
          <w:lang w:eastAsia="en-IN"/>
        </w:rPr>
        <w:t xml:space="preserve">Costa-Font, J. and </w:t>
      </w:r>
      <w:proofErr w:type="spellStart"/>
      <w:r w:rsidRPr="00AB1810">
        <w:rPr>
          <w:rFonts w:ascii="Arial" w:eastAsia="Times New Roman" w:hAnsi="Arial" w:cs="Arial"/>
          <w:sz w:val="22"/>
          <w:lang w:eastAsia="en-IN"/>
        </w:rPr>
        <w:t>Docrat</w:t>
      </w:r>
      <w:proofErr w:type="spellEnd"/>
      <w:r w:rsidRPr="00AB1810">
        <w:rPr>
          <w:rFonts w:ascii="Arial" w:eastAsia="Times New Roman" w:hAnsi="Arial" w:cs="Arial"/>
          <w:sz w:val="22"/>
          <w:lang w:eastAsia="en-IN"/>
        </w:rPr>
        <w:t xml:space="preserve">, F. (2024). Discrimination Backfires? Minority Ethnic Disparities in Vaccine Hesitancy. </w:t>
      </w:r>
      <w:r w:rsidRPr="00AB1810">
        <w:rPr>
          <w:rFonts w:ascii="Arial" w:eastAsia="Times New Roman" w:hAnsi="Arial" w:cs="Arial"/>
          <w:i/>
          <w:iCs/>
          <w:sz w:val="22"/>
          <w:lang w:eastAsia="en-IN"/>
        </w:rPr>
        <w:t>Economics &amp; Human Biology</w:t>
      </w:r>
      <w:r w:rsidRPr="00AB1810">
        <w:rPr>
          <w:rFonts w:ascii="Arial" w:eastAsia="Times New Roman" w:hAnsi="Arial" w:cs="Arial"/>
          <w:sz w:val="22"/>
          <w:lang w:eastAsia="en-IN"/>
        </w:rPr>
        <w:t xml:space="preserve">, [online] p.101441. </w:t>
      </w:r>
      <w:proofErr w:type="spellStart"/>
      <w:proofErr w:type="gramStart"/>
      <w:r w:rsidRPr="00AB1810">
        <w:rPr>
          <w:rFonts w:ascii="Arial" w:eastAsia="Times New Roman" w:hAnsi="Arial" w:cs="Arial"/>
          <w:sz w:val="22"/>
          <w:lang w:eastAsia="en-IN"/>
        </w:rPr>
        <w:t>doi</w:t>
      </w:r>
      <w:proofErr w:type="gramEnd"/>
      <w:r w:rsidRPr="00AB1810">
        <w:rPr>
          <w:rFonts w:ascii="Arial" w:eastAsia="Times New Roman" w:hAnsi="Arial" w:cs="Arial"/>
          <w:sz w:val="22"/>
          <w:lang w:eastAsia="en-IN"/>
        </w:rPr>
        <w:t>:</w:t>
      </w:r>
      <w:hyperlink r:id="rId22" w:history="1">
        <w:r w:rsidRPr="00AB1810">
          <w:rPr>
            <w:rStyle w:val="Hyperlink"/>
            <w:rFonts w:ascii="Arial" w:eastAsia="Times New Roman" w:hAnsi="Arial" w:cs="Arial"/>
            <w:sz w:val="22"/>
            <w:lang w:eastAsia="en-IN"/>
          </w:rPr>
          <w:t>https</w:t>
        </w:r>
        <w:proofErr w:type="spellEnd"/>
        <w:r w:rsidRPr="00AB1810">
          <w:rPr>
            <w:rStyle w:val="Hyperlink"/>
            <w:rFonts w:ascii="Arial" w:eastAsia="Times New Roman" w:hAnsi="Arial" w:cs="Arial"/>
            <w:sz w:val="22"/>
            <w:lang w:eastAsia="en-IN"/>
          </w:rPr>
          <w:t>://doi.org/10.1016/j.ehb.2024.101441</w:t>
        </w:r>
      </w:hyperlink>
      <w:r w:rsidRPr="00AB1810">
        <w:rPr>
          <w:rFonts w:ascii="Arial" w:eastAsia="Times New Roman" w:hAnsi="Arial" w:cs="Arial"/>
          <w:sz w:val="22"/>
          <w:lang w:eastAsia="en-IN"/>
        </w:rPr>
        <w:t>.</w:t>
      </w:r>
    </w:p>
    <w:p w:rsidR="00AB1810" w:rsidRPr="00AB1810" w:rsidRDefault="00AB1810" w:rsidP="00AB1810">
      <w:pPr>
        <w:spacing w:after="240" w:line="360" w:lineRule="auto"/>
        <w:jc w:val="left"/>
        <w:rPr>
          <w:rFonts w:ascii="Arial" w:eastAsia="Times New Roman" w:hAnsi="Arial" w:cs="Arial"/>
          <w:sz w:val="22"/>
          <w:lang w:eastAsia="en-IN"/>
        </w:rPr>
      </w:pPr>
      <w:proofErr w:type="spellStart"/>
      <w:r w:rsidRPr="00AB1810">
        <w:rPr>
          <w:rFonts w:ascii="Arial" w:eastAsia="Times New Roman" w:hAnsi="Arial" w:cs="Arial"/>
          <w:sz w:val="22"/>
          <w:lang w:eastAsia="en-IN"/>
        </w:rPr>
        <w:t>Dovjak</w:t>
      </w:r>
      <w:proofErr w:type="spellEnd"/>
      <w:r w:rsidRPr="00AB1810">
        <w:rPr>
          <w:rFonts w:ascii="Arial" w:eastAsia="Times New Roman" w:hAnsi="Arial" w:cs="Arial"/>
          <w:sz w:val="22"/>
          <w:lang w:eastAsia="en-IN"/>
        </w:rPr>
        <w:t xml:space="preserve">, D.M. and </w:t>
      </w:r>
      <w:proofErr w:type="spellStart"/>
      <w:r w:rsidRPr="00AB1810">
        <w:rPr>
          <w:rFonts w:ascii="Arial" w:eastAsia="Times New Roman" w:hAnsi="Arial" w:cs="Arial"/>
          <w:sz w:val="22"/>
          <w:lang w:eastAsia="en-IN"/>
        </w:rPr>
        <w:t>Kukec</w:t>
      </w:r>
      <w:proofErr w:type="spellEnd"/>
      <w:r w:rsidRPr="00AB1810">
        <w:rPr>
          <w:rFonts w:ascii="Arial" w:eastAsia="Times New Roman" w:hAnsi="Arial" w:cs="Arial"/>
          <w:sz w:val="22"/>
          <w:lang w:eastAsia="en-IN"/>
        </w:rPr>
        <w:t xml:space="preserve">, A.P.A. (2019). </w:t>
      </w:r>
      <w:r w:rsidRPr="00AB1810">
        <w:rPr>
          <w:rFonts w:ascii="Arial" w:eastAsia="Times New Roman" w:hAnsi="Arial" w:cs="Arial"/>
          <w:i/>
          <w:iCs/>
          <w:sz w:val="22"/>
          <w:lang w:eastAsia="en-IN"/>
        </w:rPr>
        <w:t>Identification of Health Risk Factors and Their Parameters</w:t>
      </w:r>
      <w:r w:rsidRPr="00AB1810">
        <w:rPr>
          <w:rFonts w:ascii="Arial" w:eastAsia="Times New Roman" w:hAnsi="Arial" w:cs="Arial"/>
          <w:sz w:val="22"/>
          <w:lang w:eastAsia="en-IN"/>
        </w:rPr>
        <w:t>. [</w:t>
      </w:r>
      <w:proofErr w:type="gramStart"/>
      <w:r w:rsidRPr="00AB1810">
        <w:rPr>
          <w:rFonts w:ascii="Arial" w:eastAsia="Times New Roman" w:hAnsi="Arial" w:cs="Arial"/>
          <w:sz w:val="22"/>
          <w:lang w:eastAsia="en-IN"/>
        </w:rPr>
        <w:t>online</w:t>
      </w:r>
      <w:proofErr w:type="gramEnd"/>
      <w:r w:rsidRPr="00AB1810">
        <w:rPr>
          <w:rFonts w:ascii="Arial" w:eastAsia="Times New Roman" w:hAnsi="Arial" w:cs="Arial"/>
          <w:sz w:val="22"/>
          <w:lang w:eastAsia="en-IN"/>
        </w:rPr>
        <w:t xml:space="preserve">] </w:t>
      </w:r>
      <w:r w:rsidRPr="00AB1810">
        <w:rPr>
          <w:rFonts w:ascii="Arial" w:eastAsia="Times New Roman" w:hAnsi="Arial" w:cs="Arial"/>
          <w:i/>
          <w:iCs/>
          <w:sz w:val="22"/>
          <w:lang w:eastAsia="en-IN"/>
        </w:rPr>
        <w:t>www.ncbi.nlm.nih.gov</w:t>
      </w:r>
      <w:r w:rsidRPr="00AB1810">
        <w:rPr>
          <w:rFonts w:ascii="Arial" w:eastAsia="Times New Roman" w:hAnsi="Arial" w:cs="Arial"/>
          <w:sz w:val="22"/>
          <w:lang w:eastAsia="en-IN"/>
        </w:rPr>
        <w:t xml:space="preserve">. Springer. Available at: </w:t>
      </w:r>
      <w:hyperlink r:id="rId23" w:history="1">
        <w:r w:rsidRPr="00AB1810">
          <w:rPr>
            <w:rStyle w:val="Hyperlink"/>
            <w:rFonts w:ascii="Arial" w:eastAsia="Times New Roman" w:hAnsi="Arial" w:cs="Arial"/>
            <w:sz w:val="22"/>
            <w:lang w:eastAsia="en-IN"/>
          </w:rPr>
          <w:t>https://www.ncbi.nlm.nih.gov/books/NBK553923/</w:t>
        </w:r>
      </w:hyperlink>
      <w:r w:rsidRPr="00AB1810">
        <w:rPr>
          <w:rFonts w:ascii="Arial" w:eastAsia="Times New Roman" w:hAnsi="Arial" w:cs="Arial"/>
          <w:sz w:val="22"/>
          <w:lang w:eastAsia="en-IN"/>
        </w:rPr>
        <w:t>.</w:t>
      </w:r>
    </w:p>
    <w:p w:rsidR="00AB1810" w:rsidRPr="00AB1810" w:rsidRDefault="00AB1810" w:rsidP="00AB1810">
      <w:pPr>
        <w:spacing w:after="240" w:line="360" w:lineRule="auto"/>
        <w:jc w:val="left"/>
        <w:rPr>
          <w:rFonts w:ascii="Arial" w:eastAsia="Times New Roman" w:hAnsi="Arial" w:cs="Arial"/>
          <w:sz w:val="22"/>
          <w:szCs w:val="24"/>
          <w:lang w:eastAsia="en-IN"/>
        </w:rPr>
      </w:pPr>
      <w:r w:rsidRPr="00AB1810">
        <w:rPr>
          <w:rFonts w:ascii="Arial" w:eastAsia="Times New Roman" w:hAnsi="Arial" w:cs="Arial"/>
          <w:sz w:val="22"/>
          <w:szCs w:val="24"/>
          <w:lang w:eastAsia="en-IN"/>
        </w:rPr>
        <w:t xml:space="preserve">England, N. (2025). </w:t>
      </w:r>
      <w:r w:rsidRPr="00AB1810">
        <w:rPr>
          <w:rFonts w:ascii="Arial" w:eastAsia="Times New Roman" w:hAnsi="Arial" w:cs="Arial"/>
          <w:i/>
          <w:iCs/>
          <w:sz w:val="22"/>
          <w:szCs w:val="24"/>
          <w:lang w:eastAsia="en-IN"/>
        </w:rPr>
        <w:t>NHS England» Ethnicity Recording Improvement Plan</w:t>
      </w:r>
      <w:r w:rsidRPr="00AB1810">
        <w:rPr>
          <w:rFonts w:ascii="Arial" w:eastAsia="Times New Roman" w:hAnsi="Arial" w:cs="Arial"/>
          <w:sz w:val="22"/>
          <w:szCs w:val="24"/>
          <w:lang w:eastAsia="en-IN"/>
        </w:rPr>
        <w:t>. [</w:t>
      </w:r>
      <w:proofErr w:type="gramStart"/>
      <w:r w:rsidRPr="00AB1810">
        <w:rPr>
          <w:rFonts w:ascii="Arial" w:eastAsia="Times New Roman" w:hAnsi="Arial" w:cs="Arial"/>
          <w:sz w:val="22"/>
          <w:szCs w:val="24"/>
          <w:lang w:eastAsia="en-IN"/>
        </w:rPr>
        <w:t>online</w:t>
      </w:r>
      <w:proofErr w:type="gramEnd"/>
      <w:r w:rsidRPr="00AB1810">
        <w:rPr>
          <w:rFonts w:ascii="Arial" w:eastAsia="Times New Roman" w:hAnsi="Arial" w:cs="Arial"/>
          <w:sz w:val="22"/>
          <w:szCs w:val="24"/>
          <w:lang w:eastAsia="en-IN"/>
        </w:rPr>
        <w:t xml:space="preserve">] England.nhs.uk. Available at: </w:t>
      </w:r>
      <w:hyperlink r:id="rId24" w:history="1">
        <w:r w:rsidRPr="00AB1810">
          <w:rPr>
            <w:rStyle w:val="Hyperlink"/>
            <w:rFonts w:ascii="Arial" w:eastAsia="Times New Roman" w:hAnsi="Arial" w:cs="Arial"/>
            <w:sz w:val="22"/>
            <w:szCs w:val="24"/>
            <w:lang w:eastAsia="en-IN"/>
          </w:rPr>
          <w:t>https://www.england.nhs.uk/long-read/ethnicity-recording-improvement-plan/</w:t>
        </w:r>
      </w:hyperlink>
      <w:r w:rsidRPr="00AB1810">
        <w:rPr>
          <w:rFonts w:ascii="Arial" w:eastAsia="Times New Roman" w:hAnsi="Arial" w:cs="Arial"/>
          <w:sz w:val="22"/>
          <w:szCs w:val="24"/>
          <w:lang w:eastAsia="en-IN"/>
        </w:rPr>
        <w:t>.</w:t>
      </w:r>
    </w:p>
    <w:p w:rsidR="00AB1810" w:rsidRPr="00AB1810" w:rsidRDefault="00AB1810" w:rsidP="00AB1810">
      <w:pPr>
        <w:spacing w:after="240" w:line="360" w:lineRule="auto"/>
        <w:jc w:val="left"/>
        <w:rPr>
          <w:rFonts w:ascii="Arial" w:eastAsia="Times New Roman" w:hAnsi="Arial" w:cs="Arial"/>
          <w:sz w:val="22"/>
          <w:lang w:eastAsia="en-IN"/>
        </w:rPr>
      </w:pPr>
      <w:r w:rsidRPr="00AB1810">
        <w:rPr>
          <w:rFonts w:ascii="Arial" w:eastAsia="Times New Roman" w:hAnsi="Arial" w:cs="Arial"/>
          <w:sz w:val="22"/>
          <w:lang w:eastAsia="en-IN"/>
        </w:rPr>
        <w:t xml:space="preserve">GBD 2021 Diabetes Collaborators (2023). Global, regional, and national burden of diabetes from 1990 to 2021, with projections of prevalence to 2050: a systematic analysis for the Global Burden of Disease Study 2021. </w:t>
      </w:r>
      <w:r w:rsidRPr="00AB1810">
        <w:rPr>
          <w:rFonts w:ascii="Arial" w:eastAsia="Times New Roman" w:hAnsi="Arial" w:cs="Arial"/>
          <w:i/>
          <w:iCs/>
          <w:sz w:val="22"/>
          <w:lang w:eastAsia="en-IN"/>
        </w:rPr>
        <w:t>The Lancet</w:t>
      </w:r>
      <w:r w:rsidRPr="00AB1810">
        <w:rPr>
          <w:rFonts w:ascii="Arial" w:eastAsia="Times New Roman" w:hAnsi="Arial" w:cs="Arial"/>
          <w:sz w:val="22"/>
          <w:lang w:eastAsia="en-IN"/>
        </w:rPr>
        <w:t xml:space="preserve">, [online] 402(10397). </w:t>
      </w:r>
      <w:proofErr w:type="spellStart"/>
      <w:proofErr w:type="gramStart"/>
      <w:r w:rsidRPr="00AB1810">
        <w:rPr>
          <w:rFonts w:ascii="Arial" w:eastAsia="Times New Roman" w:hAnsi="Arial" w:cs="Arial"/>
          <w:sz w:val="22"/>
          <w:lang w:eastAsia="en-IN"/>
        </w:rPr>
        <w:t>doi</w:t>
      </w:r>
      <w:proofErr w:type="gramEnd"/>
      <w:r w:rsidRPr="00AB1810">
        <w:rPr>
          <w:rFonts w:ascii="Arial" w:eastAsia="Times New Roman" w:hAnsi="Arial" w:cs="Arial"/>
          <w:sz w:val="22"/>
          <w:lang w:eastAsia="en-IN"/>
        </w:rPr>
        <w:t>:</w:t>
      </w:r>
      <w:hyperlink r:id="rId25" w:history="1">
        <w:r w:rsidRPr="00AB1810">
          <w:rPr>
            <w:rStyle w:val="Hyperlink"/>
            <w:rFonts w:ascii="Arial" w:eastAsia="Times New Roman" w:hAnsi="Arial" w:cs="Arial"/>
            <w:sz w:val="22"/>
            <w:lang w:eastAsia="en-IN"/>
          </w:rPr>
          <w:t>https</w:t>
        </w:r>
        <w:proofErr w:type="spellEnd"/>
        <w:r w:rsidRPr="00AB1810">
          <w:rPr>
            <w:rStyle w:val="Hyperlink"/>
            <w:rFonts w:ascii="Arial" w:eastAsia="Times New Roman" w:hAnsi="Arial" w:cs="Arial"/>
            <w:sz w:val="22"/>
            <w:lang w:eastAsia="en-IN"/>
          </w:rPr>
          <w:t>://doi.org/10.1016/s0140-6736(23)01301-6</w:t>
        </w:r>
      </w:hyperlink>
      <w:r w:rsidRPr="00AB1810">
        <w:rPr>
          <w:rFonts w:ascii="Arial" w:eastAsia="Times New Roman" w:hAnsi="Arial" w:cs="Arial"/>
          <w:sz w:val="22"/>
          <w:lang w:eastAsia="en-IN"/>
        </w:rPr>
        <w:t>.</w:t>
      </w:r>
    </w:p>
    <w:p w:rsidR="00AB1810" w:rsidRPr="00B237F8" w:rsidRDefault="00AB1810" w:rsidP="00AB1810">
      <w:pPr>
        <w:pStyle w:val="NormalWeb"/>
        <w:spacing w:before="0" w:beforeAutospacing="0" w:after="240" w:afterAutospacing="0" w:line="360" w:lineRule="auto"/>
        <w:rPr>
          <w:rFonts w:ascii="Arial" w:hAnsi="Arial" w:cs="Arial"/>
          <w:sz w:val="22"/>
          <w:szCs w:val="22"/>
        </w:rPr>
      </w:pPr>
      <w:r w:rsidRPr="00B237F8">
        <w:rPr>
          <w:rFonts w:ascii="Arial" w:hAnsi="Arial" w:cs="Arial"/>
          <w:sz w:val="22"/>
          <w:szCs w:val="22"/>
        </w:rPr>
        <w:t xml:space="preserve">GBD 2021 Diabetes Collaborators (2023). Global, regional, and national burden of diabetes from 1990 to 2021, with projections of prevalence to 2050: a systematic analysis for the </w:t>
      </w:r>
      <w:r w:rsidRPr="00B237F8">
        <w:rPr>
          <w:rFonts w:ascii="Arial" w:hAnsi="Arial" w:cs="Arial"/>
          <w:sz w:val="22"/>
          <w:szCs w:val="22"/>
        </w:rPr>
        <w:lastRenderedPageBreak/>
        <w:t xml:space="preserve">Global Burden of Disease Study 2021. </w:t>
      </w:r>
      <w:r w:rsidRPr="00B237F8">
        <w:rPr>
          <w:rFonts w:ascii="Arial" w:hAnsi="Arial" w:cs="Arial"/>
          <w:i/>
          <w:iCs/>
          <w:sz w:val="22"/>
          <w:szCs w:val="22"/>
        </w:rPr>
        <w:t>The Lancet</w:t>
      </w:r>
      <w:r w:rsidRPr="00B237F8">
        <w:rPr>
          <w:rFonts w:ascii="Arial" w:hAnsi="Arial" w:cs="Arial"/>
          <w:sz w:val="22"/>
          <w:szCs w:val="22"/>
        </w:rPr>
        <w:t xml:space="preserve">, [online] 402(10397). </w:t>
      </w:r>
      <w:proofErr w:type="spellStart"/>
      <w:proofErr w:type="gramStart"/>
      <w:r w:rsidRPr="00B237F8">
        <w:rPr>
          <w:rFonts w:ascii="Arial" w:hAnsi="Arial" w:cs="Arial"/>
          <w:sz w:val="22"/>
          <w:szCs w:val="22"/>
        </w:rPr>
        <w:t>doi</w:t>
      </w:r>
      <w:proofErr w:type="gramEnd"/>
      <w:r w:rsidRPr="00B237F8">
        <w:rPr>
          <w:rFonts w:ascii="Arial" w:hAnsi="Arial" w:cs="Arial"/>
          <w:sz w:val="22"/>
          <w:szCs w:val="22"/>
        </w:rPr>
        <w:t>:</w:t>
      </w:r>
      <w:hyperlink r:id="rId26" w:history="1">
        <w:r w:rsidRPr="00B237F8">
          <w:rPr>
            <w:rStyle w:val="Hyperlink"/>
            <w:rFonts w:ascii="Arial" w:hAnsi="Arial" w:cs="Arial"/>
            <w:sz w:val="22"/>
            <w:szCs w:val="22"/>
          </w:rPr>
          <w:t>https</w:t>
        </w:r>
        <w:proofErr w:type="spellEnd"/>
        <w:r w:rsidRPr="00B237F8">
          <w:rPr>
            <w:rStyle w:val="Hyperlink"/>
            <w:rFonts w:ascii="Arial" w:hAnsi="Arial" w:cs="Arial"/>
            <w:sz w:val="22"/>
            <w:szCs w:val="22"/>
          </w:rPr>
          <w:t>://doi.org/10.1016/s0140-6736(23)01301-6</w:t>
        </w:r>
      </w:hyperlink>
      <w:r w:rsidRPr="00B237F8">
        <w:rPr>
          <w:rFonts w:ascii="Arial" w:hAnsi="Arial" w:cs="Arial"/>
          <w:sz w:val="22"/>
          <w:szCs w:val="22"/>
        </w:rPr>
        <w:t>.</w:t>
      </w:r>
    </w:p>
    <w:p w:rsidR="00AB1810" w:rsidRPr="00AB1810" w:rsidRDefault="00AB1810" w:rsidP="00AB1810">
      <w:pPr>
        <w:spacing w:after="240" w:line="360" w:lineRule="auto"/>
        <w:jc w:val="left"/>
        <w:rPr>
          <w:rFonts w:ascii="Arial" w:eastAsia="Times New Roman" w:hAnsi="Arial" w:cs="Arial"/>
          <w:sz w:val="22"/>
          <w:szCs w:val="24"/>
          <w:lang w:eastAsia="en-IN"/>
        </w:rPr>
      </w:pPr>
      <w:r w:rsidRPr="00AB1810">
        <w:rPr>
          <w:rFonts w:ascii="Arial" w:eastAsia="Times New Roman" w:hAnsi="Arial" w:cs="Arial"/>
          <w:sz w:val="22"/>
          <w:szCs w:val="24"/>
          <w:lang w:eastAsia="en-IN"/>
        </w:rPr>
        <w:t xml:space="preserve">GOV.UK (2018). </w:t>
      </w:r>
      <w:r w:rsidRPr="00AB1810">
        <w:rPr>
          <w:rFonts w:ascii="Arial" w:eastAsia="Times New Roman" w:hAnsi="Arial" w:cs="Arial"/>
          <w:i/>
          <w:iCs/>
          <w:sz w:val="22"/>
          <w:szCs w:val="24"/>
          <w:lang w:eastAsia="en-IN"/>
        </w:rPr>
        <w:t>English language skills</w:t>
      </w:r>
      <w:r w:rsidRPr="00AB1810">
        <w:rPr>
          <w:rFonts w:ascii="Arial" w:eastAsia="Times New Roman" w:hAnsi="Arial" w:cs="Arial"/>
          <w:sz w:val="22"/>
          <w:szCs w:val="24"/>
          <w:lang w:eastAsia="en-IN"/>
        </w:rPr>
        <w:t>. [</w:t>
      </w:r>
      <w:proofErr w:type="gramStart"/>
      <w:r w:rsidRPr="00AB1810">
        <w:rPr>
          <w:rFonts w:ascii="Arial" w:eastAsia="Times New Roman" w:hAnsi="Arial" w:cs="Arial"/>
          <w:sz w:val="22"/>
          <w:szCs w:val="24"/>
          <w:lang w:eastAsia="en-IN"/>
        </w:rPr>
        <w:t>online</w:t>
      </w:r>
      <w:proofErr w:type="gramEnd"/>
      <w:r w:rsidRPr="00AB1810">
        <w:rPr>
          <w:rFonts w:ascii="Arial" w:eastAsia="Times New Roman" w:hAnsi="Arial" w:cs="Arial"/>
          <w:sz w:val="22"/>
          <w:szCs w:val="24"/>
          <w:lang w:eastAsia="en-IN"/>
        </w:rPr>
        <w:t xml:space="preserve">] www.ethnicity-facts-figures.service.gov.uk. Available at: </w:t>
      </w:r>
      <w:hyperlink r:id="rId27" w:history="1">
        <w:r w:rsidRPr="00AB1810">
          <w:rPr>
            <w:rStyle w:val="Hyperlink"/>
            <w:rFonts w:ascii="Arial" w:eastAsia="Times New Roman" w:hAnsi="Arial" w:cs="Arial"/>
            <w:sz w:val="22"/>
            <w:szCs w:val="24"/>
            <w:lang w:eastAsia="en-IN"/>
          </w:rPr>
          <w:t>https://www.ethnicity-facts-figures.service.gov.uk/uk-population-by-ethnicity/demographics/english-language-skills/latest</w:t>
        </w:r>
      </w:hyperlink>
      <w:r w:rsidRPr="00AB1810">
        <w:rPr>
          <w:rFonts w:ascii="Arial" w:eastAsia="Times New Roman" w:hAnsi="Arial" w:cs="Arial"/>
          <w:sz w:val="22"/>
          <w:szCs w:val="24"/>
          <w:lang w:eastAsia="en-IN"/>
        </w:rPr>
        <w:t>.</w:t>
      </w:r>
    </w:p>
    <w:p w:rsidR="00AB1810" w:rsidRPr="00AB1810" w:rsidRDefault="00AB1810" w:rsidP="00AB1810">
      <w:pPr>
        <w:spacing w:after="240" w:line="360" w:lineRule="auto"/>
        <w:jc w:val="left"/>
        <w:rPr>
          <w:rFonts w:ascii="Arial" w:eastAsia="Times New Roman" w:hAnsi="Arial" w:cs="Arial"/>
          <w:sz w:val="22"/>
          <w:lang w:eastAsia="en-IN"/>
        </w:rPr>
      </w:pPr>
      <w:r w:rsidRPr="00AB1810">
        <w:rPr>
          <w:rFonts w:ascii="Arial" w:eastAsia="Times New Roman" w:hAnsi="Arial" w:cs="Arial"/>
          <w:sz w:val="22"/>
          <w:lang w:eastAsia="en-IN"/>
        </w:rPr>
        <w:t xml:space="preserve">Greenham, S.V., Ferranti, E.J.S., Jones, S., </w:t>
      </w:r>
      <w:proofErr w:type="spellStart"/>
      <w:r w:rsidRPr="00AB1810">
        <w:rPr>
          <w:rFonts w:ascii="Arial" w:eastAsia="Times New Roman" w:hAnsi="Arial" w:cs="Arial"/>
          <w:sz w:val="22"/>
          <w:lang w:eastAsia="en-IN"/>
        </w:rPr>
        <w:t>Zhong</w:t>
      </w:r>
      <w:proofErr w:type="spellEnd"/>
      <w:r w:rsidRPr="00AB1810">
        <w:rPr>
          <w:rFonts w:ascii="Arial" w:eastAsia="Times New Roman" w:hAnsi="Arial" w:cs="Arial"/>
          <w:sz w:val="22"/>
          <w:lang w:eastAsia="en-IN"/>
        </w:rPr>
        <w:t xml:space="preserve">, J., Grayson, N., Needle, S., Acton, W.J.F., </w:t>
      </w:r>
      <w:proofErr w:type="spellStart"/>
      <w:r w:rsidRPr="00AB1810">
        <w:rPr>
          <w:rFonts w:ascii="Arial" w:eastAsia="Times New Roman" w:hAnsi="Arial" w:cs="Arial"/>
          <w:sz w:val="22"/>
          <w:lang w:eastAsia="en-IN"/>
        </w:rPr>
        <w:t>MacKenzie</w:t>
      </w:r>
      <w:proofErr w:type="spellEnd"/>
      <w:r w:rsidRPr="00AB1810">
        <w:rPr>
          <w:rFonts w:ascii="Arial" w:eastAsia="Times New Roman" w:hAnsi="Arial" w:cs="Arial"/>
          <w:sz w:val="22"/>
          <w:lang w:eastAsia="en-IN"/>
        </w:rPr>
        <w:t xml:space="preserve">, A.R. and </w:t>
      </w:r>
      <w:proofErr w:type="spellStart"/>
      <w:r w:rsidRPr="00AB1810">
        <w:rPr>
          <w:rFonts w:ascii="Arial" w:eastAsia="Times New Roman" w:hAnsi="Arial" w:cs="Arial"/>
          <w:sz w:val="22"/>
          <w:lang w:eastAsia="en-IN"/>
        </w:rPr>
        <w:t>Bloss</w:t>
      </w:r>
      <w:proofErr w:type="spellEnd"/>
      <w:r w:rsidRPr="00AB1810">
        <w:rPr>
          <w:rFonts w:ascii="Arial" w:eastAsia="Times New Roman" w:hAnsi="Arial" w:cs="Arial"/>
          <w:sz w:val="22"/>
          <w:lang w:eastAsia="en-IN"/>
        </w:rPr>
        <w:t xml:space="preserve">, W.J. (2024). An open access approach to mapping climate risk and vulnerability for decision-making: A case study of Birmingham, United Kingdom. </w:t>
      </w:r>
      <w:r w:rsidRPr="00AB1810">
        <w:rPr>
          <w:rFonts w:ascii="Arial" w:eastAsia="Times New Roman" w:hAnsi="Arial" w:cs="Arial"/>
          <w:i/>
          <w:iCs/>
          <w:sz w:val="22"/>
          <w:lang w:eastAsia="en-IN"/>
        </w:rPr>
        <w:t>Climate Services</w:t>
      </w:r>
      <w:r w:rsidRPr="00AB1810">
        <w:rPr>
          <w:rFonts w:ascii="Arial" w:eastAsia="Times New Roman" w:hAnsi="Arial" w:cs="Arial"/>
          <w:sz w:val="22"/>
          <w:lang w:eastAsia="en-IN"/>
        </w:rPr>
        <w:t xml:space="preserve">, 36, p.100521. </w:t>
      </w:r>
      <w:proofErr w:type="spellStart"/>
      <w:proofErr w:type="gramStart"/>
      <w:r w:rsidRPr="00AB1810">
        <w:rPr>
          <w:rFonts w:ascii="Arial" w:eastAsia="Times New Roman" w:hAnsi="Arial" w:cs="Arial"/>
          <w:sz w:val="22"/>
          <w:lang w:eastAsia="en-IN"/>
        </w:rPr>
        <w:t>doi</w:t>
      </w:r>
      <w:proofErr w:type="gramEnd"/>
      <w:r w:rsidRPr="00AB1810">
        <w:rPr>
          <w:rFonts w:ascii="Arial" w:eastAsia="Times New Roman" w:hAnsi="Arial" w:cs="Arial"/>
          <w:sz w:val="22"/>
          <w:lang w:eastAsia="en-IN"/>
        </w:rPr>
        <w:t>:</w:t>
      </w:r>
      <w:hyperlink r:id="rId28" w:history="1">
        <w:r w:rsidRPr="00AB1810">
          <w:rPr>
            <w:rStyle w:val="Hyperlink"/>
            <w:rFonts w:ascii="Arial" w:eastAsia="Times New Roman" w:hAnsi="Arial" w:cs="Arial"/>
            <w:sz w:val="22"/>
            <w:lang w:eastAsia="en-IN"/>
          </w:rPr>
          <w:t>https</w:t>
        </w:r>
        <w:proofErr w:type="spellEnd"/>
        <w:r w:rsidRPr="00AB1810">
          <w:rPr>
            <w:rStyle w:val="Hyperlink"/>
            <w:rFonts w:ascii="Arial" w:eastAsia="Times New Roman" w:hAnsi="Arial" w:cs="Arial"/>
            <w:sz w:val="22"/>
            <w:lang w:eastAsia="en-IN"/>
          </w:rPr>
          <w:t>://doi.org/10.1016/j.cliser.2024.100521</w:t>
        </w:r>
      </w:hyperlink>
      <w:r w:rsidRPr="00AB1810">
        <w:rPr>
          <w:rFonts w:ascii="Arial" w:eastAsia="Times New Roman" w:hAnsi="Arial" w:cs="Arial"/>
          <w:sz w:val="22"/>
          <w:lang w:eastAsia="en-IN"/>
        </w:rPr>
        <w:t>.</w:t>
      </w:r>
    </w:p>
    <w:p w:rsidR="00AB1810" w:rsidRPr="00AB1810" w:rsidRDefault="00AB1810" w:rsidP="00AB1810">
      <w:pPr>
        <w:spacing w:after="240" w:line="360" w:lineRule="auto"/>
        <w:jc w:val="left"/>
        <w:rPr>
          <w:rFonts w:ascii="Arial" w:eastAsia="Times New Roman" w:hAnsi="Arial" w:cs="Arial"/>
          <w:sz w:val="22"/>
          <w:lang w:eastAsia="en-IN"/>
        </w:rPr>
      </w:pPr>
      <w:r w:rsidRPr="00AB1810">
        <w:rPr>
          <w:rFonts w:ascii="Arial" w:eastAsia="Times New Roman" w:hAnsi="Arial" w:cs="Arial"/>
          <w:sz w:val="22"/>
          <w:lang w:eastAsia="en-IN"/>
        </w:rPr>
        <w:t xml:space="preserve">Hill-Briggs, F. and Fitzpatrick, S.L. (2023). Overview of Social Determinants of Health in the Development of Diabetes. </w:t>
      </w:r>
      <w:r w:rsidRPr="00AB1810">
        <w:rPr>
          <w:rFonts w:ascii="Arial" w:eastAsia="Times New Roman" w:hAnsi="Arial" w:cs="Arial"/>
          <w:i/>
          <w:iCs/>
          <w:sz w:val="22"/>
          <w:lang w:eastAsia="en-IN"/>
        </w:rPr>
        <w:t>Diabetes Care</w:t>
      </w:r>
      <w:r w:rsidRPr="00AB1810">
        <w:rPr>
          <w:rFonts w:ascii="Arial" w:eastAsia="Times New Roman" w:hAnsi="Arial" w:cs="Arial"/>
          <w:sz w:val="22"/>
          <w:lang w:eastAsia="en-IN"/>
        </w:rPr>
        <w:t xml:space="preserve">, [online] 46(9). </w:t>
      </w:r>
      <w:proofErr w:type="spellStart"/>
      <w:proofErr w:type="gramStart"/>
      <w:r w:rsidRPr="00AB1810">
        <w:rPr>
          <w:rFonts w:ascii="Arial" w:eastAsia="Times New Roman" w:hAnsi="Arial" w:cs="Arial"/>
          <w:sz w:val="22"/>
          <w:lang w:eastAsia="en-IN"/>
        </w:rPr>
        <w:t>doi</w:t>
      </w:r>
      <w:proofErr w:type="gramEnd"/>
      <w:r w:rsidRPr="00AB1810">
        <w:rPr>
          <w:rFonts w:ascii="Arial" w:eastAsia="Times New Roman" w:hAnsi="Arial" w:cs="Arial"/>
          <w:sz w:val="22"/>
          <w:lang w:eastAsia="en-IN"/>
        </w:rPr>
        <w:t>:</w:t>
      </w:r>
      <w:hyperlink r:id="rId29" w:history="1">
        <w:r w:rsidRPr="00AB1810">
          <w:rPr>
            <w:rStyle w:val="Hyperlink"/>
            <w:rFonts w:ascii="Arial" w:eastAsia="Times New Roman" w:hAnsi="Arial" w:cs="Arial"/>
            <w:sz w:val="22"/>
            <w:lang w:eastAsia="en-IN"/>
          </w:rPr>
          <w:t>https</w:t>
        </w:r>
        <w:proofErr w:type="spellEnd"/>
        <w:r w:rsidRPr="00AB1810">
          <w:rPr>
            <w:rStyle w:val="Hyperlink"/>
            <w:rFonts w:ascii="Arial" w:eastAsia="Times New Roman" w:hAnsi="Arial" w:cs="Arial"/>
            <w:sz w:val="22"/>
            <w:lang w:eastAsia="en-IN"/>
          </w:rPr>
          <w:t>://doi.org/10.2337/dci23-0001</w:t>
        </w:r>
      </w:hyperlink>
      <w:r w:rsidRPr="00AB1810">
        <w:rPr>
          <w:rFonts w:ascii="Arial" w:eastAsia="Times New Roman" w:hAnsi="Arial" w:cs="Arial"/>
          <w:sz w:val="22"/>
          <w:lang w:eastAsia="en-IN"/>
        </w:rPr>
        <w:t>.</w:t>
      </w:r>
    </w:p>
    <w:p w:rsidR="00AB1810" w:rsidRPr="00AB1810" w:rsidRDefault="00AB1810" w:rsidP="00AB1810">
      <w:pPr>
        <w:spacing w:after="240" w:line="360" w:lineRule="auto"/>
        <w:jc w:val="left"/>
        <w:rPr>
          <w:rFonts w:ascii="Arial" w:eastAsia="Times New Roman" w:hAnsi="Arial" w:cs="Arial"/>
          <w:sz w:val="22"/>
          <w:lang w:eastAsia="en-IN"/>
        </w:rPr>
      </w:pPr>
      <w:r w:rsidRPr="00AB1810">
        <w:rPr>
          <w:rFonts w:ascii="Arial" w:eastAsia="Times New Roman" w:hAnsi="Arial" w:cs="Arial"/>
          <w:sz w:val="22"/>
          <w:lang w:eastAsia="en-IN"/>
        </w:rPr>
        <w:t xml:space="preserve">Johnson, M., Everson-Hock, E., Jones, R., Woods, H., Baxter, S., Goyder, E., </w:t>
      </w:r>
      <w:proofErr w:type="spellStart"/>
      <w:r w:rsidRPr="00AB1810">
        <w:rPr>
          <w:rFonts w:ascii="Arial" w:eastAsia="Times New Roman" w:hAnsi="Arial" w:cs="Arial"/>
          <w:sz w:val="22"/>
          <w:lang w:eastAsia="en-IN"/>
        </w:rPr>
        <w:t>Chilcott</w:t>
      </w:r>
      <w:proofErr w:type="spellEnd"/>
      <w:r w:rsidRPr="00AB1810">
        <w:rPr>
          <w:rFonts w:ascii="Arial" w:eastAsia="Times New Roman" w:hAnsi="Arial" w:cs="Arial"/>
          <w:sz w:val="22"/>
          <w:lang w:eastAsia="en-IN"/>
        </w:rPr>
        <w:t>, J., Payne, N. and Walker, V. (</w:t>
      </w:r>
      <w:proofErr w:type="spellStart"/>
      <w:r w:rsidRPr="00AB1810">
        <w:rPr>
          <w:rFonts w:ascii="Arial" w:eastAsia="Times New Roman" w:hAnsi="Arial" w:cs="Arial"/>
          <w:sz w:val="22"/>
          <w:lang w:eastAsia="en-IN"/>
        </w:rPr>
        <w:t>n.d.</w:t>
      </w:r>
      <w:proofErr w:type="spellEnd"/>
      <w:r w:rsidRPr="00AB1810">
        <w:rPr>
          <w:rFonts w:ascii="Arial" w:eastAsia="Times New Roman" w:hAnsi="Arial" w:cs="Arial"/>
          <w:sz w:val="22"/>
          <w:lang w:eastAsia="en-IN"/>
        </w:rPr>
        <w:t xml:space="preserve">). </w:t>
      </w:r>
      <w:r w:rsidRPr="00AB1810">
        <w:rPr>
          <w:rFonts w:ascii="Arial" w:eastAsia="Times New Roman" w:hAnsi="Arial" w:cs="Arial"/>
          <w:i/>
          <w:iCs/>
          <w:sz w:val="22"/>
          <w:lang w:eastAsia="en-IN"/>
        </w:rPr>
        <w:t>Preventing pre-diabetes in adults from black and minority ethnic groups Prevention of type 2 diabetes: Interventions to reduce risk factors for pre- diabetes among UK adults from black and minority ethnic groups. Preventing type 2 diabetes in adults from black and minority ethnic groups. Commissioned by: NICE Centre for Public Health Excellence</w:t>
      </w:r>
      <w:r w:rsidRPr="00AB1810">
        <w:rPr>
          <w:rFonts w:ascii="Arial" w:eastAsia="Times New Roman" w:hAnsi="Arial" w:cs="Arial"/>
          <w:sz w:val="22"/>
          <w:lang w:eastAsia="en-IN"/>
        </w:rPr>
        <w:t>. [</w:t>
      </w:r>
      <w:proofErr w:type="gramStart"/>
      <w:r w:rsidRPr="00AB1810">
        <w:rPr>
          <w:rFonts w:ascii="Arial" w:eastAsia="Times New Roman" w:hAnsi="Arial" w:cs="Arial"/>
          <w:sz w:val="22"/>
          <w:lang w:eastAsia="en-IN"/>
        </w:rPr>
        <w:t>online</w:t>
      </w:r>
      <w:proofErr w:type="gramEnd"/>
      <w:r w:rsidRPr="00AB1810">
        <w:rPr>
          <w:rFonts w:ascii="Arial" w:eastAsia="Times New Roman" w:hAnsi="Arial" w:cs="Arial"/>
          <w:sz w:val="22"/>
          <w:lang w:eastAsia="en-IN"/>
        </w:rPr>
        <w:t xml:space="preserve">] Available at: </w:t>
      </w:r>
      <w:hyperlink r:id="rId30" w:history="1">
        <w:r w:rsidRPr="00AB1810">
          <w:rPr>
            <w:rStyle w:val="Hyperlink"/>
            <w:rFonts w:ascii="Arial" w:eastAsia="Times New Roman" w:hAnsi="Arial" w:cs="Arial"/>
            <w:sz w:val="22"/>
            <w:lang w:eastAsia="en-IN"/>
          </w:rPr>
          <w:t>https://www.nice.org.uk/guidance/ph35/evidence/review-2-interventions-to-reduce-risk-factors-for-prediabetes-among-uk-adults-from-black-and-minority-ethnic-groups-pdf-435069757</w:t>
        </w:r>
      </w:hyperlink>
      <w:r w:rsidRPr="00AB1810">
        <w:rPr>
          <w:rFonts w:ascii="Arial" w:eastAsia="Times New Roman" w:hAnsi="Arial" w:cs="Arial"/>
          <w:sz w:val="22"/>
          <w:lang w:eastAsia="en-IN"/>
        </w:rPr>
        <w:t>.</w:t>
      </w:r>
    </w:p>
    <w:p w:rsidR="00AB1810" w:rsidRPr="00AB1810" w:rsidRDefault="00AB1810" w:rsidP="00AB1810">
      <w:pPr>
        <w:spacing w:after="240" w:line="360" w:lineRule="auto"/>
        <w:jc w:val="left"/>
        <w:rPr>
          <w:rFonts w:ascii="Arial" w:eastAsia="Times New Roman" w:hAnsi="Arial" w:cs="Arial"/>
          <w:sz w:val="22"/>
          <w:szCs w:val="24"/>
          <w:lang w:eastAsia="en-IN"/>
        </w:rPr>
      </w:pPr>
      <w:proofErr w:type="spellStart"/>
      <w:r w:rsidRPr="00AB1810">
        <w:rPr>
          <w:rFonts w:ascii="Arial" w:eastAsia="Times New Roman" w:hAnsi="Arial" w:cs="Arial"/>
          <w:sz w:val="22"/>
          <w:szCs w:val="24"/>
          <w:lang w:eastAsia="en-IN"/>
        </w:rPr>
        <w:t>Katangwe-Chigamba</w:t>
      </w:r>
      <w:proofErr w:type="spellEnd"/>
      <w:r w:rsidRPr="00AB1810">
        <w:rPr>
          <w:rFonts w:ascii="Arial" w:eastAsia="Times New Roman" w:hAnsi="Arial" w:cs="Arial"/>
          <w:sz w:val="22"/>
          <w:szCs w:val="24"/>
          <w:lang w:eastAsia="en-IN"/>
        </w:rPr>
        <w:t xml:space="preserve">, T., </w:t>
      </w:r>
      <w:proofErr w:type="spellStart"/>
      <w:r w:rsidRPr="00AB1810">
        <w:rPr>
          <w:rFonts w:ascii="Arial" w:eastAsia="Times New Roman" w:hAnsi="Arial" w:cs="Arial"/>
          <w:sz w:val="22"/>
          <w:szCs w:val="24"/>
          <w:lang w:eastAsia="en-IN"/>
        </w:rPr>
        <w:t>Kumud</w:t>
      </w:r>
      <w:proofErr w:type="spellEnd"/>
      <w:r w:rsidRPr="00AB1810">
        <w:rPr>
          <w:rFonts w:ascii="Arial" w:eastAsia="Times New Roman" w:hAnsi="Arial" w:cs="Arial"/>
          <w:sz w:val="22"/>
          <w:szCs w:val="24"/>
          <w:lang w:eastAsia="en-IN"/>
        </w:rPr>
        <w:t xml:space="preserve"> </w:t>
      </w:r>
      <w:proofErr w:type="spellStart"/>
      <w:r w:rsidRPr="00AB1810">
        <w:rPr>
          <w:rFonts w:ascii="Arial" w:eastAsia="Times New Roman" w:hAnsi="Arial" w:cs="Arial"/>
          <w:sz w:val="22"/>
          <w:szCs w:val="24"/>
          <w:lang w:eastAsia="en-IN"/>
        </w:rPr>
        <w:t>Kantilal</w:t>
      </w:r>
      <w:proofErr w:type="spellEnd"/>
      <w:r w:rsidRPr="00AB1810">
        <w:rPr>
          <w:rFonts w:ascii="Arial" w:eastAsia="Times New Roman" w:hAnsi="Arial" w:cs="Arial"/>
          <w:sz w:val="22"/>
          <w:szCs w:val="24"/>
          <w:lang w:eastAsia="en-IN"/>
        </w:rPr>
        <w:t xml:space="preserve">, Hartley-Palmer, J., </w:t>
      </w:r>
      <w:proofErr w:type="spellStart"/>
      <w:r w:rsidRPr="00AB1810">
        <w:rPr>
          <w:rFonts w:ascii="Arial" w:eastAsia="Times New Roman" w:hAnsi="Arial" w:cs="Arial"/>
          <w:sz w:val="22"/>
          <w:szCs w:val="24"/>
          <w:lang w:eastAsia="en-IN"/>
        </w:rPr>
        <w:t>Salisu-Olatunji</w:t>
      </w:r>
      <w:proofErr w:type="spellEnd"/>
      <w:r w:rsidRPr="00AB1810">
        <w:rPr>
          <w:rFonts w:ascii="Arial" w:eastAsia="Times New Roman" w:hAnsi="Arial" w:cs="Arial"/>
          <w:sz w:val="22"/>
          <w:szCs w:val="24"/>
          <w:lang w:eastAsia="en-IN"/>
        </w:rPr>
        <w:t xml:space="preserve">, S.O., Seeley, C., Naughton, F. and Chester, R. (2024). Diet and Physical Activity Interventions for People from Minority Ethnic Backgrounds in the UK: A Scoping Review Exploring Barriers, Enablers and Cultural Adaptations. </w:t>
      </w:r>
      <w:r w:rsidRPr="00AB1810">
        <w:rPr>
          <w:rFonts w:ascii="Arial" w:eastAsia="Times New Roman" w:hAnsi="Arial" w:cs="Arial"/>
          <w:i/>
          <w:iCs/>
          <w:sz w:val="22"/>
          <w:szCs w:val="24"/>
          <w:lang w:eastAsia="en-IN"/>
        </w:rPr>
        <w:t>Journal of Racial and Ethnic Health Disparities</w:t>
      </w:r>
      <w:r w:rsidRPr="00AB1810">
        <w:rPr>
          <w:rFonts w:ascii="Arial" w:eastAsia="Times New Roman" w:hAnsi="Arial" w:cs="Arial"/>
          <w:sz w:val="22"/>
          <w:szCs w:val="24"/>
          <w:lang w:eastAsia="en-IN"/>
        </w:rPr>
        <w:t xml:space="preserve">. </w:t>
      </w:r>
      <w:proofErr w:type="spellStart"/>
      <w:proofErr w:type="gramStart"/>
      <w:r w:rsidRPr="00AB1810">
        <w:rPr>
          <w:rFonts w:ascii="Arial" w:eastAsia="Times New Roman" w:hAnsi="Arial" w:cs="Arial"/>
          <w:sz w:val="22"/>
          <w:szCs w:val="24"/>
          <w:lang w:eastAsia="en-IN"/>
        </w:rPr>
        <w:t>doi</w:t>
      </w:r>
      <w:proofErr w:type="spellEnd"/>
      <w:proofErr w:type="gramEnd"/>
      <w:r w:rsidRPr="00AB1810">
        <w:rPr>
          <w:rFonts w:ascii="Arial" w:eastAsia="Times New Roman" w:hAnsi="Arial" w:cs="Arial"/>
          <w:sz w:val="22"/>
          <w:szCs w:val="24"/>
          <w:lang w:eastAsia="en-IN"/>
        </w:rPr>
        <w:t xml:space="preserve">: </w:t>
      </w:r>
      <w:hyperlink r:id="rId31" w:history="1">
        <w:r w:rsidRPr="00AB1810">
          <w:rPr>
            <w:rStyle w:val="Hyperlink"/>
            <w:rFonts w:ascii="Arial" w:eastAsia="Times New Roman" w:hAnsi="Arial" w:cs="Arial"/>
            <w:sz w:val="22"/>
            <w:szCs w:val="24"/>
            <w:lang w:eastAsia="en-IN"/>
          </w:rPr>
          <w:t>https://doi.org/10.1007/s40615-024-02112-y</w:t>
        </w:r>
      </w:hyperlink>
      <w:r w:rsidRPr="00AB1810">
        <w:rPr>
          <w:rFonts w:ascii="Arial" w:eastAsia="Times New Roman" w:hAnsi="Arial" w:cs="Arial"/>
          <w:sz w:val="22"/>
          <w:szCs w:val="24"/>
          <w:lang w:eastAsia="en-IN"/>
        </w:rPr>
        <w:t>.</w:t>
      </w:r>
    </w:p>
    <w:p w:rsidR="00AB1810" w:rsidRPr="00AB1810" w:rsidRDefault="00AB1810" w:rsidP="00AB1810">
      <w:pPr>
        <w:spacing w:after="240" w:line="360" w:lineRule="auto"/>
        <w:jc w:val="left"/>
        <w:rPr>
          <w:rFonts w:ascii="Arial" w:eastAsia="Times New Roman" w:hAnsi="Arial" w:cs="Arial"/>
          <w:sz w:val="22"/>
          <w:lang w:eastAsia="en-IN"/>
        </w:rPr>
      </w:pPr>
      <w:proofErr w:type="spellStart"/>
      <w:r w:rsidRPr="00AB1810">
        <w:rPr>
          <w:rFonts w:ascii="Arial" w:eastAsia="Times New Roman" w:hAnsi="Arial" w:cs="Arial"/>
          <w:sz w:val="22"/>
          <w:lang w:eastAsia="en-IN"/>
        </w:rPr>
        <w:t>Kattner</w:t>
      </w:r>
      <w:proofErr w:type="spellEnd"/>
      <w:r w:rsidRPr="00AB1810">
        <w:rPr>
          <w:rFonts w:ascii="Arial" w:eastAsia="Times New Roman" w:hAnsi="Arial" w:cs="Arial"/>
          <w:sz w:val="22"/>
          <w:lang w:eastAsia="en-IN"/>
        </w:rPr>
        <w:t xml:space="preserve">, A.A. (2022). The best protection is early detection. </w:t>
      </w:r>
      <w:r w:rsidRPr="00AB1810">
        <w:rPr>
          <w:rFonts w:ascii="Arial" w:eastAsia="Times New Roman" w:hAnsi="Arial" w:cs="Arial"/>
          <w:i/>
          <w:iCs/>
          <w:sz w:val="22"/>
          <w:lang w:eastAsia="en-IN"/>
        </w:rPr>
        <w:t>Biomedical Journal</w:t>
      </w:r>
      <w:r w:rsidRPr="00AB1810">
        <w:rPr>
          <w:rFonts w:ascii="Arial" w:eastAsia="Times New Roman" w:hAnsi="Arial" w:cs="Arial"/>
          <w:sz w:val="22"/>
          <w:lang w:eastAsia="en-IN"/>
        </w:rPr>
        <w:t xml:space="preserve">. </w:t>
      </w:r>
      <w:proofErr w:type="spellStart"/>
      <w:proofErr w:type="gramStart"/>
      <w:r w:rsidRPr="00AB1810">
        <w:rPr>
          <w:rFonts w:ascii="Arial" w:eastAsia="Times New Roman" w:hAnsi="Arial" w:cs="Arial"/>
          <w:sz w:val="22"/>
          <w:lang w:eastAsia="en-IN"/>
        </w:rPr>
        <w:t>doi</w:t>
      </w:r>
      <w:proofErr w:type="gramEnd"/>
      <w:r w:rsidRPr="00AB1810">
        <w:rPr>
          <w:rFonts w:ascii="Arial" w:eastAsia="Times New Roman" w:hAnsi="Arial" w:cs="Arial"/>
          <w:sz w:val="22"/>
          <w:lang w:eastAsia="en-IN"/>
        </w:rPr>
        <w:t>:</w:t>
      </w:r>
      <w:hyperlink r:id="rId32" w:history="1">
        <w:r w:rsidRPr="00AB1810">
          <w:rPr>
            <w:rStyle w:val="Hyperlink"/>
            <w:rFonts w:ascii="Arial" w:eastAsia="Times New Roman" w:hAnsi="Arial" w:cs="Arial"/>
            <w:sz w:val="22"/>
            <w:lang w:eastAsia="en-IN"/>
          </w:rPr>
          <w:t>https</w:t>
        </w:r>
        <w:proofErr w:type="spellEnd"/>
        <w:r w:rsidRPr="00AB1810">
          <w:rPr>
            <w:rStyle w:val="Hyperlink"/>
            <w:rFonts w:ascii="Arial" w:eastAsia="Times New Roman" w:hAnsi="Arial" w:cs="Arial"/>
            <w:sz w:val="22"/>
            <w:lang w:eastAsia="en-IN"/>
          </w:rPr>
          <w:t>://doi.org/10.1016/j.bj.2022.01.010</w:t>
        </w:r>
      </w:hyperlink>
      <w:r w:rsidRPr="00AB1810">
        <w:rPr>
          <w:rFonts w:ascii="Arial" w:eastAsia="Times New Roman" w:hAnsi="Arial" w:cs="Arial"/>
          <w:sz w:val="22"/>
          <w:lang w:eastAsia="en-IN"/>
        </w:rPr>
        <w:t>.</w:t>
      </w:r>
    </w:p>
    <w:p w:rsidR="00AB1810" w:rsidRPr="00AB1810" w:rsidRDefault="00AB1810" w:rsidP="00AB1810">
      <w:pPr>
        <w:spacing w:after="240" w:line="360" w:lineRule="auto"/>
        <w:jc w:val="left"/>
        <w:rPr>
          <w:rFonts w:ascii="Arial" w:eastAsia="Times New Roman" w:hAnsi="Arial" w:cs="Arial"/>
          <w:sz w:val="22"/>
          <w:lang w:eastAsia="en-IN"/>
        </w:rPr>
      </w:pPr>
      <w:proofErr w:type="spellStart"/>
      <w:r w:rsidRPr="00AB1810">
        <w:rPr>
          <w:rFonts w:ascii="Arial" w:eastAsia="Times New Roman" w:hAnsi="Arial" w:cs="Arial"/>
          <w:sz w:val="22"/>
          <w:lang w:eastAsia="en-IN"/>
        </w:rPr>
        <w:t>Khunti</w:t>
      </w:r>
      <w:proofErr w:type="spellEnd"/>
      <w:r w:rsidRPr="00AB1810">
        <w:rPr>
          <w:rFonts w:ascii="Arial" w:eastAsia="Times New Roman" w:hAnsi="Arial" w:cs="Arial"/>
          <w:sz w:val="22"/>
          <w:lang w:eastAsia="en-IN"/>
        </w:rPr>
        <w:t>, K., Kumar, S. and Brodie, J. (</w:t>
      </w:r>
      <w:proofErr w:type="spellStart"/>
      <w:r w:rsidRPr="00AB1810">
        <w:rPr>
          <w:rFonts w:ascii="Arial" w:eastAsia="Times New Roman" w:hAnsi="Arial" w:cs="Arial"/>
          <w:sz w:val="22"/>
          <w:lang w:eastAsia="en-IN"/>
        </w:rPr>
        <w:t>n.d.</w:t>
      </w:r>
      <w:proofErr w:type="spellEnd"/>
      <w:r w:rsidRPr="00AB1810">
        <w:rPr>
          <w:rFonts w:ascii="Arial" w:eastAsia="Times New Roman" w:hAnsi="Arial" w:cs="Arial"/>
          <w:sz w:val="22"/>
          <w:lang w:eastAsia="en-IN"/>
        </w:rPr>
        <w:t xml:space="preserve">). </w:t>
      </w:r>
      <w:r w:rsidRPr="00AB1810">
        <w:rPr>
          <w:rFonts w:ascii="Arial" w:eastAsia="Times New Roman" w:hAnsi="Arial" w:cs="Arial"/>
          <w:i/>
          <w:iCs/>
          <w:sz w:val="22"/>
          <w:lang w:eastAsia="en-IN"/>
        </w:rPr>
        <w:t>Diabetes UK and South Asian Health Foundation recommendations on diabetes research priorities for British South Asians South Asian Health Foundation</w:t>
      </w:r>
      <w:r w:rsidRPr="00AB1810">
        <w:rPr>
          <w:rFonts w:ascii="Arial" w:eastAsia="Times New Roman" w:hAnsi="Arial" w:cs="Arial"/>
          <w:sz w:val="22"/>
          <w:lang w:eastAsia="en-IN"/>
        </w:rPr>
        <w:t>. [</w:t>
      </w:r>
      <w:proofErr w:type="gramStart"/>
      <w:r w:rsidRPr="00AB1810">
        <w:rPr>
          <w:rFonts w:ascii="Arial" w:eastAsia="Times New Roman" w:hAnsi="Arial" w:cs="Arial"/>
          <w:sz w:val="22"/>
          <w:lang w:eastAsia="en-IN"/>
        </w:rPr>
        <w:t>online</w:t>
      </w:r>
      <w:proofErr w:type="gramEnd"/>
      <w:r w:rsidRPr="00AB1810">
        <w:rPr>
          <w:rFonts w:ascii="Arial" w:eastAsia="Times New Roman" w:hAnsi="Arial" w:cs="Arial"/>
          <w:sz w:val="22"/>
          <w:lang w:eastAsia="en-IN"/>
        </w:rPr>
        <w:t xml:space="preserve">] Available at: </w:t>
      </w:r>
      <w:hyperlink r:id="rId33" w:history="1">
        <w:r w:rsidRPr="00AB1810">
          <w:rPr>
            <w:rStyle w:val="Hyperlink"/>
            <w:rFonts w:ascii="Arial" w:eastAsia="Times New Roman" w:hAnsi="Arial" w:cs="Arial"/>
            <w:sz w:val="22"/>
            <w:lang w:eastAsia="en-IN"/>
          </w:rPr>
          <w:t>https://sahf-f4ra.squarespace.com/s/94568c92a5848659bdc21ea518175d30621b.pdf</w:t>
        </w:r>
      </w:hyperlink>
      <w:r w:rsidRPr="00AB1810">
        <w:rPr>
          <w:rFonts w:ascii="Arial" w:eastAsia="Times New Roman" w:hAnsi="Arial" w:cs="Arial"/>
          <w:sz w:val="22"/>
          <w:lang w:eastAsia="en-IN"/>
        </w:rPr>
        <w:t>.</w:t>
      </w:r>
    </w:p>
    <w:p w:rsidR="00AB1810" w:rsidRPr="00B237F8" w:rsidRDefault="00AB1810" w:rsidP="00AB1810">
      <w:pPr>
        <w:pStyle w:val="NormalWeb"/>
        <w:spacing w:before="0" w:beforeAutospacing="0" w:after="240" w:afterAutospacing="0" w:line="360" w:lineRule="auto"/>
        <w:rPr>
          <w:rFonts w:ascii="Arial" w:hAnsi="Arial" w:cs="Arial"/>
          <w:sz w:val="22"/>
          <w:szCs w:val="22"/>
        </w:rPr>
      </w:pPr>
      <w:r w:rsidRPr="00B237F8">
        <w:rPr>
          <w:rFonts w:ascii="Arial" w:hAnsi="Arial" w:cs="Arial"/>
          <w:sz w:val="22"/>
          <w:szCs w:val="22"/>
        </w:rPr>
        <w:lastRenderedPageBreak/>
        <w:t xml:space="preserve">Lewis, G.A., Hughes, D.M., Irving, G., Wilding, J. and Hardy, K. (2025). Association between diabetes self-management education attendance, hospital admissions and mortality in type 2 diabetes: A cohort analysis protocol. </w:t>
      </w:r>
      <w:r w:rsidRPr="00B237F8">
        <w:rPr>
          <w:rFonts w:ascii="Arial" w:hAnsi="Arial" w:cs="Arial"/>
          <w:i/>
          <w:iCs/>
          <w:sz w:val="22"/>
          <w:szCs w:val="22"/>
        </w:rPr>
        <w:t>Diabetes, obesity &amp; metabolism</w:t>
      </w:r>
      <w:r w:rsidRPr="00B237F8">
        <w:rPr>
          <w:rFonts w:ascii="Arial" w:hAnsi="Arial" w:cs="Arial"/>
          <w:sz w:val="22"/>
          <w:szCs w:val="22"/>
        </w:rPr>
        <w:t xml:space="preserve">, [online] 27(5), pp.2377–2386. </w:t>
      </w:r>
      <w:proofErr w:type="spellStart"/>
      <w:proofErr w:type="gramStart"/>
      <w:r w:rsidRPr="00B237F8">
        <w:rPr>
          <w:rFonts w:ascii="Arial" w:hAnsi="Arial" w:cs="Arial"/>
          <w:sz w:val="22"/>
          <w:szCs w:val="22"/>
        </w:rPr>
        <w:t>doi</w:t>
      </w:r>
      <w:proofErr w:type="gramEnd"/>
      <w:r w:rsidRPr="00B237F8">
        <w:rPr>
          <w:rFonts w:ascii="Arial" w:hAnsi="Arial" w:cs="Arial"/>
          <w:sz w:val="22"/>
          <w:szCs w:val="22"/>
        </w:rPr>
        <w:t>:</w:t>
      </w:r>
      <w:hyperlink r:id="rId34" w:history="1">
        <w:r w:rsidRPr="00B237F8">
          <w:rPr>
            <w:rStyle w:val="Hyperlink"/>
            <w:rFonts w:ascii="Arial" w:hAnsi="Arial" w:cs="Arial"/>
            <w:sz w:val="22"/>
            <w:szCs w:val="22"/>
          </w:rPr>
          <w:t>https</w:t>
        </w:r>
        <w:proofErr w:type="spellEnd"/>
        <w:r w:rsidRPr="00B237F8">
          <w:rPr>
            <w:rStyle w:val="Hyperlink"/>
            <w:rFonts w:ascii="Arial" w:hAnsi="Arial" w:cs="Arial"/>
            <w:sz w:val="22"/>
            <w:szCs w:val="22"/>
          </w:rPr>
          <w:t>://doi.org/10.1111/dom.16257</w:t>
        </w:r>
      </w:hyperlink>
      <w:r w:rsidRPr="00B237F8">
        <w:rPr>
          <w:rFonts w:ascii="Arial" w:hAnsi="Arial" w:cs="Arial"/>
          <w:sz w:val="22"/>
          <w:szCs w:val="22"/>
        </w:rPr>
        <w:t>.</w:t>
      </w:r>
    </w:p>
    <w:p w:rsidR="00AB1810" w:rsidRPr="00B237F8" w:rsidRDefault="00AB1810" w:rsidP="00AB1810">
      <w:pPr>
        <w:pStyle w:val="NormalWeb"/>
        <w:spacing w:before="0" w:beforeAutospacing="0" w:after="240" w:afterAutospacing="0" w:line="360" w:lineRule="auto"/>
        <w:rPr>
          <w:rFonts w:ascii="Arial" w:hAnsi="Arial" w:cs="Arial"/>
          <w:sz w:val="22"/>
          <w:szCs w:val="22"/>
        </w:rPr>
      </w:pPr>
      <w:r w:rsidRPr="00B237F8">
        <w:rPr>
          <w:rFonts w:ascii="Arial" w:hAnsi="Arial" w:cs="Arial"/>
          <w:sz w:val="22"/>
          <w:szCs w:val="22"/>
        </w:rPr>
        <w:t xml:space="preserve">Lim, S., Wyatt, L., Chauhan, H., </w:t>
      </w:r>
      <w:proofErr w:type="spellStart"/>
      <w:r w:rsidRPr="00B237F8">
        <w:rPr>
          <w:rFonts w:ascii="Arial" w:hAnsi="Arial" w:cs="Arial"/>
          <w:sz w:val="22"/>
          <w:szCs w:val="22"/>
        </w:rPr>
        <w:t>Zanowiak</w:t>
      </w:r>
      <w:proofErr w:type="spellEnd"/>
      <w:r w:rsidRPr="00B237F8">
        <w:rPr>
          <w:rFonts w:ascii="Arial" w:hAnsi="Arial" w:cs="Arial"/>
          <w:sz w:val="22"/>
          <w:szCs w:val="22"/>
        </w:rPr>
        <w:t xml:space="preserve">, J.M., </w:t>
      </w:r>
      <w:proofErr w:type="spellStart"/>
      <w:r w:rsidRPr="00B237F8">
        <w:rPr>
          <w:rFonts w:ascii="Arial" w:hAnsi="Arial" w:cs="Arial"/>
          <w:sz w:val="22"/>
          <w:szCs w:val="22"/>
        </w:rPr>
        <w:t>Kavathe</w:t>
      </w:r>
      <w:proofErr w:type="spellEnd"/>
      <w:r w:rsidRPr="00B237F8">
        <w:rPr>
          <w:rFonts w:ascii="Arial" w:hAnsi="Arial" w:cs="Arial"/>
          <w:sz w:val="22"/>
          <w:szCs w:val="22"/>
        </w:rPr>
        <w:t>, R., Singh, H., Kwon, S., Trinh-</w:t>
      </w:r>
      <w:proofErr w:type="spellStart"/>
      <w:r w:rsidRPr="00B237F8">
        <w:rPr>
          <w:rFonts w:ascii="Arial" w:hAnsi="Arial" w:cs="Arial"/>
          <w:sz w:val="22"/>
          <w:szCs w:val="22"/>
        </w:rPr>
        <w:t>Shevrin</w:t>
      </w:r>
      <w:proofErr w:type="spellEnd"/>
      <w:r w:rsidRPr="00B237F8">
        <w:rPr>
          <w:rFonts w:ascii="Arial" w:hAnsi="Arial" w:cs="Arial"/>
          <w:sz w:val="22"/>
          <w:szCs w:val="22"/>
        </w:rPr>
        <w:t xml:space="preserve">, C. and Islam, N.S. (2019). A Culturally Adapted Diabetes Prevention Intervention in the New York City Sikh Asian Indian Community Leads to Improvements in Health </w:t>
      </w:r>
      <w:proofErr w:type="spellStart"/>
      <w:r w:rsidRPr="00B237F8">
        <w:rPr>
          <w:rFonts w:ascii="Arial" w:hAnsi="Arial" w:cs="Arial"/>
          <w:sz w:val="22"/>
          <w:szCs w:val="22"/>
        </w:rPr>
        <w:t>Behaviors</w:t>
      </w:r>
      <w:proofErr w:type="spellEnd"/>
      <w:r w:rsidRPr="00B237F8">
        <w:rPr>
          <w:rFonts w:ascii="Arial" w:hAnsi="Arial" w:cs="Arial"/>
          <w:sz w:val="22"/>
          <w:szCs w:val="22"/>
        </w:rPr>
        <w:t xml:space="preserve"> and Outcomes. </w:t>
      </w:r>
      <w:r w:rsidRPr="00B237F8">
        <w:rPr>
          <w:rFonts w:ascii="Arial" w:hAnsi="Arial" w:cs="Arial"/>
          <w:i/>
          <w:iCs/>
          <w:sz w:val="22"/>
          <w:szCs w:val="22"/>
        </w:rPr>
        <w:t xml:space="preserve">Health </w:t>
      </w:r>
      <w:proofErr w:type="spellStart"/>
      <w:r w:rsidRPr="00B237F8">
        <w:rPr>
          <w:rFonts w:ascii="Arial" w:hAnsi="Arial" w:cs="Arial"/>
          <w:i/>
          <w:iCs/>
          <w:sz w:val="22"/>
          <w:szCs w:val="22"/>
        </w:rPr>
        <w:t>Behavior</w:t>
      </w:r>
      <w:proofErr w:type="spellEnd"/>
      <w:r w:rsidRPr="00B237F8">
        <w:rPr>
          <w:rFonts w:ascii="Arial" w:hAnsi="Arial" w:cs="Arial"/>
          <w:i/>
          <w:iCs/>
          <w:sz w:val="22"/>
          <w:szCs w:val="22"/>
        </w:rPr>
        <w:t xml:space="preserve"> Research</w:t>
      </w:r>
      <w:r w:rsidRPr="00B237F8">
        <w:rPr>
          <w:rFonts w:ascii="Arial" w:hAnsi="Arial" w:cs="Arial"/>
          <w:sz w:val="22"/>
          <w:szCs w:val="22"/>
        </w:rPr>
        <w:t xml:space="preserve">, 2(1). </w:t>
      </w:r>
      <w:proofErr w:type="spellStart"/>
      <w:proofErr w:type="gramStart"/>
      <w:r w:rsidRPr="00B237F8">
        <w:rPr>
          <w:rFonts w:ascii="Arial" w:hAnsi="Arial" w:cs="Arial"/>
          <w:sz w:val="22"/>
          <w:szCs w:val="22"/>
        </w:rPr>
        <w:t>doi</w:t>
      </w:r>
      <w:proofErr w:type="gramEnd"/>
      <w:r w:rsidRPr="00B237F8">
        <w:rPr>
          <w:rFonts w:ascii="Arial" w:hAnsi="Arial" w:cs="Arial"/>
          <w:sz w:val="22"/>
          <w:szCs w:val="22"/>
        </w:rPr>
        <w:t>:</w:t>
      </w:r>
      <w:hyperlink r:id="rId35" w:history="1">
        <w:r w:rsidRPr="00B237F8">
          <w:rPr>
            <w:rStyle w:val="Hyperlink"/>
            <w:rFonts w:ascii="Arial" w:hAnsi="Arial" w:cs="Arial"/>
            <w:sz w:val="22"/>
            <w:szCs w:val="22"/>
          </w:rPr>
          <w:t>https</w:t>
        </w:r>
        <w:proofErr w:type="spellEnd"/>
        <w:r w:rsidRPr="00B237F8">
          <w:rPr>
            <w:rStyle w:val="Hyperlink"/>
            <w:rFonts w:ascii="Arial" w:hAnsi="Arial" w:cs="Arial"/>
            <w:sz w:val="22"/>
            <w:szCs w:val="22"/>
          </w:rPr>
          <w:t>://doi.org/10.4148/2572-1836.1027</w:t>
        </w:r>
      </w:hyperlink>
      <w:r w:rsidRPr="00B237F8">
        <w:rPr>
          <w:rFonts w:ascii="Arial" w:hAnsi="Arial" w:cs="Arial"/>
          <w:sz w:val="22"/>
          <w:szCs w:val="22"/>
        </w:rPr>
        <w:t>.</w:t>
      </w:r>
    </w:p>
    <w:p w:rsidR="00AB1810" w:rsidRPr="00AB1810" w:rsidRDefault="00AB1810" w:rsidP="00AB1810">
      <w:pPr>
        <w:spacing w:after="240" w:line="360" w:lineRule="auto"/>
        <w:jc w:val="left"/>
        <w:rPr>
          <w:rFonts w:ascii="Arial" w:eastAsia="Times New Roman" w:hAnsi="Arial" w:cs="Arial"/>
          <w:sz w:val="22"/>
          <w:lang w:eastAsia="en-IN"/>
        </w:rPr>
      </w:pPr>
      <w:r w:rsidRPr="00AB1810">
        <w:rPr>
          <w:rFonts w:ascii="Arial" w:eastAsia="Times New Roman" w:hAnsi="Arial" w:cs="Arial"/>
          <w:sz w:val="22"/>
          <w:lang w:eastAsia="en-IN"/>
        </w:rPr>
        <w:t xml:space="preserve">Lu, X., </w:t>
      </w:r>
      <w:proofErr w:type="spellStart"/>
      <w:r w:rsidRPr="00AB1810">
        <w:rPr>
          <w:rFonts w:ascii="Arial" w:eastAsia="Times New Roman" w:hAnsi="Arial" w:cs="Arial"/>
          <w:sz w:val="22"/>
          <w:lang w:eastAsia="en-IN"/>
        </w:rPr>
        <w:t>Xie</w:t>
      </w:r>
      <w:proofErr w:type="spellEnd"/>
      <w:r w:rsidRPr="00AB1810">
        <w:rPr>
          <w:rFonts w:ascii="Arial" w:eastAsia="Times New Roman" w:hAnsi="Arial" w:cs="Arial"/>
          <w:sz w:val="22"/>
          <w:lang w:eastAsia="en-IN"/>
        </w:rPr>
        <w:t xml:space="preserve">, Q., Pan, X., Zhang, R., Zhang, X., Peng, G., Zhang, Y., Shen, S. and Tong, N. (2024). Type 2 diabetes mellitus in adults: Pathogenesis, prevention and therapy. </w:t>
      </w:r>
      <w:r w:rsidRPr="00AB1810">
        <w:rPr>
          <w:rFonts w:ascii="Arial" w:eastAsia="Times New Roman" w:hAnsi="Arial" w:cs="Arial"/>
          <w:i/>
          <w:iCs/>
          <w:sz w:val="22"/>
          <w:lang w:eastAsia="en-IN"/>
        </w:rPr>
        <w:t>Signal Transduction and Targeted Therapy</w:t>
      </w:r>
      <w:r w:rsidRPr="00AB1810">
        <w:rPr>
          <w:rFonts w:ascii="Arial" w:eastAsia="Times New Roman" w:hAnsi="Arial" w:cs="Arial"/>
          <w:sz w:val="22"/>
          <w:lang w:eastAsia="en-IN"/>
        </w:rPr>
        <w:t xml:space="preserve">, [online] 9(1), p.262. </w:t>
      </w:r>
      <w:proofErr w:type="spellStart"/>
      <w:proofErr w:type="gramStart"/>
      <w:r w:rsidRPr="00AB1810">
        <w:rPr>
          <w:rFonts w:ascii="Arial" w:eastAsia="Times New Roman" w:hAnsi="Arial" w:cs="Arial"/>
          <w:sz w:val="22"/>
          <w:lang w:eastAsia="en-IN"/>
        </w:rPr>
        <w:t>doi</w:t>
      </w:r>
      <w:proofErr w:type="gramEnd"/>
      <w:r w:rsidRPr="00AB1810">
        <w:rPr>
          <w:rFonts w:ascii="Arial" w:eastAsia="Times New Roman" w:hAnsi="Arial" w:cs="Arial"/>
          <w:sz w:val="22"/>
          <w:lang w:eastAsia="en-IN"/>
        </w:rPr>
        <w:t>:</w:t>
      </w:r>
      <w:hyperlink r:id="rId36" w:history="1">
        <w:r w:rsidRPr="00AB1810">
          <w:rPr>
            <w:rStyle w:val="Hyperlink"/>
            <w:rFonts w:ascii="Arial" w:eastAsia="Times New Roman" w:hAnsi="Arial" w:cs="Arial"/>
            <w:sz w:val="22"/>
            <w:lang w:eastAsia="en-IN"/>
          </w:rPr>
          <w:t>https</w:t>
        </w:r>
        <w:proofErr w:type="spellEnd"/>
        <w:r w:rsidRPr="00AB1810">
          <w:rPr>
            <w:rStyle w:val="Hyperlink"/>
            <w:rFonts w:ascii="Arial" w:eastAsia="Times New Roman" w:hAnsi="Arial" w:cs="Arial"/>
            <w:sz w:val="22"/>
            <w:lang w:eastAsia="en-IN"/>
          </w:rPr>
          <w:t>://doi.org/10.1038/s41392-024-01951-9</w:t>
        </w:r>
      </w:hyperlink>
      <w:r w:rsidRPr="00AB1810">
        <w:rPr>
          <w:rFonts w:ascii="Arial" w:eastAsia="Times New Roman" w:hAnsi="Arial" w:cs="Arial"/>
          <w:sz w:val="22"/>
          <w:lang w:eastAsia="en-IN"/>
        </w:rPr>
        <w:t>.</w:t>
      </w:r>
    </w:p>
    <w:p w:rsidR="00AB1810" w:rsidRPr="00AB1810" w:rsidRDefault="00AB1810" w:rsidP="00AB1810">
      <w:pPr>
        <w:spacing w:after="240" w:line="360" w:lineRule="auto"/>
        <w:jc w:val="left"/>
        <w:rPr>
          <w:rFonts w:ascii="Arial" w:eastAsia="Times New Roman" w:hAnsi="Arial" w:cs="Arial"/>
          <w:sz w:val="22"/>
          <w:lang w:eastAsia="en-IN"/>
        </w:rPr>
      </w:pPr>
      <w:proofErr w:type="spellStart"/>
      <w:r w:rsidRPr="00AB1810">
        <w:rPr>
          <w:rFonts w:ascii="Arial" w:eastAsia="Times New Roman" w:hAnsi="Arial" w:cs="Arial"/>
          <w:sz w:val="22"/>
          <w:lang w:eastAsia="en-IN"/>
        </w:rPr>
        <w:t>Naz</w:t>
      </w:r>
      <w:proofErr w:type="spellEnd"/>
      <w:r w:rsidRPr="00AB1810">
        <w:rPr>
          <w:rFonts w:ascii="Arial" w:eastAsia="Times New Roman" w:hAnsi="Arial" w:cs="Arial"/>
          <w:sz w:val="22"/>
          <w:lang w:eastAsia="en-IN"/>
        </w:rPr>
        <w:t xml:space="preserve">, A., </w:t>
      </w:r>
      <w:proofErr w:type="spellStart"/>
      <w:r w:rsidRPr="00AB1810">
        <w:rPr>
          <w:rFonts w:ascii="Arial" w:eastAsia="Times New Roman" w:hAnsi="Arial" w:cs="Arial"/>
          <w:sz w:val="22"/>
          <w:lang w:eastAsia="en-IN"/>
        </w:rPr>
        <w:t>Aynalem</w:t>
      </w:r>
      <w:proofErr w:type="spellEnd"/>
      <w:r w:rsidRPr="00AB1810">
        <w:rPr>
          <w:rFonts w:ascii="Arial" w:eastAsia="Times New Roman" w:hAnsi="Arial" w:cs="Arial"/>
          <w:sz w:val="22"/>
          <w:lang w:eastAsia="en-IN"/>
        </w:rPr>
        <w:t xml:space="preserve">, Y., Park, T., </w:t>
      </w:r>
      <w:proofErr w:type="spellStart"/>
      <w:r w:rsidRPr="00AB1810">
        <w:rPr>
          <w:rFonts w:ascii="Arial" w:eastAsia="Times New Roman" w:hAnsi="Arial" w:cs="Arial"/>
          <w:sz w:val="22"/>
          <w:lang w:eastAsia="en-IN"/>
        </w:rPr>
        <w:t>Lassi</w:t>
      </w:r>
      <w:proofErr w:type="spellEnd"/>
      <w:r w:rsidRPr="00AB1810">
        <w:rPr>
          <w:rFonts w:ascii="Arial" w:eastAsia="Times New Roman" w:hAnsi="Arial" w:cs="Arial"/>
          <w:sz w:val="22"/>
          <w:lang w:eastAsia="en-IN"/>
        </w:rPr>
        <w:t xml:space="preserve">, Z. and </w:t>
      </w:r>
      <w:proofErr w:type="spellStart"/>
      <w:r w:rsidRPr="00AB1810">
        <w:rPr>
          <w:rFonts w:ascii="Arial" w:eastAsia="Times New Roman" w:hAnsi="Arial" w:cs="Arial"/>
          <w:sz w:val="22"/>
          <w:lang w:eastAsia="en-IN"/>
        </w:rPr>
        <w:t>Meherali</w:t>
      </w:r>
      <w:proofErr w:type="spellEnd"/>
      <w:r w:rsidRPr="00AB1810">
        <w:rPr>
          <w:rFonts w:ascii="Arial" w:eastAsia="Times New Roman" w:hAnsi="Arial" w:cs="Arial"/>
          <w:sz w:val="22"/>
          <w:lang w:eastAsia="en-IN"/>
        </w:rPr>
        <w:t xml:space="preserve">, S. (2025). Factors affecting mental health of South Asian international university students studying in high-income countries: A scoping review. </w:t>
      </w:r>
      <w:r w:rsidRPr="00AB1810">
        <w:rPr>
          <w:rFonts w:ascii="Arial" w:eastAsia="Times New Roman" w:hAnsi="Arial" w:cs="Arial"/>
          <w:i/>
          <w:iCs/>
          <w:sz w:val="22"/>
          <w:lang w:eastAsia="en-IN"/>
        </w:rPr>
        <w:t>International Journal of Intercultural Relations</w:t>
      </w:r>
      <w:r w:rsidRPr="00AB1810">
        <w:rPr>
          <w:rFonts w:ascii="Arial" w:eastAsia="Times New Roman" w:hAnsi="Arial" w:cs="Arial"/>
          <w:sz w:val="22"/>
          <w:lang w:eastAsia="en-IN"/>
        </w:rPr>
        <w:t xml:space="preserve">, 108, p.102251. </w:t>
      </w:r>
      <w:proofErr w:type="spellStart"/>
      <w:proofErr w:type="gramStart"/>
      <w:r w:rsidRPr="00AB1810">
        <w:rPr>
          <w:rFonts w:ascii="Arial" w:eastAsia="Times New Roman" w:hAnsi="Arial" w:cs="Arial"/>
          <w:sz w:val="22"/>
          <w:lang w:eastAsia="en-IN"/>
        </w:rPr>
        <w:t>doi</w:t>
      </w:r>
      <w:proofErr w:type="gramEnd"/>
      <w:r w:rsidRPr="00AB1810">
        <w:rPr>
          <w:rFonts w:ascii="Arial" w:eastAsia="Times New Roman" w:hAnsi="Arial" w:cs="Arial"/>
          <w:sz w:val="22"/>
          <w:lang w:eastAsia="en-IN"/>
        </w:rPr>
        <w:t>:</w:t>
      </w:r>
      <w:hyperlink r:id="rId37" w:history="1">
        <w:r w:rsidRPr="00AB1810">
          <w:rPr>
            <w:rStyle w:val="Hyperlink"/>
            <w:rFonts w:ascii="Arial" w:eastAsia="Times New Roman" w:hAnsi="Arial" w:cs="Arial"/>
            <w:sz w:val="22"/>
            <w:lang w:eastAsia="en-IN"/>
          </w:rPr>
          <w:t>https</w:t>
        </w:r>
        <w:proofErr w:type="spellEnd"/>
        <w:r w:rsidRPr="00AB1810">
          <w:rPr>
            <w:rStyle w:val="Hyperlink"/>
            <w:rFonts w:ascii="Arial" w:eastAsia="Times New Roman" w:hAnsi="Arial" w:cs="Arial"/>
            <w:sz w:val="22"/>
            <w:lang w:eastAsia="en-IN"/>
          </w:rPr>
          <w:t>://doi.org/10.1016/j.ijintrel.2025.102251</w:t>
        </w:r>
      </w:hyperlink>
      <w:r w:rsidRPr="00AB1810">
        <w:rPr>
          <w:rFonts w:ascii="Arial" w:eastAsia="Times New Roman" w:hAnsi="Arial" w:cs="Arial"/>
          <w:sz w:val="22"/>
          <w:lang w:eastAsia="en-IN"/>
        </w:rPr>
        <w:t>.</w:t>
      </w:r>
    </w:p>
    <w:p w:rsidR="00AB1810" w:rsidRPr="00AB1810" w:rsidRDefault="00AB1810" w:rsidP="00AB1810">
      <w:pPr>
        <w:spacing w:after="240" w:line="360" w:lineRule="auto"/>
        <w:jc w:val="left"/>
        <w:rPr>
          <w:rFonts w:ascii="Arial" w:eastAsia="Times New Roman" w:hAnsi="Arial" w:cs="Arial"/>
          <w:sz w:val="22"/>
          <w:lang w:eastAsia="en-IN"/>
        </w:rPr>
      </w:pPr>
      <w:r w:rsidRPr="00AB1810">
        <w:rPr>
          <w:rFonts w:ascii="Arial" w:eastAsia="Times New Roman" w:hAnsi="Arial" w:cs="Arial"/>
          <w:sz w:val="22"/>
          <w:lang w:eastAsia="en-IN"/>
        </w:rPr>
        <w:t xml:space="preserve">NCCH (2022). </w:t>
      </w:r>
      <w:r w:rsidRPr="00AB1810">
        <w:rPr>
          <w:rFonts w:ascii="Arial" w:eastAsia="Times New Roman" w:hAnsi="Arial" w:cs="Arial"/>
          <w:i/>
          <w:iCs/>
          <w:sz w:val="22"/>
          <w:lang w:eastAsia="en-IN"/>
        </w:rPr>
        <w:t>National Centre for Creative Health</w:t>
      </w:r>
      <w:r w:rsidRPr="00AB1810">
        <w:rPr>
          <w:rFonts w:ascii="Arial" w:eastAsia="Times New Roman" w:hAnsi="Arial" w:cs="Arial"/>
          <w:sz w:val="22"/>
          <w:lang w:eastAsia="en-IN"/>
        </w:rPr>
        <w:t>. [</w:t>
      </w:r>
      <w:proofErr w:type="gramStart"/>
      <w:r w:rsidRPr="00AB1810">
        <w:rPr>
          <w:rFonts w:ascii="Arial" w:eastAsia="Times New Roman" w:hAnsi="Arial" w:cs="Arial"/>
          <w:sz w:val="22"/>
          <w:lang w:eastAsia="en-IN"/>
        </w:rPr>
        <w:t>online</w:t>
      </w:r>
      <w:proofErr w:type="gramEnd"/>
      <w:r w:rsidRPr="00AB1810">
        <w:rPr>
          <w:rFonts w:ascii="Arial" w:eastAsia="Times New Roman" w:hAnsi="Arial" w:cs="Arial"/>
          <w:sz w:val="22"/>
          <w:lang w:eastAsia="en-IN"/>
        </w:rPr>
        <w:t xml:space="preserve">] Ncch.org.uk. Available at: </w:t>
      </w:r>
      <w:hyperlink r:id="rId38" w:history="1">
        <w:r w:rsidRPr="00AB1810">
          <w:rPr>
            <w:rStyle w:val="Hyperlink"/>
            <w:rFonts w:ascii="Arial" w:eastAsia="Times New Roman" w:hAnsi="Arial" w:cs="Arial"/>
            <w:sz w:val="22"/>
            <w:lang w:eastAsia="en-IN"/>
          </w:rPr>
          <w:t>https://ncch.org.uk/case-studies/birmingham-city-council-public-health</w:t>
        </w:r>
      </w:hyperlink>
      <w:r w:rsidRPr="00AB1810">
        <w:rPr>
          <w:rFonts w:ascii="Arial" w:eastAsia="Times New Roman" w:hAnsi="Arial" w:cs="Arial"/>
          <w:sz w:val="22"/>
          <w:lang w:eastAsia="en-IN"/>
        </w:rPr>
        <w:t>.</w:t>
      </w:r>
    </w:p>
    <w:p w:rsidR="00AB1810" w:rsidRPr="00AB1810" w:rsidRDefault="00AB1810" w:rsidP="00AB1810">
      <w:pPr>
        <w:spacing w:after="240" w:line="360" w:lineRule="auto"/>
        <w:jc w:val="left"/>
        <w:rPr>
          <w:rFonts w:ascii="Arial" w:eastAsia="Times New Roman" w:hAnsi="Arial" w:cs="Arial"/>
          <w:sz w:val="22"/>
          <w:lang w:eastAsia="en-IN"/>
        </w:rPr>
      </w:pPr>
      <w:r w:rsidRPr="00AB1810">
        <w:rPr>
          <w:rFonts w:ascii="Arial" w:eastAsia="Times New Roman" w:hAnsi="Arial" w:cs="Arial"/>
          <w:sz w:val="22"/>
          <w:lang w:eastAsia="en-IN"/>
        </w:rPr>
        <w:t xml:space="preserve">NHS England (2023). </w:t>
      </w:r>
      <w:r w:rsidRPr="00AB1810">
        <w:rPr>
          <w:rFonts w:ascii="Arial" w:eastAsia="Times New Roman" w:hAnsi="Arial" w:cs="Arial"/>
          <w:i/>
          <w:iCs/>
          <w:sz w:val="22"/>
          <w:lang w:eastAsia="en-IN"/>
        </w:rPr>
        <w:t>NHS Diabetes Prevention Programme (NHS DPP)</w:t>
      </w:r>
      <w:r w:rsidRPr="00AB1810">
        <w:rPr>
          <w:rFonts w:ascii="Arial" w:eastAsia="Times New Roman" w:hAnsi="Arial" w:cs="Arial"/>
          <w:sz w:val="22"/>
          <w:lang w:eastAsia="en-IN"/>
        </w:rPr>
        <w:t>. [</w:t>
      </w:r>
      <w:proofErr w:type="gramStart"/>
      <w:r w:rsidRPr="00AB1810">
        <w:rPr>
          <w:rFonts w:ascii="Arial" w:eastAsia="Times New Roman" w:hAnsi="Arial" w:cs="Arial"/>
          <w:sz w:val="22"/>
          <w:lang w:eastAsia="en-IN"/>
        </w:rPr>
        <w:t>online</w:t>
      </w:r>
      <w:proofErr w:type="gramEnd"/>
      <w:r w:rsidRPr="00AB1810">
        <w:rPr>
          <w:rFonts w:ascii="Arial" w:eastAsia="Times New Roman" w:hAnsi="Arial" w:cs="Arial"/>
          <w:sz w:val="22"/>
          <w:lang w:eastAsia="en-IN"/>
        </w:rPr>
        <w:t xml:space="preserve">] NHS England. Available at: </w:t>
      </w:r>
      <w:hyperlink r:id="rId39" w:history="1">
        <w:r w:rsidRPr="00AB1810">
          <w:rPr>
            <w:rStyle w:val="Hyperlink"/>
            <w:rFonts w:ascii="Arial" w:eastAsia="Times New Roman" w:hAnsi="Arial" w:cs="Arial"/>
            <w:sz w:val="22"/>
            <w:lang w:eastAsia="en-IN"/>
          </w:rPr>
          <w:t>https://www.england.nhs.uk/diabetes/diabetes-prevention/</w:t>
        </w:r>
      </w:hyperlink>
      <w:r w:rsidRPr="00AB1810">
        <w:rPr>
          <w:rFonts w:ascii="Arial" w:eastAsia="Times New Roman" w:hAnsi="Arial" w:cs="Arial"/>
          <w:sz w:val="22"/>
          <w:lang w:eastAsia="en-IN"/>
        </w:rPr>
        <w:t>.</w:t>
      </w:r>
    </w:p>
    <w:p w:rsidR="00AB1810" w:rsidRPr="00AB1810" w:rsidRDefault="00AB1810" w:rsidP="00AB1810">
      <w:pPr>
        <w:spacing w:after="240" w:line="360" w:lineRule="auto"/>
        <w:jc w:val="left"/>
        <w:rPr>
          <w:rFonts w:ascii="Arial" w:eastAsia="Times New Roman" w:hAnsi="Arial" w:cs="Arial"/>
          <w:sz w:val="22"/>
          <w:lang w:eastAsia="en-IN"/>
        </w:rPr>
      </w:pPr>
      <w:r w:rsidRPr="00AB1810">
        <w:rPr>
          <w:rFonts w:ascii="Arial" w:eastAsia="Times New Roman" w:hAnsi="Arial" w:cs="Arial"/>
          <w:sz w:val="22"/>
          <w:lang w:eastAsia="en-IN"/>
        </w:rPr>
        <w:t xml:space="preserve">Petrie, J.R., </w:t>
      </w:r>
      <w:proofErr w:type="spellStart"/>
      <w:r w:rsidRPr="00AB1810">
        <w:rPr>
          <w:rFonts w:ascii="Arial" w:eastAsia="Times New Roman" w:hAnsi="Arial" w:cs="Arial"/>
          <w:sz w:val="22"/>
          <w:lang w:eastAsia="en-IN"/>
        </w:rPr>
        <w:t>Guzik</w:t>
      </w:r>
      <w:proofErr w:type="spellEnd"/>
      <w:r w:rsidRPr="00AB1810">
        <w:rPr>
          <w:rFonts w:ascii="Arial" w:eastAsia="Times New Roman" w:hAnsi="Arial" w:cs="Arial"/>
          <w:sz w:val="22"/>
          <w:lang w:eastAsia="en-IN"/>
        </w:rPr>
        <w:t xml:space="preserve">, T.J. and </w:t>
      </w:r>
      <w:proofErr w:type="spellStart"/>
      <w:r w:rsidRPr="00AB1810">
        <w:rPr>
          <w:rFonts w:ascii="Arial" w:eastAsia="Times New Roman" w:hAnsi="Arial" w:cs="Arial"/>
          <w:sz w:val="22"/>
          <w:lang w:eastAsia="en-IN"/>
        </w:rPr>
        <w:t>Touyz</w:t>
      </w:r>
      <w:proofErr w:type="spellEnd"/>
      <w:r w:rsidRPr="00AB1810">
        <w:rPr>
          <w:rFonts w:ascii="Arial" w:eastAsia="Times New Roman" w:hAnsi="Arial" w:cs="Arial"/>
          <w:sz w:val="22"/>
          <w:lang w:eastAsia="en-IN"/>
        </w:rPr>
        <w:t xml:space="preserve">, R.M. (2018). Diabetes, Hypertension, and Cardiovascular Disease: Clinical Insights and Vascular Mechanisms. </w:t>
      </w:r>
      <w:r w:rsidRPr="00AB1810">
        <w:rPr>
          <w:rFonts w:ascii="Arial" w:eastAsia="Times New Roman" w:hAnsi="Arial" w:cs="Arial"/>
          <w:i/>
          <w:iCs/>
          <w:sz w:val="22"/>
          <w:lang w:eastAsia="en-IN"/>
        </w:rPr>
        <w:t>The Canadian journal of cardiology</w:t>
      </w:r>
      <w:r w:rsidRPr="00AB1810">
        <w:rPr>
          <w:rFonts w:ascii="Arial" w:eastAsia="Times New Roman" w:hAnsi="Arial" w:cs="Arial"/>
          <w:sz w:val="22"/>
          <w:lang w:eastAsia="en-IN"/>
        </w:rPr>
        <w:t xml:space="preserve">, [online] 34(5), pp.575–584. </w:t>
      </w:r>
      <w:proofErr w:type="spellStart"/>
      <w:proofErr w:type="gramStart"/>
      <w:r w:rsidRPr="00AB1810">
        <w:rPr>
          <w:rFonts w:ascii="Arial" w:eastAsia="Times New Roman" w:hAnsi="Arial" w:cs="Arial"/>
          <w:sz w:val="22"/>
          <w:lang w:eastAsia="en-IN"/>
        </w:rPr>
        <w:t>doi</w:t>
      </w:r>
      <w:proofErr w:type="gramEnd"/>
      <w:r w:rsidRPr="00AB1810">
        <w:rPr>
          <w:rFonts w:ascii="Arial" w:eastAsia="Times New Roman" w:hAnsi="Arial" w:cs="Arial"/>
          <w:sz w:val="22"/>
          <w:lang w:eastAsia="en-IN"/>
        </w:rPr>
        <w:t>:</w:t>
      </w:r>
      <w:hyperlink r:id="rId40" w:history="1">
        <w:r w:rsidRPr="00AB1810">
          <w:rPr>
            <w:rStyle w:val="Hyperlink"/>
            <w:rFonts w:ascii="Arial" w:eastAsia="Times New Roman" w:hAnsi="Arial" w:cs="Arial"/>
            <w:sz w:val="22"/>
            <w:lang w:eastAsia="en-IN"/>
          </w:rPr>
          <w:t>https</w:t>
        </w:r>
        <w:proofErr w:type="spellEnd"/>
        <w:r w:rsidRPr="00AB1810">
          <w:rPr>
            <w:rStyle w:val="Hyperlink"/>
            <w:rFonts w:ascii="Arial" w:eastAsia="Times New Roman" w:hAnsi="Arial" w:cs="Arial"/>
            <w:sz w:val="22"/>
            <w:lang w:eastAsia="en-IN"/>
          </w:rPr>
          <w:t>://doi.org/10.1016/j.cjca.2017.12.005</w:t>
        </w:r>
      </w:hyperlink>
      <w:r w:rsidRPr="00AB1810">
        <w:rPr>
          <w:rFonts w:ascii="Arial" w:eastAsia="Times New Roman" w:hAnsi="Arial" w:cs="Arial"/>
          <w:sz w:val="22"/>
          <w:lang w:eastAsia="en-IN"/>
        </w:rPr>
        <w:t>.</w:t>
      </w:r>
    </w:p>
    <w:p w:rsidR="00AB1810" w:rsidRPr="00AB1810" w:rsidRDefault="00AB1810" w:rsidP="00AB1810">
      <w:pPr>
        <w:spacing w:after="240" w:line="360" w:lineRule="auto"/>
        <w:jc w:val="left"/>
        <w:rPr>
          <w:rFonts w:ascii="Arial" w:eastAsia="Times New Roman" w:hAnsi="Arial" w:cs="Arial"/>
          <w:sz w:val="22"/>
          <w:lang w:eastAsia="en-IN"/>
        </w:rPr>
      </w:pPr>
      <w:r w:rsidRPr="00AB1810">
        <w:rPr>
          <w:rFonts w:ascii="Arial" w:eastAsia="Times New Roman" w:hAnsi="Arial" w:cs="Arial"/>
          <w:sz w:val="22"/>
          <w:lang w:eastAsia="en-IN"/>
        </w:rPr>
        <w:t xml:space="preserve">Raleigh, V. (2023). </w:t>
      </w:r>
      <w:r w:rsidRPr="00AB1810">
        <w:rPr>
          <w:rFonts w:ascii="Arial" w:eastAsia="Times New Roman" w:hAnsi="Arial" w:cs="Arial"/>
          <w:i/>
          <w:iCs/>
          <w:sz w:val="22"/>
          <w:lang w:eastAsia="en-IN"/>
        </w:rPr>
        <w:t>The Health of People from Ethnic Minority Groups in England</w:t>
      </w:r>
      <w:r w:rsidRPr="00AB1810">
        <w:rPr>
          <w:rFonts w:ascii="Arial" w:eastAsia="Times New Roman" w:hAnsi="Arial" w:cs="Arial"/>
          <w:sz w:val="22"/>
          <w:lang w:eastAsia="en-IN"/>
        </w:rPr>
        <w:t>. [</w:t>
      </w:r>
      <w:proofErr w:type="gramStart"/>
      <w:r w:rsidRPr="00AB1810">
        <w:rPr>
          <w:rFonts w:ascii="Arial" w:eastAsia="Times New Roman" w:hAnsi="Arial" w:cs="Arial"/>
          <w:sz w:val="22"/>
          <w:lang w:eastAsia="en-IN"/>
        </w:rPr>
        <w:t>online</w:t>
      </w:r>
      <w:proofErr w:type="gramEnd"/>
      <w:r w:rsidRPr="00AB1810">
        <w:rPr>
          <w:rFonts w:ascii="Arial" w:eastAsia="Times New Roman" w:hAnsi="Arial" w:cs="Arial"/>
          <w:sz w:val="22"/>
          <w:lang w:eastAsia="en-IN"/>
        </w:rPr>
        <w:t xml:space="preserve">] The King’s Fund. Available at: </w:t>
      </w:r>
      <w:hyperlink r:id="rId41" w:history="1">
        <w:r w:rsidRPr="00AB1810">
          <w:rPr>
            <w:rStyle w:val="Hyperlink"/>
            <w:rFonts w:ascii="Arial" w:eastAsia="Times New Roman" w:hAnsi="Arial" w:cs="Arial"/>
            <w:sz w:val="22"/>
            <w:lang w:eastAsia="en-IN"/>
          </w:rPr>
          <w:t>https://www.kingsfund.org.uk/insight-and-analysis/long-reads/health-people-ethnic-minority-groups-england</w:t>
        </w:r>
      </w:hyperlink>
      <w:r w:rsidRPr="00AB1810">
        <w:rPr>
          <w:rFonts w:ascii="Arial" w:eastAsia="Times New Roman" w:hAnsi="Arial" w:cs="Arial"/>
          <w:sz w:val="22"/>
          <w:lang w:eastAsia="en-IN"/>
        </w:rPr>
        <w:t>.</w:t>
      </w:r>
    </w:p>
    <w:p w:rsidR="00AB1810" w:rsidRPr="00AB1810" w:rsidRDefault="00AB1810" w:rsidP="00AB1810">
      <w:pPr>
        <w:spacing w:after="240" w:line="360" w:lineRule="auto"/>
        <w:jc w:val="left"/>
        <w:rPr>
          <w:rFonts w:ascii="Arial" w:eastAsia="Times New Roman" w:hAnsi="Arial" w:cs="Arial"/>
          <w:sz w:val="22"/>
          <w:lang w:eastAsia="en-IN"/>
        </w:rPr>
      </w:pPr>
      <w:proofErr w:type="spellStart"/>
      <w:r w:rsidRPr="00AB1810">
        <w:rPr>
          <w:rFonts w:ascii="Arial" w:eastAsia="Times New Roman" w:hAnsi="Arial" w:cs="Arial"/>
          <w:sz w:val="22"/>
          <w:lang w:eastAsia="en-IN"/>
        </w:rPr>
        <w:t>Sathi</w:t>
      </w:r>
      <w:proofErr w:type="spellEnd"/>
      <w:r w:rsidRPr="00AB1810">
        <w:rPr>
          <w:rFonts w:ascii="Arial" w:eastAsia="Times New Roman" w:hAnsi="Arial" w:cs="Arial"/>
          <w:sz w:val="22"/>
          <w:lang w:eastAsia="en-IN"/>
        </w:rPr>
        <w:t xml:space="preserve">, N.J., </w:t>
      </w:r>
      <w:proofErr w:type="spellStart"/>
      <w:r w:rsidRPr="00AB1810">
        <w:rPr>
          <w:rFonts w:ascii="Arial" w:eastAsia="Times New Roman" w:hAnsi="Arial" w:cs="Arial"/>
          <w:sz w:val="22"/>
          <w:lang w:eastAsia="en-IN"/>
        </w:rPr>
        <w:t>Ahammed</w:t>
      </w:r>
      <w:proofErr w:type="spellEnd"/>
      <w:r w:rsidRPr="00AB1810">
        <w:rPr>
          <w:rFonts w:ascii="Arial" w:eastAsia="Times New Roman" w:hAnsi="Arial" w:cs="Arial"/>
          <w:sz w:val="22"/>
          <w:lang w:eastAsia="en-IN"/>
        </w:rPr>
        <w:t xml:space="preserve">, B., </w:t>
      </w:r>
      <w:proofErr w:type="spellStart"/>
      <w:r w:rsidRPr="00AB1810">
        <w:rPr>
          <w:rFonts w:ascii="Arial" w:eastAsia="Times New Roman" w:hAnsi="Arial" w:cs="Arial"/>
          <w:sz w:val="22"/>
          <w:lang w:eastAsia="en-IN"/>
        </w:rPr>
        <w:t>Alam</w:t>
      </w:r>
      <w:proofErr w:type="spellEnd"/>
      <w:r w:rsidRPr="00AB1810">
        <w:rPr>
          <w:rFonts w:ascii="Arial" w:eastAsia="Times New Roman" w:hAnsi="Arial" w:cs="Arial"/>
          <w:sz w:val="22"/>
          <w:lang w:eastAsia="en-IN"/>
        </w:rPr>
        <w:t xml:space="preserve">, K., Hashmi, R., Lee, K.Y. and </w:t>
      </w:r>
      <w:proofErr w:type="spellStart"/>
      <w:r w:rsidRPr="00AB1810">
        <w:rPr>
          <w:rFonts w:ascii="Arial" w:eastAsia="Times New Roman" w:hAnsi="Arial" w:cs="Arial"/>
          <w:sz w:val="22"/>
          <w:lang w:eastAsia="en-IN"/>
        </w:rPr>
        <w:t>Keramat</w:t>
      </w:r>
      <w:proofErr w:type="spellEnd"/>
      <w:r w:rsidRPr="00AB1810">
        <w:rPr>
          <w:rFonts w:ascii="Arial" w:eastAsia="Times New Roman" w:hAnsi="Arial" w:cs="Arial"/>
          <w:sz w:val="22"/>
          <w:lang w:eastAsia="en-IN"/>
        </w:rPr>
        <w:t xml:space="preserve">, S.A. (2022). Socioeconomic inequalities in low birth weight in South Asia: A comparative analysis using Demographic and Health Surveys. </w:t>
      </w:r>
      <w:r w:rsidRPr="00AB1810">
        <w:rPr>
          <w:rFonts w:ascii="Arial" w:eastAsia="Times New Roman" w:hAnsi="Arial" w:cs="Arial"/>
          <w:i/>
          <w:iCs/>
          <w:sz w:val="22"/>
          <w:lang w:eastAsia="en-IN"/>
        </w:rPr>
        <w:t>SSM - Population Health</w:t>
      </w:r>
      <w:r w:rsidRPr="00AB1810">
        <w:rPr>
          <w:rFonts w:ascii="Arial" w:eastAsia="Times New Roman" w:hAnsi="Arial" w:cs="Arial"/>
          <w:sz w:val="22"/>
          <w:lang w:eastAsia="en-IN"/>
        </w:rPr>
        <w:t xml:space="preserve">, 20, p.101248. </w:t>
      </w:r>
      <w:proofErr w:type="spellStart"/>
      <w:proofErr w:type="gramStart"/>
      <w:r w:rsidRPr="00AB1810">
        <w:rPr>
          <w:rFonts w:ascii="Arial" w:eastAsia="Times New Roman" w:hAnsi="Arial" w:cs="Arial"/>
          <w:sz w:val="22"/>
          <w:lang w:eastAsia="en-IN"/>
        </w:rPr>
        <w:t>doi</w:t>
      </w:r>
      <w:proofErr w:type="gramEnd"/>
      <w:r w:rsidRPr="00AB1810">
        <w:rPr>
          <w:rFonts w:ascii="Arial" w:eastAsia="Times New Roman" w:hAnsi="Arial" w:cs="Arial"/>
          <w:sz w:val="22"/>
          <w:lang w:eastAsia="en-IN"/>
        </w:rPr>
        <w:t>:</w:t>
      </w:r>
      <w:hyperlink r:id="rId42" w:history="1">
        <w:r w:rsidRPr="00AB1810">
          <w:rPr>
            <w:rStyle w:val="Hyperlink"/>
            <w:rFonts w:ascii="Arial" w:eastAsia="Times New Roman" w:hAnsi="Arial" w:cs="Arial"/>
            <w:sz w:val="22"/>
            <w:lang w:eastAsia="en-IN"/>
          </w:rPr>
          <w:t>https</w:t>
        </w:r>
        <w:proofErr w:type="spellEnd"/>
        <w:r w:rsidRPr="00AB1810">
          <w:rPr>
            <w:rStyle w:val="Hyperlink"/>
            <w:rFonts w:ascii="Arial" w:eastAsia="Times New Roman" w:hAnsi="Arial" w:cs="Arial"/>
            <w:sz w:val="22"/>
            <w:lang w:eastAsia="en-IN"/>
          </w:rPr>
          <w:t>://doi.org/10.1016/j.ssmph.2022.101248</w:t>
        </w:r>
      </w:hyperlink>
      <w:r w:rsidRPr="00AB1810">
        <w:rPr>
          <w:rFonts w:ascii="Arial" w:eastAsia="Times New Roman" w:hAnsi="Arial" w:cs="Arial"/>
          <w:sz w:val="22"/>
          <w:lang w:eastAsia="en-IN"/>
        </w:rPr>
        <w:t>.</w:t>
      </w:r>
    </w:p>
    <w:p w:rsidR="00AB1810" w:rsidRPr="00AB1810" w:rsidRDefault="00AB1810" w:rsidP="00AB1810">
      <w:pPr>
        <w:spacing w:after="240" w:line="360" w:lineRule="auto"/>
        <w:jc w:val="left"/>
        <w:rPr>
          <w:rFonts w:ascii="Arial" w:eastAsia="Times New Roman" w:hAnsi="Arial" w:cs="Arial"/>
          <w:sz w:val="22"/>
          <w:lang w:eastAsia="en-IN"/>
        </w:rPr>
      </w:pPr>
      <w:r w:rsidRPr="00AB1810">
        <w:rPr>
          <w:rFonts w:ascii="Arial" w:eastAsia="Times New Roman" w:hAnsi="Arial" w:cs="Arial"/>
          <w:sz w:val="22"/>
          <w:lang w:eastAsia="en-IN"/>
        </w:rPr>
        <w:lastRenderedPageBreak/>
        <w:t xml:space="preserve">Scott, E.C.S. and </w:t>
      </w:r>
      <w:proofErr w:type="spellStart"/>
      <w:r w:rsidRPr="00AB1810">
        <w:rPr>
          <w:rFonts w:ascii="Arial" w:eastAsia="Times New Roman" w:hAnsi="Arial" w:cs="Arial"/>
          <w:sz w:val="22"/>
          <w:lang w:eastAsia="en-IN"/>
        </w:rPr>
        <w:t>Hoskin</w:t>
      </w:r>
      <w:proofErr w:type="spellEnd"/>
      <w:r w:rsidRPr="00AB1810">
        <w:rPr>
          <w:rFonts w:ascii="Arial" w:eastAsia="Times New Roman" w:hAnsi="Arial" w:cs="Arial"/>
          <w:sz w:val="22"/>
          <w:lang w:eastAsia="en-IN"/>
        </w:rPr>
        <w:t xml:space="preserve">, P.J. (2024). Health inequalities in cancer care: a literature review of pathways to diagnosis in the United Kingdom. </w:t>
      </w:r>
      <w:proofErr w:type="spellStart"/>
      <w:r w:rsidRPr="00AB1810">
        <w:rPr>
          <w:rFonts w:ascii="Arial" w:eastAsia="Times New Roman" w:hAnsi="Arial" w:cs="Arial"/>
          <w:i/>
          <w:iCs/>
          <w:sz w:val="22"/>
          <w:lang w:eastAsia="en-IN"/>
        </w:rPr>
        <w:t>EClinicalMedicine</w:t>
      </w:r>
      <w:proofErr w:type="spellEnd"/>
      <w:r w:rsidRPr="00AB1810">
        <w:rPr>
          <w:rFonts w:ascii="Arial" w:eastAsia="Times New Roman" w:hAnsi="Arial" w:cs="Arial"/>
          <w:sz w:val="22"/>
          <w:lang w:eastAsia="en-IN"/>
        </w:rPr>
        <w:t xml:space="preserve">, [online] 76(102864), pp.102864–102864. </w:t>
      </w:r>
      <w:proofErr w:type="spellStart"/>
      <w:proofErr w:type="gramStart"/>
      <w:r w:rsidRPr="00AB1810">
        <w:rPr>
          <w:rFonts w:ascii="Arial" w:eastAsia="Times New Roman" w:hAnsi="Arial" w:cs="Arial"/>
          <w:sz w:val="22"/>
          <w:lang w:eastAsia="en-IN"/>
        </w:rPr>
        <w:t>doi</w:t>
      </w:r>
      <w:proofErr w:type="gramEnd"/>
      <w:r w:rsidRPr="00AB1810">
        <w:rPr>
          <w:rFonts w:ascii="Arial" w:eastAsia="Times New Roman" w:hAnsi="Arial" w:cs="Arial"/>
          <w:sz w:val="22"/>
          <w:lang w:eastAsia="en-IN"/>
        </w:rPr>
        <w:t>:</w:t>
      </w:r>
      <w:hyperlink r:id="rId43" w:history="1">
        <w:r w:rsidRPr="00AB1810">
          <w:rPr>
            <w:rStyle w:val="Hyperlink"/>
            <w:rFonts w:ascii="Arial" w:eastAsia="Times New Roman" w:hAnsi="Arial" w:cs="Arial"/>
            <w:sz w:val="22"/>
            <w:lang w:eastAsia="en-IN"/>
          </w:rPr>
          <w:t>https</w:t>
        </w:r>
        <w:proofErr w:type="spellEnd"/>
        <w:r w:rsidRPr="00AB1810">
          <w:rPr>
            <w:rStyle w:val="Hyperlink"/>
            <w:rFonts w:ascii="Arial" w:eastAsia="Times New Roman" w:hAnsi="Arial" w:cs="Arial"/>
            <w:sz w:val="22"/>
            <w:lang w:eastAsia="en-IN"/>
          </w:rPr>
          <w:t>://doi.org/10.1016/j.eclinm.2024.102864</w:t>
        </w:r>
      </w:hyperlink>
      <w:r w:rsidRPr="00AB1810">
        <w:rPr>
          <w:rFonts w:ascii="Arial" w:eastAsia="Times New Roman" w:hAnsi="Arial" w:cs="Arial"/>
          <w:sz w:val="22"/>
          <w:lang w:eastAsia="en-IN"/>
        </w:rPr>
        <w:t>.</w:t>
      </w:r>
    </w:p>
    <w:p w:rsidR="00AB1810" w:rsidRPr="00AB1810" w:rsidRDefault="00AB1810" w:rsidP="00AB1810">
      <w:pPr>
        <w:spacing w:after="240" w:line="360" w:lineRule="auto"/>
        <w:jc w:val="left"/>
        <w:rPr>
          <w:rFonts w:ascii="Arial" w:eastAsia="Times New Roman" w:hAnsi="Arial" w:cs="Arial"/>
          <w:sz w:val="22"/>
          <w:lang w:eastAsia="en-IN"/>
        </w:rPr>
      </w:pPr>
      <w:proofErr w:type="spellStart"/>
      <w:r w:rsidRPr="00AB1810">
        <w:rPr>
          <w:rFonts w:ascii="Arial" w:eastAsia="Times New Roman" w:hAnsi="Arial" w:cs="Arial"/>
          <w:sz w:val="22"/>
          <w:lang w:eastAsia="en-IN"/>
        </w:rPr>
        <w:t>Shyama</w:t>
      </w:r>
      <w:proofErr w:type="spellEnd"/>
      <w:r w:rsidRPr="00AB1810">
        <w:rPr>
          <w:rFonts w:ascii="Arial" w:eastAsia="Times New Roman" w:hAnsi="Arial" w:cs="Arial"/>
          <w:sz w:val="22"/>
          <w:lang w:eastAsia="en-IN"/>
        </w:rPr>
        <w:t xml:space="preserve"> </w:t>
      </w:r>
      <w:proofErr w:type="spellStart"/>
      <w:r w:rsidRPr="00AB1810">
        <w:rPr>
          <w:rFonts w:ascii="Arial" w:eastAsia="Times New Roman" w:hAnsi="Arial" w:cs="Arial"/>
          <w:sz w:val="22"/>
          <w:lang w:eastAsia="en-IN"/>
        </w:rPr>
        <w:t>Reji</w:t>
      </w:r>
      <w:proofErr w:type="spellEnd"/>
      <w:r w:rsidRPr="00AB1810">
        <w:rPr>
          <w:rFonts w:ascii="Arial" w:eastAsia="Times New Roman" w:hAnsi="Arial" w:cs="Arial"/>
          <w:sz w:val="22"/>
          <w:lang w:eastAsia="en-IN"/>
        </w:rPr>
        <w:t xml:space="preserve">, </w:t>
      </w:r>
      <w:proofErr w:type="spellStart"/>
      <w:r w:rsidRPr="00AB1810">
        <w:rPr>
          <w:rFonts w:ascii="Arial" w:eastAsia="Times New Roman" w:hAnsi="Arial" w:cs="Arial"/>
          <w:sz w:val="22"/>
          <w:lang w:eastAsia="en-IN"/>
        </w:rPr>
        <w:t>Malini</w:t>
      </w:r>
      <w:proofErr w:type="spellEnd"/>
      <w:r w:rsidRPr="00AB1810">
        <w:rPr>
          <w:rFonts w:ascii="Arial" w:eastAsia="Times New Roman" w:hAnsi="Arial" w:cs="Arial"/>
          <w:sz w:val="22"/>
          <w:lang w:eastAsia="en-IN"/>
        </w:rPr>
        <w:t xml:space="preserve"> </w:t>
      </w:r>
      <w:proofErr w:type="spellStart"/>
      <w:r w:rsidRPr="00AB1810">
        <w:rPr>
          <w:rFonts w:ascii="Arial" w:eastAsia="Times New Roman" w:hAnsi="Arial" w:cs="Arial"/>
          <w:sz w:val="22"/>
          <w:lang w:eastAsia="en-IN"/>
        </w:rPr>
        <w:t>Sankaraeswaran</w:t>
      </w:r>
      <w:proofErr w:type="spellEnd"/>
      <w:r w:rsidRPr="00AB1810">
        <w:rPr>
          <w:rFonts w:ascii="Arial" w:eastAsia="Times New Roman" w:hAnsi="Arial" w:cs="Arial"/>
          <w:sz w:val="22"/>
          <w:lang w:eastAsia="en-IN"/>
        </w:rPr>
        <w:t xml:space="preserve">, </w:t>
      </w:r>
      <w:proofErr w:type="spellStart"/>
      <w:r w:rsidRPr="00AB1810">
        <w:rPr>
          <w:rFonts w:ascii="Arial" w:eastAsia="Times New Roman" w:hAnsi="Arial" w:cs="Arial"/>
          <w:sz w:val="22"/>
          <w:lang w:eastAsia="en-IN"/>
        </w:rPr>
        <w:t>Venkatesan</w:t>
      </w:r>
      <w:proofErr w:type="spellEnd"/>
      <w:r w:rsidRPr="00AB1810">
        <w:rPr>
          <w:rFonts w:ascii="Arial" w:eastAsia="Times New Roman" w:hAnsi="Arial" w:cs="Arial"/>
          <w:sz w:val="22"/>
          <w:lang w:eastAsia="en-IN"/>
        </w:rPr>
        <w:t xml:space="preserve"> </w:t>
      </w:r>
      <w:proofErr w:type="spellStart"/>
      <w:r w:rsidRPr="00AB1810">
        <w:rPr>
          <w:rFonts w:ascii="Arial" w:eastAsia="Times New Roman" w:hAnsi="Arial" w:cs="Arial"/>
          <w:sz w:val="22"/>
          <w:lang w:eastAsia="en-IN"/>
        </w:rPr>
        <w:t>Ulagamathesan</w:t>
      </w:r>
      <w:proofErr w:type="spellEnd"/>
      <w:r w:rsidRPr="00AB1810">
        <w:rPr>
          <w:rFonts w:ascii="Arial" w:eastAsia="Times New Roman" w:hAnsi="Arial" w:cs="Arial"/>
          <w:sz w:val="22"/>
          <w:lang w:eastAsia="en-IN"/>
        </w:rPr>
        <w:t xml:space="preserve">, Wesley, H., Ramesh, G., Srinivasan, S., </w:t>
      </w:r>
      <w:proofErr w:type="spellStart"/>
      <w:r w:rsidRPr="00AB1810">
        <w:rPr>
          <w:rFonts w:ascii="Arial" w:eastAsia="Times New Roman" w:hAnsi="Arial" w:cs="Arial"/>
          <w:sz w:val="22"/>
          <w:lang w:eastAsia="en-IN"/>
        </w:rPr>
        <w:t>Misra</w:t>
      </w:r>
      <w:proofErr w:type="spellEnd"/>
      <w:r w:rsidRPr="00AB1810">
        <w:rPr>
          <w:rFonts w:ascii="Arial" w:eastAsia="Times New Roman" w:hAnsi="Arial" w:cs="Arial"/>
          <w:sz w:val="22"/>
          <w:lang w:eastAsia="en-IN"/>
        </w:rPr>
        <w:t xml:space="preserve">, S., </w:t>
      </w:r>
      <w:proofErr w:type="spellStart"/>
      <w:r w:rsidRPr="00AB1810">
        <w:rPr>
          <w:rFonts w:ascii="Arial" w:eastAsia="Times New Roman" w:hAnsi="Arial" w:cs="Arial"/>
          <w:sz w:val="22"/>
          <w:lang w:eastAsia="en-IN"/>
        </w:rPr>
        <w:t>Ranjit</w:t>
      </w:r>
      <w:proofErr w:type="spellEnd"/>
      <w:r w:rsidRPr="00AB1810">
        <w:rPr>
          <w:rFonts w:ascii="Arial" w:eastAsia="Times New Roman" w:hAnsi="Arial" w:cs="Arial"/>
          <w:sz w:val="22"/>
          <w:lang w:eastAsia="en-IN"/>
        </w:rPr>
        <w:t xml:space="preserve"> Mohan </w:t>
      </w:r>
      <w:proofErr w:type="spellStart"/>
      <w:r w:rsidRPr="00AB1810">
        <w:rPr>
          <w:rFonts w:ascii="Arial" w:eastAsia="Times New Roman" w:hAnsi="Arial" w:cs="Arial"/>
          <w:sz w:val="22"/>
          <w:lang w:eastAsia="en-IN"/>
        </w:rPr>
        <w:t>Anjana</w:t>
      </w:r>
      <w:proofErr w:type="spellEnd"/>
      <w:r w:rsidRPr="00AB1810">
        <w:rPr>
          <w:rFonts w:ascii="Arial" w:eastAsia="Times New Roman" w:hAnsi="Arial" w:cs="Arial"/>
          <w:sz w:val="22"/>
          <w:lang w:eastAsia="en-IN"/>
        </w:rPr>
        <w:t xml:space="preserve">, </w:t>
      </w:r>
      <w:proofErr w:type="spellStart"/>
      <w:r w:rsidRPr="00AB1810">
        <w:rPr>
          <w:rFonts w:ascii="Arial" w:eastAsia="Times New Roman" w:hAnsi="Arial" w:cs="Arial"/>
          <w:sz w:val="22"/>
          <w:lang w:eastAsia="en-IN"/>
        </w:rPr>
        <w:t>Ranjit</w:t>
      </w:r>
      <w:proofErr w:type="spellEnd"/>
      <w:r w:rsidRPr="00AB1810">
        <w:rPr>
          <w:rFonts w:ascii="Arial" w:eastAsia="Times New Roman" w:hAnsi="Arial" w:cs="Arial"/>
          <w:sz w:val="22"/>
          <w:lang w:eastAsia="en-IN"/>
        </w:rPr>
        <w:t xml:space="preserve"> </w:t>
      </w:r>
      <w:proofErr w:type="spellStart"/>
      <w:r w:rsidRPr="00AB1810">
        <w:rPr>
          <w:rFonts w:ascii="Arial" w:eastAsia="Times New Roman" w:hAnsi="Arial" w:cs="Arial"/>
          <w:sz w:val="22"/>
          <w:lang w:eastAsia="en-IN"/>
        </w:rPr>
        <w:t>Unnikrishnan</w:t>
      </w:r>
      <w:proofErr w:type="spellEnd"/>
      <w:r w:rsidRPr="00AB1810">
        <w:rPr>
          <w:rFonts w:ascii="Arial" w:eastAsia="Times New Roman" w:hAnsi="Arial" w:cs="Arial"/>
          <w:sz w:val="22"/>
          <w:lang w:eastAsia="en-IN"/>
        </w:rPr>
        <w:t xml:space="preserve">, Mohan, V. and </w:t>
      </w:r>
      <w:proofErr w:type="spellStart"/>
      <w:r w:rsidRPr="00AB1810">
        <w:rPr>
          <w:rFonts w:ascii="Arial" w:eastAsia="Times New Roman" w:hAnsi="Arial" w:cs="Arial"/>
          <w:sz w:val="22"/>
          <w:lang w:eastAsia="en-IN"/>
        </w:rPr>
        <w:t>Anandakumar</w:t>
      </w:r>
      <w:proofErr w:type="spellEnd"/>
      <w:r w:rsidRPr="00AB1810">
        <w:rPr>
          <w:rFonts w:ascii="Arial" w:eastAsia="Times New Roman" w:hAnsi="Arial" w:cs="Arial"/>
          <w:sz w:val="22"/>
          <w:lang w:eastAsia="en-IN"/>
        </w:rPr>
        <w:t xml:space="preserve"> </w:t>
      </w:r>
      <w:proofErr w:type="spellStart"/>
      <w:r w:rsidRPr="00AB1810">
        <w:rPr>
          <w:rFonts w:ascii="Arial" w:eastAsia="Times New Roman" w:hAnsi="Arial" w:cs="Arial"/>
          <w:sz w:val="22"/>
          <w:lang w:eastAsia="en-IN"/>
        </w:rPr>
        <w:t>Amutha</w:t>
      </w:r>
      <w:proofErr w:type="spellEnd"/>
      <w:r w:rsidRPr="00AB1810">
        <w:rPr>
          <w:rFonts w:ascii="Arial" w:eastAsia="Times New Roman" w:hAnsi="Arial" w:cs="Arial"/>
          <w:sz w:val="22"/>
          <w:lang w:eastAsia="en-IN"/>
        </w:rPr>
        <w:t xml:space="preserve"> (2025). Cohort prevalence of young-onset type 2 diabetes in South Asia: A systematic review. </w:t>
      </w:r>
      <w:r w:rsidRPr="00AB1810">
        <w:rPr>
          <w:rFonts w:ascii="Arial" w:eastAsia="Times New Roman" w:hAnsi="Arial" w:cs="Arial"/>
          <w:i/>
          <w:iCs/>
          <w:sz w:val="22"/>
          <w:lang w:eastAsia="en-IN"/>
        </w:rPr>
        <w:t>Diabetes Research and Clinical Practice</w:t>
      </w:r>
      <w:r w:rsidRPr="00AB1810">
        <w:rPr>
          <w:rFonts w:ascii="Arial" w:eastAsia="Times New Roman" w:hAnsi="Arial" w:cs="Arial"/>
          <w:sz w:val="22"/>
          <w:lang w:eastAsia="en-IN"/>
        </w:rPr>
        <w:t xml:space="preserve">, pp.112013–112013. </w:t>
      </w:r>
      <w:proofErr w:type="spellStart"/>
      <w:proofErr w:type="gramStart"/>
      <w:r w:rsidRPr="00AB1810">
        <w:rPr>
          <w:rFonts w:ascii="Arial" w:eastAsia="Times New Roman" w:hAnsi="Arial" w:cs="Arial"/>
          <w:sz w:val="22"/>
          <w:lang w:eastAsia="en-IN"/>
        </w:rPr>
        <w:t>doi</w:t>
      </w:r>
      <w:proofErr w:type="gramEnd"/>
      <w:r w:rsidRPr="00AB1810">
        <w:rPr>
          <w:rFonts w:ascii="Arial" w:eastAsia="Times New Roman" w:hAnsi="Arial" w:cs="Arial"/>
          <w:sz w:val="22"/>
          <w:lang w:eastAsia="en-IN"/>
        </w:rPr>
        <w:t>:</w:t>
      </w:r>
      <w:hyperlink r:id="rId44" w:history="1">
        <w:r w:rsidRPr="00AB1810">
          <w:rPr>
            <w:rStyle w:val="Hyperlink"/>
            <w:rFonts w:ascii="Arial" w:eastAsia="Times New Roman" w:hAnsi="Arial" w:cs="Arial"/>
            <w:sz w:val="22"/>
            <w:lang w:eastAsia="en-IN"/>
          </w:rPr>
          <w:t>https</w:t>
        </w:r>
        <w:proofErr w:type="spellEnd"/>
        <w:r w:rsidRPr="00AB1810">
          <w:rPr>
            <w:rStyle w:val="Hyperlink"/>
            <w:rFonts w:ascii="Arial" w:eastAsia="Times New Roman" w:hAnsi="Arial" w:cs="Arial"/>
            <w:sz w:val="22"/>
            <w:lang w:eastAsia="en-IN"/>
          </w:rPr>
          <w:t>://doi.org/10.1016/j.diabres.2025.112013</w:t>
        </w:r>
      </w:hyperlink>
      <w:r w:rsidRPr="00AB1810">
        <w:rPr>
          <w:rFonts w:ascii="Arial" w:eastAsia="Times New Roman" w:hAnsi="Arial" w:cs="Arial"/>
          <w:sz w:val="22"/>
          <w:lang w:eastAsia="en-IN"/>
        </w:rPr>
        <w:t>.</w:t>
      </w:r>
    </w:p>
    <w:p w:rsidR="00AB1810" w:rsidRPr="00AB1810" w:rsidRDefault="00AB1810" w:rsidP="00AB1810">
      <w:pPr>
        <w:spacing w:after="240" w:line="360" w:lineRule="auto"/>
        <w:jc w:val="left"/>
        <w:rPr>
          <w:rFonts w:ascii="Arial" w:eastAsia="Times New Roman" w:hAnsi="Arial" w:cs="Arial"/>
          <w:sz w:val="22"/>
          <w:lang w:eastAsia="en-IN"/>
        </w:rPr>
      </w:pPr>
      <w:proofErr w:type="spellStart"/>
      <w:r w:rsidRPr="00AB1810">
        <w:rPr>
          <w:rFonts w:ascii="Arial" w:eastAsia="Times New Roman" w:hAnsi="Arial" w:cs="Arial"/>
          <w:sz w:val="22"/>
          <w:lang w:eastAsia="en-IN"/>
        </w:rPr>
        <w:t>Sreya</w:t>
      </w:r>
      <w:proofErr w:type="spellEnd"/>
      <w:r w:rsidRPr="00AB1810">
        <w:rPr>
          <w:rFonts w:ascii="Arial" w:eastAsia="Times New Roman" w:hAnsi="Arial" w:cs="Arial"/>
          <w:sz w:val="22"/>
          <w:lang w:eastAsia="en-IN"/>
        </w:rPr>
        <w:t xml:space="preserve"> </w:t>
      </w:r>
      <w:proofErr w:type="spellStart"/>
      <w:r w:rsidRPr="00AB1810">
        <w:rPr>
          <w:rFonts w:ascii="Arial" w:eastAsia="Times New Roman" w:hAnsi="Arial" w:cs="Arial"/>
          <w:sz w:val="22"/>
          <w:lang w:eastAsia="en-IN"/>
        </w:rPr>
        <w:t>Sanyal</w:t>
      </w:r>
      <w:proofErr w:type="spellEnd"/>
      <w:r w:rsidRPr="00AB1810">
        <w:rPr>
          <w:rFonts w:ascii="Arial" w:eastAsia="Times New Roman" w:hAnsi="Arial" w:cs="Arial"/>
          <w:sz w:val="22"/>
          <w:lang w:eastAsia="en-IN"/>
        </w:rPr>
        <w:t xml:space="preserve"> Puja, </w:t>
      </w:r>
      <w:proofErr w:type="spellStart"/>
      <w:r w:rsidRPr="00AB1810">
        <w:rPr>
          <w:rFonts w:ascii="Arial" w:eastAsia="Times New Roman" w:hAnsi="Arial" w:cs="Arial"/>
          <w:sz w:val="22"/>
          <w:lang w:eastAsia="en-IN"/>
        </w:rPr>
        <w:t>Nahian</w:t>
      </w:r>
      <w:proofErr w:type="spellEnd"/>
      <w:r w:rsidRPr="00AB1810">
        <w:rPr>
          <w:rFonts w:ascii="Arial" w:eastAsia="Times New Roman" w:hAnsi="Arial" w:cs="Arial"/>
          <w:sz w:val="22"/>
          <w:lang w:eastAsia="en-IN"/>
        </w:rPr>
        <w:t xml:space="preserve"> Noor Neha, </w:t>
      </w:r>
      <w:proofErr w:type="spellStart"/>
      <w:r w:rsidRPr="00AB1810">
        <w:rPr>
          <w:rFonts w:ascii="Arial" w:eastAsia="Times New Roman" w:hAnsi="Arial" w:cs="Arial"/>
          <w:sz w:val="22"/>
          <w:lang w:eastAsia="en-IN"/>
        </w:rPr>
        <w:t>Ofia</w:t>
      </w:r>
      <w:proofErr w:type="spellEnd"/>
      <w:r w:rsidRPr="00AB1810">
        <w:rPr>
          <w:rFonts w:ascii="Arial" w:eastAsia="Times New Roman" w:hAnsi="Arial" w:cs="Arial"/>
          <w:sz w:val="22"/>
          <w:lang w:eastAsia="en-IN"/>
        </w:rPr>
        <w:t xml:space="preserve"> Rahman </w:t>
      </w:r>
      <w:proofErr w:type="spellStart"/>
      <w:r w:rsidRPr="00AB1810">
        <w:rPr>
          <w:rFonts w:ascii="Arial" w:eastAsia="Times New Roman" w:hAnsi="Arial" w:cs="Arial"/>
          <w:sz w:val="22"/>
          <w:lang w:eastAsia="en-IN"/>
        </w:rPr>
        <w:t>Alif</w:t>
      </w:r>
      <w:proofErr w:type="spellEnd"/>
      <w:r w:rsidRPr="00AB1810">
        <w:rPr>
          <w:rFonts w:ascii="Arial" w:eastAsia="Times New Roman" w:hAnsi="Arial" w:cs="Arial"/>
          <w:sz w:val="22"/>
          <w:lang w:eastAsia="en-IN"/>
        </w:rPr>
        <w:t xml:space="preserve">, </w:t>
      </w:r>
      <w:proofErr w:type="spellStart"/>
      <w:r w:rsidRPr="00AB1810">
        <w:rPr>
          <w:rFonts w:ascii="Arial" w:eastAsia="Times New Roman" w:hAnsi="Arial" w:cs="Arial"/>
          <w:sz w:val="22"/>
          <w:lang w:eastAsia="en-IN"/>
        </w:rPr>
        <w:t>Tarannaum</w:t>
      </w:r>
      <w:proofErr w:type="spellEnd"/>
      <w:r w:rsidRPr="00AB1810">
        <w:rPr>
          <w:rFonts w:ascii="Arial" w:eastAsia="Times New Roman" w:hAnsi="Arial" w:cs="Arial"/>
          <w:sz w:val="22"/>
          <w:lang w:eastAsia="en-IN"/>
        </w:rPr>
        <w:t xml:space="preserve"> Jahan Sultan, Md. Golam </w:t>
      </w:r>
      <w:proofErr w:type="spellStart"/>
      <w:r w:rsidRPr="00AB1810">
        <w:rPr>
          <w:rFonts w:ascii="Arial" w:eastAsia="Times New Roman" w:hAnsi="Arial" w:cs="Arial"/>
          <w:sz w:val="22"/>
          <w:lang w:eastAsia="en-IN"/>
        </w:rPr>
        <w:t>Zel</w:t>
      </w:r>
      <w:proofErr w:type="spellEnd"/>
      <w:r w:rsidRPr="00AB1810">
        <w:rPr>
          <w:rFonts w:ascii="Arial" w:eastAsia="Times New Roman" w:hAnsi="Arial" w:cs="Arial"/>
          <w:sz w:val="22"/>
          <w:lang w:eastAsia="en-IN"/>
        </w:rPr>
        <w:t xml:space="preserve"> </w:t>
      </w:r>
      <w:proofErr w:type="spellStart"/>
      <w:r w:rsidRPr="00AB1810">
        <w:rPr>
          <w:rFonts w:ascii="Arial" w:eastAsia="Times New Roman" w:hAnsi="Arial" w:cs="Arial"/>
          <w:sz w:val="22"/>
          <w:lang w:eastAsia="en-IN"/>
        </w:rPr>
        <w:t>Asmaul</w:t>
      </w:r>
      <w:proofErr w:type="spellEnd"/>
      <w:r w:rsidRPr="00AB1810">
        <w:rPr>
          <w:rFonts w:ascii="Arial" w:eastAsia="Times New Roman" w:hAnsi="Arial" w:cs="Arial"/>
          <w:sz w:val="22"/>
          <w:lang w:eastAsia="en-IN"/>
        </w:rPr>
        <w:t xml:space="preserve"> </w:t>
      </w:r>
      <w:proofErr w:type="spellStart"/>
      <w:r w:rsidRPr="00AB1810">
        <w:rPr>
          <w:rFonts w:ascii="Arial" w:eastAsia="Times New Roman" w:hAnsi="Arial" w:cs="Arial"/>
          <w:sz w:val="22"/>
          <w:lang w:eastAsia="en-IN"/>
        </w:rPr>
        <w:t>Husna</w:t>
      </w:r>
      <w:proofErr w:type="spellEnd"/>
      <w:r w:rsidRPr="00AB1810">
        <w:rPr>
          <w:rFonts w:ascii="Arial" w:eastAsia="Times New Roman" w:hAnsi="Arial" w:cs="Arial"/>
          <w:sz w:val="22"/>
          <w:lang w:eastAsia="en-IN"/>
        </w:rPr>
        <w:t xml:space="preserve">, Jahan, I. and Noor, J. (2024). Exploring the Barriers to Feminine Healthcare Access among Marginalized Women in Bangladesh and Facilitating Access through a Voice Bot. </w:t>
      </w:r>
      <w:proofErr w:type="spellStart"/>
      <w:r w:rsidRPr="00AB1810">
        <w:rPr>
          <w:rFonts w:ascii="Arial" w:eastAsia="Times New Roman" w:hAnsi="Arial" w:cs="Arial"/>
          <w:i/>
          <w:iCs/>
          <w:sz w:val="22"/>
          <w:lang w:eastAsia="en-IN"/>
        </w:rPr>
        <w:t>Heliyon</w:t>
      </w:r>
      <w:proofErr w:type="spellEnd"/>
      <w:r w:rsidRPr="00AB1810">
        <w:rPr>
          <w:rFonts w:ascii="Arial" w:eastAsia="Times New Roman" w:hAnsi="Arial" w:cs="Arial"/>
          <w:sz w:val="22"/>
          <w:lang w:eastAsia="en-IN"/>
        </w:rPr>
        <w:t xml:space="preserve">, 10(14), pp.e33927–e33927. </w:t>
      </w:r>
      <w:proofErr w:type="spellStart"/>
      <w:proofErr w:type="gramStart"/>
      <w:r w:rsidRPr="00AB1810">
        <w:rPr>
          <w:rFonts w:ascii="Arial" w:eastAsia="Times New Roman" w:hAnsi="Arial" w:cs="Arial"/>
          <w:sz w:val="22"/>
          <w:lang w:eastAsia="en-IN"/>
        </w:rPr>
        <w:t>doi</w:t>
      </w:r>
      <w:proofErr w:type="gramEnd"/>
      <w:r w:rsidRPr="00AB1810">
        <w:rPr>
          <w:rFonts w:ascii="Arial" w:eastAsia="Times New Roman" w:hAnsi="Arial" w:cs="Arial"/>
          <w:sz w:val="22"/>
          <w:lang w:eastAsia="en-IN"/>
        </w:rPr>
        <w:t>:</w:t>
      </w:r>
      <w:hyperlink r:id="rId45" w:history="1">
        <w:r w:rsidRPr="00AB1810">
          <w:rPr>
            <w:rStyle w:val="Hyperlink"/>
            <w:rFonts w:ascii="Arial" w:eastAsia="Times New Roman" w:hAnsi="Arial" w:cs="Arial"/>
            <w:sz w:val="22"/>
            <w:lang w:eastAsia="en-IN"/>
          </w:rPr>
          <w:t>https</w:t>
        </w:r>
        <w:proofErr w:type="spellEnd"/>
        <w:r w:rsidRPr="00AB1810">
          <w:rPr>
            <w:rStyle w:val="Hyperlink"/>
            <w:rFonts w:ascii="Arial" w:eastAsia="Times New Roman" w:hAnsi="Arial" w:cs="Arial"/>
            <w:sz w:val="22"/>
            <w:lang w:eastAsia="en-IN"/>
          </w:rPr>
          <w:t>://doi.org/10.1016/j.heliyon.2024.e33927</w:t>
        </w:r>
      </w:hyperlink>
      <w:r w:rsidRPr="00AB1810">
        <w:rPr>
          <w:rFonts w:ascii="Arial" w:eastAsia="Times New Roman" w:hAnsi="Arial" w:cs="Arial"/>
          <w:sz w:val="22"/>
          <w:lang w:eastAsia="en-IN"/>
        </w:rPr>
        <w:t>.</w:t>
      </w:r>
    </w:p>
    <w:p w:rsidR="00AB1810" w:rsidRDefault="00AB1810" w:rsidP="00AB1810">
      <w:pPr>
        <w:pStyle w:val="NormalWeb"/>
        <w:spacing w:before="0" w:beforeAutospacing="0" w:after="240" w:afterAutospacing="0" w:line="360" w:lineRule="auto"/>
        <w:rPr>
          <w:rFonts w:ascii="Arial" w:hAnsi="Arial" w:cs="Arial"/>
          <w:sz w:val="22"/>
          <w:szCs w:val="22"/>
        </w:rPr>
      </w:pPr>
      <w:proofErr w:type="spellStart"/>
      <w:r w:rsidRPr="00B237F8">
        <w:rPr>
          <w:rFonts w:ascii="Arial" w:hAnsi="Arial" w:cs="Arial"/>
          <w:sz w:val="22"/>
          <w:szCs w:val="22"/>
        </w:rPr>
        <w:t>Wadhawan</w:t>
      </w:r>
      <w:proofErr w:type="spellEnd"/>
      <w:r w:rsidRPr="00B237F8">
        <w:rPr>
          <w:rFonts w:ascii="Arial" w:hAnsi="Arial" w:cs="Arial"/>
          <w:sz w:val="22"/>
          <w:szCs w:val="22"/>
        </w:rPr>
        <w:t xml:space="preserve">, M., Nguyen Vu, Z., Linden, B., Barry, C. and </w:t>
      </w:r>
      <w:proofErr w:type="spellStart"/>
      <w:r w:rsidRPr="00B237F8">
        <w:rPr>
          <w:rFonts w:ascii="Arial" w:hAnsi="Arial" w:cs="Arial"/>
          <w:sz w:val="22"/>
          <w:szCs w:val="22"/>
        </w:rPr>
        <w:t>Abiola</w:t>
      </w:r>
      <w:proofErr w:type="spellEnd"/>
      <w:r w:rsidRPr="00B237F8">
        <w:rPr>
          <w:rFonts w:ascii="Arial" w:hAnsi="Arial" w:cs="Arial"/>
          <w:sz w:val="22"/>
          <w:szCs w:val="22"/>
        </w:rPr>
        <w:t xml:space="preserve">, A. (2023). </w:t>
      </w:r>
      <w:r w:rsidRPr="00B237F8">
        <w:rPr>
          <w:rFonts w:ascii="Arial" w:hAnsi="Arial" w:cs="Arial"/>
          <w:i/>
          <w:iCs/>
          <w:sz w:val="22"/>
          <w:szCs w:val="22"/>
        </w:rPr>
        <w:t xml:space="preserve">Digital apps and reducing ethnic health inequalities </w:t>
      </w:r>
      <w:proofErr w:type="gramStart"/>
      <w:r w:rsidRPr="00B237F8">
        <w:rPr>
          <w:rFonts w:ascii="Arial" w:hAnsi="Arial" w:cs="Arial"/>
          <w:i/>
          <w:iCs/>
          <w:sz w:val="22"/>
          <w:szCs w:val="22"/>
        </w:rPr>
        <w:t>Driving</w:t>
      </w:r>
      <w:proofErr w:type="gramEnd"/>
      <w:r w:rsidRPr="00B237F8">
        <w:rPr>
          <w:rFonts w:ascii="Arial" w:hAnsi="Arial" w:cs="Arial"/>
          <w:i/>
          <w:iCs/>
          <w:sz w:val="22"/>
          <w:szCs w:val="22"/>
        </w:rPr>
        <w:t xml:space="preserve"> progress through digital, design, and organisational transformation. Recommendations for national NHS leadership including organisations such as NHS Blood and Transplant, NHS England, and NHS Digital, and beyond</w:t>
      </w:r>
      <w:r w:rsidRPr="00B237F8">
        <w:rPr>
          <w:rFonts w:ascii="Arial" w:hAnsi="Arial" w:cs="Arial"/>
          <w:sz w:val="22"/>
          <w:szCs w:val="22"/>
        </w:rPr>
        <w:t>. [</w:t>
      </w:r>
      <w:proofErr w:type="gramStart"/>
      <w:r w:rsidRPr="00B237F8">
        <w:rPr>
          <w:rFonts w:ascii="Arial" w:hAnsi="Arial" w:cs="Arial"/>
          <w:sz w:val="22"/>
          <w:szCs w:val="22"/>
        </w:rPr>
        <w:t>online</w:t>
      </w:r>
      <w:proofErr w:type="gramEnd"/>
      <w:r w:rsidRPr="00B237F8">
        <w:rPr>
          <w:rFonts w:ascii="Arial" w:hAnsi="Arial" w:cs="Arial"/>
          <w:sz w:val="22"/>
          <w:szCs w:val="22"/>
        </w:rPr>
        <w:t xml:space="preserve">] Available at: </w:t>
      </w:r>
      <w:hyperlink r:id="rId46" w:history="1">
        <w:r w:rsidRPr="00B237F8">
          <w:rPr>
            <w:rStyle w:val="Hyperlink"/>
            <w:rFonts w:ascii="Arial" w:hAnsi="Arial" w:cs="Arial"/>
            <w:sz w:val="22"/>
            <w:szCs w:val="22"/>
          </w:rPr>
          <w:t>https://www.nhsrho.org/wp-content/uploads/2023/05/Digital-apps-and-reducing-ethnic-health-inequalities-January-2023-1.pdf</w:t>
        </w:r>
      </w:hyperlink>
      <w:r w:rsidRPr="00B237F8">
        <w:rPr>
          <w:rFonts w:ascii="Arial" w:hAnsi="Arial" w:cs="Arial"/>
          <w:sz w:val="22"/>
          <w:szCs w:val="22"/>
        </w:rPr>
        <w:t>.</w:t>
      </w:r>
    </w:p>
    <w:p w:rsidR="00AB1810" w:rsidRPr="00AB1810" w:rsidRDefault="00AB1810" w:rsidP="00AB1810">
      <w:pPr>
        <w:spacing w:after="240" w:line="360" w:lineRule="auto"/>
        <w:jc w:val="left"/>
        <w:rPr>
          <w:rFonts w:ascii="Arial" w:eastAsia="Times New Roman" w:hAnsi="Arial" w:cs="Arial"/>
          <w:sz w:val="22"/>
          <w:szCs w:val="24"/>
          <w:lang w:eastAsia="en-IN"/>
        </w:rPr>
      </w:pPr>
      <w:r w:rsidRPr="00AB1810">
        <w:rPr>
          <w:rFonts w:ascii="Arial" w:eastAsia="Times New Roman" w:hAnsi="Arial" w:cs="Arial"/>
          <w:sz w:val="22"/>
          <w:szCs w:val="24"/>
          <w:lang w:eastAsia="en-IN"/>
        </w:rPr>
        <w:t xml:space="preserve">Walden_, A., </w:t>
      </w:r>
      <w:proofErr w:type="spellStart"/>
      <w:r w:rsidRPr="00AB1810">
        <w:rPr>
          <w:rFonts w:ascii="Arial" w:eastAsia="Times New Roman" w:hAnsi="Arial" w:cs="Arial"/>
          <w:sz w:val="22"/>
          <w:szCs w:val="24"/>
          <w:lang w:eastAsia="en-IN"/>
        </w:rPr>
        <w:t>Zozus</w:t>
      </w:r>
      <w:proofErr w:type="spellEnd"/>
      <w:r w:rsidRPr="00AB1810">
        <w:rPr>
          <w:rFonts w:ascii="Arial" w:eastAsia="Times New Roman" w:hAnsi="Arial" w:cs="Arial"/>
          <w:sz w:val="22"/>
          <w:szCs w:val="24"/>
          <w:lang w:eastAsia="en-IN"/>
        </w:rPr>
        <w:t xml:space="preserve">, M. and Pieper, C. (2023). Comparing the Accuracy of Health Record Data and Self-Reported Data. </w:t>
      </w:r>
      <w:proofErr w:type="spellStart"/>
      <w:proofErr w:type="gramStart"/>
      <w:r w:rsidRPr="00AB1810">
        <w:rPr>
          <w:rFonts w:ascii="Arial" w:eastAsia="Times New Roman" w:hAnsi="Arial" w:cs="Arial"/>
          <w:sz w:val="22"/>
          <w:szCs w:val="24"/>
          <w:lang w:eastAsia="en-IN"/>
        </w:rPr>
        <w:t>doi</w:t>
      </w:r>
      <w:proofErr w:type="spellEnd"/>
      <w:proofErr w:type="gramEnd"/>
      <w:r w:rsidRPr="00AB1810">
        <w:rPr>
          <w:rFonts w:ascii="Arial" w:eastAsia="Times New Roman" w:hAnsi="Arial" w:cs="Arial"/>
          <w:sz w:val="22"/>
          <w:szCs w:val="24"/>
          <w:lang w:eastAsia="en-IN"/>
        </w:rPr>
        <w:t xml:space="preserve">: </w:t>
      </w:r>
      <w:hyperlink r:id="rId47" w:history="1">
        <w:r w:rsidRPr="00AB1810">
          <w:rPr>
            <w:rStyle w:val="Hyperlink"/>
            <w:rFonts w:ascii="Arial" w:eastAsia="Times New Roman" w:hAnsi="Arial" w:cs="Arial"/>
            <w:sz w:val="22"/>
            <w:szCs w:val="24"/>
            <w:lang w:eastAsia="en-IN"/>
          </w:rPr>
          <w:t>https://doi.org/10.25302/03.2023.me.140922573</w:t>
        </w:r>
      </w:hyperlink>
      <w:r w:rsidRPr="00AB1810">
        <w:rPr>
          <w:rFonts w:ascii="Arial" w:eastAsia="Times New Roman" w:hAnsi="Arial" w:cs="Arial"/>
          <w:sz w:val="22"/>
          <w:szCs w:val="24"/>
          <w:lang w:eastAsia="en-IN"/>
        </w:rPr>
        <w:t>.</w:t>
      </w:r>
    </w:p>
    <w:p w:rsidR="00CC2B96" w:rsidRPr="00B237F8" w:rsidRDefault="00CC2B96" w:rsidP="00B237F8">
      <w:pPr>
        <w:spacing w:after="240" w:line="360" w:lineRule="auto"/>
        <w:jc w:val="left"/>
        <w:rPr>
          <w:rFonts w:ascii="Arial" w:eastAsia="Times New Roman" w:hAnsi="Arial" w:cs="Arial"/>
          <w:sz w:val="22"/>
          <w:lang w:eastAsia="en-IN"/>
        </w:rPr>
      </w:pPr>
    </w:p>
    <w:p w:rsidR="00F31873" w:rsidRPr="00B237F8" w:rsidRDefault="00CC2B96" w:rsidP="00B237F8">
      <w:pPr>
        <w:pStyle w:val="Heading1"/>
        <w:spacing w:line="360" w:lineRule="auto"/>
        <w:rPr>
          <w:rFonts w:ascii="Arial" w:eastAsia="Times New Roman" w:hAnsi="Arial" w:cs="Arial"/>
          <w:sz w:val="22"/>
          <w:szCs w:val="22"/>
        </w:rPr>
      </w:pPr>
      <w:r w:rsidRPr="00B237F8">
        <w:rPr>
          <w:rFonts w:ascii="Arial" w:eastAsia="Times New Roman" w:hAnsi="Arial" w:cs="Arial"/>
          <w:sz w:val="22"/>
          <w:szCs w:val="22"/>
        </w:rPr>
        <w:br w:type="page"/>
      </w:r>
      <w:bookmarkStart w:id="26" w:name="_Toc215927041"/>
      <w:r w:rsidRPr="00B237F8">
        <w:rPr>
          <w:rFonts w:ascii="Arial" w:eastAsia="Times New Roman" w:hAnsi="Arial" w:cs="Arial"/>
          <w:sz w:val="22"/>
          <w:szCs w:val="22"/>
        </w:rPr>
        <w:lastRenderedPageBreak/>
        <w:t>References of Images</w:t>
      </w:r>
      <w:bookmarkEnd w:id="26"/>
    </w:p>
    <w:p w:rsidR="00CC2B96" w:rsidRPr="00B237F8" w:rsidRDefault="00CC2B96" w:rsidP="00B237F8">
      <w:pPr>
        <w:spacing w:after="240" w:line="360" w:lineRule="auto"/>
        <w:jc w:val="left"/>
        <w:rPr>
          <w:rFonts w:ascii="Arial" w:eastAsia="Times New Roman" w:hAnsi="Arial" w:cs="Arial"/>
          <w:sz w:val="22"/>
          <w:lang w:eastAsia="en-IN"/>
        </w:rPr>
      </w:pPr>
      <w:proofErr w:type="spellStart"/>
      <w:r w:rsidRPr="00B237F8">
        <w:rPr>
          <w:rFonts w:ascii="Arial" w:eastAsia="Times New Roman" w:hAnsi="Arial" w:cs="Arial"/>
          <w:sz w:val="22"/>
          <w:lang w:eastAsia="en-IN"/>
        </w:rPr>
        <w:t>Abdelhadi</w:t>
      </w:r>
      <w:proofErr w:type="spellEnd"/>
      <w:r w:rsidRPr="00B237F8">
        <w:rPr>
          <w:rFonts w:ascii="Arial" w:eastAsia="Times New Roman" w:hAnsi="Arial" w:cs="Arial"/>
          <w:sz w:val="22"/>
          <w:lang w:eastAsia="en-IN"/>
        </w:rPr>
        <w:t xml:space="preserve">, O., Williams, M. and Yan, A. (2025). Structural racism as a leading cause of racial disparities in breast cancer quality of care outcomes: a systematic review. </w:t>
      </w:r>
      <w:r w:rsidRPr="00B237F8">
        <w:rPr>
          <w:rFonts w:ascii="Arial" w:eastAsia="Times New Roman" w:hAnsi="Arial" w:cs="Arial"/>
          <w:i/>
          <w:iCs/>
          <w:sz w:val="22"/>
          <w:lang w:eastAsia="en-IN"/>
        </w:rPr>
        <w:t>Frontiers in Oncology</w:t>
      </w:r>
      <w:r w:rsidRPr="00B237F8">
        <w:rPr>
          <w:rFonts w:ascii="Arial" w:eastAsia="Times New Roman" w:hAnsi="Arial" w:cs="Arial"/>
          <w:sz w:val="22"/>
          <w:lang w:eastAsia="en-IN"/>
        </w:rPr>
        <w:t xml:space="preserve">, 15. </w:t>
      </w:r>
      <w:proofErr w:type="spellStart"/>
      <w:proofErr w:type="gramStart"/>
      <w:r w:rsidRPr="00B237F8">
        <w:rPr>
          <w:rFonts w:ascii="Arial" w:eastAsia="Times New Roman" w:hAnsi="Arial" w:cs="Arial"/>
          <w:sz w:val="22"/>
          <w:lang w:eastAsia="en-IN"/>
        </w:rPr>
        <w:t>doi</w:t>
      </w:r>
      <w:proofErr w:type="gramEnd"/>
      <w:r w:rsidRPr="00B237F8">
        <w:rPr>
          <w:rFonts w:ascii="Arial" w:eastAsia="Times New Roman" w:hAnsi="Arial" w:cs="Arial"/>
          <w:sz w:val="22"/>
          <w:lang w:eastAsia="en-IN"/>
        </w:rPr>
        <w:t>:</w:t>
      </w:r>
      <w:hyperlink r:id="rId48" w:history="1">
        <w:r w:rsidRPr="00B237F8">
          <w:rPr>
            <w:rStyle w:val="Hyperlink"/>
            <w:rFonts w:ascii="Arial" w:eastAsia="Times New Roman" w:hAnsi="Arial" w:cs="Arial"/>
            <w:sz w:val="22"/>
            <w:lang w:eastAsia="en-IN"/>
          </w:rPr>
          <w:t>https</w:t>
        </w:r>
        <w:proofErr w:type="spellEnd"/>
        <w:r w:rsidRPr="00B237F8">
          <w:rPr>
            <w:rStyle w:val="Hyperlink"/>
            <w:rFonts w:ascii="Arial" w:eastAsia="Times New Roman" w:hAnsi="Arial" w:cs="Arial"/>
            <w:sz w:val="22"/>
            <w:lang w:eastAsia="en-IN"/>
          </w:rPr>
          <w:t>://doi.org/10.3389/fonc.2025.1562672</w:t>
        </w:r>
      </w:hyperlink>
      <w:r w:rsidRPr="00B237F8">
        <w:rPr>
          <w:rFonts w:ascii="Arial" w:eastAsia="Times New Roman" w:hAnsi="Arial" w:cs="Arial"/>
          <w:sz w:val="22"/>
          <w:lang w:eastAsia="en-IN"/>
        </w:rPr>
        <w:t>.</w:t>
      </w:r>
    </w:p>
    <w:p w:rsidR="00CC2B96" w:rsidRPr="00B237F8" w:rsidRDefault="00CC2B96" w:rsidP="00B237F8">
      <w:pPr>
        <w:spacing w:after="240" w:line="360" w:lineRule="auto"/>
        <w:jc w:val="left"/>
        <w:rPr>
          <w:rFonts w:ascii="Arial" w:eastAsia="Times New Roman" w:hAnsi="Arial" w:cs="Arial"/>
          <w:sz w:val="22"/>
          <w:lang w:eastAsia="en-IN"/>
        </w:rPr>
      </w:pPr>
      <w:proofErr w:type="spellStart"/>
      <w:r w:rsidRPr="00B237F8">
        <w:rPr>
          <w:rFonts w:ascii="Arial" w:eastAsia="Times New Roman" w:hAnsi="Arial" w:cs="Arial"/>
          <w:sz w:val="22"/>
          <w:lang w:eastAsia="en-IN"/>
        </w:rPr>
        <w:t>Clearinfo</w:t>
      </w:r>
      <w:proofErr w:type="spellEnd"/>
      <w:r w:rsidRPr="00B237F8">
        <w:rPr>
          <w:rFonts w:ascii="Arial" w:eastAsia="Times New Roman" w:hAnsi="Arial" w:cs="Arial"/>
          <w:sz w:val="22"/>
          <w:lang w:eastAsia="en-IN"/>
        </w:rPr>
        <w:t xml:space="preserve"> (2023). </w:t>
      </w:r>
      <w:r w:rsidRPr="00B237F8">
        <w:rPr>
          <w:rFonts w:ascii="Arial" w:eastAsia="Times New Roman" w:hAnsi="Arial" w:cs="Arial"/>
          <w:i/>
          <w:iCs/>
          <w:sz w:val="22"/>
          <w:lang w:eastAsia="en-IN"/>
        </w:rPr>
        <w:t>Cultural Barriers to Communication: Examples &amp; How to Overcome It</w:t>
      </w:r>
      <w:r w:rsidRPr="00B237F8">
        <w:rPr>
          <w:rFonts w:ascii="Arial" w:eastAsia="Times New Roman" w:hAnsi="Arial" w:cs="Arial"/>
          <w:sz w:val="22"/>
          <w:lang w:eastAsia="en-IN"/>
        </w:rPr>
        <w:t xml:space="preserve">. [online] </w:t>
      </w:r>
      <w:proofErr w:type="spellStart"/>
      <w:r w:rsidRPr="00B237F8">
        <w:rPr>
          <w:rFonts w:ascii="Arial" w:eastAsia="Times New Roman" w:hAnsi="Arial" w:cs="Arial"/>
          <w:sz w:val="22"/>
          <w:lang w:eastAsia="en-IN"/>
        </w:rPr>
        <w:t>Clearinfo</w:t>
      </w:r>
      <w:proofErr w:type="spellEnd"/>
      <w:r w:rsidRPr="00B237F8">
        <w:rPr>
          <w:rFonts w:ascii="Arial" w:eastAsia="Times New Roman" w:hAnsi="Arial" w:cs="Arial"/>
          <w:sz w:val="22"/>
          <w:lang w:eastAsia="en-IN"/>
        </w:rPr>
        <w:t xml:space="preserve">. Available at: </w:t>
      </w:r>
      <w:hyperlink r:id="rId49" w:history="1">
        <w:r w:rsidRPr="00B237F8">
          <w:rPr>
            <w:rStyle w:val="Hyperlink"/>
            <w:rFonts w:ascii="Arial" w:eastAsia="Times New Roman" w:hAnsi="Arial" w:cs="Arial"/>
            <w:sz w:val="22"/>
            <w:lang w:eastAsia="en-IN"/>
          </w:rPr>
          <w:t>https://clearinfo.in/blog/cultural-barriers-to-communication/</w:t>
        </w:r>
      </w:hyperlink>
      <w:r w:rsidRPr="00B237F8">
        <w:rPr>
          <w:rFonts w:ascii="Arial" w:eastAsia="Times New Roman" w:hAnsi="Arial" w:cs="Arial"/>
          <w:sz w:val="22"/>
          <w:lang w:eastAsia="en-IN"/>
        </w:rPr>
        <w:t>.</w:t>
      </w:r>
    </w:p>
    <w:p w:rsidR="00CC2B96" w:rsidRPr="00B237F8" w:rsidRDefault="00CC2B96" w:rsidP="00B237F8">
      <w:pPr>
        <w:spacing w:after="240" w:line="360" w:lineRule="auto"/>
        <w:jc w:val="left"/>
        <w:rPr>
          <w:rFonts w:ascii="Arial" w:eastAsia="Times New Roman" w:hAnsi="Arial" w:cs="Arial"/>
          <w:sz w:val="22"/>
          <w:lang w:eastAsia="en-IN"/>
        </w:rPr>
      </w:pPr>
      <w:r w:rsidRPr="00B237F8">
        <w:rPr>
          <w:rFonts w:ascii="Arial" w:eastAsia="Times New Roman" w:hAnsi="Arial" w:cs="Arial"/>
          <w:sz w:val="22"/>
          <w:lang w:eastAsia="en-IN"/>
        </w:rPr>
        <w:t xml:space="preserve">Government of Canada (2020). </w:t>
      </w:r>
      <w:r w:rsidRPr="00B237F8">
        <w:rPr>
          <w:rFonts w:ascii="Arial" w:eastAsia="Times New Roman" w:hAnsi="Arial" w:cs="Arial"/>
          <w:i/>
          <w:iCs/>
          <w:sz w:val="22"/>
          <w:lang w:eastAsia="en-IN"/>
        </w:rPr>
        <w:t>Impacts on Mental Health</w:t>
      </w:r>
      <w:r w:rsidRPr="00B237F8">
        <w:rPr>
          <w:rFonts w:ascii="Arial" w:eastAsia="Times New Roman" w:hAnsi="Arial" w:cs="Arial"/>
          <w:sz w:val="22"/>
          <w:lang w:eastAsia="en-IN"/>
        </w:rPr>
        <w:t>. [</w:t>
      </w:r>
      <w:proofErr w:type="gramStart"/>
      <w:r w:rsidRPr="00B237F8">
        <w:rPr>
          <w:rFonts w:ascii="Arial" w:eastAsia="Times New Roman" w:hAnsi="Arial" w:cs="Arial"/>
          <w:sz w:val="22"/>
          <w:lang w:eastAsia="en-IN"/>
        </w:rPr>
        <w:t>online</w:t>
      </w:r>
      <w:proofErr w:type="gramEnd"/>
      <w:r w:rsidRPr="00B237F8">
        <w:rPr>
          <w:rFonts w:ascii="Arial" w:eastAsia="Times New Roman" w:hAnsi="Arial" w:cs="Arial"/>
          <w:sz w:val="22"/>
          <w:lang w:eastAsia="en-IN"/>
        </w:rPr>
        <w:t xml:space="preserve">] www150.statcan.gc.ca. Available at: </w:t>
      </w:r>
      <w:hyperlink r:id="rId50" w:history="1">
        <w:r w:rsidRPr="00B237F8">
          <w:rPr>
            <w:rStyle w:val="Hyperlink"/>
            <w:rFonts w:ascii="Arial" w:eastAsia="Times New Roman" w:hAnsi="Arial" w:cs="Arial"/>
            <w:sz w:val="22"/>
            <w:lang w:eastAsia="en-IN"/>
          </w:rPr>
          <w:t>https://www150.statcan.gc.ca/n1/pub/11-631-x/2020004/s3-eng.htm</w:t>
        </w:r>
      </w:hyperlink>
      <w:r w:rsidRPr="00B237F8">
        <w:rPr>
          <w:rFonts w:ascii="Arial" w:eastAsia="Times New Roman" w:hAnsi="Arial" w:cs="Arial"/>
          <w:sz w:val="22"/>
          <w:lang w:eastAsia="en-IN"/>
        </w:rPr>
        <w:t>.</w:t>
      </w:r>
    </w:p>
    <w:p w:rsidR="00CC2B96" w:rsidRPr="00B237F8" w:rsidRDefault="00CC2B96" w:rsidP="00B237F8">
      <w:pPr>
        <w:spacing w:after="240" w:line="360" w:lineRule="auto"/>
        <w:jc w:val="left"/>
        <w:rPr>
          <w:rFonts w:ascii="Arial" w:eastAsia="Times New Roman" w:hAnsi="Arial" w:cs="Arial"/>
          <w:sz w:val="22"/>
          <w:lang w:eastAsia="en-IN"/>
        </w:rPr>
      </w:pPr>
      <w:r w:rsidRPr="00B237F8">
        <w:rPr>
          <w:rFonts w:ascii="Arial" w:eastAsia="Times New Roman" w:hAnsi="Arial" w:cs="Arial"/>
          <w:sz w:val="22"/>
          <w:lang w:eastAsia="en-IN"/>
        </w:rPr>
        <w:t xml:space="preserve">Griffiths, S., Jewell, T. and Donnelly, P. (2005). Public health in practice: the three domains of public health. </w:t>
      </w:r>
      <w:r w:rsidRPr="00B237F8">
        <w:rPr>
          <w:rFonts w:ascii="Arial" w:eastAsia="Times New Roman" w:hAnsi="Arial" w:cs="Arial"/>
          <w:i/>
          <w:iCs/>
          <w:sz w:val="22"/>
          <w:lang w:eastAsia="en-IN"/>
        </w:rPr>
        <w:t>Public health</w:t>
      </w:r>
      <w:r w:rsidRPr="00B237F8">
        <w:rPr>
          <w:rFonts w:ascii="Arial" w:eastAsia="Times New Roman" w:hAnsi="Arial" w:cs="Arial"/>
          <w:sz w:val="22"/>
          <w:lang w:eastAsia="en-IN"/>
        </w:rPr>
        <w:t xml:space="preserve">, 119(10), pp.907–13. </w:t>
      </w:r>
      <w:proofErr w:type="spellStart"/>
      <w:proofErr w:type="gramStart"/>
      <w:r w:rsidRPr="00B237F8">
        <w:rPr>
          <w:rFonts w:ascii="Arial" w:eastAsia="Times New Roman" w:hAnsi="Arial" w:cs="Arial"/>
          <w:sz w:val="22"/>
          <w:lang w:eastAsia="en-IN"/>
        </w:rPr>
        <w:t>doi</w:t>
      </w:r>
      <w:proofErr w:type="gramEnd"/>
      <w:r w:rsidRPr="00B237F8">
        <w:rPr>
          <w:rFonts w:ascii="Arial" w:eastAsia="Times New Roman" w:hAnsi="Arial" w:cs="Arial"/>
          <w:sz w:val="22"/>
          <w:lang w:eastAsia="en-IN"/>
        </w:rPr>
        <w:t>:</w:t>
      </w:r>
      <w:hyperlink r:id="rId51" w:history="1">
        <w:r w:rsidRPr="00B237F8">
          <w:rPr>
            <w:rStyle w:val="Hyperlink"/>
            <w:rFonts w:ascii="Arial" w:eastAsia="Times New Roman" w:hAnsi="Arial" w:cs="Arial"/>
            <w:sz w:val="22"/>
            <w:lang w:eastAsia="en-IN"/>
          </w:rPr>
          <w:t>https</w:t>
        </w:r>
        <w:proofErr w:type="spellEnd"/>
        <w:r w:rsidRPr="00B237F8">
          <w:rPr>
            <w:rStyle w:val="Hyperlink"/>
            <w:rFonts w:ascii="Arial" w:eastAsia="Times New Roman" w:hAnsi="Arial" w:cs="Arial"/>
            <w:sz w:val="22"/>
            <w:lang w:eastAsia="en-IN"/>
          </w:rPr>
          <w:t>://doi.org/10.1016/j.puhe.2005.01.010</w:t>
        </w:r>
      </w:hyperlink>
      <w:r w:rsidRPr="00B237F8">
        <w:rPr>
          <w:rFonts w:ascii="Arial" w:eastAsia="Times New Roman" w:hAnsi="Arial" w:cs="Arial"/>
          <w:sz w:val="22"/>
          <w:lang w:eastAsia="en-IN"/>
        </w:rPr>
        <w:t>.</w:t>
      </w:r>
    </w:p>
    <w:p w:rsidR="00CC2B96" w:rsidRPr="00B237F8" w:rsidRDefault="00CC2B96" w:rsidP="00B237F8">
      <w:pPr>
        <w:spacing w:after="240" w:line="360" w:lineRule="auto"/>
        <w:jc w:val="left"/>
        <w:rPr>
          <w:rFonts w:ascii="Arial" w:eastAsia="Times New Roman" w:hAnsi="Arial" w:cs="Arial"/>
          <w:sz w:val="22"/>
          <w:lang w:eastAsia="en-IN"/>
        </w:rPr>
      </w:pPr>
      <w:proofErr w:type="spellStart"/>
      <w:r w:rsidRPr="00B237F8">
        <w:rPr>
          <w:rFonts w:ascii="Arial" w:eastAsia="Times New Roman" w:hAnsi="Arial" w:cs="Arial"/>
          <w:sz w:val="22"/>
          <w:lang w:eastAsia="en-IN"/>
        </w:rPr>
        <w:t>Jørstad</w:t>
      </w:r>
      <w:proofErr w:type="spellEnd"/>
      <w:r w:rsidRPr="00B237F8">
        <w:rPr>
          <w:rFonts w:ascii="Arial" w:eastAsia="Times New Roman" w:hAnsi="Arial" w:cs="Arial"/>
          <w:sz w:val="22"/>
          <w:lang w:eastAsia="en-IN"/>
        </w:rPr>
        <w:t xml:space="preserve">, H.T., </w:t>
      </w:r>
      <w:proofErr w:type="spellStart"/>
      <w:r w:rsidRPr="00B237F8">
        <w:rPr>
          <w:rFonts w:ascii="Arial" w:eastAsia="Times New Roman" w:hAnsi="Arial" w:cs="Arial"/>
          <w:sz w:val="22"/>
          <w:lang w:eastAsia="en-IN"/>
        </w:rPr>
        <w:t>Colkesen</w:t>
      </w:r>
      <w:proofErr w:type="spellEnd"/>
      <w:r w:rsidRPr="00B237F8">
        <w:rPr>
          <w:rFonts w:ascii="Arial" w:eastAsia="Times New Roman" w:hAnsi="Arial" w:cs="Arial"/>
          <w:sz w:val="22"/>
          <w:lang w:eastAsia="en-IN"/>
        </w:rPr>
        <w:t xml:space="preserve">, E.B., </w:t>
      </w:r>
      <w:proofErr w:type="spellStart"/>
      <w:r w:rsidRPr="00B237F8">
        <w:rPr>
          <w:rFonts w:ascii="Arial" w:eastAsia="Times New Roman" w:hAnsi="Arial" w:cs="Arial"/>
          <w:sz w:val="22"/>
          <w:lang w:eastAsia="en-IN"/>
        </w:rPr>
        <w:t>Boekholdt</w:t>
      </w:r>
      <w:proofErr w:type="spellEnd"/>
      <w:r w:rsidRPr="00B237F8">
        <w:rPr>
          <w:rFonts w:ascii="Arial" w:eastAsia="Times New Roman" w:hAnsi="Arial" w:cs="Arial"/>
          <w:sz w:val="22"/>
          <w:lang w:eastAsia="en-IN"/>
        </w:rPr>
        <w:t xml:space="preserve">, S.M., </w:t>
      </w:r>
      <w:proofErr w:type="spellStart"/>
      <w:r w:rsidRPr="00B237F8">
        <w:rPr>
          <w:rFonts w:ascii="Arial" w:eastAsia="Times New Roman" w:hAnsi="Arial" w:cs="Arial"/>
          <w:sz w:val="22"/>
          <w:lang w:eastAsia="en-IN"/>
        </w:rPr>
        <w:t>Tijssen</w:t>
      </w:r>
      <w:proofErr w:type="spellEnd"/>
      <w:r w:rsidRPr="00B237F8">
        <w:rPr>
          <w:rFonts w:ascii="Arial" w:eastAsia="Times New Roman" w:hAnsi="Arial" w:cs="Arial"/>
          <w:sz w:val="22"/>
          <w:lang w:eastAsia="en-IN"/>
        </w:rPr>
        <w:t xml:space="preserve">, J.G., Wareham, N.J., </w:t>
      </w:r>
      <w:proofErr w:type="spellStart"/>
      <w:r w:rsidRPr="00B237F8">
        <w:rPr>
          <w:rFonts w:ascii="Arial" w:eastAsia="Times New Roman" w:hAnsi="Arial" w:cs="Arial"/>
          <w:sz w:val="22"/>
          <w:lang w:eastAsia="en-IN"/>
        </w:rPr>
        <w:t>Khaw</w:t>
      </w:r>
      <w:proofErr w:type="spellEnd"/>
      <w:r w:rsidRPr="00B237F8">
        <w:rPr>
          <w:rFonts w:ascii="Arial" w:eastAsia="Times New Roman" w:hAnsi="Arial" w:cs="Arial"/>
          <w:sz w:val="22"/>
          <w:lang w:eastAsia="en-IN"/>
        </w:rPr>
        <w:t xml:space="preserve">, K.-T. </w:t>
      </w:r>
      <w:proofErr w:type="gramStart"/>
      <w:r w:rsidRPr="00B237F8">
        <w:rPr>
          <w:rFonts w:ascii="Arial" w:eastAsia="Times New Roman" w:hAnsi="Arial" w:cs="Arial"/>
          <w:sz w:val="22"/>
          <w:lang w:eastAsia="en-IN"/>
        </w:rPr>
        <w:t>and</w:t>
      </w:r>
      <w:proofErr w:type="gramEnd"/>
      <w:r w:rsidRPr="00B237F8">
        <w:rPr>
          <w:rFonts w:ascii="Arial" w:eastAsia="Times New Roman" w:hAnsi="Arial" w:cs="Arial"/>
          <w:sz w:val="22"/>
          <w:lang w:eastAsia="en-IN"/>
        </w:rPr>
        <w:t xml:space="preserve"> Peters, R.J. (2015). Estimated 10-year cardiovascular mortality seriously underestimates overall cardiovascular risk. </w:t>
      </w:r>
      <w:r w:rsidRPr="00B237F8">
        <w:rPr>
          <w:rFonts w:ascii="Arial" w:eastAsia="Times New Roman" w:hAnsi="Arial" w:cs="Arial"/>
          <w:i/>
          <w:iCs/>
          <w:sz w:val="22"/>
          <w:lang w:eastAsia="en-IN"/>
        </w:rPr>
        <w:t>Heart</w:t>
      </w:r>
      <w:r w:rsidRPr="00B237F8">
        <w:rPr>
          <w:rFonts w:ascii="Arial" w:eastAsia="Times New Roman" w:hAnsi="Arial" w:cs="Arial"/>
          <w:sz w:val="22"/>
          <w:lang w:eastAsia="en-IN"/>
        </w:rPr>
        <w:t xml:space="preserve">, [online] 102(1), pp.63–68. </w:t>
      </w:r>
      <w:proofErr w:type="spellStart"/>
      <w:proofErr w:type="gramStart"/>
      <w:r w:rsidRPr="00B237F8">
        <w:rPr>
          <w:rFonts w:ascii="Arial" w:eastAsia="Times New Roman" w:hAnsi="Arial" w:cs="Arial"/>
          <w:sz w:val="22"/>
          <w:lang w:eastAsia="en-IN"/>
        </w:rPr>
        <w:t>doi</w:t>
      </w:r>
      <w:proofErr w:type="gramEnd"/>
      <w:r w:rsidRPr="00B237F8">
        <w:rPr>
          <w:rFonts w:ascii="Arial" w:eastAsia="Times New Roman" w:hAnsi="Arial" w:cs="Arial"/>
          <w:sz w:val="22"/>
          <w:lang w:eastAsia="en-IN"/>
        </w:rPr>
        <w:t>:</w:t>
      </w:r>
      <w:hyperlink r:id="rId52" w:history="1">
        <w:r w:rsidRPr="00B237F8">
          <w:rPr>
            <w:rStyle w:val="Hyperlink"/>
            <w:rFonts w:ascii="Arial" w:eastAsia="Times New Roman" w:hAnsi="Arial" w:cs="Arial"/>
            <w:sz w:val="22"/>
            <w:lang w:eastAsia="en-IN"/>
          </w:rPr>
          <w:t>https</w:t>
        </w:r>
        <w:proofErr w:type="spellEnd"/>
        <w:r w:rsidRPr="00B237F8">
          <w:rPr>
            <w:rStyle w:val="Hyperlink"/>
            <w:rFonts w:ascii="Arial" w:eastAsia="Times New Roman" w:hAnsi="Arial" w:cs="Arial"/>
            <w:sz w:val="22"/>
            <w:lang w:eastAsia="en-IN"/>
          </w:rPr>
          <w:t>://doi.org/10.1136/heartjnl-2015-307668</w:t>
        </w:r>
      </w:hyperlink>
      <w:r w:rsidRPr="00B237F8">
        <w:rPr>
          <w:rFonts w:ascii="Arial" w:eastAsia="Times New Roman" w:hAnsi="Arial" w:cs="Arial"/>
          <w:sz w:val="22"/>
          <w:lang w:eastAsia="en-IN"/>
        </w:rPr>
        <w:t>.</w:t>
      </w:r>
    </w:p>
    <w:p w:rsidR="00CC2B96" w:rsidRPr="00B237F8" w:rsidRDefault="00CC2B96" w:rsidP="00B237F8">
      <w:pPr>
        <w:spacing w:after="240" w:line="360" w:lineRule="auto"/>
        <w:jc w:val="left"/>
        <w:rPr>
          <w:rFonts w:ascii="Arial" w:eastAsia="Times New Roman" w:hAnsi="Arial" w:cs="Arial"/>
          <w:sz w:val="22"/>
          <w:lang w:eastAsia="en-IN"/>
        </w:rPr>
      </w:pPr>
      <w:proofErr w:type="spellStart"/>
      <w:r w:rsidRPr="00B237F8">
        <w:rPr>
          <w:rFonts w:ascii="Arial" w:eastAsia="Times New Roman" w:hAnsi="Arial" w:cs="Arial"/>
          <w:sz w:val="22"/>
          <w:lang w:eastAsia="en-IN"/>
        </w:rPr>
        <w:t>Qiu</w:t>
      </w:r>
      <w:proofErr w:type="spellEnd"/>
      <w:r w:rsidRPr="00B237F8">
        <w:rPr>
          <w:rFonts w:ascii="Arial" w:eastAsia="Times New Roman" w:hAnsi="Arial" w:cs="Arial"/>
          <w:sz w:val="22"/>
          <w:lang w:eastAsia="en-IN"/>
        </w:rPr>
        <w:t xml:space="preserve">, N., Jiang, Y., Sun, Z. and Du, M. (2023). The impact of disability-related deprivation on employment opportunity at the </w:t>
      </w:r>
      <w:proofErr w:type="spellStart"/>
      <w:r w:rsidRPr="00B237F8">
        <w:rPr>
          <w:rFonts w:ascii="Arial" w:eastAsia="Times New Roman" w:hAnsi="Arial" w:cs="Arial"/>
          <w:sz w:val="22"/>
          <w:lang w:eastAsia="en-IN"/>
        </w:rPr>
        <w:t>neighborhood</w:t>
      </w:r>
      <w:proofErr w:type="spellEnd"/>
      <w:r w:rsidRPr="00B237F8">
        <w:rPr>
          <w:rFonts w:ascii="Arial" w:eastAsia="Times New Roman" w:hAnsi="Arial" w:cs="Arial"/>
          <w:sz w:val="22"/>
          <w:lang w:eastAsia="en-IN"/>
        </w:rPr>
        <w:t xml:space="preserve"> level: does family socioeconomic status matter? </w:t>
      </w:r>
      <w:r w:rsidRPr="00B237F8">
        <w:rPr>
          <w:rFonts w:ascii="Arial" w:eastAsia="Times New Roman" w:hAnsi="Arial" w:cs="Arial"/>
          <w:i/>
          <w:iCs/>
          <w:sz w:val="22"/>
          <w:lang w:eastAsia="en-IN"/>
        </w:rPr>
        <w:t>Frontiers in Public Health</w:t>
      </w:r>
      <w:r w:rsidRPr="00B237F8">
        <w:rPr>
          <w:rFonts w:ascii="Arial" w:eastAsia="Times New Roman" w:hAnsi="Arial" w:cs="Arial"/>
          <w:sz w:val="22"/>
          <w:lang w:eastAsia="en-IN"/>
        </w:rPr>
        <w:t xml:space="preserve">, [online] 11(1232829). </w:t>
      </w:r>
      <w:proofErr w:type="spellStart"/>
      <w:proofErr w:type="gramStart"/>
      <w:r w:rsidRPr="00B237F8">
        <w:rPr>
          <w:rFonts w:ascii="Arial" w:eastAsia="Times New Roman" w:hAnsi="Arial" w:cs="Arial"/>
          <w:sz w:val="22"/>
          <w:lang w:eastAsia="en-IN"/>
        </w:rPr>
        <w:t>doi</w:t>
      </w:r>
      <w:proofErr w:type="gramEnd"/>
      <w:r w:rsidRPr="00B237F8">
        <w:rPr>
          <w:rFonts w:ascii="Arial" w:eastAsia="Times New Roman" w:hAnsi="Arial" w:cs="Arial"/>
          <w:sz w:val="22"/>
          <w:lang w:eastAsia="en-IN"/>
        </w:rPr>
        <w:t>:</w:t>
      </w:r>
      <w:hyperlink r:id="rId53" w:history="1">
        <w:r w:rsidRPr="00B237F8">
          <w:rPr>
            <w:rStyle w:val="Hyperlink"/>
            <w:rFonts w:ascii="Arial" w:eastAsia="Times New Roman" w:hAnsi="Arial" w:cs="Arial"/>
            <w:sz w:val="22"/>
            <w:lang w:eastAsia="en-IN"/>
          </w:rPr>
          <w:t>https</w:t>
        </w:r>
        <w:proofErr w:type="spellEnd"/>
        <w:r w:rsidRPr="00B237F8">
          <w:rPr>
            <w:rStyle w:val="Hyperlink"/>
            <w:rFonts w:ascii="Arial" w:eastAsia="Times New Roman" w:hAnsi="Arial" w:cs="Arial"/>
            <w:sz w:val="22"/>
            <w:lang w:eastAsia="en-IN"/>
          </w:rPr>
          <w:t>://doi.org/10.3389/fpubh.2023.1232829</w:t>
        </w:r>
      </w:hyperlink>
      <w:r w:rsidRPr="00B237F8">
        <w:rPr>
          <w:rFonts w:ascii="Arial" w:eastAsia="Times New Roman" w:hAnsi="Arial" w:cs="Arial"/>
          <w:sz w:val="22"/>
          <w:lang w:eastAsia="en-IN"/>
        </w:rPr>
        <w:t>.</w:t>
      </w:r>
    </w:p>
    <w:p w:rsidR="00CC2B96" w:rsidRPr="00B237F8" w:rsidRDefault="00CC2B96" w:rsidP="00B237F8">
      <w:pPr>
        <w:spacing w:after="240" w:line="360" w:lineRule="auto"/>
        <w:jc w:val="left"/>
        <w:rPr>
          <w:rFonts w:ascii="Arial" w:eastAsia="Times New Roman" w:hAnsi="Arial" w:cs="Arial"/>
          <w:sz w:val="22"/>
          <w:lang w:eastAsia="en-IN"/>
        </w:rPr>
      </w:pPr>
      <w:r w:rsidRPr="00B237F8">
        <w:rPr>
          <w:rFonts w:ascii="Arial" w:eastAsia="Times New Roman" w:hAnsi="Arial" w:cs="Arial"/>
          <w:sz w:val="22"/>
          <w:lang w:eastAsia="en-IN"/>
        </w:rPr>
        <w:t>www.healio.com. (</w:t>
      </w:r>
      <w:proofErr w:type="spellStart"/>
      <w:r w:rsidRPr="00B237F8">
        <w:rPr>
          <w:rFonts w:ascii="Arial" w:eastAsia="Times New Roman" w:hAnsi="Arial" w:cs="Arial"/>
          <w:sz w:val="22"/>
          <w:lang w:eastAsia="en-IN"/>
        </w:rPr>
        <w:t>n.d.</w:t>
      </w:r>
      <w:proofErr w:type="spellEnd"/>
      <w:r w:rsidRPr="00B237F8">
        <w:rPr>
          <w:rFonts w:ascii="Arial" w:eastAsia="Times New Roman" w:hAnsi="Arial" w:cs="Arial"/>
          <w:sz w:val="22"/>
          <w:lang w:eastAsia="en-IN"/>
        </w:rPr>
        <w:t xml:space="preserve">). </w:t>
      </w:r>
      <w:r w:rsidRPr="00B237F8">
        <w:rPr>
          <w:rFonts w:ascii="Arial" w:eastAsia="Times New Roman" w:hAnsi="Arial" w:cs="Arial"/>
          <w:i/>
          <w:iCs/>
          <w:sz w:val="22"/>
          <w:lang w:eastAsia="en-IN"/>
        </w:rPr>
        <w:t>Diabetes Statistics</w:t>
      </w:r>
      <w:r w:rsidRPr="00B237F8">
        <w:rPr>
          <w:rFonts w:ascii="Arial" w:eastAsia="Times New Roman" w:hAnsi="Arial" w:cs="Arial"/>
          <w:sz w:val="22"/>
          <w:lang w:eastAsia="en-IN"/>
        </w:rPr>
        <w:t>. [</w:t>
      </w:r>
      <w:proofErr w:type="gramStart"/>
      <w:r w:rsidRPr="00B237F8">
        <w:rPr>
          <w:rFonts w:ascii="Arial" w:eastAsia="Times New Roman" w:hAnsi="Arial" w:cs="Arial"/>
          <w:sz w:val="22"/>
          <w:lang w:eastAsia="en-IN"/>
        </w:rPr>
        <w:t>online</w:t>
      </w:r>
      <w:proofErr w:type="gramEnd"/>
      <w:r w:rsidRPr="00B237F8">
        <w:rPr>
          <w:rFonts w:ascii="Arial" w:eastAsia="Times New Roman" w:hAnsi="Arial" w:cs="Arial"/>
          <w:sz w:val="22"/>
          <w:lang w:eastAsia="en-IN"/>
        </w:rPr>
        <w:t xml:space="preserve">] Available at: </w:t>
      </w:r>
      <w:hyperlink r:id="rId54" w:history="1">
        <w:r w:rsidRPr="00B237F8">
          <w:rPr>
            <w:rStyle w:val="Hyperlink"/>
            <w:rFonts w:ascii="Arial" w:eastAsia="Times New Roman" w:hAnsi="Arial" w:cs="Arial"/>
            <w:sz w:val="22"/>
            <w:lang w:eastAsia="en-IN"/>
          </w:rPr>
          <w:t>https://www.healio.com/clinical-guidance/type-2-diabetes/diabetes-statistics-overview</w:t>
        </w:r>
      </w:hyperlink>
      <w:r w:rsidRPr="00B237F8">
        <w:rPr>
          <w:rFonts w:ascii="Arial" w:eastAsia="Times New Roman" w:hAnsi="Arial" w:cs="Arial"/>
          <w:sz w:val="22"/>
          <w:lang w:eastAsia="en-IN"/>
        </w:rPr>
        <w:t>.</w:t>
      </w:r>
    </w:p>
    <w:p w:rsidR="00CC2B96" w:rsidRPr="00B237F8" w:rsidRDefault="00CC2B96" w:rsidP="00B237F8">
      <w:pPr>
        <w:spacing w:after="240" w:line="360" w:lineRule="auto"/>
        <w:jc w:val="left"/>
        <w:rPr>
          <w:rFonts w:ascii="Arial" w:eastAsia="Times New Roman" w:hAnsi="Arial" w:cs="Arial"/>
          <w:sz w:val="22"/>
          <w:lang w:eastAsia="en-IN"/>
        </w:rPr>
      </w:pPr>
      <w:r w:rsidRPr="00B237F8">
        <w:rPr>
          <w:rFonts w:ascii="Arial" w:eastAsia="Times New Roman" w:hAnsi="Arial" w:cs="Arial"/>
          <w:sz w:val="22"/>
          <w:lang w:eastAsia="en-IN"/>
        </w:rPr>
        <w:t>www.honorhealth.com. (</w:t>
      </w:r>
      <w:proofErr w:type="spellStart"/>
      <w:r w:rsidRPr="00B237F8">
        <w:rPr>
          <w:rFonts w:ascii="Arial" w:eastAsia="Times New Roman" w:hAnsi="Arial" w:cs="Arial"/>
          <w:sz w:val="22"/>
          <w:lang w:eastAsia="en-IN"/>
        </w:rPr>
        <w:t>n.d.</w:t>
      </w:r>
      <w:proofErr w:type="spellEnd"/>
      <w:r w:rsidRPr="00B237F8">
        <w:rPr>
          <w:rFonts w:ascii="Arial" w:eastAsia="Times New Roman" w:hAnsi="Arial" w:cs="Arial"/>
          <w:sz w:val="22"/>
          <w:lang w:eastAsia="en-IN"/>
        </w:rPr>
        <w:t xml:space="preserve">). </w:t>
      </w:r>
      <w:r w:rsidRPr="00B237F8">
        <w:rPr>
          <w:rFonts w:ascii="Arial" w:eastAsia="Times New Roman" w:hAnsi="Arial" w:cs="Arial"/>
          <w:i/>
          <w:iCs/>
          <w:sz w:val="22"/>
          <w:lang w:eastAsia="en-IN"/>
        </w:rPr>
        <w:t xml:space="preserve">The five determinants of health | </w:t>
      </w:r>
      <w:proofErr w:type="spellStart"/>
      <w:r w:rsidRPr="00B237F8">
        <w:rPr>
          <w:rFonts w:ascii="Arial" w:eastAsia="Times New Roman" w:hAnsi="Arial" w:cs="Arial"/>
          <w:i/>
          <w:iCs/>
          <w:sz w:val="22"/>
          <w:lang w:eastAsia="en-IN"/>
        </w:rPr>
        <w:t>HonorHealth</w:t>
      </w:r>
      <w:proofErr w:type="spellEnd"/>
      <w:r w:rsidRPr="00B237F8">
        <w:rPr>
          <w:rFonts w:ascii="Arial" w:eastAsia="Times New Roman" w:hAnsi="Arial" w:cs="Arial"/>
          <w:sz w:val="22"/>
          <w:lang w:eastAsia="en-IN"/>
        </w:rPr>
        <w:t>. [</w:t>
      </w:r>
      <w:proofErr w:type="gramStart"/>
      <w:r w:rsidRPr="00B237F8">
        <w:rPr>
          <w:rFonts w:ascii="Arial" w:eastAsia="Times New Roman" w:hAnsi="Arial" w:cs="Arial"/>
          <w:sz w:val="22"/>
          <w:lang w:eastAsia="en-IN"/>
        </w:rPr>
        <w:t>online</w:t>
      </w:r>
      <w:proofErr w:type="gramEnd"/>
      <w:r w:rsidRPr="00B237F8">
        <w:rPr>
          <w:rFonts w:ascii="Arial" w:eastAsia="Times New Roman" w:hAnsi="Arial" w:cs="Arial"/>
          <w:sz w:val="22"/>
          <w:lang w:eastAsia="en-IN"/>
        </w:rPr>
        <w:t xml:space="preserve">] Available at: </w:t>
      </w:r>
      <w:hyperlink r:id="rId55" w:history="1">
        <w:r w:rsidRPr="00B237F8">
          <w:rPr>
            <w:rStyle w:val="Hyperlink"/>
            <w:rFonts w:ascii="Arial" w:eastAsia="Times New Roman" w:hAnsi="Arial" w:cs="Arial"/>
            <w:sz w:val="22"/>
            <w:lang w:eastAsia="en-IN"/>
          </w:rPr>
          <w:t>https://www.honorhealth.com/healthy-living/5-determinants-health</w:t>
        </w:r>
      </w:hyperlink>
      <w:r w:rsidRPr="00B237F8">
        <w:rPr>
          <w:rFonts w:ascii="Arial" w:eastAsia="Times New Roman" w:hAnsi="Arial" w:cs="Arial"/>
          <w:sz w:val="22"/>
          <w:lang w:eastAsia="en-IN"/>
        </w:rPr>
        <w:t>.</w:t>
      </w:r>
    </w:p>
    <w:p w:rsidR="00CC2B96" w:rsidRPr="00B237F8" w:rsidRDefault="00CC2B96" w:rsidP="00B237F8">
      <w:pPr>
        <w:spacing w:line="360" w:lineRule="auto"/>
        <w:rPr>
          <w:rFonts w:ascii="Arial" w:hAnsi="Arial" w:cs="Arial"/>
          <w:sz w:val="22"/>
          <w:lang w:eastAsia="en-IN"/>
        </w:rPr>
      </w:pPr>
    </w:p>
    <w:sectPr w:rsidR="00CC2B96" w:rsidRPr="00B237F8" w:rsidSect="00022615">
      <w:headerReference w:type="even" r:id="rId56"/>
      <w:headerReference w:type="default" r:id="rId57"/>
      <w:footerReference w:type="even" r:id="rId58"/>
      <w:footerReference w:type="default" r:id="rId59"/>
      <w:headerReference w:type="first" r:id="rId60"/>
      <w:footerReference w:type="first" r:id="rId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10F2" w:rsidRDefault="002310F2" w:rsidP="00F31873">
      <w:pPr>
        <w:spacing w:after="0" w:line="240" w:lineRule="auto"/>
      </w:pPr>
      <w:r>
        <w:separator/>
      </w:r>
    </w:p>
  </w:endnote>
  <w:endnote w:type="continuationSeparator" w:id="0">
    <w:p w:rsidR="002310F2" w:rsidRDefault="002310F2" w:rsidP="00F318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New Roman (Headings CS)">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6D28" w:rsidRDefault="00136D2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6D28" w:rsidRDefault="00136D2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6D28" w:rsidRDefault="00136D2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10F2" w:rsidRDefault="002310F2" w:rsidP="00F31873">
      <w:pPr>
        <w:spacing w:after="0" w:line="240" w:lineRule="auto"/>
      </w:pPr>
      <w:r>
        <w:separator/>
      </w:r>
    </w:p>
  </w:footnote>
  <w:footnote w:type="continuationSeparator" w:id="0">
    <w:p w:rsidR="002310F2" w:rsidRDefault="002310F2" w:rsidP="00F3187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6D28" w:rsidRDefault="00136D2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63564719"/>
      <w:docPartObj>
        <w:docPartGallery w:val="Page Numbers (Top of Page)"/>
        <w:docPartUnique/>
      </w:docPartObj>
    </w:sdtPr>
    <w:sdtEndPr>
      <w:rPr>
        <w:noProof/>
      </w:rPr>
    </w:sdtEndPr>
    <w:sdtContent>
      <w:p w:rsidR="00F30215" w:rsidRDefault="00022615">
        <w:pPr>
          <w:pStyle w:val="Header"/>
          <w:jc w:val="right"/>
        </w:pPr>
        <w:r>
          <w:fldChar w:fldCharType="begin"/>
        </w:r>
        <w:r w:rsidR="00F30215">
          <w:instrText xml:space="preserve"> PAGE   \* MERGEFORMAT </w:instrText>
        </w:r>
        <w:r>
          <w:fldChar w:fldCharType="separate"/>
        </w:r>
        <w:r w:rsidR="00E15061">
          <w:rPr>
            <w:noProof/>
          </w:rPr>
          <w:t>2</w:t>
        </w:r>
        <w:r>
          <w:rPr>
            <w:noProof/>
          </w:rPr>
          <w:fldChar w:fldCharType="end"/>
        </w:r>
      </w:p>
    </w:sdtContent>
  </w:sdt>
  <w:p w:rsidR="00F30215" w:rsidRDefault="00F3021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6D28" w:rsidRDefault="00136D2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31A2652"/>
    <w:multiLevelType w:val="hybridMultilevel"/>
    <w:tmpl w:val="A3D0162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F31873"/>
    <w:rsid w:val="00022615"/>
    <w:rsid w:val="000A4732"/>
    <w:rsid w:val="000C63EF"/>
    <w:rsid w:val="0010214F"/>
    <w:rsid w:val="00136D28"/>
    <w:rsid w:val="00157877"/>
    <w:rsid w:val="001D6302"/>
    <w:rsid w:val="002310F2"/>
    <w:rsid w:val="002E505D"/>
    <w:rsid w:val="0036522D"/>
    <w:rsid w:val="003F3533"/>
    <w:rsid w:val="00405053"/>
    <w:rsid w:val="004E65B2"/>
    <w:rsid w:val="00513D4E"/>
    <w:rsid w:val="005B2E5F"/>
    <w:rsid w:val="005E7949"/>
    <w:rsid w:val="00604A31"/>
    <w:rsid w:val="00667F64"/>
    <w:rsid w:val="006F1517"/>
    <w:rsid w:val="007A25B4"/>
    <w:rsid w:val="008524B6"/>
    <w:rsid w:val="0088064D"/>
    <w:rsid w:val="008F75C3"/>
    <w:rsid w:val="00950932"/>
    <w:rsid w:val="009C4CD2"/>
    <w:rsid w:val="009E5430"/>
    <w:rsid w:val="00A20AEC"/>
    <w:rsid w:val="00A454D6"/>
    <w:rsid w:val="00A47A84"/>
    <w:rsid w:val="00A57E47"/>
    <w:rsid w:val="00AB1810"/>
    <w:rsid w:val="00B237F8"/>
    <w:rsid w:val="00C81E05"/>
    <w:rsid w:val="00C835A0"/>
    <w:rsid w:val="00CC2B96"/>
    <w:rsid w:val="00CC6A41"/>
    <w:rsid w:val="00D51894"/>
    <w:rsid w:val="00D72A72"/>
    <w:rsid w:val="00E15061"/>
    <w:rsid w:val="00E21BC4"/>
    <w:rsid w:val="00E80F0E"/>
    <w:rsid w:val="00ED2882"/>
    <w:rsid w:val="00F05D78"/>
    <w:rsid w:val="00F30215"/>
    <w:rsid w:val="00F31873"/>
    <w:rsid w:val="00F34AC0"/>
    <w:rsid w:val="00F4784D"/>
    <w:rsid w:val="00F87B1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35A0"/>
    <w:pPr>
      <w:spacing w:line="48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513D4E"/>
    <w:pPr>
      <w:keepNext/>
      <w:keepLines/>
      <w:spacing w:before="360" w:after="80" w:line="259" w:lineRule="auto"/>
      <w:jc w:val="center"/>
      <w:outlineLvl w:val="0"/>
    </w:pPr>
    <w:rPr>
      <w:rFonts w:eastAsiaTheme="majorEastAsia" w:cstheme="majorBidi"/>
      <w:b/>
      <w:color w:val="000000" w:themeColor="text1"/>
      <w:szCs w:val="36"/>
      <w:lang w:eastAsia="en-IN"/>
    </w:rPr>
  </w:style>
  <w:style w:type="paragraph" w:styleId="Heading2">
    <w:name w:val="heading 2"/>
    <w:basedOn w:val="Normal"/>
    <w:next w:val="Normal"/>
    <w:link w:val="Heading2Char"/>
    <w:autoRedefine/>
    <w:uiPriority w:val="9"/>
    <w:unhideWhenUsed/>
    <w:qFormat/>
    <w:rsid w:val="007A25B4"/>
    <w:pPr>
      <w:keepNext/>
      <w:keepLines/>
      <w:spacing w:after="240"/>
      <w:outlineLvl w:val="1"/>
    </w:pPr>
    <w:rPr>
      <w:rFonts w:eastAsia="Times New Roman" w:cs="Times New Roman (Headings CS)"/>
      <w:b/>
      <w:szCs w:val="26"/>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3D4E"/>
    <w:rPr>
      <w:rFonts w:ascii="Times New Roman" w:eastAsiaTheme="majorEastAsia" w:hAnsi="Times New Roman" w:cstheme="majorBidi"/>
      <w:b/>
      <w:color w:val="000000" w:themeColor="text1"/>
      <w:sz w:val="24"/>
      <w:szCs w:val="36"/>
      <w:lang w:eastAsia="en-IN"/>
    </w:rPr>
  </w:style>
  <w:style w:type="character" w:customStyle="1" w:styleId="Heading2Char">
    <w:name w:val="Heading 2 Char"/>
    <w:basedOn w:val="DefaultParagraphFont"/>
    <w:link w:val="Heading2"/>
    <w:uiPriority w:val="9"/>
    <w:rsid w:val="007A25B4"/>
    <w:rPr>
      <w:rFonts w:ascii="Times New Roman" w:eastAsia="Times New Roman" w:hAnsi="Times New Roman" w:cs="Times New Roman (Headings CS)"/>
      <w:b/>
      <w:sz w:val="24"/>
      <w:szCs w:val="26"/>
      <w:lang w:eastAsia="en-IN"/>
    </w:rPr>
  </w:style>
  <w:style w:type="character" w:styleId="Strong">
    <w:name w:val="Strong"/>
    <w:basedOn w:val="DefaultParagraphFont"/>
    <w:uiPriority w:val="22"/>
    <w:qFormat/>
    <w:rsid w:val="00F31873"/>
    <w:rPr>
      <w:b/>
      <w:bCs/>
    </w:rPr>
  </w:style>
  <w:style w:type="paragraph" w:styleId="NormalWeb">
    <w:name w:val="Normal (Web)"/>
    <w:basedOn w:val="Normal"/>
    <w:uiPriority w:val="99"/>
    <w:unhideWhenUsed/>
    <w:rsid w:val="00F31873"/>
    <w:pPr>
      <w:spacing w:before="100" w:beforeAutospacing="1" w:after="100" w:afterAutospacing="1" w:line="240" w:lineRule="auto"/>
      <w:jc w:val="left"/>
    </w:pPr>
    <w:rPr>
      <w:rFonts w:eastAsia="Times New Roman" w:cs="Times New Roman"/>
      <w:szCs w:val="24"/>
      <w:lang w:eastAsia="en-IN"/>
    </w:rPr>
  </w:style>
  <w:style w:type="character" w:styleId="Emphasis">
    <w:name w:val="Emphasis"/>
    <w:basedOn w:val="DefaultParagraphFont"/>
    <w:uiPriority w:val="20"/>
    <w:qFormat/>
    <w:rsid w:val="00F31873"/>
    <w:rPr>
      <w:i/>
      <w:iCs/>
    </w:rPr>
  </w:style>
  <w:style w:type="paragraph" w:styleId="Header">
    <w:name w:val="header"/>
    <w:basedOn w:val="Normal"/>
    <w:link w:val="HeaderChar"/>
    <w:uiPriority w:val="99"/>
    <w:unhideWhenUsed/>
    <w:rsid w:val="00F318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1873"/>
    <w:rPr>
      <w:rFonts w:ascii="Times New Roman" w:hAnsi="Times New Roman"/>
      <w:sz w:val="24"/>
    </w:rPr>
  </w:style>
  <w:style w:type="paragraph" w:styleId="Footer">
    <w:name w:val="footer"/>
    <w:basedOn w:val="Normal"/>
    <w:link w:val="FooterChar"/>
    <w:uiPriority w:val="99"/>
    <w:unhideWhenUsed/>
    <w:rsid w:val="00F318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1873"/>
    <w:rPr>
      <w:rFonts w:ascii="Times New Roman" w:hAnsi="Times New Roman"/>
      <w:sz w:val="24"/>
    </w:rPr>
  </w:style>
  <w:style w:type="paragraph" w:styleId="TOCHeading">
    <w:name w:val="TOC Heading"/>
    <w:basedOn w:val="Heading1"/>
    <w:next w:val="Normal"/>
    <w:uiPriority w:val="39"/>
    <w:unhideWhenUsed/>
    <w:qFormat/>
    <w:rsid w:val="00F31873"/>
    <w:pPr>
      <w:spacing w:before="240" w:after="0"/>
      <w:jc w:val="left"/>
      <w:outlineLvl w:val="9"/>
    </w:pPr>
    <w:rPr>
      <w:rFonts w:asciiTheme="majorHAnsi" w:hAnsiTheme="majorHAnsi"/>
      <w:b w:val="0"/>
      <w:color w:val="2E74B5" w:themeColor="accent1" w:themeShade="BF"/>
      <w:sz w:val="32"/>
      <w:szCs w:val="32"/>
      <w:lang w:val="en-US" w:eastAsia="en-US"/>
    </w:rPr>
  </w:style>
  <w:style w:type="paragraph" w:styleId="TOC1">
    <w:name w:val="toc 1"/>
    <w:basedOn w:val="Normal"/>
    <w:next w:val="Normal"/>
    <w:autoRedefine/>
    <w:uiPriority w:val="39"/>
    <w:unhideWhenUsed/>
    <w:rsid w:val="00F31873"/>
    <w:pPr>
      <w:spacing w:after="100"/>
    </w:pPr>
  </w:style>
  <w:style w:type="paragraph" w:styleId="TOC2">
    <w:name w:val="toc 2"/>
    <w:basedOn w:val="Normal"/>
    <w:next w:val="Normal"/>
    <w:autoRedefine/>
    <w:uiPriority w:val="39"/>
    <w:unhideWhenUsed/>
    <w:rsid w:val="00F31873"/>
    <w:pPr>
      <w:spacing w:after="100"/>
      <w:ind w:left="240"/>
    </w:pPr>
  </w:style>
  <w:style w:type="character" w:styleId="Hyperlink">
    <w:name w:val="Hyperlink"/>
    <w:basedOn w:val="DefaultParagraphFont"/>
    <w:uiPriority w:val="99"/>
    <w:unhideWhenUsed/>
    <w:rsid w:val="00F31873"/>
    <w:rPr>
      <w:color w:val="0563C1" w:themeColor="hyperlink"/>
      <w:u w:val="single"/>
    </w:rPr>
  </w:style>
  <w:style w:type="paragraph" w:styleId="BodyText">
    <w:name w:val="Body Text"/>
    <w:basedOn w:val="Normal"/>
    <w:link w:val="BodyTextChar"/>
    <w:uiPriority w:val="99"/>
    <w:unhideWhenUsed/>
    <w:rsid w:val="0088064D"/>
    <w:pPr>
      <w:spacing w:after="120"/>
    </w:pPr>
  </w:style>
  <w:style w:type="character" w:customStyle="1" w:styleId="BodyTextChar">
    <w:name w:val="Body Text Char"/>
    <w:basedOn w:val="DefaultParagraphFont"/>
    <w:link w:val="BodyText"/>
    <w:uiPriority w:val="99"/>
    <w:rsid w:val="0088064D"/>
    <w:rPr>
      <w:rFonts w:ascii="Times New Roman" w:hAnsi="Times New Roman"/>
      <w:sz w:val="24"/>
    </w:rPr>
  </w:style>
  <w:style w:type="paragraph" w:styleId="Date">
    <w:name w:val="Date"/>
    <w:basedOn w:val="Normal"/>
    <w:next w:val="Normal"/>
    <w:link w:val="DateChar"/>
    <w:uiPriority w:val="99"/>
    <w:unhideWhenUsed/>
    <w:rsid w:val="00CC2B96"/>
  </w:style>
  <w:style w:type="character" w:customStyle="1" w:styleId="DateChar">
    <w:name w:val="Date Char"/>
    <w:basedOn w:val="DefaultParagraphFont"/>
    <w:link w:val="Date"/>
    <w:uiPriority w:val="99"/>
    <w:rsid w:val="00CC2B96"/>
    <w:rPr>
      <w:rFonts w:ascii="Times New Roman" w:hAnsi="Times New Roman"/>
      <w:sz w:val="24"/>
    </w:rPr>
  </w:style>
  <w:style w:type="paragraph" w:styleId="BalloonText">
    <w:name w:val="Balloon Text"/>
    <w:basedOn w:val="Normal"/>
    <w:link w:val="BalloonTextChar"/>
    <w:uiPriority w:val="99"/>
    <w:semiHidden/>
    <w:unhideWhenUsed/>
    <w:rsid w:val="00667F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7F64"/>
    <w:rPr>
      <w:rFonts w:ascii="Tahoma" w:hAnsi="Tahoma" w:cs="Tahoma"/>
      <w:sz w:val="16"/>
      <w:szCs w:val="16"/>
    </w:rPr>
  </w:style>
  <w:style w:type="paragraph" w:styleId="ListParagraph">
    <w:name w:val="List Paragraph"/>
    <w:basedOn w:val="Normal"/>
    <w:uiPriority w:val="34"/>
    <w:qFormat/>
    <w:rsid w:val="00B237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778807">
      <w:bodyDiv w:val="1"/>
      <w:marLeft w:val="0"/>
      <w:marRight w:val="0"/>
      <w:marTop w:val="0"/>
      <w:marBottom w:val="0"/>
      <w:divBdr>
        <w:top w:val="none" w:sz="0" w:space="0" w:color="auto"/>
        <w:left w:val="none" w:sz="0" w:space="0" w:color="auto"/>
        <w:bottom w:val="none" w:sz="0" w:space="0" w:color="auto"/>
        <w:right w:val="none" w:sz="0" w:space="0" w:color="auto"/>
      </w:divBdr>
    </w:div>
    <w:div w:id="197591631">
      <w:bodyDiv w:val="1"/>
      <w:marLeft w:val="0"/>
      <w:marRight w:val="0"/>
      <w:marTop w:val="0"/>
      <w:marBottom w:val="0"/>
      <w:divBdr>
        <w:top w:val="none" w:sz="0" w:space="0" w:color="auto"/>
        <w:left w:val="none" w:sz="0" w:space="0" w:color="auto"/>
        <w:bottom w:val="none" w:sz="0" w:space="0" w:color="auto"/>
        <w:right w:val="none" w:sz="0" w:space="0" w:color="auto"/>
      </w:divBdr>
      <w:divsChild>
        <w:div w:id="304506243">
          <w:marLeft w:val="0"/>
          <w:marRight w:val="0"/>
          <w:marTop w:val="0"/>
          <w:marBottom w:val="0"/>
          <w:divBdr>
            <w:top w:val="single" w:sz="2" w:space="0" w:color="auto"/>
            <w:left w:val="single" w:sz="2" w:space="0" w:color="auto"/>
            <w:bottom w:val="single" w:sz="2" w:space="0" w:color="auto"/>
            <w:right w:val="single" w:sz="2" w:space="0" w:color="auto"/>
          </w:divBdr>
        </w:div>
      </w:divsChild>
    </w:div>
    <w:div w:id="325061573">
      <w:bodyDiv w:val="1"/>
      <w:marLeft w:val="0"/>
      <w:marRight w:val="0"/>
      <w:marTop w:val="0"/>
      <w:marBottom w:val="0"/>
      <w:divBdr>
        <w:top w:val="none" w:sz="0" w:space="0" w:color="auto"/>
        <w:left w:val="none" w:sz="0" w:space="0" w:color="auto"/>
        <w:bottom w:val="none" w:sz="0" w:space="0" w:color="auto"/>
        <w:right w:val="none" w:sz="0" w:space="0" w:color="auto"/>
      </w:divBdr>
      <w:divsChild>
        <w:div w:id="337538656">
          <w:marLeft w:val="0"/>
          <w:marRight w:val="0"/>
          <w:marTop w:val="0"/>
          <w:marBottom w:val="0"/>
          <w:divBdr>
            <w:top w:val="none" w:sz="0" w:space="0" w:color="auto"/>
            <w:left w:val="none" w:sz="0" w:space="0" w:color="auto"/>
            <w:bottom w:val="none" w:sz="0" w:space="0" w:color="auto"/>
            <w:right w:val="none" w:sz="0" w:space="0" w:color="auto"/>
          </w:divBdr>
        </w:div>
      </w:divsChild>
    </w:div>
    <w:div w:id="342248279">
      <w:bodyDiv w:val="1"/>
      <w:marLeft w:val="0"/>
      <w:marRight w:val="0"/>
      <w:marTop w:val="0"/>
      <w:marBottom w:val="0"/>
      <w:divBdr>
        <w:top w:val="none" w:sz="0" w:space="0" w:color="auto"/>
        <w:left w:val="none" w:sz="0" w:space="0" w:color="auto"/>
        <w:bottom w:val="none" w:sz="0" w:space="0" w:color="auto"/>
        <w:right w:val="none" w:sz="0" w:space="0" w:color="auto"/>
      </w:divBdr>
      <w:divsChild>
        <w:div w:id="1694502543">
          <w:marLeft w:val="0"/>
          <w:marRight w:val="0"/>
          <w:marTop w:val="0"/>
          <w:marBottom w:val="0"/>
          <w:divBdr>
            <w:top w:val="none" w:sz="0" w:space="0" w:color="auto"/>
            <w:left w:val="none" w:sz="0" w:space="0" w:color="auto"/>
            <w:bottom w:val="none" w:sz="0" w:space="0" w:color="auto"/>
            <w:right w:val="none" w:sz="0" w:space="0" w:color="auto"/>
          </w:divBdr>
        </w:div>
      </w:divsChild>
    </w:div>
    <w:div w:id="345906266">
      <w:bodyDiv w:val="1"/>
      <w:marLeft w:val="0"/>
      <w:marRight w:val="0"/>
      <w:marTop w:val="0"/>
      <w:marBottom w:val="0"/>
      <w:divBdr>
        <w:top w:val="none" w:sz="0" w:space="0" w:color="auto"/>
        <w:left w:val="none" w:sz="0" w:space="0" w:color="auto"/>
        <w:bottom w:val="none" w:sz="0" w:space="0" w:color="auto"/>
        <w:right w:val="none" w:sz="0" w:space="0" w:color="auto"/>
      </w:divBdr>
      <w:divsChild>
        <w:div w:id="2052654708">
          <w:marLeft w:val="0"/>
          <w:marRight w:val="0"/>
          <w:marTop w:val="0"/>
          <w:marBottom w:val="0"/>
          <w:divBdr>
            <w:top w:val="single" w:sz="2" w:space="0" w:color="auto"/>
            <w:left w:val="single" w:sz="2" w:space="0" w:color="auto"/>
            <w:bottom w:val="single" w:sz="2" w:space="0" w:color="auto"/>
            <w:right w:val="single" w:sz="2" w:space="0" w:color="auto"/>
          </w:divBdr>
        </w:div>
      </w:divsChild>
    </w:div>
    <w:div w:id="347025661">
      <w:bodyDiv w:val="1"/>
      <w:marLeft w:val="0"/>
      <w:marRight w:val="0"/>
      <w:marTop w:val="0"/>
      <w:marBottom w:val="0"/>
      <w:divBdr>
        <w:top w:val="none" w:sz="0" w:space="0" w:color="auto"/>
        <w:left w:val="none" w:sz="0" w:space="0" w:color="auto"/>
        <w:bottom w:val="none" w:sz="0" w:space="0" w:color="auto"/>
        <w:right w:val="none" w:sz="0" w:space="0" w:color="auto"/>
      </w:divBdr>
    </w:div>
    <w:div w:id="350423290">
      <w:bodyDiv w:val="1"/>
      <w:marLeft w:val="0"/>
      <w:marRight w:val="0"/>
      <w:marTop w:val="0"/>
      <w:marBottom w:val="0"/>
      <w:divBdr>
        <w:top w:val="none" w:sz="0" w:space="0" w:color="auto"/>
        <w:left w:val="none" w:sz="0" w:space="0" w:color="auto"/>
        <w:bottom w:val="none" w:sz="0" w:space="0" w:color="auto"/>
        <w:right w:val="none" w:sz="0" w:space="0" w:color="auto"/>
      </w:divBdr>
      <w:divsChild>
        <w:div w:id="948200255">
          <w:marLeft w:val="0"/>
          <w:marRight w:val="0"/>
          <w:marTop w:val="0"/>
          <w:marBottom w:val="0"/>
          <w:divBdr>
            <w:top w:val="single" w:sz="2" w:space="0" w:color="auto"/>
            <w:left w:val="single" w:sz="2" w:space="0" w:color="auto"/>
            <w:bottom w:val="single" w:sz="2" w:space="0" w:color="auto"/>
            <w:right w:val="single" w:sz="2" w:space="0" w:color="auto"/>
          </w:divBdr>
        </w:div>
      </w:divsChild>
    </w:div>
    <w:div w:id="358512526">
      <w:bodyDiv w:val="1"/>
      <w:marLeft w:val="0"/>
      <w:marRight w:val="0"/>
      <w:marTop w:val="0"/>
      <w:marBottom w:val="0"/>
      <w:divBdr>
        <w:top w:val="none" w:sz="0" w:space="0" w:color="auto"/>
        <w:left w:val="none" w:sz="0" w:space="0" w:color="auto"/>
        <w:bottom w:val="none" w:sz="0" w:space="0" w:color="auto"/>
        <w:right w:val="none" w:sz="0" w:space="0" w:color="auto"/>
      </w:divBdr>
      <w:divsChild>
        <w:div w:id="1694648796">
          <w:marLeft w:val="0"/>
          <w:marRight w:val="0"/>
          <w:marTop w:val="0"/>
          <w:marBottom w:val="0"/>
          <w:divBdr>
            <w:top w:val="none" w:sz="0" w:space="0" w:color="auto"/>
            <w:left w:val="none" w:sz="0" w:space="0" w:color="auto"/>
            <w:bottom w:val="none" w:sz="0" w:space="0" w:color="auto"/>
            <w:right w:val="none" w:sz="0" w:space="0" w:color="auto"/>
          </w:divBdr>
        </w:div>
      </w:divsChild>
    </w:div>
    <w:div w:id="427583836">
      <w:bodyDiv w:val="1"/>
      <w:marLeft w:val="0"/>
      <w:marRight w:val="0"/>
      <w:marTop w:val="0"/>
      <w:marBottom w:val="0"/>
      <w:divBdr>
        <w:top w:val="none" w:sz="0" w:space="0" w:color="auto"/>
        <w:left w:val="none" w:sz="0" w:space="0" w:color="auto"/>
        <w:bottom w:val="none" w:sz="0" w:space="0" w:color="auto"/>
        <w:right w:val="none" w:sz="0" w:space="0" w:color="auto"/>
      </w:divBdr>
    </w:div>
    <w:div w:id="470487663">
      <w:bodyDiv w:val="1"/>
      <w:marLeft w:val="0"/>
      <w:marRight w:val="0"/>
      <w:marTop w:val="0"/>
      <w:marBottom w:val="0"/>
      <w:divBdr>
        <w:top w:val="none" w:sz="0" w:space="0" w:color="auto"/>
        <w:left w:val="none" w:sz="0" w:space="0" w:color="auto"/>
        <w:bottom w:val="none" w:sz="0" w:space="0" w:color="auto"/>
        <w:right w:val="none" w:sz="0" w:space="0" w:color="auto"/>
      </w:divBdr>
    </w:div>
    <w:div w:id="507401913">
      <w:bodyDiv w:val="1"/>
      <w:marLeft w:val="0"/>
      <w:marRight w:val="0"/>
      <w:marTop w:val="0"/>
      <w:marBottom w:val="0"/>
      <w:divBdr>
        <w:top w:val="none" w:sz="0" w:space="0" w:color="auto"/>
        <w:left w:val="none" w:sz="0" w:space="0" w:color="auto"/>
        <w:bottom w:val="none" w:sz="0" w:space="0" w:color="auto"/>
        <w:right w:val="none" w:sz="0" w:space="0" w:color="auto"/>
      </w:divBdr>
    </w:div>
    <w:div w:id="615407294">
      <w:bodyDiv w:val="1"/>
      <w:marLeft w:val="0"/>
      <w:marRight w:val="0"/>
      <w:marTop w:val="0"/>
      <w:marBottom w:val="0"/>
      <w:divBdr>
        <w:top w:val="none" w:sz="0" w:space="0" w:color="auto"/>
        <w:left w:val="none" w:sz="0" w:space="0" w:color="auto"/>
        <w:bottom w:val="none" w:sz="0" w:space="0" w:color="auto"/>
        <w:right w:val="none" w:sz="0" w:space="0" w:color="auto"/>
      </w:divBdr>
      <w:divsChild>
        <w:div w:id="1798403792">
          <w:marLeft w:val="0"/>
          <w:marRight w:val="0"/>
          <w:marTop w:val="0"/>
          <w:marBottom w:val="0"/>
          <w:divBdr>
            <w:top w:val="single" w:sz="2" w:space="0" w:color="auto"/>
            <w:left w:val="single" w:sz="2" w:space="0" w:color="auto"/>
            <w:bottom w:val="single" w:sz="2" w:space="0" w:color="auto"/>
            <w:right w:val="single" w:sz="2" w:space="0" w:color="auto"/>
          </w:divBdr>
        </w:div>
      </w:divsChild>
    </w:div>
    <w:div w:id="806360927">
      <w:bodyDiv w:val="1"/>
      <w:marLeft w:val="0"/>
      <w:marRight w:val="0"/>
      <w:marTop w:val="0"/>
      <w:marBottom w:val="0"/>
      <w:divBdr>
        <w:top w:val="none" w:sz="0" w:space="0" w:color="auto"/>
        <w:left w:val="none" w:sz="0" w:space="0" w:color="auto"/>
        <w:bottom w:val="none" w:sz="0" w:space="0" w:color="auto"/>
        <w:right w:val="none" w:sz="0" w:space="0" w:color="auto"/>
      </w:divBdr>
      <w:divsChild>
        <w:div w:id="854811739">
          <w:marLeft w:val="0"/>
          <w:marRight w:val="0"/>
          <w:marTop w:val="0"/>
          <w:marBottom w:val="0"/>
          <w:divBdr>
            <w:top w:val="none" w:sz="0" w:space="0" w:color="auto"/>
            <w:left w:val="none" w:sz="0" w:space="0" w:color="auto"/>
            <w:bottom w:val="none" w:sz="0" w:space="0" w:color="auto"/>
            <w:right w:val="none" w:sz="0" w:space="0" w:color="auto"/>
          </w:divBdr>
        </w:div>
      </w:divsChild>
    </w:div>
    <w:div w:id="809051796">
      <w:bodyDiv w:val="1"/>
      <w:marLeft w:val="0"/>
      <w:marRight w:val="0"/>
      <w:marTop w:val="0"/>
      <w:marBottom w:val="0"/>
      <w:divBdr>
        <w:top w:val="none" w:sz="0" w:space="0" w:color="auto"/>
        <w:left w:val="none" w:sz="0" w:space="0" w:color="auto"/>
        <w:bottom w:val="none" w:sz="0" w:space="0" w:color="auto"/>
        <w:right w:val="none" w:sz="0" w:space="0" w:color="auto"/>
      </w:divBdr>
      <w:divsChild>
        <w:div w:id="283316013">
          <w:marLeft w:val="0"/>
          <w:marRight w:val="0"/>
          <w:marTop w:val="0"/>
          <w:marBottom w:val="0"/>
          <w:divBdr>
            <w:top w:val="single" w:sz="2" w:space="0" w:color="auto"/>
            <w:left w:val="single" w:sz="2" w:space="0" w:color="auto"/>
            <w:bottom w:val="single" w:sz="2" w:space="0" w:color="auto"/>
            <w:right w:val="single" w:sz="2" w:space="0" w:color="auto"/>
          </w:divBdr>
        </w:div>
      </w:divsChild>
    </w:div>
    <w:div w:id="818612154">
      <w:bodyDiv w:val="1"/>
      <w:marLeft w:val="0"/>
      <w:marRight w:val="0"/>
      <w:marTop w:val="0"/>
      <w:marBottom w:val="0"/>
      <w:divBdr>
        <w:top w:val="none" w:sz="0" w:space="0" w:color="auto"/>
        <w:left w:val="none" w:sz="0" w:space="0" w:color="auto"/>
        <w:bottom w:val="none" w:sz="0" w:space="0" w:color="auto"/>
        <w:right w:val="none" w:sz="0" w:space="0" w:color="auto"/>
      </w:divBdr>
      <w:divsChild>
        <w:div w:id="1208420634">
          <w:marLeft w:val="0"/>
          <w:marRight w:val="0"/>
          <w:marTop w:val="0"/>
          <w:marBottom w:val="0"/>
          <w:divBdr>
            <w:top w:val="none" w:sz="0" w:space="0" w:color="auto"/>
            <w:left w:val="none" w:sz="0" w:space="0" w:color="auto"/>
            <w:bottom w:val="none" w:sz="0" w:space="0" w:color="auto"/>
            <w:right w:val="none" w:sz="0" w:space="0" w:color="auto"/>
          </w:divBdr>
        </w:div>
      </w:divsChild>
    </w:div>
    <w:div w:id="831216299">
      <w:bodyDiv w:val="1"/>
      <w:marLeft w:val="0"/>
      <w:marRight w:val="0"/>
      <w:marTop w:val="0"/>
      <w:marBottom w:val="0"/>
      <w:divBdr>
        <w:top w:val="none" w:sz="0" w:space="0" w:color="auto"/>
        <w:left w:val="none" w:sz="0" w:space="0" w:color="auto"/>
        <w:bottom w:val="none" w:sz="0" w:space="0" w:color="auto"/>
        <w:right w:val="none" w:sz="0" w:space="0" w:color="auto"/>
      </w:divBdr>
    </w:div>
    <w:div w:id="925307067">
      <w:bodyDiv w:val="1"/>
      <w:marLeft w:val="0"/>
      <w:marRight w:val="0"/>
      <w:marTop w:val="0"/>
      <w:marBottom w:val="0"/>
      <w:divBdr>
        <w:top w:val="none" w:sz="0" w:space="0" w:color="auto"/>
        <w:left w:val="none" w:sz="0" w:space="0" w:color="auto"/>
        <w:bottom w:val="none" w:sz="0" w:space="0" w:color="auto"/>
        <w:right w:val="none" w:sz="0" w:space="0" w:color="auto"/>
      </w:divBdr>
    </w:div>
    <w:div w:id="1061176832">
      <w:bodyDiv w:val="1"/>
      <w:marLeft w:val="0"/>
      <w:marRight w:val="0"/>
      <w:marTop w:val="0"/>
      <w:marBottom w:val="0"/>
      <w:divBdr>
        <w:top w:val="none" w:sz="0" w:space="0" w:color="auto"/>
        <w:left w:val="none" w:sz="0" w:space="0" w:color="auto"/>
        <w:bottom w:val="none" w:sz="0" w:space="0" w:color="auto"/>
        <w:right w:val="none" w:sz="0" w:space="0" w:color="auto"/>
      </w:divBdr>
    </w:div>
    <w:div w:id="1087575284">
      <w:bodyDiv w:val="1"/>
      <w:marLeft w:val="0"/>
      <w:marRight w:val="0"/>
      <w:marTop w:val="0"/>
      <w:marBottom w:val="0"/>
      <w:divBdr>
        <w:top w:val="none" w:sz="0" w:space="0" w:color="auto"/>
        <w:left w:val="none" w:sz="0" w:space="0" w:color="auto"/>
        <w:bottom w:val="none" w:sz="0" w:space="0" w:color="auto"/>
        <w:right w:val="none" w:sz="0" w:space="0" w:color="auto"/>
      </w:divBdr>
      <w:divsChild>
        <w:div w:id="1980649599">
          <w:marLeft w:val="0"/>
          <w:marRight w:val="0"/>
          <w:marTop w:val="0"/>
          <w:marBottom w:val="0"/>
          <w:divBdr>
            <w:top w:val="single" w:sz="2" w:space="0" w:color="auto"/>
            <w:left w:val="single" w:sz="2" w:space="0" w:color="auto"/>
            <w:bottom w:val="single" w:sz="2" w:space="0" w:color="auto"/>
            <w:right w:val="single" w:sz="2" w:space="0" w:color="auto"/>
          </w:divBdr>
        </w:div>
      </w:divsChild>
    </w:div>
    <w:div w:id="1121345371">
      <w:bodyDiv w:val="1"/>
      <w:marLeft w:val="0"/>
      <w:marRight w:val="0"/>
      <w:marTop w:val="0"/>
      <w:marBottom w:val="0"/>
      <w:divBdr>
        <w:top w:val="none" w:sz="0" w:space="0" w:color="auto"/>
        <w:left w:val="none" w:sz="0" w:space="0" w:color="auto"/>
        <w:bottom w:val="none" w:sz="0" w:space="0" w:color="auto"/>
        <w:right w:val="none" w:sz="0" w:space="0" w:color="auto"/>
      </w:divBdr>
    </w:div>
    <w:div w:id="1179925202">
      <w:bodyDiv w:val="1"/>
      <w:marLeft w:val="0"/>
      <w:marRight w:val="0"/>
      <w:marTop w:val="0"/>
      <w:marBottom w:val="0"/>
      <w:divBdr>
        <w:top w:val="none" w:sz="0" w:space="0" w:color="auto"/>
        <w:left w:val="none" w:sz="0" w:space="0" w:color="auto"/>
        <w:bottom w:val="none" w:sz="0" w:space="0" w:color="auto"/>
        <w:right w:val="none" w:sz="0" w:space="0" w:color="auto"/>
      </w:divBdr>
      <w:divsChild>
        <w:div w:id="843981845">
          <w:marLeft w:val="0"/>
          <w:marRight w:val="0"/>
          <w:marTop w:val="0"/>
          <w:marBottom w:val="0"/>
          <w:divBdr>
            <w:top w:val="single" w:sz="2" w:space="0" w:color="auto"/>
            <w:left w:val="single" w:sz="2" w:space="0" w:color="auto"/>
            <w:bottom w:val="single" w:sz="2" w:space="0" w:color="auto"/>
            <w:right w:val="single" w:sz="2" w:space="0" w:color="auto"/>
          </w:divBdr>
        </w:div>
      </w:divsChild>
    </w:div>
    <w:div w:id="1290670099">
      <w:bodyDiv w:val="1"/>
      <w:marLeft w:val="0"/>
      <w:marRight w:val="0"/>
      <w:marTop w:val="0"/>
      <w:marBottom w:val="0"/>
      <w:divBdr>
        <w:top w:val="none" w:sz="0" w:space="0" w:color="auto"/>
        <w:left w:val="none" w:sz="0" w:space="0" w:color="auto"/>
        <w:bottom w:val="none" w:sz="0" w:space="0" w:color="auto"/>
        <w:right w:val="none" w:sz="0" w:space="0" w:color="auto"/>
      </w:divBdr>
      <w:divsChild>
        <w:div w:id="801964918">
          <w:marLeft w:val="0"/>
          <w:marRight w:val="0"/>
          <w:marTop w:val="0"/>
          <w:marBottom w:val="0"/>
          <w:divBdr>
            <w:top w:val="single" w:sz="2" w:space="0" w:color="auto"/>
            <w:left w:val="single" w:sz="2" w:space="0" w:color="auto"/>
            <w:bottom w:val="single" w:sz="2" w:space="0" w:color="auto"/>
            <w:right w:val="single" w:sz="2" w:space="0" w:color="auto"/>
          </w:divBdr>
        </w:div>
      </w:divsChild>
    </w:div>
    <w:div w:id="1322657369">
      <w:bodyDiv w:val="1"/>
      <w:marLeft w:val="0"/>
      <w:marRight w:val="0"/>
      <w:marTop w:val="0"/>
      <w:marBottom w:val="0"/>
      <w:divBdr>
        <w:top w:val="none" w:sz="0" w:space="0" w:color="auto"/>
        <w:left w:val="none" w:sz="0" w:space="0" w:color="auto"/>
        <w:bottom w:val="none" w:sz="0" w:space="0" w:color="auto"/>
        <w:right w:val="none" w:sz="0" w:space="0" w:color="auto"/>
      </w:divBdr>
    </w:div>
    <w:div w:id="1368024046">
      <w:bodyDiv w:val="1"/>
      <w:marLeft w:val="0"/>
      <w:marRight w:val="0"/>
      <w:marTop w:val="0"/>
      <w:marBottom w:val="0"/>
      <w:divBdr>
        <w:top w:val="none" w:sz="0" w:space="0" w:color="auto"/>
        <w:left w:val="none" w:sz="0" w:space="0" w:color="auto"/>
        <w:bottom w:val="none" w:sz="0" w:space="0" w:color="auto"/>
        <w:right w:val="none" w:sz="0" w:space="0" w:color="auto"/>
      </w:divBdr>
    </w:div>
    <w:div w:id="1449471833">
      <w:bodyDiv w:val="1"/>
      <w:marLeft w:val="0"/>
      <w:marRight w:val="0"/>
      <w:marTop w:val="0"/>
      <w:marBottom w:val="0"/>
      <w:divBdr>
        <w:top w:val="none" w:sz="0" w:space="0" w:color="auto"/>
        <w:left w:val="none" w:sz="0" w:space="0" w:color="auto"/>
        <w:bottom w:val="none" w:sz="0" w:space="0" w:color="auto"/>
        <w:right w:val="none" w:sz="0" w:space="0" w:color="auto"/>
      </w:divBdr>
    </w:div>
    <w:div w:id="1466586175">
      <w:bodyDiv w:val="1"/>
      <w:marLeft w:val="0"/>
      <w:marRight w:val="0"/>
      <w:marTop w:val="0"/>
      <w:marBottom w:val="0"/>
      <w:divBdr>
        <w:top w:val="none" w:sz="0" w:space="0" w:color="auto"/>
        <w:left w:val="none" w:sz="0" w:space="0" w:color="auto"/>
        <w:bottom w:val="none" w:sz="0" w:space="0" w:color="auto"/>
        <w:right w:val="none" w:sz="0" w:space="0" w:color="auto"/>
      </w:divBdr>
    </w:div>
    <w:div w:id="1466700221">
      <w:bodyDiv w:val="1"/>
      <w:marLeft w:val="0"/>
      <w:marRight w:val="0"/>
      <w:marTop w:val="0"/>
      <w:marBottom w:val="0"/>
      <w:divBdr>
        <w:top w:val="none" w:sz="0" w:space="0" w:color="auto"/>
        <w:left w:val="none" w:sz="0" w:space="0" w:color="auto"/>
        <w:bottom w:val="none" w:sz="0" w:space="0" w:color="auto"/>
        <w:right w:val="none" w:sz="0" w:space="0" w:color="auto"/>
      </w:divBdr>
    </w:div>
    <w:div w:id="1477140853">
      <w:bodyDiv w:val="1"/>
      <w:marLeft w:val="0"/>
      <w:marRight w:val="0"/>
      <w:marTop w:val="0"/>
      <w:marBottom w:val="0"/>
      <w:divBdr>
        <w:top w:val="none" w:sz="0" w:space="0" w:color="auto"/>
        <w:left w:val="none" w:sz="0" w:space="0" w:color="auto"/>
        <w:bottom w:val="none" w:sz="0" w:space="0" w:color="auto"/>
        <w:right w:val="none" w:sz="0" w:space="0" w:color="auto"/>
      </w:divBdr>
    </w:div>
    <w:div w:id="1504932844">
      <w:bodyDiv w:val="1"/>
      <w:marLeft w:val="0"/>
      <w:marRight w:val="0"/>
      <w:marTop w:val="0"/>
      <w:marBottom w:val="0"/>
      <w:divBdr>
        <w:top w:val="none" w:sz="0" w:space="0" w:color="auto"/>
        <w:left w:val="none" w:sz="0" w:space="0" w:color="auto"/>
        <w:bottom w:val="none" w:sz="0" w:space="0" w:color="auto"/>
        <w:right w:val="none" w:sz="0" w:space="0" w:color="auto"/>
      </w:divBdr>
    </w:div>
    <w:div w:id="1535003088">
      <w:bodyDiv w:val="1"/>
      <w:marLeft w:val="0"/>
      <w:marRight w:val="0"/>
      <w:marTop w:val="0"/>
      <w:marBottom w:val="0"/>
      <w:divBdr>
        <w:top w:val="none" w:sz="0" w:space="0" w:color="auto"/>
        <w:left w:val="none" w:sz="0" w:space="0" w:color="auto"/>
        <w:bottom w:val="none" w:sz="0" w:space="0" w:color="auto"/>
        <w:right w:val="none" w:sz="0" w:space="0" w:color="auto"/>
      </w:divBdr>
    </w:div>
    <w:div w:id="1543057682">
      <w:bodyDiv w:val="1"/>
      <w:marLeft w:val="0"/>
      <w:marRight w:val="0"/>
      <w:marTop w:val="0"/>
      <w:marBottom w:val="0"/>
      <w:divBdr>
        <w:top w:val="none" w:sz="0" w:space="0" w:color="auto"/>
        <w:left w:val="none" w:sz="0" w:space="0" w:color="auto"/>
        <w:bottom w:val="none" w:sz="0" w:space="0" w:color="auto"/>
        <w:right w:val="none" w:sz="0" w:space="0" w:color="auto"/>
      </w:divBdr>
      <w:divsChild>
        <w:div w:id="632104755">
          <w:marLeft w:val="0"/>
          <w:marRight w:val="0"/>
          <w:marTop w:val="0"/>
          <w:marBottom w:val="0"/>
          <w:divBdr>
            <w:top w:val="none" w:sz="0" w:space="0" w:color="auto"/>
            <w:left w:val="none" w:sz="0" w:space="0" w:color="auto"/>
            <w:bottom w:val="none" w:sz="0" w:space="0" w:color="auto"/>
            <w:right w:val="none" w:sz="0" w:space="0" w:color="auto"/>
          </w:divBdr>
        </w:div>
      </w:divsChild>
    </w:div>
    <w:div w:id="1579708402">
      <w:bodyDiv w:val="1"/>
      <w:marLeft w:val="0"/>
      <w:marRight w:val="0"/>
      <w:marTop w:val="0"/>
      <w:marBottom w:val="0"/>
      <w:divBdr>
        <w:top w:val="none" w:sz="0" w:space="0" w:color="auto"/>
        <w:left w:val="none" w:sz="0" w:space="0" w:color="auto"/>
        <w:bottom w:val="none" w:sz="0" w:space="0" w:color="auto"/>
        <w:right w:val="none" w:sz="0" w:space="0" w:color="auto"/>
      </w:divBdr>
    </w:div>
    <w:div w:id="1611278347">
      <w:bodyDiv w:val="1"/>
      <w:marLeft w:val="0"/>
      <w:marRight w:val="0"/>
      <w:marTop w:val="0"/>
      <w:marBottom w:val="0"/>
      <w:divBdr>
        <w:top w:val="none" w:sz="0" w:space="0" w:color="auto"/>
        <w:left w:val="none" w:sz="0" w:space="0" w:color="auto"/>
        <w:bottom w:val="none" w:sz="0" w:space="0" w:color="auto"/>
        <w:right w:val="none" w:sz="0" w:space="0" w:color="auto"/>
      </w:divBdr>
    </w:div>
    <w:div w:id="1721782124">
      <w:bodyDiv w:val="1"/>
      <w:marLeft w:val="0"/>
      <w:marRight w:val="0"/>
      <w:marTop w:val="0"/>
      <w:marBottom w:val="0"/>
      <w:divBdr>
        <w:top w:val="none" w:sz="0" w:space="0" w:color="auto"/>
        <w:left w:val="none" w:sz="0" w:space="0" w:color="auto"/>
        <w:bottom w:val="none" w:sz="0" w:space="0" w:color="auto"/>
        <w:right w:val="none" w:sz="0" w:space="0" w:color="auto"/>
      </w:divBdr>
      <w:divsChild>
        <w:div w:id="1916627284">
          <w:marLeft w:val="0"/>
          <w:marRight w:val="0"/>
          <w:marTop w:val="0"/>
          <w:marBottom w:val="0"/>
          <w:divBdr>
            <w:top w:val="single" w:sz="2" w:space="0" w:color="auto"/>
            <w:left w:val="single" w:sz="2" w:space="0" w:color="auto"/>
            <w:bottom w:val="single" w:sz="2" w:space="0" w:color="auto"/>
            <w:right w:val="single" w:sz="2" w:space="0" w:color="auto"/>
          </w:divBdr>
        </w:div>
      </w:divsChild>
    </w:div>
    <w:div w:id="1783839791">
      <w:bodyDiv w:val="1"/>
      <w:marLeft w:val="0"/>
      <w:marRight w:val="0"/>
      <w:marTop w:val="0"/>
      <w:marBottom w:val="0"/>
      <w:divBdr>
        <w:top w:val="none" w:sz="0" w:space="0" w:color="auto"/>
        <w:left w:val="none" w:sz="0" w:space="0" w:color="auto"/>
        <w:bottom w:val="none" w:sz="0" w:space="0" w:color="auto"/>
        <w:right w:val="none" w:sz="0" w:space="0" w:color="auto"/>
      </w:divBdr>
    </w:div>
    <w:div w:id="1809318831">
      <w:bodyDiv w:val="1"/>
      <w:marLeft w:val="0"/>
      <w:marRight w:val="0"/>
      <w:marTop w:val="0"/>
      <w:marBottom w:val="0"/>
      <w:divBdr>
        <w:top w:val="none" w:sz="0" w:space="0" w:color="auto"/>
        <w:left w:val="none" w:sz="0" w:space="0" w:color="auto"/>
        <w:bottom w:val="none" w:sz="0" w:space="0" w:color="auto"/>
        <w:right w:val="none" w:sz="0" w:space="0" w:color="auto"/>
      </w:divBdr>
    </w:div>
    <w:div w:id="1911382344">
      <w:bodyDiv w:val="1"/>
      <w:marLeft w:val="0"/>
      <w:marRight w:val="0"/>
      <w:marTop w:val="0"/>
      <w:marBottom w:val="0"/>
      <w:divBdr>
        <w:top w:val="none" w:sz="0" w:space="0" w:color="auto"/>
        <w:left w:val="none" w:sz="0" w:space="0" w:color="auto"/>
        <w:bottom w:val="none" w:sz="0" w:space="0" w:color="auto"/>
        <w:right w:val="none" w:sz="0" w:space="0" w:color="auto"/>
      </w:divBdr>
    </w:div>
    <w:div w:id="1968275155">
      <w:bodyDiv w:val="1"/>
      <w:marLeft w:val="0"/>
      <w:marRight w:val="0"/>
      <w:marTop w:val="0"/>
      <w:marBottom w:val="0"/>
      <w:divBdr>
        <w:top w:val="none" w:sz="0" w:space="0" w:color="auto"/>
        <w:left w:val="none" w:sz="0" w:space="0" w:color="auto"/>
        <w:bottom w:val="none" w:sz="0" w:space="0" w:color="auto"/>
        <w:right w:val="none" w:sz="0" w:space="0" w:color="auto"/>
      </w:divBdr>
    </w:div>
    <w:div w:id="1985044708">
      <w:bodyDiv w:val="1"/>
      <w:marLeft w:val="0"/>
      <w:marRight w:val="0"/>
      <w:marTop w:val="0"/>
      <w:marBottom w:val="0"/>
      <w:divBdr>
        <w:top w:val="none" w:sz="0" w:space="0" w:color="auto"/>
        <w:left w:val="none" w:sz="0" w:space="0" w:color="auto"/>
        <w:bottom w:val="none" w:sz="0" w:space="0" w:color="auto"/>
        <w:right w:val="none" w:sz="0" w:space="0" w:color="auto"/>
      </w:divBdr>
      <w:divsChild>
        <w:div w:id="990333500">
          <w:marLeft w:val="0"/>
          <w:marRight w:val="0"/>
          <w:marTop w:val="0"/>
          <w:marBottom w:val="0"/>
          <w:divBdr>
            <w:top w:val="none" w:sz="0" w:space="0" w:color="auto"/>
            <w:left w:val="none" w:sz="0" w:space="0" w:color="auto"/>
            <w:bottom w:val="none" w:sz="0" w:space="0" w:color="auto"/>
            <w:right w:val="none" w:sz="0" w:space="0" w:color="auto"/>
          </w:divBdr>
        </w:div>
      </w:divsChild>
    </w:div>
    <w:div w:id="2032681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3389/fpubh.2024.1477418" TargetMode="External"/><Relationship Id="rId26" Type="http://schemas.openxmlformats.org/officeDocument/2006/relationships/hyperlink" Target="https://doi.org/10.1016/s0140-6736(23)01301-6" TargetMode="External"/><Relationship Id="rId39" Type="http://schemas.openxmlformats.org/officeDocument/2006/relationships/hyperlink" Target="https://www.england.nhs.uk/diabetes/diabetes-prevention/" TargetMode="External"/><Relationship Id="rId21" Type="http://schemas.openxmlformats.org/officeDocument/2006/relationships/hyperlink" Target="https://doi.org/10.1016/j.healthplace.2023.103091" TargetMode="External"/><Relationship Id="rId34" Type="http://schemas.openxmlformats.org/officeDocument/2006/relationships/hyperlink" Target="https://doi.org/10.1111/dom.16257" TargetMode="External"/><Relationship Id="rId42" Type="http://schemas.openxmlformats.org/officeDocument/2006/relationships/hyperlink" Target="https://doi.org/10.1016/j.ssmph.2022.101248" TargetMode="External"/><Relationship Id="rId47" Type="http://schemas.openxmlformats.org/officeDocument/2006/relationships/hyperlink" Target="https://doi.org/10.25302/03.2023.me.140922573" TargetMode="External"/><Relationship Id="rId50" Type="http://schemas.openxmlformats.org/officeDocument/2006/relationships/hyperlink" Target="https://www150.statcan.gc.ca/n1/pub/11-631-x/2020004/s3-eng.htm" TargetMode="External"/><Relationship Id="rId55" Type="http://schemas.openxmlformats.org/officeDocument/2006/relationships/hyperlink" Target="https://www.honorhealth.com/healthy-living/5-determinants-health"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gif"/><Relationship Id="rId29" Type="http://schemas.openxmlformats.org/officeDocument/2006/relationships/hyperlink" Target="https://doi.org/10.2337/dci23-0001" TargetMode="External"/><Relationship Id="rId11" Type="http://schemas.openxmlformats.org/officeDocument/2006/relationships/image" Target="media/image4.jpeg"/><Relationship Id="rId24" Type="http://schemas.openxmlformats.org/officeDocument/2006/relationships/hyperlink" Target="https://www.england.nhs.uk/long-read/ethnicity-recording-improvement-plan/" TargetMode="External"/><Relationship Id="rId32" Type="http://schemas.openxmlformats.org/officeDocument/2006/relationships/hyperlink" Target="https://doi.org/10.1016/j.bj.2022.01.010" TargetMode="External"/><Relationship Id="rId37" Type="http://schemas.openxmlformats.org/officeDocument/2006/relationships/hyperlink" Target="https://doi.org/10.1016/j.ijintrel.2025.102251" TargetMode="External"/><Relationship Id="rId40" Type="http://schemas.openxmlformats.org/officeDocument/2006/relationships/hyperlink" Target="https://doi.org/10.1016/j.cjca.2017.12.005" TargetMode="External"/><Relationship Id="rId45" Type="http://schemas.openxmlformats.org/officeDocument/2006/relationships/hyperlink" Target="https://doi.org/10.1016/j.heliyon.2024.e33927" TargetMode="External"/><Relationship Id="rId53" Type="http://schemas.openxmlformats.org/officeDocument/2006/relationships/hyperlink" Target="https://doi.org/10.3389/fpubh.2023.1232829" TargetMode="External"/><Relationship Id="rId58"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footer" Target="footer3.xml"/><Relationship Id="rId19" Type="http://schemas.openxmlformats.org/officeDocument/2006/relationships/hyperlink" Target="https://www.researchgate.net/publication/381697243_Usage_of_English_in_Healthcare_Settings_A_Study_on_Patients" TargetMode="External"/><Relationship Id="rId14" Type="http://schemas.openxmlformats.org/officeDocument/2006/relationships/image" Target="media/image7.jpeg"/><Relationship Id="rId22" Type="http://schemas.openxmlformats.org/officeDocument/2006/relationships/hyperlink" Target="https://doi.org/10.1016/j.ehb.2024.101441" TargetMode="External"/><Relationship Id="rId27" Type="http://schemas.openxmlformats.org/officeDocument/2006/relationships/hyperlink" Target="https://www.ethnicity-facts-figures.service.gov.uk/uk-population-by-ethnicity/demographics/english-language-skills/latest" TargetMode="External"/><Relationship Id="rId30" Type="http://schemas.openxmlformats.org/officeDocument/2006/relationships/hyperlink" Target="https://www.nice.org.uk/guidance/ph35/evidence/review-2-interventions-to-reduce-risk-factors-for-prediabetes-among-uk-adults-from-black-and-minority-ethnic-groups-pdf-435069757" TargetMode="External"/><Relationship Id="rId35" Type="http://schemas.openxmlformats.org/officeDocument/2006/relationships/hyperlink" Target="https://doi.org/10.4148/2572-1836.1027" TargetMode="External"/><Relationship Id="rId43" Type="http://schemas.openxmlformats.org/officeDocument/2006/relationships/hyperlink" Target="https://doi.org/10.1016/j.eclinm.2024.102864" TargetMode="External"/><Relationship Id="rId48" Type="http://schemas.openxmlformats.org/officeDocument/2006/relationships/hyperlink" Target="https://doi.org/10.3389/fonc.2025.1562672" TargetMode="External"/><Relationship Id="rId56" Type="http://schemas.openxmlformats.org/officeDocument/2006/relationships/header" Target="header1.xml"/><Relationship Id="rId8" Type="http://schemas.openxmlformats.org/officeDocument/2006/relationships/image" Target="media/image1.jpg"/><Relationship Id="rId51" Type="http://schemas.openxmlformats.org/officeDocument/2006/relationships/hyperlink" Target="https://doi.org/10.1016/j.puhe.2005.01.010" TargetMode="Externa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s://doi.org/10.1016/s0140-6736(23)01301-6" TargetMode="External"/><Relationship Id="rId33" Type="http://schemas.openxmlformats.org/officeDocument/2006/relationships/hyperlink" Target="https://sahf-f4ra.squarespace.com/s/94568c92a5848659bdc21ea518175d30621b.pdf" TargetMode="External"/><Relationship Id="rId38" Type="http://schemas.openxmlformats.org/officeDocument/2006/relationships/hyperlink" Target="https://ncch.org.uk/case-studies/birmingham-city-council-public-health" TargetMode="External"/><Relationship Id="rId46" Type="http://schemas.openxmlformats.org/officeDocument/2006/relationships/hyperlink" Target="https://www.nhsrho.org/wp-content/uploads/2023/05/Digital-apps-and-reducing-ethnic-health-inequalities-January-2023-1.pdf" TargetMode="External"/><Relationship Id="rId59" Type="http://schemas.openxmlformats.org/officeDocument/2006/relationships/footer" Target="footer2.xml"/><Relationship Id="rId20" Type="http://schemas.openxmlformats.org/officeDocument/2006/relationships/hyperlink" Target="https://doi.org/10.1016/j.socscimed.2017.06.001" TargetMode="External"/><Relationship Id="rId41" Type="http://schemas.openxmlformats.org/officeDocument/2006/relationships/hyperlink" Target="https://www.kingsfund.org.uk/insight-and-analysis/long-reads/health-people-ethnic-minority-groups-england" TargetMode="External"/><Relationship Id="rId54" Type="http://schemas.openxmlformats.org/officeDocument/2006/relationships/hyperlink" Target="https://www.healio.com/clinical-guidance/type-2-diabetes/diabetes-statistics-overview"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ncbi.nlm.nih.gov/books/NBK553923/" TargetMode="External"/><Relationship Id="rId28" Type="http://schemas.openxmlformats.org/officeDocument/2006/relationships/hyperlink" Target="https://doi.org/10.1016/j.cliser.2024.100521" TargetMode="External"/><Relationship Id="rId36" Type="http://schemas.openxmlformats.org/officeDocument/2006/relationships/hyperlink" Target="https://doi.org/10.1038/s41392-024-01951-9" TargetMode="External"/><Relationship Id="rId49" Type="http://schemas.openxmlformats.org/officeDocument/2006/relationships/hyperlink" Target="https://clearinfo.in/blog/cultural-barriers-to-communication/" TargetMode="External"/><Relationship Id="rId57" Type="http://schemas.openxmlformats.org/officeDocument/2006/relationships/header" Target="header2.xml"/><Relationship Id="rId10" Type="http://schemas.openxmlformats.org/officeDocument/2006/relationships/image" Target="media/image3.jpeg"/><Relationship Id="rId31" Type="http://schemas.openxmlformats.org/officeDocument/2006/relationships/hyperlink" Target="https://doi.org/10.1007/s40615-024-02112-y" TargetMode="External"/><Relationship Id="rId44" Type="http://schemas.openxmlformats.org/officeDocument/2006/relationships/hyperlink" Target="https://doi.org/10.1016/j.diabres.2025.112013" TargetMode="External"/><Relationship Id="rId52" Type="http://schemas.openxmlformats.org/officeDocument/2006/relationships/hyperlink" Target="https://doi.org/10.1136/heartjnl-2015-307668" TargetMode="External"/><Relationship Id="rId6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EBA1E2-FC36-4E1C-ADE1-1C3669D1B7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5196</Words>
  <Characters>29623</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34750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2025-12-06T09:53:00Z</dcterms:created>
  <dcterms:modified xsi:type="dcterms:W3CDTF">2025-12-15T23:12:00Z</dcterms:modified>
</cp:coreProperties>
</file>