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801C1" w14:textId="77777777" w:rsidR="00B510DB" w:rsidRDefault="00B510DB" w:rsidP="00B510DB">
      <w:pPr>
        <w:spacing w:line="256" w:lineRule="auto"/>
        <w:jc w:val="center"/>
        <w:rPr>
          <w:rFonts w:ascii="Arial" w:hAnsi="Arial" w:cs="Arial"/>
          <w:b/>
          <w:bCs/>
          <w:sz w:val="48"/>
          <w:szCs w:val="48"/>
        </w:rPr>
      </w:pPr>
    </w:p>
    <w:p w14:paraId="4B0E9C20" w14:textId="77777777" w:rsidR="00B510DB" w:rsidRDefault="00B510DB" w:rsidP="00B510DB">
      <w:pPr>
        <w:spacing w:line="256" w:lineRule="auto"/>
        <w:jc w:val="center"/>
        <w:rPr>
          <w:rFonts w:ascii="Arial" w:hAnsi="Arial" w:cs="Arial"/>
          <w:b/>
          <w:bCs/>
          <w:sz w:val="48"/>
          <w:szCs w:val="48"/>
        </w:rPr>
      </w:pPr>
    </w:p>
    <w:p w14:paraId="2D0B787D" w14:textId="77777777" w:rsidR="00B510DB" w:rsidRDefault="00B510DB" w:rsidP="00B510DB">
      <w:pPr>
        <w:spacing w:line="256" w:lineRule="auto"/>
        <w:jc w:val="center"/>
        <w:rPr>
          <w:rFonts w:ascii="Arial" w:hAnsi="Arial" w:cs="Arial"/>
          <w:b/>
          <w:bCs/>
          <w:sz w:val="48"/>
          <w:szCs w:val="48"/>
        </w:rPr>
      </w:pPr>
    </w:p>
    <w:p w14:paraId="58A891DC" w14:textId="0A88615A" w:rsidR="00B510DB" w:rsidRPr="00B510DB" w:rsidRDefault="00B510DB" w:rsidP="00B510DB">
      <w:pPr>
        <w:spacing w:line="256" w:lineRule="auto"/>
        <w:jc w:val="center"/>
        <w:rPr>
          <w:rFonts w:ascii="Arial" w:hAnsi="Arial" w:cs="Arial"/>
          <w:b/>
          <w:bCs/>
          <w:sz w:val="48"/>
          <w:szCs w:val="48"/>
        </w:rPr>
      </w:pPr>
      <w:r w:rsidRPr="00B510DB">
        <w:rPr>
          <w:rFonts w:ascii="Arial" w:hAnsi="Arial" w:cs="Arial"/>
          <w:b/>
          <w:bCs/>
          <w:sz w:val="48"/>
          <w:szCs w:val="48"/>
        </w:rPr>
        <w:t xml:space="preserve">Audit of </w:t>
      </w:r>
      <w:r>
        <w:rPr>
          <w:rFonts w:ascii="Arial" w:hAnsi="Arial" w:cs="Arial"/>
          <w:b/>
          <w:bCs/>
          <w:sz w:val="48"/>
          <w:szCs w:val="48"/>
        </w:rPr>
        <w:t>ACCOR</w:t>
      </w:r>
      <w:r w:rsidRPr="00B510DB">
        <w:rPr>
          <w:rFonts w:ascii="Arial" w:hAnsi="Arial" w:cs="Arial"/>
          <w:b/>
          <w:bCs/>
          <w:sz w:val="48"/>
          <w:szCs w:val="48"/>
        </w:rPr>
        <w:t xml:space="preserve"> Hotel Group </w:t>
      </w:r>
    </w:p>
    <w:p w14:paraId="55F07E4F" w14:textId="77777777" w:rsidR="00B510DB" w:rsidRPr="00B510DB" w:rsidRDefault="00B510DB" w:rsidP="00B510DB">
      <w:pPr>
        <w:spacing w:line="256" w:lineRule="auto"/>
        <w:jc w:val="center"/>
      </w:pPr>
    </w:p>
    <w:p w14:paraId="062A914B" w14:textId="77777777" w:rsidR="00B510DB" w:rsidRPr="00B510DB" w:rsidRDefault="00B510DB" w:rsidP="00B510DB">
      <w:pPr>
        <w:spacing w:line="256" w:lineRule="auto"/>
        <w:jc w:val="center"/>
      </w:pPr>
    </w:p>
    <w:p w14:paraId="2A148FA3" w14:textId="77777777" w:rsidR="00B510DB" w:rsidRPr="00B510DB" w:rsidRDefault="00B510DB" w:rsidP="00B510DB">
      <w:pPr>
        <w:spacing w:line="256" w:lineRule="auto"/>
        <w:jc w:val="center"/>
      </w:pPr>
    </w:p>
    <w:p w14:paraId="71D72C30" w14:textId="77777777" w:rsidR="00B510DB" w:rsidRPr="00B510DB" w:rsidRDefault="00B510DB" w:rsidP="00B510DB">
      <w:pPr>
        <w:spacing w:line="256" w:lineRule="auto"/>
        <w:jc w:val="center"/>
      </w:pPr>
    </w:p>
    <w:p w14:paraId="66C734AE" w14:textId="77777777" w:rsidR="00B510DB" w:rsidRPr="00B510DB" w:rsidRDefault="00B510DB" w:rsidP="00B510DB">
      <w:pPr>
        <w:spacing w:line="256" w:lineRule="auto"/>
        <w:jc w:val="center"/>
      </w:pPr>
    </w:p>
    <w:p w14:paraId="033CF22C" w14:textId="77777777" w:rsidR="00B510DB" w:rsidRPr="00B510DB" w:rsidRDefault="00B510DB" w:rsidP="00B510DB">
      <w:pPr>
        <w:spacing w:line="256" w:lineRule="auto"/>
        <w:jc w:val="center"/>
      </w:pPr>
    </w:p>
    <w:p w14:paraId="5423383B" w14:textId="77777777" w:rsidR="00B510DB" w:rsidRPr="00B510DB" w:rsidRDefault="00B510DB" w:rsidP="00B510DB">
      <w:pPr>
        <w:spacing w:line="256" w:lineRule="auto"/>
        <w:jc w:val="center"/>
      </w:pPr>
    </w:p>
    <w:p w14:paraId="66311CC1" w14:textId="77777777" w:rsidR="00B510DB" w:rsidRPr="00B510DB" w:rsidRDefault="00B510DB" w:rsidP="00B510DB">
      <w:pPr>
        <w:spacing w:line="256" w:lineRule="auto"/>
        <w:jc w:val="center"/>
      </w:pPr>
    </w:p>
    <w:p w14:paraId="0529097C" w14:textId="77777777" w:rsidR="00B510DB" w:rsidRPr="00B510DB" w:rsidRDefault="00B510DB" w:rsidP="00B510DB">
      <w:pPr>
        <w:spacing w:line="256" w:lineRule="auto"/>
        <w:jc w:val="center"/>
      </w:pPr>
    </w:p>
    <w:p w14:paraId="125D86B5" w14:textId="77777777" w:rsidR="00B510DB" w:rsidRPr="00B510DB" w:rsidRDefault="00B510DB" w:rsidP="00B510DB">
      <w:pPr>
        <w:spacing w:line="256" w:lineRule="auto"/>
        <w:jc w:val="center"/>
      </w:pPr>
    </w:p>
    <w:p w14:paraId="29058B1F" w14:textId="77777777" w:rsidR="00B510DB" w:rsidRPr="00B510DB" w:rsidRDefault="00B510DB" w:rsidP="00B510DB">
      <w:pPr>
        <w:spacing w:line="256" w:lineRule="auto"/>
        <w:jc w:val="center"/>
      </w:pPr>
      <w:r w:rsidRPr="00B510DB">
        <w:t>BMIH5004</w:t>
      </w:r>
    </w:p>
    <w:p w14:paraId="54B6F509" w14:textId="77777777" w:rsidR="00B510DB" w:rsidRPr="00B510DB" w:rsidRDefault="00B510DB" w:rsidP="00B510DB">
      <w:pPr>
        <w:spacing w:line="256" w:lineRule="auto"/>
        <w:jc w:val="center"/>
      </w:pPr>
      <w:r w:rsidRPr="00B510DB">
        <w:t>Management and Organisational Behaviour</w:t>
      </w:r>
    </w:p>
    <w:p w14:paraId="09E32CC5" w14:textId="426CD4E6" w:rsidR="00B510DB" w:rsidRPr="00B510DB" w:rsidRDefault="00B510DB" w:rsidP="00B510DB">
      <w:pPr>
        <w:spacing w:line="256" w:lineRule="auto"/>
        <w:jc w:val="center"/>
      </w:pPr>
      <w:r w:rsidRPr="00B510DB">
        <w:t xml:space="preserve">Module </w:t>
      </w:r>
      <w:r>
        <w:t xml:space="preserve">Tutor: </w:t>
      </w:r>
      <w:r w:rsidR="00274246">
        <w:t>Jaliya De Silva</w:t>
      </w:r>
    </w:p>
    <w:p w14:paraId="6B393484" w14:textId="434E9D67" w:rsidR="00B510DB" w:rsidRPr="00B510DB" w:rsidRDefault="00B510DB" w:rsidP="00B510DB">
      <w:pPr>
        <w:spacing w:line="256" w:lineRule="auto"/>
        <w:jc w:val="center"/>
      </w:pPr>
      <w:r w:rsidRPr="00B510DB">
        <w:t xml:space="preserve">Student: </w:t>
      </w:r>
      <w:r w:rsidR="00F743F3">
        <w:t>Roxana Elena Belu (</w:t>
      </w:r>
      <w:r w:rsidR="00907833">
        <w:t>2120013)</w:t>
      </w:r>
    </w:p>
    <w:p w14:paraId="0CA09994" w14:textId="77777777" w:rsidR="00B510DB" w:rsidRPr="00B510DB" w:rsidRDefault="00B510DB" w:rsidP="00B510DB">
      <w:pPr>
        <w:spacing w:line="256" w:lineRule="auto"/>
        <w:jc w:val="center"/>
      </w:pPr>
    </w:p>
    <w:p w14:paraId="6FF69DBA" w14:textId="77777777" w:rsidR="004D54E0" w:rsidRDefault="004D54E0">
      <w:pPr>
        <w:rPr>
          <w:rFonts w:ascii="Arial" w:hAnsi="Arial" w:cs="Arial"/>
          <w:sz w:val="24"/>
          <w:szCs w:val="24"/>
        </w:rPr>
      </w:pPr>
    </w:p>
    <w:p w14:paraId="2737AAA6" w14:textId="77777777" w:rsidR="004D54E0" w:rsidRDefault="004D54E0">
      <w:pPr>
        <w:rPr>
          <w:rFonts w:ascii="Arial" w:hAnsi="Arial" w:cs="Arial"/>
          <w:sz w:val="24"/>
          <w:szCs w:val="24"/>
        </w:rPr>
      </w:pPr>
    </w:p>
    <w:p w14:paraId="45DF3F8F" w14:textId="77777777" w:rsidR="004D54E0" w:rsidRDefault="004D54E0">
      <w:pPr>
        <w:rPr>
          <w:rFonts w:ascii="Arial" w:hAnsi="Arial" w:cs="Arial"/>
          <w:sz w:val="24"/>
          <w:szCs w:val="24"/>
        </w:rPr>
      </w:pPr>
    </w:p>
    <w:p w14:paraId="3D2DAAF5" w14:textId="77777777" w:rsidR="004D54E0" w:rsidRDefault="004D54E0">
      <w:pPr>
        <w:rPr>
          <w:rFonts w:ascii="Arial" w:hAnsi="Arial" w:cs="Arial"/>
          <w:sz w:val="24"/>
          <w:szCs w:val="24"/>
        </w:rPr>
      </w:pPr>
    </w:p>
    <w:p w14:paraId="6E8607A5" w14:textId="77777777" w:rsidR="004D54E0" w:rsidRDefault="004D54E0">
      <w:pPr>
        <w:rPr>
          <w:rFonts w:ascii="Arial" w:hAnsi="Arial" w:cs="Arial"/>
          <w:sz w:val="24"/>
          <w:szCs w:val="24"/>
        </w:rPr>
      </w:pPr>
    </w:p>
    <w:p w14:paraId="02A466D2" w14:textId="77777777" w:rsidR="004D54E0" w:rsidRDefault="004D54E0">
      <w:pPr>
        <w:rPr>
          <w:rFonts w:ascii="Arial" w:hAnsi="Arial" w:cs="Arial"/>
          <w:sz w:val="24"/>
          <w:szCs w:val="24"/>
        </w:rPr>
      </w:pPr>
    </w:p>
    <w:p w14:paraId="1222A69A" w14:textId="77777777" w:rsidR="004D54E0" w:rsidRDefault="004D54E0">
      <w:pPr>
        <w:rPr>
          <w:rFonts w:ascii="Arial" w:hAnsi="Arial" w:cs="Arial"/>
          <w:sz w:val="24"/>
          <w:szCs w:val="24"/>
        </w:rPr>
      </w:pPr>
    </w:p>
    <w:p w14:paraId="710FB16C" w14:textId="77777777" w:rsidR="004D54E0" w:rsidRDefault="004D54E0">
      <w:pPr>
        <w:rPr>
          <w:rFonts w:ascii="Arial" w:hAnsi="Arial" w:cs="Arial"/>
          <w:sz w:val="24"/>
          <w:szCs w:val="24"/>
        </w:rPr>
      </w:pPr>
    </w:p>
    <w:p w14:paraId="32FE6E74" w14:textId="77777777" w:rsidR="004D54E0" w:rsidRDefault="004D54E0">
      <w:pPr>
        <w:rPr>
          <w:rFonts w:ascii="Arial" w:hAnsi="Arial" w:cs="Arial"/>
          <w:sz w:val="24"/>
          <w:szCs w:val="24"/>
        </w:rPr>
      </w:pPr>
    </w:p>
    <w:p w14:paraId="758D38A2" w14:textId="77777777" w:rsidR="00464EB5" w:rsidRDefault="00464EB5">
      <w:pPr>
        <w:rPr>
          <w:rFonts w:ascii="Arial" w:hAnsi="Arial" w:cs="Arial"/>
          <w:b/>
          <w:bCs/>
          <w:color w:val="000000" w:themeColor="text1"/>
          <w:sz w:val="24"/>
          <w:szCs w:val="24"/>
        </w:rPr>
      </w:pPr>
    </w:p>
    <w:p w14:paraId="535490C0" w14:textId="77777777" w:rsidR="00464EB5" w:rsidRDefault="00464EB5">
      <w:pPr>
        <w:rPr>
          <w:rFonts w:ascii="Arial" w:hAnsi="Arial" w:cs="Arial"/>
          <w:b/>
          <w:bCs/>
          <w:color w:val="000000" w:themeColor="text1"/>
          <w:sz w:val="24"/>
          <w:szCs w:val="24"/>
        </w:rPr>
      </w:pPr>
    </w:p>
    <w:p w14:paraId="73911A04" w14:textId="77777777" w:rsidR="00464EB5" w:rsidRDefault="00464EB5">
      <w:pPr>
        <w:rPr>
          <w:rFonts w:ascii="Arial" w:hAnsi="Arial" w:cs="Arial"/>
          <w:b/>
          <w:bCs/>
          <w:color w:val="000000" w:themeColor="text1"/>
          <w:sz w:val="24"/>
          <w:szCs w:val="24"/>
        </w:rPr>
      </w:pPr>
    </w:p>
    <w:p w14:paraId="33A4A38B" w14:textId="77777777" w:rsidR="00464EB5" w:rsidRDefault="00464EB5">
      <w:pPr>
        <w:rPr>
          <w:rFonts w:ascii="Arial" w:hAnsi="Arial" w:cs="Arial"/>
          <w:b/>
          <w:bCs/>
          <w:color w:val="000000" w:themeColor="text1"/>
          <w:sz w:val="24"/>
          <w:szCs w:val="24"/>
        </w:rPr>
      </w:pPr>
    </w:p>
    <w:p w14:paraId="291BA491" w14:textId="77777777" w:rsidR="00464EB5" w:rsidRDefault="00464EB5">
      <w:pPr>
        <w:rPr>
          <w:rFonts w:ascii="Arial" w:hAnsi="Arial" w:cs="Arial"/>
          <w:b/>
          <w:bCs/>
          <w:color w:val="000000" w:themeColor="text1"/>
          <w:sz w:val="24"/>
          <w:szCs w:val="24"/>
        </w:rPr>
      </w:pPr>
    </w:p>
    <w:p w14:paraId="2042A63A" w14:textId="0D559E68" w:rsidR="00464EB5" w:rsidRDefault="00464EB5">
      <w:pPr>
        <w:rPr>
          <w:rFonts w:ascii="Arial" w:hAnsi="Arial" w:cs="Arial"/>
          <w:b/>
          <w:bCs/>
          <w:color w:val="000000" w:themeColor="text1"/>
          <w:sz w:val="24"/>
          <w:szCs w:val="24"/>
        </w:rPr>
      </w:pPr>
      <w:r>
        <w:rPr>
          <w:rFonts w:ascii="Arial" w:hAnsi="Arial" w:cs="Arial"/>
          <w:b/>
          <w:bCs/>
          <w:color w:val="000000" w:themeColor="text1"/>
          <w:sz w:val="24"/>
          <w:szCs w:val="24"/>
        </w:rPr>
        <w:t>Table of content</w:t>
      </w:r>
    </w:p>
    <w:p w14:paraId="36B64CCA" w14:textId="77777777" w:rsidR="00464EB5" w:rsidRDefault="00464EB5">
      <w:pPr>
        <w:rPr>
          <w:rFonts w:ascii="Arial" w:hAnsi="Arial" w:cs="Arial"/>
          <w:b/>
          <w:bCs/>
          <w:color w:val="000000" w:themeColor="text1"/>
          <w:sz w:val="24"/>
          <w:szCs w:val="24"/>
        </w:rPr>
      </w:pPr>
    </w:p>
    <w:p w14:paraId="1C4A3167" w14:textId="623C62B2" w:rsidR="00464EB5" w:rsidRDefault="00464EB5">
      <w:pPr>
        <w:rPr>
          <w:rFonts w:ascii="Arial" w:hAnsi="Arial" w:cs="Arial"/>
          <w:b/>
          <w:bCs/>
          <w:color w:val="000000" w:themeColor="text1"/>
          <w:sz w:val="24"/>
          <w:szCs w:val="24"/>
        </w:rPr>
      </w:pPr>
      <w:r>
        <w:rPr>
          <w:rFonts w:ascii="Arial" w:hAnsi="Arial" w:cs="Arial"/>
          <w:b/>
          <w:bCs/>
          <w:color w:val="000000" w:themeColor="text1"/>
          <w:sz w:val="24"/>
          <w:szCs w:val="24"/>
        </w:rPr>
        <w:t>Introduction…………………………………………………………………………………3</w:t>
      </w:r>
    </w:p>
    <w:p w14:paraId="660EE901" w14:textId="7F23FEB2" w:rsidR="00464EB5" w:rsidRDefault="00464EB5" w:rsidP="00464EB5">
      <w:pPr>
        <w:pStyle w:val="ListParagraph"/>
        <w:numPr>
          <w:ilvl w:val="0"/>
          <w:numId w:val="1"/>
        </w:numPr>
        <w:jc w:val="both"/>
        <w:rPr>
          <w:rFonts w:ascii="Arial" w:hAnsi="Arial" w:cs="Arial"/>
          <w:b/>
          <w:bCs/>
          <w:sz w:val="24"/>
          <w:szCs w:val="24"/>
        </w:rPr>
      </w:pPr>
      <w:r w:rsidRPr="00BE295A">
        <w:rPr>
          <w:rFonts w:ascii="Arial" w:hAnsi="Arial" w:cs="Arial"/>
          <w:b/>
          <w:bCs/>
          <w:sz w:val="24"/>
          <w:szCs w:val="24"/>
        </w:rPr>
        <w:t>Accor Organisational Behaviour</w:t>
      </w:r>
      <w:r>
        <w:rPr>
          <w:rFonts w:ascii="Arial" w:hAnsi="Arial" w:cs="Arial"/>
          <w:b/>
          <w:bCs/>
          <w:sz w:val="24"/>
          <w:szCs w:val="24"/>
        </w:rPr>
        <w:t>………………………………………………..3</w:t>
      </w:r>
    </w:p>
    <w:p w14:paraId="6974EC26" w14:textId="7F5751CF" w:rsidR="00464EB5" w:rsidRPr="00464EB5" w:rsidRDefault="00464EB5" w:rsidP="00464EB5">
      <w:pPr>
        <w:pStyle w:val="ListParagraph"/>
        <w:numPr>
          <w:ilvl w:val="0"/>
          <w:numId w:val="1"/>
        </w:numPr>
        <w:jc w:val="both"/>
        <w:rPr>
          <w:rFonts w:ascii="Arial" w:hAnsi="Arial" w:cs="Arial"/>
          <w:b/>
          <w:bCs/>
          <w:sz w:val="24"/>
          <w:szCs w:val="24"/>
        </w:rPr>
      </w:pPr>
      <w:r w:rsidRPr="00464EB5">
        <w:rPr>
          <w:rFonts w:ascii="Arial" w:hAnsi="Arial" w:cs="Arial"/>
          <w:b/>
          <w:bCs/>
          <w:color w:val="000000" w:themeColor="text1"/>
          <w:sz w:val="24"/>
          <w:szCs w:val="24"/>
        </w:rPr>
        <w:t>Accor organisational structure</w:t>
      </w:r>
      <w:r>
        <w:rPr>
          <w:rFonts w:ascii="Arial" w:hAnsi="Arial" w:cs="Arial"/>
          <w:b/>
          <w:bCs/>
          <w:color w:val="000000" w:themeColor="text1"/>
          <w:sz w:val="24"/>
          <w:szCs w:val="24"/>
        </w:rPr>
        <w:t>………………………………………………….4</w:t>
      </w:r>
    </w:p>
    <w:p w14:paraId="27D5CE0D" w14:textId="16A8D35A" w:rsidR="00464EB5" w:rsidRPr="00464EB5" w:rsidRDefault="00464EB5" w:rsidP="00464EB5">
      <w:pPr>
        <w:pStyle w:val="ListParagraph"/>
        <w:numPr>
          <w:ilvl w:val="0"/>
          <w:numId w:val="1"/>
        </w:numPr>
        <w:jc w:val="both"/>
        <w:rPr>
          <w:rFonts w:ascii="Arial" w:hAnsi="Arial" w:cs="Arial"/>
          <w:b/>
          <w:bCs/>
          <w:sz w:val="24"/>
          <w:szCs w:val="24"/>
        </w:rPr>
      </w:pPr>
      <w:r w:rsidRPr="00464EB5">
        <w:rPr>
          <w:rFonts w:ascii="Arial" w:hAnsi="Arial" w:cs="Arial"/>
          <w:b/>
          <w:bCs/>
          <w:sz w:val="24"/>
          <w:szCs w:val="24"/>
        </w:rPr>
        <w:t>Accor Organisational Culture</w:t>
      </w:r>
      <w:r>
        <w:rPr>
          <w:rFonts w:ascii="Arial" w:hAnsi="Arial" w:cs="Arial"/>
          <w:b/>
          <w:bCs/>
          <w:sz w:val="24"/>
          <w:szCs w:val="24"/>
        </w:rPr>
        <w:t>……………………………………….…</w:t>
      </w:r>
      <w:r w:rsidR="00F30EB2">
        <w:rPr>
          <w:rFonts w:ascii="Arial" w:hAnsi="Arial" w:cs="Arial"/>
          <w:b/>
          <w:bCs/>
          <w:sz w:val="24"/>
          <w:szCs w:val="24"/>
        </w:rPr>
        <w:t>...</w:t>
      </w:r>
      <w:r>
        <w:rPr>
          <w:rFonts w:ascii="Arial" w:hAnsi="Arial" w:cs="Arial"/>
          <w:b/>
          <w:bCs/>
          <w:sz w:val="24"/>
          <w:szCs w:val="24"/>
        </w:rPr>
        <w:t>…….</w:t>
      </w:r>
      <w:r w:rsidR="00F30EB2">
        <w:rPr>
          <w:rFonts w:ascii="Arial" w:hAnsi="Arial" w:cs="Arial"/>
          <w:b/>
          <w:bCs/>
          <w:sz w:val="24"/>
          <w:szCs w:val="24"/>
        </w:rPr>
        <w:t>.</w:t>
      </w:r>
      <w:r>
        <w:rPr>
          <w:rFonts w:ascii="Arial" w:hAnsi="Arial" w:cs="Arial"/>
          <w:b/>
          <w:bCs/>
          <w:sz w:val="24"/>
          <w:szCs w:val="24"/>
        </w:rPr>
        <w:t>.</w:t>
      </w:r>
      <w:r w:rsidR="00F30EB2">
        <w:rPr>
          <w:rFonts w:ascii="Arial" w:hAnsi="Arial" w:cs="Arial"/>
          <w:b/>
          <w:bCs/>
          <w:sz w:val="24"/>
          <w:szCs w:val="24"/>
        </w:rPr>
        <w:t>5</w:t>
      </w:r>
    </w:p>
    <w:p w14:paraId="3FA90E47" w14:textId="601CC9BC" w:rsidR="00464EB5" w:rsidRDefault="00464EB5" w:rsidP="00464EB5">
      <w:pPr>
        <w:pStyle w:val="ListParagraph"/>
        <w:numPr>
          <w:ilvl w:val="0"/>
          <w:numId w:val="1"/>
        </w:numPr>
        <w:rPr>
          <w:rFonts w:ascii="Arial" w:hAnsi="Arial" w:cs="Arial"/>
          <w:b/>
          <w:bCs/>
          <w:sz w:val="24"/>
          <w:szCs w:val="24"/>
        </w:rPr>
      </w:pPr>
      <w:r w:rsidRPr="005653DD">
        <w:rPr>
          <w:rFonts w:ascii="Arial" w:hAnsi="Arial" w:cs="Arial"/>
          <w:b/>
          <w:bCs/>
          <w:sz w:val="24"/>
          <w:szCs w:val="24"/>
        </w:rPr>
        <w:t>Accor strategic direction</w:t>
      </w:r>
      <w:r>
        <w:rPr>
          <w:rFonts w:ascii="Arial" w:hAnsi="Arial" w:cs="Arial"/>
          <w:b/>
          <w:bCs/>
          <w:sz w:val="24"/>
          <w:szCs w:val="24"/>
        </w:rPr>
        <w:t>…………………………………………………………</w:t>
      </w:r>
      <w:r w:rsidR="00F30EB2">
        <w:rPr>
          <w:rFonts w:ascii="Arial" w:hAnsi="Arial" w:cs="Arial"/>
          <w:b/>
          <w:bCs/>
          <w:sz w:val="24"/>
          <w:szCs w:val="24"/>
        </w:rPr>
        <w:t>7</w:t>
      </w:r>
    </w:p>
    <w:p w14:paraId="02C68D77" w14:textId="5C519628" w:rsidR="00464EB5" w:rsidRPr="00464EB5" w:rsidRDefault="00464EB5" w:rsidP="00464EB5">
      <w:pPr>
        <w:pStyle w:val="ListParagraph"/>
        <w:numPr>
          <w:ilvl w:val="0"/>
          <w:numId w:val="1"/>
        </w:numPr>
        <w:spacing w:line="360" w:lineRule="auto"/>
        <w:jc w:val="both"/>
        <w:rPr>
          <w:rFonts w:ascii="Arial" w:hAnsi="Arial" w:cs="Arial"/>
          <w:b/>
          <w:bCs/>
          <w:color w:val="000000" w:themeColor="text1"/>
          <w:sz w:val="24"/>
          <w:szCs w:val="24"/>
        </w:rPr>
      </w:pPr>
      <w:r w:rsidRPr="005C2A33">
        <w:rPr>
          <w:rFonts w:ascii="Arial" w:hAnsi="Arial" w:cs="Arial"/>
          <w:b/>
          <w:bCs/>
          <w:sz w:val="24"/>
          <w:szCs w:val="24"/>
        </w:rPr>
        <w:t>Accor Business performance</w:t>
      </w:r>
      <w:r>
        <w:rPr>
          <w:rFonts w:ascii="Arial" w:hAnsi="Arial" w:cs="Arial"/>
          <w:b/>
          <w:bCs/>
          <w:sz w:val="24"/>
          <w:szCs w:val="24"/>
        </w:rPr>
        <w:t>……………………………………………………</w:t>
      </w:r>
      <w:r w:rsidR="00F30EB2">
        <w:rPr>
          <w:rFonts w:ascii="Arial" w:hAnsi="Arial" w:cs="Arial"/>
          <w:b/>
          <w:bCs/>
          <w:sz w:val="24"/>
          <w:szCs w:val="24"/>
        </w:rPr>
        <w:t>7</w:t>
      </w:r>
    </w:p>
    <w:p w14:paraId="42B1EDC3" w14:textId="40FA61D6" w:rsidR="00464EB5" w:rsidRDefault="00464EB5" w:rsidP="00464EB5">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Recommendations…………………………………………………………………………</w:t>
      </w:r>
      <w:r w:rsidR="00F30EB2">
        <w:rPr>
          <w:rFonts w:ascii="Arial" w:hAnsi="Arial" w:cs="Arial"/>
          <w:b/>
          <w:bCs/>
          <w:color w:val="000000" w:themeColor="text1"/>
          <w:sz w:val="24"/>
          <w:szCs w:val="24"/>
        </w:rPr>
        <w:t>8</w:t>
      </w:r>
    </w:p>
    <w:p w14:paraId="002FC033" w14:textId="0D801BFC" w:rsidR="00464EB5" w:rsidRDefault="00464EB5" w:rsidP="00464EB5">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Conclusions…………………………………………………………………….…………..</w:t>
      </w:r>
      <w:r w:rsidR="00F30EB2">
        <w:rPr>
          <w:rFonts w:ascii="Arial" w:hAnsi="Arial" w:cs="Arial"/>
          <w:b/>
          <w:bCs/>
          <w:color w:val="000000" w:themeColor="text1"/>
          <w:sz w:val="24"/>
          <w:szCs w:val="24"/>
        </w:rPr>
        <w:t>9</w:t>
      </w:r>
    </w:p>
    <w:p w14:paraId="263D5718" w14:textId="06BE4D85" w:rsidR="00464EB5" w:rsidRDefault="00464EB5" w:rsidP="00464EB5">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References……………………………………………………………………..…………</w:t>
      </w:r>
      <w:r w:rsidR="00F30EB2">
        <w:rPr>
          <w:rFonts w:ascii="Arial" w:hAnsi="Arial" w:cs="Arial"/>
          <w:b/>
          <w:bCs/>
          <w:color w:val="000000" w:themeColor="text1"/>
          <w:sz w:val="24"/>
          <w:szCs w:val="24"/>
        </w:rPr>
        <w:t>.10</w:t>
      </w:r>
    </w:p>
    <w:p w14:paraId="02B730AF" w14:textId="77777777" w:rsidR="00464EB5" w:rsidRDefault="00464EB5" w:rsidP="00464EB5">
      <w:pPr>
        <w:spacing w:line="360" w:lineRule="auto"/>
        <w:jc w:val="both"/>
        <w:rPr>
          <w:rFonts w:ascii="Arial" w:hAnsi="Arial" w:cs="Arial"/>
          <w:b/>
          <w:bCs/>
          <w:color w:val="000000" w:themeColor="text1"/>
          <w:sz w:val="24"/>
          <w:szCs w:val="24"/>
        </w:rPr>
      </w:pPr>
    </w:p>
    <w:p w14:paraId="6CD12DFC" w14:textId="3534C8B6" w:rsidR="00464EB5" w:rsidRDefault="00464EB5" w:rsidP="00464EB5">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Appendix</w:t>
      </w:r>
      <w:r w:rsidR="00F30EB2">
        <w:rPr>
          <w:rFonts w:ascii="Arial" w:hAnsi="Arial" w:cs="Arial"/>
          <w:b/>
          <w:bCs/>
          <w:color w:val="000000" w:themeColor="text1"/>
          <w:sz w:val="24"/>
          <w:szCs w:val="24"/>
        </w:rPr>
        <w:t xml:space="preserve"> </w:t>
      </w:r>
      <w:r>
        <w:rPr>
          <w:rFonts w:ascii="Arial" w:hAnsi="Arial" w:cs="Arial"/>
          <w:b/>
          <w:bCs/>
          <w:color w:val="000000" w:themeColor="text1"/>
          <w:sz w:val="24"/>
          <w:szCs w:val="24"/>
        </w:rPr>
        <w:t>A……………………………………………………………</w:t>
      </w:r>
      <w:r w:rsidR="002F2530">
        <w:rPr>
          <w:rFonts w:ascii="Arial" w:hAnsi="Arial" w:cs="Arial"/>
          <w:b/>
          <w:bCs/>
          <w:color w:val="000000" w:themeColor="text1"/>
          <w:sz w:val="24"/>
          <w:szCs w:val="24"/>
        </w:rPr>
        <w:t>.</w:t>
      </w:r>
      <w:r>
        <w:rPr>
          <w:rFonts w:ascii="Arial" w:hAnsi="Arial" w:cs="Arial"/>
          <w:b/>
          <w:bCs/>
          <w:color w:val="000000" w:themeColor="text1"/>
          <w:sz w:val="24"/>
          <w:szCs w:val="24"/>
        </w:rPr>
        <w:t>……………</w:t>
      </w:r>
      <w:r w:rsidR="002F2530">
        <w:rPr>
          <w:rFonts w:ascii="Arial" w:hAnsi="Arial" w:cs="Arial"/>
          <w:b/>
          <w:bCs/>
          <w:color w:val="000000" w:themeColor="text1"/>
          <w:sz w:val="24"/>
          <w:szCs w:val="24"/>
        </w:rPr>
        <w:t>..</w:t>
      </w:r>
      <w:r w:rsidR="00F30EB2">
        <w:rPr>
          <w:rFonts w:ascii="Arial" w:hAnsi="Arial" w:cs="Arial"/>
          <w:b/>
          <w:bCs/>
          <w:color w:val="000000" w:themeColor="text1"/>
          <w:sz w:val="24"/>
          <w:szCs w:val="24"/>
        </w:rPr>
        <w:t>……13</w:t>
      </w:r>
    </w:p>
    <w:p w14:paraId="3131CDD4" w14:textId="4504C842" w:rsidR="00464EB5" w:rsidRDefault="00464EB5" w:rsidP="00464EB5">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Appendix B……………………………………………………………</w:t>
      </w:r>
      <w:r w:rsidR="002F2530">
        <w:rPr>
          <w:rFonts w:ascii="Arial" w:hAnsi="Arial" w:cs="Arial"/>
          <w:b/>
          <w:bCs/>
          <w:color w:val="000000" w:themeColor="text1"/>
          <w:sz w:val="24"/>
          <w:szCs w:val="24"/>
        </w:rPr>
        <w:t>.</w:t>
      </w:r>
      <w:r>
        <w:rPr>
          <w:rFonts w:ascii="Arial" w:hAnsi="Arial" w:cs="Arial"/>
          <w:b/>
          <w:bCs/>
          <w:color w:val="000000" w:themeColor="text1"/>
          <w:sz w:val="24"/>
          <w:szCs w:val="24"/>
        </w:rPr>
        <w:t>……………</w:t>
      </w:r>
      <w:r w:rsidR="002F2530">
        <w:rPr>
          <w:rFonts w:ascii="Arial" w:hAnsi="Arial" w:cs="Arial"/>
          <w:b/>
          <w:bCs/>
          <w:color w:val="000000" w:themeColor="text1"/>
          <w:sz w:val="24"/>
          <w:szCs w:val="24"/>
        </w:rPr>
        <w:t>..</w:t>
      </w:r>
      <w:r>
        <w:rPr>
          <w:rFonts w:ascii="Arial" w:hAnsi="Arial" w:cs="Arial"/>
          <w:b/>
          <w:bCs/>
          <w:color w:val="000000" w:themeColor="text1"/>
          <w:sz w:val="24"/>
          <w:szCs w:val="24"/>
        </w:rPr>
        <w:t>…</w:t>
      </w:r>
      <w:r w:rsidR="00F30EB2">
        <w:rPr>
          <w:rFonts w:ascii="Arial" w:hAnsi="Arial" w:cs="Arial"/>
          <w:b/>
          <w:bCs/>
          <w:color w:val="000000" w:themeColor="text1"/>
          <w:sz w:val="24"/>
          <w:szCs w:val="24"/>
        </w:rPr>
        <w:t>…14</w:t>
      </w:r>
    </w:p>
    <w:p w14:paraId="333EF183" w14:textId="401A14CD" w:rsidR="00464EB5" w:rsidRPr="00464EB5" w:rsidRDefault="00464EB5" w:rsidP="00464EB5">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Appendix C……………………………………………………………………</w:t>
      </w:r>
      <w:r w:rsidR="00C364AE">
        <w:rPr>
          <w:rFonts w:ascii="Arial" w:hAnsi="Arial" w:cs="Arial"/>
          <w:b/>
          <w:bCs/>
          <w:color w:val="000000" w:themeColor="text1"/>
          <w:sz w:val="24"/>
          <w:szCs w:val="24"/>
        </w:rPr>
        <w:t>..</w:t>
      </w:r>
      <w:r>
        <w:rPr>
          <w:rFonts w:ascii="Arial" w:hAnsi="Arial" w:cs="Arial"/>
          <w:b/>
          <w:bCs/>
          <w:color w:val="000000" w:themeColor="text1"/>
          <w:sz w:val="24"/>
          <w:szCs w:val="24"/>
        </w:rPr>
        <w:t>……</w:t>
      </w:r>
      <w:r w:rsidR="002F2530">
        <w:rPr>
          <w:rFonts w:ascii="Arial" w:hAnsi="Arial" w:cs="Arial"/>
          <w:b/>
          <w:bCs/>
          <w:color w:val="000000" w:themeColor="text1"/>
          <w:sz w:val="24"/>
          <w:szCs w:val="24"/>
        </w:rPr>
        <w:t>...</w:t>
      </w:r>
      <w:r>
        <w:rPr>
          <w:rFonts w:ascii="Arial" w:hAnsi="Arial" w:cs="Arial"/>
          <w:b/>
          <w:bCs/>
          <w:color w:val="000000" w:themeColor="text1"/>
          <w:sz w:val="24"/>
          <w:szCs w:val="24"/>
        </w:rPr>
        <w:t>…</w:t>
      </w:r>
      <w:r w:rsidR="00F30EB2">
        <w:rPr>
          <w:rFonts w:ascii="Arial" w:hAnsi="Arial" w:cs="Arial"/>
          <w:b/>
          <w:bCs/>
          <w:color w:val="000000" w:themeColor="text1"/>
          <w:sz w:val="24"/>
          <w:szCs w:val="24"/>
        </w:rPr>
        <w:t>.15</w:t>
      </w:r>
    </w:p>
    <w:p w14:paraId="2CC36846" w14:textId="77777777" w:rsidR="00464EB5" w:rsidRDefault="00464EB5">
      <w:pPr>
        <w:rPr>
          <w:rFonts w:ascii="Arial" w:hAnsi="Arial" w:cs="Arial"/>
          <w:b/>
          <w:bCs/>
          <w:color w:val="000000" w:themeColor="text1"/>
          <w:sz w:val="24"/>
          <w:szCs w:val="24"/>
        </w:rPr>
      </w:pPr>
    </w:p>
    <w:p w14:paraId="03DD7CCD" w14:textId="77777777" w:rsidR="00464EB5" w:rsidRDefault="00464EB5">
      <w:pPr>
        <w:rPr>
          <w:rFonts w:ascii="Arial" w:hAnsi="Arial" w:cs="Arial"/>
          <w:b/>
          <w:bCs/>
          <w:color w:val="000000" w:themeColor="text1"/>
          <w:sz w:val="24"/>
          <w:szCs w:val="24"/>
        </w:rPr>
      </w:pPr>
    </w:p>
    <w:p w14:paraId="7B0F70AF" w14:textId="77777777" w:rsidR="00464EB5" w:rsidRDefault="00464EB5">
      <w:pPr>
        <w:rPr>
          <w:rFonts w:ascii="Arial" w:hAnsi="Arial" w:cs="Arial"/>
          <w:b/>
          <w:bCs/>
          <w:color w:val="000000" w:themeColor="text1"/>
          <w:sz w:val="24"/>
          <w:szCs w:val="24"/>
        </w:rPr>
      </w:pPr>
    </w:p>
    <w:p w14:paraId="5C091325" w14:textId="77777777" w:rsidR="00464EB5" w:rsidRDefault="00464EB5">
      <w:pPr>
        <w:rPr>
          <w:rFonts w:ascii="Arial" w:hAnsi="Arial" w:cs="Arial"/>
          <w:b/>
          <w:bCs/>
          <w:color w:val="000000" w:themeColor="text1"/>
          <w:sz w:val="24"/>
          <w:szCs w:val="24"/>
        </w:rPr>
      </w:pPr>
    </w:p>
    <w:p w14:paraId="506F465E" w14:textId="77777777" w:rsidR="00464EB5" w:rsidRDefault="00464EB5">
      <w:pPr>
        <w:rPr>
          <w:rFonts w:ascii="Arial" w:hAnsi="Arial" w:cs="Arial"/>
          <w:b/>
          <w:bCs/>
          <w:color w:val="000000" w:themeColor="text1"/>
          <w:sz w:val="24"/>
          <w:szCs w:val="24"/>
        </w:rPr>
      </w:pPr>
    </w:p>
    <w:p w14:paraId="7E4D4460" w14:textId="77777777" w:rsidR="00464EB5" w:rsidRDefault="00464EB5">
      <w:pPr>
        <w:rPr>
          <w:rFonts w:ascii="Arial" w:hAnsi="Arial" w:cs="Arial"/>
          <w:b/>
          <w:bCs/>
          <w:color w:val="000000" w:themeColor="text1"/>
          <w:sz w:val="24"/>
          <w:szCs w:val="24"/>
        </w:rPr>
      </w:pPr>
    </w:p>
    <w:p w14:paraId="77F4BC2D" w14:textId="77777777" w:rsidR="00464EB5" w:rsidRDefault="00464EB5">
      <w:pPr>
        <w:rPr>
          <w:rFonts w:ascii="Arial" w:hAnsi="Arial" w:cs="Arial"/>
          <w:b/>
          <w:bCs/>
          <w:color w:val="000000" w:themeColor="text1"/>
          <w:sz w:val="24"/>
          <w:szCs w:val="24"/>
        </w:rPr>
      </w:pPr>
    </w:p>
    <w:p w14:paraId="02448BA9" w14:textId="77777777" w:rsidR="00464EB5" w:rsidRDefault="00464EB5">
      <w:pPr>
        <w:rPr>
          <w:rFonts w:ascii="Arial" w:hAnsi="Arial" w:cs="Arial"/>
          <w:b/>
          <w:bCs/>
          <w:color w:val="000000" w:themeColor="text1"/>
          <w:sz w:val="24"/>
          <w:szCs w:val="24"/>
        </w:rPr>
      </w:pPr>
    </w:p>
    <w:p w14:paraId="36D3A7D8" w14:textId="77777777" w:rsidR="00464EB5" w:rsidRDefault="00464EB5">
      <w:pPr>
        <w:rPr>
          <w:rFonts w:ascii="Arial" w:hAnsi="Arial" w:cs="Arial"/>
          <w:b/>
          <w:bCs/>
          <w:color w:val="000000" w:themeColor="text1"/>
          <w:sz w:val="24"/>
          <w:szCs w:val="24"/>
        </w:rPr>
      </w:pPr>
    </w:p>
    <w:p w14:paraId="780233D2" w14:textId="77777777" w:rsidR="00464EB5" w:rsidRDefault="00464EB5">
      <w:pPr>
        <w:rPr>
          <w:rFonts w:ascii="Arial" w:hAnsi="Arial" w:cs="Arial"/>
          <w:b/>
          <w:bCs/>
          <w:color w:val="000000" w:themeColor="text1"/>
          <w:sz w:val="24"/>
          <w:szCs w:val="24"/>
        </w:rPr>
      </w:pPr>
    </w:p>
    <w:p w14:paraId="63F03E1C" w14:textId="0D5B0602" w:rsidR="004D54E0" w:rsidRPr="00AD290D" w:rsidRDefault="00274246">
      <w:pPr>
        <w:rPr>
          <w:rFonts w:ascii="Arial" w:hAnsi="Arial" w:cs="Arial"/>
          <w:b/>
          <w:bCs/>
          <w:color w:val="000000" w:themeColor="text1"/>
          <w:sz w:val="24"/>
          <w:szCs w:val="24"/>
        </w:rPr>
      </w:pPr>
      <w:r w:rsidRPr="00AD290D">
        <w:rPr>
          <w:rFonts w:ascii="Arial" w:hAnsi="Arial" w:cs="Arial"/>
          <w:b/>
          <w:bCs/>
          <w:color w:val="000000" w:themeColor="text1"/>
          <w:sz w:val="24"/>
          <w:szCs w:val="24"/>
        </w:rPr>
        <w:lastRenderedPageBreak/>
        <w:t xml:space="preserve">Introduction: </w:t>
      </w:r>
    </w:p>
    <w:p w14:paraId="23705DC4" w14:textId="77777777" w:rsidR="00274246" w:rsidRDefault="00274246">
      <w:pPr>
        <w:rPr>
          <w:rFonts w:ascii="Arial" w:hAnsi="Arial" w:cs="Arial"/>
          <w:sz w:val="24"/>
          <w:szCs w:val="24"/>
        </w:rPr>
      </w:pPr>
    </w:p>
    <w:p w14:paraId="668F8AC1" w14:textId="2F78C0BB" w:rsidR="00274246" w:rsidRDefault="005648C4" w:rsidP="005011A3">
      <w:pPr>
        <w:spacing w:line="360" w:lineRule="auto"/>
        <w:ind w:firstLine="720"/>
        <w:jc w:val="both"/>
        <w:rPr>
          <w:rFonts w:ascii="Arial" w:hAnsi="Arial" w:cs="Arial"/>
          <w:sz w:val="24"/>
          <w:szCs w:val="24"/>
        </w:rPr>
      </w:pPr>
      <w:r w:rsidRPr="005648C4">
        <w:rPr>
          <w:rFonts w:ascii="Arial" w:hAnsi="Arial" w:cs="Arial"/>
          <w:sz w:val="24"/>
          <w:szCs w:val="24"/>
        </w:rPr>
        <w:t>An industry leader in hospitality, Accor offers experiences in over 110 countries through its 5</w:t>
      </w:r>
      <w:r w:rsidR="0062736F">
        <w:rPr>
          <w:rFonts w:ascii="Arial" w:hAnsi="Arial" w:cs="Arial"/>
          <w:sz w:val="24"/>
          <w:szCs w:val="24"/>
        </w:rPr>
        <w:t>.</w:t>
      </w:r>
      <w:r w:rsidRPr="005648C4">
        <w:rPr>
          <w:rFonts w:ascii="Arial" w:hAnsi="Arial" w:cs="Arial"/>
          <w:sz w:val="24"/>
          <w:szCs w:val="24"/>
        </w:rPr>
        <w:t>400 properties, 10,000 food and beverage venues, wellness centres, and flexible workspaces</w:t>
      </w:r>
      <w:r w:rsidR="005011A3">
        <w:rPr>
          <w:rFonts w:ascii="Arial" w:hAnsi="Arial" w:cs="Arial"/>
          <w:sz w:val="24"/>
          <w:szCs w:val="24"/>
        </w:rPr>
        <w:t xml:space="preserve"> (</w:t>
      </w:r>
      <w:r w:rsidR="008F13CF">
        <w:rPr>
          <w:rFonts w:ascii="Arial" w:hAnsi="Arial" w:cs="Arial"/>
          <w:sz w:val="24"/>
          <w:szCs w:val="24"/>
        </w:rPr>
        <w:t>Hospitality Net, 2023</w:t>
      </w:r>
      <w:r w:rsidR="005011A3">
        <w:rPr>
          <w:rFonts w:ascii="Arial" w:hAnsi="Arial" w:cs="Arial"/>
          <w:sz w:val="24"/>
          <w:szCs w:val="24"/>
        </w:rPr>
        <w:t>)</w:t>
      </w:r>
      <w:r w:rsidRPr="005648C4">
        <w:rPr>
          <w:rFonts w:ascii="Arial" w:hAnsi="Arial" w:cs="Arial"/>
          <w:sz w:val="24"/>
          <w:szCs w:val="24"/>
        </w:rPr>
        <w:t xml:space="preserve">. </w:t>
      </w:r>
      <w:r w:rsidR="00470A50">
        <w:rPr>
          <w:rFonts w:ascii="Arial" w:hAnsi="Arial" w:cs="Arial"/>
          <w:sz w:val="24"/>
          <w:szCs w:val="24"/>
        </w:rPr>
        <w:t>Accor history start</w:t>
      </w:r>
      <w:r>
        <w:rPr>
          <w:rFonts w:ascii="Arial" w:hAnsi="Arial" w:cs="Arial"/>
          <w:sz w:val="24"/>
          <w:szCs w:val="24"/>
        </w:rPr>
        <w:t>ed</w:t>
      </w:r>
      <w:r w:rsidR="00470A50">
        <w:rPr>
          <w:rFonts w:ascii="Arial" w:hAnsi="Arial" w:cs="Arial"/>
          <w:sz w:val="24"/>
          <w:szCs w:val="24"/>
        </w:rPr>
        <w:t xml:space="preserve"> in 1967 when </w:t>
      </w:r>
      <w:r w:rsidR="00DA5732" w:rsidRPr="00DA5732">
        <w:rPr>
          <w:rFonts w:ascii="Arial" w:hAnsi="Arial" w:cs="Arial"/>
          <w:sz w:val="24"/>
          <w:szCs w:val="24"/>
        </w:rPr>
        <w:t>Paul Dubrule and Gérard Pélisson opened the country's first Novotel in France</w:t>
      </w:r>
      <w:r w:rsidR="0086769F">
        <w:rPr>
          <w:rFonts w:ascii="Arial" w:hAnsi="Arial" w:cs="Arial"/>
          <w:sz w:val="24"/>
          <w:szCs w:val="24"/>
        </w:rPr>
        <w:t xml:space="preserve"> (Accor, 2023)</w:t>
      </w:r>
      <w:r w:rsidR="00470A50">
        <w:rPr>
          <w:rFonts w:ascii="Arial" w:hAnsi="Arial" w:cs="Arial"/>
          <w:sz w:val="24"/>
          <w:szCs w:val="24"/>
        </w:rPr>
        <w:t>.</w:t>
      </w:r>
      <w:r w:rsidR="002C053D" w:rsidRPr="002C053D">
        <w:t xml:space="preserve"> </w:t>
      </w:r>
      <w:r w:rsidR="002C053D" w:rsidRPr="002C053D">
        <w:rPr>
          <w:rFonts w:ascii="Arial" w:hAnsi="Arial" w:cs="Arial"/>
          <w:sz w:val="24"/>
          <w:szCs w:val="24"/>
        </w:rPr>
        <w:t xml:space="preserve">They continually stretched the bounds of what was conceivable through their audacity and inventiveness, and now their vision of hospitality has become </w:t>
      </w:r>
      <w:r w:rsidR="000D671B" w:rsidRPr="002C053D">
        <w:rPr>
          <w:rFonts w:ascii="Arial" w:hAnsi="Arial" w:cs="Arial"/>
          <w:sz w:val="24"/>
          <w:szCs w:val="24"/>
        </w:rPr>
        <w:t>Accor.</w:t>
      </w:r>
      <w:r w:rsidR="00762F77" w:rsidRPr="00762F77">
        <w:t xml:space="preserve"> </w:t>
      </w:r>
      <w:r w:rsidR="00762F77" w:rsidRPr="00762F77">
        <w:rPr>
          <w:rFonts w:ascii="Arial" w:hAnsi="Arial" w:cs="Arial"/>
          <w:sz w:val="24"/>
          <w:szCs w:val="24"/>
        </w:rPr>
        <w:t>With over 40 hotel brands ranging from luxury to economy</w:t>
      </w:r>
      <w:r w:rsidR="00274C9C">
        <w:rPr>
          <w:rFonts w:ascii="Arial" w:hAnsi="Arial" w:cs="Arial"/>
          <w:sz w:val="24"/>
          <w:szCs w:val="24"/>
        </w:rPr>
        <w:t>,</w:t>
      </w:r>
      <w:r w:rsidR="00762F77" w:rsidRPr="00762F77">
        <w:rPr>
          <w:rFonts w:ascii="Arial" w:hAnsi="Arial" w:cs="Arial"/>
          <w:sz w:val="24"/>
          <w:szCs w:val="24"/>
        </w:rPr>
        <w:t xml:space="preserve"> the Group boasts one of the most diverse hospitality ecosystems in the industry.</w:t>
      </w:r>
    </w:p>
    <w:p w14:paraId="5E5A17CC" w14:textId="2125FB34" w:rsidR="004D54E0" w:rsidRDefault="0010560D" w:rsidP="005011A3">
      <w:pPr>
        <w:spacing w:line="360" w:lineRule="auto"/>
        <w:ind w:firstLine="720"/>
        <w:jc w:val="both"/>
        <w:rPr>
          <w:rFonts w:ascii="Arial" w:hAnsi="Arial" w:cs="Arial"/>
          <w:sz w:val="24"/>
          <w:szCs w:val="24"/>
        </w:rPr>
      </w:pPr>
      <w:r w:rsidRPr="00021076">
        <w:rPr>
          <w:rFonts w:ascii="Arial" w:hAnsi="Arial" w:cs="Arial"/>
          <w:sz w:val="24"/>
          <w:szCs w:val="24"/>
        </w:rPr>
        <w:t>Due to the perception that an organization's culture affects performance, a focus on organisational culture has grown over the past ten years to become an important aspect of daily organisational functioning.</w:t>
      </w:r>
      <w:r w:rsidR="005011A3">
        <w:rPr>
          <w:rFonts w:ascii="Arial" w:hAnsi="Arial" w:cs="Arial"/>
          <w:sz w:val="24"/>
          <w:szCs w:val="24"/>
        </w:rPr>
        <w:t xml:space="preserve"> </w:t>
      </w:r>
      <w:r w:rsidR="00F07F7C" w:rsidRPr="00F07F7C">
        <w:rPr>
          <w:rFonts w:ascii="Arial" w:hAnsi="Arial" w:cs="Arial"/>
          <w:sz w:val="24"/>
          <w:szCs w:val="24"/>
        </w:rPr>
        <w:t>This audit will concentrate on the interactions between individuals and groups within the organisation and how those interactions impact the organization's performance through its goals, the Accor organisational structure, culture, and values, as well as changes that have helped the company become one of the industry leaders in the hospitality industry.</w:t>
      </w:r>
    </w:p>
    <w:p w14:paraId="2CD526D9" w14:textId="77777777" w:rsidR="004D54E0" w:rsidRDefault="004D54E0" w:rsidP="005011A3">
      <w:pPr>
        <w:jc w:val="both"/>
        <w:rPr>
          <w:rFonts w:ascii="Arial" w:hAnsi="Arial" w:cs="Arial"/>
          <w:sz w:val="24"/>
          <w:szCs w:val="24"/>
        </w:rPr>
      </w:pPr>
    </w:p>
    <w:p w14:paraId="1F69F19C" w14:textId="4983C418" w:rsidR="00AD290D" w:rsidRPr="00464EB5" w:rsidRDefault="006A1E29" w:rsidP="00464EB5">
      <w:pPr>
        <w:pStyle w:val="ListParagraph"/>
        <w:numPr>
          <w:ilvl w:val="0"/>
          <w:numId w:val="2"/>
        </w:numPr>
        <w:jc w:val="both"/>
        <w:rPr>
          <w:rFonts w:ascii="Arial" w:hAnsi="Arial" w:cs="Arial"/>
          <w:b/>
          <w:bCs/>
          <w:sz w:val="24"/>
          <w:szCs w:val="24"/>
        </w:rPr>
      </w:pPr>
      <w:bookmarkStart w:id="0" w:name="_Hlk150956316"/>
      <w:r w:rsidRPr="00464EB5">
        <w:rPr>
          <w:rFonts w:ascii="Arial" w:hAnsi="Arial" w:cs="Arial"/>
          <w:b/>
          <w:bCs/>
          <w:sz w:val="24"/>
          <w:szCs w:val="24"/>
        </w:rPr>
        <w:t xml:space="preserve">Accor Organisational </w:t>
      </w:r>
      <w:r w:rsidR="000646C3" w:rsidRPr="00464EB5">
        <w:rPr>
          <w:rFonts w:ascii="Arial" w:hAnsi="Arial" w:cs="Arial"/>
          <w:b/>
          <w:bCs/>
          <w:sz w:val="24"/>
          <w:szCs w:val="24"/>
        </w:rPr>
        <w:t>Behaviour</w:t>
      </w:r>
    </w:p>
    <w:bookmarkEnd w:id="0"/>
    <w:p w14:paraId="70995545" w14:textId="77777777" w:rsidR="006A1E29" w:rsidRDefault="006A1E29" w:rsidP="005011A3">
      <w:pPr>
        <w:jc w:val="both"/>
        <w:rPr>
          <w:rFonts w:ascii="Arial" w:hAnsi="Arial" w:cs="Arial"/>
          <w:sz w:val="24"/>
          <w:szCs w:val="24"/>
        </w:rPr>
      </w:pPr>
    </w:p>
    <w:p w14:paraId="1D9A7B37" w14:textId="3DBDA206" w:rsidR="004D54E0" w:rsidRDefault="00387BC0" w:rsidP="00EE3F8B">
      <w:pPr>
        <w:spacing w:line="360" w:lineRule="auto"/>
        <w:jc w:val="both"/>
        <w:rPr>
          <w:rFonts w:ascii="Arial" w:hAnsi="Arial" w:cs="Arial"/>
          <w:sz w:val="24"/>
          <w:szCs w:val="24"/>
        </w:rPr>
      </w:pPr>
      <w:r w:rsidRPr="00387BC0">
        <w:rPr>
          <w:rFonts w:ascii="Arial" w:hAnsi="Arial" w:cs="Arial"/>
          <w:sz w:val="24"/>
          <w:szCs w:val="24"/>
        </w:rPr>
        <w:t>The way individuals behave</w:t>
      </w:r>
      <w:r w:rsidR="002A0886">
        <w:rPr>
          <w:rFonts w:ascii="Arial" w:hAnsi="Arial" w:cs="Arial"/>
          <w:sz w:val="24"/>
          <w:szCs w:val="24"/>
        </w:rPr>
        <w:t>,</w:t>
      </w:r>
      <w:r w:rsidRPr="00387BC0">
        <w:rPr>
          <w:rFonts w:ascii="Arial" w:hAnsi="Arial" w:cs="Arial"/>
          <w:sz w:val="24"/>
          <w:szCs w:val="24"/>
        </w:rPr>
        <w:t xml:space="preserve"> </w:t>
      </w:r>
      <w:r w:rsidR="002A0886" w:rsidRPr="00387BC0">
        <w:rPr>
          <w:rFonts w:ascii="Arial" w:hAnsi="Arial" w:cs="Arial"/>
          <w:sz w:val="24"/>
          <w:szCs w:val="24"/>
        </w:rPr>
        <w:t>think and</w:t>
      </w:r>
      <w:r w:rsidRPr="00387BC0">
        <w:rPr>
          <w:rFonts w:ascii="Arial" w:hAnsi="Arial" w:cs="Arial"/>
          <w:sz w:val="24"/>
          <w:szCs w:val="24"/>
        </w:rPr>
        <w:t xml:space="preserve"> respond at work can have </w:t>
      </w:r>
      <w:r w:rsidR="00274C9C">
        <w:rPr>
          <w:rFonts w:ascii="Arial" w:hAnsi="Arial" w:cs="Arial"/>
          <w:sz w:val="24"/>
          <w:szCs w:val="24"/>
        </w:rPr>
        <w:t xml:space="preserve">a </w:t>
      </w:r>
      <w:r w:rsidR="001C5E8B">
        <w:rPr>
          <w:rFonts w:ascii="Arial" w:hAnsi="Arial" w:cs="Arial"/>
          <w:sz w:val="24"/>
          <w:szCs w:val="24"/>
        </w:rPr>
        <w:t>big</w:t>
      </w:r>
      <w:r w:rsidRPr="00387BC0">
        <w:rPr>
          <w:rFonts w:ascii="Arial" w:hAnsi="Arial" w:cs="Arial"/>
          <w:sz w:val="24"/>
          <w:szCs w:val="24"/>
        </w:rPr>
        <w:t xml:space="preserve"> impact on the performance of the organisation</w:t>
      </w:r>
      <w:r w:rsidR="0085727E">
        <w:rPr>
          <w:rFonts w:ascii="Arial" w:hAnsi="Arial" w:cs="Arial"/>
          <w:sz w:val="24"/>
          <w:szCs w:val="24"/>
        </w:rPr>
        <w:t xml:space="preserve"> </w:t>
      </w:r>
      <w:r w:rsidR="00426A52">
        <w:rPr>
          <w:rFonts w:ascii="Arial" w:hAnsi="Arial" w:cs="Arial"/>
          <w:sz w:val="24"/>
          <w:szCs w:val="24"/>
        </w:rPr>
        <w:t xml:space="preserve">(Cross and </w:t>
      </w:r>
      <w:r w:rsidR="00362262">
        <w:rPr>
          <w:rFonts w:ascii="Arial" w:hAnsi="Arial" w:cs="Arial"/>
          <w:sz w:val="24"/>
          <w:szCs w:val="24"/>
        </w:rPr>
        <w:t>Carbery, 2022, p. 3)</w:t>
      </w:r>
      <w:r w:rsidR="003152E4">
        <w:t xml:space="preserve">. </w:t>
      </w:r>
      <w:r w:rsidR="00855CBC" w:rsidRPr="00855CBC">
        <w:rPr>
          <w:rFonts w:ascii="Arial" w:hAnsi="Arial" w:cs="Arial"/>
          <w:sz w:val="24"/>
          <w:szCs w:val="24"/>
        </w:rPr>
        <w:t>Although employee productivity is often at the centre of organisational behaviour, it can also concentrate on how organisations can better manage, alter, and enhance behaviour in order to achieve desired results</w:t>
      </w:r>
      <w:r w:rsidR="00B91B40">
        <w:rPr>
          <w:rFonts w:ascii="Arial" w:hAnsi="Arial" w:cs="Arial"/>
          <w:sz w:val="24"/>
          <w:szCs w:val="24"/>
        </w:rPr>
        <w:t xml:space="preserve"> (Crail and Main, </w:t>
      </w:r>
      <w:r w:rsidR="007E74C8">
        <w:rPr>
          <w:rFonts w:ascii="Arial" w:hAnsi="Arial" w:cs="Arial"/>
          <w:sz w:val="24"/>
          <w:szCs w:val="24"/>
        </w:rPr>
        <w:t>2023)</w:t>
      </w:r>
      <w:r w:rsidR="00855CBC" w:rsidRPr="00855CBC">
        <w:rPr>
          <w:rFonts w:ascii="Arial" w:hAnsi="Arial" w:cs="Arial"/>
          <w:sz w:val="24"/>
          <w:szCs w:val="24"/>
        </w:rPr>
        <w:t xml:space="preserve">.  </w:t>
      </w:r>
      <w:r w:rsidR="00531E69" w:rsidRPr="00531E69">
        <w:rPr>
          <w:rFonts w:ascii="Arial" w:hAnsi="Arial" w:cs="Arial"/>
          <w:sz w:val="24"/>
          <w:szCs w:val="24"/>
        </w:rPr>
        <w:t>The topic of job satisfaction appears to be highly intriguing when it comes to the organisational behaviour of the company</w:t>
      </w:r>
      <w:r w:rsidR="009274BE">
        <w:rPr>
          <w:rFonts w:ascii="Arial" w:hAnsi="Arial" w:cs="Arial"/>
          <w:sz w:val="24"/>
          <w:szCs w:val="24"/>
        </w:rPr>
        <w:t xml:space="preserve"> because t</w:t>
      </w:r>
      <w:r w:rsidR="009274BE" w:rsidRPr="009274BE">
        <w:rPr>
          <w:rFonts w:ascii="Arial" w:hAnsi="Arial" w:cs="Arial"/>
          <w:sz w:val="24"/>
          <w:szCs w:val="24"/>
        </w:rPr>
        <w:t xml:space="preserve">he </w:t>
      </w:r>
      <w:r w:rsidR="009274BE">
        <w:rPr>
          <w:rFonts w:ascii="Arial" w:hAnsi="Arial" w:cs="Arial"/>
          <w:sz w:val="24"/>
          <w:szCs w:val="24"/>
        </w:rPr>
        <w:t>satisf</w:t>
      </w:r>
      <w:r w:rsidR="009222F5">
        <w:rPr>
          <w:rFonts w:ascii="Arial" w:hAnsi="Arial" w:cs="Arial"/>
          <w:sz w:val="24"/>
          <w:szCs w:val="24"/>
        </w:rPr>
        <w:t>ied</w:t>
      </w:r>
      <w:r w:rsidR="009274BE" w:rsidRPr="009274BE">
        <w:rPr>
          <w:rFonts w:ascii="Arial" w:hAnsi="Arial" w:cs="Arial"/>
          <w:sz w:val="24"/>
          <w:szCs w:val="24"/>
        </w:rPr>
        <w:t xml:space="preserve"> </w:t>
      </w:r>
      <w:r w:rsidR="009274BE">
        <w:rPr>
          <w:rFonts w:ascii="Arial" w:hAnsi="Arial" w:cs="Arial"/>
          <w:sz w:val="24"/>
          <w:szCs w:val="24"/>
        </w:rPr>
        <w:t>employee</w:t>
      </w:r>
      <w:r w:rsidR="009274BE" w:rsidRPr="009274BE">
        <w:rPr>
          <w:rFonts w:ascii="Arial" w:hAnsi="Arial" w:cs="Arial"/>
          <w:sz w:val="24"/>
          <w:szCs w:val="24"/>
        </w:rPr>
        <w:t xml:space="preserve"> will contribute to the expansion and improvement of the company and will make every effort to maintain a positive workplace culture</w:t>
      </w:r>
      <w:r w:rsidR="009274BE">
        <w:rPr>
          <w:rFonts w:ascii="Arial" w:hAnsi="Arial" w:cs="Arial"/>
          <w:sz w:val="24"/>
          <w:szCs w:val="24"/>
        </w:rPr>
        <w:t xml:space="preserve"> </w:t>
      </w:r>
      <w:r w:rsidR="00CD6593">
        <w:rPr>
          <w:rFonts w:ascii="Arial" w:hAnsi="Arial" w:cs="Arial"/>
          <w:sz w:val="24"/>
          <w:szCs w:val="24"/>
        </w:rPr>
        <w:t>(</w:t>
      </w:r>
      <w:r w:rsidR="00726F9B">
        <w:rPr>
          <w:rFonts w:ascii="Arial" w:hAnsi="Arial" w:cs="Arial"/>
          <w:sz w:val="24"/>
          <w:szCs w:val="24"/>
        </w:rPr>
        <w:t xml:space="preserve">Redhead, 2022, </w:t>
      </w:r>
      <w:r w:rsidR="00EF2F8D">
        <w:rPr>
          <w:rFonts w:ascii="Arial" w:hAnsi="Arial" w:cs="Arial"/>
          <w:sz w:val="24"/>
          <w:szCs w:val="24"/>
        </w:rPr>
        <w:t>p.433</w:t>
      </w:r>
      <w:r w:rsidR="00471EDC">
        <w:rPr>
          <w:rFonts w:ascii="Arial" w:hAnsi="Arial" w:cs="Arial"/>
          <w:sz w:val="24"/>
          <w:szCs w:val="24"/>
        </w:rPr>
        <w:t>)</w:t>
      </w:r>
      <w:r w:rsidR="00531E69" w:rsidRPr="00531E69">
        <w:rPr>
          <w:rFonts w:ascii="Arial" w:hAnsi="Arial" w:cs="Arial"/>
          <w:sz w:val="24"/>
          <w:szCs w:val="24"/>
        </w:rPr>
        <w:t>.</w:t>
      </w:r>
      <w:r w:rsidR="00471EDC">
        <w:rPr>
          <w:rFonts w:ascii="Arial" w:hAnsi="Arial" w:cs="Arial"/>
          <w:sz w:val="24"/>
          <w:szCs w:val="24"/>
        </w:rPr>
        <w:t xml:space="preserve"> Satisfaction is Accor se</w:t>
      </w:r>
      <w:r w:rsidR="00963E46">
        <w:rPr>
          <w:rFonts w:ascii="Arial" w:hAnsi="Arial" w:cs="Arial"/>
          <w:sz w:val="24"/>
          <w:szCs w:val="24"/>
        </w:rPr>
        <w:t>e</w:t>
      </w:r>
      <w:r w:rsidR="00471EDC">
        <w:rPr>
          <w:rFonts w:ascii="Arial" w:hAnsi="Arial" w:cs="Arial"/>
          <w:sz w:val="24"/>
          <w:szCs w:val="24"/>
        </w:rPr>
        <w:t xml:space="preserve">ms to be </w:t>
      </w:r>
      <w:r w:rsidR="00A12695">
        <w:rPr>
          <w:rFonts w:ascii="Arial" w:hAnsi="Arial" w:cs="Arial"/>
          <w:sz w:val="24"/>
          <w:szCs w:val="24"/>
        </w:rPr>
        <w:t xml:space="preserve">high with 87% of the employees </w:t>
      </w:r>
      <w:r w:rsidR="003F29D1">
        <w:rPr>
          <w:rFonts w:ascii="Arial" w:hAnsi="Arial" w:cs="Arial"/>
          <w:sz w:val="24"/>
          <w:szCs w:val="24"/>
        </w:rPr>
        <w:t>saying it is a gr</w:t>
      </w:r>
      <w:r w:rsidR="006408E8">
        <w:rPr>
          <w:rFonts w:ascii="Arial" w:hAnsi="Arial" w:cs="Arial"/>
          <w:sz w:val="24"/>
          <w:szCs w:val="24"/>
        </w:rPr>
        <w:t>e</w:t>
      </w:r>
      <w:r w:rsidR="003F29D1">
        <w:rPr>
          <w:rFonts w:ascii="Arial" w:hAnsi="Arial" w:cs="Arial"/>
          <w:sz w:val="24"/>
          <w:szCs w:val="24"/>
        </w:rPr>
        <w:t>at place to work (</w:t>
      </w:r>
      <w:r w:rsidR="00234221">
        <w:rPr>
          <w:rFonts w:ascii="Arial" w:hAnsi="Arial" w:cs="Arial"/>
          <w:sz w:val="24"/>
          <w:szCs w:val="24"/>
        </w:rPr>
        <w:t>Gr</w:t>
      </w:r>
      <w:r w:rsidR="006408E8">
        <w:rPr>
          <w:rFonts w:ascii="Arial" w:hAnsi="Arial" w:cs="Arial"/>
          <w:sz w:val="24"/>
          <w:szCs w:val="24"/>
        </w:rPr>
        <w:t>e</w:t>
      </w:r>
      <w:r w:rsidR="00234221">
        <w:rPr>
          <w:rFonts w:ascii="Arial" w:hAnsi="Arial" w:cs="Arial"/>
          <w:sz w:val="24"/>
          <w:szCs w:val="24"/>
        </w:rPr>
        <w:t xml:space="preserve">at </w:t>
      </w:r>
      <w:r w:rsidR="003B030B">
        <w:rPr>
          <w:rFonts w:ascii="Arial" w:hAnsi="Arial" w:cs="Arial"/>
          <w:sz w:val="24"/>
          <w:szCs w:val="24"/>
        </w:rPr>
        <w:t>P</w:t>
      </w:r>
      <w:r w:rsidR="00234221">
        <w:rPr>
          <w:rFonts w:ascii="Arial" w:hAnsi="Arial" w:cs="Arial"/>
          <w:sz w:val="24"/>
          <w:szCs w:val="24"/>
        </w:rPr>
        <w:t xml:space="preserve">lace </w:t>
      </w:r>
      <w:r w:rsidR="007404D0">
        <w:rPr>
          <w:rFonts w:ascii="Arial" w:hAnsi="Arial" w:cs="Arial"/>
          <w:sz w:val="24"/>
          <w:szCs w:val="24"/>
        </w:rPr>
        <w:t>to</w:t>
      </w:r>
      <w:r w:rsidR="00234221">
        <w:rPr>
          <w:rFonts w:ascii="Arial" w:hAnsi="Arial" w:cs="Arial"/>
          <w:sz w:val="24"/>
          <w:szCs w:val="24"/>
        </w:rPr>
        <w:t xml:space="preserve"> </w:t>
      </w:r>
      <w:r w:rsidR="003B030B">
        <w:rPr>
          <w:rFonts w:ascii="Arial" w:hAnsi="Arial" w:cs="Arial"/>
          <w:sz w:val="24"/>
          <w:szCs w:val="24"/>
        </w:rPr>
        <w:t>W</w:t>
      </w:r>
      <w:r w:rsidR="00234221">
        <w:rPr>
          <w:rFonts w:ascii="Arial" w:hAnsi="Arial" w:cs="Arial"/>
          <w:sz w:val="24"/>
          <w:szCs w:val="24"/>
        </w:rPr>
        <w:t>ork, 2019)</w:t>
      </w:r>
      <w:r w:rsidR="00E4466B">
        <w:rPr>
          <w:rFonts w:ascii="Arial" w:hAnsi="Arial" w:cs="Arial"/>
          <w:sz w:val="24"/>
          <w:szCs w:val="24"/>
        </w:rPr>
        <w:t xml:space="preserve">. </w:t>
      </w:r>
      <w:r w:rsidR="00F065FD" w:rsidRPr="00F065FD">
        <w:rPr>
          <w:rFonts w:ascii="Arial" w:hAnsi="Arial" w:cs="Arial"/>
          <w:sz w:val="24"/>
          <w:szCs w:val="24"/>
        </w:rPr>
        <w:t xml:space="preserve">Formal groups within the company working towards common goals appear to be a general </w:t>
      </w:r>
      <w:r w:rsidR="00F065FD" w:rsidRPr="00F065FD">
        <w:rPr>
          <w:rFonts w:ascii="Arial" w:hAnsi="Arial" w:cs="Arial"/>
          <w:sz w:val="24"/>
          <w:szCs w:val="24"/>
        </w:rPr>
        <w:lastRenderedPageBreak/>
        <w:t xml:space="preserve">indicator of </w:t>
      </w:r>
      <w:r w:rsidR="00F20321">
        <w:rPr>
          <w:rFonts w:ascii="Arial" w:hAnsi="Arial" w:cs="Arial"/>
          <w:sz w:val="24"/>
          <w:szCs w:val="24"/>
        </w:rPr>
        <w:t>Accor</w:t>
      </w:r>
      <w:r w:rsidR="006408E8">
        <w:rPr>
          <w:rFonts w:ascii="Arial" w:hAnsi="Arial" w:cs="Arial"/>
          <w:sz w:val="24"/>
          <w:szCs w:val="24"/>
        </w:rPr>
        <w:t>'s</w:t>
      </w:r>
      <w:r w:rsidR="00F20321">
        <w:rPr>
          <w:rFonts w:ascii="Arial" w:hAnsi="Arial" w:cs="Arial"/>
          <w:sz w:val="24"/>
          <w:szCs w:val="24"/>
        </w:rPr>
        <w:t xml:space="preserve"> </w:t>
      </w:r>
      <w:r w:rsidR="00F065FD" w:rsidRPr="00F065FD">
        <w:rPr>
          <w:rFonts w:ascii="Arial" w:hAnsi="Arial" w:cs="Arial"/>
          <w:sz w:val="24"/>
          <w:szCs w:val="24"/>
        </w:rPr>
        <w:t>organisation</w:t>
      </w:r>
      <w:r w:rsidR="00F20321">
        <w:rPr>
          <w:rFonts w:ascii="Arial" w:hAnsi="Arial" w:cs="Arial"/>
          <w:sz w:val="24"/>
          <w:szCs w:val="24"/>
        </w:rPr>
        <w:t xml:space="preserve">. </w:t>
      </w:r>
      <w:r w:rsidR="008D0D4D" w:rsidRPr="008D0D4D">
        <w:rPr>
          <w:rFonts w:ascii="Arial" w:hAnsi="Arial" w:cs="Arial"/>
          <w:sz w:val="24"/>
          <w:szCs w:val="24"/>
        </w:rPr>
        <w:t>As we can see,</w:t>
      </w:r>
      <w:r w:rsidR="00085220">
        <w:rPr>
          <w:rFonts w:ascii="Arial" w:hAnsi="Arial" w:cs="Arial"/>
          <w:sz w:val="24"/>
          <w:szCs w:val="24"/>
        </w:rPr>
        <w:t xml:space="preserve"> i</w:t>
      </w:r>
      <w:r w:rsidR="008D0D4D" w:rsidRPr="008D0D4D">
        <w:rPr>
          <w:rFonts w:ascii="Arial" w:hAnsi="Arial" w:cs="Arial"/>
          <w:sz w:val="24"/>
          <w:szCs w:val="24"/>
        </w:rPr>
        <w:t xml:space="preserve">ndividuals have shown a remarkable level of unity in expressing a desire to act in accordance with the organization's </w:t>
      </w:r>
      <w:r w:rsidR="008D0D4D">
        <w:rPr>
          <w:rFonts w:ascii="Arial" w:hAnsi="Arial" w:cs="Arial"/>
          <w:sz w:val="24"/>
          <w:szCs w:val="24"/>
        </w:rPr>
        <w:t xml:space="preserve">CSR </w:t>
      </w:r>
      <w:r w:rsidR="008D0D4D" w:rsidRPr="008D0D4D">
        <w:rPr>
          <w:rFonts w:ascii="Arial" w:hAnsi="Arial" w:cs="Arial"/>
          <w:sz w:val="24"/>
          <w:szCs w:val="24"/>
        </w:rPr>
        <w:t>programmes and in coming together to support a shared goal regarding sustainable practises</w:t>
      </w:r>
      <w:r w:rsidR="008D0D4D">
        <w:rPr>
          <w:rFonts w:ascii="Arial" w:hAnsi="Arial" w:cs="Arial"/>
          <w:sz w:val="24"/>
          <w:szCs w:val="24"/>
        </w:rPr>
        <w:t xml:space="preserve"> (</w:t>
      </w:r>
      <w:r w:rsidR="00BD2152">
        <w:rPr>
          <w:rFonts w:ascii="Arial" w:hAnsi="Arial" w:cs="Arial"/>
          <w:sz w:val="24"/>
          <w:szCs w:val="24"/>
        </w:rPr>
        <w:t>Braking Travel News, 2022)</w:t>
      </w:r>
      <w:r w:rsidR="008D0D4D" w:rsidRPr="008D0D4D">
        <w:rPr>
          <w:rFonts w:ascii="Arial" w:hAnsi="Arial" w:cs="Arial"/>
          <w:sz w:val="24"/>
          <w:szCs w:val="24"/>
        </w:rPr>
        <w:t>.</w:t>
      </w:r>
    </w:p>
    <w:p w14:paraId="43C3C179" w14:textId="77777777" w:rsidR="005001DE" w:rsidRDefault="005001DE" w:rsidP="00EE3F8B">
      <w:pPr>
        <w:spacing w:line="360" w:lineRule="auto"/>
        <w:jc w:val="both"/>
        <w:rPr>
          <w:rFonts w:ascii="Arial" w:hAnsi="Arial" w:cs="Arial"/>
          <w:sz w:val="24"/>
          <w:szCs w:val="24"/>
        </w:rPr>
      </w:pPr>
    </w:p>
    <w:p w14:paraId="538D0697" w14:textId="18DB2255" w:rsidR="00333509" w:rsidRDefault="00333509" w:rsidP="00464EB5">
      <w:pPr>
        <w:pStyle w:val="ListParagraph"/>
        <w:numPr>
          <w:ilvl w:val="0"/>
          <w:numId w:val="2"/>
        </w:numPr>
        <w:spacing w:line="360" w:lineRule="auto"/>
        <w:jc w:val="both"/>
        <w:rPr>
          <w:rFonts w:ascii="Arial" w:hAnsi="Arial" w:cs="Arial"/>
          <w:b/>
          <w:bCs/>
          <w:color w:val="000000" w:themeColor="text1"/>
          <w:sz w:val="24"/>
          <w:szCs w:val="24"/>
        </w:rPr>
      </w:pPr>
      <w:bookmarkStart w:id="1" w:name="_Hlk150956338"/>
      <w:r w:rsidRPr="00333509">
        <w:rPr>
          <w:rFonts w:ascii="Arial" w:hAnsi="Arial" w:cs="Arial"/>
          <w:b/>
          <w:bCs/>
          <w:color w:val="000000" w:themeColor="text1"/>
          <w:sz w:val="24"/>
          <w:szCs w:val="24"/>
        </w:rPr>
        <w:t>Accor organisational structure</w:t>
      </w:r>
    </w:p>
    <w:bookmarkEnd w:id="1"/>
    <w:p w14:paraId="7BB6F16A" w14:textId="77777777" w:rsidR="00052AB7" w:rsidRPr="00333509" w:rsidRDefault="00052AB7" w:rsidP="00052AB7">
      <w:pPr>
        <w:pStyle w:val="ListParagraph"/>
        <w:spacing w:line="360" w:lineRule="auto"/>
        <w:jc w:val="both"/>
        <w:rPr>
          <w:rFonts w:ascii="Arial" w:hAnsi="Arial" w:cs="Arial"/>
          <w:b/>
          <w:bCs/>
          <w:color w:val="000000" w:themeColor="text1"/>
          <w:sz w:val="24"/>
          <w:szCs w:val="24"/>
        </w:rPr>
      </w:pPr>
    </w:p>
    <w:p w14:paraId="5446F1B8" w14:textId="59485A6A" w:rsidR="00BE295A" w:rsidRDefault="0012711C" w:rsidP="00B92D3C">
      <w:pPr>
        <w:spacing w:line="360" w:lineRule="auto"/>
        <w:ind w:firstLine="720"/>
        <w:jc w:val="both"/>
        <w:rPr>
          <w:rFonts w:ascii="Arial" w:hAnsi="Arial" w:cs="Arial"/>
          <w:sz w:val="24"/>
          <w:szCs w:val="24"/>
        </w:rPr>
      </w:pPr>
      <w:r w:rsidRPr="0012711C">
        <w:rPr>
          <w:rFonts w:ascii="Arial" w:hAnsi="Arial" w:cs="Arial"/>
          <w:sz w:val="24"/>
          <w:szCs w:val="24"/>
        </w:rPr>
        <w:t>The official division, grouping, and coordination of job tasks are specified by an organisational structure</w:t>
      </w:r>
      <w:r w:rsidR="00642350">
        <w:rPr>
          <w:rFonts w:ascii="Arial" w:hAnsi="Arial" w:cs="Arial"/>
          <w:sz w:val="24"/>
          <w:szCs w:val="24"/>
        </w:rPr>
        <w:t>.</w:t>
      </w:r>
      <w:r>
        <w:rPr>
          <w:rFonts w:ascii="Arial" w:hAnsi="Arial" w:cs="Arial"/>
          <w:sz w:val="24"/>
          <w:szCs w:val="24"/>
        </w:rPr>
        <w:t xml:space="preserve"> </w:t>
      </w:r>
      <w:r w:rsidR="0082735D" w:rsidRPr="0082735D">
        <w:rPr>
          <w:rFonts w:ascii="Arial" w:hAnsi="Arial" w:cs="Arial"/>
          <w:sz w:val="24"/>
          <w:szCs w:val="24"/>
        </w:rPr>
        <w:t>Given that objectives are derived from the organization's overall strategy and that structure serves as a means of archiving goals, it makes sense for</w:t>
      </w:r>
      <w:r w:rsidR="00604439">
        <w:rPr>
          <w:rFonts w:ascii="Arial" w:hAnsi="Arial" w:cs="Arial"/>
          <w:sz w:val="24"/>
          <w:szCs w:val="24"/>
        </w:rPr>
        <w:t xml:space="preserve"> the</w:t>
      </w:r>
      <w:r w:rsidR="0082735D" w:rsidRPr="0082735D">
        <w:rPr>
          <w:rFonts w:ascii="Arial" w:hAnsi="Arial" w:cs="Arial"/>
          <w:sz w:val="24"/>
          <w:szCs w:val="24"/>
        </w:rPr>
        <w:t xml:space="preserve"> structure to follow strategy. </w:t>
      </w:r>
      <w:r>
        <w:rPr>
          <w:rFonts w:ascii="Arial" w:hAnsi="Arial" w:cs="Arial"/>
          <w:sz w:val="24"/>
          <w:szCs w:val="24"/>
        </w:rPr>
        <w:t>(</w:t>
      </w:r>
      <w:r w:rsidR="00A45B41">
        <w:rPr>
          <w:rFonts w:ascii="Arial" w:hAnsi="Arial" w:cs="Arial"/>
          <w:sz w:val="24"/>
          <w:szCs w:val="24"/>
        </w:rPr>
        <w:t>Robbins and Judge, 2022, p. 5</w:t>
      </w:r>
      <w:r w:rsidR="00642350">
        <w:rPr>
          <w:rFonts w:ascii="Arial" w:hAnsi="Arial" w:cs="Arial"/>
          <w:sz w:val="24"/>
          <w:szCs w:val="24"/>
        </w:rPr>
        <w:t>24</w:t>
      </w:r>
      <w:r w:rsidR="00A45B41">
        <w:rPr>
          <w:rFonts w:ascii="Arial" w:hAnsi="Arial" w:cs="Arial"/>
          <w:sz w:val="24"/>
          <w:szCs w:val="24"/>
        </w:rPr>
        <w:t>)</w:t>
      </w:r>
      <w:r w:rsidRPr="0012711C">
        <w:rPr>
          <w:rFonts w:ascii="Arial" w:hAnsi="Arial" w:cs="Arial"/>
          <w:sz w:val="24"/>
          <w:szCs w:val="24"/>
        </w:rPr>
        <w:t>.</w:t>
      </w:r>
      <w:r w:rsidR="001565D0" w:rsidRPr="001565D0">
        <w:t xml:space="preserve"> </w:t>
      </w:r>
      <w:r w:rsidR="001565D0" w:rsidRPr="001565D0">
        <w:rPr>
          <w:rFonts w:ascii="Arial" w:hAnsi="Arial" w:cs="Arial"/>
          <w:sz w:val="24"/>
          <w:szCs w:val="24"/>
        </w:rPr>
        <w:t>In January 2023, the multinational hotel chain Accor established a new organisational structure consisting of two divisions: one for its premium, midscale, and economy brands, and another for its luxury and lifestyle brands</w:t>
      </w:r>
      <w:r w:rsidR="00A33F02">
        <w:rPr>
          <w:rFonts w:ascii="Arial" w:hAnsi="Arial" w:cs="Arial"/>
          <w:sz w:val="24"/>
          <w:szCs w:val="24"/>
        </w:rPr>
        <w:t xml:space="preserve"> (Pfalz, 2023</w:t>
      </w:r>
      <w:r w:rsidR="006B5AF9">
        <w:rPr>
          <w:rFonts w:ascii="Arial" w:hAnsi="Arial" w:cs="Arial"/>
          <w:sz w:val="24"/>
          <w:szCs w:val="24"/>
        </w:rPr>
        <w:t>)</w:t>
      </w:r>
      <w:r w:rsidR="001565D0" w:rsidRPr="001565D0">
        <w:rPr>
          <w:rFonts w:ascii="Arial" w:hAnsi="Arial" w:cs="Arial"/>
          <w:sz w:val="24"/>
          <w:szCs w:val="24"/>
        </w:rPr>
        <w:t>.</w:t>
      </w:r>
      <w:r w:rsidR="008604C8" w:rsidRPr="008604C8">
        <w:rPr>
          <w:rFonts w:ascii="Arial" w:hAnsi="Arial" w:cs="Arial"/>
          <w:sz w:val="24"/>
          <w:szCs w:val="24"/>
        </w:rPr>
        <w:t xml:space="preserve"> </w:t>
      </w:r>
      <w:r w:rsidR="008604C8" w:rsidRPr="006971A0">
        <w:rPr>
          <w:rFonts w:ascii="Arial" w:hAnsi="Arial" w:cs="Arial"/>
          <w:sz w:val="24"/>
          <w:szCs w:val="24"/>
        </w:rPr>
        <w:t>Accor's operations are being led by Group Chairman &amp; CEO Sébastien Bazin and Group Deputy CEO Jean-Jacques Morin</w:t>
      </w:r>
      <w:r w:rsidR="008604C8">
        <w:rPr>
          <w:rFonts w:ascii="Arial" w:hAnsi="Arial" w:cs="Arial"/>
          <w:sz w:val="24"/>
          <w:szCs w:val="24"/>
        </w:rPr>
        <w:t xml:space="preserve"> (Appendix A). The new </w:t>
      </w:r>
      <w:r w:rsidR="001565D0" w:rsidRPr="001565D0">
        <w:rPr>
          <w:rFonts w:ascii="Arial" w:hAnsi="Arial" w:cs="Arial"/>
          <w:sz w:val="24"/>
          <w:szCs w:val="24"/>
        </w:rPr>
        <w:t>structure will guide the company's future developments</w:t>
      </w:r>
      <w:r w:rsidR="00CF2727">
        <w:rPr>
          <w:rFonts w:ascii="Arial" w:hAnsi="Arial" w:cs="Arial"/>
          <w:sz w:val="24"/>
          <w:szCs w:val="24"/>
        </w:rPr>
        <w:t>.</w:t>
      </w:r>
      <w:r w:rsidR="006971A0" w:rsidRPr="006971A0">
        <w:rPr>
          <w:rFonts w:ascii="Arial" w:hAnsi="Arial" w:cs="Arial"/>
          <w:sz w:val="24"/>
          <w:szCs w:val="24"/>
        </w:rPr>
        <w:t xml:space="preserve"> </w:t>
      </w:r>
      <w:r w:rsidR="00A466C0" w:rsidRPr="00A466C0">
        <w:rPr>
          <w:rFonts w:ascii="Arial" w:hAnsi="Arial" w:cs="Arial"/>
          <w:sz w:val="24"/>
          <w:szCs w:val="24"/>
        </w:rPr>
        <w:t xml:space="preserve">The Premium, Midscale &amp; Economy </w:t>
      </w:r>
      <w:r w:rsidR="00052AB7" w:rsidRPr="00A466C0">
        <w:rPr>
          <w:rFonts w:ascii="Arial" w:hAnsi="Arial" w:cs="Arial"/>
          <w:sz w:val="24"/>
          <w:szCs w:val="24"/>
        </w:rPr>
        <w:t>division,</w:t>
      </w:r>
      <w:r w:rsidR="00A466C0" w:rsidRPr="00A466C0">
        <w:rPr>
          <w:rFonts w:ascii="Arial" w:hAnsi="Arial" w:cs="Arial"/>
          <w:sz w:val="24"/>
          <w:szCs w:val="24"/>
        </w:rPr>
        <w:t xml:space="preserve"> and the Luxury &amp; Lifestyle division, which are both backed by a Group Management Board and a Global Shared Platform that provides knowledge and services to both divisions, including digital, technology, and procurement, are now the main operating units of Accor</w:t>
      </w:r>
      <w:r w:rsidR="00A466C0">
        <w:rPr>
          <w:rFonts w:ascii="Arial" w:hAnsi="Arial" w:cs="Arial"/>
          <w:sz w:val="24"/>
          <w:szCs w:val="24"/>
        </w:rPr>
        <w:t xml:space="preserve"> </w:t>
      </w:r>
      <w:r w:rsidR="00054C12">
        <w:rPr>
          <w:rFonts w:ascii="Arial" w:hAnsi="Arial" w:cs="Arial"/>
          <w:sz w:val="24"/>
          <w:szCs w:val="24"/>
        </w:rPr>
        <w:t>a</w:t>
      </w:r>
      <w:r w:rsidR="000866B3">
        <w:rPr>
          <w:rFonts w:ascii="Arial" w:hAnsi="Arial" w:cs="Arial"/>
          <w:sz w:val="24"/>
          <w:szCs w:val="24"/>
        </w:rPr>
        <w:t xml:space="preserve">nd represent </w:t>
      </w:r>
      <w:r w:rsidR="00054C12">
        <w:rPr>
          <w:rFonts w:ascii="Arial" w:hAnsi="Arial" w:cs="Arial"/>
          <w:sz w:val="24"/>
          <w:szCs w:val="24"/>
        </w:rPr>
        <w:t xml:space="preserve">the </w:t>
      </w:r>
      <w:r w:rsidR="00042B40">
        <w:rPr>
          <w:rFonts w:ascii="Arial" w:hAnsi="Arial" w:cs="Arial"/>
          <w:sz w:val="24"/>
          <w:szCs w:val="24"/>
        </w:rPr>
        <w:t xml:space="preserve">community or institutional level of Accor Group </w:t>
      </w:r>
      <w:r w:rsidR="00A466C0">
        <w:rPr>
          <w:rFonts w:ascii="Arial" w:hAnsi="Arial" w:cs="Arial"/>
          <w:sz w:val="24"/>
          <w:szCs w:val="24"/>
        </w:rPr>
        <w:t>(</w:t>
      </w:r>
      <w:r w:rsidR="00DE63FF">
        <w:rPr>
          <w:rFonts w:ascii="Arial" w:hAnsi="Arial" w:cs="Arial"/>
          <w:sz w:val="24"/>
          <w:szCs w:val="24"/>
        </w:rPr>
        <w:t>Green, 2023)</w:t>
      </w:r>
      <w:r w:rsidR="00A466C0" w:rsidRPr="00A466C0">
        <w:rPr>
          <w:rFonts w:ascii="Arial" w:hAnsi="Arial" w:cs="Arial"/>
          <w:sz w:val="24"/>
          <w:szCs w:val="24"/>
        </w:rPr>
        <w:t>.</w:t>
      </w:r>
      <w:r w:rsidR="0038643E">
        <w:rPr>
          <w:rFonts w:ascii="Arial" w:hAnsi="Arial" w:cs="Arial"/>
          <w:sz w:val="24"/>
          <w:szCs w:val="24"/>
        </w:rPr>
        <w:t xml:space="preserve"> </w:t>
      </w:r>
      <w:r w:rsidR="00483178">
        <w:rPr>
          <w:rFonts w:ascii="Arial" w:hAnsi="Arial" w:cs="Arial"/>
          <w:sz w:val="24"/>
          <w:szCs w:val="24"/>
        </w:rPr>
        <w:t>Accor</w:t>
      </w:r>
      <w:r w:rsidR="00FC2231">
        <w:rPr>
          <w:rFonts w:ascii="Arial" w:hAnsi="Arial" w:cs="Arial"/>
          <w:sz w:val="24"/>
          <w:szCs w:val="24"/>
        </w:rPr>
        <w:t>'s</w:t>
      </w:r>
      <w:r w:rsidR="00483178">
        <w:rPr>
          <w:rFonts w:ascii="Arial" w:hAnsi="Arial" w:cs="Arial"/>
          <w:sz w:val="24"/>
          <w:szCs w:val="24"/>
        </w:rPr>
        <w:t xml:space="preserve"> mechanistic structure </w:t>
      </w:r>
      <w:r w:rsidR="00A4078D">
        <w:rPr>
          <w:rFonts w:ascii="Arial" w:hAnsi="Arial" w:cs="Arial"/>
          <w:sz w:val="24"/>
          <w:szCs w:val="24"/>
        </w:rPr>
        <w:t xml:space="preserve">is based </w:t>
      </w:r>
      <w:r w:rsidR="00FC2231">
        <w:rPr>
          <w:rFonts w:ascii="Arial" w:hAnsi="Arial" w:cs="Arial"/>
          <w:sz w:val="24"/>
          <w:szCs w:val="24"/>
        </w:rPr>
        <w:t>o</w:t>
      </w:r>
      <w:r w:rsidR="00A4078D">
        <w:rPr>
          <w:rFonts w:ascii="Arial" w:hAnsi="Arial" w:cs="Arial"/>
          <w:sz w:val="24"/>
          <w:szCs w:val="24"/>
        </w:rPr>
        <w:t xml:space="preserve">n high specialization, rigid </w:t>
      </w:r>
      <w:r w:rsidR="00553881">
        <w:rPr>
          <w:rFonts w:ascii="Arial" w:hAnsi="Arial" w:cs="Arial"/>
          <w:sz w:val="24"/>
          <w:szCs w:val="24"/>
        </w:rPr>
        <w:t>departmentation</w:t>
      </w:r>
      <w:r w:rsidR="00556C50">
        <w:rPr>
          <w:rFonts w:ascii="Arial" w:hAnsi="Arial" w:cs="Arial"/>
          <w:sz w:val="24"/>
          <w:szCs w:val="24"/>
        </w:rPr>
        <w:t xml:space="preserve">, </w:t>
      </w:r>
      <w:r w:rsidR="00984E01">
        <w:rPr>
          <w:rFonts w:ascii="Arial" w:hAnsi="Arial" w:cs="Arial"/>
          <w:sz w:val="24"/>
          <w:szCs w:val="24"/>
        </w:rPr>
        <w:t xml:space="preserve">a </w:t>
      </w:r>
      <w:r w:rsidR="00556C50">
        <w:rPr>
          <w:rFonts w:ascii="Arial" w:hAnsi="Arial" w:cs="Arial"/>
          <w:sz w:val="24"/>
          <w:szCs w:val="24"/>
        </w:rPr>
        <w:t xml:space="preserve">clear chain of command, </w:t>
      </w:r>
      <w:r w:rsidR="001601FC">
        <w:rPr>
          <w:rFonts w:ascii="Arial" w:hAnsi="Arial" w:cs="Arial"/>
          <w:sz w:val="24"/>
          <w:szCs w:val="24"/>
        </w:rPr>
        <w:t>centralisation,</w:t>
      </w:r>
      <w:r w:rsidR="00556C50">
        <w:rPr>
          <w:rFonts w:ascii="Arial" w:hAnsi="Arial" w:cs="Arial"/>
          <w:sz w:val="24"/>
          <w:szCs w:val="24"/>
        </w:rPr>
        <w:t xml:space="preserve"> and high </w:t>
      </w:r>
      <w:r w:rsidR="00553881">
        <w:rPr>
          <w:rFonts w:ascii="Arial" w:hAnsi="Arial" w:cs="Arial"/>
          <w:sz w:val="24"/>
          <w:szCs w:val="24"/>
        </w:rPr>
        <w:t>formalisation</w:t>
      </w:r>
      <w:r w:rsidR="00F15F61">
        <w:rPr>
          <w:rFonts w:ascii="Arial" w:hAnsi="Arial" w:cs="Arial"/>
          <w:sz w:val="24"/>
          <w:szCs w:val="24"/>
        </w:rPr>
        <w:t xml:space="preserve"> (</w:t>
      </w:r>
      <w:r w:rsidR="00633F3C">
        <w:rPr>
          <w:rFonts w:ascii="Arial" w:hAnsi="Arial" w:cs="Arial"/>
          <w:sz w:val="24"/>
          <w:szCs w:val="24"/>
        </w:rPr>
        <w:t xml:space="preserve">Robbins and Judge, </w:t>
      </w:r>
      <w:r w:rsidR="00583BB1">
        <w:rPr>
          <w:rFonts w:ascii="Arial" w:hAnsi="Arial" w:cs="Arial"/>
          <w:sz w:val="24"/>
          <w:szCs w:val="24"/>
        </w:rPr>
        <w:t>2022, p. 291)</w:t>
      </w:r>
      <w:r w:rsidR="00553881">
        <w:rPr>
          <w:rFonts w:ascii="Arial" w:hAnsi="Arial" w:cs="Arial"/>
          <w:sz w:val="24"/>
          <w:szCs w:val="24"/>
        </w:rPr>
        <w:t>.</w:t>
      </w:r>
      <w:r w:rsidR="002B3503" w:rsidRPr="002B3503">
        <w:t xml:space="preserve"> </w:t>
      </w:r>
      <w:r w:rsidR="00167144" w:rsidRPr="00167144">
        <w:rPr>
          <w:rFonts w:ascii="Arial" w:hAnsi="Arial" w:cs="Arial"/>
          <w:sz w:val="24"/>
          <w:szCs w:val="24"/>
        </w:rPr>
        <w:t xml:space="preserve">Each division </w:t>
      </w:r>
      <w:r w:rsidR="00144396" w:rsidRPr="00167144">
        <w:rPr>
          <w:rFonts w:ascii="Arial" w:hAnsi="Arial" w:cs="Arial"/>
          <w:sz w:val="24"/>
          <w:szCs w:val="24"/>
        </w:rPr>
        <w:t>h</w:t>
      </w:r>
      <w:r w:rsidR="00144396">
        <w:rPr>
          <w:rFonts w:ascii="Arial" w:hAnsi="Arial" w:cs="Arial"/>
          <w:sz w:val="24"/>
          <w:szCs w:val="24"/>
        </w:rPr>
        <w:t>as</w:t>
      </w:r>
      <w:r w:rsidR="007B5AE2">
        <w:rPr>
          <w:rFonts w:ascii="Arial" w:hAnsi="Arial" w:cs="Arial"/>
          <w:sz w:val="24"/>
          <w:szCs w:val="24"/>
        </w:rPr>
        <w:t xml:space="preserve"> </w:t>
      </w:r>
      <w:r w:rsidR="00167144" w:rsidRPr="00167144">
        <w:rPr>
          <w:rFonts w:ascii="Arial" w:hAnsi="Arial" w:cs="Arial"/>
          <w:sz w:val="24"/>
          <w:szCs w:val="24"/>
        </w:rPr>
        <w:t xml:space="preserve">clearly defined goals, objectives, and areas of expertise. </w:t>
      </w:r>
      <w:r w:rsidR="002B3503" w:rsidRPr="00167144">
        <w:rPr>
          <w:rFonts w:ascii="Arial" w:hAnsi="Arial" w:cs="Arial"/>
          <w:sz w:val="24"/>
          <w:szCs w:val="24"/>
        </w:rPr>
        <w:t>The Group Management Board</w:t>
      </w:r>
      <w:r w:rsidR="007B5AE2">
        <w:rPr>
          <w:rFonts w:ascii="Arial" w:hAnsi="Arial" w:cs="Arial"/>
          <w:sz w:val="24"/>
          <w:szCs w:val="24"/>
        </w:rPr>
        <w:t xml:space="preserve"> for example</w:t>
      </w:r>
      <w:r w:rsidR="002B3503" w:rsidRPr="002B3503">
        <w:rPr>
          <w:rFonts w:ascii="Arial" w:hAnsi="Arial" w:cs="Arial"/>
          <w:sz w:val="24"/>
          <w:szCs w:val="24"/>
        </w:rPr>
        <w:t xml:space="preserve"> is divided into eight departments based on job specialisation</w:t>
      </w:r>
      <w:r w:rsidR="007B5AE2">
        <w:rPr>
          <w:rFonts w:ascii="Arial" w:hAnsi="Arial" w:cs="Arial"/>
          <w:sz w:val="24"/>
          <w:szCs w:val="24"/>
        </w:rPr>
        <w:t xml:space="preserve"> and t</w:t>
      </w:r>
      <w:r w:rsidR="002B3503" w:rsidRPr="002B3503">
        <w:rPr>
          <w:rFonts w:ascii="Arial" w:hAnsi="Arial" w:cs="Arial"/>
          <w:sz w:val="24"/>
          <w:szCs w:val="24"/>
        </w:rPr>
        <w:t>he same thing occurs at the executive committee level, where departments are separated based on product or brand, the type of work done, or the location</w:t>
      </w:r>
      <w:r w:rsidR="00553881">
        <w:rPr>
          <w:rFonts w:ascii="Arial" w:hAnsi="Arial" w:cs="Arial"/>
          <w:sz w:val="24"/>
          <w:szCs w:val="24"/>
        </w:rPr>
        <w:t xml:space="preserve"> </w:t>
      </w:r>
      <w:r w:rsidR="004A7290">
        <w:rPr>
          <w:rFonts w:ascii="Arial" w:hAnsi="Arial" w:cs="Arial"/>
          <w:sz w:val="24"/>
          <w:szCs w:val="24"/>
        </w:rPr>
        <w:t>(Appendix B)</w:t>
      </w:r>
      <w:r w:rsidR="00D33CA3">
        <w:rPr>
          <w:rFonts w:ascii="Arial" w:hAnsi="Arial" w:cs="Arial"/>
          <w:sz w:val="24"/>
          <w:szCs w:val="24"/>
        </w:rPr>
        <w:t>.</w:t>
      </w:r>
      <w:r w:rsidR="00D20A63">
        <w:rPr>
          <w:rFonts w:ascii="Arial" w:hAnsi="Arial" w:cs="Arial"/>
          <w:sz w:val="24"/>
          <w:szCs w:val="24"/>
        </w:rPr>
        <w:t xml:space="preserve"> </w:t>
      </w:r>
    </w:p>
    <w:p w14:paraId="796905C0" w14:textId="775302CB" w:rsidR="00333509" w:rsidRDefault="00B634F5" w:rsidP="00B634F5">
      <w:pPr>
        <w:spacing w:line="360" w:lineRule="auto"/>
        <w:ind w:firstLine="720"/>
        <w:jc w:val="both"/>
        <w:rPr>
          <w:rFonts w:ascii="Arial" w:hAnsi="Arial" w:cs="Arial"/>
          <w:sz w:val="24"/>
          <w:szCs w:val="24"/>
        </w:rPr>
      </w:pPr>
      <w:r w:rsidRPr="00B634F5">
        <w:rPr>
          <w:rFonts w:ascii="Arial" w:hAnsi="Arial" w:cs="Arial"/>
          <w:sz w:val="24"/>
          <w:szCs w:val="24"/>
        </w:rPr>
        <w:t xml:space="preserve">The Accor Group's particular mechanistic model is synonymous with bureaucracy, which is defined by highly </w:t>
      </w:r>
      <w:r w:rsidR="00F228D2">
        <w:rPr>
          <w:rFonts w:ascii="Arial" w:hAnsi="Arial" w:cs="Arial"/>
          <w:sz w:val="24"/>
          <w:szCs w:val="24"/>
        </w:rPr>
        <w:t xml:space="preserve">degree of regularity in </w:t>
      </w:r>
      <w:r w:rsidRPr="00B634F5">
        <w:rPr>
          <w:rFonts w:ascii="Arial" w:hAnsi="Arial" w:cs="Arial"/>
          <w:sz w:val="24"/>
          <w:szCs w:val="24"/>
        </w:rPr>
        <w:t xml:space="preserve">operating tasks archived through specialisation, </w:t>
      </w:r>
      <w:r w:rsidR="001826DA" w:rsidRPr="00B634F5">
        <w:rPr>
          <w:rFonts w:ascii="Arial" w:hAnsi="Arial" w:cs="Arial"/>
          <w:sz w:val="24"/>
          <w:szCs w:val="24"/>
        </w:rPr>
        <w:t>strict</w:t>
      </w:r>
      <w:r w:rsidRPr="00B634F5">
        <w:rPr>
          <w:rFonts w:ascii="Arial" w:hAnsi="Arial" w:cs="Arial"/>
          <w:sz w:val="24"/>
          <w:szCs w:val="24"/>
        </w:rPr>
        <w:t xml:space="preserve"> </w:t>
      </w:r>
      <w:r w:rsidR="00D250BD" w:rsidRPr="00B634F5">
        <w:rPr>
          <w:rFonts w:ascii="Arial" w:hAnsi="Arial" w:cs="Arial"/>
          <w:sz w:val="24"/>
          <w:szCs w:val="24"/>
        </w:rPr>
        <w:t>codific</w:t>
      </w:r>
      <w:r w:rsidR="00D250BD">
        <w:rPr>
          <w:rFonts w:ascii="Arial" w:hAnsi="Arial" w:cs="Arial"/>
          <w:sz w:val="24"/>
          <w:szCs w:val="24"/>
        </w:rPr>
        <w:t>ation of</w:t>
      </w:r>
      <w:r w:rsidRPr="00B634F5">
        <w:rPr>
          <w:rFonts w:ascii="Arial" w:hAnsi="Arial" w:cs="Arial"/>
          <w:sz w:val="24"/>
          <w:szCs w:val="24"/>
        </w:rPr>
        <w:t xml:space="preserve"> rules and regulations, centralised authority, constrained spans of control, decision-making that</w:t>
      </w:r>
      <w:r w:rsidR="00944D43" w:rsidRPr="00944D43">
        <w:rPr>
          <w:rFonts w:ascii="Arial" w:hAnsi="Arial" w:cs="Arial"/>
          <w:sz w:val="24"/>
          <w:szCs w:val="24"/>
        </w:rPr>
        <w:t xml:space="preserve"> adheres to </w:t>
      </w:r>
      <w:r w:rsidR="00944D43" w:rsidRPr="00944D43">
        <w:rPr>
          <w:rFonts w:ascii="Arial" w:hAnsi="Arial" w:cs="Arial"/>
          <w:sz w:val="24"/>
          <w:szCs w:val="24"/>
        </w:rPr>
        <w:lastRenderedPageBreak/>
        <w:t>the chain of command</w:t>
      </w:r>
      <w:r w:rsidRPr="00B634F5">
        <w:rPr>
          <w:rFonts w:ascii="Arial" w:hAnsi="Arial" w:cs="Arial"/>
          <w:sz w:val="24"/>
          <w:szCs w:val="24"/>
        </w:rPr>
        <w:t>, and departmentation into functional, divisional, or other institutional structures</w:t>
      </w:r>
      <w:r w:rsidR="00EB5FE7">
        <w:rPr>
          <w:rFonts w:ascii="Arial" w:hAnsi="Arial" w:cs="Arial"/>
          <w:sz w:val="24"/>
          <w:szCs w:val="24"/>
        </w:rPr>
        <w:t xml:space="preserve"> (Monteiro and </w:t>
      </w:r>
      <w:r w:rsidR="00B24B10">
        <w:rPr>
          <w:rFonts w:ascii="Arial" w:hAnsi="Arial" w:cs="Arial"/>
          <w:sz w:val="24"/>
          <w:szCs w:val="24"/>
        </w:rPr>
        <w:t>Adler, 2022)</w:t>
      </w:r>
      <w:r w:rsidRPr="00B634F5">
        <w:rPr>
          <w:rFonts w:ascii="Arial" w:hAnsi="Arial" w:cs="Arial"/>
          <w:sz w:val="24"/>
          <w:szCs w:val="24"/>
        </w:rPr>
        <w:t>.</w:t>
      </w:r>
      <w:r w:rsidR="009A0E06">
        <w:rPr>
          <w:rFonts w:ascii="Arial" w:hAnsi="Arial" w:cs="Arial"/>
          <w:sz w:val="24"/>
          <w:szCs w:val="24"/>
        </w:rPr>
        <w:t xml:space="preserve"> </w:t>
      </w:r>
    </w:p>
    <w:p w14:paraId="42547F4A" w14:textId="77777777" w:rsidR="00333509" w:rsidRPr="00333509" w:rsidRDefault="00333509" w:rsidP="00EE3F8B">
      <w:pPr>
        <w:spacing w:line="360" w:lineRule="auto"/>
        <w:jc w:val="both"/>
        <w:rPr>
          <w:rFonts w:ascii="Arial" w:hAnsi="Arial" w:cs="Arial"/>
          <w:sz w:val="24"/>
          <w:szCs w:val="24"/>
        </w:rPr>
      </w:pPr>
    </w:p>
    <w:p w14:paraId="54BD91E4" w14:textId="166F6022" w:rsidR="00BE295A" w:rsidRPr="009933E6" w:rsidRDefault="00BE295A" w:rsidP="00464EB5">
      <w:pPr>
        <w:pStyle w:val="ListParagraph"/>
        <w:numPr>
          <w:ilvl w:val="0"/>
          <w:numId w:val="2"/>
        </w:numPr>
        <w:spacing w:line="360" w:lineRule="auto"/>
        <w:jc w:val="both"/>
        <w:rPr>
          <w:rFonts w:ascii="Arial" w:hAnsi="Arial" w:cs="Arial"/>
          <w:b/>
          <w:bCs/>
          <w:sz w:val="24"/>
          <w:szCs w:val="24"/>
        </w:rPr>
      </w:pPr>
      <w:bookmarkStart w:id="2" w:name="_Hlk150956369"/>
      <w:r w:rsidRPr="009933E6">
        <w:rPr>
          <w:rFonts w:ascii="Arial" w:hAnsi="Arial" w:cs="Arial"/>
          <w:b/>
          <w:bCs/>
          <w:sz w:val="24"/>
          <w:szCs w:val="24"/>
        </w:rPr>
        <w:t>Accor Organisational Culture</w:t>
      </w:r>
    </w:p>
    <w:bookmarkEnd w:id="2"/>
    <w:p w14:paraId="6EAC0D76" w14:textId="77777777" w:rsidR="00F87071" w:rsidRDefault="00F87071" w:rsidP="0080676F">
      <w:pPr>
        <w:spacing w:line="360" w:lineRule="auto"/>
        <w:jc w:val="both"/>
        <w:rPr>
          <w:rFonts w:ascii="Arial" w:hAnsi="Arial" w:cs="Arial"/>
          <w:sz w:val="24"/>
          <w:szCs w:val="24"/>
        </w:rPr>
      </w:pPr>
    </w:p>
    <w:p w14:paraId="750B53DA" w14:textId="77777777" w:rsidR="0080676F" w:rsidRPr="0080676F" w:rsidRDefault="00285FF3" w:rsidP="005001DE">
      <w:pPr>
        <w:spacing w:line="360" w:lineRule="auto"/>
        <w:ind w:firstLine="720"/>
        <w:jc w:val="both"/>
        <w:rPr>
          <w:rFonts w:ascii="Arial" w:hAnsi="Arial" w:cs="Arial"/>
          <w:sz w:val="24"/>
          <w:szCs w:val="24"/>
        </w:rPr>
      </w:pPr>
      <w:r w:rsidRPr="0080676F">
        <w:rPr>
          <w:rFonts w:ascii="Arial" w:hAnsi="Arial" w:cs="Arial"/>
          <w:sz w:val="24"/>
          <w:szCs w:val="24"/>
        </w:rPr>
        <w:t>An organization's shared meaning, which sets it apart from other organisations</w:t>
      </w:r>
      <w:r w:rsidR="00AA6B01" w:rsidRPr="0080676F">
        <w:rPr>
          <w:rFonts w:ascii="Arial" w:hAnsi="Arial" w:cs="Arial"/>
          <w:sz w:val="24"/>
          <w:szCs w:val="24"/>
        </w:rPr>
        <w:t xml:space="preserve"> </w:t>
      </w:r>
      <w:r w:rsidRPr="0080676F">
        <w:rPr>
          <w:rFonts w:ascii="Arial" w:hAnsi="Arial" w:cs="Arial"/>
          <w:sz w:val="24"/>
          <w:szCs w:val="24"/>
        </w:rPr>
        <w:t>is known as organisational culture (</w:t>
      </w:r>
      <w:r w:rsidR="00C260A1" w:rsidRPr="0080676F">
        <w:rPr>
          <w:rFonts w:ascii="Arial" w:hAnsi="Arial" w:cs="Arial"/>
          <w:sz w:val="24"/>
          <w:szCs w:val="24"/>
        </w:rPr>
        <w:t>Robbins and Judge, 2022, p.299)</w:t>
      </w:r>
      <w:r w:rsidRPr="0080676F">
        <w:rPr>
          <w:rFonts w:ascii="Arial" w:hAnsi="Arial" w:cs="Arial"/>
          <w:sz w:val="24"/>
          <w:szCs w:val="24"/>
        </w:rPr>
        <w:t>.</w:t>
      </w:r>
      <w:r w:rsidR="000D35A6" w:rsidRPr="0080676F">
        <w:rPr>
          <w:rFonts w:ascii="Arial" w:hAnsi="Arial" w:cs="Arial"/>
          <w:sz w:val="24"/>
          <w:szCs w:val="24"/>
        </w:rPr>
        <w:t xml:space="preserve"> </w:t>
      </w:r>
      <w:r w:rsidR="008751F9" w:rsidRPr="0080676F">
        <w:rPr>
          <w:rFonts w:ascii="Arial" w:hAnsi="Arial" w:cs="Arial"/>
          <w:sz w:val="24"/>
          <w:szCs w:val="24"/>
        </w:rPr>
        <w:t>An organization's culture is made up of its guiding beliefs, values, and principles. These factors have a significant impact on decision-making, policy development, leadership style, and the general atmosphere in which employees work (Akpa et al.,2021, p. 363)</w:t>
      </w:r>
      <w:r w:rsidR="0080676F" w:rsidRPr="0080676F">
        <w:rPr>
          <w:rFonts w:ascii="Arial" w:hAnsi="Arial" w:cs="Arial"/>
          <w:sz w:val="24"/>
          <w:szCs w:val="24"/>
        </w:rPr>
        <w:t>.</w:t>
      </w:r>
    </w:p>
    <w:p w14:paraId="4E74F893" w14:textId="77777777" w:rsidR="00D20B3A" w:rsidRDefault="00284678" w:rsidP="00661CD0">
      <w:pPr>
        <w:spacing w:line="360" w:lineRule="auto"/>
        <w:ind w:firstLine="720"/>
        <w:jc w:val="both"/>
        <w:rPr>
          <w:rFonts w:ascii="Arial" w:hAnsi="Arial" w:cs="Arial"/>
          <w:color w:val="000000" w:themeColor="text1"/>
          <w:sz w:val="24"/>
          <w:szCs w:val="24"/>
        </w:rPr>
      </w:pPr>
      <w:r w:rsidRPr="00284678">
        <w:rPr>
          <w:rFonts w:ascii="Arial" w:hAnsi="Arial" w:cs="Arial"/>
          <w:sz w:val="24"/>
          <w:szCs w:val="24"/>
        </w:rPr>
        <w:t>The larger environment in which an organisation functions has an impact on its culture in addition to the management's actions</w:t>
      </w:r>
      <w:r>
        <w:rPr>
          <w:rFonts w:ascii="Arial" w:hAnsi="Arial" w:cs="Arial"/>
          <w:sz w:val="24"/>
          <w:szCs w:val="24"/>
        </w:rPr>
        <w:t xml:space="preserve"> (</w:t>
      </w:r>
      <w:r w:rsidR="00E42E14">
        <w:rPr>
          <w:rFonts w:ascii="Arial" w:hAnsi="Arial" w:cs="Arial"/>
          <w:sz w:val="24"/>
          <w:szCs w:val="24"/>
        </w:rPr>
        <w:t>Wood, 2013, p.134)</w:t>
      </w:r>
      <w:r w:rsidRPr="00284678">
        <w:rPr>
          <w:rFonts w:ascii="Arial" w:hAnsi="Arial" w:cs="Arial"/>
          <w:sz w:val="24"/>
          <w:szCs w:val="24"/>
        </w:rPr>
        <w:t>.</w:t>
      </w:r>
      <w:r w:rsidR="00AF15BD">
        <w:rPr>
          <w:rFonts w:ascii="Arial" w:hAnsi="Arial" w:cs="Arial"/>
          <w:sz w:val="24"/>
          <w:szCs w:val="24"/>
        </w:rPr>
        <w:t xml:space="preserve"> </w:t>
      </w:r>
      <w:r w:rsidR="0080676F" w:rsidRPr="0080676F">
        <w:rPr>
          <w:rFonts w:ascii="Arial" w:hAnsi="Arial" w:cs="Arial"/>
          <w:sz w:val="24"/>
          <w:szCs w:val="24"/>
        </w:rPr>
        <w:t xml:space="preserve">In essence, organisational culture is a collection of diverse value systems that are beneficial to a company. </w:t>
      </w:r>
      <w:r w:rsidR="008C7D33" w:rsidRPr="008C7D33">
        <w:rPr>
          <w:rFonts w:ascii="Arial" w:hAnsi="Arial" w:cs="Arial"/>
          <w:sz w:val="24"/>
          <w:szCs w:val="24"/>
        </w:rPr>
        <w:t>Supportive corporate culture fosters a positive attitude in top executives and produces well-performing management in daily tasks</w:t>
      </w:r>
      <w:r w:rsidR="008C7D33">
        <w:rPr>
          <w:rFonts w:ascii="Arial" w:hAnsi="Arial" w:cs="Arial"/>
          <w:sz w:val="24"/>
          <w:szCs w:val="24"/>
        </w:rPr>
        <w:t xml:space="preserve"> (</w:t>
      </w:r>
      <w:r w:rsidR="0092719D">
        <w:rPr>
          <w:rFonts w:ascii="Arial" w:hAnsi="Arial" w:cs="Arial"/>
          <w:sz w:val="24"/>
          <w:szCs w:val="24"/>
        </w:rPr>
        <w:t xml:space="preserve">Yusof et al. </w:t>
      </w:r>
      <w:r w:rsidR="00175002">
        <w:rPr>
          <w:rFonts w:ascii="Arial" w:hAnsi="Arial" w:cs="Arial"/>
          <w:sz w:val="24"/>
          <w:szCs w:val="24"/>
        </w:rPr>
        <w:t>2017)</w:t>
      </w:r>
      <w:r w:rsidR="008C7D33" w:rsidRPr="008C7D33">
        <w:rPr>
          <w:rFonts w:ascii="Arial" w:hAnsi="Arial" w:cs="Arial"/>
          <w:sz w:val="24"/>
          <w:szCs w:val="24"/>
        </w:rPr>
        <w:t xml:space="preserve">. </w:t>
      </w:r>
      <w:r w:rsidR="0080676F" w:rsidRPr="0080676F">
        <w:rPr>
          <w:rFonts w:ascii="Arial" w:hAnsi="Arial" w:cs="Arial"/>
          <w:sz w:val="24"/>
          <w:szCs w:val="24"/>
        </w:rPr>
        <w:t>Employees who work in an environment that fosters support are better able to comprehend all of the main responsibilities of the company since important norms and values are shared (</w:t>
      </w:r>
      <w:r w:rsidR="0080676F" w:rsidRPr="0080676F">
        <w:rPr>
          <w:rFonts w:ascii="Arial" w:hAnsi="Arial" w:cs="Arial"/>
          <w:color w:val="000000" w:themeColor="text1"/>
          <w:sz w:val="24"/>
          <w:szCs w:val="24"/>
          <w:shd w:val="clear" w:color="auto" w:fill="FFFFFF"/>
        </w:rPr>
        <w:t>Reidhead, 2020, p. 433)</w:t>
      </w:r>
      <w:r w:rsidR="0080676F" w:rsidRPr="0080676F">
        <w:rPr>
          <w:rFonts w:ascii="Arial" w:hAnsi="Arial" w:cs="Arial"/>
          <w:color w:val="000000" w:themeColor="text1"/>
          <w:sz w:val="24"/>
          <w:szCs w:val="24"/>
        </w:rPr>
        <w:t>.</w:t>
      </w:r>
      <w:r w:rsidR="0080676F" w:rsidRPr="0080676F">
        <w:rPr>
          <w:rFonts w:ascii="Arial" w:hAnsi="Arial" w:cs="Arial"/>
          <w:sz w:val="24"/>
          <w:szCs w:val="24"/>
        </w:rPr>
        <w:t xml:space="preserve"> </w:t>
      </w:r>
      <w:r w:rsidR="000D35A6" w:rsidRPr="0080676F">
        <w:rPr>
          <w:rFonts w:ascii="Arial" w:hAnsi="Arial" w:cs="Arial"/>
          <w:sz w:val="24"/>
          <w:szCs w:val="24"/>
        </w:rPr>
        <w:t>Positive effects on the culture will reduce stress in the workplace, ease any tension workers may be feeling about their jobs, and improve commitment, performance, and job satisfaction (</w:t>
      </w:r>
      <w:r w:rsidR="002927FE" w:rsidRPr="0018299D">
        <w:rPr>
          <w:rFonts w:ascii="Arial" w:hAnsi="Arial" w:cs="Arial"/>
          <w:color w:val="000000" w:themeColor="text1"/>
          <w:sz w:val="24"/>
          <w:szCs w:val="24"/>
        </w:rPr>
        <w:t>S</w:t>
      </w:r>
      <w:r w:rsidR="002927FE" w:rsidRPr="0018299D">
        <w:rPr>
          <w:rFonts w:ascii="Arial" w:hAnsi="Arial" w:cs="Arial"/>
          <w:color w:val="000000" w:themeColor="text1"/>
          <w:sz w:val="24"/>
          <w:szCs w:val="24"/>
          <w:shd w:val="clear" w:color="auto" w:fill="FFFFFF"/>
        </w:rPr>
        <w:t>reekumaran, 2021</w:t>
      </w:r>
      <w:r w:rsidR="00A46A1B" w:rsidRPr="0018299D">
        <w:rPr>
          <w:rFonts w:ascii="Arial" w:hAnsi="Arial" w:cs="Arial"/>
          <w:color w:val="000000" w:themeColor="text1"/>
          <w:sz w:val="24"/>
          <w:szCs w:val="24"/>
          <w:shd w:val="clear" w:color="auto" w:fill="FFFFFF"/>
        </w:rPr>
        <w:t>, p.15)</w:t>
      </w:r>
      <w:r w:rsidR="000D35A6" w:rsidRPr="0018299D">
        <w:rPr>
          <w:rFonts w:ascii="Arial" w:hAnsi="Arial" w:cs="Arial"/>
          <w:color w:val="000000" w:themeColor="text1"/>
          <w:sz w:val="24"/>
          <w:szCs w:val="24"/>
        </w:rPr>
        <w:t>.</w:t>
      </w:r>
    </w:p>
    <w:p w14:paraId="67B043FE" w14:textId="4FC86D24" w:rsidR="00445B70" w:rsidRPr="006966DD" w:rsidRDefault="00661CD0" w:rsidP="006966DD">
      <w:pPr>
        <w:spacing w:line="360" w:lineRule="auto"/>
        <w:ind w:firstLine="720"/>
        <w:jc w:val="both"/>
        <w:rPr>
          <w:rFonts w:ascii="Arial" w:hAnsi="Arial" w:cs="Arial"/>
          <w:color w:val="000000" w:themeColor="text1"/>
          <w:sz w:val="24"/>
          <w:szCs w:val="24"/>
          <w:shd w:val="clear" w:color="auto" w:fill="FFFFFF"/>
        </w:rPr>
      </w:pPr>
      <w:r>
        <w:rPr>
          <w:rFonts w:ascii="Arial" w:hAnsi="Arial" w:cs="Arial"/>
          <w:color w:val="000000" w:themeColor="text1"/>
          <w:sz w:val="24"/>
          <w:szCs w:val="24"/>
        </w:rPr>
        <w:t xml:space="preserve"> </w:t>
      </w:r>
      <w:r w:rsidR="00897F12" w:rsidRPr="00897F12">
        <w:rPr>
          <w:rFonts w:ascii="Arial" w:hAnsi="Arial" w:cs="Arial"/>
          <w:sz w:val="24"/>
          <w:szCs w:val="24"/>
        </w:rPr>
        <w:t>Accor has a welcoming, open, and inclusive culture that values individuality, teamwork, and the development of both individual and group creativity and performance.</w:t>
      </w:r>
      <w:r w:rsidR="003B3680">
        <w:rPr>
          <w:rFonts w:ascii="Arial" w:hAnsi="Arial" w:cs="Arial"/>
          <w:sz w:val="24"/>
          <w:szCs w:val="24"/>
        </w:rPr>
        <w:t xml:space="preserve"> </w:t>
      </w:r>
      <w:r w:rsidR="00C919DD">
        <w:rPr>
          <w:rFonts w:ascii="Arial" w:hAnsi="Arial" w:cs="Arial"/>
          <w:color w:val="000000" w:themeColor="text1"/>
          <w:sz w:val="24"/>
          <w:szCs w:val="24"/>
          <w:shd w:val="clear" w:color="auto" w:fill="FFFFFF"/>
        </w:rPr>
        <w:t>Accor</w:t>
      </w:r>
      <w:r w:rsidR="00984E01">
        <w:rPr>
          <w:rFonts w:ascii="Arial" w:hAnsi="Arial" w:cs="Arial"/>
          <w:color w:val="000000" w:themeColor="text1"/>
          <w:sz w:val="24"/>
          <w:szCs w:val="24"/>
          <w:shd w:val="clear" w:color="auto" w:fill="FFFFFF"/>
        </w:rPr>
        <w:t>'s</w:t>
      </w:r>
      <w:r w:rsidR="00C919DD">
        <w:rPr>
          <w:rFonts w:ascii="Arial" w:hAnsi="Arial" w:cs="Arial"/>
          <w:color w:val="000000" w:themeColor="text1"/>
          <w:sz w:val="24"/>
          <w:szCs w:val="24"/>
          <w:shd w:val="clear" w:color="auto" w:fill="FFFFFF"/>
        </w:rPr>
        <w:t xml:space="preserve"> mission statement ‘</w:t>
      </w:r>
      <w:r w:rsidR="00B65439">
        <w:rPr>
          <w:rFonts w:ascii="Arial" w:hAnsi="Arial" w:cs="Arial"/>
          <w:color w:val="000000" w:themeColor="text1"/>
          <w:sz w:val="24"/>
          <w:szCs w:val="24"/>
          <w:shd w:val="clear" w:color="auto" w:fill="FFFFFF"/>
        </w:rPr>
        <w:t>W</w:t>
      </w:r>
      <w:r w:rsidR="00C919DD">
        <w:rPr>
          <w:rFonts w:ascii="Arial" w:hAnsi="Arial" w:cs="Arial"/>
          <w:color w:val="000000" w:themeColor="text1"/>
          <w:sz w:val="24"/>
          <w:szCs w:val="24"/>
          <w:shd w:val="clear" w:color="auto" w:fill="FFFFFF"/>
        </w:rPr>
        <w:t>e</w:t>
      </w:r>
      <w:r w:rsidR="00C919DD" w:rsidRPr="004412BD">
        <w:rPr>
          <w:rFonts w:ascii="Arial" w:hAnsi="Arial" w:cs="Arial"/>
          <w:color w:val="000000" w:themeColor="text1"/>
          <w:sz w:val="24"/>
          <w:szCs w:val="24"/>
          <w:shd w:val="clear" w:color="auto" w:fill="FFFFFF"/>
        </w:rPr>
        <w:t xml:space="preserve"> believe that</w:t>
      </w:r>
      <w:r w:rsidR="00C919DD" w:rsidRPr="004412BD">
        <w:rPr>
          <w:rFonts w:ascii="Arial" w:hAnsi="Arial" w:cs="Arial"/>
          <w:b/>
          <w:bCs/>
          <w:color w:val="000000" w:themeColor="text1"/>
          <w:sz w:val="24"/>
          <w:szCs w:val="24"/>
          <w:shd w:val="clear" w:color="auto" w:fill="FFFFFF"/>
        </w:rPr>
        <w:t> </w:t>
      </w:r>
      <w:r w:rsidR="00C919DD" w:rsidRPr="004412BD">
        <w:rPr>
          <w:rStyle w:val="Strong"/>
          <w:rFonts w:ascii="Arial" w:hAnsi="Arial" w:cs="Arial"/>
          <w:b w:val="0"/>
          <w:bCs w:val="0"/>
          <w:color w:val="000000" w:themeColor="text1"/>
          <w:sz w:val="24"/>
          <w:szCs w:val="24"/>
          <w:bdr w:val="none" w:sz="0" w:space="0" w:color="auto" w:frame="1"/>
          <w:shd w:val="clear" w:color="auto" w:fill="FFFFFF"/>
        </w:rPr>
        <w:t>hospitality has the power to unlock a better tomorrow</w:t>
      </w:r>
      <w:r w:rsidR="00C919DD" w:rsidRPr="00E72101">
        <w:rPr>
          <w:rStyle w:val="Strong"/>
          <w:rFonts w:ascii="Arial" w:hAnsi="Arial" w:cs="Arial"/>
          <w:b w:val="0"/>
          <w:bCs w:val="0"/>
          <w:color w:val="000000" w:themeColor="text1"/>
          <w:sz w:val="24"/>
          <w:szCs w:val="24"/>
          <w:bdr w:val="none" w:sz="0" w:space="0" w:color="auto" w:frame="1"/>
          <w:shd w:val="clear" w:color="auto" w:fill="FFFFFF"/>
        </w:rPr>
        <w:t>,</w:t>
      </w:r>
      <w:r w:rsidR="00C919DD" w:rsidRPr="00E72101">
        <w:rPr>
          <w:rFonts w:ascii="Arial" w:hAnsi="Arial" w:cs="Arial"/>
          <w:color w:val="000000" w:themeColor="text1"/>
          <w:sz w:val="24"/>
          <w:szCs w:val="24"/>
          <w:shd w:val="clear" w:color="auto" w:fill="FFFFFF"/>
        </w:rPr>
        <w:t xml:space="preserve"> </w:t>
      </w:r>
      <w:r w:rsidR="00C919DD">
        <w:rPr>
          <w:rFonts w:ascii="Arial" w:hAnsi="Arial" w:cs="Arial"/>
          <w:color w:val="000000" w:themeColor="text1"/>
          <w:sz w:val="24"/>
          <w:szCs w:val="24"/>
          <w:shd w:val="clear" w:color="auto" w:fill="FFFFFF"/>
        </w:rPr>
        <w:t>w</w:t>
      </w:r>
      <w:r w:rsidR="00C919DD" w:rsidRPr="00E72101">
        <w:rPr>
          <w:rFonts w:ascii="Arial" w:hAnsi="Arial" w:cs="Arial"/>
          <w:color w:val="000000" w:themeColor="text1"/>
          <w:sz w:val="24"/>
          <w:szCs w:val="24"/>
          <w:shd w:val="clear" w:color="auto" w:fill="FFFFFF"/>
        </w:rPr>
        <w:t>e act for good to support &amp; empower the communities in which we live and protect the planet you visit</w:t>
      </w:r>
      <w:r w:rsidR="00AC6A20">
        <w:rPr>
          <w:rFonts w:ascii="Arial" w:hAnsi="Arial" w:cs="Arial"/>
          <w:color w:val="000000" w:themeColor="text1"/>
          <w:sz w:val="24"/>
          <w:szCs w:val="24"/>
          <w:shd w:val="clear" w:color="auto" w:fill="FFFFFF"/>
        </w:rPr>
        <w:t>'</w:t>
      </w:r>
      <w:r w:rsidR="00AC6A20" w:rsidRPr="00AC6A20">
        <w:rPr>
          <w:rFonts w:ascii="Arial" w:hAnsi="Arial" w:cs="Arial"/>
          <w:color w:val="000000" w:themeColor="text1"/>
          <w:sz w:val="24"/>
          <w:szCs w:val="24"/>
          <w:shd w:val="clear" w:color="auto" w:fill="FFFFFF"/>
        </w:rPr>
        <w:t xml:space="preserve"> establish</w:t>
      </w:r>
      <w:r w:rsidR="003530BD">
        <w:rPr>
          <w:rFonts w:ascii="Arial" w:hAnsi="Arial" w:cs="Arial"/>
          <w:color w:val="000000" w:themeColor="text1"/>
          <w:sz w:val="24"/>
          <w:szCs w:val="24"/>
          <w:shd w:val="clear" w:color="auto" w:fill="FFFFFF"/>
        </w:rPr>
        <w:t>es</w:t>
      </w:r>
      <w:r w:rsidR="00AC6A20" w:rsidRPr="00AC6A20">
        <w:rPr>
          <w:rFonts w:ascii="Arial" w:hAnsi="Arial" w:cs="Arial"/>
          <w:color w:val="000000" w:themeColor="text1"/>
          <w:sz w:val="24"/>
          <w:szCs w:val="24"/>
          <w:shd w:val="clear" w:color="auto" w:fill="FFFFFF"/>
        </w:rPr>
        <w:t xml:space="preserve"> the tone for the organisation, is the endpoint and the purpose of the entire endeavour, providing the staff with a clear direction and a shared purpose</w:t>
      </w:r>
      <w:r w:rsidR="00B04D8C">
        <w:rPr>
          <w:rFonts w:ascii="Arial" w:hAnsi="Arial" w:cs="Arial"/>
          <w:color w:val="000000" w:themeColor="text1"/>
          <w:sz w:val="24"/>
          <w:szCs w:val="24"/>
          <w:shd w:val="clear" w:color="auto" w:fill="FFFFFF"/>
        </w:rPr>
        <w:t xml:space="preserve"> (Schu</w:t>
      </w:r>
      <w:r w:rsidR="00FA35B3">
        <w:rPr>
          <w:rFonts w:ascii="Arial" w:hAnsi="Arial" w:cs="Arial"/>
          <w:color w:val="000000" w:themeColor="text1"/>
          <w:sz w:val="24"/>
          <w:szCs w:val="24"/>
          <w:shd w:val="clear" w:color="auto" w:fill="FFFFFF"/>
        </w:rPr>
        <w:t>lze and Merrill, 2019, p.181)</w:t>
      </w:r>
      <w:r w:rsidR="00AC6A20">
        <w:rPr>
          <w:rFonts w:ascii="Arial" w:hAnsi="Arial" w:cs="Arial"/>
          <w:color w:val="000000" w:themeColor="text1"/>
          <w:sz w:val="24"/>
          <w:szCs w:val="24"/>
          <w:shd w:val="clear" w:color="auto" w:fill="FFFFFF"/>
        </w:rPr>
        <w:t>.</w:t>
      </w:r>
      <w:r w:rsidR="00C54E6A">
        <w:rPr>
          <w:rFonts w:ascii="Arial" w:hAnsi="Arial" w:cs="Arial"/>
          <w:color w:val="000000" w:themeColor="text1"/>
          <w:sz w:val="24"/>
          <w:szCs w:val="24"/>
          <w:shd w:val="clear" w:color="auto" w:fill="FFFFFF"/>
        </w:rPr>
        <w:t xml:space="preserve"> Corporate social responsibility</w:t>
      </w:r>
      <w:r w:rsidR="00566F6D">
        <w:rPr>
          <w:rFonts w:ascii="Arial" w:hAnsi="Arial" w:cs="Arial"/>
          <w:color w:val="000000" w:themeColor="text1"/>
          <w:sz w:val="24"/>
          <w:szCs w:val="24"/>
          <w:shd w:val="clear" w:color="auto" w:fill="FFFFFF"/>
        </w:rPr>
        <w:t xml:space="preserve"> and sustainability</w:t>
      </w:r>
      <w:r w:rsidR="00C54E6A">
        <w:rPr>
          <w:rFonts w:ascii="Arial" w:hAnsi="Arial" w:cs="Arial"/>
          <w:color w:val="000000" w:themeColor="text1"/>
          <w:sz w:val="24"/>
          <w:szCs w:val="24"/>
          <w:shd w:val="clear" w:color="auto" w:fill="FFFFFF"/>
        </w:rPr>
        <w:t xml:space="preserve"> </w:t>
      </w:r>
      <w:r w:rsidR="000C23BD">
        <w:rPr>
          <w:rFonts w:ascii="Arial" w:hAnsi="Arial" w:cs="Arial"/>
          <w:color w:val="000000" w:themeColor="text1"/>
          <w:sz w:val="24"/>
          <w:szCs w:val="24"/>
          <w:shd w:val="clear" w:color="auto" w:fill="FFFFFF"/>
        </w:rPr>
        <w:t xml:space="preserve">of the organisation </w:t>
      </w:r>
      <w:r w:rsidR="002A238F">
        <w:rPr>
          <w:rFonts w:ascii="Arial" w:hAnsi="Arial" w:cs="Arial"/>
          <w:color w:val="000000" w:themeColor="text1"/>
          <w:sz w:val="24"/>
          <w:szCs w:val="24"/>
          <w:shd w:val="clear" w:color="auto" w:fill="FFFFFF"/>
        </w:rPr>
        <w:t xml:space="preserve">is the number one priority of the organisation according </w:t>
      </w:r>
      <w:r w:rsidR="00F16ECF">
        <w:rPr>
          <w:rFonts w:ascii="Arial" w:hAnsi="Arial" w:cs="Arial"/>
          <w:color w:val="000000" w:themeColor="text1"/>
          <w:sz w:val="24"/>
          <w:szCs w:val="24"/>
          <w:shd w:val="clear" w:color="auto" w:fill="FFFFFF"/>
        </w:rPr>
        <w:t>to</w:t>
      </w:r>
      <w:r w:rsidR="002A238F">
        <w:rPr>
          <w:rFonts w:ascii="Arial" w:hAnsi="Arial" w:cs="Arial"/>
          <w:color w:val="000000" w:themeColor="text1"/>
          <w:sz w:val="24"/>
          <w:szCs w:val="24"/>
          <w:shd w:val="clear" w:color="auto" w:fill="FFFFFF"/>
        </w:rPr>
        <w:t xml:space="preserve"> </w:t>
      </w:r>
      <w:r w:rsidR="000C23BD">
        <w:rPr>
          <w:rFonts w:ascii="Arial" w:hAnsi="Arial" w:cs="Arial"/>
          <w:color w:val="000000" w:themeColor="text1"/>
          <w:sz w:val="24"/>
          <w:szCs w:val="24"/>
          <w:shd w:val="clear" w:color="auto" w:fill="FFFFFF"/>
        </w:rPr>
        <w:t>the mission statement</w:t>
      </w:r>
      <w:r w:rsidR="000D117D">
        <w:rPr>
          <w:rFonts w:ascii="Arial" w:hAnsi="Arial" w:cs="Arial"/>
          <w:color w:val="000000" w:themeColor="text1"/>
          <w:sz w:val="24"/>
          <w:szCs w:val="24"/>
          <w:shd w:val="clear" w:color="auto" w:fill="FFFFFF"/>
        </w:rPr>
        <w:t xml:space="preserve">. </w:t>
      </w:r>
      <w:r w:rsidR="005640A0" w:rsidRPr="005640A0">
        <w:rPr>
          <w:rFonts w:ascii="Arial" w:hAnsi="Arial" w:cs="Arial"/>
          <w:color w:val="000000" w:themeColor="text1"/>
          <w:sz w:val="24"/>
          <w:szCs w:val="24"/>
          <w:shd w:val="clear" w:color="auto" w:fill="FFFFFF"/>
        </w:rPr>
        <w:t xml:space="preserve">Increasing </w:t>
      </w:r>
      <w:r w:rsidR="005640A0" w:rsidRPr="005640A0">
        <w:rPr>
          <w:rFonts w:ascii="Arial" w:hAnsi="Arial" w:cs="Arial"/>
          <w:color w:val="000000" w:themeColor="text1"/>
          <w:sz w:val="24"/>
          <w:szCs w:val="24"/>
          <w:shd w:val="clear" w:color="auto" w:fill="FFFFFF"/>
        </w:rPr>
        <w:lastRenderedPageBreak/>
        <w:t>revenue while remaining sustainable began to emerge as the industry-wide objective for the hospitality and tourism sector.</w:t>
      </w:r>
      <w:r w:rsidR="005640A0">
        <w:rPr>
          <w:rFonts w:ascii="Arial" w:hAnsi="Arial" w:cs="Arial"/>
          <w:color w:val="000000" w:themeColor="text1"/>
          <w:sz w:val="24"/>
          <w:szCs w:val="24"/>
          <w:shd w:val="clear" w:color="auto" w:fill="FFFFFF"/>
        </w:rPr>
        <w:t xml:space="preserve"> </w:t>
      </w:r>
      <w:r w:rsidR="00742DE2" w:rsidRPr="00742DE2">
        <w:rPr>
          <w:rFonts w:ascii="Arial" w:hAnsi="Arial" w:cs="Arial"/>
          <w:color w:val="000000" w:themeColor="text1"/>
          <w:sz w:val="24"/>
          <w:szCs w:val="24"/>
          <w:shd w:val="clear" w:color="auto" w:fill="FFFFFF"/>
        </w:rPr>
        <w:t>Since the 1990s, environmental concerns have become more pressing for the hospitality industry, and customers' concerns are growing</w:t>
      </w:r>
      <w:r w:rsidR="005B31D7">
        <w:rPr>
          <w:rFonts w:ascii="Arial" w:hAnsi="Arial" w:cs="Arial"/>
          <w:color w:val="000000" w:themeColor="text1"/>
          <w:sz w:val="24"/>
          <w:szCs w:val="24"/>
          <w:shd w:val="clear" w:color="auto" w:fill="FFFFFF"/>
        </w:rPr>
        <w:t xml:space="preserve">. </w:t>
      </w:r>
      <w:r w:rsidR="00835BD8" w:rsidRPr="00835BD8">
        <w:rPr>
          <w:rFonts w:ascii="Arial" w:hAnsi="Arial" w:cs="Arial"/>
          <w:color w:val="000000" w:themeColor="text1"/>
          <w:sz w:val="24"/>
          <w:szCs w:val="24"/>
          <w:shd w:val="clear" w:color="auto" w:fill="FFFFFF"/>
        </w:rPr>
        <w:t>Sustainability has become a significant consumer driver</w:t>
      </w:r>
      <w:r w:rsidR="00835BD8">
        <w:rPr>
          <w:rFonts w:ascii="Arial" w:hAnsi="Arial" w:cs="Arial"/>
          <w:color w:val="000000" w:themeColor="text1"/>
          <w:sz w:val="24"/>
          <w:szCs w:val="24"/>
          <w:shd w:val="clear" w:color="auto" w:fill="FFFFFF"/>
        </w:rPr>
        <w:t xml:space="preserve"> t</w:t>
      </w:r>
      <w:r w:rsidR="00835BD8" w:rsidRPr="00835BD8">
        <w:rPr>
          <w:rFonts w:ascii="Arial" w:hAnsi="Arial" w:cs="Arial"/>
          <w:color w:val="000000" w:themeColor="text1"/>
          <w:sz w:val="24"/>
          <w:szCs w:val="24"/>
          <w:shd w:val="clear" w:color="auto" w:fill="FFFFFF"/>
        </w:rPr>
        <w:t xml:space="preserve">hese days, </w:t>
      </w:r>
      <w:r w:rsidR="00835BD8">
        <w:rPr>
          <w:rFonts w:ascii="Arial" w:hAnsi="Arial" w:cs="Arial"/>
          <w:color w:val="000000" w:themeColor="text1"/>
          <w:sz w:val="24"/>
          <w:szCs w:val="24"/>
          <w:shd w:val="clear" w:color="auto" w:fill="FFFFFF"/>
        </w:rPr>
        <w:t xml:space="preserve">and </w:t>
      </w:r>
      <w:r w:rsidR="00835BD8" w:rsidRPr="00835BD8">
        <w:rPr>
          <w:rFonts w:ascii="Arial" w:hAnsi="Arial" w:cs="Arial"/>
          <w:color w:val="000000" w:themeColor="text1"/>
          <w:sz w:val="24"/>
          <w:szCs w:val="24"/>
          <w:shd w:val="clear" w:color="auto" w:fill="FFFFFF"/>
        </w:rPr>
        <w:t>guests are becoming more and more interested in the green options available to them, and they are usually more proactive in developing eco-friendly consumption habits</w:t>
      </w:r>
      <w:r w:rsidR="007E3B31">
        <w:rPr>
          <w:rFonts w:ascii="Arial" w:hAnsi="Arial" w:cs="Arial"/>
          <w:color w:val="000000" w:themeColor="text1"/>
          <w:sz w:val="24"/>
          <w:szCs w:val="24"/>
          <w:shd w:val="clear" w:color="auto" w:fill="FFFFFF"/>
        </w:rPr>
        <w:t xml:space="preserve"> (Han, 2021)</w:t>
      </w:r>
      <w:r w:rsidR="00835BD8" w:rsidRPr="00835BD8">
        <w:rPr>
          <w:rFonts w:ascii="Arial" w:hAnsi="Arial" w:cs="Arial"/>
          <w:color w:val="000000" w:themeColor="text1"/>
          <w:sz w:val="24"/>
          <w:szCs w:val="24"/>
          <w:shd w:val="clear" w:color="auto" w:fill="FFFFFF"/>
        </w:rPr>
        <w:t xml:space="preserve">. </w:t>
      </w:r>
      <w:r w:rsidR="00825E6D" w:rsidRPr="00825E6D">
        <w:rPr>
          <w:rFonts w:ascii="Arial" w:hAnsi="Arial" w:cs="Arial"/>
          <w:color w:val="000000" w:themeColor="text1"/>
          <w:sz w:val="24"/>
          <w:szCs w:val="24"/>
          <w:shd w:val="clear" w:color="auto" w:fill="FFFFFF"/>
        </w:rPr>
        <w:t>Sustainability at Accor is integrated into KPI reporting across all business divisions, and the company has been recognised as a leader in the sustainability space by research</w:t>
      </w:r>
      <w:r w:rsidR="00825E6D">
        <w:rPr>
          <w:rFonts w:ascii="Arial" w:hAnsi="Arial" w:cs="Arial"/>
          <w:color w:val="000000" w:themeColor="text1"/>
          <w:sz w:val="24"/>
          <w:szCs w:val="24"/>
          <w:shd w:val="clear" w:color="auto" w:fill="FFFFFF"/>
        </w:rPr>
        <w:t xml:space="preserve"> (Cooper, 2021, p.23</w:t>
      </w:r>
      <w:r w:rsidR="008C5D85">
        <w:rPr>
          <w:rFonts w:ascii="Arial" w:hAnsi="Arial" w:cs="Arial"/>
          <w:color w:val="000000" w:themeColor="text1"/>
          <w:sz w:val="24"/>
          <w:szCs w:val="24"/>
          <w:shd w:val="clear" w:color="auto" w:fill="FFFFFF"/>
        </w:rPr>
        <w:t>2</w:t>
      </w:r>
      <w:r w:rsidR="00825E6D">
        <w:rPr>
          <w:rFonts w:ascii="Arial" w:hAnsi="Arial" w:cs="Arial"/>
          <w:color w:val="000000" w:themeColor="text1"/>
          <w:sz w:val="24"/>
          <w:szCs w:val="24"/>
          <w:shd w:val="clear" w:color="auto" w:fill="FFFFFF"/>
        </w:rPr>
        <w:t>)</w:t>
      </w:r>
      <w:r w:rsidR="00825E6D" w:rsidRPr="00825E6D">
        <w:rPr>
          <w:rFonts w:ascii="Arial" w:hAnsi="Arial" w:cs="Arial"/>
          <w:color w:val="000000" w:themeColor="text1"/>
          <w:sz w:val="24"/>
          <w:szCs w:val="24"/>
          <w:shd w:val="clear" w:color="auto" w:fill="FFFFFF"/>
        </w:rPr>
        <w:t>.</w:t>
      </w:r>
      <w:r w:rsidR="00445B70" w:rsidRPr="00445B70">
        <w:rPr>
          <w:rFonts w:ascii="Arial" w:hAnsi="Arial" w:cs="Arial"/>
          <w:color w:val="000000" w:themeColor="text1"/>
          <w:sz w:val="24"/>
          <w:szCs w:val="24"/>
        </w:rPr>
        <w:t xml:space="preserve"> </w:t>
      </w:r>
      <w:r w:rsidR="00445B70" w:rsidRPr="004412BD">
        <w:rPr>
          <w:rFonts w:ascii="Arial" w:hAnsi="Arial" w:cs="Arial"/>
          <w:color w:val="000000" w:themeColor="text1"/>
          <w:sz w:val="24"/>
          <w:szCs w:val="24"/>
        </w:rPr>
        <w:t>The</w:t>
      </w:r>
      <w:r w:rsidR="00445B70" w:rsidRPr="004412BD">
        <w:rPr>
          <w:rFonts w:ascii="Arial" w:hAnsi="Arial" w:cs="Arial"/>
          <w:sz w:val="24"/>
          <w:szCs w:val="24"/>
        </w:rPr>
        <w:t xml:space="preserve"> </w:t>
      </w:r>
      <w:r w:rsidR="00445B70" w:rsidRPr="00DE435B">
        <w:rPr>
          <w:rFonts w:ascii="Arial" w:hAnsi="Arial" w:cs="Arial"/>
          <w:sz w:val="24"/>
          <w:szCs w:val="24"/>
        </w:rPr>
        <w:t xml:space="preserve">organization's six core values (Figure 3.1) serve as a guide for </w:t>
      </w:r>
      <w:r w:rsidR="009E69B3">
        <w:rPr>
          <w:rFonts w:ascii="Arial" w:hAnsi="Arial" w:cs="Arial"/>
          <w:sz w:val="24"/>
          <w:szCs w:val="24"/>
        </w:rPr>
        <w:t xml:space="preserve">all </w:t>
      </w:r>
      <w:r w:rsidR="00445B70" w:rsidRPr="00DE435B">
        <w:rPr>
          <w:rFonts w:ascii="Arial" w:hAnsi="Arial" w:cs="Arial"/>
          <w:sz w:val="24"/>
          <w:szCs w:val="24"/>
        </w:rPr>
        <w:t>organisational operations</w:t>
      </w:r>
      <w:r w:rsidR="00ED159D">
        <w:rPr>
          <w:rFonts w:ascii="Arial" w:hAnsi="Arial" w:cs="Arial"/>
          <w:sz w:val="24"/>
          <w:szCs w:val="24"/>
        </w:rPr>
        <w:t xml:space="preserve"> (Accor Careers, 2023)</w:t>
      </w:r>
      <w:r w:rsidR="00445B70" w:rsidRPr="00DE435B">
        <w:rPr>
          <w:rFonts w:ascii="Arial" w:hAnsi="Arial" w:cs="Arial"/>
          <w:sz w:val="24"/>
          <w:szCs w:val="24"/>
        </w:rPr>
        <w:t xml:space="preserve">. </w:t>
      </w:r>
      <w:r w:rsidR="006F39F2">
        <w:rPr>
          <w:rFonts w:ascii="Arial" w:hAnsi="Arial" w:cs="Arial"/>
          <w:sz w:val="24"/>
          <w:szCs w:val="24"/>
        </w:rPr>
        <w:t xml:space="preserve">The company </w:t>
      </w:r>
      <w:r w:rsidR="00310075">
        <w:rPr>
          <w:rFonts w:ascii="Arial" w:hAnsi="Arial" w:cs="Arial"/>
          <w:sz w:val="24"/>
          <w:szCs w:val="24"/>
        </w:rPr>
        <w:t>has r</w:t>
      </w:r>
      <w:r w:rsidR="001D3434">
        <w:rPr>
          <w:rFonts w:ascii="Arial" w:hAnsi="Arial" w:cs="Arial"/>
          <w:sz w:val="24"/>
          <w:szCs w:val="24"/>
        </w:rPr>
        <w:t>espect</w:t>
      </w:r>
      <w:r w:rsidR="00B43C61">
        <w:rPr>
          <w:rFonts w:ascii="Arial" w:hAnsi="Arial" w:cs="Arial"/>
          <w:sz w:val="24"/>
          <w:szCs w:val="24"/>
        </w:rPr>
        <w:t xml:space="preserve"> </w:t>
      </w:r>
      <w:r w:rsidR="00310075">
        <w:rPr>
          <w:rFonts w:ascii="Arial" w:hAnsi="Arial" w:cs="Arial"/>
          <w:sz w:val="24"/>
          <w:szCs w:val="24"/>
        </w:rPr>
        <w:t xml:space="preserve">for </w:t>
      </w:r>
      <w:r w:rsidR="00F16ECF">
        <w:rPr>
          <w:rFonts w:ascii="Arial" w:hAnsi="Arial" w:cs="Arial"/>
          <w:sz w:val="24"/>
          <w:szCs w:val="24"/>
        </w:rPr>
        <w:t xml:space="preserve">the </w:t>
      </w:r>
      <w:r w:rsidR="00542B69">
        <w:rPr>
          <w:rFonts w:ascii="Arial" w:hAnsi="Arial" w:cs="Arial"/>
          <w:sz w:val="24"/>
          <w:szCs w:val="24"/>
        </w:rPr>
        <w:t>planet</w:t>
      </w:r>
      <w:r w:rsidR="0081794C">
        <w:rPr>
          <w:rFonts w:ascii="Arial" w:hAnsi="Arial" w:cs="Arial"/>
          <w:sz w:val="24"/>
          <w:szCs w:val="24"/>
        </w:rPr>
        <w:t xml:space="preserve"> and </w:t>
      </w:r>
      <w:r w:rsidR="00542B69">
        <w:rPr>
          <w:rFonts w:ascii="Arial" w:hAnsi="Arial" w:cs="Arial"/>
          <w:sz w:val="24"/>
          <w:szCs w:val="24"/>
        </w:rPr>
        <w:t>for</w:t>
      </w:r>
      <w:r w:rsidR="00310075">
        <w:rPr>
          <w:rFonts w:ascii="Arial" w:hAnsi="Arial" w:cs="Arial"/>
          <w:sz w:val="24"/>
          <w:szCs w:val="24"/>
        </w:rPr>
        <w:t xml:space="preserve"> </w:t>
      </w:r>
      <w:r w:rsidR="00993EB7">
        <w:rPr>
          <w:rFonts w:ascii="Arial" w:hAnsi="Arial" w:cs="Arial"/>
          <w:sz w:val="24"/>
          <w:szCs w:val="24"/>
        </w:rPr>
        <w:t xml:space="preserve">the </w:t>
      </w:r>
      <w:r w:rsidR="00542B69">
        <w:rPr>
          <w:rFonts w:ascii="Arial" w:hAnsi="Arial" w:cs="Arial"/>
          <w:sz w:val="24"/>
          <w:szCs w:val="24"/>
        </w:rPr>
        <w:t>diversity that</w:t>
      </w:r>
      <w:r w:rsidR="0081794C">
        <w:rPr>
          <w:rFonts w:ascii="Arial" w:hAnsi="Arial" w:cs="Arial"/>
          <w:sz w:val="24"/>
          <w:szCs w:val="24"/>
        </w:rPr>
        <w:t xml:space="preserve"> </w:t>
      </w:r>
      <w:r w:rsidR="00542B69">
        <w:rPr>
          <w:rFonts w:ascii="Arial" w:hAnsi="Arial" w:cs="Arial"/>
          <w:sz w:val="24"/>
          <w:szCs w:val="24"/>
        </w:rPr>
        <w:t>characteris</w:t>
      </w:r>
      <w:r w:rsidR="0081794C">
        <w:rPr>
          <w:rFonts w:ascii="Arial" w:hAnsi="Arial" w:cs="Arial"/>
          <w:sz w:val="24"/>
          <w:szCs w:val="24"/>
        </w:rPr>
        <w:t>e</w:t>
      </w:r>
      <w:r w:rsidR="00B00B6D">
        <w:rPr>
          <w:rFonts w:ascii="Arial" w:hAnsi="Arial" w:cs="Arial"/>
          <w:sz w:val="24"/>
          <w:szCs w:val="24"/>
        </w:rPr>
        <w:t>s</w:t>
      </w:r>
      <w:r w:rsidR="00542B69">
        <w:rPr>
          <w:rFonts w:ascii="Arial" w:hAnsi="Arial" w:cs="Arial"/>
          <w:sz w:val="24"/>
          <w:szCs w:val="24"/>
        </w:rPr>
        <w:t xml:space="preserve"> the </w:t>
      </w:r>
      <w:r w:rsidR="00FB2269">
        <w:rPr>
          <w:rFonts w:ascii="Arial" w:hAnsi="Arial" w:cs="Arial"/>
          <w:sz w:val="24"/>
          <w:szCs w:val="24"/>
        </w:rPr>
        <w:t>organisation and</w:t>
      </w:r>
      <w:r w:rsidR="006270FD">
        <w:rPr>
          <w:rFonts w:ascii="Arial" w:hAnsi="Arial" w:cs="Arial"/>
          <w:sz w:val="24"/>
          <w:szCs w:val="24"/>
        </w:rPr>
        <w:t xml:space="preserve"> </w:t>
      </w:r>
      <w:r w:rsidR="00993EB7">
        <w:rPr>
          <w:rFonts w:ascii="Arial" w:hAnsi="Arial" w:cs="Arial"/>
          <w:sz w:val="24"/>
          <w:szCs w:val="24"/>
        </w:rPr>
        <w:t>has t</w:t>
      </w:r>
      <w:r w:rsidR="001D3434">
        <w:rPr>
          <w:rFonts w:ascii="Arial" w:hAnsi="Arial" w:cs="Arial"/>
          <w:sz w:val="24"/>
          <w:szCs w:val="24"/>
        </w:rPr>
        <w:t>rust</w:t>
      </w:r>
      <w:r w:rsidR="00993EB7">
        <w:rPr>
          <w:rFonts w:ascii="Arial" w:hAnsi="Arial" w:cs="Arial"/>
          <w:sz w:val="24"/>
          <w:szCs w:val="24"/>
        </w:rPr>
        <w:t xml:space="preserve"> in </w:t>
      </w:r>
      <w:r w:rsidR="00BE2385">
        <w:rPr>
          <w:rFonts w:ascii="Arial" w:hAnsi="Arial" w:cs="Arial"/>
          <w:sz w:val="24"/>
          <w:szCs w:val="24"/>
        </w:rPr>
        <w:t>the organisation team and in the employees</w:t>
      </w:r>
      <w:r w:rsidR="00E108A7" w:rsidRPr="00E108A7">
        <w:t xml:space="preserve"> </w:t>
      </w:r>
      <w:r w:rsidR="00E108A7" w:rsidRPr="00E108A7">
        <w:rPr>
          <w:rFonts w:ascii="Arial" w:hAnsi="Arial" w:cs="Arial"/>
          <w:sz w:val="24"/>
          <w:szCs w:val="24"/>
        </w:rPr>
        <w:t>Being a leader in the hospitality industry, it is common</w:t>
      </w:r>
      <w:r w:rsidR="00000936">
        <w:rPr>
          <w:rFonts w:ascii="Arial" w:hAnsi="Arial" w:cs="Arial"/>
          <w:sz w:val="24"/>
          <w:szCs w:val="24"/>
        </w:rPr>
        <w:t xml:space="preserve"> of</w:t>
      </w:r>
      <w:r w:rsidR="00E108A7" w:rsidRPr="00E108A7">
        <w:rPr>
          <w:rFonts w:ascii="Arial" w:hAnsi="Arial" w:cs="Arial"/>
          <w:sz w:val="24"/>
          <w:szCs w:val="24"/>
        </w:rPr>
        <w:t xml:space="preserve"> </w:t>
      </w:r>
      <w:r w:rsidR="00D729B9" w:rsidRPr="00E108A7">
        <w:rPr>
          <w:rFonts w:ascii="Arial" w:hAnsi="Arial" w:cs="Arial"/>
          <w:sz w:val="24"/>
          <w:szCs w:val="24"/>
        </w:rPr>
        <w:t>guest’s</w:t>
      </w:r>
      <w:r w:rsidR="00E108A7" w:rsidRPr="00E108A7">
        <w:rPr>
          <w:rFonts w:ascii="Arial" w:hAnsi="Arial" w:cs="Arial"/>
          <w:sz w:val="24"/>
          <w:szCs w:val="24"/>
        </w:rPr>
        <w:t xml:space="preserve"> passion to be </w:t>
      </w:r>
      <w:r w:rsidR="006202E0">
        <w:rPr>
          <w:rFonts w:ascii="Arial" w:hAnsi="Arial" w:cs="Arial"/>
          <w:sz w:val="24"/>
          <w:szCs w:val="24"/>
        </w:rPr>
        <w:t>one of the organisation</w:t>
      </w:r>
      <w:r w:rsidR="00000936">
        <w:rPr>
          <w:rFonts w:ascii="Arial" w:hAnsi="Arial" w:cs="Arial"/>
          <w:sz w:val="24"/>
          <w:szCs w:val="24"/>
        </w:rPr>
        <w:t>'s</w:t>
      </w:r>
      <w:r w:rsidR="006202E0">
        <w:rPr>
          <w:rFonts w:ascii="Arial" w:hAnsi="Arial" w:cs="Arial"/>
          <w:sz w:val="24"/>
          <w:szCs w:val="24"/>
        </w:rPr>
        <w:t xml:space="preserve"> values and </w:t>
      </w:r>
      <w:r w:rsidR="00E108A7" w:rsidRPr="00E108A7">
        <w:rPr>
          <w:rFonts w:ascii="Arial" w:hAnsi="Arial" w:cs="Arial"/>
          <w:sz w:val="24"/>
          <w:szCs w:val="24"/>
        </w:rPr>
        <w:t>the foundation of the business.</w:t>
      </w:r>
      <w:r w:rsidR="006202E0">
        <w:rPr>
          <w:rFonts w:ascii="Arial" w:hAnsi="Arial" w:cs="Arial"/>
          <w:sz w:val="24"/>
          <w:szCs w:val="24"/>
        </w:rPr>
        <w:t xml:space="preserve"> </w:t>
      </w:r>
      <w:r w:rsidR="00636581" w:rsidRPr="00636581">
        <w:rPr>
          <w:rFonts w:ascii="Arial" w:hAnsi="Arial" w:cs="Arial"/>
          <w:sz w:val="24"/>
          <w:szCs w:val="24"/>
        </w:rPr>
        <w:t xml:space="preserve">The organization's final three core values are particular to the management approach and business expansion. </w:t>
      </w:r>
      <w:r w:rsidR="00CE2C4B" w:rsidRPr="00CE2C4B">
        <w:rPr>
          <w:rFonts w:ascii="Arial" w:hAnsi="Arial" w:cs="Arial"/>
          <w:sz w:val="24"/>
          <w:szCs w:val="24"/>
        </w:rPr>
        <w:t>At Accor, innovation, conquest mentality, and sustainable performance are not merely objectives; they are an integral part of the company culture.</w:t>
      </w:r>
    </w:p>
    <w:p w14:paraId="6F98BC6D" w14:textId="702D600E" w:rsidR="005B31D7" w:rsidRDefault="005B31D7" w:rsidP="005B31D7">
      <w:pPr>
        <w:spacing w:line="360" w:lineRule="auto"/>
        <w:ind w:firstLine="720"/>
        <w:jc w:val="both"/>
        <w:rPr>
          <w:rFonts w:ascii="Arial" w:hAnsi="Arial" w:cs="Arial"/>
          <w:color w:val="000000" w:themeColor="text1"/>
          <w:sz w:val="24"/>
          <w:szCs w:val="24"/>
          <w:shd w:val="clear" w:color="auto" w:fill="FFFFFF"/>
        </w:rPr>
      </w:pPr>
    </w:p>
    <w:p w14:paraId="211F4523" w14:textId="25209FA1" w:rsidR="004D54E0" w:rsidRPr="005B31D7" w:rsidRDefault="005D6128" w:rsidP="005B31D7">
      <w:pPr>
        <w:spacing w:line="360" w:lineRule="auto"/>
        <w:ind w:firstLine="720"/>
        <w:jc w:val="both"/>
        <w:rPr>
          <w:rFonts w:ascii="Arial" w:hAnsi="Arial" w:cs="Arial"/>
          <w:color w:val="000000" w:themeColor="text1"/>
          <w:sz w:val="24"/>
          <w:szCs w:val="24"/>
        </w:rPr>
      </w:pPr>
      <w:r>
        <w:rPr>
          <w:rFonts w:ascii="Arial" w:hAnsi="Arial" w:cs="Arial"/>
          <w:noProof/>
          <w:sz w:val="24"/>
          <w:szCs w:val="24"/>
        </w:rPr>
        <w:drawing>
          <wp:inline distT="0" distB="0" distL="0" distR="0" wp14:anchorId="469CDF1E" wp14:editId="33ADA37D">
            <wp:extent cx="4956202" cy="2892425"/>
            <wp:effectExtent l="0" t="0" r="0" b="3175"/>
            <wp:docPr id="98944180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ADB2AE7" w14:textId="15F79A65" w:rsidR="00661CD0" w:rsidRPr="00B12528" w:rsidRDefault="004117EA" w:rsidP="00B12528">
      <w:pPr>
        <w:spacing w:line="360" w:lineRule="auto"/>
        <w:jc w:val="center"/>
        <w:rPr>
          <w:rFonts w:ascii="Arial" w:hAnsi="Arial" w:cs="Arial"/>
          <w:b/>
          <w:bCs/>
          <w:sz w:val="20"/>
          <w:szCs w:val="20"/>
        </w:rPr>
      </w:pPr>
      <w:r>
        <w:rPr>
          <w:rFonts w:ascii="Arial" w:hAnsi="Arial" w:cs="Arial"/>
          <w:b/>
          <w:bCs/>
          <w:sz w:val="20"/>
          <w:szCs w:val="20"/>
        </w:rPr>
        <w:t xml:space="preserve">          </w:t>
      </w:r>
      <w:r w:rsidR="00661CD0" w:rsidRPr="00B12528">
        <w:rPr>
          <w:rFonts w:ascii="Arial" w:hAnsi="Arial" w:cs="Arial"/>
          <w:b/>
          <w:bCs/>
          <w:sz w:val="20"/>
          <w:szCs w:val="20"/>
        </w:rPr>
        <w:t xml:space="preserve">Figure </w:t>
      </w:r>
      <w:r w:rsidR="00B12528" w:rsidRPr="00B12528">
        <w:rPr>
          <w:rFonts w:ascii="Arial" w:hAnsi="Arial" w:cs="Arial"/>
          <w:b/>
          <w:bCs/>
          <w:sz w:val="20"/>
          <w:szCs w:val="20"/>
        </w:rPr>
        <w:t>3.1.</w:t>
      </w:r>
    </w:p>
    <w:p w14:paraId="2B804777" w14:textId="77777777" w:rsidR="004D54E0" w:rsidRDefault="004D54E0">
      <w:pPr>
        <w:rPr>
          <w:rFonts w:ascii="Arial" w:hAnsi="Arial" w:cs="Arial"/>
          <w:sz w:val="24"/>
          <w:szCs w:val="24"/>
        </w:rPr>
      </w:pPr>
    </w:p>
    <w:p w14:paraId="63A874CF" w14:textId="77777777" w:rsidR="005653DD" w:rsidRDefault="005653DD">
      <w:pPr>
        <w:rPr>
          <w:rFonts w:ascii="Arial" w:hAnsi="Arial" w:cs="Arial"/>
          <w:sz w:val="24"/>
          <w:szCs w:val="24"/>
        </w:rPr>
      </w:pPr>
    </w:p>
    <w:p w14:paraId="5899B2FA" w14:textId="62B3737F" w:rsidR="004D54E0" w:rsidRDefault="00CE2C4B" w:rsidP="00464EB5">
      <w:pPr>
        <w:pStyle w:val="ListParagraph"/>
        <w:numPr>
          <w:ilvl w:val="0"/>
          <w:numId w:val="2"/>
        </w:numPr>
        <w:rPr>
          <w:rFonts w:ascii="Arial" w:hAnsi="Arial" w:cs="Arial"/>
          <w:b/>
          <w:bCs/>
          <w:sz w:val="24"/>
          <w:szCs w:val="24"/>
        </w:rPr>
      </w:pPr>
      <w:r w:rsidRPr="005653DD">
        <w:rPr>
          <w:rFonts w:ascii="Arial" w:hAnsi="Arial" w:cs="Arial"/>
          <w:b/>
          <w:bCs/>
          <w:sz w:val="24"/>
          <w:szCs w:val="24"/>
        </w:rPr>
        <w:t xml:space="preserve">Accor </w:t>
      </w:r>
      <w:r w:rsidR="0016275C" w:rsidRPr="005653DD">
        <w:rPr>
          <w:rFonts w:ascii="Arial" w:hAnsi="Arial" w:cs="Arial"/>
          <w:b/>
          <w:bCs/>
          <w:sz w:val="24"/>
          <w:szCs w:val="24"/>
        </w:rPr>
        <w:t>strategic direction</w:t>
      </w:r>
    </w:p>
    <w:p w14:paraId="0C9369CC" w14:textId="77777777" w:rsidR="005653DD" w:rsidRDefault="005653DD" w:rsidP="005653DD">
      <w:pPr>
        <w:rPr>
          <w:rFonts w:ascii="Arial" w:hAnsi="Arial" w:cs="Arial"/>
          <w:b/>
          <w:bCs/>
          <w:sz w:val="24"/>
          <w:szCs w:val="24"/>
        </w:rPr>
      </w:pPr>
    </w:p>
    <w:p w14:paraId="36591E26" w14:textId="166AF4DB" w:rsidR="00B952F2" w:rsidRDefault="00B952F2" w:rsidP="00B952F2">
      <w:pPr>
        <w:spacing w:line="360" w:lineRule="auto"/>
        <w:ind w:firstLine="720"/>
        <w:jc w:val="both"/>
        <w:rPr>
          <w:rFonts w:ascii="Arial" w:hAnsi="Arial" w:cs="Arial"/>
          <w:sz w:val="24"/>
          <w:szCs w:val="24"/>
        </w:rPr>
      </w:pPr>
      <w:r w:rsidRPr="00611E97">
        <w:rPr>
          <w:rFonts w:ascii="Arial" w:hAnsi="Arial" w:cs="Arial"/>
          <w:sz w:val="24"/>
          <w:szCs w:val="24"/>
        </w:rPr>
        <w:t>With the goal of creating the travel and lifestyle of the future, Accor has reevaluated its positioning.</w:t>
      </w:r>
      <w:r>
        <w:rPr>
          <w:rFonts w:ascii="Arial" w:hAnsi="Arial" w:cs="Arial"/>
          <w:sz w:val="24"/>
          <w:szCs w:val="24"/>
        </w:rPr>
        <w:t xml:space="preserve"> </w:t>
      </w:r>
      <w:r w:rsidRPr="00C84C60">
        <w:rPr>
          <w:rFonts w:ascii="Arial" w:hAnsi="Arial" w:cs="Arial"/>
          <w:sz w:val="24"/>
          <w:szCs w:val="24"/>
        </w:rPr>
        <w:t>Sustainable growth and cash generation are Accor's main goals, especially when it comes to shareholder returns. The Group is aiming for 9–12% annualised growth in EBITDA between 2023 and 2027, based on the medium-term prospects outlined below</w:t>
      </w:r>
      <w:r>
        <w:rPr>
          <w:rFonts w:ascii="Arial" w:hAnsi="Arial" w:cs="Arial"/>
          <w:sz w:val="24"/>
          <w:szCs w:val="24"/>
        </w:rPr>
        <w:t xml:space="preserve"> (Accor Group, 2023)</w:t>
      </w:r>
      <w:r w:rsidRPr="00C84C60">
        <w:rPr>
          <w:rFonts w:ascii="Arial" w:hAnsi="Arial" w:cs="Arial"/>
          <w:sz w:val="24"/>
          <w:szCs w:val="24"/>
        </w:rPr>
        <w:t>.</w:t>
      </w:r>
    </w:p>
    <w:p w14:paraId="6430F699" w14:textId="77777777" w:rsidR="005C2A33" w:rsidRDefault="00666709" w:rsidP="00D878F4">
      <w:pPr>
        <w:spacing w:line="360" w:lineRule="auto"/>
        <w:ind w:firstLine="720"/>
        <w:jc w:val="both"/>
        <w:rPr>
          <w:rFonts w:ascii="Arial" w:hAnsi="Arial" w:cs="Arial"/>
          <w:sz w:val="24"/>
          <w:szCs w:val="24"/>
        </w:rPr>
      </w:pPr>
      <w:r w:rsidRPr="00666709">
        <w:rPr>
          <w:rFonts w:ascii="Arial" w:hAnsi="Arial" w:cs="Arial"/>
          <w:sz w:val="24"/>
          <w:szCs w:val="24"/>
        </w:rPr>
        <w:t>The implementation of a mergers and acquisitions strategy is a defining feature of Accor's growth model.</w:t>
      </w:r>
      <w:r w:rsidR="0024269A" w:rsidRPr="0024269A">
        <w:rPr>
          <w:rFonts w:ascii="Arial" w:hAnsi="Arial" w:cs="Arial"/>
          <w:sz w:val="24"/>
          <w:szCs w:val="24"/>
        </w:rPr>
        <w:t xml:space="preserve"> </w:t>
      </w:r>
      <w:r w:rsidR="0024269A" w:rsidRPr="00924A0B">
        <w:rPr>
          <w:rFonts w:ascii="Arial" w:hAnsi="Arial" w:cs="Arial"/>
          <w:sz w:val="24"/>
          <w:szCs w:val="24"/>
        </w:rPr>
        <w:t>In order to gain more strength in the luxury market and in both the US and Asian markets, Accor Hotel Group acquired Fairmont Group</w:t>
      </w:r>
      <w:r w:rsidR="0024269A">
        <w:rPr>
          <w:rFonts w:ascii="Arial" w:hAnsi="Arial" w:cs="Arial"/>
          <w:sz w:val="24"/>
          <w:szCs w:val="24"/>
        </w:rPr>
        <w:t xml:space="preserve"> (Ryall, 2016).</w:t>
      </w:r>
      <w:r w:rsidR="002A3E58" w:rsidRPr="002A3E58">
        <w:t xml:space="preserve"> </w:t>
      </w:r>
      <w:r w:rsidR="002A3E58" w:rsidRPr="002A3E58">
        <w:rPr>
          <w:rFonts w:ascii="Arial" w:hAnsi="Arial" w:cs="Arial"/>
          <w:sz w:val="24"/>
          <w:szCs w:val="24"/>
        </w:rPr>
        <w:t>Spotting hotels that fall under the company's non-strategic model or long-term holding structure is the key to Accor's asset management strategy.</w:t>
      </w:r>
      <w:r w:rsidR="00D878F4" w:rsidRPr="00D878F4">
        <w:t xml:space="preserve"> </w:t>
      </w:r>
      <w:r w:rsidR="00D878F4" w:rsidRPr="00D878F4">
        <w:rPr>
          <w:rFonts w:ascii="Arial" w:hAnsi="Arial" w:cs="Arial"/>
          <w:sz w:val="24"/>
          <w:szCs w:val="24"/>
        </w:rPr>
        <w:t xml:space="preserve">The hotel divides its asset management strategy into two asset classes: long-term (strategic) and short-term (non-strategic). It also uses a segmentation-marketing model to target the upscale, midscale, economy, and budget consumer segments. </w:t>
      </w:r>
    </w:p>
    <w:p w14:paraId="25C2F7B6" w14:textId="77777777" w:rsidR="005C2A33" w:rsidRDefault="005C2A33" w:rsidP="00D878F4">
      <w:pPr>
        <w:spacing w:line="360" w:lineRule="auto"/>
        <w:ind w:firstLine="720"/>
        <w:jc w:val="both"/>
        <w:rPr>
          <w:rFonts w:ascii="Arial" w:hAnsi="Arial" w:cs="Arial"/>
          <w:sz w:val="24"/>
          <w:szCs w:val="24"/>
        </w:rPr>
      </w:pPr>
    </w:p>
    <w:p w14:paraId="79274E6B" w14:textId="5DC085E3" w:rsidR="0016275C" w:rsidRPr="005C2A33" w:rsidRDefault="00373BF8" w:rsidP="00464EB5">
      <w:pPr>
        <w:pStyle w:val="ListParagraph"/>
        <w:numPr>
          <w:ilvl w:val="0"/>
          <w:numId w:val="2"/>
        </w:numPr>
        <w:spacing w:line="360" w:lineRule="auto"/>
        <w:jc w:val="both"/>
        <w:rPr>
          <w:rFonts w:ascii="Arial" w:hAnsi="Arial" w:cs="Arial"/>
          <w:b/>
          <w:bCs/>
          <w:sz w:val="24"/>
          <w:szCs w:val="24"/>
        </w:rPr>
      </w:pPr>
      <w:r w:rsidRPr="00373BF8">
        <w:t xml:space="preserve"> </w:t>
      </w:r>
      <w:bookmarkStart w:id="3" w:name="_Hlk150956455"/>
      <w:r w:rsidR="0016275C" w:rsidRPr="005C2A33">
        <w:rPr>
          <w:rFonts w:ascii="Arial" w:hAnsi="Arial" w:cs="Arial"/>
          <w:b/>
          <w:bCs/>
          <w:sz w:val="24"/>
          <w:szCs w:val="24"/>
        </w:rPr>
        <w:t>Accor Business performance</w:t>
      </w:r>
      <w:bookmarkEnd w:id="3"/>
    </w:p>
    <w:p w14:paraId="4E16F462" w14:textId="77777777" w:rsidR="000F7E81" w:rsidRDefault="000F7E81" w:rsidP="00F21D49">
      <w:pPr>
        <w:spacing w:line="360" w:lineRule="auto"/>
        <w:jc w:val="both"/>
        <w:rPr>
          <w:rFonts w:ascii="Arial" w:hAnsi="Arial" w:cs="Arial"/>
          <w:sz w:val="24"/>
          <w:szCs w:val="24"/>
        </w:rPr>
      </w:pPr>
    </w:p>
    <w:p w14:paraId="4596A197" w14:textId="5BD18404" w:rsidR="00EA6544" w:rsidRDefault="000F7E81" w:rsidP="00E35C49">
      <w:pPr>
        <w:spacing w:line="360" w:lineRule="auto"/>
        <w:ind w:firstLine="720"/>
        <w:jc w:val="both"/>
        <w:rPr>
          <w:rFonts w:ascii="Arial" w:hAnsi="Arial" w:cs="Arial"/>
          <w:sz w:val="24"/>
          <w:szCs w:val="24"/>
        </w:rPr>
      </w:pPr>
      <w:r w:rsidRPr="000F7E81">
        <w:rPr>
          <w:rFonts w:ascii="Arial" w:hAnsi="Arial" w:cs="Arial"/>
          <w:sz w:val="24"/>
          <w:szCs w:val="24"/>
        </w:rPr>
        <w:t>From 2005 to 2022</w:t>
      </w:r>
      <w:r w:rsidR="00F21D49">
        <w:rPr>
          <w:rFonts w:ascii="Arial" w:hAnsi="Arial" w:cs="Arial"/>
          <w:sz w:val="24"/>
          <w:szCs w:val="24"/>
        </w:rPr>
        <w:t xml:space="preserve"> (Statist</w:t>
      </w:r>
      <w:r w:rsidR="005618D9">
        <w:rPr>
          <w:rFonts w:ascii="Arial" w:hAnsi="Arial" w:cs="Arial"/>
          <w:sz w:val="24"/>
          <w:szCs w:val="24"/>
        </w:rPr>
        <w:t>a, 2023)</w:t>
      </w:r>
      <w:r w:rsidRPr="000F7E81">
        <w:rPr>
          <w:rFonts w:ascii="Arial" w:hAnsi="Arial" w:cs="Arial"/>
          <w:sz w:val="24"/>
          <w:szCs w:val="24"/>
        </w:rPr>
        <w:t>, the global revenue of Accor Group saw a generally declining trend</w:t>
      </w:r>
      <w:r w:rsidR="009E25B6">
        <w:rPr>
          <w:rFonts w:ascii="Arial" w:hAnsi="Arial" w:cs="Arial"/>
          <w:sz w:val="24"/>
          <w:szCs w:val="24"/>
        </w:rPr>
        <w:t xml:space="preserve"> </w:t>
      </w:r>
      <w:r w:rsidR="00B17B35">
        <w:rPr>
          <w:rFonts w:ascii="Arial" w:hAnsi="Arial" w:cs="Arial"/>
          <w:sz w:val="24"/>
          <w:szCs w:val="24"/>
        </w:rPr>
        <w:t>(Appendix</w:t>
      </w:r>
      <w:r w:rsidR="009E25B6">
        <w:rPr>
          <w:rFonts w:ascii="Arial" w:hAnsi="Arial" w:cs="Arial"/>
          <w:sz w:val="24"/>
          <w:szCs w:val="24"/>
        </w:rPr>
        <w:t xml:space="preserve"> C)</w:t>
      </w:r>
      <w:r w:rsidRPr="000F7E81">
        <w:rPr>
          <w:rFonts w:ascii="Arial" w:hAnsi="Arial" w:cs="Arial"/>
          <w:sz w:val="24"/>
          <w:szCs w:val="24"/>
        </w:rPr>
        <w:t xml:space="preserve">. </w:t>
      </w:r>
      <w:r w:rsidR="00D44A59" w:rsidRPr="00D44A59">
        <w:rPr>
          <w:rFonts w:ascii="Arial" w:hAnsi="Arial" w:cs="Arial"/>
          <w:sz w:val="24"/>
          <w:szCs w:val="24"/>
        </w:rPr>
        <w:t>The hotel company Accor Group experienced a rise in revenue from 2.2 billion euros in 2021 to 4.22 billion euros in 2022. Although there has been a notable increase in revenue from the previous year, it is still only half of the 8.12 billion euros that Accor made in revenue in 2007.</w:t>
      </w:r>
      <w:r w:rsidR="00A97081" w:rsidRPr="00A97081">
        <w:t xml:space="preserve"> </w:t>
      </w:r>
      <w:r w:rsidR="00A97081" w:rsidRPr="00A97081">
        <w:rPr>
          <w:rFonts w:ascii="Arial" w:hAnsi="Arial" w:cs="Arial"/>
          <w:sz w:val="24"/>
          <w:szCs w:val="24"/>
        </w:rPr>
        <w:t xml:space="preserve">Under the new leadership and with the organisational structure put in place </w:t>
      </w:r>
      <w:r w:rsidR="00A97081">
        <w:rPr>
          <w:rFonts w:ascii="Arial" w:hAnsi="Arial" w:cs="Arial"/>
          <w:sz w:val="24"/>
          <w:szCs w:val="24"/>
        </w:rPr>
        <w:t>at the b</w:t>
      </w:r>
      <w:r w:rsidR="00971755">
        <w:rPr>
          <w:rFonts w:ascii="Arial" w:hAnsi="Arial" w:cs="Arial"/>
          <w:sz w:val="24"/>
          <w:szCs w:val="24"/>
        </w:rPr>
        <w:t>egin</w:t>
      </w:r>
      <w:r w:rsidR="00A97081">
        <w:rPr>
          <w:rFonts w:ascii="Arial" w:hAnsi="Arial" w:cs="Arial"/>
          <w:sz w:val="24"/>
          <w:szCs w:val="24"/>
        </w:rPr>
        <w:t>ning of this year</w:t>
      </w:r>
      <w:r w:rsidR="00A97081" w:rsidRPr="00A97081">
        <w:rPr>
          <w:rFonts w:ascii="Arial" w:hAnsi="Arial" w:cs="Arial"/>
          <w:sz w:val="24"/>
          <w:szCs w:val="24"/>
        </w:rPr>
        <w:t xml:space="preserve">, the </w:t>
      </w:r>
      <w:r w:rsidR="00F21D49">
        <w:rPr>
          <w:rFonts w:ascii="Arial" w:hAnsi="Arial" w:cs="Arial"/>
          <w:sz w:val="24"/>
          <w:szCs w:val="24"/>
        </w:rPr>
        <w:t xml:space="preserve">financial </w:t>
      </w:r>
      <w:r w:rsidR="00A97081" w:rsidRPr="00A97081">
        <w:rPr>
          <w:rFonts w:ascii="Arial" w:hAnsi="Arial" w:cs="Arial"/>
          <w:sz w:val="24"/>
          <w:szCs w:val="24"/>
        </w:rPr>
        <w:t>results</w:t>
      </w:r>
      <w:r w:rsidR="00A97081">
        <w:rPr>
          <w:rFonts w:ascii="Arial" w:hAnsi="Arial" w:cs="Arial"/>
          <w:sz w:val="24"/>
          <w:szCs w:val="24"/>
        </w:rPr>
        <w:t xml:space="preserve"> for 2023</w:t>
      </w:r>
      <w:r w:rsidR="00A97081" w:rsidRPr="00A97081">
        <w:rPr>
          <w:rFonts w:ascii="Arial" w:hAnsi="Arial" w:cs="Arial"/>
          <w:sz w:val="24"/>
          <w:szCs w:val="24"/>
        </w:rPr>
        <w:t xml:space="preserve"> are satisfactory and </w:t>
      </w:r>
      <w:r w:rsidR="00F21D49">
        <w:rPr>
          <w:rFonts w:ascii="Arial" w:hAnsi="Arial" w:cs="Arial"/>
          <w:sz w:val="24"/>
          <w:szCs w:val="24"/>
        </w:rPr>
        <w:t xml:space="preserve">are </w:t>
      </w:r>
      <w:r w:rsidR="00A97081" w:rsidRPr="00A97081">
        <w:rPr>
          <w:rFonts w:ascii="Arial" w:hAnsi="Arial" w:cs="Arial"/>
          <w:sz w:val="24"/>
          <w:szCs w:val="24"/>
        </w:rPr>
        <w:t>moving in the right direction.</w:t>
      </w:r>
      <w:r w:rsidR="00DF5830">
        <w:rPr>
          <w:rFonts w:ascii="Arial" w:hAnsi="Arial" w:cs="Arial"/>
          <w:sz w:val="24"/>
          <w:szCs w:val="24"/>
        </w:rPr>
        <w:t xml:space="preserve"> </w:t>
      </w:r>
      <w:r w:rsidR="00442CC2" w:rsidRPr="00442CC2">
        <w:rPr>
          <w:rFonts w:ascii="Arial" w:hAnsi="Arial" w:cs="Arial"/>
          <w:sz w:val="24"/>
          <w:szCs w:val="24"/>
        </w:rPr>
        <w:t>The company's newly created loyalty and promotion programme was a huge success. With the top promotion offering 25k bonus points for two-night stays in California or Hawaii, the new Winter Sales offer up to 25% off hotels worldwide</w:t>
      </w:r>
      <w:r w:rsidR="00442CC2">
        <w:rPr>
          <w:rFonts w:ascii="Arial" w:hAnsi="Arial" w:cs="Arial"/>
          <w:sz w:val="24"/>
          <w:szCs w:val="24"/>
        </w:rPr>
        <w:t xml:space="preserve"> and o</w:t>
      </w:r>
      <w:r w:rsidR="00442CC2" w:rsidRPr="00442CC2">
        <w:rPr>
          <w:rFonts w:ascii="Arial" w:hAnsi="Arial" w:cs="Arial"/>
          <w:sz w:val="24"/>
          <w:szCs w:val="24"/>
        </w:rPr>
        <w:t xml:space="preserve">ther offers </w:t>
      </w:r>
      <w:r w:rsidR="00D60534">
        <w:rPr>
          <w:rFonts w:ascii="Arial" w:hAnsi="Arial" w:cs="Arial"/>
          <w:sz w:val="24"/>
          <w:szCs w:val="24"/>
        </w:rPr>
        <w:t xml:space="preserve">such as </w:t>
      </w:r>
      <w:r w:rsidR="00442CC2" w:rsidRPr="00442CC2">
        <w:rPr>
          <w:rFonts w:ascii="Arial" w:hAnsi="Arial" w:cs="Arial"/>
          <w:sz w:val="24"/>
          <w:szCs w:val="24"/>
        </w:rPr>
        <w:t>includ</w:t>
      </w:r>
      <w:r w:rsidR="00D60534">
        <w:rPr>
          <w:rFonts w:ascii="Arial" w:hAnsi="Arial" w:cs="Arial"/>
          <w:sz w:val="24"/>
          <w:szCs w:val="24"/>
        </w:rPr>
        <w:t xml:space="preserve">ing </w:t>
      </w:r>
      <w:r w:rsidR="00442CC2" w:rsidRPr="00442CC2">
        <w:rPr>
          <w:rFonts w:ascii="Arial" w:hAnsi="Arial" w:cs="Arial"/>
          <w:sz w:val="24"/>
          <w:szCs w:val="24"/>
        </w:rPr>
        <w:t xml:space="preserve">free breakfast and champagne when you book a </w:t>
      </w:r>
      <w:r w:rsidR="00442CC2" w:rsidRPr="00442CC2">
        <w:rPr>
          <w:rFonts w:ascii="Arial" w:hAnsi="Arial" w:cs="Arial"/>
          <w:sz w:val="24"/>
          <w:szCs w:val="24"/>
        </w:rPr>
        <w:lastRenderedPageBreak/>
        <w:t>package, up to 25% off, up to 4x bonus points at new hotels, and other advantages</w:t>
      </w:r>
      <w:r w:rsidR="00D60534">
        <w:rPr>
          <w:rFonts w:ascii="Arial" w:hAnsi="Arial" w:cs="Arial"/>
          <w:sz w:val="24"/>
          <w:szCs w:val="24"/>
        </w:rPr>
        <w:t xml:space="preserve"> the organisation </w:t>
      </w:r>
      <w:r w:rsidR="002A5357">
        <w:rPr>
          <w:rFonts w:ascii="Arial" w:hAnsi="Arial" w:cs="Arial"/>
          <w:sz w:val="24"/>
          <w:szCs w:val="24"/>
        </w:rPr>
        <w:t xml:space="preserve">managed to </w:t>
      </w:r>
      <w:r w:rsidR="00F429A4">
        <w:rPr>
          <w:rFonts w:ascii="Arial" w:hAnsi="Arial" w:cs="Arial"/>
          <w:sz w:val="24"/>
          <w:szCs w:val="24"/>
        </w:rPr>
        <w:t>significatively</w:t>
      </w:r>
      <w:r w:rsidR="002A5357">
        <w:rPr>
          <w:rFonts w:ascii="Arial" w:hAnsi="Arial" w:cs="Arial"/>
          <w:sz w:val="24"/>
          <w:szCs w:val="24"/>
        </w:rPr>
        <w:t xml:space="preserve"> </w:t>
      </w:r>
      <w:r w:rsidR="00F429A4">
        <w:rPr>
          <w:rFonts w:ascii="Arial" w:hAnsi="Arial" w:cs="Arial"/>
          <w:sz w:val="24"/>
          <w:szCs w:val="24"/>
        </w:rPr>
        <w:t>increase its revenue (</w:t>
      </w:r>
      <w:r w:rsidR="000C4DD0">
        <w:rPr>
          <w:rFonts w:ascii="Arial" w:hAnsi="Arial" w:cs="Arial"/>
          <w:sz w:val="24"/>
          <w:szCs w:val="24"/>
        </w:rPr>
        <w:t>Class, 2023)</w:t>
      </w:r>
      <w:r w:rsidR="00F429A4">
        <w:rPr>
          <w:rFonts w:ascii="Arial" w:hAnsi="Arial" w:cs="Arial"/>
          <w:sz w:val="24"/>
          <w:szCs w:val="24"/>
        </w:rPr>
        <w:t>.</w:t>
      </w:r>
    </w:p>
    <w:p w14:paraId="12DA2BB7" w14:textId="660AE5CB" w:rsidR="005653DD" w:rsidRDefault="005A790D" w:rsidP="00EA6544">
      <w:pPr>
        <w:spacing w:line="360" w:lineRule="auto"/>
        <w:ind w:firstLine="720"/>
        <w:jc w:val="both"/>
        <w:rPr>
          <w:rFonts w:ascii="Arial" w:hAnsi="Arial" w:cs="Arial"/>
          <w:sz w:val="24"/>
          <w:szCs w:val="24"/>
        </w:rPr>
      </w:pPr>
      <w:r w:rsidRPr="005A790D">
        <w:rPr>
          <w:rFonts w:ascii="Arial" w:hAnsi="Arial" w:cs="Arial"/>
          <w:sz w:val="24"/>
          <w:szCs w:val="24"/>
        </w:rPr>
        <w:t>Accor opened 36 hotels in the first quarter of 2023, totalling about 4,400 rooms</w:t>
      </w:r>
      <w:r w:rsidR="00EA6544">
        <w:rPr>
          <w:rFonts w:ascii="Arial" w:hAnsi="Arial" w:cs="Arial"/>
          <w:sz w:val="24"/>
          <w:szCs w:val="24"/>
        </w:rPr>
        <w:t xml:space="preserve"> and a</w:t>
      </w:r>
      <w:r w:rsidRPr="005A790D">
        <w:rPr>
          <w:rFonts w:ascii="Arial" w:hAnsi="Arial" w:cs="Arial"/>
          <w:sz w:val="24"/>
          <w:szCs w:val="24"/>
        </w:rPr>
        <w:t>s a result, over the previous 12 months, net network growth has increased by 2.9%</w:t>
      </w:r>
      <w:r w:rsidR="00E40CD6">
        <w:rPr>
          <w:rFonts w:ascii="Arial" w:hAnsi="Arial" w:cs="Arial"/>
          <w:sz w:val="24"/>
          <w:szCs w:val="24"/>
        </w:rPr>
        <w:t xml:space="preserve"> (Accor, 2023)</w:t>
      </w:r>
      <w:r w:rsidRPr="005A790D">
        <w:rPr>
          <w:rFonts w:ascii="Arial" w:hAnsi="Arial" w:cs="Arial"/>
          <w:sz w:val="24"/>
          <w:szCs w:val="24"/>
        </w:rPr>
        <w:t>. The Group had a pipeline of about 214,000 rooms (1,241 hotels) and a hotel portfolio of 800,321 rooms (5,444 hotels) as of the end of March 2023.</w:t>
      </w:r>
    </w:p>
    <w:p w14:paraId="50BDC876" w14:textId="77777777" w:rsidR="00E35C49" w:rsidRDefault="00E35C49" w:rsidP="00EA6544">
      <w:pPr>
        <w:spacing w:line="360" w:lineRule="auto"/>
        <w:ind w:firstLine="720"/>
        <w:jc w:val="both"/>
        <w:rPr>
          <w:rFonts w:ascii="Arial" w:hAnsi="Arial" w:cs="Arial"/>
          <w:sz w:val="24"/>
          <w:szCs w:val="24"/>
        </w:rPr>
      </w:pPr>
    </w:p>
    <w:p w14:paraId="3877EFF8" w14:textId="1ACBADE0" w:rsidR="0016275C" w:rsidRDefault="0016275C" w:rsidP="0016275C">
      <w:pPr>
        <w:rPr>
          <w:rFonts w:ascii="Arial" w:hAnsi="Arial" w:cs="Arial"/>
          <w:b/>
          <w:bCs/>
          <w:sz w:val="24"/>
          <w:szCs w:val="24"/>
        </w:rPr>
      </w:pPr>
      <w:r w:rsidRPr="00E35C49">
        <w:rPr>
          <w:rFonts w:ascii="Arial" w:hAnsi="Arial" w:cs="Arial"/>
          <w:b/>
          <w:bCs/>
          <w:sz w:val="24"/>
          <w:szCs w:val="24"/>
        </w:rPr>
        <w:t>Recommendation</w:t>
      </w:r>
    </w:p>
    <w:p w14:paraId="34668E1A" w14:textId="77777777" w:rsidR="00E02E15" w:rsidRPr="006C2024" w:rsidRDefault="00E02E15" w:rsidP="0016275C">
      <w:pPr>
        <w:rPr>
          <w:rFonts w:ascii="Arial" w:hAnsi="Arial" w:cs="Arial"/>
          <w:sz w:val="24"/>
          <w:szCs w:val="24"/>
        </w:rPr>
      </w:pPr>
    </w:p>
    <w:p w14:paraId="33E21B14" w14:textId="32CA11AD" w:rsidR="00931B9C" w:rsidRDefault="00C83111" w:rsidP="00753090">
      <w:pPr>
        <w:spacing w:line="360" w:lineRule="auto"/>
        <w:ind w:firstLine="720"/>
        <w:jc w:val="both"/>
        <w:rPr>
          <w:rFonts w:ascii="Arial" w:hAnsi="Arial" w:cs="Arial"/>
          <w:sz w:val="24"/>
          <w:szCs w:val="24"/>
        </w:rPr>
      </w:pPr>
      <w:r w:rsidRPr="00C83111">
        <w:rPr>
          <w:rFonts w:ascii="Arial" w:hAnsi="Arial" w:cs="Arial"/>
          <w:sz w:val="24"/>
          <w:szCs w:val="24"/>
        </w:rPr>
        <w:t>Maintaining Accor's current strategy to boost employee engagement and revenue is recommended because the company has established a strong organisational culture and well-defined structure.</w:t>
      </w:r>
      <w:r w:rsidR="00C52A02">
        <w:rPr>
          <w:rFonts w:ascii="Arial" w:hAnsi="Arial" w:cs="Arial"/>
          <w:sz w:val="24"/>
          <w:szCs w:val="24"/>
        </w:rPr>
        <w:t xml:space="preserve"> </w:t>
      </w:r>
      <w:r w:rsidR="00663D67">
        <w:rPr>
          <w:rFonts w:ascii="Arial" w:hAnsi="Arial" w:cs="Arial"/>
          <w:sz w:val="24"/>
          <w:szCs w:val="24"/>
        </w:rPr>
        <w:t>Maintaining</w:t>
      </w:r>
      <w:r w:rsidR="00931B9C">
        <w:rPr>
          <w:rFonts w:ascii="Arial" w:hAnsi="Arial" w:cs="Arial"/>
          <w:sz w:val="24"/>
          <w:szCs w:val="24"/>
        </w:rPr>
        <w:t xml:space="preserve"> the culture inside </w:t>
      </w:r>
      <w:r w:rsidR="0081600B">
        <w:rPr>
          <w:rFonts w:ascii="Arial" w:hAnsi="Arial" w:cs="Arial"/>
          <w:sz w:val="24"/>
          <w:szCs w:val="24"/>
        </w:rPr>
        <w:t xml:space="preserve"> the </w:t>
      </w:r>
      <w:r w:rsidR="001A624F">
        <w:rPr>
          <w:rFonts w:ascii="Arial" w:hAnsi="Arial" w:cs="Arial"/>
          <w:sz w:val="24"/>
          <w:szCs w:val="24"/>
        </w:rPr>
        <w:t xml:space="preserve">Accor Group </w:t>
      </w:r>
      <w:r w:rsidR="009A5EE2">
        <w:rPr>
          <w:rFonts w:ascii="Arial" w:hAnsi="Arial" w:cs="Arial"/>
          <w:sz w:val="24"/>
          <w:szCs w:val="24"/>
        </w:rPr>
        <w:t>organisation</w:t>
      </w:r>
      <w:r w:rsidR="00931B9C">
        <w:rPr>
          <w:rFonts w:ascii="Arial" w:hAnsi="Arial" w:cs="Arial"/>
          <w:sz w:val="24"/>
          <w:szCs w:val="24"/>
        </w:rPr>
        <w:t xml:space="preserve"> alive is </w:t>
      </w:r>
      <w:r w:rsidR="000C17CD">
        <w:rPr>
          <w:rFonts w:ascii="Arial" w:hAnsi="Arial" w:cs="Arial"/>
          <w:sz w:val="24"/>
          <w:szCs w:val="24"/>
        </w:rPr>
        <w:t xml:space="preserve">recommended. </w:t>
      </w:r>
      <w:r w:rsidR="00663D67" w:rsidRPr="00663D67">
        <w:rPr>
          <w:rFonts w:ascii="Arial" w:hAnsi="Arial" w:cs="Arial"/>
          <w:sz w:val="24"/>
          <w:szCs w:val="24"/>
        </w:rPr>
        <w:t>Three factors</w:t>
      </w:r>
      <w:r w:rsidR="00663D67">
        <w:rPr>
          <w:rFonts w:ascii="Arial" w:hAnsi="Arial" w:cs="Arial"/>
          <w:sz w:val="24"/>
          <w:szCs w:val="24"/>
        </w:rPr>
        <w:t xml:space="preserve">: </w:t>
      </w:r>
      <w:r w:rsidR="00663D67" w:rsidRPr="00663D67">
        <w:rPr>
          <w:rFonts w:ascii="Arial" w:hAnsi="Arial" w:cs="Arial"/>
          <w:sz w:val="24"/>
          <w:szCs w:val="24"/>
        </w:rPr>
        <w:t>socialization techniques, top managers' actions, and selection procedures</w:t>
      </w:r>
      <w:r w:rsidR="00663D67">
        <w:rPr>
          <w:rFonts w:ascii="Arial" w:hAnsi="Arial" w:cs="Arial"/>
          <w:sz w:val="24"/>
          <w:szCs w:val="24"/>
        </w:rPr>
        <w:t xml:space="preserve"> </w:t>
      </w:r>
      <w:r w:rsidR="00663D67" w:rsidRPr="00663D67">
        <w:rPr>
          <w:rFonts w:ascii="Arial" w:hAnsi="Arial" w:cs="Arial"/>
          <w:sz w:val="24"/>
          <w:szCs w:val="24"/>
        </w:rPr>
        <w:t>play a particularly significant role in maintaining a culture.</w:t>
      </w:r>
      <w:r w:rsidR="008F7813" w:rsidRPr="008F7813">
        <w:t xml:space="preserve"> </w:t>
      </w:r>
      <w:r w:rsidR="00F2767F" w:rsidRPr="00F2767F">
        <w:rPr>
          <w:rFonts w:ascii="Arial" w:hAnsi="Arial" w:cs="Arial"/>
          <w:sz w:val="24"/>
          <w:szCs w:val="24"/>
        </w:rPr>
        <w:t>Top management decisions have a major effect on the organisation. The hiring process, performance standards, development and training activities, and promotion protocols make sure that the people hired are compatible with the organisational culture.  Socialisation throw onboarding, teaching, and including new employees is helping people to adapt to the organisation.</w:t>
      </w:r>
    </w:p>
    <w:p w14:paraId="26A1F499" w14:textId="60A5F54F" w:rsidR="00832B13" w:rsidRDefault="00C52A02" w:rsidP="00F30EB2">
      <w:pPr>
        <w:spacing w:line="360" w:lineRule="auto"/>
        <w:ind w:firstLine="720"/>
        <w:jc w:val="both"/>
        <w:rPr>
          <w:rFonts w:ascii="Arial" w:hAnsi="Arial" w:cs="Arial"/>
          <w:sz w:val="24"/>
          <w:szCs w:val="24"/>
        </w:rPr>
      </w:pPr>
      <w:r>
        <w:rPr>
          <w:rFonts w:ascii="Arial" w:hAnsi="Arial" w:cs="Arial"/>
          <w:sz w:val="24"/>
          <w:szCs w:val="24"/>
        </w:rPr>
        <w:t>Moving f</w:t>
      </w:r>
      <w:r w:rsidR="00704A6A">
        <w:rPr>
          <w:rFonts w:ascii="Arial" w:hAnsi="Arial" w:cs="Arial"/>
          <w:sz w:val="24"/>
          <w:szCs w:val="24"/>
        </w:rPr>
        <w:t>rom</w:t>
      </w:r>
      <w:r>
        <w:rPr>
          <w:rFonts w:ascii="Arial" w:hAnsi="Arial" w:cs="Arial"/>
          <w:sz w:val="24"/>
          <w:szCs w:val="24"/>
        </w:rPr>
        <w:t xml:space="preserve"> b</w:t>
      </w:r>
      <w:r w:rsidR="006E0D8D">
        <w:rPr>
          <w:rFonts w:ascii="Arial" w:hAnsi="Arial" w:cs="Arial"/>
          <w:sz w:val="24"/>
          <w:szCs w:val="24"/>
        </w:rPr>
        <w:t xml:space="preserve">ureaucracy to the matrix structure of the organisation </w:t>
      </w:r>
      <w:r w:rsidR="00831A24">
        <w:rPr>
          <w:rFonts w:ascii="Arial" w:hAnsi="Arial" w:cs="Arial"/>
          <w:sz w:val="24"/>
          <w:szCs w:val="24"/>
        </w:rPr>
        <w:t>which combine</w:t>
      </w:r>
      <w:r w:rsidR="00704A6A">
        <w:rPr>
          <w:rFonts w:ascii="Arial" w:hAnsi="Arial" w:cs="Arial"/>
          <w:sz w:val="24"/>
          <w:szCs w:val="24"/>
        </w:rPr>
        <w:t>s</w:t>
      </w:r>
      <w:r w:rsidR="00831A24">
        <w:rPr>
          <w:rFonts w:ascii="Arial" w:hAnsi="Arial" w:cs="Arial"/>
          <w:sz w:val="24"/>
          <w:szCs w:val="24"/>
        </w:rPr>
        <w:t xml:space="preserve"> functional and product </w:t>
      </w:r>
      <w:r w:rsidR="002170F5">
        <w:rPr>
          <w:rFonts w:ascii="Arial" w:hAnsi="Arial" w:cs="Arial"/>
          <w:sz w:val="24"/>
          <w:szCs w:val="24"/>
        </w:rPr>
        <w:t xml:space="preserve">departmentalisation is recommended and </w:t>
      </w:r>
      <w:r w:rsidR="00E920C7">
        <w:rPr>
          <w:rFonts w:ascii="Arial" w:hAnsi="Arial" w:cs="Arial"/>
          <w:sz w:val="24"/>
          <w:szCs w:val="24"/>
        </w:rPr>
        <w:t xml:space="preserve">can facilitate </w:t>
      </w:r>
      <w:r w:rsidR="001C1DB3">
        <w:rPr>
          <w:rFonts w:ascii="Arial" w:hAnsi="Arial" w:cs="Arial"/>
          <w:sz w:val="24"/>
          <w:szCs w:val="24"/>
        </w:rPr>
        <w:t>coordination when</w:t>
      </w:r>
      <w:r w:rsidR="00BB3FE0">
        <w:rPr>
          <w:rFonts w:ascii="Arial" w:hAnsi="Arial" w:cs="Arial"/>
          <w:sz w:val="24"/>
          <w:szCs w:val="24"/>
        </w:rPr>
        <w:t xml:space="preserve"> the organisation has several complex and interdependent activities </w:t>
      </w:r>
      <w:r w:rsidR="00235782">
        <w:rPr>
          <w:rFonts w:ascii="Arial" w:hAnsi="Arial" w:cs="Arial"/>
          <w:sz w:val="24"/>
          <w:szCs w:val="24"/>
        </w:rPr>
        <w:t>also increasing</w:t>
      </w:r>
      <w:r w:rsidR="00911611">
        <w:rPr>
          <w:rFonts w:ascii="Arial" w:hAnsi="Arial" w:cs="Arial"/>
          <w:sz w:val="24"/>
          <w:szCs w:val="24"/>
        </w:rPr>
        <w:t xml:space="preserve"> </w:t>
      </w:r>
      <w:r w:rsidR="006D0C9C">
        <w:rPr>
          <w:rFonts w:ascii="Arial" w:hAnsi="Arial" w:cs="Arial"/>
          <w:sz w:val="24"/>
          <w:szCs w:val="24"/>
        </w:rPr>
        <w:t xml:space="preserve">employee </w:t>
      </w:r>
      <w:r w:rsidR="00924BD7">
        <w:rPr>
          <w:rFonts w:ascii="Arial" w:hAnsi="Arial" w:cs="Arial"/>
          <w:sz w:val="24"/>
          <w:szCs w:val="24"/>
        </w:rPr>
        <w:t>motivation</w:t>
      </w:r>
      <w:r w:rsidR="006D0C9C">
        <w:rPr>
          <w:rFonts w:ascii="Arial" w:hAnsi="Arial" w:cs="Arial"/>
          <w:sz w:val="24"/>
          <w:szCs w:val="24"/>
        </w:rPr>
        <w:t xml:space="preserve"> </w:t>
      </w:r>
      <w:r w:rsidR="00B62F8B">
        <w:rPr>
          <w:rFonts w:ascii="Arial" w:hAnsi="Arial" w:cs="Arial"/>
          <w:sz w:val="24"/>
          <w:szCs w:val="24"/>
        </w:rPr>
        <w:t xml:space="preserve">by </w:t>
      </w:r>
      <w:r w:rsidR="00924BD7">
        <w:rPr>
          <w:rFonts w:ascii="Arial" w:hAnsi="Arial" w:cs="Arial"/>
          <w:sz w:val="24"/>
          <w:szCs w:val="24"/>
        </w:rPr>
        <w:t>decreasing</w:t>
      </w:r>
      <w:r w:rsidR="00B62F8B">
        <w:rPr>
          <w:rFonts w:ascii="Arial" w:hAnsi="Arial" w:cs="Arial"/>
          <w:sz w:val="24"/>
          <w:szCs w:val="24"/>
        </w:rPr>
        <w:t xml:space="preserve"> the obsessive concern of bureaucracy </w:t>
      </w:r>
      <w:r w:rsidR="00BB49A5">
        <w:rPr>
          <w:rFonts w:ascii="Arial" w:hAnsi="Arial" w:cs="Arial"/>
          <w:sz w:val="24"/>
          <w:szCs w:val="24"/>
        </w:rPr>
        <w:t>with f</w:t>
      </w:r>
      <w:r w:rsidR="00CD644C">
        <w:rPr>
          <w:rFonts w:ascii="Arial" w:hAnsi="Arial" w:cs="Arial"/>
          <w:sz w:val="24"/>
          <w:szCs w:val="24"/>
        </w:rPr>
        <w:t>o</w:t>
      </w:r>
      <w:r w:rsidR="00BB49A5">
        <w:rPr>
          <w:rFonts w:ascii="Arial" w:hAnsi="Arial" w:cs="Arial"/>
          <w:sz w:val="24"/>
          <w:szCs w:val="24"/>
        </w:rPr>
        <w:t xml:space="preserve">llowing the rules when cases </w:t>
      </w:r>
      <w:r w:rsidR="001C1DB3">
        <w:rPr>
          <w:rFonts w:ascii="Arial" w:hAnsi="Arial" w:cs="Arial"/>
          <w:sz w:val="24"/>
          <w:szCs w:val="24"/>
        </w:rPr>
        <w:t>don’t</w:t>
      </w:r>
      <w:r w:rsidR="00BB49A5">
        <w:rPr>
          <w:rFonts w:ascii="Arial" w:hAnsi="Arial" w:cs="Arial"/>
          <w:sz w:val="24"/>
          <w:szCs w:val="24"/>
        </w:rPr>
        <w:t xml:space="preserve"> </w:t>
      </w:r>
      <w:r w:rsidR="00924BD7">
        <w:rPr>
          <w:rFonts w:ascii="Arial" w:hAnsi="Arial" w:cs="Arial"/>
          <w:sz w:val="24"/>
          <w:szCs w:val="24"/>
        </w:rPr>
        <w:t>precisely fit the rules</w:t>
      </w:r>
      <w:r w:rsidR="002170F5">
        <w:rPr>
          <w:rFonts w:ascii="Arial" w:hAnsi="Arial" w:cs="Arial"/>
          <w:sz w:val="24"/>
          <w:szCs w:val="24"/>
        </w:rPr>
        <w:t>.</w:t>
      </w:r>
      <w:r w:rsidR="00235782">
        <w:rPr>
          <w:rFonts w:ascii="Arial" w:hAnsi="Arial" w:cs="Arial"/>
          <w:sz w:val="24"/>
          <w:szCs w:val="24"/>
        </w:rPr>
        <w:t xml:space="preserve"> </w:t>
      </w:r>
    </w:p>
    <w:p w14:paraId="2A3FD06A" w14:textId="77777777" w:rsidR="00F30EB2" w:rsidRDefault="00F30EB2" w:rsidP="00F30EB2">
      <w:pPr>
        <w:spacing w:line="360" w:lineRule="auto"/>
        <w:ind w:firstLine="720"/>
        <w:jc w:val="both"/>
        <w:rPr>
          <w:rFonts w:ascii="Arial" w:hAnsi="Arial" w:cs="Arial"/>
          <w:sz w:val="24"/>
          <w:szCs w:val="24"/>
        </w:rPr>
      </w:pPr>
    </w:p>
    <w:p w14:paraId="2E87A1C0" w14:textId="77777777" w:rsidR="00F30EB2" w:rsidRDefault="00F30EB2" w:rsidP="00F30EB2">
      <w:pPr>
        <w:spacing w:line="360" w:lineRule="auto"/>
        <w:ind w:firstLine="720"/>
        <w:jc w:val="both"/>
        <w:rPr>
          <w:rFonts w:ascii="Arial" w:hAnsi="Arial" w:cs="Arial"/>
          <w:sz w:val="24"/>
          <w:szCs w:val="24"/>
        </w:rPr>
      </w:pPr>
    </w:p>
    <w:p w14:paraId="6E7632B3" w14:textId="77777777" w:rsidR="00F30EB2" w:rsidRPr="00753090" w:rsidRDefault="00F30EB2" w:rsidP="00F30EB2">
      <w:pPr>
        <w:spacing w:line="360" w:lineRule="auto"/>
        <w:ind w:firstLine="720"/>
        <w:jc w:val="both"/>
        <w:rPr>
          <w:rFonts w:ascii="Arial" w:hAnsi="Arial" w:cs="Arial"/>
          <w:sz w:val="24"/>
          <w:szCs w:val="24"/>
        </w:rPr>
      </w:pPr>
    </w:p>
    <w:p w14:paraId="34699428" w14:textId="77777777" w:rsidR="00832B13" w:rsidRDefault="00832B13" w:rsidP="0016275C">
      <w:pPr>
        <w:rPr>
          <w:rFonts w:ascii="Arial" w:hAnsi="Arial" w:cs="Arial"/>
          <w:b/>
          <w:bCs/>
          <w:sz w:val="24"/>
          <w:szCs w:val="24"/>
        </w:rPr>
      </w:pPr>
    </w:p>
    <w:p w14:paraId="554984FB" w14:textId="0237A702" w:rsidR="0016275C" w:rsidRDefault="0016275C" w:rsidP="0016275C">
      <w:pPr>
        <w:rPr>
          <w:rFonts w:ascii="Arial" w:hAnsi="Arial" w:cs="Arial"/>
          <w:b/>
          <w:bCs/>
          <w:sz w:val="24"/>
          <w:szCs w:val="24"/>
        </w:rPr>
      </w:pPr>
      <w:r w:rsidRPr="00E35C49">
        <w:rPr>
          <w:rFonts w:ascii="Arial" w:hAnsi="Arial" w:cs="Arial"/>
          <w:b/>
          <w:bCs/>
          <w:sz w:val="24"/>
          <w:szCs w:val="24"/>
        </w:rPr>
        <w:lastRenderedPageBreak/>
        <w:t>Conclusions</w:t>
      </w:r>
    </w:p>
    <w:p w14:paraId="48D2E44D" w14:textId="77777777" w:rsidR="00A61624" w:rsidRPr="00E35C49" w:rsidRDefault="00A61624" w:rsidP="0016275C">
      <w:pPr>
        <w:rPr>
          <w:rFonts w:ascii="Arial" w:hAnsi="Arial" w:cs="Arial"/>
          <w:b/>
          <w:bCs/>
          <w:sz w:val="24"/>
          <w:szCs w:val="24"/>
        </w:rPr>
      </w:pPr>
    </w:p>
    <w:p w14:paraId="1E4A7393" w14:textId="4477B42F" w:rsidR="00116D68" w:rsidRPr="00E82028" w:rsidRDefault="004530F4" w:rsidP="00832B13">
      <w:pPr>
        <w:spacing w:line="360" w:lineRule="auto"/>
        <w:ind w:firstLine="720"/>
        <w:jc w:val="both"/>
      </w:pPr>
      <w:r>
        <w:rPr>
          <w:rFonts w:ascii="Arial" w:hAnsi="Arial" w:cs="Arial"/>
          <w:sz w:val="24"/>
          <w:szCs w:val="24"/>
        </w:rPr>
        <w:t>In conclusion</w:t>
      </w:r>
      <w:r w:rsidR="00A61624" w:rsidRPr="00A61624">
        <w:rPr>
          <w:rFonts w:ascii="Arial" w:hAnsi="Arial" w:cs="Arial"/>
          <w:sz w:val="24"/>
          <w:szCs w:val="24"/>
        </w:rPr>
        <w:t xml:space="preserve">, </w:t>
      </w:r>
      <w:r w:rsidR="004B2241" w:rsidRPr="004B2241">
        <w:rPr>
          <w:rFonts w:ascii="Arial" w:hAnsi="Arial" w:cs="Arial"/>
          <w:sz w:val="24"/>
          <w:szCs w:val="24"/>
        </w:rPr>
        <w:t xml:space="preserve">Accor, a well-known European hotel chain with a strong financial standing and a strong emphasis on standards and guidelines that encourage performance-oriented behaviour, is one of the top companies in the tourism sector. </w:t>
      </w:r>
      <w:r w:rsidR="00300116">
        <w:rPr>
          <w:rFonts w:ascii="Arial" w:hAnsi="Arial" w:cs="Arial"/>
          <w:sz w:val="24"/>
          <w:szCs w:val="24"/>
        </w:rPr>
        <w:t>The o</w:t>
      </w:r>
      <w:r w:rsidR="00A34615">
        <w:rPr>
          <w:rFonts w:ascii="Arial" w:hAnsi="Arial" w:cs="Arial"/>
          <w:sz w:val="24"/>
          <w:szCs w:val="24"/>
        </w:rPr>
        <w:t>rganisation</w:t>
      </w:r>
      <w:r w:rsidR="00A61624" w:rsidRPr="00A61624">
        <w:rPr>
          <w:rFonts w:ascii="Arial" w:hAnsi="Arial" w:cs="Arial"/>
          <w:sz w:val="24"/>
          <w:szCs w:val="24"/>
        </w:rPr>
        <w:t xml:space="preserve"> emphasises the value of corporate culture by putting a strong </w:t>
      </w:r>
      <w:r w:rsidR="00A34615" w:rsidRPr="00A61624">
        <w:rPr>
          <w:rFonts w:ascii="Arial" w:hAnsi="Arial" w:cs="Arial"/>
          <w:sz w:val="24"/>
          <w:szCs w:val="24"/>
        </w:rPr>
        <w:t>accent</w:t>
      </w:r>
      <w:r w:rsidR="00A61624" w:rsidRPr="00A61624">
        <w:rPr>
          <w:rFonts w:ascii="Arial" w:hAnsi="Arial" w:cs="Arial"/>
          <w:sz w:val="24"/>
          <w:szCs w:val="24"/>
        </w:rPr>
        <w:t xml:space="preserve"> on the norms and expectations that promote behaviour that is performance</w:t>
      </w:r>
      <w:r w:rsidR="0096287B">
        <w:rPr>
          <w:rFonts w:ascii="Arial" w:hAnsi="Arial" w:cs="Arial"/>
          <w:sz w:val="24"/>
          <w:szCs w:val="24"/>
        </w:rPr>
        <w:t xml:space="preserve"> </w:t>
      </w:r>
      <w:r w:rsidR="00A61624" w:rsidRPr="00A61624">
        <w:rPr>
          <w:rFonts w:ascii="Arial" w:hAnsi="Arial" w:cs="Arial"/>
          <w:sz w:val="24"/>
          <w:szCs w:val="24"/>
        </w:rPr>
        <w:t>oriented.</w:t>
      </w:r>
      <w:r w:rsidR="00D47416" w:rsidRPr="00D47416">
        <w:t xml:space="preserve"> </w:t>
      </w:r>
      <w:r w:rsidR="00D47416" w:rsidRPr="00D47416">
        <w:rPr>
          <w:rFonts w:ascii="Arial" w:hAnsi="Arial" w:cs="Arial"/>
          <w:sz w:val="24"/>
          <w:szCs w:val="24"/>
        </w:rPr>
        <w:t xml:space="preserve">Every worker wants to be valued for his skills and the work he contributes to the organisation, including the ability to voice </w:t>
      </w:r>
      <w:r w:rsidR="00832B13" w:rsidRPr="00D47416">
        <w:rPr>
          <w:rFonts w:ascii="Arial" w:hAnsi="Arial" w:cs="Arial"/>
          <w:sz w:val="24"/>
          <w:szCs w:val="24"/>
        </w:rPr>
        <w:t>opinions,</w:t>
      </w:r>
      <w:r w:rsidR="00D47416" w:rsidRPr="00D47416">
        <w:rPr>
          <w:rFonts w:ascii="Arial" w:hAnsi="Arial" w:cs="Arial"/>
          <w:sz w:val="24"/>
          <w:szCs w:val="24"/>
        </w:rPr>
        <w:t xml:space="preserve"> when necessary, the chance to improve as a worker through performance, and the sense of belonging to a valuable team</w:t>
      </w:r>
      <w:r w:rsidR="00E82028">
        <w:rPr>
          <w:rFonts w:ascii="Arial" w:hAnsi="Arial" w:cs="Arial"/>
          <w:sz w:val="24"/>
          <w:szCs w:val="24"/>
        </w:rPr>
        <w:t xml:space="preserve"> and Accor </w:t>
      </w:r>
      <w:r w:rsidR="00B55DE9">
        <w:rPr>
          <w:rFonts w:ascii="Arial" w:hAnsi="Arial" w:cs="Arial"/>
          <w:sz w:val="24"/>
          <w:szCs w:val="24"/>
        </w:rPr>
        <w:t xml:space="preserve">Group </w:t>
      </w:r>
      <w:r w:rsidR="00832B13">
        <w:rPr>
          <w:rFonts w:ascii="Arial" w:hAnsi="Arial" w:cs="Arial"/>
          <w:sz w:val="24"/>
          <w:szCs w:val="24"/>
        </w:rPr>
        <w:t xml:space="preserve">has developed a culture focus on engaging employees and </w:t>
      </w:r>
      <w:r w:rsidR="00B55DE9">
        <w:rPr>
          <w:rFonts w:ascii="Arial" w:hAnsi="Arial" w:cs="Arial"/>
          <w:sz w:val="24"/>
          <w:szCs w:val="24"/>
        </w:rPr>
        <w:t>is offering a great place to work</w:t>
      </w:r>
      <w:r w:rsidR="00832B13">
        <w:rPr>
          <w:rFonts w:ascii="Arial" w:hAnsi="Arial" w:cs="Arial"/>
          <w:sz w:val="24"/>
          <w:szCs w:val="24"/>
        </w:rPr>
        <w:t>.</w:t>
      </w:r>
      <w:r w:rsidR="00B55DE9">
        <w:rPr>
          <w:rFonts w:ascii="Arial" w:hAnsi="Arial" w:cs="Arial"/>
          <w:sz w:val="24"/>
          <w:szCs w:val="24"/>
        </w:rPr>
        <w:t xml:space="preserve"> </w:t>
      </w:r>
    </w:p>
    <w:p w14:paraId="2C7572E2" w14:textId="77777777" w:rsidR="00116D68" w:rsidRDefault="00116D68"/>
    <w:p w14:paraId="6411231F" w14:textId="77777777" w:rsidR="00116D68" w:rsidRDefault="00116D68">
      <w:pPr>
        <w:rPr>
          <w:rFonts w:ascii="Arial" w:hAnsi="Arial" w:cs="Arial"/>
          <w:color w:val="000000" w:themeColor="text1"/>
          <w:sz w:val="24"/>
          <w:szCs w:val="24"/>
        </w:rPr>
      </w:pPr>
    </w:p>
    <w:p w14:paraId="58E3E2E7" w14:textId="77777777" w:rsidR="009F70A7" w:rsidRDefault="009F70A7">
      <w:pPr>
        <w:rPr>
          <w:rFonts w:ascii="Arial" w:hAnsi="Arial" w:cs="Arial"/>
          <w:color w:val="000000" w:themeColor="text1"/>
          <w:sz w:val="24"/>
          <w:szCs w:val="24"/>
        </w:rPr>
      </w:pPr>
    </w:p>
    <w:p w14:paraId="2DFB0F99" w14:textId="77777777" w:rsidR="009F70A7" w:rsidRDefault="009F70A7">
      <w:pPr>
        <w:rPr>
          <w:rFonts w:ascii="Arial" w:hAnsi="Arial" w:cs="Arial"/>
          <w:color w:val="000000" w:themeColor="text1"/>
          <w:sz w:val="24"/>
          <w:szCs w:val="24"/>
        </w:rPr>
      </w:pPr>
    </w:p>
    <w:p w14:paraId="6A1D66D2" w14:textId="77777777" w:rsidR="009F70A7" w:rsidRDefault="009F70A7">
      <w:pPr>
        <w:rPr>
          <w:rFonts w:ascii="Arial" w:hAnsi="Arial" w:cs="Arial"/>
          <w:color w:val="000000" w:themeColor="text1"/>
          <w:sz w:val="24"/>
          <w:szCs w:val="24"/>
        </w:rPr>
      </w:pPr>
    </w:p>
    <w:p w14:paraId="30C8807C" w14:textId="77777777" w:rsidR="009F70A7" w:rsidRDefault="009F70A7">
      <w:pPr>
        <w:rPr>
          <w:rFonts w:ascii="Arial" w:hAnsi="Arial" w:cs="Arial"/>
          <w:color w:val="000000" w:themeColor="text1"/>
          <w:sz w:val="24"/>
          <w:szCs w:val="24"/>
        </w:rPr>
      </w:pPr>
    </w:p>
    <w:p w14:paraId="72871B65" w14:textId="77777777" w:rsidR="009F70A7" w:rsidRDefault="009F70A7">
      <w:pPr>
        <w:rPr>
          <w:rFonts w:ascii="Arial" w:hAnsi="Arial" w:cs="Arial"/>
          <w:color w:val="000000" w:themeColor="text1"/>
          <w:sz w:val="24"/>
          <w:szCs w:val="24"/>
        </w:rPr>
      </w:pPr>
    </w:p>
    <w:p w14:paraId="6F88462E" w14:textId="77777777" w:rsidR="009F70A7" w:rsidRDefault="009F70A7">
      <w:pPr>
        <w:rPr>
          <w:rFonts w:ascii="Arial" w:hAnsi="Arial" w:cs="Arial"/>
          <w:color w:val="000000" w:themeColor="text1"/>
          <w:sz w:val="24"/>
          <w:szCs w:val="24"/>
        </w:rPr>
      </w:pPr>
    </w:p>
    <w:p w14:paraId="4AE6643D" w14:textId="77777777" w:rsidR="009F70A7" w:rsidRDefault="009F70A7">
      <w:pPr>
        <w:rPr>
          <w:rFonts w:ascii="Arial" w:hAnsi="Arial" w:cs="Arial"/>
          <w:color w:val="000000" w:themeColor="text1"/>
          <w:sz w:val="24"/>
          <w:szCs w:val="24"/>
        </w:rPr>
      </w:pPr>
    </w:p>
    <w:p w14:paraId="3748C940" w14:textId="77777777" w:rsidR="009F70A7" w:rsidRDefault="009F70A7">
      <w:pPr>
        <w:rPr>
          <w:rFonts w:ascii="Arial" w:hAnsi="Arial" w:cs="Arial"/>
          <w:color w:val="000000" w:themeColor="text1"/>
          <w:sz w:val="24"/>
          <w:szCs w:val="24"/>
        </w:rPr>
      </w:pPr>
    </w:p>
    <w:p w14:paraId="6411F04F" w14:textId="77777777" w:rsidR="009F70A7" w:rsidRDefault="009F70A7">
      <w:pPr>
        <w:rPr>
          <w:rFonts w:ascii="Arial" w:hAnsi="Arial" w:cs="Arial"/>
          <w:color w:val="000000" w:themeColor="text1"/>
          <w:sz w:val="24"/>
          <w:szCs w:val="24"/>
        </w:rPr>
      </w:pPr>
    </w:p>
    <w:p w14:paraId="7F114DB2" w14:textId="77777777" w:rsidR="009F70A7" w:rsidRDefault="009F70A7">
      <w:pPr>
        <w:rPr>
          <w:rFonts w:ascii="Arial" w:hAnsi="Arial" w:cs="Arial"/>
          <w:color w:val="000000" w:themeColor="text1"/>
          <w:sz w:val="24"/>
          <w:szCs w:val="24"/>
        </w:rPr>
      </w:pPr>
    </w:p>
    <w:p w14:paraId="59434AC2" w14:textId="77777777" w:rsidR="009F70A7" w:rsidRDefault="009F70A7">
      <w:pPr>
        <w:rPr>
          <w:rFonts w:ascii="Arial" w:hAnsi="Arial" w:cs="Arial"/>
          <w:color w:val="000000" w:themeColor="text1"/>
          <w:sz w:val="24"/>
          <w:szCs w:val="24"/>
        </w:rPr>
      </w:pPr>
    </w:p>
    <w:p w14:paraId="2B9C2D8E" w14:textId="77777777" w:rsidR="009F70A7" w:rsidRDefault="009F70A7">
      <w:pPr>
        <w:rPr>
          <w:rFonts w:ascii="Arial" w:hAnsi="Arial" w:cs="Arial"/>
          <w:color w:val="000000" w:themeColor="text1"/>
          <w:sz w:val="24"/>
          <w:szCs w:val="24"/>
        </w:rPr>
      </w:pPr>
    </w:p>
    <w:p w14:paraId="256C9755" w14:textId="77777777" w:rsidR="009F70A7" w:rsidRDefault="009F70A7">
      <w:pPr>
        <w:rPr>
          <w:rFonts w:ascii="Arial" w:hAnsi="Arial" w:cs="Arial"/>
          <w:color w:val="000000" w:themeColor="text1"/>
          <w:sz w:val="24"/>
          <w:szCs w:val="24"/>
        </w:rPr>
      </w:pPr>
    </w:p>
    <w:p w14:paraId="72E07AC5" w14:textId="77777777" w:rsidR="009F70A7" w:rsidRDefault="009F70A7">
      <w:pPr>
        <w:rPr>
          <w:rFonts w:ascii="Arial" w:hAnsi="Arial" w:cs="Arial"/>
          <w:color w:val="000000" w:themeColor="text1"/>
          <w:sz w:val="24"/>
          <w:szCs w:val="24"/>
        </w:rPr>
      </w:pPr>
    </w:p>
    <w:p w14:paraId="376543A9" w14:textId="77777777" w:rsidR="009F70A7" w:rsidRDefault="009F70A7">
      <w:pPr>
        <w:rPr>
          <w:rFonts w:ascii="Arial" w:hAnsi="Arial" w:cs="Arial"/>
          <w:color w:val="000000" w:themeColor="text1"/>
          <w:sz w:val="24"/>
          <w:szCs w:val="24"/>
        </w:rPr>
      </w:pPr>
    </w:p>
    <w:p w14:paraId="6235D0F9" w14:textId="77777777" w:rsidR="009F70A7" w:rsidRDefault="009F70A7">
      <w:pPr>
        <w:rPr>
          <w:rFonts w:ascii="Arial" w:hAnsi="Arial" w:cs="Arial"/>
          <w:color w:val="000000" w:themeColor="text1"/>
          <w:sz w:val="24"/>
          <w:szCs w:val="24"/>
        </w:rPr>
      </w:pPr>
    </w:p>
    <w:p w14:paraId="2E2D049A" w14:textId="77777777" w:rsidR="00B85185" w:rsidRDefault="00B85185">
      <w:pPr>
        <w:rPr>
          <w:rFonts w:ascii="Arial" w:hAnsi="Arial" w:cs="Arial"/>
          <w:color w:val="000000" w:themeColor="text1"/>
          <w:sz w:val="24"/>
          <w:szCs w:val="24"/>
          <w:shd w:val="clear" w:color="auto" w:fill="FFFFFF"/>
        </w:rPr>
      </w:pPr>
    </w:p>
    <w:p w14:paraId="431A2B91" w14:textId="673C67BE" w:rsidR="00B85185" w:rsidRDefault="00B85185">
      <w:pPr>
        <w:rPr>
          <w:rFonts w:ascii="Arial" w:hAnsi="Arial" w:cs="Arial"/>
          <w:b/>
          <w:bCs/>
          <w:color w:val="000000" w:themeColor="text1"/>
          <w:sz w:val="24"/>
          <w:szCs w:val="24"/>
          <w:shd w:val="clear" w:color="auto" w:fill="FFFFFF"/>
        </w:rPr>
      </w:pPr>
      <w:r w:rsidRPr="00F163E2">
        <w:rPr>
          <w:rFonts w:ascii="Arial" w:hAnsi="Arial" w:cs="Arial"/>
          <w:b/>
          <w:bCs/>
          <w:color w:val="000000" w:themeColor="text1"/>
          <w:sz w:val="24"/>
          <w:szCs w:val="24"/>
          <w:shd w:val="clear" w:color="auto" w:fill="FFFFFF"/>
        </w:rPr>
        <w:lastRenderedPageBreak/>
        <w:t xml:space="preserve">References: </w:t>
      </w:r>
    </w:p>
    <w:p w14:paraId="1A14F3C5" w14:textId="77777777" w:rsidR="00F163E2" w:rsidRPr="00F163E2" w:rsidRDefault="00F163E2">
      <w:pPr>
        <w:rPr>
          <w:rFonts w:ascii="Arial" w:hAnsi="Arial" w:cs="Arial"/>
          <w:b/>
          <w:bCs/>
          <w:color w:val="000000" w:themeColor="text1"/>
          <w:sz w:val="24"/>
          <w:szCs w:val="24"/>
          <w:shd w:val="clear" w:color="auto" w:fill="FFFFFF"/>
        </w:rPr>
      </w:pPr>
    </w:p>
    <w:p w14:paraId="54732DA5" w14:textId="4379F7DC" w:rsidR="00E81BD0" w:rsidRDefault="00C557F0" w:rsidP="00E81BD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Accor </w:t>
      </w:r>
      <w:r w:rsidR="003F6752">
        <w:rPr>
          <w:rFonts w:ascii="Arial" w:hAnsi="Arial" w:cs="Arial"/>
          <w:color w:val="000000" w:themeColor="text1"/>
          <w:sz w:val="24"/>
          <w:szCs w:val="24"/>
          <w:shd w:val="clear" w:color="auto" w:fill="FFFFFF"/>
        </w:rPr>
        <w:t xml:space="preserve">Group </w:t>
      </w:r>
      <w:r>
        <w:rPr>
          <w:rFonts w:ascii="Arial" w:hAnsi="Arial" w:cs="Arial"/>
          <w:color w:val="000000" w:themeColor="text1"/>
          <w:sz w:val="24"/>
          <w:szCs w:val="24"/>
          <w:shd w:val="clear" w:color="auto" w:fill="FFFFFF"/>
        </w:rPr>
        <w:t>(2023)</w:t>
      </w:r>
      <w:r w:rsidR="00F163E2">
        <w:rPr>
          <w:rFonts w:ascii="Arial" w:hAnsi="Arial" w:cs="Arial"/>
          <w:color w:val="000000" w:themeColor="text1"/>
          <w:sz w:val="24"/>
          <w:szCs w:val="24"/>
          <w:shd w:val="clear" w:color="auto" w:fill="FFFFFF"/>
        </w:rPr>
        <w:t xml:space="preserve"> 'Our</w:t>
      </w:r>
      <w:r w:rsidR="003F6752">
        <w:rPr>
          <w:rFonts w:ascii="Arial" w:hAnsi="Arial" w:cs="Arial"/>
          <w:color w:val="000000" w:themeColor="text1"/>
          <w:sz w:val="24"/>
          <w:szCs w:val="24"/>
          <w:shd w:val="clear" w:color="auto" w:fill="FFFFFF"/>
        </w:rPr>
        <w:t xml:space="preserve"> History</w:t>
      </w:r>
      <w:r w:rsidR="00F163E2">
        <w:rPr>
          <w:rFonts w:ascii="Arial" w:hAnsi="Arial" w:cs="Arial"/>
          <w:color w:val="000000" w:themeColor="text1"/>
          <w:sz w:val="24"/>
          <w:szCs w:val="24"/>
          <w:shd w:val="clear" w:color="auto" w:fill="FFFFFF"/>
        </w:rPr>
        <w:t>'</w:t>
      </w:r>
      <w:r w:rsidR="003F6752">
        <w:rPr>
          <w:rFonts w:ascii="Arial" w:hAnsi="Arial" w:cs="Arial"/>
          <w:color w:val="000000" w:themeColor="text1"/>
          <w:sz w:val="24"/>
          <w:szCs w:val="24"/>
          <w:shd w:val="clear" w:color="auto" w:fill="FFFFFF"/>
        </w:rPr>
        <w:t>. Available at: https://</w:t>
      </w:r>
      <w:r w:rsidR="00F163E2" w:rsidRPr="00F163E2">
        <w:rPr>
          <w:rFonts w:ascii="Arial" w:hAnsi="Arial" w:cs="Arial"/>
          <w:color w:val="000000" w:themeColor="text1"/>
          <w:sz w:val="24"/>
          <w:szCs w:val="24"/>
          <w:shd w:val="clear" w:color="auto" w:fill="FFFFFF"/>
        </w:rPr>
        <w:t>group.accor.com/en/group/who-we-are/our-history</w:t>
      </w:r>
      <w:r w:rsidR="003F6752">
        <w:rPr>
          <w:rFonts w:ascii="Arial" w:hAnsi="Arial" w:cs="Arial"/>
          <w:color w:val="000000" w:themeColor="text1"/>
          <w:sz w:val="24"/>
          <w:szCs w:val="24"/>
          <w:shd w:val="clear" w:color="auto" w:fill="FFFFFF"/>
        </w:rPr>
        <w:t xml:space="preserve"> </w:t>
      </w:r>
      <w:r w:rsidR="00F163E2">
        <w:rPr>
          <w:rFonts w:ascii="Arial" w:hAnsi="Arial" w:cs="Arial"/>
          <w:color w:val="000000" w:themeColor="text1"/>
          <w:sz w:val="24"/>
          <w:szCs w:val="24"/>
          <w:shd w:val="clear" w:color="auto" w:fill="FFFFFF"/>
        </w:rPr>
        <w:t>(accessed: 10.11.2023)</w:t>
      </w:r>
    </w:p>
    <w:p w14:paraId="2F65F6DF" w14:textId="77777777" w:rsidR="00ED159D" w:rsidRDefault="00ED159D" w:rsidP="00E81BD0">
      <w:pPr>
        <w:rPr>
          <w:rFonts w:ascii="Arial" w:hAnsi="Arial" w:cs="Arial"/>
          <w:color w:val="000000" w:themeColor="text1"/>
          <w:sz w:val="24"/>
          <w:szCs w:val="24"/>
          <w:shd w:val="clear" w:color="auto" w:fill="FFFFFF"/>
        </w:rPr>
      </w:pPr>
    </w:p>
    <w:p w14:paraId="5D595E0D" w14:textId="1B9BCFA7" w:rsidR="00ED159D" w:rsidRDefault="00ED159D" w:rsidP="00E81BD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Accor Careers (2023)</w:t>
      </w:r>
      <w:r w:rsidR="005B26C2">
        <w:rPr>
          <w:rFonts w:ascii="Arial" w:hAnsi="Arial" w:cs="Arial"/>
          <w:color w:val="000000" w:themeColor="text1"/>
          <w:sz w:val="24"/>
          <w:szCs w:val="24"/>
          <w:shd w:val="clear" w:color="auto" w:fill="FFFFFF"/>
        </w:rPr>
        <w:t xml:space="preserve"> </w:t>
      </w:r>
      <w:r w:rsidR="00AF7758">
        <w:rPr>
          <w:rFonts w:ascii="Arial" w:hAnsi="Arial" w:cs="Arial"/>
          <w:color w:val="000000" w:themeColor="text1"/>
          <w:sz w:val="24"/>
          <w:szCs w:val="24"/>
          <w:shd w:val="clear" w:color="auto" w:fill="FFFFFF"/>
        </w:rPr>
        <w:t>'</w:t>
      </w:r>
      <w:r w:rsidR="005B26C2">
        <w:rPr>
          <w:rFonts w:ascii="Arial" w:hAnsi="Arial" w:cs="Arial"/>
          <w:color w:val="000000" w:themeColor="text1"/>
          <w:sz w:val="24"/>
          <w:szCs w:val="24"/>
          <w:shd w:val="clear" w:color="auto" w:fill="FFFFFF"/>
        </w:rPr>
        <w:t>Our Values</w:t>
      </w:r>
      <w:r w:rsidR="00AF7758">
        <w:rPr>
          <w:rFonts w:ascii="Arial" w:hAnsi="Arial" w:cs="Arial"/>
          <w:color w:val="000000" w:themeColor="text1"/>
          <w:sz w:val="24"/>
          <w:szCs w:val="24"/>
          <w:shd w:val="clear" w:color="auto" w:fill="FFFFFF"/>
        </w:rPr>
        <w:t>'</w:t>
      </w:r>
      <w:r w:rsidR="005B26C2">
        <w:rPr>
          <w:rFonts w:ascii="Arial" w:hAnsi="Arial" w:cs="Arial"/>
          <w:color w:val="000000" w:themeColor="text1"/>
          <w:sz w:val="24"/>
          <w:szCs w:val="24"/>
          <w:shd w:val="clear" w:color="auto" w:fill="FFFFFF"/>
        </w:rPr>
        <w:t>. Available at: https://</w:t>
      </w:r>
      <w:r w:rsidR="00AF7758" w:rsidRPr="00AF7758">
        <w:rPr>
          <w:rFonts w:ascii="Arial" w:hAnsi="Arial" w:cs="Arial"/>
          <w:color w:val="000000" w:themeColor="text1"/>
          <w:sz w:val="24"/>
          <w:szCs w:val="24"/>
          <w:shd w:val="clear" w:color="auto" w:fill="FFFFFF"/>
        </w:rPr>
        <w:t>careers.accor.com/global/en/who-we-are</w:t>
      </w:r>
      <w:r w:rsidR="00AF7758">
        <w:rPr>
          <w:rFonts w:ascii="Arial" w:hAnsi="Arial" w:cs="Arial"/>
          <w:color w:val="000000" w:themeColor="text1"/>
          <w:sz w:val="24"/>
          <w:szCs w:val="24"/>
          <w:shd w:val="clear" w:color="auto" w:fill="FFFFFF"/>
        </w:rPr>
        <w:t xml:space="preserve"> (accessed: 11.11.2023)</w:t>
      </w:r>
    </w:p>
    <w:p w14:paraId="2A4F83D9" w14:textId="77777777" w:rsidR="0080676F" w:rsidRDefault="0080676F" w:rsidP="00E81BD0">
      <w:pPr>
        <w:rPr>
          <w:rFonts w:ascii="Arial" w:hAnsi="Arial" w:cs="Arial"/>
          <w:color w:val="000000" w:themeColor="text1"/>
          <w:sz w:val="24"/>
          <w:szCs w:val="24"/>
          <w:shd w:val="clear" w:color="auto" w:fill="FFFFFF"/>
        </w:rPr>
      </w:pPr>
    </w:p>
    <w:p w14:paraId="3E0B362B" w14:textId="77777777" w:rsidR="0080676F" w:rsidRDefault="0080676F" w:rsidP="0080676F">
      <w:pPr>
        <w:rPr>
          <w:rFonts w:ascii="Arial" w:hAnsi="Arial" w:cs="Arial"/>
          <w:color w:val="000000" w:themeColor="text1"/>
          <w:sz w:val="24"/>
          <w:szCs w:val="24"/>
          <w:shd w:val="clear" w:color="auto" w:fill="FFFFFF"/>
        </w:rPr>
      </w:pPr>
      <w:r w:rsidRPr="00925A0E">
        <w:rPr>
          <w:rFonts w:ascii="Arial" w:hAnsi="Arial" w:cs="Arial"/>
          <w:color w:val="000000" w:themeColor="text1"/>
          <w:sz w:val="24"/>
          <w:szCs w:val="24"/>
          <w:shd w:val="clear" w:color="auto" w:fill="FFFFFF"/>
        </w:rPr>
        <w:t>Akpa, V. O., Asikhia, O. U., &amp; Nneji, N. E. (2021) 'Organizational culture and organizational performance: A review of literature'. </w:t>
      </w:r>
      <w:r w:rsidRPr="00925A0E">
        <w:rPr>
          <w:rFonts w:ascii="Arial" w:hAnsi="Arial" w:cs="Arial"/>
          <w:i/>
          <w:iCs/>
          <w:color w:val="000000" w:themeColor="text1"/>
          <w:sz w:val="24"/>
          <w:szCs w:val="24"/>
          <w:shd w:val="clear" w:color="auto" w:fill="FFFFFF"/>
        </w:rPr>
        <w:t>International Journal of Advances in Engineering and Management</w:t>
      </w:r>
      <w:r w:rsidRPr="00925A0E">
        <w:rPr>
          <w:rFonts w:ascii="Arial" w:hAnsi="Arial" w:cs="Arial"/>
          <w:color w:val="000000" w:themeColor="text1"/>
          <w:sz w:val="24"/>
          <w:szCs w:val="24"/>
          <w:shd w:val="clear" w:color="auto" w:fill="FFFFFF"/>
        </w:rPr>
        <w:t>, </w:t>
      </w:r>
      <w:r w:rsidRPr="00925A0E">
        <w:rPr>
          <w:rFonts w:ascii="Arial" w:hAnsi="Arial" w:cs="Arial"/>
          <w:i/>
          <w:iCs/>
          <w:color w:val="000000" w:themeColor="text1"/>
          <w:sz w:val="24"/>
          <w:szCs w:val="24"/>
          <w:shd w:val="clear" w:color="auto" w:fill="FFFFFF"/>
        </w:rPr>
        <w:t>3</w:t>
      </w:r>
      <w:r w:rsidRPr="00925A0E">
        <w:rPr>
          <w:rFonts w:ascii="Arial" w:hAnsi="Arial" w:cs="Arial"/>
          <w:color w:val="000000" w:themeColor="text1"/>
          <w:sz w:val="24"/>
          <w:szCs w:val="24"/>
          <w:shd w:val="clear" w:color="auto" w:fill="FFFFFF"/>
        </w:rPr>
        <w:t xml:space="preserve">(1), 361-372. </w:t>
      </w:r>
      <w:r w:rsidRPr="00925A0E">
        <w:rPr>
          <w:rFonts w:ascii="Arial" w:hAnsi="Arial" w:cs="Arial"/>
          <w:color w:val="000000" w:themeColor="text1"/>
          <w:sz w:val="24"/>
          <w:szCs w:val="24"/>
        </w:rPr>
        <w:t>DOI: 10.35629/5252-0301361372. Available at: https:// ijaem.net/issue_dcp/</w:t>
      </w:r>
      <w:r w:rsidRPr="00CB38F9">
        <w:rPr>
          <w:rFonts w:ascii="Arial" w:hAnsi="Arial" w:cs="Arial"/>
          <w:color w:val="000000" w:themeColor="text1"/>
          <w:sz w:val="24"/>
          <w:szCs w:val="24"/>
        </w:rPr>
        <w:t>Organizational</w:t>
      </w:r>
      <w:r w:rsidRPr="00925A0E">
        <w:rPr>
          <w:rFonts w:ascii="Arial" w:hAnsi="Arial" w:cs="Arial"/>
          <w:color w:val="000000" w:themeColor="text1"/>
          <w:sz w:val="24"/>
          <w:szCs w:val="24"/>
        </w:rPr>
        <w:t>%20Culture%20and%20Organizational%20Performance%20%20A%20Review%20of%20Literature.pdf</w:t>
      </w:r>
      <w:r w:rsidRPr="00925A0E">
        <w:rPr>
          <w:rFonts w:ascii="Arial" w:hAnsi="Arial" w:cs="Arial"/>
          <w:color w:val="000000" w:themeColor="text1"/>
          <w:sz w:val="24"/>
          <w:szCs w:val="24"/>
          <w:shd w:val="clear" w:color="auto" w:fill="FFFFFF"/>
        </w:rPr>
        <w:t xml:space="preserve"> (accessed: 02.11.2023)</w:t>
      </w:r>
    </w:p>
    <w:p w14:paraId="758CA35A" w14:textId="77777777" w:rsidR="00E81BD0" w:rsidRPr="00CB38F9" w:rsidRDefault="00E81BD0" w:rsidP="00CB38F9">
      <w:pPr>
        <w:pStyle w:val="NoSpacing"/>
        <w:spacing w:line="360" w:lineRule="auto"/>
        <w:rPr>
          <w:rFonts w:ascii="Arial" w:hAnsi="Arial" w:cs="Arial"/>
          <w:sz w:val="24"/>
          <w:szCs w:val="24"/>
          <w:shd w:val="clear" w:color="auto" w:fill="FFFFFF"/>
        </w:rPr>
      </w:pPr>
    </w:p>
    <w:p w14:paraId="0C83F433" w14:textId="5F6875EA" w:rsidR="00BD2152" w:rsidRDefault="00BD2152" w:rsidP="0080676F">
      <w:pPr>
        <w:rPr>
          <w:rFonts w:ascii="Arial" w:hAnsi="Arial" w:cs="Arial"/>
          <w:color w:val="000000" w:themeColor="text1"/>
          <w:sz w:val="24"/>
          <w:szCs w:val="24"/>
          <w:lang w:eastAsia="en-GB"/>
        </w:rPr>
      </w:pPr>
      <w:r w:rsidRPr="0080676F">
        <w:rPr>
          <w:rFonts w:ascii="Arial" w:hAnsi="Arial" w:cs="Arial"/>
          <w:color w:val="000000" w:themeColor="text1"/>
          <w:sz w:val="24"/>
          <w:szCs w:val="24"/>
        </w:rPr>
        <w:t xml:space="preserve">Braking Travel News (2022) </w:t>
      </w:r>
      <w:r w:rsidR="00E81BD0" w:rsidRPr="0080676F">
        <w:rPr>
          <w:rFonts w:ascii="Arial" w:hAnsi="Arial" w:cs="Arial"/>
          <w:color w:val="000000" w:themeColor="text1"/>
          <w:sz w:val="24"/>
          <w:szCs w:val="24"/>
          <w:lang w:eastAsia="en-GB"/>
        </w:rPr>
        <w:t>Accor sets its employees on the path to sustainable transformation. Available at: https://</w:t>
      </w:r>
      <w:r w:rsidR="00CB38F9" w:rsidRPr="0080676F">
        <w:rPr>
          <w:rFonts w:ascii="Arial" w:hAnsi="Arial" w:cs="Arial"/>
          <w:color w:val="000000" w:themeColor="text1"/>
          <w:sz w:val="24"/>
          <w:szCs w:val="24"/>
        </w:rPr>
        <w:t xml:space="preserve"> </w:t>
      </w:r>
      <w:hyperlink r:id="rId12" w:history="1">
        <w:r w:rsidR="00CB38F9" w:rsidRPr="0080676F">
          <w:rPr>
            <w:rStyle w:val="Hyperlink"/>
            <w:rFonts w:ascii="Arial" w:eastAsia="Times New Roman" w:hAnsi="Arial" w:cs="Arial"/>
            <w:color w:val="000000" w:themeColor="text1"/>
            <w:spacing w:val="15"/>
            <w:kern w:val="36"/>
            <w:sz w:val="24"/>
            <w:szCs w:val="24"/>
            <w:u w:val="none"/>
            <w:lang w:eastAsia="en-GB"/>
            <w14:ligatures w14:val="none"/>
          </w:rPr>
          <w:t>www.breakingtravelnews.com/news/article/accor-sets-its-employees-on-the-path-to-sustainable-transformation/</w:t>
        </w:r>
      </w:hyperlink>
      <w:r w:rsidR="00CB38F9" w:rsidRPr="0080676F">
        <w:rPr>
          <w:rFonts w:ascii="Arial" w:hAnsi="Arial" w:cs="Arial"/>
          <w:color w:val="000000" w:themeColor="text1"/>
          <w:sz w:val="24"/>
          <w:szCs w:val="24"/>
          <w:lang w:eastAsia="en-GB"/>
        </w:rPr>
        <w:t xml:space="preserve"> (accessed: 11.11.2023)</w:t>
      </w:r>
    </w:p>
    <w:p w14:paraId="2FE1DB58" w14:textId="77777777" w:rsidR="000C4DD0" w:rsidRDefault="000C4DD0" w:rsidP="0080676F">
      <w:pPr>
        <w:rPr>
          <w:rFonts w:ascii="Arial" w:hAnsi="Arial" w:cs="Arial"/>
          <w:color w:val="000000" w:themeColor="text1"/>
          <w:sz w:val="24"/>
          <w:szCs w:val="24"/>
          <w:lang w:eastAsia="en-GB"/>
        </w:rPr>
      </w:pPr>
    </w:p>
    <w:p w14:paraId="083565D7" w14:textId="2959FC1A" w:rsidR="000C4DD0" w:rsidRDefault="000C4DD0" w:rsidP="0080676F">
      <w:pPr>
        <w:rPr>
          <w:rFonts w:ascii="Arial" w:hAnsi="Arial" w:cs="Arial"/>
          <w:color w:val="000000" w:themeColor="text1"/>
          <w:sz w:val="24"/>
          <w:szCs w:val="24"/>
          <w:lang w:eastAsia="en-GB"/>
        </w:rPr>
      </w:pPr>
      <w:r>
        <w:rPr>
          <w:rFonts w:ascii="Arial" w:hAnsi="Arial" w:cs="Arial"/>
          <w:color w:val="000000" w:themeColor="text1"/>
          <w:sz w:val="24"/>
          <w:szCs w:val="24"/>
          <w:lang w:eastAsia="en-GB"/>
        </w:rPr>
        <w:t xml:space="preserve">Class, </w:t>
      </w:r>
      <w:r w:rsidR="00717A01">
        <w:rPr>
          <w:rFonts w:ascii="Arial" w:hAnsi="Arial" w:cs="Arial"/>
          <w:color w:val="000000" w:themeColor="text1"/>
          <w:sz w:val="24"/>
          <w:szCs w:val="24"/>
          <w:lang w:eastAsia="en-GB"/>
        </w:rPr>
        <w:t>S.(2023) [blog] '</w:t>
      </w:r>
      <w:r w:rsidR="00301260">
        <w:rPr>
          <w:rFonts w:ascii="Arial" w:hAnsi="Arial" w:cs="Arial"/>
          <w:color w:val="000000" w:themeColor="text1"/>
          <w:sz w:val="24"/>
          <w:szCs w:val="24"/>
          <w:lang w:eastAsia="en-GB"/>
        </w:rPr>
        <w:t xml:space="preserve">Accor all promotions: </w:t>
      </w:r>
      <w:r w:rsidR="007D35DC">
        <w:rPr>
          <w:rFonts w:ascii="Arial" w:hAnsi="Arial" w:cs="Arial"/>
          <w:color w:val="000000" w:themeColor="text1"/>
          <w:sz w:val="24"/>
          <w:szCs w:val="24"/>
          <w:lang w:eastAsia="en-GB"/>
        </w:rPr>
        <w:t>up to 25k bonus points, quadrable ea</w:t>
      </w:r>
      <w:r w:rsidR="0062122C">
        <w:rPr>
          <w:rFonts w:ascii="Arial" w:hAnsi="Arial" w:cs="Arial"/>
          <w:color w:val="000000" w:themeColor="text1"/>
          <w:sz w:val="24"/>
          <w:szCs w:val="24"/>
          <w:lang w:eastAsia="en-GB"/>
        </w:rPr>
        <w:t xml:space="preserve">rnings,25% off stays'. </w:t>
      </w:r>
      <w:r w:rsidR="00B20E31">
        <w:rPr>
          <w:rFonts w:ascii="Arial" w:hAnsi="Arial" w:cs="Arial"/>
          <w:color w:val="000000" w:themeColor="text1"/>
          <w:sz w:val="24"/>
          <w:szCs w:val="24"/>
          <w:lang w:eastAsia="en-GB"/>
        </w:rPr>
        <w:t>Award Wallet. Available at: httpe://</w:t>
      </w:r>
      <w:r w:rsidR="00E312A5" w:rsidRPr="00E312A5">
        <w:t xml:space="preserve"> </w:t>
      </w:r>
      <w:r w:rsidR="00E312A5" w:rsidRPr="00E312A5">
        <w:rPr>
          <w:rFonts w:ascii="Arial" w:hAnsi="Arial" w:cs="Arial"/>
          <w:color w:val="000000" w:themeColor="text1"/>
          <w:sz w:val="24"/>
          <w:szCs w:val="24"/>
          <w:lang w:eastAsia="en-GB"/>
        </w:rPr>
        <w:t>awardwallet.com/blog/accor-all-promotions/</w:t>
      </w:r>
      <w:r w:rsidR="00E312A5">
        <w:rPr>
          <w:rFonts w:ascii="Arial" w:hAnsi="Arial" w:cs="Arial"/>
          <w:color w:val="000000" w:themeColor="text1"/>
          <w:sz w:val="24"/>
          <w:szCs w:val="24"/>
          <w:lang w:eastAsia="en-GB"/>
        </w:rPr>
        <w:t xml:space="preserve"> (accessed: 11.11.2023)</w:t>
      </w:r>
    </w:p>
    <w:p w14:paraId="330E8539" w14:textId="77777777" w:rsidR="00445B70" w:rsidRDefault="00445B70" w:rsidP="0080676F">
      <w:pPr>
        <w:rPr>
          <w:rFonts w:ascii="Arial" w:hAnsi="Arial" w:cs="Arial"/>
          <w:color w:val="000000" w:themeColor="text1"/>
          <w:sz w:val="24"/>
          <w:szCs w:val="24"/>
          <w:lang w:eastAsia="en-GB"/>
        </w:rPr>
      </w:pPr>
    </w:p>
    <w:p w14:paraId="03168208" w14:textId="007E36B3" w:rsidR="002F5F1D" w:rsidRDefault="00445B70" w:rsidP="0080676F">
      <w:pPr>
        <w:rPr>
          <w:rFonts w:ascii="Arial" w:hAnsi="Arial" w:cs="Arial"/>
          <w:sz w:val="24"/>
          <w:szCs w:val="24"/>
          <w:shd w:val="clear" w:color="auto" w:fill="FFFFFF"/>
        </w:rPr>
      </w:pPr>
      <w:r w:rsidRPr="00EE1F0B">
        <w:rPr>
          <w:rFonts w:ascii="Arial" w:hAnsi="Arial" w:cs="Arial"/>
          <w:sz w:val="24"/>
          <w:szCs w:val="24"/>
          <w:shd w:val="clear" w:color="auto" w:fill="FFFFFF"/>
        </w:rPr>
        <w:t>Cooper, C. (2021) </w:t>
      </w:r>
      <w:r w:rsidRPr="00EE1F0B">
        <w:rPr>
          <w:rFonts w:ascii="Arial" w:hAnsi="Arial" w:cs="Arial"/>
          <w:i/>
          <w:iCs/>
          <w:sz w:val="24"/>
          <w:szCs w:val="24"/>
          <w:shd w:val="clear" w:color="auto" w:fill="FFFFFF"/>
        </w:rPr>
        <w:t>Essentials of tourism</w:t>
      </w:r>
      <w:r w:rsidRPr="00EE1F0B">
        <w:rPr>
          <w:rFonts w:ascii="Arial" w:hAnsi="Arial" w:cs="Arial"/>
          <w:sz w:val="24"/>
          <w:szCs w:val="24"/>
          <w:shd w:val="clear" w:color="auto" w:fill="FFFFFF"/>
        </w:rPr>
        <w:t>. Third edition. London: SAGE.</w:t>
      </w:r>
    </w:p>
    <w:p w14:paraId="30E61F95" w14:textId="77777777" w:rsidR="00445B70" w:rsidRPr="00445B70" w:rsidRDefault="00445B70" w:rsidP="0080676F">
      <w:pPr>
        <w:rPr>
          <w:rFonts w:ascii="Arial" w:hAnsi="Arial" w:cs="Arial"/>
          <w:sz w:val="24"/>
          <w:szCs w:val="24"/>
          <w:shd w:val="clear" w:color="auto" w:fill="FFFFFF"/>
        </w:rPr>
      </w:pPr>
    </w:p>
    <w:p w14:paraId="4558CB4D" w14:textId="38A79DA1" w:rsidR="0094394B" w:rsidRPr="0080676F" w:rsidRDefault="0094394B" w:rsidP="0080676F">
      <w:pPr>
        <w:rPr>
          <w:rFonts w:ascii="Arial" w:hAnsi="Arial" w:cs="Arial"/>
          <w:color w:val="000000" w:themeColor="text1"/>
          <w:sz w:val="24"/>
          <w:szCs w:val="24"/>
          <w:shd w:val="clear" w:color="auto" w:fill="FFFFFF"/>
        </w:rPr>
      </w:pPr>
      <w:r w:rsidRPr="0080676F">
        <w:rPr>
          <w:rFonts w:ascii="Arial" w:hAnsi="Arial" w:cs="Arial"/>
          <w:color w:val="000000" w:themeColor="text1"/>
          <w:sz w:val="24"/>
          <w:szCs w:val="24"/>
          <w:shd w:val="clear" w:color="auto" w:fill="FFFFFF"/>
        </w:rPr>
        <w:t xml:space="preserve">Crail, </w:t>
      </w:r>
      <w:r w:rsidR="002F5F1D" w:rsidRPr="0080676F">
        <w:rPr>
          <w:rFonts w:ascii="Arial" w:hAnsi="Arial" w:cs="Arial"/>
          <w:color w:val="000000" w:themeColor="text1"/>
          <w:sz w:val="24"/>
          <w:szCs w:val="24"/>
          <w:shd w:val="clear" w:color="auto" w:fill="FFFFFF"/>
        </w:rPr>
        <w:t>C</w:t>
      </w:r>
      <w:r w:rsidRPr="0080676F">
        <w:rPr>
          <w:rFonts w:ascii="Arial" w:hAnsi="Arial" w:cs="Arial"/>
          <w:color w:val="000000" w:themeColor="text1"/>
          <w:sz w:val="24"/>
          <w:szCs w:val="24"/>
          <w:shd w:val="clear" w:color="auto" w:fill="FFFFFF"/>
        </w:rPr>
        <w:t>. and Main</w:t>
      </w:r>
      <w:r w:rsidR="002F5F1D" w:rsidRPr="0080676F">
        <w:rPr>
          <w:rFonts w:ascii="Arial" w:hAnsi="Arial" w:cs="Arial"/>
          <w:color w:val="000000" w:themeColor="text1"/>
          <w:sz w:val="24"/>
          <w:szCs w:val="24"/>
          <w:shd w:val="clear" w:color="auto" w:fill="FFFFFF"/>
        </w:rPr>
        <w:t>, K.</w:t>
      </w:r>
      <w:r w:rsidRPr="0080676F">
        <w:rPr>
          <w:rFonts w:ascii="Arial" w:hAnsi="Arial" w:cs="Arial"/>
          <w:color w:val="000000" w:themeColor="text1"/>
          <w:sz w:val="24"/>
          <w:szCs w:val="24"/>
          <w:shd w:val="clear" w:color="auto" w:fill="FFFFFF"/>
        </w:rPr>
        <w:t xml:space="preserve"> (2023)</w:t>
      </w:r>
      <w:r w:rsidR="002F5F1D" w:rsidRPr="0080676F">
        <w:rPr>
          <w:rFonts w:ascii="Arial" w:hAnsi="Arial" w:cs="Arial"/>
          <w:color w:val="000000" w:themeColor="text1"/>
          <w:sz w:val="24"/>
          <w:szCs w:val="24"/>
          <w:shd w:val="clear" w:color="auto" w:fill="FFFFFF"/>
        </w:rPr>
        <w:t>'</w:t>
      </w:r>
      <w:r w:rsidR="002F5F1D" w:rsidRPr="0080676F">
        <w:rPr>
          <w:rFonts w:ascii="Arial" w:hAnsi="Arial" w:cs="Arial"/>
          <w:color w:val="000000" w:themeColor="text1"/>
          <w:sz w:val="24"/>
          <w:szCs w:val="24"/>
          <w:lang w:eastAsia="en-GB"/>
        </w:rPr>
        <w:t>What Is Organizational Behavior?'.</w:t>
      </w:r>
      <w:r w:rsidR="00A40544" w:rsidRPr="0080676F">
        <w:rPr>
          <w:rFonts w:ascii="Arial" w:hAnsi="Arial" w:cs="Arial"/>
          <w:color w:val="000000" w:themeColor="text1"/>
          <w:sz w:val="24"/>
          <w:szCs w:val="24"/>
          <w:lang w:eastAsia="en-GB"/>
        </w:rPr>
        <w:t xml:space="preserve"> </w:t>
      </w:r>
      <w:r w:rsidR="00A34FF2" w:rsidRPr="0080676F">
        <w:rPr>
          <w:rFonts w:ascii="Arial" w:hAnsi="Arial" w:cs="Arial"/>
          <w:i/>
          <w:iCs/>
          <w:color w:val="000000" w:themeColor="text1"/>
          <w:sz w:val="24"/>
          <w:szCs w:val="24"/>
          <w:lang w:eastAsia="en-GB"/>
        </w:rPr>
        <w:t>Forbs Adviser</w:t>
      </w:r>
      <w:r w:rsidR="00A34FF2" w:rsidRPr="0080676F">
        <w:rPr>
          <w:rFonts w:ascii="Arial" w:hAnsi="Arial" w:cs="Arial"/>
          <w:color w:val="000000" w:themeColor="text1"/>
          <w:sz w:val="24"/>
          <w:szCs w:val="24"/>
          <w:lang w:eastAsia="en-GB"/>
        </w:rPr>
        <w:t>.</w:t>
      </w:r>
      <w:r w:rsidR="002F5F1D" w:rsidRPr="0080676F">
        <w:rPr>
          <w:rFonts w:ascii="Arial" w:hAnsi="Arial" w:cs="Arial"/>
          <w:color w:val="000000" w:themeColor="text1"/>
          <w:sz w:val="24"/>
          <w:szCs w:val="24"/>
          <w:lang w:eastAsia="en-GB"/>
        </w:rPr>
        <w:t xml:space="preserve"> Available at: https://</w:t>
      </w:r>
      <w:r w:rsidR="00A40544" w:rsidRPr="0080676F">
        <w:rPr>
          <w:rFonts w:ascii="Arial" w:hAnsi="Arial" w:cs="Arial"/>
          <w:color w:val="000000" w:themeColor="text1"/>
          <w:sz w:val="24"/>
          <w:szCs w:val="24"/>
        </w:rPr>
        <w:t xml:space="preserve"> </w:t>
      </w:r>
      <w:hyperlink r:id="rId13" w:anchor=":~:text=positive%20working%20environment.-,Definition%20of%20Organizational%20Behavior,on%20behavior%20within%20an%20organization" w:history="1">
        <w:r w:rsidR="00A40544" w:rsidRPr="0080676F">
          <w:rPr>
            <w:rStyle w:val="Hyperlink"/>
            <w:rFonts w:ascii="Arial" w:eastAsia="Times New Roman" w:hAnsi="Arial" w:cs="Arial"/>
            <w:color w:val="000000" w:themeColor="text1"/>
            <w:kern w:val="36"/>
            <w:sz w:val="24"/>
            <w:szCs w:val="24"/>
            <w:u w:val="none"/>
            <w:lang w:eastAsia="en-GB"/>
            <w14:ligatures w14:val="none"/>
          </w:rPr>
          <w:t>www.forbes.com/advisor/business/what-is-organizational-behavior/#:~:text=positive%20working%20environment.-,Definition%20of%20Organizational%20Behavior,on%20behavior%20within%20an%20organization</w:t>
        </w:r>
      </w:hyperlink>
      <w:r w:rsidR="00A40544" w:rsidRPr="0080676F">
        <w:rPr>
          <w:rFonts w:ascii="Arial" w:hAnsi="Arial" w:cs="Arial"/>
          <w:color w:val="000000" w:themeColor="text1"/>
          <w:sz w:val="24"/>
          <w:szCs w:val="24"/>
          <w:lang w:eastAsia="en-GB"/>
        </w:rPr>
        <w:t xml:space="preserve"> (accessed: 11.10.2023)</w:t>
      </w:r>
    </w:p>
    <w:p w14:paraId="5F224917" w14:textId="77777777" w:rsidR="001A4A80" w:rsidRPr="007B2600" w:rsidRDefault="001A4A80">
      <w:pPr>
        <w:rPr>
          <w:rFonts w:ascii="Arial" w:hAnsi="Arial" w:cs="Arial"/>
          <w:color w:val="000000" w:themeColor="text1"/>
          <w:sz w:val="24"/>
          <w:szCs w:val="24"/>
          <w:shd w:val="clear" w:color="auto" w:fill="FFFFFF"/>
        </w:rPr>
      </w:pPr>
    </w:p>
    <w:p w14:paraId="3300A7CF" w14:textId="668C2D10" w:rsidR="00F163E2" w:rsidRDefault="00362262">
      <w:pPr>
        <w:rPr>
          <w:rFonts w:ascii="Arial" w:hAnsi="Arial" w:cs="Arial"/>
          <w:color w:val="000000" w:themeColor="text1"/>
          <w:sz w:val="24"/>
          <w:szCs w:val="24"/>
          <w:shd w:val="clear" w:color="auto" w:fill="FFFFFF"/>
        </w:rPr>
      </w:pPr>
      <w:r w:rsidRPr="007B2600">
        <w:rPr>
          <w:rFonts w:ascii="Arial" w:hAnsi="Arial" w:cs="Arial"/>
          <w:color w:val="000000" w:themeColor="text1"/>
          <w:sz w:val="24"/>
          <w:szCs w:val="24"/>
          <w:shd w:val="clear" w:color="auto" w:fill="FFFFFF"/>
        </w:rPr>
        <w:t xml:space="preserve">Cross, C., &amp; Carbery, R. (2022) </w:t>
      </w:r>
      <w:r w:rsidRPr="007B2600">
        <w:rPr>
          <w:rFonts w:ascii="Arial" w:hAnsi="Arial" w:cs="Arial"/>
          <w:i/>
          <w:iCs/>
          <w:color w:val="000000" w:themeColor="text1"/>
          <w:sz w:val="24"/>
          <w:szCs w:val="24"/>
          <w:shd w:val="clear" w:color="auto" w:fill="FFFFFF"/>
        </w:rPr>
        <w:t>Organisational Behaviour</w:t>
      </w:r>
      <w:r w:rsidR="00843A72" w:rsidRPr="007B2600">
        <w:rPr>
          <w:rFonts w:ascii="Arial" w:hAnsi="Arial" w:cs="Arial"/>
          <w:i/>
          <w:iCs/>
          <w:color w:val="000000" w:themeColor="text1"/>
          <w:sz w:val="24"/>
          <w:szCs w:val="24"/>
          <w:shd w:val="clear" w:color="auto" w:fill="FFFFFF"/>
        </w:rPr>
        <w:t>- an introduction</w:t>
      </w:r>
      <w:r w:rsidRPr="007B2600">
        <w:rPr>
          <w:rFonts w:ascii="Arial" w:hAnsi="Arial" w:cs="Arial"/>
          <w:color w:val="000000" w:themeColor="text1"/>
          <w:sz w:val="24"/>
          <w:szCs w:val="24"/>
          <w:shd w:val="clear" w:color="auto" w:fill="FFFFFF"/>
        </w:rPr>
        <w:t>.</w:t>
      </w:r>
      <w:r w:rsidR="00843A72" w:rsidRPr="007B2600">
        <w:rPr>
          <w:rFonts w:ascii="Arial" w:hAnsi="Arial" w:cs="Arial"/>
          <w:color w:val="000000" w:themeColor="text1"/>
          <w:sz w:val="24"/>
          <w:szCs w:val="24"/>
          <w:shd w:val="clear" w:color="auto" w:fill="FFFFFF"/>
        </w:rPr>
        <w:t xml:space="preserve"> 2</w:t>
      </w:r>
      <w:r w:rsidR="00843A72" w:rsidRPr="007B2600">
        <w:rPr>
          <w:rFonts w:ascii="Arial" w:hAnsi="Arial" w:cs="Arial"/>
          <w:color w:val="000000" w:themeColor="text1"/>
          <w:sz w:val="24"/>
          <w:szCs w:val="24"/>
          <w:shd w:val="clear" w:color="auto" w:fill="FFFFFF"/>
          <w:vertAlign w:val="superscript"/>
        </w:rPr>
        <w:t>nd</w:t>
      </w:r>
      <w:r w:rsidR="00843A72" w:rsidRPr="007B2600">
        <w:rPr>
          <w:rFonts w:ascii="Arial" w:hAnsi="Arial" w:cs="Arial"/>
          <w:color w:val="000000" w:themeColor="text1"/>
          <w:sz w:val="24"/>
          <w:szCs w:val="24"/>
          <w:shd w:val="clear" w:color="auto" w:fill="FFFFFF"/>
        </w:rPr>
        <w:t xml:space="preserve"> Eds.</w:t>
      </w:r>
      <w:r w:rsidRPr="007B2600">
        <w:rPr>
          <w:rFonts w:ascii="Arial" w:hAnsi="Arial" w:cs="Arial"/>
          <w:color w:val="000000" w:themeColor="text1"/>
          <w:sz w:val="24"/>
          <w:szCs w:val="24"/>
          <w:shd w:val="clear" w:color="auto" w:fill="FFFFFF"/>
        </w:rPr>
        <w:t xml:space="preserve"> </w:t>
      </w:r>
      <w:r w:rsidR="00D74B5B" w:rsidRPr="007B2600">
        <w:rPr>
          <w:rFonts w:ascii="Arial" w:hAnsi="Arial" w:cs="Arial"/>
          <w:color w:val="000000" w:themeColor="text1"/>
          <w:sz w:val="24"/>
          <w:szCs w:val="24"/>
          <w:shd w:val="clear" w:color="auto" w:fill="FFFFFF"/>
        </w:rPr>
        <w:t xml:space="preserve">England: </w:t>
      </w:r>
      <w:r w:rsidRPr="007B2600">
        <w:rPr>
          <w:rFonts w:ascii="Arial" w:hAnsi="Arial" w:cs="Arial"/>
          <w:color w:val="000000" w:themeColor="text1"/>
          <w:sz w:val="24"/>
          <w:szCs w:val="24"/>
          <w:shd w:val="clear" w:color="auto" w:fill="FFFFFF"/>
        </w:rPr>
        <w:t>Bloomsbury Publishing.</w:t>
      </w:r>
    </w:p>
    <w:p w14:paraId="2C0E2C93" w14:textId="77777777" w:rsidR="00234221" w:rsidRDefault="00234221">
      <w:pPr>
        <w:rPr>
          <w:rFonts w:ascii="Arial" w:hAnsi="Arial" w:cs="Arial"/>
          <w:color w:val="000000" w:themeColor="text1"/>
          <w:sz w:val="24"/>
          <w:szCs w:val="24"/>
          <w:shd w:val="clear" w:color="auto" w:fill="FFFFFF"/>
        </w:rPr>
      </w:pPr>
    </w:p>
    <w:p w14:paraId="26ECCEEF" w14:textId="77777777" w:rsidR="00C5416A" w:rsidRDefault="00234221" w:rsidP="00C5416A">
      <w:pPr>
        <w:rPr>
          <w:rFonts w:ascii="Arial" w:hAnsi="Arial" w:cs="Arial"/>
          <w:color w:val="000000" w:themeColor="text1"/>
          <w:sz w:val="24"/>
          <w:szCs w:val="24"/>
          <w:shd w:val="clear" w:color="auto" w:fill="FFFFFF"/>
        </w:rPr>
      </w:pPr>
      <w:r w:rsidRPr="00E4466B">
        <w:rPr>
          <w:rFonts w:ascii="Arial" w:hAnsi="Arial" w:cs="Arial"/>
          <w:color w:val="000000" w:themeColor="text1"/>
          <w:sz w:val="24"/>
          <w:szCs w:val="24"/>
          <w:shd w:val="clear" w:color="auto" w:fill="FFFFFF"/>
        </w:rPr>
        <w:t xml:space="preserve">Grate Place to Work (2019) </w:t>
      </w:r>
      <w:r w:rsidR="00655206" w:rsidRPr="00E4466B">
        <w:rPr>
          <w:rFonts w:ascii="Arial" w:hAnsi="Arial" w:cs="Arial"/>
          <w:color w:val="000000" w:themeColor="text1"/>
          <w:sz w:val="24"/>
          <w:szCs w:val="24"/>
          <w:shd w:val="clear" w:color="auto" w:fill="FFFFFF"/>
        </w:rPr>
        <w:t>'Accor'. Available at: https://</w:t>
      </w:r>
      <w:r w:rsidR="00E4466B" w:rsidRPr="00E4466B">
        <w:rPr>
          <w:color w:val="000000" w:themeColor="text1"/>
        </w:rPr>
        <w:t xml:space="preserve"> </w:t>
      </w:r>
      <w:hyperlink r:id="rId14" w:history="1">
        <w:r w:rsidR="00E4466B" w:rsidRPr="00E4466B">
          <w:rPr>
            <w:rStyle w:val="Hyperlink"/>
            <w:rFonts w:ascii="Arial" w:hAnsi="Arial" w:cs="Arial"/>
            <w:color w:val="000000" w:themeColor="text1"/>
            <w:sz w:val="24"/>
            <w:szCs w:val="24"/>
            <w:u w:val="none"/>
            <w:shd w:val="clear" w:color="auto" w:fill="FFFFFF"/>
          </w:rPr>
          <w:t>www.greatplacetowork.com/certified-company/1289121</w:t>
        </w:r>
      </w:hyperlink>
      <w:r w:rsidR="00E4466B" w:rsidRPr="00E4466B">
        <w:rPr>
          <w:rFonts w:ascii="Arial" w:hAnsi="Arial" w:cs="Arial"/>
          <w:color w:val="000000" w:themeColor="text1"/>
          <w:sz w:val="24"/>
          <w:szCs w:val="24"/>
          <w:shd w:val="clear" w:color="auto" w:fill="FFFFFF"/>
        </w:rPr>
        <w:t xml:space="preserve"> (accessed: 11.11.2023)</w:t>
      </w:r>
    </w:p>
    <w:p w14:paraId="46B2BDDE" w14:textId="77777777" w:rsidR="00C5416A" w:rsidRDefault="00C5416A" w:rsidP="00C5416A">
      <w:pPr>
        <w:rPr>
          <w:rFonts w:ascii="Arial" w:hAnsi="Arial" w:cs="Arial"/>
          <w:color w:val="000000" w:themeColor="text1"/>
          <w:sz w:val="24"/>
          <w:szCs w:val="24"/>
          <w:shd w:val="clear" w:color="auto" w:fill="FFFFFF"/>
        </w:rPr>
      </w:pPr>
    </w:p>
    <w:p w14:paraId="541B1CB5" w14:textId="7D6D7CC6" w:rsidR="001A4A80" w:rsidRDefault="00DE63FF">
      <w:pPr>
        <w:rPr>
          <w:rFonts w:ascii="Arial" w:eastAsia="Times New Roman" w:hAnsi="Arial" w:cs="Arial"/>
          <w:color w:val="000000" w:themeColor="text1"/>
          <w:kern w:val="36"/>
          <w:sz w:val="24"/>
          <w:szCs w:val="24"/>
          <w:lang w:eastAsia="en-GB"/>
          <w14:ligatures w14:val="none"/>
        </w:rPr>
      </w:pPr>
      <w:r w:rsidRPr="00D95837">
        <w:rPr>
          <w:rFonts w:ascii="Arial" w:hAnsi="Arial" w:cs="Arial"/>
          <w:color w:val="000000" w:themeColor="text1"/>
          <w:sz w:val="24"/>
          <w:szCs w:val="24"/>
          <w:shd w:val="clear" w:color="auto" w:fill="FFFFFF"/>
        </w:rPr>
        <w:t>Green, A. (2023)</w:t>
      </w:r>
      <w:r w:rsidR="00C5416A" w:rsidRPr="00D95837">
        <w:rPr>
          <w:rFonts w:ascii="Arial" w:eastAsia="Times New Roman" w:hAnsi="Arial" w:cs="Arial"/>
          <w:color w:val="000000" w:themeColor="text1"/>
          <w:kern w:val="36"/>
          <w:sz w:val="24"/>
          <w:szCs w:val="24"/>
          <w:lang w:eastAsia="en-GB"/>
          <w14:ligatures w14:val="none"/>
        </w:rPr>
        <w:t xml:space="preserve"> 'Accor restructures global leadership team'. </w:t>
      </w:r>
      <w:r w:rsidR="00D95837" w:rsidRPr="00D95837">
        <w:rPr>
          <w:rFonts w:ascii="Arial" w:eastAsia="Times New Roman" w:hAnsi="Arial" w:cs="Arial"/>
          <w:i/>
          <w:iCs/>
          <w:color w:val="000000" w:themeColor="text1"/>
          <w:kern w:val="36"/>
          <w:sz w:val="24"/>
          <w:szCs w:val="24"/>
          <w:lang w:eastAsia="en-GB"/>
          <w14:ligatures w14:val="none"/>
        </w:rPr>
        <w:t>Hospitality &amp; Chartering News</w:t>
      </w:r>
      <w:r w:rsidR="00D95837" w:rsidRPr="00D95837">
        <w:rPr>
          <w:rFonts w:ascii="Arial" w:eastAsia="Times New Roman" w:hAnsi="Arial" w:cs="Arial"/>
          <w:color w:val="000000" w:themeColor="text1"/>
          <w:kern w:val="36"/>
          <w:sz w:val="24"/>
          <w:szCs w:val="24"/>
          <w:lang w:eastAsia="en-GB"/>
          <w14:ligatures w14:val="none"/>
        </w:rPr>
        <w:t xml:space="preserve">. </w:t>
      </w:r>
      <w:r w:rsidR="00C5416A" w:rsidRPr="00D95837">
        <w:rPr>
          <w:rFonts w:ascii="Arial" w:eastAsia="Times New Roman" w:hAnsi="Arial" w:cs="Arial"/>
          <w:color w:val="000000" w:themeColor="text1"/>
          <w:kern w:val="36"/>
          <w:sz w:val="24"/>
          <w:szCs w:val="24"/>
          <w:lang w:eastAsia="en-GB"/>
          <w14:ligatures w14:val="none"/>
        </w:rPr>
        <w:t xml:space="preserve">Available at: </w:t>
      </w:r>
      <w:hyperlink r:id="rId15" w:history="1">
        <w:r w:rsidR="007C0715" w:rsidRPr="00D95837">
          <w:rPr>
            <w:rStyle w:val="Hyperlink"/>
            <w:rFonts w:ascii="Arial" w:eastAsia="Times New Roman" w:hAnsi="Arial" w:cs="Arial"/>
            <w:color w:val="000000" w:themeColor="text1"/>
            <w:kern w:val="36"/>
            <w:sz w:val="24"/>
            <w:szCs w:val="24"/>
            <w:u w:val="none"/>
            <w:lang w:eastAsia="en-GB"/>
            <w14:ligatures w14:val="none"/>
          </w:rPr>
          <w:t>https://www.hospitalityandcateringnews.com/2023/01/accor-restructures-global-leadership-team/</w:t>
        </w:r>
      </w:hyperlink>
      <w:r w:rsidR="007C0715" w:rsidRPr="00D95837">
        <w:rPr>
          <w:rFonts w:ascii="Arial" w:eastAsia="Times New Roman" w:hAnsi="Arial" w:cs="Arial"/>
          <w:color w:val="000000" w:themeColor="text1"/>
          <w:kern w:val="36"/>
          <w:sz w:val="24"/>
          <w:szCs w:val="24"/>
          <w:lang w:eastAsia="en-GB"/>
          <w14:ligatures w14:val="none"/>
        </w:rPr>
        <w:t xml:space="preserve"> (accessed: 11.11.2023)</w:t>
      </w:r>
    </w:p>
    <w:p w14:paraId="518A8A69" w14:textId="77777777" w:rsidR="007E3B31" w:rsidRDefault="007E3B31">
      <w:pPr>
        <w:rPr>
          <w:rFonts w:ascii="Arial" w:eastAsia="Times New Roman" w:hAnsi="Arial" w:cs="Arial"/>
          <w:color w:val="000000" w:themeColor="text1"/>
          <w:kern w:val="36"/>
          <w:sz w:val="24"/>
          <w:szCs w:val="24"/>
          <w:lang w:eastAsia="en-GB"/>
          <w14:ligatures w14:val="none"/>
        </w:rPr>
      </w:pPr>
    </w:p>
    <w:p w14:paraId="6AAE0ACA" w14:textId="0B42B7BE" w:rsidR="007E3B31" w:rsidRPr="00800BA8" w:rsidRDefault="007E3B31" w:rsidP="007E3B31">
      <w:pPr>
        <w:rPr>
          <w:rFonts w:ascii="Arial" w:hAnsi="Arial" w:cs="Arial"/>
          <w:sz w:val="24"/>
          <w:szCs w:val="24"/>
          <w14:ligatures w14:val="none"/>
        </w:rPr>
      </w:pPr>
      <w:r w:rsidRPr="00800BA8">
        <w:rPr>
          <w:rFonts w:ascii="Arial" w:hAnsi="Arial" w:cs="Arial"/>
          <w:sz w:val="24"/>
          <w:szCs w:val="24"/>
          <w:shd w:val="clear" w:color="auto" w:fill="FFFFFF"/>
        </w:rPr>
        <w:t>Han, H. (2021) 'Consumer behaviour and environmental sustainability in tourism and hospitality: A review of theories, concepts, and latest research'. </w:t>
      </w:r>
      <w:r w:rsidRPr="00800BA8">
        <w:rPr>
          <w:rFonts w:ascii="Arial" w:hAnsi="Arial" w:cs="Arial"/>
          <w:i/>
          <w:iCs/>
          <w:sz w:val="24"/>
          <w:szCs w:val="24"/>
          <w:shd w:val="clear" w:color="auto" w:fill="FFFFFF"/>
        </w:rPr>
        <w:t>Journal of Sustainable Tourism</w:t>
      </w:r>
      <w:r w:rsidRPr="00800BA8">
        <w:rPr>
          <w:rFonts w:ascii="Arial" w:hAnsi="Arial" w:cs="Arial"/>
          <w:sz w:val="24"/>
          <w:szCs w:val="24"/>
          <w:shd w:val="clear" w:color="auto" w:fill="FFFFFF"/>
        </w:rPr>
        <w:t>, </w:t>
      </w:r>
      <w:r w:rsidRPr="00800BA8">
        <w:rPr>
          <w:rFonts w:ascii="Arial" w:hAnsi="Arial" w:cs="Arial"/>
          <w:i/>
          <w:iCs/>
          <w:sz w:val="24"/>
          <w:szCs w:val="24"/>
          <w:shd w:val="clear" w:color="auto" w:fill="FFFFFF"/>
        </w:rPr>
        <w:t>29</w:t>
      </w:r>
      <w:r w:rsidRPr="00800BA8">
        <w:rPr>
          <w:rFonts w:ascii="Arial" w:hAnsi="Arial" w:cs="Arial"/>
          <w:sz w:val="24"/>
          <w:szCs w:val="24"/>
          <w:shd w:val="clear" w:color="auto" w:fill="FFFFFF"/>
        </w:rPr>
        <w:t>(7), 1021-1042. Available at: https://</w:t>
      </w:r>
      <w:hyperlink r:id="rId16" w:history="1">
        <w:r w:rsidRPr="00800BA8">
          <w:rPr>
            <w:rFonts w:ascii="Arial" w:hAnsi="Arial" w:cs="Arial"/>
            <w:sz w:val="24"/>
            <w:szCs w:val="24"/>
            <w14:ligatures w14:val="none"/>
          </w:rPr>
          <w:t>doi.org/10.1080/09669582.2021.1903019</w:t>
        </w:r>
      </w:hyperlink>
      <w:r w:rsidRPr="00800BA8">
        <w:rPr>
          <w:rFonts w:ascii="Arial" w:hAnsi="Arial" w:cs="Arial"/>
          <w:sz w:val="24"/>
          <w:szCs w:val="24"/>
          <w14:ligatures w14:val="none"/>
        </w:rPr>
        <w:t xml:space="preserve"> (accessed: </w:t>
      </w:r>
      <w:r>
        <w:rPr>
          <w:rFonts w:ascii="Arial" w:hAnsi="Arial" w:cs="Arial"/>
          <w:sz w:val="24"/>
          <w:szCs w:val="24"/>
          <w14:ligatures w14:val="none"/>
        </w:rPr>
        <w:t>12</w:t>
      </w:r>
      <w:r w:rsidRPr="00800BA8">
        <w:rPr>
          <w:rFonts w:ascii="Arial" w:hAnsi="Arial" w:cs="Arial"/>
          <w:sz w:val="24"/>
          <w:szCs w:val="24"/>
          <w14:ligatures w14:val="none"/>
        </w:rPr>
        <w:t>.11.2023)</w:t>
      </w:r>
    </w:p>
    <w:p w14:paraId="7621A1E2" w14:textId="77777777" w:rsidR="00D95837" w:rsidRPr="00A46A1B" w:rsidRDefault="00D95837">
      <w:pPr>
        <w:rPr>
          <w:rFonts w:ascii="Arial" w:hAnsi="Arial" w:cs="Arial"/>
          <w:color w:val="000000" w:themeColor="text1"/>
          <w:sz w:val="24"/>
          <w:szCs w:val="24"/>
          <w:shd w:val="clear" w:color="auto" w:fill="FFFFFF"/>
        </w:rPr>
      </w:pPr>
    </w:p>
    <w:p w14:paraId="2BC84DB1" w14:textId="6A299E43" w:rsidR="00B85185" w:rsidRDefault="00B85185">
      <w:pPr>
        <w:rPr>
          <w:rFonts w:ascii="Arial" w:hAnsi="Arial" w:cs="Arial"/>
          <w:color w:val="000000" w:themeColor="text1"/>
          <w:sz w:val="24"/>
          <w:szCs w:val="24"/>
          <w:shd w:val="clear" w:color="auto" w:fill="FFFFFF"/>
        </w:rPr>
      </w:pPr>
      <w:r w:rsidRPr="00AD290D">
        <w:rPr>
          <w:rFonts w:ascii="Arial" w:hAnsi="Arial" w:cs="Arial"/>
          <w:color w:val="000000" w:themeColor="text1"/>
          <w:sz w:val="24"/>
          <w:szCs w:val="24"/>
          <w:shd w:val="clear" w:color="auto" w:fill="FFFFFF"/>
        </w:rPr>
        <w:t>Hospi</w:t>
      </w:r>
      <w:r w:rsidR="005E5379" w:rsidRPr="00AD290D">
        <w:rPr>
          <w:rFonts w:ascii="Arial" w:hAnsi="Arial" w:cs="Arial"/>
          <w:color w:val="000000" w:themeColor="text1"/>
          <w:sz w:val="24"/>
          <w:szCs w:val="24"/>
          <w:shd w:val="clear" w:color="auto" w:fill="FFFFFF"/>
        </w:rPr>
        <w:t xml:space="preserve">tality Net (2023) </w:t>
      </w:r>
      <w:r w:rsidR="00F163E2" w:rsidRPr="00AD290D">
        <w:rPr>
          <w:rFonts w:ascii="Arial" w:hAnsi="Arial" w:cs="Arial"/>
          <w:color w:val="000000" w:themeColor="text1"/>
          <w:sz w:val="24"/>
          <w:szCs w:val="24"/>
          <w:shd w:val="clear" w:color="auto" w:fill="FFFFFF"/>
        </w:rPr>
        <w:t>'</w:t>
      </w:r>
      <w:r w:rsidR="005E5379" w:rsidRPr="00AD290D">
        <w:rPr>
          <w:rFonts w:ascii="Arial" w:hAnsi="Arial" w:cs="Arial"/>
          <w:color w:val="000000" w:themeColor="text1"/>
          <w:sz w:val="24"/>
          <w:szCs w:val="24"/>
          <w:shd w:val="clear" w:color="auto" w:fill="FFFFFF"/>
        </w:rPr>
        <w:t>Accor</w:t>
      </w:r>
      <w:r w:rsidR="00F163E2" w:rsidRPr="00AD290D">
        <w:rPr>
          <w:rFonts w:ascii="Arial" w:hAnsi="Arial" w:cs="Arial"/>
          <w:color w:val="000000" w:themeColor="text1"/>
          <w:sz w:val="24"/>
          <w:szCs w:val="24"/>
          <w:shd w:val="clear" w:color="auto" w:fill="FFFFFF"/>
        </w:rPr>
        <w:t>'</w:t>
      </w:r>
      <w:r w:rsidR="005E5379" w:rsidRPr="00AD290D">
        <w:rPr>
          <w:rFonts w:ascii="Arial" w:hAnsi="Arial" w:cs="Arial"/>
          <w:color w:val="000000" w:themeColor="text1"/>
          <w:sz w:val="24"/>
          <w:szCs w:val="24"/>
          <w:shd w:val="clear" w:color="auto" w:fill="FFFFFF"/>
        </w:rPr>
        <w:t>. Available at: https://</w:t>
      </w:r>
      <w:r w:rsidR="00C557F0" w:rsidRPr="00AD290D">
        <w:rPr>
          <w:color w:val="000000" w:themeColor="text1"/>
        </w:rPr>
        <w:t xml:space="preserve"> </w:t>
      </w:r>
      <w:hyperlink r:id="rId17" w:history="1">
        <w:r w:rsidR="00C557F0" w:rsidRPr="00AD290D">
          <w:rPr>
            <w:rStyle w:val="Hyperlink"/>
            <w:rFonts w:ascii="Arial" w:hAnsi="Arial" w:cs="Arial"/>
            <w:color w:val="000000" w:themeColor="text1"/>
            <w:sz w:val="24"/>
            <w:szCs w:val="24"/>
            <w:u w:val="none"/>
            <w:shd w:val="clear" w:color="auto" w:fill="FFFFFF"/>
          </w:rPr>
          <w:t>www.hospitalitynet.org/organization/17000714.html</w:t>
        </w:r>
      </w:hyperlink>
      <w:r w:rsidR="00C557F0" w:rsidRPr="00AD290D">
        <w:rPr>
          <w:rFonts w:ascii="Arial" w:hAnsi="Arial" w:cs="Arial"/>
          <w:color w:val="000000" w:themeColor="text1"/>
          <w:sz w:val="24"/>
          <w:szCs w:val="24"/>
          <w:shd w:val="clear" w:color="auto" w:fill="FFFFFF"/>
        </w:rPr>
        <w:t xml:space="preserve"> (accessed: 10.11.2023)</w:t>
      </w:r>
    </w:p>
    <w:p w14:paraId="24900EAE" w14:textId="77777777" w:rsidR="00B24B10" w:rsidRDefault="00B24B10">
      <w:pPr>
        <w:rPr>
          <w:rFonts w:ascii="Arial" w:hAnsi="Arial" w:cs="Arial"/>
          <w:color w:val="000000" w:themeColor="text1"/>
          <w:sz w:val="24"/>
          <w:szCs w:val="24"/>
          <w:shd w:val="clear" w:color="auto" w:fill="FFFFFF"/>
        </w:rPr>
      </w:pPr>
    </w:p>
    <w:p w14:paraId="2BBF0B83" w14:textId="77777777" w:rsidR="00AA7624" w:rsidRDefault="00B24B10" w:rsidP="00AA7624">
      <w:pPr>
        <w:rPr>
          <w:rFonts w:ascii="Arial" w:hAnsi="Arial" w:cs="Arial"/>
          <w:color w:val="000000" w:themeColor="text1"/>
          <w:sz w:val="24"/>
          <w:szCs w:val="24"/>
        </w:rPr>
      </w:pPr>
      <w:r w:rsidRPr="00AF3D10">
        <w:rPr>
          <w:rFonts w:ascii="Arial" w:hAnsi="Arial" w:cs="Arial"/>
          <w:color w:val="222222"/>
          <w:sz w:val="24"/>
          <w:szCs w:val="24"/>
          <w:shd w:val="clear" w:color="auto" w:fill="FFFFFF"/>
        </w:rPr>
        <w:t xml:space="preserve">Monteiro, P., Adler, P. S. (2022) 'Bureaucracy for the 21st century: Clarifying and expanding </w:t>
      </w:r>
      <w:r w:rsidRPr="005249B6">
        <w:rPr>
          <w:rFonts w:ascii="Arial" w:hAnsi="Arial" w:cs="Arial"/>
          <w:color w:val="000000" w:themeColor="text1"/>
          <w:sz w:val="24"/>
          <w:szCs w:val="24"/>
          <w:shd w:val="clear" w:color="auto" w:fill="FFFFFF"/>
        </w:rPr>
        <w:t>our view of bureaucratic organization'. </w:t>
      </w:r>
      <w:r w:rsidRPr="005249B6">
        <w:rPr>
          <w:rFonts w:ascii="Arial" w:hAnsi="Arial" w:cs="Arial"/>
          <w:i/>
          <w:iCs/>
          <w:color w:val="000000" w:themeColor="text1"/>
          <w:sz w:val="24"/>
          <w:szCs w:val="24"/>
          <w:shd w:val="clear" w:color="auto" w:fill="FFFFFF"/>
        </w:rPr>
        <w:t>Academy of Management Annals</w:t>
      </w:r>
      <w:r w:rsidRPr="005249B6">
        <w:rPr>
          <w:rFonts w:ascii="Arial" w:hAnsi="Arial" w:cs="Arial"/>
          <w:color w:val="000000" w:themeColor="text1"/>
          <w:sz w:val="24"/>
          <w:szCs w:val="24"/>
          <w:shd w:val="clear" w:color="auto" w:fill="FFFFFF"/>
        </w:rPr>
        <w:t>, </w:t>
      </w:r>
      <w:r w:rsidRPr="005249B6">
        <w:rPr>
          <w:rFonts w:ascii="Arial" w:hAnsi="Arial" w:cs="Arial"/>
          <w:i/>
          <w:iCs/>
          <w:color w:val="000000" w:themeColor="text1"/>
          <w:sz w:val="24"/>
          <w:szCs w:val="24"/>
          <w:shd w:val="clear" w:color="auto" w:fill="FFFFFF"/>
        </w:rPr>
        <w:t>16</w:t>
      </w:r>
      <w:r w:rsidRPr="005249B6">
        <w:rPr>
          <w:rFonts w:ascii="Arial" w:hAnsi="Arial" w:cs="Arial"/>
          <w:color w:val="000000" w:themeColor="text1"/>
          <w:sz w:val="24"/>
          <w:szCs w:val="24"/>
          <w:shd w:val="clear" w:color="auto" w:fill="FFFFFF"/>
        </w:rPr>
        <w:t>(2), 427-475.</w:t>
      </w:r>
      <w:r w:rsidR="00AF3D10" w:rsidRPr="005249B6">
        <w:rPr>
          <w:rFonts w:ascii="Arial" w:hAnsi="Arial" w:cs="Arial"/>
          <w:color w:val="000000" w:themeColor="text1"/>
          <w:sz w:val="24"/>
          <w:szCs w:val="24"/>
          <w:shd w:val="clear" w:color="auto" w:fill="FFFFFF"/>
        </w:rPr>
        <w:t xml:space="preserve"> Available at: https://</w:t>
      </w:r>
      <w:r w:rsidR="00AF3D10" w:rsidRPr="005249B6">
        <w:rPr>
          <w:rFonts w:ascii="Arial" w:hAnsi="Arial" w:cs="Arial"/>
          <w:color w:val="000000" w:themeColor="text1"/>
          <w:sz w:val="24"/>
          <w:szCs w:val="24"/>
        </w:rPr>
        <w:t xml:space="preserve"> </w:t>
      </w:r>
      <w:hyperlink r:id="rId18" w:history="1">
        <w:r w:rsidR="00AF3D10" w:rsidRPr="005249B6">
          <w:rPr>
            <w:rStyle w:val="Hyperlink"/>
            <w:rFonts w:ascii="Arial" w:hAnsi="Arial" w:cs="Arial"/>
            <w:color w:val="000000" w:themeColor="text1"/>
            <w:sz w:val="24"/>
            <w:szCs w:val="24"/>
            <w:u w:val="none"/>
            <w:shd w:val="clear" w:color="auto" w:fill="FFFFFF"/>
          </w:rPr>
          <w:t>https://doi.org/10.5465/annals.2019.0059</w:t>
        </w:r>
      </w:hyperlink>
      <w:r w:rsidR="00AF3D10" w:rsidRPr="005249B6">
        <w:rPr>
          <w:rFonts w:ascii="Arial" w:hAnsi="Arial" w:cs="Arial"/>
          <w:color w:val="000000" w:themeColor="text1"/>
          <w:sz w:val="24"/>
          <w:szCs w:val="24"/>
        </w:rPr>
        <w:t xml:space="preserve"> (accessed: 10.11.2023)</w:t>
      </w:r>
    </w:p>
    <w:p w14:paraId="3ED5C1F0" w14:textId="77777777" w:rsidR="00AA7624" w:rsidRDefault="00AA7624" w:rsidP="00AA7624">
      <w:pPr>
        <w:rPr>
          <w:rFonts w:ascii="Arial" w:hAnsi="Arial" w:cs="Arial"/>
          <w:color w:val="000000" w:themeColor="text1"/>
          <w:sz w:val="24"/>
          <w:szCs w:val="24"/>
        </w:rPr>
      </w:pPr>
    </w:p>
    <w:p w14:paraId="6BC78849" w14:textId="04F62536" w:rsidR="007E4270" w:rsidRDefault="006B5AF9" w:rsidP="00C364AE">
      <w:pPr>
        <w:spacing w:line="360" w:lineRule="auto"/>
        <w:rPr>
          <w:rFonts w:ascii="Arial" w:hAnsi="Arial" w:cs="Arial"/>
          <w:sz w:val="24"/>
          <w:szCs w:val="24"/>
        </w:rPr>
      </w:pPr>
      <w:r w:rsidRPr="001D52E6">
        <w:rPr>
          <w:rFonts w:ascii="Arial" w:hAnsi="Arial" w:cs="Arial"/>
          <w:sz w:val="24"/>
          <w:szCs w:val="24"/>
        </w:rPr>
        <w:t xml:space="preserve">Pfalz, L. (2023) </w:t>
      </w:r>
      <w:r w:rsidR="00AA7624" w:rsidRPr="001D52E6">
        <w:rPr>
          <w:rFonts w:ascii="Arial" w:hAnsi="Arial" w:cs="Arial"/>
          <w:sz w:val="24"/>
          <w:szCs w:val="24"/>
        </w:rPr>
        <w:t>'</w:t>
      </w:r>
      <w:r w:rsidR="00AA7624" w:rsidRPr="001D52E6">
        <w:rPr>
          <w:rFonts w:ascii="Arial" w:eastAsia="Times New Roman" w:hAnsi="Arial" w:cs="Arial"/>
          <w:spacing w:val="-5"/>
          <w:kern w:val="36"/>
          <w:sz w:val="24"/>
          <w:szCs w:val="24"/>
          <w:lang w:eastAsia="en-GB"/>
          <w14:ligatures w14:val="none"/>
        </w:rPr>
        <w:t>Accor Announces New Organizational Structure with Two Main Divisions'</w:t>
      </w:r>
      <w:r w:rsidR="001D52E6" w:rsidRPr="001D52E6">
        <w:rPr>
          <w:rFonts w:ascii="Arial" w:eastAsia="Times New Roman" w:hAnsi="Arial" w:cs="Arial"/>
          <w:spacing w:val="-5"/>
          <w:kern w:val="36"/>
          <w:sz w:val="24"/>
          <w:szCs w:val="24"/>
          <w:lang w:eastAsia="en-GB"/>
          <w14:ligatures w14:val="none"/>
        </w:rPr>
        <w:t>. Travel Pulse. Available at: https://</w:t>
      </w:r>
      <w:r w:rsidR="001D52E6" w:rsidRPr="001D52E6">
        <w:t xml:space="preserve"> </w:t>
      </w:r>
      <w:hyperlink r:id="rId19" w:history="1">
        <w:r w:rsidR="001D52E6" w:rsidRPr="001D52E6">
          <w:rPr>
            <w:rStyle w:val="Hyperlink"/>
            <w:rFonts w:ascii="Arial" w:eastAsia="Times New Roman" w:hAnsi="Arial" w:cs="Arial"/>
            <w:color w:val="auto"/>
            <w:spacing w:val="-5"/>
            <w:kern w:val="36"/>
            <w:sz w:val="24"/>
            <w:szCs w:val="24"/>
            <w:u w:val="none"/>
            <w:lang w:eastAsia="en-GB"/>
            <w14:ligatures w14:val="none"/>
          </w:rPr>
          <w:t>www.travelpulse.com/news/hotels-and-resorts/accor-announces-new-organizational-structure-with-two-main-divisions</w:t>
        </w:r>
      </w:hyperlink>
      <w:r w:rsidR="001D52E6" w:rsidRPr="001D52E6">
        <w:rPr>
          <w:rFonts w:ascii="Arial" w:eastAsia="Times New Roman" w:hAnsi="Arial" w:cs="Arial"/>
          <w:spacing w:val="-5"/>
          <w:kern w:val="36"/>
          <w:sz w:val="24"/>
          <w:szCs w:val="24"/>
          <w:lang w:eastAsia="en-GB"/>
          <w14:ligatures w14:val="none"/>
        </w:rPr>
        <w:t xml:space="preserve"> (accessed: 11.11.2023)</w:t>
      </w:r>
    </w:p>
    <w:p w14:paraId="4398DC44" w14:textId="77777777" w:rsidR="00C364AE" w:rsidRPr="00C364AE" w:rsidRDefault="00C364AE" w:rsidP="00C364AE">
      <w:pPr>
        <w:spacing w:line="360" w:lineRule="auto"/>
        <w:rPr>
          <w:rFonts w:ascii="Arial" w:hAnsi="Arial" w:cs="Arial"/>
          <w:sz w:val="24"/>
          <w:szCs w:val="24"/>
        </w:rPr>
      </w:pPr>
    </w:p>
    <w:p w14:paraId="6C1603C9" w14:textId="19F01137" w:rsidR="000E0906" w:rsidRDefault="007E4270">
      <w:pPr>
        <w:rPr>
          <w:rFonts w:ascii="Arial" w:hAnsi="Arial" w:cs="Arial"/>
          <w:color w:val="000000" w:themeColor="text1"/>
          <w:sz w:val="24"/>
          <w:szCs w:val="24"/>
        </w:rPr>
      </w:pPr>
      <w:r w:rsidRPr="007B2600">
        <w:rPr>
          <w:rFonts w:ascii="Arial" w:hAnsi="Arial" w:cs="Arial"/>
          <w:color w:val="000000" w:themeColor="text1"/>
          <w:sz w:val="24"/>
          <w:szCs w:val="24"/>
        </w:rPr>
        <w:t>Reidhead, C</w:t>
      </w:r>
      <w:r w:rsidR="007B2600" w:rsidRPr="007B2600">
        <w:rPr>
          <w:rFonts w:ascii="Arial" w:hAnsi="Arial" w:cs="Arial"/>
          <w:color w:val="000000" w:themeColor="text1"/>
          <w:sz w:val="24"/>
          <w:szCs w:val="24"/>
        </w:rPr>
        <w:t>.</w:t>
      </w:r>
      <w:r w:rsidRPr="007B2600">
        <w:rPr>
          <w:rFonts w:ascii="Arial" w:hAnsi="Arial" w:cs="Arial"/>
          <w:color w:val="000000" w:themeColor="text1"/>
          <w:sz w:val="24"/>
          <w:szCs w:val="24"/>
        </w:rPr>
        <w:t xml:space="preserve"> (2020) 'Impact of Organizational Culture on Employee Satisfaction: A Case of Hilton Hotel, United Kingdom'</w:t>
      </w:r>
      <w:r w:rsidRPr="007B2600">
        <w:rPr>
          <w:rFonts w:ascii="Arial" w:hAnsi="Arial" w:cs="Arial"/>
          <w:i/>
          <w:iCs/>
          <w:color w:val="000000" w:themeColor="text1"/>
          <w:sz w:val="24"/>
          <w:szCs w:val="24"/>
        </w:rPr>
        <w:t>.</w:t>
      </w:r>
      <w:r w:rsidR="007B2600" w:rsidRPr="007B2600">
        <w:rPr>
          <w:rFonts w:ascii="Arial" w:hAnsi="Arial" w:cs="Arial"/>
          <w:i/>
          <w:iCs/>
          <w:color w:val="000000" w:themeColor="text1"/>
          <w:sz w:val="24"/>
          <w:szCs w:val="24"/>
        </w:rPr>
        <w:t xml:space="preserve"> </w:t>
      </w:r>
      <w:r w:rsidRPr="007B2600">
        <w:rPr>
          <w:rFonts w:ascii="Arial" w:hAnsi="Arial" w:cs="Arial"/>
          <w:i/>
          <w:iCs/>
          <w:color w:val="000000" w:themeColor="text1"/>
          <w:sz w:val="24"/>
          <w:szCs w:val="24"/>
        </w:rPr>
        <w:t>Journal of Economics and Business</w:t>
      </w:r>
      <w:r w:rsidRPr="007B2600">
        <w:rPr>
          <w:rFonts w:ascii="Arial" w:hAnsi="Arial" w:cs="Arial"/>
          <w:color w:val="000000" w:themeColor="text1"/>
          <w:sz w:val="24"/>
          <w:szCs w:val="24"/>
        </w:rPr>
        <w:t>, Vol.3, No.1, 432-437. DOI: 10.31014/aior.1992.03.01.209</w:t>
      </w:r>
      <w:r w:rsidR="007B2600" w:rsidRPr="007B2600">
        <w:rPr>
          <w:rFonts w:ascii="Arial" w:hAnsi="Arial" w:cs="Arial"/>
          <w:color w:val="000000" w:themeColor="text1"/>
          <w:sz w:val="24"/>
          <w:szCs w:val="24"/>
        </w:rPr>
        <w:t>.</w:t>
      </w:r>
      <w:r w:rsidRPr="007B2600">
        <w:rPr>
          <w:rFonts w:ascii="Arial" w:hAnsi="Arial" w:cs="Arial"/>
          <w:color w:val="000000" w:themeColor="text1"/>
          <w:sz w:val="24"/>
          <w:szCs w:val="24"/>
        </w:rPr>
        <w:t xml:space="preserve"> Available at: </w:t>
      </w:r>
      <w:hyperlink r:id="rId20" w:history="1">
        <w:r w:rsidRPr="007B2600">
          <w:rPr>
            <w:rStyle w:val="Hyperlink"/>
            <w:rFonts w:ascii="Arial" w:hAnsi="Arial" w:cs="Arial"/>
            <w:color w:val="000000" w:themeColor="text1"/>
            <w:sz w:val="24"/>
            <w:szCs w:val="24"/>
            <w:u w:val="none"/>
          </w:rPr>
          <w:t>https://www.asianinstituteofresearch.org</w:t>
        </w:r>
      </w:hyperlink>
      <w:r w:rsidRPr="007B2600">
        <w:rPr>
          <w:rFonts w:ascii="Arial" w:hAnsi="Arial" w:cs="Arial"/>
          <w:color w:val="000000" w:themeColor="text1"/>
          <w:sz w:val="24"/>
          <w:szCs w:val="24"/>
        </w:rPr>
        <w:t xml:space="preserve"> (accessed 11.11.2023)</w:t>
      </w:r>
    </w:p>
    <w:p w14:paraId="2E89FD39" w14:textId="77777777" w:rsidR="00D643CF" w:rsidRDefault="00D643CF">
      <w:pPr>
        <w:rPr>
          <w:rFonts w:ascii="Arial" w:hAnsi="Arial" w:cs="Arial"/>
          <w:color w:val="000000" w:themeColor="text1"/>
          <w:sz w:val="24"/>
          <w:szCs w:val="24"/>
        </w:rPr>
      </w:pPr>
    </w:p>
    <w:p w14:paraId="2633ACC7" w14:textId="77777777" w:rsidR="00B07F04" w:rsidRDefault="00B07F04" w:rsidP="00B07F04">
      <w:pPr>
        <w:pStyle w:val="NoSpacing"/>
        <w:spacing w:line="360" w:lineRule="auto"/>
        <w:rPr>
          <w:rFonts w:ascii="Arial" w:hAnsi="Arial" w:cs="Arial"/>
          <w:color w:val="000000" w:themeColor="text1"/>
          <w:sz w:val="24"/>
          <w:szCs w:val="24"/>
          <w:shd w:val="clear" w:color="auto" w:fill="FFFFFF"/>
        </w:rPr>
      </w:pPr>
      <w:r w:rsidRPr="0053420E">
        <w:rPr>
          <w:rFonts w:ascii="Arial" w:hAnsi="Arial" w:cs="Arial"/>
          <w:color w:val="000000" w:themeColor="text1"/>
          <w:sz w:val="24"/>
          <w:szCs w:val="24"/>
          <w:shd w:val="clear" w:color="auto" w:fill="FFFFFF"/>
        </w:rPr>
        <w:t>Robbins, S.P. and Judge, T. (2022) </w:t>
      </w:r>
      <w:r w:rsidRPr="0053420E">
        <w:rPr>
          <w:rFonts w:ascii="Arial" w:hAnsi="Arial" w:cs="Arial"/>
          <w:i/>
          <w:iCs/>
          <w:color w:val="000000" w:themeColor="text1"/>
          <w:sz w:val="24"/>
          <w:szCs w:val="24"/>
          <w:shd w:val="clear" w:color="auto" w:fill="FFFFFF"/>
        </w:rPr>
        <w:t>Organizational behavior</w:t>
      </w:r>
      <w:r w:rsidRPr="0053420E">
        <w:rPr>
          <w:rFonts w:ascii="Arial" w:hAnsi="Arial" w:cs="Arial"/>
          <w:color w:val="000000" w:themeColor="text1"/>
          <w:sz w:val="24"/>
          <w:szCs w:val="24"/>
          <w:shd w:val="clear" w:color="auto" w:fill="FFFFFF"/>
        </w:rPr>
        <w:t>. Updated 18</w:t>
      </w:r>
      <w:r w:rsidRPr="0053420E">
        <w:rPr>
          <w:rFonts w:ascii="Arial" w:hAnsi="Arial" w:cs="Arial"/>
          <w:color w:val="000000" w:themeColor="text1"/>
          <w:sz w:val="24"/>
          <w:szCs w:val="24"/>
          <w:shd w:val="clear" w:color="auto" w:fill="FFFFFF"/>
          <w:vertAlign w:val="superscript"/>
        </w:rPr>
        <w:t>th</w:t>
      </w:r>
      <w:r w:rsidRPr="0053420E">
        <w:rPr>
          <w:rFonts w:ascii="Arial" w:hAnsi="Arial" w:cs="Arial"/>
          <w:color w:val="000000" w:themeColor="text1"/>
          <w:sz w:val="24"/>
          <w:szCs w:val="24"/>
          <w:shd w:val="clear" w:color="auto" w:fill="FFFFFF"/>
        </w:rPr>
        <w:t xml:space="preserve"> edn. Global edition. Harlow: Pearson Education Limited.</w:t>
      </w:r>
    </w:p>
    <w:p w14:paraId="2778139A" w14:textId="77777777" w:rsidR="00B07F04" w:rsidRDefault="00B07F04" w:rsidP="00B07F04">
      <w:pPr>
        <w:pStyle w:val="NoSpacing"/>
        <w:spacing w:line="360" w:lineRule="auto"/>
        <w:rPr>
          <w:rFonts w:ascii="Arial" w:hAnsi="Arial" w:cs="Arial"/>
          <w:color w:val="000000" w:themeColor="text1"/>
          <w:sz w:val="24"/>
          <w:szCs w:val="24"/>
          <w:shd w:val="clear" w:color="auto" w:fill="FFFFFF"/>
        </w:rPr>
      </w:pPr>
    </w:p>
    <w:p w14:paraId="275D73A9" w14:textId="77777777" w:rsidR="00550AF3" w:rsidRDefault="00B07F04" w:rsidP="00550AF3">
      <w:pPr>
        <w:pStyle w:val="NoSpacing"/>
        <w:spacing w:line="360" w:lineRule="auto"/>
        <w:rPr>
          <w:rFonts w:ascii="Arial" w:hAnsi="Arial" w:cs="Arial"/>
          <w:color w:val="000000" w:themeColor="text1"/>
          <w:sz w:val="24"/>
          <w:szCs w:val="24"/>
          <w:shd w:val="clear" w:color="auto" w:fill="FFFFFF"/>
        </w:rPr>
      </w:pPr>
      <w:r w:rsidRPr="0053420E">
        <w:rPr>
          <w:rFonts w:ascii="Arial" w:hAnsi="Arial" w:cs="Arial"/>
          <w:color w:val="000000" w:themeColor="text1"/>
          <w:sz w:val="24"/>
          <w:szCs w:val="24"/>
          <w:shd w:val="clear" w:color="auto" w:fill="FFFFFF"/>
        </w:rPr>
        <w:t>Robbins, S.P. and Judge, T. (2022) </w:t>
      </w:r>
      <w:r>
        <w:rPr>
          <w:rFonts w:ascii="Arial" w:hAnsi="Arial" w:cs="Arial"/>
          <w:color w:val="000000" w:themeColor="text1"/>
          <w:sz w:val="24"/>
          <w:szCs w:val="24"/>
          <w:shd w:val="clear" w:color="auto" w:fill="FFFFFF"/>
        </w:rPr>
        <w:t xml:space="preserve">Essentials of </w:t>
      </w:r>
      <w:r w:rsidRPr="0053420E">
        <w:rPr>
          <w:rFonts w:ascii="Arial" w:hAnsi="Arial" w:cs="Arial"/>
          <w:i/>
          <w:iCs/>
          <w:color w:val="000000" w:themeColor="text1"/>
          <w:sz w:val="24"/>
          <w:szCs w:val="24"/>
          <w:shd w:val="clear" w:color="auto" w:fill="FFFFFF"/>
        </w:rPr>
        <w:t>Organizational behavior</w:t>
      </w:r>
      <w:r w:rsidRPr="0053420E">
        <w:rPr>
          <w:rFonts w:ascii="Arial" w:hAnsi="Arial" w:cs="Arial"/>
          <w:color w:val="000000" w:themeColor="text1"/>
          <w:sz w:val="24"/>
          <w:szCs w:val="24"/>
          <w:shd w:val="clear" w:color="auto" w:fill="FFFFFF"/>
        </w:rPr>
        <w:t>. 1</w:t>
      </w:r>
      <w:r>
        <w:rPr>
          <w:rFonts w:ascii="Arial" w:hAnsi="Arial" w:cs="Arial"/>
          <w:color w:val="000000" w:themeColor="text1"/>
          <w:sz w:val="24"/>
          <w:szCs w:val="24"/>
          <w:shd w:val="clear" w:color="auto" w:fill="FFFFFF"/>
        </w:rPr>
        <w:t>5</w:t>
      </w:r>
      <w:r w:rsidRPr="0053420E">
        <w:rPr>
          <w:rFonts w:ascii="Arial" w:hAnsi="Arial" w:cs="Arial"/>
          <w:color w:val="000000" w:themeColor="text1"/>
          <w:sz w:val="24"/>
          <w:szCs w:val="24"/>
          <w:shd w:val="clear" w:color="auto" w:fill="FFFFFF"/>
          <w:vertAlign w:val="superscript"/>
        </w:rPr>
        <w:t>th</w:t>
      </w:r>
      <w:r w:rsidRPr="0053420E">
        <w:rPr>
          <w:rFonts w:ascii="Arial" w:hAnsi="Arial" w:cs="Arial"/>
          <w:color w:val="000000" w:themeColor="text1"/>
          <w:sz w:val="24"/>
          <w:szCs w:val="24"/>
          <w:shd w:val="clear" w:color="auto" w:fill="FFFFFF"/>
        </w:rPr>
        <w:t xml:space="preserve"> edn. Global edition. Harlow: Pearson Education Limited.</w:t>
      </w:r>
    </w:p>
    <w:p w14:paraId="54B7C12D" w14:textId="77777777" w:rsidR="00550AF3" w:rsidRDefault="00550AF3" w:rsidP="00550AF3">
      <w:pPr>
        <w:pStyle w:val="NoSpacing"/>
        <w:spacing w:line="360" w:lineRule="auto"/>
        <w:rPr>
          <w:rFonts w:ascii="Arial" w:hAnsi="Arial" w:cs="Arial"/>
          <w:color w:val="000000" w:themeColor="text1"/>
          <w:sz w:val="24"/>
          <w:szCs w:val="24"/>
          <w:shd w:val="clear" w:color="auto" w:fill="FFFFFF"/>
        </w:rPr>
      </w:pPr>
    </w:p>
    <w:p w14:paraId="364B6701" w14:textId="248922FF" w:rsidR="00550AF3" w:rsidRPr="00550AF3" w:rsidRDefault="000E0906" w:rsidP="00550AF3">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Ryall, C. (2016) '</w:t>
      </w:r>
      <w:r w:rsidR="00550AF3" w:rsidRPr="00550AF3">
        <w:rPr>
          <w:rFonts w:ascii="Lato" w:eastAsia="Times New Roman" w:hAnsi="Lato" w:cs="Times New Roman"/>
          <w:b/>
          <w:bCs/>
          <w:color w:val="000000"/>
          <w:kern w:val="36"/>
          <w:sz w:val="51"/>
          <w:szCs w:val="51"/>
          <w:lang w:eastAsia="en-GB"/>
          <w14:ligatures w14:val="none"/>
        </w:rPr>
        <w:t xml:space="preserve"> </w:t>
      </w:r>
      <w:r w:rsidR="00550AF3" w:rsidRPr="00550AF3">
        <w:rPr>
          <w:rFonts w:ascii="Arial" w:eastAsia="Times New Roman" w:hAnsi="Arial" w:cs="Arial"/>
          <w:color w:val="000000"/>
          <w:kern w:val="36"/>
          <w:sz w:val="24"/>
          <w:szCs w:val="24"/>
          <w:lang w:eastAsia="en-GB"/>
          <w14:ligatures w14:val="none"/>
        </w:rPr>
        <w:t>What Does Accor</w:t>
      </w:r>
      <w:r w:rsidR="00550AF3">
        <w:rPr>
          <w:rFonts w:ascii="Arial" w:eastAsia="Times New Roman" w:hAnsi="Arial" w:cs="Arial"/>
          <w:color w:val="000000"/>
          <w:kern w:val="36"/>
          <w:sz w:val="24"/>
          <w:szCs w:val="24"/>
          <w:lang w:eastAsia="en-GB"/>
          <w14:ligatures w14:val="none"/>
        </w:rPr>
        <w:t xml:space="preserve"> </w:t>
      </w:r>
      <w:r w:rsidR="00550AF3" w:rsidRPr="00550AF3">
        <w:rPr>
          <w:rFonts w:ascii="Arial" w:eastAsia="Times New Roman" w:hAnsi="Arial" w:cs="Arial"/>
          <w:color w:val="000000"/>
          <w:kern w:val="36"/>
          <w:sz w:val="24"/>
          <w:szCs w:val="24"/>
          <w:lang w:eastAsia="en-GB"/>
          <w14:ligatures w14:val="none"/>
        </w:rPr>
        <w:t>Hotel’s Acquisition Mean for Fairmont Hotels &amp; Resorts?</w:t>
      </w:r>
      <w:r w:rsidR="00E933AC">
        <w:rPr>
          <w:rFonts w:ascii="Arial" w:eastAsia="Times New Roman" w:hAnsi="Arial" w:cs="Arial"/>
          <w:color w:val="000000"/>
          <w:kern w:val="36"/>
          <w:sz w:val="24"/>
          <w:szCs w:val="24"/>
          <w:lang w:eastAsia="en-GB"/>
          <w14:ligatures w14:val="none"/>
        </w:rPr>
        <w:t xml:space="preserve">'. </w:t>
      </w:r>
      <w:r w:rsidR="00201BFF" w:rsidRPr="00201BFF">
        <w:rPr>
          <w:rFonts w:ascii="Arial" w:eastAsia="Times New Roman" w:hAnsi="Arial" w:cs="Arial"/>
          <w:i/>
          <w:iCs/>
          <w:color w:val="000000"/>
          <w:kern w:val="36"/>
          <w:sz w:val="24"/>
          <w:szCs w:val="24"/>
          <w:lang w:eastAsia="en-GB"/>
          <w14:ligatures w14:val="none"/>
        </w:rPr>
        <w:t>Travel Market Report</w:t>
      </w:r>
      <w:r w:rsidR="00201BFF">
        <w:rPr>
          <w:rFonts w:ascii="Arial" w:eastAsia="Times New Roman" w:hAnsi="Arial" w:cs="Arial"/>
          <w:color w:val="000000"/>
          <w:kern w:val="36"/>
          <w:sz w:val="24"/>
          <w:szCs w:val="24"/>
          <w:lang w:eastAsia="en-GB"/>
          <w14:ligatures w14:val="none"/>
        </w:rPr>
        <w:t xml:space="preserve">. </w:t>
      </w:r>
      <w:r w:rsidR="00E933AC">
        <w:rPr>
          <w:rFonts w:ascii="Arial" w:eastAsia="Times New Roman" w:hAnsi="Arial" w:cs="Arial"/>
          <w:color w:val="000000"/>
          <w:kern w:val="36"/>
          <w:sz w:val="24"/>
          <w:szCs w:val="24"/>
          <w:lang w:eastAsia="en-GB"/>
          <w14:ligatures w14:val="none"/>
        </w:rPr>
        <w:t>Available at:</w:t>
      </w:r>
      <w:r w:rsidR="00201BFF">
        <w:rPr>
          <w:rFonts w:ascii="Arial" w:eastAsia="Times New Roman" w:hAnsi="Arial" w:cs="Arial"/>
          <w:color w:val="000000"/>
          <w:kern w:val="36"/>
          <w:sz w:val="24"/>
          <w:szCs w:val="24"/>
          <w:lang w:eastAsia="en-GB"/>
          <w14:ligatures w14:val="none"/>
        </w:rPr>
        <w:t xml:space="preserve"> </w:t>
      </w:r>
      <w:r w:rsidR="00E933AC">
        <w:rPr>
          <w:rFonts w:ascii="Arial" w:eastAsia="Times New Roman" w:hAnsi="Arial" w:cs="Arial"/>
          <w:color w:val="000000"/>
          <w:kern w:val="36"/>
          <w:sz w:val="24"/>
          <w:szCs w:val="24"/>
          <w:lang w:eastAsia="en-GB"/>
          <w14:ligatures w14:val="none"/>
        </w:rPr>
        <w:t>https:/</w:t>
      </w:r>
      <w:r w:rsidR="00A2539D" w:rsidRPr="00A2539D">
        <w:rPr>
          <w:rFonts w:ascii="Arial" w:eastAsia="Times New Roman" w:hAnsi="Arial" w:cs="Arial"/>
          <w:color w:val="000000"/>
          <w:kern w:val="36"/>
          <w:sz w:val="24"/>
          <w:szCs w:val="24"/>
          <w:lang w:eastAsia="en-GB"/>
          <w14:ligatures w14:val="none"/>
        </w:rPr>
        <w:t>www.travelmarketreport.com/HotelsResorts/articles/What-Does-AccorHotels-Acquisition-Mean-For-Fairmont-Hotels-Resorts</w:t>
      </w:r>
      <w:r w:rsidR="00E933AC">
        <w:rPr>
          <w:rFonts w:ascii="Arial" w:eastAsia="Times New Roman" w:hAnsi="Arial" w:cs="Arial"/>
          <w:color w:val="000000"/>
          <w:kern w:val="36"/>
          <w:sz w:val="24"/>
          <w:szCs w:val="24"/>
          <w:lang w:eastAsia="en-GB"/>
          <w14:ligatures w14:val="none"/>
        </w:rPr>
        <w:t>/</w:t>
      </w:r>
      <w:r w:rsidR="00A2539D">
        <w:rPr>
          <w:rFonts w:ascii="Arial" w:eastAsia="Times New Roman" w:hAnsi="Arial" w:cs="Arial"/>
          <w:color w:val="000000"/>
          <w:kern w:val="36"/>
          <w:sz w:val="24"/>
          <w:szCs w:val="24"/>
          <w:lang w:eastAsia="en-GB"/>
          <w14:ligatures w14:val="none"/>
        </w:rPr>
        <w:t xml:space="preserve"> (accessed: 11.11.2023)</w:t>
      </w:r>
    </w:p>
    <w:p w14:paraId="584D8BDF" w14:textId="05BB570D" w:rsidR="000E0906" w:rsidRDefault="000E0906" w:rsidP="00AC737F">
      <w:pPr>
        <w:pStyle w:val="NoSpacing"/>
        <w:spacing w:line="360" w:lineRule="auto"/>
        <w:rPr>
          <w:rFonts w:ascii="Arial" w:hAnsi="Arial" w:cs="Arial"/>
          <w:color w:val="000000" w:themeColor="text1"/>
          <w:sz w:val="24"/>
          <w:szCs w:val="24"/>
          <w:shd w:val="clear" w:color="auto" w:fill="FFFFFF"/>
        </w:rPr>
      </w:pPr>
    </w:p>
    <w:p w14:paraId="416F3166" w14:textId="04FAF6D5" w:rsidR="008912D7" w:rsidRDefault="008912D7" w:rsidP="00AC737F">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Schulze</w:t>
      </w:r>
      <w:r w:rsidR="00255F38">
        <w:rPr>
          <w:rFonts w:ascii="Arial" w:hAnsi="Arial" w:cs="Arial"/>
          <w:color w:val="000000" w:themeColor="text1"/>
          <w:sz w:val="24"/>
          <w:szCs w:val="24"/>
          <w:shd w:val="clear" w:color="auto" w:fill="FFFFFF"/>
        </w:rPr>
        <w:t>, H.,</w:t>
      </w:r>
      <w:r>
        <w:rPr>
          <w:rFonts w:ascii="Arial" w:hAnsi="Arial" w:cs="Arial"/>
          <w:color w:val="000000" w:themeColor="text1"/>
          <w:sz w:val="24"/>
          <w:szCs w:val="24"/>
          <w:shd w:val="clear" w:color="auto" w:fill="FFFFFF"/>
        </w:rPr>
        <w:t xml:space="preserve"> Merrill</w:t>
      </w:r>
      <w:r w:rsidR="00255F38">
        <w:rPr>
          <w:rFonts w:ascii="Arial" w:hAnsi="Arial" w:cs="Arial"/>
          <w:color w:val="000000" w:themeColor="text1"/>
          <w:sz w:val="24"/>
          <w:szCs w:val="24"/>
          <w:shd w:val="clear" w:color="auto" w:fill="FFFFFF"/>
        </w:rPr>
        <w:t>, D.</w:t>
      </w:r>
      <w:r>
        <w:rPr>
          <w:rFonts w:ascii="Arial" w:hAnsi="Arial" w:cs="Arial"/>
          <w:color w:val="000000" w:themeColor="text1"/>
          <w:sz w:val="24"/>
          <w:szCs w:val="24"/>
          <w:shd w:val="clear" w:color="auto" w:fill="FFFFFF"/>
        </w:rPr>
        <w:t xml:space="preserve"> (2019) </w:t>
      </w:r>
      <w:r w:rsidR="003718E2" w:rsidRPr="003718E2">
        <w:rPr>
          <w:rFonts w:ascii="Arial" w:hAnsi="Arial" w:cs="Arial"/>
          <w:i/>
          <w:iCs/>
          <w:color w:val="000000" w:themeColor="text1"/>
          <w:sz w:val="24"/>
          <w:szCs w:val="24"/>
          <w:shd w:val="clear" w:color="auto" w:fill="FFFFFF"/>
        </w:rPr>
        <w:t>Excellence wins – A no-nonsense guid to become the best in a world of compromise</w:t>
      </w:r>
      <w:r w:rsidR="003718E2" w:rsidRPr="003718E2">
        <w:rPr>
          <w:rFonts w:ascii="Arial" w:hAnsi="Arial" w:cs="Arial"/>
          <w:color w:val="000000" w:themeColor="text1"/>
          <w:sz w:val="24"/>
          <w:szCs w:val="24"/>
          <w:shd w:val="clear" w:color="auto" w:fill="FFFFFF"/>
        </w:rPr>
        <w:t>. Michigan: Zondervan.</w:t>
      </w:r>
    </w:p>
    <w:p w14:paraId="7CDB5BCD" w14:textId="77777777" w:rsidR="00AC737F" w:rsidRPr="00AC737F" w:rsidRDefault="00AC737F" w:rsidP="00AC737F">
      <w:pPr>
        <w:pStyle w:val="NoSpacing"/>
        <w:spacing w:line="360" w:lineRule="auto"/>
        <w:rPr>
          <w:rFonts w:ascii="Arial" w:hAnsi="Arial" w:cs="Arial"/>
          <w:color w:val="000000" w:themeColor="text1"/>
          <w:sz w:val="24"/>
          <w:szCs w:val="24"/>
          <w:shd w:val="clear" w:color="auto" w:fill="FFFFFF"/>
        </w:rPr>
      </w:pPr>
    </w:p>
    <w:p w14:paraId="2BCA8C59" w14:textId="77777777" w:rsidR="002009F0" w:rsidRDefault="00A46A1B">
      <w:pPr>
        <w:rPr>
          <w:rFonts w:ascii="Arial" w:hAnsi="Arial" w:cs="Arial"/>
          <w:color w:val="000000" w:themeColor="text1"/>
          <w:sz w:val="24"/>
          <w:szCs w:val="24"/>
          <w:shd w:val="clear" w:color="auto" w:fill="FFFFFF"/>
        </w:rPr>
      </w:pPr>
      <w:r w:rsidRPr="00B10AD8">
        <w:rPr>
          <w:rFonts w:ascii="Arial" w:hAnsi="Arial" w:cs="Arial"/>
          <w:color w:val="000000" w:themeColor="text1"/>
          <w:sz w:val="24"/>
          <w:szCs w:val="24"/>
          <w:shd w:val="clear" w:color="auto" w:fill="FFFFFF"/>
        </w:rPr>
        <w:t>Sreekumaran Nair, S.L. (2021) </w:t>
      </w:r>
      <w:r w:rsidR="00B10AD8">
        <w:rPr>
          <w:rFonts w:ascii="Arial" w:hAnsi="Arial" w:cs="Arial"/>
          <w:color w:val="000000" w:themeColor="text1"/>
          <w:sz w:val="24"/>
          <w:szCs w:val="24"/>
          <w:shd w:val="clear" w:color="auto" w:fill="FFFFFF"/>
        </w:rPr>
        <w:t>'</w:t>
      </w:r>
      <w:r w:rsidRPr="00B10AD8">
        <w:rPr>
          <w:rFonts w:ascii="Arial" w:hAnsi="Arial" w:cs="Arial"/>
          <w:color w:val="000000" w:themeColor="text1"/>
          <w:sz w:val="24"/>
          <w:szCs w:val="24"/>
          <w:shd w:val="clear" w:color="auto" w:fill="FFFFFF"/>
        </w:rPr>
        <w:t>Analysis of the impacy of organisational culture on occupational stress: the role of job satisfaction in IT SMEs in India and the UK</w:t>
      </w:r>
      <w:r w:rsidR="00B10AD8">
        <w:rPr>
          <w:rFonts w:ascii="Arial" w:hAnsi="Arial" w:cs="Arial"/>
          <w:color w:val="000000" w:themeColor="text1"/>
          <w:sz w:val="24"/>
          <w:szCs w:val="24"/>
          <w:shd w:val="clear" w:color="auto" w:fill="FFFFFF"/>
        </w:rPr>
        <w:t>'</w:t>
      </w:r>
      <w:r w:rsidRPr="00B10AD8">
        <w:rPr>
          <w:rFonts w:ascii="Arial" w:hAnsi="Arial" w:cs="Arial"/>
          <w:color w:val="000000" w:themeColor="text1"/>
          <w:sz w:val="24"/>
          <w:szCs w:val="24"/>
          <w:shd w:val="clear" w:color="auto" w:fill="FFFFFF"/>
        </w:rPr>
        <w:t xml:space="preserve">. </w:t>
      </w:r>
      <w:r w:rsidR="00CF6A38" w:rsidRPr="00CC08AD">
        <w:rPr>
          <w:rFonts w:ascii="Arial" w:hAnsi="Arial" w:cs="Arial"/>
          <w:i/>
          <w:iCs/>
          <w:color w:val="000000" w:themeColor="text1"/>
          <w:sz w:val="24"/>
          <w:szCs w:val="24"/>
        </w:rPr>
        <w:t>University of Wales Trinity Saint David</w:t>
      </w:r>
      <w:r w:rsidR="00B10AD8" w:rsidRPr="00CC08AD">
        <w:rPr>
          <w:rFonts w:ascii="Arial" w:hAnsi="Arial" w:cs="Arial"/>
          <w:i/>
          <w:iCs/>
          <w:color w:val="000000" w:themeColor="text1"/>
          <w:sz w:val="24"/>
          <w:szCs w:val="24"/>
        </w:rPr>
        <w:t>.</w:t>
      </w:r>
      <w:r w:rsidR="00CF6A38" w:rsidRPr="00CC08AD">
        <w:rPr>
          <w:color w:val="000000" w:themeColor="text1"/>
        </w:rPr>
        <w:t xml:space="preserve"> </w:t>
      </w:r>
      <w:r w:rsidR="00B10AD8" w:rsidRPr="00CC08AD">
        <w:rPr>
          <w:color w:val="000000" w:themeColor="text1"/>
        </w:rPr>
        <w:t xml:space="preserve"> </w:t>
      </w:r>
      <w:r w:rsidRPr="00CC08AD">
        <w:rPr>
          <w:rFonts w:ascii="Arial" w:hAnsi="Arial" w:cs="Arial"/>
          <w:color w:val="000000" w:themeColor="text1"/>
          <w:sz w:val="24"/>
          <w:szCs w:val="24"/>
          <w:shd w:val="clear" w:color="auto" w:fill="FFFFFF"/>
        </w:rPr>
        <w:t>Available at:</w:t>
      </w:r>
      <w:r w:rsidR="00D529AD" w:rsidRPr="00CC08AD">
        <w:rPr>
          <w:rFonts w:ascii="Arial" w:hAnsi="Arial" w:cs="Arial"/>
          <w:color w:val="000000" w:themeColor="text1"/>
          <w:sz w:val="24"/>
          <w:szCs w:val="24"/>
          <w:shd w:val="clear" w:color="auto" w:fill="FFFFFF"/>
        </w:rPr>
        <w:t xml:space="preserve"> </w:t>
      </w:r>
      <w:hyperlink r:id="rId21" w:history="1">
        <w:r w:rsidR="00CC08AD" w:rsidRPr="00CC08AD">
          <w:rPr>
            <w:rStyle w:val="Hyperlink"/>
            <w:rFonts w:ascii="Arial" w:hAnsi="Arial" w:cs="Arial"/>
            <w:color w:val="000000" w:themeColor="text1"/>
            <w:sz w:val="24"/>
            <w:szCs w:val="24"/>
            <w:u w:val="none"/>
            <w:shd w:val="clear" w:color="auto" w:fill="FFFFFF"/>
          </w:rPr>
          <w:t>https://librarysearch.uwtsd.ac.uk/permalink/44WHELF_UWTSD/11c0l68/alma991</w:t>
        </w:r>
      </w:hyperlink>
      <w:r w:rsidR="00D529AD" w:rsidRPr="00B10AD8">
        <w:rPr>
          <w:rFonts w:ascii="Arial" w:hAnsi="Arial" w:cs="Arial"/>
          <w:color w:val="000000" w:themeColor="text1"/>
          <w:sz w:val="24"/>
          <w:szCs w:val="24"/>
          <w:shd w:val="clear" w:color="auto" w:fill="FFFFFF"/>
        </w:rPr>
        <w:t>00366734102421 (accessed: 11.11.2023)</w:t>
      </w:r>
    </w:p>
    <w:p w14:paraId="538AE5CE" w14:textId="77777777" w:rsidR="002009F0" w:rsidRDefault="002009F0">
      <w:pPr>
        <w:rPr>
          <w:rFonts w:ascii="Arial" w:hAnsi="Arial" w:cs="Arial"/>
          <w:color w:val="000000" w:themeColor="text1"/>
          <w:sz w:val="24"/>
          <w:szCs w:val="24"/>
          <w:shd w:val="clear" w:color="auto" w:fill="FFFFFF"/>
        </w:rPr>
      </w:pPr>
    </w:p>
    <w:p w14:paraId="3FD15CD9" w14:textId="1D3D1A03" w:rsidR="005618D9" w:rsidRPr="001F4F20" w:rsidRDefault="005618D9">
      <w:pPr>
        <w:rPr>
          <w:rFonts w:ascii="Arial" w:hAnsi="Arial" w:cs="Arial"/>
          <w:sz w:val="24"/>
          <w:szCs w:val="24"/>
          <w:shd w:val="clear" w:color="auto" w:fill="FFFFFF"/>
        </w:rPr>
      </w:pPr>
      <w:r w:rsidRPr="001F4F20">
        <w:rPr>
          <w:rFonts w:ascii="Arial" w:hAnsi="Arial" w:cs="Arial"/>
          <w:sz w:val="24"/>
          <w:szCs w:val="24"/>
          <w:shd w:val="clear" w:color="auto" w:fill="FFFFFF"/>
        </w:rPr>
        <w:t xml:space="preserve">Statista (2023) </w:t>
      </w:r>
      <w:r w:rsidR="002009F0" w:rsidRPr="001F4F20">
        <w:rPr>
          <w:rFonts w:ascii="Arial" w:hAnsi="Arial" w:cs="Arial"/>
          <w:sz w:val="24"/>
          <w:szCs w:val="24"/>
          <w:shd w:val="clear" w:color="auto" w:fill="FFFFFF"/>
        </w:rPr>
        <w:t>'Revenue of Accor Group worldwide from 2005 to 2022'. Available at: https://</w:t>
      </w:r>
      <w:r w:rsidR="001F4F20" w:rsidRPr="001F4F20">
        <w:t xml:space="preserve"> </w:t>
      </w:r>
      <w:hyperlink r:id="rId22" w:history="1">
        <w:r w:rsidR="001F4F20" w:rsidRPr="001F4F20">
          <w:rPr>
            <w:rStyle w:val="Hyperlink"/>
            <w:rFonts w:ascii="Arial" w:hAnsi="Arial" w:cs="Arial"/>
            <w:color w:val="auto"/>
            <w:sz w:val="24"/>
            <w:szCs w:val="24"/>
            <w:u w:val="none"/>
            <w:shd w:val="clear" w:color="auto" w:fill="FFFFFF"/>
          </w:rPr>
          <w:t>www.statista.com/statistics/266261/revenue-of-the-accor-group/</w:t>
        </w:r>
      </w:hyperlink>
      <w:r w:rsidR="001F4F20" w:rsidRPr="001F4F20">
        <w:rPr>
          <w:rFonts w:ascii="Arial" w:hAnsi="Arial" w:cs="Arial"/>
          <w:sz w:val="24"/>
          <w:szCs w:val="24"/>
          <w:shd w:val="clear" w:color="auto" w:fill="FFFFFF"/>
        </w:rPr>
        <w:t xml:space="preserve"> (accessed: 10.11.2023)</w:t>
      </w:r>
    </w:p>
    <w:p w14:paraId="102F90BE" w14:textId="77777777" w:rsidR="00175002" w:rsidRPr="001F4F20" w:rsidRDefault="00175002">
      <w:pPr>
        <w:rPr>
          <w:rFonts w:ascii="Arial" w:hAnsi="Arial" w:cs="Arial"/>
          <w:sz w:val="24"/>
          <w:szCs w:val="24"/>
          <w:shd w:val="clear" w:color="auto" w:fill="FFFFFF"/>
        </w:rPr>
      </w:pPr>
    </w:p>
    <w:p w14:paraId="59534004" w14:textId="63147ED9" w:rsidR="00175002" w:rsidRPr="00607982" w:rsidRDefault="00607982">
      <w:pPr>
        <w:rPr>
          <w:rFonts w:ascii="Arial" w:hAnsi="Arial" w:cs="Arial"/>
          <w:color w:val="000000" w:themeColor="text1"/>
          <w:sz w:val="24"/>
          <w:szCs w:val="24"/>
          <w:shd w:val="clear" w:color="auto" w:fill="FFFFFF"/>
        </w:rPr>
      </w:pPr>
      <w:r w:rsidRPr="00607982">
        <w:rPr>
          <w:rFonts w:ascii="Arial" w:hAnsi="Arial" w:cs="Arial"/>
          <w:color w:val="000000" w:themeColor="text1"/>
          <w:sz w:val="24"/>
          <w:szCs w:val="24"/>
          <w:shd w:val="clear" w:color="auto" w:fill="FFFFFF"/>
        </w:rPr>
        <w:t>Yusof, H. S. M., Munap, R., Badrillah, M. I. M., Hamid, N. R. A., &amp; Khir, R. M. (2017) 'The relationship between organizational culture and employee motivation as moderated by work attitude'. </w:t>
      </w:r>
      <w:r w:rsidRPr="00607982">
        <w:rPr>
          <w:rFonts w:ascii="Arial" w:hAnsi="Arial" w:cs="Arial"/>
          <w:i/>
          <w:iCs/>
          <w:color w:val="000000" w:themeColor="text1"/>
          <w:sz w:val="24"/>
          <w:szCs w:val="24"/>
          <w:shd w:val="clear" w:color="auto" w:fill="FFFFFF"/>
        </w:rPr>
        <w:t>Journal of Administrative and Business Studies</w:t>
      </w:r>
      <w:r w:rsidRPr="00607982">
        <w:rPr>
          <w:rFonts w:ascii="Arial" w:hAnsi="Arial" w:cs="Arial"/>
          <w:color w:val="000000" w:themeColor="text1"/>
          <w:sz w:val="24"/>
          <w:szCs w:val="24"/>
          <w:shd w:val="clear" w:color="auto" w:fill="FFFFFF"/>
        </w:rPr>
        <w:t>, </w:t>
      </w:r>
      <w:r w:rsidRPr="00607982">
        <w:rPr>
          <w:rFonts w:ascii="Arial" w:hAnsi="Arial" w:cs="Arial"/>
          <w:i/>
          <w:iCs/>
          <w:color w:val="000000" w:themeColor="text1"/>
          <w:sz w:val="24"/>
          <w:szCs w:val="24"/>
          <w:shd w:val="clear" w:color="auto" w:fill="FFFFFF"/>
        </w:rPr>
        <w:t>3</w:t>
      </w:r>
      <w:r w:rsidRPr="00607982">
        <w:rPr>
          <w:rFonts w:ascii="Arial" w:hAnsi="Arial" w:cs="Arial"/>
          <w:color w:val="000000" w:themeColor="text1"/>
          <w:sz w:val="24"/>
          <w:szCs w:val="24"/>
          <w:shd w:val="clear" w:color="auto" w:fill="FFFFFF"/>
        </w:rPr>
        <w:t xml:space="preserve">(1), 21-25. </w:t>
      </w:r>
      <w:r w:rsidR="00175002" w:rsidRPr="00607982">
        <w:rPr>
          <w:rFonts w:ascii="Arial" w:hAnsi="Arial" w:cs="Arial"/>
          <w:color w:val="000000" w:themeColor="text1"/>
          <w:sz w:val="24"/>
          <w:szCs w:val="24"/>
          <w:shd w:val="clear" w:color="auto" w:fill="FFFFFF"/>
        </w:rPr>
        <w:t>Available at</w:t>
      </w:r>
      <w:r w:rsidRPr="00607982">
        <w:rPr>
          <w:rFonts w:ascii="Arial" w:hAnsi="Arial" w:cs="Arial"/>
          <w:color w:val="000000" w:themeColor="text1"/>
          <w:sz w:val="24"/>
          <w:szCs w:val="24"/>
          <w:shd w:val="clear" w:color="auto" w:fill="FFFFFF"/>
        </w:rPr>
        <w:t xml:space="preserve">: </w:t>
      </w:r>
      <w:hyperlink r:id="rId23" w:history="1">
        <w:r w:rsidRPr="00607982">
          <w:rPr>
            <w:rStyle w:val="Hyperlink"/>
            <w:rFonts w:ascii="Arial" w:hAnsi="Arial" w:cs="Arial"/>
            <w:color w:val="000000" w:themeColor="text1"/>
            <w:sz w:val="24"/>
            <w:szCs w:val="24"/>
            <w:u w:val="none"/>
            <w:shd w:val="clear" w:color="auto" w:fill="FFFFFF"/>
          </w:rPr>
          <w:t>https://ssrn.com/abstract=3744827</w:t>
        </w:r>
      </w:hyperlink>
      <w:r w:rsidRPr="00607982">
        <w:rPr>
          <w:rFonts w:ascii="Arial" w:hAnsi="Arial" w:cs="Arial"/>
          <w:color w:val="000000" w:themeColor="text1"/>
          <w:sz w:val="24"/>
          <w:szCs w:val="24"/>
        </w:rPr>
        <w:t xml:space="preserve"> (accessed: 11.11.2023)</w:t>
      </w:r>
    </w:p>
    <w:p w14:paraId="15FEB755" w14:textId="77777777" w:rsidR="0080622F" w:rsidRDefault="0080622F">
      <w:pPr>
        <w:rPr>
          <w:rFonts w:ascii="Arial" w:hAnsi="Arial" w:cs="Arial"/>
          <w:color w:val="000000" w:themeColor="text1"/>
          <w:sz w:val="24"/>
          <w:szCs w:val="24"/>
          <w:shd w:val="clear" w:color="auto" w:fill="FFFFFF"/>
        </w:rPr>
      </w:pPr>
    </w:p>
    <w:p w14:paraId="1CFD726D" w14:textId="37F70FC1" w:rsidR="00AF15BD" w:rsidRDefault="00AF15BD">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Wood, R.C. (2013) </w:t>
      </w:r>
      <w:r w:rsidRPr="00DE3364">
        <w:rPr>
          <w:rFonts w:ascii="Arial" w:hAnsi="Arial" w:cs="Arial"/>
          <w:i/>
          <w:iCs/>
          <w:color w:val="000000" w:themeColor="text1"/>
          <w:sz w:val="24"/>
          <w:szCs w:val="24"/>
          <w:shd w:val="clear" w:color="auto" w:fill="FFFFFF"/>
        </w:rPr>
        <w:t>Key concept in hospitality management</w:t>
      </w:r>
      <w:r>
        <w:rPr>
          <w:rFonts w:ascii="Arial" w:hAnsi="Arial" w:cs="Arial"/>
          <w:color w:val="000000" w:themeColor="text1"/>
          <w:sz w:val="24"/>
          <w:szCs w:val="24"/>
          <w:shd w:val="clear" w:color="auto" w:fill="FFFFFF"/>
        </w:rPr>
        <w:t xml:space="preserve">. </w:t>
      </w:r>
      <w:r w:rsidR="00DE3364">
        <w:rPr>
          <w:rFonts w:ascii="Arial" w:hAnsi="Arial" w:cs="Arial"/>
          <w:color w:val="000000" w:themeColor="text1"/>
          <w:sz w:val="24"/>
          <w:szCs w:val="24"/>
          <w:shd w:val="clear" w:color="auto" w:fill="FFFFFF"/>
        </w:rPr>
        <w:t>London: Sage Publication</w:t>
      </w:r>
    </w:p>
    <w:p w14:paraId="1737905B" w14:textId="77777777" w:rsidR="00445B70" w:rsidRPr="0080622F" w:rsidRDefault="00445B70">
      <w:pPr>
        <w:rPr>
          <w:rFonts w:ascii="Arial" w:hAnsi="Arial" w:cs="Arial"/>
          <w:color w:val="000000" w:themeColor="text1"/>
          <w:sz w:val="24"/>
          <w:szCs w:val="24"/>
          <w:shd w:val="clear" w:color="auto" w:fill="FFFFFF"/>
        </w:rPr>
      </w:pPr>
    </w:p>
    <w:p w14:paraId="06AA4CC5" w14:textId="77777777" w:rsidR="00F30EB2" w:rsidRDefault="00F30EB2">
      <w:pPr>
        <w:rPr>
          <w:rFonts w:ascii="Arial" w:hAnsi="Arial" w:cs="Arial"/>
          <w:b/>
          <w:bCs/>
          <w:color w:val="000000" w:themeColor="text1"/>
          <w:sz w:val="24"/>
          <w:szCs w:val="24"/>
        </w:rPr>
      </w:pPr>
    </w:p>
    <w:p w14:paraId="695085C9" w14:textId="77777777" w:rsidR="00F30EB2" w:rsidRDefault="00F30EB2">
      <w:pPr>
        <w:rPr>
          <w:rFonts w:ascii="Arial" w:hAnsi="Arial" w:cs="Arial"/>
          <w:b/>
          <w:bCs/>
          <w:color w:val="000000" w:themeColor="text1"/>
          <w:sz w:val="24"/>
          <w:szCs w:val="24"/>
        </w:rPr>
      </w:pPr>
    </w:p>
    <w:p w14:paraId="39C3BA6B" w14:textId="77777777" w:rsidR="00F30EB2" w:rsidRDefault="00F30EB2">
      <w:pPr>
        <w:rPr>
          <w:rFonts w:ascii="Arial" w:hAnsi="Arial" w:cs="Arial"/>
          <w:b/>
          <w:bCs/>
          <w:color w:val="000000" w:themeColor="text1"/>
          <w:sz w:val="24"/>
          <w:szCs w:val="24"/>
        </w:rPr>
      </w:pPr>
    </w:p>
    <w:p w14:paraId="60846C87" w14:textId="77777777" w:rsidR="00F30EB2" w:rsidRDefault="00F30EB2">
      <w:pPr>
        <w:rPr>
          <w:rFonts w:ascii="Arial" w:hAnsi="Arial" w:cs="Arial"/>
          <w:b/>
          <w:bCs/>
          <w:color w:val="000000" w:themeColor="text1"/>
          <w:sz w:val="24"/>
          <w:szCs w:val="24"/>
        </w:rPr>
      </w:pPr>
    </w:p>
    <w:p w14:paraId="00ABAB16" w14:textId="77777777" w:rsidR="00F30EB2" w:rsidRDefault="00F30EB2">
      <w:pPr>
        <w:rPr>
          <w:rFonts w:ascii="Arial" w:hAnsi="Arial" w:cs="Arial"/>
          <w:b/>
          <w:bCs/>
          <w:color w:val="000000" w:themeColor="text1"/>
          <w:sz w:val="24"/>
          <w:szCs w:val="24"/>
        </w:rPr>
      </w:pPr>
    </w:p>
    <w:p w14:paraId="27AB8076" w14:textId="77777777" w:rsidR="00F30EB2" w:rsidRDefault="00F30EB2">
      <w:pPr>
        <w:rPr>
          <w:rFonts w:ascii="Arial" w:hAnsi="Arial" w:cs="Arial"/>
          <w:b/>
          <w:bCs/>
          <w:color w:val="000000" w:themeColor="text1"/>
          <w:sz w:val="24"/>
          <w:szCs w:val="24"/>
        </w:rPr>
      </w:pPr>
    </w:p>
    <w:p w14:paraId="5554E5A9" w14:textId="77777777" w:rsidR="00C364AE" w:rsidRDefault="00C364AE">
      <w:pPr>
        <w:rPr>
          <w:rFonts w:ascii="Arial" w:hAnsi="Arial" w:cs="Arial"/>
          <w:b/>
          <w:bCs/>
          <w:color w:val="000000" w:themeColor="text1"/>
          <w:sz w:val="24"/>
          <w:szCs w:val="24"/>
        </w:rPr>
      </w:pPr>
    </w:p>
    <w:p w14:paraId="2A9472E2" w14:textId="77777777" w:rsidR="00C364AE" w:rsidRDefault="00C364AE">
      <w:pPr>
        <w:rPr>
          <w:rFonts w:ascii="Arial" w:hAnsi="Arial" w:cs="Arial"/>
          <w:b/>
          <w:bCs/>
          <w:color w:val="000000" w:themeColor="text1"/>
          <w:sz w:val="24"/>
          <w:szCs w:val="24"/>
        </w:rPr>
      </w:pPr>
    </w:p>
    <w:p w14:paraId="3C3E6B7A" w14:textId="77777777" w:rsidR="00F30EB2" w:rsidRDefault="00F30EB2">
      <w:pPr>
        <w:rPr>
          <w:rFonts w:ascii="Arial" w:hAnsi="Arial" w:cs="Arial"/>
          <w:b/>
          <w:bCs/>
          <w:color w:val="000000" w:themeColor="text1"/>
          <w:sz w:val="24"/>
          <w:szCs w:val="24"/>
        </w:rPr>
      </w:pPr>
    </w:p>
    <w:p w14:paraId="3DBE5F0F" w14:textId="796BEBB5" w:rsidR="001E57E4" w:rsidRDefault="001E57E4">
      <w:pPr>
        <w:rPr>
          <w:rFonts w:ascii="Arial" w:hAnsi="Arial" w:cs="Arial"/>
          <w:b/>
          <w:bCs/>
          <w:color w:val="000000" w:themeColor="text1"/>
          <w:sz w:val="24"/>
          <w:szCs w:val="24"/>
        </w:rPr>
      </w:pPr>
      <w:r w:rsidRPr="001E57E4">
        <w:rPr>
          <w:rFonts w:ascii="Arial" w:hAnsi="Arial" w:cs="Arial"/>
          <w:b/>
          <w:bCs/>
          <w:color w:val="000000" w:themeColor="text1"/>
          <w:sz w:val="24"/>
          <w:szCs w:val="24"/>
        </w:rPr>
        <w:lastRenderedPageBreak/>
        <w:t>Appendix A</w:t>
      </w:r>
    </w:p>
    <w:p w14:paraId="0F65EBB1" w14:textId="77777777" w:rsidR="001E57E4" w:rsidRDefault="001E57E4">
      <w:pPr>
        <w:rPr>
          <w:rFonts w:ascii="Arial" w:hAnsi="Arial" w:cs="Arial"/>
          <w:b/>
          <w:bCs/>
          <w:color w:val="000000" w:themeColor="text1"/>
          <w:sz w:val="24"/>
          <w:szCs w:val="24"/>
        </w:rPr>
      </w:pPr>
    </w:p>
    <w:p w14:paraId="74FD609E" w14:textId="73206842" w:rsidR="001E57E4" w:rsidRDefault="001E57E4">
      <w:pPr>
        <w:rPr>
          <w:rFonts w:ascii="Arial" w:hAnsi="Arial" w:cs="Arial"/>
          <w:b/>
          <w:bCs/>
          <w:color w:val="000000" w:themeColor="text1"/>
          <w:sz w:val="24"/>
          <w:szCs w:val="24"/>
        </w:rPr>
      </w:pPr>
      <w:r>
        <w:rPr>
          <w:rFonts w:ascii="Arial" w:hAnsi="Arial" w:cs="Arial"/>
          <w:b/>
          <w:bCs/>
          <w:noProof/>
          <w:color w:val="000000" w:themeColor="text1"/>
          <w:sz w:val="24"/>
          <w:szCs w:val="24"/>
        </w:rPr>
        <w:drawing>
          <wp:inline distT="0" distB="0" distL="0" distR="0" wp14:anchorId="3D4CB0C0" wp14:editId="616B14E2">
            <wp:extent cx="5731510" cy="2826385"/>
            <wp:effectExtent l="0" t="0" r="0" b="0"/>
            <wp:docPr id="821825697" name="Picture 1" descr="A group management board with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25697" name="Picture 1" descr="A group management board with a logo&#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826385"/>
                    </a:xfrm>
                    <a:prstGeom prst="rect">
                      <a:avLst/>
                    </a:prstGeom>
                  </pic:spPr>
                </pic:pic>
              </a:graphicData>
            </a:graphic>
          </wp:inline>
        </w:drawing>
      </w:r>
    </w:p>
    <w:p w14:paraId="1AEFCA4F" w14:textId="77777777" w:rsidR="004A7290" w:rsidRDefault="004A7290">
      <w:pPr>
        <w:rPr>
          <w:rFonts w:ascii="Arial" w:hAnsi="Arial" w:cs="Arial"/>
          <w:b/>
          <w:bCs/>
          <w:color w:val="000000" w:themeColor="text1"/>
          <w:sz w:val="24"/>
          <w:szCs w:val="24"/>
        </w:rPr>
      </w:pPr>
    </w:p>
    <w:p w14:paraId="3F55A728" w14:textId="77777777" w:rsidR="004A7290" w:rsidRDefault="004A7290">
      <w:pPr>
        <w:rPr>
          <w:rFonts w:ascii="Arial" w:hAnsi="Arial" w:cs="Arial"/>
          <w:b/>
          <w:bCs/>
          <w:color w:val="000000" w:themeColor="text1"/>
          <w:sz w:val="24"/>
          <w:szCs w:val="24"/>
        </w:rPr>
      </w:pPr>
    </w:p>
    <w:p w14:paraId="4D1E5EB7" w14:textId="77777777" w:rsidR="004A7290" w:rsidRDefault="004A7290">
      <w:pPr>
        <w:rPr>
          <w:rFonts w:ascii="Arial" w:hAnsi="Arial" w:cs="Arial"/>
          <w:b/>
          <w:bCs/>
          <w:color w:val="000000" w:themeColor="text1"/>
          <w:sz w:val="24"/>
          <w:szCs w:val="24"/>
        </w:rPr>
      </w:pPr>
    </w:p>
    <w:p w14:paraId="10E8AE99" w14:textId="77777777" w:rsidR="004A7290" w:rsidRDefault="004A7290">
      <w:pPr>
        <w:rPr>
          <w:rFonts w:ascii="Arial" w:hAnsi="Arial" w:cs="Arial"/>
          <w:b/>
          <w:bCs/>
          <w:color w:val="000000" w:themeColor="text1"/>
          <w:sz w:val="24"/>
          <w:szCs w:val="24"/>
        </w:rPr>
      </w:pPr>
    </w:p>
    <w:p w14:paraId="224C6947" w14:textId="77777777" w:rsidR="004A7290" w:rsidRDefault="004A7290">
      <w:pPr>
        <w:rPr>
          <w:rFonts w:ascii="Arial" w:hAnsi="Arial" w:cs="Arial"/>
          <w:b/>
          <w:bCs/>
          <w:color w:val="000000" w:themeColor="text1"/>
          <w:sz w:val="24"/>
          <w:szCs w:val="24"/>
        </w:rPr>
      </w:pPr>
    </w:p>
    <w:p w14:paraId="1B970B5B" w14:textId="77777777" w:rsidR="004A7290" w:rsidRDefault="004A7290">
      <w:pPr>
        <w:rPr>
          <w:rFonts w:ascii="Arial" w:hAnsi="Arial" w:cs="Arial"/>
          <w:b/>
          <w:bCs/>
          <w:color w:val="000000" w:themeColor="text1"/>
          <w:sz w:val="24"/>
          <w:szCs w:val="24"/>
        </w:rPr>
      </w:pPr>
    </w:p>
    <w:p w14:paraId="41B3D1D5" w14:textId="77777777" w:rsidR="004A7290" w:rsidRDefault="004A7290">
      <w:pPr>
        <w:rPr>
          <w:rFonts w:ascii="Arial" w:hAnsi="Arial" w:cs="Arial"/>
          <w:b/>
          <w:bCs/>
          <w:color w:val="000000" w:themeColor="text1"/>
          <w:sz w:val="24"/>
          <w:szCs w:val="24"/>
        </w:rPr>
      </w:pPr>
    </w:p>
    <w:p w14:paraId="678E4EF1" w14:textId="77777777" w:rsidR="004A7290" w:rsidRDefault="004A7290">
      <w:pPr>
        <w:rPr>
          <w:rFonts w:ascii="Arial" w:hAnsi="Arial" w:cs="Arial"/>
          <w:b/>
          <w:bCs/>
          <w:color w:val="000000" w:themeColor="text1"/>
          <w:sz w:val="24"/>
          <w:szCs w:val="24"/>
        </w:rPr>
      </w:pPr>
    </w:p>
    <w:p w14:paraId="5586D175" w14:textId="77777777" w:rsidR="004A7290" w:rsidRDefault="004A7290">
      <w:pPr>
        <w:rPr>
          <w:rFonts w:ascii="Arial" w:hAnsi="Arial" w:cs="Arial"/>
          <w:b/>
          <w:bCs/>
          <w:color w:val="000000" w:themeColor="text1"/>
          <w:sz w:val="24"/>
          <w:szCs w:val="24"/>
        </w:rPr>
      </w:pPr>
    </w:p>
    <w:p w14:paraId="18CD9280" w14:textId="77777777" w:rsidR="004A7290" w:rsidRDefault="004A7290">
      <w:pPr>
        <w:rPr>
          <w:rFonts w:ascii="Arial" w:hAnsi="Arial" w:cs="Arial"/>
          <w:b/>
          <w:bCs/>
          <w:color w:val="000000" w:themeColor="text1"/>
          <w:sz w:val="24"/>
          <w:szCs w:val="24"/>
        </w:rPr>
      </w:pPr>
    </w:p>
    <w:p w14:paraId="60FC3DD9" w14:textId="77777777" w:rsidR="004A7290" w:rsidRDefault="004A7290">
      <w:pPr>
        <w:rPr>
          <w:rFonts w:ascii="Arial" w:hAnsi="Arial" w:cs="Arial"/>
          <w:b/>
          <w:bCs/>
          <w:color w:val="000000" w:themeColor="text1"/>
          <w:sz w:val="24"/>
          <w:szCs w:val="24"/>
        </w:rPr>
      </w:pPr>
    </w:p>
    <w:p w14:paraId="1AF508C7" w14:textId="77777777" w:rsidR="004A7290" w:rsidRDefault="004A7290">
      <w:pPr>
        <w:rPr>
          <w:rFonts w:ascii="Arial" w:hAnsi="Arial" w:cs="Arial"/>
          <w:b/>
          <w:bCs/>
          <w:color w:val="000000" w:themeColor="text1"/>
          <w:sz w:val="24"/>
          <w:szCs w:val="24"/>
        </w:rPr>
      </w:pPr>
    </w:p>
    <w:p w14:paraId="53132B53" w14:textId="77777777" w:rsidR="004A7290" w:rsidRDefault="004A7290">
      <w:pPr>
        <w:rPr>
          <w:rFonts w:ascii="Arial" w:hAnsi="Arial" w:cs="Arial"/>
          <w:b/>
          <w:bCs/>
          <w:color w:val="000000" w:themeColor="text1"/>
          <w:sz w:val="24"/>
          <w:szCs w:val="24"/>
        </w:rPr>
      </w:pPr>
    </w:p>
    <w:p w14:paraId="297A3028" w14:textId="77777777" w:rsidR="004A7290" w:rsidRDefault="004A7290">
      <w:pPr>
        <w:rPr>
          <w:rFonts w:ascii="Arial" w:hAnsi="Arial" w:cs="Arial"/>
          <w:b/>
          <w:bCs/>
          <w:color w:val="000000" w:themeColor="text1"/>
          <w:sz w:val="24"/>
          <w:szCs w:val="24"/>
        </w:rPr>
      </w:pPr>
    </w:p>
    <w:p w14:paraId="4E782ED4" w14:textId="77777777" w:rsidR="004A7290" w:rsidRDefault="004A7290">
      <w:pPr>
        <w:rPr>
          <w:rFonts w:ascii="Arial" w:hAnsi="Arial" w:cs="Arial"/>
          <w:b/>
          <w:bCs/>
          <w:color w:val="000000" w:themeColor="text1"/>
          <w:sz w:val="24"/>
          <w:szCs w:val="24"/>
        </w:rPr>
      </w:pPr>
    </w:p>
    <w:p w14:paraId="4262A4A5" w14:textId="77777777" w:rsidR="004A7290" w:rsidRDefault="004A7290">
      <w:pPr>
        <w:rPr>
          <w:rFonts w:ascii="Arial" w:hAnsi="Arial" w:cs="Arial"/>
          <w:b/>
          <w:bCs/>
          <w:color w:val="000000" w:themeColor="text1"/>
          <w:sz w:val="24"/>
          <w:szCs w:val="24"/>
        </w:rPr>
      </w:pPr>
    </w:p>
    <w:p w14:paraId="5943FFAC" w14:textId="77777777" w:rsidR="004A7290" w:rsidRDefault="004A7290">
      <w:pPr>
        <w:rPr>
          <w:rFonts w:ascii="Arial" w:hAnsi="Arial" w:cs="Arial"/>
          <w:b/>
          <w:bCs/>
          <w:color w:val="000000" w:themeColor="text1"/>
          <w:sz w:val="24"/>
          <w:szCs w:val="24"/>
        </w:rPr>
      </w:pPr>
    </w:p>
    <w:p w14:paraId="511A4035" w14:textId="77777777" w:rsidR="004A7290" w:rsidRDefault="004A7290">
      <w:pPr>
        <w:rPr>
          <w:rFonts w:ascii="Arial" w:hAnsi="Arial" w:cs="Arial"/>
          <w:b/>
          <w:bCs/>
          <w:color w:val="000000" w:themeColor="text1"/>
          <w:sz w:val="24"/>
          <w:szCs w:val="24"/>
        </w:rPr>
      </w:pPr>
    </w:p>
    <w:p w14:paraId="53C41239" w14:textId="3681E1AD" w:rsidR="004A7290" w:rsidRDefault="004A7290">
      <w:pPr>
        <w:rPr>
          <w:rFonts w:ascii="Arial" w:hAnsi="Arial" w:cs="Arial"/>
          <w:b/>
          <w:bCs/>
          <w:color w:val="000000" w:themeColor="text1"/>
          <w:sz w:val="24"/>
          <w:szCs w:val="24"/>
        </w:rPr>
      </w:pPr>
      <w:r>
        <w:rPr>
          <w:rFonts w:ascii="Arial" w:hAnsi="Arial" w:cs="Arial"/>
          <w:b/>
          <w:bCs/>
          <w:color w:val="000000" w:themeColor="text1"/>
          <w:sz w:val="24"/>
          <w:szCs w:val="24"/>
        </w:rPr>
        <w:lastRenderedPageBreak/>
        <w:t>Appendix B</w:t>
      </w:r>
    </w:p>
    <w:p w14:paraId="06BAC7DF" w14:textId="77777777" w:rsidR="004A7290" w:rsidRDefault="004A7290">
      <w:pPr>
        <w:rPr>
          <w:rFonts w:ascii="Arial" w:hAnsi="Arial" w:cs="Arial"/>
          <w:b/>
          <w:bCs/>
          <w:color w:val="000000" w:themeColor="text1"/>
          <w:sz w:val="24"/>
          <w:szCs w:val="24"/>
        </w:rPr>
      </w:pPr>
    </w:p>
    <w:p w14:paraId="13CFF8F7" w14:textId="7DE97356" w:rsidR="004A7290" w:rsidRDefault="004A7290">
      <w:pPr>
        <w:rPr>
          <w:rFonts w:ascii="Arial" w:hAnsi="Arial" w:cs="Arial"/>
          <w:b/>
          <w:bCs/>
          <w:color w:val="000000" w:themeColor="text1"/>
          <w:sz w:val="24"/>
          <w:szCs w:val="24"/>
        </w:rPr>
      </w:pPr>
      <w:r>
        <w:rPr>
          <w:rFonts w:ascii="Arial" w:hAnsi="Arial" w:cs="Arial"/>
          <w:b/>
          <w:bCs/>
          <w:noProof/>
          <w:color w:val="000000" w:themeColor="text1"/>
          <w:sz w:val="24"/>
          <w:szCs w:val="24"/>
        </w:rPr>
        <w:drawing>
          <wp:inline distT="0" distB="0" distL="0" distR="0" wp14:anchorId="7FFAA44C" wp14:editId="46925901">
            <wp:extent cx="3813810" cy="8206548"/>
            <wp:effectExtent l="0" t="0" r="0" b="0"/>
            <wp:docPr id="1330694712" name="Picture 2" descr="A collage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94712" name="Picture 2" descr="A collage of a group of peop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816507" cy="8212351"/>
                    </a:xfrm>
                    <a:prstGeom prst="rect">
                      <a:avLst/>
                    </a:prstGeom>
                  </pic:spPr>
                </pic:pic>
              </a:graphicData>
            </a:graphic>
          </wp:inline>
        </w:drawing>
      </w:r>
    </w:p>
    <w:p w14:paraId="24139E8D" w14:textId="1292BA49" w:rsidR="00F30EB2" w:rsidRDefault="00C364AE">
      <w:pPr>
        <w:rPr>
          <w:rFonts w:ascii="Arial" w:hAnsi="Arial" w:cs="Arial"/>
          <w:b/>
          <w:bCs/>
          <w:color w:val="000000" w:themeColor="text1"/>
          <w:sz w:val="24"/>
          <w:szCs w:val="24"/>
        </w:rPr>
      </w:pPr>
      <w:r>
        <w:rPr>
          <w:rFonts w:ascii="Arial" w:hAnsi="Arial" w:cs="Arial"/>
          <w:b/>
          <w:bCs/>
          <w:color w:val="000000" w:themeColor="text1"/>
          <w:sz w:val="24"/>
          <w:szCs w:val="24"/>
        </w:rPr>
        <w:lastRenderedPageBreak/>
        <w:t>Appendix C</w:t>
      </w:r>
    </w:p>
    <w:p w14:paraId="245BBF7B" w14:textId="77777777" w:rsidR="00C364AE" w:rsidRDefault="00C364AE">
      <w:pPr>
        <w:rPr>
          <w:rFonts w:ascii="Arial" w:hAnsi="Arial" w:cs="Arial"/>
          <w:b/>
          <w:bCs/>
          <w:color w:val="000000" w:themeColor="text1"/>
          <w:sz w:val="24"/>
          <w:szCs w:val="24"/>
        </w:rPr>
      </w:pPr>
    </w:p>
    <w:p w14:paraId="623750FD" w14:textId="2CD012F8" w:rsidR="00C364AE" w:rsidRPr="001E57E4" w:rsidRDefault="00C364AE">
      <w:pPr>
        <w:rPr>
          <w:rFonts w:ascii="Arial" w:hAnsi="Arial" w:cs="Arial"/>
          <w:b/>
          <w:bCs/>
          <w:color w:val="000000" w:themeColor="text1"/>
          <w:sz w:val="24"/>
          <w:szCs w:val="24"/>
        </w:rPr>
      </w:pPr>
      <w:r>
        <w:rPr>
          <w:rFonts w:ascii="Arial" w:hAnsi="Arial" w:cs="Arial"/>
          <w:b/>
          <w:bCs/>
          <w:noProof/>
          <w:color w:val="000000" w:themeColor="text1"/>
          <w:sz w:val="24"/>
          <w:szCs w:val="24"/>
        </w:rPr>
        <w:drawing>
          <wp:inline distT="0" distB="0" distL="0" distR="0" wp14:anchorId="45748A09" wp14:editId="352B4822">
            <wp:extent cx="5731510" cy="4098290"/>
            <wp:effectExtent l="0" t="0" r="0" b="0"/>
            <wp:docPr id="661130408"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130408" name="Picture 1" descr="A graph of blue bar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4098290"/>
                    </a:xfrm>
                    <a:prstGeom prst="rect">
                      <a:avLst/>
                    </a:prstGeom>
                  </pic:spPr>
                </pic:pic>
              </a:graphicData>
            </a:graphic>
          </wp:inline>
        </w:drawing>
      </w:r>
    </w:p>
    <w:sectPr w:rsidR="00C364AE" w:rsidRPr="001E57E4" w:rsidSect="009F70A7">
      <w:footerReference w:type="default" r:id="rId27"/>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D658C" w14:textId="77777777" w:rsidR="00A00A61" w:rsidRDefault="00A00A61" w:rsidP="009F70A7">
      <w:pPr>
        <w:spacing w:after="0" w:line="240" w:lineRule="auto"/>
      </w:pPr>
      <w:r>
        <w:separator/>
      </w:r>
    </w:p>
  </w:endnote>
  <w:endnote w:type="continuationSeparator" w:id="0">
    <w:p w14:paraId="25859965" w14:textId="77777777" w:rsidR="00A00A61" w:rsidRDefault="00A00A61" w:rsidP="009F7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3964948"/>
      <w:docPartObj>
        <w:docPartGallery w:val="Page Numbers (Bottom of Page)"/>
        <w:docPartUnique/>
      </w:docPartObj>
    </w:sdtPr>
    <w:sdtEndPr>
      <w:rPr>
        <w:noProof/>
      </w:rPr>
    </w:sdtEndPr>
    <w:sdtContent>
      <w:p w14:paraId="1B9321ED" w14:textId="45B0E50D" w:rsidR="009F70A7" w:rsidRDefault="009F70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FD706C" w14:textId="77777777" w:rsidR="009F70A7" w:rsidRDefault="009F7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16424" w14:textId="77777777" w:rsidR="00A00A61" w:rsidRDefault="00A00A61" w:rsidP="009F70A7">
      <w:pPr>
        <w:spacing w:after="0" w:line="240" w:lineRule="auto"/>
      </w:pPr>
      <w:r>
        <w:separator/>
      </w:r>
    </w:p>
  </w:footnote>
  <w:footnote w:type="continuationSeparator" w:id="0">
    <w:p w14:paraId="3CA71C69" w14:textId="77777777" w:rsidR="00A00A61" w:rsidRDefault="00A00A61" w:rsidP="009F70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D6DE8"/>
    <w:multiLevelType w:val="hybridMultilevel"/>
    <w:tmpl w:val="647AF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1F20CC"/>
    <w:multiLevelType w:val="hybridMultilevel"/>
    <w:tmpl w:val="825A3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2867613">
    <w:abstractNumId w:val="0"/>
  </w:num>
  <w:num w:numId="2" w16cid:durableId="1859349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744F"/>
    <w:rsid w:val="00000936"/>
    <w:rsid w:val="00007A9C"/>
    <w:rsid w:val="00020961"/>
    <w:rsid w:val="00021076"/>
    <w:rsid w:val="00024FD7"/>
    <w:rsid w:val="00030086"/>
    <w:rsid w:val="00041CDE"/>
    <w:rsid w:val="00042B40"/>
    <w:rsid w:val="0004379A"/>
    <w:rsid w:val="00052AB7"/>
    <w:rsid w:val="00054C12"/>
    <w:rsid w:val="000646C3"/>
    <w:rsid w:val="00067B50"/>
    <w:rsid w:val="000836DF"/>
    <w:rsid w:val="00085220"/>
    <w:rsid w:val="000866B3"/>
    <w:rsid w:val="000A1849"/>
    <w:rsid w:val="000B4697"/>
    <w:rsid w:val="000B6A21"/>
    <w:rsid w:val="000C0820"/>
    <w:rsid w:val="000C17CD"/>
    <w:rsid w:val="000C23BD"/>
    <w:rsid w:val="000C4DD0"/>
    <w:rsid w:val="000D117D"/>
    <w:rsid w:val="000D35A6"/>
    <w:rsid w:val="000D4496"/>
    <w:rsid w:val="000D671B"/>
    <w:rsid w:val="000E0906"/>
    <w:rsid w:val="000F4411"/>
    <w:rsid w:val="000F7E81"/>
    <w:rsid w:val="0010560D"/>
    <w:rsid w:val="00106432"/>
    <w:rsid w:val="00116D68"/>
    <w:rsid w:val="00125070"/>
    <w:rsid w:val="0012711C"/>
    <w:rsid w:val="00142F98"/>
    <w:rsid w:val="00144396"/>
    <w:rsid w:val="001565D0"/>
    <w:rsid w:val="001601FC"/>
    <w:rsid w:val="0016275C"/>
    <w:rsid w:val="00167144"/>
    <w:rsid w:val="00175002"/>
    <w:rsid w:val="001826DA"/>
    <w:rsid w:val="0018299D"/>
    <w:rsid w:val="001864C5"/>
    <w:rsid w:val="00186B25"/>
    <w:rsid w:val="00194161"/>
    <w:rsid w:val="001A0072"/>
    <w:rsid w:val="001A2D03"/>
    <w:rsid w:val="001A4A80"/>
    <w:rsid w:val="001A624F"/>
    <w:rsid w:val="001B09BE"/>
    <w:rsid w:val="001B57FE"/>
    <w:rsid w:val="001C042E"/>
    <w:rsid w:val="001C1DB3"/>
    <w:rsid w:val="001C5E8B"/>
    <w:rsid w:val="001D0649"/>
    <w:rsid w:val="001D3434"/>
    <w:rsid w:val="001D52E6"/>
    <w:rsid w:val="001E45D6"/>
    <w:rsid w:val="001E57E4"/>
    <w:rsid w:val="001F4F20"/>
    <w:rsid w:val="002009F0"/>
    <w:rsid w:val="00201BFF"/>
    <w:rsid w:val="002170F5"/>
    <w:rsid w:val="00222B66"/>
    <w:rsid w:val="00234221"/>
    <w:rsid w:val="0023527C"/>
    <w:rsid w:val="00235782"/>
    <w:rsid w:val="0024269A"/>
    <w:rsid w:val="00245DDC"/>
    <w:rsid w:val="00255F38"/>
    <w:rsid w:val="00264107"/>
    <w:rsid w:val="00274246"/>
    <w:rsid w:val="00274C9C"/>
    <w:rsid w:val="00284678"/>
    <w:rsid w:val="00285B7B"/>
    <w:rsid w:val="00285FF3"/>
    <w:rsid w:val="002927FE"/>
    <w:rsid w:val="002A0886"/>
    <w:rsid w:val="002A238F"/>
    <w:rsid w:val="002A3E58"/>
    <w:rsid w:val="002A5357"/>
    <w:rsid w:val="002B3503"/>
    <w:rsid w:val="002B4E9D"/>
    <w:rsid w:val="002C053D"/>
    <w:rsid w:val="002C3F43"/>
    <w:rsid w:val="002D4503"/>
    <w:rsid w:val="002D7D5F"/>
    <w:rsid w:val="002F0495"/>
    <w:rsid w:val="002F2530"/>
    <w:rsid w:val="002F3741"/>
    <w:rsid w:val="002F5F1D"/>
    <w:rsid w:val="00300116"/>
    <w:rsid w:val="00301260"/>
    <w:rsid w:val="00304000"/>
    <w:rsid w:val="00304082"/>
    <w:rsid w:val="00310075"/>
    <w:rsid w:val="003152E4"/>
    <w:rsid w:val="00333509"/>
    <w:rsid w:val="00334EC4"/>
    <w:rsid w:val="00340DF1"/>
    <w:rsid w:val="00352B44"/>
    <w:rsid w:val="003530BD"/>
    <w:rsid w:val="00362262"/>
    <w:rsid w:val="003718E2"/>
    <w:rsid w:val="00373BF8"/>
    <w:rsid w:val="00376AA7"/>
    <w:rsid w:val="0038643E"/>
    <w:rsid w:val="00387BC0"/>
    <w:rsid w:val="00387DB9"/>
    <w:rsid w:val="003A02F0"/>
    <w:rsid w:val="003B030B"/>
    <w:rsid w:val="003B3680"/>
    <w:rsid w:val="003D24E6"/>
    <w:rsid w:val="003E331F"/>
    <w:rsid w:val="003F29D1"/>
    <w:rsid w:val="003F6752"/>
    <w:rsid w:val="003F6932"/>
    <w:rsid w:val="004117EA"/>
    <w:rsid w:val="00421B77"/>
    <w:rsid w:val="00423D78"/>
    <w:rsid w:val="00426A52"/>
    <w:rsid w:val="00436AC2"/>
    <w:rsid w:val="004412BD"/>
    <w:rsid w:val="00442CC2"/>
    <w:rsid w:val="00445B70"/>
    <w:rsid w:val="00446C65"/>
    <w:rsid w:val="00450D22"/>
    <w:rsid w:val="004530F4"/>
    <w:rsid w:val="00464EB5"/>
    <w:rsid w:val="00470A50"/>
    <w:rsid w:val="00471EDC"/>
    <w:rsid w:val="00483178"/>
    <w:rsid w:val="004A7166"/>
    <w:rsid w:val="004A7290"/>
    <w:rsid w:val="004B2241"/>
    <w:rsid w:val="004C1C39"/>
    <w:rsid w:val="004C5C0E"/>
    <w:rsid w:val="004D072A"/>
    <w:rsid w:val="004D54E0"/>
    <w:rsid w:val="005001DE"/>
    <w:rsid w:val="005011A3"/>
    <w:rsid w:val="005038DC"/>
    <w:rsid w:val="0052168E"/>
    <w:rsid w:val="005249B6"/>
    <w:rsid w:val="005271FA"/>
    <w:rsid w:val="00531E69"/>
    <w:rsid w:val="00542B69"/>
    <w:rsid w:val="00550AF3"/>
    <w:rsid w:val="00553881"/>
    <w:rsid w:val="00556C50"/>
    <w:rsid w:val="005618D9"/>
    <w:rsid w:val="005640A0"/>
    <w:rsid w:val="005648C4"/>
    <w:rsid w:val="005653DD"/>
    <w:rsid w:val="00566ABB"/>
    <w:rsid w:val="00566F6D"/>
    <w:rsid w:val="00583BB1"/>
    <w:rsid w:val="00584A80"/>
    <w:rsid w:val="00595509"/>
    <w:rsid w:val="005A148C"/>
    <w:rsid w:val="005A790D"/>
    <w:rsid w:val="005B26C2"/>
    <w:rsid w:val="005B31D7"/>
    <w:rsid w:val="005B3C5D"/>
    <w:rsid w:val="005C1F41"/>
    <w:rsid w:val="005C2A33"/>
    <w:rsid w:val="005D2F7C"/>
    <w:rsid w:val="005D6128"/>
    <w:rsid w:val="005E5379"/>
    <w:rsid w:val="005E6446"/>
    <w:rsid w:val="005F0AB4"/>
    <w:rsid w:val="0060174C"/>
    <w:rsid w:val="00601F83"/>
    <w:rsid w:val="00604439"/>
    <w:rsid w:val="00607982"/>
    <w:rsid w:val="00611E97"/>
    <w:rsid w:val="006202E0"/>
    <w:rsid w:val="0062122C"/>
    <w:rsid w:val="006270FD"/>
    <w:rsid w:val="0062736F"/>
    <w:rsid w:val="00633F3C"/>
    <w:rsid w:val="00636581"/>
    <w:rsid w:val="006408E8"/>
    <w:rsid w:val="00642350"/>
    <w:rsid w:val="00655206"/>
    <w:rsid w:val="00661CD0"/>
    <w:rsid w:val="00663D67"/>
    <w:rsid w:val="00666709"/>
    <w:rsid w:val="00667FC6"/>
    <w:rsid w:val="0069055D"/>
    <w:rsid w:val="006966DD"/>
    <w:rsid w:val="0069692E"/>
    <w:rsid w:val="006971A0"/>
    <w:rsid w:val="006A1E29"/>
    <w:rsid w:val="006B5AF9"/>
    <w:rsid w:val="006C2024"/>
    <w:rsid w:val="006C34EA"/>
    <w:rsid w:val="006D0C9C"/>
    <w:rsid w:val="006D12E9"/>
    <w:rsid w:val="006E0D8D"/>
    <w:rsid w:val="006F39F2"/>
    <w:rsid w:val="00704A6A"/>
    <w:rsid w:val="00717A01"/>
    <w:rsid w:val="00726F9B"/>
    <w:rsid w:val="00733488"/>
    <w:rsid w:val="007404D0"/>
    <w:rsid w:val="00742DE2"/>
    <w:rsid w:val="00750ACF"/>
    <w:rsid w:val="00753090"/>
    <w:rsid w:val="00762F77"/>
    <w:rsid w:val="0078105C"/>
    <w:rsid w:val="007927BF"/>
    <w:rsid w:val="007B2600"/>
    <w:rsid w:val="007B5AE2"/>
    <w:rsid w:val="007B69DB"/>
    <w:rsid w:val="007C0715"/>
    <w:rsid w:val="007D35DC"/>
    <w:rsid w:val="007D4ACC"/>
    <w:rsid w:val="007E3B31"/>
    <w:rsid w:val="007E4270"/>
    <w:rsid w:val="007E74C8"/>
    <w:rsid w:val="00801421"/>
    <w:rsid w:val="00802FEF"/>
    <w:rsid w:val="0080622F"/>
    <w:rsid w:val="0080676F"/>
    <w:rsid w:val="0081024A"/>
    <w:rsid w:val="0081600B"/>
    <w:rsid w:val="0081794C"/>
    <w:rsid w:val="00822002"/>
    <w:rsid w:val="00825E6D"/>
    <w:rsid w:val="0082735D"/>
    <w:rsid w:val="00831A24"/>
    <w:rsid w:val="00832B13"/>
    <w:rsid w:val="008357C1"/>
    <w:rsid w:val="00835BD8"/>
    <w:rsid w:val="00843A72"/>
    <w:rsid w:val="00855CBC"/>
    <w:rsid w:val="0085727E"/>
    <w:rsid w:val="008604C8"/>
    <w:rsid w:val="0086769F"/>
    <w:rsid w:val="008751F9"/>
    <w:rsid w:val="00890099"/>
    <w:rsid w:val="008912D7"/>
    <w:rsid w:val="00897F12"/>
    <w:rsid w:val="008A15F2"/>
    <w:rsid w:val="008B224D"/>
    <w:rsid w:val="008B4448"/>
    <w:rsid w:val="008C0DB1"/>
    <w:rsid w:val="008C23FA"/>
    <w:rsid w:val="008C5D85"/>
    <w:rsid w:val="008C7D33"/>
    <w:rsid w:val="008D0D4D"/>
    <w:rsid w:val="008D72A7"/>
    <w:rsid w:val="008F13CF"/>
    <w:rsid w:val="008F7813"/>
    <w:rsid w:val="00907833"/>
    <w:rsid w:val="00911611"/>
    <w:rsid w:val="009222F5"/>
    <w:rsid w:val="00924A0B"/>
    <w:rsid w:val="00924BD7"/>
    <w:rsid w:val="00925A0E"/>
    <w:rsid w:val="00925E65"/>
    <w:rsid w:val="0092719D"/>
    <w:rsid w:val="009274BE"/>
    <w:rsid w:val="00931B9C"/>
    <w:rsid w:val="00936DB2"/>
    <w:rsid w:val="0094394B"/>
    <w:rsid w:val="00944D43"/>
    <w:rsid w:val="009468C6"/>
    <w:rsid w:val="0096287B"/>
    <w:rsid w:val="00963E46"/>
    <w:rsid w:val="00971755"/>
    <w:rsid w:val="00984E01"/>
    <w:rsid w:val="009933E6"/>
    <w:rsid w:val="00993EB7"/>
    <w:rsid w:val="009A0E06"/>
    <w:rsid w:val="009A5EE2"/>
    <w:rsid w:val="009A6FD5"/>
    <w:rsid w:val="009B1245"/>
    <w:rsid w:val="009D79AF"/>
    <w:rsid w:val="009E1BFC"/>
    <w:rsid w:val="009E25B6"/>
    <w:rsid w:val="009E69B3"/>
    <w:rsid w:val="009F3743"/>
    <w:rsid w:val="009F5BDD"/>
    <w:rsid w:val="009F70A7"/>
    <w:rsid w:val="00A00A61"/>
    <w:rsid w:val="00A026E7"/>
    <w:rsid w:val="00A04BCA"/>
    <w:rsid w:val="00A0601D"/>
    <w:rsid w:val="00A12695"/>
    <w:rsid w:val="00A17C66"/>
    <w:rsid w:val="00A2539D"/>
    <w:rsid w:val="00A30770"/>
    <w:rsid w:val="00A33C21"/>
    <w:rsid w:val="00A33F02"/>
    <w:rsid w:val="00A34615"/>
    <w:rsid w:val="00A34FF2"/>
    <w:rsid w:val="00A40544"/>
    <w:rsid w:val="00A4078D"/>
    <w:rsid w:val="00A438D7"/>
    <w:rsid w:val="00A45B41"/>
    <w:rsid w:val="00A466C0"/>
    <w:rsid w:val="00A46A1B"/>
    <w:rsid w:val="00A4710E"/>
    <w:rsid w:val="00A61624"/>
    <w:rsid w:val="00A61EA3"/>
    <w:rsid w:val="00A65255"/>
    <w:rsid w:val="00A76131"/>
    <w:rsid w:val="00A8443E"/>
    <w:rsid w:val="00A97081"/>
    <w:rsid w:val="00AA6B01"/>
    <w:rsid w:val="00AA7624"/>
    <w:rsid w:val="00AC5872"/>
    <w:rsid w:val="00AC6A20"/>
    <w:rsid w:val="00AC737F"/>
    <w:rsid w:val="00AD115C"/>
    <w:rsid w:val="00AD290D"/>
    <w:rsid w:val="00AE0285"/>
    <w:rsid w:val="00AF15BD"/>
    <w:rsid w:val="00AF3D10"/>
    <w:rsid w:val="00AF7758"/>
    <w:rsid w:val="00B00B6D"/>
    <w:rsid w:val="00B04D8C"/>
    <w:rsid w:val="00B07F04"/>
    <w:rsid w:val="00B10AD8"/>
    <w:rsid w:val="00B10BBA"/>
    <w:rsid w:val="00B11208"/>
    <w:rsid w:val="00B12528"/>
    <w:rsid w:val="00B17B35"/>
    <w:rsid w:val="00B20E31"/>
    <w:rsid w:val="00B24B10"/>
    <w:rsid w:val="00B27A47"/>
    <w:rsid w:val="00B43C61"/>
    <w:rsid w:val="00B4744F"/>
    <w:rsid w:val="00B510DB"/>
    <w:rsid w:val="00B54090"/>
    <w:rsid w:val="00B55DE9"/>
    <w:rsid w:val="00B62F8B"/>
    <w:rsid w:val="00B62F93"/>
    <w:rsid w:val="00B634F5"/>
    <w:rsid w:val="00B65439"/>
    <w:rsid w:val="00B71D0B"/>
    <w:rsid w:val="00B73A7C"/>
    <w:rsid w:val="00B85185"/>
    <w:rsid w:val="00B90251"/>
    <w:rsid w:val="00B91B27"/>
    <w:rsid w:val="00B91B40"/>
    <w:rsid w:val="00B92D3C"/>
    <w:rsid w:val="00B952F2"/>
    <w:rsid w:val="00B965A2"/>
    <w:rsid w:val="00BA3C36"/>
    <w:rsid w:val="00BB3FE0"/>
    <w:rsid w:val="00BB49A5"/>
    <w:rsid w:val="00BD2152"/>
    <w:rsid w:val="00BE2385"/>
    <w:rsid w:val="00BE295A"/>
    <w:rsid w:val="00BF3198"/>
    <w:rsid w:val="00BF7C3A"/>
    <w:rsid w:val="00C0625E"/>
    <w:rsid w:val="00C2003C"/>
    <w:rsid w:val="00C260A1"/>
    <w:rsid w:val="00C3277A"/>
    <w:rsid w:val="00C364AE"/>
    <w:rsid w:val="00C426C6"/>
    <w:rsid w:val="00C52A02"/>
    <w:rsid w:val="00C5416A"/>
    <w:rsid w:val="00C54E6A"/>
    <w:rsid w:val="00C557F0"/>
    <w:rsid w:val="00C67D6B"/>
    <w:rsid w:val="00C70E7F"/>
    <w:rsid w:val="00C83111"/>
    <w:rsid w:val="00C84C60"/>
    <w:rsid w:val="00C919DD"/>
    <w:rsid w:val="00C93145"/>
    <w:rsid w:val="00C9608F"/>
    <w:rsid w:val="00CB38F9"/>
    <w:rsid w:val="00CB65AB"/>
    <w:rsid w:val="00CC08AD"/>
    <w:rsid w:val="00CD644C"/>
    <w:rsid w:val="00CD6593"/>
    <w:rsid w:val="00CD7825"/>
    <w:rsid w:val="00CE2C4B"/>
    <w:rsid w:val="00CF08D5"/>
    <w:rsid w:val="00CF2727"/>
    <w:rsid w:val="00CF6A38"/>
    <w:rsid w:val="00D00933"/>
    <w:rsid w:val="00D20A63"/>
    <w:rsid w:val="00D20B3A"/>
    <w:rsid w:val="00D250BD"/>
    <w:rsid w:val="00D25F43"/>
    <w:rsid w:val="00D33157"/>
    <w:rsid w:val="00D33CA3"/>
    <w:rsid w:val="00D44A59"/>
    <w:rsid w:val="00D45797"/>
    <w:rsid w:val="00D47416"/>
    <w:rsid w:val="00D50C9F"/>
    <w:rsid w:val="00D529AD"/>
    <w:rsid w:val="00D60534"/>
    <w:rsid w:val="00D643CF"/>
    <w:rsid w:val="00D70EB8"/>
    <w:rsid w:val="00D729B9"/>
    <w:rsid w:val="00D74B5B"/>
    <w:rsid w:val="00D878F4"/>
    <w:rsid w:val="00D9125F"/>
    <w:rsid w:val="00D95837"/>
    <w:rsid w:val="00DA5732"/>
    <w:rsid w:val="00DE3364"/>
    <w:rsid w:val="00DE435B"/>
    <w:rsid w:val="00DE63FF"/>
    <w:rsid w:val="00DF5830"/>
    <w:rsid w:val="00E02E15"/>
    <w:rsid w:val="00E108A7"/>
    <w:rsid w:val="00E26843"/>
    <w:rsid w:val="00E312A5"/>
    <w:rsid w:val="00E342B7"/>
    <w:rsid w:val="00E35C49"/>
    <w:rsid w:val="00E37028"/>
    <w:rsid w:val="00E40CD6"/>
    <w:rsid w:val="00E42E14"/>
    <w:rsid w:val="00E4466B"/>
    <w:rsid w:val="00E539EB"/>
    <w:rsid w:val="00E6418C"/>
    <w:rsid w:val="00E64A3B"/>
    <w:rsid w:val="00E72101"/>
    <w:rsid w:val="00E81BD0"/>
    <w:rsid w:val="00E82028"/>
    <w:rsid w:val="00E8639E"/>
    <w:rsid w:val="00E8786D"/>
    <w:rsid w:val="00E920C7"/>
    <w:rsid w:val="00E933AC"/>
    <w:rsid w:val="00EA6544"/>
    <w:rsid w:val="00EB5FE7"/>
    <w:rsid w:val="00ED159D"/>
    <w:rsid w:val="00ED691E"/>
    <w:rsid w:val="00EE3F8B"/>
    <w:rsid w:val="00EF2F8D"/>
    <w:rsid w:val="00F065FD"/>
    <w:rsid w:val="00F07F7C"/>
    <w:rsid w:val="00F15F61"/>
    <w:rsid w:val="00F163E2"/>
    <w:rsid w:val="00F16ECF"/>
    <w:rsid w:val="00F20321"/>
    <w:rsid w:val="00F21D49"/>
    <w:rsid w:val="00F228D2"/>
    <w:rsid w:val="00F2767F"/>
    <w:rsid w:val="00F30EB2"/>
    <w:rsid w:val="00F35ECD"/>
    <w:rsid w:val="00F42346"/>
    <w:rsid w:val="00F429A4"/>
    <w:rsid w:val="00F43EB2"/>
    <w:rsid w:val="00F43FA2"/>
    <w:rsid w:val="00F476E2"/>
    <w:rsid w:val="00F51E24"/>
    <w:rsid w:val="00F55A53"/>
    <w:rsid w:val="00F64A66"/>
    <w:rsid w:val="00F668AD"/>
    <w:rsid w:val="00F7225F"/>
    <w:rsid w:val="00F743F3"/>
    <w:rsid w:val="00F87071"/>
    <w:rsid w:val="00F91F70"/>
    <w:rsid w:val="00FA1535"/>
    <w:rsid w:val="00FA35B3"/>
    <w:rsid w:val="00FB2269"/>
    <w:rsid w:val="00FC0326"/>
    <w:rsid w:val="00FC2231"/>
    <w:rsid w:val="00FD0AAE"/>
    <w:rsid w:val="00FF0AF8"/>
    <w:rsid w:val="00FF3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D8636"/>
  <w15:docId w15:val="{C44958FA-7C22-4E42-A34F-D4B017F7B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5F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418C"/>
    <w:rPr>
      <w:color w:val="0000FF"/>
      <w:u w:val="single"/>
    </w:rPr>
  </w:style>
  <w:style w:type="character" w:styleId="UnresolvedMention">
    <w:name w:val="Unresolved Mention"/>
    <w:basedOn w:val="DefaultParagraphFont"/>
    <w:uiPriority w:val="99"/>
    <w:semiHidden/>
    <w:unhideWhenUsed/>
    <w:rsid w:val="00C557F0"/>
    <w:rPr>
      <w:color w:val="605E5C"/>
      <w:shd w:val="clear" w:color="auto" w:fill="E1DFDD"/>
    </w:rPr>
  </w:style>
  <w:style w:type="character" w:customStyle="1" w:styleId="Heading1Char">
    <w:name w:val="Heading 1 Char"/>
    <w:basedOn w:val="DefaultParagraphFont"/>
    <w:link w:val="Heading1"/>
    <w:uiPriority w:val="9"/>
    <w:rsid w:val="002F5F1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B38F9"/>
    <w:pPr>
      <w:spacing w:after="0" w:line="240" w:lineRule="auto"/>
    </w:pPr>
  </w:style>
  <w:style w:type="paragraph" w:styleId="ListParagraph">
    <w:name w:val="List Paragraph"/>
    <w:basedOn w:val="Normal"/>
    <w:uiPriority w:val="34"/>
    <w:qFormat/>
    <w:rsid w:val="00BE295A"/>
    <w:pPr>
      <w:ind w:left="720"/>
      <w:contextualSpacing/>
    </w:pPr>
  </w:style>
  <w:style w:type="character" w:styleId="Strong">
    <w:name w:val="Strong"/>
    <w:basedOn w:val="DefaultParagraphFont"/>
    <w:uiPriority w:val="22"/>
    <w:qFormat/>
    <w:rsid w:val="004412BD"/>
    <w:rPr>
      <w:b/>
      <w:bCs/>
    </w:rPr>
  </w:style>
  <w:style w:type="paragraph" w:styleId="Header">
    <w:name w:val="header"/>
    <w:basedOn w:val="Normal"/>
    <w:link w:val="HeaderChar"/>
    <w:uiPriority w:val="99"/>
    <w:unhideWhenUsed/>
    <w:rsid w:val="009F70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0A7"/>
  </w:style>
  <w:style w:type="paragraph" w:styleId="Footer">
    <w:name w:val="footer"/>
    <w:basedOn w:val="Normal"/>
    <w:link w:val="FooterChar"/>
    <w:uiPriority w:val="99"/>
    <w:unhideWhenUsed/>
    <w:rsid w:val="009F70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0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6097">
      <w:bodyDiv w:val="1"/>
      <w:marLeft w:val="0"/>
      <w:marRight w:val="0"/>
      <w:marTop w:val="0"/>
      <w:marBottom w:val="0"/>
      <w:divBdr>
        <w:top w:val="none" w:sz="0" w:space="0" w:color="auto"/>
        <w:left w:val="none" w:sz="0" w:space="0" w:color="auto"/>
        <w:bottom w:val="none" w:sz="0" w:space="0" w:color="auto"/>
        <w:right w:val="none" w:sz="0" w:space="0" w:color="auto"/>
      </w:divBdr>
    </w:div>
    <w:div w:id="310328513">
      <w:bodyDiv w:val="1"/>
      <w:marLeft w:val="0"/>
      <w:marRight w:val="0"/>
      <w:marTop w:val="0"/>
      <w:marBottom w:val="0"/>
      <w:divBdr>
        <w:top w:val="none" w:sz="0" w:space="0" w:color="auto"/>
        <w:left w:val="none" w:sz="0" w:space="0" w:color="auto"/>
        <w:bottom w:val="none" w:sz="0" w:space="0" w:color="auto"/>
        <w:right w:val="none" w:sz="0" w:space="0" w:color="auto"/>
      </w:divBdr>
    </w:div>
    <w:div w:id="701397022">
      <w:bodyDiv w:val="1"/>
      <w:marLeft w:val="0"/>
      <w:marRight w:val="0"/>
      <w:marTop w:val="0"/>
      <w:marBottom w:val="0"/>
      <w:divBdr>
        <w:top w:val="none" w:sz="0" w:space="0" w:color="auto"/>
        <w:left w:val="none" w:sz="0" w:space="0" w:color="auto"/>
        <w:bottom w:val="none" w:sz="0" w:space="0" w:color="auto"/>
        <w:right w:val="none" w:sz="0" w:space="0" w:color="auto"/>
      </w:divBdr>
    </w:div>
    <w:div w:id="2096198646">
      <w:bodyDiv w:val="1"/>
      <w:marLeft w:val="0"/>
      <w:marRight w:val="0"/>
      <w:marTop w:val="0"/>
      <w:marBottom w:val="0"/>
      <w:divBdr>
        <w:top w:val="none" w:sz="0" w:space="0" w:color="auto"/>
        <w:left w:val="none" w:sz="0" w:space="0" w:color="auto"/>
        <w:bottom w:val="none" w:sz="0" w:space="0" w:color="auto"/>
        <w:right w:val="none" w:sz="0" w:space="0" w:color="auto"/>
      </w:divBdr>
    </w:div>
    <w:div w:id="21081894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www.forbes.com/advisor/business/what-is-organizational-behavior/" TargetMode="External"/><Relationship Id="rId18" Type="http://schemas.openxmlformats.org/officeDocument/2006/relationships/hyperlink" Target="https://doi.org/10.5465/annals.2019.0059" TargetMode="Externa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s://librarysearch.uwtsd.ac.uk/permalink/44WHELF_UWTSD/11c0l68/alma991" TargetMode="External"/><Relationship Id="rId7" Type="http://schemas.openxmlformats.org/officeDocument/2006/relationships/diagramData" Target="diagrams/data1.xml"/><Relationship Id="rId12" Type="http://schemas.openxmlformats.org/officeDocument/2006/relationships/hyperlink" Target="http://www.breakingtravelnews.com/news/article/accor-sets-its-employees-on-the-path-to-sustainable-transformation/" TargetMode="External"/><Relationship Id="rId17" Type="http://schemas.openxmlformats.org/officeDocument/2006/relationships/hyperlink" Target="http://www.hospitalitynet.org/organization/17000714.html" TargetMode="External"/><Relationship Id="rId25"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doi.org/10.1080/09669582.2021.1903019" TargetMode="External"/><Relationship Id="rId20" Type="http://schemas.openxmlformats.org/officeDocument/2006/relationships/hyperlink" Target="https://www.asianinstituteofresearch.or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www.hospitalityandcateringnews.com/2023/01/accor-restructures-global-leadership-team/" TargetMode="External"/><Relationship Id="rId23" Type="http://schemas.openxmlformats.org/officeDocument/2006/relationships/hyperlink" Target="https://ssrn.com/abstract=3744827" TargetMode="External"/><Relationship Id="rId28"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hyperlink" Target="http://www.travelpulse.com/news/hotels-and-resorts/accor-announces-new-organizational-structure-with-two-main-divisions"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www.greatplacetowork.com/certified-company/1289121" TargetMode="External"/><Relationship Id="rId22" Type="http://schemas.openxmlformats.org/officeDocument/2006/relationships/hyperlink" Target="http://www.statista.com/statistics/266261/revenue-of-the-accor-group/"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6ACC06-1E10-4BC3-8899-B6F7D214F1EA}" type="doc">
      <dgm:prSet loTypeId="urn:microsoft.com/office/officeart/2011/layout/HexagonRadial" loCatId="cycle" qsTypeId="urn:microsoft.com/office/officeart/2005/8/quickstyle/simple1" qsCatId="simple" csTypeId="urn:microsoft.com/office/officeart/2005/8/colors/accent4_1" csCatId="accent4" phldr="1"/>
      <dgm:spPr/>
      <dgm:t>
        <a:bodyPr/>
        <a:lstStyle/>
        <a:p>
          <a:endParaRPr lang="en-GB"/>
        </a:p>
      </dgm:t>
    </dgm:pt>
    <dgm:pt modelId="{428F3561-9C95-47ED-BC6D-E5E341966C9D}">
      <dgm:prSet phldrT="[Text]" custT="1"/>
      <dgm:spPr/>
      <dgm:t>
        <a:bodyPr/>
        <a:lstStyle/>
        <a:p>
          <a:r>
            <a:rPr lang="en-GB" sz="2000" b="1"/>
            <a:t>Accor Group</a:t>
          </a:r>
        </a:p>
      </dgm:t>
    </dgm:pt>
    <dgm:pt modelId="{FBE7DF2B-C906-48BA-B3E7-07E0FFC51A7A}" type="parTrans" cxnId="{26494B57-B2CB-499C-9ECC-E13D7CA93F33}">
      <dgm:prSet/>
      <dgm:spPr/>
      <dgm:t>
        <a:bodyPr/>
        <a:lstStyle/>
        <a:p>
          <a:endParaRPr lang="en-GB"/>
        </a:p>
      </dgm:t>
    </dgm:pt>
    <dgm:pt modelId="{C06EB48A-A088-449B-86ED-1C9A6BFD8522}" type="sibTrans" cxnId="{26494B57-B2CB-499C-9ECC-E13D7CA93F33}">
      <dgm:prSet/>
      <dgm:spPr/>
      <dgm:t>
        <a:bodyPr/>
        <a:lstStyle/>
        <a:p>
          <a:endParaRPr lang="en-GB"/>
        </a:p>
      </dgm:t>
    </dgm:pt>
    <dgm:pt modelId="{5757882E-8484-448D-A848-581B964906EB}">
      <dgm:prSet phldrT="[Text]"/>
      <dgm:spPr/>
      <dgm:t>
        <a:bodyPr/>
        <a:lstStyle/>
        <a:p>
          <a:r>
            <a:rPr lang="en-GB"/>
            <a:t>Respect</a:t>
          </a:r>
        </a:p>
      </dgm:t>
    </dgm:pt>
    <dgm:pt modelId="{7E5F198F-7742-4F0E-A971-4A865F49A0B7}" type="parTrans" cxnId="{27F08478-3332-4F15-9D57-E3676B6B2F03}">
      <dgm:prSet/>
      <dgm:spPr/>
      <dgm:t>
        <a:bodyPr/>
        <a:lstStyle/>
        <a:p>
          <a:endParaRPr lang="en-GB"/>
        </a:p>
      </dgm:t>
    </dgm:pt>
    <dgm:pt modelId="{DC86A084-8572-4CC0-B3EB-F316EFC3C981}" type="sibTrans" cxnId="{27F08478-3332-4F15-9D57-E3676B6B2F03}">
      <dgm:prSet/>
      <dgm:spPr/>
      <dgm:t>
        <a:bodyPr/>
        <a:lstStyle/>
        <a:p>
          <a:endParaRPr lang="en-GB"/>
        </a:p>
      </dgm:t>
    </dgm:pt>
    <dgm:pt modelId="{FCBBA728-43FF-432F-A906-E47EE51B4965}">
      <dgm:prSet phldrT="[Text]"/>
      <dgm:spPr/>
      <dgm:t>
        <a:bodyPr/>
        <a:lstStyle/>
        <a:p>
          <a:r>
            <a:rPr lang="en-GB"/>
            <a:t>Trust</a:t>
          </a:r>
        </a:p>
      </dgm:t>
    </dgm:pt>
    <dgm:pt modelId="{369E5130-BC00-4A06-93FC-5ED55B19CBB5}" type="parTrans" cxnId="{440B31D5-9321-483E-992A-15C56333C2B5}">
      <dgm:prSet/>
      <dgm:spPr/>
      <dgm:t>
        <a:bodyPr/>
        <a:lstStyle/>
        <a:p>
          <a:endParaRPr lang="en-GB"/>
        </a:p>
      </dgm:t>
    </dgm:pt>
    <dgm:pt modelId="{1F57214F-5F7F-4383-9B62-49446AEE85F8}" type="sibTrans" cxnId="{440B31D5-9321-483E-992A-15C56333C2B5}">
      <dgm:prSet/>
      <dgm:spPr/>
      <dgm:t>
        <a:bodyPr/>
        <a:lstStyle/>
        <a:p>
          <a:endParaRPr lang="en-GB"/>
        </a:p>
      </dgm:t>
    </dgm:pt>
    <dgm:pt modelId="{4DA78E7C-D54A-45FC-BE60-E382790F2F48}">
      <dgm:prSet phldrT="[Text]"/>
      <dgm:spPr/>
      <dgm:t>
        <a:bodyPr/>
        <a:lstStyle/>
        <a:p>
          <a:r>
            <a:rPr lang="en-GB"/>
            <a:t>Spirit of conquest</a:t>
          </a:r>
        </a:p>
      </dgm:t>
    </dgm:pt>
    <dgm:pt modelId="{5169C9F5-65C2-43FA-9257-012E5B52AECF}" type="parTrans" cxnId="{64E0DF59-37F4-46EA-B959-A3809F8600B4}">
      <dgm:prSet/>
      <dgm:spPr/>
      <dgm:t>
        <a:bodyPr/>
        <a:lstStyle/>
        <a:p>
          <a:endParaRPr lang="en-GB"/>
        </a:p>
      </dgm:t>
    </dgm:pt>
    <dgm:pt modelId="{817139B0-47B5-4185-BBE9-50F13ADAB7F5}" type="sibTrans" cxnId="{64E0DF59-37F4-46EA-B959-A3809F8600B4}">
      <dgm:prSet/>
      <dgm:spPr/>
      <dgm:t>
        <a:bodyPr/>
        <a:lstStyle/>
        <a:p>
          <a:endParaRPr lang="en-GB"/>
        </a:p>
      </dgm:t>
    </dgm:pt>
    <dgm:pt modelId="{F55CB2DB-E888-42EC-8BDA-180BEF9998D1}">
      <dgm:prSet phldrT="[Text]"/>
      <dgm:spPr/>
      <dgm:t>
        <a:bodyPr/>
        <a:lstStyle/>
        <a:p>
          <a:r>
            <a:rPr lang="en-GB"/>
            <a:t>Inovation</a:t>
          </a:r>
        </a:p>
      </dgm:t>
    </dgm:pt>
    <dgm:pt modelId="{3BDF1827-F3A5-416B-9B7E-8BD796CB3C53}" type="parTrans" cxnId="{A18B1EEF-C8CF-4BF2-B3B9-7AF114843264}">
      <dgm:prSet/>
      <dgm:spPr/>
      <dgm:t>
        <a:bodyPr/>
        <a:lstStyle/>
        <a:p>
          <a:endParaRPr lang="en-GB"/>
        </a:p>
      </dgm:t>
    </dgm:pt>
    <dgm:pt modelId="{E4B7B200-19F2-43CF-8C7C-3C16435044E0}" type="sibTrans" cxnId="{A18B1EEF-C8CF-4BF2-B3B9-7AF114843264}">
      <dgm:prSet/>
      <dgm:spPr/>
      <dgm:t>
        <a:bodyPr/>
        <a:lstStyle/>
        <a:p>
          <a:endParaRPr lang="en-GB"/>
        </a:p>
      </dgm:t>
    </dgm:pt>
    <dgm:pt modelId="{92B12FFB-E1A2-4C5D-A0DB-62B10746A847}">
      <dgm:prSet phldrT="[Text]"/>
      <dgm:spPr/>
      <dgm:t>
        <a:bodyPr/>
        <a:lstStyle/>
        <a:p>
          <a:r>
            <a:rPr lang="en-GB"/>
            <a:t>Sustainable performance</a:t>
          </a:r>
        </a:p>
      </dgm:t>
    </dgm:pt>
    <dgm:pt modelId="{374CFEB5-86A0-4794-B1B5-8EB0CDE30C18}" type="parTrans" cxnId="{1D0CD703-34D7-48B7-8AF9-579D4220E3FD}">
      <dgm:prSet/>
      <dgm:spPr/>
      <dgm:t>
        <a:bodyPr/>
        <a:lstStyle/>
        <a:p>
          <a:endParaRPr lang="en-GB"/>
        </a:p>
      </dgm:t>
    </dgm:pt>
    <dgm:pt modelId="{98DBD579-C472-4827-8CF6-24A2031E0B2E}" type="sibTrans" cxnId="{1D0CD703-34D7-48B7-8AF9-579D4220E3FD}">
      <dgm:prSet/>
      <dgm:spPr/>
      <dgm:t>
        <a:bodyPr/>
        <a:lstStyle/>
        <a:p>
          <a:endParaRPr lang="en-GB"/>
        </a:p>
      </dgm:t>
    </dgm:pt>
    <dgm:pt modelId="{4146E7A6-0A32-4586-AD17-B498295107A8}">
      <dgm:prSet phldrT="[Text]"/>
      <dgm:spPr/>
      <dgm:t>
        <a:bodyPr/>
        <a:lstStyle/>
        <a:p>
          <a:r>
            <a:rPr lang="en-GB"/>
            <a:t>Guest Pasion</a:t>
          </a:r>
        </a:p>
      </dgm:t>
    </dgm:pt>
    <dgm:pt modelId="{362D435E-8E7A-4223-B713-2A44386AF21D}" type="parTrans" cxnId="{1F4C2597-5A27-484D-90DE-4A65051AF2D2}">
      <dgm:prSet/>
      <dgm:spPr/>
      <dgm:t>
        <a:bodyPr/>
        <a:lstStyle/>
        <a:p>
          <a:endParaRPr lang="en-GB"/>
        </a:p>
      </dgm:t>
    </dgm:pt>
    <dgm:pt modelId="{C8D40B39-B4F4-4787-87A7-519171C4ECFE}" type="sibTrans" cxnId="{1F4C2597-5A27-484D-90DE-4A65051AF2D2}">
      <dgm:prSet/>
      <dgm:spPr/>
      <dgm:t>
        <a:bodyPr/>
        <a:lstStyle/>
        <a:p>
          <a:endParaRPr lang="en-GB"/>
        </a:p>
      </dgm:t>
    </dgm:pt>
    <dgm:pt modelId="{931E4B91-AC48-426A-83BD-FAC4EF7327B6}" type="pres">
      <dgm:prSet presAssocID="{BB6ACC06-1E10-4BC3-8899-B6F7D214F1EA}" presName="Name0" presStyleCnt="0">
        <dgm:presLayoutVars>
          <dgm:chMax val="1"/>
          <dgm:chPref val="1"/>
          <dgm:dir/>
          <dgm:animOne val="branch"/>
          <dgm:animLvl val="lvl"/>
        </dgm:presLayoutVars>
      </dgm:prSet>
      <dgm:spPr/>
    </dgm:pt>
    <dgm:pt modelId="{5309B38A-ECBF-43FC-ABBF-C5BE51011F4F}" type="pres">
      <dgm:prSet presAssocID="{428F3561-9C95-47ED-BC6D-E5E341966C9D}" presName="Parent" presStyleLbl="node0" presStyleIdx="0" presStyleCnt="1">
        <dgm:presLayoutVars>
          <dgm:chMax val="6"/>
          <dgm:chPref val="6"/>
        </dgm:presLayoutVars>
      </dgm:prSet>
      <dgm:spPr/>
    </dgm:pt>
    <dgm:pt modelId="{0979080A-087A-40E9-A0E4-470C73AFD7FB}" type="pres">
      <dgm:prSet presAssocID="{5757882E-8484-448D-A848-581B964906EB}" presName="Accent1" presStyleCnt="0"/>
      <dgm:spPr/>
    </dgm:pt>
    <dgm:pt modelId="{3A15BAB8-F8D8-4428-B3A5-E53399ABE8F3}" type="pres">
      <dgm:prSet presAssocID="{5757882E-8484-448D-A848-581B964906EB}" presName="Accent" presStyleLbl="bgShp" presStyleIdx="0" presStyleCnt="6"/>
      <dgm:spPr/>
    </dgm:pt>
    <dgm:pt modelId="{AAE2B937-0951-4FC9-9173-E3203B633EB5}" type="pres">
      <dgm:prSet presAssocID="{5757882E-8484-448D-A848-581B964906EB}" presName="Child1" presStyleLbl="node1" presStyleIdx="0" presStyleCnt="6">
        <dgm:presLayoutVars>
          <dgm:chMax val="0"/>
          <dgm:chPref val="0"/>
          <dgm:bulletEnabled val="1"/>
        </dgm:presLayoutVars>
      </dgm:prSet>
      <dgm:spPr/>
    </dgm:pt>
    <dgm:pt modelId="{6E0A9C95-9DDF-4F4B-8D26-750E3AA8C592}" type="pres">
      <dgm:prSet presAssocID="{FCBBA728-43FF-432F-A906-E47EE51B4965}" presName="Accent2" presStyleCnt="0"/>
      <dgm:spPr/>
    </dgm:pt>
    <dgm:pt modelId="{23678F45-57EA-4208-9E16-EBAA059DDC1F}" type="pres">
      <dgm:prSet presAssocID="{FCBBA728-43FF-432F-A906-E47EE51B4965}" presName="Accent" presStyleLbl="bgShp" presStyleIdx="1" presStyleCnt="6"/>
      <dgm:spPr/>
    </dgm:pt>
    <dgm:pt modelId="{FE3AF6B7-6B60-4795-9153-7F6E46563B52}" type="pres">
      <dgm:prSet presAssocID="{FCBBA728-43FF-432F-A906-E47EE51B4965}" presName="Child2" presStyleLbl="node1" presStyleIdx="1" presStyleCnt="6">
        <dgm:presLayoutVars>
          <dgm:chMax val="0"/>
          <dgm:chPref val="0"/>
          <dgm:bulletEnabled val="1"/>
        </dgm:presLayoutVars>
      </dgm:prSet>
      <dgm:spPr/>
    </dgm:pt>
    <dgm:pt modelId="{13EB4FF8-DCAF-4C42-A337-FB171A2F656E}" type="pres">
      <dgm:prSet presAssocID="{4DA78E7C-D54A-45FC-BE60-E382790F2F48}" presName="Accent3" presStyleCnt="0"/>
      <dgm:spPr/>
    </dgm:pt>
    <dgm:pt modelId="{6AC740B7-33CD-48FF-896D-6FB92BFD365F}" type="pres">
      <dgm:prSet presAssocID="{4DA78E7C-D54A-45FC-BE60-E382790F2F48}" presName="Accent" presStyleLbl="bgShp" presStyleIdx="2" presStyleCnt="6"/>
      <dgm:spPr/>
    </dgm:pt>
    <dgm:pt modelId="{31288447-509D-4E21-BF40-8D4385A15B5A}" type="pres">
      <dgm:prSet presAssocID="{4DA78E7C-D54A-45FC-BE60-E382790F2F48}" presName="Child3" presStyleLbl="node1" presStyleIdx="2" presStyleCnt="6">
        <dgm:presLayoutVars>
          <dgm:chMax val="0"/>
          <dgm:chPref val="0"/>
          <dgm:bulletEnabled val="1"/>
        </dgm:presLayoutVars>
      </dgm:prSet>
      <dgm:spPr/>
    </dgm:pt>
    <dgm:pt modelId="{533C1C07-E757-4C81-9E07-33C84F6E1FBF}" type="pres">
      <dgm:prSet presAssocID="{F55CB2DB-E888-42EC-8BDA-180BEF9998D1}" presName="Accent4" presStyleCnt="0"/>
      <dgm:spPr/>
    </dgm:pt>
    <dgm:pt modelId="{72E37059-3151-4986-A256-1361B6CECACE}" type="pres">
      <dgm:prSet presAssocID="{F55CB2DB-E888-42EC-8BDA-180BEF9998D1}" presName="Accent" presStyleLbl="bgShp" presStyleIdx="3" presStyleCnt="6"/>
      <dgm:spPr/>
    </dgm:pt>
    <dgm:pt modelId="{0780813E-22D8-4E3C-A985-71590B3E9745}" type="pres">
      <dgm:prSet presAssocID="{F55CB2DB-E888-42EC-8BDA-180BEF9998D1}" presName="Child4" presStyleLbl="node1" presStyleIdx="3" presStyleCnt="6">
        <dgm:presLayoutVars>
          <dgm:chMax val="0"/>
          <dgm:chPref val="0"/>
          <dgm:bulletEnabled val="1"/>
        </dgm:presLayoutVars>
      </dgm:prSet>
      <dgm:spPr/>
    </dgm:pt>
    <dgm:pt modelId="{71F2DEEF-17B3-45D6-85FC-1342A5D54CA3}" type="pres">
      <dgm:prSet presAssocID="{92B12FFB-E1A2-4C5D-A0DB-62B10746A847}" presName="Accent5" presStyleCnt="0"/>
      <dgm:spPr/>
    </dgm:pt>
    <dgm:pt modelId="{0CD43378-E273-4918-9703-F19B0F520D93}" type="pres">
      <dgm:prSet presAssocID="{92B12FFB-E1A2-4C5D-A0DB-62B10746A847}" presName="Accent" presStyleLbl="bgShp" presStyleIdx="4" presStyleCnt="6"/>
      <dgm:spPr/>
    </dgm:pt>
    <dgm:pt modelId="{F9B61D17-96E8-4058-8147-D81428A2BBDC}" type="pres">
      <dgm:prSet presAssocID="{92B12FFB-E1A2-4C5D-A0DB-62B10746A847}" presName="Child5" presStyleLbl="node1" presStyleIdx="4" presStyleCnt="6">
        <dgm:presLayoutVars>
          <dgm:chMax val="0"/>
          <dgm:chPref val="0"/>
          <dgm:bulletEnabled val="1"/>
        </dgm:presLayoutVars>
      </dgm:prSet>
      <dgm:spPr/>
    </dgm:pt>
    <dgm:pt modelId="{5A8B2D49-7989-41B3-961E-2BF84A0B8B24}" type="pres">
      <dgm:prSet presAssocID="{4146E7A6-0A32-4586-AD17-B498295107A8}" presName="Accent6" presStyleCnt="0"/>
      <dgm:spPr/>
    </dgm:pt>
    <dgm:pt modelId="{AE5FF5EC-3949-4675-B763-2134FC63CFEC}" type="pres">
      <dgm:prSet presAssocID="{4146E7A6-0A32-4586-AD17-B498295107A8}" presName="Accent" presStyleLbl="bgShp" presStyleIdx="5" presStyleCnt="6"/>
      <dgm:spPr/>
    </dgm:pt>
    <dgm:pt modelId="{A7A34312-FBE3-4470-9BF5-81F2B0C2672B}" type="pres">
      <dgm:prSet presAssocID="{4146E7A6-0A32-4586-AD17-B498295107A8}" presName="Child6" presStyleLbl="node1" presStyleIdx="5" presStyleCnt="6">
        <dgm:presLayoutVars>
          <dgm:chMax val="0"/>
          <dgm:chPref val="0"/>
          <dgm:bulletEnabled val="1"/>
        </dgm:presLayoutVars>
      </dgm:prSet>
      <dgm:spPr/>
    </dgm:pt>
  </dgm:ptLst>
  <dgm:cxnLst>
    <dgm:cxn modelId="{1D0CD703-34D7-48B7-8AF9-579D4220E3FD}" srcId="{428F3561-9C95-47ED-BC6D-E5E341966C9D}" destId="{92B12FFB-E1A2-4C5D-A0DB-62B10746A847}" srcOrd="4" destOrd="0" parTransId="{374CFEB5-86A0-4794-B1B5-8EB0CDE30C18}" sibTransId="{98DBD579-C472-4827-8CF6-24A2031E0B2E}"/>
    <dgm:cxn modelId="{16716625-D9C1-48C3-848D-6F051B6704A8}" type="presOf" srcId="{F55CB2DB-E888-42EC-8BDA-180BEF9998D1}" destId="{0780813E-22D8-4E3C-A985-71590B3E9745}" srcOrd="0" destOrd="0" presId="urn:microsoft.com/office/officeart/2011/layout/HexagonRadial"/>
    <dgm:cxn modelId="{2452272B-02FB-4434-8D9D-C56A6A1BBD09}" type="presOf" srcId="{428F3561-9C95-47ED-BC6D-E5E341966C9D}" destId="{5309B38A-ECBF-43FC-ABBF-C5BE51011F4F}" srcOrd="0" destOrd="0" presId="urn:microsoft.com/office/officeart/2011/layout/HexagonRadial"/>
    <dgm:cxn modelId="{7DBC4F31-CE87-4A6F-A589-79887055D634}" type="presOf" srcId="{FCBBA728-43FF-432F-A906-E47EE51B4965}" destId="{FE3AF6B7-6B60-4795-9153-7F6E46563B52}" srcOrd="0" destOrd="0" presId="urn:microsoft.com/office/officeart/2011/layout/HexagonRadial"/>
    <dgm:cxn modelId="{26494B57-B2CB-499C-9ECC-E13D7CA93F33}" srcId="{BB6ACC06-1E10-4BC3-8899-B6F7D214F1EA}" destId="{428F3561-9C95-47ED-BC6D-E5E341966C9D}" srcOrd="0" destOrd="0" parTransId="{FBE7DF2B-C906-48BA-B3E7-07E0FFC51A7A}" sibTransId="{C06EB48A-A088-449B-86ED-1C9A6BFD8522}"/>
    <dgm:cxn modelId="{27F08478-3332-4F15-9D57-E3676B6B2F03}" srcId="{428F3561-9C95-47ED-BC6D-E5E341966C9D}" destId="{5757882E-8484-448D-A848-581B964906EB}" srcOrd="0" destOrd="0" parTransId="{7E5F198F-7742-4F0E-A971-4A865F49A0B7}" sibTransId="{DC86A084-8572-4CC0-B3EB-F316EFC3C981}"/>
    <dgm:cxn modelId="{3D4C4D59-442D-4254-A030-2FE4BE85E4D4}" type="presOf" srcId="{92B12FFB-E1A2-4C5D-A0DB-62B10746A847}" destId="{F9B61D17-96E8-4058-8147-D81428A2BBDC}" srcOrd="0" destOrd="0" presId="urn:microsoft.com/office/officeart/2011/layout/HexagonRadial"/>
    <dgm:cxn modelId="{64E0DF59-37F4-46EA-B959-A3809F8600B4}" srcId="{428F3561-9C95-47ED-BC6D-E5E341966C9D}" destId="{4DA78E7C-D54A-45FC-BE60-E382790F2F48}" srcOrd="2" destOrd="0" parTransId="{5169C9F5-65C2-43FA-9257-012E5B52AECF}" sibTransId="{817139B0-47B5-4185-BBE9-50F13ADAB7F5}"/>
    <dgm:cxn modelId="{1F4C2597-5A27-484D-90DE-4A65051AF2D2}" srcId="{428F3561-9C95-47ED-BC6D-E5E341966C9D}" destId="{4146E7A6-0A32-4586-AD17-B498295107A8}" srcOrd="5" destOrd="0" parTransId="{362D435E-8E7A-4223-B713-2A44386AF21D}" sibTransId="{C8D40B39-B4F4-4787-87A7-519171C4ECFE}"/>
    <dgm:cxn modelId="{F138EEC6-A4D3-4D2B-9507-A6FD619D01B9}" type="presOf" srcId="{4DA78E7C-D54A-45FC-BE60-E382790F2F48}" destId="{31288447-509D-4E21-BF40-8D4385A15B5A}" srcOrd="0" destOrd="0" presId="urn:microsoft.com/office/officeart/2011/layout/HexagonRadial"/>
    <dgm:cxn modelId="{015FAAC9-5691-4B14-B160-31763EC2D274}" type="presOf" srcId="{5757882E-8484-448D-A848-581B964906EB}" destId="{AAE2B937-0951-4FC9-9173-E3203B633EB5}" srcOrd="0" destOrd="0" presId="urn:microsoft.com/office/officeart/2011/layout/HexagonRadial"/>
    <dgm:cxn modelId="{D0B48BD4-D8C8-471F-BD05-242930639C60}" type="presOf" srcId="{4146E7A6-0A32-4586-AD17-B498295107A8}" destId="{A7A34312-FBE3-4470-9BF5-81F2B0C2672B}" srcOrd="0" destOrd="0" presId="urn:microsoft.com/office/officeart/2011/layout/HexagonRadial"/>
    <dgm:cxn modelId="{440B31D5-9321-483E-992A-15C56333C2B5}" srcId="{428F3561-9C95-47ED-BC6D-E5E341966C9D}" destId="{FCBBA728-43FF-432F-A906-E47EE51B4965}" srcOrd="1" destOrd="0" parTransId="{369E5130-BC00-4A06-93FC-5ED55B19CBB5}" sibTransId="{1F57214F-5F7F-4383-9B62-49446AEE85F8}"/>
    <dgm:cxn modelId="{DFBA92E4-911D-4DEA-B580-DC8550AA35A2}" type="presOf" srcId="{BB6ACC06-1E10-4BC3-8899-B6F7D214F1EA}" destId="{931E4B91-AC48-426A-83BD-FAC4EF7327B6}" srcOrd="0" destOrd="0" presId="urn:microsoft.com/office/officeart/2011/layout/HexagonRadial"/>
    <dgm:cxn modelId="{A18B1EEF-C8CF-4BF2-B3B9-7AF114843264}" srcId="{428F3561-9C95-47ED-BC6D-E5E341966C9D}" destId="{F55CB2DB-E888-42EC-8BDA-180BEF9998D1}" srcOrd="3" destOrd="0" parTransId="{3BDF1827-F3A5-416B-9B7E-8BD796CB3C53}" sibTransId="{E4B7B200-19F2-43CF-8C7C-3C16435044E0}"/>
    <dgm:cxn modelId="{FA9E7B65-D6E0-4A1B-817C-66446AE04864}" type="presParOf" srcId="{931E4B91-AC48-426A-83BD-FAC4EF7327B6}" destId="{5309B38A-ECBF-43FC-ABBF-C5BE51011F4F}" srcOrd="0" destOrd="0" presId="urn:microsoft.com/office/officeart/2011/layout/HexagonRadial"/>
    <dgm:cxn modelId="{274F8359-BB28-4023-AB17-CC6137810946}" type="presParOf" srcId="{931E4B91-AC48-426A-83BD-FAC4EF7327B6}" destId="{0979080A-087A-40E9-A0E4-470C73AFD7FB}" srcOrd="1" destOrd="0" presId="urn:microsoft.com/office/officeart/2011/layout/HexagonRadial"/>
    <dgm:cxn modelId="{A3AA4CEB-D0A4-4D72-9B9B-B17D2A278601}" type="presParOf" srcId="{0979080A-087A-40E9-A0E4-470C73AFD7FB}" destId="{3A15BAB8-F8D8-4428-B3A5-E53399ABE8F3}" srcOrd="0" destOrd="0" presId="urn:microsoft.com/office/officeart/2011/layout/HexagonRadial"/>
    <dgm:cxn modelId="{33E7E7C5-0AB9-4E11-B3EE-0BD404491B44}" type="presParOf" srcId="{931E4B91-AC48-426A-83BD-FAC4EF7327B6}" destId="{AAE2B937-0951-4FC9-9173-E3203B633EB5}" srcOrd="2" destOrd="0" presId="urn:microsoft.com/office/officeart/2011/layout/HexagonRadial"/>
    <dgm:cxn modelId="{066F78CB-FF25-478C-B9DF-27FC82946B3C}" type="presParOf" srcId="{931E4B91-AC48-426A-83BD-FAC4EF7327B6}" destId="{6E0A9C95-9DDF-4F4B-8D26-750E3AA8C592}" srcOrd="3" destOrd="0" presId="urn:microsoft.com/office/officeart/2011/layout/HexagonRadial"/>
    <dgm:cxn modelId="{95B803B5-0DE4-4496-A5D2-889D40F47174}" type="presParOf" srcId="{6E0A9C95-9DDF-4F4B-8D26-750E3AA8C592}" destId="{23678F45-57EA-4208-9E16-EBAA059DDC1F}" srcOrd="0" destOrd="0" presId="urn:microsoft.com/office/officeart/2011/layout/HexagonRadial"/>
    <dgm:cxn modelId="{8B348626-5E4E-4BFE-A41A-8FF9B84884C3}" type="presParOf" srcId="{931E4B91-AC48-426A-83BD-FAC4EF7327B6}" destId="{FE3AF6B7-6B60-4795-9153-7F6E46563B52}" srcOrd="4" destOrd="0" presId="urn:microsoft.com/office/officeart/2011/layout/HexagonRadial"/>
    <dgm:cxn modelId="{361008FC-680A-4E6D-BA8B-7BC42933737D}" type="presParOf" srcId="{931E4B91-AC48-426A-83BD-FAC4EF7327B6}" destId="{13EB4FF8-DCAF-4C42-A337-FB171A2F656E}" srcOrd="5" destOrd="0" presId="urn:microsoft.com/office/officeart/2011/layout/HexagonRadial"/>
    <dgm:cxn modelId="{24B3011C-C903-42FA-86C8-DE9BB8162EE1}" type="presParOf" srcId="{13EB4FF8-DCAF-4C42-A337-FB171A2F656E}" destId="{6AC740B7-33CD-48FF-896D-6FB92BFD365F}" srcOrd="0" destOrd="0" presId="urn:microsoft.com/office/officeart/2011/layout/HexagonRadial"/>
    <dgm:cxn modelId="{F97A9C7A-FEEE-4624-9B16-4C2118E3CA3A}" type="presParOf" srcId="{931E4B91-AC48-426A-83BD-FAC4EF7327B6}" destId="{31288447-509D-4E21-BF40-8D4385A15B5A}" srcOrd="6" destOrd="0" presId="urn:microsoft.com/office/officeart/2011/layout/HexagonRadial"/>
    <dgm:cxn modelId="{5E12174F-CA35-4005-93EE-CDDAEB988C7A}" type="presParOf" srcId="{931E4B91-AC48-426A-83BD-FAC4EF7327B6}" destId="{533C1C07-E757-4C81-9E07-33C84F6E1FBF}" srcOrd="7" destOrd="0" presId="urn:microsoft.com/office/officeart/2011/layout/HexagonRadial"/>
    <dgm:cxn modelId="{16EBDBDA-3E3F-43A9-8A38-876917634DA2}" type="presParOf" srcId="{533C1C07-E757-4C81-9E07-33C84F6E1FBF}" destId="{72E37059-3151-4986-A256-1361B6CECACE}" srcOrd="0" destOrd="0" presId="urn:microsoft.com/office/officeart/2011/layout/HexagonRadial"/>
    <dgm:cxn modelId="{27C537A8-FCEA-4955-8906-3A07E8ACF353}" type="presParOf" srcId="{931E4B91-AC48-426A-83BD-FAC4EF7327B6}" destId="{0780813E-22D8-4E3C-A985-71590B3E9745}" srcOrd="8" destOrd="0" presId="urn:microsoft.com/office/officeart/2011/layout/HexagonRadial"/>
    <dgm:cxn modelId="{D36CD76E-852F-4E8A-924A-00D02CEF40E9}" type="presParOf" srcId="{931E4B91-AC48-426A-83BD-FAC4EF7327B6}" destId="{71F2DEEF-17B3-45D6-85FC-1342A5D54CA3}" srcOrd="9" destOrd="0" presId="urn:microsoft.com/office/officeart/2011/layout/HexagonRadial"/>
    <dgm:cxn modelId="{6670B790-3369-4596-900D-B7F7F95611F0}" type="presParOf" srcId="{71F2DEEF-17B3-45D6-85FC-1342A5D54CA3}" destId="{0CD43378-E273-4918-9703-F19B0F520D93}" srcOrd="0" destOrd="0" presId="urn:microsoft.com/office/officeart/2011/layout/HexagonRadial"/>
    <dgm:cxn modelId="{5E6B3257-E8C5-4577-924A-D3B90DD0E395}" type="presParOf" srcId="{931E4B91-AC48-426A-83BD-FAC4EF7327B6}" destId="{F9B61D17-96E8-4058-8147-D81428A2BBDC}" srcOrd="10" destOrd="0" presId="urn:microsoft.com/office/officeart/2011/layout/HexagonRadial"/>
    <dgm:cxn modelId="{141B7353-F129-4138-BA92-CD7872F937E5}" type="presParOf" srcId="{931E4B91-AC48-426A-83BD-FAC4EF7327B6}" destId="{5A8B2D49-7989-41B3-961E-2BF84A0B8B24}" srcOrd="11" destOrd="0" presId="urn:microsoft.com/office/officeart/2011/layout/HexagonRadial"/>
    <dgm:cxn modelId="{B2E02382-6DC2-461D-A672-B1F51E33FDFE}" type="presParOf" srcId="{5A8B2D49-7989-41B3-961E-2BF84A0B8B24}" destId="{AE5FF5EC-3949-4675-B763-2134FC63CFEC}" srcOrd="0" destOrd="0" presId="urn:microsoft.com/office/officeart/2011/layout/HexagonRadial"/>
    <dgm:cxn modelId="{1E9D86E0-0A17-499A-A880-25A608A4B780}" type="presParOf" srcId="{931E4B91-AC48-426A-83BD-FAC4EF7327B6}" destId="{A7A34312-FBE3-4470-9BF5-81F2B0C2672B}" srcOrd="12" destOrd="0" presId="urn:microsoft.com/office/officeart/2011/layout/HexagonRadial"/>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09B38A-ECBF-43FC-ABBF-C5BE51011F4F}">
      <dsp:nvSpPr>
        <dsp:cNvPr id="0" name=""/>
        <dsp:cNvSpPr/>
      </dsp:nvSpPr>
      <dsp:spPr>
        <a:xfrm>
          <a:off x="1884960" y="933096"/>
          <a:ext cx="1186005" cy="1025943"/>
        </a:xfrm>
        <a:prstGeom prst="hexagon">
          <a:avLst>
            <a:gd name="adj" fmla="val 28570"/>
            <a:gd name="vf" fmla="val 11547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t>Accor Group</a:t>
          </a:r>
        </a:p>
      </dsp:txBody>
      <dsp:txXfrm>
        <a:off x="2081498" y="1103109"/>
        <a:ext cx="792929" cy="685917"/>
      </dsp:txXfrm>
    </dsp:sp>
    <dsp:sp modelId="{23678F45-57EA-4208-9E16-EBAA059DDC1F}">
      <dsp:nvSpPr>
        <dsp:cNvPr id="0" name=""/>
        <dsp:cNvSpPr/>
      </dsp:nvSpPr>
      <dsp:spPr>
        <a:xfrm>
          <a:off x="2627627" y="442251"/>
          <a:ext cx="447476" cy="38556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AE2B937-0951-4FC9-9173-E3203B633EB5}">
      <dsp:nvSpPr>
        <dsp:cNvPr id="0" name=""/>
        <dsp:cNvSpPr/>
      </dsp:nvSpPr>
      <dsp:spPr>
        <a:xfrm>
          <a:off x="1994208" y="0"/>
          <a:ext cx="971923" cy="840827"/>
        </a:xfrm>
        <a:prstGeom prst="hexagon">
          <a:avLst>
            <a:gd name="adj" fmla="val 28570"/>
            <a:gd name="vf" fmla="val 11547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Respect</a:t>
          </a:r>
        </a:p>
      </dsp:txBody>
      <dsp:txXfrm>
        <a:off x="2155276" y="139343"/>
        <a:ext cx="649787" cy="562141"/>
      </dsp:txXfrm>
    </dsp:sp>
    <dsp:sp modelId="{6AC740B7-33CD-48FF-896D-6FB92BFD365F}">
      <dsp:nvSpPr>
        <dsp:cNvPr id="0" name=""/>
        <dsp:cNvSpPr/>
      </dsp:nvSpPr>
      <dsp:spPr>
        <a:xfrm>
          <a:off x="3149867" y="1163044"/>
          <a:ext cx="447476" cy="38556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E3AF6B7-6B60-4795-9153-7F6E46563B52}">
      <dsp:nvSpPr>
        <dsp:cNvPr id="0" name=""/>
        <dsp:cNvSpPr/>
      </dsp:nvSpPr>
      <dsp:spPr>
        <a:xfrm>
          <a:off x="2885575" y="517165"/>
          <a:ext cx="971923" cy="840827"/>
        </a:xfrm>
        <a:prstGeom prst="hexagon">
          <a:avLst>
            <a:gd name="adj" fmla="val 28570"/>
            <a:gd name="vf" fmla="val 11547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Trust</a:t>
          </a:r>
        </a:p>
      </dsp:txBody>
      <dsp:txXfrm>
        <a:off x="3046643" y="656508"/>
        <a:ext cx="649787" cy="562141"/>
      </dsp:txXfrm>
    </dsp:sp>
    <dsp:sp modelId="{72E37059-3151-4986-A256-1361B6CECACE}">
      <dsp:nvSpPr>
        <dsp:cNvPr id="0" name=""/>
        <dsp:cNvSpPr/>
      </dsp:nvSpPr>
      <dsp:spPr>
        <a:xfrm>
          <a:off x="2787086" y="1976683"/>
          <a:ext cx="447476" cy="38556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1288447-509D-4E21-BF40-8D4385A15B5A}">
      <dsp:nvSpPr>
        <dsp:cNvPr id="0" name=""/>
        <dsp:cNvSpPr/>
      </dsp:nvSpPr>
      <dsp:spPr>
        <a:xfrm>
          <a:off x="2885575" y="1533852"/>
          <a:ext cx="971923" cy="840827"/>
        </a:xfrm>
        <a:prstGeom prst="hexagon">
          <a:avLst>
            <a:gd name="adj" fmla="val 28570"/>
            <a:gd name="vf" fmla="val 11547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Spirit of conquest</a:t>
          </a:r>
        </a:p>
      </dsp:txBody>
      <dsp:txXfrm>
        <a:off x="3046643" y="1673195"/>
        <a:ext cx="649787" cy="562141"/>
      </dsp:txXfrm>
    </dsp:sp>
    <dsp:sp modelId="{0CD43378-E273-4918-9703-F19B0F520D93}">
      <dsp:nvSpPr>
        <dsp:cNvPr id="0" name=""/>
        <dsp:cNvSpPr/>
      </dsp:nvSpPr>
      <dsp:spPr>
        <a:xfrm>
          <a:off x="1887167" y="2061142"/>
          <a:ext cx="447476" cy="38556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780813E-22D8-4E3C-A985-71590B3E9745}">
      <dsp:nvSpPr>
        <dsp:cNvPr id="0" name=""/>
        <dsp:cNvSpPr/>
      </dsp:nvSpPr>
      <dsp:spPr>
        <a:xfrm>
          <a:off x="1994208" y="2051597"/>
          <a:ext cx="971923" cy="840827"/>
        </a:xfrm>
        <a:prstGeom prst="hexagon">
          <a:avLst>
            <a:gd name="adj" fmla="val 28570"/>
            <a:gd name="vf" fmla="val 11547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Inovation</a:t>
          </a:r>
        </a:p>
      </dsp:txBody>
      <dsp:txXfrm>
        <a:off x="2155276" y="2190940"/>
        <a:ext cx="649787" cy="562141"/>
      </dsp:txXfrm>
    </dsp:sp>
    <dsp:sp modelId="{AE5FF5EC-3949-4675-B763-2134FC63CFEC}">
      <dsp:nvSpPr>
        <dsp:cNvPr id="0" name=""/>
        <dsp:cNvSpPr/>
      </dsp:nvSpPr>
      <dsp:spPr>
        <a:xfrm>
          <a:off x="1356374" y="1340638"/>
          <a:ext cx="447476" cy="38556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9B61D17-96E8-4058-8147-D81428A2BBDC}">
      <dsp:nvSpPr>
        <dsp:cNvPr id="0" name=""/>
        <dsp:cNvSpPr/>
      </dsp:nvSpPr>
      <dsp:spPr>
        <a:xfrm>
          <a:off x="1098703" y="1534431"/>
          <a:ext cx="971923" cy="840827"/>
        </a:xfrm>
        <a:prstGeom prst="hexagon">
          <a:avLst>
            <a:gd name="adj" fmla="val 28570"/>
            <a:gd name="vf" fmla="val 11547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Sustainable performance</a:t>
          </a:r>
        </a:p>
      </dsp:txBody>
      <dsp:txXfrm>
        <a:off x="1259771" y="1673774"/>
        <a:ext cx="649787" cy="562141"/>
      </dsp:txXfrm>
    </dsp:sp>
    <dsp:sp modelId="{A7A34312-FBE3-4470-9BF5-81F2B0C2672B}">
      <dsp:nvSpPr>
        <dsp:cNvPr id="0" name=""/>
        <dsp:cNvSpPr/>
      </dsp:nvSpPr>
      <dsp:spPr>
        <a:xfrm>
          <a:off x="1098703" y="516008"/>
          <a:ext cx="971923" cy="840827"/>
        </a:xfrm>
        <a:prstGeom prst="hexagon">
          <a:avLst>
            <a:gd name="adj" fmla="val 28570"/>
            <a:gd name="vf" fmla="val 11547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Guest Pasion</a:t>
          </a:r>
        </a:p>
      </dsp:txBody>
      <dsp:txXfrm>
        <a:off x="1259771" y="655351"/>
        <a:ext cx="649787" cy="562141"/>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1002</TotalTime>
  <Pages>15</Pages>
  <Words>2885</Words>
  <Characters>16447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467</cp:revision>
  <dcterms:created xsi:type="dcterms:W3CDTF">2023-11-12T22:57:00Z</dcterms:created>
  <dcterms:modified xsi:type="dcterms:W3CDTF">2023-11-15T17:04:00Z</dcterms:modified>
</cp:coreProperties>
</file>