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7647937"/>
        <w:docPartObj>
          <w:docPartGallery w:val="Cover Pages"/>
          <w:docPartUnique/>
        </w:docPartObj>
      </w:sdtPr>
      <w:sdtEndPr>
        <w:rPr>
          <w:rFonts w:ascii="Times New Roman" w:hAnsi="Times New Roman" w:cs="Times New Roman"/>
          <w:sz w:val="24"/>
          <w:szCs w:val="24"/>
          <w:highlight w:val="lightGray"/>
        </w:rPr>
      </w:sdtEndPr>
      <w:sdtContent>
        <w:p w14:paraId="49BE1DD2" w14:textId="0D2B23A9" w:rsidR="009B300B" w:rsidRDefault="005C1F97" w:rsidP="009B300B">
          <w:r>
            <w:rPr>
              <w:noProof/>
            </w:rPr>
            <mc:AlternateContent>
              <mc:Choice Requires="wps">
                <w:drawing>
                  <wp:anchor distT="0" distB="0" distL="114300" distR="114300" simplePos="0" relativeHeight="251659264" behindDoc="0" locked="0" layoutInCell="1" allowOverlap="1" wp14:anchorId="7DF4605E" wp14:editId="1373F849">
                    <wp:simplePos x="0" y="0"/>
                    <wp:positionH relativeFrom="page">
                      <wp:align>left</wp:align>
                    </wp:positionH>
                    <wp:positionV relativeFrom="page">
                      <wp:posOffset>1228725</wp:posOffset>
                    </wp:positionV>
                    <wp:extent cx="7743825" cy="2261235"/>
                    <wp:effectExtent l="0" t="0" r="0" b="5715"/>
                    <wp:wrapThrough wrapText="bothSides">
                      <wp:wrapPolygon edited="0">
                        <wp:start x="106" y="0"/>
                        <wp:lineTo x="106" y="21473"/>
                        <wp:lineTo x="21414" y="21473"/>
                        <wp:lineTo x="21414" y="0"/>
                        <wp:lineTo x="106" y="0"/>
                      </wp:wrapPolygon>
                    </wp:wrapThrough>
                    <wp:docPr id="1" name="Текстово поле 1"/>
                    <wp:cNvGraphicFramePr/>
                    <a:graphic xmlns:a="http://schemas.openxmlformats.org/drawingml/2006/main">
                      <a:graphicData uri="http://schemas.microsoft.com/office/word/2010/wordprocessingShape">
                        <wps:wsp>
                          <wps:cNvSpPr txBox="1"/>
                          <wps:spPr>
                            <a:xfrm>
                              <a:off x="0" y="0"/>
                              <a:ext cx="7743825" cy="2261235"/>
                            </a:xfrm>
                            <a:prstGeom prst="rect">
                              <a:avLst/>
                            </a:prstGeom>
                            <a:noFill/>
                            <a:ln>
                              <a:noFill/>
                            </a:ln>
                          </wps:spPr>
                          <wps:txbx>
                            <w:txbxContent>
                              <w:p w14:paraId="39BCDDC1" w14:textId="42DBE58F" w:rsidR="005C1F97" w:rsidRPr="005C1F97" w:rsidRDefault="005C1F97" w:rsidP="005C1F97">
                                <w:pPr>
                                  <w:jc w:val="center"/>
                                  <w:rPr>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w:t>
                                </w:r>
                                <w:r w:rsidRPr="005C1F97">
                                  <w:rPr>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inancial Management for the Hotel Industry</w:t>
                                </w:r>
                              </w:p>
                              <w:p w14:paraId="1D940105" w14:textId="77777777" w:rsidR="005C1F97" w:rsidRPr="005C1F97" w:rsidRDefault="005C1F97" w:rsidP="005C1F97">
                                <w:pPr>
                                  <w:jc w:val="center"/>
                                  <w:rPr>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C1F97">
                                  <w:rPr>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(M5X01922)</w:t>
                                </w:r>
                              </w:p>
                              <w:p w14:paraId="51F7D05E" w14:textId="7355E2A9" w:rsidR="005C1F97" w:rsidRPr="005C1F97" w:rsidRDefault="005C1F97" w:rsidP="005C1F97">
                                <w:pPr>
                                  <w:jc w:val="center"/>
                                  <w:rPr>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C1F97">
                                  <w:rPr>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Zero-Base Budgeting</w:t>
                                </w:r>
                                <w:r w:rsidR="00E21DB5">
                                  <w:rPr>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21DB5" w:rsidRPr="00E21DB5">
                                  <w:rPr>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Haversons Ltd</w:t>
                                </w:r>
                                <w:r w:rsidR="00E21DB5">
                                  <w:rPr>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2B017ECA" w14:textId="77777777" w:rsidR="005C1F97" w:rsidRPr="005C1F97" w:rsidRDefault="005C1F97" w:rsidP="005C1F97">
                                <w:pPr>
                                  <w:jc w:val="center"/>
                                  <w:rPr>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C1F97">
                                  <w:rPr>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Milena Taneva</w:t>
                                </w:r>
                              </w:p>
                              <w:p w14:paraId="7369E0A6" w14:textId="77777777" w:rsidR="005C1F97" w:rsidRPr="005C1F97" w:rsidRDefault="005C1F97" w:rsidP="005C1F97">
                                <w:pPr>
                                  <w:jc w:val="center"/>
                                  <w:rPr>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C1F97">
                                  <w:rPr>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Number: 1815095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DF4605E" id="_x0000_t202" coordsize="21600,21600" o:spt="202" path="m,l,21600r21600,l21600,xe">
                    <v:stroke joinstyle="miter"/>
                    <v:path gradientshapeok="t" o:connecttype="rect"/>
                  </v:shapetype>
                  <v:shape id="Текстово поле 1" o:spid="_x0000_s1026" type="#_x0000_t202" style="position:absolute;margin-left:0;margin-top:96.75pt;width:609.75pt;height:178.05pt;z-index:251659264;visibility:visible;mso-wrap-style:square;mso-width-percent:0;mso-wrap-distance-left:9pt;mso-wrap-distance-top:0;mso-wrap-distance-right:9pt;mso-wrap-distance-bottom:0;mso-position-horizontal:left;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" filled="f" stroked="f">
                    <v:textbox style="mso-fit-shape-to-text:t">
                      <w:txbxContent>
                        <w:p w14:paraId="39BCDDC1" w14:textId="42DBE58F" w:rsidR="005C1F97" w:rsidRPr="005C1F97" w:rsidRDefault="005C1F97" w:rsidP="005C1F97">
                          <w:pPr>
                            <w:jc w:val="center"/>
                            <w:rPr>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w:t>
                          </w:r>
                          <w:r w:rsidRPr="005C1F97">
                            <w:rPr>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inancial Management for the Hotel Industry</w:t>
                          </w:r>
                        </w:p>
                        <w:p w14:paraId="1D940105" w14:textId="77777777" w:rsidR="005C1F97" w:rsidRPr="005C1F97" w:rsidRDefault="005C1F97" w:rsidP="005C1F97">
                          <w:pPr>
                            <w:jc w:val="center"/>
                            <w:rPr>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C1F97">
                            <w:rPr>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(M5X01922)</w:t>
                          </w:r>
                        </w:p>
                        <w:p w14:paraId="51F7D05E" w14:textId="7355E2A9" w:rsidR="005C1F97" w:rsidRPr="005C1F97" w:rsidRDefault="005C1F97" w:rsidP="005C1F97">
                          <w:pPr>
                            <w:jc w:val="center"/>
                            <w:rPr>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C1F97">
                            <w:rPr>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Zero-Base Budgeting</w:t>
                          </w:r>
                          <w:r w:rsidR="00E21DB5">
                            <w:rPr>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21DB5" w:rsidRPr="00E21DB5">
                            <w:rPr>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Haversons Ltd</w:t>
                          </w:r>
                          <w:r w:rsidR="00E21DB5">
                            <w:rPr>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2B017ECA" w14:textId="77777777" w:rsidR="005C1F97" w:rsidRPr="005C1F97" w:rsidRDefault="005C1F97" w:rsidP="005C1F97">
                          <w:pPr>
                            <w:jc w:val="center"/>
                            <w:rPr>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C1F97">
                            <w:rPr>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Milena Taneva</w:t>
                          </w:r>
                        </w:p>
                        <w:p w14:paraId="7369E0A6" w14:textId="77777777" w:rsidR="005C1F97" w:rsidRPr="005C1F97" w:rsidRDefault="005C1F97" w:rsidP="005C1F97">
                          <w:pPr>
                            <w:jc w:val="center"/>
                            <w:rPr>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C1F97">
                            <w:rPr>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Number: 1815095</w:t>
                          </w:r>
                        </w:p>
                      </w:txbxContent>
                    </v:textbox>
                    <w10:wrap type="through" anchorx="page" anchory="page"/>
                  </v:shape>
                </w:pict>
              </mc:Fallback>
            </mc:AlternateContent>
          </w:r>
        </w:p>
        <w:p w14:paraId="7FCDDB3C" w14:textId="24EC0290" w:rsidR="00664E9E" w:rsidRDefault="00F20EC4" w:rsidP="005C1F97">
          <w:pPr>
            <w:jc w:val="center"/>
            <w:rPr>
              <w:rFonts w:ascii="Times New Roman" w:hAnsi="Times New Roman" w:cs="Times New Roman"/>
              <w:sz w:val="24"/>
              <w:szCs w:val="24"/>
              <w:highlight w:val="lightGray"/>
            </w:rPr>
          </w:pPr>
        </w:p>
      </w:sdtContent>
    </w:sdt>
    <w:p w14:paraId="38482068" w14:textId="77777777" w:rsidR="002A6743" w:rsidRPr="00664E9E" w:rsidRDefault="00420CA9" w:rsidP="00C07A44">
      <w:pPr>
        <w:pStyle w:val="2"/>
        <w:rPr>
          <w:color w:val="000000" w:themeColor="text1"/>
          <w:highlight w:val="lightGray"/>
        </w:rPr>
      </w:pPr>
      <w:r w:rsidRPr="00664E9E">
        <w:rPr>
          <w:highlight w:val="lightGray"/>
        </w:rPr>
        <w:br w:type="page"/>
      </w:r>
    </w:p>
    <w:sdt>
      <w:sdtPr>
        <w:rPr>
          <w:rFonts w:ascii="Arial" w:eastAsiaTheme="minorHAnsi" w:hAnsi="Arial" w:cstheme="minorBidi"/>
          <w:color w:val="auto"/>
          <w:sz w:val="22"/>
          <w:szCs w:val="22"/>
          <w:lang w:val="en-US" w:eastAsia="en-US"/>
        </w:rPr>
        <w:id w:val="1933321728"/>
        <w:docPartObj>
          <w:docPartGallery w:val="Table of Contents"/>
          <w:docPartUnique/>
        </w:docPartObj>
      </w:sdtPr>
      <w:sdtEndPr>
        <w:rPr>
          <w:rFonts w:asciiTheme="minorHAnsi" w:hAnsiTheme="minorHAnsi"/>
          <w:b/>
          <w:bCs/>
        </w:rPr>
      </w:sdtEndPr>
      <w:sdtContent>
        <w:p w14:paraId="73094A5C" w14:textId="409C1917" w:rsidR="002A6743" w:rsidRDefault="002A6743" w:rsidP="002A6743">
          <w:pPr>
            <w:pStyle w:val="ab"/>
            <w:rPr>
              <w:rFonts w:ascii="Arial" w:hAnsi="Arial"/>
            </w:rPr>
          </w:pPr>
          <w:r w:rsidRPr="007E0879">
            <w:rPr>
              <w:rFonts w:ascii="Arial" w:hAnsi="Arial"/>
              <w:lang w:val="en-GB"/>
            </w:rPr>
            <w:t>Contents</w:t>
          </w:r>
        </w:p>
        <w:p w14:paraId="3F7B5D00" w14:textId="77777777" w:rsidR="007E0879" w:rsidRPr="007E0879" w:rsidRDefault="007E0879" w:rsidP="007E0879">
          <w:pPr>
            <w:rPr>
              <w:lang w:val="bg-BG" w:eastAsia="bg-BG"/>
            </w:rPr>
          </w:pPr>
        </w:p>
        <w:p w14:paraId="6B960522" w14:textId="77777777" w:rsidR="002A6743" w:rsidRPr="005238A8" w:rsidRDefault="002A6743" w:rsidP="002A6743">
          <w:pPr>
            <w:rPr>
              <w:rFonts w:ascii="Arial" w:hAnsi="Arial" w:cs="Arial"/>
              <w:sz w:val="24"/>
              <w:szCs w:val="24"/>
              <w:lang w:eastAsia="bg-BG"/>
            </w:rPr>
          </w:pPr>
        </w:p>
        <w:p w14:paraId="07D8FFFA" w14:textId="3A895F12" w:rsidR="00847964" w:rsidRPr="00847964" w:rsidRDefault="002A6743">
          <w:pPr>
            <w:pStyle w:val="21"/>
            <w:tabs>
              <w:tab w:val="right" w:leader="dot" w:pos="9350"/>
            </w:tabs>
            <w:rPr>
              <w:rFonts w:ascii="Arial" w:eastAsiaTheme="minorEastAsia" w:hAnsi="Arial" w:cs="Arial"/>
              <w:noProof/>
              <w:sz w:val="24"/>
              <w:szCs w:val="24"/>
              <w:lang w:val="bg-BG" w:eastAsia="bg-BG"/>
            </w:rPr>
          </w:pPr>
          <w:r w:rsidRPr="005238A8">
            <w:rPr>
              <w:rFonts w:ascii="Arial" w:hAnsi="Arial" w:cs="Arial"/>
              <w:sz w:val="24"/>
              <w:szCs w:val="24"/>
            </w:rPr>
            <w:fldChar w:fldCharType="begin"/>
          </w:r>
          <w:r w:rsidRPr="005238A8">
            <w:rPr>
              <w:rFonts w:ascii="Arial" w:hAnsi="Arial" w:cs="Arial"/>
              <w:sz w:val="24"/>
              <w:szCs w:val="24"/>
            </w:rPr>
            <w:instrText xml:space="preserve"> TOC \o "1-3" \h \z \u </w:instrText>
          </w:r>
          <w:r w:rsidRPr="005238A8">
            <w:rPr>
              <w:rFonts w:ascii="Arial" w:hAnsi="Arial" w:cs="Arial"/>
              <w:sz w:val="24"/>
              <w:szCs w:val="24"/>
            </w:rPr>
            <w:fldChar w:fldCharType="separate"/>
          </w:r>
          <w:hyperlink w:anchor="_Toc26371129" w:history="1">
            <w:r w:rsidR="00847964" w:rsidRPr="00847964">
              <w:rPr>
                <w:rStyle w:val="a8"/>
                <w:rFonts w:ascii="Arial" w:hAnsi="Arial" w:cs="Arial"/>
                <w:noProof/>
                <w:sz w:val="24"/>
                <w:szCs w:val="24"/>
              </w:rPr>
              <w:t>Introduction</w:t>
            </w:r>
            <w:r w:rsidR="00847964" w:rsidRPr="00847964">
              <w:rPr>
                <w:rFonts w:ascii="Arial" w:hAnsi="Arial" w:cs="Arial"/>
                <w:noProof/>
                <w:webHidden/>
                <w:sz w:val="24"/>
                <w:szCs w:val="24"/>
              </w:rPr>
              <w:tab/>
            </w:r>
            <w:r w:rsidR="00847964" w:rsidRPr="00847964">
              <w:rPr>
                <w:rFonts w:ascii="Arial" w:hAnsi="Arial" w:cs="Arial"/>
                <w:noProof/>
                <w:webHidden/>
                <w:sz w:val="24"/>
                <w:szCs w:val="24"/>
              </w:rPr>
              <w:fldChar w:fldCharType="begin"/>
            </w:r>
            <w:r w:rsidR="00847964" w:rsidRPr="00847964">
              <w:rPr>
                <w:rFonts w:ascii="Arial" w:hAnsi="Arial" w:cs="Arial"/>
                <w:noProof/>
                <w:webHidden/>
                <w:sz w:val="24"/>
                <w:szCs w:val="24"/>
              </w:rPr>
              <w:instrText xml:space="preserve"> PAGEREF _Toc26371129 \h </w:instrText>
            </w:r>
            <w:r w:rsidR="00847964" w:rsidRPr="00847964">
              <w:rPr>
                <w:rFonts w:ascii="Arial" w:hAnsi="Arial" w:cs="Arial"/>
                <w:noProof/>
                <w:webHidden/>
                <w:sz w:val="24"/>
                <w:szCs w:val="24"/>
              </w:rPr>
            </w:r>
            <w:r w:rsidR="00847964" w:rsidRPr="00847964">
              <w:rPr>
                <w:rFonts w:ascii="Arial" w:hAnsi="Arial" w:cs="Arial"/>
                <w:noProof/>
                <w:webHidden/>
                <w:sz w:val="24"/>
                <w:szCs w:val="24"/>
              </w:rPr>
              <w:fldChar w:fldCharType="separate"/>
            </w:r>
            <w:r w:rsidR="00847964" w:rsidRPr="00847964">
              <w:rPr>
                <w:rFonts w:ascii="Arial" w:hAnsi="Arial" w:cs="Arial"/>
                <w:noProof/>
                <w:webHidden/>
                <w:sz w:val="24"/>
                <w:szCs w:val="24"/>
              </w:rPr>
              <w:t>2</w:t>
            </w:r>
            <w:r w:rsidR="00847964" w:rsidRPr="00847964">
              <w:rPr>
                <w:rFonts w:ascii="Arial" w:hAnsi="Arial" w:cs="Arial"/>
                <w:noProof/>
                <w:webHidden/>
                <w:sz w:val="24"/>
                <w:szCs w:val="24"/>
              </w:rPr>
              <w:fldChar w:fldCharType="end"/>
            </w:r>
          </w:hyperlink>
        </w:p>
        <w:p w14:paraId="2AE0C8A7" w14:textId="09047C5B" w:rsidR="00847964" w:rsidRPr="00847964" w:rsidRDefault="00F20EC4">
          <w:pPr>
            <w:pStyle w:val="11"/>
            <w:rPr>
              <w:rFonts w:ascii="Arial" w:eastAsiaTheme="minorEastAsia" w:hAnsi="Arial" w:cs="Arial"/>
              <w:noProof/>
              <w:sz w:val="24"/>
              <w:szCs w:val="24"/>
              <w:lang w:val="bg-BG" w:eastAsia="bg-BG"/>
            </w:rPr>
          </w:pPr>
          <w:hyperlink w:anchor="_Toc26371130" w:history="1">
            <w:r w:rsidR="00847964" w:rsidRPr="00847964">
              <w:rPr>
                <w:rStyle w:val="a8"/>
                <w:rFonts w:ascii="Arial" w:hAnsi="Arial" w:cs="Arial"/>
                <w:bCs/>
                <w:iCs/>
                <w:noProof/>
                <w:sz w:val="24"/>
                <w:szCs w:val="24"/>
              </w:rPr>
              <w:t>Zero based budgeting</w:t>
            </w:r>
            <w:r w:rsidR="00847964" w:rsidRPr="00847964">
              <w:rPr>
                <w:rFonts w:ascii="Arial" w:hAnsi="Arial" w:cs="Arial"/>
                <w:noProof/>
                <w:webHidden/>
                <w:sz w:val="24"/>
                <w:szCs w:val="24"/>
              </w:rPr>
              <w:tab/>
            </w:r>
            <w:r w:rsidR="00847964" w:rsidRPr="00847964">
              <w:rPr>
                <w:rFonts w:ascii="Arial" w:hAnsi="Arial" w:cs="Arial"/>
                <w:noProof/>
                <w:webHidden/>
                <w:sz w:val="24"/>
                <w:szCs w:val="24"/>
              </w:rPr>
              <w:fldChar w:fldCharType="begin"/>
            </w:r>
            <w:r w:rsidR="00847964" w:rsidRPr="00847964">
              <w:rPr>
                <w:rFonts w:ascii="Arial" w:hAnsi="Arial" w:cs="Arial"/>
                <w:noProof/>
                <w:webHidden/>
                <w:sz w:val="24"/>
                <w:szCs w:val="24"/>
              </w:rPr>
              <w:instrText xml:space="preserve"> PAGEREF _Toc26371130 \h </w:instrText>
            </w:r>
            <w:r w:rsidR="00847964" w:rsidRPr="00847964">
              <w:rPr>
                <w:rFonts w:ascii="Arial" w:hAnsi="Arial" w:cs="Arial"/>
                <w:noProof/>
                <w:webHidden/>
                <w:sz w:val="24"/>
                <w:szCs w:val="24"/>
              </w:rPr>
            </w:r>
            <w:r w:rsidR="00847964" w:rsidRPr="00847964">
              <w:rPr>
                <w:rFonts w:ascii="Arial" w:hAnsi="Arial" w:cs="Arial"/>
                <w:noProof/>
                <w:webHidden/>
                <w:sz w:val="24"/>
                <w:szCs w:val="24"/>
              </w:rPr>
              <w:fldChar w:fldCharType="separate"/>
            </w:r>
            <w:r w:rsidR="00847964" w:rsidRPr="00847964">
              <w:rPr>
                <w:rFonts w:ascii="Arial" w:hAnsi="Arial" w:cs="Arial"/>
                <w:noProof/>
                <w:webHidden/>
                <w:sz w:val="24"/>
                <w:szCs w:val="24"/>
              </w:rPr>
              <w:t>2</w:t>
            </w:r>
            <w:r w:rsidR="00847964" w:rsidRPr="00847964">
              <w:rPr>
                <w:rFonts w:ascii="Arial" w:hAnsi="Arial" w:cs="Arial"/>
                <w:noProof/>
                <w:webHidden/>
                <w:sz w:val="24"/>
                <w:szCs w:val="24"/>
              </w:rPr>
              <w:fldChar w:fldCharType="end"/>
            </w:r>
          </w:hyperlink>
        </w:p>
        <w:p w14:paraId="0C7E764E" w14:textId="58037A95" w:rsidR="00847964" w:rsidRPr="00847964" w:rsidRDefault="00F20EC4">
          <w:pPr>
            <w:pStyle w:val="21"/>
            <w:tabs>
              <w:tab w:val="right" w:leader="dot" w:pos="9350"/>
            </w:tabs>
            <w:rPr>
              <w:rFonts w:ascii="Arial" w:eastAsiaTheme="minorEastAsia" w:hAnsi="Arial" w:cs="Arial"/>
              <w:noProof/>
              <w:sz w:val="24"/>
              <w:szCs w:val="24"/>
              <w:lang w:val="bg-BG" w:eastAsia="bg-BG"/>
            </w:rPr>
          </w:pPr>
          <w:hyperlink w:anchor="_Toc26371131" w:history="1">
            <w:r w:rsidR="00847964" w:rsidRPr="00847964">
              <w:rPr>
                <w:rStyle w:val="a8"/>
                <w:rFonts w:ascii="Arial" w:hAnsi="Arial" w:cs="Arial"/>
                <w:noProof/>
                <w:sz w:val="24"/>
                <w:szCs w:val="24"/>
              </w:rPr>
              <w:t>Decision</w:t>
            </w:r>
            <w:r w:rsidR="00847964" w:rsidRPr="00847964">
              <w:rPr>
                <w:rFonts w:ascii="Arial" w:hAnsi="Arial" w:cs="Arial"/>
                <w:noProof/>
                <w:webHidden/>
                <w:sz w:val="24"/>
                <w:szCs w:val="24"/>
              </w:rPr>
              <w:tab/>
            </w:r>
            <w:r w:rsidR="00847964" w:rsidRPr="00847964">
              <w:rPr>
                <w:rFonts w:ascii="Arial" w:hAnsi="Arial" w:cs="Arial"/>
                <w:noProof/>
                <w:webHidden/>
                <w:sz w:val="24"/>
                <w:szCs w:val="24"/>
              </w:rPr>
              <w:fldChar w:fldCharType="begin"/>
            </w:r>
            <w:r w:rsidR="00847964" w:rsidRPr="00847964">
              <w:rPr>
                <w:rFonts w:ascii="Arial" w:hAnsi="Arial" w:cs="Arial"/>
                <w:noProof/>
                <w:webHidden/>
                <w:sz w:val="24"/>
                <w:szCs w:val="24"/>
              </w:rPr>
              <w:instrText xml:space="preserve"> PAGEREF _Toc26371131 \h </w:instrText>
            </w:r>
            <w:r w:rsidR="00847964" w:rsidRPr="00847964">
              <w:rPr>
                <w:rFonts w:ascii="Arial" w:hAnsi="Arial" w:cs="Arial"/>
                <w:noProof/>
                <w:webHidden/>
                <w:sz w:val="24"/>
                <w:szCs w:val="24"/>
              </w:rPr>
            </w:r>
            <w:r w:rsidR="00847964" w:rsidRPr="00847964">
              <w:rPr>
                <w:rFonts w:ascii="Arial" w:hAnsi="Arial" w:cs="Arial"/>
                <w:noProof/>
                <w:webHidden/>
                <w:sz w:val="24"/>
                <w:szCs w:val="24"/>
              </w:rPr>
              <w:fldChar w:fldCharType="separate"/>
            </w:r>
            <w:r w:rsidR="00847964" w:rsidRPr="00847964">
              <w:rPr>
                <w:rFonts w:ascii="Arial" w:hAnsi="Arial" w:cs="Arial"/>
                <w:noProof/>
                <w:webHidden/>
                <w:sz w:val="24"/>
                <w:szCs w:val="24"/>
              </w:rPr>
              <w:t>2</w:t>
            </w:r>
            <w:r w:rsidR="00847964" w:rsidRPr="00847964">
              <w:rPr>
                <w:rFonts w:ascii="Arial" w:hAnsi="Arial" w:cs="Arial"/>
                <w:noProof/>
                <w:webHidden/>
                <w:sz w:val="24"/>
                <w:szCs w:val="24"/>
              </w:rPr>
              <w:fldChar w:fldCharType="end"/>
            </w:r>
          </w:hyperlink>
        </w:p>
        <w:p w14:paraId="6A8D3453" w14:textId="2AE995A3" w:rsidR="00847964" w:rsidRPr="00847964" w:rsidRDefault="00F20EC4">
          <w:pPr>
            <w:pStyle w:val="21"/>
            <w:tabs>
              <w:tab w:val="right" w:leader="dot" w:pos="9350"/>
            </w:tabs>
            <w:rPr>
              <w:rFonts w:ascii="Arial" w:eastAsiaTheme="minorEastAsia" w:hAnsi="Arial" w:cs="Arial"/>
              <w:noProof/>
              <w:sz w:val="24"/>
              <w:szCs w:val="24"/>
              <w:lang w:val="bg-BG" w:eastAsia="bg-BG"/>
            </w:rPr>
          </w:pPr>
          <w:hyperlink w:anchor="_Toc26371132" w:history="1">
            <w:r w:rsidR="00847964" w:rsidRPr="00847964">
              <w:rPr>
                <w:rStyle w:val="a8"/>
                <w:rFonts w:ascii="Arial" w:hAnsi="Arial" w:cs="Arial"/>
                <w:noProof/>
                <w:sz w:val="24"/>
                <w:szCs w:val="24"/>
              </w:rPr>
              <w:t>Making decision activities</w:t>
            </w:r>
            <w:r w:rsidR="00847964" w:rsidRPr="00847964">
              <w:rPr>
                <w:rFonts w:ascii="Arial" w:hAnsi="Arial" w:cs="Arial"/>
                <w:noProof/>
                <w:webHidden/>
                <w:sz w:val="24"/>
                <w:szCs w:val="24"/>
              </w:rPr>
              <w:tab/>
            </w:r>
            <w:r w:rsidR="00847964" w:rsidRPr="00847964">
              <w:rPr>
                <w:rFonts w:ascii="Arial" w:hAnsi="Arial" w:cs="Arial"/>
                <w:noProof/>
                <w:webHidden/>
                <w:sz w:val="24"/>
                <w:szCs w:val="24"/>
              </w:rPr>
              <w:fldChar w:fldCharType="begin"/>
            </w:r>
            <w:r w:rsidR="00847964" w:rsidRPr="00847964">
              <w:rPr>
                <w:rFonts w:ascii="Arial" w:hAnsi="Arial" w:cs="Arial"/>
                <w:noProof/>
                <w:webHidden/>
                <w:sz w:val="24"/>
                <w:szCs w:val="24"/>
              </w:rPr>
              <w:instrText xml:space="preserve"> PAGEREF _Toc26371132 \h </w:instrText>
            </w:r>
            <w:r w:rsidR="00847964" w:rsidRPr="00847964">
              <w:rPr>
                <w:rFonts w:ascii="Arial" w:hAnsi="Arial" w:cs="Arial"/>
                <w:noProof/>
                <w:webHidden/>
                <w:sz w:val="24"/>
                <w:szCs w:val="24"/>
              </w:rPr>
            </w:r>
            <w:r w:rsidR="00847964" w:rsidRPr="00847964">
              <w:rPr>
                <w:rFonts w:ascii="Arial" w:hAnsi="Arial" w:cs="Arial"/>
                <w:noProof/>
                <w:webHidden/>
                <w:sz w:val="24"/>
                <w:szCs w:val="24"/>
              </w:rPr>
              <w:fldChar w:fldCharType="separate"/>
            </w:r>
            <w:r w:rsidR="00847964" w:rsidRPr="00847964">
              <w:rPr>
                <w:rFonts w:ascii="Arial" w:hAnsi="Arial" w:cs="Arial"/>
                <w:noProof/>
                <w:webHidden/>
                <w:sz w:val="24"/>
                <w:szCs w:val="24"/>
              </w:rPr>
              <w:t>2</w:t>
            </w:r>
            <w:r w:rsidR="00847964" w:rsidRPr="00847964">
              <w:rPr>
                <w:rFonts w:ascii="Arial" w:hAnsi="Arial" w:cs="Arial"/>
                <w:noProof/>
                <w:webHidden/>
                <w:sz w:val="24"/>
                <w:szCs w:val="24"/>
              </w:rPr>
              <w:fldChar w:fldCharType="end"/>
            </w:r>
          </w:hyperlink>
        </w:p>
        <w:p w14:paraId="461D3183" w14:textId="29F77E2E" w:rsidR="00847964" w:rsidRPr="00847964" w:rsidRDefault="00F20EC4">
          <w:pPr>
            <w:pStyle w:val="21"/>
            <w:tabs>
              <w:tab w:val="right" w:leader="dot" w:pos="9350"/>
            </w:tabs>
            <w:rPr>
              <w:rFonts w:ascii="Arial" w:eastAsiaTheme="minorEastAsia" w:hAnsi="Arial" w:cs="Arial"/>
              <w:noProof/>
              <w:sz w:val="24"/>
              <w:szCs w:val="24"/>
              <w:lang w:val="bg-BG" w:eastAsia="bg-BG"/>
            </w:rPr>
          </w:pPr>
          <w:hyperlink w:anchor="_Toc26371133" w:history="1">
            <w:r w:rsidR="00847964" w:rsidRPr="00847964">
              <w:rPr>
                <w:rStyle w:val="a8"/>
                <w:rFonts w:ascii="Arial" w:hAnsi="Arial" w:cs="Arial"/>
                <w:noProof/>
                <w:sz w:val="24"/>
                <w:szCs w:val="24"/>
              </w:rPr>
              <w:t>Prioritizing the decision making</w:t>
            </w:r>
            <w:r w:rsidR="00847964" w:rsidRPr="00847964">
              <w:rPr>
                <w:rFonts w:ascii="Arial" w:hAnsi="Arial" w:cs="Arial"/>
                <w:noProof/>
                <w:webHidden/>
                <w:sz w:val="24"/>
                <w:szCs w:val="24"/>
              </w:rPr>
              <w:tab/>
            </w:r>
            <w:r w:rsidR="00847964" w:rsidRPr="00847964">
              <w:rPr>
                <w:rFonts w:ascii="Arial" w:hAnsi="Arial" w:cs="Arial"/>
                <w:noProof/>
                <w:webHidden/>
                <w:sz w:val="24"/>
                <w:szCs w:val="24"/>
              </w:rPr>
              <w:fldChar w:fldCharType="begin"/>
            </w:r>
            <w:r w:rsidR="00847964" w:rsidRPr="00847964">
              <w:rPr>
                <w:rFonts w:ascii="Arial" w:hAnsi="Arial" w:cs="Arial"/>
                <w:noProof/>
                <w:webHidden/>
                <w:sz w:val="24"/>
                <w:szCs w:val="24"/>
              </w:rPr>
              <w:instrText xml:space="preserve"> PAGEREF _Toc26371133 \h </w:instrText>
            </w:r>
            <w:r w:rsidR="00847964" w:rsidRPr="00847964">
              <w:rPr>
                <w:rFonts w:ascii="Arial" w:hAnsi="Arial" w:cs="Arial"/>
                <w:noProof/>
                <w:webHidden/>
                <w:sz w:val="24"/>
                <w:szCs w:val="24"/>
              </w:rPr>
            </w:r>
            <w:r w:rsidR="00847964" w:rsidRPr="00847964">
              <w:rPr>
                <w:rFonts w:ascii="Arial" w:hAnsi="Arial" w:cs="Arial"/>
                <w:noProof/>
                <w:webHidden/>
                <w:sz w:val="24"/>
                <w:szCs w:val="24"/>
              </w:rPr>
              <w:fldChar w:fldCharType="separate"/>
            </w:r>
            <w:r w:rsidR="00847964" w:rsidRPr="00847964">
              <w:rPr>
                <w:rFonts w:ascii="Arial" w:hAnsi="Arial" w:cs="Arial"/>
                <w:noProof/>
                <w:webHidden/>
                <w:sz w:val="24"/>
                <w:szCs w:val="24"/>
              </w:rPr>
              <w:t>2</w:t>
            </w:r>
            <w:r w:rsidR="00847964" w:rsidRPr="00847964">
              <w:rPr>
                <w:rFonts w:ascii="Arial" w:hAnsi="Arial" w:cs="Arial"/>
                <w:noProof/>
                <w:webHidden/>
                <w:sz w:val="24"/>
                <w:szCs w:val="24"/>
              </w:rPr>
              <w:fldChar w:fldCharType="end"/>
            </w:r>
          </w:hyperlink>
        </w:p>
        <w:p w14:paraId="690154DD" w14:textId="6EDBF7C5" w:rsidR="00847964" w:rsidRPr="00847964" w:rsidRDefault="00F20EC4">
          <w:pPr>
            <w:pStyle w:val="21"/>
            <w:tabs>
              <w:tab w:val="right" w:leader="dot" w:pos="9350"/>
            </w:tabs>
            <w:rPr>
              <w:rFonts w:ascii="Arial" w:eastAsiaTheme="minorEastAsia" w:hAnsi="Arial" w:cs="Arial"/>
              <w:noProof/>
              <w:sz w:val="24"/>
              <w:szCs w:val="24"/>
              <w:lang w:val="bg-BG" w:eastAsia="bg-BG"/>
            </w:rPr>
          </w:pPr>
          <w:hyperlink w:anchor="_Toc26371134" w:history="1">
            <w:r w:rsidR="00847964" w:rsidRPr="00847964">
              <w:rPr>
                <w:rStyle w:val="a8"/>
                <w:rFonts w:ascii="Arial" w:hAnsi="Arial" w:cs="Arial"/>
                <w:noProof/>
                <w:sz w:val="24"/>
                <w:szCs w:val="24"/>
              </w:rPr>
              <w:t>Resource allocation</w:t>
            </w:r>
            <w:r w:rsidR="00847964" w:rsidRPr="00847964">
              <w:rPr>
                <w:rFonts w:ascii="Arial" w:hAnsi="Arial" w:cs="Arial"/>
                <w:noProof/>
                <w:webHidden/>
                <w:sz w:val="24"/>
                <w:szCs w:val="24"/>
              </w:rPr>
              <w:tab/>
            </w:r>
            <w:r w:rsidR="00847964" w:rsidRPr="00847964">
              <w:rPr>
                <w:rFonts w:ascii="Arial" w:hAnsi="Arial" w:cs="Arial"/>
                <w:noProof/>
                <w:webHidden/>
                <w:sz w:val="24"/>
                <w:szCs w:val="24"/>
              </w:rPr>
              <w:fldChar w:fldCharType="begin"/>
            </w:r>
            <w:r w:rsidR="00847964" w:rsidRPr="00847964">
              <w:rPr>
                <w:rFonts w:ascii="Arial" w:hAnsi="Arial" w:cs="Arial"/>
                <w:noProof/>
                <w:webHidden/>
                <w:sz w:val="24"/>
                <w:szCs w:val="24"/>
              </w:rPr>
              <w:instrText xml:space="preserve"> PAGEREF _Toc26371134 \h </w:instrText>
            </w:r>
            <w:r w:rsidR="00847964" w:rsidRPr="00847964">
              <w:rPr>
                <w:rFonts w:ascii="Arial" w:hAnsi="Arial" w:cs="Arial"/>
                <w:noProof/>
                <w:webHidden/>
                <w:sz w:val="24"/>
                <w:szCs w:val="24"/>
              </w:rPr>
            </w:r>
            <w:r w:rsidR="00847964" w:rsidRPr="00847964">
              <w:rPr>
                <w:rFonts w:ascii="Arial" w:hAnsi="Arial" w:cs="Arial"/>
                <w:noProof/>
                <w:webHidden/>
                <w:sz w:val="24"/>
                <w:szCs w:val="24"/>
              </w:rPr>
              <w:fldChar w:fldCharType="separate"/>
            </w:r>
            <w:r w:rsidR="00847964" w:rsidRPr="00847964">
              <w:rPr>
                <w:rFonts w:ascii="Arial" w:hAnsi="Arial" w:cs="Arial"/>
                <w:noProof/>
                <w:webHidden/>
                <w:sz w:val="24"/>
                <w:szCs w:val="24"/>
              </w:rPr>
              <w:t>3</w:t>
            </w:r>
            <w:r w:rsidR="00847964" w:rsidRPr="00847964">
              <w:rPr>
                <w:rFonts w:ascii="Arial" w:hAnsi="Arial" w:cs="Arial"/>
                <w:noProof/>
                <w:webHidden/>
                <w:sz w:val="24"/>
                <w:szCs w:val="24"/>
              </w:rPr>
              <w:fldChar w:fldCharType="end"/>
            </w:r>
          </w:hyperlink>
        </w:p>
        <w:p w14:paraId="7321A029" w14:textId="5D4CBD90" w:rsidR="00847964" w:rsidRPr="00847964" w:rsidRDefault="00F20EC4">
          <w:pPr>
            <w:pStyle w:val="21"/>
            <w:tabs>
              <w:tab w:val="right" w:leader="dot" w:pos="9350"/>
            </w:tabs>
            <w:rPr>
              <w:rFonts w:ascii="Arial" w:eastAsiaTheme="minorEastAsia" w:hAnsi="Arial" w:cs="Arial"/>
              <w:noProof/>
              <w:sz w:val="24"/>
              <w:szCs w:val="24"/>
              <w:lang w:val="bg-BG" w:eastAsia="bg-BG"/>
            </w:rPr>
          </w:pPr>
          <w:hyperlink w:anchor="_Toc26371135" w:history="1">
            <w:r w:rsidR="00847964" w:rsidRPr="00847964">
              <w:rPr>
                <w:rStyle w:val="a8"/>
                <w:rFonts w:ascii="Arial" w:hAnsi="Arial" w:cs="Arial"/>
                <w:noProof/>
                <w:sz w:val="24"/>
                <w:szCs w:val="24"/>
              </w:rPr>
              <w:t>Controlling</w:t>
            </w:r>
            <w:r w:rsidR="00847964" w:rsidRPr="00847964">
              <w:rPr>
                <w:rFonts w:ascii="Arial" w:hAnsi="Arial" w:cs="Arial"/>
                <w:noProof/>
                <w:webHidden/>
                <w:sz w:val="24"/>
                <w:szCs w:val="24"/>
              </w:rPr>
              <w:tab/>
            </w:r>
            <w:r w:rsidR="00847964" w:rsidRPr="00847964">
              <w:rPr>
                <w:rFonts w:ascii="Arial" w:hAnsi="Arial" w:cs="Arial"/>
                <w:noProof/>
                <w:webHidden/>
                <w:sz w:val="24"/>
                <w:szCs w:val="24"/>
              </w:rPr>
              <w:fldChar w:fldCharType="begin"/>
            </w:r>
            <w:r w:rsidR="00847964" w:rsidRPr="00847964">
              <w:rPr>
                <w:rFonts w:ascii="Arial" w:hAnsi="Arial" w:cs="Arial"/>
                <w:noProof/>
                <w:webHidden/>
                <w:sz w:val="24"/>
                <w:szCs w:val="24"/>
              </w:rPr>
              <w:instrText xml:space="preserve"> PAGEREF _Toc26371135 \h </w:instrText>
            </w:r>
            <w:r w:rsidR="00847964" w:rsidRPr="00847964">
              <w:rPr>
                <w:rFonts w:ascii="Arial" w:hAnsi="Arial" w:cs="Arial"/>
                <w:noProof/>
                <w:webHidden/>
                <w:sz w:val="24"/>
                <w:szCs w:val="24"/>
              </w:rPr>
            </w:r>
            <w:r w:rsidR="00847964" w:rsidRPr="00847964">
              <w:rPr>
                <w:rFonts w:ascii="Arial" w:hAnsi="Arial" w:cs="Arial"/>
                <w:noProof/>
                <w:webHidden/>
                <w:sz w:val="24"/>
                <w:szCs w:val="24"/>
              </w:rPr>
              <w:fldChar w:fldCharType="separate"/>
            </w:r>
            <w:r w:rsidR="00847964" w:rsidRPr="00847964">
              <w:rPr>
                <w:rFonts w:ascii="Arial" w:hAnsi="Arial" w:cs="Arial"/>
                <w:noProof/>
                <w:webHidden/>
                <w:sz w:val="24"/>
                <w:szCs w:val="24"/>
              </w:rPr>
              <w:t>3</w:t>
            </w:r>
            <w:r w:rsidR="00847964" w:rsidRPr="00847964">
              <w:rPr>
                <w:rFonts w:ascii="Arial" w:hAnsi="Arial" w:cs="Arial"/>
                <w:noProof/>
                <w:webHidden/>
                <w:sz w:val="24"/>
                <w:szCs w:val="24"/>
              </w:rPr>
              <w:fldChar w:fldCharType="end"/>
            </w:r>
          </w:hyperlink>
        </w:p>
        <w:p w14:paraId="6C0A4B17" w14:textId="464C0F39" w:rsidR="00847964" w:rsidRPr="00847964" w:rsidRDefault="00F20EC4">
          <w:pPr>
            <w:pStyle w:val="21"/>
            <w:tabs>
              <w:tab w:val="right" w:leader="dot" w:pos="9350"/>
            </w:tabs>
            <w:rPr>
              <w:rFonts w:ascii="Arial" w:eastAsiaTheme="minorEastAsia" w:hAnsi="Arial" w:cs="Arial"/>
              <w:noProof/>
              <w:sz w:val="24"/>
              <w:szCs w:val="24"/>
              <w:lang w:val="bg-BG" w:eastAsia="bg-BG"/>
            </w:rPr>
          </w:pPr>
          <w:hyperlink w:anchor="_Toc26371136" w:history="1">
            <w:r w:rsidR="00847964" w:rsidRPr="00847964">
              <w:rPr>
                <w:rStyle w:val="a8"/>
                <w:rFonts w:ascii="Arial" w:hAnsi="Arial" w:cs="Arial"/>
                <w:noProof/>
                <w:sz w:val="24"/>
                <w:szCs w:val="24"/>
              </w:rPr>
              <w:t>Practical terms</w:t>
            </w:r>
            <w:r w:rsidR="00847964" w:rsidRPr="00847964">
              <w:rPr>
                <w:rFonts w:ascii="Arial" w:hAnsi="Arial" w:cs="Arial"/>
                <w:noProof/>
                <w:webHidden/>
                <w:sz w:val="24"/>
                <w:szCs w:val="24"/>
              </w:rPr>
              <w:tab/>
            </w:r>
            <w:r w:rsidR="00847964" w:rsidRPr="00847964">
              <w:rPr>
                <w:rFonts w:ascii="Arial" w:hAnsi="Arial" w:cs="Arial"/>
                <w:noProof/>
                <w:webHidden/>
                <w:sz w:val="24"/>
                <w:szCs w:val="24"/>
              </w:rPr>
              <w:fldChar w:fldCharType="begin"/>
            </w:r>
            <w:r w:rsidR="00847964" w:rsidRPr="00847964">
              <w:rPr>
                <w:rFonts w:ascii="Arial" w:hAnsi="Arial" w:cs="Arial"/>
                <w:noProof/>
                <w:webHidden/>
                <w:sz w:val="24"/>
                <w:szCs w:val="24"/>
              </w:rPr>
              <w:instrText xml:space="preserve"> PAGEREF _Toc26371136 \h </w:instrText>
            </w:r>
            <w:r w:rsidR="00847964" w:rsidRPr="00847964">
              <w:rPr>
                <w:rFonts w:ascii="Arial" w:hAnsi="Arial" w:cs="Arial"/>
                <w:noProof/>
                <w:webHidden/>
                <w:sz w:val="24"/>
                <w:szCs w:val="24"/>
              </w:rPr>
            </w:r>
            <w:r w:rsidR="00847964" w:rsidRPr="00847964">
              <w:rPr>
                <w:rFonts w:ascii="Arial" w:hAnsi="Arial" w:cs="Arial"/>
                <w:noProof/>
                <w:webHidden/>
                <w:sz w:val="24"/>
                <w:szCs w:val="24"/>
              </w:rPr>
              <w:fldChar w:fldCharType="separate"/>
            </w:r>
            <w:r w:rsidR="00847964" w:rsidRPr="00847964">
              <w:rPr>
                <w:rFonts w:ascii="Arial" w:hAnsi="Arial" w:cs="Arial"/>
                <w:noProof/>
                <w:webHidden/>
                <w:sz w:val="24"/>
                <w:szCs w:val="24"/>
              </w:rPr>
              <w:t>3</w:t>
            </w:r>
            <w:r w:rsidR="00847964" w:rsidRPr="00847964">
              <w:rPr>
                <w:rFonts w:ascii="Arial" w:hAnsi="Arial" w:cs="Arial"/>
                <w:noProof/>
                <w:webHidden/>
                <w:sz w:val="24"/>
                <w:szCs w:val="24"/>
              </w:rPr>
              <w:fldChar w:fldCharType="end"/>
            </w:r>
          </w:hyperlink>
        </w:p>
        <w:p w14:paraId="61EF977B" w14:textId="1C6DFA6A" w:rsidR="00847964" w:rsidRPr="00847964" w:rsidRDefault="00F20EC4">
          <w:pPr>
            <w:pStyle w:val="21"/>
            <w:tabs>
              <w:tab w:val="right" w:leader="dot" w:pos="9350"/>
            </w:tabs>
            <w:rPr>
              <w:rFonts w:ascii="Arial" w:eastAsiaTheme="minorEastAsia" w:hAnsi="Arial" w:cs="Arial"/>
              <w:noProof/>
              <w:sz w:val="24"/>
              <w:szCs w:val="24"/>
              <w:lang w:val="bg-BG" w:eastAsia="bg-BG"/>
            </w:rPr>
          </w:pPr>
          <w:hyperlink w:anchor="_Toc26371137" w:history="1">
            <w:r w:rsidR="00847964" w:rsidRPr="00847964">
              <w:rPr>
                <w:rStyle w:val="a8"/>
                <w:rFonts w:ascii="Arial" w:hAnsi="Arial" w:cs="Arial"/>
                <w:noProof/>
                <w:sz w:val="24"/>
                <w:szCs w:val="24"/>
              </w:rPr>
              <w:t>Advantages</w:t>
            </w:r>
            <w:r w:rsidR="00847964" w:rsidRPr="00847964">
              <w:rPr>
                <w:rFonts w:ascii="Arial" w:hAnsi="Arial" w:cs="Arial"/>
                <w:noProof/>
                <w:webHidden/>
                <w:sz w:val="24"/>
                <w:szCs w:val="24"/>
              </w:rPr>
              <w:tab/>
            </w:r>
            <w:r w:rsidR="00847964" w:rsidRPr="00847964">
              <w:rPr>
                <w:rFonts w:ascii="Arial" w:hAnsi="Arial" w:cs="Arial"/>
                <w:noProof/>
                <w:webHidden/>
                <w:sz w:val="24"/>
                <w:szCs w:val="24"/>
              </w:rPr>
              <w:fldChar w:fldCharType="begin"/>
            </w:r>
            <w:r w:rsidR="00847964" w:rsidRPr="00847964">
              <w:rPr>
                <w:rFonts w:ascii="Arial" w:hAnsi="Arial" w:cs="Arial"/>
                <w:noProof/>
                <w:webHidden/>
                <w:sz w:val="24"/>
                <w:szCs w:val="24"/>
              </w:rPr>
              <w:instrText xml:space="preserve"> PAGEREF _Toc26371137 \h </w:instrText>
            </w:r>
            <w:r w:rsidR="00847964" w:rsidRPr="00847964">
              <w:rPr>
                <w:rFonts w:ascii="Arial" w:hAnsi="Arial" w:cs="Arial"/>
                <w:noProof/>
                <w:webHidden/>
                <w:sz w:val="24"/>
                <w:szCs w:val="24"/>
              </w:rPr>
            </w:r>
            <w:r w:rsidR="00847964" w:rsidRPr="00847964">
              <w:rPr>
                <w:rFonts w:ascii="Arial" w:hAnsi="Arial" w:cs="Arial"/>
                <w:noProof/>
                <w:webHidden/>
                <w:sz w:val="24"/>
                <w:szCs w:val="24"/>
              </w:rPr>
              <w:fldChar w:fldCharType="separate"/>
            </w:r>
            <w:r w:rsidR="00847964" w:rsidRPr="00847964">
              <w:rPr>
                <w:rFonts w:ascii="Arial" w:hAnsi="Arial" w:cs="Arial"/>
                <w:noProof/>
                <w:webHidden/>
                <w:sz w:val="24"/>
                <w:szCs w:val="24"/>
              </w:rPr>
              <w:t>3</w:t>
            </w:r>
            <w:r w:rsidR="00847964" w:rsidRPr="00847964">
              <w:rPr>
                <w:rFonts w:ascii="Arial" w:hAnsi="Arial" w:cs="Arial"/>
                <w:noProof/>
                <w:webHidden/>
                <w:sz w:val="24"/>
                <w:szCs w:val="24"/>
              </w:rPr>
              <w:fldChar w:fldCharType="end"/>
            </w:r>
          </w:hyperlink>
        </w:p>
        <w:p w14:paraId="3F9339B4" w14:textId="5EE58BF5" w:rsidR="00847964" w:rsidRPr="00847964" w:rsidRDefault="00F20EC4">
          <w:pPr>
            <w:pStyle w:val="21"/>
            <w:tabs>
              <w:tab w:val="right" w:leader="dot" w:pos="9350"/>
            </w:tabs>
            <w:rPr>
              <w:rFonts w:ascii="Arial" w:eastAsiaTheme="minorEastAsia" w:hAnsi="Arial" w:cs="Arial"/>
              <w:noProof/>
              <w:sz w:val="24"/>
              <w:szCs w:val="24"/>
              <w:lang w:val="bg-BG" w:eastAsia="bg-BG"/>
            </w:rPr>
          </w:pPr>
          <w:hyperlink w:anchor="_Toc26371138" w:history="1">
            <w:r w:rsidR="00847964" w:rsidRPr="00847964">
              <w:rPr>
                <w:rStyle w:val="a8"/>
                <w:rFonts w:ascii="Arial" w:hAnsi="Arial" w:cs="Arial"/>
                <w:noProof/>
                <w:sz w:val="24"/>
                <w:szCs w:val="24"/>
              </w:rPr>
              <w:t>Conclusion</w:t>
            </w:r>
            <w:r w:rsidR="00847964" w:rsidRPr="00847964">
              <w:rPr>
                <w:rFonts w:ascii="Arial" w:hAnsi="Arial" w:cs="Arial"/>
                <w:noProof/>
                <w:webHidden/>
                <w:sz w:val="24"/>
                <w:szCs w:val="24"/>
              </w:rPr>
              <w:tab/>
            </w:r>
            <w:r w:rsidR="00847964" w:rsidRPr="00847964">
              <w:rPr>
                <w:rFonts w:ascii="Arial" w:hAnsi="Arial" w:cs="Arial"/>
                <w:noProof/>
                <w:webHidden/>
                <w:sz w:val="24"/>
                <w:szCs w:val="24"/>
              </w:rPr>
              <w:fldChar w:fldCharType="begin"/>
            </w:r>
            <w:r w:rsidR="00847964" w:rsidRPr="00847964">
              <w:rPr>
                <w:rFonts w:ascii="Arial" w:hAnsi="Arial" w:cs="Arial"/>
                <w:noProof/>
                <w:webHidden/>
                <w:sz w:val="24"/>
                <w:szCs w:val="24"/>
              </w:rPr>
              <w:instrText xml:space="preserve"> PAGEREF _Toc26371138 \h </w:instrText>
            </w:r>
            <w:r w:rsidR="00847964" w:rsidRPr="00847964">
              <w:rPr>
                <w:rFonts w:ascii="Arial" w:hAnsi="Arial" w:cs="Arial"/>
                <w:noProof/>
                <w:webHidden/>
                <w:sz w:val="24"/>
                <w:szCs w:val="24"/>
              </w:rPr>
            </w:r>
            <w:r w:rsidR="00847964" w:rsidRPr="00847964">
              <w:rPr>
                <w:rFonts w:ascii="Arial" w:hAnsi="Arial" w:cs="Arial"/>
                <w:noProof/>
                <w:webHidden/>
                <w:sz w:val="24"/>
                <w:szCs w:val="24"/>
              </w:rPr>
              <w:fldChar w:fldCharType="separate"/>
            </w:r>
            <w:r w:rsidR="00847964" w:rsidRPr="00847964">
              <w:rPr>
                <w:rFonts w:ascii="Arial" w:hAnsi="Arial" w:cs="Arial"/>
                <w:noProof/>
                <w:webHidden/>
                <w:sz w:val="24"/>
                <w:szCs w:val="24"/>
              </w:rPr>
              <w:t>4</w:t>
            </w:r>
            <w:r w:rsidR="00847964" w:rsidRPr="00847964">
              <w:rPr>
                <w:rFonts w:ascii="Arial" w:hAnsi="Arial" w:cs="Arial"/>
                <w:noProof/>
                <w:webHidden/>
                <w:sz w:val="24"/>
                <w:szCs w:val="24"/>
              </w:rPr>
              <w:fldChar w:fldCharType="end"/>
            </w:r>
          </w:hyperlink>
        </w:p>
        <w:p w14:paraId="0E197713" w14:textId="0E7DE5E0" w:rsidR="00847964" w:rsidRPr="00847964" w:rsidRDefault="00F20EC4">
          <w:pPr>
            <w:pStyle w:val="21"/>
            <w:tabs>
              <w:tab w:val="right" w:leader="dot" w:pos="9350"/>
            </w:tabs>
            <w:rPr>
              <w:rFonts w:ascii="Arial" w:eastAsiaTheme="minorEastAsia" w:hAnsi="Arial" w:cs="Arial"/>
              <w:noProof/>
              <w:sz w:val="24"/>
              <w:szCs w:val="24"/>
              <w:lang w:val="bg-BG" w:eastAsia="bg-BG"/>
            </w:rPr>
          </w:pPr>
          <w:hyperlink w:anchor="_Toc26371139" w:history="1">
            <w:r w:rsidR="00847964" w:rsidRPr="00847964">
              <w:rPr>
                <w:rStyle w:val="a8"/>
                <w:rFonts w:ascii="Arial" w:hAnsi="Arial" w:cs="Arial"/>
                <w:noProof/>
                <w:sz w:val="24"/>
                <w:szCs w:val="24"/>
              </w:rPr>
              <w:t>References</w:t>
            </w:r>
            <w:r w:rsidR="00847964" w:rsidRPr="00847964">
              <w:rPr>
                <w:rFonts w:ascii="Arial" w:hAnsi="Arial" w:cs="Arial"/>
                <w:noProof/>
                <w:webHidden/>
                <w:sz w:val="24"/>
                <w:szCs w:val="24"/>
              </w:rPr>
              <w:tab/>
            </w:r>
            <w:r w:rsidR="00847964" w:rsidRPr="00847964">
              <w:rPr>
                <w:rFonts w:ascii="Arial" w:hAnsi="Arial" w:cs="Arial"/>
                <w:noProof/>
                <w:webHidden/>
                <w:sz w:val="24"/>
                <w:szCs w:val="24"/>
              </w:rPr>
              <w:fldChar w:fldCharType="begin"/>
            </w:r>
            <w:r w:rsidR="00847964" w:rsidRPr="00847964">
              <w:rPr>
                <w:rFonts w:ascii="Arial" w:hAnsi="Arial" w:cs="Arial"/>
                <w:noProof/>
                <w:webHidden/>
                <w:sz w:val="24"/>
                <w:szCs w:val="24"/>
              </w:rPr>
              <w:instrText xml:space="preserve"> PAGEREF _Toc26371139 \h </w:instrText>
            </w:r>
            <w:r w:rsidR="00847964" w:rsidRPr="00847964">
              <w:rPr>
                <w:rFonts w:ascii="Arial" w:hAnsi="Arial" w:cs="Arial"/>
                <w:noProof/>
                <w:webHidden/>
                <w:sz w:val="24"/>
                <w:szCs w:val="24"/>
              </w:rPr>
            </w:r>
            <w:r w:rsidR="00847964" w:rsidRPr="00847964">
              <w:rPr>
                <w:rFonts w:ascii="Arial" w:hAnsi="Arial" w:cs="Arial"/>
                <w:noProof/>
                <w:webHidden/>
                <w:sz w:val="24"/>
                <w:szCs w:val="24"/>
              </w:rPr>
              <w:fldChar w:fldCharType="separate"/>
            </w:r>
            <w:r w:rsidR="00847964" w:rsidRPr="00847964">
              <w:rPr>
                <w:rFonts w:ascii="Arial" w:hAnsi="Arial" w:cs="Arial"/>
                <w:noProof/>
                <w:webHidden/>
                <w:sz w:val="24"/>
                <w:szCs w:val="24"/>
              </w:rPr>
              <w:t>5</w:t>
            </w:r>
            <w:r w:rsidR="00847964" w:rsidRPr="00847964">
              <w:rPr>
                <w:rFonts w:ascii="Arial" w:hAnsi="Arial" w:cs="Arial"/>
                <w:noProof/>
                <w:webHidden/>
                <w:sz w:val="24"/>
                <w:szCs w:val="24"/>
              </w:rPr>
              <w:fldChar w:fldCharType="end"/>
            </w:r>
          </w:hyperlink>
        </w:p>
        <w:p w14:paraId="4676AE06" w14:textId="01F9CEBA" w:rsidR="002A6743" w:rsidRDefault="002A6743" w:rsidP="007E0879">
          <w:pPr>
            <w:spacing w:line="360" w:lineRule="auto"/>
          </w:pPr>
          <w:r w:rsidRPr="005238A8">
            <w:rPr>
              <w:rFonts w:ascii="Arial" w:hAnsi="Arial" w:cs="Arial"/>
              <w:b/>
              <w:bCs/>
              <w:sz w:val="24"/>
              <w:szCs w:val="24"/>
            </w:rPr>
            <w:fldChar w:fldCharType="end"/>
          </w:r>
        </w:p>
      </w:sdtContent>
    </w:sdt>
    <w:p w14:paraId="4D5EB3E9" w14:textId="683C4D57" w:rsidR="002A6743" w:rsidRDefault="002A6743">
      <w:pPr>
        <w:pStyle w:val="3"/>
        <w:ind w:left="446"/>
      </w:pPr>
    </w:p>
    <w:p w14:paraId="6C7000EF" w14:textId="1FE0B41B" w:rsidR="002A6743" w:rsidRDefault="002A6743" w:rsidP="002A6743">
      <w:pPr>
        <w:rPr>
          <w:lang w:val="bg-BG" w:eastAsia="bg-BG"/>
        </w:rPr>
      </w:pPr>
    </w:p>
    <w:p w14:paraId="0A6A3D37" w14:textId="6C205A2E" w:rsidR="002A6743" w:rsidRPr="00847964" w:rsidRDefault="002A6743" w:rsidP="002A6743">
      <w:pPr>
        <w:rPr>
          <w:lang w:val="en-GB" w:eastAsia="bg-BG"/>
        </w:rPr>
      </w:pPr>
    </w:p>
    <w:p w14:paraId="303091F8" w14:textId="2C7EBAAE" w:rsidR="002A6743" w:rsidRDefault="002A6743" w:rsidP="002A6743">
      <w:pPr>
        <w:rPr>
          <w:lang w:val="bg-BG" w:eastAsia="bg-BG"/>
        </w:rPr>
      </w:pPr>
    </w:p>
    <w:p w14:paraId="14CC7397" w14:textId="5C88EFD5" w:rsidR="002A6743" w:rsidRDefault="002A6743" w:rsidP="002A6743">
      <w:pPr>
        <w:rPr>
          <w:lang w:val="bg-BG" w:eastAsia="bg-BG"/>
        </w:rPr>
      </w:pPr>
    </w:p>
    <w:p w14:paraId="0C65A2DC" w14:textId="5D91717C" w:rsidR="002A6743" w:rsidRDefault="002A6743" w:rsidP="002A6743">
      <w:pPr>
        <w:rPr>
          <w:lang w:val="bg-BG" w:eastAsia="bg-BG"/>
        </w:rPr>
      </w:pPr>
    </w:p>
    <w:p w14:paraId="2FBB92D1" w14:textId="6EF0DD14" w:rsidR="002A6743" w:rsidRDefault="002A6743" w:rsidP="002A6743">
      <w:pPr>
        <w:rPr>
          <w:lang w:val="bg-BG" w:eastAsia="bg-BG"/>
        </w:rPr>
      </w:pPr>
    </w:p>
    <w:p w14:paraId="295E36F0" w14:textId="130F8064" w:rsidR="002A6743" w:rsidRDefault="002A6743" w:rsidP="002A6743">
      <w:pPr>
        <w:rPr>
          <w:lang w:val="bg-BG" w:eastAsia="bg-BG"/>
        </w:rPr>
      </w:pPr>
    </w:p>
    <w:p w14:paraId="54BD3486" w14:textId="29C9D766" w:rsidR="002A6743" w:rsidRDefault="002A6743" w:rsidP="002A6743">
      <w:pPr>
        <w:rPr>
          <w:lang w:val="bg-BG" w:eastAsia="bg-BG"/>
        </w:rPr>
      </w:pPr>
    </w:p>
    <w:p w14:paraId="3F593820" w14:textId="0D113977" w:rsidR="002A6743" w:rsidRDefault="002A6743" w:rsidP="002A6743">
      <w:pPr>
        <w:rPr>
          <w:lang w:val="bg-BG" w:eastAsia="bg-BG"/>
        </w:rPr>
      </w:pPr>
    </w:p>
    <w:p w14:paraId="68D63251" w14:textId="25713964" w:rsidR="002A6743" w:rsidRDefault="002A6743" w:rsidP="002A6743">
      <w:pPr>
        <w:rPr>
          <w:lang w:val="bg-BG" w:eastAsia="bg-BG"/>
        </w:rPr>
      </w:pPr>
    </w:p>
    <w:p w14:paraId="0710EFB2" w14:textId="77777777" w:rsidR="002A6743" w:rsidRPr="002A6743" w:rsidRDefault="002A6743" w:rsidP="002A6743">
      <w:pPr>
        <w:rPr>
          <w:lang w:val="bg-BG" w:eastAsia="bg-BG"/>
        </w:rPr>
      </w:pPr>
    </w:p>
    <w:p w14:paraId="3643F5DF" w14:textId="77777777" w:rsidR="002A6743" w:rsidRDefault="002A6743" w:rsidP="00584F45">
      <w:pPr>
        <w:pStyle w:val="2"/>
        <w:spacing w:line="360" w:lineRule="auto"/>
        <w:rPr>
          <w:rFonts w:ascii="Arial" w:hAnsi="Arial" w:cs="Arial"/>
          <w:sz w:val="24"/>
          <w:szCs w:val="24"/>
        </w:rPr>
      </w:pPr>
      <w:bookmarkStart w:id="0" w:name="_Toc26008901"/>
    </w:p>
    <w:p w14:paraId="6F053F9F" w14:textId="1A8CC1D7" w:rsidR="00BE19F6" w:rsidRPr="002A6743" w:rsidRDefault="00BE19F6" w:rsidP="002A6743">
      <w:pPr>
        <w:pStyle w:val="2"/>
        <w:spacing w:line="360" w:lineRule="auto"/>
        <w:jc w:val="center"/>
        <w:rPr>
          <w:rFonts w:ascii="Arial" w:hAnsi="Arial" w:cs="Arial"/>
          <w:sz w:val="32"/>
          <w:szCs w:val="32"/>
        </w:rPr>
      </w:pPr>
      <w:bookmarkStart w:id="1" w:name="_Toc26371129"/>
      <w:r w:rsidRPr="002A6743">
        <w:rPr>
          <w:rFonts w:ascii="Arial" w:hAnsi="Arial" w:cs="Arial"/>
          <w:sz w:val="32"/>
          <w:szCs w:val="32"/>
        </w:rPr>
        <w:t>Introduction</w:t>
      </w:r>
      <w:bookmarkEnd w:id="0"/>
      <w:bookmarkEnd w:id="1"/>
    </w:p>
    <w:p w14:paraId="3766B458" w14:textId="20AFD69C" w:rsidR="00BE19F6" w:rsidRPr="00584F45" w:rsidRDefault="00BE19F6" w:rsidP="002A6743">
      <w:pPr>
        <w:spacing w:line="360" w:lineRule="auto"/>
        <w:jc w:val="both"/>
        <w:rPr>
          <w:rFonts w:ascii="Arial" w:hAnsi="Arial" w:cs="Arial"/>
          <w:sz w:val="24"/>
          <w:szCs w:val="24"/>
        </w:rPr>
      </w:pPr>
      <w:r w:rsidRPr="00584F45">
        <w:rPr>
          <w:rFonts w:ascii="Arial" w:hAnsi="Arial" w:cs="Arial"/>
          <w:sz w:val="24"/>
          <w:szCs w:val="24"/>
        </w:rPr>
        <w:t>The purpose of this project is to evaluate the zero</w:t>
      </w:r>
      <w:r w:rsidR="007D4762" w:rsidRPr="00584F45">
        <w:rPr>
          <w:rFonts w:ascii="Arial" w:hAnsi="Arial" w:cs="Arial"/>
          <w:sz w:val="24"/>
          <w:szCs w:val="24"/>
        </w:rPr>
        <w:t>-</w:t>
      </w:r>
      <w:r w:rsidRPr="00584F45">
        <w:rPr>
          <w:rFonts w:ascii="Arial" w:hAnsi="Arial" w:cs="Arial"/>
          <w:sz w:val="24"/>
          <w:szCs w:val="24"/>
        </w:rPr>
        <w:t xml:space="preserve">based </w:t>
      </w:r>
      <w:r w:rsidR="00042C22" w:rsidRPr="00584F45">
        <w:rPr>
          <w:rFonts w:ascii="Arial" w:hAnsi="Arial" w:cs="Arial"/>
          <w:sz w:val="24"/>
          <w:szCs w:val="24"/>
        </w:rPr>
        <w:t>budgeting</w:t>
      </w:r>
      <w:r w:rsidRPr="00584F45">
        <w:rPr>
          <w:rFonts w:ascii="Arial" w:hAnsi="Arial" w:cs="Arial"/>
          <w:sz w:val="24"/>
          <w:szCs w:val="24"/>
        </w:rPr>
        <w:t xml:space="preserve"> and its process. In addition to this</w:t>
      </w:r>
      <w:r w:rsidR="00042C22" w:rsidRPr="00584F45">
        <w:rPr>
          <w:rFonts w:ascii="Arial" w:hAnsi="Arial" w:cs="Arial"/>
          <w:sz w:val="24"/>
          <w:szCs w:val="24"/>
        </w:rPr>
        <w:t>, advantages</w:t>
      </w:r>
      <w:r w:rsidRPr="00584F45">
        <w:rPr>
          <w:rFonts w:ascii="Arial" w:hAnsi="Arial" w:cs="Arial"/>
          <w:sz w:val="24"/>
          <w:szCs w:val="24"/>
        </w:rPr>
        <w:t xml:space="preserve"> are explored. In last, practical approach also evaluated. </w:t>
      </w:r>
      <w:r w:rsidR="003852D0">
        <w:rPr>
          <w:rFonts w:ascii="Arial" w:hAnsi="Arial" w:cs="Arial"/>
          <w:sz w:val="24"/>
          <w:szCs w:val="24"/>
        </w:rPr>
        <w:t xml:space="preserve">This </w:t>
      </w:r>
      <w:r w:rsidRPr="00584F45">
        <w:rPr>
          <w:rFonts w:ascii="Arial" w:hAnsi="Arial" w:cs="Arial"/>
          <w:sz w:val="24"/>
          <w:szCs w:val="24"/>
        </w:rPr>
        <w:t xml:space="preserve">tool defines the most important activities </w:t>
      </w:r>
      <w:r w:rsidR="002A6743" w:rsidRPr="00584F45">
        <w:rPr>
          <w:rFonts w:ascii="Arial" w:hAnsi="Arial" w:cs="Arial"/>
          <w:sz w:val="24"/>
          <w:szCs w:val="24"/>
        </w:rPr>
        <w:t>and</w:t>
      </w:r>
      <w:r w:rsidRPr="00584F45">
        <w:rPr>
          <w:rFonts w:ascii="Arial" w:hAnsi="Arial" w:cs="Arial"/>
          <w:sz w:val="24"/>
          <w:szCs w:val="24"/>
        </w:rPr>
        <w:t xml:space="preserve"> prioritize the important one.</w:t>
      </w:r>
    </w:p>
    <w:p w14:paraId="009196EC" w14:textId="77777777" w:rsidR="007E0879" w:rsidRDefault="007E0879" w:rsidP="002A6743">
      <w:pPr>
        <w:pStyle w:val="1"/>
        <w:rPr>
          <w:rStyle w:val="20"/>
          <w:rFonts w:ascii="Arial" w:hAnsi="Arial" w:cs="Arial"/>
          <w:b w:val="0"/>
          <w:bCs/>
          <w:i w:val="0"/>
          <w:iCs/>
          <w:sz w:val="32"/>
          <w:szCs w:val="32"/>
        </w:rPr>
      </w:pPr>
      <w:bookmarkStart w:id="2" w:name="_Toc26008902"/>
    </w:p>
    <w:p w14:paraId="7A2157ED" w14:textId="4963466D" w:rsidR="00831439" w:rsidRPr="002A6743" w:rsidRDefault="001A3D09" w:rsidP="002A6743">
      <w:pPr>
        <w:pStyle w:val="1"/>
      </w:pPr>
      <w:bookmarkStart w:id="3" w:name="_Toc26371130"/>
      <w:r w:rsidRPr="002A6743">
        <w:rPr>
          <w:rStyle w:val="20"/>
          <w:rFonts w:ascii="Arial" w:hAnsi="Arial" w:cs="Arial"/>
          <w:b w:val="0"/>
          <w:bCs/>
          <w:i w:val="0"/>
          <w:iCs/>
          <w:sz w:val="32"/>
          <w:szCs w:val="32"/>
        </w:rPr>
        <w:t>Zero based budgeting</w:t>
      </w:r>
      <w:bookmarkEnd w:id="2"/>
      <w:bookmarkEnd w:id="3"/>
    </w:p>
    <w:p w14:paraId="7606DD52" w14:textId="06951769" w:rsidR="007E0879" w:rsidRPr="00366B9D" w:rsidRDefault="005238A8" w:rsidP="00366B9D">
      <w:pPr>
        <w:spacing w:line="360" w:lineRule="auto"/>
        <w:jc w:val="both"/>
        <w:rPr>
          <w:rFonts w:ascii="Arial" w:hAnsi="Arial" w:cs="Arial"/>
          <w:sz w:val="24"/>
          <w:szCs w:val="24"/>
        </w:rPr>
      </w:pPr>
      <w:r>
        <w:rPr>
          <w:rFonts w:ascii="Arial" w:hAnsi="Arial" w:cs="Arial"/>
          <w:sz w:val="24"/>
          <w:szCs w:val="24"/>
        </w:rPr>
        <w:t>E</w:t>
      </w:r>
      <w:r w:rsidR="009B351A" w:rsidRPr="00584F45">
        <w:rPr>
          <w:rFonts w:ascii="Arial" w:hAnsi="Arial" w:cs="Arial"/>
          <w:sz w:val="24"/>
          <w:szCs w:val="24"/>
        </w:rPr>
        <w:t>ach amount must be</w:t>
      </w:r>
      <w:r w:rsidR="001A3D09" w:rsidRPr="00584F45">
        <w:rPr>
          <w:rFonts w:ascii="Arial" w:hAnsi="Arial" w:cs="Arial"/>
          <w:sz w:val="24"/>
          <w:szCs w:val="24"/>
        </w:rPr>
        <w:t xml:space="preserve"> justified within each period. </w:t>
      </w:r>
      <w:r w:rsidR="009B351A" w:rsidRPr="00584F45">
        <w:rPr>
          <w:rFonts w:ascii="Arial" w:hAnsi="Arial" w:cs="Arial"/>
          <w:sz w:val="24"/>
          <w:szCs w:val="24"/>
        </w:rPr>
        <w:t xml:space="preserve">Along with that helps to optimize the costs and revenue by allowing managers to </w:t>
      </w:r>
      <w:r w:rsidR="001F0ABD" w:rsidRPr="00584F45">
        <w:rPr>
          <w:rFonts w:ascii="Arial" w:hAnsi="Arial" w:cs="Arial"/>
          <w:sz w:val="24"/>
          <w:szCs w:val="24"/>
        </w:rPr>
        <w:t>justify the budget they set</w:t>
      </w:r>
      <w:r w:rsidR="001A3D09" w:rsidRPr="00584F45">
        <w:rPr>
          <w:rFonts w:ascii="Arial" w:hAnsi="Arial" w:cs="Arial"/>
          <w:sz w:val="24"/>
          <w:szCs w:val="24"/>
        </w:rPr>
        <w:t xml:space="preserve">. </w:t>
      </w:r>
    </w:p>
    <w:p w14:paraId="49355D40" w14:textId="6C578E9C" w:rsidR="007D6B5F" w:rsidRPr="00584F45" w:rsidRDefault="001A3D09" w:rsidP="002A6743">
      <w:pPr>
        <w:pStyle w:val="2"/>
        <w:spacing w:line="360" w:lineRule="auto"/>
        <w:jc w:val="center"/>
        <w:rPr>
          <w:rFonts w:ascii="Arial" w:hAnsi="Arial" w:cs="Arial"/>
          <w:sz w:val="24"/>
          <w:szCs w:val="24"/>
        </w:rPr>
      </w:pPr>
      <w:bookmarkStart w:id="4" w:name="_Toc26371131"/>
      <w:r w:rsidRPr="002A6743">
        <w:rPr>
          <w:rFonts w:ascii="Arial" w:hAnsi="Arial" w:cs="Arial"/>
          <w:sz w:val="32"/>
          <w:szCs w:val="32"/>
        </w:rPr>
        <w:t>D</w:t>
      </w:r>
      <w:r w:rsidR="007D6B5F" w:rsidRPr="002A6743">
        <w:rPr>
          <w:rFonts w:ascii="Arial" w:hAnsi="Arial" w:cs="Arial"/>
          <w:sz w:val="32"/>
          <w:szCs w:val="32"/>
        </w:rPr>
        <w:t>ecision</w:t>
      </w:r>
      <w:bookmarkEnd w:id="4"/>
    </w:p>
    <w:p w14:paraId="1F47499A" w14:textId="632A25A4" w:rsidR="007D6B5F" w:rsidRPr="00584F45" w:rsidRDefault="00366B9D" w:rsidP="00584F45">
      <w:pPr>
        <w:spacing w:line="360" w:lineRule="auto"/>
        <w:ind w:left="360"/>
        <w:jc w:val="both"/>
        <w:rPr>
          <w:rFonts w:ascii="Arial" w:hAnsi="Arial" w:cs="Arial"/>
          <w:sz w:val="24"/>
          <w:szCs w:val="24"/>
        </w:rPr>
      </w:pPr>
      <w:r>
        <w:rPr>
          <w:rFonts w:ascii="Arial" w:hAnsi="Arial" w:cs="Arial"/>
          <w:sz w:val="24"/>
          <w:szCs w:val="24"/>
        </w:rPr>
        <w:t>D</w:t>
      </w:r>
      <w:r w:rsidR="007D6B5F" w:rsidRPr="00584F45">
        <w:rPr>
          <w:rFonts w:ascii="Arial" w:hAnsi="Arial" w:cs="Arial"/>
          <w:sz w:val="24"/>
          <w:szCs w:val="24"/>
        </w:rPr>
        <w:t xml:space="preserve">ifferent activities are identified those activities can be </w:t>
      </w:r>
      <w:r w:rsidR="005770F6" w:rsidRPr="00584F45">
        <w:rPr>
          <w:rFonts w:ascii="Arial" w:hAnsi="Arial" w:cs="Arial"/>
          <w:sz w:val="24"/>
          <w:szCs w:val="24"/>
        </w:rPr>
        <w:t>independent</w:t>
      </w:r>
      <w:r w:rsidR="007D6B5F" w:rsidRPr="00584F45">
        <w:rPr>
          <w:rFonts w:ascii="Arial" w:hAnsi="Arial" w:cs="Arial"/>
          <w:sz w:val="24"/>
          <w:szCs w:val="24"/>
        </w:rPr>
        <w:t xml:space="preserve"> or overlapping by nature. An organization is divided into different unites such as </w:t>
      </w:r>
      <w:r w:rsidR="005770F6" w:rsidRPr="00584F45">
        <w:rPr>
          <w:rFonts w:ascii="Arial" w:hAnsi="Arial" w:cs="Arial"/>
          <w:sz w:val="24"/>
          <w:szCs w:val="24"/>
        </w:rPr>
        <w:t>marketing</w:t>
      </w:r>
      <w:r w:rsidR="007D6B5F" w:rsidRPr="00584F45">
        <w:rPr>
          <w:rFonts w:ascii="Arial" w:hAnsi="Arial" w:cs="Arial"/>
          <w:sz w:val="24"/>
          <w:szCs w:val="24"/>
        </w:rPr>
        <w:t xml:space="preserve">, finance and operations so each activity taking place in these units is identified. </w:t>
      </w:r>
    </w:p>
    <w:p w14:paraId="549F6231" w14:textId="77777777" w:rsidR="007E0879" w:rsidRDefault="007E0879" w:rsidP="002A6743">
      <w:pPr>
        <w:pStyle w:val="2"/>
        <w:spacing w:line="360" w:lineRule="auto"/>
        <w:jc w:val="center"/>
        <w:rPr>
          <w:rFonts w:ascii="Arial" w:hAnsi="Arial" w:cs="Arial"/>
          <w:sz w:val="32"/>
          <w:szCs w:val="32"/>
        </w:rPr>
      </w:pPr>
    </w:p>
    <w:p w14:paraId="0CDF5B43" w14:textId="006598B1" w:rsidR="001A3D09" w:rsidRPr="002A6743" w:rsidRDefault="001A3D09" w:rsidP="002A6743">
      <w:pPr>
        <w:pStyle w:val="2"/>
        <w:spacing w:line="360" w:lineRule="auto"/>
        <w:jc w:val="center"/>
        <w:rPr>
          <w:rFonts w:ascii="Arial" w:hAnsi="Arial" w:cs="Arial"/>
          <w:sz w:val="32"/>
          <w:szCs w:val="32"/>
        </w:rPr>
      </w:pPr>
      <w:bookmarkStart w:id="5" w:name="_Toc26371132"/>
      <w:r w:rsidRPr="002A6743">
        <w:rPr>
          <w:rFonts w:ascii="Arial" w:hAnsi="Arial" w:cs="Arial"/>
          <w:sz w:val="32"/>
          <w:szCs w:val="32"/>
        </w:rPr>
        <w:t>Making decision activities</w:t>
      </w:r>
      <w:bookmarkEnd w:id="5"/>
    </w:p>
    <w:p w14:paraId="6FBCC34C" w14:textId="3A70E43D" w:rsidR="00CC3391" w:rsidRPr="00584F45" w:rsidRDefault="00355E49" w:rsidP="00584F45">
      <w:pPr>
        <w:spacing w:line="360" w:lineRule="auto"/>
        <w:ind w:left="360"/>
        <w:jc w:val="both"/>
        <w:rPr>
          <w:rFonts w:ascii="Arial" w:hAnsi="Arial" w:cs="Arial"/>
          <w:sz w:val="24"/>
          <w:szCs w:val="24"/>
        </w:rPr>
      </w:pPr>
      <w:r w:rsidRPr="00584F45">
        <w:rPr>
          <w:rFonts w:ascii="Arial" w:hAnsi="Arial" w:cs="Arial"/>
          <w:sz w:val="24"/>
          <w:szCs w:val="24"/>
        </w:rPr>
        <w:t>In this step need of</w:t>
      </w:r>
      <w:r w:rsidR="00CC3391" w:rsidRPr="00584F45">
        <w:rPr>
          <w:rFonts w:ascii="Arial" w:hAnsi="Arial" w:cs="Arial"/>
          <w:sz w:val="24"/>
          <w:szCs w:val="24"/>
        </w:rPr>
        <w:t xml:space="preserve"> budget and required resources are analyzed. In other words, this</w:t>
      </w:r>
      <w:r w:rsidR="001A3D09" w:rsidRPr="00584F45">
        <w:rPr>
          <w:rFonts w:ascii="Arial" w:hAnsi="Arial" w:cs="Arial"/>
          <w:sz w:val="24"/>
          <w:szCs w:val="24"/>
        </w:rPr>
        <w:t xml:space="preserve"> step </w:t>
      </w:r>
      <w:r w:rsidR="002A6743" w:rsidRPr="00584F45">
        <w:rPr>
          <w:rFonts w:ascii="Arial" w:hAnsi="Arial" w:cs="Arial"/>
          <w:sz w:val="24"/>
          <w:szCs w:val="24"/>
        </w:rPr>
        <w:t>makes</w:t>
      </w:r>
      <w:r w:rsidR="001A3D09" w:rsidRPr="00584F45">
        <w:rPr>
          <w:rFonts w:ascii="Arial" w:hAnsi="Arial" w:cs="Arial"/>
          <w:sz w:val="24"/>
          <w:szCs w:val="24"/>
        </w:rPr>
        <w:t xml:space="preserve"> the </w:t>
      </w:r>
      <w:r w:rsidR="002A6743" w:rsidRPr="00584F45">
        <w:rPr>
          <w:rFonts w:ascii="Arial" w:hAnsi="Arial" w:cs="Arial"/>
          <w:sz w:val="24"/>
          <w:szCs w:val="24"/>
        </w:rPr>
        <w:t>decision that</w:t>
      </w:r>
      <w:r w:rsidR="00CC3391" w:rsidRPr="00584F45">
        <w:rPr>
          <w:rFonts w:ascii="Arial" w:hAnsi="Arial" w:cs="Arial"/>
          <w:sz w:val="24"/>
          <w:szCs w:val="24"/>
        </w:rPr>
        <w:t xml:space="preserve"> define economic feasibility of any activity. </w:t>
      </w:r>
      <w:r w:rsidRPr="00584F45">
        <w:rPr>
          <w:rFonts w:ascii="Arial" w:hAnsi="Arial" w:cs="Arial"/>
          <w:sz w:val="24"/>
          <w:szCs w:val="24"/>
        </w:rPr>
        <w:t xml:space="preserve"> </w:t>
      </w:r>
      <w:r w:rsidR="001A3D09" w:rsidRPr="00584F45">
        <w:rPr>
          <w:rFonts w:ascii="Arial" w:hAnsi="Arial" w:cs="Arial"/>
          <w:sz w:val="24"/>
          <w:szCs w:val="24"/>
        </w:rPr>
        <w:t xml:space="preserve">Furthermore, </w:t>
      </w:r>
      <w:r w:rsidRPr="00584F45">
        <w:rPr>
          <w:rFonts w:ascii="Arial" w:hAnsi="Arial" w:cs="Arial"/>
          <w:sz w:val="24"/>
          <w:szCs w:val="24"/>
        </w:rPr>
        <w:t xml:space="preserve">course of </w:t>
      </w:r>
      <w:r w:rsidR="005770F6" w:rsidRPr="00584F45">
        <w:rPr>
          <w:rFonts w:ascii="Arial" w:hAnsi="Arial" w:cs="Arial"/>
          <w:sz w:val="24"/>
          <w:szCs w:val="24"/>
        </w:rPr>
        <w:t>action</w:t>
      </w:r>
      <w:r w:rsidRPr="00584F45">
        <w:rPr>
          <w:rFonts w:ascii="Arial" w:hAnsi="Arial" w:cs="Arial"/>
          <w:sz w:val="24"/>
          <w:szCs w:val="24"/>
        </w:rPr>
        <w:t xml:space="preserve"> is taken to analyze the need </w:t>
      </w:r>
      <w:r w:rsidR="005770F6" w:rsidRPr="00584F45">
        <w:rPr>
          <w:rFonts w:ascii="Arial" w:hAnsi="Arial" w:cs="Arial"/>
          <w:sz w:val="24"/>
          <w:szCs w:val="24"/>
        </w:rPr>
        <w:t>of task</w:t>
      </w:r>
      <w:r w:rsidRPr="00584F45">
        <w:rPr>
          <w:rFonts w:ascii="Arial" w:hAnsi="Arial" w:cs="Arial"/>
          <w:sz w:val="24"/>
          <w:szCs w:val="24"/>
        </w:rPr>
        <w:t xml:space="preserve"> and its costs.</w:t>
      </w:r>
    </w:p>
    <w:p w14:paraId="379D3006" w14:textId="31E12958" w:rsidR="00355E49" w:rsidRPr="002A6743" w:rsidRDefault="001A3D09" w:rsidP="002A6743">
      <w:pPr>
        <w:pStyle w:val="2"/>
        <w:spacing w:line="360" w:lineRule="auto"/>
        <w:jc w:val="center"/>
        <w:rPr>
          <w:rFonts w:ascii="Arial" w:hAnsi="Arial" w:cs="Arial"/>
          <w:sz w:val="32"/>
          <w:szCs w:val="32"/>
        </w:rPr>
      </w:pPr>
      <w:bookmarkStart w:id="6" w:name="_Toc26371133"/>
      <w:r w:rsidRPr="002A6743">
        <w:rPr>
          <w:rFonts w:ascii="Arial" w:hAnsi="Arial" w:cs="Arial"/>
          <w:sz w:val="32"/>
          <w:szCs w:val="32"/>
        </w:rPr>
        <w:t xml:space="preserve">Prioritizing </w:t>
      </w:r>
      <w:r w:rsidR="00355E49" w:rsidRPr="002A6743">
        <w:rPr>
          <w:rFonts w:ascii="Arial" w:hAnsi="Arial" w:cs="Arial"/>
          <w:sz w:val="32"/>
          <w:szCs w:val="32"/>
        </w:rPr>
        <w:t>the decision making</w:t>
      </w:r>
      <w:bookmarkEnd w:id="6"/>
    </w:p>
    <w:p w14:paraId="244821EF" w14:textId="0186CBDF" w:rsidR="00355E49" w:rsidRDefault="00355E49" w:rsidP="00584F45">
      <w:pPr>
        <w:spacing w:line="360" w:lineRule="auto"/>
        <w:ind w:left="360"/>
        <w:jc w:val="both"/>
        <w:rPr>
          <w:rFonts w:ascii="Arial" w:hAnsi="Arial" w:cs="Arial"/>
          <w:sz w:val="24"/>
          <w:szCs w:val="24"/>
        </w:rPr>
      </w:pPr>
      <w:r w:rsidRPr="00584F45">
        <w:rPr>
          <w:rFonts w:ascii="Arial" w:hAnsi="Arial" w:cs="Arial"/>
          <w:sz w:val="24"/>
          <w:szCs w:val="24"/>
        </w:rPr>
        <w:t xml:space="preserve">This step ranks and prioritize the tasks. In other </w:t>
      </w:r>
      <w:r w:rsidR="002A6743" w:rsidRPr="00584F45">
        <w:rPr>
          <w:rFonts w:ascii="Arial" w:hAnsi="Arial" w:cs="Arial"/>
          <w:sz w:val="24"/>
          <w:szCs w:val="24"/>
        </w:rPr>
        <w:t>words,</w:t>
      </w:r>
      <w:r w:rsidRPr="00584F45">
        <w:rPr>
          <w:rFonts w:ascii="Arial" w:hAnsi="Arial" w:cs="Arial"/>
          <w:sz w:val="24"/>
          <w:szCs w:val="24"/>
        </w:rPr>
        <w:t xml:space="preserve"> it puts the most important task on the prior level. The main logic behind the ranking of decision packages is to get efficient allocation of resources.  In this step of </w:t>
      </w:r>
      <w:r w:rsidR="002A6743" w:rsidRPr="00584F45">
        <w:rPr>
          <w:rFonts w:ascii="Arial" w:hAnsi="Arial" w:cs="Arial"/>
          <w:sz w:val="24"/>
          <w:szCs w:val="24"/>
        </w:rPr>
        <w:t>zero-based</w:t>
      </w:r>
      <w:r w:rsidRPr="00584F45">
        <w:rPr>
          <w:rFonts w:ascii="Arial" w:hAnsi="Arial" w:cs="Arial"/>
          <w:sz w:val="24"/>
          <w:szCs w:val="24"/>
        </w:rPr>
        <w:t xml:space="preserve"> budgeting, only those decisions are prioritized which helps organizations to achieve their goals and objectives. </w:t>
      </w:r>
    </w:p>
    <w:p w14:paraId="2B47D240" w14:textId="77777777" w:rsidR="007E0879" w:rsidRPr="00584F45" w:rsidRDefault="007E0879" w:rsidP="00584F45">
      <w:pPr>
        <w:spacing w:line="360" w:lineRule="auto"/>
        <w:ind w:left="360"/>
        <w:jc w:val="both"/>
        <w:rPr>
          <w:rFonts w:ascii="Arial" w:hAnsi="Arial" w:cs="Arial"/>
          <w:sz w:val="24"/>
          <w:szCs w:val="24"/>
        </w:rPr>
      </w:pPr>
    </w:p>
    <w:p w14:paraId="7E4A99CC" w14:textId="25FBEF8F" w:rsidR="00BE5A43" w:rsidRPr="002A6743" w:rsidRDefault="001A3D09" w:rsidP="002A6743">
      <w:pPr>
        <w:pStyle w:val="2"/>
        <w:spacing w:line="360" w:lineRule="auto"/>
        <w:jc w:val="center"/>
        <w:rPr>
          <w:rFonts w:ascii="Arial" w:hAnsi="Arial" w:cs="Arial"/>
          <w:sz w:val="32"/>
          <w:szCs w:val="32"/>
        </w:rPr>
      </w:pPr>
      <w:bookmarkStart w:id="7" w:name="_Toc26371134"/>
      <w:r w:rsidRPr="002A6743">
        <w:rPr>
          <w:rFonts w:ascii="Arial" w:hAnsi="Arial" w:cs="Arial"/>
          <w:sz w:val="32"/>
          <w:szCs w:val="32"/>
        </w:rPr>
        <w:lastRenderedPageBreak/>
        <w:t>Resource allocation</w:t>
      </w:r>
      <w:bookmarkEnd w:id="7"/>
    </w:p>
    <w:p w14:paraId="433C097F" w14:textId="75E2F911" w:rsidR="007E0879" w:rsidRPr="00584F45" w:rsidRDefault="00BE5A43" w:rsidP="001F435B">
      <w:pPr>
        <w:spacing w:line="360" w:lineRule="auto"/>
        <w:ind w:left="360"/>
        <w:jc w:val="both"/>
        <w:rPr>
          <w:rFonts w:ascii="Arial" w:hAnsi="Arial" w:cs="Arial"/>
          <w:sz w:val="24"/>
          <w:szCs w:val="24"/>
        </w:rPr>
      </w:pPr>
      <w:r w:rsidRPr="00584F45">
        <w:rPr>
          <w:rFonts w:ascii="Arial" w:hAnsi="Arial" w:cs="Arial"/>
          <w:sz w:val="24"/>
          <w:szCs w:val="24"/>
        </w:rPr>
        <w:t xml:space="preserve">This step is used to make the decisions about the fund allocation. The activities which are </w:t>
      </w:r>
      <w:r w:rsidR="005770F6" w:rsidRPr="00584F45">
        <w:rPr>
          <w:rFonts w:ascii="Arial" w:hAnsi="Arial" w:cs="Arial"/>
          <w:sz w:val="24"/>
          <w:szCs w:val="24"/>
        </w:rPr>
        <w:t>poetize</w:t>
      </w:r>
      <w:r w:rsidRPr="00584F45">
        <w:rPr>
          <w:rFonts w:ascii="Arial" w:hAnsi="Arial" w:cs="Arial"/>
          <w:sz w:val="24"/>
          <w:szCs w:val="24"/>
        </w:rPr>
        <w:t xml:space="preserve"> would be allocated with the fund on the prior level. </w:t>
      </w:r>
      <w:r w:rsidR="002A6743" w:rsidRPr="00584F45">
        <w:rPr>
          <w:rFonts w:ascii="Arial" w:hAnsi="Arial" w:cs="Arial"/>
          <w:sz w:val="24"/>
          <w:szCs w:val="24"/>
        </w:rPr>
        <w:t>Basically,</w:t>
      </w:r>
      <w:r w:rsidRPr="00584F45">
        <w:rPr>
          <w:rFonts w:ascii="Arial" w:hAnsi="Arial" w:cs="Arial"/>
          <w:sz w:val="24"/>
          <w:szCs w:val="24"/>
        </w:rPr>
        <w:t xml:space="preserve"> this step is the extension of step 3. </w:t>
      </w:r>
    </w:p>
    <w:p w14:paraId="552E2DA7" w14:textId="2BA7D481" w:rsidR="00BE5A43" w:rsidRPr="002A6743" w:rsidRDefault="005770F6" w:rsidP="002A6743">
      <w:pPr>
        <w:pStyle w:val="2"/>
        <w:spacing w:line="360" w:lineRule="auto"/>
        <w:jc w:val="center"/>
        <w:rPr>
          <w:rFonts w:ascii="Arial" w:hAnsi="Arial" w:cs="Arial"/>
          <w:sz w:val="32"/>
          <w:szCs w:val="32"/>
        </w:rPr>
      </w:pPr>
      <w:bookmarkStart w:id="8" w:name="_Toc26371135"/>
      <w:r w:rsidRPr="002A6743">
        <w:rPr>
          <w:rFonts w:ascii="Arial" w:hAnsi="Arial" w:cs="Arial"/>
          <w:sz w:val="32"/>
          <w:szCs w:val="32"/>
        </w:rPr>
        <w:t>Controlling</w:t>
      </w:r>
      <w:bookmarkEnd w:id="8"/>
    </w:p>
    <w:p w14:paraId="679A3C47" w14:textId="530E4AAA" w:rsidR="00BE5A43" w:rsidRDefault="000C0252" w:rsidP="00584F45">
      <w:pPr>
        <w:spacing w:line="360" w:lineRule="auto"/>
        <w:ind w:left="360"/>
        <w:jc w:val="both"/>
        <w:rPr>
          <w:rFonts w:ascii="Arial" w:hAnsi="Arial" w:cs="Arial"/>
          <w:sz w:val="24"/>
          <w:szCs w:val="24"/>
        </w:rPr>
      </w:pPr>
      <w:r w:rsidRPr="00584F45">
        <w:rPr>
          <w:rFonts w:ascii="Arial" w:hAnsi="Arial" w:cs="Arial"/>
          <w:sz w:val="24"/>
          <w:szCs w:val="24"/>
        </w:rPr>
        <w:t>This</w:t>
      </w:r>
      <w:r w:rsidR="00A03731" w:rsidRPr="00584F45">
        <w:rPr>
          <w:rFonts w:ascii="Arial" w:hAnsi="Arial" w:cs="Arial"/>
          <w:sz w:val="24"/>
          <w:szCs w:val="24"/>
        </w:rPr>
        <w:t xml:space="preserve"> </w:t>
      </w:r>
      <w:r w:rsidR="00254EE7" w:rsidRPr="00584F45">
        <w:rPr>
          <w:rFonts w:ascii="Arial" w:hAnsi="Arial" w:cs="Arial"/>
          <w:sz w:val="24"/>
          <w:szCs w:val="24"/>
        </w:rPr>
        <w:t xml:space="preserve">step gives the detailed information about the fund allocation in different units of organization. </w:t>
      </w:r>
      <w:r w:rsidR="001A3D09" w:rsidRPr="00584F45">
        <w:rPr>
          <w:rFonts w:ascii="Arial" w:hAnsi="Arial" w:cs="Arial"/>
          <w:sz w:val="24"/>
          <w:szCs w:val="24"/>
        </w:rPr>
        <w:t xml:space="preserve"> Managers are asked to give their feedback about the budget and any improvements to control. This step overall controls the activities taking place in zero based budgeting. </w:t>
      </w:r>
    </w:p>
    <w:p w14:paraId="665335AB" w14:textId="77777777" w:rsidR="007E0879" w:rsidRPr="00584F45" w:rsidRDefault="007E0879" w:rsidP="00584F45">
      <w:pPr>
        <w:spacing w:line="360" w:lineRule="auto"/>
        <w:ind w:left="360"/>
        <w:jc w:val="both"/>
        <w:rPr>
          <w:rFonts w:ascii="Arial" w:hAnsi="Arial" w:cs="Arial"/>
          <w:sz w:val="24"/>
          <w:szCs w:val="24"/>
        </w:rPr>
      </w:pPr>
    </w:p>
    <w:p w14:paraId="23075D1E" w14:textId="1FD1C0EB" w:rsidR="00254EE7" w:rsidRDefault="005770F6" w:rsidP="002A6743">
      <w:pPr>
        <w:pStyle w:val="2"/>
        <w:jc w:val="center"/>
        <w:rPr>
          <w:rStyle w:val="10"/>
          <w:b w:val="0"/>
          <w:i w:val="0"/>
          <w:color w:val="2E74B5" w:themeColor="accent1" w:themeShade="BF"/>
        </w:rPr>
      </w:pPr>
      <w:bookmarkStart w:id="9" w:name="_Toc26371136"/>
      <w:bookmarkStart w:id="10" w:name="_Toc26008903"/>
      <w:r w:rsidRPr="002A6743">
        <w:rPr>
          <w:rStyle w:val="10"/>
          <w:b w:val="0"/>
          <w:i w:val="0"/>
          <w:color w:val="2E74B5" w:themeColor="accent1" w:themeShade="BF"/>
        </w:rPr>
        <w:t>Practical terms</w:t>
      </w:r>
      <w:bookmarkEnd w:id="9"/>
      <w:r w:rsidRPr="002A6743">
        <w:rPr>
          <w:rStyle w:val="10"/>
          <w:b w:val="0"/>
          <w:i w:val="0"/>
          <w:color w:val="2E74B5" w:themeColor="accent1" w:themeShade="BF"/>
        </w:rPr>
        <w:t xml:space="preserve"> </w:t>
      </w:r>
      <w:bookmarkEnd w:id="10"/>
    </w:p>
    <w:p w14:paraId="560AC2E0" w14:textId="77777777" w:rsidR="001F435B" w:rsidRPr="001F435B" w:rsidRDefault="001F435B" w:rsidP="001F435B"/>
    <w:p w14:paraId="6C8BFBE5" w14:textId="71D8A86C" w:rsidR="00254EE7" w:rsidRPr="00584F45" w:rsidRDefault="005770F6" w:rsidP="00584F45">
      <w:pPr>
        <w:spacing w:line="360" w:lineRule="auto"/>
        <w:ind w:left="360"/>
        <w:jc w:val="both"/>
        <w:rPr>
          <w:rFonts w:ascii="Arial" w:hAnsi="Arial" w:cs="Arial"/>
          <w:sz w:val="24"/>
          <w:szCs w:val="24"/>
        </w:rPr>
      </w:pPr>
      <w:r w:rsidRPr="00584F45">
        <w:rPr>
          <w:rFonts w:ascii="Arial" w:hAnsi="Arial" w:cs="Arial"/>
          <w:sz w:val="24"/>
          <w:szCs w:val="24"/>
        </w:rPr>
        <w:t>Organizations</w:t>
      </w:r>
      <w:r w:rsidR="00254EE7" w:rsidRPr="00584F45">
        <w:rPr>
          <w:rFonts w:ascii="Arial" w:hAnsi="Arial" w:cs="Arial"/>
          <w:sz w:val="24"/>
          <w:szCs w:val="24"/>
        </w:rPr>
        <w:t xml:space="preserve"> can achieve the technique by moving from traditional approach to the modern. One of the </w:t>
      </w:r>
      <w:r w:rsidR="002A6743" w:rsidRPr="00584F45">
        <w:rPr>
          <w:rFonts w:ascii="Arial" w:hAnsi="Arial" w:cs="Arial"/>
          <w:sz w:val="24"/>
          <w:szCs w:val="24"/>
        </w:rPr>
        <w:t>examples</w:t>
      </w:r>
      <w:r w:rsidR="00254EE7" w:rsidRPr="00584F45">
        <w:rPr>
          <w:rFonts w:ascii="Arial" w:hAnsi="Arial" w:cs="Arial"/>
          <w:sz w:val="24"/>
          <w:szCs w:val="24"/>
        </w:rPr>
        <w:t xml:space="preserve"> towards the practical approach can be a company that plans to outsource some of the manufacturing parts outside and some of the parts to be manufactured inside the organization. </w:t>
      </w:r>
      <w:r w:rsidR="007C1C35" w:rsidRPr="00584F45">
        <w:rPr>
          <w:rFonts w:ascii="Arial" w:hAnsi="Arial" w:cs="Arial"/>
          <w:sz w:val="24"/>
          <w:szCs w:val="24"/>
        </w:rPr>
        <w:t xml:space="preserve"> After measuring the benefits and costs of </w:t>
      </w:r>
      <w:r w:rsidRPr="00584F45">
        <w:rPr>
          <w:rFonts w:ascii="Arial" w:hAnsi="Arial" w:cs="Arial"/>
          <w:sz w:val="24"/>
          <w:szCs w:val="24"/>
        </w:rPr>
        <w:t>outsourcing</w:t>
      </w:r>
      <w:r w:rsidR="007C1C35" w:rsidRPr="00584F45">
        <w:rPr>
          <w:rFonts w:ascii="Arial" w:hAnsi="Arial" w:cs="Arial"/>
          <w:sz w:val="24"/>
          <w:szCs w:val="24"/>
        </w:rPr>
        <w:t xml:space="preserve"> company makes a </w:t>
      </w:r>
      <w:r w:rsidR="002A6743" w:rsidRPr="00584F45">
        <w:rPr>
          <w:rFonts w:ascii="Arial" w:hAnsi="Arial" w:cs="Arial"/>
          <w:sz w:val="24"/>
          <w:szCs w:val="24"/>
        </w:rPr>
        <w:t>zero-based</w:t>
      </w:r>
      <w:r w:rsidR="007C1C35" w:rsidRPr="00584F45">
        <w:rPr>
          <w:rFonts w:ascii="Arial" w:hAnsi="Arial" w:cs="Arial"/>
          <w:sz w:val="24"/>
          <w:szCs w:val="24"/>
        </w:rPr>
        <w:t xml:space="preserve"> budgeting that would help it to divide the funds at the cheap costs.  </w:t>
      </w:r>
    </w:p>
    <w:p w14:paraId="514B82A4" w14:textId="6816DA99" w:rsidR="001A3D09" w:rsidRPr="002A6743" w:rsidRDefault="001A3D09" w:rsidP="002A6743">
      <w:pPr>
        <w:pStyle w:val="2"/>
        <w:spacing w:line="360" w:lineRule="auto"/>
        <w:jc w:val="center"/>
        <w:rPr>
          <w:rFonts w:ascii="Arial" w:hAnsi="Arial" w:cs="Arial"/>
          <w:sz w:val="32"/>
          <w:szCs w:val="32"/>
        </w:rPr>
      </w:pPr>
      <w:bookmarkStart w:id="11" w:name="_Toc26371137"/>
      <w:r w:rsidRPr="002A6743">
        <w:rPr>
          <w:rFonts w:ascii="Arial" w:hAnsi="Arial" w:cs="Arial"/>
          <w:sz w:val="32"/>
          <w:szCs w:val="32"/>
        </w:rPr>
        <w:t>Advantages</w:t>
      </w:r>
      <w:bookmarkEnd w:id="11"/>
      <w:r w:rsidRPr="002A6743">
        <w:rPr>
          <w:rFonts w:ascii="Arial" w:hAnsi="Arial" w:cs="Arial"/>
          <w:sz w:val="32"/>
          <w:szCs w:val="32"/>
        </w:rPr>
        <w:t xml:space="preserve"> </w:t>
      </w:r>
    </w:p>
    <w:p w14:paraId="188535C5" w14:textId="25F3CAFC" w:rsidR="000C0252" w:rsidRPr="00584F45" w:rsidRDefault="00366B9D" w:rsidP="00584F45">
      <w:pPr>
        <w:spacing w:line="360" w:lineRule="auto"/>
        <w:ind w:left="360"/>
        <w:jc w:val="both"/>
        <w:rPr>
          <w:rFonts w:ascii="Arial" w:hAnsi="Arial" w:cs="Arial"/>
          <w:sz w:val="24"/>
          <w:szCs w:val="24"/>
        </w:rPr>
      </w:pPr>
      <w:r>
        <w:rPr>
          <w:rFonts w:ascii="Arial" w:hAnsi="Arial" w:cs="Arial"/>
          <w:sz w:val="24"/>
          <w:szCs w:val="24"/>
        </w:rPr>
        <w:t>M</w:t>
      </w:r>
      <w:r w:rsidR="000C0252" w:rsidRPr="00584F45">
        <w:rPr>
          <w:rFonts w:ascii="Arial" w:hAnsi="Arial" w:cs="Arial"/>
          <w:sz w:val="24"/>
          <w:szCs w:val="24"/>
        </w:rPr>
        <w:t xml:space="preserve">anager </w:t>
      </w:r>
      <w:r w:rsidR="002A6743" w:rsidRPr="00584F45">
        <w:rPr>
          <w:rFonts w:ascii="Arial" w:hAnsi="Arial" w:cs="Arial"/>
          <w:sz w:val="24"/>
          <w:szCs w:val="24"/>
        </w:rPr>
        <w:t>must</w:t>
      </w:r>
      <w:r w:rsidR="000C0252" w:rsidRPr="00584F45">
        <w:rPr>
          <w:rFonts w:ascii="Arial" w:hAnsi="Arial" w:cs="Arial"/>
          <w:sz w:val="24"/>
          <w:szCs w:val="24"/>
        </w:rPr>
        <w:t xml:space="preserve"> justify expenses without the concern of previous expenses, which are being used in the traditional based budgeting. One good thing about budgeting is that it helps to plan how every dollar is being spent and needs to justify every </w:t>
      </w:r>
      <w:r w:rsidR="002A6743" w:rsidRPr="00584F45">
        <w:rPr>
          <w:rFonts w:ascii="Arial" w:hAnsi="Arial" w:cs="Arial"/>
          <w:sz w:val="24"/>
          <w:szCs w:val="24"/>
        </w:rPr>
        <w:t>expense</w:t>
      </w:r>
      <w:r w:rsidR="000C0252" w:rsidRPr="00584F45">
        <w:rPr>
          <w:rFonts w:ascii="Arial" w:hAnsi="Arial" w:cs="Arial"/>
          <w:sz w:val="24"/>
          <w:szCs w:val="24"/>
        </w:rPr>
        <w:t xml:space="preserve"> related to the revenue.</w:t>
      </w:r>
    </w:p>
    <w:p w14:paraId="496C758C" w14:textId="4F0A70D3" w:rsidR="000C0252" w:rsidRPr="00584F45" w:rsidRDefault="000C0252" w:rsidP="00584F45">
      <w:pPr>
        <w:spacing w:line="360" w:lineRule="auto"/>
        <w:ind w:left="360"/>
        <w:jc w:val="both"/>
        <w:rPr>
          <w:rFonts w:ascii="Arial" w:hAnsi="Arial" w:cs="Arial"/>
          <w:sz w:val="24"/>
          <w:szCs w:val="24"/>
        </w:rPr>
      </w:pPr>
      <w:r w:rsidRPr="00584F45">
        <w:rPr>
          <w:rFonts w:ascii="Arial" w:hAnsi="Arial" w:cs="Arial"/>
          <w:sz w:val="24"/>
          <w:szCs w:val="24"/>
        </w:rPr>
        <w:t>Whereas traditional based budgeting requires the approach which is based on using the previous year’s data as based points which kind of create issue of using the previous data.</w:t>
      </w:r>
    </w:p>
    <w:p w14:paraId="0E58E2FB" w14:textId="77777777" w:rsidR="005238A8" w:rsidRDefault="000C0252" w:rsidP="00584F45">
      <w:pPr>
        <w:spacing w:line="360" w:lineRule="auto"/>
        <w:ind w:left="360"/>
        <w:jc w:val="both"/>
        <w:rPr>
          <w:rFonts w:ascii="Arial" w:hAnsi="Arial" w:cs="Arial"/>
          <w:sz w:val="24"/>
          <w:szCs w:val="24"/>
        </w:rPr>
      </w:pPr>
      <w:r w:rsidRPr="00584F45">
        <w:rPr>
          <w:rFonts w:ascii="Arial" w:hAnsi="Arial" w:cs="Arial"/>
          <w:sz w:val="24"/>
          <w:szCs w:val="24"/>
        </w:rPr>
        <w:t xml:space="preserve">Zero-based budgeting is based on evaluating the activities which are going to benefit the organization and maximum resources will be allocated to those activities. </w:t>
      </w:r>
    </w:p>
    <w:p w14:paraId="60E6516D" w14:textId="72A7118A" w:rsidR="000C0252" w:rsidRPr="00584F45" w:rsidRDefault="000C0252" w:rsidP="00584F45">
      <w:pPr>
        <w:spacing w:line="360" w:lineRule="auto"/>
        <w:ind w:left="360"/>
        <w:jc w:val="both"/>
        <w:rPr>
          <w:rFonts w:ascii="Arial" w:hAnsi="Arial" w:cs="Arial"/>
          <w:sz w:val="24"/>
          <w:szCs w:val="24"/>
        </w:rPr>
      </w:pPr>
      <w:r w:rsidRPr="00584F45">
        <w:rPr>
          <w:rFonts w:ascii="Arial" w:hAnsi="Arial" w:cs="Arial"/>
          <w:sz w:val="24"/>
          <w:szCs w:val="24"/>
        </w:rPr>
        <w:lastRenderedPageBreak/>
        <w:t>It is based on the simple principle that activities which generate revenue will be on the top of the list.</w:t>
      </w:r>
    </w:p>
    <w:p w14:paraId="7ECEAD11" w14:textId="7E74A90F" w:rsidR="000C0252" w:rsidRPr="00584F45" w:rsidRDefault="000C0252" w:rsidP="00584F45">
      <w:pPr>
        <w:spacing w:line="360" w:lineRule="auto"/>
        <w:ind w:left="360"/>
        <w:jc w:val="both"/>
        <w:rPr>
          <w:rFonts w:ascii="Arial" w:hAnsi="Arial" w:cs="Arial"/>
          <w:sz w:val="24"/>
          <w:szCs w:val="24"/>
        </w:rPr>
      </w:pPr>
      <w:r w:rsidRPr="00584F45">
        <w:rPr>
          <w:rFonts w:ascii="Arial" w:hAnsi="Arial" w:cs="Arial"/>
          <w:sz w:val="24"/>
          <w:szCs w:val="24"/>
        </w:rPr>
        <w:t xml:space="preserve">For that management </w:t>
      </w:r>
      <w:r w:rsidR="002A6743" w:rsidRPr="00584F45">
        <w:rPr>
          <w:rFonts w:ascii="Arial" w:hAnsi="Arial" w:cs="Arial"/>
          <w:sz w:val="24"/>
          <w:szCs w:val="24"/>
        </w:rPr>
        <w:t>must</w:t>
      </w:r>
      <w:r w:rsidRPr="00584F45">
        <w:rPr>
          <w:rFonts w:ascii="Arial" w:hAnsi="Arial" w:cs="Arial"/>
          <w:sz w:val="24"/>
          <w:szCs w:val="24"/>
        </w:rPr>
        <w:t xml:space="preserve"> make a budgeting by bringing resources that add value and use the most </w:t>
      </w:r>
      <w:r w:rsidR="002A6743" w:rsidRPr="00584F45">
        <w:rPr>
          <w:rFonts w:ascii="Arial" w:hAnsi="Arial" w:cs="Arial"/>
          <w:sz w:val="24"/>
          <w:szCs w:val="24"/>
        </w:rPr>
        <w:t>cost-effective</w:t>
      </w:r>
      <w:r w:rsidRPr="00584F45">
        <w:rPr>
          <w:rFonts w:ascii="Arial" w:hAnsi="Arial" w:cs="Arial"/>
          <w:sz w:val="24"/>
          <w:szCs w:val="24"/>
        </w:rPr>
        <w:t xml:space="preserve"> solutions for the company. Traditional based budgeting is based on the last year’s budget without being analyzing whether it was used effectively or not. This is the problem that is being caused </w:t>
      </w:r>
      <w:r w:rsidR="002A6743" w:rsidRPr="00584F45">
        <w:rPr>
          <w:rFonts w:ascii="Arial" w:hAnsi="Arial" w:cs="Arial"/>
          <w:sz w:val="24"/>
          <w:szCs w:val="24"/>
        </w:rPr>
        <w:t>using</w:t>
      </w:r>
      <w:r w:rsidRPr="00584F45">
        <w:rPr>
          <w:rFonts w:ascii="Arial" w:hAnsi="Arial" w:cs="Arial"/>
          <w:sz w:val="24"/>
          <w:szCs w:val="24"/>
        </w:rPr>
        <w:t xml:space="preserve"> traditional based budgeting as zero budgeting helps to plan effectively and bring cost effective solutions.</w:t>
      </w:r>
    </w:p>
    <w:p w14:paraId="031476FB" w14:textId="77777777" w:rsidR="007E0879" w:rsidRPr="00584F45" w:rsidRDefault="007E0879" w:rsidP="00584F45">
      <w:pPr>
        <w:spacing w:line="360" w:lineRule="auto"/>
        <w:ind w:left="360"/>
        <w:jc w:val="both"/>
        <w:rPr>
          <w:rFonts w:ascii="Arial" w:hAnsi="Arial" w:cs="Arial"/>
          <w:sz w:val="24"/>
          <w:szCs w:val="24"/>
        </w:rPr>
      </w:pPr>
    </w:p>
    <w:p w14:paraId="782BE489" w14:textId="77777777" w:rsidR="001A3D09" w:rsidRPr="002A6743" w:rsidRDefault="001A3D09" w:rsidP="002A6743">
      <w:pPr>
        <w:pStyle w:val="2"/>
        <w:spacing w:line="360" w:lineRule="auto"/>
        <w:jc w:val="center"/>
        <w:rPr>
          <w:rFonts w:ascii="Arial" w:hAnsi="Arial" w:cs="Arial"/>
          <w:sz w:val="32"/>
          <w:szCs w:val="32"/>
        </w:rPr>
      </w:pPr>
      <w:bookmarkStart w:id="12" w:name="_Toc26008904"/>
      <w:bookmarkStart w:id="13" w:name="_Toc26371138"/>
      <w:r w:rsidRPr="002A6743">
        <w:rPr>
          <w:rFonts w:ascii="Arial" w:hAnsi="Arial" w:cs="Arial"/>
          <w:sz w:val="32"/>
          <w:szCs w:val="32"/>
        </w:rPr>
        <w:t>Conclusion</w:t>
      </w:r>
      <w:bookmarkEnd w:id="12"/>
      <w:bookmarkEnd w:id="13"/>
    </w:p>
    <w:p w14:paraId="46EB56CD" w14:textId="28B1677F" w:rsidR="00746329" w:rsidRPr="00584F45" w:rsidRDefault="00042C22" w:rsidP="00584F45">
      <w:pPr>
        <w:spacing w:line="360" w:lineRule="auto"/>
        <w:jc w:val="both"/>
        <w:rPr>
          <w:rFonts w:ascii="Arial" w:hAnsi="Arial" w:cs="Arial"/>
          <w:sz w:val="24"/>
          <w:szCs w:val="24"/>
        </w:rPr>
      </w:pPr>
      <w:r w:rsidRPr="00584F45">
        <w:rPr>
          <w:rFonts w:ascii="Arial" w:hAnsi="Arial" w:cs="Arial"/>
          <w:sz w:val="24"/>
          <w:szCs w:val="24"/>
        </w:rPr>
        <w:t xml:space="preserve">    </w:t>
      </w:r>
      <w:r w:rsidR="00746329" w:rsidRPr="00584F45">
        <w:rPr>
          <w:rFonts w:ascii="Arial" w:hAnsi="Arial" w:cs="Arial"/>
          <w:sz w:val="24"/>
          <w:szCs w:val="24"/>
        </w:rPr>
        <w:t xml:space="preserve">From the above discussion it can be concluded that </w:t>
      </w:r>
      <w:r w:rsidR="00366B9D">
        <w:rPr>
          <w:rFonts w:ascii="Arial" w:hAnsi="Arial" w:cs="Arial"/>
          <w:sz w:val="24"/>
          <w:szCs w:val="24"/>
        </w:rPr>
        <w:t xml:space="preserve">method </w:t>
      </w:r>
      <w:r w:rsidR="002A6743" w:rsidRPr="00584F45">
        <w:rPr>
          <w:rFonts w:ascii="Arial" w:hAnsi="Arial" w:cs="Arial"/>
          <w:sz w:val="24"/>
          <w:szCs w:val="24"/>
        </w:rPr>
        <w:t>possesses</w:t>
      </w:r>
      <w:r w:rsidR="00746329" w:rsidRPr="00584F45">
        <w:rPr>
          <w:rFonts w:ascii="Arial" w:hAnsi="Arial" w:cs="Arial"/>
          <w:sz w:val="24"/>
          <w:szCs w:val="24"/>
        </w:rPr>
        <w:t xml:space="preserve"> more flexible nature than the traditional approach. </w:t>
      </w:r>
      <w:r w:rsidR="00366B9D">
        <w:rPr>
          <w:rFonts w:ascii="Arial" w:hAnsi="Arial" w:cs="Arial"/>
          <w:sz w:val="24"/>
          <w:szCs w:val="24"/>
        </w:rPr>
        <w:t xml:space="preserve">It </w:t>
      </w:r>
      <w:r w:rsidR="00746329" w:rsidRPr="00584F45">
        <w:rPr>
          <w:rFonts w:ascii="Arial" w:hAnsi="Arial" w:cs="Arial"/>
          <w:sz w:val="24"/>
          <w:szCs w:val="24"/>
        </w:rPr>
        <w:t xml:space="preserve">takes out the resources that need to be financed more importantly by keeping aside the less important one. In </w:t>
      </w:r>
      <w:r w:rsidR="002A6743" w:rsidRPr="00584F45">
        <w:rPr>
          <w:rFonts w:ascii="Arial" w:hAnsi="Arial" w:cs="Arial"/>
          <w:sz w:val="24"/>
          <w:szCs w:val="24"/>
        </w:rPr>
        <w:t>nutshell</w:t>
      </w:r>
      <w:r w:rsidR="00746329" w:rsidRPr="00584F45">
        <w:rPr>
          <w:rFonts w:ascii="Arial" w:hAnsi="Arial" w:cs="Arial"/>
          <w:sz w:val="24"/>
          <w:szCs w:val="24"/>
        </w:rPr>
        <w:t xml:space="preserve"> t can be said that zero-based budgeting gives a </w:t>
      </w:r>
      <w:r w:rsidR="002A6743" w:rsidRPr="00584F45">
        <w:rPr>
          <w:rFonts w:ascii="Arial" w:hAnsi="Arial" w:cs="Arial"/>
          <w:sz w:val="24"/>
          <w:szCs w:val="24"/>
        </w:rPr>
        <w:t>clearer</w:t>
      </w:r>
      <w:r w:rsidR="00746329" w:rsidRPr="00584F45">
        <w:rPr>
          <w:rFonts w:ascii="Arial" w:hAnsi="Arial" w:cs="Arial"/>
          <w:sz w:val="24"/>
          <w:szCs w:val="24"/>
        </w:rPr>
        <w:t xml:space="preserve"> picture about the resources and funds too. As this approach uses modern techniques so the practical approach of zero based is increasing day by day in organizational world. </w:t>
      </w:r>
    </w:p>
    <w:p w14:paraId="4D6DDA34" w14:textId="77777777" w:rsidR="006B5B41" w:rsidRPr="00584F45" w:rsidRDefault="006B5B41" w:rsidP="00584F45">
      <w:pPr>
        <w:spacing w:line="360" w:lineRule="auto"/>
        <w:ind w:left="360"/>
        <w:jc w:val="both"/>
        <w:rPr>
          <w:rFonts w:ascii="Arial" w:hAnsi="Arial" w:cs="Arial"/>
          <w:sz w:val="24"/>
          <w:szCs w:val="24"/>
        </w:rPr>
      </w:pPr>
      <w:r w:rsidRPr="00584F45">
        <w:rPr>
          <w:rFonts w:ascii="Arial" w:hAnsi="Arial" w:cs="Arial"/>
          <w:sz w:val="24"/>
          <w:szCs w:val="24"/>
        </w:rPr>
        <w:br w:type="page"/>
      </w:r>
    </w:p>
    <w:p w14:paraId="0A58CDAB" w14:textId="6E4D34A1" w:rsidR="00746329" w:rsidRDefault="006B5B41" w:rsidP="002A6743">
      <w:pPr>
        <w:pStyle w:val="2"/>
        <w:spacing w:line="360" w:lineRule="auto"/>
        <w:jc w:val="center"/>
        <w:rPr>
          <w:rFonts w:ascii="Arial" w:hAnsi="Arial" w:cs="Arial"/>
          <w:sz w:val="32"/>
          <w:szCs w:val="32"/>
        </w:rPr>
      </w:pPr>
      <w:bookmarkStart w:id="14" w:name="_Toc26371139"/>
      <w:r w:rsidRPr="002A6743">
        <w:rPr>
          <w:rFonts w:ascii="Arial" w:hAnsi="Arial" w:cs="Arial"/>
          <w:sz w:val="32"/>
          <w:szCs w:val="32"/>
        </w:rPr>
        <w:lastRenderedPageBreak/>
        <w:t>References</w:t>
      </w:r>
      <w:bookmarkEnd w:id="14"/>
    </w:p>
    <w:p w14:paraId="1FD7DDB7" w14:textId="539A8992" w:rsidR="00D128EB" w:rsidRPr="00847964" w:rsidRDefault="00D128EB" w:rsidP="00847964">
      <w:pPr>
        <w:pStyle w:val="a3"/>
        <w:numPr>
          <w:ilvl w:val="0"/>
          <w:numId w:val="8"/>
        </w:numPr>
        <w:spacing w:line="360" w:lineRule="auto"/>
        <w:jc w:val="both"/>
        <w:rPr>
          <w:rFonts w:ascii="Arial" w:hAnsi="Arial" w:cs="Arial"/>
          <w:color w:val="222222"/>
          <w:sz w:val="24"/>
          <w:szCs w:val="24"/>
          <w:shd w:val="clear" w:color="auto" w:fill="FFFFFF"/>
        </w:rPr>
      </w:pPr>
      <w:r w:rsidRPr="00847964">
        <w:rPr>
          <w:rFonts w:ascii="Arial" w:hAnsi="Arial" w:cs="Arial"/>
          <w:color w:val="222222"/>
          <w:sz w:val="24"/>
          <w:szCs w:val="24"/>
          <w:shd w:val="clear" w:color="auto" w:fill="FFFFFF"/>
        </w:rPr>
        <w:t xml:space="preserve">Ibrahim, Mukdad Mohammad (2019). Designing Zero-based Budgeting for Public Organizations., </w:t>
      </w:r>
    </w:p>
    <w:p w14:paraId="495A27ED" w14:textId="6A9C76E2" w:rsidR="006B5B41" w:rsidRPr="00D128EB" w:rsidRDefault="00D128EB" w:rsidP="00D128EB">
      <w:pPr>
        <w:pStyle w:val="a3"/>
        <w:numPr>
          <w:ilvl w:val="0"/>
          <w:numId w:val="8"/>
        </w:numPr>
        <w:spacing w:line="360" w:lineRule="auto"/>
        <w:jc w:val="both"/>
        <w:rPr>
          <w:rFonts w:ascii="Arial" w:hAnsi="Arial" w:cs="Arial"/>
          <w:color w:val="222222"/>
          <w:sz w:val="24"/>
          <w:szCs w:val="24"/>
          <w:shd w:val="clear" w:color="auto" w:fill="FFFFFF"/>
        </w:rPr>
      </w:pPr>
      <w:r w:rsidRPr="00D128EB">
        <w:rPr>
          <w:rFonts w:ascii="Arial" w:hAnsi="Arial" w:cs="Arial"/>
          <w:color w:val="222222"/>
          <w:sz w:val="24"/>
          <w:szCs w:val="24"/>
          <w:shd w:val="clear" w:color="auto" w:fill="FFFFFF"/>
        </w:rPr>
        <w:t xml:space="preserve">‌ Ovstoll, J. (2019). ZERO-BASED MINDSET : the key to strategic growth, innovation and competitive advantage. [online] Available at: </w:t>
      </w:r>
    </w:p>
    <w:p w14:paraId="117D77D8" w14:textId="0F89BBEF" w:rsidR="00D128EB" w:rsidRPr="00D128EB" w:rsidRDefault="00D128EB" w:rsidP="00D128EB">
      <w:pPr>
        <w:pStyle w:val="a3"/>
        <w:numPr>
          <w:ilvl w:val="0"/>
          <w:numId w:val="8"/>
        </w:numPr>
        <w:spacing w:line="360" w:lineRule="auto"/>
        <w:jc w:val="both"/>
        <w:rPr>
          <w:rFonts w:ascii="Arial" w:hAnsi="Arial" w:cs="Arial"/>
          <w:color w:val="222222"/>
          <w:sz w:val="24"/>
          <w:szCs w:val="24"/>
          <w:shd w:val="clear" w:color="auto" w:fill="FFFFFF"/>
        </w:rPr>
      </w:pPr>
      <w:r w:rsidRPr="00D128EB">
        <w:rPr>
          <w:rFonts w:ascii="Arial" w:hAnsi="Arial" w:cs="Arial"/>
          <w:color w:val="222222"/>
          <w:sz w:val="24"/>
          <w:szCs w:val="24"/>
          <w:shd w:val="clear" w:color="auto" w:fill="FFFFFF"/>
        </w:rPr>
        <w:t xml:space="preserve">Blöndal, J.R. (2006). Budgeting in Singapore. OECD Journal on Budgeting, [online] 6(1), pp.45–85. Available at: </w:t>
      </w:r>
    </w:p>
    <w:p w14:paraId="6C1B0EB7" w14:textId="26A57D42" w:rsidR="00570D9F" w:rsidRPr="00D128EB" w:rsidRDefault="00D128EB" w:rsidP="00D128EB">
      <w:pPr>
        <w:pStyle w:val="a3"/>
        <w:numPr>
          <w:ilvl w:val="0"/>
          <w:numId w:val="8"/>
        </w:numPr>
        <w:spacing w:line="360" w:lineRule="auto"/>
        <w:jc w:val="both"/>
        <w:rPr>
          <w:rFonts w:ascii="Arial" w:hAnsi="Arial" w:cs="Arial"/>
          <w:color w:val="222222"/>
          <w:sz w:val="24"/>
          <w:szCs w:val="24"/>
          <w:shd w:val="clear" w:color="auto" w:fill="FFFFFF"/>
        </w:rPr>
      </w:pPr>
      <w:r w:rsidRPr="00D128EB">
        <w:rPr>
          <w:rFonts w:ascii="Arial" w:hAnsi="Arial" w:cs="Arial"/>
          <w:color w:val="222222"/>
          <w:sz w:val="24"/>
          <w:szCs w:val="24"/>
          <w:shd w:val="clear" w:color="auto" w:fill="FFFFFF"/>
        </w:rPr>
        <w:t>‌ Popoli, P. (2019). Designing Management Control Systems: Systemic vs Sectoral Approach. International Journal of Business and Management, 14(6), p.130.</w:t>
      </w:r>
    </w:p>
    <w:p w14:paraId="25E93718" w14:textId="77777777" w:rsidR="00D128EB" w:rsidRPr="00D128EB" w:rsidRDefault="00D128EB" w:rsidP="00D128EB">
      <w:pPr>
        <w:pStyle w:val="a3"/>
        <w:numPr>
          <w:ilvl w:val="0"/>
          <w:numId w:val="8"/>
        </w:numPr>
        <w:spacing w:line="360" w:lineRule="auto"/>
        <w:jc w:val="both"/>
        <w:rPr>
          <w:rFonts w:ascii="Arial" w:hAnsi="Arial" w:cs="Arial"/>
          <w:color w:val="000000"/>
          <w:sz w:val="24"/>
          <w:szCs w:val="24"/>
          <w:shd w:val="clear" w:color="auto" w:fill="FFFFFF"/>
        </w:rPr>
      </w:pPr>
      <w:r w:rsidRPr="00D128EB">
        <w:rPr>
          <w:rFonts w:ascii="Arial" w:hAnsi="Arial" w:cs="Arial"/>
          <w:color w:val="000000"/>
          <w:sz w:val="24"/>
          <w:szCs w:val="24"/>
          <w:shd w:val="clear" w:color="auto" w:fill="FFFFFF"/>
        </w:rPr>
        <w:t>Martin, M.S. (1978). Budgetary control in academic libraries. Greenwich, Conn: Jai Press.</w:t>
      </w:r>
    </w:p>
    <w:p w14:paraId="7E130312" w14:textId="31FB6EA8" w:rsidR="00D128EB" w:rsidRPr="00D128EB" w:rsidRDefault="00D128EB" w:rsidP="00D128EB">
      <w:pPr>
        <w:pStyle w:val="a3"/>
        <w:numPr>
          <w:ilvl w:val="0"/>
          <w:numId w:val="8"/>
        </w:numPr>
        <w:spacing w:line="360" w:lineRule="auto"/>
        <w:jc w:val="both"/>
        <w:rPr>
          <w:rFonts w:ascii="Arial" w:hAnsi="Arial" w:cs="Arial"/>
          <w:sz w:val="24"/>
          <w:szCs w:val="24"/>
        </w:rPr>
      </w:pPr>
      <w:r w:rsidRPr="00D128EB">
        <w:rPr>
          <w:rFonts w:ascii="Arial" w:hAnsi="Arial" w:cs="Arial"/>
          <w:sz w:val="24"/>
          <w:szCs w:val="24"/>
        </w:rPr>
        <w:t xml:space="preserve">Accenture (2017). Zero-Based Organization Approach | Accenture. [online] Accenture.com. Available at: </w:t>
      </w:r>
    </w:p>
    <w:p w14:paraId="1B786463" w14:textId="2BCE3DAE" w:rsidR="00A26959" w:rsidRPr="00F012A5" w:rsidRDefault="00D128EB" w:rsidP="00F012A5">
      <w:pPr>
        <w:pStyle w:val="a3"/>
        <w:numPr>
          <w:ilvl w:val="0"/>
          <w:numId w:val="8"/>
        </w:numPr>
        <w:spacing w:line="360" w:lineRule="auto"/>
        <w:jc w:val="both"/>
        <w:rPr>
          <w:rFonts w:ascii="Arial" w:hAnsi="Arial" w:cs="Arial"/>
          <w:sz w:val="24"/>
          <w:szCs w:val="24"/>
        </w:rPr>
      </w:pPr>
      <w:r w:rsidRPr="00D128EB">
        <w:rPr>
          <w:rFonts w:ascii="Arial" w:hAnsi="Arial" w:cs="Arial"/>
          <w:sz w:val="24"/>
          <w:szCs w:val="24"/>
        </w:rPr>
        <w:t xml:space="preserve">‌ </w:t>
      </w:r>
      <w:r w:rsidR="00F012A5" w:rsidRPr="00F012A5">
        <w:rPr>
          <w:rFonts w:ascii="Arial" w:hAnsi="Arial" w:cs="Arial"/>
          <w:sz w:val="24"/>
          <w:szCs w:val="24"/>
        </w:rPr>
        <w:t xml:space="preserve">Schick, A. and Library </w:t>
      </w:r>
      <w:r w:rsidR="00847964" w:rsidRPr="00F012A5">
        <w:rPr>
          <w:rFonts w:ascii="Arial" w:hAnsi="Arial" w:cs="Arial"/>
          <w:sz w:val="24"/>
          <w:szCs w:val="24"/>
        </w:rPr>
        <w:t>of</w:t>
      </w:r>
      <w:r w:rsidR="00F012A5" w:rsidRPr="00F012A5">
        <w:rPr>
          <w:rFonts w:ascii="Arial" w:hAnsi="Arial" w:cs="Arial"/>
          <w:sz w:val="24"/>
          <w:szCs w:val="24"/>
        </w:rPr>
        <w:t xml:space="preserve"> Congress. Congressional Research Service (1982). Manual on the federal budget process. Washington, D.C.: Library </w:t>
      </w:r>
      <w:r w:rsidR="00847964" w:rsidRPr="00F012A5">
        <w:rPr>
          <w:rFonts w:ascii="Arial" w:hAnsi="Arial" w:cs="Arial"/>
          <w:sz w:val="24"/>
          <w:szCs w:val="24"/>
        </w:rPr>
        <w:t>of</w:t>
      </w:r>
      <w:r w:rsidR="00F012A5" w:rsidRPr="00F012A5">
        <w:rPr>
          <w:rFonts w:ascii="Arial" w:hAnsi="Arial" w:cs="Arial"/>
          <w:sz w:val="24"/>
          <w:szCs w:val="24"/>
        </w:rPr>
        <w:t xml:space="preserve"> Congress.</w:t>
      </w:r>
    </w:p>
    <w:p w14:paraId="74AFE0BC" w14:textId="15D0EAAA" w:rsidR="00A26959" w:rsidRPr="00F012A5" w:rsidRDefault="00A26959" w:rsidP="00F012A5">
      <w:pPr>
        <w:pStyle w:val="a3"/>
        <w:numPr>
          <w:ilvl w:val="0"/>
          <w:numId w:val="8"/>
        </w:numPr>
        <w:spacing w:line="360" w:lineRule="auto"/>
        <w:jc w:val="both"/>
        <w:rPr>
          <w:rFonts w:ascii="Arial" w:hAnsi="Arial" w:cs="Arial"/>
          <w:sz w:val="24"/>
          <w:szCs w:val="24"/>
        </w:rPr>
      </w:pPr>
      <w:r w:rsidRPr="00584F45">
        <w:rPr>
          <w:rFonts w:ascii="Arial" w:hAnsi="Arial" w:cs="Arial"/>
          <w:sz w:val="24"/>
          <w:szCs w:val="24"/>
        </w:rPr>
        <w:t xml:space="preserve"> </w:t>
      </w:r>
      <w:r w:rsidR="00F012A5" w:rsidRPr="00F012A5">
        <w:rPr>
          <w:rFonts w:ascii="Arial" w:hAnsi="Arial" w:cs="Arial"/>
          <w:sz w:val="24"/>
          <w:szCs w:val="24"/>
        </w:rPr>
        <w:t xml:space="preserve">Priority- Driven Budget Process </w:t>
      </w:r>
      <w:r w:rsidR="00847964" w:rsidRPr="00F012A5">
        <w:rPr>
          <w:rFonts w:ascii="Arial" w:hAnsi="Arial" w:cs="Arial"/>
          <w:sz w:val="24"/>
          <w:szCs w:val="24"/>
        </w:rPr>
        <w:t>the</w:t>
      </w:r>
      <w:r w:rsidR="00F012A5" w:rsidRPr="00F012A5">
        <w:rPr>
          <w:rFonts w:ascii="Arial" w:hAnsi="Arial" w:cs="Arial"/>
          <w:sz w:val="24"/>
          <w:szCs w:val="24"/>
        </w:rPr>
        <w:t xml:space="preserve"> Government Finance Officers Association www.gfoa.org • 312-977-9700. (n.d.). [online] Available at: </w:t>
      </w:r>
    </w:p>
    <w:p w14:paraId="2ACF0AF0" w14:textId="05630AB3" w:rsidR="00A26959" w:rsidRPr="00F012A5" w:rsidRDefault="00F012A5" w:rsidP="00F012A5">
      <w:pPr>
        <w:pStyle w:val="a3"/>
        <w:numPr>
          <w:ilvl w:val="0"/>
          <w:numId w:val="8"/>
        </w:numPr>
        <w:spacing w:line="360" w:lineRule="auto"/>
        <w:jc w:val="both"/>
        <w:rPr>
          <w:rFonts w:ascii="Arial" w:hAnsi="Arial" w:cs="Arial"/>
          <w:sz w:val="24"/>
          <w:szCs w:val="24"/>
        </w:rPr>
      </w:pPr>
      <w:r w:rsidRPr="00F012A5">
        <w:rPr>
          <w:rFonts w:ascii="Arial" w:hAnsi="Arial" w:cs="Arial"/>
          <w:sz w:val="24"/>
          <w:szCs w:val="24"/>
        </w:rPr>
        <w:t>Bland, R.L. and Rubin, I. (1997). Budgeting: a guide for local governments. Washington, Dc: International City Management Association.</w:t>
      </w:r>
    </w:p>
    <w:p w14:paraId="5A20A21F" w14:textId="77777777" w:rsidR="00660688" w:rsidRDefault="00F012A5" w:rsidP="00660688">
      <w:pPr>
        <w:pStyle w:val="a3"/>
        <w:numPr>
          <w:ilvl w:val="0"/>
          <w:numId w:val="8"/>
        </w:numPr>
        <w:spacing w:line="360" w:lineRule="auto"/>
        <w:jc w:val="both"/>
        <w:rPr>
          <w:rFonts w:ascii="Arial" w:hAnsi="Arial" w:cs="Arial"/>
          <w:sz w:val="24"/>
          <w:szCs w:val="24"/>
        </w:rPr>
      </w:pPr>
      <w:r w:rsidRPr="00F012A5">
        <w:rPr>
          <w:rFonts w:ascii="Arial" w:hAnsi="Arial" w:cs="Arial"/>
          <w:sz w:val="24"/>
          <w:szCs w:val="24"/>
        </w:rPr>
        <w:t xml:space="preserve">Rubin, I. (2020). The politics of public </w:t>
      </w:r>
      <w:r w:rsidR="00847964" w:rsidRPr="00F012A5">
        <w:rPr>
          <w:rFonts w:ascii="Arial" w:hAnsi="Arial" w:cs="Arial"/>
          <w:sz w:val="24"/>
          <w:szCs w:val="24"/>
        </w:rPr>
        <w:t>budgeting:</w:t>
      </w:r>
      <w:r w:rsidRPr="00F012A5">
        <w:rPr>
          <w:rFonts w:ascii="Arial" w:hAnsi="Arial" w:cs="Arial"/>
          <w:sz w:val="24"/>
          <w:szCs w:val="24"/>
        </w:rPr>
        <w:t xml:space="preserve"> getting and spending, borrowing and balancing. Thousand Oaks, California: Sage Publications, Inc.</w:t>
      </w:r>
    </w:p>
    <w:p w14:paraId="36C512E8" w14:textId="22600EB3" w:rsidR="00A26959" w:rsidRPr="00660688" w:rsidRDefault="00660688" w:rsidP="00660688">
      <w:pPr>
        <w:pStyle w:val="a3"/>
        <w:numPr>
          <w:ilvl w:val="0"/>
          <w:numId w:val="8"/>
        </w:numPr>
        <w:spacing w:line="360" w:lineRule="auto"/>
        <w:jc w:val="both"/>
        <w:rPr>
          <w:rFonts w:ascii="Arial" w:hAnsi="Arial" w:cs="Arial"/>
          <w:sz w:val="24"/>
          <w:szCs w:val="24"/>
        </w:rPr>
      </w:pPr>
      <w:r w:rsidRPr="00660688">
        <w:rPr>
          <w:rFonts w:ascii="Arial" w:hAnsi="Arial" w:cs="Arial"/>
          <w:sz w:val="24"/>
          <w:szCs w:val="24"/>
        </w:rPr>
        <w:t>Haxholli, B.  N. (2015).  Zero Based Budgeting in KCS Implementing Zero Based Budgeting Method in Kosovo Correctional Service.</w:t>
      </w:r>
    </w:p>
    <w:p w14:paraId="41732DD1" w14:textId="34C4E61C" w:rsidR="00A26959" w:rsidRPr="00667ADA" w:rsidRDefault="00667ADA" w:rsidP="00667ADA">
      <w:pPr>
        <w:pStyle w:val="a3"/>
        <w:numPr>
          <w:ilvl w:val="0"/>
          <w:numId w:val="8"/>
        </w:numPr>
        <w:spacing w:line="360" w:lineRule="auto"/>
        <w:jc w:val="both"/>
        <w:rPr>
          <w:rFonts w:ascii="Arial" w:hAnsi="Arial" w:cs="Arial"/>
          <w:sz w:val="24"/>
          <w:szCs w:val="24"/>
        </w:rPr>
      </w:pPr>
      <w:r w:rsidRPr="00667ADA">
        <w:rPr>
          <w:rFonts w:ascii="Arial" w:hAnsi="Arial" w:cs="Arial"/>
          <w:sz w:val="24"/>
          <w:szCs w:val="24"/>
        </w:rPr>
        <w:t>Pearson, J.V. and Michael, R.J. (1981). Zero-base budgeting—A technique for planned organizational decline. Long Range Planning, 14(3), pp.6–7</w:t>
      </w:r>
      <w:r w:rsidR="00A26959" w:rsidRPr="00667ADA">
        <w:rPr>
          <w:rFonts w:ascii="Arial" w:hAnsi="Arial" w:cs="Arial"/>
          <w:sz w:val="24"/>
          <w:szCs w:val="24"/>
        </w:rPr>
        <w:t>.</w:t>
      </w:r>
    </w:p>
    <w:p w14:paraId="2DAB13B1" w14:textId="6B8E98B7" w:rsidR="00660688" w:rsidRPr="00933F6E" w:rsidRDefault="00A26959" w:rsidP="00933F6E">
      <w:pPr>
        <w:pStyle w:val="a3"/>
        <w:numPr>
          <w:ilvl w:val="0"/>
          <w:numId w:val="8"/>
        </w:numPr>
        <w:spacing w:line="360" w:lineRule="auto"/>
        <w:jc w:val="both"/>
        <w:rPr>
          <w:rFonts w:ascii="Arial" w:hAnsi="Arial" w:cs="Arial"/>
          <w:sz w:val="24"/>
          <w:szCs w:val="24"/>
        </w:rPr>
      </w:pPr>
      <w:r w:rsidRPr="00584F45">
        <w:rPr>
          <w:rFonts w:ascii="Arial" w:hAnsi="Arial" w:cs="Arial"/>
          <w:sz w:val="24"/>
          <w:szCs w:val="24"/>
        </w:rPr>
        <w:t xml:space="preserve"> </w:t>
      </w:r>
      <w:r w:rsidR="00667ADA" w:rsidRPr="00667ADA">
        <w:rPr>
          <w:rFonts w:ascii="Arial" w:hAnsi="Arial" w:cs="Arial"/>
          <w:sz w:val="24"/>
          <w:szCs w:val="24"/>
        </w:rPr>
        <w:t xml:space="preserve">Theartofservice.com. (2016). Baseline Budgeting Vs Zero-based </w:t>
      </w:r>
      <w:r w:rsidR="00847964" w:rsidRPr="00667ADA">
        <w:rPr>
          <w:rFonts w:ascii="Arial" w:hAnsi="Arial" w:cs="Arial"/>
          <w:sz w:val="24"/>
          <w:szCs w:val="24"/>
        </w:rPr>
        <w:t>Budget</w:t>
      </w:r>
      <w:r w:rsidR="00667ADA" w:rsidRPr="00667ADA">
        <w:rPr>
          <w:rFonts w:ascii="Arial" w:hAnsi="Arial" w:cs="Arial"/>
          <w:sz w:val="24"/>
          <w:szCs w:val="24"/>
        </w:rPr>
        <w:t xml:space="preserve"> Ng – The Art of Service, Standard Requirements Self Assessments.</w:t>
      </w:r>
    </w:p>
    <w:p w14:paraId="04E65FE8" w14:textId="412DD923" w:rsidR="00A26959" w:rsidRPr="00667ADA" w:rsidRDefault="00A26959" w:rsidP="00667ADA">
      <w:pPr>
        <w:pStyle w:val="a3"/>
        <w:numPr>
          <w:ilvl w:val="0"/>
          <w:numId w:val="8"/>
        </w:numPr>
        <w:spacing w:line="360" w:lineRule="auto"/>
        <w:jc w:val="both"/>
        <w:rPr>
          <w:rFonts w:ascii="Arial" w:hAnsi="Arial" w:cs="Arial"/>
          <w:sz w:val="24"/>
          <w:szCs w:val="24"/>
        </w:rPr>
      </w:pPr>
      <w:r w:rsidRPr="00584F45">
        <w:rPr>
          <w:rFonts w:ascii="Arial" w:hAnsi="Arial" w:cs="Arial"/>
          <w:sz w:val="24"/>
          <w:szCs w:val="24"/>
        </w:rPr>
        <w:t xml:space="preserve"> </w:t>
      </w:r>
      <w:r w:rsidR="00667ADA" w:rsidRPr="00667ADA">
        <w:rPr>
          <w:rFonts w:ascii="Arial" w:hAnsi="Arial" w:cs="Arial"/>
          <w:sz w:val="24"/>
          <w:szCs w:val="24"/>
        </w:rPr>
        <w:t>Hopkins, M.S. (2015).</w:t>
      </w:r>
    </w:p>
    <w:p w14:paraId="579F58EB" w14:textId="408873D4" w:rsidR="00A26959" w:rsidRPr="00584F45" w:rsidRDefault="00A26959" w:rsidP="007E0879">
      <w:pPr>
        <w:pStyle w:val="a3"/>
        <w:numPr>
          <w:ilvl w:val="0"/>
          <w:numId w:val="8"/>
        </w:numPr>
        <w:spacing w:line="360" w:lineRule="auto"/>
        <w:jc w:val="both"/>
        <w:rPr>
          <w:rFonts w:ascii="Arial" w:hAnsi="Arial" w:cs="Arial"/>
          <w:sz w:val="24"/>
          <w:szCs w:val="24"/>
        </w:rPr>
      </w:pPr>
      <w:r w:rsidRPr="00584F45">
        <w:rPr>
          <w:rFonts w:ascii="Arial" w:hAnsi="Arial" w:cs="Arial"/>
          <w:sz w:val="24"/>
          <w:szCs w:val="24"/>
        </w:rPr>
        <w:t>Deloitte Analysis</w:t>
      </w:r>
    </w:p>
    <w:p w14:paraId="1723247D" w14:textId="447D2854" w:rsidR="00A26959" w:rsidRPr="00667ADA" w:rsidRDefault="00A26959" w:rsidP="00667ADA">
      <w:pPr>
        <w:pStyle w:val="a3"/>
        <w:numPr>
          <w:ilvl w:val="0"/>
          <w:numId w:val="8"/>
        </w:numPr>
        <w:spacing w:line="360" w:lineRule="auto"/>
        <w:jc w:val="both"/>
        <w:rPr>
          <w:rFonts w:ascii="Arial" w:hAnsi="Arial" w:cs="Arial"/>
          <w:sz w:val="24"/>
          <w:szCs w:val="24"/>
        </w:rPr>
      </w:pPr>
      <w:r w:rsidRPr="00584F45">
        <w:rPr>
          <w:rFonts w:ascii="Arial" w:hAnsi="Arial" w:cs="Arial"/>
          <w:sz w:val="24"/>
          <w:szCs w:val="24"/>
        </w:rPr>
        <w:t xml:space="preserve"> </w:t>
      </w:r>
      <w:r w:rsidR="00667ADA" w:rsidRPr="00667ADA">
        <w:rPr>
          <w:rFonts w:ascii="Arial" w:hAnsi="Arial" w:cs="Arial"/>
          <w:sz w:val="24"/>
          <w:szCs w:val="24"/>
        </w:rPr>
        <w:t>Gfoa.org. (2018). Government Finance Officers Association.</w:t>
      </w:r>
      <w:bookmarkStart w:id="15" w:name="_GoBack"/>
      <w:bookmarkEnd w:id="15"/>
    </w:p>
    <w:p w14:paraId="178C367A" w14:textId="74168150" w:rsidR="00042C22" w:rsidRPr="00584F45" w:rsidRDefault="00A26959" w:rsidP="00933F6E">
      <w:pPr>
        <w:pStyle w:val="a3"/>
        <w:numPr>
          <w:ilvl w:val="0"/>
          <w:numId w:val="8"/>
        </w:numPr>
        <w:spacing w:line="360" w:lineRule="auto"/>
        <w:jc w:val="both"/>
        <w:rPr>
          <w:rFonts w:ascii="Arial" w:hAnsi="Arial" w:cs="Arial"/>
          <w:sz w:val="24"/>
          <w:szCs w:val="24"/>
        </w:rPr>
      </w:pPr>
      <w:r w:rsidRPr="00584F45">
        <w:rPr>
          <w:rFonts w:ascii="Arial" w:hAnsi="Arial" w:cs="Arial"/>
          <w:sz w:val="24"/>
          <w:szCs w:val="24"/>
        </w:rPr>
        <w:lastRenderedPageBreak/>
        <w:t xml:space="preserve">Porter, Harben; Ntshaykolo, C; Muehlbauer, T; Virdi, G; Fortini, F; Manley, A. Zero-Based Budget: Georgia State Department of Agriculture. February 2013. </w:t>
      </w:r>
    </w:p>
    <w:p w14:paraId="7912A375" w14:textId="21CF091C" w:rsidR="00042C22" w:rsidRPr="00847964" w:rsidRDefault="00A26959" w:rsidP="00847964">
      <w:pPr>
        <w:pStyle w:val="a3"/>
        <w:numPr>
          <w:ilvl w:val="0"/>
          <w:numId w:val="8"/>
        </w:numPr>
        <w:spacing w:line="360" w:lineRule="auto"/>
        <w:jc w:val="both"/>
        <w:rPr>
          <w:rFonts w:ascii="Arial" w:hAnsi="Arial" w:cs="Arial"/>
          <w:sz w:val="24"/>
          <w:szCs w:val="24"/>
        </w:rPr>
      </w:pPr>
      <w:r w:rsidRPr="00584F45">
        <w:rPr>
          <w:rFonts w:ascii="Arial" w:hAnsi="Arial" w:cs="Arial"/>
          <w:sz w:val="24"/>
          <w:szCs w:val="24"/>
        </w:rPr>
        <w:t xml:space="preserve"> </w:t>
      </w:r>
      <w:r w:rsidR="00847964" w:rsidRPr="00847964">
        <w:rPr>
          <w:rFonts w:ascii="Arial" w:hAnsi="Arial" w:cs="Arial"/>
          <w:sz w:val="24"/>
          <w:szCs w:val="24"/>
        </w:rPr>
        <w:t>United States. Congressional Budget Office (1993). Using performance measures in the federal budget process. Washington, D.C.: Congress of The U.S., Congressional Budget Office.</w:t>
      </w:r>
    </w:p>
    <w:p w14:paraId="4D5C0F66" w14:textId="63384FA8" w:rsidR="00847964" w:rsidRPr="00847964" w:rsidRDefault="00847964" w:rsidP="00847964">
      <w:pPr>
        <w:pStyle w:val="a3"/>
        <w:numPr>
          <w:ilvl w:val="0"/>
          <w:numId w:val="8"/>
        </w:numPr>
        <w:spacing w:line="360" w:lineRule="auto"/>
        <w:jc w:val="both"/>
        <w:rPr>
          <w:rFonts w:ascii="Arial" w:hAnsi="Arial" w:cs="Arial"/>
          <w:sz w:val="24"/>
          <w:szCs w:val="24"/>
        </w:rPr>
      </w:pPr>
      <w:r w:rsidRPr="00847964">
        <w:rPr>
          <w:rFonts w:ascii="Arial" w:hAnsi="Arial" w:cs="Arial"/>
          <w:sz w:val="24"/>
          <w:szCs w:val="24"/>
        </w:rPr>
        <w:t>William Rea Lalli (2012). Handbook of budgeting. Hoboken, N.J.: Wiley.</w:t>
      </w:r>
    </w:p>
    <w:p w14:paraId="6DAA4604" w14:textId="0F93A74E" w:rsidR="00042C22" w:rsidRDefault="00847964" w:rsidP="00847964">
      <w:pPr>
        <w:pStyle w:val="a3"/>
        <w:numPr>
          <w:ilvl w:val="0"/>
          <w:numId w:val="8"/>
        </w:numPr>
        <w:spacing w:line="360" w:lineRule="auto"/>
        <w:jc w:val="both"/>
        <w:rPr>
          <w:rFonts w:ascii="Arial" w:hAnsi="Arial" w:cs="Arial"/>
          <w:sz w:val="24"/>
          <w:szCs w:val="24"/>
        </w:rPr>
      </w:pPr>
      <w:r w:rsidRPr="00847964">
        <w:rPr>
          <w:rFonts w:ascii="Arial" w:hAnsi="Arial" w:cs="Arial"/>
          <w:sz w:val="24"/>
          <w:szCs w:val="24"/>
        </w:rPr>
        <w:t>‌ Kavanagh, S.C. and Government Finance Officers Association (2011). Zero-base budgeting: modern experiences and current perspectives. Chicago: Government Finance Officers Association.</w:t>
      </w:r>
    </w:p>
    <w:p w14:paraId="2373E517" w14:textId="67E6D6C1" w:rsidR="00847964" w:rsidRPr="00847964" w:rsidRDefault="00847964" w:rsidP="00847964">
      <w:pPr>
        <w:pStyle w:val="a3"/>
        <w:numPr>
          <w:ilvl w:val="0"/>
          <w:numId w:val="8"/>
        </w:numPr>
        <w:spacing w:line="360" w:lineRule="auto"/>
        <w:jc w:val="both"/>
        <w:rPr>
          <w:rFonts w:ascii="Arial" w:hAnsi="Arial" w:cs="Arial"/>
          <w:sz w:val="24"/>
          <w:szCs w:val="24"/>
        </w:rPr>
      </w:pPr>
      <w:r w:rsidRPr="00847964">
        <w:rPr>
          <w:rFonts w:ascii="Arial" w:hAnsi="Arial" w:cs="Arial"/>
          <w:sz w:val="24"/>
          <w:szCs w:val="24"/>
        </w:rPr>
        <w:t>Finney, R.G. (1995). Essentials of business budgeting. New York: American Management Association.</w:t>
      </w:r>
    </w:p>
    <w:p w14:paraId="0CDE811A" w14:textId="4AE49067" w:rsidR="00847964" w:rsidRPr="00847964" w:rsidRDefault="00847964" w:rsidP="00847964">
      <w:pPr>
        <w:pStyle w:val="a3"/>
        <w:numPr>
          <w:ilvl w:val="0"/>
          <w:numId w:val="8"/>
        </w:numPr>
        <w:spacing w:line="360" w:lineRule="auto"/>
        <w:jc w:val="both"/>
        <w:rPr>
          <w:rFonts w:ascii="Arial" w:hAnsi="Arial" w:cs="Arial"/>
          <w:sz w:val="24"/>
          <w:szCs w:val="24"/>
        </w:rPr>
      </w:pPr>
      <w:r w:rsidRPr="00847964">
        <w:rPr>
          <w:rFonts w:ascii="Arial" w:hAnsi="Arial" w:cs="Arial"/>
          <w:sz w:val="24"/>
          <w:szCs w:val="24"/>
        </w:rPr>
        <w:t>Segelod, E. (1998). Capital budgeting in a Fast-changing world. Long Range Planning, 31(4), pp.529–541.</w:t>
      </w:r>
    </w:p>
    <w:p w14:paraId="19E85E5F" w14:textId="77777777" w:rsidR="00847964" w:rsidRPr="00847964" w:rsidRDefault="00847964" w:rsidP="00847964">
      <w:pPr>
        <w:spacing w:line="600" w:lineRule="auto"/>
        <w:jc w:val="both"/>
        <w:rPr>
          <w:rFonts w:ascii="Times New Roman" w:hAnsi="Times New Roman" w:cs="Times New Roman"/>
          <w:sz w:val="24"/>
          <w:szCs w:val="24"/>
        </w:rPr>
      </w:pPr>
    </w:p>
    <w:p w14:paraId="7007EDBD" w14:textId="0279122C" w:rsidR="00A26959" w:rsidRPr="00664E9E" w:rsidRDefault="00847964" w:rsidP="00847964">
      <w:pPr>
        <w:spacing w:line="600" w:lineRule="auto"/>
        <w:jc w:val="both"/>
        <w:rPr>
          <w:rFonts w:ascii="Times New Roman" w:hAnsi="Times New Roman" w:cs="Times New Roman"/>
          <w:sz w:val="24"/>
          <w:szCs w:val="24"/>
        </w:rPr>
      </w:pPr>
      <w:r w:rsidRPr="00847964">
        <w:rPr>
          <w:rFonts w:ascii="Times New Roman" w:hAnsi="Times New Roman" w:cs="Times New Roman"/>
          <w:sz w:val="24"/>
          <w:szCs w:val="24"/>
        </w:rPr>
        <w:t>‌</w:t>
      </w:r>
    </w:p>
    <w:p w14:paraId="7B384C64" w14:textId="77777777" w:rsidR="00A26959" w:rsidRPr="00664E9E" w:rsidRDefault="00A26959" w:rsidP="00042C22">
      <w:pPr>
        <w:spacing w:line="600" w:lineRule="auto"/>
        <w:jc w:val="both"/>
        <w:rPr>
          <w:rFonts w:ascii="Times New Roman" w:hAnsi="Times New Roman" w:cs="Times New Roman"/>
          <w:color w:val="222222"/>
          <w:sz w:val="24"/>
          <w:szCs w:val="24"/>
          <w:shd w:val="clear" w:color="auto" w:fill="FFFFFF"/>
        </w:rPr>
      </w:pPr>
    </w:p>
    <w:p w14:paraId="39D78559" w14:textId="77777777" w:rsidR="006B5B41" w:rsidRPr="00664E9E" w:rsidRDefault="006B5B41" w:rsidP="00042C22">
      <w:pPr>
        <w:spacing w:line="600" w:lineRule="auto"/>
        <w:jc w:val="both"/>
        <w:rPr>
          <w:rFonts w:ascii="Times New Roman" w:hAnsi="Times New Roman" w:cs="Times New Roman"/>
          <w:sz w:val="24"/>
          <w:szCs w:val="24"/>
        </w:rPr>
      </w:pPr>
    </w:p>
    <w:p w14:paraId="1C238C43" w14:textId="77777777" w:rsidR="00A26959" w:rsidRPr="00664E9E" w:rsidRDefault="00A26959" w:rsidP="00042C22">
      <w:pPr>
        <w:spacing w:line="600" w:lineRule="auto"/>
        <w:jc w:val="both"/>
        <w:rPr>
          <w:rFonts w:ascii="Times New Roman" w:hAnsi="Times New Roman" w:cs="Times New Roman"/>
          <w:sz w:val="24"/>
          <w:szCs w:val="24"/>
        </w:rPr>
      </w:pPr>
    </w:p>
    <w:sectPr w:rsidR="00A26959" w:rsidRPr="00664E9E" w:rsidSect="00664E9E">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2A3DA1" w14:textId="77777777" w:rsidR="00F20EC4" w:rsidRDefault="00F20EC4" w:rsidP="00973B2E">
      <w:pPr>
        <w:spacing w:after="0" w:line="240" w:lineRule="auto"/>
      </w:pPr>
      <w:r>
        <w:separator/>
      </w:r>
    </w:p>
  </w:endnote>
  <w:endnote w:type="continuationSeparator" w:id="0">
    <w:p w14:paraId="755516F7" w14:textId="77777777" w:rsidR="00F20EC4" w:rsidRDefault="00F20EC4" w:rsidP="00973B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514035" w14:textId="77777777" w:rsidR="00F20EC4" w:rsidRDefault="00F20EC4" w:rsidP="00973B2E">
      <w:pPr>
        <w:spacing w:after="0" w:line="240" w:lineRule="auto"/>
      </w:pPr>
      <w:r>
        <w:separator/>
      </w:r>
    </w:p>
  </w:footnote>
  <w:footnote w:type="continuationSeparator" w:id="0">
    <w:p w14:paraId="6B43F872" w14:textId="77777777" w:rsidR="00F20EC4" w:rsidRDefault="00F20EC4" w:rsidP="00973B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C25BE2"/>
    <w:multiLevelType w:val="hybridMultilevel"/>
    <w:tmpl w:val="F1529B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FD778B"/>
    <w:multiLevelType w:val="hybridMultilevel"/>
    <w:tmpl w:val="B4EA04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207ED6"/>
    <w:multiLevelType w:val="hybridMultilevel"/>
    <w:tmpl w:val="C4E06E2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C750DB"/>
    <w:multiLevelType w:val="hybridMultilevel"/>
    <w:tmpl w:val="E78472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72F2A96"/>
    <w:multiLevelType w:val="hybridMultilevel"/>
    <w:tmpl w:val="87927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3B37B1"/>
    <w:multiLevelType w:val="hybridMultilevel"/>
    <w:tmpl w:val="B1082E34"/>
    <w:lvl w:ilvl="0" w:tplc="0402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B250421"/>
    <w:multiLevelType w:val="hybridMultilevel"/>
    <w:tmpl w:val="37BA3A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C4B3A3E"/>
    <w:multiLevelType w:val="hybridMultilevel"/>
    <w:tmpl w:val="7AC6A5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7"/>
  </w:num>
  <w:num w:numId="5">
    <w:abstractNumId w:val="6"/>
  </w:num>
  <w:num w:numId="6">
    <w:abstractNumId w:val="1"/>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DQ1NDUyNTU3MjEwNDFT0lEKTi0uzszPAykwqwUArFPTJiwAAAA="/>
  </w:docVars>
  <w:rsids>
    <w:rsidRoot w:val="002059E6"/>
    <w:rsid w:val="000101FE"/>
    <w:rsid w:val="00042C22"/>
    <w:rsid w:val="00075DF0"/>
    <w:rsid w:val="000C0252"/>
    <w:rsid w:val="000D3D6E"/>
    <w:rsid w:val="00117155"/>
    <w:rsid w:val="001A3D09"/>
    <w:rsid w:val="001B3F2C"/>
    <w:rsid w:val="001F0ABD"/>
    <w:rsid w:val="001F435B"/>
    <w:rsid w:val="001F5CCB"/>
    <w:rsid w:val="002059E6"/>
    <w:rsid w:val="00254EE7"/>
    <w:rsid w:val="002A6743"/>
    <w:rsid w:val="00355E49"/>
    <w:rsid w:val="00366B9D"/>
    <w:rsid w:val="003852D0"/>
    <w:rsid w:val="00396D8D"/>
    <w:rsid w:val="003A78DD"/>
    <w:rsid w:val="00420CA9"/>
    <w:rsid w:val="00434CB3"/>
    <w:rsid w:val="004761E6"/>
    <w:rsid w:val="00480C43"/>
    <w:rsid w:val="005238A8"/>
    <w:rsid w:val="00544938"/>
    <w:rsid w:val="00570D9F"/>
    <w:rsid w:val="005770F6"/>
    <w:rsid w:val="00584F45"/>
    <w:rsid w:val="005C1F97"/>
    <w:rsid w:val="00660688"/>
    <w:rsid w:val="00664E9E"/>
    <w:rsid w:val="00667ADA"/>
    <w:rsid w:val="006B5B41"/>
    <w:rsid w:val="00746329"/>
    <w:rsid w:val="007C1C35"/>
    <w:rsid w:val="007D4762"/>
    <w:rsid w:val="007D6B5F"/>
    <w:rsid w:val="007E0879"/>
    <w:rsid w:val="00831439"/>
    <w:rsid w:val="00847964"/>
    <w:rsid w:val="008F3DE6"/>
    <w:rsid w:val="0093349C"/>
    <w:rsid w:val="00933F6E"/>
    <w:rsid w:val="00973B2E"/>
    <w:rsid w:val="0098598C"/>
    <w:rsid w:val="009B300B"/>
    <w:rsid w:val="009B351A"/>
    <w:rsid w:val="00A03731"/>
    <w:rsid w:val="00A26959"/>
    <w:rsid w:val="00AA51C1"/>
    <w:rsid w:val="00BE19F6"/>
    <w:rsid w:val="00BE5A43"/>
    <w:rsid w:val="00C07A44"/>
    <w:rsid w:val="00CC1B69"/>
    <w:rsid w:val="00CC3391"/>
    <w:rsid w:val="00D128EB"/>
    <w:rsid w:val="00D51FC0"/>
    <w:rsid w:val="00DD178B"/>
    <w:rsid w:val="00E21DB5"/>
    <w:rsid w:val="00F012A5"/>
    <w:rsid w:val="00F20EC4"/>
    <w:rsid w:val="00F7517F"/>
    <w:rsid w:val="00F77EB5"/>
    <w:rsid w:val="00FA08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8FB4A"/>
  <w15:chartTrackingRefBased/>
  <w15:docId w15:val="{F80EF156-03E5-48A1-B263-16F2BF804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autoRedefine/>
    <w:uiPriority w:val="9"/>
    <w:qFormat/>
    <w:rsid w:val="002A6743"/>
    <w:pPr>
      <w:keepNext/>
      <w:keepLines/>
      <w:spacing w:before="240" w:after="0" w:line="360" w:lineRule="auto"/>
      <w:ind w:left="360"/>
      <w:jc w:val="center"/>
      <w:outlineLvl w:val="0"/>
    </w:pPr>
    <w:rPr>
      <w:rFonts w:ascii="Arial" w:eastAsiaTheme="majorEastAsia" w:hAnsi="Arial" w:cs="Arial"/>
      <w:b/>
      <w:i/>
      <w:color w:val="000000" w:themeColor="text1"/>
      <w:sz w:val="32"/>
      <w:szCs w:val="32"/>
    </w:rPr>
  </w:style>
  <w:style w:type="paragraph" w:styleId="2">
    <w:name w:val="heading 2"/>
    <w:basedOn w:val="a"/>
    <w:next w:val="a"/>
    <w:link w:val="20"/>
    <w:uiPriority w:val="9"/>
    <w:unhideWhenUsed/>
    <w:qFormat/>
    <w:rsid w:val="00C07A4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6B5F"/>
    <w:pPr>
      <w:ind w:left="720"/>
      <w:contextualSpacing/>
    </w:pPr>
  </w:style>
  <w:style w:type="character" w:customStyle="1" w:styleId="10">
    <w:name w:val="Заглавие 1 Знак"/>
    <w:basedOn w:val="a0"/>
    <w:link w:val="1"/>
    <w:uiPriority w:val="9"/>
    <w:rsid w:val="002A6743"/>
    <w:rPr>
      <w:rFonts w:ascii="Arial" w:eastAsiaTheme="majorEastAsia" w:hAnsi="Arial" w:cs="Arial"/>
      <w:b/>
      <w:i/>
      <w:color w:val="000000" w:themeColor="text1"/>
      <w:sz w:val="32"/>
      <w:szCs w:val="32"/>
    </w:rPr>
  </w:style>
  <w:style w:type="paragraph" w:styleId="a4">
    <w:name w:val="header"/>
    <w:basedOn w:val="a"/>
    <w:link w:val="a5"/>
    <w:uiPriority w:val="99"/>
    <w:unhideWhenUsed/>
    <w:rsid w:val="00973B2E"/>
    <w:pPr>
      <w:tabs>
        <w:tab w:val="center" w:pos="4680"/>
        <w:tab w:val="right" w:pos="9360"/>
      </w:tabs>
      <w:spacing w:after="0" w:line="240" w:lineRule="auto"/>
    </w:pPr>
  </w:style>
  <w:style w:type="character" w:customStyle="1" w:styleId="a5">
    <w:name w:val="Горен колонтитул Знак"/>
    <w:basedOn w:val="a0"/>
    <w:link w:val="a4"/>
    <w:uiPriority w:val="99"/>
    <w:rsid w:val="00973B2E"/>
  </w:style>
  <w:style w:type="paragraph" w:styleId="a6">
    <w:name w:val="footer"/>
    <w:basedOn w:val="a"/>
    <w:link w:val="a7"/>
    <w:uiPriority w:val="99"/>
    <w:unhideWhenUsed/>
    <w:rsid w:val="00973B2E"/>
    <w:pPr>
      <w:tabs>
        <w:tab w:val="center" w:pos="4680"/>
        <w:tab w:val="right" w:pos="9360"/>
      </w:tabs>
      <w:spacing w:after="0" w:line="240" w:lineRule="auto"/>
    </w:pPr>
  </w:style>
  <w:style w:type="character" w:customStyle="1" w:styleId="a7">
    <w:name w:val="Долен колонтитул Знак"/>
    <w:basedOn w:val="a0"/>
    <w:link w:val="a6"/>
    <w:uiPriority w:val="99"/>
    <w:rsid w:val="00973B2E"/>
  </w:style>
  <w:style w:type="character" w:styleId="a8">
    <w:name w:val="Hyperlink"/>
    <w:basedOn w:val="a0"/>
    <w:uiPriority w:val="99"/>
    <w:unhideWhenUsed/>
    <w:rsid w:val="00A26959"/>
    <w:rPr>
      <w:color w:val="0563C1" w:themeColor="hyperlink"/>
      <w:u w:val="single"/>
    </w:rPr>
  </w:style>
  <w:style w:type="paragraph" w:styleId="a9">
    <w:name w:val="No Spacing"/>
    <w:link w:val="aa"/>
    <w:uiPriority w:val="1"/>
    <w:qFormat/>
    <w:rsid w:val="00664E9E"/>
    <w:pPr>
      <w:spacing w:after="0" w:line="240" w:lineRule="auto"/>
    </w:pPr>
    <w:rPr>
      <w:rFonts w:eastAsiaTheme="minorEastAsia"/>
    </w:rPr>
  </w:style>
  <w:style w:type="character" w:customStyle="1" w:styleId="aa">
    <w:name w:val="Без разредка Знак"/>
    <w:basedOn w:val="a0"/>
    <w:link w:val="a9"/>
    <w:uiPriority w:val="1"/>
    <w:rsid w:val="00664E9E"/>
    <w:rPr>
      <w:rFonts w:eastAsiaTheme="minorEastAsia"/>
    </w:rPr>
  </w:style>
  <w:style w:type="paragraph" w:styleId="ab">
    <w:name w:val="TOC Heading"/>
    <w:basedOn w:val="1"/>
    <w:next w:val="a"/>
    <w:uiPriority w:val="39"/>
    <w:unhideWhenUsed/>
    <w:qFormat/>
    <w:rsid w:val="00C07A44"/>
    <w:pPr>
      <w:outlineLvl w:val="9"/>
    </w:pPr>
    <w:rPr>
      <w:rFonts w:asciiTheme="majorHAnsi" w:hAnsiTheme="majorHAnsi"/>
      <w:b w:val="0"/>
      <w:i w:val="0"/>
      <w:color w:val="2E74B5" w:themeColor="accent1" w:themeShade="BF"/>
      <w:lang w:val="bg-BG" w:eastAsia="bg-BG"/>
    </w:rPr>
  </w:style>
  <w:style w:type="paragraph" w:styleId="11">
    <w:name w:val="toc 1"/>
    <w:basedOn w:val="a"/>
    <w:next w:val="a"/>
    <w:autoRedefine/>
    <w:uiPriority w:val="39"/>
    <w:unhideWhenUsed/>
    <w:rsid w:val="007E0879"/>
    <w:pPr>
      <w:tabs>
        <w:tab w:val="right" w:leader="dot" w:pos="9350"/>
      </w:tabs>
      <w:spacing w:after="100" w:line="360" w:lineRule="auto"/>
      <w:jc w:val="right"/>
    </w:pPr>
  </w:style>
  <w:style w:type="character" w:customStyle="1" w:styleId="20">
    <w:name w:val="Заглавие 2 Знак"/>
    <w:basedOn w:val="a0"/>
    <w:link w:val="2"/>
    <w:uiPriority w:val="9"/>
    <w:rsid w:val="00C07A44"/>
    <w:rPr>
      <w:rFonts w:asciiTheme="majorHAnsi" w:eastAsiaTheme="majorEastAsia" w:hAnsiTheme="majorHAnsi" w:cstheme="majorBidi"/>
      <w:color w:val="2E74B5" w:themeColor="accent1" w:themeShade="BF"/>
      <w:sz w:val="26"/>
      <w:szCs w:val="26"/>
    </w:rPr>
  </w:style>
  <w:style w:type="paragraph" w:styleId="21">
    <w:name w:val="toc 2"/>
    <w:basedOn w:val="a"/>
    <w:next w:val="a"/>
    <w:autoRedefine/>
    <w:uiPriority w:val="39"/>
    <w:unhideWhenUsed/>
    <w:rsid w:val="002A6743"/>
    <w:pPr>
      <w:spacing w:after="100"/>
      <w:ind w:left="220"/>
    </w:pPr>
  </w:style>
  <w:style w:type="paragraph" w:styleId="3">
    <w:name w:val="toc 3"/>
    <w:basedOn w:val="a"/>
    <w:next w:val="a"/>
    <w:autoRedefine/>
    <w:uiPriority w:val="39"/>
    <w:unhideWhenUsed/>
    <w:rsid w:val="002A6743"/>
    <w:pPr>
      <w:spacing w:after="100"/>
      <w:ind w:left="440"/>
    </w:pPr>
    <w:rPr>
      <w:rFonts w:eastAsiaTheme="minorEastAsia" w:cs="Times New Roman"/>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2806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AD507-EA31-458E-90C0-679D9B4B9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1</Pages>
  <Words>1120</Words>
  <Characters>6385</Characters>
  <Application>Microsoft Office Word</Application>
  <DocSecurity>0</DocSecurity>
  <Lines>53</Lines>
  <Paragraphs>14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Milena Taneva (1815095)</cp:lastModifiedBy>
  <cp:revision>22</cp:revision>
  <dcterms:created xsi:type="dcterms:W3CDTF">2019-11-28T18:04:00Z</dcterms:created>
  <dcterms:modified xsi:type="dcterms:W3CDTF">2019-12-11T17:44:00Z</dcterms:modified>
</cp:coreProperties>
</file>