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387E8B" w14:textId="31F9C11B" w:rsidR="00751BED" w:rsidRDefault="00751BED" w:rsidP="00751BED">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sz w:val="40"/>
          <w:szCs w:val="40"/>
        </w:rPr>
        <w:t>Sustainable Hospitality &amp; Tourism Management ( BMIH5006)</w:t>
      </w:r>
    </w:p>
    <w:p w14:paraId="1A5B5B89" w14:textId="77777777" w:rsidR="00751BED" w:rsidRDefault="00751BED" w:rsidP="00751BED">
      <w:pPr>
        <w:spacing w:line="360" w:lineRule="auto"/>
        <w:jc w:val="both"/>
        <w:rPr>
          <w:rFonts w:ascii="Arial" w:hAnsi="Arial" w:cs="Arial"/>
          <w:sz w:val="40"/>
          <w:szCs w:val="40"/>
        </w:rPr>
      </w:pPr>
    </w:p>
    <w:p w14:paraId="3DD363B9" w14:textId="77777777" w:rsidR="00751BED" w:rsidRDefault="00751BED" w:rsidP="00751BED">
      <w:pPr>
        <w:spacing w:line="360" w:lineRule="auto"/>
        <w:jc w:val="both"/>
        <w:rPr>
          <w:rFonts w:ascii="Arial" w:hAnsi="Arial" w:cs="Arial"/>
          <w:sz w:val="32"/>
          <w:szCs w:val="32"/>
        </w:rPr>
      </w:pPr>
      <w:r>
        <w:rPr>
          <w:rFonts w:ascii="Arial" w:hAnsi="Arial" w:cs="Arial"/>
          <w:sz w:val="32"/>
          <w:szCs w:val="32"/>
        </w:rPr>
        <w:t xml:space="preserve">Student name : Amanioaei Eliza Andreea </w:t>
      </w:r>
    </w:p>
    <w:p w14:paraId="71A57896" w14:textId="77777777" w:rsidR="00751BED" w:rsidRDefault="00751BED" w:rsidP="00751BED">
      <w:pPr>
        <w:spacing w:line="360" w:lineRule="auto"/>
        <w:jc w:val="both"/>
        <w:rPr>
          <w:rFonts w:ascii="Arial" w:hAnsi="Arial" w:cs="Arial"/>
          <w:sz w:val="32"/>
          <w:szCs w:val="32"/>
        </w:rPr>
      </w:pPr>
      <w:r>
        <w:rPr>
          <w:rFonts w:ascii="Arial" w:hAnsi="Arial" w:cs="Arial"/>
          <w:sz w:val="32"/>
          <w:szCs w:val="32"/>
        </w:rPr>
        <w:t>Student number : 2216057</w:t>
      </w:r>
    </w:p>
    <w:p w14:paraId="740FFE29" w14:textId="6A582EE1" w:rsidR="00751BED" w:rsidRDefault="00751BED" w:rsidP="00751BED">
      <w:pPr>
        <w:spacing w:line="360" w:lineRule="auto"/>
        <w:jc w:val="both"/>
        <w:rPr>
          <w:rFonts w:ascii="Arial" w:hAnsi="Arial" w:cs="Arial"/>
          <w:sz w:val="32"/>
          <w:szCs w:val="32"/>
        </w:rPr>
      </w:pPr>
      <w:r>
        <w:rPr>
          <w:rFonts w:ascii="Arial" w:hAnsi="Arial" w:cs="Arial"/>
          <w:sz w:val="32"/>
          <w:szCs w:val="32"/>
        </w:rPr>
        <w:t>Module lector : Huw Thomas</w:t>
      </w:r>
    </w:p>
    <w:p w14:paraId="24966BD9" w14:textId="77777777" w:rsidR="00751BED" w:rsidRDefault="00751BED" w:rsidP="00751BED">
      <w:pPr>
        <w:spacing w:line="360" w:lineRule="auto"/>
        <w:jc w:val="both"/>
        <w:rPr>
          <w:rFonts w:ascii="Arial" w:hAnsi="Arial" w:cs="Arial"/>
          <w:sz w:val="32"/>
          <w:szCs w:val="32"/>
        </w:rPr>
      </w:pPr>
      <w:r>
        <w:rPr>
          <w:rFonts w:ascii="Arial" w:hAnsi="Arial" w:cs="Arial"/>
          <w:sz w:val="32"/>
          <w:szCs w:val="32"/>
        </w:rPr>
        <w:t>Wordcount : 2.178</w:t>
      </w:r>
    </w:p>
    <w:p w14:paraId="2B3084CE" w14:textId="77777777" w:rsidR="004560DB" w:rsidRDefault="004560DB" w:rsidP="00DF23C6">
      <w:pPr>
        <w:spacing w:line="360" w:lineRule="auto"/>
        <w:jc w:val="both"/>
        <w:rPr>
          <w:rFonts w:ascii="Arial" w:hAnsi="Arial" w:cs="Arial"/>
          <w:sz w:val="24"/>
          <w:szCs w:val="24"/>
        </w:rPr>
      </w:pPr>
    </w:p>
    <w:p w14:paraId="116D8701" w14:textId="77777777" w:rsidR="00751BED" w:rsidRDefault="00751BED" w:rsidP="00DF23C6">
      <w:pPr>
        <w:spacing w:line="360" w:lineRule="auto"/>
        <w:jc w:val="both"/>
        <w:rPr>
          <w:rFonts w:ascii="Arial" w:hAnsi="Arial" w:cs="Arial"/>
          <w:sz w:val="24"/>
          <w:szCs w:val="24"/>
        </w:rPr>
      </w:pPr>
    </w:p>
    <w:p w14:paraId="1CBA9224" w14:textId="77777777" w:rsidR="00751BED" w:rsidRDefault="00751BED" w:rsidP="00DF23C6">
      <w:pPr>
        <w:spacing w:line="360" w:lineRule="auto"/>
        <w:jc w:val="both"/>
        <w:rPr>
          <w:rFonts w:ascii="Arial" w:hAnsi="Arial" w:cs="Arial"/>
          <w:sz w:val="24"/>
          <w:szCs w:val="24"/>
        </w:rPr>
      </w:pPr>
    </w:p>
    <w:p w14:paraId="5C62DE0C" w14:textId="77777777" w:rsidR="00751BED" w:rsidRDefault="00751BED" w:rsidP="00DF23C6">
      <w:pPr>
        <w:spacing w:line="360" w:lineRule="auto"/>
        <w:jc w:val="both"/>
        <w:rPr>
          <w:rFonts w:ascii="Arial" w:hAnsi="Arial" w:cs="Arial"/>
          <w:sz w:val="24"/>
          <w:szCs w:val="24"/>
        </w:rPr>
      </w:pPr>
    </w:p>
    <w:p w14:paraId="282E682C" w14:textId="77777777" w:rsidR="002B0053" w:rsidRDefault="002B0053" w:rsidP="00DF23C6">
      <w:pPr>
        <w:spacing w:line="360" w:lineRule="auto"/>
        <w:jc w:val="both"/>
        <w:rPr>
          <w:rFonts w:ascii="Arial" w:hAnsi="Arial" w:cs="Arial"/>
          <w:sz w:val="24"/>
          <w:szCs w:val="24"/>
        </w:rPr>
      </w:pPr>
    </w:p>
    <w:p w14:paraId="3A2ED15A" w14:textId="77777777" w:rsidR="002B0053" w:rsidRDefault="002B0053" w:rsidP="00DF23C6">
      <w:pPr>
        <w:spacing w:line="360" w:lineRule="auto"/>
        <w:jc w:val="both"/>
        <w:rPr>
          <w:rFonts w:ascii="Arial" w:hAnsi="Arial" w:cs="Arial"/>
          <w:sz w:val="24"/>
          <w:szCs w:val="24"/>
        </w:rPr>
      </w:pPr>
    </w:p>
    <w:p w14:paraId="0A6611DE" w14:textId="77777777" w:rsidR="002B0053" w:rsidRDefault="002B0053" w:rsidP="00DF23C6">
      <w:pPr>
        <w:spacing w:line="360" w:lineRule="auto"/>
        <w:jc w:val="both"/>
        <w:rPr>
          <w:rFonts w:ascii="Arial" w:hAnsi="Arial" w:cs="Arial"/>
          <w:sz w:val="24"/>
          <w:szCs w:val="24"/>
        </w:rPr>
      </w:pPr>
    </w:p>
    <w:p w14:paraId="023F230D" w14:textId="77777777" w:rsidR="002B0053" w:rsidRDefault="002B0053" w:rsidP="00DF23C6">
      <w:pPr>
        <w:spacing w:line="360" w:lineRule="auto"/>
        <w:jc w:val="both"/>
        <w:rPr>
          <w:rFonts w:ascii="Arial" w:hAnsi="Arial" w:cs="Arial"/>
          <w:sz w:val="24"/>
          <w:szCs w:val="24"/>
        </w:rPr>
      </w:pPr>
    </w:p>
    <w:p w14:paraId="176636DF" w14:textId="77777777" w:rsidR="002B0053" w:rsidRDefault="002B0053" w:rsidP="00DF23C6">
      <w:pPr>
        <w:spacing w:line="360" w:lineRule="auto"/>
        <w:jc w:val="both"/>
        <w:rPr>
          <w:rFonts w:ascii="Arial" w:hAnsi="Arial" w:cs="Arial"/>
          <w:sz w:val="24"/>
          <w:szCs w:val="24"/>
        </w:rPr>
      </w:pPr>
    </w:p>
    <w:p w14:paraId="73DD08C9" w14:textId="77777777" w:rsidR="002B0053" w:rsidRDefault="002B0053" w:rsidP="00DF23C6">
      <w:pPr>
        <w:spacing w:line="360" w:lineRule="auto"/>
        <w:jc w:val="both"/>
        <w:rPr>
          <w:rFonts w:ascii="Arial" w:hAnsi="Arial" w:cs="Arial"/>
          <w:sz w:val="24"/>
          <w:szCs w:val="24"/>
        </w:rPr>
      </w:pPr>
    </w:p>
    <w:p w14:paraId="2D34E269" w14:textId="77777777" w:rsidR="004560DB" w:rsidRDefault="004560DB">
      <w:pPr>
        <w:rPr>
          <w:rFonts w:ascii="Arial" w:hAnsi="Arial" w:cs="Arial"/>
          <w:sz w:val="24"/>
          <w:szCs w:val="24"/>
        </w:rPr>
      </w:pPr>
      <w:r>
        <w:rPr>
          <w:rFonts w:ascii="Arial" w:hAnsi="Arial" w:cs="Arial"/>
          <w:sz w:val="24"/>
          <w:szCs w:val="24"/>
        </w:rPr>
        <w:br w:type="page"/>
      </w:r>
    </w:p>
    <w:p w14:paraId="51D73C63" w14:textId="7F63A81A" w:rsidR="00F05CA8" w:rsidRPr="00DF23C6" w:rsidRDefault="00F371E8" w:rsidP="00DF23C6">
      <w:pPr>
        <w:spacing w:line="360" w:lineRule="auto"/>
        <w:jc w:val="both"/>
        <w:rPr>
          <w:rFonts w:ascii="Arial" w:hAnsi="Arial" w:cs="Arial"/>
          <w:sz w:val="24"/>
          <w:szCs w:val="24"/>
        </w:rPr>
      </w:pPr>
      <w:r w:rsidRPr="00DF23C6">
        <w:rPr>
          <w:rFonts w:ascii="Arial" w:hAnsi="Arial" w:cs="Arial"/>
          <w:sz w:val="24"/>
          <w:szCs w:val="24"/>
        </w:rPr>
        <w:t xml:space="preserve">This study </w:t>
      </w:r>
      <w:r w:rsidR="00566A5D" w:rsidRPr="00DF23C6">
        <w:rPr>
          <w:rFonts w:ascii="Arial" w:hAnsi="Arial" w:cs="Arial"/>
          <w:sz w:val="24"/>
          <w:szCs w:val="24"/>
        </w:rPr>
        <w:t>delves into the role of Corporate Social Responsibility (CSR) in promoting sustainability within the hotel industry. It underscores the importance of integrating CSR into operational and environmental strategies</w:t>
      </w:r>
      <w:r w:rsidR="00B56D5E" w:rsidRPr="00DF23C6">
        <w:rPr>
          <w:rFonts w:ascii="Arial" w:hAnsi="Arial" w:cs="Arial"/>
          <w:sz w:val="24"/>
          <w:szCs w:val="24"/>
        </w:rPr>
        <w:t xml:space="preserve"> and</w:t>
      </w:r>
      <w:r w:rsidR="00566A5D" w:rsidRPr="00DF23C6">
        <w:rPr>
          <w:rFonts w:ascii="Arial" w:hAnsi="Arial" w:cs="Arial"/>
          <w:sz w:val="24"/>
          <w:szCs w:val="24"/>
        </w:rPr>
        <w:t xml:space="preserve"> corporate ethics. In the </w:t>
      </w:r>
      <w:r w:rsidR="00B56D5E" w:rsidRPr="00DF23C6">
        <w:rPr>
          <w:rFonts w:ascii="Arial" w:hAnsi="Arial" w:cs="Arial"/>
          <w:sz w:val="24"/>
          <w:szCs w:val="24"/>
        </w:rPr>
        <w:t>hotel industry context</w:t>
      </w:r>
      <w:r w:rsidR="00566A5D" w:rsidRPr="00DF23C6">
        <w:rPr>
          <w:rFonts w:ascii="Arial" w:hAnsi="Arial" w:cs="Arial"/>
          <w:sz w:val="24"/>
          <w:szCs w:val="24"/>
        </w:rPr>
        <w:t xml:space="preserve">, sustainability refers to practices that meet the present needs of the company and its stakeholders while ensuring that future generations can also meet their own needs without causing harm. These practices encompass economic well-being, ethical obligations, and environmental conservation, </w:t>
      </w:r>
      <w:r w:rsidR="00B56D5E" w:rsidRPr="00DF23C6">
        <w:rPr>
          <w:rFonts w:ascii="Arial" w:hAnsi="Arial" w:cs="Arial"/>
          <w:sz w:val="24"/>
          <w:szCs w:val="24"/>
        </w:rPr>
        <w:t>aiming to reduce the ecological footprint, enhance community connections, and maximise</w:t>
      </w:r>
      <w:r w:rsidRPr="00DF23C6">
        <w:rPr>
          <w:rFonts w:ascii="Arial" w:hAnsi="Arial" w:cs="Arial"/>
          <w:sz w:val="24"/>
          <w:szCs w:val="24"/>
        </w:rPr>
        <w:t xml:space="preserve"> long-term financial gains. </w:t>
      </w:r>
    </w:p>
    <w:p w14:paraId="2D8B871A" w14:textId="03BDAB4F" w:rsidR="00113989" w:rsidRPr="00DF23C6" w:rsidRDefault="00113989" w:rsidP="00DF23C6">
      <w:pPr>
        <w:spacing w:line="360" w:lineRule="auto"/>
        <w:jc w:val="both"/>
        <w:rPr>
          <w:rFonts w:ascii="Arial" w:hAnsi="Arial" w:cs="Arial"/>
          <w:sz w:val="24"/>
          <w:szCs w:val="24"/>
        </w:rPr>
      </w:pPr>
      <w:r w:rsidRPr="00DF23C6">
        <w:rPr>
          <w:rFonts w:ascii="Arial" w:hAnsi="Arial" w:cs="Arial"/>
          <w:sz w:val="24"/>
          <w:szCs w:val="24"/>
        </w:rPr>
        <w:t xml:space="preserve">The primary contention of this discussion is that the hospitality sector </w:t>
      </w:r>
      <w:r w:rsidR="00566A5D" w:rsidRPr="00DF23C6">
        <w:rPr>
          <w:rFonts w:ascii="Arial" w:hAnsi="Arial" w:cs="Arial"/>
          <w:sz w:val="24"/>
          <w:szCs w:val="24"/>
        </w:rPr>
        <w:t>cannot sustain itself without implementing</w:t>
      </w:r>
      <w:r w:rsidRPr="00DF23C6">
        <w:rPr>
          <w:rFonts w:ascii="Arial" w:hAnsi="Arial" w:cs="Arial"/>
          <w:sz w:val="24"/>
          <w:szCs w:val="24"/>
        </w:rPr>
        <w:t xml:space="preserve"> Corporate Social Responsibility (CSR) initiatives. This essay will illustrate, via a comprehensive examination, Marriott International's extensive corporate social responsibility (CSR) strategy and how these initiatives significantly bolster sustainable practices that positively impact the economic landscape of the hospitality industry, </w:t>
      </w:r>
      <w:r w:rsidR="00566A5D" w:rsidRPr="00DF23C6">
        <w:rPr>
          <w:rFonts w:ascii="Arial" w:hAnsi="Arial" w:cs="Arial"/>
          <w:sz w:val="24"/>
          <w:szCs w:val="24"/>
        </w:rPr>
        <w:t>society,</w:t>
      </w:r>
      <w:r w:rsidRPr="00DF23C6">
        <w:rPr>
          <w:rFonts w:ascii="Arial" w:hAnsi="Arial" w:cs="Arial"/>
          <w:sz w:val="24"/>
          <w:szCs w:val="24"/>
        </w:rPr>
        <w:t xml:space="preserve"> and the environment. </w:t>
      </w:r>
    </w:p>
    <w:p w14:paraId="4243133E" w14:textId="08F7246F" w:rsidR="00B236A7" w:rsidRPr="00DF23C6" w:rsidRDefault="00566A5D" w:rsidP="00DF23C6">
      <w:pPr>
        <w:spacing w:line="360" w:lineRule="auto"/>
        <w:jc w:val="both"/>
        <w:rPr>
          <w:rFonts w:ascii="Arial" w:hAnsi="Arial" w:cs="Arial"/>
          <w:sz w:val="24"/>
          <w:szCs w:val="24"/>
        </w:rPr>
      </w:pPr>
      <w:r w:rsidRPr="00DF23C6">
        <w:rPr>
          <w:rFonts w:ascii="Arial" w:hAnsi="Arial" w:cs="Arial"/>
          <w:sz w:val="24"/>
          <w:szCs w:val="24"/>
        </w:rPr>
        <w:t>Marriott’s dedication to its "Spirit to Serve" initiative demonstrates the transformative power of corporate social responsibility (CSR) in reshaping business practices. This initiative underlines the integral role of CSR in business strategy through sustainable approaches that align with societal objectives and enhance corporate success.</w:t>
      </w:r>
    </w:p>
    <w:p w14:paraId="7F3F6737" w14:textId="7E99BD4C" w:rsidR="009929EC" w:rsidRPr="00411073" w:rsidRDefault="009929EC" w:rsidP="00DF23C6">
      <w:pPr>
        <w:spacing w:line="360" w:lineRule="auto"/>
        <w:jc w:val="both"/>
        <w:rPr>
          <w:rFonts w:ascii="Arial" w:hAnsi="Arial" w:cs="Arial"/>
          <w:sz w:val="24"/>
          <w:szCs w:val="24"/>
        </w:rPr>
      </w:pPr>
      <w:r w:rsidRPr="00411073">
        <w:rPr>
          <w:rFonts w:ascii="Arial" w:hAnsi="Arial" w:cs="Arial"/>
          <w:sz w:val="24"/>
          <w:szCs w:val="24"/>
        </w:rPr>
        <w:t xml:space="preserve">Corporate Social Responsibility (CSR) in the hospitality sector encompasses ethical, charitable, and environmental actions </w:t>
      </w:r>
      <w:r w:rsidR="00F519BF" w:rsidRPr="00DF23C6">
        <w:rPr>
          <w:rFonts w:ascii="Arial" w:hAnsi="Arial" w:cs="Arial"/>
          <w:sz w:val="24"/>
          <w:szCs w:val="24"/>
        </w:rPr>
        <w:t>to benefit</w:t>
      </w:r>
      <w:r w:rsidRPr="00411073">
        <w:rPr>
          <w:rFonts w:ascii="Arial" w:hAnsi="Arial" w:cs="Arial"/>
          <w:sz w:val="24"/>
          <w:szCs w:val="24"/>
        </w:rPr>
        <w:t xml:space="preserve"> society. Rhou and Singal (2020) </w:t>
      </w:r>
      <w:r w:rsidR="00F519BF" w:rsidRPr="00DF23C6">
        <w:rPr>
          <w:rFonts w:ascii="Arial" w:hAnsi="Arial" w:cs="Arial"/>
          <w:sz w:val="24"/>
          <w:szCs w:val="24"/>
        </w:rPr>
        <w:t>emphasise</w:t>
      </w:r>
      <w:r w:rsidRPr="00411073">
        <w:rPr>
          <w:rFonts w:ascii="Arial" w:hAnsi="Arial" w:cs="Arial"/>
          <w:sz w:val="24"/>
          <w:szCs w:val="24"/>
        </w:rPr>
        <w:t xml:space="preserve"> that these measures are essential for sustainable operations in a service industry that frequently interacts with local communities and environments. They advocate for a comprehensive CSR approach that includes the environment, employees, consumers, communities, and investors. Additionally, Iyer and Jarvis (2019) discuss the integration of CSR in multinational hospitality settings, noting significant variations in cultural and operational practices. While environmental sustainability often takes precedence, ethical and social aspects of CSR tend to be overlooked. According to their findings, hospitality companies must tailor their CSR strategies to fit the diverse global environments in which they operate.</w:t>
      </w:r>
    </w:p>
    <w:p w14:paraId="5702ADD2" w14:textId="4ACC7B68" w:rsidR="006010B8" w:rsidRPr="006010B8" w:rsidRDefault="006010B8" w:rsidP="00DF23C6">
      <w:pPr>
        <w:spacing w:line="360" w:lineRule="auto"/>
        <w:jc w:val="both"/>
        <w:rPr>
          <w:rFonts w:ascii="Arial" w:hAnsi="Arial" w:cs="Arial"/>
          <w:sz w:val="24"/>
          <w:szCs w:val="24"/>
        </w:rPr>
      </w:pPr>
      <w:r w:rsidRPr="006010B8">
        <w:rPr>
          <w:rFonts w:ascii="Arial" w:hAnsi="Arial" w:cs="Arial"/>
          <w:sz w:val="24"/>
          <w:szCs w:val="24"/>
        </w:rPr>
        <w:t xml:space="preserve">Kang, Lee, and Huh (2010) discovered that </w:t>
      </w:r>
      <w:r w:rsidRPr="00DF23C6">
        <w:rPr>
          <w:rFonts w:ascii="Arial" w:hAnsi="Arial" w:cs="Arial"/>
          <w:sz w:val="24"/>
          <w:szCs w:val="24"/>
        </w:rPr>
        <w:t>practical</w:t>
      </w:r>
      <w:r w:rsidRPr="006010B8">
        <w:rPr>
          <w:rFonts w:ascii="Arial" w:hAnsi="Arial" w:cs="Arial"/>
          <w:sz w:val="24"/>
          <w:szCs w:val="24"/>
        </w:rPr>
        <w:t xml:space="preserve"> CSR actions, like those undertaken by Marriott through initiatives such as "Spirit to Serve," can enhance corporate image and stakeholder trust, potentially improving financial performance in the hospitality industry. Conversely, ineffective CSR measures can tarnish a brand's reputation and economic standing, illustrating the dual impact of CSR efforts. Parker (2011) </w:t>
      </w:r>
      <w:r w:rsidRPr="00DF23C6">
        <w:rPr>
          <w:rFonts w:ascii="Arial" w:hAnsi="Arial" w:cs="Arial"/>
          <w:sz w:val="24"/>
          <w:szCs w:val="24"/>
        </w:rPr>
        <w:t>emphasises</w:t>
      </w:r>
      <w:r w:rsidRPr="006010B8">
        <w:rPr>
          <w:rFonts w:ascii="Arial" w:hAnsi="Arial" w:cs="Arial"/>
          <w:sz w:val="24"/>
          <w:szCs w:val="24"/>
        </w:rPr>
        <w:t xml:space="preserve"> the importance of incorporating CSR into hotel management education, arguing that it prepares students to adeptly manage real-world challenges by balancing social, environmental, and profit obligations. Luu (2017) explores the relationship between corporate citizenship </w:t>
      </w:r>
      <w:r w:rsidRPr="00DF23C6">
        <w:rPr>
          <w:rFonts w:ascii="Arial" w:hAnsi="Arial" w:cs="Arial"/>
          <w:sz w:val="24"/>
          <w:szCs w:val="24"/>
        </w:rPr>
        <w:t xml:space="preserve">behaviour (CCB) and environmental actions among hotel staff, noting that CSR promotes ecological stewardship and boosts employee engagement and loyalty, which is </w:t>
      </w:r>
      <w:r w:rsidRPr="006010B8">
        <w:rPr>
          <w:rFonts w:ascii="Arial" w:hAnsi="Arial" w:cs="Arial"/>
          <w:sz w:val="24"/>
          <w:szCs w:val="24"/>
        </w:rPr>
        <w:t xml:space="preserve">crucial for long-term industry sustainability. These studies collectively highlight the significant advantages of integrating CSR in the hospitality industry, which include </w:t>
      </w:r>
      <w:r w:rsidRPr="00DF23C6">
        <w:rPr>
          <w:rFonts w:ascii="Arial" w:hAnsi="Arial" w:cs="Arial"/>
          <w:sz w:val="24"/>
          <w:szCs w:val="24"/>
        </w:rPr>
        <w:t>fostering a positive corporate image and financial gains and</w:t>
      </w:r>
      <w:r w:rsidRPr="006010B8">
        <w:rPr>
          <w:rFonts w:ascii="Arial" w:hAnsi="Arial" w:cs="Arial"/>
          <w:sz w:val="24"/>
          <w:szCs w:val="24"/>
        </w:rPr>
        <w:t xml:space="preserve"> enhancing the educational framework for future managers. This multifaceted approach ensures that the </w:t>
      </w:r>
      <w:r w:rsidRPr="00DF23C6">
        <w:rPr>
          <w:rFonts w:ascii="Arial" w:hAnsi="Arial" w:cs="Arial"/>
          <w:sz w:val="24"/>
          <w:szCs w:val="24"/>
        </w:rPr>
        <w:t>sector</w:t>
      </w:r>
      <w:r w:rsidRPr="006010B8">
        <w:rPr>
          <w:rFonts w:ascii="Arial" w:hAnsi="Arial" w:cs="Arial"/>
          <w:sz w:val="24"/>
          <w:szCs w:val="24"/>
        </w:rPr>
        <w:t xml:space="preserve"> </w:t>
      </w:r>
      <w:r w:rsidRPr="00DF23C6">
        <w:rPr>
          <w:rFonts w:ascii="Arial" w:hAnsi="Arial" w:cs="Arial"/>
          <w:sz w:val="24"/>
          <w:szCs w:val="24"/>
        </w:rPr>
        <w:t>thrives economically and</w:t>
      </w:r>
      <w:r w:rsidRPr="006010B8">
        <w:rPr>
          <w:rFonts w:ascii="Arial" w:hAnsi="Arial" w:cs="Arial"/>
          <w:sz w:val="24"/>
          <w:szCs w:val="24"/>
        </w:rPr>
        <w:t xml:space="preserve"> contributes positively to societal and environmental outcomes. The strategic application of CSR practices underscores the industry’s pivotal role in advancing broader societal goals through responsible business conduct.</w:t>
      </w:r>
    </w:p>
    <w:p w14:paraId="2E77AE80" w14:textId="59CE44B3" w:rsidR="003A4E22" w:rsidRPr="003A4E22" w:rsidRDefault="003A4E22" w:rsidP="00DF23C6">
      <w:pPr>
        <w:spacing w:line="360" w:lineRule="auto"/>
        <w:jc w:val="both"/>
        <w:rPr>
          <w:rFonts w:ascii="Arial" w:hAnsi="Arial" w:cs="Arial"/>
          <w:sz w:val="24"/>
          <w:szCs w:val="24"/>
        </w:rPr>
      </w:pPr>
      <w:r w:rsidRPr="003A4E22">
        <w:rPr>
          <w:rFonts w:ascii="Arial" w:hAnsi="Arial" w:cs="Arial"/>
          <w:sz w:val="24"/>
          <w:szCs w:val="24"/>
        </w:rPr>
        <w:t xml:space="preserve">Marriott International's "Spirit to Serve" initiative exemplifies the profound impact of comprehensive Corporate Social Responsibility (CSR) on both ethical and economic fronts in the hospitality industry. Launched in 1992, this initiative integrates environmental sustainability, community engagement, workplace diversity, and ethical business practices, each contributing to Marriott's goal of sustainable growth and ethical operations (Marriott, 2023). </w:t>
      </w:r>
      <w:r w:rsidR="00F6699A" w:rsidRPr="00DF23C6">
        <w:rPr>
          <w:rFonts w:ascii="Arial" w:hAnsi="Arial" w:cs="Arial"/>
          <w:sz w:val="24"/>
          <w:szCs w:val="24"/>
        </w:rPr>
        <w:t xml:space="preserve">For instance, Marriott's installation of solar panels at numerous properties significantly cuts energy costs while advancing its commitment to renewable energy sources. </w:t>
      </w:r>
      <w:r w:rsidRPr="003A4E22">
        <w:rPr>
          <w:rFonts w:ascii="Arial" w:hAnsi="Arial" w:cs="Arial"/>
          <w:sz w:val="24"/>
          <w:szCs w:val="24"/>
        </w:rPr>
        <w:t xml:space="preserve">Compared to other hotel CSR initiatives, Marriott's program is notable for its longevity and breadth of focus. According to a study by Bohdanowicz, Zientara, and Novotna (2011), Marriott's commitment to environmental sustainability includes significant measures like reducing water consumption, </w:t>
      </w:r>
      <w:r w:rsidRPr="00DF23C6">
        <w:rPr>
          <w:rFonts w:ascii="Arial" w:hAnsi="Arial" w:cs="Arial"/>
          <w:sz w:val="24"/>
          <w:szCs w:val="24"/>
        </w:rPr>
        <w:t>minimising</w:t>
      </w:r>
      <w:r w:rsidRPr="003A4E22">
        <w:rPr>
          <w:rFonts w:ascii="Arial" w:hAnsi="Arial" w:cs="Arial"/>
          <w:sz w:val="24"/>
          <w:szCs w:val="24"/>
        </w:rPr>
        <w:t xml:space="preserve"> waste, and cutting greenhouse gas emissions. </w:t>
      </w:r>
      <w:r w:rsidRPr="00DF23C6">
        <w:rPr>
          <w:rFonts w:ascii="Arial" w:hAnsi="Arial" w:cs="Arial"/>
          <w:sz w:val="24"/>
          <w:szCs w:val="24"/>
        </w:rPr>
        <w:t>Adopting energy-efficient technologies such as LED lighting and high-efficiency boilers has reduced their environmental impact and</w:t>
      </w:r>
      <w:r w:rsidRPr="003A4E22">
        <w:rPr>
          <w:rFonts w:ascii="Arial" w:hAnsi="Arial" w:cs="Arial"/>
          <w:sz w:val="24"/>
          <w:szCs w:val="24"/>
        </w:rPr>
        <w:t xml:space="preserve"> enhanced operational cost-effectiveness. These initiatives place Marriott among the leaders in sustainability efforts within the global hospitality industry, demonstrating a successful model of integrating comprehensive CSR strategies (Bohdanowicz, Zientara, &amp; Novotna, 2011).</w:t>
      </w:r>
    </w:p>
    <w:p w14:paraId="65775D88" w14:textId="38570299" w:rsidR="004E6D9B" w:rsidRPr="00DF23C6" w:rsidRDefault="004E6D9B" w:rsidP="00DF23C6">
      <w:pPr>
        <w:spacing w:line="360" w:lineRule="auto"/>
        <w:jc w:val="both"/>
        <w:rPr>
          <w:rFonts w:ascii="Arial" w:hAnsi="Arial" w:cs="Arial"/>
          <w:sz w:val="24"/>
          <w:szCs w:val="24"/>
        </w:rPr>
      </w:pPr>
      <w:r w:rsidRPr="00DF23C6">
        <w:rPr>
          <w:rFonts w:ascii="Arial" w:hAnsi="Arial" w:cs="Arial"/>
          <w:sz w:val="24"/>
          <w:szCs w:val="24"/>
        </w:rPr>
        <w:t>Raheem et al. (2023) highlight community engagement at Marriott and describe the company's proactive and impactful approach, supporting local economic development and responding robustly to disaster relief efforts, demonstrating a solid commitment to societal well-being. Similarly, Wickham, French, and Wong (2020) discuss Marriott’s efforts in promoting workplace diversity, including training programs that foster an inclusive environment and support career advancement for underrepresented groups, thereby enhancing employee satisfaction and retention, contributing significantly to the company's long-term success. Furthermore, Camilleri (2017) addresses Marriott’s ethical business practices, noting its human rights policy that ensures operations are conducted without exploitation, with stringent standards against human trafficking and child labour to ensure its supply chain and operations adhere to the highest ethical standards. Collectively, these elements underscore Marriott International’s "Spirit to Serve" initiative as a model of corporate social responsibility in the hospitality industry, effectively integrating environmental sustainability, community support, workplace diversity, and ethical practices.</w:t>
      </w:r>
    </w:p>
    <w:p w14:paraId="6165FD7C" w14:textId="2CABBCA7" w:rsidR="00B6415D" w:rsidRPr="00DF23C6" w:rsidRDefault="00B6415D" w:rsidP="00DF23C6">
      <w:pPr>
        <w:spacing w:line="360" w:lineRule="auto"/>
        <w:jc w:val="both"/>
        <w:rPr>
          <w:rFonts w:ascii="Arial" w:hAnsi="Arial" w:cs="Arial"/>
          <w:sz w:val="24"/>
          <w:szCs w:val="24"/>
        </w:rPr>
      </w:pPr>
      <w:r w:rsidRPr="00DF23C6">
        <w:rPr>
          <w:rFonts w:ascii="Arial" w:hAnsi="Arial" w:cs="Arial"/>
          <w:sz w:val="24"/>
          <w:szCs w:val="24"/>
        </w:rPr>
        <w:t xml:space="preserve">The hotel sector's Corporate Social Responsibility (CSR) significantly impacts the social, economic, and environmental spheres, promoting a sustainable business model that appeals to contemporary communities and customers. Marriott International's "Spirit to Serve" campaign exemplifies the profound effects of extensive CSR in the hospitality sector on both the moral and financial fronts. To achieve its </w:t>
      </w:r>
      <w:r w:rsidR="00B56D5E" w:rsidRPr="00DF23C6">
        <w:rPr>
          <w:rFonts w:ascii="Arial" w:hAnsi="Arial" w:cs="Arial"/>
          <w:sz w:val="24"/>
          <w:szCs w:val="24"/>
        </w:rPr>
        <w:t>sustainable growth and ethical operations objectives</w:t>
      </w:r>
      <w:r w:rsidRPr="00DF23C6">
        <w:rPr>
          <w:rFonts w:ascii="Arial" w:hAnsi="Arial" w:cs="Arial"/>
          <w:sz w:val="24"/>
          <w:szCs w:val="24"/>
        </w:rPr>
        <w:t>, Marriott has integrated multiple components into this program, including workplace diversity, environmental sustainability, community participation, and ethical business practices (Font and Lynes, 2018).</w:t>
      </w:r>
    </w:p>
    <w:p w14:paraId="12CA30DF" w14:textId="32A19123" w:rsidR="004E6D9B" w:rsidRPr="00DF23C6" w:rsidRDefault="00B56D5E" w:rsidP="00DF23C6">
      <w:pPr>
        <w:spacing w:line="360" w:lineRule="auto"/>
        <w:jc w:val="both"/>
        <w:rPr>
          <w:rFonts w:ascii="Arial" w:hAnsi="Arial" w:cs="Arial"/>
          <w:sz w:val="24"/>
          <w:szCs w:val="24"/>
        </w:rPr>
      </w:pPr>
      <w:r w:rsidRPr="00DF23C6">
        <w:rPr>
          <w:rFonts w:ascii="Arial" w:hAnsi="Arial" w:cs="Arial"/>
          <w:sz w:val="24"/>
          <w:szCs w:val="24"/>
        </w:rPr>
        <w:t xml:space="preserve">Hotels and related companies are also </w:t>
      </w:r>
      <w:r w:rsidR="00B6415D" w:rsidRPr="00DF23C6">
        <w:rPr>
          <w:rFonts w:ascii="Arial" w:hAnsi="Arial" w:cs="Arial"/>
          <w:sz w:val="24"/>
          <w:szCs w:val="24"/>
        </w:rPr>
        <w:t xml:space="preserve">compelled to </w:t>
      </w:r>
      <w:r w:rsidR="00943734" w:rsidRPr="00DF23C6">
        <w:rPr>
          <w:rFonts w:ascii="Arial" w:hAnsi="Arial" w:cs="Arial"/>
          <w:sz w:val="24"/>
          <w:szCs w:val="24"/>
        </w:rPr>
        <w:t>minimise</w:t>
      </w:r>
      <w:r w:rsidR="00B6415D" w:rsidRPr="00DF23C6">
        <w:rPr>
          <w:rFonts w:ascii="Arial" w:hAnsi="Arial" w:cs="Arial"/>
          <w:sz w:val="24"/>
          <w:szCs w:val="24"/>
        </w:rPr>
        <w:t xml:space="preserve"> their environmental footprint through dedicated CSR programs that include implementing energy-efficient technologies, reducing water use, and </w:t>
      </w:r>
      <w:r w:rsidR="00943734" w:rsidRPr="00DF23C6">
        <w:rPr>
          <w:rFonts w:ascii="Arial" w:hAnsi="Arial" w:cs="Arial"/>
          <w:sz w:val="24"/>
          <w:szCs w:val="24"/>
        </w:rPr>
        <w:t>minimising</w:t>
      </w:r>
      <w:r w:rsidR="00B6415D" w:rsidRPr="00DF23C6">
        <w:rPr>
          <w:rFonts w:ascii="Arial" w:hAnsi="Arial" w:cs="Arial"/>
          <w:sz w:val="24"/>
          <w:szCs w:val="24"/>
        </w:rPr>
        <w:t xml:space="preserve"> waste. Such practices significantly conserve the environment. For instance, </w:t>
      </w:r>
      <w:r w:rsidR="00943734" w:rsidRPr="00DF23C6">
        <w:rPr>
          <w:rFonts w:ascii="Arial" w:hAnsi="Arial" w:cs="Arial"/>
          <w:sz w:val="24"/>
          <w:szCs w:val="24"/>
        </w:rPr>
        <w:t>utilising</w:t>
      </w:r>
      <w:r w:rsidR="00B6415D" w:rsidRPr="00DF23C6">
        <w:rPr>
          <w:rFonts w:ascii="Arial" w:hAnsi="Arial" w:cs="Arial"/>
          <w:sz w:val="24"/>
          <w:szCs w:val="24"/>
        </w:rPr>
        <w:t xml:space="preserve"> energy-efficient heating systems and LED lighting reduces energy consumption, while purchasing organic and locally grown food decreases transportation-related carbon emissions. These environmentally friendly actions </w:t>
      </w:r>
      <w:r w:rsidRPr="00DF23C6">
        <w:rPr>
          <w:rFonts w:ascii="Arial" w:hAnsi="Arial" w:cs="Arial"/>
          <w:sz w:val="24"/>
          <w:szCs w:val="24"/>
        </w:rPr>
        <w:t>enhance the hotel's marketability by protecting the environment and attracting</w:t>
      </w:r>
      <w:r w:rsidR="00B6415D" w:rsidRPr="00DF23C6">
        <w:rPr>
          <w:rFonts w:ascii="Arial" w:hAnsi="Arial" w:cs="Arial"/>
          <w:sz w:val="24"/>
          <w:szCs w:val="24"/>
        </w:rPr>
        <w:t xml:space="preserve"> eco-aware tourists, </w:t>
      </w:r>
      <w:r w:rsidRPr="00DF23C6">
        <w:rPr>
          <w:rFonts w:ascii="Arial" w:hAnsi="Arial" w:cs="Arial"/>
          <w:sz w:val="24"/>
          <w:szCs w:val="24"/>
        </w:rPr>
        <w:t>bolstering its</w:t>
      </w:r>
      <w:r w:rsidR="00B6415D" w:rsidRPr="00DF23C6">
        <w:rPr>
          <w:rFonts w:ascii="Arial" w:hAnsi="Arial" w:cs="Arial"/>
          <w:sz w:val="24"/>
          <w:szCs w:val="24"/>
        </w:rPr>
        <w:t xml:space="preserve"> reputation and contributing to its long-term sustainability (Meeroff et al., 2020).</w:t>
      </w:r>
    </w:p>
    <w:p w14:paraId="69781992" w14:textId="77E1B639" w:rsidR="00B72C8D" w:rsidRPr="00DF23C6" w:rsidRDefault="00B72C8D" w:rsidP="00DF23C6">
      <w:pPr>
        <w:spacing w:line="360" w:lineRule="auto"/>
        <w:jc w:val="both"/>
        <w:rPr>
          <w:rFonts w:ascii="Arial" w:hAnsi="Arial" w:cs="Arial"/>
          <w:sz w:val="24"/>
          <w:szCs w:val="24"/>
        </w:rPr>
      </w:pPr>
      <w:r w:rsidRPr="00DF23C6">
        <w:rPr>
          <w:rFonts w:ascii="Arial" w:hAnsi="Arial" w:cs="Arial"/>
          <w:sz w:val="24"/>
          <w:szCs w:val="24"/>
        </w:rPr>
        <w:t xml:space="preserve">Hotels have social obligations to the community they serve </w:t>
      </w:r>
      <w:r w:rsidR="00B56D5E" w:rsidRPr="00DF23C6">
        <w:rPr>
          <w:rFonts w:ascii="Arial" w:hAnsi="Arial" w:cs="Arial"/>
          <w:sz w:val="24"/>
          <w:szCs w:val="24"/>
        </w:rPr>
        <w:t xml:space="preserve">and the area around them. Levy and Park (2011) discuss how hotels can use corporate social responsibility (CSR) to </w:t>
      </w:r>
      <w:r w:rsidRPr="00DF23C6">
        <w:rPr>
          <w:rFonts w:ascii="Arial" w:hAnsi="Arial" w:cs="Arial"/>
          <w:sz w:val="24"/>
          <w:szCs w:val="24"/>
        </w:rPr>
        <w:t>hire people from the area, volunteer, and support local companies and craftsmen. These methods foster social justice and community resilience. Additionally, by giving staff members access to training and professional development opportunities, hotels promote social justice, lessen inequity, and build community bonds and support.</w:t>
      </w:r>
    </w:p>
    <w:p w14:paraId="3F79EFF3" w14:textId="3142EDE9" w:rsidR="00B72C8D" w:rsidRPr="00DF23C6" w:rsidRDefault="00B72C8D" w:rsidP="00DF23C6">
      <w:pPr>
        <w:spacing w:line="360" w:lineRule="auto"/>
        <w:jc w:val="both"/>
        <w:rPr>
          <w:rFonts w:ascii="Arial" w:hAnsi="Arial" w:cs="Arial"/>
          <w:sz w:val="24"/>
          <w:szCs w:val="24"/>
        </w:rPr>
      </w:pPr>
      <w:r w:rsidRPr="00DF23C6">
        <w:rPr>
          <w:rFonts w:ascii="Arial" w:hAnsi="Arial" w:cs="Arial"/>
          <w:sz w:val="24"/>
          <w:szCs w:val="24"/>
        </w:rPr>
        <w:t xml:space="preserve">There are significant financial advantages to using sustainable practices in the hotel sector. Zhang et al. (2022) claim that hotels that adopt CSR policies frequently see lower operating expenses </w:t>
      </w:r>
      <w:r w:rsidR="00B56D5E" w:rsidRPr="00DF23C6">
        <w:rPr>
          <w:rFonts w:ascii="Arial" w:hAnsi="Arial" w:cs="Arial"/>
          <w:sz w:val="24"/>
          <w:szCs w:val="24"/>
        </w:rPr>
        <w:t>due to</w:t>
      </w:r>
      <w:r w:rsidRPr="00DF23C6">
        <w:rPr>
          <w:rFonts w:ascii="Arial" w:hAnsi="Arial" w:cs="Arial"/>
          <w:sz w:val="24"/>
          <w:szCs w:val="24"/>
        </w:rPr>
        <w:t xml:space="preserve"> waste and energy reduction. CSR can also result in new revenue sources. For example, hotels that provide eco-friendly lodging can charge more to guests </w:t>
      </w:r>
      <w:r w:rsidR="00943734" w:rsidRPr="00DF23C6">
        <w:rPr>
          <w:rFonts w:ascii="Arial" w:hAnsi="Arial" w:cs="Arial"/>
          <w:sz w:val="24"/>
          <w:szCs w:val="24"/>
        </w:rPr>
        <w:t>who</w:t>
      </w:r>
      <w:r w:rsidRPr="00DF23C6">
        <w:rPr>
          <w:rFonts w:ascii="Arial" w:hAnsi="Arial" w:cs="Arial"/>
          <w:sz w:val="24"/>
          <w:szCs w:val="24"/>
        </w:rPr>
        <w:t xml:space="preserve"> care about the environment. Furthermore, in a cutthroat industry, a solid reputation for corporate social responsibility fosters repeat business and brand loyalty. Additionally, CSR helps companies get ready for future sustainability-related laws, which could save them money and facilitate easier operational transitions. </w:t>
      </w:r>
    </w:p>
    <w:p w14:paraId="71C19886" w14:textId="77738521" w:rsidR="004E6D9B" w:rsidRPr="00DF23C6" w:rsidRDefault="00B72C8D" w:rsidP="00DF23C6">
      <w:pPr>
        <w:spacing w:line="360" w:lineRule="auto"/>
        <w:jc w:val="both"/>
        <w:rPr>
          <w:rFonts w:ascii="Arial" w:hAnsi="Arial" w:cs="Arial"/>
          <w:sz w:val="24"/>
          <w:szCs w:val="24"/>
        </w:rPr>
      </w:pPr>
      <w:r w:rsidRPr="00DF23C6">
        <w:rPr>
          <w:rFonts w:ascii="Arial" w:hAnsi="Arial" w:cs="Arial"/>
          <w:sz w:val="24"/>
          <w:szCs w:val="24"/>
        </w:rPr>
        <w:t xml:space="preserve">CSR programmes in the hotel sector </w:t>
      </w:r>
      <w:r w:rsidR="001B1B5E" w:rsidRPr="00DF23C6">
        <w:rPr>
          <w:rFonts w:ascii="Arial" w:hAnsi="Arial" w:cs="Arial"/>
          <w:sz w:val="24"/>
          <w:szCs w:val="24"/>
        </w:rPr>
        <w:t>significantly influence</w:t>
      </w:r>
      <w:r w:rsidRPr="00DF23C6">
        <w:rPr>
          <w:rFonts w:ascii="Arial" w:hAnsi="Arial" w:cs="Arial"/>
          <w:sz w:val="24"/>
          <w:szCs w:val="24"/>
        </w:rPr>
        <w:t xml:space="preserve"> the social, economic, and environmental domains simultaneously. These programmes improve the reputation and financial sustainability of the participating hospitality companies</w:t>
      </w:r>
      <w:r w:rsidR="007B17CC" w:rsidRPr="00DF23C6">
        <w:rPr>
          <w:rFonts w:ascii="Arial" w:hAnsi="Arial" w:cs="Arial"/>
          <w:sz w:val="24"/>
          <w:szCs w:val="24"/>
        </w:rPr>
        <w:t>, as well as the sustainability of the environment and community. Therefore, it is</w:t>
      </w:r>
      <w:r w:rsidRPr="00DF23C6">
        <w:rPr>
          <w:rFonts w:ascii="Arial" w:hAnsi="Arial" w:cs="Arial"/>
          <w:sz w:val="24"/>
          <w:szCs w:val="24"/>
        </w:rPr>
        <w:t xml:space="preserve"> </w:t>
      </w:r>
      <w:r w:rsidR="00B56D5E" w:rsidRPr="00DF23C6">
        <w:rPr>
          <w:rFonts w:ascii="Arial" w:hAnsi="Arial" w:cs="Arial"/>
          <w:sz w:val="24"/>
          <w:szCs w:val="24"/>
        </w:rPr>
        <w:t>morally right and</w:t>
      </w:r>
      <w:r w:rsidRPr="00DF23C6">
        <w:rPr>
          <w:rFonts w:ascii="Arial" w:hAnsi="Arial" w:cs="Arial"/>
          <w:sz w:val="24"/>
          <w:szCs w:val="24"/>
        </w:rPr>
        <w:t xml:space="preserve"> strategically necessary to include CSR </w:t>
      </w:r>
      <w:r w:rsidR="001B1B5E" w:rsidRPr="00DF23C6">
        <w:rPr>
          <w:rFonts w:ascii="Arial" w:hAnsi="Arial" w:cs="Arial"/>
          <w:sz w:val="24"/>
          <w:szCs w:val="24"/>
        </w:rPr>
        <w:t>in</w:t>
      </w:r>
      <w:r w:rsidRPr="00DF23C6">
        <w:rPr>
          <w:rFonts w:ascii="Arial" w:hAnsi="Arial" w:cs="Arial"/>
          <w:sz w:val="24"/>
          <w:szCs w:val="24"/>
        </w:rPr>
        <w:t xml:space="preserve"> basic business plans in the modern corporate world.</w:t>
      </w:r>
    </w:p>
    <w:p w14:paraId="50C13595" w14:textId="0BB0DB4D" w:rsidR="001B1B5E" w:rsidRPr="00DF23C6" w:rsidRDefault="001B1B5E" w:rsidP="00DF23C6">
      <w:pPr>
        <w:spacing w:line="360" w:lineRule="auto"/>
        <w:jc w:val="both"/>
        <w:rPr>
          <w:rFonts w:ascii="Arial" w:hAnsi="Arial" w:cs="Arial"/>
          <w:sz w:val="24"/>
          <w:szCs w:val="24"/>
        </w:rPr>
      </w:pPr>
      <w:r w:rsidRPr="00DF23C6">
        <w:rPr>
          <w:rFonts w:ascii="Arial" w:hAnsi="Arial" w:cs="Arial"/>
          <w:sz w:val="24"/>
          <w:szCs w:val="24"/>
        </w:rPr>
        <w:t xml:space="preserve">Implementing Corporate Social Responsibility (CSR) at renowned companies like Marriott International comes with challenges. These include financial constraints, stakeholder resistance, and logistical hurdles, all </w:t>
      </w:r>
      <w:r w:rsidR="00B56D5E" w:rsidRPr="00DF23C6">
        <w:rPr>
          <w:rFonts w:ascii="Arial" w:hAnsi="Arial" w:cs="Arial"/>
          <w:sz w:val="24"/>
          <w:szCs w:val="24"/>
        </w:rPr>
        <w:t>requiring</w:t>
      </w:r>
      <w:r w:rsidRPr="00DF23C6">
        <w:rPr>
          <w:rFonts w:ascii="Arial" w:hAnsi="Arial" w:cs="Arial"/>
          <w:sz w:val="24"/>
          <w:szCs w:val="24"/>
        </w:rPr>
        <w:t xml:space="preserve"> adept strategic management to navigate successfully. Overcoming these challenges is crucial for the success and sustainability of CSR initiatives.</w:t>
      </w:r>
    </w:p>
    <w:p w14:paraId="2B0551C1" w14:textId="3C649F99" w:rsidR="004E6D9B" w:rsidRPr="00DF23C6" w:rsidRDefault="001B1B5E" w:rsidP="00DF23C6">
      <w:pPr>
        <w:spacing w:line="360" w:lineRule="auto"/>
        <w:jc w:val="both"/>
        <w:rPr>
          <w:rFonts w:ascii="Arial" w:hAnsi="Arial" w:cs="Arial"/>
          <w:sz w:val="24"/>
          <w:szCs w:val="24"/>
        </w:rPr>
      </w:pPr>
      <w:r w:rsidRPr="00DF23C6">
        <w:rPr>
          <w:rFonts w:ascii="Arial" w:hAnsi="Arial" w:cs="Arial"/>
          <w:sz w:val="24"/>
          <w:szCs w:val="24"/>
        </w:rPr>
        <w:t xml:space="preserve">Marriott’s "Spirit to Serve" initiative </w:t>
      </w:r>
      <w:r w:rsidR="00B56D5E" w:rsidRPr="00DF23C6">
        <w:rPr>
          <w:rFonts w:ascii="Arial" w:hAnsi="Arial" w:cs="Arial"/>
          <w:sz w:val="24"/>
          <w:szCs w:val="24"/>
        </w:rPr>
        <w:t>illustrates</w:t>
      </w:r>
      <w:r w:rsidRPr="00DF23C6">
        <w:rPr>
          <w:rFonts w:ascii="Arial" w:hAnsi="Arial" w:cs="Arial"/>
          <w:sz w:val="24"/>
          <w:szCs w:val="24"/>
        </w:rPr>
        <w:t xml:space="preserve"> how a comprehensive CSR approach can profoundly impact the hospitality sector, yielding ethical and economic benefits. This initiative embraces various CSR dimensions, such as promoting workplace diversity, fostering community engagement, advancing environmental sustainability, and upholding ethical corporate practices. A tangible example of its success is Marriott's implementation of water-saving fixtures and recycling programs, </w:t>
      </w:r>
      <w:r w:rsidR="00B56D5E" w:rsidRPr="00DF23C6">
        <w:rPr>
          <w:rFonts w:ascii="Arial" w:hAnsi="Arial" w:cs="Arial"/>
          <w:sz w:val="24"/>
          <w:szCs w:val="24"/>
        </w:rPr>
        <w:t>significantly reducing</w:t>
      </w:r>
      <w:r w:rsidRPr="00DF23C6">
        <w:rPr>
          <w:rFonts w:ascii="Arial" w:hAnsi="Arial" w:cs="Arial"/>
          <w:sz w:val="24"/>
          <w:szCs w:val="24"/>
        </w:rPr>
        <w:t xml:space="preserve"> operational costs while demonstrating </w:t>
      </w:r>
      <w:r w:rsidR="00B56D5E" w:rsidRPr="00DF23C6">
        <w:rPr>
          <w:rFonts w:ascii="Arial" w:hAnsi="Arial" w:cs="Arial"/>
          <w:sz w:val="24"/>
          <w:szCs w:val="24"/>
        </w:rPr>
        <w:t>its</w:t>
      </w:r>
      <w:r w:rsidRPr="00DF23C6">
        <w:rPr>
          <w:rFonts w:ascii="Arial" w:hAnsi="Arial" w:cs="Arial"/>
          <w:sz w:val="24"/>
          <w:szCs w:val="24"/>
        </w:rPr>
        <w:t xml:space="preserve"> commitment to environmental stewardship (Ertuna and Yu, 2022). These efforts highlight the program’s broad scope and capability </w:t>
      </w:r>
      <w:r w:rsidR="009D7A08" w:rsidRPr="00DF23C6">
        <w:rPr>
          <w:rFonts w:ascii="Arial" w:hAnsi="Arial" w:cs="Arial"/>
          <w:sz w:val="24"/>
          <w:szCs w:val="24"/>
        </w:rPr>
        <w:t>to address and integrate multiple aspects of CSR effectively</w:t>
      </w:r>
      <w:r w:rsidRPr="00DF23C6">
        <w:rPr>
          <w:rFonts w:ascii="Arial" w:hAnsi="Arial" w:cs="Arial"/>
          <w:sz w:val="24"/>
          <w:szCs w:val="24"/>
        </w:rPr>
        <w:t>.</w:t>
      </w:r>
    </w:p>
    <w:p w14:paraId="1AC74048" w14:textId="04459DEB" w:rsidR="00662E6F" w:rsidRPr="00DF23C6" w:rsidRDefault="009114BF" w:rsidP="00DF23C6">
      <w:pPr>
        <w:spacing w:line="360" w:lineRule="auto"/>
        <w:jc w:val="both"/>
        <w:rPr>
          <w:rFonts w:ascii="Arial" w:hAnsi="Arial" w:cs="Arial"/>
          <w:sz w:val="24"/>
          <w:szCs w:val="24"/>
        </w:rPr>
      </w:pPr>
      <w:r w:rsidRPr="00DF23C6">
        <w:rPr>
          <w:rFonts w:ascii="Arial" w:hAnsi="Arial" w:cs="Arial"/>
          <w:sz w:val="24"/>
          <w:szCs w:val="24"/>
        </w:rPr>
        <w:t xml:space="preserve">The substantial initial outlay needed for infrastructure, training, and technology is often the first obstacle </w:t>
      </w:r>
      <w:r w:rsidR="00B56D5E" w:rsidRPr="00DF23C6">
        <w:rPr>
          <w:rFonts w:ascii="Arial" w:hAnsi="Arial" w:cs="Arial"/>
          <w:sz w:val="24"/>
          <w:szCs w:val="24"/>
        </w:rPr>
        <w:t>to</w:t>
      </w:r>
      <w:r w:rsidRPr="00DF23C6">
        <w:rPr>
          <w:rFonts w:ascii="Arial" w:hAnsi="Arial" w:cs="Arial"/>
          <w:sz w:val="24"/>
          <w:szCs w:val="24"/>
        </w:rPr>
        <w:t xml:space="preserve"> executing CSR projects. For example, </w:t>
      </w:r>
      <w:r w:rsidR="00B56D5E" w:rsidRPr="00DF23C6">
        <w:rPr>
          <w:rFonts w:ascii="Arial" w:hAnsi="Arial" w:cs="Arial"/>
          <w:sz w:val="24"/>
          <w:szCs w:val="24"/>
        </w:rPr>
        <w:t>sourcing sustainable materials or refitting hotels with energy-efficient equipment can be prohibitively costly</w:t>
      </w:r>
      <w:r w:rsidRPr="00DF23C6">
        <w:rPr>
          <w:rFonts w:ascii="Arial" w:hAnsi="Arial" w:cs="Arial"/>
          <w:sz w:val="24"/>
          <w:szCs w:val="24"/>
        </w:rPr>
        <w:t xml:space="preserve">. According to a 2011 study by Levy and Park, these expenses are a </w:t>
      </w:r>
      <w:r w:rsidR="00B56D5E" w:rsidRPr="00DF23C6">
        <w:rPr>
          <w:rFonts w:ascii="Arial" w:hAnsi="Arial" w:cs="Arial"/>
          <w:sz w:val="24"/>
          <w:szCs w:val="24"/>
        </w:rPr>
        <w:t>significant</w:t>
      </w:r>
      <w:r w:rsidRPr="00DF23C6">
        <w:rPr>
          <w:rFonts w:ascii="Arial" w:hAnsi="Arial" w:cs="Arial"/>
          <w:sz w:val="24"/>
          <w:szCs w:val="24"/>
        </w:rPr>
        <w:t xml:space="preserve"> obstacle, particularly for smaller hotels or those in competitive areas with already narrow profit margins. The study highlights the need to know these financial obstacles </w:t>
      </w:r>
      <w:r w:rsidR="005B1B0B" w:rsidRPr="00DF23C6">
        <w:rPr>
          <w:rFonts w:ascii="Arial" w:hAnsi="Arial" w:cs="Arial"/>
          <w:sz w:val="24"/>
          <w:szCs w:val="24"/>
        </w:rPr>
        <w:t>to</w:t>
      </w:r>
      <w:r w:rsidRPr="00DF23C6">
        <w:rPr>
          <w:rFonts w:ascii="Arial" w:hAnsi="Arial" w:cs="Arial"/>
          <w:sz w:val="24"/>
          <w:szCs w:val="24"/>
        </w:rPr>
        <w:t xml:space="preserve"> create plans that might lessen the effects of startup expenses on the company.</w:t>
      </w:r>
      <w:r w:rsidR="005B1B0B" w:rsidRPr="00DF23C6">
        <w:rPr>
          <w:rFonts w:ascii="Arial" w:hAnsi="Arial" w:cs="Arial"/>
          <w:sz w:val="24"/>
          <w:szCs w:val="24"/>
        </w:rPr>
        <w:br/>
      </w:r>
      <w:r w:rsidR="00662E6F" w:rsidRPr="00DF23C6">
        <w:rPr>
          <w:rFonts w:ascii="Arial" w:hAnsi="Arial" w:cs="Arial"/>
          <w:sz w:val="24"/>
          <w:szCs w:val="24"/>
        </w:rPr>
        <w:t>Stakeholder opposition poses a significant obstacle. Stakeholders</w:t>
      </w:r>
      <w:r w:rsidR="00943734" w:rsidRPr="00DF23C6">
        <w:rPr>
          <w:rFonts w:ascii="Arial" w:hAnsi="Arial" w:cs="Arial"/>
          <w:sz w:val="24"/>
          <w:szCs w:val="24"/>
        </w:rPr>
        <w:t>,</w:t>
      </w:r>
      <w:r w:rsidR="00662E6F" w:rsidRPr="00DF23C6">
        <w:rPr>
          <w:rFonts w:ascii="Arial" w:hAnsi="Arial" w:cs="Arial"/>
          <w:sz w:val="24"/>
          <w:szCs w:val="24"/>
        </w:rPr>
        <w:t xml:space="preserve"> including investors, management, and sometimes employees, may oppose corporate social responsibility (CSR) projects due to perceived risks or a preference for immediate cash benefits rather than long-term sustainability. The study by Kang, Lee, and Huh (2010) explores this reluctance, highlighting that scepticism regarding the concrete advantages of CSR and concerns about its impact on the company's financial performance are substantial barriers. The researchers determine that publicly conveying the long-term benefits and carefully integrating CSR into business models are crucial for reducing this reluctance.</w:t>
      </w:r>
    </w:p>
    <w:p w14:paraId="68F9D23C" w14:textId="7CF94572" w:rsidR="00662E6F" w:rsidRPr="00DF23C6" w:rsidRDefault="00662E6F" w:rsidP="00DF23C6">
      <w:pPr>
        <w:spacing w:line="360" w:lineRule="auto"/>
        <w:jc w:val="both"/>
        <w:rPr>
          <w:rFonts w:ascii="Arial" w:hAnsi="Arial" w:cs="Arial"/>
          <w:sz w:val="24"/>
          <w:szCs w:val="24"/>
        </w:rPr>
      </w:pPr>
      <w:r w:rsidRPr="00DF23C6">
        <w:rPr>
          <w:rFonts w:ascii="Arial" w:hAnsi="Arial" w:cs="Arial"/>
          <w:sz w:val="24"/>
          <w:szCs w:val="24"/>
        </w:rPr>
        <w:t>When CSR is implemented in several sites, logistical issues often surface because it calls for standardisation, compliance, and coordination of activities among international operations. In their study</w:t>
      </w:r>
      <w:r w:rsidR="000A20A4" w:rsidRPr="00DF23C6">
        <w:rPr>
          <w:rFonts w:ascii="Arial" w:hAnsi="Arial" w:cs="Arial"/>
          <w:sz w:val="24"/>
          <w:szCs w:val="24"/>
        </w:rPr>
        <w:t>,</w:t>
      </w:r>
      <w:r w:rsidRPr="00DF23C6">
        <w:rPr>
          <w:rFonts w:ascii="Arial" w:hAnsi="Arial" w:cs="Arial"/>
          <w:sz w:val="24"/>
          <w:szCs w:val="24"/>
        </w:rPr>
        <w:t xml:space="preserve"> Klassen and Vereecke (2012) address these issues and highlight the necessity of </w:t>
      </w:r>
      <w:r w:rsidR="00B56D5E" w:rsidRPr="00DF23C6">
        <w:rPr>
          <w:rFonts w:ascii="Arial" w:hAnsi="Arial" w:cs="Arial"/>
          <w:sz w:val="24"/>
          <w:szCs w:val="24"/>
        </w:rPr>
        <w:t>robust</w:t>
      </w:r>
      <w:r w:rsidRPr="00DF23C6">
        <w:rPr>
          <w:rFonts w:ascii="Arial" w:hAnsi="Arial" w:cs="Arial"/>
          <w:sz w:val="24"/>
          <w:szCs w:val="24"/>
        </w:rPr>
        <w:t xml:space="preserve"> management systems and continuous observation to guarantee successful CSR implementation in various operational and geographic settings. They contend that keeping the credibility and efficacy of CSR programmes throughout a multinational company depends critically on resolving these practical issues.</w:t>
      </w:r>
    </w:p>
    <w:p w14:paraId="1CD34834" w14:textId="2CC5B439" w:rsidR="006010B8" w:rsidRPr="00DF23C6" w:rsidRDefault="00662E6F" w:rsidP="00DF23C6">
      <w:pPr>
        <w:spacing w:line="360" w:lineRule="auto"/>
        <w:jc w:val="both"/>
        <w:rPr>
          <w:rFonts w:ascii="Arial" w:hAnsi="Arial" w:cs="Arial"/>
          <w:sz w:val="24"/>
          <w:szCs w:val="24"/>
        </w:rPr>
      </w:pPr>
      <w:r w:rsidRPr="00DF23C6">
        <w:rPr>
          <w:rFonts w:ascii="Arial" w:hAnsi="Arial" w:cs="Arial"/>
          <w:sz w:val="24"/>
          <w:szCs w:val="24"/>
        </w:rPr>
        <w:t>Marriott focuses on long-term financial benefits</w:t>
      </w:r>
      <w:r w:rsidR="00943734" w:rsidRPr="00DF23C6">
        <w:rPr>
          <w:rFonts w:ascii="Arial" w:hAnsi="Arial" w:cs="Arial"/>
          <w:sz w:val="24"/>
          <w:szCs w:val="24"/>
        </w:rPr>
        <w:t>, including energy efficiency and waste reduction, which eventually lower operating costs and help</w:t>
      </w:r>
      <w:r w:rsidRPr="00DF23C6">
        <w:rPr>
          <w:rFonts w:ascii="Arial" w:hAnsi="Arial" w:cs="Arial"/>
          <w:sz w:val="24"/>
          <w:szCs w:val="24"/>
        </w:rPr>
        <w:t xml:space="preserve"> overcome these challenges. Using training and seminars to emphasise the advantages of CSR activities, the corporation also engages in stakeholder education to match their perspectives with the overall corporate aims of CSR. Furthermore, Marriott </w:t>
      </w:r>
      <w:r w:rsidR="00B56D5E" w:rsidRPr="00DF23C6">
        <w:rPr>
          <w:rFonts w:ascii="Arial" w:hAnsi="Arial" w:cs="Arial"/>
          <w:sz w:val="24"/>
          <w:szCs w:val="24"/>
        </w:rPr>
        <w:t>ensures</w:t>
      </w:r>
      <w:r w:rsidRPr="00DF23C6">
        <w:rPr>
          <w:rFonts w:ascii="Arial" w:hAnsi="Arial" w:cs="Arial"/>
          <w:sz w:val="24"/>
          <w:szCs w:val="24"/>
        </w:rPr>
        <w:t xml:space="preserve"> that its centralised CSR strategy permits local adaption, which guarantees that the CSR programmes are </w:t>
      </w:r>
      <w:r w:rsidR="00B56D5E" w:rsidRPr="00DF23C6">
        <w:rPr>
          <w:rFonts w:ascii="Arial" w:hAnsi="Arial" w:cs="Arial"/>
          <w:sz w:val="24"/>
          <w:szCs w:val="24"/>
        </w:rPr>
        <w:t>aligned</w:t>
      </w:r>
      <w:r w:rsidRPr="00DF23C6">
        <w:rPr>
          <w:rFonts w:ascii="Arial" w:hAnsi="Arial" w:cs="Arial"/>
          <w:sz w:val="24"/>
          <w:szCs w:val="24"/>
        </w:rPr>
        <w:t xml:space="preserve"> with company goals and adaptable enough to meet local requirements and circumstances (Lound-Durlacher, 2015).</w:t>
      </w:r>
      <w:r w:rsidR="006010B8" w:rsidRPr="006010B8">
        <w:rPr>
          <w:rFonts w:ascii="Arial" w:hAnsi="Arial" w:cs="Arial"/>
          <w:vanish/>
          <w:sz w:val="24"/>
          <w:szCs w:val="24"/>
        </w:rPr>
        <w:t>Top of Form</w:t>
      </w:r>
    </w:p>
    <w:p w14:paraId="38CB0133" w14:textId="2ECB2B4D" w:rsidR="00A41BB9"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Marriott International's strategic use of CSR </w:t>
      </w:r>
      <w:r w:rsidR="000A20A4" w:rsidRPr="00DF23C6">
        <w:rPr>
          <w:rFonts w:ascii="Arial" w:hAnsi="Arial" w:cs="Arial"/>
          <w:sz w:val="24"/>
          <w:szCs w:val="24"/>
        </w:rPr>
        <w:t>solves several operational issues and shows how well-run</w:t>
      </w:r>
      <w:r w:rsidRPr="00DF23C6">
        <w:rPr>
          <w:rFonts w:ascii="Arial" w:hAnsi="Arial" w:cs="Arial"/>
          <w:sz w:val="24"/>
          <w:szCs w:val="24"/>
        </w:rPr>
        <w:t xml:space="preserve"> CSR programmes can have a significant positive ethical and financial impact on the hospitality sector.</w:t>
      </w:r>
      <w:r w:rsidR="000A20A4" w:rsidRPr="00DF23C6">
        <w:rPr>
          <w:rFonts w:ascii="Arial" w:hAnsi="Arial" w:cs="Arial"/>
          <w:sz w:val="24"/>
          <w:szCs w:val="24"/>
        </w:rPr>
        <w:t xml:space="preserve"> </w:t>
      </w:r>
      <w:r w:rsidRPr="00DF23C6">
        <w:rPr>
          <w:rFonts w:ascii="Arial" w:hAnsi="Arial" w:cs="Arial"/>
          <w:sz w:val="24"/>
          <w:szCs w:val="24"/>
        </w:rPr>
        <w:t>According to Rameshwar, Saha, and Sanyal (2020), CSR in the hospitality sector offers various opportunities for innovation, brand reputation, and long-term financial rewards. CSR allows companies to explore cutting-edge sustainability approaches that reduce their environmental impact and improve business practices. By integrating sustainable building materials and green technologies, hotels may drastically cut energy costs and resource waste, setting a new standard for ecologically friendly hospitality.</w:t>
      </w:r>
    </w:p>
    <w:p w14:paraId="5EF9CD94" w14:textId="5E6DDCDF" w:rsidR="00A41BB9"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Tuan (2018) found that CSR programmes improve corporate green branding and encourage sustainable behaviours among hotel staff members, boosting organisational citizenship behaviour for the environment. </w:t>
      </w:r>
      <w:r w:rsidR="00B56D5E" w:rsidRPr="00DF23C6">
        <w:rPr>
          <w:rFonts w:ascii="Arial" w:hAnsi="Arial" w:cs="Arial"/>
          <w:sz w:val="24"/>
          <w:szCs w:val="24"/>
        </w:rPr>
        <w:t>This study highlights that the environment gains from it, and the company's sustainability profile is enhanced by incorporating CSR into daily operations</w:t>
      </w:r>
      <w:r w:rsidRPr="00DF23C6">
        <w:rPr>
          <w:rFonts w:ascii="Arial" w:hAnsi="Arial" w:cs="Arial"/>
          <w:sz w:val="24"/>
          <w:szCs w:val="24"/>
        </w:rPr>
        <w:t>.</w:t>
      </w:r>
    </w:p>
    <w:p w14:paraId="30508E9E" w14:textId="2284CF86" w:rsidR="00A41BB9"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Many times, these creative methods improve the reputation of the brand. </w:t>
      </w:r>
      <w:r w:rsidR="000A20A4" w:rsidRPr="00DF23C6">
        <w:rPr>
          <w:rFonts w:ascii="Arial" w:hAnsi="Arial" w:cs="Arial"/>
          <w:sz w:val="24"/>
          <w:szCs w:val="24"/>
        </w:rPr>
        <w:t>Today's Customers</w:t>
      </w:r>
      <w:r w:rsidRPr="00DF23C6">
        <w:rPr>
          <w:rFonts w:ascii="Arial" w:hAnsi="Arial" w:cs="Arial"/>
          <w:sz w:val="24"/>
          <w:szCs w:val="24"/>
        </w:rPr>
        <w:t xml:space="preserve"> are choosing companies that show a dedication to social and environmental concerns since they are becoming more conscious of these issues. According to Zhang et al. (2022), companies that practise corporate social responsibility (CSR) encourage sustainable behaviour in people, including employees, which improves the company's standing as an environmental leader. This link implies that hotels </w:t>
      </w:r>
      <w:r w:rsidR="00943734" w:rsidRPr="00DF23C6">
        <w:rPr>
          <w:rFonts w:ascii="Arial" w:hAnsi="Arial" w:cs="Arial"/>
          <w:sz w:val="24"/>
          <w:szCs w:val="24"/>
        </w:rPr>
        <w:t>that</w:t>
      </w:r>
      <w:r w:rsidRPr="00DF23C6">
        <w:rPr>
          <w:rFonts w:ascii="Arial" w:hAnsi="Arial" w:cs="Arial"/>
          <w:sz w:val="24"/>
          <w:szCs w:val="24"/>
        </w:rPr>
        <w:t xml:space="preserve"> aggressively promote CSR initiatives are better able to build their brand identity and attract a wider clientele. </w:t>
      </w:r>
    </w:p>
    <w:p w14:paraId="3C104F21" w14:textId="71AF2FA7" w:rsidR="00A41BB9"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In the hotel industry, CSR programmes also open the door to significant long-term financial gains. The long-term savings from lower operating and utility expenses make up for the </w:t>
      </w:r>
      <w:r w:rsidR="005B659C" w:rsidRPr="00DF23C6">
        <w:rPr>
          <w:rFonts w:ascii="Arial" w:hAnsi="Arial" w:cs="Arial"/>
          <w:sz w:val="24"/>
          <w:szCs w:val="24"/>
        </w:rPr>
        <w:t>sometimes-high</w:t>
      </w:r>
      <w:r w:rsidRPr="00DF23C6">
        <w:rPr>
          <w:rFonts w:ascii="Arial" w:hAnsi="Arial" w:cs="Arial"/>
          <w:sz w:val="24"/>
          <w:szCs w:val="24"/>
        </w:rPr>
        <w:t xml:space="preserve"> initial costs associated with sustainability. Shahzad and colleagues (2020) </w:t>
      </w:r>
      <w:r w:rsidR="005B659C" w:rsidRPr="00DF23C6">
        <w:rPr>
          <w:rFonts w:ascii="Arial" w:hAnsi="Arial" w:cs="Arial"/>
          <w:sz w:val="24"/>
          <w:szCs w:val="24"/>
        </w:rPr>
        <w:t>further detail</w:t>
      </w:r>
      <w:r w:rsidRPr="00DF23C6">
        <w:rPr>
          <w:rFonts w:ascii="Arial" w:hAnsi="Arial" w:cs="Arial"/>
          <w:sz w:val="24"/>
          <w:szCs w:val="24"/>
        </w:rPr>
        <w:t xml:space="preserve"> the advantages of CSR initiatives for environmentally sustainable development and green innovation. According to this study, hotels that actively implement CSR programmes are </w:t>
      </w:r>
      <w:r w:rsidR="005B659C" w:rsidRPr="00DF23C6">
        <w:rPr>
          <w:rFonts w:ascii="Arial" w:hAnsi="Arial" w:cs="Arial"/>
          <w:sz w:val="24"/>
          <w:szCs w:val="24"/>
        </w:rPr>
        <w:t>better positioned to abide by new laws and avoid</w:t>
      </w:r>
      <w:r w:rsidRPr="00DF23C6">
        <w:rPr>
          <w:rFonts w:ascii="Arial" w:hAnsi="Arial" w:cs="Arial"/>
          <w:sz w:val="24"/>
          <w:szCs w:val="24"/>
        </w:rPr>
        <w:t xml:space="preserve"> possible legal hot water. </w:t>
      </w:r>
    </w:p>
    <w:p w14:paraId="3617FA46" w14:textId="1917746C" w:rsidR="000E0DBF" w:rsidRPr="00DF23C6" w:rsidRDefault="00A41BB9" w:rsidP="00DF23C6">
      <w:pPr>
        <w:spacing w:line="360" w:lineRule="auto"/>
        <w:jc w:val="both"/>
        <w:rPr>
          <w:rFonts w:ascii="Arial" w:hAnsi="Arial" w:cs="Arial"/>
          <w:sz w:val="24"/>
          <w:szCs w:val="24"/>
        </w:rPr>
      </w:pPr>
      <w:r w:rsidRPr="00DF23C6">
        <w:rPr>
          <w:rFonts w:ascii="Arial" w:hAnsi="Arial" w:cs="Arial"/>
          <w:sz w:val="24"/>
          <w:szCs w:val="24"/>
        </w:rPr>
        <w:t xml:space="preserve">The hospitality sector shows that moral company conduct may provide significant economic, social, and environmental benefits by adopting CSR, which also helps to protect its future prosperity and the environment. </w:t>
      </w:r>
      <w:r w:rsidR="005B659C" w:rsidRPr="00DF23C6">
        <w:rPr>
          <w:rFonts w:ascii="Arial" w:hAnsi="Arial" w:cs="Arial"/>
          <w:sz w:val="24"/>
          <w:szCs w:val="24"/>
        </w:rPr>
        <w:t>This research, taken together, demonstrates</w:t>
      </w:r>
      <w:r w:rsidRPr="00DF23C6">
        <w:rPr>
          <w:rFonts w:ascii="Arial" w:hAnsi="Arial" w:cs="Arial"/>
          <w:sz w:val="24"/>
          <w:szCs w:val="24"/>
        </w:rPr>
        <w:t xml:space="preserve"> the many advantages of corporate social responsibility (CSR) in improving operational effectiveness, brand recognition, and regulatory compliance in the hotel sector.</w:t>
      </w:r>
    </w:p>
    <w:p w14:paraId="525C5674" w14:textId="77777777" w:rsidR="000E0DBF" w:rsidRPr="00DF23C6" w:rsidRDefault="000E0DBF" w:rsidP="00DF23C6">
      <w:pPr>
        <w:spacing w:line="360" w:lineRule="auto"/>
        <w:jc w:val="both"/>
        <w:rPr>
          <w:rFonts w:ascii="Arial" w:hAnsi="Arial" w:cs="Arial"/>
          <w:sz w:val="24"/>
          <w:szCs w:val="24"/>
        </w:rPr>
      </w:pPr>
    </w:p>
    <w:p w14:paraId="01014A5F" w14:textId="5E2177DB" w:rsidR="000E0DBF" w:rsidRPr="00DF23C6" w:rsidRDefault="000E0DBF" w:rsidP="00DF23C6">
      <w:pPr>
        <w:spacing w:line="360" w:lineRule="auto"/>
        <w:jc w:val="both"/>
        <w:rPr>
          <w:rFonts w:ascii="Arial" w:hAnsi="Arial" w:cs="Arial"/>
          <w:sz w:val="24"/>
          <w:szCs w:val="24"/>
        </w:rPr>
      </w:pPr>
      <w:r w:rsidRPr="00DF23C6">
        <w:rPr>
          <w:rFonts w:ascii="Arial" w:hAnsi="Arial" w:cs="Arial"/>
          <w:sz w:val="24"/>
          <w:szCs w:val="24"/>
        </w:rPr>
        <w:t xml:space="preserve">In conclusion, Corporate Social Responsibility (CSR) makes a significant contribution to enhancing sustainability in the hotel industry, focusing primarily on Marriott International. Marriott's vast "Spirit to Serve" programme </w:t>
      </w:r>
      <w:r w:rsidR="00B56D5E" w:rsidRPr="00DF23C6">
        <w:rPr>
          <w:rFonts w:ascii="Arial" w:hAnsi="Arial" w:cs="Arial"/>
          <w:sz w:val="24"/>
          <w:szCs w:val="24"/>
        </w:rPr>
        <w:t>illustrates</w:t>
      </w:r>
      <w:r w:rsidRPr="00DF23C6">
        <w:rPr>
          <w:rFonts w:ascii="Arial" w:hAnsi="Arial" w:cs="Arial"/>
          <w:sz w:val="24"/>
          <w:szCs w:val="24"/>
        </w:rPr>
        <w:t xml:space="preserve"> how sincere CSR programmes can balance ethical behaviour and financial success. </w:t>
      </w:r>
      <w:r w:rsidR="00B56D5E" w:rsidRPr="00DF23C6">
        <w:rPr>
          <w:rFonts w:ascii="Arial" w:hAnsi="Arial" w:cs="Arial"/>
          <w:sz w:val="24"/>
          <w:szCs w:val="24"/>
        </w:rPr>
        <w:t>The</w:t>
      </w:r>
      <w:r w:rsidRPr="00DF23C6">
        <w:rPr>
          <w:rFonts w:ascii="Arial" w:hAnsi="Arial" w:cs="Arial"/>
          <w:sz w:val="24"/>
          <w:szCs w:val="24"/>
        </w:rPr>
        <w:t xml:space="preserve"> company's strategies are workplace diversity, environmental sustainability, community involvement, and ethical business conduct; these components promote long-term growth and efficient operations. </w:t>
      </w:r>
    </w:p>
    <w:p w14:paraId="298EC075" w14:textId="7773AD4E" w:rsidR="000E0DBF" w:rsidRPr="00DF23C6" w:rsidRDefault="000E0DBF" w:rsidP="00DF23C6">
      <w:pPr>
        <w:spacing w:line="360" w:lineRule="auto"/>
        <w:jc w:val="both"/>
        <w:rPr>
          <w:rFonts w:ascii="Arial" w:hAnsi="Arial" w:cs="Arial"/>
          <w:sz w:val="24"/>
          <w:szCs w:val="24"/>
        </w:rPr>
      </w:pPr>
      <w:r w:rsidRPr="00DF23C6">
        <w:rPr>
          <w:rFonts w:ascii="Arial" w:hAnsi="Arial" w:cs="Arial"/>
          <w:sz w:val="24"/>
          <w:szCs w:val="24"/>
        </w:rPr>
        <w:t>As shown by its environmental programmes, which include reducing water use, garbage, and greenhouse gas emissions, Marriott is committed to reducing the ecological impact while enhancing cost-effectiveness. Socially, Marriott encourages community resilience and equity while also improving employee happiness and brand loyalty through its diversity and community involvement initiatives. Economically speaking, sustainable practices are profitable and morally just since they have been shown to reduce.</w:t>
      </w:r>
    </w:p>
    <w:p w14:paraId="18409783" w14:textId="77777777" w:rsidR="000E0DBF" w:rsidRPr="00DF23C6" w:rsidRDefault="000E0DBF" w:rsidP="00DF23C6">
      <w:pPr>
        <w:spacing w:line="360" w:lineRule="auto"/>
        <w:jc w:val="both"/>
        <w:rPr>
          <w:rFonts w:ascii="Arial" w:hAnsi="Arial" w:cs="Arial"/>
          <w:sz w:val="24"/>
          <w:szCs w:val="24"/>
        </w:rPr>
      </w:pPr>
    </w:p>
    <w:p w14:paraId="2C441AEE" w14:textId="77777777" w:rsidR="00DF23C6" w:rsidRPr="00DF23C6" w:rsidRDefault="00DF23C6" w:rsidP="00DF23C6">
      <w:pPr>
        <w:spacing w:line="360" w:lineRule="auto"/>
        <w:jc w:val="both"/>
        <w:rPr>
          <w:rFonts w:ascii="Arial" w:hAnsi="Arial" w:cs="Arial"/>
          <w:sz w:val="24"/>
          <w:szCs w:val="24"/>
        </w:rPr>
      </w:pPr>
    </w:p>
    <w:p w14:paraId="1CDB4694" w14:textId="77777777" w:rsidR="00DF23C6" w:rsidRPr="00DF23C6" w:rsidRDefault="00DF23C6" w:rsidP="00DF23C6">
      <w:pPr>
        <w:spacing w:line="360" w:lineRule="auto"/>
        <w:jc w:val="both"/>
        <w:rPr>
          <w:rFonts w:ascii="Arial" w:hAnsi="Arial" w:cs="Arial"/>
          <w:sz w:val="24"/>
          <w:szCs w:val="24"/>
        </w:rPr>
      </w:pPr>
    </w:p>
    <w:p w14:paraId="6D32DED3" w14:textId="77777777" w:rsidR="00DF23C6" w:rsidRPr="00DF23C6" w:rsidRDefault="00DF23C6" w:rsidP="00DF23C6">
      <w:pPr>
        <w:spacing w:line="360" w:lineRule="auto"/>
        <w:jc w:val="both"/>
        <w:rPr>
          <w:rFonts w:ascii="Arial" w:hAnsi="Arial" w:cs="Arial"/>
          <w:sz w:val="24"/>
          <w:szCs w:val="24"/>
        </w:rPr>
      </w:pPr>
    </w:p>
    <w:p w14:paraId="059963B9" w14:textId="77777777" w:rsidR="00DF23C6" w:rsidRPr="00DF23C6" w:rsidRDefault="00DF23C6" w:rsidP="00DF23C6">
      <w:pPr>
        <w:spacing w:line="360" w:lineRule="auto"/>
        <w:jc w:val="both"/>
        <w:rPr>
          <w:rFonts w:ascii="Arial" w:hAnsi="Arial" w:cs="Arial"/>
          <w:sz w:val="24"/>
          <w:szCs w:val="24"/>
        </w:rPr>
      </w:pPr>
    </w:p>
    <w:p w14:paraId="7C2A024D" w14:textId="77777777" w:rsidR="00DF23C6" w:rsidRPr="00DF23C6" w:rsidRDefault="00DF23C6" w:rsidP="00DF23C6">
      <w:pPr>
        <w:spacing w:line="360" w:lineRule="auto"/>
        <w:jc w:val="both"/>
        <w:rPr>
          <w:rFonts w:ascii="Arial" w:hAnsi="Arial" w:cs="Arial"/>
          <w:sz w:val="24"/>
          <w:szCs w:val="24"/>
        </w:rPr>
      </w:pPr>
    </w:p>
    <w:p w14:paraId="12CD481B" w14:textId="77777777" w:rsidR="00DF23C6" w:rsidRPr="00DF23C6" w:rsidRDefault="00DF23C6" w:rsidP="00DF23C6">
      <w:pPr>
        <w:spacing w:line="360" w:lineRule="auto"/>
        <w:jc w:val="both"/>
        <w:rPr>
          <w:rFonts w:ascii="Arial" w:hAnsi="Arial" w:cs="Arial"/>
          <w:sz w:val="24"/>
          <w:szCs w:val="24"/>
        </w:rPr>
      </w:pPr>
    </w:p>
    <w:p w14:paraId="75A32FC6" w14:textId="77777777" w:rsidR="00DF23C6" w:rsidRPr="00DF23C6" w:rsidRDefault="00DF23C6" w:rsidP="00DF23C6">
      <w:pPr>
        <w:spacing w:line="360" w:lineRule="auto"/>
        <w:jc w:val="both"/>
        <w:rPr>
          <w:rFonts w:ascii="Arial" w:hAnsi="Arial" w:cs="Arial"/>
          <w:sz w:val="24"/>
          <w:szCs w:val="24"/>
        </w:rPr>
      </w:pPr>
    </w:p>
    <w:p w14:paraId="37B6840C" w14:textId="77777777" w:rsidR="00DF23C6" w:rsidRPr="00DF23C6" w:rsidRDefault="00DF23C6" w:rsidP="00DF23C6">
      <w:pPr>
        <w:spacing w:line="360" w:lineRule="auto"/>
        <w:jc w:val="both"/>
        <w:rPr>
          <w:rFonts w:ascii="Arial" w:hAnsi="Arial" w:cs="Arial"/>
          <w:sz w:val="24"/>
          <w:szCs w:val="24"/>
        </w:rPr>
      </w:pPr>
    </w:p>
    <w:p w14:paraId="13C9DF5A" w14:textId="77777777" w:rsidR="00DF23C6" w:rsidRPr="00DF23C6" w:rsidRDefault="00DF23C6" w:rsidP="00DF23C6">
      <w:pPr>
        <w:spacing w:line="360" w:lineRule="auto"/>
        <w:jc w:val="both"/>
        <w:rPr>
          <w:rFonts w:ascii="Arial" w:hAnsi="Arial" w:cs="Arial"/>
          <w:sz w:val="24"/>
          <w:szCs w:val="24"/>
        </w:rPr>
      </w:pPr>
    </w:p>
    <w:p w14:paraId="4C1BE22C" w14:textId="77777777" w:rsidR="00DF23C6" w:rsidRPr="00DF23C6" w:rsidRDefault="00DF23C6" w:rsidP="00DF23C6">
      <w:pPr>
        <w:spacing w:line="360" w:lineRule="auto"/>
        <w:jc w:val="both"/>
        <w:rPr>
          <w:rFonts w:ascii="Arial" w:hAnsi="Arial" w:cs="Arial"/>
          <w:sz w:val="24"/>
          <w:szCs w:val="24"/>
        </w:rPr>
      </w:pPr>
    </w:p>
    <w:p w14:paraId="4981B22B" w14:textId="77777777" w:rsidR="00DF23C6" w:rsidRPr="00DF23C6" w:rsidRDefault="00DF23C6" w:rsidP="00DF23C6">
      <w:pPr>
        <w:spacing w:line="360" w:lineRule="auto"/>
        <w:jc w:val="both"/>
        <w:rPr>
          <w:rFonts w:ascii="Arial" w:hAnsi="Arial" w:cs="Arial"/>
          <w:sz w:val="24"/>
          <w:szCs w:val="24"/>
        </w:rPr>
      </w:pPr>
    </w:p>
    <w:p w14:paraId="73D5D8D7" w14:textId="77777777" w:rsidR="00DF23C6" w:rsidRPr="00DF23C6" w:rsidRDefault="00DF23C6" w:rsidP="00DF23C6">
      <w:pPr>
        <w:spacing w:line="360" w:lineRule="auto"/>
        <w:jc w:val="both"/>
        <w:rPr>
          <w:rFonts w:ascii="Arial" w:hAnsi="Arial" w:cs="Arial"/>
          <w:b/>
          <w:bCs/>
          <w:sz w:val="24"/>
          <w:szCs w:val="24"/>
        </w:rPr>
      </w:pPr>
      <w:r w:rsidRPr="00DF23C6">
        <w:rPr>
          <w:rFonts w:ascii="Arial" w:hAnsi="Arial" w:cs="Arial"/>
          <w:b/>
          <w:bCs/>
          <w:sz w:val="24"/>
          <w:szCs w:val="24"/>
        </w:rPr>
        <w:t xml:space="preserve">References </w:t>
      </w:r>
    </w:p>
    <w:p w14:paraId="6DEC9B66"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w:t>
      </w:r>
      <w:r w:rsidRPr="00DF23C6">
        <w:rPr>
          <w:rFonts w:ascii="Arial" w:hAnsi="Arial" w:cs="Arial"/>
          <w:sz w:val="24"/>
          <w:szCs w:val="24"/>
        </w:rPr>
        <w:tab/>
        <w:t xml:space="preserve">Bohdanowicz, P., Zientara, P. and Novotna, E., 2011. International hotel chains and environmental protection: an analysis of Hilton's we care! programme (Europe, 2006–2008). Journal of Sustainable Tourism, 19(7), pp.797-816. https://doi.org/10.1080/09669582.2010.549566  </w:t>
      </w:r>
    </w:p>
    <w:p w14:paraId="29129C74"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2.</w:t>
      </w:r>
      <w:r w:rsidRPr="00DF23C6">
        <w:rPr>
          <w:rFonts w:ascii="Arial" w:hAnsi="Arial" w:cs="Arial"/>
          <w:sz w:val="24"/>
          <w:szCs w:val="24"/>
        </w:rPr>
        <w:tab/>
        <w:t>Camilleri, M. (2017). Corporate Sustainability, Social Responsibility and Environmental Management: An Introduction to Theory and Practice with Case Studies. Corporate Sustainability, Social Responsibility and Environmental Management.</w:t>
      </w:r>
    </w:p>
    <w:p w14:paraId="4A08E67B"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3.</w:t>
      </w:r>
      <w:r w:rsidRPr="00DF23C6">
        <w:rPr>
          <w:rFonts w:ascii="Arial" w:hAnsi="Arial" w:cs="Arial"/>
          <w:sz w:val="24"/>
          <w:szCs w:val="24"/>
        </w:rPr>
        <w:tab/>
        <w:t xml:space="preserve">Marriott, 2023. Environmental, Social, and Governance Progress. 2023 Serve 360 Report. https://serve360.marriott.com/wp-content/uploads/2023/06/Marriott-2023-Serve-360-ESG-Report-accessible.pdf </w:t>
      </w:r>
    </w:p>
    <w:p w14:paraId="527EDC71"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4.</w:t>
      </w:r>
      <w:r w:rsidRPr="00DF23C6">
        <w:rPr>
          <w:rFonts w:ascii="Arial" w:hAnsi="Arial" w:cs="Arial"/>
          <w:sz w:val="24"/>
          <w:szCs w:val="24"/>
        </w:rPr>
        <w:tab/>
        <w:t xml:space="preserve">Camilleri, M.A., 2017. Corporate sustainability, social responsibility and environmental management. Cham, Switzerland: Springer International Publishing. https://www.um.edu.mt/library/oar/bitstream/123456789/14344/3/Corporate%20Sustainability%20Social%20Responsibility%20and%20Environmental%20Management%20An%20Introduction%20to%20Theory%20and%20Practice%20with%20Case%20Studies%20Springer%20%20Mark%20Camilleri.pdf  </w:t>
      </w:r>
    </w:p>
    <w:p w14:paraId="67DBBA22"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lang w:val="it-IT"/>
        </w:rPr>
        <w:t>5.</w:t>
      </w:r>
      <w:r w:rsidRPr="00DF23C6">
        <w:rPr>
          <w:rFonts w:ascii="Arial" w:hAnsi="Arial" w:cs="Arial"/>
          <w:sz w:val="24"/>
          <w:szCs w:val="24"/>
          <w:lang w:val="it-IT"/>
        </w:rPr>
        <w:tab/>
        <w:t xml:space="preserve">Ertuna, B., Gu, H. and Yu, L., 2022. </w:t>
      </w:r>
      <w:r w:rsidRPr="00DF23C6">
        <w:rPr>
          <w:rFonts w:ascii="Arial" w:hAnsi="Arial" w:cs="Arial"/>
          <w:sz w:val="24"/>
          <w:szCs w:val="24"/>
        </w:rPr>
        <w:t xml:space="preserve">“A thread connects all beads”: Aligning global CSR strategy by hotel MNCs. Tourism Management, 91, p.104520. https://doi.org/10.1016/j.tourman.2022.104520  </w:t>
      </w:r>
    </w:p>
    <w:p w14:paraId="73809772"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6.</w:t>
      </w:r>
      <w:r w:rsidRPr="00DF23C6">
        <w:rPr>
          <w:rFonts w:ascii="Arial" w:hAnsi="Arial" w:cs="Arial"/>
          <w:sz w:val="24"/>
          <w:szCs w:val="24"/>
        </w:rPr>
        <w:tab/>
        <w:t xml:space="preserve">Font, X. and Lynes, J., 2018. Corporate social responsibility in tourism and hospitality. Journal of Sustainable Tourism, 26(7), pp.1027-1042. https://doi.org/10.1080/09669582.2018.1488856  </w:t>
      </w:r>
    </w:p>
    <w:p w14:paraId="273EDC3D"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7.</w:t>
      </w:r>
      <w:r w:rsidRPr="00DF23C6">
        <w:rPr>
          <w:rFonts w:ascii="Arial" w:hAnsi="Arial" w:cs="Arial"/>
          <w:sz w:val="24"/>
          <w:szCs w:val="24"/>
        </w:rPr>
        <w:tab/>
        <w:t xml:space="preserve">Iyer, G.R. and Jarvis, L., 2019. CSR adoption in the multinational hospitality context: A review of representative research and avenues for future research. International Journal of Contemporary Hospitality Management, 31(6), pp.2376-2393. </w:t>
      </w:r>
    </w:p>
    <w:p w14:paraId="3193D253"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8.</w:t>
      </w:r>
      <w:r w:rsidRPr="00DF23C6">
        <w:rPr>
          <w:rFonts w:ascii="Arial" w:hAnsi="Arial" w:cs="Arial"/>
          <w:sz w:val="24"/>
          <w:szCs w:val="24"/>
        </w:rPr>
        <w:tab/>
        <w:t xml:space="preserve">Kang, K.H., Lee, S. and Huh, C., 2010. Impacts of positive and negative corporate social responsibility activities on company performance in the hospitality industry. International journal of hospitality management, 29(1), pp.72-82. https://doi.org/10.1016/j.ijhm.2009.05.006  </w:t>
      </w:r>
    </w:p>
    <w:p w14:paraId="0EF87C8B"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lang w:val="de-DE"/>
        </w:rPr>
        <w:t>9.</w:t>
      </w:r>
      <w:r w:rsidRPr="00DF23C6">
        <w:rPr>
          <w:rFonts w:ascii="Arial" w:hAnsi="Arial" w:cs="Arial"/>
          <w:sz w:val="24"/>
          <w:szCs w:val="24"/>
          <w:lang w:val="de-DE"/>
        </w:rPr>
        <w:tab/>
        <w:t xml:space="preserve">Klassen, R.D. and Vereecke, A., 2012. </w:t>
      </w:r>
      <w:r w:rsidRPr="00DF23C6">
        <w:rPr>
          <w:rFonts w:ascii="Arial" w:hAnsi="Arial" w:cs="Arial"/>
          <w:sz w:val="24"/>
          <w:szCs w:val="24"/>
        </w:rPr>
        <w:t xml:space="preserve">Social issues in supply chains: Capabilities link responsibility, risk (opportunity), and performance. International Journal of production economics, 140(1), pp.103-115. https://doi.org/10.1016/j.ijpe.2012.01.021  </w:t>
      </w:r>
    </w:p>
    <w:p w14:paraId="6DCE916C"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10.</w:t>
      </w:r>
      <w:r w:rsidRPr="00DF23C6">
        <w:rPr>
          <w:rFonts w:ascii="Arial" w:hAnsi="Arial" w:cs="Arial"/>
          <w:sz w:val="24"/>
          <w:szCs w:val="24"/>
        </w:rPr>
        <w:tab/>
        <w:t xml:space="preserve">Levy, S.E. and Park, S.Y., 2011. An analysis of CSR activities in the lodging industry. Journal of Hospitality and Tourism management, 18(1), pp.147-154.  https://doi.org/10.1375/jhtm.18.1.147  </w:t>
      </w:r>
    </w:p>
    <w:p w14:paraId="28ADCD87"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11.</w:t>
      </w:r>
      <w:r w:rsidRPr="00DF23C6">
        <w:rPr>
          <w:rFonts w:ascii="Arial" w:hAnsi="Arial" w:cs="Arial"/>
          <w:sz w:val="24"/>
          <w:szCs w:val="24"/>
        </w:rPr>
        <w:tab/>
        <w:t xml:space="preserve">Lund-Durlacher, D., 2015. Corporate social responsibility and tourism. Education for sustainability in tourism: A handbook of processes, resources, and strategies, pp.59-73. </w:t>
      </w:r>
    </w:p>
    <w:p w14:paraId="2EB28019"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12.</w:t>
      </w:r>
      <w:r w:rsidRPr="00DF23C6">
        <w:rPr>
          <w:rFonts w:ascii="Arial" w:hAnsi="Arial" w:cs="Arial"/>
          <w:sz w:val="24"/>
          <w:szCs w:val="24"/>
        </w:rPr>
        <w:tab/>
        <w:t xml:space="preserve">Meeroff, D.E., Scarlatos, P.D., Bloetscher, F. and Sobel, L., 2020. Implementation of sustainability practices in the hospitality industry. Journal of Service Science and Management, 13(2), pp.189-208. https://www.scirp.org/journal/paperinformation?paperid=99281  </w:t>
      </w:r>
    </w:p>
    <w:p w14:paraId="10E90093"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13.</w:t>
      </w:r>
      <w:r w:rsidRPr="00DF23C6">
        <w:rPr>
          <w:rFonts w:ascii="Arial" w:hAnsi="Arial" w:cs="Arial"/>
          <w:sz w:val="24"/>
          <w:szCs w:val="24"/>
        </w:rPr>
        <w:tab/>
        <w:t xml:space="preserve">Parker, J., 2011. Integrating CSR with hospitality management programmes in higher education. International Journal of Green Economics, 5(4), pp.396-404. https://www.inderscienceonline.com/doi/abs/10.1504/IJGE.2011.044622 </w:t>
      </w:r>
    </w:p>
    <w:p w14:paraId="55C7B170"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14.</w:t>
      </w:r>
      <w:r w:rsidRPr="00DF23C6">
        <w:rPr>
          <w:rFonts w:ascii="Arial" w:hAnsi="Arial" w:cs="Arial"/>
          <w:sz w:val="24"/>
          <w:szCs w:val="24"/>
        </w:rPr>
        <w:tab/>
        <w:t xml:space="preserve">RAHEEM, A., SIKAPURIA, Z.K., NAZIR, M.W., HUMBHI, S., LODHI, K. and NISHTAR, Z., 2023. THE EFFECT OF EMPLOYEE FINANCING DIVERSITY AND CORPORATE SOCIAL RESPONSIBILITY ON SUSTAINABLE FIRM PERFORMANCE. Bulletin of Business and Economics (BBE), 12(2), pp.372-380. https://bbejournal.com/index.php/BBE/article/download/500/19 </w:t>
      </w:r>
    </w:p>
    <w:p w14:paraId="68EEEBB4"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15.</w:t>
      </w:r>
      <w:r w:rsidRPr="00DF23C6">
        <w:rPr>
          <w:rFonts w:ascii="Arial" w:hAnsi="Arial" w:cs="Arial"/>
          <w:sz w:val="24"/>
          <w:szCs w:val="24"/>
        </w:rPr>
        <w:tab/>
        <w:t xml:space="preserve">Rameshwar, R., Saha, R. and Sanyal, S.N., 2020. Strategic corporate social responsibility, capabilities, and opportunities: Empirical substantiation and futuristic implications. Corporate Social Responsibility and Environmental Management, 27(6), pp.2816-2830.  https://doi.org/10.1002/csr.2005 </w:t>
      </w:r>
    </w:p>
    <w:p w14:paraId="30D54650"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16.</w:t>
      </w:r>
      <w:r w:rsidRPr="00DF23C6">
        <w:rPr>
          <w:rFonts w:ascii="Arial" w:hAnsi="Arial" w:cs="Arial"/>
          <w:sz w:val="24"/>
          <w:szCs w:val="24"/>
        </w:rPr>
        <w:tab/>
        <w:t xml:space="preserve">Rhou, Y. and Singal, M., 2020. A review of the business case for CSR in the hospitality industry. International Journal of Hospitality Management, 84, p.102330. https://doi.org/10.1016/j.ijhm.2019.102330 </w:t>
      </w:r>
    </w:p>
    <w:p w14:paraId="00F73073"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17.</w:t>
      </w:r>
      <w:r w:rsidRPr="00DF23C6">
        <w:rPr>
          <w:rFonts w:ascii="Arial" w:hAnsi="Arial" w:cs="Arial"/>
          <w:sz w:val="24"/>
          <w:szCs w:val="24"/>
        </w:rPr>
        <w:tab/>
        <w:t>Shahzad, M., Qu, Y., Javed, S.A., Zafar, A.U. and Rehman, S.U., 2020. Relation of environment sustainability to CSR and green innovation: A case of Pakistani manufacturing industry. Journal of Cleaner Production, 253, p.119938.  https://doi.org/10.1016/j.jclepro.2019.119938</w:t>
      </w:r>
    </w:p>
    <w:p w14:paraId="260A66E6"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18.</w:t>
      </w:r>
      <w:r w:rsidRPr="00DF23C6">
        <w:rPr>
          <w:rFonts w:ascii="Arial" w:hAnsi="Arial" w:cs="Arial"/>
          <w:sz w:val="24"/>
          <w:szCs w:val="24"/>
        </w:rPr>
        <w:tab/>
        <w:t xml:space="preserve">Tuan Trong Luu, T.T.L., 2017. CSR and organizational citizenship behavior for the environment in hotel industry. 10.1108/ijchm-02-2016-0080 </w:t>
      </w:r>
    </w:p>
    <w:p w14:paraId="781A4518"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19.</w:t>
      </w:r>
      <w:r w:rsidRPr="00DF23C6">
        <w:rPr>
          <w:rFonts w:ascii="Arial" w:hAnsi="Arial" w:cs="Arial"/>
          <w:sz w:val="24"/>
          <w:szCs w:val="24"/>
        </w:rPr>
        <w:tab/>
        <w:t xml:space="preserve">Tuan, L.T., 2018. Activating tourists' citizenship behavior for the environment: the roles of CSR and frontline employees' citizenship behavior for the environment. Journal of Sustainable Tourism, 26(7), pp.1178-1203. https://doi.org/10.1080/09669582.2017.1330337 </w:t>
      </w:r>
    </w:p>
    <w:p w14:paraId="22D99043"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20.</w:t>
      </w:r>
      <w:r w:rsidRPr="00DF23C6">
        <w:rPr>
          <w:rFonts w:ascii="Arial" w:hAnsi="Arial" w:cs="Arial"/>
          <w:sz w:val="24"/>
          <w:szCs w:val="24"/>
        </w:rPr>
        <w:tab/>
        <w:t xml:space="preserve">Wickham, M., French, L. and Wong, T., 2020. Marriott's strategic sustainability priorities in the Chinese hotel industry. International Journal of Sustainable Strategic Management, 8(1), pp.77-97. https://doi.org/10.1504/IJSSM.2020.105634 </w:t>
      </w:r>
    </w:p>
    <w:p w14:paraId="0F8010D1" w14:textId="77777777" w:rsidR="00DF23C6" w:rsidRPr="00DF23C6" w:rsidRDefault="00DF23C6" w:rsidP="00DF23C6">
      <w:pPr>
        <w:spacing w:line="360" w:lineRule="auto"/>
        <w:jc w:val="both"/>
        <w:rPr>
          <w:rFonts w:ascii="Arial" w:hAnsi="Arial" w:cs="Arial"/>
          <w:sz w:val="24"/>
          <w:szCs w:val="24"/>
        </w:rPr>
      </w:pPr>
      <w:r w:rsidRPr="00DF23C6">
        <w:rPr>
          <w:rFonts w:ascii="Arial" w:hAnsi="Arial" w:cs="Arial"/>
          <w:sz w:val="24"/>
          <w:szCs w:val="24"/>
        </w:rPr>
        <w:t>21.</w:t>
      </w:r>
      <w:r w:rsidRPr="00DF23C6">
        <w:rPr>
          <w:rFonts w:ascii="Arial" w:hAnsi="Arial" w:cs="Arial"/>
          <w:sz w:val="24"/>
          <w:szCs w:val="24"/>
        </w:rPr>
        <w:tab/>
        <w:t>Zhang, H., Omhand, K., Li, H., Ahmad, A., Samad, S., Gavrilut, D. and Badulescu, D., 2022. Corporate social responsibility and energy-related pro-environmental behaviour of employees in hospitality industry. International Journal of Environmental Research and Public Health, 19(23), p.16141. https://www.mdpi.com/1660-4601/19/23/16141</w:t>
      </w:r>
    </w:p>
    <w:p w14:paraId="1586EA43" w14:textId="77777777" w:rsidR="00DF23C6" w:rsidRPr="006010B8" w:rsidRDefault="00DF23C6" w:rsidP="00DF23C6">
      <w:pPr>
        <w:spacing w:line="360" w:lineRule="auto"/>
        <w:jc w:val="both"/>
        <w:rPr>
          <w:rFonts w:ascii="Arial" w:hAnsi="Arial" w:cs="Arial"/>
          <w:vanish/>
          <w:sz w:val="24"/>
          <w:szCs w:val="24"/>
        </w:rPr>
      </w:pPr>
    </w:p>
    <w:p w14:paraId="22ED28B5" w14:textId="77777777" w:rsidR="009929EC" w:rsidRPr="00DF23C6" w:rsidRDefault="009929EC" w:rsidP="00DF23C6">
      <w:pPr>
        <w:spacing w:line="360" w:lineRule="auto"/>
        <w:jc w:val="both"/>
        <w:rPr>
          <w:rFonts w:ascii="Arial" w:hAnsi="Arial" w:cs="Arial"/>
          <w:sz w:val="24"/>
          <w:szCs w:val="24"/>
        </w:rPr>
      </w:pPr>
    </w:p>
    <w:sectPr w:rsidR="009929EC" w:rsidRPr="00DF23C6" w:rsidSect="00AD4CB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28FB3" w14:textId="77777777" w:rsidR="0070306D" w:rsidRDefault="0070306D" w:rsidP="0070306D">
      <w:pPr>
        <w:spacing w:after="0" w:line="240" w:lineRule="auto"/>
      </w:pPr>
      <w:r>
        <w:separator/>
      </w:r>
    </w:p>
  </w:endnote>
  <w:endnote w:type="continuationSeparator" w:id="0">
    <w:p w14:paraId="3A6C4EEB" w14:textId="77777777" w:rsidR="0070306D" w:rsidRDefault="0070306D" w:rsidP="0070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82374B" w14:textId="77777777" w:rsidR="0070306D" w:rsidRDefault="0070306D" w:rsidP="0070306D">
      <w:pPr>
        <w:spacing w:after="0" w:line="240" w:lineRule="auto"/>
      </w:pPr>
      <w:r>
        <w:separator/>
      </w:r>
    </w:p>
  </w:footnote>
  <w:footnote w:type="continuationSeparator" w:id="0">
    <w:p w14:paraId="2A6BFEC5" w14:textId="77777777" w:rsidR="0070306D" w:rsidRDefault="0070306D" w:rsidP="0070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removePersonalInformation/>
  <w:removeDateAndTime/>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BBA"/>
    <w:rsid w:val="000A20A4"/>
    <w:rsid w:val="000E0DBF"/>
    <w:rsid w:val="000F0908"/>
    <w:rsid w:val="00113989"/>
    <w:rsid w:val="001741FF"/>
    <w:rsid w:val="001B1B5E"/>
    <w:rsid w:val="002B0053"/>
    <w:rsid w:val="002D71F3"/>
    <w:rsid w:val="00337BBA"/>
    <w:rsid w:val="003A4E22"/>
    <w:rsid w:val="003B0D4C"/>
    <w:rsid w:val="004560DB"/>
    <w:rsid w:val="004E6D9B"/>
    <w:rsid w:val="00566A5D"/>
    <w:rsid w:val="005B1B0B"/>
    <w:rsid w:val="005B659C"/>
    <w:rsid w:val="005B7306"/>
    <w:rsid w:val="006010B8"/>
    <w:rsid w:val="00662E6F"/>
    <w:rsid w:val="0070306D"/>
    <w:rsid w:val="00751BED"/>
    <w:rsid w:val="007A40AB"/>
    <w:rsid w:val="007B17CC"/>
    <w:rsid w:val="00821066"/>
    <w:rsid w:val="009114BF"/>
    <w:rsid w:val="00943734"/>
    <w:rsid w:val="009929EC"/>
    <w:rsid w:val="009D7A08"/>
    <w:rsid w:val="009F4DBB"/>
    <w:rsid w:val="00A41BB9"/>
    <w:rsid w:val="00AA69F4"/>
    <w:rsid w:val="00AD4CBD"/>
    <w:rsid w:val="00B03771"/>
    <w:rsid w:val="00B236A7"/>
    <w:rsid w:val="00B56D5E"/>
    <w:rsid w:val="00B6415D"/>
    <w:rsid w:val="00B72C8D"/>
    <w:rsid w:val="00C20A50"/>
    <w:rsid w:val="00C92BA4"/>
    <w:rsid w:val="00D10C75"/>
    <w:rsid w:val="00D93640"/>
    <w:rsid w:val="00DF23C6"/>
    <w:rsid w:val="00E8212D"/>
    <w:rsid w:val="00EA545C"/>
    <w:rsid w:val="00F05CA8"/>
    <w:rsid w:val="00F371E8"/>
    <w:rsid w:val="00F519BF"/>
    <w:rsid w:val="00F6699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2192E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7B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7B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7B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7B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7B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7B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7B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7B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7B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B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7B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7B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7B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7B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7B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7B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7B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7BBA"/>
    <w:rPr>
      <w:rFonts w:eastAsiaTheme="majorEastAsia" w:cstheme="majorBidi"/>
      <w:color w:val="272727" w:themeColor="text1" w:themeTint="D8"/>
    </w:rPr>
  </w:style>
  <w:style w:type="paragraph" w:styleId="Title">
    <w:name w:val="Title"/>
    <w:basedOn w:val="Normal"/>
    <w:next w:val="Normal"/>
    <w:link w:val="TitleChar"/>
    <w:uiPriority w:val="10"/>
    <w:qFormat/>
    <w:rsid w:val="00337B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B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B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7B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7BBA"/>
    <w:pPr>
      <w:spacing w:before="160"/>
      <w:jc w:val="center"/>
    </w:pPr>
    <w:rPr>
      <w:i/>
      <w:iCs/>
      <w:color w:val="404040" w:themeColor="text1" w:themeTint="BF"/>
    </w:rPr>
  </w:style>
  <w:style w:type="character" w:customStyle="1" w:styleId="QuoteChar">
    <w:name w:val="Quote Char"/>
    <w:basedOn w:val="DefaultParagraphFont"/>
    <w:link w:val="Quote"/>
    <w:uiPriority w:val="29"/>
    <w:rsid w:val="00337BBA"/>
    <w:rPr>
      <w:i/>
      <w:iCs/>
      <w:color w:val="404040" w:themeColor="text1" w:themeTint="BF"/>
    </w:rPr>
  </w:style>
  <w:style w:type="paragraph" w:styleId="ListParagraph">
    <w:name w:val="List Paragraph"/>
    <w:basedOn w:val="Normal"/>
    <w:uiPriority w:val="34"/>
    <w:qFormat/>
    <w:rsid w:val="00337BBA"/>
    <w:pPr>
      <w:ind w:left="720"/>
      <w:contextualSpacing/>
    </w:pPr>
  </w:style>
  <w:style w:type="character" w:styleId="IntenseEmphasis">
    <w:name w:val="Intense Emphasis"/>
    <w:basedOn w:val="DefaultParagraphFont"/>
    <w:uiPriority w:val="21"/>
    <w:qFormat/>
    <w:rsid w:val="00337BBA"/>
    <w:rPr>
      <w:i/>
      <w:iCs/>
      <w:color w:val="0F4761" w:themeColor="accent1" w:themeShade="BF"/>
    </w:rPr>
  </w:style>
  <w:style w:type="paragraph" w:styleId="IntenseQuote">
    <w:name w:val="Intense Quote"/>
    <w:basedOn w:val="Normal"/>
    <w:next w:val="Normal"/>
    <w:link w:val="IntenseQuoteChar"/>
    <w:uiPriority w:val="30"/>
    <w:qFormat/>
    <w:rsid w:val="00337B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7BBA"/>
    <w:rPr>
      <w:i/>
      <w:iCs/>
      <w:color w:val="0F4761" w:themeColor="accent1" w:themeShade="BF"/>
    </w:rPr>
  </w:style>
  <w:style w:type="character" w:styleId="IntenseReference">
    <w:name w:val="Intense Reference"/>
    <w:basedOn w:val="DefaultParagraphFont"/>
    <w:uiPriority w:val="32"/>
    <w:qFormat/>
    <w:rsid w:val="00337BBA"/>
    <w:rPr>
      <w:b/>
      <w:bCs/>
      <w:smallCaps/>
      <w:color w:val="0F4761" w:themeColor="accent1" w:themeShade="BF"/>
      <w:spacing w:val="5"/>
    </w:rPr>
  </w:style>
  <w:style w:type="character" w:styleId="CommentReference">
    <w:name w:val="annotation reference"/>
    <w:basedOn w:val="DefaultParagraphFont"/>
    <w:uiPriority w:val="99"/>
    <w:semiHidden/>
    <w:unhideWhenUsed/>
    <w:rsid w:val="00F371E8"/>
    <w:rPr>
      <w:sz w:val="16"/>
      <w:szCs w:val="16"/>
    </w:rPr>
  </w:style>
  <w:style w:type="paragraph" w:styleId="CommentText">
    <w:name w:val="annotation text"/>
    <w:basedOn w:val="Normal"/>
    <w:link w:val="CommentTextChar"/>
    <w:uiPriority w:val="99"/>
    <w:unhideWhenUsed/>
    <w:rsid w:val="00F371E8"/>
    <w:pPr>
      <w:spacing w:line="240" w:lineRule="auto"/>
    </w:pPr>
    <w:rPr>
      <w:kern w:val="2"/>
      <w:sz w:val="20"/>
      <w:szCs w:val="20"/>
      <w:lang w:val="en-US"/>
    </w:rPr>
  </w:style>
  <w:style w:type="character" w:customStyle="1" w:styleId="CommentTextChar">
    <w:name w:val="Comment Text Char"/>
    <w:basedOn w:val="DefaultParagraphFont"/>
    <w:link w:val="CommentText"/>
    <w:uiPriority w:val="99"/>
    <w:rsid w:val="00F371E8"/>
    <w:rPr>
      <w:kern w:val="2"/>
      <w:sz w:val="20"/>
      <w:szCs w:val="20"/>
      <w:lang w:val="en-US"/>
    </w:rPr>
  </w:style>
  <w:style w:type="paragraph" w:styleId="Header">
    <w:name w:val="header"/>
    <w:basedOn w:val="Normal"/>
    <w:link w:val="HeaderChar"/>
    <w:uiPriority w:val="99"/>
    <w:unhideWhenUsed/>
    <w:rsid w:val="0070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06D"/>
  </w:style>
  <w:style w:type="paragraph" w:styleId="Footer">
    <w:name w:val="footer"/>
    <w:basedOn w:val="Normal"/>
    <w:link w:val="FooterChar"/>
    <w:uiPriority w:val="99"/>
    <w:unhideWhenUsed/>
    <w:rsid w:val="0070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0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159918">
      <w:bodyDiv w:val="1"/>
      <w:marLeft w:val="0"/>
      <w:marRight w:val="0"/>
      <w:marTop w:val="0"/>
      <w:marBottom w:val="0"/>
      <w:divBdr>
        <w:top w:val="none" w:sz="0" w:space="0" w:color="auto"/>
        <w:left w:val="none" w:sz="0" w:space="0" w:color="auto"/>
        <w:bottom w:val="none" w:sz="0" w:space="0" w:color="auto"/>
        <w:right w:val="none" w:sz="0" w:space="0" w:color="auto"/>
      </w:divBdr>
    </w:div>
    <w:div w:id="257450758">
      <w:bodyDiv w:val="1"/>
      <w:marLeft w:val="0"/>
      <w:marRight w:val="0"/>
      <w:marTop w:val="0"/>
      <w:marBottom w:val="0"/>
      <w:divBdr>
        <w:top w:val="none" w:sz="0" w:space="0" w:color="auto"/>
        <w:left w:val="none" w:sz="0" w:space="0" w:color="auto"/>
        <w:bottom w:val="none" w:sz="0" w:space="0" w:color="auto"/>
        <w:right w:val="none" w:sz="0" w:space="0" w:color="auto"/>
      </w:divBdr>
      <w:divsChild>
        <w:div w:id="189225067">
          <w:marLeft w:val="0"/>
          <w:marRight w:val="0"/>
          <w:marTop w:val="0"/>
          <w:marBottom w:val="0"/>
          <w:divBdr>
            <w:top w:val="single" w:sz="2" w:space="0" w:color="E3E3E3"/>
            <w:left w:val="single" w:sz="2" w:space="0" w:color="E3E3E3"/>
            <w:bottom w:val="single" w:sz="2" w:space="0" w:color="E3E3E3"/>
            <w:right w:val="single" w:sz="2" w:space="0" w:color="E3E3E3"/>
          </w:divBdr>
          <w:divsChild>
            <w:div w:id="2055083210">
              <w:marLeft w:val="0"/>
              <w:marRight w:val="0"/>
              <w:marTop w:val="0"/>
              <w:marBottom w:val="0"/>
              <w:divBdr>
                <w:top w:val="single" w:sz="2" w:space="0" w:color="E3E3E3"/>
                <w:left w:val="single" w:sz="2" w:space="0" w:color="E3E3E3"/>
                <w:bottom w:val="single" w:sz="2" w:space="0" w:color="E3E3E3"/>
                <w:right w:val="single" w:sz="2" w:space="0" w:color="E3E3E3"/>
              </w:divBdr>
              <w:divsChild>
                <w:div w:id="1187333455">
                  <w:marLeft w:val="0"/>
                  <w:marRight w:val="0"/>
                  <w:marTop w:val="0"/>
                  <w:marBottom w:val="0"/>
                  <w:divBdr>
                    <w:top w:val="single" w:sz="2" w:space="0" w:color="E3E3E3"/>
                    <w:left w:val="single" w:sz="2" w:space="0" w:color="E3E3E3"/>
                    <w:bottom w:val="single" w:sz="2" w:space="0" w:color="E3E3E3"/>
                    <w:right w:val="single" w:sz="2" w:space="0" w:color="E3E3E3"/>
                  </w:divBdr>
                  <w:divsChild>
                    <w:div w:id="1108699215">
                      <w:marLeft w:val="0"/>
                      <w:marRight w:val="0"/>
                      <w:marTop w:val="0"/>
                      <w:marBottom w:val="0"/>
                      <w:divBdr>
                        <w:top w:val="single" w:sz="2" w:space="0" w:color="E3E3E3"/>
                        <w:left w:val="single" w:sz="2" w:space="0" w:color="E3E3E3"/>
                        <w:bottom w:val="single" w:sz="2" w:space="0" w:color="E3E3E3"/>
                        <w:right w:val="single" w:sz="2" w:space="0" w:color="E3E3E3"/>
                      </w:divBdr>
                      <w:divsChild>
                        <w:div w:id="1519350760">
                          <w:marLeft w:val="0"/>
                          <w:marRight w:val="0"/>
                          <w:marTop w:val="0"/>
                          <w:marBottom w:val="0"/>
                          <w:divBdr>
                            <w:top w:val="single" w:sz="2" w:space="0" w:color="E3E3E3"/>
                            <w:left w:val="single" w:sz="2" w:space="0" w:color="E3E3E3"/>
                            <w:bottom w:val="single" w:sz="2" w:space="0" w:color="E3E3E3"/>
                            <w:right w:val="single" w:sz="2" w:space="0" w:color="E3E3E3"/>
                          </w:divBdr>
                          <w:divsChild>
                            <w:div w:id="1864053639">
                              <w:marLeft w:val="0"/>
                              <w:marRight w:val="0"/>
                              <w:marTop w:val="0"/>
                              <w:marBottom w:val="0"/>
                              <w:divBdr>
                                <w:top w:val="single" w:sz="2" w:space="0" w:color="E3E3E3"/>
                                <w:left w:val="single" w:sz="2" w:space="0" w:color="E3E3E3"/>
                                <w:bottom w:val="single" w:sz="2" w:space="0" w:color="E3E3E3"/>
                                <w:right w:val="single" w:sz="2" w:space="0" w:color="E3E3E3"/>
                              </w:divBdr>
                              <w:divsChild>
                                <w:div w:id="1329478399">
                                  <w:marLeft w:val="0"/>
                                  <w:marRight w:val="0"/>
                                  <w:marTop w:val="100"/>
                                  <w:marBottom w:val="100"/>
                                  <w:divBdr>
                                    <w:top w:val="single" w:sz="2" w:space="0" w:color="E3E3E3"/>
                                    <w:left w:val="single" w:sz="2" w:space="0" w:color="E3E3E3"/>
                                    <w:bottom w:val="single" w:sz="2" w:space="0" w:color="E3E3E3"/>
                                    <w:right w:val="single" w:sz="2" w:space="0" w:color="E3E3E3"/>
                                  </w:divBdr>
                                  <w:divsChild>
                                    <w:div w:id="1837184429">
                                      <w:marLeft w:val="0"/>
                                      <w:marRight w:val="0"/>
                                      <w:marTop w:val="0"/>
                                      <w:marBottom w:val="0"/>
                                      <w:divBdr>
                                        <w:top w:val="single" w:sz="2" w:space="0" w:color="E3E3E3"/>
                                        <w:left w:val="single" w:sz="2" w:space="0" w:color="E3E3E3"/>
                                        <w:bottom w:val="single" w:sz="2" w:space="0" w:color="E3E3E3"/>
                                        <w:right w:val="single" w:sz="2" w:space="0" w:color="E3E3E3"/>
                                      </w:divBdr>
                                      <w:divsChild>
                                        <w:div w:id="2021227575">
                                          <w:marLeft w:val="0"/>
                                          <w:marRight w:val="0"/>
                                          <w:marTop w:val="0"/>
                                          <w:marBottom w:val="0"/>
                                          <w:divBdr>
                                            <w:top w:val="single" w:sz="2" w:space="0" w:color="E3E3E3"/>
                                            <w:left w:val="single" w:sz="2" w:space="0" w:color="E3E3E3"/>
                                            <w:bottom w:val="single" w:sz="2" w:space="0" w:color="E3E3E3"/>
                                            <w:right w:val="single" w:sz="2" w:space="0" w:color="E3E3E3"/>
                                          </w:divBdr>
                                          <w:divsChild>
                                            <w:div w:id="1633902732">
                                              <w:marLeft w:val="0"/>
                                              <w:marRight w:val="0"/>
                                              <w:marTop w:val="0"/>
                                              <w:marBottom w:val="0"/>
                                              <w:divBdr>
                                                <w:top w:val="single" w:sz="2" w:space="0" w:color="E3E3E3"/>
                                                <w:left w:val="single" w:sz="2" w:space="0" w:color="E3E3E3"/>
                                                <w:bottom w:val="single" w:sz="2" w:space="0" w:color="E3E3E3"/>
                                                <w:right w:val="single" w:sz="2" w:space="0" w:color="E3E3E3"/>
                                              </w:divBdr>
                                              <w:divsChild>
                                                <w:div w:id="215776437">
                                                  <w:marLeft w:val="0"/>
                                                  <w:marRight w:val="0"/>
                                                  <w:marTop w:val="0"/>
                                                  <w:marBottom w:val="0"/>
                                                  <w:divBdr>
                                                    <w:top w:val="single" w:sz="2" w:space="0" w:color="E3E3E3"/>
                                                    <w:left w:val="single" w:sz="2" w:space="0" w:color="E3E3E3"/>
                                                    <w:bottom w:val="single" w:sz="2" w:space="0" w:color="E3E3E3"/>
                                                    <w:right w:val="single" w:sz="2" w:space="0" w:color="E3E3E3"/>
                                                  </w:divBdr>
                                                  <w:divsChild>
                                                    <w:div w:id="959843155">
                                                      <w:marLeft w:val="0"/>
                                                      <w:marRight w:val="0"/>
                                                      <w:marTop w:val="0"/>
                                                      <w:marBottom w:val="0"/>
                                                      <w:divBdr>
                                                        <w:top w:val="single" w:sz="2" w:space="0" w:color="E3E3E3"/>
                                                        <w:left w:val="single" w:sz="2" w:space="0" w:color="E3E3E3"/>
                                                        <w:bottom w:val="single" w:sz="2" w:space="0" w:color="E3E3E3"/>
                                                        <w:right w:val="single" w:sz="2" w:space="0" w:color="E3E3E3"/>
                                                      </w:divBdr>
                                                      <w:divsChild>
                                                        <w:div w:id="955989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07819027">
          <w:marLeft w:val="0"/>
          <w:marRight w:val="0"/>
          <w:marTop w:val="0"/>
          <w:marBottom w:val="0"/>
          <w:divBdr>
            <w:top w:val="none" w:sz="0" w:space="0" w:color="auto"/>
            <w:left w:val="none" w:sz="0" w:space="0" w:color="auto"/>
            <w:bottom w:val="none" w:sz="0" w:space="0" w:color="auto"/>
            <w:right w:val="none" w:sz="0" w:space="0" w:color="auto"/>
          </w:divBdr>
          <w:divsChild>
            <w:div w:id="1670675072">
              <w:marLeft w:val="0"/>
              <w:marRight w:val="0"/>
              <w:marTop w:val="100"/>
              <w:marBottom w:val="100"/>
              <w:divBdr>
                <w:top w:val="single" w:sz="2" w:space="0" w:color="E3E3E3"/>
                <w:left w:val="single" w:sz="2" w:space="0" w:color="E3E3E3"/>
                <w:bottom w:val="single" w:sz="2" w:space="0" w:color="E3E3E3"/>
                <w:right w:val="single" w:sz="2" w:space="0" w:color="E3E3E3"/>
              </w:divBdr>
              <w:divsChild>
                <w:div w:id="795873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17239461">
      <w:bodyDiv w:val="1"/>
      <w:marLeft w:val="0"/>
      <w:marRight w:val="0"/>
      <w:marTop w:val="0"/>
      <w:marBottom w:val="0"/>
      <w:divBdr>
        <w:top w:val="none" w:sz="0" w:space="0" w:color="auto"/>
        <w:left w:val="none" w:sz="0" w:space="0" w:color="auto"/>
        <w:bottom w:val="none" w:sz="0" w:space="0" w:color="auto"/>
        <w:right w:val="none" w:sz="0" w:space="0" w:color="auto"/>
      </w:divBdr>
    </w:div>
    <w:div w:id="717439252">
      <w:bodyDiv w:val="1"/>
      <w:marLeft w:val="0"/>
      <w:marRight w:val="0"/>
      <w:marTop w:val="0"/>
      <w:marBottom w:val="0"/>
      <w:divBdr>
        <w:top w:val="none" w:sz="0" w:space="0" w:color="auto"/>
        <w:left w:val="none" w:sz="0" w:space="0" w:color="auto"/>
        <w:bottom w:val="none" w:sz="0" w:space="0" w:color="auto"/>
        <w:right w:val="none" w:sz="0" w:space="0" w:color="auto"/>
      </w:divBdr>
      <w:divsChild>
        <w:div w:id="511335556">
          <w:marLeft w:val="0"/>
          <w:marRight w:val="0"/>
          <w:marTop w:val="0"/>
          <w:marBottom w:val="0"/>
          <w:divBdr>
            <w:top w:val="single" w:sz="2" w:space="0" w:color="E3E3E3"/>
            <w:left w:val="single" w:sz="2" w:space="0" w:color="E3E3E3"/>
            <w:bottom w:val="single" w:sz="2" w:space="0" w:color="E3E3E3"/>
            <w:right w:val="single" w:sz="2" w:space="0" w:color="E3E3E3"/>
          </w:divBdr>
          <w:divsChild>
            <w:div w:id="613171892">
              <w:marLeft w:val="0"/>
              <w:marRight w:val="0"/>
              <w:marTop w:val="0"/>
              <w:marBottom w:val="0"/>
              <w:divBdr>
                <w:top w:val="single" w:sz="2" w:space="0" w:color="E3E3E3"/>
                <w:left w:val="single" w:sz="2" w:space="0" w:color="E3E3E3"/>
                <w:bottom w:val="single" w:sz="2" w:space="0" w:color="E3E3E3"/>
                <w:right w:val="single" w:sz="2" w:space="0" w:color="E3E3E3"/>
              </w:divBdr>
              <w:divsChild>
                <w:div w:id="486046356">
                  <w:marLeft w:val="0"/>
                  <w:marRight w:val="0"/>
                  <w:marTop w:val="0"/>
                  <w:marBottom w:val="0"/>
                  <w:divBdr>
                    <w:top w:val="single" w:sz="2" w:space="0" w:color="E3E3E3"/>
                    <w:left w:val="single" w:sz="2" w:space="0" w:color="E3E3E3"/>
                    <w:bottom w:val="single" w:sz="2" w:space="0" w:color="E3E3E3"/>
                    <w:right w:val="single" w:sz="2" w:space="0" w:color="E3E3E3"/>
                  </w:divBdr>
                  <w:divsChild>
                    <w:div w:id="1073696991">
                      <w:marLeft w:val="0"/>
                      <w:marRight w:val="0"/>
                      <w:marTop w:val="0"/>
                      <w:marBottom w:val="0"/>
                      <w:divBdr>
                        <w:top w:val="single" w:sz="2" w:space="0" w:color="E3E3E3"/>
                        <w:left w:val="single" w:sz="2" w:space="0" w:color="E3E3E3"/>
                        <w:bottom w:val="single" w:sz="2" w:space="0" w:color="E3E3E3"/>
                        <w:right w:val="single" w:sz="2" w:space="0" w:color="E3E3E3"/>
                      </w:divBdr>
                      <w:divsChild>
                        <w:div w:id="1338145208">
                          <w:marLeft w:val="0"/>
                          <w:marRight w:val="0"/>
                          <w:marTop w:val="0"/>
                          <w:marBottom w:val="0"/>
                          <w:divBdr>
                            <w:top w:val="single" w:sz="2" w:space="0" w:color="E3E3E3"/>
                            <w:left w:val="single" w:sz="2" w:space="0" w:color="E3E3E3"/>
                            <w:bottom w:val="single" w:sz="2" w:space="0" w:color="E3E3E3"/>
                            <w:right w:val="single" w:sz="2" w:space="0" w:color="E3E3E3"/>
                          </w:divBdr>
                          <w:divsChild>
                            <w:div w:id="1327981433">
                              <w:marLeft w:val="0"/>
                              <w:marRight w:val="0"/>
                              <w:marTop w:val="0"/>
                              <w:marBottom w:val="0"/>
                              <w:divBdr>
                                <w:top w:val="single" w:sz="2" w:space="0" w:color="E3E3E3"/>
                                <w:left w:val="single" w:sz="2" w:space="0" w:color="E3E3E3"/>
                                <w:bottom w:val="single" w:sz="2" w:space="0" w:color="E3E3E3"/>
                                <w:right w:val="single" w:sz="2" w:space="0" w:color="E3E3E3"/>
                              </w:divBdr>
                              <w:divsChild>
                                <w:div w:id="1201354574">
                                  <w:marLeft w:val="0"/>
                                  <w:marRight w:val="0"/>
                                  <w:marTop w:val="100"/>
                                  <w:marBottom w:val="100"/>
                                  <w:divBdr>
                                    <w:top w:val="single" w:sz="2" w:space="0" w:color="E3E3E3"/>
                                    <w:left w:val="single" w:sz="2" w:space="0" w:color="E3E3E3"/>
                                    <w:bottom w:val="single" w:sz="2" w:space="0" w:color="E3E3E3"/>
                                    <w:right w:val="single" w:sz="2" w:space="0" w:color="E3E3E3"/>
                                  </w:divBdr>
                                  <w:divsChild>
                                    <w:div w:id="2120173038">
                                      <w:marLeft w:val="0"/>
                                      <w:marRight w:val="0"/>
                                      <w:marTop w:val="0"/>
                                      <w:marBottom w:val="0"/>
                                      <w:divBdr>
                                        <w:top w:val="single" w:sz="2" w:space="0" w:color="E3E3E3"/>
                                        <w:left w:val="single" w:sz="2" w:space="0" w:color="E3E3E3"/>
                                        <w:bottom w:val="single" w:sz="2" w:space="0" w:color="E3E3E3"/>
                                        <w:right w:val="single" w:sz="2" w:space="0" w:color="E3E3E3"/>
                                      </w:divBdr>
                                      <w:divsChild>
                                        <w:div w:id="2069526850">
                                          <w:marLeft w:val="0"/>
                                          <w:marRight w:val="0"/>
                                          <w:marTop w:val="0"/>
                                          <w:marBottom w:val="0"/>
                                          <w:divBdr>
                                            <w:top w:val="single" w:sz="2" w:space="0" w:color="E3E3E3"/>
                                            <w:left w:val="single" w:sz="2" w:space="0" w:color="E3E3E3"/>
                                            <w:bottom w:val="single" w:sz="2" w:space="0" w:color="E3E3E3"/>
                                            <w:right w:val="single" w:sz="2" w:space="0" w:color="E3E3E3"/>
                                          </w:divBdr>
                                          <w:divsChild>
                                            <w:div w:id="1101989942">
                                              <w:marLeft w:val="0"/>
                                              <w:marRight w:val="0"/>
                                              <w:marTop w:val="0"/>
                                              <w:marBottom w:val="0"/>
                                              <w:divBdr>
                                                <w:top w:val="single" w:sz="2" w:space="0" w:color="E3E3E3"/>
                                                <w:left w:val="single" w:sz="2" w:space="0" w:color="E3E3E3"/>
                                                <w:bottom w:val="single" w:sz="2" w:space="0" w:color="E3E3E3"/>
                                                <w:right w:val="single" w:sz="2" w:space="0" w:color="E3E3E3"/>
                                              </w:divBdr>
                                              <w:divsChild>
                                                <w:div w:id="101806637">
                                                  <w:marLeft w:val="0"/>
                                                  <w:marRight w:val="0"/>
                                                  <w:marTop w:val="0"/>
                                                  <w:marBottom w:val="0"/>
                                                  <w:divBdr>
                                                    <w:top w:val="single" w:sz="2" w:space="0" w:color="E3E3E3"/>
                                                    <w:left w:val="single" w:sz="2" w:space="0" w:color="E3E3E3"/>
                                                    <w:bottom w:val="single" w:sz="2" w:space="0" w:color="E3E3E3"/>
                                                    <w:right w:val="single" w:sz="2" w:space="0" w:color="E3E3E3"/>
                                                  </w:divBdr>
                                                  <w:divsChild>
                                                    <w:div w:id="30957094">
                                                      <w:marLeft w:val="0"/>
                                                      <w:marRight w:val="0"/>
                                                      <w:marTop w:val="0"/>
                                                      <w:marBottom w:val="0"/>
                                                      <w:divBdr>
                                                        <w:top w:val="single" w:sz="2" w:space="0" w:color="E3E3E3"/>
                                                        <w:left w:val="single" w:sz="2" w:space="0" w:color="E3E3E3"/>
                                                        <w:bottom w:val="single" w:sz="2" w:space="0" w:color="E3E3E3"/>
                                                        <w:right w:val="single" w:sz="2" w:space="0" w:color="E3E3E3"/>
                                                      </w:divBdr>
                                                      <w:divsChild>
                                                        <w:div w:id="391654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44686540">
          <w:marLeft w:val="0"/>
          <w:marRight w:val="0"/>
          <w:marTop w:val="0"/>
          <w:marBottom w:val="0"/>
          <w:divBdr>
            <w:top w:val="none" w:sz="0" w:space="0" w:color="auto"/>
            <w:left w:val="none" w:sz="0" w:space="0" w:color="auto"/>
            <w:bottom w:val="none" w:sz="0" w:space="0" w:color="auto"/>
            <w:right w:val="none" w:sz="0" w:space="0" w:color="auto"/>
          </w:divBdr>
          <w:divsChild>
            <w:div w:id="1778210126">
              <w:marLeft w:val="0"/>
              <w:marRight w:val="0"/>
              <w:marTop w:val="100"/>
              <w:marBottom w:val="100"/>
              <w:divBdr>
                <w:top w:val="single" w:sz="2" w:space="0" w:color="E3E3E3"/>
                <w:left w:val="single" w:sz="2" w:space="0" w:color="E3E3E3"/>
                <w:bottom w:val="single" w:sz="2" w:space="0" w:color="E3E3E3"/>
                <w:right w:val="single" w:sz="2" w:space="0" w:color="E3E3E3"/>
              </w:divBdr>
              <w:divsChild>
                <w:div w:id="15971346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75738030">
      <w:bodyDiv w:val="1"/>
      <w:marLeft w:val="0"/>
      <w:marRight w:val="0"/>
      <w:marTop w:val="0"/>
      <w:marBottom w:val="0"/>
      <w:divBdr>
        <w:top w:val="none" w:sz="0" w:space="0" w:color="auto"/>
        <w:left w:val="none" w:sz="0" w:space="0" w:color="auto"/>
        <w:bottom w:val="none" w:sz="0" w:space="0" w:color="auto"/>
        <w:right w:val="none" w:sz="0" w:space="0" w:color="auto"/>
      </w:divBdr>
    </w:div>
    <w:div w:id="1113094326">
      <w:bodyDiv w:val="1"/>
      <w:marLeft w:val="0"/>
      <w:marRight w:val="0"/>
      <w:marTop w:val="0"/>
      <w:marBottom w:val="0"/>
      <w:divBdr>
        <w:top w:val="none" w:sz="0" w:space="0" w:color="auto"/>
        <w:left w:val="none" w:sz="0" w:space="0" w:color="auto"/>
        <w:bottom w:val="none" w:sz="0" w:space="0" w:color="auto"/>
        <w:right w:val="none" w:sz="0" w:space="0" w:color="auto"/>
      </w:divBdr>
      <w:divsChild>
        <w:div w:id="2006937619">
          <w:marLeft w:val="0"/>
          <w:marRight w:val="0"/>
          <w:marTop w:val="0"/>
          <w:marBottom w:val="0"/>
          <w:divBdr>
            <w:top w:val="single" w:sz="2" w:space="0" w:color="E3E3E3"/>
            <w:left w:val="single" w:sz="2" w:space="0" w:color="E3E3E3"/>
            <w:bottom w:val="single" w:sz="2" w:space="0" w:color="E3E3E3"/>
            <w:right w:val="single" w:sz="2" w:space="0" w:color="E3E3E3"/>
          </w:divBdr>
          <w:divsChild>
            <w:div w:id="630942153">
              <w:marLeft w:val="0"/>
              <w:marRight w:val="0"/>
              <w:marTop w:val="100"/>
              <w:marBottom w:val="100"/>
              <w:divBdr>
                <w:top w:val="single" w:sz="2" w:space="0" w:color="E3E3E3"/>
                <w:left w:val="single" w:sz="2" w:space="0" w:color="E3E3E3"/>
                <w:bottom w:val="single" w:sz="2" w:space="0" w:color="E3E3E3"/>
                <w:right w:val="single" w:sz="2" w:space="0" w:color="E3E3E3"/>
              </w:divBdr>
              <w:divsChild>
                <w:div w:id="428433716">
                  <w:marLeft w:val="0"/>
                  <w:marRight w:val="0"/>
                  <w:marTop w:val="0"/>
                  <w:marBottom w:val="0"/>
                  <w:divBdr>
                    <w:top w:val="single" w:sz="2" w:space="0" w:color="E3E3E3"/>
                    <w:left w:val="single" w:sz="2" w:space="0" w:color="E3E3E3"/>
                    <w:bottom w:val="single" w:sz="2" w:space="0" w:color="E3E3E3"/>
                    <w:right w:val="single" w:sz="2" w:space="0" w:color="E3E3E3"/>
                  </w:divBdr>
                  <w:divsChild>
                    <w:div w:id="1682196516">
                      <w:marLeft w:val="0"/>
                      <w:marRight w:val="0"/>
                      <w:marTop w:val="0"/>
                      <w:marBottom w:val="0"/>
                      <w:divBdr>
                        <w:top w:val="single" w:sz="2" w:space="0" w:color="E3E3E3"/>
                        <w:left w:val="single" w:sz="2" w:space="0" w:color="E3E3E3"/>
                        <w:bottom w:val="single" w:sz="2" w:space="0" w:color="E3E3E3"/>
                        <w:right w:val="single" w:sz="2" w:space="0" w:color="E3E3E3"/>
                      </w:divBdr>
                      <w:divsChild>
                        <w:div w:id="574171628">
                          <w:marLeft w:val="0"/>
                          <w:marRight w:val="0"/>
                          <w:marTop w:val="0"/>
                          <w:marBottom w:val="0"/>
                          <w:divBdr>
                            <w:top w:val="single" w:sz="2" w:space="0" w:color="E3E3E3"/>
                            <w:left w:val="single" w:sz="2" w:space="0" w:color="E3E3E3"/>
                            <w:bottom w:val="single" w:sz="2" w:space="0" w:color="E3E3E3"/>
                            <w:right w:val="single" w:sz="2" w:space="0" w:color="E3E3E3"/>
                          </w:divBdr>
                          <w:divsChild>
                            <w:div w:id="1665938016">
                              <w:marLeft w:val="0"/>
                              <w:marRight w:val="0"/>
                              <w:marTop w:val="0"/>
                              <w:marBottom w:val="0"/>
                              <w:divBdr>
                                <w:top w:val="single" w:sz="2" w:space="0" w:color="E3E3E3"/>
                                <w:left w:val="single" w:sz="2" w:space="0" w:color="E3E3E3"/>
                                <w:bottom w:val="single" w:sz="2" w:space="0" w:color="E3E3E3"/>
                                <w:right w:val="single" w:sz="2" w:space="0" w:color="E3E3E3"/>
                              </w:divBdr>
                              <w:divsChild>
                                <w:div w:id="444422159">
                                  <w:marLeft w:val="0"/>
                                  <w:marRight w:val="0"/>
                                  <w:marTop w:val="0"/>
                                  <w:marBottom w:val="0"/>
                                  <w:divBdr>
                                    <w:top w:val="single" w:sz="2" w:space="0" w:color="E3E3E3"/>
                                    <w:left w:val="single" w:sz="2" w:space="0" w:color="E3E3E3"/>
                                    <w:bottom w:val="single" w:sz="2" w:space="0" w:color="E3E3E3"/>
                                    <w:right w:val="single" w:sz="2" w:space="0" w:color="E3E3E3"/>
                                  </w:divBdr>
                                  <w:divsChild>
                                    <w:div w:id="1273588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94293771">
      <w:bodyDiv w:val="1"/>
      <w:marLeft w:val="0"/>
      <w:marRight w:val="0"/>
      <w:marTop w:val="0"/>
      <w:marBottom w:val="0"/>
      <w:divBdr>
        <w:top w:val="none" w:sz="0" w:space="0" w:color="auto"/>
        <w:left w:val="none" w:sz="0" w:space="0" w:color="auto"/>
        <w:bottom w:val="none" w:sz="0" w:space="0" w:color="auto"/>
        <w:right w:val="none" w:sz="0" w:space="0" w:color="auto"/>
      </w:divBdr>
      <w:divsChild>
        <w:div w:id="256986988">
          <w:marLeft w:val="0"/>
          <w:marRight w:val="0"/>
          <w:marTop w:val="0"/>
          <w:marBottom w:val="0"/>
          <w:divBdr>
            <w:top w:val="single" w:sz="2" w:space="0" w:color="E3E3E3"/>
            <w:left w:val="single" w:sz="2" w:space="0" w:color="E3E3E3"/>
            <w:bottom w:val="single" w:sz="2" w:space="0" w:color="E3E3E3"/>
            <w:right w:val="single" w:sz="2" w:space="0" w:color="E3E3E3"/>
          </w:divBdr>
          <w:divsChild>
            <w:div w:id="819735051">
              <w:marLeft w:val="0"/>
              <w:marRight w:val="0"/>
              <w:marTop w:val="0"/>
              <w:marBottom w:val="0"/>
              <w:divBdr>
                <w:top w:val="single" w:sz="2" w:space="0" w:color="E3E3E3"/>
                <w:left w:val="single" w:sz="2" w:space="0" w:color="E3E3E3"/>
                <w:bottom w:val="single" w:sz="2" w:space="0" w:color="E3E3E3"/>
                <w:right w:val="single" w:sz="2" w:space="0" w:color="E3E3E3"/>
              </w:divBdr>
              <w:divsChild>
                <w:div w:id="2115976551">
                  <w:marLeft w:val="0"/>
                  <w:marRight w:val="0"/>
                  <w:marTop w:val="0"/>
                  <w:marBottom w:val="0"/>
                  <w:divBdr>
                    <w:top w:val="single" w:sz="2" w:space="0" w:color="E3E3E3"/>
                    <w:left w:val="single" w:sz="2" w:space="0" w:color="E3E3E3"/>
                    <w:bottom w:val="single" w:sz="2" w:space="0" w:color="E3E3E3"/>
                    <w:right w:val="single" w:sz="2" w:space="0" w:color="E3E3E3"/>
                  </w:divBdr>
                  <w:divsChild>
                    <w:div w:id="930509321">
                      <w:marLeft w:val="0"/>
                      <w:marRight w:val="0"/>
                      <w:marTop w:val="0"/>
                      <w:marBottom w:val="0"/>
                      <w:divBdr>
                        <w:top w:val="single" w:sz="2" w:space="0" w:color="E3E3E3"/>
                        <w:left w:val="single" w:sz="2" w:space="0" w:color="E3E3E3"/>
                        <w:bottom w:val="single" w:sz="2" w:space="0" w:color="E3E3E3"/>
                        <w:right w:val="single" w:sz="2" w:space="0" w:color="E3E3E3"/>
                      </w:divBdr>
                      <w:divsChild>
                        <w:div w:id="815997599">
                          <w:marLeft w:val="0"/>
                          <w:marRight w:val="0"/>
                          <w:marTop w:val="0"/>
                          <w:marBottom w:val="0"/>
                          <w:divBdr>
                            <w:top w:val="single" w:sz="2" w:space="0" w:color="E3E3E3"/>
                            <w:left w:val="single" w:sz="2" w:space="0" w:color="E3E3E3"/>
                            <w:bottom w:val="single" w:sz="2" w:space="0" w:color="E3E3E3"/>
                            <w:right w:val="single" w:sz="2" w:space="0" w:color="E3E3E3"/>
                          </w:divBdr>
                          <w:divsChild>
                            <w:div w:id="156313824">
                              <w:marLeft w:val="0"/>
                              <w:marRight w:val="0"/>
                              <w:marTop w:val="0"/>
                              <w:marBottom w:val="0"/>
                              <w:divBdr>
                                <w:top w:val="single" w:sz="2" w:space="0" w:color="E3E3E3"/>
                                <w:left w:val="single" w:sz="2" w:space="0" w:color="E3E3E3"/>
                                <w:bottom w:val="single" w:sz="2" w:space="0" w:color="E3E3E3"/>
                                <w:right w:val="single" w:sz="2" w:space="0" w:color="E3E3E3"/>
                              </w:divBdr>
                              <w:divsChild>
                                <w:div w:id="1807580849">
                                  <w:marLeft w:val="0"/>
                                  <w:marRight w:val="0"/>
                                  <w:marTop w:val="100"/>
                                  <w:marBottom w:val="100"/>
                                  <w:divBdr>
                                    <w:top w:val="single" w:sz="2" w:space="0" w:color="E3E3E3"/>
                                    <w:left w:val="single" w:sz="2" w:space="0" w:color="E3E3E3"/>
                                    <w:bottom w:val="single" w:sz="2" w:space="0" w:color="E3E3E3"/>
                                    <w:right w:val="single" w:sz="2" w:space="0" w:color="E3E3E3"/>
                                  </w:divBdr>
                                  <w:divsChild>
                                    <w:div w:id="263928455">
                                      <w:marLeft w:val="0"/>
                                      <w:marRight w:val="0"/>
                                      <w:marTop w:val="0"/>
                                      <w:marBottom w:val="0"/>
                                      <w:divBdr>
                                        <w:top w:val="single" w:sz="2" w:space="0" w:color="E3E3E3"/>
                                        <w:left w:val="single" w:sz="2" w:space="0" w:color="E3E3E3"/>
                                        <w:bottom w:val="single" w:sz="2" w:space="0" w:color="E3E3E3"/>
                                        <w:right w:val="single" w:sz="2" w:space="0" w:color="E3E3E3"/>
                                      </w:divBdr>
                                      <w:divsChild>
                                        <w:div w:id="1675760815">
                                          <w:marLeft w:val="0"/>
                                          <w:marRight w:val="0"/>
                                          <w:marTop w:val="0"/>
                                          <w:marBottom w:val="0"/>
                                          <w:divBdr>
                                            <w:top w:val="single" w:sz="2" w:space="0" w:color="E3E3E3"/>
                                            <w:left w:val="single" w:sz="2" w:space="0" w:color="E3E3E3"/>
                                            <w:bottom w:val="single" w:sz="2" w:space="0" w:color="E3E3E3"/>
                                            <w:right w:val="single" w:sz="2" w:space="0" w:color="E3E3E3"/>
                                          </w:divBdr>
                                          <w:divsChild>
                                            <w:div w:id="592278659">
                                              <w:marLeft w:val="0"/>
                                              <w:marRight w:val="0"/>
                                              <w:marTop w:val="0"/>
                                              <w:marBottom w:val="0"/>
                                              <w:divBdr>
                                                <w:top w:val="single" w:sz="2" w:space="0" w:color="E3E3E3"/>
                                                <w:left w:val="single" w:sz="2" w:space="0" w:color="E3E3E3"/>
                                                <w:bottom w:val="single" w:sz="2" w:space="0" w:color="E3E3E3"/>
                                                <w:right w:val="single" w:sz="2" w:space="0" w:color="E3E3E3"/>
                                              </w:divBdr>
                                              <w:divsChild>
                                                <w:div w:id="896010525">
                                                  <w:marLeft w:val="0"/>
                                                  <w:marRight w:val="0"/>
                                                  <w:marTop w:val="0"/>
                                                  <w:marBottom w:val="0"/>
                                                  <w:divBdr>
                                                    <w:top w:val="single" w:sz="2" w:space="0" w:color="E3E3E3"/>
                                                    <w:left w:val="single" w:sz="2" w:space="0" w:color="E3E3E3"/>
                                                    <w:bottom w:val="single" w:sz="2" w:space="0" w:color="E3E3E3"/>
                                                    <w:right w:val="single" w:sz="2" w:space="0" w:color="E3E3E3"/>
                                                  </w:divBdr>
                                                  <w:divsChild>
                                                    <w:div w:id="829519141">
                                                      <w:marLeft w:val="0"/>
                                                      <w:marRight w:val="0"/>
                                                      <w:marTop w:val="0"/>
                                                      <w:marBottom w:val="0"/>
                                                      <w:divBdr>
                                                        <w:top w:val="single" w:sz="2" w:space="0" w:color="E3E3E3"/>
                                                        <w:left w:val="single" w:sz="2" w:space="0" w:color="E3E3E3"/>
                                                        <w:bottom w:val="single" w:sz="2" w:space="0" w:color="E3E3E3"/>
                                                        <w:right w:val="single" w:sz="2" w:space="0" w:color="E3E3E3"/>
                                                      </w:divBdr>
                                                      <w:divsChild>
                                                        <w:div w:id="13689862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35341404">
          <w:marLeft w:val="0"/>
          <w:marRight w:val="0"/>
          <w:marTop w:val="0"/>
          <w:marBottom w:val="0"/>
          <w:divBdr>
            <w:top w:val="none" w:sz="0" w:space="0" w:color="auto"/>
            <w:left w:val="none" w:sz="0" w:space="0" w:color="auto"/>
            <w:bottom w:val="none" w:sz="0" w:space="0" w:color="auto"/>
            <w:right w:val="none" w:sz="0" w:space="0" w:color="auto"/>
          </w:divBdr>
          <w:divsChild>
            <w:div w:id="1863015202">
              <w:marLeft w:val="0"/>
              <w:marRight w:val="0"/>
              <w:marTop w:val="100"/>
              <w:marBottom w:val="100"/>
              <w:divBdr>
                <w:top w:val="single" w:sz="2" w:space="0" w:color="E3E3E3"/>
                <w:left w:val="single" w:sz="2" w:space="0" w:color="E3E3E3"/>
                <w:bottom w:val="single" w:sz="2" w:space="0" w:color="E3E3E3"/>
                <w:right w:val="single" w:sz="2" w:space="0" w:color="E3E3E3"/>
              </w:divBdr>
              <w:divsChild>
                <w:div w:id="21333284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17130897">
      <w:bodyDiv w:val="1"/>
      <w:marLeft w:val="0"/>
      <w:marRight w:val="0"/>
      <w:marTop w:val="0"/>
      <w:marBottom w:val="0"/>
      <w:divBdr>
        <w:top w:val="none" w:sz="0" w:space="0" w:color="auto"/>
        <w:left w:val="none" w:sz="0" w:space="0" w:color="auto"/>
        <w:bottom w:val="none" w:sz="0" w:space="0" w:color="auto"/>
        <w:right w:val="none" w:sz="0" w:space="0" w:color="auto"/>
      </w:divBdr>
      <w:divsChild>
        <w:div w:id="221327403">
          <w:marLeft w:val="0"/>
          <w:marRight w:val="0"/>
          <w:marTop w:val="0"/>
          <w:marBottom w:val="0"/>
          <w:divBdr>
            <w:top w:val="single" w:sz="2" w:space="0" w:color="E3E3E3"/>
            <w:left w:val="single" w:sz="2" w:space="0" w:color="E3E3E3"/>
            <w:bottom w:val="single" w:sz="2" w:space="0" w:color="E3E3E3"/>
            <w:right w:val="single" w:sz="2" w:space="0" w:color="E3E3E3"/>
          </w:divBdr>
          <w:divsChild>
            <w:div w:id="1574704403">
              <w:marLeft w:val="0"/>
              <w:marRight w:val="0"/>
              <w:marTop w:val="0"/>
              <w:marBottom w:val="0"/>
              <w:divBdr>
                <w:top w:val="single" w:sz="2" w:space="0" w:color="E3E3E3"/>
                <w:left w:val="single" w:sz="2" w:space="0" w:color="E3E3E3"/>
                <w:bottom w:val="single" w:sz="2" w:space="0" w:color="E3E3E3"/>
                <w:right w:val="single" w:sz="2" w:space="0" w:color="E3E3E3"/>
              </w:divBdr>
              <w:divsChild>
                <w:div w:id="985160586">
                  <w:marLeft w:val="0"/>
                  <w:marRight w:val="0"/>
                  <w:marTop w:val="0"/>
                  <w:marBottom w:val="0"/>
                  <w:divBdr>
                    <w:top w:val="single" w:sz="2" w:space="0" w:color="E3E3E3"/>
                    <w:left w:val="single" w:sz="2" w:space="0" w:color="E3E3E3"/>
                    <w:bottom w:val="single" w:sz="2" w:space="0" w:color="E3E3E3"/>
                    <w:right w:val="single" w:sz="2" w:space="0" w:color="E3E3E3"/>
                  </w:divBdr>
                  <w:divsChild>
                    <w:div w:id="319776123">
                      <w:marLeft w:val="0"/>
                      <w:marRight w:val="0"/>
                      <w:marTop w:val="0"/>
                      <w:marBottom w:val="0"/>
                      <w:divBdr>
                        <w:top w:val="single" w:sz="2" w:space="0" w:color="E3E3E3"/>
                        <w:left w:val="single" w:sz="2" w:space="0" w:color="E3E3E3"/>
                        <w:bottom w:val="single" w:sz="2" w:space="0" w:color="E3E3E3"/>
                        <w:right w:val="single" w:sz="2" w:space="0" w:color="E3E3E3"/>
                      </w:divBdr>
                      <w:divsChild>
                        <w:div w:id="1158301258">
                          <w:marLeft w:val="0"/>
                          <w:marRight w:val="0"/>
                          <w:marTop w:val="0"/>
                          <w:marBottom w:val="0"/>
                          <w:divBdr>
                            <w:top w:val="single" w:sz="2" w:space="0" w:color="E3E3E3"/>
                            <w:left w:val="single" w:sz="2" w:space="0" w:color="E3E3E3"/>
                            <w:bottom w:val="single" w:sz="2" w:space="0" w:color="E3E3E3"/>
                            <w:right w:val="single" w:sz="2" w:space="0" w:color="E3E3E3"/>
                          </w:divBdr>
                          <w:divsChild>
                            <w:div w:id="528373661">
                              <w:marLeft w:val="0"/>
                              <w:marRight w:val="0"/>
                              <w:marTop w:val="0"/>
                              <w:marBottom w:val="0"/>
                              <w:divBdr>
                                <w:top w:val="single" w:sz="2" w:space="0" w:color="E3E3E3"/>
                                <w:left w:val="single" w:sz="2" w:space="0" w:color="E3E3E3"/>
                                <w:bottom w:val="single" w:sz="2" w:space="0" w:color="E3E3E3"/>
                                <w:right w:val="single" w:sz="2" w:space="0" w:color="E3E3E3"/>
                              </w:divBdr>
                              <w:divsChild>
                                <w:div w:id="896475746">
                                  <w:marLeft w:val="0"/>
                                  <w:marRight w:val="0"/>
                                  <w:marTop w:val="100"/>
                                  <w:marBottom w:val="100"/>
                                  <w:divBdr>
                                    <w:top w:val="single" w:sz="2" w:space="0" w:color="E3E3E3"/>
                                    <w:left w:val="single" w:sz="2" w:space="0" w:color="E3E3E3"/>
                                    <w:bottom w:val="single" w:sz="2" w:space="0" w:color="E3E3E3"/>
                                    <w:right w:val="single" w:sz="2" w:space="0" w:color="E3E3E3"/>
                                  </w:divBdr>
                                  <w:divsChild>
                                    <w:div w:id="636186373">
                                      <w:marLeft w:val="0"/>
                                      <w:marRight w:val="0"/>
                                      <w:marTop w:val="0"/>
                                      <w:marBottom w:val="0"/>
                                      <w:divBdr>
                                        <w:top w:val="single" w:sz="2" w:space="0" w:color="E3E3E3"/>
                                        <w:left w:val="single" w:sz="2" w:space="0" w:color="E3E3E3"/>
                                        <w:bottom w:val="single" w:sz="2" w:space="0" w:color="E3E3E3"/>
                                        <w:right w:val="single" w:sz="2" w:space="0" w:color="E3E3E3"/>
                                      </w:divBdr>
                                      <w:divsChild>
                                        <w:div w:id="1635676846">
                                          <w:marLeft w:val="0"/>
                                          <w:marRight w:val="0"/>
                                          <w:marTop w:val="0"/>
                                          <w:marBottom w:val="0"/>
                                          <w:divBdr>
                                            <w:top w:val="single" w:sz="2" w:space="0" w:color="E3E3E3"/>
                                            <w:left w:val="single" w:sz="2" w:space="0" w:color="E3E3E3"/>
                                            <w:bottom w:val="single" w:sz="2" w:space="0" w:color="E3E3E3"/>
                                            <w:right w:val="single" w:sz="2" w:space="0" w:color="E3E3E3"/>
                                          </w:divBdr>
                                          <w:divsChild>
                                            <w:div w:id="1207720412">
                                              <w:marLeft w:val="0"/>
                                              <w:marRight w:val="0"/>
                                              <w:marTop w:val="0"/>
                                              <w:marBottom w:val="0"/>
                                              <w:divBdr>
                                                <w:top w:val="single" w:sz="2" w:space="0" w:color="E3E3E3"/>
                                                <w:left w:val="single" w:sz="2" w:space="0" w:color="E3E3E3"/>
                                                <w:bottom w:val="single" w:sz="2" w:space="0" w:color="E3E3E3"/>
                                                <w:right w:val="single" w:sz="2" w:space="0" w:color="E3E3E3"/>
                                              </w:divBdr>
                                              <w:divsChild>
                                                <w:div w:id="1006516093">
                                                  <w:marLeft w:val="0"/>
                                                  <w:marRight w:val="0"/>
                                                  <w:marTop w:val="0"/>
                                                  <w:marBottom w:val="0"/>
                                                  <w:divBdr>
                                                    <w:top w:val="single" w:sz="2" w:space="0" w:color="E3E3E3"/>
                                                    <w:left w:val="single" w:sz="2" w:space="0" w:color="E3E3E3"/>
                                                    <w:bottom w:val="single" w:sz="2" w:space="0" w:color="E3E3E3"/>
                                                    <w:right w:val="single" w:sz="2" w:space="0" w:color="E3E3E3"/>
                                                  </w:divBdr>
                                                  <w:divsChild>
                                                    <w:div w:id="815878485">
                                                      <w:marLeft w:val="0"/>
                                                      <w:marRight w:val="0"/>
                                                      <w:marTop w:val="0"/>
                                                      <w:marBottom w:val="0"/>
                                                      <w:divBdr>
                                                        <w:top w:val="single" w:sz="2" w:space="0" w:color="E3E3E3"/>
                                                        <w:left w:val="single" w:sz="2" w:space="0" w:color="E3E3E3"/>
                                                        <w:bottom w:val="single" w:sz="2" w:space="0" w:color="E3E3E3"/>
                                                        <w:right w:val="single" w:sz="2" w:space="0" w:color="E3E3E3"/>
                                                      </w:divBdr>
                                                      <w:divsChild>
                                                        <w:div w:id="17819963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4031360">
          <w:marLeft w:val="0"/>
          <w:marRight w:val="0"/>
          <w:marTop w:val="0"/>
          <w:marBottom w:val="0"/>
          <w:divBdr>
            <w:top w:val="none" w:sz="0" w:space="0" w:color="auto"/>
            <w:left w:val="none" w:sz="0" w:space="0" w:color="auto"/>
            <w:bottom w:val="none" w:sz="0" w:space="0" w:color="auto"/>
            <w:right w:val="none" w:sz="0" w:space="0" w:color="auto"/>
          </w:divBdr>
          <w:divsChild>
            <w:div w:id="1769085070">
              <w:marLeft w:val="0"/>
              <w:marRight w:val="0"/>
              <w:marTop w:val="100"/>
              <w:marBottom w:val="100"/>
              <w:divBdr>
                <w:top w:val="single" w:sz="2" w:space="0" w:color="E3E3E3"/>
                <w:left w:val="single" w:sz="2" w:space="0" w:color="E3E3E3"/>
                <w:bottom w:val="single" w:sz="2" w:space="0" w:color="E3E3E3"/>
                <w:right w:val="single" w:sz="2" w:space="0" w:color="E3E3E3"/>
              </w:divBdr>
              <w:divsChild>
                <w:div w:id="8583548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39268373">
      <w:bodyDiv w:val="1"/>
      <w:marLeft w:val="0"/>
      <w:marRight w:val="0"/>
      <w:marTop w:val="0"/>
      <w:marBottom w:val="0"/>
      <w:divBdr>
        <w:top w:val="none" w:sz="0" w:space="0" w:color="auto"/>
        <w:left w:val="none" w:sz="0" w:space="0" w:color="auto"/>
        <w:bottom w:val="none" w:sz="0" w:space="0" w:color="auto"/>
        <w:right w:val="none" w:sz="0" w:space="0" w:color="auto"/>
      </w:divBdr>
      <w:divsChild>
        <w:div w:id="1388842704">
          <w:marLeft w:val="0"/>
          <w:marRight w:val="0"/>
          <w:marTop w:val="0"/>
          <w:marBottom w:val="0"/>
          <w:divBdr>
            <w:top w:val="single" w:sz="2" w:space="0" w:color="E3E3E3"/>
            <w:left w:val="single" w:sz="2" w:space="0" w:color="E3E3E3"/>
            <w:bottom w:val="single" w:sz="2" w:space="0" w:color="E3E3E3"/>
            <w:right w:val="single" w:sz="2" w:space="0" w:color="E3E3E3"/>
          </w:divBdr>
          <w:divsChild>
            <w:div w:id="110516245">
              <w:marLeft w:val="0"/>
              <w:marRight w:val="0"/>
              <w:marTop w:val="100"/>
              <w:marBottom w:val="100"/>
              <w:divBdr>
                <w:top w:val="single" w:sz="2" w:space="0" w:color="E3E3E3"/>
                <w:left w:val="single" w:sz="2" w:space="0" w:color="E3E3E3"/>
                <w:bottom w:val="single" w:sz="2" w:space="0" w:color="E3E3E3"/>
                <w:right w:val="single" w:sz="2" w:space="0" w:color="E3E3E3"/>
              </w:divBdr>
              <w:divsChild>
                <w:div w:id="693769151">
                  <w:marLeft w:val="0"/>
                  <w:marRight w:val="0"/>
                  <w:marTop w:val="0"/>
                  <w:marBottom w:val="0"/>
                  <w:divBdr>
                    <w:top w:val="single" w:sz="2" w:space="0" w:color="E3E3E3"/>
                    <w:left w:val="single" w:sz="2" w:space="0" w:color="E3E3E3"/>
                    <w:bottom w:val="single" w:sz="2" w:space="0" w:color="E3E3E3"/>
                    <w:right w:val="single" w:sz="2" w:space="0" w:color="E3E3E3"/>
                  </w:divBdr>
                  <w:divsChild>
                    <w:div w:id="2095588732">
                      <w:marLeft w:val="0"/>
                      <w:marRight w:val="0"/>
                      <w:marTop w:val="0"/>
                      <w:marBottom w:val="0"/>
                      <w:divBdr>
                        <w:top w:val="single" w:sz="2" w:space="0" w:color="E3E3E3"/>
                        <w:left w:val="single" w:sz="2" w:space="0" w:color="E3E3E3"/>
                        <w:bottom w:val="single" w:sz="2" w:space="0" w:color="E3E3E3"/>
                        <w:right w:val="single" w:sz="2" w:space="0" w:color="E3E3E3"/>
                      </w:divBdr>
                      <w:divsChild>
                        <w:div w:id="1574045856">
                          <w:marLeft w:val="0"/>
                          <w:marRight w:val="0"/>
                          <w:marTop w:val="0"/>
                          <w:marBottom w:val="0"/>
                          <w:divBdr>
                            <w:top w:val="single" w:sz="2" w:space="0" w:color="E3E3E3"/>
                            <w:left w:val="single" w:sz="2" w:space="0" w:color="E3E3E3"/>
                            <w:bottom w:val="single" w:sz="2" w:space="0" w:color="E3E3E3"/>
                            <w:right w:val="single" w:sz="2" w:space="0" w:color="E3E3E3"/>
                          </w:divBdr>
                          <w:divsChild>
                            <w:div w:id="1959097014">
                              <w:marLeft w:val="0"/>
                              <w:marRight w:val="0"/>
                              <w:marTop w:val="0"/>
                              <w:marBottom w:val="0"/>
                              <w:divBdr>
                                <w:top w:val="single" w:sz="2" w:space="0" w:color="E3E3E3"/>
                                <w:left w:val="single" w:sz="2" w:space="0" w:color="E3E3E3"/>
                                <w:bottom w:val="single" w:sz="2" w:space="0" w:color="E3E3E3"/>
                                <w:right w:val="single" w:sz="2" w:space="0" w:color="E3E3E3"/>
                              </w:divBdr>
                              <w:divsChild>
                                <w:div w:id="1974410495">
                                  <w:marLeft w:val="0"/>
                                  <w:marRight w:val="0"/>
                                  <w:marTop w:val="0"/>
                                  <w:marBottom w:val="0"/>
                                  <w:divBdr>
                                    <w:top w:val="single" w:sz="2" w:space="0" w:color="E3E3E3"/>
                                    <w:left w:val="single" w:sz="2" w:space="0" w:color="E3E3E3"/>
                                    <w:bottom w:val="single" w:sz="2" w:space="0" w:color="E3E3E3"/>
                                    <w:right w:val="single" w:sz="2" w:space="0" w:color="E3E3E3"/>
                                  </w:divBdr>
                                  <w:divsChild>
                                    <w:div w:id="24838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2773</Words>
  <Characters>19528</Characters>
  <Application>Microsoft Office Word</Application>
  <DocSecurity>0</DocSecurity>
  <Lines>162</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2024-05-12T15:35:00Z</dcterms:created>
  <dcterms:modified xsi:type="dcterms:W3CDTF">2024-05-12T17:42:00Z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8dbef904e8b4f1ead579ecea93970e3a8bf590f78efa558f3c6915015190b324</vt:lpwstr>
  </property>
</Properties>
</file>