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sz w:val="24"/>
          <w:lang w:eastAsia="en-US"/>
        </w:rPr>
        <w:id w:val="1402341703"/>
        <w:docPartObj>
          <w:docPartGallery w:val="Cover Pages"/>
          <w:docPartUnique/>
        </w:docPartObj>
      </w:sdtPr>
      <w:sdtEndPr>
        <w:rPr>
          <w:rFonts w:ascii="Arial" w:hAnsi="Arial" w:cs="Arial"/>
          <w:sz w:val="28"/>
          <w:szCs w:val="28"/>
        </w:rPr>
      </w:sdtEndPr>
      <w:sdtContent>
        <w:p w14:paraId="2125E477" w14:textId="1CD7D699" w:rsidR="009D0D80" w:rsidRDefault="00A943C7">
          <w:pPr>
            <w:pStyle w:val="NoSpacing"/>
          </w:pPr>
          <w:r w:rsidRPr="00594FAC">
            <w:rPr>
              <w:rFonts w:ascii="Arial" w:hAnsi="Arial" w:cs="Arial"/>
              <w:noProof/>
            </w:rPr>
            <w:drawing>
              <wp:anchor distT="0" distB="0" distL="114300" distR="114300" simplePos="0" relativeHeight="251665408" behindDoc="0" locked="0" layoutInCell="1" allowOverlap="1" wp14:anchorId="141579BD" wp14:editId="77AD055B">
                <wp:simplePos x="0" y="0"/>
                <wp:positionH relativeFrom="margin">
                  <wp:posOffset>-250825</wp:posOffset>
                </wp:positionH>
                <wp:positionV relativeFrom="paragraph">
                  <wp:posOffset>0</wp:posOffset>
                </wp:positionV>
                <wp:extent cx="2307590" cy="1054735"/>
                <wp:effectExtent l="0" t="0" r="0" b="0"/>
                <wp:wrapSquare wrapText="bothSides"/>
                <wp:docPr id="2040598953" name="Picture 2040598953"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307590" cy="1054735"/>
                        </a:xfrm>
                        <a:prstGeom prst="rect">
                          <a:avLst/>
                        </a:prstGeom>
                        <a:noFill/>
                      </pic:spPr>
                    </pic:pic>
                  </a:graphicData>
                </a:graphic>
                <wp14:sizeRelH relativeFrom="page">
                  <wp14:pctWidth>0</wp14:pctWidth>
                </wp14:sizeRelH>
                <wp14:sizeRelV relativeFrom="page">
                  <wp14:pctHeight>0</wp14:pctHeight>
                </wp14:sizeRelV>
              </wp:anchor>
            </w:drawing>
          </w:r>
          <w:r w:rsidR="009D0D80">
            <w:rPr>
              <w:noProof/>
            </w:rPr>
            <mc:AlternateContent>
              <mc:Choice Requires="wpg">
                <w:drawing>
                  <wp:anchor distT="0" distB="0" distL="114300" distR="114300" simplePos="0" relativeHeight="251659264" behindDoc="1" locked="0" layoutInCell="1" allowOverlap="1" wp14:anchorId="45BA677F" wp14:editId="1B214AC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10-30T00:00:00Z">
                                      <w:dateFormat w:val="dd/MM/yyyy"/>
                                      <w:lid w:val="en-GB"/>
                                      <w:storeMappedDataAs w:val="dateTime"/>
                                      <w:calendar w:val="gregorian"/>
                                    </w:date>
                                  </w:sdtPr>
                                  <w:sdtEndPr/>
                                  <w:sdtContent>
                                    <w:p w14:paraId="6B5E6549" w14:textId="101C64BC" w:rsidR="009D0D80" w:rsidRDefault="00B45B2B">
                                      <w:pPr>
                                        <w:pStyle w:val="NoSpacing"/>
                                        <w:jc w:val="right"/>
                                        <w:rPr>
                                          <w:color w:val="FFFFFF" w:themeColor="background1"/>
                                          <w:sz w:val="28"/>
                                          <w:szCs w:val="28"/>
                                        </w:rPr>
                                      </w:pPr>
                                      <w:r>
                                        <w:rPr>
                                          <w:color w:val="FFFFFF" w:themeColor="background1"/>
                                          <w:sz w:val="28"/>
                                          <w:szCs w:val="28"/>
                                        </w:rPr>
                                        <w:t>30</w:t>
                                      </w:r>
                                      <w:r w:rsidR="00260DC1">
                                        <w:rPr>
                                          <w:color w:val="FFFFFF" w:themeColor="background1"/>
                                          <w:sz w:val="28"/>
                                          <w:szCs w:val="28"/>
                                        </w:rPr>
                                        <w:t>/</w:t>
                                      </w:r>
                                      <w:r>
                                        <w:rPr>
                                          <w:color w:val="FFFFFF" w:themeColor="background1"/>
                                          <w:sz w:val="28"/>
                                          <w:szCs w:val="28"/>
                                        </w:rPr>
                                        <w:t>10</w:t>
                                      </w:r>
                                      <w:r w:rsidR="00260DC1">
                                        <w:rPr>
                                          <w:color w:val="FFFFFF" w:themeColor="background1"/>
                                          <w:sz w:val="28"/>
                                          <w:szCs w:val="28"/>
                                        </w:rPr>
                                        <w:t>/2026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5BA677F"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10-30T00:00:00Z">
                                <w:dateFormat w:val="dd/MM/yyyy"/>
                                <w:lid w:val="en-GB"/>
                                <w:storeMappedDataAs w:val="dateTime"/>
                                <w:calendar w:val="gregorian"/>
                              </w:date>
                            </w:sdtPr>
                            <w:sdtEndPr/>
                            <w:sdtContent>
                              <w:p w14:paraId="6B5E6549" w14:textId="101C64BC" w:rsidR="009D0D80" w:rsidRDefault="00B45B2B">
                                <w:pPr>
                                  <w:pStyle w:val="NoSpacing"/>
                                  <w:jc w:val="right"/>
                                  <w:rPr>
                                    <w:color w:val="FFFFFF" w:themeColor="background1"/>
                                    <w:sz w:val="28"/>
                                    <w:szCs w:val="28"/>
                                  </w:rPr>
                                </w:pPr>
                                <w:r>
                                  <w:rPr>
                                    <w:color w:val="FFFFFF" w:themeColor="background1"/>
                                    <w:sz w:val="28"/>
                                    <w:szCs w:val="28"/>
                                  </w:rPr>
                                  <w:t>30</w:t>
                                </w:r>
                                <w:r w:rsidR="00260DC1">
                                  <w:rPr>
                                    <w:color w:val="FFFFFF" w:themeColor="background1"/>
                                    <w:sz w:val="28"/>
                                    <w:szCs w:val="28"/>
                                  </w:rPr>
                                  <w:t>/</w:t>
                                </w:r>
                                <w:r>
                                  <w:rPr>
                                    <w:color w:val="FFFFFF" w:themeColor="background1"/>
                                    <w:sz w:val="28"/>
                                    <w:szCs w:val="28"/>
                                  </w:rPr>
                                  <w:t>10</w:t>
                                </w:r>
                                <w:r w:rsidR="00260DC1">
                                  <w:rPr>
                                    <w:color w:val="FFFFFF" w:themeColor="background1"/>
                                    <w:sz w:val="28"/>
                                    <w:szCs w:val="28"/>
                                  </w:rPr>
                                  <w:t>/2026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E2E05BC" w14:textId="77777777" w:rsidR="00723546" w:rsidRDefault="00723546">
          <w:pPr>
            <w:rPr>
              <w:rFonts w:ascii="Arial" w:hAnsi="Arial" w:cs="Arial"/>
              <w:sz w:val="28"/>
              <w:szCs w:val="28"/>
            </w:rPr>
          </w:pPr>
        </w:p>
        <w:p w14:paraId="621B6026" w14:textId="77777777" w:rsidR="00723546" w:rsidRDefault="00723546">
          <w:pPr>
            <w:rPr>
              <w:rFonts w:ascii="Arial" w:hAnsi="Arial" w:cs="Arial"/>
              <w:sz w:val="28"/>
              <w:szCs w:val="28"/>
            </w:rPr>
          </w:pPr>
        </w:p>
        <w:p w14:paraId="1393F48F" w14:textId="6490724B" w:rsidR="00723546" w:rsidRDefault="00723546">
          <w:pPr>
            <w:rPr>
              <w:rFonts w:ascii="Arial" w:hAnsi="Arial" w:cs="Arial"/>
              <w:sz w:val="28"/>
              <w:szCs w:val="28"/>
            </w:rPr>
          </w:pPr>
        </w:p>
        <w:p w14:paraId="2E363295" w14:textId="3A17BBE9" w:rsidR="00723546" w:rsidRDefault="00723546">
          <w:pPr>
            <w:rPr>
              <w:rFonts w:ascii="Arial" w:hAnsi="Arial" w:cs="Arial"/>
              <w:sz w:val="28"/>
              <w:szCs w:val="28"/>
            </w:rPr>
          </w:pPr>
        </w:p>
        <w:p w14:paraId="0F42ABD6" w14:textId="6CD6D7E6" w:rsidR="009D0D80" w:rsidRPr="006249E8" w:rsidRDefault="004A4DB9">
          <w:pPr>
            <w:rPr>
              <w:rFonts w:ascii="Arial" w:hAnsi="Arial" w:cs="Arial"/>
              <w:sz w:val="28"/>
              <w:szCs w:val="28"/>
            </w:rPr>
          </w:pPr>
          <w:r w:rsidRPr="006249E8">
            <w:rPr>
              <w:rFonts w:ascii="Arial" w:hAnsi="Arial" w:cs="Arial"/>
              <w:noProof/>
              <w:sz w:val="28"/>
              <w:szCs w:val="28"/>
            </w:rPr>
            <mc:AlternateContent>
              <mc:Choice Requires="wps">
                <w:drawing>
                  <wp:anchor distT="91440" distB="91440" distL="137160" distR="137160" simplePos="0" relativeHeight="251663360" behindDoc="0" locked="0" layoutInCell="1" allowOverlap="1" wp14:anchorId="109FE244" wp14:editId="5CF1238A">
                    <wp:simplePos x="0" y="0"/>
                    <wp:positionH relativeFrom="margin">
                      <wp:posOffset>-266700</wp:posOffset>
                    </wp:positionH>
                    <wp:positionV relativeFrom="margin">
                      <wp:posOffset>2004060</wp:posOffset>
                    </wp:positionV>
                    <wp:extent cx="5547360" cy="3242310"/>
                    <wp:effectExtent l="0" t="0" r="0" b="15240"/>
                    <wp:wrapSquare wrapText="bothSides"/>
                    <wp:docPr id="140" name="Text Box 141"/>
                    <wp:cNvGraphicFramePr/>
                    <a:graphic xmlns:a="http://schemas.openxmlformats.org/drawingml/2006/main">
                      <a:graphicData uri="http://schemas.microsoft.com/office/word/2010/wordprocessingShape">
                        <wps:wsp>
                          <wps:cNvSpPr txBox="1"/>
                          <wps:spPr>
                            <a:xfrm>
                              <a:off x="0" y="0"/>
                              <a:ext cx="5547360" cy="32423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8F48BB" w14:textId="59312C29" w:rsidR="004B5D86" w:rsidRPr="004B5D86" w:rsidRDefault="004B5D86" w:rsidP="004B5D86">
                                <w:pPr>
                                  <w:pBdr>
                                    <w:right w:val="single" w:sz="12" w:space="8" w:color="ED7D31" w:themeColor="accent2"/>
                                  </w:pBdr>
                                  <w:spacing w:before="160"/>
                                  <w:rPr>
                                    <w:caps/>
                                    <w:color w:val="000000" w:themeColor="text1"/>
                                    <w:sz w:val="25"/>
                                    <w:szCs w:val="25"/>
                                  </w:rPr>
                                </w:pPr>
                              </w:p>
                              <w:p w14:paraId="4DD4C0F4" w14:textId="294F7114" w:rsidR="00B4214F" w:rsidRPr="00861BCC" w:rsidRDefault="004B5D86" w:rsidP="008A08DA">
                                <w:pPr>
                                  <w:spacing w:line="360" w:lineRule="auto"/>
                                  <w:rPr>
                                    <w:rFonts w:ascii="Arial" w:hAnsi="Arial" w:cs="Arial"/>
                                    <w:b/>
                                    <w:bCs/>
                                    <w:sz w:val="28"/>
                                    <w:szCs w:val="28"/>
                                  </w:rPr>
                                </w:pPr>
                                <w:r w:rsidRPr="000D61DB">
                                  <w:rPr>
                                    <w:rFonts w:cs="Times New Roman"/>
                                    <w:b/>
                                    <w:bCs/>
                                    <w:caps/>
                                    <w:color w:val="000000" w:themeColor="text1"/>
                                    <w:sz w:val="28"/>
                                    <w:szCs w:val="28"/>
                                  </w:rPr>
                                  <w:t>Module Name</w:t>
                                </w:r>
                                <w:r w:rsidRPr="00861BCC">
                                  <w:rPr>
                                    <w:rFonts w:ascii="Arial" w:hAnsi="Arial" w:cs="Arial"/>
                                    <w:b/>
                                    <w:bCs/>
                                    <w:caps/>
                                    <w:color w:val="000000" w:themeColor="text1"/>
                                    <w:sz w:val="28"/>
                                    <w:szCs w:val="28"/>
                                  </w:rPr>
                                  <w:t>:</w:t>
                                </w:r>
                                <w:r w:rsidR="00B4214F" w:rsidRPr="00861BCC">
                                  <w:rPr>
                                    <w:rFonts w:ascii="Arial" w:hAnsi="Arial" w:cs="Arial"/>
                                    <w:caps/>
                                    <w:color w:val="000000" w:themeColor="text1"/>
                                    <w:sz w:val="25"/>
                                    <w:szCs w:val="25"/>
                                  </w:rPr>
                                  <w:t xml:space="preserve"> </w:t>
                                </w:r>
                                <w:r w:rsidR="00110ED6" w:rsidRPr="00861BCC">
                                  <w:rPr>
                                    <w:rFonts w:ascii="Arial" w:hAnsi="Arial" w:cs="Arial"/>
                                    <w:sz w:val="28"/>
                                    <w:szCs w:val="28"/>
                                  </w:rPr>
                                  <w:t xml:space="preserve">Independent Project </w:t>
                                </w:r>
                              </w:p>
                              <w:p w14:paraId="2706FA1E" w14:textId="77777777" w:rsidR="004B5D86" w:rsidRPr="00010B03" w:rsidRDefault="004B5D86" w:rsidP="004B5D86">
                                <w:pPr>
                                  <w:pBdr>
                                    <w:right w:val="single" w:sz="12" w:space="8" w:color="ED7D31" w:themeColor="accent2"/>
                                  </w:pBdr>
                                  <w:spacing w:before="160"/>
                                  <w:rPr>
                                    <w:rFonts w:cs="Times New Roman"/>
                                    <w:caps/>
                                    <w:color w:val="000000" w:themeColor="text1"/>
                                    <w:sz w:val="28"/>
                                    <w:szCs w:val="28"/>
                                  </w:rPr>
                                </w:pPr>
                                <w:r w:rsidRPr="00010B03">
                                  <w:rPr>
                                    <w:rFonts w:cs="Times New Roman"/>
                                    <w:b/>
                                    <w:bCs/>
                                    <w:caps/>
                                    <w:color w:val="000000" w:themeColor="text1"/>
                                    <w:sz w:val="28"/>
                                    <w:szCs w:val="28"/>
                                  </w:rPr>
                                  <w:t xml:space="preserve">Component </w:t>
                                </w:r>
                                <w:r w:rsidRPr="00010B03">
                                  <w:rPr>
                                    <w:rFonts w:cs="Times New Roman"/>
                                    <w:caps/>
                                    <w:color w:val="000000" w:themeColor="text1"/>
                                    <w:sz w:val="28"/>
                                    <w:szCs w:val="28"/>
                                  </w:rPr>
                                  <w:t>01</w:t>
                                </w:r>
                              </w:p>
                              <w:p w14:paraId="51B62917" w14:textId="2A5A8D78" w:rsidR="004B5D86" w:rsidRPr="00110ED6" w:rsidRDefault="004B5D86" w:rsidP="004B5D86">
                                <w:pPr>
                                  <w:pBdr>
                                    <w:right w:val="single" w:sz="12" w:space="8" w:color="ED7D31" w:themeColor="accent2"/>
                                  </w:pBdr>
                                  <w:spacing w:before="160"/>
                                  <w:rPr>
                                    <w:rFonts w:cs="Times New Roman"/>
                                    <w:b/>
                                    <w:bCs/>
                                    <w:caps/>
                                    <w:color w:val="000000" w:themeColor="text1"/>
                                    <w:sz w:val="25"/>
                                    <w:szCs w:val="25"/>
                                  </w:rPr>
                                </w:pPr>
                                <w:r w:rsidRPr="00010B03">
                                  <w:rPr>
                                    <w:rFonts w:cs="Times New Roman"/>
                                    <w:b/>
                                    <w:bCs/>
                                    <w:caps/>
                                    <w:color w:val="000000" w:themeColor="text1"/>
                                    <w:sz w:val="28"/>
                                    <w:szCs w:val="28"/>
                                  </w:rPr>
                                  <w:t>Module Code</w:t>
                                </w:r>
                                <w:r w:rsidR="008A08DA" w:rsidRPr="00010B03">
                                  <w:rPr>
                                    <w:rFonts w:cs="Times New Roman"/>
                                    <w:b/>
                                    <w:bCs/>
                                    <w:caps/>
                                    <w:color w:val="000000" w:themeColor="text1"/>
                                    <w:sz w:val="28"/>
                                    <w:szCs w:val="28"/>
                                  </w:rPr>
                                  <w:t>:</w:t>
                                </w:r>
                                <w:r w:rsidR="008A08DA" w:rsidRPr="00010B03">
                                  <w:rPr>
                                    <w:rFonts w:cs="Times New Roman"/>
                                    <w:caps/>
                                    <w:color w:val="000000" w:themeColor="text1"/>
                                    <w:sz w:val="25"/>
                                    <w:szCs w:val="25"/>
                                  </w:rPr>
                                  <w:t xml:space="preserve"> </w:t>
                                </w:r>
                                <w:r w:rsidR="00110ED6" w:rsidRPr="00861BCC">
                                  <w:rPr>
                                    <w:rFonts w:ascii="Arial" w:hAnsi="Arial" w:cs="Arial"/>
                                    <w:sz w:val="28"/>
                                    <w:szCs w:val="28"/>
                                  </w:rPr>
                                  <w:t>BMHP6020_LON</w:t>
                                </w:r>
                              </w:p>
                              <w:p w14:paraId="5453292D" w14:textId="66638998" w:rsidR="004B5D86" w:rsidRPr="00861BCC" w:rsidRDefault="004B5D86" w:rsidP="004B5D86">
                                <w:pPr>
                                  <w:pBdr>
                                    <w:right w:val="single" w:sz="12" w:space="8" w:color="ED7D31" w:themeColor="accent2"/>
                                  </w:pBdr>
                                  <w:spacing w:before="160"/>
                                  <w:rPr>
                                    <w:rFonts w:ascii="Arial" w:hAnsi="Arial" w:cs="Arial"/>
                                    <w:caps/>
                                    <w:color w:val="000000" w:themeColor="text1"/>
                                    <w:sz w:val="28"/>
                                    <w:szCs w:val="28"/>
                                  </w:rPr>
                                </w:pPr>
                                <w:r w:rsidRPr="00010B03">
                                  <w:rPr>
                                    <w:rFonts w:cs="Times New Roman"/>
                                    <w:b/>
                                    <w:bCs/>
                                    <w:caps/>
                                    <w:color w:val="000000" w:themeColor="text1"/>
                                    <w:sz w:val="28"/>
                                    <w:szCs w:val="28"/>
                                  </w:rPr>
                                  <w:t>Student name:</w:t>
                                </w:r>
                                <w:r w:rsidRPr="00010B03">
                                  <w:rPr>
                                    <w:rFonts w:cs="Times New Roman"/>
                                    <w:caps/>
                                    <w:color w:val="000000" w:themeColor="text1"/>
                                    <w:sz w:val="25"/>
                                    <w:szCs w:val="25"/>
                                  </w:rPr>
                                  <w:t xml:space="preserve"> </w:t>
                                </w:r>
                                <w:r w:rsidRPr="00861BCC">
                                  <w:rPr>
                                    <w:rFonts w:ascii="Arial" w:hAnsi="Arial" w:cs="Arial"/>
                                    <w:caps/>
                                    <w:color w:val="000000" w:themeColor="text1"/>
                                    <w:sz w:val="28"/>
                                    <w:szCs w:val="28"/>
                                  </w:rPr>
                                  <w:t>G</w:t>
                                </w:r>
                                <w:r w:rsidR="00861BCC" w:rsidRPr="00861BCC">
                                  <w:rPr>
                                    <w:rFonts w:ascii="Arial" w:hAnsi="Arial" w:cs="Arial"/>
                                    <w:caps/>
                                    <w:color w:val="000000" w:themeColor="text1"/>
                                    <w:sz w:val="28"/>
                                    <w:szCs w:val="28"/>
                                  </w:rPr>
                                  <w:t>isele Silva North</w:t>
                                </w:r>
                              </w:p>
                              <w:p w14:paraId="155F8AAD" w14:textId="77777777" w:rsidR="004B5D86" w:rsidRPr="00861BCC" w:rsidRDefault="004B5D86" w:rsidP="004B5D86">
                                <w:pPr>
                                  <w:pBdr>
                                    <w:right w:val="single" w:sz="12" w:space="8" w:color="ED7D31" w:themeColor="accent2"/>
                                  </w:pBdr>
                                  <w:spacing w:before="160"/>
                                  <w:rPr>
                                    <w:rFonts w:ascii="Arial" w:hAnsi="Arial" w:cs="Arial"/>
                                    <w:caps/>
                                    <w:color w:val="000000" w:themeColor="text1"/>
                                    <w:sz w:val="25"/>
                                    <w:szCs w:val="25"/>
                                  </w:rPr>
                                </w:pPr>
                                <w:r w:rsidRPr="00010B03">
                                  <w:rPr>
                                    <w:rFonts w:cs="Times New Roman"/>
                                    <w:b/>
                                    <w:bCs/>
                                    <w:caps/>
                                    <w:color w:val="000000" w:themeColor="text1"/>
                                    <w:sz w:val="28"/>
                                    <w:szCs w:val="28"/>
                                  </w:rPr>
                                  <w:t>Student ID</w:t>
                                </w:r>
                                <w:r w:rsidRPr="00861BCC">
                                  <w:rPr>
                                    <w:rFonts w:ascii="Arial" w:hAnsi="Arial" w:cs="Arial"/>
                                    <w:b/>
                                    <w:bCs/>
                                    <w:caps/>
                                    <w:color w:val="000000" w:themeColor="text1"/>
                                    <w:sz w:val="28"/>
                                    <w:szCs w:val="28"/>
                                  </w:rPr>
                                  <w:t>:</w:t>
                                </w:r>
                                <w:r w:rsidRPr="00861BCC">
                                  <w:rPr>
                                    <w:rFonts w:ascii="Arial" w:hAnsi="Arial" w:cs="Arial"/>
                                    <w:caps/>
                                    <w:color w:val="000000" w:themeColor="text1"/>
                                    <w:sz w:val="25"/>
                                    <w:szCs w:val="25"/>
                                  </w:rPr>
                                  <w:t xml:space="preserve"> </w:t>
                                </w:r>
                                <w:r w:rsidRPr="00861BCC">
                                  <w:rPr>
                                    <w:rFonts w:ascii="Arial" w:hAnsi="Arial" w:cs="Arial"/>
                                    <w:caps/>
                                    <w:color w:val="000000" w:themeColor="text1"/>
                                    <w:sz w:val="28"/>
                                    <w:szCs w:val="28"/>
                                  </w:rPr>
                                  <w:t>2337102</w:t>
                                </w:r>
                              </w:p>
                              <w:p w14:paraId="0A98BE6B" w14:textId="1B73B1BF" w:rsidR="00C84EDA" w:rsidRPr="00010B03" w:rsidRDefault="004B5D86" w:rsidP="004B5D86">
                                <w:pPr>
                                  <w:pBdr>
                                    <w:right w:val="single" w:sz="12" w:space="8" w:color="ED7D31" w:themeColor="accent2"/>
                                  </w:pBdr>
                                  <w:spacing w:before="160"/>
                                  <w:rPr>
                                    <w:rFonts w:cs="Times New Roman"/>
                                    <w:caps/>
                                    <w:color w:val="000000" w:themeColor="text1"/>
                                    <w:sz w:val="25"/>
                                    <w:szCs w:val="25"/>
                                  </w:rPr>
                                </w:pPr>
                                <w:r w:rsidRPr="00010B03">
                                  <w:rPr>
                                    <w:rFonts w:cs="Times New Roman"/>
                                    <w:b/>
                                    <w:bCs/>
                                    <w:caps/>
                                    <w:color w:val="000000" w:themeColor="text1"/>
                                    <w:sz w:val="28"/>
                                    <w:szCs w:val="28"/>
                                  </w:rPr>
                                  <w:t>Lecturer Name</w:t>
                                </w:r>
                                <w:r w:rsidRPr="00861BCC">
                                  <w:rPr>
                                    <w:rFonts w:ascii="Arial" w:hAnsi="Arial" w:cs="Arial"/>
                                    <w:b/>
                                    <w:bCs/>
                                    <w:caps/>
                                    <w:color w:val="000000" w:themeColor="text1"/>
                                    <w:sz w:val="28"/>
                                    <w:szCs w:val="28"/>
                                  </w:rPr>
                                  <w:t>:</w:t>
                                </w:r>
                                <w:r w:rsidR="00194D7B" w:rsidRPr="00861BCC">
                                  <w:rPr>
                                    <w:rFonts w:ascii="Arial" w:hAnsi="Arial" w:cs="Arial"/>
                                    <w:caps/>
                                    <w:color w:val="000000" w:themeColor="text1"/>
                                    <w:sz w:val="25"/>
                                    <w:szCs w:val="25"/>
                                  </w:rPr>
                                  <w:t xml:space="preserve"> </w:t>
                                </w:r>
                                <w:r w:rsidR="00235976" w:rsidRPr="00861BCC">
                                  <w:rPr>
                                    <w:rFonts w:ascii="Arial" w:hAnsi="Arial" w:cs="Arial"/>
                                    <w:caps/>
                                    <w:color w:val="000000" w:themeColor="text1"/>
                                    <w:sz w:val="28"/>
                                    <w:szCs w:val="28"/>
                                  </w:rPr>
                                  <w:t xml:space="preserve">Bianca </w:t>
                                </w:r>
                                <w:r w:rsidR="00D42449" w:rsidRPr="00861BCC">
                                  <w:rPr>
                                    <w:rFonts w:ascii="Arial" w:hAnsi="Arial" w:cs="Arial"/>
                                    <w:caps/>
                                    <w:color w:val="000000" w:themeColor="text1"/>
                                    <w:sz w:val="28"/>
                                    <w:szCs w:val="28"/>
                                  </w:rPr>
                                  <w:t>Sanfilippo</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9FE244" id="_x0000_t202" coordsize="21600,21600" o:spt="202" path="m,l,21600r21600,l21600,xe">
                    <v:stroke joinstyle="miter"/>
                    <v:path gradientshapeok="t" o:connecttype="rect"/>
                  </v:shapetype>
                  <v:shape id="Text Box 141" o:spid="_x0000_s1055" type="#_x0000_t202" style="position:absolute;margin-left:-21pt;margin-top:157.8pt;width:436.8pt;height:255.3pt;z-index:25166336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" filled="f" stroked="f" strokeweight=".5pt">
                    <v:textbox inset="0,0,18pt,0">
                      <w:txbxContent>
                        <w:p w14:paraId="538F48BB" w14:textId="59312C29" w:rsidR="004B5D86" w:rsidRPr="004B5D86" w:rsidRDefault="004B5D86" w:rsidP="004B5D86">
                          <w:pPr>
                            <w:pBdr>
                              <w:right w:val="single" w:sz="12" w:space="8" w:color="ED7D31" w:themeColor="accent2"/>
                            </w:pBdr>
                            <w:spacing w:before="160"/>
                            <w:rPr>
                              <w:caps/>
                              <w:color w:val="000000" w:themeColor="text1"/>
                              <w:sz w:val="25"/>
                              <w:szCs w:val="25"/>
                            </w:rPr>
                          </w:pPr>
                        </w:p>
                        <w:p w14:paraId="4DD4C0F4" w14:textId="294F7114" w:rsidR="00B4214F" w:rsidRPr="00861BCC" w:rsidRDefault="004B5D86" w:rsidP="008A08DA">
                          <w:pPr>
                            <w:spacing w:line="360" w:lineRule="auto"/>
                            <w:rPr>
                              <w:rFonts w:ascii="Arial" w:hAnsi="Arial" w:cs="Arial"/>
                              <w:b/>
                              <w:bCs/>
                              <w:sz w:val="28"/>
                              <w:szCs w:val="28"/>
                            </w:rPr>
                          </w:pPr>
                          <w:r w:rsidRPr="000D61DB">
                            <w:rPr>
                              <w:rFonts w:cs="Times New Roman"/>
                              <w:b/>
                              <w:bCs/>
                              <w:caps/>
                              <w:color w:val="000000" w:themeColor="text1"/>
                              <w:sz w:val="28"/>
                              <w:szCs w:val="28"/>
                            </w:rPr>
                            <w:t>Module Name</w:t>
                          </w:r>
                          <w:r w:rsidRPr="00861BCC">
                            <w:rPr>
                              <w:rFonts w:ascii="Arial" w:hAnsi="Arial" w:cs="Arial"/>
                              <w:b/>
                              <w:bCs/>
                              <w:caps/>
                              <w:color w:val="000000" w:themeColor="text1"/>
                              <w:sz w:val="28"/>
                              <w:szCs w:val="28"/>
                            </w:rPr>
                            <w:t>:</w:t>
                          </w:r>
                          <w:r w:rsidR="00B4214F" w:rsidRPr="00861BCC">
                            <w:rPr>
                              <w:rFonts w:ascii="Arial" w:hAnsi="Arial" w:cs="Arial"/>
                              <w:caps/>
                              <w:color w:val="000000" w:themeColor="text1"/>
                              <w:sz w:val="25"/>
                              <w:szCs w:val="25"/>
                            </w:rPr>
                            <w:t xml:space="preserve"> </w:t>
                          </w:r>
                          <w:r w:rsidR="00110ED6" w:rsidRPr="00861BCC">
                            <w:rPr>
                              <w:rFonts w:ascii="Arial" w:hAnsi="Arial" w:cs="Arial"/>
                              <w:sz w:val="28"/>
                              <w:szCs w:val="28"/>
                            </w:rPr>
                            <w:t xml:space="preserve">Independent Project </w:t>
                          </w:r>
                        </w:p>
                        <w:p w14:paraId="2706FA1E" w14:textId="77777777" w:rsidR="004B5D86" w:rsidRPr="00010B03" w:rsidRDefault="004B5D86" w:rsidP="004B5D86">
                          <w:pPr>
                            <w:pBdr>
                              <w:right w:val="single" w:sz="12" w:space="8" w:color="ED7D31" w:themeColor="accent2"/>
                            </w:pBdr>
                            <w:spacing w:before="160"/>
                            <w:rPr>
                              <w:rFonts w:cs="Times New Roman"/>
                              <w:caps/>
                              <w:color w:val="000000" w:themeColor="text1"/>
                              <w:sz w:val="28"/>
                              <w:szCs w:val="28"/>
                            </w:rPr>
                          </w:pPr>
                          <w:r w:rsidRPr="00010B03">
                            <w:rPr>
                              <w:rFonts w:cs="Times New Roman"/>
                              <w:b/>
                              <w:bCs/>
                              <w:caps/>
                              <w:color w:val="000000" w:themeColor="text1"/>
                              <w:sz w:val="28"/>
                              <w:szCs w:val="28"/>
                            </w:rPr>
                            <w:t xml:space="preserve">Component </w:t>
                          </w:r>
                          <w:r w:rsidRPr="00010B03">
                            <w:rPr>
                              <w:rFonts w:cs="Times New Roman"/>
                              <w:caps/>
                              <w:color w:val="000000" w:themeColor="text1"/>
                              <w:sz w:val="28"/>
                              <w:szCs w:val="28"/>
                            </w:rPr>
                            <w:t>01</w:t>
                          </w:r>
                        </w:p>
                        <w:p w14:paraId="51B62917" w14:textId="2A5A8D78" w:rsidR="004B5D86" w:rsidRPr="00110ED6" w:rsidRDefault="004B5D86" w:rsidP="004B5D86">
                          <w:pPr>
                            <w:pBdr>
                              <w:right w:val="single" w:sz="12" w:space="8" w:color="ED7D31" w:themeColor="accent2"/>
                            </w:pBdr>
                            <w:spacing w:before="160"/>
                            <w:rPr>
                              <w:rFonts w:cs="Times New Roman"/>
                              <w:b/>
                              <w:bCs/>
                              <w:caps/>
                              <w:color w:val="000000" w:themeColor="text1"/>
                              <w:sz w:val="25"/>
                              <w:szCs w:val="25"/>
                            </w:rPr>
                          </w:pPr>
                          <w:r w:rsidRPr="00010B03">
                            <w:rPr>
                              <w:rFonts w:cs="Times New Roman"/>
                              <w:b/>
                              <w:bCs/>
                              <w:caps/>
                              <w:color w:val="000000" w:themeColor="text1"/>
                              <w:sz w:val="28"/>
                              <w:szCs w:val="28"/>
                            </w:rPr>
                            <w:t>Module Code</w:t>
                          </w:r>
                          <w:r w:rsidR="008A08DA" w:rsidRPr="00010B03">
                            <w:rPr>
                              <w:rFonts w:cs="Times New Roman"/>
                              <w:b/>
                              <w:bCs/>
                              <w:caps/>
                              <w:color w:val="000000" w:themeColor="text1"/>
                              <w:sz w:val="28"/>
                              <w:szCs w:val="28"/>
                            </w:rPr>
                            <w:t>:</w:t>
                          </w:r>
                          <w:r w:rsidR="008A08DA" w:rsidRPr="00010B03">
                            <w:rPr>
                              <w:rFonts w:cs="Times New Roman"/>
                              <w:caps/>
                              <w:color w:val="000000" w:themeColor="text1"/>
                              <w:sz w:val="25"/>
                              <w:szCs w:val="25"/>
                            </w:rPr>
                            <w:t xml:space="preserve"> </w:t>
                          </w:r>
                          <w:r w:rsidR="00110ED6" w:rsidRPr="00861BCC">
                            <w:rPr>
                              <w:rFonts w:ascii="Arial" w:hAnsi="Arial" w:cs="Arial"/>
                              <w:sz w:val="28"/>
                              <w:szCs w:val="28"/>
                            </w:rPr>
                            <w:t>BMHP6020_LON</w:t>
                          </w:r>
                        </w:p>
                        <w:p w14:paraId="5453292D" w14:textId="66638998" w:rsidR="004B5D86" w:rsidRPr="00861BCC" w:rsidRDefault="004B5D86" w:rsidP="004B5D86">
                          <w:pPr>
                            <w:pBdr>
                              <w:right w:val="single" w:sz="12" w:space="8" w:color="ED7D31" w:themeColor="accent2"/>
                            </w:pBdr>
                            <w:spacing w:before="160"/>
                            <w:rPr>
                              <w:rFonts w:ascii="Arial" w:hAnsi="Arial" w:cs="Arial"/>
                              <w:caps/>
                              <w:color w:val="000000" w:themeColor="text1"/>
                              <w:sz w:val="28"/>
                              <w:szCs w:val="28"/>
                            </w:rPr>
                          </w:pPr>
                          <w:r w:rsidRPr="00010B03">
                            <w:rPr>
                              <w:rFonts w:cs="Times New Roman"/>
                              <w:b/>
                              <w:bCs/>
                              <w:caps/>
                              <w:color w:val="000000" w:themeColor="text1"/>
                              <w:sz w:val="28"/>
                              <w:szCs w:val="28"/>
                            </w:rPr>
                            <w:t>Student name:</w:t>
                          </w:r>
                          <w:r w:rsidRPr="00010B03">
                            <w:rPr>
                              <w:rFonts w:cs="Times New Roman"/>
                              <w:caps/>
                              <w:color w:val="000000" w:themeColor="text1"/>
                              <w:sz w:val="25"/>
                              <w:szCs w:val="25"/>
                            </w:rPr>
                            <w:t xml:space="preserve"> </w:t>
                          </w:r>
                          <w:r w:rsidRPr="00861BCC">
                            <w:rPr>
                              <w:rFonts w:ascii="Arial" w:hAnsi="Arial" w:cs="Arial"/>
                              <w:caps/>
                              <w:color w:val="000000" w:themeColor="text1"/>
                              <w:sz w:val="28"/>
                              <w:szCs w:val="28"/>
                            </w:rPr>
                            <w:t>G</w:t>
                          </w:r>
                          <w:r w:rsidR="00861BCC" w:rsidRPr="00861BCC">
                            <w:rPr>
                              <w:rFonts w:ascii="Arial" w:hAnsi="Arial" w:cs="Arial"/>
                              <w:caps/>
                              <w:color w:val="000000" w:themeColor="text1"/>
                              <w:sz w:val="28"/>
                              <w:szCs w:val="28"/>
                            </w:rPr>
                            <w:t>isele Silva North</w:t>
                          </w:r>
                        </w:p>
                        <w:p w14:paraId="155F8AAD" w14:textId="77777777" w:rsidR="004B5D86" w:rsidRPr="00861BCC" w:rsidRDefault="004B5D86" w:rsidP="004B5D86">
                          <w:pPr>
                            <w:pBdr>
                              <w:right w:val="single" w:sz="12" w:space="8" w:color="ED7D31" w:themeColor="accent2"/>
                            </w:pBdr>
                            <w:spacing w:before="160"/>
                            <w:rPr>
                              <w:rFonts w:ascii="Arial" w:hAnsi="Arial" w:cs="Arial"/>
                              <w:caps/>
                              <w:color w:val="000000" w:themeColor="text1"/>
                              <w:sz w:val="25"/>
                              <w:szCs w:val="25"/>
                            </w:rPr>
                          </w:pPr>
                          <w:r w:rsidRPr="00010B03">
                            <w:rPr>
                              <w:rFonts w:cs="Times New Roman"/>
                              <w:b/>
                              <w:bCs/>
                              <w:caps/>
                              <w:color w:val="000000" w:themeColor="text1"/>
                              <w:sz w:val="28"/>
                              <w:szCs w:val="28"/>
                            </w:rPr>
                            <w:t>Student ID</w:t>
                          </w:r>
                          <w:r w:rsidRPr="00861BCC">
                            <w:rPr>
                              <w:rFonts w:ascii="Arial" w:hAnsi="Arial" w:cs="Arial"/>
                              <w:b/>
                              <w:bCs/>
                              <w:caps/>
                              <w:color w:val="000000" w:themeColor="text1"/>
                              <w:sz w:val="28"/>
                              <w:szCs w:val="28"/>
                            </w:rPr>
                            <w:t>:</w:t>
                          </w:r>
                          <w:r w:rsidRPr="00861BCC">
                            <w:rPr>
                              <w:rFonts w:ascii="Arial" w:hAnsi="Arial" w:cs="Arial"/>
                              <w:caps/>
                              <w:color w:val="000000" w:themeColor="text1"/>
                              <w:sz w:val="25"/>
                              <w:szCs w:val="25"/>
                            </w:rPr>
                            <w:t xml:space="preserve"> </w:t>
                          </w:r>
                          <w:r w:rsidRPr="00861BCC">
                            <w:rPr>
                              <w:rFonts w:ascii="Arial" w:hAnsi="Arial" w:cs="Arial"/>
                              <w:caps/>
                              <w:color w:val="000000" w:themeColor="text1"/>
                              <w:sz w:val="28"/>
                              <w:szCs w:val="28"/>
                            </w:rPr>
                            <w:t>2337102</w:t>
                          </w:r>
                        </w:p>
                        <w:p w14:paraId="0A98BE6B" w14:textId="1B73B1BF" w:rsidR="00C84EDA" w:rsidRPr="00010B03" w:rsidRDefault="004B5D86" w:rsidP="004B5D86">
                          <w:pPr>
                            <w:pBdr>
                              <w:right w:val="single" w:sz="12" w:space="8" w:color="ED7D31" w:themeColor="accent2"/>
                            </w:pBdr>
                            <w:spacing w:before="160"/>
                            <w:rPr>
                              <w:rFonts w:cs="Times New Roman"/>
                              <w:caps/>
                              <w:color w:val="000000" w:themeColor="text1"/>
                              <w:sz w:val="25"/>
                              <w:szCs w:val="25"/>
                            </w:rPr>
                          </w:pPr>
                          <w:r w:rsidRPr="00010B03">
                            <w:rPr>
                              <w:rFonts w:cs="Times New Roman"/>
                              <w:b/>
                              <w:bCs/>
                              <w:caps/>
                              <w:color w:val="000000" w:themeColor="text1"/>
                              <w:sz w:val="28"/>
                              <w:szCs w:val="28"/>
                            </w:rPr>
                            <w:t>Lecturer Name</w:t>
                          </w:r>
                          <w:r w:rsidRPr="00861BCC">
                            <w:rPr>
                              <w:rFonts w:ascii="Arial" w:hAnsi="Arial" w:cs="Arial"/>
                              <w:b/>
                              <w:bCs/>
                              <w:caps/>
                              <w:color w:val="000000" w:themeColor="text1"/>
                              <w:sz w:val="28"/>
                              <w:szCs w:val="28"/>
                            </w:rPr>
                            <w:t>:</w:t>
                          </w:r>
                          <w:r w:rsidR="00194D7B" w:rsidRPr="00861BCC">
                            <w:rPr>
                              <w:rFonts w:ascii="Arial" w:hAnsi="Arial" w:cs="Arial"/>
                              <w:caps/>
                              <w:color w:val="000000" w:themeColor="text1"/>
                              <w:sz w:val="25"/>
                              <w:szCs w:val="25"/>
                            </w:rPr>
                            <w:t xml:space="preserve"> </w:t>
                          </w:r>
                          <w:r w:rsidR="00235976" w:rsidRPr="00861BCC">
                            <w:rPr>
                              <w:rFonts w:ascii="Arial" w:hAnsi="Arial" w:cs="Arial"/>
                              <w:caps/>
                              <w:color w:val="000000" w:themeColor="text1"/>
                              <w:sz w:val="28"/>
                              <w:szCs w:val="28"/>
                            </w:rPr>
                            <w:t xml:space="preserve">Bianca </w:t>
                          </w:r>
                          <w:r w:rsidR="00D42449" w:rsidRPr="00861BCC">
                            <w:rPr>
                              <w:rFonts w:ascii="Arial" w:hAnsi="Arial" w:cs="Arial"/>
                              <w:caps/>
                              <w:color w:val="000000" w:themeColor="text1"/>
                              <w:sz w:val="28"/>
                              <w:szCs w:val="28"/>
                            </w:rPr>
                            <w:t>Sanfilippo</w:t>
                          </w:r>
                        </w:p>
                      </w:txbxContent>
                    </v:textbox>
                    <w10:wrap type="square" anchorx="margin" anchory="margin"/>
                  </v:shape>
                </w:pict>
              </mc:Fallback>
            </mc:AlternateContent>
          </w:r>
          <w:r w:rsidR="000D61DB" w:rsidRPr="006249E8">
            <w:rPr>
              <w:noProof/>
            </w:rPr>
            <mc:AlternateContent>
              <mc:Choice Requires="wps">
                <w:drawing>
                  <wp:anchor distT="0" distB="0" distL="114300" distR="114300" simplePos="0" relativeHeight="251660288" behindDoc="0" locked="0" layoutInCell="1" allowOverlap="1" wp14:anchorId="2C5FF69B" wp14:editId="4B1F083A">
                    <wp:simplePos x="0" y="0"/>
                    <wp:positionH relativeFrom="page">
                      <wp:posOffset>925286</wp:posOffset>
                    </wp:positionH>
                    <wp:positionV relativeFrom="page">
                      <wp:posOffset>3069771</wp:posOffset>
                    </wp:positionV>
                    <wp:extent cx="3461385" cy="696686"/>
                    <wp:effectExtent l="0" t="0" r="5715" b="8255"/>
                    <wp:wrapNone/>
                    <wp:docPr id="1" name="Text Box 30"/>
                    <wp:cNvGraphicFramePr/>
                    <a:graphic xmlns:a="http://schemas.openxmlformats.org/drawingml/2006/main">
                      <a:graphicData uri="http://schemas.microsoft.com/office/word/2010/wordprocessingShape">
                        <wps:wsp>
                          <wps:cNvSpPr txBox="1"/>
                          <wps:spPr>
                            <a:xfrm>
                              <a:off x="0" y="0"/>
                              <a:ext cx="3461385" cy="69668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164DC9" w14:textId="29F2409F" w:rsidR="009D0D80" w:rsidRPr="003F1061" w:rsidRDefault="00EF7F04">
                                <w:pPr>
                                  <w:pStyle w:val="NoSpacing"/>
                                  <w:rPr>
                                    <w:rStyle w:val="TitleChar"/>
                                    <w:rFonts w:ascii="Arial" w:hAnsi="Arial" w:cs="Arial"/>
                                    <w:sz w:val="44"/>
                                    <w:szCs w:val="44"/>
                                  </w:rPr>
                                </w:pPr>
                                <w:sdt>
                                  <w:sdtPr>
                                    <w:rPr>
                                      <w:rStyle w:val="TitleChar"/>
                                      <w:rFonts w:ascii="Arial" w:hAnsi="Arial" w:cs="Arial"/>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rPr>
                                      <w:rStyle w:val="TitleChar"/>
                                    </w:rPr>
                                  </w:sdtEndPr>
                                  <w:sdtContent>
                                    <w:r w:rsidR="00190383" w:rsidRPr="003F1061">
                                      <w:rPr>
                                        <w:rStyle w:val="TitleChar"/>
                                        <w:rFonts w:ascii="Arial" w:hAnsi="Arial" w:cs="Arial"/>
                                        <w:sz w:val="44"/>
                                        <w:szCs w:val="44"/>
                                      </w:rPr>
                                      <w:t>Project Proposal</w:t>
                                    </w:r>
                                  </w:sdtContent>
                                </w:sdt>
                              </w:p>
                              <w:p w14:paraId="11B2E6FF" w14:textId="79D68F52" w:rsidR="009D0D80" w:rsidRDefault="00EF7F04">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DE600C">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C5FF69B" id="Text Box 30" o:spid="_x0000_s1056" type="#_x0000_t202" style="position:absolute;margin-left:72.85pt;margin-top:241.7pt;width:272.55pt;height:54.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" filled="f" stroked="f" strokeweight=".5pt">
                    <v:textbox inset="0,0,0,0">
                      <w:txbxContent>
                        <w:p w14:paraId="2B164DC9" w14:textId="29F2409F" w:rsidR="009D0D80" w:rsidRPr="003F1061" w:rsidRDefault="00EF7F04">
                          <w:pPr>
                            <w:pStyle w:val="NoSpacing"/>
                            <w:rPr>
                              <w:rStyle w:val="TitleChar"/>
                              <w:rFonts w:ascii="Arial" w:hAnsi="Arial" w:cs="Arial"/>
                              <w:sz w:val="44"/>
                              <w:szCs w:val="44"/>
                            </w:rPr>
                          </w:pPr>
                          <w:sdt>
                            <w:sdtPr>
                              <w:rPr>
                                <w:rStyle w:val="TitleChar"/>
                                <w:rFonts w:ascii="Arial" w:hAnsi="Arial" w:cs="Arial"/>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rPr>
                                <w:rStyle w:val="TitleChar"/>
                              </w:rPr>
                            </w:sdtEndPr>
                            <w:sdtContent>
                              <w:r w:rsidR="00190383" w:rsidRPr="003F1061">
                                <w:rPr>
                                  <w:rStyle w:val="TitleChar"/>
                                  <w:rFonts w:ascii="Arial" w:hAnsi="Arial" w:cs="Arial"/>
                                  <w:sz w:val="44"/>
                                  <w:szCs w:val="44"/>
                                </w:rPr>
                                <w:t>Project Proposal</w:t>
                              </w:r>
                            </w:sdtContent>
                          </w:sdt>
                        </w:p>
                        <w:p w14:paraId="11B2E6FF" w14:textId="79D68F52" w:rsidR="009D0D80" w:rsidRDefault="00EF7F04">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DE600C">
                                <w:rPr>
                                  <w:color w:val="404040" w:themeColor="text1" w:themeTint="BF"/>
                                  <w:sz w:val="36"/>
                                  <w:szCs w:val="36"/>
                                </w:rPr>
                                <w:t xml:space="preserve">     </w:t>
                              </w:r>
                            </w:sdtContent>
                          </w:sdt>
                        </w:p>
                      </w:txbxContent>
                    </v:textbox>
                    <w10:wrap anchorx="page" anchory="page"/>
                  </v:shape>
                </w:pict>
              </mc:Fallback>
            </mc:AlternateContent>
          </w:r>
          <w:r w:rsidR="00434CEA" w:rsidRPr="00434CEA">
            <w:rPr>
              <w:rFonts w:ascii="Arial" w:hAnsi="Arial" w:cs="Arial"/>
              <w:noProof/>
              <w:sz w:val="28"/>
              <w:szCs w:val="28"/>
            </w:rPr>
            <mc:AlternateContent>
              <mc:Choice Requires="wps">
                <w:drawing>
                  <wp:anchor distT="365760" distB="365760" distL="0" distR="0" simplePos="0" relativeHeight="251667456" behindDoc="0" locked="0" layoutInCell="1" allowOverlap="1" wp14:anchorId="485FF265" wp14:editId="3666B915">
                    <wp:simplePos x="0" y="0"/>
                    <wp:positionH relativeFrom="margin">
                      <wp:posOffset>250190</wp:posOffset>
                    </wp:positionH>
                    <wp:positionV relativeFrom="margin">
                      <wp:posOffset>9176385</wp:posOffset>
                    </wp:positionV>
                    <wp:extent cx="5467350" cy="350520"/>
                    <wp:effectExtent l="0" t="0" r="0" b="11430"/>
                    <wp:wrapTopAndBottom/>
                    <wp:docPr id="148" name="Rectangle 154"/>
                    <wp:cNvGraphicFramePr/>
                    <a:graphic xmlns:a="http://schemas.openxmlformats.org/drawingml/2006/main">
                      <a:graphicData uri="http://schemas.microsoft.com/office/word/2010/wordprocessingShape">
                        <wps:wsp>
                          <wps:cNvSpPr/>
                          <wps:spPr>
                            <a:xfrm>
                              <a:off x="0" y="0"/>
                              <a:ext cx="5467350" cy="3505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5A7815" w14:textId="0DCABAA7" w:rsidR="00434CEA" w:rsidRDefault="001A2701">
                                <w:pPr>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Cs w:val="24"/>
                                  </w:rPr>
                                </w:pPr>
                                <w:r w:rsidRPr="001A2701">
                                  <w:rPr>
                                    <w:color w:val="4472C4" w:themeColor="accent1"/>
                                  </w:rPr>
                                  <w:t>No AI was used in this report</w:t>
                                </w:r>
                              </w:p>
                              <w:sdt>
                                <w:sdtPr>
                                  <w:rPr>
                                    <w:color w:val="4472C4" w:themeColor="accent1"/>
                                  </w:rPr>
                                  <w:id w:val="-367757847"/>
                                  <w:temporary/>
                                  <w:showingPlcHdr/>
                                  <w15:appearance w15:val="hidden"/>
                                </w:sdtPr>
                                <w:sdtEndPr/>
                                <w:sdtContent>
                                  <w:p w14:paraId="5BBD9631" w14:textId="77777777" w:rsidR="00434CEA" w:rsidRDefault="00434CEA">
                                    <w:pPr>
                                      <w:rPr>
                                        <w:color w:val="4472C4" w:themeColor="accent1"/>
                                      </w:rPr>
                                    </w:pPr>
                                    <w:r>
                                      <w:rPr>
                                        <w:color w:val="4472C4" w:themeColor="accent1"/>
                                      </w:rPr>
                                      <w:t>[Sidebars are great for calling out important points from your text or adding additional info for quick reference, such as a schedule.</w:t>
                                    </w:r>
                                  </w:p>
                                  <w:p w14:paraId="1337CA78" w14:textId="77777777" w:rsidR="00434CEA" w:rsidRDefault="00434CEA">
                                    <w:pPr>
                                      <w:rPr>
                                        <w:color w:val="4472C4" w:themeColor="accent1"/>
                                      </w:rPr>
                                    </w:pPr>
                                    <w:r>
                                      <w:rPr>
                                        <w:color w:val="4472C4" w:themeColor="accent1"/>
                                      </w:rPr>
                                      <w:t>They are typically placed on the left, right, top or bottom of the page. But you can easily drag them to any position you prefer.</w:t>
                                    </w:r>
                                  </w:p>
                                  <w:p w14:paraId="5E5F09F3" w14:textId="77777777" w:rsidR="00434CEA" w:rsidRDefault="00434CEA">
                                    <w:pPr>
                                      <w:rPr>
                                        <w:color w:val="4472C4" w:themeColor="accent1"/>
                                      </w:rPr>
                                    </w:pPr>
                                    <w:r>
                                      <w:rPr>
                                        <w:color w:val="4472C4" w:themeColor="accent1"/>
                                      </w:rPr>
                                      <w:t>When you’re ready to add your content, just click here and start typing.]</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5FF265" id="Rectangle 154" o:spid="_x0000_s1057" style="position:absolute;margin-left:19.7pt;margin-top:722.55pt;width:430.5pt;height:27.6pt;z-index:251667456;visibility:visible;mso-wrap-style:square;mso-width-percent:0;mso-height-percent:0;mso-wrap-distance-left:0;mso-wrap-distance-top:28.8pt;mso-wrap-distance-right:0;mso-wrap-distance-bottom:28.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" filled="f" stroked="f" strokeweight="1pt">
                    <v:textbox inset="0,0,0,0">
                      <w:txbxContent>
                        <w:p w14:paraId="5A5A7815" w14:textId="0DCABAA7" w:rsidR="00434CEA" w:rsidRDefault="001A2701">
                          <w:pPr>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Cs w:val="24"/>
                            </w:rPr>
                          </w:pPr>
                          <w:r w:rsidRPr="001A2701">
                            <w:rPr>
                              <w:color w:val="4472C4" w:themeColor="accent1"/>
                            </w:rPr>
                            <w:t>No AI was used in this report</w:t>
                          </w:r>
                        </w:p>
                        <w:sdt>
                          <w:sdtPr>
                            <w:rPr>
                              <w:color w:val="4472C4" w:themeColor="accent1"/>
                            </w:rPr>
                            <w:id w:val="-367757847"/>
                            <w:temporary/>
                            <w:showingPlcHdr/>
                            <w15:appearance w15:val="hidden"/>
                          </w:sdtPr>
                          <w:sdtEndPr/>
                          <w:sdtContent>
                            <w:p w14:paraId="5BBD9631" w14:textId="77777777" w:rsidR="00434CEA" w:rsidRDefault="00434CEA">
                              <w:pPr>
                                <w:rPr>
                                  <w:color w:val="4472C4" w:themeColor="accent1"/>
                                </w:rPr>
                              </w:pPr>
                              <w:r>
                                <w:rPr>
                                  <w:color w:val="4472C4" w:themeColor="accent1"/>
                                </w:rPr>
                                <w:t>[Sidebars are great for calling out important points from your text or adding additional info for quick reference, such as a schedule.</w:t>
                              </w:r>
                            </w:p>
                            <w:p w14:paraId="1337CA78" w14:textId="77777777" w:rsidR="00434CEA" w:rsidRDefault="00434CEA">
                              <w:pPr>
                                <w:rPr>
                                  <w:color w:val="4472C4" w:themeColor="accent1"/>
                                </w:rPr>
                              </w:pPr>
                              <w:r>
                                <w:rPr>
                                  <w:color w:val="4472C4" w:themeColor="accent1"/>
                                </w:rPr>
                                <w:t>They are typically placed on the left, right, top or bottom of the page. But you can easily drag them to any position you prefer.</w:t>
                              </w:r>
                            </w:p>
                            <w:p w14:paraId="5E5F09F3" w14:textId="77777777" w:rsidR="00434CEA" w:rsidRDefault="00434CEA">
                              <w:pPr>
                                <w:rPr>
                                  <w:color w:val="4472C4" w:themeColor="accent1"/>
                                </w:rPr>
                              </w:pPr>
                              <w:r>
                                <w:rPr>
                                  <w:color w:val="4472C4" w:themeColor="accent1"/>
                                </w:rPr>
                                <w:t>When you’re ready to add your content, just click here and start typing.]</w:t>
                              </w:r>
                            </w:p>
                          </w:sdtContent>
                        </w:sdt>
                      </w:txbxContent>
                    </v:textbox>
                    <w10:wrap type="topAndBottom" anchorx="margin" anchory="margin"/>
                  </v:rect>
                </w:pict>
              </mc:Fallback>
            </mc:AlternateContent>
          </w:r>
          <w:r w:rsidR="00F86B5A">
            <w:rPr>
              <w:noProof/>
            </w:rPr>
            <mc:AlternateContent>
              <mc:Choice Requires="wps">
                <w:drawing>
                  <wp:anchor distT="0" distB="0" distL="114300" distR="114300" simplePos="0" relativeHeight="251661312" behindDoc="0" locked="0" layoutInCell="1" allowOverlap="1" wp14:anchorId="673F883E" wp14:editId="296BAEEF">
                    <wp:simplePos x="0" y="0"/>
                    <wp:positionH relativeFrom="page">
                      <wp:posOffset>3853543</wp:posOffset>
                    </wp:positionH>
                    <wp:positionV relativeFrom="page">
                      <wp:posOffset>8490857</wp:posOffset>
                    </wp:positionV>
                    <wp:extent cx="3548471" cy="435429"/>
                    <wp:effectExtent l="0" t="0" r="13970" b="3175"/>
                    <wp:wrapNone/>
                    <wp:docPr id="32" name="Text Box 28"/>
                    <wp:cNvGraphicFramePr/>
                    <a:graphic xmlns:a="http://schemas.openxmlformats.org/drawingml/2006/main">
                      <a:graphicData uri="http://schemas.microsoft.com/office/word/2010/wordprocessingShape">
                        <wps:wsp>
                          <wps:cNvSpPr txBox="1"/>
                          <wps:spPr>
                            <a:xfrm>
                              <a:off x="0" y="0"/>
                              <a:ext cx="3548471" cy="43542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2C6A5A" w14:textId="742AC1A1" w:rsidR="009D0D80" w:rsidRDefault="00EF7F04">
                                <w:pPr>
                                  <w:pStyle w:val="NoSpacing"/>
                                  <w:rPr>
                                    <w:color w:val="4472C4" w:themeColor="accent1"/>
                                    <w:sz w:val="26"/>
                                    <w:szCs w:val="26"/>
                                  </w:rPr>
                                </w:pPr>
                                <w:sdt>
                                  <w:sdtPr>
                                    <w:rPr>
                                      <w:rFonts w:ascii="DengXian" w:hAnsi="DengXian"/>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53D3A" w:rsidRPr="00C53D3A">
                                      <w:rPr>
                                        <w:rFonts w:ascii="DengXian" w:hAnsi="DengXian"/>
                                        <w:color w:val="4472C4" w:themeColor="accent1"/>
                                        <w:sz w:val="26"/>
                                        <w:szCs w:val="26"/>
                                      </w:rPr>
                                      <w:t>University of Wales Trinity Saint David</w:t>
                                    </w:r>
                                  </w:sdtContent>
                                </w:sdt>
                              </w:p>
                              <w:p w14:paraId="00F8F516" w14:textId="34F59E8E" w:rsidR="009D0D80" w:rsidRDefault="00EF7F04">
                                <w:pPr>
                                  <w:pStyle w:val="NoSpacing"/>
                                  <w:rPr>
                                    <w:color w:val="595959" w:themeColor="text1" w:themeTint="A6"/>
                                    <w:sz w:val="20"/>
                                    <w:szCs w:val="20"/>
                                  </w:rPr>
                                </w:pPr>
                                <w:sdt>
                                  <w:sdtPr>
                                    <w:rPr>
                                      <w:rFonts w:ascii="DengXian" w:hAnsi="DengXian"/>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F86B5A" w:rsidRPr="00F86B5A">
                                      <w:rPr>
                                        <w:rFonts w:ascii="DengXian" w:hAnsi="DengXian"/>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73F883E" id="Text Box 28" o:spid="_x0000_s1058" type="#_x0000_t202" style="position:absolute;margin-left:303.45pt;margin-top:668.55pt;width:279.4pt;height:34.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" filled="f" stroked="f" strokeweight=".5pt">
                    <v:textbox inset="0,0,0,0">
                      <w:txbxContent>
                        <w:p w14:paraId="562C6A5A" w14:textId="742AC1A1" w:rsidR="009D0D80" w:rsidRDefault="00EF7F04">
                          <w:pPr>
                            <w:pStyle w:val="NoSpacing"/>
                            <w:rPr>
                              <w:color w:val="4472C4" w:themeColor="accent1"/>
                              <w:sz w:val="26"/>
                              <w:szCs w:val="26"/>
                            </w:rPr>
                          </w:pPr>
                          <w:sdt>
                            <w:sdtPr>
                              <w:rPr>
                                <w:rFonts w:ascii="DengXian" w:hAnsi="DengXian"/>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53D3A" w:rsidRPr="00C53D3A">
                                <w:rPr>
                                  <w:rFonts w:ascii="DengXian" w:hAnsi="DengXian"/>
                                  <w:color w:val="4472C4" w:themeColor="accent1"/>
                                  <w:sz w:val="26"/>
                                  <w:szCs w:val="26"/>
                                </w:rPr>
                                <w:t>University of Wales Trinity Saint David</w:t>
                              </w:r>
                            </w:sdtContent>
                          </w:sdt>
                        </w:p>
                        <w:p w14:paraId="00F8F516" w14:textId="34F59E8E" w:rsidR="009D0D80" w:rsidRDefault="00EF7F04">
                          <w:pPr>
                            <w:pStyle w:val="NoSpacing"/>
                            <w:rPr>
                              <w:color w:val="595959" w:themeColor="text1" w:themeTint="A6"/>
                              <w:sz w:val="20"/>
                              <w:szCs w:val="20"/>
                            </w:rPr>
                          </w:pPr>
                          <w:sdt>
                            <w:sdtPr>
                              <w:rPr>
                                <w:rFonts w:ascii="DengXian" w:hAnsi="DengXian"/>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F86B5A" w:rsidRPr="00F86B5A">
                                <w:rPr>
                                  <w:rFonts w:ascii="DengXian" w:hAnsi="DengXian"/>
                                  <w:caps/>
                                  <w:color w:val="595959" w:themeColor="text1" w:themeTint="A6"/>
                                  <w:sz w:val="20"/>
                                  <w:szCs w:val="20"/>
                                </w:rPr>
                                <w:t>LONDON CAMPUS</w:t>
                              </w:r>
                            </w:sdtContent>
                          </w:sdt>
                        </w:p>
                      </w:txbxContent>
                    </v:textbox>
                    <w10:wrap anchorx="page" anchory="page"/>
                  </v:shape>
                </w:pict>
              </mc:Fallback>
            </mc:AlternateContent>
          </w:r>
          <w:r w:rsidR="009D0D80" w:rsidRPr="006249E8">
            <w:rPr>
              <w:rFonts w:ascii="Arial" w:hAnsi="Arial" w:cs="Arial"/>
              <w:sz w:val="28"/>
              <w:szCs w:val="28"/>
            </w:rPr>
            <w:br w:type="page"/>
          </w:r>
        </w:p>
      </w:sdtContent>
    </w:sdt>
    <w:sdt>
      <w:sdtPr>
        <w:rPr>
          <w:rFonts w:ascii="Times New Roman" w:eastAsiaTheme="minorHAnsi" w:hAnsi="Times New Roman" w:cstheme="minorBidi"/>
          <w:b w:val="0"/>
          <w:color w:val="auto"/>
          <w:kern w:val="0"/>
          <w:sz w:val="24"/>
          <w:szCs w:val="22"/>
          <w:lang w:eastAsia="en-US"/>
        </w:rPr>
        <w:id w:val="461243813"/>
        <w:docPartObj>
          <w:docPartGallery w:val="Table of Contents"/>
          <w:docPartUnique/>
        </w:docPartObj>
      </w:sdtPr>
      <w:sdtEndPr>
        <w:rPr>
          <w:bCs/>
        </w:rPr>
      </w:sdtEndPr>
      <w:sdtContent>
        <w:p w14:paraId="21B22658" w14:textId="7DD92077" w:rsidR="00AF5BEB" w:rsidRDefault="00AF5BEB" w:rsidP="000C1EB0">
          <w:pPr>
            <w:pStyle w:val="TOCHeading"/>
          </w:pPr>
          <w:r>
            <w:t>Contents</w:t>
          </w:r>
        </w:p>
        <w:p w14:paraId="1CCFE7AE" w14:textId="25E4FCBA" w:rsidR="000C1EB0" w:rsidRDefault="00AF5BEB">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43764642" w:history="1">
            <w:r w:rsidR="000C1EB0" w:rsidRPr="00D503D6">
              <w:rPr>
                <w:rStyle w:val="Hyperlink"/>
                <w:noProof/>
              </w:rPr>
              <w:t>Project title:</w:t>
            </w:r>
            <w:r w:rsidR="000C1EB0">
              <w:rPr>
                <w:noProof/>
                <w:webHidden/>
              </w:rPr>
              <w:tab/>
            </w:r>
            <w:r w:rsidR="000C1EB0">
              <w:rPr>
                <w:noProof/>
                <w:webHidden/>
              </w:rPr>
              <w:fldChar w:fldCharType="begin"/>
            </w:r>
            <w:r w:rsidR="000C1EB0">
              <w:rPr>
                <w:noProof/>
                <w:webHidden/>
              </w:rPr>
              <w:instrText xml:space="preserve"> PAGEREF _Toc243764642 \h </w:instrText>
            </w:r>
            <w:r w:rsidR="000C1EB0">
              <w:rPr>
                <w:noProof/>
                <w:webHidden/>
              </w:rPr>
            </w:r>
            <w:r w:rsidR="000C1EB0">
              <w:rPr>
                <w:noProof/>
                <w:webHidden/>
              </w:rPr>
              <w:fldChar w:fldCharType="separate"/>
            </w:r>
            <w:r w:rsidR="000C1EB0">
              <w:rPr>
                <w:noProof/>
                <w:webHidden/>
              </w:rPr>
              <w:t>2</w:t>
            </w:r>
            <w:r w:rsidR="000C1EB0">
              <w:rPr>
                <w:noProof/>
                <w:webHidden/>
              </w:rPr>
              <w:fldChar w:fldCharType="end"/>
            </w:r>
          </w:hyperlink>
        </w:p>
        <w:p w14:paraId="6EF7C863" w14:textId="525F966D" w:rsidR="000C1EB0" w:rsidRDefault="000C1EB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43764643" w:history="1">
            <w:r w:rsidRPr="00D503D6">
              <w:rPr>
                <w:rStyle w:val="Hyperlink"/>
                <w:noProof/>
              </w:rPr>
              <w:t>Aim:</w:t>
            </w:r>
            <w:r>
              <w:rPr>
                <w:noProof/>
                <w:webHidden/>
              </w:rPr>
              <w:tab/>
            </w:r>
            <w:r>
              <w:rPr>
                <w:noProof/>
                <w:webHidden/>
              </w:rPr>
              <w:fldChar w:fldCharType="begin"/>
            </w:r>
            <w:r>
              <w:rPr>
                <w:noProof/>
                <w:webHidden/>
              </w:rPr>
              <w:instrText xml:space="preserve"> PAGEREF _Toc243764643 \h </w:instrText>
            </w:r>
            <w:r>
              <w:rPr>
                <w:noProof/>
                <w:webHidden/>
              </w:rPr>
            </w:r>
            <w:r>
              <w:rPr>
                <w:noProof/>
                <w:webHidden/>
              </w:rPr>
              <w:fldChar w:fldCharType="separate"/>
            </w:r>
            <w:r>
              <w:rPr>
                <w:noProof/>
                <w:webHidden/>
              </w:rPr>
              <w:t>2</w:t>
            </w:r>
            <w:r>
              <w:rPr>
                <w:noProof/>
                <w:webHidden/>
              </w:rPr>
              <w:fldChar w:fldCharType="end"/>
            </w:r>
          </w:hyperlink>
        </w:p>
        <w:p w14:paraId="32CF776D" w14:textId="7384E775" w:rsidR="000C1EB0" w:rsidRDefault="000C1EB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43764644" w:history="1">
            <w:r w:rsidRPr="00D503D6">
              <w:rPr>
                <w:rStyle w:val="Hyperlink"/>
                <w:noProof/>
              </w:rPr>
              <w:t>Objectives:</w:t>
            </w:r>
            <w:r>
              <w:rPr>
                <w:noProof/>
                <w:webHidden/>
              </w:rPr>
              <w:tab/>
            </w:r>
            <w:r>
              <w:rPr>
                <w:noProof/>
                <w:webHidden/>
              </w:rPr>
              <w:fldChar w:fldCharType="begin"/>
            </w:r>
            <w:r>
              <w:rPr>
                <w:noProof/>
                <w:webHidden/>
              </w:rPr>
              <w:instrText xml:space="preserve"> PAGEREF _Toc243764644 \h </w:instrText>
            </w:r>
            <w:r>
              <w:rPr>
                <w:noProof/>
                <w:webHidden/>
              </w:rPr>
            </w:r>
            <w:r>
              <w:rPr>
                <w:noProof/>
                <w:webHidden/>
              </w:rPr>
              <w:fldChar w:fldCharType="separate"/>
            </w:r>
            <w:r>
              <w:rPr>
                <w:noProof/>
                <w:webHidden/>
              </w:rPr>
              <w:t>2</w:t>
            </w:r>
            <w:r>
              <w:rPr>
                <w:noProof/>
                <w:webHidden/>
              </w:rPr>
              <w:fldChar w:fldCharType="end"/>
            </w:r>
          </w:hyperlink>
        </w:p>
        <w:p w14:paraId="5C255501" w14:textId="28EEF185" w:rsidR="000C1EB0" w:rsidRDefault="000C1EB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43764645" w:history="1">
            <w:r w:rsidRPr="00D503D6">
              <w:rPr>
                <w:rStyle w:val="Hyperlink"/>
                <w:noProof/>
              </w:rPr>
              <w:t>Background/Rationale:</w:t>
            </w:r>
            <w:r>
              <w:rPr>
                <w:noProof/>
                <w:webHidden/>
              </w:rPr>
              <w:tab/>
            </w:r>
            <w:r>
              <w:rPr>
                <w:noProof/>
                <w:webHidden/>
              </w:rPr>
              <w:fldChar w:fldCharType="begin"/>
            </w:r>
            <w:r>
              <w:rPr>
                <w:noProof/>
                <w:webHidden/>
              </w:rPr>
              <w:instrText xml:space="preserve"> PAGEREF _Toc243764645 \h </w:instrText>
            </w:r>
            <w:r>
              <w:rPr>
                <w:noProof/>
                <w:webHidden/>
              </w:rPr>
            </w:r>
            <w:r>
              <w:rPr>
                <w:noProof/>
                <w:webHidden/>
              </w:rPr>
              <w:fldChar w:fldCharType="separate"/>
            </w:r>
            <w:r>
              <w:rPr>
                <w:noProof/>
                <w:webHidden/>
              </w:rPr>
              <w:t>2</w:t>
            </w:r>
            <w:r>
              <w:rPr>
                <w:noProof/>
                <w:webHidden/>
              </w:rPr>
              <w:fldChar w:fldCharType="end"/>
            </w:r>
          </w:hyperlink>
        </w:p>
        <w:p w14:paraId="1F3B0159" w14:textId="2A933AFA" w:rsidR="000C1EB0" w:rsidRDefault="000C1EB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43764646" w:history="1">
            <w:r w:rsidRPr="00D503D6">
              <w:rPr>
                <w:rStyle w:val="Hyperlink"/>
                <w:noProof/>
              </w:rPr>
              <w:t>Methods:</w:t>
            </w:r>
            <w:r>
              <w:rPr>
                <w:noProof/>
                <w:webHidden/>
              </w:rPr>
              <w:tab/>
            </w:r>
            <w:r>
              <w:rPr>
                <w:noProof/>
                <w:webHidden/>
              </w:rPr>
              <w:fldChar w:fldCharType="begin"/>
            </w:r>
            <w:r>
              <w:rPr>
                <w:noProof/>
                <w:webHidden/>
              </w:rPr>
              <w:instrText xml:space="preserve"> PAGEREF _Toc243764646 \h </w:instrText>
            </w:r>
            <w:r>
              <w:rPr>
                <w:noProof/>
                <w:webHidden/>
              </w:rPr>
            </w:r>
            <w:r>
              <w:rPr>
                <w:noProof/>
                <w:webHidden/>
              </w:rPr>
              <w:fldChar w:fldCharType="separate"/>
            </w:r>
            <w:r>
              <w:rPr>
                <w:noProof/>
                <w:webHidden/>
              </w:rPr>
              <w:t>3</w:t>
            </w:r>
            <w:r>
              <w:rPr>
                <w:noProof/>
                <w:webHidden/>
              </w:rPr>
              <w:fldChar w:fldCharType="end"/>
            </w:r>
          </w:hyperlink>
        </w:p>
        <w:p w14:paraId="35AF8215" w14:textId="57EBD3C2" w:rsidR="000C1EB0" w:rsidRDefault="000C1EB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43764647" w:history="1">
            <w:r w:rsidRPr="00D503D6">
              <w:rPr>
                <w:rStyle w:val="Hyperlink"/>
                <w:noProof/>
              </w:rPr>
              <w:t>Resources</w:t>
            </w:r>
            <w:r>
              <w:rPr>
                <w:noProof/>
                <w:webHidden/>
              </w:rPr>
              <w:tab/>
            </w:r>
            <w:r>
              <w:rPr>
                <w:noProof/>
                <w:webHidden/>
              </w:rPr>
              <w:fldChar w:fldCharType="begin"/>
            </w:r>
            <w:r>
              <w:rPr>
                <w:noProof/>
                <w:webHidden/>
              </w:rPr>
              <w:instrText xml:space="preserve"> PAGEREF _Toc243764647 \h </w:instrText>
            </w:r>
            <w:r>
              <w:rPr>
                <w:noProof/>
                <w:webHidden/>
              </w:rPr>
            </w:r>
            <w:r>
              <w:rPr>
                <w:noProof/>
                <w:webHidden/>
              </w:rPr>
              <w:fldChar w:fldCharType="separate"/>
            </w:r>
            <w:r>
              <w:rPr>
                <w:noProof/>
                <w:webHidden/>
              </w:rPr>
              <w:t>3</w:t>
            </w:r>
            <w:r>
              <w:rPr>
                <w:noProof/>
                <w:webHidden/>
              </w:rPr>
              <w:fldChar w:fldCharType="end"/>
            </w:r>
          </w:hyperlink>
        </w:p>
        <w:p w14:paraId="291E35CC" w14:textId="4353D033" w:rsidR="000C1EB0" w:rsidRDefault="000C1EB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43764648" w:history="1">
            <w:r w:rsidRPr="00D503D6">
              <w:rPr>
                <w:rStyle w:val="Hyperlink"/>
                <w:noProof/>
              </w:rPr>
              <w:t>Timescale</w:t>
            </w:r>
            <w:r>
              <w:rPr>
                <w:noProof/>
                <w:webHidden/>
              </w:rPr>
              <w:tab/>
            </w:r>
            <w:r>
              <w:rPr>
                <w:noProof/>
                <w:webHidden/>
              </w:rPr>
              <w:fldChar w:fldCharType="begin"/>
            </w:r>
            <w:r>
              <w:rPr>
                <w:noProof/>
                <w:webHidden/>
              </w:rPr>
              <w:instrText xml:space="preserve"> PAGEREF _Toc243764648 \h </w:instrText>
            </w:r>
            <w:r>
              <w:rPr>
                <w:noProof/>
                <w:webHidden/>
              </w:rPr>
            </w:r>
            <w:r>
              <w:rPr>
                <w:noProof/>
                <w:webHidden/>
              </w:rPr>
              <w:fldChar w:fldCharType="separate"/>
            </w:r>
            <w:r>
              <w:rPr>
                <w:noProof/>
                <w:webHidden/>
              </w:rPr>
              <w:t>3</w:t>
            </w:r>
            <w:r>
              <w:rPr>
                <w:noProof/>
                <w:webHidden/>
              </w:rPr>
              <w:fldChar w:fldCharType="end"/>
            </w:r>
          </w:hyperlink>
        </w:p>
        <w:p w14:paraId="0702A89B" w14:textId="6A3A36D6" w:rsidR="000C1EB0" w:rsidRDefault="000C1EB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43764649" w:history="1">
            <w:r w:rsidRPr="00D503D6">
              <w:rPr>
                <w:rStyle w:val="Hyperlink"/>
                <w:noProof/>
              </w:rPr>
              <w:t>Self-reflection as Researcher (Strengths and Challenges)</w:t>
            </w:r>
            <w:r>
              <w:rPr>
                <w:noProof/>
                <w:webHidden/>
              </w:rPr>
              <w:tab/>
            </w:r>
            <w:r>
              <w:rPr>
                <w:noProof/>
                <w:webHidden/>
              </w:rPr>
              <w:fldChar w:fldCharType="begin"/>
            </w:r>
            <w:r>
              <w:rPr>
                <w:noProof/>
                <w:webHidden/>
              </w:rPr>
              <w:instrText xml:space="preserve"> PAGEREF _Toc243764649 \h </w:instrText>
            </w:r>
            <w:r>
              <w:rPr>
                <w:noProof/>
                <w:webHidden/>
              </w:rPr>
            </w:r>
            <w:r>
              <w:rPr>
                <w:noProof/>
                <w:webHidden/>
              </w:rPr>
              <w:fldChar w:fldCharType="separate"/>
            </w:r>
            <w:r>
              <w:rPr>
                <w:noProof/>
                <w:webHidden/>
              </w:rPr>
              <w:t>4</w:t>
            </w:r>
            <w:r>
              <w:rPr>
                <w:noProof/>
                <w:webHidden/>
              </w:rPr>
              <w:fldChar w:fldCharType="end"/>
            </w:r>
          </w:hyperlink>
        </w:p>
        <w:p w14:paraId="0C0AFF74" w14:textId="51FCE9D9" w:rsidR="000C1EB0" w:rsidRDefault="000C1EB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43764650" w:history="1">
            <w:r w:rsidRPr="00D503D6">
              <w:rPr>
                <w:rStyle w:val="Hyperlink"/>
                <w:rFonts w:eastAsiaTheme="majorEastAsia"/>
                <w:noProof/>
              </w:rPr>
              <w:t>References</w:t>
            </w:r>
            <w:r>
              <w:rPr>
                <w:noProof/>
                <w:webHidden/>
              </w:rPr>
              <w:tab/>
            </w:r>
            <w:r>
              <w:rPr>
                <w:noProof/>
                <w:webHidden/>
              </w:rPr>
              <w:fldChar w:fldCharType="begin"/>
            </w:r>
            <w:r>
              <w:rPr>
                <w:noProof/>
                <w:webHidden/>
              </w:rPr>
              <w:instrText xml:space="preserve"> PAGEREF _Toc243764650 \h </w:instrText>
            </w:r>
            <w:r>
              <w:rPr>
                <w:noProof/>
                <w:webHidden/>
              </w:rPr>
            </w:r>
            <w:r>
              <w:rPr>
                <w:noProof/>
                <w:webHidden/>
              </w:rPr>
              <w:fldChar w:fldCharType="separate"/>
            </w:r>
            <w:r>
              <w:rPr>
                <w:noProof/>
                <w:webHidden/>
              </w:rPr>
              <w:t>5</w:t>
            </w:r>
            <w:r>
              <w:rPr>
                <w:noProof/>
                <w:webHidden/>
              </w:rPr>
              <w:fldChar w:fldCharType="end"/>
            </w:r>
          </w:hyperlink>
        </w:p>
        <w:p w14:paraId="4A75C886" w14:textId="1CF6C103" w:rsidR="00AF5BEB" w:rsidRDefault="00AF5BEB">
          <w:r>
            <w:rPr>
              <w:b/>
              <w:bCs/>
            </w:rPr>
            <w:fldChar w:fldCharType="end"/>
          </w:r>
        </w:p>
      </w:sdtContent>
    </w:sdt>
    <w:p w14:paraId="754CEB55" w14:textId="06771781" w:rsidR="00545684" w:rsidRPr="00DF673B" w:rsidRDefault="00545684" w:rsidP="000C1EB0">
      <w:pPr>
        <w:pStyle w:val="Heading1"/>
      </w:pPr>
    </w:p>
    <w:p w14:paraId="1E25E909" w14:textId="77777777" w:rsidR="00153518" w:rsidRDefault="00153518" w:rsidP="00153518"/>
    <w:p w14:paraId="061F4F31" w14:textId="77777777" w:rsidR="00153518" w:rsidRDefault="00153518" w:rsidP="00153518"/>
    <w:p w14:paraId="45CFF3A6" w14:textId="77777777" w:rsidR="00153518" w:rsidRDefault="00153518" w:rsidP="00153518"/>
    <w:p w14:paraId="3582B4F1" w14:textId="77777777" w:rsidR="00153518" w:rsidRDefault="00153518" w:rsidP="00153518"/>
    <w:p w14:paraId="0D4CB170" w14:textId="77777777" w:rsidR="00153518" w:rsidRDefault="00153518" w:rsidP="00153518"/>
    <w:p w14:paraId="79D22514" w14:textId="02B97BF0" w:rsidR="00153518" w:rsidRPr="00153518" w:rsidRDefault="00153518" w:rsidP="00706D05">
      <w:pPr>
        <w:pStyle w:val="Title"/>
      </w:pPr>
    </w:p>
    <w:p w14:paraId="7DD1B979" w14:textId="77777777" w:rsidR="00824B88" w:rsidRDefault="00824B88" w:rsidP="00006426">
      <w:pPr>
        <w:pStyle w:val="Heading2"/>
      </w:pPr>
    </w:p>
    <w:p w14:paraId="0AD19F58" w14:textId="42E1C5F6" w:rsidR="00AF5BEB" w:rsidRDefault="00AF5BEB">
      <w:pPr>
        <w:rPr>
          <w:rFonts w:ascii="Arial" w:eastAsiaTheme="majorEastAsia" w:hAnsi="Arial" w:cs="Arial"/>
          <w:b/>
          <w:bCs/>
          <w:i/>
          <w:sz w:val="22"/>
        </w:rPr>
      </w:pPr>
      <w:r>
        <w:rPr>
          <w:sz w:val="22"/>
        </w:rPr>
        <w:br w:type="page"/>
      </w:r>
    </w:p>
    <w:p w14:paraId="098A2776" w14:textId="33EA4AEC" w:rsidR="00E270A1" w:rsidRPr="000C1EB0" w:rsidRDefault="00CA2596" w:rsidP="000C1EB0">
      <w:pPr>
        <w:pStyle w:val="Heading1"/>
      </w:pPr>
      <w:bookmarkStart w:id="0" w:name="_Toc243764642"/>
      <w:r w:rsidRPr="000C1EB0">
        <w:lastRenderedPageBreak/>
        <w:t>P</w:t>
      </w:r>
      <w:r w:rsidR="00E270A1" w:rsidRPr="000C1EB0">
        <w:t>roject title:</w:t>
      </w:r>
      <w:bookmarkEnd w:id="0"/>
      <w:r w:rsidR="00E270A1" w:rsidRPr="000C1EB0">
        <w:t xml:space="preserve"> </w:t>
      </w:r>
    </w:p>
    <w:p w14:paraId="283D31F0" w14:textId="77777777" w:rsidR="00AE538C" w:rsidRPr="00CB3D05" w:rsidRDefault="00AE538C" w:rsidP="00F83ADF">
      <w:pPr>
        <w:pStyle w:val="Title"/>
        <w:spacing w:line="360" w:lineRule="auto"/>
        <w:jc w:val="both"/>
        <w:rPr>
          <w:rFonts w:ascii="Arial" w:hAnsi="Arial" w:cs="Arial"/>
          <w:sz w:val="22"/>
          <w:szCs w:val="22"/>
        </w:rPr>
      </w:pPr>
      <w:r w:rsidRPr="00CB3D05">
        <w:rPr>
          <w:rFonts w:ascii="Arial" w:hAnsi="Arial" w:cs="Arial"/>
          <w:sz w:val="22"/>
          <w:szCs w:val="22"/>
        </w:rPr>
        <w:t>Socio-economic Inequalities and Access to NHS Mental Health Services in the United Kingdom: Systematic Review.</w:t>
      </w:r>
    </w:p>
    <w:p w14:paraId="0F9C0F71" w14:textId="28DF1BAC" w:rsidR="00153518" w:rsidRPr="006B2399" w:rsidRDefault="00230EDA" w:rsidP="000C1EB0">
      <w:pPr>
        <w:pStyle w:val="Heading1"/>
      </w:pPr>
      <w:bookmarkStart w:id="1" w:name="_Toc243764643"/>
      <w:r w:rsidRPr="006B2399">
        <w:t>Aim:</w:t>
      </w:r>
      <w:bookmarkEnd w:id="1"/>
    </w:p>
    <w:p w14:paraId="710914A0" w14:textId="647BBE49" w:rsidR="00153518" w:rsidRPr="00CB3D05" w:rsidRDefault="001A7324" w:rsidP="00F83ADF">
      <w:pPr>
        <w:spacing w:line="360" w:lineRule="auto"/>
        <w:jc w:val="both"/>
        <w:rPr>
          <w:rFonts w:ascii="Arial" w:hAnsi="Arial" w:cs="Arial"/>
          <w:sz w:val="22"/>
        </w:rPr>
      </w:pPr>
      <w:r w:rsidRPr="00CB3D05">
        <w:rPr>
          <w:rFonts w:ascii="Arial" w:hAnsi="Arial" w:cs="Arial"/>
          <w:sz w:val="22"/>
        </w:rPr>
        <w:t xml:space="preserve"> </w:t>
      </w:r>
      <w:r w:rsidR="00E413C7" w:rsidRPr="00CB3D05">
        <w:rPr>
          <w:rFonts w:ascii="Arial" w:hAnsi="Arial" w:cs="Arial"/>
          <w:sz w:val="22"/>
        </w:rPr>
        <w:t>To critically examine how socio-economic inequalities influence access to NHS mental health services in the United Kingdom, identify barriers affecting disadvantaged populations and explor</w:t>
      </w:r>
      <w:r w:rsidR="00A4735F">
        <w:rPr>
          <w:rFonts w:ascii="Arial" w:hAnsi="Arial" w:cs="Arial"/>
          <w:sz w:val="22"/>
        </w:rPr>
        <w:t>e</w:t>
      </w:r>
      <w:r w:rsidR="00E413C7" w:rsidRPr="00CB3D05">
        <w:rPr>
          <w:rFonts w:ascii="Arial" w:hAnsi="Arial" w:cs="Arial"/>
          <w:sz w:val="22"/>
        </w:rPr>
        <w:t xml:space="preserve"> strategies to improve equitable access to mental healthcare.</w:t>
      </w:r>
    </w:p>
    <w:p w14:paraId="52472855" w14:textId="31ED2405" w:rsidR="00153518" w:rsidRPr="00CB3D05" w:rsidRDefault="00153518" w:rsidP="000C1EB0">
      <w:pPr>
        <w:pStyle w:val="Heading1"/>
      </w:pPr>
      <w:bookmarkStart w:id="2" w:name="_Toc243764644"/>
      <w:r w:rsidRPr="00CB3D05">
        <w:t>Objectives</w:t>
      </w:r>
      <w:r w:rsidR="00B724A9" w:rsidRPr="00CB3D05">
        <w:t>:</w:t>
      </w:r>
      <w:bookmarkEnd w:id="2"/>
    </w:p>
    <w:p w14:paraId="059657F6" w14:textId="1978AFBC" w:rsidR="007B764F" w:rsidRPr="00CB3D05" w:rsidRDefault="007B764F" w:rsidP="00186525">
      <w:pPr>
        <w:pStyle w:val="ListParagraph"/>
        <w:numPr>
          <w:ilvl w:val="0"/>
          <w:numId w:val="7"/>
        </w:numPr>
        <w:spacing w:before="100" w:beforeAutospacing="1" w:after="100" w:afterAutospacing="1" w:line="360" w:lineRule="auto"/>
        <w:jc w:val="both"/>
        <w:rPr>
          <w:rFonts w:ascii="Arial" w:eastAsia="Times New Roman" w:hAnsi="Arial" w:cs="Arial"/>
          <w:sz w:val="22"/>
          <w:lang w:eastAsia="en-GB"/>
        </w:rPr>
      </w:pPr>
      <w:r w:rsidRPr="00CB3D05">
        <w:rPr>
          <w:rFonts w:ascii="Arial" w:eastAsia="Times New Roman" w:hAnsi="Arial" w:cs="Arial"/>
          <w:sz w:val="22"/>
          <w:lang w:eastAsia="en-GB"/>
        </w:rPr>
        <w:t xml:space="preserve">To </w:t>
      </w:r>
      <w:r w:rsidR="00A468D5" w:rsidRPr="00A468D5">
        <w:rPr>
          <w:rFonts w:ascii="Arial" w:eastAsia="Times New Roman" w:hAnsi="Arial" w:cs="Arial"/>
          <w:sz w:val="22"/>
          <w:lang w:eastAsia="en-GB"/>
        </w:rPr>
        <w:t>assess</w:t>
      </w:r>
      <w:r w:rsidR="00854213">
        <w:rPr>
          <w:rFonts w:ascii="Arial" w:eastAsia="Times New Roman" w:hAnsi="Arial" w:cs="Arial"/>
          <w:sz w:val="22"/>
          <w:lang w:eastAsia="en-GB"/>
        </w:rPr>
        <w:t xml:space="preserve"> </w:t>
      </w:r>
      <w:r w:rsidRPr="00CB3D05">
        <w:rPr>
          <w:rFonts w:ascii="Arial" w:eastAsia="Times New Roman" w:hAnsi="Arial" w:cs="Arial"/>
          <w:sz w:val="22"/>
          <w:lang w:eastAsia="en-GB"/>
        </w:rPr>
        <w:t>the relationship between socio-economic factors, including income, employment, education and deprivation, and access to NHS mental health services.</w:t>
      </w:r>
    </w:p>
    <w:p w14:paraId="73B9373B" w14:textId="64697B37" w:rsidR="007B764F" w:rsidRPr="00CB3D05" w:rsidRDefault="007B764F" w:rsidP="00436514">
      <w:pPr>
        <w:pStyle w:val="ListParagraph"/>
        <w:numPr>
          <w:ilvl w:val="0"/>
          <w:numId w:val="7"/>
        </w:numPr>
        <w:spacing w:before="100" w:beforeAutospacing="1" w:after="100" w:afterAutospacing="1" w:line="360" w:lineRule="auto"/>
        <w:jc w:val="both"/>
        <w:rPr>
          <w:rFonts w:ascii="Arial" w:eastAsia="Times New Roman" w:hAnsi="Arial" w:cs="Arial"/>
          <w:sz w:val="22"/>
          <w:lang w:eastAsia="en-GB"/>
        </w:rPr>
      </w:pPr>
      <w:r w:rsidRPr="00CB3D05">
        <w:rPr>
          <w:rFonts w:ascii="Arial" w:eastAsia="Times New Roman" w:hAnsi="Arial" w:cs="Arial"/>
          <w:sz w:val="22"/>
          <w:lang w:eastAsia="en-GB"/>
        </w:rPr>
        <w:t>To identify barriers preventing disadvantaged populations from receiving appropriate mental healthcare.</w:t>
      </w:r>
    </w:p>
    <w:p w14:paraId="2388BB7C" w14:textId="2BF16683" w:rsidR="007B764F" w:rsidRPr="00CB3D05" w:rsidRDefault="007B764F" w:rsidP="00436514">
      <w:pPr>
        <w:pStyle w:val="ListParagraph"/>
        <w:numPr>
          <w:ilvl w:val="0"/>
          <w:numId w:val="7"/>
        </w:numPr>
        <w:spacing w:before="100" w:beforeAutospacing="1" w:after="100" w:afterAutospacing="1" w:line="360" w:lineRule="auto"/>
        <w:jc w:val="both"/>
        <w:rPr>
          <w:rFonts w:ascii="Arial" w:eastAsia="Times New Roman" w:hAnsi="Arial" w:cs="Arial"/>
          <w:sz w:val="22"/>
          <w:lang w:eastAsia="en-GB"/>
        </w:rPr>
      </w:pPr>
      <w:r w:rsidRPr="00CB3D05">
        <w:rPr>
          <w:rFonts w:ascii="Arial" w:eastAsia="Times New Roman" w:hAnsi="Arial" w:cs="Arial"/>
          <w:sz w:val="22"/>
          <w:lang w:eastAsia="en-GB"/>
        </w:rPr>
        <w:t>To critically evaluate existing UK research on inequalities in mental healthcare access.</w:t>
      </w:r>
    </w:p>
    <w:p w14:paraId="4F8D50FF" w14:textId="09AC50AB" w:rsidR="007B764F" w:rsidRPr="00CB3D05" w:rsidRDefault="007B764F" w:rsidP="00436514">
      <w:pPr>
        <w:pStyle w:val="ListParagraph"/>
        <w:numPr>
          <w:ilvl w:val="0"/>
          <w:numId w:val="7"/>
        </w:numPr>
        <w:spacing w:before="100" w:beforeAutospacing="1" w:after="100" w:afterAutospacing="1" w:line="360" w:lineRule="auto"/>
        <w:jc w:val="both"/>
        <w:rPr>
          <w:rFonts w:ascii="Arial" w:eastAsia="Times New Roman" w:hAnsi="Arial" w:cs="Arial"/>
          <w:sz w:val="22"/>
          <w:lang w:eastAsia="en-GB"/>
        </w:rPr>
      </w:pPr>
      <w:r w:rsidRPr="00CB3D05">
        <w:rPr>
          <w:rFonts w:ascii="Arial" w:eastAsia="Times New Roman" w:hAnsi="Arial" w:cs="Arial"/>
          <w:sz w:val="22"/>
          <w:lang w:eastAsia="en-GB"/>
        </w:rPr>
        <w:t>To recommend evidence-based strategies for improving accessibility and reducing inequalities within NHS mental health services.</w:t>
      </w:r>
    </w:p>
    <w:p w14:paraId="7C45E3BA" w14:textId="7E437B27" w:rsidR="00153518" w:rsidRPr="00A4735F" w:rsidRDefault="00EB7DBB" w:rsidP="000C1EB0">
      <w:pPr>
        <w:pStyle w:val="Heading1"/>
      </w:pPr>
      <w:bookmarkStart w:id="3" w:name="_Toc243764645"/>
      <w:r w:rsidRPr="00A4735F">
        <w:t>Background/Rationale:</w:t>
      </w:r>
      <w:bookmarkEnd w:id="3"/>
    </w:p>
    <w:p w14:paraId="3731F23F" w14:textId="799EA650" w:rsidR="000739B6" w:rsidRPr="00A4735F" w:rsidRDefault="000739B6" w:rsidP="00F83ADF">
      <w:pPr>
        <w:spacing w:line="360" w:lineRule="auto"/>
        <w:jc w:val="both"/>
        <w:rPr>
          <w:rFonts w:ascii="Arial" w:hAnsi="Arial" w:cs="Arial"/>
          <w:sz w:val="22"/>
        </w:rPr>
      </w:pPr>
      <w:r w:rsidRPr="00A4735F">
        <w:rPr>
          <w:rFonts w:ascii="Arial" w:hAnsi="Arial" w:cs="Arial"/>
          <w:sz w:val="22"/>
        </w:rPr>
        <w:t>Socio-economic inequalities remain a significant public health concern in the United Kingdom. Individuals experiencing poverty, unemployment and deprivation may encounter additional challenges when accessing mental healthcare.</w:t>
      </w:r>
    </w:p>
    <w:p w14:paraId="12273BD9" w14:textId="77777777" w:rsidR="000739B6" w:rsidRPr="00A4735F" w:rsidRDefault="000739B6" w:rsidP="00F83ADF">
      <w:pPr>
        <w:spacing w:line="360" w:lineRule="auto"/>
        <w:jc w:val="both"/>
        <w:rPr>
          <w:rFonts w:ascii="Arial" w:hAnsi="Arial" w:cs="Arial"/>
          <w:sz w:val="22"/>
        </w:rPr>
      </w:pPr>
      <w:r w:rsidRPr="00A4735F">
        <w:rPr>
          <w:rFonts w:ascii="Arial" w:hAnsi="Arial" w:cs="Arial"/>
          <w:sz w:val="22"/>
        </w:rPr>
        <w:t>McManus et al. (2016) identified variations in mental health needs across population groups. Patel et al. (2018) highlighted the importance of addressing social determinants of mental health, while Firth et al. (2019) emphasised inequalities affecting the physical healthcare of people experiencing mental illness.</w:t>
      </w:r>
    </w:p>
    <w:p w14:paraId="062FA8F6" w14:textId="77777777" w:rsidR="000739B6" w:rsidRPr="00A4735F" w:rsidRDefault="000739B6" w:rsidP="00F83ADF">
      <w:pPr>
        <w:spacing w:line="360" w:lineRule="auto"/>
        <w:jc w:val="both"/>
        <w:rPr>
          <w:rFonts w:ascii="Arial" w:hAnsi="Arial" w:cs="Arial"/>
          <w:sz w:val="22"/>
        </w:rPr>
      </w:pPr>
      <w:r w:rsidRPr="00A4735F">
        <w:rPr>
          <w:rFonts w:ascii="Arial" w:hAnsi="Arial" w:cs="Arial"/>
          <w:sz w:val="22"/>
        </w:rPr>
        <w:t>Recent UK research provides further evidence. Sharland et al. (2023) identified sociodemographic differences in access to NHS psychological therapies, while Lazzarino et al. (2024) highlighted potential unmet mental healthcare needs among disadvantaged children and young people in London. Lowther-Payne et al. (2023) identified persistent inequalities in access to adult mental health services.</w:t>
      </w:r>
    </w:p>
    <w:p w14:paraId="6D719086" w14:textId="77777777" w:rsidR="000739B6" w:rsidRPr="00A4735F" w:rsidRDefault="000739B6" w:rsidP="00F83ADF">
      <w:pPr>
        <w:spacing w:line="360" w:lineRule="auto"/>
        <w:jc w:val="both"/>
        <w:rPr>
          <w:rFonts w:ascii="Arial" w:hAnsi="Arial" w:cs="Arial"/>
          <w:sz w:val="22"/>
        </w:rPr>
      </w:pPr>
      <w:r w:rsidRPr="00A4735F">
        <w:rPr>
          <w:rFonts w:ascii="Arial" w:hAnsi="Arial" w:cs="Arial"/>
          <w:sz w:val="22"/>
        </w:rPr>
        <w:lastRenderedPageBreak/>
        <w:t>Despite ongoing NHS service monitoring (NHS Digital, 2022), understanding and addressing unequal access remains essential for improving healthcare equity.</w:t>
      </w:r>
    </w:p>
    <w:p w14:paraId="35E4CCFF" w14:textId="77777777" w:rsidR="00153518" w:rsidRPr="00A4735F" w:rsidRDefault="00153518" w:rsidP="00F83ADF">
      <w:pPr>
        <w:spacing w:line="360" w:lineRule="auto"/>
        <w:jc w:val="both"/>
        <w:rPr>
          <w:rFonts w:ascii="Arial" w:hAnsi="Arial" w:cs="Arial"/>
          <w:sz w:val="22"/>
        </w:rPr>
      </w:pPr>
    </w:p>
    <w:p w14:paraId="25991553" w14:textId="6B037BD8" w:rsidR="00153518" w:rsidRPr="00A4735F" w:rsidRDefault="00153518" w:rsidP="000C1EB0">
      <w:pPr>
        <w:pStyle w:val="Heading1"/>
      </w:pPr>
      <w:bookmarkStart w:id="4" w:name="_Toc243764646"/>
      <w:r w:rsidRPr="00A4735F">
        <w:t>Methods</w:t>
      </w:r>
      <w:r w:rsidR="00B724A9" w:rsidRPr="00A4735F">
        <w:t>:</w:t>
      </w:r>
      <w:bookmarkEnd w:id="4"/>
    </w:p>
    <w:p w14:paraId="356C7187" w14:textId="77777777" w:rsidR="008B3766" w:rsidRPr="00A4735F" w:rsidRDefault="008B3766" w:rsidP="00F83ADF">
      <w:pPr>
        <w:spacing w:line="360" w:lineRule="auto"/>
        <w:jc w:val="both"/>
        <w:rPr>
          <w:rFonts w:ascii="Arial" w:hAnsi="Arial" w:cs="Arial"/>
          <w:sz w:val="22"/>
        </w:rPr>
      </w:pPr>
      <w:r w:rsidRPr="00A4735F">
        <w:rPr>
          <w:rFonts w:ascii="Arial" w:hAnsi="Arial" w:cs="Arial"/>
          <w:sz w:val="22"/>
        </w:rPr>
        <w:t>This study will adopt a systematic literature review using secondary research.</w:t>
      </w:r>
    </w:p>
    <w:p w14:paraId="1C4C22C9" w14:textId="77777777" w:rsidR="008B3766" w:rsidRPr="00A4735F" w:rsidRDefault="008B3766" w:rsidP="00F83ADF">
      <w:pPr>
        <w:spacing w:line="360" w:lineRule="auto"/>
        <w:jc w:val="both"/>
        <w:rPr>
          <w:rFonts w:ascii="Arial" w:hAnsi="Arial" w:cs="Arial"/>
          <w:sz w:val="22"/>
        </w:rPr>
      </w:pPr>
      <w:r w:rsidRPr="00A4735F">
        <w:rPr>
          <w:rFonts w:ascii="Arial" w:hAnsi="Arial" w:cs="Arial"/>
          <w:sz w:val="22"/>
        </w:rPr>
        <w:t>Relevant studies published between 2016 and 2026 will be identified through PubMed, CINAHL, PsycINFO and Google Scholar.</w:t>
      </w:r>
    </w:p>
    <w:p w14:paraId="2FDF2B39" w14:textId="77777777" w:rsidR="008B3766" w:rsidRPr="00A4735F" w:rsidRDefault="008B3766" w:rsidP="00F83ADF">
      <w:pPr>
        <w:spacing w:line="360" w:lineRule="auto"/>
        <w:jc w:val="both"/>
        <w:rPr>
          <w:rFonts w:ascii="Arial" w:hAnsi="Arial" w:cs="Arial"/>
          <w:sz w:val="22"/>
        </w:rPr>
      </w:pPr>
      <w:r w:rsidRPr="00A4735F">
        <w:rPr>
          <w:rFonts w:ascii="Arial" w:hAnsi="Arial" w:cs="Arial"/>
          <w:sz w:val="22"/>
        </w:rPr>
        <w:t>Search terms will include “socio-economic inequalities”, “mental health”, “NHS”, “healthcare access”, “poverty”, “deprivation” and “United Kingdom”.</w:t>
      </w:r>
    </w:p>
    <w:p w14:paraId="1F89F802" w14:textId="77777777" w:rsidR="008B3766" w:rsidRPr="00A4735F" w:rsidRDefault="008B3766" w:rsidP="00F83ADF">
      <w:pPr>
        <w:spacing w:line="360" w:lineRule="auto"/>
        <w:jc w:val="both"/>
        <w:rPr>
          <w:rFonts w:ascii="Arial" w:hAnsi="Arial" w:cs="Arial"/>
          <w:sz w:val="22"/>
        </w:rPr>
      </w:pPr>
      <w:r w:rsidRPr="00A4735F">
        <w:rPr>
          <w:rFonts w:ascii="Arial" w:hAnsi="Arial" w:cs="Arial"/>
          <w:sz w:val="22"/>
        </w:rPr>
        <w:t>Inclusion criteria will focus on UK-based primary studies examining socio-economic inequalities in NHS mental healthcare access. Non-UK research and studies unrelated to service accessibility will be excluded.</w:t>
      </w:r>
    </w:p>
    <w:p w14:paraId="2F62BF48" w14:textId="4717F77D" w:rsidR="00153518" w:rsidRPr="00A4735F" w:rsidRDefault="008B3766" w:rsidP="00F83ADF">
      <w:pPr>
        <w:spacing w:line="360" w:lineRule="auto"/>
        <w:jc w:val="both"/>
        <w:rPr>
          <w:rFonts w:ascii="Arial" w:hAnsi="Arial" w:cs="Arial"/>
          <w:sz w:val="22"/>
        </w:rPr>
      </w:pPr>
      <w:r w:rsidRPr="00A4735F">
        <w:rPr>
          <w:rFonts w:ascii="Arial" w:hAnsi="Arial" w:cs="Arial"/>
          <w:sz w:val="22"/>
        </w:rPr>
        <w:t xml:space="preserve">Studies will be screened systematically, critically appraised and analysed </w:t>
      </w:r>
      <w:r w:rsidR="006264FE">
        <w:rPr>
          <w:rFonts w:ascii="Arial" w:hAnsi="Arial" w:cs="Arial"/>
          <w:sz w:val="22"/>
        </w:rPr>
        <w:t xml:space="preserve">through thematic </w:t>
      </w:r>
      <w:r w:rsidR="00075E7A">
        <w:rPr>
          <w:rFonts w:ascii="Arial" w:hAnsi="Arial" w:cs="Arial"/>
          <w:sz w:val="22"/>
        </w:rPr>
        <w:t>analysis</w:t>
      </w:r>
      <w:r w:rsidRPr="00A4735F">
        <w:rPr>
          <w:rFonts w:ascii="Arial" w:hAnsi="Arial" w:cs="Arial"/>
          <w:sz w:val="22"/>
        </w:rPr>
        <w:t>. The PRISMA 2020 framework will guide transparent reporting.</w:t>
      </w:r>
    </w:p>
    <w:p w14:paraId="03D14EE4" w14:textId="77777777" w:rsidR="005007B9" w:rsidRDefault="002A0A26" w:rsidP="005007B9">
      <w:pPr>
        <w:pStyle w:val="Heading1"/>
      </w:pPr>
      <w:bookmarkStart w:id="5" w:name="_Toc243764647"/>
      <w:r w:rsidRPr="00A4735F">
        <w:t>Resources</w:t>
      </w:r>
      <w:bookmarkEnd w:id="5"/>
    </w:p>
    <w:p w14:paraId="10098C26" w14:textId="23515FB4" w:rsidR="00EC16AF" w:rsidRPr="00F4093D" w:rsidRDefault="00EC16AF" w:rsidP="005007B9">
      <w:pPr>
        <w:pStyle w:val="Heading1"/>
        <w:rPr>
          <w:color w:val="000000" w:themeColor="text1"/>
        </w:rPr>
      </w:pPr>
      <w:r w:rsidRPr="00F4093D">
        <w:rPr>
          <w:rFonts w:ascii="Arial" w:hAnsi="Arial" w:cs="Arial"/>
          <w:color w:val="000000" w:themeColor="text1"/>
          <w:sz w:val="22"/>
          <w:szCs w:val="22"/>
        </w:rPr>
        <w:t>Resources will include university library access, peer-reviewed articles, NHS Digital reports, academic databases, Microsoft Word, reference management software and guidance from academic supervisors.</w:t>
      </w:r>
    </w:p>
    <w:p w14:paraId="59524D91" w14:textId="26BE570E" w:rsidR="00EC16AF" w:rsidRPr="00A4735F" w:rsidRDefault="00EC16AF" w:rsidP="000C1EB0">
      <w:pPr>
        <w:pStyle w:val="Heading1"/>
      </w:pPr>
      <w:bookmarkStart w:id="6" w:name="_Toc243764648"/>
      <w:r w:rsidRPr="00A4735F">
        <w:t>Timescale</w:t>
      </w:r>
      <w:bookmarkEnd w:id="6"/>
    </w:p>
    <w:p w14:paraId="4576A39E" w14:textId="77777777" w:rsidR="00EC16AF" w:rsidRPr="00A4735F" w:rsidRDefault="00EC16AF" w:rsidP="00F83ADF">
      <w:pPr>
        <w:spacing w:line="360" w:lineRule="auto"/>
        <w:jc w:val="both"/>
        <w:rPr>
          <w:rFonts w:ascii="Arial" w:hAnsi="Arial" w:cs="Arial"/>
          <w:sz w:val="22"/>
        </w:rPr>
      </w:pPr>
      <w:r w:rsidRPr="00A4735F">
        <w:rPr>
          <w:rFonts w:ascii="Arial" w:hAnsi="Arial" w:cs="Arial"/>
          <w:sz w:val="22"/>
        </w:rPr>
        <w:t>The research will be completed over approximately 12 weeks.</w:t>
      </w:r>
    </w:p>
    <w:p w14:paraId="736FCC79" w14:textId="77777777" w:rsidR="00EC16AF" w:rsidRPr="00A4735F" w:rsidRDefault="00EC16AF" w:rsidP="00F83ADF">
      <w:pPr>
        <w:spacing w:line="360" w:lineRule="auto"/>
        <w:jc w:val="both"/>
        <w:rPr>
          <w:rFonts w:ascii="Arial" w:hAnsi="Arial" w:cs="Arial"/>
          <w:sz w:val="22"/>
        </w:rPr>
      </w:pPr>
      <w:r w:rsidRPr="00A4735F">
        <w:rPr>
          <w:rFonts w:ascii="Arial" w:hAnsi="Arial" w:cs="Arial"/>
          <w:sz w:val="22"/>
        </w:rPr>
        <w:t>Weeks 1–2: Research planning and search strategy.</w:t>
      </w:r>
    </w:p>
    <w:p w14:paraId="23042343" w14:textId="77777777" w:rsidR="00EC16AF" w:rsidRPr="00A4735F" w:rsidRDefault="00EC16AF" w:rsidP="00F83ADF">
      <w:pPr>
        <w:spacing w:line="360" w:lineRule="auto"/>
        <w:jc w:val="both"/>
        <w:rPr>
          <w:rFonts w:ascii="Arial" w:hAnsi="Arial" w:cs="Arial"/>
          <w:sz w:val="22"/>
        </w:rPr>
      </w:pPr>
      <w:r w:rsidRPr="00A4735F">
        <w:rPr>
          <w:rFonts w:ascii="Arial" w:hAnsi="Arial" w:cs="Arial"/>
          <w:sz w:val="22"/>
        </w:rPr>
        <w:t>Weeks 3–5: Literature searching and study selection.</w:t>
      </w:r>
    </w:p>
    <w:p w14:paraId="70C98AFE" w14:textId="77777777" w:rsidR="00EC16AF" w:rsidRPr="00A4735F" w:rsidRDefault="00EC16AF" w:rsidP="00F83ADF">
      <w:pPr>
        <w:spacing w:line="360" w:lineRule="auto"/>
        <w:jc w:val="both"/>
        <w:rPr>
          <w:rFonts w:ascii="Arial" w:hAnsi="Arial" w:cs="Arial"/>
          <w:sz w:val="22"/>
        </w:rPr>
      </w:pPr>
      <w:r w:rsidRPr="00A4735F">
        <w:rPr>
          <w:rFonts w:ascii="Arial" w:hAnsi="Arial" w:cs="Arial"/>
          <w:sz w:val="22"/>
        </w:rPr>
        <w:t>Weeks 6–8: Critical appraisal and evidence analysis.</w:t>
      </w:r>
    </w:p>
    <w:p w14:paraId="7EE62150" w14:textId="77777777" w:rsidR="00EC16AF" w:rsidRPr="00A4735F" w:rsidRDefault="00EC16AF" w:rsidP="00F83ADF">
      <w:pPr>
        <w:spacing w:line="360" w:lineRule="auto"/>
        <w:jc w:val="both"/>
        <w:rPr>
          <w:rFonts w:ascii="Arial" w:hAnsi="Arial" w:cs="Arial"/>
          <w:sz w:val="22"/>
        </w:rPr>
      </w:pPr>
      <w:r w:rsidRPr="00A4735F">
        <w:rPr>
          <w:rFonts w:ascii="Arial" w:hAnsi="Arial" w:cs="Arial"/>
          <w:sz w:val="22"/>
        </w:rPr>
        <w:t>Weeks 9–10: Writing findings and discussion.</w:t>
      </w:r>
    </w:p>
    <w:p w14:paraId="5D9901C2" w14:textId="77777777" w:rsidR="00EC16AF" w:rsidRPr="00A4735F" w:rsidRDefault="00EC16AF" w:rsidP="00F83ADF">
      <w:pPr>
        <w:spacing w:line="360" w:lineRule="auto"/>
        <w:jc w:val="both"/>
        <w:rPr>
          <w:rFonts w:ascii="Arial" w:hAnsi="Arial" w:cs="Arial"/>
          <w:sz w:val="22"/>
        </w:rPr>
      </w:pPr>
      <w:r w:rsidRPr="00A4735F">
        <w:rPr>
          <w:rFonts w:ascii="Arial" w:hAnsi="Arial" w:cs="Arial"/>
          <w:sz w:val="22"/>
        </w:rPr>
        <w:t>Weeks 11–12: Final revisions, referencing and submission.</w:t>
      </w:r>
    </w:p>
    <w:p w14:paraId="5B2E1A1F" w14:textId="77777777" w:rsidR="00A4735F" w:rsidRPr="00A4735F" w:rsidRDefault="00A4735F" w:rsidP="00F83ADF">
      <w:pPr>
        <w:spacing w:line="360" w:lineRule="auto"/>
        <w:jc w:val="both"/>
        <w:rPr>
          <w:rFonts w:ascii="Arial" w:hAnsi="Arial" w:cs="Arial"/>
          <w:sz w:val="22"/>
        </w:rPr>
      </w:pPr>
    </w:p>
    <w:p w14:paraId="51E54784" w14:textId="31BDD8AC" w:rsidR="00EC16AF" w:rsidRPr="00A4735F" w:rsidRDefault="00EC16AF" w:rsidP="000C1EB0">
      <w:pPr>
        <w:pStyle w:val="Heading1"/>
      </w:pPr>
      <w:bookmarkStart w:id="7" w:name="_Toc243764649"/>
      <w:r w:rsidRPr="00A4735F">
        <w:lastRenderedPageBreak/>
        <w:t>Self-reflection as Researcher (Strengths and Challenges)</w:t>
      </w:r>
      <w:bookmarkEnd w:id="7"/>
    </w:p>
    <w:p w14:paraId="63F57D33" w14:textId="7CCE4D8F" w:rsidR="00EC16AF" w:rsidRPr="00A4735F" w:rsidRDefault="00EC16AF" w:rsidP="00F83ADF">
      <w:pPr>
        <w:spacing w:line="360" w:lineRule="auto"/>
        <w:jc w:val="both"/>
        <w:rPr>
          <w:rFonts w:ascii="Arial" w:hAnsi="Arial" w:cs="Arial"/>
          <w:sz w:val="22"/>
        </w:rPr>
      </w:pPr>
      <w:r w:rsidRPr="00A4735F">
        <w:rPr>
          <w:rFonts w:ascii="Arial" w:hAnsi="Arial" w:cs="Arial"/>
          <w:sz w:val="22"/>
        </w:rPr>
        <w:t xml:space="preserve">As a Health and Social Care student, I am interested in </w:t>
      </w:r>
      <w:r w:rsidR="008E690A">
        <w:rPr>
          <w:rFonts w:ascii="Arial" w:hAnsi="Arial" w:cs="Arial"/>
          <w:sz w:val="22"/>
        </w:rPr>
        <w:t>how social disadvantage affects access to healthcare</w:t>
      </w:r>
      <w:r w:rsidRPr="00A4735F">
        <w:rPr>
          <w:rFonts w:ascii="Arial" w:hAnsi="Arial" w:cs="Arial"/>
          <w:sz w:val="22"/>
        </w:rPr>
        <w:t>. My strengths include motivation, analytical thinking and developing research skills.</w:t>
      </w:r>
    </w:p>
    <w:p w14:paraId="5BD0FD18" w14:textId="77777777" w:rsidR="00EC16AF" w:rsidRPr="00A4735F" w:rsidRDefault="00EC16AF" w:rsidP="00F83ADF">
      <w:pPr>
        <w:spacing w:line="360" w:lineRule="auto"/>
        <w:jc w:val="both"/>
        <w:rPr>
          <w:rFonts w:ascii="Arial" w:hAnsi="Arial" w:cs="Arial"/>
          <w:sz w:val="22"/>
        </w:rPr>
      </w:pPr>
      <w:r w:rsidRPr="00A4735F">
        <w:rPr>
          <w:rFonts w:ascii="Arial" w:hAnsi="Arial" w:cs="Arial"/>
          <w:sz w:val="22"/>
        </w:rPr>
        <w:t>However, I anticipate challenges in evaluating complex evidence, selecting reliable studies and managing time effectively.</w:t>
      </w:r>
    </w:p>
    <w:p w14:paraId="7B8A6D50" w14:textId="77777777" w:rsidR="00EC16AF" w:rsidRPr="00A4735F" w:rsidRDefault="00EC16AF" w:rsidP="00F83ADF">
      <w:pPr>
        <w:spacing w:line="360" w:lineRule="auto"/>
        <w:jc w:val="both"/>
        <w:rPr>
          <w:rFonts w:ascii="Arial" w:hAnsi="Arial" w:cs="Arial"/>
          <w:sz w:val="22"/>
        </w:rPr>
      </w:pPr>
      <w:r w:rsidRPr="00A4735F">
        <w:rPr>
          <w:rFonts w:ascii="Arial" w:hAnsi="Arial" w:cs="Arial"/>
          <w:sz w:val="22"/>
        </w:rPr>
        <w:t>To address these challenges, I will follow a structured timetable, seek academic guidance and maintain objectivity throughout the research.</w:t>
      </w:r>
    </w:p>
    <w:p w14:paraId="08908FF9" w14:textId="77777777" w:rsidR="00EC16AF" w:rsidRPr="00A4735F" w:rsidRDefault="00EC16AF" w:rsidP="00F83ADF">
      <w:pPr>
        <w:spacing w:line="360" w:lineRule="auto"/>
        <w:jc w:val="both"/>
        <w:rPr>
          <w:rFonts w:ascii="Arial" w:hAnsi="Arial" w:cs="Arial"/>
          <w:sz w:val="22"/>
        </w:rPr>
      </w:pPr>
      <w:r w:rsidRPr="00A4735F">
        <w:rPr>
          <w:rFonts w:ascii="Arial" w:hAnsi="Arial" w:cs="Arial"/>
          <w:sz w:val="22"/>
        </w:rPr>
        <w:t>This project will strengthen my research confidence, critical thinking and understanding of inequalities within the UK healthcare system.</w:t>
      </w:r>
    </w:p>
    <w:p w14:paraId="1FCB7EF3" w14:textId="77777777" w:rsidR="00FC0BEE" w:rsidRPr="00A4735F" w:rsidRDefault="00FC0BEE" w:rsidP="00A4735F">
      <w:pPr>
        <w:rPr>
          <w:rStyle w:val="Heading2Char"/>
        </w:rPr>
      </w:pPr>
    </w:p>
    <w:p w14:paraId="7EF8084B" w14:textId="77777777" w:rsidR="00FC0BEE" w:rsidRPr="00CB3D05" w:rsidRDefault="00FC0BEE" w:rsidP="000C1EB0">
      <w:pPr>
        <w:pStyle w:val="Heading1"/>
        <w:rPr>
          <w:rStyle w:val="Heading2Char"/>
          <w:szCs w:val="22"/>
        </w:rPr>
      </w:pPr>
    </w:p>
    <w:p w14:paraId="52D43C32" w14:textId="77777777" w:rsidR="00FC0BEE" w:rsidRPr="00CB3D05" w:rsidRDefault="00FC0BEE" w:rsidP="000C1EB0">
      <w:pPr>
        <w:pStyle w:val="Heading1"/>
        <w:rPr>
          <w:rStyle w:val="Heading2Char"/>
          <w:szCs w:val="22"/>
        </w:rPr>
      </w:pPr>
    </w:p>
    <w:p w14:paraId="74CBDC62" w14:textId="77777777" w:rsidR="00FC0BEE" w:rsidRPr="00CB3D05" w:rsidRDefault="00FC0BEE" w:rsidP="000C1EB0">
      <w:pPr>
        <w:pStyle w:val="Heading1"/>
        <w:rPr>
          <w:rStyle w:val="Heading2Char"/>
          <w:szCs w:val="22"/>
        </w:rPr>
      </w:pPr>
    </w:p>
    <w:p w14:paraId="44C9C685" w14:textId="77777777" w:rsidR="00F122BD" w:rsidRPr="00CB3D05" w:rsidRDefault="00F122BD" w:rsidP="00F122BD">
      <w:pPr>
        <w:rPr>
          <w:rFonts w:ascii="Arial" w:hAnsi="Arial" w:cs="Arial"/>
          <w:sz w:val="22"/>
        </w:rPr>
      </w:pPr>
    </w:p>
    <w:p w14:paraId="79E23931" w14:textId="50905D88" w:rsidR="00153518" w:rsidRPr="007B76B2" w:rsidRDefault="00501857" w:rsidP="007B76B2">
      <w:pPr>
        <w:rPr>
          <w:rFonts w:ascii="Arial" w:eastAsiaTheme="majorEastAsia" w:hAnsi="Arial" w:cs="Arial"/>
          <w:iCs/>
          <w:sz w:val="22"/>
        </w:rPr>
      </w:pPr>
      <w:r>
        <w:rPr>
          <w:rStyle w:val="Heading2Char"/>
        </w:rPr>
        <w:br w:type="page"/>
      </w:r>
    </w:p>
    <w:p w14:paraId="4A4F7309" w14:textId="73767C43" w:rsidR="00861294" w:rsidRPr="008E690A" w:rsidRDefault="00861294" w:rsidP="00861294">
      <w:pPr>
        <w:spacing w:line="360" w:lineRule="auto"/>
        <w:rPr>
          <w:rFonts w:ascii="Arial" w:hAnsi="Arial" w:cs="Arial"/>
          <w:b/>
          <w:bCs/>
          <w:sz w:val="22"/>
        </w:rPr>
      </w:pPr>
      <w:r w:rsidRPr="008E690A">
        <w:rPr>
          <w:rFonts w:ascii="Arial" w:hAnsi="Arial" w:cs="Arial"/>
          <w:b/>
          <w:bCs/>
          <w:sz w:val="22"/>
        </w:rPr>
        <w:lastRenderedPageBreak/>
        <w:t xml:space="preserve">References </w:t>
      </w:r>
    </w:p>
    <w:p w14:paraId="570E419C" w14:textId="388C02F5" w:rsidR="00861294" w:rsidRPr="00861294" w:rsidRDefault="00861294" w:rsidP="00861294">
      <w:pPr>
        <w:spacing w:line="360" w:lineRule="auto"/>
        <w:rPr>
          <w:rFonts w:ascii="Arial" w:hAnsi="Arial" w:cs="Arial"/>
          <w:sz w:val="22"/>
        </w:rPr>
      </w:pPr>
      <w:r w:rsidRPr="00861294">
        <w:rPr>
          <w:rFonts w:ascii="Arial" w:hAnsi="Arial" w:cs="Arial"/>
          <w:sz w:val="22"/>
        </w:rPr>
        <w:t xml:space="preserve">Firth, J. et al. (2019) ‘The Lancet Psychiatry Commission: a blueprint for protecting physical health in people with mental illness’, The Lancet Psychiatry, 6(8), pp. 675–712. Available at: </w:t>
      </w:r>
      <w:hyperlink r:id="rId11" w:history="1">
        <w:r w:rsidRPr="00861294">
          <w:rPr>
            <w:rStyle w:val="Hyperlink"/>
            <w:rFonts w:ascii="Arial" w:hAnsi="Arial" w:cs="Arial"/>
            <w:sz w:val="22"/>
          </w:rPr>
          <w:t>https://doi.org/10.1016/S2215-0366%2819%2930132-4</w:t>
        </w:r>
      </w:hyperlink>
      <w:r w:rsidRPr="00861294">
        <w:rPr>
          <w:rFonts w:ascii="Arial" w:hAnsi="Arial" w:cs="Arial"/>
          <w:sz w:val="22"/>
        </w:rPr>
        <w:t xml:space="preserve"> (Accessed: </w:t>
      </w:r>
      <w:r w:rsidR="002E7103">
        <w:rPr>
          <w:rFonts w:ascii="Arial" w:hAnsi="Arial" w:cs="Arial"/>
          <w:sz w:val="22"/>
        </w:rPr>
        <w:t>09</w:t>
      </w:r>
      <w:r w:rsidRPr="00861294">
        <w:rPr>
          <w:rFonts w:ascii="Arial" w:hAnsi="Arial" w:cs="Arial"/>
          <w:sz w:val="22"/>
        </w:rPr>
        <w:t xml:space="preserve"> October 2026).</w:t>
      </w:r>
    </w:p>
    <w:p w14:paraId="58F7F4CF" w14:textId="71C47C07" w:rsidR="00861294" w:rsidRPr="00861294" w:rsidRDefault="00861294" w:rsidP="00861294">
      <w:pPr>
        <w:spacing w:line="360" w:lineRule="auto"/>
        <w:rPr>
          <w:rFonts w:ascii="Arial" w:hAnsi="Arial" w:cs="Arial"/>
          <w:sz w:val="22"/>
        </w:rPr>
      </w:pPr>
      <w:r w:rsidRPr="00861294">
        <w:rPr>
          <w:rFonts w:ascii="Arial" w:hAnsi="Arial" w:cs="Arial"/>
          <w:sz w:val="22"/>
        </w:rPr>
        <w:t xml:space="preserve">Lazzarino, A.I. et al. (2024) ‘Inequalities in mental health service utilisation by children and young people: a population survey using linked electronic health records from Northwest London, UK’, Journal of Epidemiology &amp; Community Health, 78(3), pp. 191–198. Available at: </w:t>
      </w:r>
      <w:hyperlink r:id="rId12" w:history="1">
        <w:r w:rsidRPr="00861294">
          <w:rPr>
            <w:rStyle w:val="Hyperlink"/>
            <w:rFonts w:ascii="Arial" w:hAnsi="Arial" w:cs="Arial"/>
            <w:sz w:val="22"/>
          </w:rPr>
          <w:t>https://doi.org/10.1136/jech-2023-221223</w:t>
        </w:r>
      </w:hyperlink>
      <w:r w:rsidRPr="00861294">
        <w:rPr>
          <w:rFonts w:ascii="Arial" w:hAnsi="Arial" w:cs="Arial"/>
          <w:sz w:val="22"/>
        </w:rPr>
        <w:t xml:space="preserve"> (Accessed: </w:t>
      </w:r>
      <w:r w:rsidR="002E7103">
        <w:rPr>
          <w:rFonts w:ascii="Arial" w:hAnsi="Arial" w:cs="Arial"/>
          <w:sz w:val="22"/>
        </w:rPr>
        <w:t>13</w:t>
      </w:r>
      <w:r w:rsidRPr="00861294">
        <w:rPr>
          <w:rFonts w:ascii="Arial" w:hAnsi="Arial" w:cs="Arial"/>
          <w:sz w:val="22"/>
        </w:rPr>
        <w:t xml:space="preserve"> October 2026).</w:t>
      </w:r>
    </w:p>
    <w:p w14:paraId="3B777BB2" w14:textId="7FC8DFD6" w:rsidR="00861294" w:rsidRPr="00861294" w:rsidRDefault="00861294" w:rsidP="00861294">
      <w:pPr>
        <w:spacing w:line="360" w:lineRule="auto"/>
        <w:rPr>
          <w:rFonts w:ascii="Arial" w:hAnsi="Arial" w:cs="Arial"/>
          <w:sz w:val="22"/>
        </w:rPr>
      </w:pPr>
      <w:r w:rsidRPr="00861294">
        <w:rPr>
          <w:rFonts w:ascii="Arial" w:hAnsi="Arial" w:cs="Arial"/>
          <w:sz w:val="22"/>
        </w:rPr>
        <w:t xml:space="preserve">Lowther-Payne, H.J. et al. (2023) ‘Understanding inequalities in access to adult mental health services in the UK: a systematic mapping review’, BMC Health Services Research, 23, article 1042. Available at: </w:t>
      </w:r>
      <w:hyperlink r:id="rId13" w:history="1">
        <w:r w:rsidRPr="00861294">
          <w:rPr>
            <w:rStyle w:val="Hyperlink"/>
            <w:rFonts w:ascii="Arial" w:hAnsi="Arial" w:cs="Arial"/>
            <w:sz w:val="22"/>
          </w:rPr>
          <w:t>https://doi.org/10.1186/s12913-023-10030-8</w:t>
        </w:r>
      </w:hyperlink>
      <w:r w:rsidRPr="00861294">
        <w:rPr>
          <w:rFonts w:ascii="Arial" w:hAnsi="Arial" w:cs="Arial"/>
          <w:sz w:val="22"/>
        </w:rPr>
        <w:t xml:space="preserve"> (Accessed: </w:t>
      </w:r>
      <w:r w:rsidR="00774FB2">
        <w:rPr>
          <w:rFonts w:ascii="Arial" w:hAnsi="Arial" w:cs="Arial"/>
          <w:sz w:val="22"/>
        </w:rPr>
        <w:t xml:space="preserve">09 </w:t>
      </w:r>
      <w:r w:rsidRPr="00861294">
        <w:rPr>
          <w:rFonts w:ascii="Arial" w:hAnsi="Arial" w:cs="Arial"/>
          <w:sz w:val="22"/>
        </w:rPr>
        <w:t>October 2026).</w:t>
      </w:r>
    </w:p>
    <w:p w14:paraId="71D134FA" w14:textId="0B5FE6EE" w:rsidR="00861294" w:rsidRPr="00861294" w:rsidRDefault="00861294" w:rsidP="00861294">
      <w:pPr>
        <w:spacing w:line="360" w:lineRule="auto"/>
        <w:rPr>
          <w:rFonts w:ascii="Arial" w:hAnsi="Arial" w:cs="Arial"/>
          <w:sz w:val="22"/>
        </w:rPr>
      </w:pPr>
      <w:r w:rsidRPr="00861294">
        <w:rPr>
          <w:rFonts w:ascii="Arial" w:hAnsi="Arial" w:cs="Arial"/>
          <w:sz w:val="22"/>
        </w:rPr>
        <w:t xml:space="preserve">McManus, S., Bebbington, P., Jenkins, R. and </w:t>
      </w:r>
      <w:proofErr w:type="spellStart"/>
      <w:r w:rsidRPr="00861294">
        <w:rPr>
          <w:rFonts w:ascii="Arial" w:hAnsi="Arial" w:cs="Arial"/>
          <w:sz w:val="22"/>
        </w:rPr>
        <w:t>Brugha</w:t>
      </w:r>
      <w:proofErr w:type="spellEnd"/>
      <w:r w:rsidRPr="00861294">
        <w:rPr>
          <w:rFonts w:ascii="Arial" w:hAnsi="Arial" w:cs="Arial"/>
          <w:sz w:val="22"/>
        </w:rPr>
        <w:t xml:space="preserve">, T. (eds.) (2016) Mental health and wellbeing in England: Adult Psychiatric Morbidity Survey 2014. Leeds: NHS Digital. Available at: </w:t>
      </w:r>
      <w:hyperlink r:id="rId14" w:history="1">
        <w:r w:rsidRPr="00861294">
          <w:rPr>
            <w:rStyle w:val="Hyperlink"/>
            <w:rFonts w:ascii="Arial" w:hAnsi="Arial" w:cs="Arial"/>
            <w:sz w:val="22"/>
          </w:rPr>
          <w:t>https://discovery.ucl.ac.uk/id/eprint/1518055/</w:t>
        </w:r>
      </w:hyperlink>
      <w:r w:rsidRPr="00861294">
        <w:rPr>
          <w:rFonts w:ascii="Arial" w:hAnsi="Arial" w:cs="Arial"/>
          <w:sz w:val="22"/>
        </w:rPr>
        <w:t xml:space="preserve"> (Accessed: </w:t>
      </w:r>
      <w:r w:rsidR="00A91154">
        <w:rPr>
          <w:rFonts w:ascii="Arial" w:hAnsi="Arial" w:cs="Arial"/>
          <w:sz w:val="22"/>
        </w:rPr>
        <w:t>15</w:t>
      </w:r>
      <w:r w:rsidRPr="00861294">
        <w:rPr>
          <w:rFonts w:ascii="Arial" w:hAnsi="Arial" w:cs="Arial"/>
          <w:sz w:val="22"/>
        </w:rPr>
        <w:t xml:space="preserve"> October 2026).</w:t>
      </w:r>
    </w:p>
    <w:p w14:paraId="01EA4872" w14:textId="77777777" w:rsidR="00861294" w:rsidRPr="00861294" w:rsidRDefault="00861294" w:rsidP="00861294">
      <w:pPr>
        <w:spacing w:line="360" w:lineRule="auto"/>
        <w:rPr>
          <w:rFonts w:ascii="Arial" w:hAnsi="Arial" w:cs="Arial"/>
          <w:sz w:val="22"/>
        </w:rPr>
      </w:pPr>
      <w:r w:rsidRPr="00861294">
        <w:rPr>
          <w:rFonts w:ascii="Arial" w:hAnsi="Arial" w:cs="Arial"/>
          <w:sz w:val="22"/>
        </w:rPr>
        <w:t>NHS Digital (2022) Mental Health Services Monthly Statistics. Leeds: NHS Digital.</w:t>
      </w:r>
    </w:p>
    <w:p w14:paraId="13E9E701" w14:textId="150A6933" w:rsidR="00861294" w:rsidRPr="00861294" w:rsidRDefault="00861294" w:rsidP="00861294">
      <w:pPr>
        <w:spacing w:line="360" w:lineRule="auto"/>
        <w:rPr>
          <w:rFonts w:ascii="Arial" w:hAnsi="Arial" w:cs="Arial"/>
          <w:sz w:val="22"/>
        </w:rPr>
      </w:pPr>
      <w:r w:rsidRPr="00861294">
        <w:rPr>
          <w:rFonts w:ascii="Arial" w:hAnsi="Arial" w:cs="Arial"/>
          <w:sz w:val="22"/>
        </w:rPr>
        <w:t xml:space="preserve">Patel, V. et al. (2018) ‘The Lancet Commission on global mental health and sustainable development’, The Lancet, 392(10157), pp. 1553–1598. Available at: </w:t>
      </w:r>
      <w:hyperlink r:id="rId15" w:history="1">
        <w:r w:rsidRPr="00861294">
          <w:rPr>
            <w:rStyle w:val="Hyperlink"/>
            <w:rFonts w:ascii="Arial" w:hAnsi="Arial" w:cs="Arial"/>
            <w:sz w:val="22"/>
          </w:rPr>
          <w:t>https://doi.org/10.1016/S0140-6736%2818%2931612-X</w:t>
        </w:r>
      </w:hyperlink>
      <w:r w:rsidRPr="00861294">
        <w:rPr>
          <w:rFonts w:ascii="Arial" w:hAnsi="Arial" w:cs="Arial"/>
          <w:sz w:val="22"/>
        </w:rPr>
        <w:t xml:space="preserve"> (Accessed: </w:t>
      </w:r>
      <w:r w:rsidR="00774FB2">
        <w:rPr>
          <w:rFonts w:ascii="Arial" w:hAnsi="Arial" w:cs="Arial"/>
          <w:sz w:val="22"/>
        </w:rPr>
        <w:t>0</w:t>
      </w:r>
      <w:r w:rsidR="00A91154">
        <w:rPr>
          <w:rFonts w:ascii="Arial" w:hAnsi="Arial" w:cs="Arial"/>
          <w:sz w:val="22"/>
        </w:rPr>
        <w:t xml:space="preserve">5 </w:t>
      </w:r>
      <w:r w:rsidRPr="00861294">
        <w:rPr>
          <w:rFonts w:ascii="Arial" w:hAnsi="Arial" w:cs="Arial"/>
          <w:sz w:val="22"/>
        </w:rPr>
        <w:t>October 2026).</w:t>
      </w:r>
    </w:p>
    <w:p w14:paraId="0F4FBD94" w14:textId="69FE9708" w:rsidR="00861294" w:rsidRPr="00A36555" w:rsidRDefault="00861294" w:rsidP="00861294">
      <w:pPr>
        <w:spacing w:line="360" w:lineRule="auto"/>
        <w:rPr>
          <w:rFonts w:ascii="Arial" w:hAnsi="Arial" w:cs="Arial"/>
          <w:sz w:val="22"/>
          <w:lang w:val="pt-BR"/>
        </w:rPr>
      </w:pPr>
      <w:r w:rsidRPr="00861294">
        <w:rPr>
          <w:rFonts w:ascii="Arial" w:hAnsi="Arial" w:cs="Arial"/>
          <w:sz w:val="22"/>
        </w:rPr>
        <w:t xml:space="preserve">Sharland, E. et al. (2023) ‘Socio-demographic differences in access to psychological treatment services: evidence from a national cohort study’, Psychological Medicine, 53(15), pp. 7395–7406. </w:t>
      </w:r>
      <w:r w:rsidRPr="00A36555">
        <w:rPr>
          <w:rFonts w:ascii="Arial" w:hAnsi="Arial" w:cs="Arial"/>
          <w:sz w:val="22"/>
          <w:lang w:val="pt-BR"/>
        </w:rPr>
        <w:t xml:space="preserve">Available at: </w:t>
      </w:r>
      <w:hyperlink r:id="rId16" w:history="1">
        <w:r w:rsidRPr="00A36555">
          <w:rPr>
            <w:rStyle w:val="Hyperlink"/>
            <w:rFonts w:ascii="Arial" w:hAnsi="Arial" w:cs="Arial"/>
            <w:sz w:val="22"/>
            <w:lang w:val="pt-BR"/>
          </w:rPr>
          <w:t>https://doi.org/10.1017/S0033291723001010</w:t>
        </w:r>
      </w:hyperlink>
      <w:r w:rsidRPr="00A36555">
        <w:rPr>
          <w:rFonts w:ascii="Arial" w:hAnsi="Arial" w:cs="Arial"/>
          <w:sz w:val="22"/>
          <w:lang w:val="pt-BR"/>
        </w:rPr>
        <w:t xml:space="preserve"> (Accessed: </w:t>
      </w:r>
      <w:r w:rsidR="00774FB2">
        <w:rPr>
          <w:rFonts w:ascii="Arial" w:hAnsi="Arial" w:cs="Arial"/>
          <w:sz w:val="22"/>
          <w:lang w:val="pt-BR"/>
        </w:rPr>
        <w:t xml:space="preserve">02 </w:t>
      </w:r>
      <w:r w:rsidRPr="00A36555">
        <w:rPr>
          <w:rFonts w:ascii="Arial" w:hAnsi="Arial" w:cs="Arial"/>
          <w:sz w:val="22"/>
          <w:lang w:val="pt-BR"/>
        </w:rPr>
        <w:t>October 2026).</w:t>
      </w:r>
    </w:p>
    <w:p w14:paraId="5BC91157" w14:textId="632555C8" w:rsidR="00545684" w:rsidRPr="00A36555" w:rsidRDefault="00545684" w:rsidP="006B2399">
      <w:pPr>
        <w:spacing w:line="360" w:lineRule="auto"/>
        <w:rPr>
          <w:rFonts w:ascii="Arial" w:hAnsi="Arial" w:cs="Arial"/>
          <w:sz w:val="22"/>
          <w:lang w:val="pt-BR"/>
        </w:rPr>
      </w:pPr>
    </w:p>
    <w:sectPr w:rsidR="00545684" w:rsidRPr="00A36555" w:rsidSect="009D0D80">
      <w:footerReference w:type="default" r:id="rId17"/>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A37D9" w14:textId="77777777" w:rsidR="00EF7F04" w:rsidRDefault="00EF7F04" w:rsidP="00545684">
      <w:pPr>
        <w:spacing w:after="0" w:line="240" w:lineRule="auto"/>
      </w:pPr>
      <w:r>
        <w:separator/>
      </w:r>
    </w:p>
  </w:endnote>
  <w:endnote w:type="continuationSeparator" w:id="0">
    <w:p w14:paraId="27F7A482" w14:textId="77777777" w:rsidR="00EF7F04" w:rsidRDefault="00EF7F04"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D933E" w14:textId="77777777" w:rsidR="00EF7F04" w:rsidRDefault="00EF7F04" w:rsidP="00545684">
      <w:pPr>
        <w:spacing w:after="0" w:line="240" w:lineRule="auto"/>
      </w:pPr>
      <w:r>
        <w:separator/>
      </w:r>
    </w:p>
  </w:footnote>
  <w:footnote w:type="continuationSeparator" w:id="0">
    <w:p w14:paraId="3CAB809A" w14:textId="77777777" w:rsidR="00EF7F04" w:rsidRDefault="00EF7F04"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1.4pt" o:bullet="t">
        <v:imagedata r:id="rId1" o:title="mso3F5B"/>
      </v:shape>
    </w:pict>
  </w:numPicBullet>
  <w:abstractNum w:abstractNumId="0" w15:restartNumberingAfterBreak="0">
    <w:nsid w:val="033F3613"/>
    <w:multiLevelType w:val="hybridMultilevel"/>
    <w:tmpl w:val="60AE73B2"/>
    <w:lvl w:ilvl="0" w:tplc="08090007">
      <w:start w:val="1"/>
      <w:numFmt w:val="bullet"/>
      <w:lvlText w:val=""/>
      <w:lvlPicBulletId w:val="0"/>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A86E0E"/>
    <w:multiLevelType w:val="hybridMultilevel"/>
    <w:tmpl w:val="C51A0B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30053A"/>
    <w:multiLevelType w:val="multilevel"/>
    <w:tmpl w:val="628AC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C77886"/>
    <w:multiLevelType w:val="multilevel"/>
    <w:tmpl w:val="06FAE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E71B9F"/>
    <w:multiLevelType w:val="hybridMultilevel"/>
    <w:tmpl w:val="C790912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744D31"/>
    <w:multiLevelType w:val="hybridMultilevel"/>
    <w:tmpl w:val="1CF66C10"/>
    <w:lvl w:ilvl="0" w:tplc="F03CF4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EA4C8E"/>
    <w:multiLevelType w:val="hybridMultilevel"/>
    <w:tmpl w:val="9468DB9A"/>
    <w:lvl w:ilvl="0" w:tplc="EFCE39C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7"/>
  </w:num>
  <w:num w:numId="2" w16cid:durableId="1098407749">
    <w:abstractNumId w:val="1"/>
  </w:num>
  <w:num w:numId="3" w16cid:durableId="1645231971">
    <w:abstractNumId w:val="6"/>
  </w:num>
  <w:num w:numId="4" w16cid:durableId="243491707">
    <w:abstractNumId w:val="3"/>
  </w:num>
  <w:num w:numId="5" w16cid:durableId="1441604828">
    <w:abstractNumId w:val="4"/>
  </w:num>
  <w:num w:numId="6" w16cid:durableId="1583682336">
    <w:abstractNumId w:val="5"/>
  </w:num>
  <w:num w:numId="7" w16cid:durableId="276105356">
    <w:abstractNumId w:val="0"/>
  </w:num>
  <w:num w:numId="8" w16cid:durableId="10137235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6426"/>
    <w:rsid w:val="00010B03"/>
    <w:rsid w:val="00020648"/>
    <w:rsid w:val="00041A5A"/>
    <w:rsid w:val="000739B6"/>
    <w:rsid w:val="00075E7A"/>
    <w:rsid w:val="00082634"/>
    <w:rsid w:val="00097540"/>
    <w:rsid w:val="000A5161"/>
    <w:rsid w:val="000A7A5A"/>
    <w:rsid w:val="000B7CD5"/>
    <w:rsid w:val="000C1EB0"/>
    <w:rsid w:val="000C3BFB"/>
    <w:rsid w:val="000C7408"/>
    <w:rsid w:val="000D0F67"/>
    <w:rsid w:val="000D61DB"/>
    <w:rsid w:val="000E55A2"/>
    <w:rsid w:val="00110ED6"/>
    <w:rsid w:val="001222CE"/>
    <w:rsid w:val="00127C14"/>
    <w:rsid w:val="00153518"/>
    <w:rsid w:val="00155A06"/>
    <w:rsid w:val="0017075C"/>
    <w:rsid w:val="00170E7D"/>
    <w:rsid w:val="00186525"/>
    <w:rsid w:val="00190383"/>
    <w:rsid w:val="00194D7B"/>
    <w:rsid w:val="001A2701"/>
    <w:rsid w:val="001A709F"/>
    <w:rsid w:val="001A7324"/>
    <w:rsid w:val="001B1ABF"/>
    <w:rsid w:val="001D269E"/>
    <w:rsid w:val="001E49ED"/>
    <w:rsid w:val="00216088"/>
    <w:rsid w:val="00216C85"/>
    <w:rsid w:val="00230EDA"/>
    <w:rsid w:val="00235976"/>
    <w:rsid w:val="00260277"/>
    <w:rsid w:val="00260DC1"/>
    <w:rsid w:val="00273EDD"/>
    <w:rsid w:val="002A0A26"/>
    <w:rsid w:val="002A15DA"/>
    <w:rsid w:val="002A5A9E"/>
    <w:rsid w:val="002C3965"/>
    <w:rsid w:val="002E28B0"/>
    <w:rsid w:val="002E7103"/>
    <w:rsid w:val="00321C4C"/>
    <w:rsid w:val="003A220F"/>
    <w:rsid w:val="003B5B7F"/>
    <w:rsid w:val="003C166E"/>
    <w:rsid w:val="003D3C4D"/>
    <w:rsid w:val="003E0773"/>
    <w:rsid w:val="003E4B78"/>
    <w:rsid w:val="003F1061"/>
    <w:rsid w:val="003F7047"/>
    <w:rsid w:val="00410DFB"/>
    <w:rsid w:val="00434CEA"/>
    <w:rsid w:val="00436514"/>
    <w:rsid w:val="00437C6A"/>
    <w:rsid w:val="004903AA"/>
    <w:rsid w:val="004A321B"/>
    <w:rsid w:val="004A4DB9"/>
    <w:rsid w:val="004B5D86"/>
    <w:rsid w:val="004C3FBE"/>
    <w:rsid w:val="004E4918"/>
    <w:rsid w:val="004E6C3B"/>
    <w:rsid w:val="005007B9"/>
    <w:rsid w:val="00501857"/>
    <w:rsid w:val="00545684"/>
    <w:rsid w:val="0056018E"/>
    <w:rsid w:val="00564FAA"/>
    <w:rsid w:val="00570411"/>
    <w:rsid w:val="0057508A"/>
    <w:rsid w:val="005914B7"/>
    <w:rsid w:val="005A5F06"/>
    <w:rsid w:val="005E4408"/>
    <w:rsid w:val="005F5295"/>
    <w:rsid w:val="005F6284"/>
    <w:rsid w:val="00605E5C"/>
    <w:rsid w:val="0061260B"/>
    <w:rsid w:val="006249E8"/>
    <w:rsid w:val="006264FE"/>
    <w:rsid w:val="00630D5D"/>
    <w:rsid w:val="00655462"/>
    <w:rsid w:val="006A3822"/>
    <w:rsid w:val="006A76EE"/>
    <w:rsid w:val="006B2399"/>
    <w:rsid w:val="006D039E"/>
    <w:rsid w:val="006D7AD5"/>
    <w:rsid w:val="006E2BA9"/>
    <w:rsid w:val="006F0A92"/>
    <w:rsid w:val="00706D05"/>
    <w:rsid w:val="00715561"/>
    <w:rsid w:val="00715990"/>
    <w:rsid w:val="007169ED"/>
    <w:rsid w:val="00723546"/>
    <w:rsid w:val="00761846"/>
    <w:rsid w:val="00774FB2"/>
    <w:rsid w:val="007759E9"/>
    <w:rsid w:val="00784670"/>
    <w:rsid w:val="007B764F"/>
    <w:rsid w:val="007B76B2"/>
    <w:rsid w:val="007C127C"/>
    <w:rsid w:val="007C1A01"/>
    <w:rsid w:val="00804C0A"/>
    <w:rsid w:val="008112D6"/>
    <w:rsid w:val="00812F54"/>
    <w:rsid w:val="00824B88"/>
    <w:rsid w:val="008426AB"/>
    <w:rsid w:val="00854213"/>
    <w:rsid w:val="00861294"/>
    <w:rsid w:val="00861BCC"/>
    <w:rsid w:val="00866B7B"/>
    <w:rsid w:val="0087339A"/>
    <w:rsid w:val="0087601B"/>
    <w:rsid w:val="00895D8E"/>
    <w:rsid w:val="008A08DA"/>
    <w:rsid w:val="008B159D"/>
    <w:rsid w:val="008B3766"/>
    <w:rsid w:val="008C4C29"/>
    <w:rsid w:val="008E02C7"/>
    <w:rsid w:val="008E5015"/>
    <w:rsid w:val="008E690A"/>
    <w:rsid w:val="008E7E00"/>
    <w:rsid w:val="008F44A2"/>
    <w:rsid w:val="008F79B8"/>
    <w:rsid w:val="00927B2D"/>
    <w:rsid w:val="00944321"/>
    <w:rsid w:val="00977305"/>
    <w:rsid w:val="00997AA0"/>
    <w:rsid w:val="009D0D80"/>
    <w:rsid w:val="009D1D1E"/>
    <w:rsid w:val="00A035FD"/>
    <w:rsid w:val="00A156FB"/>
    <w:rsid w:val="00A26E61"/>
    <w:rsid w:val="00A36555"/>
    <w:rsid w:val="00A468D5"/>
    <w:rsid w:val="00A4735F"/>
    <w:rsid w:val="00A70521"/>
    <w:rsid w:val="00A76A7F"/>
    <w:rsid w:val="00A8627D"/>
    <w:rsid w:val="00A91154"/>
    <w:rsid w:val="00A9266C"/>
    <w:rsid w:val="00A943C7"/>
    <w:rsid w:val="00AA2CF2"/>
    <w:rsid w:val="00AA3CC7"/>
    <w:rsid w:val="00AB604A"/>
    <w:rsid w:val="00AD0E8D"/>
    <w:rsid w:val="00AE538C"/>
    <w:rsid w:val="00AF5BEB"/>
    <w:rsid w:val="00B0710E"/>
    <w:rsid w:val="00B154B2"/>
    <w:rsid w:val="00B379BB"/>
    <w:rsid w:val="00B4214F"/>
    <w:rsid w:val="00B45B2B"/>
    <w:rsid w:val="00B6159A"/>
    <w:rsid w:val="00B63227"/>
    <w:rsid w:val="00B657AB"/>
    <w:rsid w:val="00B724A9"/>
    <w:rsid w:val="00C53D3A"/>
    <w:rsid w:val="00C666CF"/>
    <w:rsid w:val="00C72CF1"/>
    <w:rsid w:val="00C755D6"/>
    <w:rsid w:val="00C84EDA"/>
    <w:rsid w:val="00C93899"/>
    <w:rsid w:val="00CA2596"/>
    <w:rsid w:val="00CB3D05"/>
    <w:rsid w:val="00CD7D9D"/>
    <w:rsid w:val="00CF45D3"/>
    <w:rsid w:val="00CF7143"/>
    <w:rsid w:val="00D170C6"/>
    <w:rsid w:val="00D42449"/>
    <w:rsid w:val="00D52451"/>
    <w:rsid w:val="00D574C5"/>
    <w:rsid w:val="00D577D3"/>
    <w:rsid w:val="00D762DC"/>
    <w:rsid w:val="00D769F0"/>
    <w:rsid w:val="00D77088"/>
    <w:rsid w:val="00D9216E"/>
    <w:rsid w:val="00DA6CAE"/>
    <w:rsid w:val="00DE279B"/>
    <w:rsid w:val="00DE600C"/>
    <w:rsid w:val="00DF2AAB"/>
    <w:rsid w:val="00DF673B"/>
    <w:rsid w:val="00E0363E"/>
    <w:rsid w:val="00E270A1"/>
    <w:rsid w:val="00E413C7"/>
    <w:rsid w:val="00E614D4"/>
    <w:rsid w:val="00E66E23"/>
    <w:rsid w:val="00E84732"/>
    <w:rsid w:val="00E848FB"/>
    <w:rsid w:val="00E908E2"/>
    <w:rsid w:val="00EA2344"/>
    <w:rsid w:val="00EB7B97"/>
    <w:rsid w:val="00EB7DBB"/>
    <w:rsid w:val="00EC16AF"/>
    <w:rsid w:val="00EF7F04"/>
    <w:rsid w:val="00F122BD"/>
    <w:rsid w:val="00F15AD6"/>
    <w:rsid w:val="00F21CD7"/>
    <w:rsid w:val="00F278D4"/>
    <w:rsid w:val="00F4093D"/>
    <w:rsid w:val="00F419FE"/>
    <w:rsid w:val="00F72040"/>
    <w:rsid w:val="00F752F9"/>
    <w:rsid w:val="00F83ADF"/>
    <w:rsid w:val="00F86B5A"/>
    <w:rsid w:val="00FA1113"/>
    <w:rsid w:val="00FC0BEE"/>
    <w:rsid w:val="00FE2DC6"/>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C1EB0"/>
    <w:pPr>
      <w:keepNext/>
      <w:keepLines/>
      <w:spacing w:before="100" w:beforeAutospacing="1" w:after="100" w:afterAutospacing="1" w:line="360" w:lineRule="auto"/>
      <w:jc w:val="both"/>
      <w:outlineLvl w:val="0"/>
    </w:pPr>
    <w:rPr>
      <w:rFonts w:ascii="Aptos Display" w:eastAsia="Times New Roman" w:hAnsi="Aptos Display" w:cs="Times New Roman"/>
      <w:color w:val="0F4761"/>
      <w:kern w:val="2"/>
      <w:sz w:val="32"/>
      <w:szCs w:val="32"/>
    </w:rPr>
  </w:style>
  <w:style w:type="paragraph" w:styleId="Heading2">
    <w:name w:val="heading 2"/>
    <w:basedOn w:val="Normal"/>
    <w:next w:val="Normal"/>
    <w:link w:val="Heading2Char"/>
    <w:autoRedefine/>
    <w:uiPriority w:val="9"/>
    <w:unhideWhenUsed/>
    <w:qFormat/>
    <w:rsid w:val="00006426"/>
    <w:pPr>
      <w:keepNext/>
      <w:keepLines/>
      <w:spacing w:before="40" w:after="0" w:line="360" w:lineRule="auto"/>
      <w:outlineLvl w:val="1"/>
    </w:pPr>
    <w:rPr>
      <w:rFonts w:ascii="Arial" w:eastAsiaTheme="majorEastAsia" w:hAnsi="Arial" w:cs="Arial"/>
      <w:iCs/>
      <w:sz w:val="22"/>
    </w:rPr>
  </w:style>
  <w:style w:type="paragraph" w:styleId="Heading3">
    <w:name w:val="heading 3"/>
    <w:basedOn w:val="Normal"/>
    <w:link w:val="Heading3Char"/>
    <w:autoRedefine/>
    <w:uiPriority w:val="9"/>
    <w:qFormat/>
    <w:rsid w:val="005A5F06"/>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1EB0"/>
    <w:rPr>
      <w:rFonts w:ascii="Aptos Display" w:eastAsia="Times New Roman" w:hAnsi="Aptos Display" w:cs="Times New Roman"/>
      <w:color w:val="0F4761"/>
      <w:kern w:val="2"/>
      <w:sz w:val="32"/>
      <w:szCs w:val="32"/>
    </w:rPr>
  </w:style>
  <w:style w:type="character" w:customStyle="1" w:styleId="Heading2Char">
    <w:name w:val="Heading 2 Char"/>
    <w:basedOn w:val="DefaultParagraphFont"/>
    <w:link w:val="Heading2"/>
    <w:uiPriority w:val="9"/>
    <w:rsid w:val="00006426"/>
    <w:rPr>
      <w:rFonts w:ascii="Arial" w:eastAsiaTheme="majorEastAsia" w:hAnsi="Arial" w:cs="Arial"/>
      <w:iCs/>
      <w:sz w:val="22"/>
    </w:rPr>
  </w:style>
  <w:style w:type="character" w:customStyle="1" w:styleId="Heading3Char">
    <w:name w:val="Heading 3 Char"/>
    <w:basedOn w:val="DefaultParagraphFont"/>
    <w:link w:val="Heading3"/>
    <w:uiPriority w:val="9"/>
    <w:rsid w:val="005A5F06"/>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Title">
    <w:name w:val="Title"/>
    <w:basedOn w:val="Normal"/>
    <w:next w:val="Normal"/>
    <w:link w:val="TitleChar"/>
    <w:uiPriority w:val="10"/>
    <w:qFormat/>
    <w:rsid w:val="00706D0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6D05"/>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5A5F06"/>
    <w:pPr>
      <w:ind w:left="720"/>
      <w:contextualSpacing/>
    </w:pPr>
  </w:style>
  <w:style w:type="paragraph" w:styleId="NoSpacing">
    <w:name w:val="No Spacing"/>
    <w:link w:val="NoSpacingChar"/>
    <w:uiPriority w:val="1"/>
    <w:qFormat/>
    <w:rsid w:val="009D0D80"/>
    <w:pPr>
      <w:spacing w:after="0" w:line="240" w:lineRule="auto"/>
    </w:pPr>
    <w:rPr>
      <w:rFonts w:asciiTheme="minorHAnsi" w:eastAsiaTheme="minorEastAsia" w:hAnsiTheme="minorHAnsi"/>
      <w:sz w:val="22"/>
      <w:lang w:eastAsia="en-GB"/>
    </w:rPr>
  </w:style>
  <w:style w:type="character" w:customStyle="1" w:styleId="NoSpacingChar">
    <w:name w:val="No Spacing Char"/>
    <w:basedOn w:val="DefaultParagraphFont"/>
    <w:link w:val="NoSpacing"/>
    <w:uiPriority w:val="1"/>
    <w:rsid w:val="009D0D80"/>
    <w:rPr>
      <w:rFonts w:asciiTheme="minorHAnsi" w:eastAsiaTheme="minorEastAsia" w:hAnsiTheme="minorHAnsi"/>
      <w:sz w:val="22"/>
      <w:lang w:eastAsia="en-GB"/>
    </w:rPr>
  </w:style>
  <w:style w:type="paragraph" w:styleId="TOCHeading">
    <w:name w:val="TOC Heading"/>
    <w:basedOn w:val="Heading1"/>
    <w:next w:val="Normal"/>
    <w:uiPriority w:val="39"/>
    <w:unhideWhenUsed/>
    <w:qFormat/>
    <w:rsid w:val="00AF5BEB"/>
    <w:pPr>
      <w:spacing w:line="259" w:lineRule="auto"/>
      <w:outlineLvl w:val="9"/>
    </w:pPr>
    <w:rPr>
      <w:rFonts w:asciiTheme="majorHAnsi" w:hAnsiTheme="majorHAnsi"/>
      <w:b/>
      <w:color w:val="2F5496" w:themeColor="accent1" w:themeShade="BF"/>
      <w:lang w:eastAsia="en-GB"/>
    </w:rPr>
  </w:style>
  <w:style w:type="paragraph" w:styleId="TOC2">
    <w:name w:val="toc 2"/>
    <w:basedOn w:val="Normal"/>
    <w:next w:val="Normal"/>
    <w:autoRedefine/>
    <w:uiPriority w:val="39"/>
    <w:unhideWhenUsed/>
    <w:rsid w:val="00AF5BEB"/>
    <w:pPr>
      <w:spacing w:after="100"/>
      <w:ind w:left="240"/>
    </w:pPr>
  </w:style>
  <w:style w:type="paragraph" w:styleId="TOC1">
    <w:name w:val="toc 1"/>
    <w:basedOn w:val="Normal"/>
    <w:next w:val="Normal"/>
    <w:autoRedefine/>
    <w:uiPriority w:val="39"/>
    <w:unhideWhenUsed/>
    <w:rsid w:val="00AF5BEB"/>
    <w:pPr>
      <w:spacing w:after="100"/>
    </w:pPr>
  </w:style>
  <w:style w:type="character" w:styleId="Hyperlink">
    <w:name w:val="Hyperlink"/>
    <w:basedOn w:val="DefaultParagraphFont"/>
    <w:uiPriority w:val="99"/>
    <w:unhideWhenUsed/>
    <w:rsid w:val="00AF5BEB"/>
    <w:rPr>
      <w:color w:val="0563C1" w:themeColor="hyperlink"/>
      <w:u w:val="single"/>
    </w:rPr>
  </w:style>
  <w:style w:type="character" w:styleId="UnresolvedMention">
    <w:name w:val="Unresolved Mention"/>
    <w:basedOn w:val="DefaultParagraphFont"/>
    <w:uiPriority w:val="99"/>
    <w:semiHidden/>
    <w:unhideWhenUsed/>
    <w:rsid w:val="008E7E00"/>
    <w:rPr>
      <w:color w:val="605E5C"/>
      <w:shd w:val="clear" w:color="auto" w:fill="E1DFDD"/>
    </w:rPr>
  </w:style>
  <w:style w:type="paragraph" w:styleId="NormalWeb">
    <w:name w:val="Normal (Web)"/>
    <w:basedOn w:val="Normal"/>
    <w:uiPriority w:val="99"/>
    <w:semiHidden/>
    <w:unhideWhenUsed/>
    <w:rsid w:val="008F79B8"/>
    <w:rPr>
      <w:rFonts w:cs="Times New Roman"/>
      <w:szCs w:val="24"/>
    </w:rPr>
  </w:style>
  <w:style w:type="character" w:styleId="FollowedHyperlink">
    <w:name w:val="FollowedHyperlink"/>
    <w:basedOn w:val="DefaultParagraphFont"/>
    <w:uiPriority w:val="99"/>
    <w:semiHidden/>
    <w:unhideWhenUsed/>
    <w:rsid w:val="000C3B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86/s12913-023-10030-8?utm_source=chatgpt.com"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1136/jech-2023-221223?utm_source=chatgpt.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017/S0033291723001010?utm_source=chatgpt.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16/S2215-0366%2819%2930132-4?utm_source=chatgpt.com" TargetMode="External"/><Relationship Id="rId5" Type="http://schemas.openxmlformats.org/officeDocument/2006/relationships/settings" Target="settings.xml"/><Relationship Id="rId15" Type="http://schemas.openxmlformats.org/officeDocument/2006/relationships/hyperlink" Target="https://doi.org/10.1016/S0140-6736%2818%2931612-X?utm_source=chatgpt.com" TargetMode="External"/><Relationship Id="rId10" Type="http://schemas.openxmlformats.org/officeDocument/2006/relationships/image" Target="cid:image001.png@01D0EA4A.2BD679A0"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yperlink" Target="https://discovery.ucl.ac.uk/id/eprint/1518055/?utm_source=chatgpt.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2026-10-30T00:00:00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6CA874E-6EC8-4779-8EC6-E32DEA461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6</Pages>
  <Words>1040</Words>
  <Characters>5933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Research Proposal</vt:lpstr>
    </vt:vector>
  </TitlesOfParts>
  <Company>LONDON CAMPUS</Company>
  <LinksUpToDate>false</LinksUpToDate>
  <CharactersWithSpaces>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Proposal</dc:title>
  <dc:subject/>
  <dc:creator>University of Wales Trinity Saint David</dc:creator>
  <cp:keywords/>
  <dc:description/>
  <cp:lastModifiedBy>Gisele north</cp:lastModifiedBy>
  <cp:revision>117</cp:revision>
  <dcterms:created xsi:type="dcterms:W3CDTF">2026-10-24T13:08:00Z</dcterms:created>
  <dcterms:modified xsi:type="dcterms:W3CDTF">2026-10-26T10:47:00Z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974cc093-6a88-48d2-a67e-45a3f4a5c138</vt:lpwstr>
  </property>
</Properties>
</file>